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C8C4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auto"/>
          <w:sz w:val="28"/>
          <w:szCs w:val="28"/>
          <w:lang w:val="en-US" w:eastAsia="zh-CN"/>
        </w:rPr>
      </w:pPr>
      <w:r>
        <w:rPr>
          <w:rFonts w:hint="eastAsia" w:ascii="宋体" w:hAnsi="宋体" w:eastAsia="宋体" w:cs="宋体"/>
          <w:b/>
          <w:bCs w:val="0"/>
          <w:color w:val="auto"/>
          <w:sz w:val="28"/>
          <w:szCs w:val="28"/>
          <w:lang w:val="en-US" w:eastAsia="zh-CN"/>
        </w:rPr>
        <w:t>湖南省洞口县田凼坝水厂絮凝沉淀池抢险修复工程采购项目</w:t>
      </w:r>
    </w:p>
    <w:p w14:paraId="208F9706">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auto"/>
          <w:sz w:val="28"/>
          <w:szCs w:val="28"/>
        </w:rPr>
      </w:pPr>
      <w:r>
        <w:rPr>
          <w:rFonts w:hint="eastAsia" w:ascii="宋体" w:hAnsi="宋体" w:eastAsia="宋体" w:cs="宋体"/>
          <w:b/>
          <w:bCs w:val="0"/>
          <w:color w:val="auto"/>
          <w:sz w:val="28"/>
          <w:szCs w:val="28"/>
          <w:lang w:val="en-US" w:eastAsia="zh-CN"/>
        </w:rPr>
        <w:t xml:space="preserve"> </w:t>
      </w:r>
      <w:r>
        <w:rPr>
          <w:rFonts w:hint="eastAsia" w:ascii="宋体" w:hAnsi="宋体" w:eastAsia="宋体" w:cs="宋体"/>
          <w:b/>
          <w:bCs w:val="0"/>
          <w:color w:val="auto"/>
          <w:sz w:val="28"/>
          <w:szCs w:val="28"/>
        </w:rPr>
        <w:t>磋商邀请公告</w:t>
      </w:r>
    </w:p>
    <w:p w14:paraId="32B9971D">
      <w:pPr>
        <w:pStyle w:val="2"/>
        <w:jc w:val="center"/>
        <w:rPr>
          <w:rFonts w:hint="default" w:eastAsia="宋体"/>
          <w:lang w:val="en-US" w:eastAsia="zh-CN"/>
        </w:rPr>
      </w:pPr>
      <w:r>
        <w:rPr>
          <w:rFonts w:hint="eastAsia"/>
          <w:lang w:val="en-US" w:eastAsia="zh-CN"/>
        </w:rPr>
        <w:t>日期：2026年7月10日</w:t>
      </w:r>
    </w:p>
    <w:p w14:paraId="1B78287E">
      <w:pPr>
        <w:pStyle w:val="2"/>
        <w:rPr>
          <w:rFonts w:hint="eastAsia" w:eastAsia="宋体"/>
          <w:lang w:eastAsia="zh-CN"/>
        </w:rPr>
      </w:pPr>
    </w:p>
    <w:tbl>
      <w:tblPr>
        <w:tblStyle w:val="9"/>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3"/>
      </w:tblGrid>
      <w:tr w14:paraId="4F2B2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rPr>
        <w:tc>
          <w:tcPr>
            <w:tcW w:w="9863" w:type="dxa"/>
            <w:noWrap w:val="0"/>
            <w:vAlign w:val="top"/>
          </w:tcPr>
          <w:p w14:paraId="0C8D6D92">
            <w:pPr>
              <w:keepNext w:val="0"/>
              <w:keepLines w:val="0"/>
              <w:pageBreakBefore w:val="0"/>
              <w:widowControl w:val="0"/>
              <w:kinsoku/>
              <w:wordWrap/>
              <w:overflowPunct/>
              <w:topLinePunct w:val="0"/>
              <w:autoSpaceDE/>
              <w:autoSpaceDN/>
              <w:bidi w:val="0"/>
              <w:adjustRightInd w:val="0"/>
              <w:snapToGrid w:val="0"/>
              <w:spacing w:line="360" w:lineRule="auto"/>
              <w:ind w:right="0"/>
              <w:textAlignment w:val="auto"/>
              <w:rPr>
                <w:rFonts w:hint="eastAsia" w:ascii="宋体" w:hAnsi="宋体" w:eastAsia="宋体" w:cs="Times New Roman"/>
                <w:color w:val="auto"/>
                <w:sz w:val="24"/>
                <w:szCs w:val="24"/>
                <w:highlight w:val="none"/>
                <w:lang w:val="en-US" w:eastAsia="zh-CN"/>
              </w:rPr>
            </w:pPr>
            <w:bookmarkStart w:id="0" w:name="_Toc8983706"/>
            <w:r>
              <w:rPr>
                <w:rFonts w:hint="eastAsia" w:ascii="宋体" w:hAnsi="宋体" w:eastAsia="宋体" w:cs="Times New Roman"/>
                <w:color w:val="auto"/>
                <w:sz w:val="24"/>
                <w:szCs w:val="24"/>
                <w:highlight w:val="none"/>
                <w:lang w:val="en-US" w:eastAsia="zh-CN"/>
              </w:rPr>
              <w:t>项目概况</w:t>
            </w:r>
          </w:p>
          <w:p w14:paraId="090A0B2C">
            <w:pPr>
              <w:pStyle w:val="3"/>
              <w:keepNext w:val="0"/>
              <w:keepLines w:val="0"/>
              <w:pageBreakBefore w:val="0"/>
              <w:widowControl w:val="0"/>
              <w:kinsoku/>
              <w:wordWrap/>
              <w:overflowPunct/>
              <w:topLinePunct w:val="0"/>
              <w:autoSpaceDE/>
              <w:autoSpaceDN/>
              <w:bidi w:val="0"/>
              <w:adjustRightInd/>
              <w:snapToGrid/>
              <w:spacing w:after="0" w:line="336" w:lineRule="auto"/>
              <w:ind w:left="0" w:leftChars="0" w:firstLine="480" w:firstLineChars="200"/>
              <w:textAlignment w:val="auto"/>
              <w:rPr>
                <w:rFonts w:hint="default" w:ascii="宋体" w:hAnsi="宋体" w:eastAsia="宋体" w:cs="宋体"/>
                <w:color w:val="auto"/>
                <w:kern w:val="0"/>
                <w:sz w:val="24"/>
                <w:highlight w:val="none"/>
                <w:u w:val="single"/>
                <w:lang w:val="en-US" w:eastAsia="zh-CN"/>
              </w:rPr>
            </w:pPr>
            <w:r>
              <w:rPr>
                <w:rFonts w:hint="eastAsia" w:ascii="宋体" w:hAnsi="宋体" w:cs="Times New Roman"/>
                <w:color w:val="auto"/>
                <w:sz w:val="24"/>
                <w:szCs w:val="24"/>
                <w:highlight w:val="none"/>
                <w:u w:val="single"/>
                <w:lang w:val="en-US" w:eastAsia="zh-CN"/>
              </w:rPr>
              <w:t>湖南省洞口县田凼坝水厂絮凝沉淀池抢险修复工程采购项目</w:t>
            </w:r>
            <w:r>
              <w:rPr>
                <w:rFonts w:hint="eastAsia" w:ascii="宋体" w:hAnsi="宋体" w:eastAsia="宋体" w:cs="宋体"/>
                <w:color w:val="auto"/>
                <w:kern w:val="0"/>
                <w:sz w:val="24"/>
                <w:highlight w:val="none"/>
              </w:rPr>
              <w:t>的潜在供应商应在</w:t>
            </w:r>
            <w:r>
              <w:rPr>
                <w:rFonts w:hint="eastAsia" w:ascii="宋体" w:hAnsi="宋体" w:eastAsia="宋体" w:cs="宋体"/>
                <w:color w:val="auto"/>
                <w:kern w:val="0"/>
                <w:sz w:val="24"/>
                <w:highlight w:val="none"/>
                <w:u w:val="single"/>
                <w:lang w:eastAsia="zh-CN"/>
              </w:rPr>
              <w:t>亚飞工程管理有限公司</w:t>
            </w:r>
            <w:r>
              <w:rPr>
                <w:rFonts w:hint="eastAsia" w:ascii="宋体" w:hAnsi="宋体" w:eastAsia="宋体" w:cs="宋体"/>
                <w:color w:val="auto"/>
                <w:kern w:val="0"/>
                <w:sz w:val="24"/>
                <w:highlight w:val="none"/>
                <w:u w:val="single"/>
              </w:rPr>
              <w:t>（洞口公司地址：</w:t>
            </w:r>
            <w:r>
              <w:rPr>
                <w:rFonts w:hint="eastAsia" w:ascii="宋体" w:hAnsi="宋体" w:eastAsia="宋体" w:cs="宋体"/>
                <w:color w:val="auto"/>
                <w:kern w:val="0"/>
                <w:sz w:val="24"/>
                <w:highlight w:val="none"/>
                <w:u w:val="single"/>
                <w:lang w:eastAsia="zh-CN"/>
              </w:rPr>
              <w:t>文昌街道文昌南路229号</w:t>
            </w:r>
            <w:r>
              <w:rPr>
                <w:rFonts w:hint="eastAsia" w:ascii="宋体" w:hAnsi="宋体" w:eastAsia="宋体" w:cs="宋体"/>
                <w:color w:val="auto"/>
                <w:kern w:val="0"/>
                <w:sz w:val="24"/>
                <w:highlight w:val="none"/>
                <w:u w:val="single"/>
              </w:rPr>
              <w:t>)</w:t>
            </w:r>
            <w:r>
              <w:rPr>
                <w:rFonts w:hint="eastAsia" w:ascii="宋体" w:hAnsi="宋体" w:eastAsia="宋体" w:cs="宋体"/>
                <w:color w:val="auto"/>
                <w:kern w:val="0"/>
                <w:sz w:val="24"/>
                <w:highlight w:val="none"/>
              </w:rPr>
              <w:t>获取采购文件，并于</w:t>
            </w:r>
            <w:r>
              <w:rPr>
                <w:rFonts w:hint="eastAsia" w:ascii="宋体" w:hAnsi="宋体" w:eastAsia="宋体" w:cs="宋体"/>
                <w:b/>
                <w:color w:val="auto"/>
                <w:kern w:val="0"/>
                <w:sz w:val="24"/>
                <w:szCs w:val="24"/>
                <w:u w:val="single"/>
                <w:lang w:eastAsia="zh-CN"/>
              </w:rPr>
              <w:t>2026年0</w:t>
            </w:r>
            <w:r>
              <w:rPr>
                <w:rFonts w:hint="eastAsia" w:ascii="宋体" w:hAnsi="宋体" w:eastAsia="宋体" w:cs="宋体"/>
                <w:b/>
                <w:color w:val="auto"/>
                <w:kern w:val="0"/>
                <w:sz w:val="24"/>
                <w:szCs w:val="24"/>
                <w:u w:val="single"/>
                <w:lang w:val="en-US" w:eastAsia="zh-CN"/>
              </w:rPr>
              <w:t>7</w:t>
            </w:r>
            <w:r>
              <w:rPr>
                <w:rFonts w:hint="eastAsia" w:ascii="宋体" w:hAnsi="宋体" w:eastAsia="宋体" w:cs="宋体"/>
                <w:b/>
                <w:color w:val="auto"/>
                <w:kern w:val="0"/>
                <w:sz w:val="24"/>
                <w:szCs w:val="24"/>
                <w:u w:val="single"/>
                <w:lang w:eastAsia="zh-CN"/>
              </w:rPr>
              <w:t>月</w:t>
            </w:r>
            <w:r>
              <w:rPr>
                <w:rFonts w:hint="eastAsia" w:ascii="宋体" w:hAnsi="宋体" w:eastAsia="宋体" w:cs="宋体"/>
                <w:b/>
                <w:color w:val="auto"/>
                <w:kern w:val="0"/>
                <w:sz w:val="24"/>
                <w:szCs w:val="24"/>
                <w:u w:val="single"/>
              </w:rPr>
              <w:t xml:space="preserve"> </w:t>
            </w:r>
            <w:r>
              <w:rPr>
                <w:rFonts w:hint="eastAsia" w:ascii="宋体" w:hAnsi="宋体" w:eastAsia="宋体" w:cs="宋体"/>
                <w:b/>
                <w:color w:val="auto"/>
                <w:kern w:val="0"/>
                <w:sz w:val="24"/>
                <w:szCs w:val="24"/>
                <w:u w:val="single"/>
                <w:lang w:val="en-US" w:eastAsia="zh-CN"/>
              </w:rPr>
              <w:t>28</w:t>
            </w:r>
            <w:r>
              <w:rPr>
                <w:rFonts w:hint="eastAsia" w:ascii="宋体" w:hAnsi="宋体" w:eastAsia="宋体" w:cs="宋体"/>
                <w:b/>
                <w:color w:val="auto"/>
                <w:kern w:val="0"/>
                <w:sz w:val="24"/>
                <w:szCs w:val="24"/>
                <w:u w:val="none"/>
              </w:rPr>
              <w:t>日</w:t>
            </w:r>
            <w:r>
              <w:rPr>
                <w:rFonts w:hint="eastAsia" w:ascii="宋体" w:hAnsi="宋体" w:eastAsia="宋体" w:cs="宋体"/>
                <w:b/>
                <w:color w:val="auto"/>
                <w:kern w:val="0"/>
                <w:sz w:val="24"/>
                <w:szCs w:val="24"/>
                <w:u w:val="single"/>
              </w:rPr>
              <w:t xml:space="preserve"> 09 </w:t>
            </w:r>
            <w:r>
              <w:rPr>
                <w:rFonts w:hint="eastAsia" w:ascii="宋体" w:hAnsi="宋体" w:eastAsia="宋体" w:cs="宋体"/>
                <w:b/>
                <w:color w:val="auto"/>
                <w:kern w:val="0"/>
                <w:sz w:val="24"/>
                <w:szCs w:val="24"/>
                <w:u w:val="none"/>
              </w:rPr>
              <w:t>时</w:t>
            </w:r>
            <w:r>
              <w:rPr>
                <w:rFonts w:hint="eastAsia" w:ascii="宋体" w:hAnsi="宋体" w:eastAsia="宋体" w:cs="宋体"/>
                <w:b/>
                <w:color w:val="auto"/>
                <w:kern w:val="0"/>
                <w:sz w:val="24"/>
                <w:szCs w:val="24"/>
                <w:u w:val="single"/>
              </w:rPr>
              <w:t xml:space="preserve"> </w:t>
            </w:r>
            <w:r>
              <w:rPr>
                <w:rFonts w:hint="eastAsia" w:ascii="宋体" w:hAnsi="宋体" w:eastAsia="宋体" w:cs="宋体"/>
                <w:b/>
                <w:color w:val="auto"/>
                <w:kern w:val="0"/>
                <w:sz w:val="24"/>
                <w:szCs w:val="24"/>
                <w:u w:val="single"/>
                <w:lang w:val="en-US" w:eastAsia="zh-CN"/>
              </w:rPr>
              <w:t>3</w:t>
            </w:r>
            <w:r>
              <w:rPr>
                <w:rFonts w:hint="eastAsia" w:ascii="宋体" w:hAnsi="宋体" w:eastAsia="宋体" w:cs="宋体"/>
                <w:b/>
                <w:color w:val="auto"/>
                <w:kern w:val="0"/>
                <w:sz w:val="24"/>
                <w:szCs w:val="24"/>
                <w:u w:val="single"/>
              </w:rPr>
              <w:t xml:space="preserve">0 </w:t>
            </w:r>
            <w:r>
              <w:rPr>
                <w:rFonts w:hint="eastAsia" w:ascii="宋体" w:hAnsi="宋体" w:eastAsia="宋体" w:cs="宋体"/>
                <w:b/>
                <w:color w:val="auto"/>
                <w:kern w:val="0"/>
                <w:sz w:val="24"/>
                <w:szCs w:val="24"/>
                <w:u w:val="none"/>
              </w:rPr>
              <w:t>分</w:t>
            </w:r>
            <w:r>
              <w:rPr>
                <w:rFonts w:hint="eastAsia" w:ascii="宋体" w:hAnsi="宋体" w:eastAsia="宋体" w:cs="宋体"/>
                <w:color w:val="auto"/>
                <w:kern w:val="0"/>
                <w:sz w:val="24"/>
                <w:highlight w:val="none"/>
              </w:rPr>
              <w:t>（北京时间）前提交响应文件。</w:t>
            </w:r>
          </w:p>
        </w:tc>
      </w:tr>
    </w:tbl>
    <w:p w14:paraId="517FC1E1">
      <w:pPr>
        <w:keepNext w:val="0"/>
        <w:keepLines w:val="0"/>
        <w:pageBreakBefore w:val="0"/>
        <w:kinsoku/>
        <w:wordWrap/>
        <w:overflowPunct/>
        <w:topLinePunct w:val="0"/>
        <w:autoSpaceDE/>
        <w:autoSpaceDN/>
        <w:bidi w:val="0"/>
        <w:adjustRightInd w:val="0"/>
        <w:snapToGrid w:val="0"/>
        <w:spacing w:line="360" w:lineRule="auto"/>
        <w:ind w:right="0"/>
        <w:rPr>
          <w:rFonts w:ascii="宋体" w:hAnsi="宋体" w:eastAsia="宋体" w:cs="Times New Roman"/>
          <w:b/>
          <w:color w:val="auto"/>
          <w:sz w:val="24"/>
          <w:szCs w:val="24"/>
        </w:rPr>
      </w:pPr>
      <w:r>
        <w:rPr>
          <w:rFonts w:hint="eastAsia" w:ascii="宋体" w:hAnsi="宋体" w:eastAsia="宋体" w:cs="Times New Roman"/>
          <w:b/>
          <w:color w:val="auto"/>
          <w:sz w:val="24"/>
          <w:szCs w:val="24"/>
        </w:rPr>
        <w:t>一、采购项目名称、编号及预算金额</w:t>
      </w:r>
    </w:p>
    <w:p w14:paraId="77DD6F1D">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hint="eastAsia" w:ascii="宋体" w:hAnsi="宋体" w:cs="Times New Roman"/>
          <w:color w:val="auto"/>
          <w:sz w:val="24"/>
          <w:szCs w:val="24"/>
          <w:u w:val="single"/>
          <w:lang w:val="en-US" w:eastAsia="zh-CN"/>
        </w:rPr>
      </w:pPr>
      <w:r>
        <w:rPr>
          <w:rFonts w:hint="eastAsia" w:ascii="宋体" w:hAnsi="宋体" w:eastAsia="宋体" w:cs="Times New Roman"/>
          <w:color w:val="auto"/>
          <w:sz w:val="24"/>
          <w:szCs w:val="24"/>
        </w:rPr>
        <w:t>1、采购项目名称：</w:t>
      </w:r>
      <w:r>
        <w:rPr>
          <w:rFonts w:hint="eastAsia" w:ascii="宋体" w:hAnsi="宋体" w:cs="Times New Roman"/>
          <w:color w:val="auto"/>
          <w:sz w:val="24"/>
          <w:szCs w:val="24"/>
          <w:u w:val="single"/>
          <w:lang w:val="en-US" w:eastAsia="zh-CN"/>
        </w:rPr>
        <w:t>湖南省洞口县田凼坝水厂絮凝沉淀池抢险修复工程采购项目</w:t>
      </w:r>
    </w:p>
    <w:p w14:paraId="52DBDA7F">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hint="default" w:ascii="宋体" w:hAnsi="宋体" w:eastAsia="宋体" w:cs="Times New Roman"/>
          <w:color w:val="auto"/>
          <w:sz w:val="24"/>
          <w:szCs w:val="24"/>
          <w:u w:val="single"/>
          <w:lang w:val="en-US" w:eastAsia="zh-CN"/>
        </w:rPr>
      </w:pPr>
      <w:r>
        <w:rPr>
          <w:rFonts w:hint="eastAsia" w:ascii="宋体" w:hAnsi="宋体" w:eastAsia="宋体" w:cs="Times New Roman"/>
          <w:color w:val="auto"/>
          <w:sz w:val="24"/>
          <w:szCs w:val="24"/>
        </w:rPr>
        <w:t>2、政府采购编号：</w:t>
      </w:r>
      <w:r>
        <w:rPr>
          <w:rFonts w:hint="eastAsia" w:ascii="宋体" w:hAnsi="宋体" w:eastAsia="宋体" w:cs="Times New Roman"/>
          <w:color w:val="auto"/>
          <w:sz w:val="24"/>
          <w:szCs w:val="24"/>
          <w:u w:val="single"/>
          <w:lang w:val="en-US" w:eastAsia="zh-CN"/>
        </w:rPr>
        <w:t>洞口财采计2026900034</w:t>
      </w:r>
    </w:p>
    <w:p w14:paraId="751CA283">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hint="default" w:ascii="宋体" w:hAnsi="宋体" w:eastAsia="宋体" w:cs="Times New Roman"/>
          <w:color w:val="auto"/>
          <w:sz w:val="24"/>
          <w:szCs w:val="24"/>
          <w:u w:val="single"/>
          <w:lang w:val="en-US" w:eastAsia="zh-CN"/>
        </w:rPr>
      </w:pPr>
      <w:r>
        <w:rPr>
          <w:rFonts w:hint="eastAsia" w:ascii="宋体" w:hAnsi="宋体" w:eastAsia="宋体" w:cs="Times New Roman"/>
          <w:color w:val="auto"/>
          <w:sz w:val="24"/>
          <w:szCs w:val="24"/>
        </w:rPr>
        <w:t>3、采购代理编号：</w:t>
      </w:r>
      <w:r>
        <w:rPr>
          <w:rFonts w:hint="eastAsia" w:ascii="宋体" w:hAnsi="宋体" w:eastAsia="宋体" w:cs="Times New Roman"/>
          <w:color w:val="auto"/>
          <w:sz w:val="24"/>
          <w:szCs w:val="24"/>
          <w:u w:val="single"/>
          <w:lang w:eastAsia="zh-CN"/>
        </w:rPr>
        <w:t>YF-DK-CG-2026001</w:t>
      </w:r>
    </w:p>
    <w:p w14:paraId="58583CA4">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4、采购项目</w:t>
      </w:r>
      <w:r>
        <w:rPr>
          <w:rFonts w:hint="eastAsia" w:ascii="宋体" w:hAnsi="宋体" w:eastAsia="宋体" w:cs="Times New Roman"/>
          <w:color w:val="auto"/>
          <w:sz w:val="24"/>
          <w:szCs w:val="24"/>
          <w:lang w:eastAsia="zh-CN"/>
        </w:rPr>
        <w:t>总</w:t>
      </w:r>
      <w:r>
        <w:rPr>
          <w:rFonts w:hint="eastAsia" w:ascii="宋体" w:hAnsi="宋体" w:eastAsia="宋体" w:cs="Times New Roman"/>
          <w:color w:val="auto"/>
          <w:sz w:val="24"/>
          <w:szCs w:val="24"/>
        </w:rPr>
        <w:t>预算：</w:t>
      </w:r>
      <w:r>
        <w:rPr>
          <w:rFonts w:hint="eastAsia" w:ascii="宋体" w:hAnsi="宋体" w:eastAsia="宋体" w:cs="Times New Roman"/>
          <w:color w:val="auto"/>
          <w:sz w:val="24"/>
          <w:szCs w:val="24"/>
          <w:u w:val="single"/>
          <w:lang w:val="en-US" w:eastAsia="zh-CN"/>
        </w:rPr>
        <w:t>84.24万元（含暂列金4.01万元）</w:t>
      </w:r>
      <w:r>
        <w:rPr>
          <w:rFonts w:hint="eastAsia" w:ascii="宋体" w:hAnsi="宋体" w:eastAsia="宋体" w:cs="Times New Roman"/>
          <w:color w:val="auto"/>
          <w:sz w:val="24"/>
          <w:szCs w:val="24"/>
          <w:lang w:val="en-US" w:eastAsia="zh-CN"/>
        </w:rPr>
        <w:t xml:space="preserve">   </w:t>
      </w:r>
    </w:p>
    <w:p w14:paraId="64A96034">
      <w:pPr>
        <w:keepNext w:val="0"/>
        <w:keepLines w:val="0"/>
        <w:pageBreakBefore w:val="0"/>
        <w:kinsoku/>
        <w:wordWrap/>
        <w:overflowPunct/>
        <w:topLinePunct w:val="0"/>
        <w:autoSpaceDE/>
        <w:autoSpaceDN/>
        <w:bidi w:val="0"/>
        <w:adjustRightInd w:val="0"/>
        <w:snapToGrid w:val="0"/>
        <w:spacing w:line="360" w:lineRule="auto"/>
        <w:ind w:right="0" w:firstLine="480" w:firstLineChars="200"/>
        <w:textAlignment w:val="auto"/>
        <w:rPr>
          <w:rFonts w:hint="default" w:ascii="宋体" w:hAnsi="宋体" w:eastAsia="宋体" w:cs="Times New Roman"/>
          <w:color w:val="auto"/>
          <w:sz w:val="24"/>
          <w:szCs w:val="24"/>
          <w:u w:val="single"/>
          <w:lang w:val="en-US" w:eastAsia="zh-CN"/>
        </w:rPr>
      </w:pPr>
      <w:r>
        <w:rPr>
          <w:rFonts w:hint="eastAsia" w:ascii="宋体" w:hAnsi="宋体" w:eastAsia="宋体" w:cs="Times New Roman"/>
          <w:bCs/>
          <w:color w:val="auto"/>
          <w:sz w:val="24"/>
          <w:szCs w:val="24"/>
          <w:lang w:val="en-US" w:eastAsia="zh-CN"/>
        </w:rPr>
        <w:t>5、</w:t>
      </w:r>
      <w:r>
        <w:rPr>
          <w:rFonts w:hint="eastAsia" w:ascii="宋体" w:hAnsi="宋体" w:eastAsia="宋体" w:cs="Times New Roman"/>
          <w:bCs/>
          <w:color w:val="auto"/>
          <w:sz w:val="24"/>
          <w:szCs w:val="24"/>
        </w:rPr>
        <w:t>本项目</w:t>
      </w:r>
      <w:r>
        <w:rPr>
          <w:rFonts w:hint="eastAsia" w:ascii="宋体" w:hAnsi="宋体" w:eastAsia="宋体" w:cs="Times New Roman"/>
          <w:color w:val="auto"/>
          <w:sz w:val="24"/>
          <w:szCs w:val="24"/>
        </w:rPr>
        <w:t>对应的中小企业划分标准所属行业：</w:t>
      </w:r>
      <w:r>
        <w:rPr>
          <w:rFonts w:hint="eastAsia" w:ascii="宋体" w:hAnsi="宋体" w:eastAsia="宋体" w:cs="Times New Roman"/>
          <w:color w:val="auto"/>
          <w:sz w:val="24"/>
          <w:szCs w:val="24"/>
          <w:u w:val="single"/>
          <w:lang w:val="en-US" w:eastAsia="zh-CN"/>
        </w:rPr>
        <w:t>建筑业</w:t>
      </w:r>
    </w:p>
    <w:p w14:paraId="02AEFC1A">
      <w:pPr>
        <w:keepNext w:val="0"/>
        <w:keepLines w:val="0"/>
        <w:pageBreakBefore w:val="0"/>
        <w:numPr>
          <w:ilvl w:val="0"/>
          <w:numId w:val="0"/>
        </w:numPr>
        <w:kinsoku/>
        <w:wordWrap/>
        <w:overflowPunct/>
        <w:topLinePunct w:val="0"/>
        <w:autoSpaceDE/>
        <w:autoSpaceDN/>
        <w:bidi w:val="0"/>
        <w:adjustRightInd w:val="0"/>
        <w:snapToGrid w:val="0"/>
        <w:spacing w:line="360" w:lineRule="auto"/>
        <w:ind w:right="0" w:firstLine="480" w:firstLineChars="200"/>
        <w:rPr>
          <w:rFonts w:ascii="宋体" w:hAnsi="宋体" w:eastAsia="宋体" w:cs="Times New Roman"/>
          <w:bCs/>
          <w:color w:val="auto"/>
          <w:sz w:val="24"/>
          <w:szCs w:val="24"/>
          <w:u w:val="single"/>
        </w:rPr>
      </w:pPr>
      <w:r>
        <w:rPr>
          <w:rFonts w:hint="eastAsia" w:ascii="宋体" w:hAnsi="宋体" w:eastAsia="宋体" w:cs="Times New Roman"/>
          <w:bCs/>
          <w:color w:val="auto"/>
          <w:sz w:val="24"/>
          <w:szCs w:val="24"/>
        </w:rPr>
        <w:t>6、</w:t>
      </w:r>
      <w:r>
        <w:rPr>
          <w:rFonts w:hint="eastAsia" w:ascii="宋体" w:hAnsi="宋体" w:eastAsia="宋体" w:cs="Times New Roman"/>
          <w:bCs/>
          <w:color w:val="auto"/>
          <w:sz w:val="24"/>
          <w:szCs w:val="24"/>
          <w:lang w:eastAsia="zh-CN"/>
        </w:rPr>
        <w:t>评审</w:t>
      </w:r>
      <w:r>
        <w:rPr>
          <w:rFonts w:hint="eastAsia" w:ascii="宋体" w:hAnsi="宋体" w:eastAsia="宋体" w:cs="Times New Roman"/>
          <w:bCs/>
          <w:color w:val="auto"/>
          <w:sz w:val="24"/>
          <w:szCs w:val="24"/>
        </w:rPr>
        <w:t>方法：</w:t>
      </w:r>
      <w:r>
        <w:rPr>
          <w:rFonts w:hint="eastAsia" w:ascii="宋体" w:hAnsi="宋体" w:eastAsia="宋体" w:cs="Times New Roman"/>
          <w:iCs/>
          <w:color w:val="auto"/>
          <w:sz w:val="24"/>
          <w:szCs w:val="24"/>
        </w:rPr>
        <w:t>（</w:t>
      </w:r>
      <w:r>
        <w:rPr>
          <w:rFonts w:hint="eastAsia" w:ascii="宋体" w:hAnsi="宋体" w:eastAsia="宋体" w:cs="宋体"/>
          <w:iCs/>
          <w:color w:val="auto"/>
          <w:sz w:val="24"/>
          <w:szCs w:val="24"/>
        </w:rPr>
        <w:t>√</w:t>
      </w:r>
      <w:r>
        <w:rPr>
          <w:rFonts w:hint="eastAsia" w:ascii="宋体" w:hAnsi="宋体" w:eastAsia="宋体" w:cs="Times New Roman"/>
          <w:iCs/>
          <w:color w:val="auto"/>
          <w:sz w:val="24"/>
          <w:szCs w:val="24"/>
        </w:rPr>
        <w:t>）综合评分法 （</w:t>
      </w:r>
      <w:r>
        <w:rPr>
          <w:rFonts w:hint="eastAsia" w:ascii="宋体" w:hAnsi="宋体" w:eastAsia="宋体" w:cs="Times New Roman"/>
          <w:iCs/>
          <w:color w:val="auto"/>
          <w:sz w:val="24"/>
          <w:szCs w:val="24"/>
          <w:lang w:val="en-US" w:eastAsia="zh-CN"/>
        </w:rPr>
        <w:t xml:space="preserve"> </w:t>
      </w:r>
      <w:r>
        <w:rPr>
          <w:rFonts w:hint="eastAsia" w:ascii="宋体" w:hAnsi="宋体" w:eastAsia="宋体" w:cs="Times New Roman"/>
          <w:iCs/>
          <w:color w:val="auto"/>
          <w:sz w:val="24"/>
          <w:szCs w:val="24"/>
        </w:rPr>
        <w:t>）最低</w:t>
      </w:r>
      <w:r>
        <w:rPr>
          <w:rFonts w:hint="eastAsia" w:ascii="宋体" w:hAnsi="宋体" w:eastAsia="宋体" w:cs="Times New Roman"/>
          <w:iCs/>
          <w:color w:val="auto"/>
          <w:sz w:val="24"/>
          <w:szCs w:val="24"/>
          <w:lang w:eastAsia="zh-CN"/>
        </w:rPr>
        <w:t>评审</w:t>
      </w:r>
      <w:r>
        <w:rPr>
          <w:rFonts w:hint="eastAsia" w:ascii="宋体" w:hAnsi="宋体" w:eastAsia="宋体" w:cs="Times New Roman"/>
          <w:iCs/>
          <w:color w:val="auto"/>
          <w:sz w:val="24"/>
          <w:szCs w:val="24"/>
        </w:rPr>
        <w:t>价法</w:t>
      </w:r>
    </w:p>
    <w:p w14:paraId="07AE700D">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ascii="宋体" w:hAnsi="宋体" w:eastAsia="宋体" w:cs="Times New Roman"/>
          <w:bCs/>
          <w:color w:val="auto"/>
          <w:sz w:val="24"/>
          <w:szCs w:val="24"/>
          <w:u w:val="single"/>
        </w:rPr>
      </w:pPr>
      <w:r>
        <w:rPr>
          <w:rFonts w:hint="eastAsia" w:ascii="宋体" w:hAnsi="宋体" w:eastAsia="宋体" w:cs="Times New Roman"/>
          <w:bCs/>
          <w:color w:val="auto"/>
          <w:sz w:val="24"/>
          <w:szCs w:val="24"/>
        </w:rPr>
        <w:t>7、合同定价方式：</w:t>
      </w:r>
      <w:r>
        <w:rPr>
          <w:rFonts w:hint="eastAsia" w:ascii="宋体" w:hAnsi="宋体" w:eastAsia="宋体" w:cs="Times New Roman"/>
          <w:iCs/>
          <w:color w:val="auto"/>
          <w:sz w:val="24"/>
          <w:szCs w:val="24"/>
        </w:rPr>
        <w:t>（</w:t>
      </w:r>
      <w:r>
        <w:rPr>
          <w:rFonts w:hint="eastAsia" w:ascii="宋体" w:hAnsi="宋体" w:eastAsia="宋体" w:cs="Times New Roman"/>
          <w:iCs/>
          <w:color w:val="auto"/>
          <w:sz w:val="24"/>
          <w:szCs w:val="24"/>
          <w:lang w:val="en-US" w:eastAsia="zh-CN"/>
        </w:rPr>
        <w:t xml:space="preserve"> </w:t>
      </w:r>
      <w:r>
        <w:rPr>
          <w:rFonts w:hint="eastAsia" w:ascii="宋体" w:hAnsi="宋体" w:eastAsia="宋体" w:cs="Times New Roman"/>
          <w:iCs/>
          <w:color w:val="auto"/>
          <w:sz w:val="24"/>
          <w:szCs w:val="24"/>
        </w:rPr>
        <w:t>）固定总价 （</w:t>
      </w:r>
      <w:r>
        <w:rPr>
          <w:rFonts w:hint="eastAsia" w:ascii="宋体" w:hAnsi="宋体" w:eastAsia="宋体" w:cs="宋体"/>
          <w:iCs/>
          <w:color w:val="auto"/>
          <w:sz w:val="24"/>
          <w:szCs w:val="24"/>
        </w:rPr>
        <w:t>√</w:t>
      </w:r>
      <w:r>
        <w:rPr>
          <w:rFonts w:hint="eastAsia" w:ascii="宋体" w:hAnsi="宋体" w:eastAsia="宋体" w:cs="Times New Roman"/>
          <w:iCs/>
          <w:color w:val="auto"/>
          <w:sz w:val="24"/>
          <w:szCs w:val="24"/>
        </w:rPr>
        <w:t>）固定单价（</w:t>
      </w:r>
      <w:r>
        <w:rPr>
          <w:rFonts w:hint="eastAsia" w:ascii="宋体" w:hAnsi="宋体" w:eastAsia="宋体" w:cs="Times New Roman"/>
          <w:iCs/>
          <w:color w:val="auto"/>
          <w:sz w:val="24"/>
          <w:szCs w:val="24"/>
          <w:lang w:val="en-US" w:eastAsia="zh-CN"/>
        </w:rPr>
        <w:t xml:space="preserve"> </w:t>
      </w:r>
      <w:r>
        <w:rPr>
          <w:rFonts w:hint="eastAsia" w:ascii="宋体" w:hAnsi="宋体" w:eastAsia="宋体" w:cs="Times New Roman"/>
          <w:iCs/>
          <w:color w:val="auto"/>
          <w:sz w:val="24"/>
          <w:szCs w:val="24"/>
        </w:rPr>
        <w:t>）成本补偿（</w:t>
      </w:r>
      <w:r>
        <w:rPr>
          <w:rFonts w:hint="eastAsia" w:ascii="宋体" w:hAnsi="宋体" w:eastAsia="宋体" w:cs="Times New Roman"/>
          <w:iCs/>
          <w:color w:val="auto"/>
          <w:sz w:val="24"/>
          <w:szCs w:val="24"/>
          <w:lang w:val="en-US" w:eastAsia="zh-CN"/>
        </w:rPr>
        <w:t xml:space="preserve"> </w:t>
      </w:r>
      <w:r>
        <w:rPr>
          <w:rFonts w:hint="eastAsia" w:ascii="宋体" w:hAnsi="宋体" w:eastAsia="宋体" w:cs="Times New Roman"/>
          <w:iCs/>
          <w:color w:val="auto"/>
          <w:sz w:val="24"/>
          <w:szCs w:val="24"/>
        </w:rPr>
        <w:t>）绩效激励</w:t>
      </w:r>
    </w:p>
    <w:p w14:paraId="65373639">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hint="eastAsia" w:ascii="宋体" w:hAnsi="宋体" w:eastAsia="宋体" w:cs="Times New Roman"/>
          <w:bCs/>
          <w:color w:val="auto"/>
          <w:sz w:val="24"/>
          <w:szCs w:val="24"/>
          <w:lang w:eastAsia="zh-CN"/>
        </w:rPr>
      </w:pPr>
      <w:r>
        <w:rPr>
          <w:rFonts w:hint="eastAsia" w:ascii="宋体" w:hAnsi="宋体" w:eastAsia="宋体" w:cs="Times New Roman"/>
          <w:bCs/>
          <w:color w:val="auto"/>
          <w:sz w:val="24"/>
          <w:szCs w:val="24"/>
          <w:lang w:eastAsia="zh-CN"/>
        </w:rPr>
        <w:t>8、合同履行期限：</w:t>
      </w:r>
      <w:r>
        <w:rPr>
          <w:rFonts w:hint="eastAsia" w:ascii="宋体" w:hAnsi="宋体" w:cs="Times New Roman"/>
          <w:bCs/>
          <w:color w:val="auto"/>
          <w:sz w:val="24"/>
          <w:szCs w:val="24"/>
          <w:u w:val="single"/>
          <w:lang w:val="en-US" w:eastAsia="zh-CN"/>
        </w:rPr>
        <w:t>120</w:t>
      </w:r>
      <w:bookmarkStart w:id="1" w:name="_GoBack"/>
      <w:bookmarkEnd w:id="1"/>
      <w:r>
        <w:rPr>
          <w:rFonts w:hint="eastAsia" w:ascii="宋体" w:hAnsi="宋体" w:eastAsia="宋体" w:cs="Times New Roman"/>
          <w:bCs/>
          <w:color w:val="auto"/>
          <w:sz w:val="24"/>
          <w:szCs w:val="24"/>
          <w:u w:val="single"/>
          <w:lang w:eastAsia="zh-CN"/>
        </w:rPr>
        <w:t>日历天</w:t>
      </w:r>
      <w:r>
        <w:rPr>
          <w:rFonts w:hint="eastAsia" w:ascii="宋体" w:hAnsi="宋体" w:eastAsia="宋体" w:cs="Times New Roman"/>
          <w:iCs/>
          <w:color w:val="auto"/>
          <w:sz w:val="24"/>
          <w:szCs w:val="24"/>
          <w:u w:val="none"/>
          <w:lang w:eastAsia="zh-CN"/>
        </w:rPr>
        <w:t>。</w:t>
      </w:r>
    </w:p>
    <w:p w14:paraId="7E37205B">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ascii="Calibri" w:hAnsi="Calibri" w:eastAsia="宋体" w:cs="Times New Roman"/>
          <w:color w:val="auto"/>
          <w:sz w:val="24"/>
          <w:szCs w:val="24"/>
        </w:rPr>
      </w:pPr>
      <w:r>
        <w:rPr>
          <w:rFonts w:hint="eastAsia" w:ascii="宋体" w:hAnsi="宋体" w:eastAsia="宋体" w:cs="Times New Roman"/>
          <w:bCs/>
          <w:color w:val="auto"/>
          <w:sz w:val="24"/>
          <w:szCs w:val="24"/>
          <w:lang w:eastAsia="zh-CN"/>
        </w:rPr>
        <w:t>9、本项目分阶</w:t>
      </w:r>
      <w:r>
        <w:rPr>
          <w:rFonts w:hint="eastAsia" w:ascii="Calibri" w:hAnsi="Calibri" w:eastAsia="宋体" w:cs="Times New Roman"/>
          <w:color w:val="auto"/>
          <w:sz w:val="24"/>
          <w:szCs w:val="24"/>
        </w:rPr>
        <w:t>段要求</w:t>
      </w:r>
      <w:r>
        <w:rPr>
          <w:rFonts w:hint="eastAsia" w:ascii="Calibri" w:hAnsi="Calibri" w:eastAsia="宋体" w:cs="Times New Roman"/>
          <w:color w:val="auto"/>
          <w:sz w:val="24"/>
          <w:szCs w:val="24"/>
          <w:lang w:eastAsia="zh-CN"/>
        </w:rPr>
        <w:t>响应人</w:t>
      </w:r>
      <w:r>
        <w:rPr>
          <w:rFonts w:hint="eastAsia" w:ascii="Calibri" w:hAnsi="Calibri" w:eastAsia="宋体" w:cs="Times New Roman"/>
          <w:color w:val="auto"/>
          <w:sz w:val="24"/>
          <w:szCs w:val="24"/>
        </w:rPr>
        <w:t>提供以下保证：</w:t>
      </w:r>
    </w:p>
    <w:p w14:paraId="4B2B7090">
      <w:pPr>
        <w:keepNext w:val="0"/>
        <w:keepLines w:val="0"/>
        <w:pageBreakBefore w:val="0"/>
        <w:widowControl w:val="0"/>
        <w:kinsoku/>
        <w:wordWrap/>
        <w:overflowPunct/>
        <w:topLinePunct w:val="0"/>
        <w:autoSpaceDE/>
        <w:autoSpaceDN/>
        <w:bidi w:val="0"/>
        <w:spacing w:line="360" w:lineRule="auto"/>
        <w:ind w:right="0" w:firstLine="480" w:firstLineChars="200"/>
        <w:jc w:val="both"/>
        <w:rPr>
          <w:rFonts w:ascii="宋体" w:hAnsi="宋体" w:eastAsia="宋体" w:cs="Times New Roman"/>
          <w:iCs/>
          <w:color w:val="auto"/>
          <w:kern w:val="2"/>
          <w:sz w:val="24"/>
          <w:szCs w:val="24"/>
          <w:lang w:val="en-US" w:eastAsia="zh-CN" w:bidi="ar-SA"/>
        </w:rPr>
      </w:pPr>
      <w:r>
        <w:rPr>
          <w:rFonts w:hint="eastAsia" w:ascii="宋体" w:hAnsi="宋体" w:eastAsia="宋体" w:cs="Times New Roman"/>
          <w:iCs/>
          <w:color w:val="auto"/>
          <w:kern w:val="2"/>
          <w:sz w:val="24"/>
          <w:szCs w:val="24"/>
          <w:lang w:val="en-US" w:eastAsia="zh-CN" w:bidi="ar-SA"/>
        </w:rPr>
        <w:t>（  ）</w:t>
      </w:r>
      <w:r>
        <w:rPr>
          <w:rFonts w:hint="eastAsia" w:ascii="宋体" w:hAnsi="宋体" w:eastAsia="宋体" w:cs="Times New Roman"/>
          <w:color w:val="auto"/>
          <w:kern w:val="2"/>
          <w:sz w:val="24"/>
          <w:szCs w:val="24"/>
          <w:lang w:val="en-US" w:eastAsia="zh-CN" w:bidi="ar-SA"/>
        </w:rPr>
        <w:t>磋商保证金：</w:t>
      </w:r>
      <w:r>
        <w:rPr>
          <w:rFonts w:hint="eastAsia" w:ascii="宋体" w:hAnsi="宋体" w:eastAsia="宋体" w:cs="Times New Roman"/>
          <w:iCs/>
          <w:color w:val="auto"/>
          <w:kern w:val="2"/>
          <w:sz w:val="24"/>
          <w:szCs w:val="24"/>
          <w:lang w:val="en-US" w:eastAsia="zh-CN" w:bidi="ar-SA"/>
        </w:rPr>
        <w:t>采购项目预算的</w:t>
      </w:r>
      <w:r>
        <w:rPr>
          <w:rFonts w:hint="eastAsia" w:ascii="宋体" w:hAnsi="宋体" w:eastAsia="宋体" w:cs="Times New Roman"/>
          <w:iCs/>
          <w:color w:val="auto"/>
          <w:kern w:val="2"/>
          <w:sz w:val="24"/>
          <w:szCs w:val="24"/>
          <w:u w:val="single"/>
          <w:lang w:val="en-US" w:eastAsia="zh-CN" w:bidi="ar-SA"/>
        </w:rPr>
        <w:t xml:space="preserve">  / </w:t>
      </w:r>
      <w:r>
        <w:rPr>
          <w:rFonts w:hint="eastAsia" w:ascii="宋体" w:hAnsi="宋体" w:eastAsia="宋体" w:cs="Times New Roman"/>
          <w:iCs/>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w:t>
      </w:r>
    </w:p>
    <w:p w14:paraId="0490472B">
      <w:pPr>
        <w:keepNext w:val="0"/>
        <w:keepLines w:val="0"/>
        <w:pageBreakBefore w:val="0"/>
        <w:widowControl w:val="0"/>
        <w:kinsoku/>
        <w:wordWrap/>
        <w:overflowPunct/>
        <w:topLinePunct w:val="0"/>
        <w:autoSpaceDE/>
        <w:autoSpaceDN/>
        <w:bidi w:val="0"/>
        <w:spacing w:line="360" w:lineRule="auto"/>
        <w:ind w:right="0" w:firstLine="480" w:firstLineChars="200"/>
        <w:jc w:val="both"/>
        <w:rPr>
          <w:rFonts w:ascii="宋体" w:hAnsi="宋体" w:eastAsia="宋体" w:cs="Times New Roman"/>
          <w:iCs/>
          <w:color w:val="auto"/>
          <w:kern w:val="2"/>
          <w:sz w:val="24"/>
          <w:szCs w:val="24"/>
          <w:lang w:val="en-US" w:eastAsia="zh-CN" w:bidi="ar-SA"/>
        </w:rPr>
      </w:pPr>
      <w:r>
        <w:rPr>
          <w:rFonts w:hint="eastAsia" w:ascii="宋体" w:hAnsi="宋体" w:eastAsia="宋体" w:cs="Times New Roman"/>
          <w:iCs/>
          <w:color w:val="auto"/>
          <w:kern w:val="2"/>
          <w:sz w:val="24"/>
          <w:szCs w:val="24"/>
          <w:lang w:val="en-US" w:eastAsia="zh-CN" w:bidi="ar-SA"/>
        </w:rPr>
        <w:t>（  ）</w:t>
      </w:r>
      <w:r>
        <w:rPr>
          <w:rFonts w:hint="eastAsia" w:ascii="宋体" w:hAnsi="宋体" w:eastAsia="宋体" w:cs="Times New Roman"/>
          <w:color w:val="auto"/>
          <w:kern w:val="2"/>
          <w:sz w:val="24"/>
          <w:szCs w:val="24"/>
          <w:lang w:val="en-US" w:eastAsia="zh-CN" w:bidi="ar-SA"/>
        </w:rPr>
        <w:t>履约保证金：</w:t>
      </w:r>
      <w:r>
        <w:rPr>
          <w:rFonts w:hint="eastAsia" w:ascii="宋体" w:hAnsi="宋体" w:eastAsia="宋体" w:cs="Times New Roman"/>
          <w:iCs/>
          <w:color w:val="auto"/>
          <w:kern w:val="2"/>
          <w:sz w:val="24"/>
          <w:szCs w:val="24"/>
          <w:lang w:val="en-US" w:eastAsia="zh-CN" w:bidi="ar-SA"/>
        </w:rPr>
        <w:t>成交金额的</w:t>
      </w:r>
      <w:r>
        <w:rPr>
          <w:rFonts w:hint="eastAsia" w:ascii="宋体" w:hAnsi="宋体" w:eastAsia="宋体" w:cs="Times New Roman"/>
          <w:iCs/>
          <w:color w:val="auto"/>
          <w:kern w:val="2"/>
          <w:sz w:val="24"/>
          <w:szCs w:val="24"/>
          <w:u w:val="single"/>
          <w:lang w:val="en-US" w:eastAsia="zh-CN" w:bidi="ar-SA"/>
        </w:rPr>
        <w:t xml:space="preserve">  / </w:t>
      </w:r>
      <w:r>
        <w:rPr>
          <w:rFonts w:hint="eastAsia" w:ascii="宋体" w:hAnsi="宋体" w:eastAsia="宋体" w:cs="Times New Roman"/>
          <w:iCs/>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w:t>
      </w:r>
    </w:p>
    <w:p w14:paraId="2B2BC224">
      <w:pPr>
        <w:keepNext w:val="0"/>
        <w:keepLines w:val="0"/>
        <w:pageBreakBefore w:val="0"/>
        <w:widowControl w:val="0"/>
        <w:kinsoku/>
        <w:wordWrap/>
        <w:overflowPunct/>
        <w:topLinePunct w:val="0"/>
        <w:autoSpaceDE/>
        <w:autoSpaceDN/>
        <w:bidi w:val="0"/>
        <w:spacing w:line="360" w:lineRule="auto"/>
        <w:ind w:right="0" w:firstLine="480" w:firstLineChars="200"/>
        <w:jc w:val="both"/>
        <w:rPr>
          <w:rFonts w:ascii="宋体" w:hAnsi="宋体" w:eastAsia="宋体" w:cs="Times New Roman"/>
          <w:iCs/>
          <w:color w:val="auto"/>
          <w:kern w:val="2"/>
          <w:sz w:val="24"/>
          <w:szCs w:val="24"/>
          <w:lang w:val="en-US" w:eastAsia="zh-CN" w:bidi="ar-SA"/>
        </w:rPr>
      </w:pPr>
      <w:r>
        <w:rPr>
          <w:rFonts w:hint="eastAsia" w:ascii="宋体" w:hAnsi="宋体" w:eastAsia="宋体" w:cs="Times New Roman"/>
          <w:iCs/>
          <w:color w:val="auto"/>
          <w:kern w:val="2"/>
          <w:sz w:val="24"/>
          <w:szCs w:val="24"/>
          <w:lang w:val="en-US" w:eastAsia="zh-CN" w:bidi="ar-SA"/>
        </w:rPr>
        <w:t>（  ）预付款保证金：预付款的</w:t>
      </w:r>
      <w:r>
        <w:rPr>
          <w:rFonts w:hint="eastAsia" w:ascii="宋体" w:hAnsi="宋体" w:eastAsia="宋体" w:cs="Times New Roman"/>
          <w:iCs/>
          <w:color w:val="auto"/>
          <w:kern w:val="2"/>
          <w:sz w:val="24"/>
          <w:szCs w:val="24"/>
          <w:u w:val="single"/>
          <w:lang w:val="en-US" w:eastAsia="zh-CN" w:bidi="ar-SA"/>
        </w:rPr>
        <w:t xml:space="preserve">  /  </w:t>
      </w:r>
      <w:r>
        <w:rPr>
          <w:rFonts w:hint="eastAsia" w:ascii="宋体" w:hAnsi="宋体" w:eastAsia="宋体" w:cs="Times New Roman"/>
          <w:iCs/>
          <w:color w:val="auto"/>
          <w:kern w:val="2"/>
          <w:sz w:val="24"/>
          <w:szCs w:val="24"/>
          <w:lang w:val="en-US" w:eastAsia="zh-CN" w:bidi="ar-SA"/>
        </w:rPr>
        <w:t>%；</w:t>
      </w:r>
    </w:p>
    <w:p w14:paraId="515FBAD4">
      <w:pPr>
        <w:keepNext w:val="0"/>
        <w:keepLines w:val="0"/>
        <w:pageBreakBefore w:val="0"/>
        <w:widowControl w:val="0"/>
        <w:kinsoku/>
        <w:wordWrap/>
        <w:overflowPunct/>
        <w:topLinePunct w:val="0"/>
        <w:autoSpaceDE/>
        <w:autoSpaceDN/>
        <w:bidi w:val="0"/>
        <w:spacing w:line="360" w:lineRule="auto"/>
        <w:ind w:right="0" w:firstLine="480" w:firstLineChars="200"/>
        <w:jc w:val="both"/>
        <w:rPr>
          <w:rFonts w:ascii="宋体" w:hAnsi="宋体" w:eastAsia="宋体" w:cs="Times New Roman"/>
          <w:iCs/>
          <w:color w:val="auto"/>
          <w:kern w:val="2"/>
          <w:sz w:val="24"/>
          <w:szCs w:val="24"/>
          <w:lang w:val="en-US" w:eastAsia="zh-CN" w:bidi="ar-SA"/>
        </w:rPr>
      </w:pPr>
      <w:r>
        <w:rPr>
          <w:rFonts w:hint="eastAsia" w:ascii="宋体" w:hAnsi="宋体" w:eastAsia="宋体" w:cs="Times New Roman"/>
          <w:iCs/>
          <w:color w:val="auto"/>
          <w:kern w:val="2"/>
          <w:sz w:val="24"/>
          <w:szCs w:val="24"/>
          <w:lang w:val="en-US" w:eastAsia="zh-CN" w:bidi="ar-SA"/>
        </w:rPr>
        <w:t>（</w:t>
      </w:r>
      <w:r>
        <w:rPr>
          <w:rFonts w:hint="eastAsia" w:ascii="宋体" w:hAnsi="宋体" w:eastAsia="宋体" w:cs="宋体"/>
          <w:iCs/>
          <w:color w:val="auto"/>
          <w:kern w:val="2"/>
          <w:sz w:val="24"/>
          <w:szCs w:val="24"/>
          <w:lang w:val="en-US" w:eastAsia="zh-CN" w:bidi="ar-SA"/>
        </w:rPr>
        <w:t>√</w:t>
      </w:r>
      <w:r>
        <w:rPr>
          <w:rFonts w:hint="eastAsia" w:ascii="宋体" w:hAnsi="宋体" w:eastAsia="宋体" w:cs="Times New Roman"/>
          <w:iCs/>
          <w:color w:val="auto"/>
          <w:kern w:val="2"/>
          <w:sz w:val="24"/>
          <w:szCs w:val="24"/>
          <w:lang w:val="en-US" w:eastAsia="zh-CN" w:bidi="ar-SA"/>
        </w:rPr>
        <w:t xml:space="preserve"> ）质量保证金：合同金额</w:t>
      </w:r>
      <w:r>
        <w:rPr>
          <w:rFonts w:hint="eastAsia" w:ascii="宋体" w:hAnsi="宋体" w:eastAsia="宋体" w:cs="Times New Roman"/>
          <w:iCs/>
          <w:color w:val="auto"/>
          <w:kern w:val="2"/>
          <w:sz w:val="24"/>
          <w:szCs w:val="24"/>
          <w:highlight w:val="none"/>
          <w:lang w:val="en-US" w:eastAsia="zh-CN" w:bidi="ar-SA"/>
        </w:rPr>
        <w:t>的</w:t>
      </w:r>
      <w:r>
        <w:rPr>
          <w:rFonts w:hint="eastAsia" w:ascii="宋体" w:hAnsi="宋体" w:eastAsia="宋体" w:cs="Times New Roman"/>
          <w:iCs/>
          <w:color w:val="0000FF"/>
          <w:kern w:val="2"/>
          <w:sz w:val="24"/>
          <w:szCs w:val="24"/>
          <w:highlight w:val="none"/>
          <w:u w:val="single"/>
          <w:lang w:val="en-US" w:eastAsia="zh-CN" w:bidi="ar-SA"/>
        </w:rPr>
        <w:t xml:space="preserve">  </w:t>
      </w:r>
      <w:r>
        <w:rPr>
          <w:rFonts w:hint="eastAsia" w:ascii="宋体" w:hAnsi="宋体" w:cs="Times New Roman"/>
          <w:iCs/>
          <w:color w:val="0000FF"/>
          <w:kern w:val="2"/>
          <w:sz w:val="24"/>
          <w:szCs w:val="24"/>
          <w:highlight w:val="none"/>
          <w:u w:val="single"/>
          <w:lang w:val="en-US" w:eastAsia="zh-CN" w:bidi="ar-SA"/>
        </w:rPr>
        <w:t xml:space="preserve">3 </w:t>
      </w:r>
      <w:r>
        <w:rPr>
          <w:rFonts w:hint="eastAsia" w:ascii="宋体" w:hAnsi="宋体" w:eastAsia="宋体" w:cs="Times New Roman"/>
          <w:iCs/>
          <w:color w:val="0000FF"/>
          <w:kern w:val="2"/>
          <w:sz w:val="24"/>
          <w:szCs w:val="24"/>
          <w:highlight w:val="none"/>
          <w:u w:val="single"/>
          <w:lang w:val="en-US" w:eastAsia="zh-CN" w:bidi="ar-SA"/>
        </w:rPr>
        <w:t xml:space="preserve"> </w:t>
      </w:r>
      <w:r>
        <w:rPr>
          <w:rFonts w:hint="eastAsia" w:ascii="宋体" w:hAnsi="宋体" w:eastAsia="宋体" w:cs="Times New Roman"/>
          <w:iCs/>
          <w:color w:val="auto"/>
          <w:kern w:val="2"/>
          <w:sz w:val="24"/>
          <w:szCs w:val="24"/>
          <w:highlight w:val="none"/>
          <w:lang w:val="en-US" w:eastAsia="zh-CN" w:bidi="ar-SA"/>
        </w:rPr>
        <w:t>%</w:t>
      </w:r>
      <w:r>
        <w:rPr>
          <w:rFonts w:hint="eastAsia" w:ascii="宋体" w:hAnsi="宋体" w:eastAsia="宋体" w:cs="Times New Roman"/>
          <w:iCs/>
          <w:color w:val="0000FF"/>
          <w:kern w:val="2"/>
          <w:sz w:val="24"/>
          <w:szCs w:val="24"/>
          <w:highlight w:val="none"/>
          <w:lang w:val="en-US" w:eastAsia="zh-CN" w:bidi="ar-SA"/>
        </w:rPr>
        <w:t>。</w:t>
      </w:r>
    </w:p>
    <w:p w14:paraId="25B8A16A">
      <w:pPr>
        <w:keepNext w:val="0"/>
        <w:keepLines w:val="0"/>
        <w:pageBreakBefore w:val="0"/>
        <w:kinsoku/>
        <w:wordWrap/>
        <w:overflowPunct/>
        <w:topLinePunct w:val="0"/>
        <w:autoSpaceDE/>
        <w:autoSpaceDN/>
        <w:bidi w:val="0"/>
        <w:adjustRightInd w:val="0"/>
        <w:snapToGrid w:val="0"/>
        <w:spacing w:line="360" w:lineRule="auto"/>
        <w:ind w:right="0"/>
        <w:rPr>
          <w:rFonts w:ascii="宋体" w:hAnsi="宋体" w:eastAsia="宋体" w:cs="Times New Roman"/>
          <w:b/>
          <w:color w:val="auto"/>
          <w:sz w:val="24"/>
          <w:szCs w:val="24"/>
        </w:rPr>
      </w:pPr>
      <w:r>
        <w:rPr>
          <w:rFonts w:hint="eastAsia" w:ascii="宋体" w:hAnsi="宋体" w:eastAsia="宋体" w:cs="Times New Roman"/>
          <w:b/>
          <w:color w:val="auto"/>
          <w:sz w:val="24"/>
          <w:szCs w:val="24"/>
        </w:rPr>
        <w:t>二、采购人的采购需求</w:t>
      </w:r>
    </w:p>
    <w:tbl>
      <w:tblPr>
        <w:tblStyle w:val="8"/>
        <w:tblW w:w="9837"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4"/>
        <w:gridCol w:w="3465"/>
        <w:gridCol w:w="2069"/>
        <w:gridCol w:w="848"/>
        <w:gridCol w:w="871"/>
        <w:gridCol w:w="1860"/>
      </w:tblGrid>
      <w:tr w14:paraId="64B88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4" w:hRule="atLeast"/>
          <w:tblCellSpacing w:w="0" w:type="dxa"/>
          <w:jc w:val="center"/>
        </w:trPr>
        <w:tc>
          <w:tcPr>
            <w:tcW w:w="724" w:type="dxa"/>
            <w:tcBorders>
              <w:top w:val="single" w:color="auto" w:sz="4" w:space="0"/>
              <w:left w:val="single" w:color="auto" w:sz="4" w:space="0"/>
              <w:bottom w:val="single" w:color="auto" w:sz="4" w:space="0"/>
              <w:right w:val="single" w:color="auto" w:sz="4" w:space="0"/>
            </w:tcBorders>
            <w:noWrap w:val="0"/>
            <w:vAlign w:val="center"/>
          </w:tcPr>
          <w:p w14:paraId="5D91612A">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jc w:val="center"/>
              <w:textAlignment w:val="baseline"/>
              <w:rPr>
                <w:rFonts w:hint="default"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lang w:val="en-US" w:eastAsia="zh-CN" w:bidi="ar-SA"/>
              </w:rPr>
              <w:t>序号</w:t>
            </w:r>
          </w:p>
        </w:tc>
        <w:tc>
          <w:tcPr>
            <w:tcW w:w="3465" w:type="dxa"/>
            <w:tcBorders>
              <w:top w:val="single" w:color="auto" w:sz="4" w:space="0"/>
              <w:left w:val="single" w:color="auto" w:sz="4" w:space="0"/>
              <w:bottom w:val="single" w:color="auto" w:sz="4" w:space="0"/>
              <w:right w:val="single" w:color="auto" w:sz="4" w:space="0"/>
            </w:tcBorders>
            <w:noWrap w:val="0"/>
            <w:vAlign w:val="center"/>
          </w:tcPr>
          <w:p w14:paraId="38CD1C59">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jc w:val="center"/>
              <w:textAlignment w:val="baseline"/>
              <w:rPr>
                <w:rFonts w:hint="default"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lang w:val="en-US" w:eastAsia="zh-CN" w:bidi="ar-SA"/>
              </w:rPr>
              <w:t>项目名称</w:t>
            </w:r>
          </w:p>
        </w:tc>
        <w:tc>
          <w:tcPr>
            <w:tcW w:w="2069" w:type="dxa"/>
            <w:tcBorders>
              <w:top w:val="single" w:color="auto" w:sz="4" w:space="0"/>
              <w:left w:val="single" w:color="auto" w:sz="4" w:space="0"/>
              <w:bottom w:val="single" w:color="auto" w:sz="4" w:space="0"/>
              <w:right w:val="single" w:color="auto" w:sz="4" w:space="0"/>
            </w:tcBorders>
            <w:noWrap w:val="0"/>
            <w:vAlign w:val="center"/>
          </w:tcPr>
          <w:p w14:paraId="5F18F434">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jc w:val="center"/>
              <w:textAlignment w:val="baseline"/>
              <w:rPr>
                <w:rFonts w:hint="default"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lang w:val="en-US" w:eastAsia="zh-CN" w:bidi="ar-SA"/>
              </w:rPr>
              <w:t>技术及服务要求</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30D6B3AA">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jc w:val="center"/>
              <w:textAlignment w:val="baseline"/>
              <w:rPr>
                <w:rFonts w:hint="default"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lang w:val="en-US" w:eastAsia="zh-CN" w:bidi="ar-SA"/>
              </w:rPr>
              <w:t>数量</w:t>
            </w:r>
          </w:p>
        </w:tc>
        <w:tc>
          <w:tcPr>
            <w:tcW w:w="871" w:type="dxa"/>
            <w:tcBorders>
              <w:top w:val="single" w:color="auto" w:sz="4" w:space="0"/>
              <w:left w:val="single" w:color="auto" w:sz="4" w:space="0"/>
              <w:bottom w:val="single" w:color="auto" w:sz="4" w:space="0"/>
              <w:right w:val="single" w:color="auto" w:sz="4" w:space="0"/>
            </w:tcBorders>
            <w:noWrap w:val="0"/>
            <w:vAlign w:val="center"/>
          </w:tcPr>
          <w:p w14:paraId="2D18394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jc w:val="center"/>
              <w:textAlignment w:val="baseline"/>
              <w:rPr>
                <w:rFonts w:hint="default" w:ascii="宋体" w:hAnsi="宋体" w:eastAsia="宋体" w:cs="宋体"/>
                <w:b w:val="0"/>
                <w:bCs w:val="0"/>
                <w:color w:val="auto"/>
                <w:kern w:val="0"/>
                <w:sz w:val="21"/>
                <w:szCs w:val="21"/>
                <w:lang w:val="en-US" w:eastAsia="zh-CN" w:bidi="ar-SA"/>
              </w:rPr>
            </w:pPr>
            <w:r>
              <w:rPr>
                <w:rFonts w:hint="eastAsia" w:ascii="宋体" w:hAnsi="宋体" w:eastAsia="宋体" w:cs="Times New Roman"/>
                <w:iCs/>
                <w:color w:val="auto"/>
                <w:kern w:val="2"/>
                <w:sz w:val="24"/>
                <w:szCs w:val="24"/>
                <w:highlight w:val="none"/>
                <w:u w:val="none"/>
                <w:lang w:val="en-US" w:eastAsia="zh-CN" w:bidi="ar-SA"/>
              </w:rPr>
              <w:t>工期</w:t>
            </w:r>
          </w:p>
        </w:tc>
        <w:tc>
          <w:tcPr>
            <w:tcW w:w="1860" w:type="dxa"/>
            <w:tcBorders>
              <w:top w:val="single" w:color="auto" w:sz="4" w:space="0"/>
              <w:left w:val="single" w:color="auto" w:sz="4" w:space="0"/>
              <w:bottom w:val="single" w:color="auto" w:sz="4" w:space="0"/>
              <w:right w:val="single" w:color="auto" w:sz="4" w:space="0"/>
            </w:tcBorders>
            <w:noWrap w:val="0"/>
            <w:vAlign w:val="center"/>
          </w:tcPr>
          <w:p w14:paraId="3DA1DE16">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360" w:lineRule="auto"/>
              <w:ind w:left="0" w:right="0"/>
              <w:jc w:val="center"/>
              <w:textAlignment w:val="baseline"/>
              <w:rPr>
                <w:rFonts w:hint="default"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lang w:val="en-US" w:eastAsia="zh-CN" w:bidi="ar-SA"/>
              </w:rPr>
              <w:t>项目总预算（万元）</w:t>
            </w:r>
          </w:p>
        </w:tc>
      </w:tr>
      <w:tr w14:paraId="2FFD6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tblCellSpacing w:w="0" w:type="dxa"/>
          <w:jc w:val="center"/>
        </w:trPr>
        <w:tc>
          <w:tcPr>
            <w:tcW w:w="724" w:type="dxa"/>
            <w:tcBorders>
              <w:top w:val="single" w:color="auto" w:sz="4" w:space="0"/>
              <w:left w:val="single" w:color="auto" w:sz="4" w:space="0"/>
              <w:bottom w:val="single" w:color="auto" w:sz="4" w:space="0"/>
              <w:right w:val="single" w:color="auto" w:sz="4" w:space="0"/>
            </w:tcBorders>
            <w:noWrap w:val="0"/>
            <w:vAlign w:val="center"/>
          </w:tcPr>
          <w:p w14:paraId="5852DDDF">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baseline"/>
              <w:rPr>
                <w:rFonts w:hint="default"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lang w:val="en-US" w:eastAsia="zh-CN" w:bidi="ar-SA"/>
              </w:rPr>
              <w:t>1</w:t>
            </w:r>
          </w:p>
        </w:tc>
        <w:tc>
          <w:tcPr>
            <w:tcW w:w="3465" w:type="dxa"/>
            <w:tcBorders>
              <w:top w:val="single" w:color="auto" w:sz="4" w:space="0"/>
              <w:left w:val="single" w:color="auto" w:sz="4" w:space="0"/>
              <w:bottom w:val="single" w:color="auto" w:sz="4" w:space="0"/>
              <w:right w:val="single" w:color="auto" w:sz="4" w:space="0"/>
            </w:tcBorders>
            <w:noWrap w:val="0"/>
            <w:vAlign w:val="center"/>
          </w:tcPr>
          <w:p w14:paraId="5C08029C">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left"/>
              <w:textAlignment w:val="baseline"/>
              <w:rPr>
                <w:rFonts w:hint="eastAsia" w:ascii="宋体" w:hAnsi="宋体" w:eastAsia="宋体" w:cs="宋体"/>
                <w:b w:val="0"/>
                <w:bCs w:val="0"/>
                <w:color w:val="auto"/>
                <w:kern w:val="0"/>
                <w:sz w:val="21"/>
                <w:szCs w:val="21"/>
                <w:lang w:val="en-US" w:eastAsia="zh-CN" w:bidi="ar-SA"/>
              </w:rPr>
            </w:pPr>
            <w:r>
              <w:rPr>
                <w:rFonts w:hint="eastAsia" w:ascii="宋体" w:hAnsi="宋体" w:cs="宋体"/>
                <w:b w:val="0"/>
                <w:bCs w:val="0"/>
                <w:color w:val="auto"/>
                <w:kern w:val="0"/>
                <w:sz w:val="21"/>
                <w:szCs w:val="21"/>
                <w:lang w:val="en-US" w:eastAsia="zh-CN" w:bidi="ar-SA"/>
              </w:rPr>
              <w:t>湖南省洞口县田凼坝水厂絮凝沉淀池抢险修复工程采购项目</w:t>
            </w:r>
            <w:r>
              <w:rPr>
                <w:rFonts w:hint="eastAsia" w:ascii="宋体" w:hAnsi="宋体" w:eastAsia="宋体" w:cs="宋体"/>
                <w:b w:val="0"/>
                <w:bCs w:val="0"/>
                <w:color w:val="auto"/>
                <w:kern w:val="0"/>
                <w:sz w:val="21"/>
                <w:szCs w:val="21"/>
                <w:lang w:val="en-US" w:eastAsia="zh-CN" w:bidi="ar-SA"/>
              </w:rPr>
              <w:t xml:space="preserve"> </w:t>
            </w:r>
          </w:p>
        </w:tc>
        <w:tc>
          <w:tcPr>
            <w:tcW w:w="2069" w:type="dxa"/>
            <w:tcBorders>
              <w:top w:val="single" w:color="auto" w:sz="4" w:space="0"/>
              <w:left w:val="single" w:color="auto" w:sz="4" w:space="0"/>
              <w:bottom w:val="single" w:color="auto" w:sz="4" w:space="0"/>
              <w:right w:val="single" w:color="auto" w:sz="4" w:space="0"/>
            </w:tcBorders>
            <w:noWrap w:val="0"/>
            <w:vAlign w:val="center"/>
          </w:tcPr>
          <w:p w14:paraId="255D6D6B">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baseline"/>
              <w:rPr>
                <w:rFonts w:hint="default"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lang w:val="en-US" w:eastAsia="zh-CN" w:bidi="ar-SA"/>
              </w:rPr>
              <w:t>详见第五章采购需求</w:t>
            </w:r>
          </w:p>
        </w:tc>
        <w:tc>
          <w:tcPr>
            <w:tcW w:w="848" w:type="dxa"/>
            <w:tcBorders>
              <w:top w:val="single" w:color="auto" w:sz="4" w:space="0"/>
              <w:left w:val="single" w:color="auto" w:sz="4" w:space="0"/>
              <w:bottom w:val="single" w:color="auto" w:sz="4" w:space="0"/>
              <w:right w:val="single" w:color="auto" w:sz="4" w:space="0"/>
            </w:tcBorders>
            <w:noWrap w:val="0"/>
            <w:vAlign w:val="center"/>
          </w:tcPr>
          <w:p w14:paraId="64DC5A6B">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baseline"/>
              <w:rPr>
                <w:rFonts w:hint="default"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lang w:val="en-US" w:eastAsia="zh-CN" w:bidi="ar-SA"/>
              </w:rPr>
              <w:t>1项</w:t>
            </w:r>
          </w:p>
        </w:tc>
        <w:tc>
          <w:tcPr>
            <w:tcW w:w="871" w:type="dxa"/>
            <w:tcBorders>
              <w:top w:val="single" w:color="auto" w:sz="4" w:space="0"/>
              <w:left w:val="single" w:color="auto" w:sz="4" w:space="0"/>
              <w:right w:val="single" w:color="auto" w:sz="4" w:space="0"/>
            </w:tcBorders>
            <w:noWrap w:val="0"/>
            <w:vAlign w:val="center"/>
          </w:tcPr>
          <w:p w14:paraId="7BDCB79D">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baseline"/>
              <w:rPr>
                <w:rFonts w:hint="default" w:ascii="宋体" w:hAnsi="宋体" w:eastAsia="宋体" w:cs="宋体"/>
                <w:b w:val="0"/>
                <w:bCs w:val="0"/>
                <w:color w:val="auto"/>
                <w:kern w:val="0"/>
                <w:sz w:val="21"/>
                <w:szCs w:val="21"/>
                <w:lang w:val="en-US" w:eastAsia="zh-CN" w:bidi="ar-SA"/>
              </w:rPr>
            </w:pPr>
            <w:r>
              <w:rPr>
                <w:rFonts w:hint="eastAsia" w:ascii="宋体" w:hAnsi="宋体" w:cs="Times New Roman"/>
                <w:iCs/>
                <w:color w:val="0000FF"/>
                <w:kern w:val="2"/>
                <w:sz w:val="24"/>
                <w:szCs w:val="24"/>
                <w:highlight w:val="none"/>
                <w:u w:val="none"/>
                <w:lang w:val="en-US" w:eastAsia="zh-CN" w:bidi="ar-SA"/>
              </w:rPr>
              <w:t>120</w:t>
            </w:r>
            <w:r>
              <w:rPr>
                <w:rFonts w:hint="default" w:ascii="宋体" w:hAnsi="宋体" w:eastAsia="宋体" w:cs="Times New Roman"/>
                <w:iCs/>
                <w:color w:val="0000FF"/>
                <w:kern w:val="2"/>
                <w:sz w:val="24"/>
                <w:szCs w:val="24"/>
                <w:highlight w:val="none"/>
                <w:u w:val="none"/>
                <w:lang w:val="en-US" w:eastAsia="zh-CN" w:bidi="ar-SA"/>
              </w:rPr>
              <w:t>日历天</w:t>
            </w:r>
          </w:p>
        </w:tc>
        <w:tc>
          <w:tcPr>
            <w:tcW w:w="1860" w:type="dxa"/>
            <w:tcBorders>
              <w:top w:val="single" w:color="auto" w:sz="4" w:space="0"/>
              <w:left w:val="single" w:color="auto" w:sz="4" w:space="0"/>
              <w:right w:val="single" w:color="auto" w:sz="4" w:space="0"/>
            </w:tcBorders>
            <w:noWrap w:val="0"/>
            <w:vAlign w:val="center"/>
          </w:tcPr>
          <w:p w14:paraId="150B988C">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baseline"/>
              <w:rPr>
                <w:rFonts w:hint="eastAsia" w:ascii="宋体" w:hAnsi="宋体" w:eastAsia="宋体" w:cs="宋体"/>
                <w:b w:val="0"/>
                <w:bCs w:val="0"/>
                <w:color w:val="auto"/>
                <w:kern w:val="0"/>
                <w:sz w:val="22"/>
                <w:szCs w:val="22"/>
                <w:lang w:val="en-US" w:eastAsia="zh-CN" w:bidi="ar-SA"/>
              </w:rPr>
            </w:pPr>
            <w:r>
              <w:rPr>
                <w:rFonts w:hint="eastAsia" w:ascii="宋体" w:hAnsi="宋体" w:eastAsia="宋体" w:cs="宋体"/>
                <w:b w:val="0"/>
                <w:bCs w:val="0"/>
                <w:color w:val="auto"/>
                <w:kern w:val="0"/>
                <w:sz w:val="22"/>
                <w:szCs w:val="22"/>
                <w:lang w:val="en-US" w:eastAsia="zh-CN" w:bidi="ar-SA"/>
              </w:rPr>
              <w:t>84.24</w:t>
            </w:r>
          </w:p>
          <w:p w14:paraId="56504F42">
            <w:pPr>
              <w:keepNext w:val="0"/>
              <w:keepLines w:val="0"/>
              <w:pageBreakBefore w:val="0"/>
              <w:widowControl/>
              <w:suppressLineNumbers w:val="0"/>
              <w:kinsoku/>
              <w:wordWrap/>
              <w:overflowPunct/>
              <w:topLinePunct w:val="0"/>
              <w:autoSpaceDE/>
              <w:autoSpaceDN/>
              <w:bidi w:val="0"/>
              <w:snapToGrid w:val="0"/>
              <w:spacing w:before="0" w:beforeAutospacing="0" w:after="0" w:afterAutospacing="0" w:line="240" w:lineRule="auto"/>
              <w:ind w:left="0" w:right="0"/>
              <w:jc w:val="center"/>
              <w:textAlignment w:val="baseline"/>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2"/>
                <w:szCs w:val="22"/>
                <w:lang w:val="en-US" w:eastAsia="zh-CN" w:bidi="ar-SA"/>
              </w:rPr>
              <w:t>（含暂列金4.01</w:t>
            </w:r>
            <w:r>
              <w:rPr>
                <w:rFonts w:hint="eastAsia" w:ascii="宋体" w:hAnsi="宋体" w:eastAsia="宋体" w:cs="宋体"/>
                <w:b w:val="0"/>
                <w:bCs w:val="0"/>
                <w:color w:val="auto"/>
                <w:kern w:val="0"/>
                <w:sz w:val="21"/>
                <w:szCs w:val="21"/>
                <w:lang w:val="en-US" w:eastAsia="zh-CN" w:bidi="ar-SA"/>
              </w:rPr>
              <w:t>）</w:t>
            </w:r>
          </w:p>
        </w:tc>
      </w:tr>
    </w:tbl>
    <w:p w14:paraId="3E3F765C">
      <w:pPr>
        <w:keepNext w:val="0"/>
        <w:keepLines w:val="0"/>
        <w:pageBreakBefore w:val="0"/>
        <w:kinsoku/>
        <w:wordWrap/>
        <w:overflowPunct/>
        <w:topLinePunct w:val="0"/>
        <w:autoSpaceDE/>
        <w:autoSpaceDN/>
        <w:bidi w:val="0"/>
        <w:adjustRightInd w:val="0"/>
        <w:snapToGrid w:val="0"/>
        <w:spacing w:line="360" w:lineRule="auto"/>
        <w:ind w:right="0"/>
        <w:rPr>
          <w:rFonts w:ascii="宋体" w:hAnsi="宋体" w:eastAsia="宋体" w:cs="Times New Roman"/>
          <w:b/>
          <w:color w:val="auto"/>
          <w:sz w:val="24"/>
          <w:szCs w:val="24"/>
        </w:rPr>
      </w:pPr>
      <w:r>
        <w:rPr>
          <w:rFonts w:hint="eastAsia" w:ascii="宋体" w:hAnsi="宋体" w:eastAsia="宋体" w:cs="Times New Roman"/>
          <w:b/>
          <w:color w:val="auto"/>
          <w:sz w:val="24"/>
          <w:szCs w:val="24"/>
        </w:rPr>
        <w:t>三、采购项目需落实的政府采购政策</w:t>
      </w:r>
      <w:r>
        <w:rPr>
          <w:rFonts w:hint="eastAsia" w:ascii="宋体" w:hAnsi="宋体" w:eastAsia="宋体" w:cs="Times New Roman"/>
          <w:color w:val="auto"/>
          <w:sz w:val="24"/>
          <w:szCs w:val="24"/>
        </w:rPr>
        <w:t>：</w:t>
      </w:r>
    </w:p>
    <w:p w14:paraId="2141D6C5">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1、优先采购：节能产品、环境标志产品享受加分或价格折扣。</w:t>
      </w:r>
    </w:p>
    <w:p w14:paraId="4027C7DA">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2、支持中小企业</w:t>
      </w:r>
      <w:r>
        <w:rPr>
          <w:rFonts w:hint="eastAsia"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lang w:val="en-US" w:eastAsia="zh-CN"/>
        </w:rPr>
        <w:t>本项目专门面向中小企业采</w:t>
      </w:r>
      <w:r>
        <w:rPr>
          <w:rFonts w:hint="eastAsia" w:ascii="宋体" w:hAnsi="宋体" w:eastAsia="宋体" w:cs="Times New Roman"/>
          <w:color w:val="auto"/>
          <w:sz w:val="24"/>
          <w:szCs w:val="24"/>
          <w:lang w:val="en-US" w:eastAsia="zh-CN"/>
        </w:rPr>
        <w:t>购，不执行价格评审优惠政策</w:t>
      </w:r>
      <w:r>
        <w:rPr>
          <w:rFonts w:hint="eastAsia" w:ascii="宋体" w:hAnsi="宋体" w:eastAsia="宋体" w:cs="Times New Roman"/>
          <w:color w:val="auto"/>
          <w:sz w:val="24"/>
          <w:szCs w:val="24"/>
        </w:rPr>
        <w:t>。</w:t>
      </w:r>
    </w:p>
    <w:p w14:paraId="79386219">
      <w:pPr>
        <w:keepNext w:val="0"/>
        <w:keepLines w:val="0"/>
        <w:pageBreakBefore w:val="0"/>
        <w:kinsoku/>
        <w:wordWrap/>
        <w:overflowPunct/>
        <w:topLinePunct w:val="0"/>
        <w:autoSpaceDE/>
        <w:autoSpaceDN/>
        <w:bidi w:val="0"/>
        <w:adjustRightInd w:val="0"/>
        <w:snapToGrid w:val="0"/>
        <w:spacing w:line="360" w:lineRule="auto"/>
        <w:ind w:right="0"/>
        <w:rPr>
          <w:rFonts w:ascii="宋体" w:hAnsi="宋体" w:eastAsia="宋体" w:cs="Times New Roman"/>
          <w:color w:val="auto"/>
          <w:sz w:val="24"/>
          <w:szCs w:val="24"/>
        </w:rPr>
      </w:pPr>
      <w:r>
        <w:rPr>
          <w:rFonts w:hint="eastAsia" w:ascii="宋体" w:hAnsi="宋体" w:eastAsia="宋体" w:cs="Times New Roman"/>
          <w:b/>
          <w:color w:val="auto"/>
          <w:sz w:val="24"/>
          <w:szCs w:val="24"/>
        </w:rPr>
        <w:t>四、</w:t>
      </w:r>
      <w:r>
        <w:rPr>
          <w:rFonts w:hint="eastAsia" w:ascii="宋体" w:hAnsi="宋体" w:eastAsia="宋体" w:cs="Times New Roman"/>
          <w:b/>
          <w:color w:val="auto"/>
          <w:sz w:val="24"/>
          <w:szCs w:val="24"/>
          <w:lang w:eastAsia="zh-CN"/>
        </w:rPr>
        <w:t>响应人</w:t>
      </w:r>
      <w:r>
        <w:rPr>
          <w:rFonts w:hint="eastAsia" w:ascii="宋体" w:hAnsi="宋体" w:eastAsia="宋体" w:cs="Times New Roman"/>
          <w:b/>
          <w:color w:val="auto"/>
          <w:sz w:val="24"/>
          <w:szCs w:val="24"/>
        </w:rPr>
        <w:t>的资格要求</w:t>
      </w:r>
      <w:r>
        <w:rPr>
          <w:rFonts w:hint="eastAsia" w:ascii="宋体" w:hAnsi="宋体" w:eastAsia="宋体" w:cs="Times New Roman"/>
          <w:color w:val="auto"/>
          <w:sz w:val="24"/>
          <w:szCs w:val="24"/>
        </w:rPr>
        <w:t>：</w:t>
      </w:r>
    </w:p>
    <w:p w14:paraId="58DDDED9">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1、</w:t>
      </w:r>
      <w:r>
        <w:rPr>
          <w:rFonts w:hint="eastAsia" w:ascii="宋体" w:hAnsi="宋体" w:eastAsia="宋体" w:cs="Times New Roman"/>
          <w:color w:val="auto"/>
          <w:sz w:val="24"/>
          <w:szCs w:val="24"/>
          <w:lang w:eastAsia="zh-CN"/>
        </w:rPr>
        <w:t>响应人</w:t>
      </w:r>
      <w:r>
        <w:rPr>
          <w:rFonts w:hint="eastAsia" w:ascii="宋体" w:hAnsi="宋体" w:eastAsia="宋体" w:cs="Times New Roman"/>
          <w:color w:val="auto"/>
          <w:sz w:val="24"/>
          <w:szCs w:val="24"/>
        </w:rPr>
        <w:t>的基本资格条件：</w:t>
      </w:r>
      <w:r>
        <w:rPr>
          <w:rFonts w:hint="eastAsia" w:ascii="宋体" w:hAnsi="宋体" w:eastAsia="宋体" w:cs="Times New Roman"/>
          <w:color w:val="auto"/>
          <w:sz w:val="24"/>
          <w:szCs w:val="24"/>
          <w:lang w:eastAsia="zh-CN"/>
        </w:rPr>
        <w:t>响应人</w:t>
      </w:r>
      <w:r>
        <w:rPr>
          <w:rFonts w:hint="eastAsia" w:ascii="宋体" w:hAnsi="宋体" w:eastAsia="宋体" w:cs="Times New Roman"/>
          <w:color w:val="auto"/>
          <w:sz w:val="24"/>
          <w:szCs w:val="24"/>
        </w:rPr>
        <w:t>必须是在中华人民共和国境内注册登记的法人、其他组织或者自然人，且应当符合《政府采购法》第二十二条第一款的规定，即：</w:t>
      </w:r>
    </w:p>
    <w:p w14:paraId="3DF5D9E7">
      <w:pPr>
        <w:keepNext w:val="0"/>
        <w:keepLines w:val="0"/>
        <w:pageBreakBefore w:val="0"/>
        <w:widowControl w:val="0"/>
        <w:kinsoku/>
        <w:wordWrap/>
        <w:overflowPunct/>
        <w:topLinePunct w:val="0"/>
        <w:autoSpaceDE/>
        <w:autoSpaceDN/>
        <w:bidi w:val="0"/>
        <w:spacing w:line="360" w:lineRule="auto"/>
        <w:ind w:left="0" w:leftChars="0" w:right="0" w:firstLine="240" w:firstLineChars="100"/>
        <w:jc w:val="both"/>
        <w:rPr>
          <w:rFonts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（1）具有独立承担民事责任的能力；</w:t>
      </w:r>
    </w:p>
    <w:p w14:paraId="6F2A4062">
      <w:pPr>
        <w:keepNext w:val="0"/>
        <w:keepLines w:val="0"/>
        <w:pageBreakBefore w:val="0"/>
        <w:widowControl w:val="0"/>
        <w:kinsoku/>
        <w:wordWrap/>
        <w:overflowPunct/>
        <w:topLinePunct w:val="0"/>
        <w:autoSpaceDE/>
        <w:autoSpaceDN/>
        <w:bidi w:val="0"/>
        <w:spacing w:line="360" w:lineRule="auto"/>
        <w:ind w:left="0" w:leftChars="0" w:right="0" w:firstLine="240" w:firstLineChars="100"/>
        <w:jc w:val="both"/>
        <w:rPr>
          <w:rFonts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（2）具有良好的商业信誉和健全的财务会计制度；</w:t>
      </w:r>
    </w:p>
    <w:p w14:paraId="7118CB48">
      <w:pPr>
        <w:keepNext w:val="0"/>
        <w:keepLines w:val="0"/>
        <w:pageBreakBefore w:val="0"/>
        <w:widowControl w:val="0"/>
        <w:kinsoku/>
        <w:wordWrap/>
        <w:overflowPunct/>
        <w:topLinePunct w:val="0"/>
        <w:autoSpaceDE/>
        <w:autoSpaceDN/>
        <w:bidi w:val="0"/>
        <w:spacing w:line="360" w:lineRule="auto"/>
        <w:ind w:left="0" w:leftChars="0" w:right="0" w:firstLine="240" w:firstLineChars="100"/>
        <w:jc w:val="both"/>
        <w:rPr>
          <w:rFonts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（3）具有履行合同所必需的设备和专业技术能力；</w:t>
      </w:r>
    </w:p>
    <w:p w14:paraId="1F92B7F7">
      <w:pPr>
        <w:keepNext w:val="0"/>
        <w:keepLines w:val="0"/>
        <w:pageBreakBefore w:val="0"/>
        <w:widowControl w:val="0"/>
        <w:kinsoku/>
        <w:wordWrap/>
        <w:overflowPunct/>
        <w:topLinePunct w:val="0"/>
        <w:autoSpaceDE/>
        <w:autoSpaceDN/>
        <w:bidi w:val="0"/>
        <w:spacing w:line="360" w:lineRule="auto"/>
        <w:ind w:left="0" w:leftChars="0" w:right="0" w:firstLine="240" w:firstLineChars="100"/>
        <w:jc w:val="both"/>
        <w:rPr>
          <w:rFonts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（4）有依法缴纳税收和社会保障资金的良好记录；</w:t>
      </w:r>
    </w:p>
    <w:p w14:paraId="71C0B922">
      <w:pPr>
        <w:keepNext w:val="0"/>
        <w:keepLines w:val="0"/>
        <w:pageBreakBefore w:val="0"/>
        <w:widowControl w:val="0"/>
        <w:kinsoku/>
        <w:wordWrap/>
        <w:overflowPunct/>
        <w:topLinePunct w:val="0"/>
        <w:autoSpaceDE/>
        <w:autoSpaceDN/>
        <w:bidi w:val="0"/>
        <w:spacing w:line="360" w:lineRule="auto"/>
        <w:ind w:left="0" w:leftChars="0" w:right="0" w:firstLine="240" w:firstLineChars="100"/>
        <w:jc w:val="both"/>
        <w:rPr>
          <w:rFonts w:ascii="Calibri" w:hAnsi="Calibri" w:eastAsia="宋体" w:cs="Times New Roman"/>
          <w:color w:val="auto"/>
          <w:kern w:val="2"/>
          <w:sz w:val="24"/>
          <w:szCs w:val="24"/>
          <w:lang w:val="en-US" w:eastAsia="zh-CN" w:bidi="ar-SA"/>
        </w:rPr>
      </w:pPr>
      <w:r>
        <w:rPr>
          <w:rFonts w:hint="eastAsia" w:ascii="Calibri" w:hAnsi="Calibri" w:eastAsia="宋体" w:cs="Times New Roman"/>
          <w:color w:val="auto"/>
          <w:kern w:val="2"/>
          <w:sz w:val="24"/>
          <w:szCs w:val="24"/>
          <w:lang w:val="en-US" w:eastAsia="zh-CN" w:bidi="ar-SA"/>
        </w:rPr>
        <w:t>（5）参加政府采购活动前三年内，在经营活动中没有重大违法记录；</w:t>
      </w:r>
    </w:p>
    <w:p w14:paraId="49B2C812">
      <w:pPr>
        <w:keepNext w:val="0"/>
        <w:keepLines w:val="0"/>
        <w:pageBreakBefore w:val="0"/>
        <w:widowControl w:val="0"/>
        <w:kinsoku/>
        <w:wordWrap/>
        <w:overflowPunct/>
        <w:topLinePunct w:val="0"/>
        <w:autoSpaceDE/>
        <w:autoSpaceDN/>
        <w:bidi w:val="0"/>
        <w:spacing w:line="360" w:lineRule="auto"/>
        <w:ind w:left="0" w:leftChars="0" w:right="0" w:firstLine="240" w:firstLineChars="100"/>
        <w:jc w:val="both"/>
        <w:rPr>
          <w:rFonts w:hint="eastAsia" w:ascii="宋体" w:hAnsi="宋体" w:eastAsia="宋体" w:cs="宋体"/>
          <w:b/>
          <w:bCs/>
          <w:color w:val="auto"/>
          <w:kern w:val="0"/>
          <w:sz w:val="24"/>
          <w:szCs w:val="24"/>
          <w:lang w:val="en-US" w:eastAsia="zh-CN" w:bidi="ar"/>
        </w:rPr>
      </w:pPr>
      <w:r>
        <w:rPr>
          <w:rFonts w:hint="eastAsia" w:ascii="Calibri" w:hAnsi="Calibri" w:eastAsia="宋体" w:cs="Times New Roman"/>
          <w:color w:val="auto"/>
          <w:kern w:val="2"/>
          <w:sz w:val="24"/>
          <w:szCs w:val="24"/>
          <w:lang w:val="en-US" w:eastAsia="zh-CN" w:bidi="ar-SA"/>
        </w:rPr>
        <w:t>（6）法律、行政法规规定的其他条件。</w:t>
      </w:r>
    </w:p>
    <w:p w14:paraId="58C91851">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2、落实政府采购政策需满足的资格要求：</w:t>
      </w:r>
    </w:p>
    <w:p w14:paraId="31E1DA79">
      <w:pPr>
        <w:keepNext w:val="0"/>
        <w:keepLines w:val="0"/>
        <w:pageBreakBefore w:val="0"/>
        <w:kinsoku/>
        <w:wordWrap/>
        <w:overflowPunct/>
        <w:topLinePunct w:val="0"/>
        <w:autoSpaceDE/>
        <w:autoSpaceDN/>
        <w:bidi w:val="0"/>
        <w:adjustRightInd w:val="0"/>
        <w:snapToGrid w:val="0"/>
        <w:spacing w:line="360" w:lineRule="auto"/>
        <w:ind w:right="0" w:firstLine="240" w:firstLineChars="100"/>
        <w:rPr>
          <w:rFonts w:ascii="宋体" w:hAnsi="宋体" w:eastAsia="宋体" w:cs="Times New Roman"/>
          <w:color w:val="auto"/>
          <w:sz w:val="24"/>
          <w:szCs w:val="24"/>
        </w:rPr>
      </w:pPr>
      <w:r>
        <w:rPr>
          <w:rFonts w:hint="eastAsia" w:ascii="宋体" w:hAnsi="宋体" w:eastAsia="宋体" w:cs="Times New Roman"/>
          <w:iCs/>
          <w:color w:val="auto"/>
          <w:sz w:val="24"/>
          <w:szCs w:val="24"/>
        </w:rPr>
        <w:t>（</w:t>
      </w:r>
      <w:r>
        <w:rPr>
          <w:rFonts w:hint="eastAsia" w:ascii="宋体" w:hAnsi="宋体" w:eastAsia="宋体" w:cs="宋体"/>
          <w:iCs/>
          <w:color w:val="auto"/>
          <w:sz w:val="24"/>
          <w:szCs w:val="24"/>
        </w:rPr>
        <w:t>√</w:t>
      </w:r>
      <w:r>
        <w:rPr>
          <w:rFonts w:hint="eastAsia" w:ascii="宋体" w:hAnsi="宋体" w:eastAsia="宋体" w:cs="Times New Roman"/>
          <w:iCs/>
          <w:color w:val="auto"/>
          <w:sz w:val="24"/>
          <w:szCs w:val="24"/>
        </w:rPr>
        <w:t>）专门面向</w:t>
      </w:r>
      <w:r>
        <w:rPr>
          <w:rFonts w:hint="eastAsia" w:ascii="宋体" w:hAnsi="宋体" w:eastAsia="宋体" w:cs="Times New Roman"/>
          <w:bCs/>
          <w:color w:val="auto"/>
          <w:sz w:val="24"/>
          <w:szCs w:val="24"/>
        </w:rPr>
        <w:t>：</w:t>
      </w:r>
      <w:r>
        <w:rPr>
          <w:rFonts w:hint="eastAsia" w:ascii="宋体" w:hAnsi="宋体" w:eastAsia="宋体" w:cs="Times New Roman"/>
          <w:iCs/>
          <w:color w:val="auto"/>
          <w:sz w:val="24"/>
          <w:szCs w:val="24"/>
        </w:rPr>
        <w:t>（</w:t>
      </w:r>
      <w:r>
        <w:rPr>
          <w:rFonts w:hint="eastAsia" w:ascii="宋体" w:hAnsi="宋体" w:eastAsia="宋体" w:cs="宋体"/>
          <w:iCs/>
          <w:color w:val="auto"/>
          <w:sz w:val="24"/>
          <w:szCs w:val="24"/>
        </w:rPr>
        <w:t>√</w:t>
      </w:r>
      <w:r>
        <w:rPr>
          <w:rFonts w:hint="eastAsia" w:ascii="宋体" w:hAnsi="宋体" w:eastAsia="宋体" w:cs="Times New Roman"/>
          <w:iCs/>
          <w:color w:val="auto"/>
          <w:sz w:val="24"/>
          <w:szCs w:val="24"/>
        </w:rPr>
        <w:t>）中小企业 （</w:t>
      </w:r>
      <w:r>
        <w:rPr>
          <w:rFonts w:hint="eastAsia" w:ascii="宋体" w:hAnsi="宋体" w:eastAsia="宋体" w:cs="宋体"/>
          <w:iCs/>
          <w:color w:val="auto"/>
          <w:sz w:val="24"/>
          <w:szCs w:val="24"/>
        </w:rPr>
        <w:t>√</w:t>
      </w:r>
      <w:r>
        <w:rPr>
          <w:rFonts w:hint="eastAsia" w:ascii="宋体" w:hAnsi="宋体" w:eastAsia="宋体" w:cs="Times New Roman"/>
          <w:iCs/>
          <w:color w:val="auto"/>
          <w:sz w:val="24"/>
          <w:szCs w:val="24"/>
        </w:rPr>
        <w:t>）小微企业</w:t>
      </w:r>
      <w:r>
        <w:rPr>
          <w:rFonts w:hint="eastAsia" w:ascii="宋体" w:hAnsi="宋体" w:eastAsia="宋体" w:cs="Times New Roman"/>
          <w:iCs/>
          <w:color w:val="auto"/>
          <w:sz w:val="24"/>
          <w:szCs w:val="24"/>
          <w:lang w:val="en-US" w:eastAsia="zh-CN"/>
        </w:rPr>
        <w:t xml:space="preserve"> </w:t>
      </w:r>
      <w:r>
        <w:rPr>
          <w:rFonts w:hint="eastAsia" w:ascii="宋体" w:hAnsi="宋体" w:eastAsia="宋体" w:cs="Times New Roman"/>
          <w:iCs/>
          <w:color w:val="auto"/>
          <w:sz w:val="24"/>
          <w:szCs w:val="24"/>
        </w:rPr>
        <w:t>（</w:t>
      </w:r>
      <w:r>
        <w:rPr>
          <w:rFonts w:hint="eastAsia" w:ascii="宋体" w:hAnsi="宋体" w:eastAsia="宋体" w:cs="Times New Roman"/>
          <w:iCs/>
          <w:color w:val="auto"/>
          <w:sz w:val="24"/>
          <w:szCs w:val="24"/>
          <w:lang w:val="en-US" w:eastAsia="zh-CN"/>
        </w:rPr>
        <w:t xml:space="preserve"> </w:t>
      </w:r>
      <w:r>
        <w:rPr>
          <w:rFonts w:hint="eastAsia" w:ascii="宋体" w:hAnsi="宋体" w:eastAsia="宋体" w:cs="Times New Roman"/>
          <w:iCs/>
          <w:color w:val="auto"/>
          <w:sz w:val="24"/>
          <w:szCs w:val="24"/>
        </w:rPr>
        <w:t>）监狱企业 （</w:t>
      </w:r>
      <w:r>
        <w:rPr>
          <w:rFonts w:hint="eastAsia" w:ascii="宋体" w:hAnsi="宋体" w:eastAsia="宋体" w:cs="Times New Roman"/>
          <w:iCs/>
          <w:color w:val="auto"/>
          <w:sz w:val="24"/>
          <w:szCs w:val="24"/>
          <w:lang w:val="en-US" w:eastAsia="zh-CN"/>
        </w:rPr>
        <w:t xml:space="preserve"> </w:t>
      </w:r>
      <w:r>
        <w:rPr>
          <w:rFonts w:hint="eastAsia" w:ascii="宋体" w:hAnsi="宋体" w:eastAsia="宋体" w:cs="Times New Roman"/>
          <w:iCs/>
          <w:color w:val="auto"/>
          <w:sz w:val="24"/>
          <w:szCs w:val="24"/>
        </w:rPr>
        <w:t>）福利性单位。</w:t>
      </w:r>
    </w:p>
    <w:p w14:paraId="02C98AEE">
      <w:pPr>
        <w:keepNext w:val="0"/>
        <w:keepLines w:val="0"/>
        <w:pageBreakBefore w:val="0"/>
        <w:kinsoku/>
        <w:wordWrap/>
        <w:overflowPunct/>
        <w:topLinePunct w:val="0"/>
        <w:autoSpaceDE/>
        <w:autoSpaceDN/>
        <w:bidi w:val="0"/>
        <w:adjustRightInd w:val="0"/>
        <w:snapToGrid w:val="0"/>
        <w:spacing w:line="360" w:lineRule="auto"/>
        <w:ind w:right="0" w:firstLine="240" w:firstLineChars="100"/>
        <w:rPr>
          <w:rFonts w:ascii="宋体" w:hAnsi="宋体" w:eastAsia="宋体" w:cs="Times New Roman"/>
          <w:bCs/>
          <w:color w:val="auto"/>
          <w:sz w:val="24"/>
          <w:szCs w:val="24"/>
        </w:rPr>
      </w:pPr>
      <w:r>
        <w:rPr>
          <w:rFonts w:hint="eastAsia" w:ascii="宋体" w:hAnsi="宋体" w:eastAsia="宋体" w:cs="Times New Roman"/>
          <w:iCs/>
          <w:color w:val="auto"/>
          <w:sz w:val="24"/>
          <w:szCs w:val="24"/>
        </w:rPr>
        <w:t>（</w:t>
      </w:r>
      <w:r>
        <w:rPr>
          <w:rFonts w:hint="eastAsia" w:ascii="宋体" w:hAnsi="宋体" w:eastAsia="宋体" w:cs="Times New Roman"/>
          <w:iCs/>
          <w:color w:val="auto"/>
          <w:sz w:val="24"/>
          <w:szCs w:val="24"/>
          <w:lang w:val="en-US" w:eastAsia="zh-CN"/>
        </w:rPr>
        <w:t xml:space="preserve"> </w:t>
      </w:r>
      <w:r>
        <w:rPr>
          <w:rFonts w:hint="eastAsia" w:ascii="宋体" w:hAnsi="宋体" w:eastAsia="宋体" w:cs="Times New Roman"/>
          <w:iCs/>
          <w:color w:val="auto"/>
          <w:sz w:val="24"/>
          <w:szCs w:val="24"/>
        </w:rPr>
        <w:t>）强制</w:t>
      </w:r>
      <w:r>
        <w:rPr>
          <w:rFonts w:hint="eastAsia" w:ascii="宋体" w:hAnsi="宋体" w:eastAsia="宋体" w:cs="Times New Roman"/>
          <w:bCs/>
          <w:color w:val="auto"/>
          <w:sz w:val="24"/>
          <w:szCs w:val="24"/>
        </w:rPr>
        <w:t>分包：大型企业应将采购份额的</w:t>
      </w:r>
      <w:r>
        <w:rPr>
          <w:rFonts w:hint="eastAsia" w:ascii="宋体" w:hAnsi="宋体" w:eastAsia="宋体" w:cs="Times New Roman"/>
          <w:bCs/>
          <w:color w:val="auto"/>
          <w:sz w:val="24"/>
          <w:szCs w:val="24"/>
          <w:u w:val="single"/>
        </w:rPr>
        <w:t xml:space="preserve"> / </w:t>
      </w:r>
      <w:r>
        <w:rPr>
          <w:rFonts w:hint="eastAsia" w:ascii="宋体" w:hAnsi="宋体" w:eastAsia="宋体" w:cs="Times New Roman"/>
          <w:bCs/>
          <w:color w:val="auto"/>
          <w:sz w:val="24"/>
          <w:szCs w:val="24"/>
        </w:rPr>
        <w:t>%分包给中小企业。</w:t>
      </w:r>
    </w:p>
    <w:p w14:paraId="7DB1565B">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hint="eastAsia" w:ascii="宋体" w:hAnsi="宋体" w:eastAsia="宋体" w:cs="Times New Roman"/>
          <w:color w:val="auto"/>
          <w:sz w:val="24"/>
          <w:szCs w:val="24"/>
          <w:lang w:eastAsia="zh-CN"/>
        </w:rPr>
      </w:pPr>
      <w:r>
        <w:rPr>
          <w:rFonts w:hint="eastAsia" w:ascii="宋体" w:hAnsi="宋体" w:eastAsia="宋体" w:cs="Times New Roman"/>
          <w:color w:val="auto"/>
          <w:sz w:val="24"/>
          <w:szCs w:val="24"/>
          <w:lang w:val="en-US" w:eastAsia="zh-CN"/>
        </w:rPr>
        <w:t>3、</w:t>
      </w:r>
      <w:r>
        <w:rPr>
          <w:rFonts w:hint="eastAsia" w:ascii="宋体" w:hAnsi="宋体" w:eastAsia="宋体" w:cs="Times New Roman"/>
          <w:color w:val="auto"/>
          <w:sz w:val="24"/>
          <w:szCs w:val="24"/>
        </w:rPr>
        <w:t>采购项目的特定资格条件</w:t>
      </w:r>
      <w:r>
        <w:rPr>
          <w:rFonts w:hint="eastAsia" w:ascii="宋体" w:hAnsi="宋体" w:eastAsia="宋体" w:cs="Times New Roman"/>
          <w:color w:val="auto"/>
          <w:sz w:val="24"/>
          <w:szCs w:val="24"/>
          <w:lang w:eastAsia="zh-CN"/>
        </w:rPr>
        <w:t>：</w:t>
      </w:r>
    </w:p>
    <w:p w14:paraId="284A3F17">
      <w:pPr>
        <w:adjustRightInd w:val="0"/>
        <w:snapToGrid w:val="0"/>
        <w:spacing w:line="360" w:lineRule="auto"/>
        <w:ind w:firstLine="240" w:firstLineChars="100"/>
        <w:jc w:val="left"/>
        <w:rPr>
          <w:rFonts w:hint="eastAsia" w:ascii="宋体" w:hAnsi="宋体" w:eastAsia="宋体" w:cs="宋体"/>
          <w:color w:val="0000FF"/>
          <w:kern w:val="0"/>
          <w:sz w:val="24"/>
          <w:szCs w:val="24"/>
          <w:lang w:val="en-US" w:eastAsia="zh-CN" w:bidi="ar-SA"/>
        </w:rPr>
      </w:pPr>
      <w:r>
        <w:rPr>
          <w:rFonts w:hint="eastAsia" w:ascii="宋体" w:hAnsi="宋体" w:eastAsia="宋体" w:cs="宋体"/>
          <w:color w:val="0000FF"/>
          <w:kern w:val="0"/>
          <w:sz w:val="24"/>
          <w:szCs w:val="24"/>
          <w:lang w:val="en-US" w:eastAsia="zh-CN" w:bidi="ar-SA"/>
        </w:rPr>
        <w:t>（1）投标人必须具备水利水电工程施工总承包叁级及以上资质安全生产许可证处于有效期内；并在人员、设备、资金等方面具有承担本项目施工的能力；</w:t>
      </w:r>
    </w:p>
    <w:p w14:paraId="462F8861">
      <w:pPr>
        <w:adjustRightInd w:val="0"/>
        <w:snapToGrid w:val="0"/>
        <w:spacing w:line="360" w:lineRule="auto"/>
        <w:ind w:firstLine="240" w:firstLineChars="100"/>
        <w:jc w:val="left"/>
        <w:rPr>
          <w:rFonts w:hint="eastAsia" w:ascii="宋体" w:hAnsi="宋体" w:eastAsia="宋体" w:cs="宋体"/>
          <w:color w:val="0000FF"/>
          <w:kern w:val="0"/>
          <w:sz w:val="24"/>
          <w:szCs w:val="24"/>
          <w:lang w:val="en-US" w:eastAsia="zh-CN" w:bidi="ar-SA"/>
        </w:rPr>
      </w:pPr>
      <w:r>
        <w:rPr>
          <w:rFonts w:hint="eastAsia" w:ascii="宋体" w:hAnsi="宋体" w:eastAsia="宋体" w:cs="宋体"/>
          <w:color w:val="0000FF"/>
          <w:kern w:val="0"/>
          <w:sz w:val="24"/>
          <w:szCs w:val="24"/>
          <w:lang w:val="en-US" w:eastAsia="zh-CN" w:bidi="ar-SA"/>
        </w:rPr>
        <w:t>（2）拟任项目负责人必须是注册在本投标单位的水利水电工程专业贰级及以上建造师，具有水行政主管部门颁发或核发的B类安全生产考核合格证书，且为独立投标单位正式员工，无在建项目；</w:t>
      </w:r>
    </w:p>
    <w:p w14:paraId="090F6187">
      <w:pPr>
        <w:adjustRightInd w:val="0"/>
        <w:snapToGrid w:val="0"/>
        <w:spacing w:line="360" w:lineRule="auto"/>
        <w:ind w:firstLine="240" w:firstLineChars="100"/>
        <w:jc w:val="left"/>
        <w:rPr>
          <w:rFonts w:hint="eastAsia" w:ascii="宋体" w:hAnsi="宋体" w:eastAsia="宋体" w:cs="宋体"/>
          <w:color w:val="0000FF"/>
          <w:kern w:val="0"/>
          <w:sz w:val="24"/>
          <w:szCs w:val="24"/>
          <w:lang w:val="en-US" w:eastAsia="zh-CN" w:bidi="ar-SA"/>
        </w:rPr>
      </w:pPr>
      <w:r>
        <w:rPr>
          <w:rFonts w:hint="eastAsia" w:ascii="宋体" w:hAnsi="宋体" w:eastAsia="宋体" w:cs="宋体"/>
          <w:color w:val="0000FF"/>
          <w:kern w:val="0"/>
          <w:sz w:val="24"/>
          <w:szCs w:val="24"/>
          <w:lang w:val="en-US" w:eastAsia="zh-CN" w:bidi="ar-SA"/>
        </w:rPr>
        <w:t>（3）拟任技术负责人具有水利水电工程相关专业中级及以上技术职称，且为投标单位正式员工；拟任专职安全员具有水行政主管部门颁发或核发的C类安全生产考核合格证书,且为投标单位正式员工。</w:t>
      </w:r>
    </w:p>
    <w:p w14:paraId="6A0DFC0A">
      <w:pPr>
        <w:adjustRightInd w:val="0"/>
        <w:snapToGrid w:val="0"/>
        <w:spacing w:line="360" w:lineRule="auto"/>
        <w:ind w:firstLine="241" w:firstLineChars="100"/>
        <w:jc w:val="left"/>
        <w:rPr>
          <w:rFonts w:hint="eastAsia" w:ascii="宋体" w:hAnsi="宋体" w:eastAsia="宋体" w:cs="宋体"/>
          <w:b/>
          <w:bCs/>
          <w:color w:val="0000FF"/>
          <w:kern w:val="0"/>
          <w:sz w:val="24"/>
          <w:szCs w:val="24"/>
          <w:lang w:val="en-US" w:eastAsia="zh-CN" w:bidi="ar-SA"/>
        </w:rPr>
      </w:pPr>
      <w:r>
        <w:rPr>
          <w:rFonts w:hint="eastAsia" w:ascii="宋体" w:hAnsi="宋体" w:eastAsia="宋体" w:cs="宋体"/>
          <w:b/>
          <w:bCs/>
          <w:color w:val="0000FF"/>
          <w:kern w:val="0"/>
          <w:sz w:val="24"/>
          <w:szCs w:val="24"/>
          <w:lang w:val="en-US" w:eastAsia="zh-CN" w:bidi="ar-SA"/>
        </w:rPr>
        <w:t>注意：施工项目部关键岗位人员需提供近三个月（2026</w:t>
      </w:r>
      <w:r>
        <w:rPr>
          <w:rFonts w:hint="eastAsia" w:ascii="宋体" w:hAnsi="宋体" w:cs="宋体"/>
          <w:b/>
          <w:bCs/>
          <w:color w:val="0000FF"/>
          <w:kern w:val="0"/>
          <w:sz w:val="24"/>
          <w:szCs w:val="24"/>
          <w:lang w:val="en-US" w:eastAsia="zh-CN" w:bidi="ar-SA"/>
        </w:rPr>
        <w:t>年</w:t>
      </w:r>
      <w:r>
        <w:rPr>
          <w:rFonts w:hint="eastAsia" w:ascii="宋体" w:hAnsi="宋体" w:eastAsia="宋体" w:cs="宋体"/>
          <w:b/>
          <w:bCs/>
          <w:color w:val="0000FF"/>
          <w:kern w:val="0"/>
          <w:sz w:val="24"/>
          <w:szCs w:val="24"/>
          <w:lang w:val="en-US" w:eastAsia="zh-CN" w:bidi="ar-SA"/>
        </w:rPr>
        <w:t>04</w:t>
      </w:r>
      <w:r>
        <w:rPr>
          <w:rFonts w:hint="eastAsia" w:ascii="宋体" w:hAnsi="宋体" w:cs="宋体"/>
          <w:b/>
          <w:bCs/>
          <w:color w:val="0000FF"/>
          <w:kern w:val="0"/>
          <w:sz w:val="24"/>
          <w:szCs w:val="24"/>
          <w:lang w:val="en-US" w:eastAsia="zh-CN" w:bidi="ar-SA"/>
        </w:rPr>
        <w:t>月至</w:t>
      </w:r>
      <w:r>
        <w:rPr>
          <w:rFonts w:hint="eastAsia" w:ascii="宋体" w:hAnsi="宋体" w:eastAsia="宋体" w:cs="宋体"/>
          <w:b/>
          <w:bCs/>
          <w:color w:val="0000FF"/>
          <w:kern w:val="0"/>
          <w:sz w:val="24"/>
          <w:szCs w:val="24"/>
          <w:lang w:val="en-US" w:eastAsia="zh-CN" w:bidi="ar-SA"/>
        </w:rPr>
        <w:t>2026</w:t>
      </w:r>
      <w:r>
        <w:rPr>
          <w:rFonts w:hint="eastAsia" w:ascii="宋体" w:hAnsi="宋体" w:cs="宋体"/>
          <w:b/>
          <w:bCs/>
          <w:color w:val="0000FF"/>
          <w:kern w:val="0"/>
          <w:sz w:val="24"/>
          <w:szCs w:val="24"/>
          <w:lang w:val="en-US" w:eastAsia="zh-CN" w:bidi="ar-SA"/>
        </w:rPr>
        <w:t>年</w:t>
      </w:r>
      <w:r>
        <w:rPr>
          <w:rFonts w:hint="eastAsia" w:ascii="宋体" w:hAnsi="宋体" w:eastAsia="宋体" w:cs="宋体"/>
          <w:b/>
          <w:bCs/>
          <w:color w:val="0000FF"/>
          <w:kern w:val="0"/>
          <w:sz w:val="24"/>
          <w:szCs w:val="24"/>
          <w:lang w:val="en-US" w:eastAsia="zh-CN" w:bidi="ar-SA"/>
        </w:rPr>
        <w:t>06</w:t>
      </w:r>
      <w:r>
        <w:rPr>
          <w:rFonts w:hint="eastAsia" w:ascii="宋体" w:hAnsi="宋体" w:cs="宋体"/>
          <w:b/>
          <w:bCs/>
          <w:color w:val="0000FF"/>
          <w:kern w:val="0"/>
          <w:sz w:val="24"/>
          <w:szCs w:val="24"/>
          <w:lang w:val="en-US" w:eastAsia="zh-CN" w:bidi="ar-SA"/>
        </w:rPr>
        <w:t>月</w:t>
      </w:r>
      <w:r>
        <w:rPr>
          <w:rFonts w:hint="eastAsia" w:ascii="宋体" w:hAnsi="宋体" w:eastAsia="宋体" w:cs="宋体"/>
          <w:b/>
          <w:bCs/>
          <w:color w:val="0000FF"/>
          <w:kern w:val="0"/>
          <w:sz w:val="24"/>
          <w:szCs w:val="24"/>
          <w:lang w:val="en-US" w:eastAsia="zh-CN" w:bidi="ar-SA"/>
        </w:rPr>
        <w:t>）可在社保官网核验的本单位社保缴纳证明；投标单位成立未满 3 个月的，则提供自企业成立之日起至投标截止日本单位实际缴纳、社保官网可核验的社会保险缴纳凭证；若成立后暂未产生缴费记录，须提交人员劳动合同、社保增员回执，并出具书面承诺，承诺中标后按月正常缴纳社保，并接受湖南省水利建设市场综合监管系统核查。</w:t>
      </w:r>
    </w:p>
    <w:p w14:paraId="68033BBB">
      <w:pPr>
        <w:adjustRightInd w:val="0"/>
        <w:snapToGrid w:val="0"/>
        <w:spacing w:line="360" w:lineRule="auto"/>
        <w:ind w:firstLine="240" w:firstLineChars="100"/>
        <w:jc w:val="left"/>
        <w:rPr>
          <w:rFonts w:hint="eastAsia" w:ascii="宋体" w:hAnsi="宋体" w:eastAsia="宋体" w:cs="宋体"/>
          <w:color w:val="0000FF"/>
          <w:kern w:val="0"/>
          <w:sz w:val="24"/>
          <w:szCs w:val="24"/>
          <w:lang w:val="en-US" w:eastAsia="zh-CN" w:bidi="ar-SA"/>
        </w:rPr>
      </w:pPr>
      <w:r>
        <w:rPr>
          <w:rFonts w:hint="eastAsia" w:ascii="宋体" w:hAnsi="宋体" w:eastAsia="宋体" w:cs="宋体"/>
          <w:color w:val="0000FF"/>
          <w:kern w:val="0"/>
          <w:sz w:val="24"/>
          <w:szCs w:val="24"/>
          <w:lang w:val="en-US" w:eastAsia="zh-CN" w:bidi="ar-SA"/>
        </w:rPr>
        <w:t>（4）依据《湖南省水利厅关于印发&lt;湖南省水利工程建设项目招标投标管理实施办法&gt;的通知》（湘水办〔2017〕113 号）、《湖南省水利厅关于印发&lt;湖南省水利建设市场主体红黑名单管理办法&gt;的通知》（湘水发〔2018〕28 号），凡被列入水利部水利建设市场监管平台黑名单或湖南省水利建设市场主体黑名单并在有效期内的从业单位和 从业人员，受到湖南省人民政府及湖南省直有关部门取消投标资格以上处罚并在有效期内的从业单位和从业人员， 以及被人力资源和社会保障行政部门列入拖欠工资“黑名单”并在有效期内的从业单位和从业人员，禁止参与本次投标。</w:t>
      </w:r>
    </w:p>
    <w:p w14:paraId="08ED2EF0">
      <w:pPr>
        <w:keepNext w:val="0"/>
        <w:keepLines w:val="0"/>
        <w:pageBreakBefore w:val="0"/>
        <w:kinsoku/>
        <w:wordWrap/>
        <w:overflowPunct/>
        <w:topLinePunct w:val="0"/>
        <w:autoSpaceDE/>
        <w:autoSpaceDN/>
        <w:bidi w:val="0"/>
        <w:adjustRightInd w:val="0"/>
        <w:snapToGrid w:val="0"/>
        <w:spacing w:line="360" w:lineRule="auto"/>
        <w:ind w:right="0" w:firstLine="240" w:firstLineChars="100"/>
        <w:rPr>
          <w:rFonts w:hint="default" w:ascii="宋体" w:hAnsi="宋体" w:eastAsia="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4、其他资格要求：</w:t>
      </w:r>
    </w:p>
    <w:p w14:paraId="3CE14E82">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ascii="宋体" w:hAnsi="宋体" w:eastAsia="宋体" w:cs="Times New Roman"/>
          <w:color w:val="auto"/>
          <w:sz w:val="24"/>
          <w:szCs w:val="24"/>
        </w:rPr>
      </w:pPr>
      <w:r>
        <w:rPr>
          <w:rFonts w:hint="eastAsia" w:ascii="宋体" w:hAnsi="宋体" w:eastAsia="宋体" w:cs="Times New Roman"/>
          <w:color w:val="auto"/>
          <w:sz w:val="24"/>
          <w:szCs w:val="24"/>
        </w:rPr>
        <w:t>4</w:t>
      </w:r>
      <w:r>
        <w:rPr>
          <w:rFonts w:hint="eastAsia" w:ascii="宋体" w:hAnsi="宋体" w:cs="Times New Roman"/>
          <w:color w:val="auto"/>
          <w:sz w:val="24"/>
          <w:szCs w:val="24"/>
          <w:lang w:eastAsia="zh-CN"/>
        </w:rPr>
        <w:t>.</w:t>
      </w:r>
      <w:r>
        <w:rPr>
          <w:rFonts w:hint="eastAsia" w:ascii="宋体" w:hAnsi="宋体" w:cs="Times New Roman"/>
          <w:color w:val="auto"/>
          <w:sz w:val="24"/>
          <w:szCs w:val="24"/>
          <w:lang w:val="en-US" w:eastAsia="zh-CN"/>
        </w:rPr>
        <w:t>1</w:t>
      </w:r>
      <w:r>
        <w:rPr>
          <w:rFonts w:hint="eastAsia" w:ascii="宋体" w:hAnsi="宋体" w:eastAsia="宋体" w:cs="Times New Roman"/>
          <w:color w:val="auto"/>
          <w:sz w:val="24"/>
          <w:szCs w:val="24"/>
        </w:rPr>
        <w:t>单位负责人为同一人或者存在直接控股、管理关系的不同</w:t>
      </w:r>
      <w:r>
        <w:rPr>
          <w:rFonts w:hint="eastAsia" w:ascii="宋体" w:hAnsi="宋体" w:eastAsia="宋体" w:cs="Times New Roman"/>
          <w:color w:val="auto"/>
          <w:sz w:val="24"/>
          <w:szCs w:val="24"/>
          <w:lang w:eastAsia="zh-CN"/>
        </w:rPr>
        <w:t>响应人</w:t>
      </w:r>
      <w:r>
        <w:rPr>
          <w:rFonts w:hint="eastAsia" w:ascii="宋体" w:hAnsi="宋体" w:eastAsia="宋体" w:cs="Times New Roman"/>
          <w:color w:val="auto"/>
          <w:sz w:val="24"/>
          <w:szCs w:val="24"/>
        </w:rPr>
        <w:t>，不得参加同一合同项下的政府采购活动。</w:t>
      </w:r>
    </w:p>
    <w:p w14:paraId="18505C32">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ascii="宋体" w:hAnsi="宋体" w:eastAsia="宋体" w:cs="Times New Roman"/>
          <w:color w:val="auto"/>
          <w:sz w:val="24"/>
          <w:szCs w:val="24"/>
        </w:rPr>
      </w:pPr>
      <w:r>
        <w:rPr>
          <w:rFonts w:hint="eastAsia" w:ascii="宋体" w:hAnsi="宋体" w:cs="Times New Roman"/>
          <w:color w:val="auto"/>
          <w:sz w:val="24"/>
          <w:szCs w:val="24"/>
          <w:lang w:val="en-US" w:eastAsia="zh-CN"/>
        </w:rPr>
        <w:t>4.2</w:t>
      </w:r>
      <w:r>
        <w:rPr>
          <w:rFonts w:hint="eastAsia" w:ascii="宋体" w:hAnsi="宋体" w:eastAsia="宋体" w:cs="Times New Roman"/>
          <w:color w:val="auto"/>
          <w:sz w:val="24"/>
          <w:szCs w:val="24"/>
        </w:rPr>
        <w:t>为本采购项目提供整体设计、规范编制或者项目管理、监理、检测等服务的，不得再参加此项目的其他采购活动。</w:t>
      </w:r>
    </w:p>
    <w:p w14:paraId="3A363A9B">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4.3</w:t>
      </w:r>
      <w:r>
        <w:rPr>
          <w:rFonts w:hint="eastAsia" w:ascii="宋体" w:hAnsi="宋体" w:eastAsia="宋体" w:cs="Times New Roman"/>
          <w:color w:val="auto"/>
          <w:sz w:val="24"/>
          <w:szCs w:val="24"/>
        </w:rPr>
        <w:t>列入失信被执行人、重大税收违法失信主体名单，列入政府采购严重违法失信行为记录名单的，拒绝其参与政府采购活动。</w:t>
      </w:r>
    </w:p>
    <w:p w14:paraId="1A7AB85B">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4.4</w:t>
      </w:r>
      <w:r>
        <w:rPr>
          <w:rFonts w:hint="eastAsia" w:ascii="宋体" w:hAnsi="宋体" w:eastAsia="宋体" w:cs="Times New Roman"/>
          <w:color w:val="auto"/>
          <w:sz w:val="24"/>
          <w:szCs w:val="24"/>
        </w:rPr>
        <w:t>联合体</w:t>
      </w:r>
      <w:r>
        <w:rPr>
          <w:rFonts w:hint="eastAsia" w:ascii="宋体" w:hAnsi="宋体" w:eastAsia="宋体" w:cs="Times New Roman"/>
          <w:color w:val="auto"/>
          <w:sz w:val="24"/>
          <w:szCs w:val="24"/>
          <w:lang w:eastAsia="zh-CN"/>
        </w:rPr>
        <w:t>磋商</w:t>
      </w:r>
      <w:r>
        <w:rPr>
          <w:rFonts w:hint="eastAsia" w:ascii="宋体" w:hAnsi="宋体" w:eastAsia="宋体" w:cs="Times New Roman"/>
          <w:color w:val="auto"/>
          <w:sz w:val="24"/>
          <w:szCs w:val="24"/>
        </w:rPr>
        <w:t>。本次</w:t>
      </w:r>
      <w:r>
        <w:rPr>
          <w:rFonts w:hint="eastAsia" w:ascii="宋体" w:hAnsi="宋体" w:eastAsia="宋体" w:cs="Times New Roman"/>
          <w:color w:val="auto"/>
          <w:sz w:val="24"/>
          <w:szCs w:val="24"/>
          <w:lang w:eastAsia="zh-CN"/>
        </w:rPr>
        <w:t>磋商</w:t>
      </w:r>
      <w:r>
        <w:rPr>
          <w:rFonts w:hint="eastAsia" w:ascii="宋体" w:hAnsi="宋体" w:eastAsia="宋体" w:cs="Times New Roman"/>
          <w:color w:val="auto"/>
          <w:sz w:val="24"/>
          <w:szCs w:val="24"/>
          <w:u w:val="single"/>
        </w:rPr>
        <w:t xml:space="preserve"> 不接受  </w:t>
      </w:r>
      <w:r>
        <w:rPr>
          <w:rFonts w:hint="eastAsia" w:ascii="宋体" w:hAnsi="宋体" w:eastAsia="宋体" w:cs="Times New Roman"/>
          <w:color w:val="auto"/>
          <w:sz w:val="24"/>
          <w:szCs w:val="24"/>
        </w:rPr>
        <w:t>(接受或不接受)联合体</w:t>
      </w:r>
      <w:r>
        <w:rPr>
          <w:rFonts w:hint="eastAsia" w:ascii="宋体" w:hAnsi="宋体" w:eastAsia="宋体" w:cs="Times New Roman"/>
          <w:color w:val="auto"/>
          <w:sz w:val="24"/>
          <w:szCs w:val="24"/>
          <w:lang w:eastAsia="zh-CN"/>
        </w:rPr>
        <w:t>磋商</w:t>
      </w:r>
      <w:r>
        <w:rPr>
          <w:rFonts w:hint="eastAsia" w:ascii="宋体" w:hAnsi="宋体" w:eastAsia="宋体" w:cs="Times New Roman"/>
          <w:color w:val="auto"/>
          <w:sz w:val="24"/>
          <w:szCs w:val="24"/>
        </w:rPr>
        <w:t>。接受联合体</w:t>
      </w:r>
      <w:r>
        <w:rPr>
          <w:rFonts w:hint="eastAsia" w:ascii="宋体" w:hAnsi="宋体" w:eastAsia="宋体" w:cs="Times New Roman"/>
          <w:color w:val="auto"/>
          <w:sz w:val="24"/>
          <w:szCs w:val="24"/>
          <w:lang w:eastAsia="zh-CN"/>
        </w:rPr>
        <w:t>磋商</w:t>
      </w:r>
      <w:r>
        <w:rPr>
          <w:rFonts w:hint="eastAsia" w:ascii="宋体" w:hAnsi="宋体" w:eastAsia="宋体" w:cs="Times New Roman"/>
          <w:color w:val="auto"/>
          <w:sz w:val="24"/>
          <w:szCs w:val="24"/>
        </w:rPr>
        <w:t>的，联合体应当具备下列条件：</w:t>
      </w:r>
      <w:r>
        <w:rPr>
          <w:rFonts w:hint="eastAsia" w:ascii="宋体" w:hAnsi="宋体" w:eastAsia="宋体" w:cs="Times New Roman"/>
          <w:color w:val="auto"/>
          <w:sz w:val="24"/>
          <w:szCs w:val="24"/>
          <w:u w:val="single"/>
        </w:rPr>
        <w:t xml:space="preserve">  /  </w:t>
      </w:r>
      <w:r>
        <w:rPr>
          <w:rFonts w:hint="eastAsia" w:ascii="宋体" w:hAnsi="宋体" w:eastAsia="宋体" w:cs="Times New Roman"/>
          <w:color w:val="auto"/>
          <w:sz w:val="24"/>
          <w:szCs w:val="24"/>
        </w:rPr>
        <w:t>。</w:t>
      </w:r>
    </w:p>
    <w:p w14:paraId="6F851026">
      <w:pPr>
        <w:keepNext w:val="0"/>
        <w:keepLines w:val="0"/>
        <w:pageBreakBefore w:val="0"/>
        <w:kinsoku/>
        <w:wordWrap/>
        <w:overflowPunct/>
        <w:topLinePunct w:val="0"/>
        <w:autoSpaceDE/>
        <w:autoSpaceDN/>
        <w:bidi w:val="0"/>
        <w:adjustRightInd w:val="0"/>
        <w:snapToGrid w:val="0"/>
        <w:spacing w:line="360" w:lineRule="auto"/>
        <w:ind w:right="0"/>
        <w:rPr>
          <w:rFonts w:ascii="宋体" w:hAnsi="宋体" w:eastAsia="宋体" w:cs="Times New Roman"/>
          <w:b/>
          <w:color w:val="auto"/>
          <w:sz w:val="24"/>
          <w:szCs w:val="24"/>
        </w:rPr>
      </w:pPr>
      <w:r>
        <w:rPr>
          <w:rFonts w:hint="eastAsia" w:ascii="宋体" w:hAnsi="宋体" w:eastAsia="宋体" w:cs="宋体"/>
          <w:b/>
          <w:color w:val="auto"/>
          <w:sz w:val="24"/>
          <w:szCs w:val="24"/>
          <w:lang w:eastAsia="zh-CN"/>
        </w:rPr>
        <w:t>五</w:t>
      </w:r>
      <w:r>
        <w:rPr>
          <w:rFonts w:hint="eastAsia" w:ascii="宋体" w:hAnsi="宋体" w:eastAsia="宋体" w:cs="Times New Roman"/>
          <w:b/>
          <w:color w:val="auto"/>
          <w:sz w:val="24"/>
          <w:szCs w:val="24"/>
        </w:rPr>
        <w:t>、获取磋商文件的时间、期限、地点及方式：</w:t>
      </w:r>
    </w:p>
    <w:p w14:paraId="74200216">
      <w:pPr>
        <w:keepNext w:val="0"/>
        <w:keepLines w:val="0"/>
        <w:pageBreakBefore w:val="0"/>
        <w:widowControl/>
        <w:kinsoku/>
        <w:wordWrap/>
        <w:overflowPunct/>
        <w:topLinePunct w:val="0"/>
        <w:autoSpaceDE/>
        <w:autoSpaceDN/>
        <w:bidi w:val="0"/>
        <w:spacing w:line="360" w:lineRule="auto"/>
        <w:ind w:right="0" w:firstLine="480" w:firstLineChars="200"/>
        <w:jc w:val="left"/>
        <w:rPr>
          <w:rFonts w:ascii="宋体" w:hAnsi="宋体" w:eastAsia="宋体" w:cs="宋体"/>
          <w:color w:val="auto"/>
          <w:kern w:val="0"/>
          <w:sz w:val="24"/>
          <w:szCs w:val="24"/>
        </w:rPr>
      </w:pPr>
      <w:r>
        <w:rPr>
          <w:rFonts w:hint="eastAsia" w:ascii="宋体" w:hAnsi="宋体" w:eastAsia="宋体" w:cs="宋体"/>
          <w:color w:val="auto"/>
          <w:kern w:val="0"/>
          <w:sz w:val="24"/>
          <w:szCs w:val="24"/>
        </w:rPr>
        <w:t>凡有意参加磋商活动的供应商，请于</w:t>
      </w:r>
      <w:r>
        <w:rPr>
          <w:rFonts w:hint="eastAsia" w:ascii="宋体" w:hAnsi="宋体" w:eastAsia="宋体" w:cs="宋体"/>
          <w:b/>
          <w:color w:val="auto"/>
          <w:kern w:val="0"/>
          <w:sz w:val="24"/>
          <w:szCs w:val="24"/>
          <w:u w:val="single"/>
        </w:rPr>
        <w:t>202</w:t>
      </w:r>
      <w:r>
        <w:rPr>
          <w:rFonts w:hint="eastAsia" w:ascii="宋体" w:hAnsi="宋体" w:eastAsia="宋体" w:cs="宋体"/>
          <w:b/>
          <w:color w:val="auto"/>
          <w:kern w:val="0"/>
          <w:sz w:val="24"/>
          <w:szCs w:val="24"/>
          <w:u w:val="single"/>
          <w:lang w:val="en-US" w:eastAsia="zh-CN"/>
        </w:rPr>
        <w:t>6</w:t>
      </w:r>
      <w:r>
        <w:rPr>
          <w:rFonts w:hint="eastAsia" w:ascii="宋体" w:hAnsi="宋体" w:eastAsia="宋体" w:cs="宋体"/>
          <w:b/>
          <w:color w:val="auto"/>
          <w:kern w:val="0"/>
          <w:sz w:val="24"/>
          <w:szCs w:val="24"/>
        </w:rPr>
        <w:t>年</w:t>
      </w:r>
      <w:r>
        <w:rPr>
          <w:rFonts w:hint="eastAsia" w:ascii="宋体" w:hAnsi="宋体" w:eastAsia="宋体" w:cs="宋体"/>
          <w:b/>
          <w:color w:val="auto"/>
          <w:kern w:val="0"/>
          <w:sz w:val="24"/>
          <w:szCs w:val="24"/>
          <w:u w:val="single"/>
        </w:rPr>
        <w:t xml:space="preserve"> </w:t>
      </w:r>
      <w:r>
        <w:rPr>
          <w:rFonts w:hint="eastAsia" w:ascii="宋体" w:hAnsi="宋体" w:eastAsia="宋体" w:cs="宋体"/>
          <w:b/>
          <w:color w:val="auto"/>
          <w:kern w:val="0"/>
          <w:sz w:val="24"/>
          <w:szCs w:val="24"/>
          <w:u w:val="single"/>
          <w:lang w:val="en-US" w:eastAsia="zh-CN"/>
        </w:rPr>
        <w:t>07</w:t>
      </w:r>
      <w:r>
        <w:rPr>
          <w:rFonts w:hint="eastAsia" w:ascii="宋体" w:hAnsi="宋体" w:eastAsia="宋体" w:cs="宋体"/>
          <w:b/>
          <w:bCs/>
          <w:color w:val="auto"/>
          <w:kern w:val="0"/>
          <w:sz w:val="24"/>
          <w:szCs w:val="24"/>
        </w:rPr>
        <w:t>月</w:t>
      </w:r>
      <w:r>
        <w:rPr>
          <w:rFonts w:hint="eastAsia" w:ascii="宋体" w:hAnsi="宋体" w:eastAsia="宋体" w:cs="宋体"/>
          <w:b/>
          <w:color w:val="auto"/>
          <w:kern w:val="0"/>
          <w:sz w:val="24"/>
          <w:szCs w:val="24"/>
          <w:u w:val="single"/>
        </w:rPr>
        <w:t xml:space="preserve"> </w:t>
      </w:r>
      <w:r>
        <w:rPr>
          <w:rFonts w:hint="eastAsia" w:ascii="宋体" w:hAnsi="宋体" w:eastAsia="宋体" w:cs="宋体"/>
          <w:b/>
          <w:color w:val="auto"/>
          <w:kern w:val="0"/>
          <w:sz w:val="24"/>
          <w:szCs w:val="24"/>
          <w:u w:val="single"/>
          <w:lang w:val="en-US" w:eastAsia="zh-CN"/>
        </w:rPr>
        <w:t xml:space="preserve">10 </w:t>
      </w:r>
      <w:r>
        <w:rPr>
          <w:rFonts w:hint="eastAsia" w:ascii="宋体" w:hAnsi="宋体" w:cs="宋体"/>
          <w:b/>
          <w:color w:val="auto"/>
          <w:kern w:val="0"/>
          <w:sz w:val="24"/>
          <w:szCs w:val="24"/>
          <w:u w:val="single"/>
          <w:lang w:val="en-US" w:eastAsia="zh-CN"/>
        </w:rPr>
        <w:t xml:space="preserve"> </w:t>
      </w:r>
      <w:r>
        <w:rPr>
          <w:rFonts w:hint="eastAsia" w:ascii="宋体" w:hAnsi="宋体" w:eastAsia="宋体" w:cs="宋体"/>
          <w:b/>
          <w:bCs/>
          <w:color w:val="auto"/>
          <w:kern w:val="0"/>
          <w:sz w:val="24"/>
          <w:szCs w:val="24"/>
        </w:rPr>
        <w:t>日 起至</w:t>
      </w:r>
      <w:r>
        <w:rPr>
          <w:rFonts w:hint="eastAsia" w:ascii="宋体" w:hAnsi="宋体" w:eastAsia="宋体" w:cs="宋体"/>
          <w:b/>
          <w:color w:val="auto"/>
          <w:kern w:val="0"/>
          <w:sz w:val="24"/>
          <w:szCs w:val="24"/>
          <w:u w:val="single"/>
          <w:lang w:eastAsia="zh-CN"/>
        </w:rPr>
        <w:t>2026年 0</w:t>
      </w:r>
      <w:r>
        <w:rPr>
          <w:rFonts w:hint="eastAsia" w:ascii="宋体" w:hAnsi="宋体" w:eastAsia="宋体" w:cs="宋体"/>
          <w:b/>
          <w:color w:val="auto"/>
          <w:kern w:val="0"/>
          <w:sz w:val="24"/>
          <w:szCs w:val="24"/>
          <w:u w:val="single"/>
          <w:lang w:val="en-US" w:eastAsia="zh-CN"/>
        </w:rPr>
        <w:t>7</w:t>
      </w:r>
      <w:r>
        <w:rPr>
          <w:rFonts w:hint="eastAsia" w:ascii="宋体" w:hAnsi="宋体" w:eastAsia="宋体" w:cs="宋体"/>
          <w:b/>
          <w:color w:val="auto"/>
          <w:kern w:val="0"/>
          <w:sz w:val="24"/>
          <w:szCs w:val="24"/>
          <w:u w:val="single"/>
          <w:lang w:eastAsia="zh-CN"/>
        </w:rPr>
        <w:t>月</w:t>
      </w:r>
      <w:r>
        <w:rPr>
          <w:rFonts w:hint="eastAsia" w:ascii="宋体" w:hAnsi="宋体" w:eastAsia="宋体" w:cs="宋体"/>
          <w:b/>
          <w:color w:val="auto"/>
          <w:kern w:val="0"/>
          <w:sz w:val="24"/>
          <w:szCs w:val="24"/>
          <w:u w:val="single"/>
        </w:rPr>
        <w:t xml:space="preserve"> </w:t>
      </w:r>
      <w:r>
        <w:rPr>
          <w:rFonts w:hint="eastAsia" w:ascii="宋体" w:hAnsi="宋体" w:eastAsia="宋体" w:cs="宋体"/>
          <w:b/>
          <w:color w:val="auto"/>
          <w:kern w:val="0"/>
          <w:sz w:val="24"/>
          <w:szCs w:val="24"/>
          <w:u w:val="single"/>
          <w:lang w:val="en-US" w:eastAsia="zh-CN"/>
        </w:rPr>
        <w:t xml:space="preserve"> 17 </w:t>
      </w:r>
      <w:r>
        <w:rPr>
          <w:rFonts w:hint="eastAsia" w:ascii="宋体" w:hAnsi="宋体" w:eastAsia="宋体" w:cs="宋体"/>
          <w:b/>
          <w:color w:val="auto"/>
          <w:kern w:val="0"/>
          <w:sz w:val="24"/>
          <w:szCs w:val="24"/>
          <w:u w:val="none"/>
        </w:rPr>
        <w:t>日</w:t>
      </w:r>
      <w:r>
        <w:rPr>
          <w:rFonts w:hint="eastAsia" w:ascii="宋体" w:hAnsi="宋体" w:eastAsia="宋体" w:cs="宋体"/>
          <w:b/>
          <w:color w:val="auto"/>
          <w:kern w:val="0"/>
          <w:sz w:val="24"/>
          <w:szCs w:val="24"/>
        </w:rPr>
        <w:t>止，每日上午</w:t>
      </w:r>
      <w:r>
        <w:rPr>
          <w:rFonts w:hint="eastAsia" w:ascii="宋体" w:hAnsi="宋体" w:eastAsia="宋体" w:cs="宋体"/>
          <w:b/>
          <w:color w:val="auto"/>
          <w:kern w:val="0"/>
          <w:sz w:val="24"/>
          <w:szCs w:val="24"/>
          <w:u w:val="single"/>
        </w:rPr>
        <w:t>0</w:t>
      </w:r>
      <w:r>
        <w:rPr>
          <w:rFonts w:hint="eastAsia" w:ascii="宋体" w:hAnsi="宋体" w:eastAsia="宋体" w:cs="宋体"/>
          <w:b/>
          <w:color w:val="auto"/>
          <w:kern w:val="0"/>
          <w:sz w:val="24"/>
          <w:szCs w:val="24"/>
          <w:u w:val="single"/>
          <w:lang w:val="en-US" w:eastAsia="zh-CN"/>
        </w:rPr>
        <w:t>9</w:t>
      </w:r>
      <w:r>
        <w:rPr>
          <w:rFonts w:hint="eastAsia" w:ascii="宋体" w:hAnsi="宋体" w:eastAsia="宋体" w:cs="宋体"/>
          <w:b/>
          <w:color w:val="auto"/>
          <w:kern w:val="0"/>
          <w:sz w:val="24"/>
          <w:szCs w:val="24"/>
          <w:u w:val="single"/>
        </w:rPr>
        <w:t>:</w:t>
      </w:r>
      <w:r>
        <w:rPr>
          <w:rFonts w:hint="eastAsia" w:ascii="宋体" w:hAnsi="宋体" w:eastAsia="宋体" w:cs="宋体"/>
          <w:b/>
          <w:color w:val="auto"/>
          <w:kern w:val="0"/>
          <w:sz w:val="24"/>
          <w:szCs w:val="24"/>
          <w:u w:val="single"/>
          <w:lang w:val="en-US" w:eastAsia="zh-CN"/>
        </w:rPr>
        <w:t>0</w:t>
      </w:r>
      <w:r>
        <w:rPr>
          <w:rFonts w:hint="eastAsia" w:ascii="宋体" w:hAnsi="宋体" w:eastAsia="宋体" w:cs="宋体"/>
          <w:b/>
          <w:color w:val="auto"/>
          <w:kern w:val="0"/>
          <w:sz w:val="24"/>
          <w:szCs w:val="24"/>
          <w:u w:val="single"/>
        </w:rPr>
        <w:t>0</w:t>
      </w:r>
      <w:r>
        <w:rPr>
          <w:rFonts w:hint="eastAsia" w:ascii="宋体" w:hAnsi="宋体" w:eastAsia="宋体" w:cs="宋体"/>
          <w:b/>
          <w:color w:val="auto"/>
          <w:kern w:val="0"/>
          <w:sz w:val="24"/>
          <w:szCs w:val="24"/>
        </w:rPr>
        <w:t>至</w:t>
      </w:r>
      <w:r>
        <w:rPr>
          <w:rFonts w:hint="eastAsia" w:ascii="宋体" w:hAnsi="宋体" w:eastAsia="宋体" w:cs="宋体"/>
          <w:b/>
          <w:color w:val="auto"/>
          <w:kern w:val="0"/>
          <w:sz w:val="24"/>
          <w:szCs w:val="24"/>
          <w:u w:val="single"/>
        </w:rPr>
        <w:t>1</w:t>
      </w:r>
      <w:r>
        <w:rPr>
          <w:rFonts w:hint="eastAsia" w:ascii="宋体" w:hAnsi="宋体" w:eastAsia="宋体" w:cs="宋体"/>
          <w:b/>
          <w:color w:val="auto"/>
          <w:kern w:val="0"/>
          <w:sz w:val="24"/>
          <w:szCs w:val="24"/>
          <w:u w:val="single"/>
          <w:lang w:val="en-US" w:eastAsia="zh-CN"/>
        </w:rPr>
        <w:t>1</w:t>
      </w:r>
      <w:r>
        <w:rPr>
          <w:rFonts w:hint="eastAsia" w:ascii="宋体" w:hAnsi="宋体" w:eastAsia="宋体" w:cs="宋体"/>
          <w:b/>
          <w:color w:val="auto"/>
          <w:kern w:val="0"/>
          <w:sz w:val="24"/>
          <w:szCs w:val="24"/>
          <w:u w:val="single"/>
        </w:rPr>
        <w:t>:</w:t>
      </w:r>
      <w:r>
        <w:rPr>
          <w:rFonts w:hint="eastAsia" w:ascii="宋体" w:hAnsi="宋体" w:eastAsia="宋体" w:cs="宋体"/>
          <w:b/>
          <w:color w:val="auto"/>
          <w:kern w:val="0"/>
          <w:sz w:val="24"/>
          <w:szCs w:val="24"/>
          <w:u w:val="single"/>
          <w:lang w:val="en-US" w:eastAsia="zh-CN"/>
        </w:rPr>
        <w:t>3</w:t>
      </w:r>
      <w:r>
        <w:rPr>
          <w:rFonts w:hint="eastAsia" w:ascii="宋体" w:hAnsi="宋体" w:eastAsia="宋体" w:cs="宋体"/>
          <w:b/>
          <w:color w:val="auto"/>
          <w:kern w:val="0"/>
          <w:sz w:val="24"/>
          <w:szCs w:val="24"/>
          <w:u w:val="single"/>
        </w:rPr>
        <w:t>0</w:t>
      </w:r>
      <w:r>
        <w:rPr>
          <w:rFonts w:hint="eastAsia" w:ascii="宋体" w:hAnsi="宋体" w:eastAsia="宋体" w:cs="宋体"/>
          <w:b/>
          <w:color w:val="auto"/>
          <w:kern w:val="0"/>
          <w:sz w:val="24"/>
          <w:szCs w:val="24"/>
        </w:rPr>
        <w:t>，下午</w:t>
      </w:r>
      <w:r>
        <w:rPr>
          <w:rFonts w:hint="eastAsia" w:ascii="宋体" w:hAnsi="宋体" w:eastAsia="宋体" w:cs="宋体"/>
          <w:b/>
          <w:color w:val="auto"/>
          <w:kern w:val="0"/>
          <w:sz w:val="24"/>
          <w:szCs w:val="24"/>
          <w:u w:val="single"/>
        </w:rPr>
        <w:t>15:00</w:t>
      </w:r>
      <w:r>
        <w:rPr>
          <w:rFonts w:hint="eastAsia" w:ascii="宋体" w:hAnsi="宋体" w:eastAsia="宋体" w:cs="宋体"/>
          <w:b/>
          <w:color w:val="auto"/>
          <w:kern w:val="0"/>
          <w:sz w:val="24"/>
          <w:szCs w:val="24"/>
        </w:rPr>
        <w:t>至</w:t>
      </w:r>
      <w:r>
        <w:rPr>
          <w:rFonts w:hint="eastAsia" w:ascii="宋体" w:hAnsi="宋体" w:eastAsia="宋体" w:cs="宋体"/>
          <w:b/>
          <w:color w:val="auto"/>
          <w:kern w:val="0"/>
          <w:sz w:val="24"/>
          <w:szCs w:val="24"/>
          <w:u w:val="single"/>
        </w:rPr>
        <w:t>17:</w:t>
      </w:r>
      <w:r>
        <w:rPr>
          <w:rFonts w:hint="eastAsia" w:ascii="宋体" w:hAnsi="宋体" w:eastAsia="宋体" w:cs="宋体"/>
          <w:b/>
          <w:color w:val="auto"/>
          <w:kern w:val="0"/>
          <w:sz w:val="24"/>
          <w:szCs w:val="24"/>
          <w:u w:val="single"/>
          <w:lang w:val="en-US" w:eastAsia="zh-CN"/>
        </w:rPr>
        <w:t>0</w:t>
      </w:r>
      <w:r>
        <w:rPr>
          <w:rFonts w:hint="eastAsia" w:ascii="宋体" w:hAnsi="宋体" w:eastAsia="宋体" w:cs="宋体"/>
          <w:b/>
          <w:color w:val="auto"/>
          <w:kern w:val="0"/>
          <w:sz w:val="24"/>
          <w:szCs w:val="24"/>
          <w:u w:val="single"/>
        </w:rPr>
        <w:t>0</w:t>
      </w:r>
      <w:r>
        <w:rPr>
          <w:rFonts w:hint="eastAsia" w:ascii="宋体" w:hAnsi="宋体" w:eastAsia="宋体" w:cs="宋体"/>
          <w:color w:val="auto"/>
          <w:kern w:val="0"/>
          <w:sz w:val="24"/>
          <w:szCs w:val="24"/>
        </w:rPr>
        <w:t>（北京时间），双休日及节假日除外，在</w:t>
      </w:r>
      <w:r>
        <w:rPr>
          <w:rFonts w:hint="eastAsia" w:ascii="宋体" w:hAnsi="宋体" w:eastAsia="宋体" w:cs="宋体"/>
          <w:color w:val="auto"/>
          <w:kern w:val="0"/>
          <w:sz w:val="24"/>
          <w:szCs w:val="24"/>
          <w:u w:val="none"/>
          <w:lang w:eastAsia="zh-CN"/>
        </w:rPr>
        <w:t>亚飞工程管理有限公司</w:t>
      </w:r>
      <w:r>
        <w:rPr>
          <w:rFonts w:hint="eastAsia" w:ascii="宋体" w:hAnsi="宋体" w:eastAsia="宋体" w:cs="宋体"/>
          <w:color w:val="auto"/>
          <w:kern w:val="0"/>
          <w:sz w:val="24"/>
          <w:szCs w:val="24"/>
          <w:u w:val="none"/>
        </w:rPr>
        <w:t>（洞口分公司地址：</w:t>
      </w:r>
      <w:r>
        <w:rPr>
          <w:rFonts w:hint="eastAsia" w:ascii="宋体" w:hAnsi="宋体" w:eastAsia="宋体" w:cs="宋体"/>
          <w:color w:val="auto"/>
          <w:kern w:val="0"/>
          <w:sz w:val="24"/>
          <w:szCs w:val="24"/>
          <w:u w:val="none"/>
          <w:lang w:val="en-US" w:eastAsia="zh-CN"/>
        </w:rPr>
        <w:t>文昌街道文昌南路229号</w:t>
      </w:r>
      <w:r>
        <w:rPr>
          <w:rFonts w:hint="eastAsia" w:ascii="宋体" w:hAnsi="宋体" w:eastAsia="宋体" w:cs="宋体"/>
          <w:color w:val="auto"/>
          <w:kern w:val="0"/>
          <w:sz w:val="24"/>
          <w:szCs w:val="24"/>
          <w:u w:val="none"/>
        </w:rPr>
        <w:t>)持法定代表人身份证明</w:t>
      </w:r>
      <w:r>
        <w:rPr>
          <w:rFonts w:hint="eastAsia" w:ascii="宋体" w:hAnsi="宋体" w:eastAsia="宋体" w:cs="宋体"/>
          <w:color w:val="auto"/>
          <w:kern w:val="0"/>
          <w:sz w:val="24"/>
          <w:szCs w:val="24"/>
          <w:u w:val="none"/>
          <w:lang w:eastAsia="zh-CN"/>
        </w:rPr>
        <w:t>（</w:t>
      </w:r>
      <w:r>
        <w:rPr>
          <w:rFonts w:hint="eastAsia" w:ascii="宋体" w:hAnsi="宋体" w:eastAsia="宋体" w:cs="宋体"/>
          <w:color w:val="auto"/>
          <w:kern w:val="0"/>
          <w:sz w:val="24"/>
          <w:szCs w:val="24"/>
          <w:u w:val="none"/>
          <w:lang w:val="en-US" w:eastAsia="zh-CN"/>
        </w:rPr>
        <w:t>见附件1</w:t>
      </w:r>
      <w:r>
        <w:rPr>
          <w:rFonts w:hint="eastAsia" w:ascii="宋体" w:hAnsi="宋体" w:eastAsia="宋体" w:cs="宋体"/>
          <w:color w:val="auto"/>
          <w:kern w:val="0"/>
          <w:sz w:val="24"/>
          <w:szCs w:val="24"/>
          <w:u w:val="none"/>
          <w:lang w:eastAsia="zh-CN"/>
        </w:rPr>
        <w:t>）</w:t>
      </w:r>
      <w:r>
        <w:rPr>
          <w:rFonts w:hint="eastAsia" w:ascii="宋体" w:hAnsi="宋体" w:eastAsia="宋体" w:cs="宋体"/>
          <w:color w:val="auto"/>
          <w:kern w:val="0"/>
          <w:sz w:val="24"/>
          <w:szCs w:val="24"/>
          <w:u w:val="none"/>
        </w:rPr>
        <w:t>或者授权委托书</w:t>
      </w:r>
      <w:r>
        <w:rPr>
          <w:rFonts w:hint="eastAsia" w:ascii="宋体" w:hAnsi="宋体" w:eastAsia="宋体" w:cs="宋体"/>
          <w:color w:val="auto"/>
          <w:kern w:val="0"/>
          <w:sz w:val="24"/>
          <w:szCs w:val="24"/>
          <w:u w:val="none"/>
          <w:lang w:eastAsia="zh-CN"/>
        </w:rPr>
        <w:t>（</w:t>
      </w:r>
      <w:r>
        <w:rPr>
          <w:rFonts w:hint="eastAsia" w:ascii="宋体" w:hAnsi="宋体" w:eastAsia="宋体" w:cs="宋体"/>
          <w:color w:val="auto"/>
          <w:kern w:val="0"/>
          <w:sz w:val="24"/>
          <w:szCs w:val="24"/>
          <w:u w:val="none"/>
          <w:lang w:val="en-US" w:eastAsia="zh-CN"/>
        </w:rPr>
        <w:t>见附件2</w:t>
      </w:r>
      <w:r>
        <w:rPr>
          <w:rFonts w:hint="eastAsia" w:ascii="宋体" w:hAnsi="宋体" w:eastAsia="宋体" w:cs="宋体"/>
          <w:color w:val="auto"/>
          <w:kern w:val="0"/>
          <w:sz w:val="24"/>
          <w:szCs w:val="24"/>
          <w:u w:val="none"/>
          <w:lang w:eastAsia="zh-CN"/>
        </w:rPr>
        <w:t>）</w:t>
      </w:r>
      <w:r>
        <w:rPr>
          <w:rFonts w:hint="eastAsia" w:ascii="宋体" w:hAnsi="宋体" w:eastAsia="宋体" w:cs="宋体"/>
          <w:color w:val="auto"/>
          <w:kern w:val="0"/>
          <w:sz w:val="24"/>
          <w:szCs w:val="24"/>
          <w:u w:val="none"/>
        </w:rPr>
        <w:t>并附法定代表人身份证明、有效居民二代身份证原件</w:t>
      </w:r>
      <w:r>
        <w:rPr>
          <w:rFonts w:hint="eastAsia" w:ascii="宋体" w:hAnsi="宋体" w:eastAsia="宋体" w:cs="宋体"/>
          <w:color w:val="auto"/>
          <w:kern w:val="0"/>
          <w:sz w:val="24"/>
          <w:szCs w:val="24"/>
        </w:rPr>
        <w:t>领取磋商文件等资料。</w:t>
      </w:r>
    </w:p>
    <w:p w14:paraId="2DCFD41C">
      <w:pPr>
        <w:keepNext w:val="0"/>
        <w:keepLines w:val="0"/>
        <w:pageBreakBefore w:val="0"/>
        <w:widowControl/>
        <w:kinsoku/>
        <w:wordWrap/>
        <w:overflowPunct/>
        <w:topLinePunct w:val="0"/>
        <w:autoSpaceDE/>
        <w:autoSpaceDN/>
        <w:bidi w:val="0"/>
        <w:spacing w:line="360" w:lineRule="auto"/>
        <w:ind w:right="0"/>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rPr>
        <w:t>六、响应文件提交的截止时间、开启时间及地点</w:t>
      </w:r>
    </w:p>
    <w:p w14:paraId="77C2521F">
      <w:pPr>
        <w:keepNext w:val="0"/>
        <w:keepLines w:val="0"/>
        <w:pageBreakBefore w:val="0"/>
        <w:widowControl/>
        <w:kinsoku/>
        <w:wordWrap/>
        <w:overflowPunct/>
        <w:topLinePunct w:val="0"/>
        <w:autoSpaceDE/>
        <w:autoSpaceDN/>
        <w:bidi w:val="0"/>
        <w:spacing w:line="360" w:lineRule="auto"/>
        <w:ind w:right="0" w:firstLine="480" w:firstLineChars="200"/>
        <w:jc w:val="left"/>
        <w:rPr>
          <w:rFonts w:ascii="宋体" w:hAnsi="宋体" w:eastAsia="宋体" w:cs="宋体"/>
          <w:b/>
          <w:color w:val="0000FF"/>
          <w:kern w:val="0"/>
          <w:sz w:val="24"/>
          <w:szCs w:val="24"/>
        </w:rPr>
      </w:pPr>
      <w:r>
        <w:rPr>
          <w:rFonts w:hint="eastAsia" w:ascii="宋体" w:hAnsi="宋体" w:eastAsia="宋体" w:cs="宋体"/>
          <w:color w:val="auto"/>
          <w:kern w:val="0"/>
          <w:sz w:val="24"/>
          <w:szCs w:val="24"/>
        </w:rPr>
        <w:t>1、首次响应文件的提交截止时间：</w:t>
      </w:r>
      <w:r>
        <w:rPr>
          <w:rFonts w:hint="eastAsia" w:ascii="宋体" w:hAnsi="宋体" w:eastAsia="宋体" w:cs="宋体"/>
          <w:b/>
          <w:color w:val="auto"/>
          <w:kern w:val="0"/>
          <w:sz w:val="24"/>
          <w:szCs w:val="24"/>
          <w:u w:val="single"/>
          <w:lang w:eastAsia="zh-CN"/>
        </w:rPr>
        <w:t>2026年 0</w:t>
      </w:r>
      <w:r>
        <w:rPr>
          <w:rFonts w:hint="eastAsia" w:ascii="宋体" w:hAnsi="宋体" w:eastAsia="宋体" w:cs="宋体"/>
          <w:b/>
          <w:color w:val="auto"/>
          <w:kern w:val="0"/>
          <w:sz w:val="24"/>
          <w:szCs w:val="24"/>
          <w:u w:val="single"/>
          <w:lang w:val="en-US" w:eastAsia="zh-CN"/>
        </w:rPr>
        <w:t>7</w:t>
      </w:r>
      <w:r>
        <w:rPr>
          <w:rFonts w:hint="eastAsia" w:ascii="宋体" w:hAnsi="宋体" w:eastAsia="宋体" w:cs="宋体"/>
          <w:b/>
          <w:color w:val="auto"/>
          <w:kern w:val="0"/>
          <w:sz w:val="24"/>
          <w:szCs w:val="24"/>
          <w:u w:val="single"/>
          <w:lang w:eastAsia="zh-CN"/>
        </w:rPr>
        <w:t>月</w:t>
      </w:r>
      <w:r>
        <w:rPr>
          <w:rFonts w:hint="eastAsia" w:ascii="宋体" w:hAnsi="宋体" w:eastAsia="宋体" w:cs="宋体"/>
          <w:b/>
          <w:color w:val="auto"/>
          <w:kern w:val="0"/>
          <w:sz w:val="24"/>
          <w:szCs w:val="24"/>
          <w:u w:val="single"/>
        </w:rPr>
        <w:t xml:space="preserve"> </w:t>
      </w:r>
      <w:r>
        <w:rPr>
          <w:rFonts w:hint="eastAsia" w:ascii="宋体" w:hAnsi="宋体" w:eastAsia="宋体" w:cs="宋体"/>
          <w:b/>
          <w:color w:val="auto"/>
          <w:kern w:val="0"/>
          <w:sz w:val="24"/>
          <w:szCs w:val="24"/>
          <w:u w:val="single"/>
          <w:lang w:val="en-US" w:eastAsia="zh-CN"/>
        </w:rPr>
        <w:t xml:space="preserve">28 </w:t>
      </w:r>
      <w:r>
        <w:rPr>
          <w:rFonts w:hint="eastAsia" w:ascii="宋体" w:hAnsi="宋体" w:cs="宋体"/>
          <w:b/>
          <w:color w:val="auto"/>
          <w:kern w:val="0"/>
          <w:sz w:val="24"/>
          <w:szCs w:val="24"/>
          <w:u w:val="single"/>
          <w:lang w:val="en-US" w:eastAsia="zh-CN"/>
        </w:rPr>
        <w:t xml:space="preserve"> </w:t>
      </w:r>
      <w:r>
        <w:rPr>
          <w:rFonts w:hint="eastAsia" w:ascii="宋体" w:hAnsi="宋体" w:eastAsia="宋体" w:cs="宋体"/>
          <w:b/>
          <w:color w:val="auto"/>
          <w:kern w:val="0"/>
          <w:sz w:val="24"/>
          <w:szCs w:val="24"/>
          <w:u w:val="none"/>
        </w:rPr>
        <w:t>日</w:t>
      </w:r>
      <w:r>
        <w:rPr>
          <w:rFonts w:hint="eastAsia" w:ascii="宋体" w:hAnsi="宋体" w:eastAsia="宋体" w:cs="宋体"/>
          <w:b/>
          <w:color w:val="auto"/>
          <w:kern w:val="0"/>
          <w:sz w:val="24"/>
          <w:szCs w:val="24"/>
          <w:u w:val="single"/>
        </w:rPr>
        <w:t xml:space="preserve"> 09 </w:t>
      </w:r>
      <w:r>
        <w:rPr>
          <w:rFonts w:hint="eastAsia" w:ascii="宋体" w:hAnsi="宋体" w:eastAsia="宋体" w:cs="宋体"/>
          <w:b/>
          <w:color w:val="auto"/>
          <w:kern w:val="0"/>
          <w:sz w:val="24"/>
          <w:szCs w:val="24"/>
          <w:u w:val="none"/>
        </w:rPr>
        <w:t>时</w:t>
      </w:r>
      <w:r>
        <w:rPr>
          <w:rFonts w:hint="eastAsia" w:ascii="宋体" w:hAnsi="宋体" w:eastAsia="宋体" w:cs="宋体"/>
          <w:b/>
          <w:color w:val="auto"/>
          <w:kern w:val="0"/>
          <w:sz w:val="24"/>
          <w:szCs w:val="24"/>
          <w:u w:val="single"/>
        </w:rPr>
        <w:t xml:space="preserve"> </w:t>
      </w:r>
      <w:r>
        <w:rPr>
          <w:rFonts w:hint="eastAsia" w:ascii="宋体" w:hAnsi="宋体" w:eastAsia="宋体" w:cs="宋体"/>
          <w:b/>
          <w:color w:val="auto"/>
          <w:kern w:val="0"/>
          <w:sz w:val="24"/>
          <w:szCs w:val="24"/>
          <w:u w:val="single"/>
          <w:lang w:val="en-US" w:eastAsia="zh-CN"/>
        </w:rPr>
        <w:t>3</w:t>
      </w:r>
      <w:r>
        <w:rPr>
          <w:rFonts w:hint="eastAsia" w:ascii="宋体" w:hAnsi="宋体" w:eastAsia="宋体" w:cs="宋体"/>
          <w:b/>
          <w:color w:val="auto"/>
          <w:kern w:val="0"/>
          <w:sz w:val="24"/>
          <w:szCs w:val="24"/>
          <w:u w:val="single"/>
        </w:rPr>
        <w:t xml:space="preserve">0 </w:t>
      </w:r>
      <w:r>
        <w:rPr>
          <w:rFonts w:hint="eastAsia" w:ascii="宋体" w:hAnsi="宋体" w:eastAsia="宋体" w:cs="宋体"/>
          <w:b/>
          <w:color w:val="auto"/>
          <w:kern w:val="0"/>
          <w:sz w:val="24"/>
          <w:szCs w:val="24"/>
          <w:u w:val="none"/>
        </w:rPr>
        <w:t>分</w:t>
      </w:r>
    </w:p>
    <w:p w14:paraId="3F8C8B6D">
      <w:pPr>
        <w:keepNext w:val="0"/>
        <w:keepLines w:val="0"/>
        <w:pageBreakBefore w:val="0"/>
        <w:widowControl/>
        <w:kinsoku/>
        <w:wordWrap/>
        <w:overflowPunct/>
        <w:topLinePunct w:val="0"/>
        <w:autoSpaceDE/>
        <w:autoSpaceDN/>
        <w:bidi w:val="0"/>
        <w:spacing w:line="360" w:lineRule="auto"/>
        <w:ind w:right="0" w:firstLine="480" w:firstLineChars="200"/>
        <w:jc w:val="left"/>
        <w:rPr>
          <w:rFonts w:ascii="宋体" w:hAnsi="宋体" w:eastAsia="宋体" w:cs="宋体"/>
          <w:b/>
          <w:color w:val="auto"/>
          <w:kern w:val="0"/>
          <w:sz w:val="24"/>
          <w:szCs w:val="24"/>
        </w:rPr>
      </w:pPr>
      <w:r>
        <w:rPr>
          <w:rFonts w:hint="eastAsia" w:ascii="宋体" w:hAnsi="宋体" w:eastAsia="宋体" w:cs="宋体"/>
          <w:color w:val="auto"/>
          <w:kern w:val="0"/>
          <w:sz w:val="24"/>
          <w:szCs w:val="24"/>
        </w:rPr>
        <w:t>2、首次响应文件的开启时间：</w:t>
      </w:r>
      <w:r>
        <w:rPr>
          <w:rFonts w:hint="eastAsia" w:ascii="宋体" w:hAnsi="宋体" w:cs="宋体"/>
          <w:color w:val="auto"/>
          <w:kern w:val="0"/>
          <w:sz w:val="24"/>
          <w:szCs w:val="24"/>
          <w:lang w:val="en-US" w:eastAsia="zh-CN"/>
        </w:rPr>
        <w:t>2</w:t>
      </w:r>
      <w:r>
        <w:rPr>
          <w:rFonts w:hint="eastAsia" w:ascii="宋体" w:hAnsi="宋体" w:eastAsia="宋体" w:cs="宋体"/>
          <w:b/>
          <w:color w:val="auto"/>
          <w:kern w:val="0"/>
          <w:sz w:val="24"/>
          <w:szCs w:val="24"/>
          <w:u w:val="single"/>
          <w:lang w:eastAsia="zh-CN"/>
        </w:rPr>
        <w:t>026年 07月 28  日 09 时 30 分</w:t>
      </w:r>
    </w:p>
    <w:p w14:paraId="3006C8FE">
      <w:pPr>
        <w:keepNext w:val="0"/>
        <w:keepLines w:val="0"/>
        <w:pageBreakBefore w:val="0"/>
        <w:widowControl/>
        <w:kinsoku/>
        <w:wordWrap/>
        <w:overflowPunct/>
        <w:topLinePunct w:val="0"/>
        <w:autoSpaceDE/>
        <w:autoSpaceDN/>
        <w:bidi w:val="0"/>
        <w:spacing w:line="360" w:lineRule="auto"/>
        <w:ind w:right="0" w:firstLine="480" w:firstLineChars="200"/>
        <w:jc w:val="left"/>
        <w:rPr>
          <w:rFonts w:hint="eastAsia" w:ascii="Calibri" w:hAnsi="Calibri" w:eastAsia="宋体" w:cs="Times New Roman"/>
          <w:b/>
          <w:color w:val="auto"/>
          <w:szCs w:val="22"/>
          <w:highlight w:val="none"/>
          <w:lang w:val="en-US" w:eastAsia="zh-CN"/>
        </w:rPr>
      </w:pPr>
      <w:r>
        <w:rPr>
          <w:rFonts w:hint="eastAsia" w:ascii="宋体" w:hAnsi="宋体" w:eastAsia="宋体" w:cs="宋体"/>
          <w:color w:val="auto"/>
          <w:kern w:val="0"/>
          <w:sz w:val="24"/>
          <w:szCs w:val="24"/>
        </w:rPr>
        <w:t>3、首次响应文件的开启地点：</w:t>
      </w:r>
      <w:r>
        <w:rPr>
          <w:rFonts w:hint="eastAsia" w:ascii="宋体" w:hAnsi="宋体" w:eastAsia="宋体" w:cs="宋体"/>
          <w:b/>
          <w:color w:val="auto"/>
          <w:kern w:val="0"/>
          <w:sz w:val="24"/>
          <w:szCs w:val="24"/>
          <w:highlight w:val="none"/>
          <w:u w:val="single"/>
          <w:lang w:eastAsia="zh-CN"/>
        </w:rPr>
        <w:t>文昌街道文昌南路229号（亚飞工程管理有限公司2楼）</w:t>
      </w:r>
    </w:p>
    <w:p w14:paraId="75F1A53F">
      <w:pPr>
        <w:keepNext w:val="0"/>
        <w:keepLines w:val="0"/>
        <w:pageBreakBefore w:val="0"/>
        <w:kinsoku/>
        <w:wordWrap/>
        <w:overflowPunct/>
        <w:topLinePunct w:val="0"/>
        <w:autoSpaceDE/>
        <w:autoSpaceDN/>
        <w:bidi w:val="0"/>
        <w:adjustRightInd w:val="0"/>
        <w:snapToGrid w:val="0"/>
        <w:spacing w:line="360" w:lineRule="auto"/>
        <w:ind w:right="0"/>
        <w:rPr>
          <w:rFonts w:hint="eastAsia" w:ascii="宋体" w:hAnsi="宋体" w:eastAsia="宋体" w:cs="宋体"/>
          <w:color w:val="auto"/>
          <w:szCs w:val="22"/>
        </w:rPr>
      </w:pPr>
      <w:r>
        <w:rPr>
          <w:rFonts w:hint="eastAsia" w:ascii="宋体" w:hAnsi="宋体" w:eastAsia="宋体" w:cs="宋体"/>
          <w:b/>
          <w:color w:val="auto"/>
          <w:szCs w:val="22"/>
          <w:lang w:eastAsia="zh-CN"/>
        </w:rPr>
        <w:t>七</w:t>
      </w:r>
      <w:r>
        <w:rPr>
          <w:rFonts w:hint="eastAsia" w:ascii="宋体" w:hAnsi="宋体" w:eastAsia="宋体" w:cs="宋体"/>
          <w:b/>
          <w:color w:val="auto"/>
          <w:szCs w:val="22"/>
        </w:rPr>
        <w:t>、公告期限</w:t>
      </w:r>
    </w:p>
    <w:p w14:paraId="3C0AE1E5">
      <w:pPr>
        <w:keepNext w:val="0"/>
        <w:keepLines w:val="0"/>
        <w:pageBreakBefore w:val="0"/>
        <w:widowControl/>
        <w:kinsoku/>
        <w:wordWrap/>
        <w:overflowPunct/>
        <w:topLinePunct w:val="0"/>
        <w:autoSpaceDE/>
        <w:autoSpaceDN/>
        <w:bidi w:val="0"/>
        <w:spacing w:line="360" w:lineRule="auto"/>
        <w:ind w:right="0"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1、本磋商邀请公告在中国湖南政府采购网（www.ccgp-hunan.gov.cn）发布。公告期限从本公告发布之日起5个工作日</w:t>
      </w:r>
    </w:p>
    <w:p w14:paraId="06A1CA35">
      <w:pPr>
        <w:keepNext w:val="0"/>
        <w:keepLines w:val="0"/>
        <w:pageBreakBefore w:val="0"/>
        <w:widowControl/>
        <w:kinsoku/>
        <w:wordWrap/>
        <w:overflowPunct/>
        <w:topLinePunct w:val="0"/>
        <w:autoSpaceDE/>
        <w:autoSpaceDN/>
        <w:bidi w:val="0"/>
        <w:spacing w:line="360" w:lineRule="auto"/>
        <w:ind w:right="0"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2、在其他媒体发布的磋商公告，公告内容以本磋商邀请公告指定媒体发布的公告为准；公告期限自本磋商邀请公告指定媒体最先发布公告之日起算。</w:t>
      </w:r>
    </w:p>
    <w:p w14:paraId="4DF69EC5">
      <w:pPr>
        <w:keepNext w:val="0"/>
        <w:keepLines w:val="0"/>
        <w:pageBreakBefore w:val="0"/>
        <w:widowControl/>
        <w:kinsoku/>
        <w:wordWrap/>
        <w:overflowPunct/>
        <w:topLinePunct w:val="0"/>
        <w:autoSpaceDE/>
        <w:autoSpaceDN/>
        <w:bidi w:val="0"/>
        <w:spacing w:line="360" w:lineRule="auto"/>
        <w:ind w:right="0"/>
        <w:jc w:val="left"/>
        <w:rPr>
          <w:rFonts w:hint="eastAsia" w:ascii="宋体" w:hAnsi="宋体" w:eastAsia="宋体" w:cs="宋体"/>
          <w:b/>
          <w:bCs/>
          <w:color w:val="auto"/>
          <w:kern w:val="0"/>
          <w:sz w:val="24"/>
          <w:szCs w:val="24"/>
          <w:lang w:val="en-US" w:eastAsia="zh-CN"/>
        </w:rPr>
      </w:pPr>
      <w:r>
        <w:rPr>
          <w:rFonts w:hint="eastAsia" w:ascii="宋体" w:hAnsi="宋体" w:eastAsia="宋体" w:cs="宋体"/>
          <w:b/>
          <w:bCs/>
          <w:color w:val="auto"/>
          <w:kern w:val="0"/>
          <w:sz w:val="24"/>
          <w:szCs w:val="24"/>
          <w:lang w:val="en-US" w:eastAsia="zh-CN"/>
        </w:rPr>
        <w:t>八、询问及质疑</w:t>
      </w:r>
    </w:p>
    <w:p w14:paraId="3D870F58">
      <w:pPr>
        <w:keepNext w:val="0"/>
        <w:keepLines w:val="0"/>
        <w:pageBreakBefore w:val="0"/>
        <w:widowControl/>
        <w:kinsoku/>
        <w:wordWrap/>
        <w:overflowPunct/>
        <w:topLinePunct w:val="0"/>
        <w:autoSpaceDE/>
        <w:autoSpaceDN/>
        <w:bidi w:val="0"/>
        <w:spacing w:line="360" w:lineRule="auto"/>
        <w:ind w:right="0"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1、供应商对政府采购活动事项如有疑问的，可以向采购人、采购代理机构提出询问。采购人、采购代理机构将在3个工作日内作出答复。</w:t>
      </w:r>
    </w:p>
    <w:p w14:paraId="404905E2">
      <w:pPr>
        <w:keepNext w:val="0"/>
        <w:keepLines w:val="0"/>
        <w:pageBreakBefore w:val="0"/>
        <w:widowControl/>
        <w:kinsoku/>
        <w:wordWrap/>
        <w:overflowPunct/>
        <w:topLinePunct w:val="0"/>
        <w:autoSpaceDE/>
        <w:autoSpaceDN/>
        <w:bidi w:val="0"/>
        <w:spacing w:line="360" w:lineRule="auto"/>
        <w:ind w:right="0" w:firstLine="480" w:firstLineChars="200"/>
        <w:jc w:val="left"/>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潜在供应商认为磋商文件或磋商邀请公告使自己的合法权益受到损害的，可以在收到磋商文件之日或磋商邀请公告期限届满之日起7个工作日内，按《湖南省财政厅关于印发＜政府采购质疑答复和投诉处理操作规程＞的通知》(湘财购〔2024〕67号)规定，以纸质书面形式向采购人、采购代理机构提出质疑。</w:t>
      </w:r>
    </w:p>
    <w:p w14:paraId="3CC5FBE5">
      <w:pPr>
        <w:keepNext w:val="0"/>
        <w:keepLines w:val="0"/>
        <w:pageBreakBefore w:val="0"/>
        <w:widowControl/>
        <w:kinsoku/>
        <w:wordWrap/>
        <w:overflowPunct/>
        <w:topLinePunct w:val="0"/>
        <w:autoSpaceDE/>
        <w:autoSpaceDN/>
        <w:bidi w:val="0"/>
        <w:spacing w:line="360" w:lineRule="auto"/>
        <w:ind w:right="0"/>
        <w:jc w:val="left"/>
        <w:rPr>
          <w:rFonts w:ascii="宋体" w:hAnsi="宋体" w:eastAsia="宋体" w:cs="Times New Roman"/>
          <w:b/>
          <w:color w:val="auto"/>
          <w:sz w:val="24"/>
          <w:szCs w:val="24"/>
        </w:rPr>
      </w:pPr>
      <w:r>
        <w:rPr>
          <w:rFonts w:hint="eastAsia" w:ascii="宋体" w:hAnsi="宋体" w:eastAsia="宋体" w:cs="Times New Roman"/>
          <w:b/>
          <w:color w:val="auto"/>
          <w:sz w:val="24"/>
          <w:szCs w:val="24"/>
          <w:lang w:eastAsia="zh-CN"/>
        </w:rPr>
        <w:t>九</w:t>
      </w:r>
      <w:r>
        <w:rPr>
          <w:rFonts w:hint="eastAsia" w:ascii="宋体" w:hAnsi="宋体" w:eastAsia="宋体" w:cs="Times New Roman"/>
          <w:b/>
          <w:color w:val="auto"/>
          <w:sz w:val="24"/>
          <w:szCs w:val="24"/>
        </w:rPr>
        <w:t>、采购项目联系人姓名和电话</w:t>
      </w:r>
    </w:p>
    <w:p w14:paraId="40E7C8E4">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hint="default" w:ascii="宋体" w:hAnsi="宋体" w:eastAsia="宋体" w:cs="Times New Roman"/>
          <w:color w:val="auto"/>
          <w:sz w:val="24"/>
          <w:szCs w:val="24"/>
          <w:highlight w:val="none"/>
          <w:lang w:val="en-US"/>
        </w:rPr>
      </w:pPr>
      <w:r>
        <w:rPr>
          <w:rFonts w:hint="eastAsia" w:ascii="宋体" w:hAnsi="宋体" w:eastAsia="宋体" w:cs="Times New Roman"/>
          <w:color w:val="auto"/>
          <w:sz w:val="24"/>
          <w:szCs w:val="24"/>
        </w:rPr>
        <w:t>1、联</w:t>
      </w:r>
      <w:r>
        <w:rPr>
          <w:rFonts w:hint="eastAsia" w:ascii="宋体" w:hAnsi="宋体" w:eastAsia="宋体" w:cs="Times New Roman"/>
          <w:color w:val="auto"/>
          <w:sz w:val="24"/>
          <w:szCs w:val="24"/>
          <w:highlight w:val="none"/>
        </w:rPr>
        <w:t>系人姓名：</w:t>
      </w:r>
      <w:r>
        <w:rPr>
          <w:rFonts w:hint="eastAsia" w:ascii="宋体" w:hAnsi="宋体" w:cs="宋体"/>
          <w:b w:val="0"/>
          <w:bCs/>
          <w:color w:val="auto"/>
          <w:kern w:val="0"/>
          <w:sz w:val="24"/>
          <w:szCs w:val="24"/>
          <w:highlight w:val="none"/>
          <w:u w:val="single"/>
          <w:lang w:val="en-US" w:eastAsia="zh-CN"/>
        </w:rPr>
        <w:t>刘志强</w:t>
      </w:r>
    </w:p>
    <w:p w14:paraId="10F8E77F">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hint="eastAsia" w:ascii="宋体" w:hAnsi="宋体" w:cs="Times New Roman"/>
          <w:color w:val="auto"/>
          <w:sz w:val="24"/>
          <w:szCs w:val="24"/>
          <w:highlight w:val="none"/>
          <w:u w:val="single"/>
          <w:lang w:val="en-US" w:eastAsia="zh-CN"/>
        </w:rPr>
      </w:pPr>
      <w:r>
        <w:rPr>
          <w:rFonts w:hint="eastAsia" w:ascii="宋体" w:hAnsi="宋体" w:eastAsia="宋体" w:cs="Times New Roman"/>
          <w:color w:val="auto"/>
          <w:sz w:val="24"/>
          <w:szCs w:val="24"/>
          <w:highlight w:val="none"/>
        </w:rPr>
        <w:t>2、电话：</w:t>
      </w:r>
      <w:r>
        <w:rPr>
          <w:rFonts w:hint="eastAsia" w:ascii="宋体" w:hAnsi="宋体" w:cs="Times New Roman"/>
          <w:color w:val="auto"/>
          <w:sz w:val="24"/>
          <w:szCs w:val="24"/>
          <w:highlight w:val="none"/>
          <w:u w:val="single"/>
          <w:lang w:val="en-US" w:eastAsia="zh-CN"/>
        </w:rPr>
        <w:t>18175902967</w:t>
      </w:r>
    </w:p>
    <w:p w14:paraId="18C70A79">
      <w:pPr>
        <w:keepNext w:val="0"/>
        <w:keepLines w:val="0"/>
        <w:pageBreakBefore w:val="0"/>
        <w:kinsoku/>
        <w:wordWrap/>
        <w:overflowPunct/>
        <w:topLinePunct w:val="0"/>
        <w:autoSpaceDE/>
        <w:autoSpaceDN/>
        <w:bidi w:val="0"/>
        <w:adjustRightInd w:val="0"/>
        <w:snapToGrid w:val="0"/>
        <w:spacing w:line="360" w:lineRule="auto"/>
        <w:ind w:right="0"/>
        <w:rPr>
          <w:rFonts w:ascii="宋体" w:hAnsi="宋体" w:eastAsia="宋体" w:cs="Times New Roman"/>
          <w:b/>
          <w:bCs/>
          <w:color w:val="auto"/>
          <w:sz w:val="24"/>
          <w:szCs w:val="24"/>
        </w:rPr>
      </w:pPr>
      <w:r>
        <w:rPr>
          <w:rFonts w:hint="eastAsia" w:ascii="宋体" w:hAnsi="宋体" w:eastAsia="宋体" w:cs="Times New Roman"/>
          <w:b/>
          <w:bCs/>
          <w:color w:val="auto"/>
          <w:sz w:val="24"/>
          <w:szCs w:val="24"/>
        </w:rPr>
        <w:t>十、采购人及其委托的采购代理机构的名称、地址和联系方法</w:t>
      </w:r>
    </w:p>
    <w:p w14:paraId="765DDD4C">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ascii="宋体" w:hAnsi="宋体" w:eastAsia="宋体" w:cs="Times New Roman"/>
          <w:b/>
          <w:bCs/>
          <w:color w:val="auto"/>
          <w:sz w:val="24"/>
          <w:szCs w:val="24"/>
        </w:rPr>
      </w:pPr>
      <w:r>
        <w:rPr>
          <w:rFonts w:hint="eastAsia" w:ascii="宋体" w:hAnsi="宋体" w:eastAsia="宋体" w:cs="Times New Roman"/>
          <w:b w:val="0"/>
          <w:bCs w:val="0"/>
          <w:color w:val="auto"/>
          <w:sz w:val="24"/>
          <w:szCs w:val="24"/>
        </w:rPr>
        <w:t>1、采购人信息</w:t>
      </w:r>
    </w:p>
    <w:p w14:paraId="15F39A29">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hint="eastAsia" w:ascii="宋体" w:hAnsi="宋体" w:cs="Times New Roman"/>
          <w:bCs/>
          <w:color w:val="auto"/>
          <w:sz w:val="24"/>
          <w:szCs w:val="24"/>
          <w:highlight w:val="none"/>
          <w:u w:val="single"/>
          <w:lang w:eastAsia="zh-CN"/>
        </w:rPr>
      </w:pPr>
      <w:r>
        <w:rPr>
          <w:rFonts w:hint="eastAsia" w:ascii="宋体" w:hAnsi="宋体" w:eastAsia="宋体" w:cs="Times New Roman"/>
          <w:bCs/>
          <w:color w:val="auto"/>
          <w:sz w:val="24"/>
          <w:szCs w:val="24"/>
          <w:highlight w:val="none"/>
        </w:rPr>
        <w:t>名  称：</w:t>
      </w:r>
      <w:r>
        <w:rPr>
          <w:rFonts w:hint="eastAsia" w:ascii="宋体" w:hAnsi="宋体" w:cs="Times New Roman"/>
          <w:bCs/>
          <w:color w:val="auto"/>
          <w:sz w:val="24"/>
          <w:szCs w:val="24"/>
          <w:highlight w:val="none"/>
          <w:u w:val="single"/>
          <w:lang w:eastAsia="zh-CN"/>
        </w:rPr>
        <w:t>洞口县农村供水有限责任公司</w:t>
      </w:r>
    </w:p>
    <w:p w14:paraId="5FF81A0D">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hint="default" w:ascii="宋体" w:hAnsi="宋体" w:cs="Times New Roman"/>
          <w:bCs/>
          <w:color w:val="auto"/>
          <w:sz w:val="24"/>
          <w:szCs w:val="24"/>
          <w:highlight w:val="none"/>
          <w:u w:val="single"/>
          <w:lang w:val="en-US" w:eastAsia="zh-CN"/>
        </w:rPr>
      </w:pPr>
      <w:r>
        <w:rPr>
          <w:rFonts w:hint="eastAsia" w:ascii="宋体" w:hAnsi="宋体" w:eastAsia="宋体" w:cs="Times New Roman"/>
          <w:color w:val="auto"/>
          <w:sz w:val="24"/>
          <w:szCs w:val="24"/>
          <w:highlight w:val="none"/>
        </w:rPr>
        <w:t>地  址</w:t>
      </w:r>
      <w:r>
        <w:rPr>
          <w:rFonts w:hint="eastAsia" w:ascii="宋体" w:hAnsi="宋体" w:eastAsia="宋体" w:cs="Times New Roman"/>
          <w:color w:val="auto"/>
          <w:sz w:val="24"/>
          <w:szCs w:val="24"/>
          <w:highlight w:val="none"/>
          <w:u w:val="none"/>
        </w:rPr>
        <w:t>：</w:t>
      </w:r>
      <w:r>
        <w:rPr>
          <w:rFonts w:hint="eastAsia" w:ascii="宋体" w:hAnsi="宋体" w:cs="Times New Roman"/>
          <w:bCs/>
          <w:color w:val="auto"/>
          <w:sz w:val="24"/>
          <w:szCs w:val="24"/>
          <w:highlight w:val="none"/>
          <w:u w:val="single"/>
          <w:lang w:eastAsia="zh-CN"/>
        </w:rPr>
        <w:t>洞口县水利局右侧洞口县农村供水有限责任公司</w:t>
      </w:r>
    </w:p>
    <w:p w14:paraId="5D5FF752">
      <w:pPr>
        <w:keepNext w:val="0"/>
        <w:keepLines w:val="0"/>
        <w:pageBreakBefore w:val="0"/>
        <w:kinsoku/>
        <w:wordWrap/>
        <w:overflowPunct/>
        <w:topLinePunct w:val="0"/>
        <w:autoSpaceDE/>
        <w:autoSpaceDN/>
        <w:bidi w:val="0"/>
        <w:adjustRightInd w:val="0"/>
        <w:snapToGrid w:val="0"/>
        <w:spacing w:line="360" w:lineRule="auto"/>
        <w:ind w:right="0" w:firstLine="480" w:firstLineChars="200"/>
        <w:rPr>
          <w:rFonts w:hint="default" w:ascii="宋体" w:hAnsi="宋体" w:eastAsia="宋体" w:cs="宋体"/>
          <w:b w:val="0"/>
          <w:bCs/>
          <w:color w:val="auto"/>
          <w:kern w:val="0"/>
          <w:sz w:val="24"/>
          <w:szCs w:val="24"/>
          <w:highlight w:val="none"/>
          <w:u w:val="single"/>
          <w:lang w:val="en-US" w:eastAsia="zh-CN"/>
        </w:rPr>
      </w:pPr>
      <w:r>
        <w:rPr>
          <w:rFonts w:hint="eastAsia" w:ascii="宋体" w:hAnsi="宋体" w:eastAsia="宋体" w:cs="Times New Roman"/>
          <w:color w:val="auto"/>
          <w:sz w:val="24"/>
          <w:szCs w:val="24"/>
          <w:highlight w:val="none"/>
        </w:rPr>
        <w:t>联系人：</w:t>
      </w:r>
      <w:r>
        <w:rPr>
          <w:rFonts w:hint="eastAsia" w:ascii="宋体" w:hAnsi="宋体" w:cs="宋体"/>
          <w:b w:val="0"/>
          <w:bCs/>
          <w:color w:val="auto"/>
          <w:kern w:val="0"/>
          <w:sz w:val="24"/>
          <w:szCs w:val="24"/>
          <w:highlight w:val="none"/>
          <w:u w:val="single"/>
          <w:lang w:val="en-US" w:eastAsia="zh-CN"/>
        </w:rPr>
        <w:t>刘志强</w:t>
      </w:r>
    </w:p>
    <w:p w14:paraId="6F79D655">
      <w:pPr>
        <w:keepNext w:val="0"/>
        <w:keepLines w:val="0"/>
        <w:pageBreakBefore w:val="0"/>
        <w:widowControl/>
        <w:kinsoku/>
        <w:wordWrap/>
        <w:overflowPunct/>
        <w:topLinePunct w:val="0"/>
        <w:autoSpaceDE/>
        <w:autoSpaceDN/>
        <w:bidi w:val="0"/>
        <w:spacing w:line="360" w:lineRule="auto"/>
        <w:ind w:right="0" w:firstLine="480" w:firstLineChars="200"/>
        <w:jc w:val="left"/>
        <w:rPr>
          <w:rFonts w:hint="eastAsia" w:ascii="宋体" w:hAnsi="宋体" w:cs="Times New Roman"/>
          <w:color w:val="auto"/>
          <w:sz w:val="24"/>
          <w:szCs w:val="24"/>
          <w:highlight w:val="none"/>
          <w:u w:val="single"/>
          <w:lang w:val="en-US" w:eastAsia="zh-CN"/>
        </w:rPr>
      </w:pPr>
      <w:r>
        <w:rPr>
          <w:rFonts w:hint="eastAsia" w:ascii="宋体" w:hAnsi="宋体" w:eastAsia="宋体" w:cs="Times New Roman"/>
          <w:color w:val="auto"/>
          <w:sz w:val="24"/>
          <w:szCs w:val="24"/>
          <w:highlight w:val="none"/>
        </w:rPr>
        <w:t>电  话：</w:t>
      </w:r>
      <w:r>
        <w:rPr>
          <w:rFonts w:hint="eastAsia" w:ascii="宋体" w:hAnsi="宋体" w:cs="Times New Roman"/>
          <w:color w:val="auto"/>
          <w:sz w:val="24"/>
          <w:szCs w:val="24"/>
          <w:highlight w:val="none"/>
          <w:u w:val="single"/>
          <w:lang w:val="en-US" w:eastAsia="zh-CN"/>
        </w:rPr>
        <w:t>18175902967</w:t>
      </w:r>
    </w:p>
    <w:p w14:paraId="2D3587D2">
      <w:pPr>
        <w:keepNext w:val="0"/>
        <w:keepLines w:val="0"/>
        <w:pageBreakBefore w:val="0"/>
        <w:widowControl/>
        <w:kinsoku/>
        <w:wordWrap/>
        <w:overflowPunct/>
        <w:topLinePunct w:val="0"/>
        <w:autoSpaceDE/>
        <w:autoSpaceDN/>
        <w:bidi w:val="0"/>
        <w:spacing w:line="360" w:lineRule="auto"/>
        <w:ind w:right="0"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2、采购代理机构</w:t>
      </w:r>
    </w:p>
    <w:p w14:paraId="778B892E">
      <w:pPr>
        <w:keepNext w:val="0"/>
        <w:keepLines w:val="0"/>
        <w:pageBreakBefore w:val="0"/>
        <w:widowControl/>
        <w:kinsoku/>
        <w:wordWrap/>
        <w:overflowPunct/>
        <w:topLinePunct w:val="0"/>
        <w:autoSpaceDE/>
        <w:autoSpaceDN/>
        <w:bidi w:val="0"/>
        <w:spacing w:line="360" w:lineRule="auto"/>
        <w:ind w:right="0"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rPr>
        <w:t xml:space="preserve">名 </w:t>
      </w:r>
      <w:r>
        <w:rPr>
          <w:rFonts w:hint="eastAsia" w:ascii="宋体" w:hAnsi="宋体" w:eastAsia="宋体" w:cs="宋体"/>
          <w:color w:val="auto"/>
          <w:kern w:val="0"/>
          <w:sz w:val="24"/>
          <w:szCs w:val="24"/>
          <w:highlight w:val="none"/>
        </w:rPr>
        <w:t xml:space="preserve"> 称：</w:t>
      </w:r>
      <w:r>
        <w:rPr>
          <w:rFonts w:hint="eastAsia" w:ascii="宋体" w:hAnsi="宋体" w:eastAsia="宋体" w:cs="宋体"/>
          <w:color w:val="auto"/>
          <w:kern w:val="0"/>
          <w:sz w:val="24"/>
          <w:szCs w:val="24"/>
          <w:highlight w:val="none"/>
          <w:u w:val="single"/>
          <w:lang w:eastAsia="zh-CN"/>
        </w:rPr>
        <w:t>亚飞工程管理有限公司</w:t>
      </w:r>
    </w:p>
    <w:p w14:paraId="23955F3F">
      <w:pPr>
        <w:keepNext w:val="0"/>
        <w:keepLines w:val="0"/>
        <w:pageBreakBefore w:val="0"/>
        <w:widowControl/>
        <w:kinsoku/>
        <w:wordWrap/>
        <w:overflowPunct/>
        <w:topLinePunct w:val="0"/>
        <w:autoSpaceDE/>
        <w:autoSpaceDN/>
        <w:bidi w:val="0"/>
        <w:spacing w:line="360" w:lineRule="auto"/>
        <w:ind w:left="1439" w:leftChars="228" w:right="0" w:hanging="960" w:hangingChars="4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 xml:space="preserve"> 址：</w:t>
      </w:r>
      <w:r>
        <w:rPr>
          <w:rFonts w:hint="eastAsia" w:ascii="宋体" w:hAnsi="宋体" w:eastAsia="宋体" w:cs="宋体"/>
          <w:color w:val="auto"/>
          <w:kern w:val="0"/>
          <w:sz w:val="24"/>
          <w:szCs w:val="24"/>
          <w:highlight w:val="none"/>
          <w:u w:val="single"/>
          <w:lang w:eastAsia="zh-CN"/>
        </w:rPr>
        <w:t>湖南省长沙市开福区新河街道湘江北路1500号北辰时代广场A3区4826号</w:t>
      </w:r>
      <w:r>
        <w:rPr>
          <w:rFonts w:hint="eastAsia" w:ascii="宋体" w:hAnsi="宋体" w:eastAsia="宋体" w:cs="宋体"/>
          <w:color w:val="auto"/>
          <w:kern w:val="0"/>
          <w:sz w:val="24"/>
          <w:szCs w:val="24"/>
          <w:highlight w:val="none"/>
          <w:u w:val="single"/>
        </w:rPr>
        <w:t>（洞口公司地址：</w:t>
      </w:r>
      <w:r>
        <w:rPr>
          <w:rFonts w:hint="eastAsia" w:ascii="宋体" w:hAnsi="宋体" w:eastAsia="宋体" w:cs="宋体"/>
          <w:color w:val="auto"/>
          <w:kern w:val="0"/>
          <w:sz w:val="24"/>
          <w:szCs w:val="24"/>
          <w:highlight w:val="none"/>
          <w:u w:val="single"/>
          <w:lang w:eastAsia="zh-CN"/>
        </w:rPr>
        <w:t>文昌街道文昌南路229号</w:t>
      </w:r>
      <w:r>
        <w:rPr>
          <w:rFonts w:hint="eastAsia" w:ascii="宋体" w:hAnsi="宋体" w:eastAsia="宋体" w:cs="宋体"/>
          <w:color w:val="auto"/>
          <w:kern w:val="0"/>
          <w:sz w:val="24"/>
          <w:szCs w:val="24"/>
          <w:highlight w:val="none"/>
          <w:u w:val="single"/>
        </w:rPr>
        <w:t>）</w:t>
      </w:r>
    </w:p>
    <w:p w14:paraId="78AC7597">
      <w:pPr>
        <w:keepNext w:val="0"/>
        <w:keepLines w:val="0"/>
        <w:pageBreakBefore w:val="0"/>
        <w:widowControl/>
        <w:kinsoku/>
        <w:wordWrap/>
        <w:overflowPunct/>
        <w:topLinePunct w:val="0"/>
        <w:autoSpaceDE/>
        <w:autoSpaceDN/>
        <w:bidi w:val="0"/>
        <w:spacing w:line="360" w:lineRule="auto"/>
        <w:ind w:right="0" w:firstLine="480" w:firstLineChars="2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u w:val="none"/>
          <w:lang w:eastAsia="zh-CN"/>
        </w:rPr>
        <w:t>联系人：</w:t>
      </w:r>
      <w:r>
        <w:rPr>
          <w:rFonts w:hint="eastAsia" w:ascii="宋体" w:hAnsi="宋体" w:eastAsia="宋体" w:cs="宋体"/>
          <w:color w:val="auto"/>
          <w:kern w:val="0"/>
          <w:sz w:val="24"/>
          <w:szCs w:val="24"/>
          <w:highlight w:val="none"/>
          <w:u w:val="single"/>
          <w:lang w:eastAsia="zh-CN"/>
        </w:rPr>
        <w:t xml:space="preserve">肖碧君 </w:t>
      </w:r>
    </w:p>
    <w:p w14:paraId="6F43C4B9">
      <w:pPr>
        <w:keepNext w:val="0"/>
        <w:keepLines w:val="0"/>
        <w:pageBreakBefore w:val="0"/>
        <w:widowControl/>
        <w:kinsoku/>
        <w:wordWrap/>
        <w:overflowPunct/>
        <w:topLinePunct w:val="0"/>
        <w:autoSpaceDE/>
        <w:autoSpaceDN/>
        <w:bidi w:val="0"/>
        <w:spacing w:line="360" w:lineRule="auto"/>
        <w:ind w:right="0"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电</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话：</w:t>
      </w:r>
      <w:r>
        <w:rPr>
          <w:rFonts w:hint="eastAsia" w:ascii="宋体" w:hAnsi="宋体" w:eastAsia="宋体" w:cs="宋体"/>
          <w:color w:val="auto"/>
          <w:kern w:val="0"/>
          <w:sz w:val="24"/>
          <w:szCs w:val="24"/>
          <w:u w:val="single"/>
          <w:lang w:val="en-US" w:eastAsia="zh-CN"/>
        </w:rPr>
        <w:t>18397628890</w:t>
      </w:r>
    </w:p>
    <w:p w14:paraId="76799014">
      <w:pPr>
        <w:adjustRightInd w:val="0"/>
        <w:snapToGrid w:val="0"/>
        <w:spacing w:line="360" w:lineRule="auto"/>
        <w:ind w:firstLine="480" w:firstLineChars="200"/>
        <w:jc w:val="both"/>
        <w:outlineLvl w:val="0"/>
        <w:rPr>
          <w:rFonts w:hint="eastAsia" w:ascii="宋体" w:hAnsi="宋体" w:cs="宋体"/>
          <w:b/>
          <w:color w:val="auto"/>
          <w:sz w:val="21"/>
          <w:szCs w:val="21"/>
          <w:lang w:eastAsia="zh-CN"/>
        </w:rPr>
      </w:pPr>
      <w:r>
        <w:rPr>
          <w:rFonts w:hint="eastAsia" w:ascii="宋体" w:hAnsi="宋体" w:cs="宋体"/>
          <w:color w:val="auto"/>
          <w:kern w:val="0"/>
          <w:sz w:val="24"/>
          <w:szCs w:val="24"/>
        </w:rPr>
        <w:t>电子邮箱：</w:t>
      </w:r>
      <w:r>
        <w:rPr>
          <w:rFonts w:hint="eastAsia" w:ascii="宋体" w:hAnsi="宋体" w:eastAsia="宋体" w:cs="宋体"/>
          <w:color w:val="auto"/>
          <w:kern w:val="0"/>
          <w:sz w:val="24"/>
          <w:szCs w:val="24"/>
          <w:u w:val="single"/>
          <w:lang w:val="en-US" w:eastAsia="zh-CN"/>
        </w:rPr>
        <w:fldChar w:fldCharType="begin"/>
      </w:r>
      <w:r>
        <w:rPr>
          <w:rFonts w:hint="eastAsia" w:ascii="宋体" w:hAnsi="宋体" w:eastAsia="宋体" w:cs="宋体"/>
          <w:color w:val="auto"/>
          <w:kern w:val="0"/>
          <w:sz w:val="24"/>
          <w:szCs w:val="24"/>
          <w:u w:val="single"/>
          <w:lang w:val="en-US" w:eastAsia="zh-CN"/>
        </w:rPr>
        <w:instrText xml:space="preserve"> HYPERLINK "mailto:112615923@qq.com" </w:instrText>
      </w:r>
      <w:r>
        <w:rPr>
          <w:rFonts w:hint="eastAsia" w:ascii="宋体" w:hAnsi="宋体" w:eastAsia="宋体" w:cs="宋体"/>
          <w:color w:val="auto"/>
          <w:kern w:val="0"/>
          <w:sz w:val="24"/>
          <w:szCs w:val="24"/>
          <w:u w:val="single"/>
          <w:lang w:val="en-US" w:eastAsia="zh-CN"/>
        </w:rPr>
        <w:fldChar w:fldCharType="separate"/>
      </w:r>
      <w:r>
        <w:rPr>
          <w:rFonts w:hint="eastAsia" w:ascii="宋体" w:hAnsi="宋体" w:eastAsia="宋体" w:cs="宋体"/>
          <w:color w:val="auto"/>
          <w:kern w:val="0"/>
          <w:sz w:val="24"/>
          <w:szCs w:val="24"/>
          <w:u w:val="single"/>
          <w:lang w:val="en-US" w:eastAsia="zh-CN"/>
        </w:rPr>
        <w:t>/</w:t>
      </w:r>
      <w:r>
        <w:rPr>
          <w:rFonts w:hint="eastAsia" w:ascii="宋体" w:hAnsi="宋体" w:eastAsia="宋体" w:cs="宋体"/>
          <w:color w:val="auto"/>
          <w:kern w:val="0"/>
          <w:sz w:val="24"/>
          <w:szCs w:val="24"/>
          <w:u w:val="single"/>
          <w:lang w:val="en-US" w:eastAsia="zh-CN"/>
        </w:rPr>
        <w:fldChar w:fldCharType="end"/>
      </w:r>
      <w:bookmarkEnd w:id="0"/>
    </w:p>
    <w:p w14:paraId="38E5E6A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E7397"/>
    <w:rsid w:val="04801A2C"/>
    <w:rsid w:val="27B7616B"/>
    <w:rsid w:val="2C9A1CA7"/>
    <w:rsid w:val="377C2FE5"/>
    <w:rsid w:val="48927C32"/>
    <w:rsid w:val="54ED3ACC"/>
    <w:rsid w:val="5DA05EA0"/>
    <w:rsid w:val="5F0A2C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widowControl/>
      <w:ind w:firstLine="420"/>
      <w:jc w:val="left"/>
    </w:pPr>
    <w:rPr>
      <w:kern w:val="0"/>
      <w:sz w:val="20"/>
      <w:szCs w:val="20"/>
    </w:rPr>
  </w:style>
  <w:style w:type="paragraph" w:styleId="3">
    <w:name w:val="Body Text First Indent 2"/>
    <w:basedOn w:val="4"/>
    <w:next w:val="2"/>
    <w:unhideWhenUsed/>
    <w:qFormat/>
    <w:uiPriority w:val="99"/>
    <w:pPr>
      <w:ind w:firstLine="420" w:firstLineChars="200"/>
    </w:pPr>
  </w:style>
  <w:style w:type="paragraph" w:styleId="4">
    <w:name w:val="Body Text Indent"/>
    <w:basedOn w:val="1"/>
    <w:next w:val="1"/>
    <w:qFormat/>
    <w:uiPriority w:val="99"/>
    <w:pPr>
      <w:spacing w:after="120"/>
      <w:ind w:left="420" w:leftChars="200"/>
    </w:pPr>
    <w:rPr>
      <w:kern w:val="0"/>
      <w:sz w:val="20"/>
    </w:rPr>
  </w:style>
  <w:style w:type="paragraph" w:styleId="5">
    <w:name w:val="Body Text"/>
    <w:basedOn w:val="1"/>
    <w:uiPriority w:val="0"/>
    <w:pPr>
      <w:spacing w:after="120"/>
    </w:pPr>
    <w:rPr>
      <w:kern w:val="0"/>
      <w:sz w:val="20"/>
    </w:rPr>
  </w:style>
  <w:style w:type="paragraph" w:styleId="6">
    <w:name w:val="footer"/>
    <w:basedOn w:val="1"/>
    <w:uiPriority w:val="0"/>
    <w:pPr>
      <w:tabs>
        <w:tab w:val="center" w:pos="4153"/>
        <w:tab w:val="right" w:pos="8306"/>
      </w:tabs>
      <w:snapToGrid w:val="0"/>
      <w:jc w:val="left"/>
    </w:pPr>
    <w:rPr>
      <w:kern w:val="0"/>
      <w:sz w:val="18"/>
      <w:szCs w:val="18"/>
    </w:rPr>
  </w:style>
  <w:style w:type="paragraph" w:styleId="7">
    <w:name w:val="header"/>
    <w:basedOn w:val="1"/>
    <w:next w:val="5"/>
    <w:uiPriority w:val="0"/>
    <w:pPr>
      <w:pBdr>
        <w:bottom w:val="single" w:color="auto" w:sz="6" w:space="1"/>
      </w:pBdr>
      <w:tabs>
        <w:tab w:val="center" w:pos="4153"/>
        <w:tab w:val="right" w:pos="8306"/>
      </w:tabs>
      <w:snapToGrid w:val="0"/>
      <w:jc w:val="center"/>
    </w:pPr>
    <w:rPr>
      <w:kern w:val="0"/>
      <w:sz w:val="18"/>
      <w:szCs w:val="18"/>
    </w:rPr>
  </w:style>
  <w:style w:type="table" w:styleId="9">
    <w:name w:val="Table Grid"/>
    <w:basedOn w:val="8"/>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2600</Words>
  <Characters>2786</Characters>
  <Lines>0</Lines>
  <Paragraphs>0</Paragraphs>
  <TotalTime>23</TotalTime>
  <ScaleCrop>false</ScaleCrop>
  <LinksUpToDate>false</LinksUpToDate>
  <CharactersWithSpaces>2882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yes</cp:lastModifiedBy>
  <dcterms:modified xsi:type="dcterms:W3CDTF">2026-07-10T09:14:43Z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eyJoZGlkIjoiOWM1MGZjYzlkY2QzMTIxNjAwYjEzYjNmNjg4NjNiZGQifQ==</vt:lpwstr>
  </property>
  <property fmtid="{D5CDD505-2E9C-101B-9397-08002B2CF9AE}" pid="4" name="ICV">
    <vt:lpwstr>51816210D6854AE3AF6C2641C85499F6_13</vt:lpwstr>
  </property>
</Properties>
</file>