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8EC01E">
      <w:pPr>
        <w:ind w:firstLine="630" w:firstLineChars="300"/>
        <w:rPr>
          <w:rFonts w:hint="eastAsia" w:eastAsiaTheme="minorEastAsia"/>
          <w:lang w:eastAsia="zh-CN"/>
        </w:rPr>
      </w:pPr>
      <w:r>
        <w:rPr>
          <w:rFonts w:hint="eastAsia"/>
          <w:lang w:eastAsia="zh-CN"/>
        </w:rPr>
        <w:t>本公司无中小企业优惠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M2ZTY3OGQ4ZDRmYzU1N2Y5NTRmOTAwYWZjODM2YzkifQ=="/>
  </w:docVars>
  <w:rsids>
    <w:rsidRoot w:val="3DEA6656"/>
    <w:rsid w:val="34F2196C"/>
    <w:rsid w:val="3DEA6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Office_12.1.0.18543_F1E327BC-269C-435d-A152-05C5408002CA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2024-09-30T08:12:00Z</dcterms:created>
  <dc:creator>Оo</dc:creator>
  <cp:lastModifiedBy>Оo</cp:lastModifiedBy>
  <dcterms:modified xsi:type="dcterms:W3CDTF">2024-09-30T08:17:15Z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2052-12.1.0.18543</vt:lpwstr>
  </property>
  <property fmtid="{D5CDD505-2E9C-101B-9397-08002B2CF9AE}" pid="3" name="ICV">
    <vt:lpwstr>C4E42DC4E43C424C89EA2F22A6033FA6_11</vt:lpwstr>
  </property>
</Properties>
</file>