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F644E0">
      <w:pPr>
        <w:keepNext/>
        <w:adjustRightInd w:val="0"/>
        <w:snapToGrid w:val="0"/>
        <w:spacing w:before="156" w:beforeLines="50" w:line="360" w:lineRule="auto"/>
        <w:jc w:val="center"/>
        <w:outlineLvl w:val="0"/>
        <w:rPr>
          <w:rFonts w:hint="default" w:ascii="黑体" w:eastAsia="黑体"/>
          <w:b/>
          <w:bCs/>
          <w:color w:val="000000"/>
          <w:sz w:val="32"/>
          <w:szCs w:val="32"/>
          <w:highlight w:val="none"/>
          <w:lang w:val="en-US" w:eastAsia="zh-CN"/>
        </w:rPr>
      </w:pPr>
      <w:r>
        <w:rPr>
          <w:rFonts w:hint="eastAsia" w:ascii="黑体" w:eastAsia="黑体"/>
          <w:b/>
          <w:bCs/>
          <w:color w:val="000000"/>
          <w:sz w:val="32"/>
          <w:szCs w:val="32"/>
          <w:highlight w:val="none"/>
          <w:lang w:val="en-US" w:eastAsia="zh-CN"/>
        </w:rPr>
        <w:t>醴陵市二医院重症监护室开科设备采购</w:t>
      </w:r>
    </w:p>
    <w:p w14:paraId="771F9ACC">
      <w:pPr>
        <w:keepNext/>
        <w:adjustRightInd w:val="0"/>
        <w:snapToGrid w:val="0"/>
        <w:spacing w:before="156" w:beforeLines="50" w:line="360" w:lineRule="auto"/>
        <w:jc w:val="center"/>
        <w:outlineLvl w:val="0"/>
        <w:rPr>
          <w:rFonts w:hint="eastAsia" w:ascii="黑体" w:eastAsia="黑体"/>
          <w:b/>
          <w:bCs/>
          <w:color w:val="000000"/>
          <w:sz w:val="32"/>
          <w:szCs w:val="32"/>
          <w:highlight w:val="none"/>
          <w:lang w:eastAsia="zh-CN"/>
        </w:rPr>
      </w:pPr>
      <w:r>
        <w:rPr>
          <w:rFonts w:hint="eastAsia" w:ascii="黑体" w:eastAsia="黑体"/>
          <w:b/>
          <w:bCs/>
          <w:color w:val="000000"/>
          <w:sz w:val="32"/>
          <w:szCs w:val="32"/>
          <w:highlight w:val="none"/>
          <w:lang w:eastAsia="zh-CN"/>
        </w:rPr>
        <w:t>竞争性</w:t>
      </w:r>
      <w:r>
        <w:rPr>
          <w:rFonts w:hint="eastAsia" w:ascii="黑体" w:eastAsia="黑体"/>
          <w:b/>
          <w:bCs/>
          <w:color w:val="000000"/>
          <w:sz w:val="32"/>
          <w:szCs w:val="32"/>
          <w:highlight w:val="none"/>
        </w:rPr>
        <w:t>谈判邀请</w:t>
      </w:r>
      <w:r>
        <w:rPr>
          <w:rFonts w:hint="eastAsia" w:ascii="黑体" w:eastAsia="黑体"/>
          <w:b/>
          <w:bCs/>
          <w:color w:val="000000"/>
          <w:sz w:val="32"/>
          <w:szCs w:val="32"/>
          <w:highlight w:val="none"/>
          <w:lang w:eastAsia="zh-CN"/>
        </w:rPr>
        <w:t>公告</w:t>
      </w:r>
    </w:p>
    <w:p w14:paraId="15652CBE">
      <w:pPr>
        <w:adjustRightInd w:val="0"/>
        <w:snapToGrid w:val="0"/>
        <w:spacing w:before="156" w:beforeLines="50" w:line="360" w:lineRule="auto"/>
        <w:ind w:firstLine="420" w:firstLineChars="200"/>
        <w:rPr>
          <w:rFonts w:hint="eastAsia" w:ascii="宋体"/>
          <w:color w:val="000000"/>
          <w:szCs w:val="21"/>
          <w:highlight w:val="none"/>
        </w:rPr>
      </w:pPr>
      <w:r>
        <w:rPr>
          <w:rFonts w:hint="eastAsia" w:ascii="宋体"/>
          <w:color w:val="000000"/>
          <w:szCs w:val="21"/>
          <w:highlight w:val="none"/>
          <w:u w:val="single"/>
          <w:lang w:eastAsia="zh-CN"/>
        </w:rPr>
        <w:t>醴陵市二医院</w:t>
      </w:r>
      <w:r>
        <w:rPr>
          <w:rFonts w:hint="eastAsia" w:ascii="宋体"/>
          <w:color w:val="000000"/>
          <w:szCs w:val="21"/>
          <w:highlight w:val="none"/>
        </w:rPr>
        <w:t>（采购人名称）的</w:t>
      </w:r>
      <w:r>
        <w:rPr>
          <w:rFonts w:hint="eastAsia" w:ascii="宋体"/>
          <w:color w:val="000000"/>
          <w:szCs w:val="21"/>
          <w:highlight w:val="none"/>
          <w:u w:val="single"/>
        </w:rPr>
        <w:t xml:space="preserve"> </w:t>
      </w:r>
      <w:r>
        <w:rPr>
          <w:rFonts w:hint="eastAsia" w:ascii="宋体"/>
          <w:color w:val="000000"/>
          <w:szCs w:val="21"/>
          <w:highlight w:val="none"/>
          <w:u w:val="single"/>
          <w:lang w:eastAsia="zh-CN"/>
        </w:rPr>
        <w:t>醴陵市二医院重症监护室开科设备采购</w:t>
      </w:r>
      <w:r>
        <w:rPr>
          <w:rFonts w:hint="eastAsia" w:ascii="宋体"/>
          <w:color w:val="000000"/>
          <w:szCs w:val="21"/>
          <w:highlight w:val="none"/>
          <w:u w:val="single"/>
        </w:rPr>
        <w:t xml:space="preserve"> </w:t>
      </w:r>
      <w:r>
        <w:rPr>
          <w:rFonts w:hint="eastAsia" w:ascii="宋体"/>
          <w:color w:val="000000"/>
          <w:szCs w:val="21"/>
          <w:highlight w:val="none"/>
        </w:rPr>
        <w:t>(项目名称)进行竞争性谈判采购，现采用发布公告方式，邀请符合资格条件的供应商提交证明材料参与资格审查活动。</w:t>
      </w:r>
    </w:p>
    <w:p w14:paraId="0C42D87B">
      <w:pPr>
        <w:keepNext/>
        <w:keepLines/>
        <w:adjustRightInd w:val="0"/>
        <w:snapToGrid w:val="0"/>
        <w:spacing w:before="156" w:beforeLines="50" w:line="360" w:lineRule="auto"/>
        <w:outlineLvl w:val="1"/>
        <w:rPr>
          <w:rFonts w:hint="eastAsia" w:ascii="黑体" w:eastAsia="黑体"/>
          <w:b/>
          <w:bCs/>
          <w:color w:val="000000"/>
          <w:sz w:val="24"/>
          <w:szCs w:val="32"/>
          <w:highlight w:val="none"/>
        </w:rPr>
      </w:pPr>
      <w:bookmarkStart w:id="0" w:name="_Toc22201055"/>
      <w:bookmarkStart w:id="1" w:name="_Toc26413"/>
      <w:r>
        <w:rPr>
          <w:rFonts w:hint="eastAsia" w:ascii="黑体" w:eastAsia="黑体"/>
          <w:b/>
          <w:bCs/>
          <w:color w:val="000000"/>
          <w:sz w:val="24"/>
          <w:szCs w:val="32"/>
          <w:highlight w:val="none"/>
        </w:rPr>
        <w:t>一、采购项目</w:t>
      </w:r>
      <w:bookmarkEnd w:id="0"/>
      <w:r>
        <w:rPr>
          <w:rFonts w:hint="eastAsia" w:ascii="黑体" w:eastAsia="黑体"/>
          <w:b/>
          <w:bCs/>
          <w:color w:val="000000"/>
          <w:sz w:val="24"/>
          <w:szCs w:val="32"/>
          <w:highlight w:val="none"/>
        </w:rPr>
        <w:t>基本情况</w:t>
      </w:r>
      <w:bookmarkEnd w:id="1"/>
    </w:p>
    <w:p w14:paraId="26C8BBFC">
      <w:pPr>
        <w:adjustRightInd w:val="0"/>
        <w:snapToGrid w:val="0"/>
        <w:spacing w:line="360" w:lineRule="auto"/>
        <w:ind w:firstLine="420" w:firstLineChars="200"/>
        <w:rPr>
          <w:rFonts w:hint="eastAsia" w:ascii="宋体"/>
          <w:color w:val="000000"/>
          <w:szCs w:val="21"/>
          <w:highlight w:val="none"/>
        </w:rPr>
      </w:pPr>
      <w:r>
        <w:rPr>
          <w:rFonts w:hint="eastAsia" w:ascii="宋体"/>
          <w:color w:val="000000"/>
          <w:szCs w:val="21"/>
          <w:highlight w:val="none"/>
        </w:rPr>
        <w:t>1、采购项目名称：</w:t>
      </w:r>
      <w:r>
        <w:rPr>
          <w:rFonts w:hint="eastAsia" w:ascii="宋体"/>
          <w:color w:val="000000"/>
          <w:szCs w:val="21"/>
          <w:highlight w:val="none"/>
          <w:u w:val="single"/>
          <w:lang w:eastAsia="zh-CN"/>
        </w:rPr>
        <w:t>醴陵市二医院重症监护室开科设备采购</w:t>
      </w:r>
      <w:r>
        <w:rPr>
          <w:rFonts w:hint="eastAsia" w:ascii="宋体"/>
          <w:color w:val="000000"/>
          <w:szCs w:val="21"/>
          <w:highlight w:val="none"/>
          <w:u w:val="single"/>
        </w:rPr>
        <w:t xml:space="preserve"> </w:t>
      </w:r>
    </w:p>
    <w:p w14:paraId="4F95BD3D">
      <w:pPr>
        <w:adjustRightInd w:val="0"/>
        <w:snapToGrid w:val="0"/>
        <w:spacing w:line="360" w:lineRule="auto"/>
        <w:ind w:firstLine="420" w:firstLineChars="200"/>
        <w:rPr>
          <w:rFonts w:hint="eastAsia" w:ascii="宋体"/>
          <w:color w:val="000000"/>
          <w:szCs w:val="21"/>
          <w:highlight w:val="none"/>
          <w:lang w:val="en-US" w:eastAsia="zh-CN"/>
        </w:rPr>
      </w:pPr>
      <w:r>
        <w:rPr>
          <w:rFonts w:hint="eastAsia" w:ascii="宋体"/>
          <w:color w:val="000000"/>
          <w:szCs w:val="21"/>
          <w:highlight w:val="none"/>
        </w:rPr>
        <w:t>2、政府采购计划编号：</w:t>
      </w:r>
      <w:r>
        <w:rPr>
          <w:rFonts w:hint="eastAsia" w:ascii="宋体"/>
          <w:color w:val="000000"/>
          <w:szCs w:val="21"/>
          <w:highlight w:val="none"/>
          <w:lang w:eastAsia="zh-CN"/>
        </w:rPr>
        <w:t>醴</w:t>
      </w:r>
      <w:r>
        <w:rPr>
          <w:rFonts w:hint="eastAsia" w:ascii="宋体"/>
          <w:color w:val="000000"/>
          <w:szCs w:val="21"/>
          <w:highlight w:val="none"/>
          <w:lang w:val="en-US" w:eastAsia="zh-CN"/>
        </w:rPr>
        <w:t xml:space="preserve">财采计[2026]00123号 </w:t>
      </w:r>
    </w:p>
    <w:p w14:paraId="3C03AC66">
      <w:pPr>
        <w:adjustRightInd w:val="0"/>
        <w:snapToGrid w:val="0"/>
        <w:spacing w:line="360" w:lineRule="auto"/>
        <w:ind w:firstLine="420" w:firstLineChars="200"/>
        <w:rPr>
          <w:rFonts w:hint="eastAsia" w:ascii="宋体"/>
          <w:i/>
          <w:color w:val="000000"/>
          <w:szCs w:val="21"/>
          <w:highlight w:val="none"/>
        </w:rPr>
      </w:pPr>
      <w:r>
        <w:rPr>
          <w:rFonts w:hint="eastAsia" w:ascii="宋体"/>
          <w:color w:val="000000"/>
          <w:szCs w:val="21"/>
          <w:highlight w:val="none"/>
        </w:rPr>
        <w:t>3、委托代理编号：</w:t>
      </w:r>
      <w:r>
        <w:rPr>
          <w:rFonts w:hint="eastAsia" w:ascii="宋体"/>
          <w:color w:val="000000"/>
          <w:szCs w:val="21"/>
          <w:highlight w:val="none"/>
          <w:u w:val="single"/>
        </w:rPr>
        <w:t xml:space="preserve"> </w:t>
      </w:r>
      <w:r>
        <w:rPr>
          <w:rFonts w:hint="eastAsia" w:ascii="宋体"/>
          <w:color w:val="000000"/>
          <w:szCs w:val="21"/>
          <w:highlight w:val="none"/>
          <w:u w:val="single"/>
          <w:lang w:val="en-US" w:eastAsia="zh-CN"/>
        </w:rPr>
        <w:t xml:space="preserve"> ZHFD-LL-26004</w:t>
      </w:r>
      <w:r>
        <w:rPr>
          <w:rFonts w:hint="eastAsia" w:ascii="宋体"/>
          <w:color w:val="000000"/>
          <w:szCs w:val="21"/>
          <w:highlight w:val="none"/>
          <w:u w:val="single"/>
        </w:rPr>
        <w:t xml:space="preserve"> </w:t>
      </w:r>
    </w:p>
    <w:p w14:paraId="05E77E0A">
      <w:pPr>
        <w:adjustRightInd w:val="0"/>
        <w:snapToGrid w:val="0"/>
        <w:spacing w:line="360" w:lineRule="auto"/>
        <w:ind w:firstLine="420" w:firstLineChars="200"/>
        <w:rPr>
          <w:rFonts w:hint="eastAsia" w:ascii="宋体" w:eastAsia="宋体"/>
          <w:bCs/>
          <w:color w:val="000000"/>
          <w:szCs w:val="21"/>
          <w:highlight w:val="none"/>
          <w:lang w:eastAsia="zh-CN"/>
        </w:rPr>
      </w:pPr>
      <w:bookmarkStart w:id="2" w:name="_Toc22201056"/>
      <w:r>
        <w:rPr>
          <w:rFonts w:hint="eastAsia" w:ascii="宋体"/>
          <w:bCs/>
          <w:color w:val="000000"/>
          <w:szCs w:val="21"/>
          <w:highlight w:val="none"/>
        </w:rPr>
        <w:t>4、采购项目预算</w:t>
      </w:r>
      <w:r>
        <w:rPr>
          <w:rFonts w:hint="eastAsia" w:ascii="宋体"/>
          <w:bCs/>
          <w:color w:val="000000"/>
          <w:szCs w:val="21"/>
          <w:highlight w:val="none"/>
          <w:u w:val="single"/>
        </w:rPr>
        <w:t>：</w:t>
      </w:r>
      <w:r>
        <w:rPr>
          <w:rFonts w:hint="eastAsia" w:ascii="宋体"/>
          <w:bCs/>
          <w:color w:val="000000"/>
          <w:szCs w:val="21"/>
          <w:highlight w:val="none"/>
          <w:u w:val="single"/>
          <w:lang w:val="en-US" w:eastAsia="zh-CN"/>
        </w:rPr>
        <w:t>12000</w:t>
      </w:r>
      <w:r>
        <w:rPr>
          <w:rFonts w:hint="eastAsia" w:ascii="宋体"/>
          <w:bCs/>
          <w:color w:val="000000"/>
          <w:szCs w:val="21"/>
          <w:highlight w:val="none"/>
          <w:u w:val="single"/>
          <w:lang w:eastAsia="zh-CN"/>
        </w:rPr>
        <w:t>00</w:t>
      </w:r>
      <w:r>
        <w:rPr>
          <w:rFonts w:hint="eastAsia" w:ascii="宋体"/>
          <w:color w:val="000000"/>
          <w:szCs w:val="21"/>
          <w:highlight w:val="none"/>
          <w:u w:val="single"/>
        </w:rPr>
        <w:t>元</w:t>
      </w:r>
      <w:r>
        <w:rPr>
          <w:rFonts w:hint="eastAsia" w:ascii="宋体"/>
          <w:color w:val="000000"/>
          <w:szCs w:val="21"/>
          <w:highlight w:val="none"/>
          <w:u w:val="single"/>
          <w:lang w:eastAsia="zh-CN"/>
        </w:rPr>
        <w:t>（</w:t>
      </w:r>
      <w:r>
        <w:rPr>
          <w:rFonts w:hint="eastAsia" w:ascii="宋体"/>
          <w:color w:val="000000"/>
          <w:szCs w:val="21"/>
          <w:highlight w:val="none"/>
          <w:u w:val="single"/>
          <w:lang w:val="en-US" w:eastAsia="zh-CN"/>
        </w:rPr>
        <w:t>包1预算金额：</w:t>
      </w:r>
      <w:r>
        <w:rPr>
          <w:rFonts w:hint="eastAsia" w:ascii="宋体" w:cs="宋体"/>
          <w:color w:val="000000"/>
          <w:kern w:val="0"/>
          <w:szCs w:val="21"/>
          <w:highlight w:val="none"/>
          <w:u w:val="single"/>
          <w:lang w:val="en-US" w:eastAsia="zh-CN"/>
        </w:rPr>
        <w:t>414000元；</w:t>
      </w:r>
      <w:r>
        <w:rPr>
          <w:rFonts w:hint="eastAsia" w:ascii="宋体"/>
          <w:color w:val="000000"/>
          <w:szCs w:val="21"/>
          <w:highlight w:val="none"/>
          <w:u w:val="single"/>
          <w:lang w:val="en-US" w:eastAsia="zh-CN"/>
        </w:rPr>
        <w:t>包2预算金额：</w:t>
      </w:r>
      <w:r>
        <w:rPr>
          <w:rFonts w:hint="eastAsia" w:ascii="宋体" w:cs="宋体"/>
          <w:color w:val="000000"/>
          <w:kern w:val="0"/>
          <w:szCs w:val="21"/>
          <w:highlight w:val="none"/>
          <w:u w:val="single"/>
          <w:lang w:val="en-US" w:eastAsia="zh-CN"/>
        </w:rPr>
        <w:t>520000元；</w:t>
      </w:r>
      <w:r>
        <w:rPr>
          <w:rFonts w:hint="eastAsia" w:ascii="宋体"/>
          <w:color w:val="000000"/>
          <w:szCs w:val="21"/>
          <w:highlight w:val="none"/>
          <w:u w:val="single"/>
          <w:lang w:val="en-US" w:eastAsia="zh-CN"/>
        </w:rPr>
        <w:t>包3预算金额：</w:t>
      </w:r>
      <w:r>
        <w:rPr>
          <w:rFonts w:hint="eastAsia" w:ascii="宋体" w:cs="宋体"/>
          <w:color w:val="000000"/>
          <w:kern w:val="0"/>
          <w:szCs w:val="21"/>
          <w:highlight w:val="none"/>
          <w:u w:val="single"/>
          <w:lang w:val="en-US" w:eastAsia="zh-CN"/>
        </w:rPr>
        <w:t>266000元</w:t>
      </w:r>
      <w:r>
        <w:rPr>
          <w:rFonts w:hint="eastAsia" w:ascii="宋体"/>
          <w:color w:val="000000"/>
          <w:szCs w:val="21"/>
          <w:highlight w:val="none"/>
          <w:u w:val="single"/>
          <w:lang w:eastAsia="zh-CN"/>
        </w:rPr>
        <w:t>）</w:t>
      </w:r>
    </w:p>
    <w:p w14:paraId="6DF08A4E">
      <w:pPr>
        <w:adjustRightInd w:val="0"/>
        <w:snapToGrid w:val="0"/>
        <w:spacing w:line="360" w:lineRule="auto"/>
        <w:ind w:firstLine="630" w:firstLineChars="300"/>
        <w:rPr>
          <w:rFonts w:hint="eastAsia" w:ascii="宋体"/>
          <w:bCs/>
          <w:color w:val="000000"/>
          <w:szCs w:val="21"/>
          <w:highlight w:val="none"/>
          <w:u w:val="single"/>
        </w:rPr>
      </w:pPr>
      <w:r>
        <w:rPr>
          <w:rFonts w:ascii="宋体"/>
          <w:iCs/>
          <w:color w:val="000000"/>
          <w:szCs w:val="21"/>
          <w:highlight w:val="none"/>
        </w:rPr>
        <w:sym w:font="Wingdings" w:char="00A8"/>
      </w:r>
      <w:r>
        <w:rPr>
          <w:rFonts w:hint="eastAsia" w:ascii="宋体"/>
          <w:iCs/>
          <w:color w:val="000000"/>
          <w:szCs w:val="21"/>
          <w:highlight w:val="none"/>
        </w:rPr>
        <w:t>支持</w:t>
      </w:r>
      <w:r>
        <w:rPr>
          <w:rFonts w:hint="eastAsia" w:ascii="宋体"/>
          <w:bCs/>
          <w:color w:val="000000"/>
          <w:szCs w:val="21"/>
          <w:highlight w:val="none"/>
        </w:rPr>
        <w:t>预付款，预付比例：</w:t>
      </w:r>
      <w:r>
        <w:rPr>
          <w:rFonts w:hint="eastAsia" w:ascii="宋体"/>
          <w:bCs/>
          <w:color w:val="000000"/>
          <w:szCs w:val="21"/>
          <w:highlight w:val="none"/>
          <w:u w:val="single"/>
        </w:rPr>
        <w:t xml:space="preserve">     </w:t>
      </w:r>
    </w:p>
    <w:p w14:paraId="22910BCD">
      <w:pPr>
        <w:numPr>
          <w:ilvl w:val="0"/>
          <w:numId w:val="1"/>
        </w:numPr>
        <w:adjustRightInd w:val="0"/>
        <w:snapToGrid w:val="0"/>
        <w:spacing w:line="360" w:lineRule="auto"/>
        <w:ind w:firstLine="420" w:firstLineChars="200"/>
        <w:rPr>
          <w:rFonts w:hint="eastAsia" w:ascii="宋体"/>
          <w:color w:val="000000"/>
          <w:szCs w:val="21"/>
          <w:highlight w:val="none"/>
          <w:u w:val="single"/>
        </w:rPr>
      </w:pPr>
      <w:r>
        <w:rPr>
          <w:rFonts w:hint="eastAsia" w:ascii="宋体"/>
          <w:bCs/>
          <w:color w:val="000000"/>
          <w:szCs w:val="21"/>
          <w:highlight w:val="none"/>
        </w:rPr>
        <w:t>本项目</w:t>
      </w:r>
      <w:r>
        <w:rPr>
          <w:rFonts w:hint="eastAsia" w:ascii="宋体"/>
          <w:color w:val="000000"/>
          <w:szCs w:val="21"/>
          <w:highlight w:val="none"/>
        </w:rPr>
        <w:t>对应的中小企业划分标准所属行业：</w:t>
      </w:r>
      <w:r>
        <w:rPr>
          <w:rFonts w:hint="eastAsia" w:ascii="宋体"/>
          <w:color w:val="000000"/>
          <w:szCs w:val="21"/>
          <w:highlight w:val="none"/>
          <w:u w:val="single"/>
          <w:lang w:val="en-US" w:eastAsia="zh-CN"/>
        </w:rPr>
        <w:t>工业</w:t>
      </w:r>
    </w:p>
    <w:p w14:paraId="404A5888">
      <w:pPr>
        <w:numPr>
          <w:ilvl w:val="0"/>
          <w:numId w:val="1"/>
        </w:numPr>
        <w:adjustRightInd w:val="0"/>
        <w:snapToGrid w:val="0"/>
        <w:spacing w:line="360" w:lineRule="auto"/>
        <w:ind w:firstLine="420" w:firstLineChars="200"/>
        <w:rPr>
          <w:rFonts w:hint="eastAsia" w:ascii="宋体"/>
          <w:bCs/>
          <w:color w:val="000000"/>
          <w:szCs w:val="21"/>
          <w:highlight w:val="none"/>
          <w:u w:val="single"/>
        </w:rPr>
      </w:pPr>
      <w:r>
        <w:rPr>
          <w:rFonts w:hint="eastAsia" w:ascii="宋体"/>
          <w:bCs/>
          <w:color w:val="000000"/>
          <w:szCs w:val="21"/>
          <w:highlight w:val="none"/>
        </w:rPr>
        <w:t>合同定价方式：</w:t>
      </w:r>
      <w:r>
        <w:rPr>
          <w:rFonts w:ascii="宋体"/>
          <w:iCs/>
          <w:color w:val="000000"/>
          <w:szCs w:val="21"/>
          <w:highlight w:val="none"/>
        </w:rPr>
        <w:sym w:font="Wingdings" w:char="00A8"/>
      </w:r>
      <w:r>
        <w:rPr>
          <w:rFonts w:hint="eastAsia" w:ascii="宋体"/>
          <w:iCs/>
          <w:color w:val="000000"/>
          <w:szCs w:val="21"/>
          <w:highlight w:val="none"/>
        </w:rPr>
        <w:t xml:space="preserve">固定总价 </w:t>
      </w:r>
      <w:r>
        <w:rPr>
          <w:rFonts w:ascii="宋体"/>
          <w:iCs/>
          <w:color w:val="000000"/>
          <w:szCs w:val="21"/>
          <w:highlight w:val="none"/>
        </w:rPr>
        <w:sym w:font="Wingdings" w:char="00FE"/>
      </w:r>
      <w:r>
        <w:rPr>
          <w:rFonts w:hint="eastAsia" w:ascii="宋体"/>
          <w:iCs/>
          <w:color w:val="000000"/>
          <w:szCs w:val="21"/>
          <w:highlight w:val="none"/>
        </w:rPr>
        <w:t xml:space="preserve">固定单价 </w:t>
      </w:r>
      <w:r>
        <w:rPr>
          <w:rFonts w:ascii="宋体"/>
          <w:iCs/>
          <w:color w:val="000000"/>
          <w:szCs w:val="21"/>
          <w:highlight w:val="none"/>
        </w:rPr>
        <w:sym w:font="Wingdings" w:char="00A8"/>
      </w:r>
      <w:r>
        <w:rPr>
          <w:rFonts w:hint="eastAsia" w:ascii="宋体"/>
          <w:iCs/>
          <w:color w:val="000000"/>
          <w:szCs w:val="21"/>
          <w:highlight w:val="none"/>
        </w:rPr>
        <w:t xml:space="preserve">成本补偿 </w:t>
      </w:r>
      <w:r>
        <w:rPr>
          <w:rFonts w:ascii="宋体"/>
          <w:iCs/>
          <w:color w:val="000000"/>
          <w:szCs w:val="21"/>
          <w:highlight w:val="none"/>
        </w:rPr>
        <w:sym w:font="Wingdings" w:char="00A8"/>
      </w:r>
      <w:r>
        <w:rPr>
          <w:rFonts w:hint="eastAsia" w:ascii="宋体"/>
          <w:iCs/>
          <w:color w:val="000000"/>
          <w:szCs w:val="21"/>
          <w:highlight w:val="none"/>
        </w:rPr>
        <w:t>绩效激励</w:t>
      </w:r>
    </w:p>
    <w:p w14:paraId="09203B5E">
      <w:pPr>
        <w:adjustRightInd w:val="0"/>
        <w:snapToGrid w:val="0"/>
        <w:spacing w:line="360" w:lineRule="auto"/>
        <w:ind w:firstLine="420" w:firstLineChars="200"/>
        <w:rPr>
          <w:rFonts w:hint="eastAsia" w:ascii="宋体"/>
          <w:bCs/>
          <w:color w:val="000000"/>
          <w:szCs w:val="21"/>
          <w:highlight w:val="none"/>
          <w:u w:val="single"/>
        </w:rPr>
      </w:pPr>
      <w:r>
        <w:rPr>
          <w:rFonts w:hint="eastAsia" w:ascii="宋体"/>
          <w:bCs/>
          <w:color w:val="000000"/>
          <w:szCs w:val="21"/>
          <w:highlight w:val="none"/>
        </w:rPr>
        <w:t>7、合同履行期限：</w:t>
      </w:r>
      <w:r>
        <w:rPr>
          <w:rFonts w:hint="eastAsia" w:ascii="宋体"/>
          <w:bCs/>
          <w:color w:val="000000"/>
          <w:szCs w:val="21"/>
          <w:highlight w:val="none"/>
          <w:u w:val="single"/>
          <w:lang w:val="en-US" w:eastAsia="zh-CN"/>
        </w:rPr>
        <w:t xml:space="preserve">   10日   </w:t>
      </w:r>
      <w:r>
        <w:rPr>
          <w:rFonts w:hint="eastAsia" w:ascii="宋体"/>
          <w:bCs/>
          <w:color w:val="000000"/>
          <w:szCs w:val="21"/>
          <w:highlight w:val="none"/>
          <w:u w:val="single"/>
        </w:rPr>
        <w:t xml:space="preserve"> </w:t>
      </w:r>
    </w:p>
    <w:p w14:paraId="7CAF637E">
      <w:pPr>
        <w:pStyle w:val="12"/>
        <w:ind w:firstLine="420"/>
        <w:rPr>
          <w:color w:val="000000"/>
          <w:highlight w:val="none"/>
        </w:rPr>
      </w:pPr>
      <w:r>
        <w:rPr>
          <w:rFonts w:hint="eastAsia" w:ascii="宋体"/>
          <w:bCs/>
          <w:color w:val="000000"/>
          <w:highlight w:val="none"/>
        </w:rPr>
        <w:t>8、</w:t>
      </w:r>
      <w:r>
        <w:rPr>
          <w:rFonts w:hint="eastAsia"/>
          <w:color w:val="000000"/>
          <w:highlight w:val="none"/>
        </w:rPr>
        <w:t>本项目分阶段要求供应商提供以下保证：</w:t>
      </w:r>
    </w:p>
    <w:p w14:paraId="37B6CDB8">
      <w:pPr>
        <w:pStyle w:val="12"/>
        <w:spacing w:line="360" w:lineRule="auto"/>
        <w:ind w:firstLine="420"/>
        <w:rPr>
          <w:rFonts w:hint="eastAsia" w:ascii="宋体"/>
          <w:iCs/>
          <w:color w:val="000000"/>
          <w:highlight w:val="none"/>
        </w:rPr>
      </w:pPr>
      <w:r>
        <w:rPr>
          <w:rFonts w:ascii="宋体"/>
          <w:iCs/>
          <w:color w:val="000000"/>
          <w:highlight w:val="none"/>
        </w:rPr>
        <w:sym w:font="Wingdings" w:char="00A8"/>
      </w:r>
      <w:r>
        <w:rPr>
          <w:rFonts w:hint="eastAsia" w:ascii="宋体"/>
          <w:color w:val="000000"/>
          <w:highlight w:val="none"/>
        </w:rPr>
        <w:t>谈判保证金：</w:t>
      </w:r>
      <w:r>
        <w:rPr>
          <w:rFonts w:hint="eastAsia" w:ascii="宋体"/>
          <w:iCs/>
          <w:color w:val="000000"/>
          <w:highlight w:val="none"/>
        </w:rPr>
        <w:t>采购项目预算的</w:t>
      </w:r>
      <w:r>
        <w:rPr>
          <w:rFonts w:hint="eastAsia" w:ascii="宋体"/>
          <w:iCs/>
          <w:color w:val="000000"/>
          <w:highlight w:val="none"/>
          <w:u w:val="single"/>
        </w:rPr>
        <w:t xml:space="preserve"> </w:t>
      </w:r>
      <w:r>
        <w:rPr>
          <w:rFonts w:hint="eastAsia" w:ascii="宋体"/>
          <w:iCs/>
          <w:color w:val="000000"/>
          <w:highlight w:val="none"/>
          <w:u w:val="single"/>
          <w:lang w:val="en-US" w:eastAsia="zh-CN"/>
        </w:rPr>
        <w:t xml:space="preserve">     </w:t>
      </w:r>
      <w:r>
        <w:rPr>
          <w:rFonts w:hint="eastAsia" w:ascii="宋体"/>
          <w:color w:val="000000"/>
          <w:highlight w:val="none"/>
        </w:rPr>
        <w:t>；</w:t>
      </w:r>
    </w:p>
    <w:p w14:paraId="4F450CA7">
      <w:pPr>
        <w:pStyle w:val="12"/>
        <w:spacing w:line="360" w:lineRule="auto"/>
        <w:ind w:firstLine="420"/>
        <w:rPr>
          <w:rFonts w:hint="eastAsia" w:ascii="宋体"/>
          <w:iCs/>
          <w:color w:val="000000"/>
          <w:highlight w:val="none"/>
        </w:rPr>
      </w:pPr>
      <w:r>
        <w:rPr>
          <w:rFonts w:ascii="宋体"/>
          <w:iCs/>
          <w:color w:val="000000"/>
          <w:highlight w:val="none"/>
        </w:rPr>
        <w:sym w:font="Wingdings" w:char="00A8"/>
      </w:r>
      <w:r>
        <w:rPr>
          <w:rFonts w:hint="eastAsia" w:ascii="宋体"/>
          <w:color w:val="000000"/>
          <w:highlight w:val="none"/>
        </w:rPr>
        <w:t>履约保证金：</w:t>
      </w:r>
      <w:r>
        <w:rPr>
          <w:rFonts w:hint="eastAsia" w:ascii="宋体"/>
          <w:iCs/>
          <w:color w:val="000000"/>
          <w:highlight w:val="none"/>
        </w:rPr>
        <w:t>中标金额的</w:t>
      </w:r>
      <w:r>
        <w:rPr>
          <w:rFonts w:hint="eastAsia" w:ascii="宋体"/>
          <w:iCs/>
          <w:color w:val="000000"/>
          <w:highlight w:val="none"/>
          <w:u w:val="single"/>
        </w:rPr>
        <w:t xml:space="preserve"> </w:t>
      </w:r>
      <w:r>
        <w:rPr>
          <w:rFonts w:hint="eastAsia" w:ascii="宋体"/>
          <w:iCs/>
          <w:color w:val="000000"/>
          <w:highlight w:val="none"/>
          <w:u w:val="single"/>
          <w:lang w:val="en-US" w:eastAsia="zh-CN"/>
        </w:rPr>
        <w:t xml:space="preserve"> </w:t>
      </w:r>
      <w:r>
        <w:rPr>
          <w:rFonts w:hint="eastAsia" w:ascii="宋体"/>
          <w:iCs/>
          <w:color w:val="000000"/>
          <w:highlight w:val="none"/>
          <w:u w:val="single"/>
        </w:rPr>
        <w:t xml:space="preserve"> </w:t>
      </w:r>
      <w:r>
        <w:rPr>
          <w:rFonts w:hint="eastAsia" w:ascii="宋体"/>
          <w:iCs/>
          <w:color w:val="000000"/>
          <w:highlight w:val="none"/>
        </w:rPr>
        <w:t>%</w:t>
      </w:r>
      <w:r>
        <w:rPr>
          <w:rFonts w:hint="eastAsia" w:ascii="宋体"/>
          <w:color w:val="000000"/>
          <w:highlight w:val="none"/>
        </w:rPr>
        <w:t>；</w:t>
      </w:r>
    </w:p>
    <w:p w14:paraId="7BA7F0F1">
      <w:pPr>
        <w:pStyle w:val="12"/>
        <w:spacing w:line="360" w:lineRule="auto"/>
        <w:ind w:firstLine="420"/>
        <w:rPr>
          <w:rFonts w:hint="eastAsia" w:ascii="宋体"/>
          <w:iCs/>
          <w:color w:val="000000"/>
          <w:highlight w:val="none"/>
        </w:rPr>
      </w:pPr>
      <w:r>
        <w:rPr>
          <w:rFonts w:ascii="宋体"/>
          <w:iCs/>
          <w:color w:val="000000"/>
          <w:highlight w:val="none"/>
        </w:rPr>
        <w:sym w:font="Wingdings" w:char="00A8"/>
      </w:r>
      <w:r>
        <w:rPr>
          <w:rFonts w:hint="eastAsia" w:ascii="宋体"/>
          <w:iCs/>
          <w:color w:val="000000"/>
          <w:highlight w:val="none"/>
        </w:rPr>
        <w:t>预付款保证金：预付款的</w:t>
      </w:r>
      <w:r>
        <w:rPr>
          <w:rFonts w:hint="eastAsia" w:ascii="宋体"/>
          <w:iCs/>
          <w:color w:val="000000"/>
          <w:highlight w:val="none"/>
          <w:u w:val="single"/>
        </w:rPr>
        <w:t xml:space="preserve">    </w:t>
      </w:r>
      <w:r>
        <w:rPr>
          <w:rFonts w:hint="eastAsia" w:ascii="宋体"/>
          <w:iCs/>
          <w:color w:val="000000"/>
          <w:highlight w:val="none"/>
        </w:rPr>
        <w:t>%；</w:t>
      </w:r>
      <w:r>
        <w:rPr>
          <w:rFonts w:hint="eastAsia" w:ascii="宋体"/>
          <w:iCs/>
          <w:color w:val="000000"/>
          <w:highlight w:val="none"/>
        </w:rPr>
        <w:tab/>
      </w:r>
    </w:p>
    <w:p w14:paraId="2BE41020">
      <w:pPr>
        <w:pStyle w:val="12"/>
        <w:spacing w:line="360" w:lineRule="auto"/>
        <w:ind w:firstLine="420"/>
        <w:rPr>
          <w:rFonts w:hint="eastAsia" w:ascii="宋体"/>
          <w:iCs/>
          <w:color w:val="000000"/>
          <w:highlight w:val="none"/>
        </w:rPr>
      </w:pPr>
      <w:r>
        <w:rPr>
          <w:rFonts w:ascii="宋体"/>
          <w:iCs/>
          <w:color w:val="000000"/>
          <w:highlight w:val="none"/>
        </w:rPr>
        <w:sym w:font="Wingdings" w:char="00A8"/>
      </w:r>
      <w:r>
        <w:rPr>
          <w:rFonts w:hint="eastAsia" w:ascii="宋体"/>
          <w:iCs/>
          <w:color w:val="000000"/>
          <w:highlight w:val="none"/>
        </w:rPr>
        <w:t>质量保证金：合同金额的</w:t>
      </w:r>
      <w:r>
        <w:rPr>
          <w:rFonts w:hint="eastAsia" w:ascii="宋体"/>
          <w:iCs/>
          <w:color w:val="000000"/>
          <w:highlight w:val="none"/>
          <w:u w:val="single"/>
        </w:rPr>
        <w:t xml:space="preserve">  </w:t>
      </w:r>
      <w:r>
        <w:rPr>
          <w:rFonts w:hint="eastAsia" w:ascii="宋体"/>
          <w:iCs/>
          <w:color w:val="000000"/>
          <w:highlight w:val="none"/>
          <w:u w:val="single"/>
          <w:lang w:val="en-US" w:eastAsia="zh-CN"/>
        </w:rPr>
        <w:t xml:space="preserve"> </w:t>
      </w:r>
      <w:r>
        <w:rPr>
          <w:rFonts w:hint="eastAsia" w:ascii="宋体"/>
          <w:iCs/>
          <w:color w:val="000000"/>
          <w:highlight w:val="none"/>
        </w:rPr>
        <w:t>%。</w:t>
      </w:r>
    </w:p>
    <w:p w14:paraId="1077E174">
      <w:pPr>
        <w:keepNext/>
        <w:keepLines/>
        <w:adjustRightInd w:val="0"/>
        <w:snapToGrid w:val="0"/>
        <w:spacing w:before="156" w:beforeLines="50" w:line="360" w:lineRule="auto"/>
        <w:outlineLvl w:val="1"/>
        <w:rPr>
          <w:rFonts w:hint="eastAsia" w:ascii="黑体" w:eastAsia="黑体"/>
          <w:b/>
          <w:bCs/>
          <w:color w:val="000000"/>
          <w:sz w:val="24"/>
          <w:szCs w:val="32"/>
          <w:highlight w:val="none"/>
        </w:rPr>
      </w:pPr>
      <w:bookmarkStart w:id="3" w:name="_Toc20894"/>
      <w:r>
        <w:rPr>
          <w:rFonts w:hint="eastAsia" w:ascii="黑体" w:eastAsia="黑体"/>
          <w:b/>
          <w:bCs/>
          <w:color w:val="000000"/>
          <w:sz w:val="24"/>
          <w:szCs w:val="32"/>
          <w:highlight w:val="none"/>
        </w:rPr>
        <w:t>二、采购需求</w:t>
      </w:r>
      <w:bookmarkEnd w:id="2"/>
      <w:bookmarkEnd w:id="3"/>
    </w:p>
    <w:tbl>
      <w:tblPr>
        <w:tblStyle w:val="6"/>
        <w:tblW w:w="9277"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015"/>
        <w:gridCol w:w="1725"/>
        <w:gridCol w:w="1527"/>
        <w:gridCol w:w="1087"/>
        <w:gridCol w:w="1132"/>
        <w:gridCol w:w="1335"/>
        <w:gridCol w:w="727"/>
        <w:gridCol w:w="729"/>
      </w:tblGrid>
      <w:tr w14:paraId="0E4F95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3" w:hRule="atLeast"/>
        </w:trPr>
        <w:tc>
          <w:tcPr>
            <w:tcW w:w="1015" w:type="dxa"/>
            <w:noWrap w:val="0"/>
            <w:vAlign w:val="center"/>
          </w:tcPr>
          <w:p w14:paraId="49CC1608">
            <w:pPr>
              <w:jc w:val="center"/>
              <w:rPr>
                <w:color w:val="000000"/>
                <w:szCs w:val="21"/>
                <w:highlight w:val="none"/>
              </w:rPr>
            </w:pPr>
            <w:r>
              <w:rPr>
                <w:rFonts w:hint="eastAsia"/>
                <w:color w:val="000000"/>
                <w:szCs w:val="21"/>
                <w:highlight w:val="none"/>
              </w:rPr>
              <w:t>包名称</w:t>
            </w:r>
          </w:p>
        </w:tc>
        <w:tc>
          <w:tcPr>
            <w:tcW w:w="1725" w:type="dxa"/>
            <w:noWrap w:val="0"/>
            <w:vAlign w:val="center"/>
          </w:tcPr>
          <w:p w14:paraId="1196CD36">
            <w:pPr>
              <w:jc w:val="center"/>
              <w:rPr>
                <w:color w:val="000000"/>
                <w:szCs w:val="21"/>
                <w:highlight w:val="none"/>
              </w:rPr>
            </w:pPr>
            <w:r>
              <w:rPr>
                <w:rFonts w:hint="eastAsia"/>
                <w:color w:val="000000"/>
                <w:szCs w:val="21"/>
                <w:highlight w:val="none"/>
              </w:rPr>
              <w:t>最高限价</w:t>
            </w:r>
            <w:r>
              <w:rPr>
                <w:rFonts w:hint="eastAsia" w:eastAsia="宋体"/>
                <w:color w:val="000000"/>
                <w:szCs w:val="21"/>
                <w:highlight w:val="none"/>
                <w:lang w:eastAsia="zh-CN"/>
              </w:rPr>
              <w:t>（</w:t>
            </w:r>
            <w:r>
              <w:rPr>
                <w:rFonts w:hint="eastAsia" w:ascii="Times New Roman" w:eastAsia="宋体"/>
                <w:color w:val="000000"/>
                <w:szCs w:val="21"/>
                <w:highlight w:val="none"/>
                <w:lang w:val="en-US" w:eastAsia="zh-CN"/>
              </w:rPr>
              <w:t>元）</w:t>
            </w:r>
          </w:p>
        </w:tc>
        <w:tc>
          <w:tcPr>
            <w:tcW w:w="1527" w:type="dxa"/>
            <w:tcBorders>
              <w:left w:val="single" w:color="auto" w:sz="4" w:space="0"/>
            </w:tcBorders>
            <w:noWrap w:val="0"/>
            <w:vAlign w:val="center"/>
          </w:tcPr>
          <w:p w14:paraId="0FFF0909">
            <w:pPr>
              <w:jc w:val="center"/>
              <w:rPr>
                <w:color w:val="000000"/>
                <w:szCs w:val="21"/>
                <w:highlight w:val="none"/>
              </w:rPr>
            </w:pPr>
            <w:r>
              <w:rPr>
                <w:rFonts w:hint="eastAsia"/>
                <w:color w:val="000000"/>
                <w:szCs w:val="21"/>
                <w:highlight w:val="none"/>
              </w:rPr>
              <w:t>标的名称</w:t>
            </w:r>
          </w:p>
        </w:tc>
        <w:tc>
          <w:tcPr>
            <w:tcW w:w="1087" w:type="dxa"/>
            <w:tcBorders>
              <w:left w:val="single" w:color="auto" w:sz="4" w:space="0"/>
            </w:tcBorders>
            <w:noWrap w:val="0"/>
            <w:vAlign w:val="center"/>
          </w:tcPr>
          <w:p w14:paraId="79EE0D64">
            <w:pPr>
              <w:jc w:val="center"/>
              <w:rPr>
                <w:rFonts w:hint="eastAsia" w:ascii="宋体" w:cs="宋体"/>
                <w:color w:val="000000"/>
                <w:kern w:val="0"/>
                <w:szCs w:val="21"/>
                <w:highlight w:val="none"/>
              </w:rPr>
            </w:pPr>
            <w:r>
              <w:rPr>
                <w:rFonts w:hint="eastAsia"/>
                <w:color w:val="000000"/>
                <w:szCs w:val="21"/>
                <w:highlight w:val="none"/>
              </w:rPr>
              <w:t>简要技术要求</w:t>
            </w:r>
          </w:p>
        </w:tc>
        <w:tc>
          <w:tcPr>
            <w:tcW w:w="1132" w:type="dxa"/>
            <w:noWrap w:val="0"/>
            <w:vAlign w:val="center"/>
          </w:tcPr>
          <w:p w14:paraId="517F80A8">
            <w:pPr>
              <w:jc w:val="center"/>
              <w:rPr>
                <w:rFonts w:hint="eastAsia" w:eastAsia="宋体"/>
                <w:color w:val="000000"/>
                <w:szCs w:val="21"/>
                <w:highlight w:val="none"/>
                <w:lang w:val="en-US" w:eastAsia="zh-CN"/>
              </w:rPr>
            </w:pPr>
            <w:r>
              <w:rPr>
                <w:rFonts w:hint="eastAsia"/>
                <w:color w:val="000000"/>
                <w:szCs w:val="21"/>
                <w:highlight w:val="none"/>
              </w:rPr>
              <w:t>数量</w:t>
            </w:r>
            <w:r>
              <w:rPr>
                <w:rFonts w:hint="eastAsia" w:eastAsia="宋体"/>
                <w:color w:val="000000"/>
                <w:szCs w:val="21"/>
                <w:highlight w:val="none"/>
                <w:lang w:eastAsia="zh-CN"/>
              </w:rPr>
              <w:t>（</w:t>
            </w:r>
            <w:r>
              <w:rPr>
                <w:rFonts w:hint="eastAsia" w:ascii="Times New Roman" w:eastAsia="宋体"/>
                <w:color w:val="000000"/>
                <w:szCs w:val="21"/>
                <w:highlight w:val="none"/>
                <w:lang w:val="en-US" w:eastAsia="zh-CN"/>
              </w:rPr>
              <w:t>批</w:t>
            </w:r>
            <w:r>
              <w:rPr>
                <w:rFonts w:hint="eastAsia" w:eastAsia="宋体"/>
                <w:color w:val="000000"/>
                <w:szCs w:val="21"/>
                <w:highlight w:val="none"/>
                <w:lang w:eastAsia="zh-CN"/>
              </w:rPr>
              <w:t>）</w:t>
            </w:r>
          </w:p>
        </w:tc>
        <w:tc>
          <w:tcPr>
            <w:tcW w:w="1335" w:type="dxa"/>
            <w:noWrap w:val="0"/>
            <w:vAlign w:val="center"/>
          </w:tcPr>
          <w:p w14:paraId="12E29714">
            <w:pPr>
              <w:jc w:val="center"/>
              <w:rPr>
                <w:rFonts w:hint="default" w:eastAsia="宋体"/>
                <w:color w:val="000000"/>
                <w:szCs w:val="21"/>
                <w:highlight w:val="none"/>
                <w:lang w:val="en-US" w:eastAsia="zh-CN"/>
              </w:rPr>
            </w:pPr>
            <w:r>
              <w:rPr>
                <w:rFonts w:hint="eastAsia"/>
                <w:color w:val="000000"/>
                <w:szCs w:val="21"/>
                <w:highlight w:val="none"/>
              </w:rPr>
              <w:t>标的预算</w:t>
            </w:r>
            <w:r>
              <w:rPr>
                <w:rFonts w:hint="eastAsia" w:eastAsia="宋体"/>
                <w:color w:val="000000"/>
                <w:szCs w:val="21"/>
                <w:highlight w:val="none"/>
                <w:lang w:eastAsia="zh-CN"/>
              </w:rPr>
              <w:t>（</w:t>
            </w:r>
            <w:r>
              <w:rPr>
                <w:rFonts w:hint="eastAsia" w:ascii="Times New Roman" w:eastAsia="宋体"/>
                <w:color w:val="000000"/>
                <w:szCs w:val="21"/>
                <w:highlight w:val="none"/>
                <w:lang w:val="en-US" w:eastAsia="zh-CN"/>
              </w:rPr>
              <w:t>元）</w:t>
            </w:r>
          </w:p>
        </w:tc>
        <w:tc>
          <w:tcPr>
            <w:tcW w:w="727" w:type="dxa"/>
            <w:noWrap w:val="0"/>
            <w:vAlign w:val="center"/>
          </w:tcPr>
          <w:p w14:paraId="67C17B0E">
            <w:pPr>
              <w:jc w:val="center"/>
              <w:rPr>
                <w:color w:val="000000"/>
                <w:szCs w:val="21"/>
                <w:highlight w:val="none"/>
              </w:rPr>
            </w:pPr>
            <w:r>
              <w:rPr>
                <w:rFonts w:hint="eastAsia"/>
                <w:color w:val="000000"/>
                <w:szCs w:val="21"/>
                <w:highlight w:val="none"/>
              </w:rPr>
              <w:t>节能产品</w:t>
            </w:r>
          </w:p>
        </w:tc>
        <w:tc>
          <w:tcPr>
            <w:tcW w:w="729" w:type="dxa"/>
            <w:noWrap w:val="0"/>
            <w:vAlign w:val="center"/>
          </w:tcPr>
          <w:p w14:paraId="723AAA8C">
            <w:pPr>
              <w:jc w:val="center"/>
              <w:rPr>
                <w:color w:val="000000"/>
                <w:szCs w:val="21"/>
                <w:highlight w:val="none"/>
              </w:rPr>
            </w:pPr>
            <w:r>
              <w:rPr>
                <w:rFonts w:hint="eastAsia"/>
                <w:color w:val="000000"/>
                <w:szCs w:val="21"/>
                <w:highlight w:val="none"/>
              </w:rPr>
              <w:t>进口产品</w:t>
            </w:r>
          </w:p>
        </w:tc>
      </w:tr>
      <w:tr w14:paraId="724045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3" w:hRule="atLeast"/>
        </w:trPr>
        <w:tc>
          <w:tcPr>
            <w:tcW w:w="1015" w:type="dxa"/>
            <w:noWrap w:val="0"/>
            <w:vAlign w:val="center"/>
          </w:tcPr>
          <w:p w14:paraId="15284AA2">
            <w:pPr>
              <w:jc w:val="center"/>
              <w:rPr>
                <w:rFonts w:hint="default" w:eastAsia="宋体"/>
                <w:color w:val="000000"/>
                <w:szCs w:val="21"/>
                <w:highlight w:val="none"/>
                <w:lang w:val="en-US" w:eastAsia="zh-CN"/>
              </w:rPr>
            </w:pPr>
            <w:r>
              <w:rPr>
                <w:rFonts w:hint="eastAsia" w:ascii="Times New Roman" w:eastAsia="宋体"/>
                <w:color w:val="000000"/>
                <w:szCs w:val="21"/>
                <w:highlight w:val="none"/>
                <w:lang w:val="en-US" w:eastAsia="zh-CN"/>
              </w:rPr>
              <w:t>包1</w:t>
            </w:r>
          </w:p>
        </w:tc>
        <w:tc>
          <w:tcPr>
            <w:tcW w:w="1725" w:type="dxa"/>
            <w:noWrap w:val="0"/>
            <w:vAlign w:val="center"/>
          </w:tcPr>
          <w:p w14:paraId="2BB7C06A">
            <w:pPr>
              <w:jc w:val="center"/>
              <w:rPr>
                <w:rFonts w:hint="default"/>
                <w:color w:val="000000"/>
                <w:szCs w:val="21"/>
                <w:highlight w:val="none"/>
                <w:lang w:val="en-US"/>
              </w:rPr>
            </w:pPr>
            <w:r>
              <w:rPr>
                <w:rFonts w:hint="eastAsia" w:ascii="宋体" w:cs="宋体"/>
                <w:color w:val="000000"/>
                <w:kern w:val="0"/>
                <w:szCs w:val="21"/>
                <w:highlight w:val="none"/>
                <w:lang w:val="en-US" w:eastAsia="zh-CN"/>
              </w:rPr>
              <w:t>414000</w:t>
            </w:r>
          </w:p>
        </w:tc>
        <w:tc>
          <w:tcPr>
            <w:tcW w:w="1527" w:type="dxa"/>
            <w:tcBorders>
              <w:left w:val="single" w:color="auto" w:sz="4" w:space="0"/>
            </w:tcBorders>
            <w:noWrap w:val="0"/>
            <w:vAlign w:val="center"/>
          </w:tcPr>
          <w:p w14:paraId="01C562C6">
            <w:pPr>
              <w:jc w:val="center"/>
              <w:rPr>
                <w:rFonts w:hint="default"/>
                <w:color w:val="000000"/>
                <w:szCs w:val="21"/>
                <w:highlight w:val="none"/>
                <w:lang w:val="en-US"/>
              </w:rPr>
            </w:pPr>
            <w:r>
              <w:rPr>
                <w:rFonts w:hint="eastAsia" w:ascii="Times New Roman" w:eastAsia="宋体"/>
                <w:color w:val="000000"/>
                <w:kern w:val="0"/>
                <w:highlight w:val="none"/>
                <w:lang w:val="en-US" w:eastAsia="zh-CN"/>
              </w:rPr>
              <w:t>医疗设备</w:t>
            </w:r>
          </w:p>
        </w:tc>
        <w:tc>
          <w:tcPr>
            <w:tcW w:w="1087" w:type="dxa"/>
            <w:tcBorders>
              <w:left w:val="single" w:color="auto" w:sz="4" w:space="0"/>
            </w:tcBorders>
            <w:noWrap w:val="0"/>
            <w:vAlign w:val="center"/>
          </w:tcPr>
          <w:p w14:paraId="5AA85B74">
            <w:pPr>
              <w:rPr>
                <w:color w:val="000000"/>
                <w:szCs w:val="21"/>
                <w:highlight w:val="none"/>
              </w:rPr>
            </w:pPr>
            <w:r>
              <w:rPr>
                <w:rFonts w:hint="eastAsia"/>
                <w:color w:val="000000"/>
                <w:kern w:val="0"/>
                <w:highlight w:val="none"/>
              </w:rPr>
              <w:t>详见采购需求</w:t>
            </w:r>
          </w:p>
        </w:tc>
        <w:tc>
          <w:tcPr>
            <w:tcW w:w="1132" w:type="dxa"/>
            <w:noWrap w:val="0"/>
            <w:vAlign w:val="center"/>
          </w:tcPr>
          <w:p w14:paraId="6958F3C0">
            <w:pPr>
              <w:jc w:val="center"/>
              <w:rPr>
                <w:rFonts w:hint="default" w:eastAsia="宋体"/>
                <w:color w:val="000000"/>
                <w:szCs w:val="21"/>
                <w:highlight w:val="none"/>
                <w:lang w:val="en-US" w:eastAsia="zh-CN"/>
              </w:rPr>
            </w:pPr>
            <w:r>
              <w:rPr>
                <w:rFonts w:hint="eastAsia" w:ascii="Times New Roman" w:eastAsia="宋体"/>
                <w:color w:val="000000"/>
                <w:szCs w:val="21"/>
                <w:highlight w:val="none"/>
                <w:lang w:val="en-US" w:eastAsia="zh-CN"/>
              </w:rPr>
              <w:t>1</w:t>
            </w:r>
          </w:p>
        </w:tc>
        <w:tc>
          <w:tcPr>
            <w:tcW w:w="1335" w:type="dxa"/>
            <w:shd w:val="clear" w:color="auto" w:fill="auto"/>
            <w:noWrap w:val="0"/>
            <w:vAlign w:val="center"/>
          </w:tcPr>
          <w:p w14:paraId="514AD859">
            <w:pPr>
              <w:jc w:val="center"/>
              <w:rPr>
                <w:rFonts w:hint="default" w:ascii="Times New Roman" w:hAnsi="Times New Roman" w:eastAsia="宋体" w:cs="Times New Roman"/>
                <w:color w:val="000000"/>
                <w:kern w:val="2"/>
                <w:sz w:val="21"/>
                <w:szCs w:val="21"/>
                <w:highlight w:val="none"/>
                <w:lang w:val="en-US" w:eastAsia="zh-CN" w:bidi="ar-SA"/>
              </w:rPr>
            </w:pPr>
            <w:r>
              <w:rPr>
                <w:rFonts w:hint="eastAsia" w:ascii="宋体" w:cs="宋体"/>
                <w:color w:val="000000"/>
                <w:kern w:val="0"/>
                <w:szCs w:val="21"/>
                <w:highlight w:val="none"/>
                <w:lang w:val="en-US" w:eastAsia="zh-CN"/>
              </w:rPr>
              <w:t>414000</w:t>
            </w:r>
          </w:p>
        </w:tc>
        <w:tc>
          <w:tcPr>
            <w:tcW w:w="727" w:type="dxa"/>
            <w:noWrap w:val="0"/>
            <w:vAlign w:val="center"/>
          </w:tcPr>
          <w:p w14:paraId="2465E137">
            <w:pPr>
              <w:rPr>
                <w:color w:val="000000"/>
                <w:szCs w:val="21"/>
                <w:highlight w:val="none"/>
              </w:rPr>
            </w:pPr>
            <w:r>
              <w:rPr>
                <w:rFonts w:ascii="宋体"/>
                <w:iCs/>
                <w:color w:val="000000"/>
                <w:szCs w:val="21"/>
                <w:highlight w:val="none"/>
              </w:rPr>
              <w:sym w:font="Wingdings" w:char="00A8"/>
            </w:r>
          </w:p>
        </w:tc>
        <w:tc>
          <w:tcPr>
            <w:tcW w:w="729" w:type="dxa"/>
            <w:noWrap w:val="0"/>
            <w:vAlign w:val="center"/>
          </w:tcPr>
          <w:p w14:paraId="161875F2">
            <w:pPr>
              <w:rPr>
                <w:color w:val="000000"/>
                <w:szCs w:val="21"/>
                <w:highlight w:val="none"/>
              </w:rPr>
            </w:pPr>
            <w:r>
              <w:rPr>
                <w:rFonts w:ascii="宋体"/>
                <w:iCs/>
                <w:color w:val="000000"/>
                <w:szCs w:val="21"/>
                <w:highlight w:val="none"/>
              </w:rPr>
              <w:sym w:font="Wingdings" w:char="00A8"/>
            </w:r>
          </w:p>
        </w:tc>
      </w:tr>
      <w:tr w14:paraId="5F21FA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3" w:hRule="atLeast"/>
        </w:trPr>
        <w:tc>
          <w:tcPr>
            <w:tcW w:w="1015" w:type="dxa"/>
            <w:noWrap w:val="0"/>
            <w:vAlign w:val="center"/>
          </w:tcPr>
          <w:p w14:paraId="17F7FCF1">
            <w:pPr>
              <w:jc w:val="center"/>
              <w:rPr>
                <w:rFonts w:hint="eastAsia"/>
                <w:color w:val="000000"/>
                <w:szCs w:val="21"/>
                <w:highlight w:val="none"/>
                <w:lang w:val="en-US" w:eastAsia="zh-CN"/>
              </w:rPr>
            </w:pPr>
            <w:r>
              <w:rPr>
                <w:rFonts w:hint="eastAsia" w:ascii="Times New Roman" w:eastAsia="宋体"/>
                <w:color w:val="000000"/>
                <w:szCs w:val="21"/>
                <w:highlight w:val="none"/>
                <w:lang w:val="en-US" w:eastAsia="zh-CN"/>
              </w:rPr>
              <w:t>包2</w:t>
            </w:r>
          </w:p>
        </w:tc>
        <w:tc>
          <w:tcPr>
            <w:tcW w:w="1725" w:type="dxa"/>
            <w:noWrap w:val="0"/>
            <w:vAlign w:val="center"/>
          </w:tcPr>
          <w:p w14:paraId="30E40A0B">
            <w:pPr>
              <w:jc w:val="center"/>
              <w:rPr>
                <w:rFonts w:hint="default" w:ascii="宋体" w:cs="宋体"/>
                <w:color w:val="000000"/>
                <w:kern w:val="0"/>
                <w:szCs w:val="21"/>
                <w:highlight w:val="none"/>
                <w:lang w:val="en-US" w:eastAsia="zh-CN"/>
              </w:rPr>
            </w:pPr>
            <w:r>
              <w:rPr>
                <w:rFonts w:hint="eastAsia" w:ascii="宋体" w:cs="宋体"/>
                <w:color w:val="000000"/>
                <w:kern w:val="0"/>
                <w:szCs w:val="21"/>
                <w:highlight w:val="none"/>
                <w:lang w:val="en-US" w:eastAsia="zh-CN"/>
              </w:rPr>
              <w:t>520000</w:t>
            </w:r>
          </w:p>
        </w:tc>
        <w:tc>
          <w:tcPr>
            <w:tcW w:w="1527" w:type="dxa"/>
            <w:tcBorders>
              <w:left w:val="single" w:color="auto" w:sz="4" w:space="0"/>
            </w:tcBorders>
            <w:noWrap w:val="0"/>
            <w:vAlign w:val="center"/>
          </w:tcPr>
          <w:p w14:paraId="4579F0FE">
            <w:pPr>
              <w:jc w:val="center"/>
              <w:rPr>
                <w:rFonts w:hint="eastAsia"/>
                <w:color w:val="000000"/>
                <w:kern w:val="0"/>
                <w:highlight w:val="none"/>
                <w:lang w:eastAsia="zh-CN"/>
              </w:rPr>
            </w:pPr>
            <w:r>
              <w:rPr>
                <w:rFonts w:hint="eastAsia" w:ascii="Times New Roman" w:eastAsia="宋体"/>
                <w:color w:val="000000"/>
                <w:kern w:val="0"/>
                <w:highlight w:val="none"/>
                <w:lang w:val="en-US" w:eastAsia="zh-CN"/>
              </w:rPr>
              <w:t>医疗设备</w:t>
            </w:r>
          </w:p>
        </w:tc>
        <w:tc>
          <w:tcPr>
            <w:tcW w:w="1087" w:type="dxa"/>
            <w:tcBorders>
              <w:left w:val="single" w:color="auto" w:sz="4" w:space="0"/>
            </w:tcBorders>
            <w:noWrap w:val="0"/>
            <w:vAlign w:val="center"/>
          </w:tcPr>
          <w:p w14:paraId="03ACF3F8">
            <w:pPr>
              <w:rPr>
                <w:rFonts w:hint="eastAsia"/>
                <w:color w:val="000000"/>
                <w:kern w:val="0"/>
                <w:highlight w:val="none"/>
              </w:rPr>
            </w:pPr>
            <w:r>
              <w:rPr>
                <w:rFonts w:hint="eastAsia"/>
                <w:color w:val="000000"/>
                <w:kern w:val="0"/>
                <w:highlight w:val="none"/>
              </w:rPr>
              <w:t>详见采购需求</w:t>
            </w:r>
          </w:p>
        </w:tc>
        <w:tc>
          <w:tcPr>
            <w:tcW w:w="1132" w:type="dxa"/>
            <w:noWrap w:val="0"/>
            <w:vAlign w:val="center"/>
          </w:tcPr>
          <w:p w14:paraId="359DF7CA">
            <w:pPr>
              <w:jc w:val="center"/>
              <w:rPr>
                <w:rFonts w:hint="default"/>
                <w:color w:val="000000"/>
                <w:szCs w:val="21"/>
                <w:highlight w:val="none"/>
                <w:lang w:val="en-US" w:eastAsia="zh-CN"/>
              </w:rPr>
            </w:pPr>
            <w:r>
              <w:rPr>
                <w:rFonts w:hint="eastAsia" w:ascii="Times New Roman" w:eastAsia="宋体"/>
                <w:color w:val="000000"/>
                <w:szCs w:val="21"/>
                <w:highlight w:val="none"/>
                <w:lang w:val="en-US" w:eastAsia="zh-CN"/>
              </w:rPr>
              <w:t>1</w:t>
            </w:r>
          </w:p>
        </w:tc>
        <w:tc>
          <w:tcPr>
            <w:tcW w:w="1335" w:type="dxa"/>
            <w:shd w:val="clear" w:color="auto" w:fill="auto"/>
            <w:noWrap w:val="0"/>
            <w:vAlign w:val="center"/>
          </w:tcPr>
          <w:p w14:paraId="23508A5B">
            <w:pPr>
              <w:jc w:val="center"/>
              <w:rPr>
                <w:rFonts w:hint="eastAsia" w:ascii="宋体" w:hAnsi="Times New Roman" w:eastAsia="宋体" w:cs="宋体"/>
                <w:color w:val="000000"/>
                <w:kern w:val="0"/>
                <w:sz w:val="21"/>
                <w:szCs w:val="21"/>
                <w:highlight w:val="none"/>
                <w:lang w:val="en-US" w:eastAsia="zh-CN" w:bidi="ar-SA"/>
              </w:rPr>
            </w:pPr>
            <w:r>
              <w:rPr>
                <w:rFonts w:hint="eastAsia" w:ascii="宋体" w:cs="宋体"/>
                <w:color w:val="000000"/>
                <w:kern w:val="0"/>
                <w:szCs w:val="21"/>
                <w:highlight w:val="none"/>
                <w:lang w:val="en-US" w:eastAsia="zh-CN"/>
              </w:rPr>
              <w:t>520000</w:t>
            </w:r>
          </w:p>
        </w:tc>
        <w:tc>
          <w:tcPr>
            <w:tcW w:w="727" w:type="dxa"/>
            <w:noWrap w:val="0"/>
            <w:vAlign w:val="center"/>
          </w:tcPr>
          <w:p w14:paraId="697CAF4A">
            <w:pPr>
              <w:rPr>
                <w:rFonts w:ascii="宋体"/>
                <w:iCs/>
                <w:color w:val="000000"/>
                <w:szCs w:val="21"/>
                <w:highlight w:val="none"/>
              </w:rPr>
            </w:pPr>
            <w:r>
              <w:rPr>
                <w:rFonts w:ascii="宋体"/>
                <w:iCs/>
                <w:color w:val="000000"/>
                <w:szCs w:val="21"/>
                <w:highlight w:val="none"/>
              </w:rPr>
              <w:sym w:font="Wingdings" w:char="00A8"/>
            </w:r>
          </w:p>
        </w:tc>
        <w:tc>
          <w:tcPr>
            <w:tcW w:w="729" w:type="dxa"/>
            <w:noWrap w:val="0"/>
            <w:vAlign w:val="center"/>
          </w:tcPr>
          <w:p w14:paraId="294FA29B">
            <w:pPr>
              <w:rPr>
                <w:rFonts w:ascii="宋体"/>
                <w:iCs/>
                <w:color w:val="000000"/>
                <w:szCs w:val="21"/>
                <w:highlight w:val="none"/>
              </w:rPr>
            </w:pPr>
            <w:r>
              <w:rPr>
                <w:rFonts w:ascii="宋体"/>
                <w:iCs/>
                <w:color w:val="000000"/>
                <w:szCs w:val="21"/>
                <w:highlight w:val="none"/>
              </w:rPr>
              <w:sym w:font="Wingdings" w:char="00A8"/>
            </w:r>
          </w:p>
        </w:tc>
      </w:tr>
      <w:tr w14:paraId="7D1B97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3" w:hRule="atLeast"/>
        </w:trPr>
        <w:tc>
          <w:tcPr>
            <w:tcW w:w="1015" w:type="dxa"/>
            <w:noWrap w:val="0"/>
            <w:vAlign w:val="center"/>
          </w:tcPr>
          <w:p w14:paraId="266D0D1C">
            <w:pPr>
              <w:jc w:val="center"/>
              <w:rPr>
                <w:rFonts w:hint="eastAsia"/>
                <w:color w:val="000000"/>
                <w:szCs w:val="21"/>
                <w:highlight w:val="none"/>
                <w:lang w:val="en-US" w:eastAsia="zh-CN"/>
              </w:rPr>
            </w:pPr>
            <w:r>
              <w:rPr>
                <w:rFonts w:hint="eastAsia" w:ascii="Times New Roman" w:eastAsia="宋体"/>
                <w:color w:val="000000"/>
                <w:szCs w:val="21"/>
                <w:highlight w:val="none"/>
                <w:lang w:val="en-US" w:eastAsia="zh-CN"/>
              </w:rPr>
              <w:t>包3</w:t>
            </w:r>
          </w:p>
        </w:tc>
        <w:tc>
          <w:tcPr>
            <w:tcW w:w="1725" w:type="dxa"/>
            <w:noWrap w:val="0"/>
            <w:vAlign w:val="center"/>
          </w:tcPr>
          <w:p w14:paraId="249A4BCB">
            <w:pPr>
              <w:jc w:val="center"/>
              <w:rPr>
                <w:rFonts w:hint="default" w:ascii="宋体" w:cs="宋体"/>
                <w:color w:val="000000"/>
                <w:kern w:val="0"/>
                <w:szCs w:val="21"/>
                <w:highlight w:val="none"/>
                <w:lang w:val="en-US" w:eastAsia="zh-CN"/>
              </w:rPr>
            </w:pPr>
            <w:r>
              <w:rPr>
                <w:rFonts w:hint="eastAsia" w:ascii="宋体" w:cs="宋体"/>
                <w:color w:val="000000"/>
                <w:kern w:val="0"/>
                <w:szCs w:val="21"/>
                <w:highlight w:val="none"/>
                <w:lang w:val="en-US" w:eastAsia="zh-CN"/>
              </w:rPr>
              <w:t>266000</w:t>
            </w:r>
          </w:p>
        </w:tc>
        <w:tc>
          <w:tcPr>
            <w:tcW w:w="1527" w:type="dxa"/>
            <w:tcBorders>
              <w:left w:val="single" w:color="auto" w:sz="4" w:space="0"/>
            </w:tcBorders>
            <w:noWrap w:val="0"/>
            <w:vAlign w:val="center"/>
          </w:tcPr>
          <w:p w14:paraId="4A47356E">
            <w:pPr>
              <w:jc w:val="center"/>
              <w:rPr>
                <w:rFonts w:hint="eastAsia"/>
                <w:color w:val="000000"/>
                <w:kern w:val="0"/>
                <w:highlight w:val="none"/>
                <w:lang w:eastAsia="zh-CN"/>
              </w:rPr>
            </w:pPr>
            <w:r>
              <w:rPr>
                <w:rFonts w:hint="eastAsia" w:ascii="Times New Roman" w:eastAsia="宋体"/>
                <w:color w:val="000000"/>
                <w:kern w:val="0"/>
                <w:highlight w:val="none"/>
                <w:lang w:val="en-US" w:eastAsia="zh-CN"/>
              </w:rPr>
              <w:t>医疗设备</w:t>
            </w:r>
          </w:p>
        </w:tc>
        <w:tc>
          <w:tcPr>
            <w:tcW w:w="1087" w:type="dxa"/>
            <w:tcBorders>
              <w:left w:val="single" w:color="auto" w:sz="4" w:space="0"/>
            </w:tcBorders>
            <w:noWrap w:val="0"/>
            <w:vAlign w:val="center"/>
          </w:tcPr>
          <w:p w14:paraId="7F96E8A4">
            <w:pPr>
              <w:rPr>
                <w:rFonts w:hint="eastAsia"/>
                <w:color w:val="000000"/>
                <w:kern w:val="0"/>
                <w:highlight w:val="none"/>
              </w:rPr>
            </w:pPr>
            <w:r>
              <w:rPr>
                <w:rFonts w:hint="eastAsia"/>
                <w:color w:val="000000"/>
                <w:kern w:val="0"/>
                <w:highlight w:val="none"/>
              </w:rPr>
              <w:t>详见采购需求</w:t>
            </w:r>
          </w:p>
        </w:tc>
        <w:tc>
          <w:tcPr>
            <w:tcW w:w="1132" w:type="dxa"/>
            <w:noWrap w:val="0"/>
            <w:vAlign w:val="center"/>
          </w:tcPr>
          <w:p w14:paraId="6E6E0278">
            <w:pPr>
              <w:jc w:val="center"/>
              <w:rPr>
                <w:rFonts w:hint="default"/>
                <w:color w:val="000000"/>
                <w:szCs w:val="21"/>
                <w:highlight w:val="none"/>
                <w:lang w:val="en-US" w:eastAsia="zh-CN"/>
              </w:rPr>
            </w:pPr>
            <w:r>
              <w:rPr>
                <w:rFonts w:hint="eastAsia" w:ascii="Times New Roman" w:eastAsia="宋体"/>
                <w:color w:val="000000"/>
                <w:szCs w:val="21"/>
                <w:highlight w:val="none"/>
                <w:lang w:val="en-US" w:eastAsia="zh-CN"/>
              </w:rPr>
              <w:t>1</w:t>
            </w:r>
          </w:p>
        </w:tc>
        <w:tc>
          <w:tcPr>
            <w:tcW w:w="1335" w:type="dxa"/>
            <w:shd w:val="clear" w:color="auto" w:fill="auto"/>
            <w:noWrap w:val="0"/>
            <w:vAlign w:val="center"/>
          </w:tcPr>
          <w:p w14:paraId="6E0D8924">
            <w:pPr>
              <w:jc w:val="center"/>
              <w:rPr>
                <w:rFonts w:hint="eastAsia" w:ascii="宋体" w:hAnsi="Times New Roman" w:eastAsia="宋体" w:cs="宋体"/>
                <w:color w:val="000000"/>
                <w:kern w:val="0"/>
                <w:sz w:val="21"/>
                <w:szCs w:val="21"/>
                <w:highlight w:val="none"/>
                <w:lang w:val="en-US" w:eastAsia="zh-CN" w:bidi="ar-SA"/>
              </w:rPr>
            </w:pPr>
            <w:r>
              <w:rPr>
                <w:rFonts w:hint="eastAsia" w:ascii="宋体" w:cs="宋体"/>
                <w:color w:val="000000"/>
                <w:kern w:val="0"/>
                <w:szCs w:val="21"/>
                <w:highlight w:val="none"/>
                <w:lang w:val="en-US" w:eastAsia="zh-CN"/>
              </w:rPr>
              <w:t>266000</w:t>
            </w:r>
          </w:p>
        </w:tc>
        <w:tc>
          <w:tcPr>
            <w:tcW w:w="727" w:type="dxa"/>
            <w:noWrap w:val="0"/>
            <w:vAlign w:val="center"/>
          </w:tcPr>
          <w:p w14:paraId="5D60BA76">
            <w:pPr>
              <w:rPr>
                <w:rFonts w:ascii="宋体"/>
                <w:iCs/>
                <w:color w:val="000000"/>
                <w:szCs w:val="21"/>
                <w:highlight w:val="none"/>
              </w:rPr>
            </w:pPr>
            <w:r>
              <w:rPr>
                <w:rFonts w:ascii="宋体"/>
                <w:iCs/>
                <w:color w:val="000000"/>
                <w:szCs w:val="21"/>
                <w:highlight w:val="none"/>
              </w:rPr>
              <w:sym w:font="Wingdings" w:char="00A8"/>
            </w:r>
          </w:p>
        </w:tc>
        <w:tc>
          <w:tcPr>
            <w:tcW w:w="729" w:type="dxa"/>
            <w:noWrap w:val="0"/>
            <w:vAlign w:val="center"/>
          </w:tcPr>
          <w:p w14:paraId="3D5DD64C">
            <w:pPr>
              <w:rPr>
                <w:rFonts w:ascii="宋体"/>
                <w:iCs/>
                <w:color w:val="000000"/>
                <w:szCs w:val="21"/>
                <w:highlight w:val="none"/>
              </w:rPr>
            </w:pPr>
            <w:r>
              <w:rPr>
                <w:rFonts w:ascii="宋体"/>
                <w:iCs/>
                <w:color w:val="000000"/>
                <w:szCs w:val="21"/>
                <w:highlight w:val="none"/>
              </w:rPr>
              <w:sym w:font="Wingdings" w:char="00A8"/>
            </w:r>
          </w:p>
        </w:tc>
      </w:tr>
    </w:tbl>
    <w:p w14:paraId="3056E095">
      <w:pPr>
        <w:adjustRightInd w:val="0"/>
        <w:snapToGrid w:val="0"/>
        <w:spacing w:line="360" w:lineRule="auto"/>
        <w:ind w:firstLine="422" w:firstLineChars="200"/>
        <w:rPr>
          <w:rFonts w:hint="eastAsia" w:ascii="宋体"/>
          <w:color w:val="000000"/>
          <w:szCs w:val="21"/>
          <w:highlight w:val="none"/>
        </w:rPr>
      </w:pPr>
      <w:r>
        <w:rPr>
          <w:rFonts w:hint="eastAsia" w:ascii="宋体" w:hAnsi="宋体" w:eastAsia="宋体" w:cs="宋体"/>
          <w:b/>
          <w:bCs/>
          <w:i w:val="0"/>
          <w:iCs w:val="0"/>
          <w:caps w:val="0"/>
          <w:color w:val="000000"/>
          <w:spacing w:val="0"/>
          <w:sz w:val="21"/>
          <w:szCs w:val="21"/>
          <w:lang w:eastAsia="zh-CN"/>
        </w:rPr>
        <w:t>（</w:t>
      </w:r>
      <w:r>
        <w:rPr>
          <w:rFonts w:hint="eastAsia" w:ascii="宋体" w:hAnsi="宋体" w:eastAsia="宋体" w:cs="宋体"/>
          <w:b/>
          <w:bCs/>
          <w:i w:val="0"/>
          <w:iCs w:val="0"/>
          <w:caps w:val="0"/>
          <w:color w:val="000000"/>
          <w:spacing w:val="0"/>
          <w:sz w:val="21"/>
          <w:szCs w:val="21"/>
        </w:rPr>
        <w:t>备注：投标人可投报上述任意包段，但只能中取其中一个包段。本项目按包1、包2</w:t>
      </w:r>
      <w:r>
        <w:rPr>
          <w:rFonts w:hint="eastAsia" w:ascii="宋体" w:hAnsi="宋体" w:eastAsia="宋体" w:cs="宋体"/>
          <w:b/>
          <w:bCs/>
          <w:i w:val="0"/>
          <w:iCs w:val="0"/>
          <w:caps w:val="0"/>
          <w:color w:val="000000"/>
          <w:spacing w:val="0"/>
          <w:sz w:val="21"/>
          <w:szCs w:val="21"/>
          <w:lang w:eastAsia="zh-CN"/>
        </w:rPr>
        <w:t>、</w:t>
      </w:r>
      <w:r>
        <w:rPr>
          <w:rFonts w:hint="eastAsia" w:ascii="宋体" w:hAnsi="宋体" w:eastAsia="宋体" w:cs="宋体"/>
          <w:b/>
          <w:bCs/>
          <w:i w:val="0"/>
          <w:iCs w:val="0"/>
          <w:caps w:val="0"/>
          <w:color w:val="000000"/>
          <w:spacing w:val="0"/>
          <w:sz w:val="21"/>
          <w:szCs w:val="21"/>
          <w:lang w:val="en-US" w:eastAsia="zh-CN"/>
        </w:rPr>
        <w:t>包3</w:t>
      </w:r>
      <w:r>
        <w:rPr>
          <w:rFonts w:hint="eastAsia" w:ascii="宋体" w:hAnsi="宋体" w:eastAsia="宋体" w:cs="宋体"/>
          <w:b/>
          <w:bCs/>
          <w:i w:val="0"/>
          <w:iCs w:val="0"/>
          <w:caps w:val="0"/>
          <w:color w:val="000000"/>
          <w:spacing w:val="0"/>
          <w:sz w:val="21"/>
          <w:szCs w:val="21"/>
        </w:rPr>
        <w:t>的顺序依次定标，凡已被确定为某个包段中标人的，均不再确定其为后续包段中标候选人。</w:t>
      </w:r>
      <w:r>
        <w:rPr>
          <w:rFonts w:hint="eastAsia" w:ascii="宋体" w:hAnsi="宋体" w:eastAsia="宋体" w:cs="宋体"/>
          <w:b/>
          <w:bCs/>
          <w:i w:val="0"/>
          <w:iCs w:val="0"/>
          <w:caps w:val="0"/>
          <w:color w:val="000000"/>
          <w:spacing w:val="0"/>
          <w:sz w:val="21"/>
          <w:szCs w:val="21"/>
          <w:lang w:eastAsia="zh-CN"/>
        </w:rPr>
        <w:t>）</w:t>
      </w:r>
    </w:p>
    <w:p w14:paraId="3CE39181">
      <w:pPr>
        <w:adjustRightInd w:val="0"/>
        <w:snapToGrid w:val="0"/>
        <w:spacing w:line="360" w:lineRule="auto"/>
        <w:ind w:firstLine="420" w:firstLineChars="200"/>
        <w:rPr>
          <w:rFonts w:hint="eastAsia" w:ascii="宋体"/>
          <w:color w:val="000000"/>
          <w:szCs w:val="21"/>
          <w:highlight w:val="none"/>
        </w:rPr>
      </w:pPr>
      <w:r>
        <w:rPr>
          <w:rFonts w:hint="eastAsia" w:ascii="宋体"/>
          <w:color w:val="000000"/>
          <w:szCs w:val="21"/>
          <w:highlight w:val="none"/>
        </w:rPr>
        <w:t>说明：</w:t>
      </w:r>
    </w:p>
    <w:p w14:paraId="5491EA3D">
      <w:pPr>
        <w:adjustRightInd w:val="0"/>
        <w:snapToGrid w:val="0"/>
        <w:spacing w:line="360" w:lineRule="auto"/>
        <w:ind w:firstLine="420" w:firstLineChars="200"/>
        <w:rPr>
          <w:rFonts w:hint="eastAsia" w:ascii="宋体"/>
          <w:color w:val="000000"/>
          <w:szCs w:val="21"/>
          <w:highlight w:val="none"/>
        </w:rPr>
      </w:pPr>
      <w:r>
        <w:rPr>
          <w:rFonts w:hint="eastAsia" w:ascii="宋体"/>
          <w:color w:val="000000"/>
          <w:szCs w:val="21"/>
          <w:highlight w:val="none"/>
        </w:rPr>
        <w:t>1.节能产品实行强制采购的，需提供国家认证机构出具的、处于有效期内的节能产品证书。</w:t>
      </w:r>
    </w:p>
    <w:p w14:paraId="4BBC3CBB">
      <w:pPr>
        <w:adjustRightInd w:val="0"/>
        <w:snapToGrid w:val="0"/>
        <w:spacing w:line="360" w:lineRule="auto"/>
        <w:ind w:firstLine="420" w:firstLineChars="200"/>
        <w:rPr>
          <w:rFonts w:hint="eastAsia" w:ascii="宋体"/>
          <w:b/>
          <w:color w:val="000000"/>
          <w:szCs w:val="21"/>
          <w:highlight w:val="none"/>
        </w:rPr>
      </w:pPr>
      <w:r>
        <w:rPr>
          <w:rFonts w:hint="eastAsia" w:ascii="宋体"/>
          <w:color w:val="000000"/>
          <w:szCs w:val="21"/>
          <w:highlight w:val="none"/>
        </w:rPr>
        <w:t>2.同意购买进口产品的，不限制满足采购需求的国内产品参与谈判。</w:t>
      </w:r>
    </w:p>
    <w:p w14:paraId="46C38F8F">
      <w:pPr>
        <w:keepNext/>
        <w:keepLines/>
        <w:adjustRightInd w:val="0"/>
        <w:snapToGrid w:val="0"/>
        <w:spacing w:line="360" w:lineRule="auto"/>
        <w:outlineLvl w:val="1"/>
        <w:rPr>
          <w:rFonts w:hint="eastAsia" w:ascii="黑体" w:eastAsia="黑体"/>
          <w:b/>
          <w:bCs/>
          <w:color w:val="000000"/>
          <w:sz w:val="24"/>
          <w:szCs w:val="32"/>
          <w:highlight w:val="none"/>
        </w:rPr>
      </w:pPr>
      <w:bookmarkStart w:id="4" w:name="_Toc15317"/>
      <w:r>
        <w:rPr>
          <w:rFonts w:hint="eastAsia" w:ascii="黑体" w:eastAsia="黑体"/>
          <w:b/>
          <w:bCs/>
          <w:color w:val="000000"/>
          <w:sz w:val="24"/>
          <w:szCs w:val="32"/>
          <w:highlight w:val="none"/>
        </w:rPr>
        <w:t>三、采购项目需落实的政府采购政策</w:t>
      </w:r>
      <w:bookmarkEnd w:id="4"/>
    </w:p>
    <w:p w14:paraId="506FB240">
      <w:pPr>
        <w:adjustRightInd w:val="0"/>
        <w:snapToGrid w:val="0"/>
        <w:spacing w:line="360" w:lineRule="auto"/>
        <w:ind w:firstLine="420" w:firstLineChars="200"/>
        <w:rPr>
          <w:rFonts w:hint="eastAsia" w:ascii="宋体"/>
          <w:color w:val="000000"/>
          <w:szCs w:val="21"/>
          <w:highlight w:val="none"/>
        </w:rPr>
      </w:pPr>
      <w:bookmarkStart w:id="5" w:name="_Toc28359013"/>
      <w:bookmarkStart w:id="6" w:name="_Toc35393630"/>
      <w:bookmarkStart w:id="7" w:name="_Toc107997941"/>
      <w:bookmarkStart w:id="8" w:name="_Toc28359090"/>
      <w:bookmarkStart w:id="9" w:name="_Toc62225405"/>
      <w:bookmarkStart w:id="10" w:name="_Toc35393799"/>
      <w:r>
        <w:rPr>
          <w:rFonts w:hint="eastAsia" w:ascii="宋体"/>
          <w:color w:val="000000"/>
          <w:szCs w:val="21"/>
          <w:highlight w:val="none"/>
        </w:rPr>
        <w:t>1、优先采购：节能产品、环境标志产品、两型产品享受加分或价格折扣。</w:t>
      </w:r>
    </w:p>
    <w:p w14:paraId="77651BCE">
      <w:pPr>
        <w:adjustRightInd w:val="0"/>
        <w:snapToGrid w:val="0"/>
        <w:spacing w:line="360" w:lineRule="auto"/>
        <w:ind w:firstLine="420" w:firstLineChars="200"/>
        <w:rPr>
          <w:rFonts w:hint="eastAsia" w:ascii="宋体"/>
          <w:color w:val="000000"/>
          <w:szCs w:val="21"/>
          <w:highlight w:val="none"/>
        </w:rPr>
      </w:pPr>
      <w:r>
        <w:rPr>
          <w:rFonts w:hint="eastAsia" w:ascii="宋体"/>
          <w:color w:val="000000"/>
          <w:szCs w:val="21"/>
          <w:highlight w:val="none"/>
        </w:rPr>
        <w:t>2、支持中小企业：中小企业享受预留采购份额或价格折扣。</w:t>
      </w:r>
    </w:p>
    <w:p w14:paraId="4B31FDDD">
      <w:pPr>
        <w:keepNext/>
        <w:keepLines/>
        <w:adjustRightInd w:val="0"/>
        <w:snapToGrid w:val="0"/>
        <w:spacing w:line="360" w:lineRule="auto"/>
        <w:outlineLvl w:val="1"/>
        <w:rPr>
          <w:rFonts w:hint="eastAsia" w:ascii="黑体" w:eastAsia="黑体"/>
          <w:b/>
          <w:bCs/>
          <w:color w:val="000000"/>
          <w:sz w:val="24"/>
          <w:szCs w:val="32"/>
          <w:highlight w:val="none"/>
        </w:rPr>
      </w:pPr>
      <w:bookmarkStart w:id="11" w:name="_Toc3710"/>
      <w:r>
        <w:rPr>
          <w:rFonts w:hint="eastAsia" w:ascii="黑体" w:eastAsia="黑体"/>
          <w:b/>
          <w:bCs/>
          <w:color w:val="000000"/>
          <w:sz w:val="24"/>
          <w:szCs w:val="32"/>
          <w:highlight w:val="none"/>
        </w:rPr>
        <w:t>四、供应商的资格要求</w:t>
      </w:r>
      <w:bookmarkEnd w:id="5"/>
      <w:bookmarkEnd w:id="6"/>
      <w:bookmarkEnd w:id="7"/>
      <w:bookmarkEnd w:id="8"/>
      <w:bookmarkEnd w:id="9"/>
      <w:bookmarkEnd w:id="10"/>
      <w:bookmarkEnd w:id="11"/>
    </w:p>
    <w:p w14:paraId="150FD2DE">
      <w:pPr>
        <w:adjustRightInd w:val="0"/>
        <w:snapToGrid w:val="0"/>
        <w:spacing w:line="360" w:lineRule="auto"/>
        <w:ind w:firstLine="420" w:firstLineChars="200"/>
        <w:rPr>
          <w:rFonts w:hint="eastAsia" w:ascii="宋体"/>
          <w:color w:val="000000"/>
          <w:szCs w:val="21"/>
          <w:highlight w:val="none"/>
        </w:rPr>
      </w:pPr>
      <w:r>
        <w:rPr>
          <w:rFonts w:hint="eastAsia" w:ascii="宋体"/>
          <w:color w:val="000000"/>
          <w:szCs w:val="21"/>
          <w:highlight w:val="none"/>
        </w:rPr>
        <w:t>1、满足《中华人民共和国政府采购法》第二十二条规定；</w:t>
      </w:r>
    </w:p>
    <w:p w14:paraId="0F10F298">
      <w:pPr>
        <w:adjustRightInd w:val="0"/>
        <w:snapToGrid w:val="0"/>
        <w:spacing w:line="360" w:lineRule="auto"/>
        <w:ind w:firstLine="420" w:firstLineChars="200"/>
        <w:rPr>
          <w:rFonts w:hint="eastAsia" w:ascii="宋体"/>
          <w:color w:val="000000"/>
          <w:szCs w:val="21"/>
          <w:highlight w:val="none"/>
        </w:rPr>
      </w:pPr>
      <w:r>
        <w:rPr>
          <w:rFonts w:hint="eastAsia" w:ascii="宋体"/>
          <w:color w:val="000000"/>
          <w:szCs w:val="21"/>
          <w:highlight w:val="none"/>
        </w:rPr>
        <w:t>2、落实政府采购政策需满足的资格要求：</w:t>
      </w:r>
    </w:p>
    <w:p w14:paraId="0477FF75">
      <w:pPr>
        <w:adjustRightInd w:val="0"/>
        <w:snapToGrid w:val="0"/>
        <w:spacing w:line="360" w:lineRule="auto"/>
        <w:ind w:firstLine="630" w:firstLineChars="300"/>
        <w:rPr>
          <w:rFonts w:hint="eastAsia" w:ascii="宋体"/>
          <w:color w:val="000000"/>
          <w:szCs w:val="21"/>
          <w:highlight w:val="none"/>
        </w:rPr>
      </w:pPr>
      <w:r>
        <w:rPr>
          <w:rFonts w:ascii="宋体"/>
          <w:iCs/>
          <w:color w:val="000000"/>
          <w:szCs w:val="21"/>
          <w:highlight w:val="none"/>
        </w:rPr>
        <w:sym w:font="Wingdings" w:char="00A8"/>
      </w:r>
      <w:r>
        <w:rPr>
          <w:rFonts w:hint="eastAsia" w:ascii="宋体"/>
          <w:iCs/>
          <w:color w:val="000000"/>
          <w:szCs w:val="21"/>
          <w:highlight w:val="none"/>
        </w:rPr>
        <w:t>专门面向</w:t>
      </w:r>
      <w:r>
        <w:rPr>
          <w:rFonts w:hint="eastAsia" w:ascii="宋体"/>
          <w:bCs/>
          <w:color w:val="000000"/>
          <w:szCs w:val="21"/>
          <w:highlight w:val="none"/>
        </w:rPr>
        <w:t>：</w:t>
      </w:r>
      <w:r>
        <w:rPr>
          <w:rFonts w:ascii="宋体"/>
          <w:iCs/>
          <w:color w:val="000000"/>
          <w:szCs w:val="21"/>
          <w:highlight w:val="none"/>
        </w:rPr>
        <w:sym w:font="Wingdings" w:char="00A8"/>
      </w:r>
      <w:r>
        <w:rPr>
          <w:rFonts w:hint="eastAsia" w:ascii="宋体"/>
          <w:iCs/>
          <w:color w:val="000000"/>
          <w:szCs w:val="21"/>
          <w:highlight w:val="none"/>
        </w:rPr>
        <w:t xml:space="preserve">中小企业  </w:t>
      </w:r>
      <w:r>
        <w:rPr>
          <w:rFonts w:ascii="宋体"/>
          <w:iCs/>
          <w:color w:val="000000"/>
          <w:szCs w:val="21"/>
          <w:highlight w:val="none"/>
        </w:rPr>
        <w:sym w:font="Wingdings" w:char="00A8"/>
      </w:r>
      <w:r>
        <w:rPr>
          <w:rFonts w:hint="eastAsia" w:ascii="宋体"/>
          <w:iCs/>
          <w:color w:val="000000"/>
          <w:szCs w:val="21"/>
          <w:highlight w:val="none"/>
        </w:rPr>
        <w:t xml:space="preserve">小微企业 </w:t>
      </w:r>
      <w:r>
        <w:rPr>
          <w:rFonts w:ascii="宋体"/>
          <w:iCs/>
          <w:color w:val="000000"/>
          <w:szCs w:val="21"/>
          <w:highlight w:val="none"/>
        </w:rPr>
        <w:sym w:font="Wingdings" w:char="00A8"/>
      </w:r>
      <w:r>
        <w:rPr>
          <w:rFonts w:hint="eastAsia" w:ascii="宋体"/>
          <w:iCs/>
          <w:color w:val="000000"/>
          <w:szCs w:val="21"/>
          <w:highlight w:val="none"/>
        </w:rPr>
        <w:t xml:space="preserve">监狱企业 </w:t>
      </w:r>
      <w:r>
        <w:rPr>
          <w:rFonts w:ascii="宋体"/>
          <w:iCs/>
          <w:color w:val="000000"/>
          <w:szCs w:val="21"/>
          <w:highlight w:val="none"/>
        </w:rPr>
        <w:sym w:font="Wingdings" w:char="00A8"/>
      </w:r>
      <w:r>
        <w:rPr>
          <w:rFonts w:hint="eastAsia" w:ascii="宋体"/>
          <w:iCs/>
          <w:color w:val="000000"/>
          <w:szCs w:val="21"/>
          <w:highlight w:val="none"/>
        </w:rPr>
        <w:t>福利性单位。</w:t>
      </w:r>
    </w:p>
    <w:p w14:paraId="3E47C0AC">
      <w:pPr>
        <w:adjustRightInd w:val="0"/>
        <w:snapToGrid w:val="0"/>
        <w:spacing w:line="360" w:lineRule="auto"/>
        <w:ind w:firstLine="630" w:firstLineChars="300"/>
        <w:rPr>
          <w:rFonts w:hint="eastAsia" w:ascii="宋体"/>
          <w:bCs/>
          <w:color w:val="000000"/>
          <w:szCs w:val="21"/>
          <w:highlight w:val="none"/>
        </w:rPr>
      </w:pPr>
      <w:r>
        <w:rPr>
          <w:rFonts w:ascii="宋体"/>
          <w:iCs/>
          <w:color w:val="000000"/>
          <w:szCs w:val="21"/>
          <w:highlight w:val="none"/>
        </w:rPr>
        <w:sym w:font="Wingdings" w:char="00A8"/>
      </w:r>
      <w:r>
        <w:rPr>
          <w:rFonts w:hint="eastAsia" w:ascii="宋体"/>
          <w:iCs/>
          <w:color w:val="000000"/>
          <w:szCs w:val="21"/>
          <w:highlight w:val="none"/>
        </w:rPr>
        <w:t>强制</w:t>
      </w:r>
      <w:r>
        <w:rPr>
          <w:rFonts w:hint="eastAsia" w:ascii="宋体"/>
          <w:bCs/>
          <w:color w:val="000000"/>
          <w:szCs w:val="21"/>
          <w:highlight w:val="none"/>
        </w:rPr>
        <w:t>分包：大型企业应将采购份额的</w:t>
      </w:r>
      <w:r>
        <w:rPr>
          <w:rFonts w:hint="eastAsia" w:ascii="宋体"/>
          <w:bCs/>
          <w:color w:val="000000"/>
          <w:szCs w:val="21"/>
          <w:highlight w:val="none"/>
          <w:u w:val="single"/>
        </w:rPr>
        <w:t xml:space="preserve">         </w:t>
      </w:r>
      <w:r>
        <w:rPr>
          <w:rFonts w:hint="eastAsia" w:ascii="宋体"/>
          <w:bCs/>
          <w:color w:val="000000"/>
          <w:szCs w:val="21"/>
          <w:highlight w:val="none"/>
        </w:rPr>
        <w:t>%分包给中小企业。</w:t>
      </w:r>
    </w:p>
    <w:p w14:paraId="5F4DA047">
      <w:pPr>
        <w:numPr>
          <w:ilvl w:val="0"/>
          <w:numId w:val="2"/>
        </w:numPr>
        <w:spacing w:line="360" w:lineRule="auto"/>
        <w:ind w:firstLine="420" w:firstLineChars="200"/>
        <w:rPr>
          <w:rFonts w:hint="eastAsia" w:ascii="宋体"/>
          <w:color w:val="000000"/>
          <w:szCs w:val="21"/>
          <w:highlight w:val="none"/>
        </w:rPr>
      </w:pPr>
      <w:r>
        <w:rPr>
          <w:rFonts w:hint="eastAsia" w:ascii="宋体"/>
          <w:color w:val="000000"/>
          <w:szCs w:val="21"/>
          <w:highlight w:val="none"/>
        </w:rPr>
        <w:t>本项目的特定资格要求：</w:t>
      </w:r>
    </w:p>
    <w:p w14:paraId="1159DEE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tLeast"/>
        <w:ind w:left="0" w:right="0" w:firstLine="420"/>
        <w:jc w:val="left"/>
        <w:textAlignment w:val="auto"/>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sz w:val="20"/>
          <w:szCs w:val="20"/>
        </w:rPr>
        <w:t>包1：</w:t>
      </w:r>
    </w:p>
    <w:p w14:paraId="75F8F58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tLeast"/>
        <w:ind w:left="0" w:right="0" w:firstLine="420"/>
        <w:jc w:val="left"/>
        <w:textAlignment w:val="auto"/>
        <w:rPr>
          <w:rFonts w:ascii="微软雅黑" w:hAnsi="微软雅黑" w:eastAsia="微软雅黑" w:cs="微软雅黑"/>
          <w:i w:val="0"/>
          <w:iCs w:val="0"/>
          <w:caps w:val="0"/>
          <w:color w:val="000000"/>
          <w:spacing w:val="0"/>
          <w:sz w:val="24"/>
          <w:szCs w:val="24"/>
        </w:rPr>
      </w:pPr>
      <w:r>
        <w:rPr>
          <w:rFonts w:hint="eastAsia" w:ascii="宋体" w:hAnsi="宋体" w:eastAsia="宋体" w:cs="宋体"/>
          <w:i w:val="0"/>
          <w:iCs w:val="0"/>
          <w:caps w:val="0"/>
          <w:color w:val="000000"/>
          <w:spacing w:val="0"/>
          <w:kern w:val="0"/>
          <w:sz w:val="21"/>
          <w:szCs w:val="21"/>
          <w:lang w:val="en-US" w:eastAsia="zh-CN" w:bidi="ar"/>
        </w:rPr>
        <w:t>（1）所投货物纳入医疗器械管理的，供应商须具有相应的医疗器械经营许可证（或备案凭证）、或有效的医疗器械生产许可证（或备案凭证）、且证件在有效期内；</w:t>
      </w:r>
    </w:p>
    <w:p w14:paraId="0D15F15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tLeast"/>
        <w:ind w:left="0" w:right="0" w:firstLine="420"/>
        <w:jc w:val="left"/>
        <w:textAlignment w:val="auto"/>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（2）所投货物纳入医疗器械管理的，货物须具有有效的医疗器械注册证（或备案凭证）且在证件有效期内生产。</w:t>
      </w:r>
    </w:p>
    <w:p w14:paraId="2E53AB7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tLeast"/>
        <w:ind w:left="0" w:right="0" w:firstLine="420"/>
        <w:jc w:val="left"/>
        <w:textAlignment w:val="auto"/>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包2：</w:t>
      </w:r>
    </w:p>
    <w:p w14:paraId="2E779AD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tLeast"/>
        <w:ind w:left="0" w:right="0" w:firstLine="420"/>
        <w:jc w:val="left"/>
        <w:textAlignment w:val="auto"/>
        <w:rPr>
          <w:rFonts w:ascii="微软雅黑" w:hAnsi="微软雅黑" w:eastAsia="微软雅黑" w:cs="微软雅黑"/>
          <w:i w:val="0"/>
          <w:iCs w:val="0"/>
          <w:caps w:val="0"/>
          <w:color w:val="000000"/>
          <w:spacing w:val="0"/>
          <w:sz w:val="24"/>
          <w:szCs w:val="24"/>
        </w:rPr>
      </w:pPr>
      <w:r>
        <w:rPr>
          <w:rFonts w:hint="eastAsia" w:ascii="宋体" w:hAnsi="宋体" w:eastAsia="宋体" w:cs="宋体"/>
          <w:i w:val="0"/>
          <w:iCs w:val="0"/>
          <w:caps w:val="0"/>
          <w:color w:val="000000"/>
          <w:spacing w:val="0"/>
          <w:kern w:val="0"/>
          <w:sz w:val="21"/>
          <w:szCs w:val="21"/>
          <w:lang w:val="en-US" w:eastAsia="zh-CN" w:bidi="ar"/>
        </w:rPr>
        <w:t>（1）所投货物纳入医疗器械管理的，供应商须具有相应的医疗器械经营许可证（或备案凭证）、或有效的医疗器械生产许可证（或备案凭证）、且证件在有效期内；</w:t>
      </w:r>
    </w:p>
    <w:p w14:paraId="294E93C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tLeast"/>
        <w:ind w:left="0" w:right="0" w:firstLine="420"/>
        <w:jc w:val="left"/>
        <w:textAlignment w:val="auto"/>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（2）所投货物纳入医疗器械管理的，货物须具有有效的医疗器械注册证（或备案凭证）且在证件有效期内生产。</w:t>
      </w:r>
    </w:p>
    <w:p w14:paraId="1029B04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tLeast"/>
        <w:ind w:left="0" w:right="0" w:firstLine="420"/>
        <w:jc w:val="left"/>
        <w:textAlignment w:val="auto"/>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包3：</w:t>
      </w:r>
    </w:p>
    <w:p w14:paraId="7147E17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tLeast"/>
        <w:ind w:left="0" w:right="0" w:firstLine="420"/>
        <w:jc w:val="left"/>
        <w:textAlignment w:val="auto"/>
        <w:rPr>
          <w:rFonts w:ascii="微软雅黑" w:hAnsi="微软雅黑" w:eastAsia="微软雅黑" w:cs="微软雅黑"/>
          <w:i w:val="0"/>
          <w:iCs w:val="0"/>
          <w:caps w:val="0"/>
          <w:color w:val="000000"/>
          <w:spacing w:val="0"/>
          <w:sz w:val="24"/>
          <w:szCs w:val="24"/>
        </w:rPr>
      </w:pPr>
      <w:r>
        <w:rPr>
          <w:rFonts w:hint="eastAsia" w:ascii="宋体" w:hAnsi="宋体" w:eastAsia="宋体" w:cs="宋体"/>
          <w:i w:val="0"/>
          <w:iCs w:val="0"/>
          <w:caps w:val="0"/>
          <w:color w:val="000000"/>
          <w:spacing w:val="0"/>
          <w:kern w:val="0"/>
          <w:sz w:val="21"/>
          <w:szCs w:val="21"/>
          <w:lang w:val="en-US" w:eastAsia="zh-CN" w:bidi="ar"/>
        </w:rPr>
        <w:t>（1）所投货物纳入医疗器械管理的，供应商须具有相应的医疗器械经营许可证（或备案凭证）、或有效的医疗器械生产许可证（或备案凭证）、且证件在有效期内；</w:t>
      </w:r>
    </w:p>
    <w:p w14:paraId="19AC3BA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tLeast"/>
        <w:ind w:left="0" w:right="0" w:firstLine="420"/>
        <w:jc w:val="left"/>
        <w:textAlignment w:val="auto"/>
        <w:rPr>
          <w:rFonts w:hint="default"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（2）所投货物纳入医疗器械管理的，货物须具有有效的医疗器械注册证（或备案凭证）且在证件有效期内生产。</w:t>
      </w:r>
    </w:p>
    <w:p w14:paraId="7EA3C0E0">
      <w:pPr>
        <w:widowControl/>
        <w:spacing w:before="75" w:line="400" w:lineRule="atLeast"/>
        <w:ind w:left="152" w:firstLine="420"/>
        <w:jc w:val="left"/>
        <w:rPr>
          <w:color w:val="000000"/>
          <w:highlight w:val="none"/>
        </w:rPr>
      </w:pPr>
      <w:r>
        <w:rPr>
          <w:rFonts w:hint="eastAsia" w:ascii="宋体" w:cs="宋体"/>
          <w:color w:val="000000"/>
          <w:kern w:val="0"/>
          <w:szCs w:val="21"/>
          <w:highlight w:val="none"/>
          <w:lang w:bidi="ar"/>
        </w:rPr>
        <w:t>4、单位负责人为同一人或者存在直接控股、管理关系的不同供应商，不得参加同一合同项下的政府采购活动。</w:t>
      </w:r>
    </w:p>
    <w:p w14:paraId="449C7ACF">
      <w:pPr>
        <w:widowControl/>
        <w:spacing w:before="75" w:line="400" w:lineRule="atLeast"/>
        <w:ind w:left="152" w:firstLine="420"/>
        <w:jc w:val="left"/>
        <w:rPr>
          <w:color w:val="000000"/>
          <w:highlight w:val="none"/>
        </w:rPr>
      </w:pPr>
      <w:r>
        <w:rPr>
          <w:rFonts w:hint="eastAsia" w:ascii="宋体" w:cs="宋体"/>
          <w:color w:val="000000"/>
          <w:kern w:val="0"/>
          <w:szCs w:val="21"/>
          <w:highlight w:val="none"/>
          <w:lang w:bidi="ar"/>
        </w:rPr>
        <w:t>5、为本采购项目提供整体设计、规范编制或者项目管理、监理、检测等服务的，不得再参加此项目的其他采购活动。</w:t>
      </w:r>
    </w:p>
    <w:p w14:paraId="434695E5">
      <w:pPr>
        <w:widowControl/>
        <w:spacing w:before="75" w:line="400" w:lineRule="atLeast"/>
        <w:ind w:left="152" w:firstLine="420"/>
        <w:jc w:val="left"/>
        <w:rPr>
          <w:color w:val="000000"/>
          <w:highlight w:val="none"/>
        </w:rPr>
      </w:pPr>
      <w:r>
        <w:rPr>
          <w:rFonts w:hint="eastAsia" w:ascii="宋体" w:cs="宋体"/>
          <w:color w:val="000000"/>
          <w:kern w:val="0"/>
          <w:szCs w:val="21"/>
          <w:highlight w:val="none"/>
          <w:lang w:bidi="ar"/>
        </w:rPr>
        <w:t>6、</w:t>
      </w:r>
      <w:r>
        <w:rPr>
          <w:rFonts w:hint="eastAsia" w:ascii="宋体" w:hAnsi="宋体" w:eastAsia="宋体" w:cs="宋体"/>
          <w:i w:val="0"/>
          <w:iCs w:val="0"/>
          <w:caps w:val="0"/>
          <w:color w:val="000000"/>
          <w:spacing w:val="6"/>
          <w:sz w:val="21"/>
          <w:szCs w:val="21"/>
        </w:rPr>
        <w:t>列入失信被执行人、重大税收违法失信主体名单、政府采购严重违法失信行为记录名单、行贿受贿犯罪行为记录的拒绝其参与政府采购活动（提供信用中国网、中国政府采购网、中国裁判文书网、中国执行信息公开网在本项目公告期间的查询记录附带网址及打印时间）。资格审查时，由采购人、采购代理机构对投标人信用记录进行甄别，以采购人、采购代理机构查询结果为准。</w:t>
      </w:r>
      <w:r>
        <w:rPr>
          <w:rFonts w:hint="eastAsia" w:ascii="宋体" w:cs="宋体"/>
          <w:color w:val="000000"/>
          <w:kern w:val="0"/>
          <w:szCs w:val="21"/>
          <w:highlight w:val="none"/>
          <w:lang w:bidi="ar"/>
        </w:rPr>
        <w:t>。</w:t>
      </w:r>
    </w:p>
    <w:p w14:paraId="6870570C">
      <w:pPr>
        <w:widowControl/>
        <w:spacing w:before="75" w:line="400" w:lineRule="atLeast"/>
        <w:ind w:left="152" w:firstLine="420"/>
        <w:jc w:val="left"/>
        <w:rPr>
          <w:color w:val="000000"/>
          <w:highlight w:val="none"/>
        </w:rPr>
      </w:pPr>
      <w:r>
        <w:rPr>
          <w:rFonts w:hint="eastAsia" w:ascii="宋体" w:cs="宋体"/>
          <w:color w:val="000000"/>
          <w:kern w:val="0"/>
          <w:szCs w:val="21"/>
          <w:highlight w:val="none"/>
          <w:lang w:bidi="ar"/>
        </w:rPr>
        <w:t>7、联合体响应。本次采购</w:t>
      </w:r>
      <w:r>
        <w:rPr>
          <w:rFonts w:hint="eastAsia" w:ascii="宋体" w:cs="宋体"/>
          <w:color w:val="000000"/>
          <w:kern w:val="0"/>
          <w:szCs w:val="21"/>
          <w:highlight w:val="none"/>
          <w:u w:val="single"/>
          <w:lang w:val="en-US" w:eastAsia="zh-CN" w:bidi="ar"/>
        </w:rPr>
        <w:t xml:space="preserve"> 不</w:t>
      </w:r>
      <w:r>
        <w:rPr>
          <w:rFonts w:hint="eastAsia" w:ascii="宋体" w:cs="宋体"/>
          <w:color w:val="000000"/>
          <w:kern w:val="0"/>
          <w:szCs w:val="21"/>
          <w:highlight w:val="none"/>
          <w:u w:val="single"/>
          <w:lang w:bidi="ar"/>
        </w:rPr>
        <w:t>接受</w:t>
      </w:r>
      <w:r>
        <w:rPr>
          <w:rFonts w:hint="eastAsia" w:ascii="宋体" w:cs="宋体"/>
          <w:color w:val="000000"/>
          <w:kern w:val="0"/>
          <w:szCs w:val="21"/>
          <w:highlight w:val="none"/>
          <w:u w:val="single"/>
          <w:lang w:val="en-US" w:eastAsia="zh-CN" w:bidi="ar"/>
        </w:rPr>
        <w:t xml:space="preserve"> </w:t>
      </w:r>
      <w:r>
        <w:rPr>
          <w:rFonts w:hint="eastAsia" w:ascii="宋体" w:cs="宋体"/>
          <w:color w:val="000000"/>
          <w:kern w:val="0"/>
          <w:szCs w:val="21"/>
          <w:highlight w:val="none"/>
          <w:lang w:bidi="ar"/>
        </w:rPr>
        <w:t>联合体响应。</w:t>
      </w:r>
    </w:p>
    <w:p w14:paraId="2EF62D94">
      <w:pPr>
        <w:keepNext/>
        <w:keepLines/>
        <w:adjustRightInd w:val="0"/>
        <w:snapToGrid w:val="0"/>
        <w:spacing w:before="156" w:beforeLines="50" w:line="360" w:lineRule="auto"/>
        <w:outlineLvl w:val="1"/>
        <w:rPr>
          <w:rFonts w:hint="eastAsia" w:ascii="黑体" w:eastAsia="黑体"/>
          <w:b/>
          <w:bCs/>
          <w:color w:val="000000"/>
          <w:sz w:val="24"/>
          <w:szCs w:val="32"/>
          <w:highlight w:val="none"/>
        </w:rPr>
      </w:pPr>
      <w:bookmarkStart w:id="12" w:name="_Toc30916"/>
      <w:bookmarkStart w:id="13" w:name="_Toc22201058"/>
      <w:r>
        <w:rPr>
          <w:rFonts w:hint="eastAsia" w:ascii="黑体" w:eastAsia="黑体"/>
          <w:b/>
          <w:bCs/>
          <w:color w:val="000000"/>
          <w:sz w:val="24"/>
          <w:szCs w:val="32"/>
          <w:highlight w:val="none"/>
        </w:rPr>
        <w:t>五、获取谈判文件的时间、地点及方式</w:t>
      </w:r>
      <w:bookmarkEnd w:id="12"/>
      <w:bookmarkEnd w:id="13"/>
    </w:p>
    <w:p w14:paraId="24DEDFD0">
      <w:pPr>
        <w:widowControl/>
        <w:spacing w:before="75" w:line="400" w:lineRule="atLeast"/>
        <w:ind w:left="152" w:firstLine="420"/>
        <w:jc w:val="left"/>
        <w:rPr>
          <w:rFonts w:hint="eastAsia" w:ascii="宋体" w:cs="宋体"/>
          <w:color w:val="000000"/>
          <w:kern w:val="0"/>
          <w:szCs w:val="21"/>
          <w:highlight w:val="none"/>
          <w:lang w:bidi="ar"/>
        </w:rPr>
      </w:pPr>
      <w:bookmarkStart w:id="14" w:name="_Toc22201059"/>
      <w:bookmarkStart w:id="15" w:name="_Toc4257"/>
      <w:r>
        <w:rPr>
          <w:rFonts w:hint="eastAsia" w:ascii="宋体" w:cs="宋体"/>
          <w:color w:val="000000"/>
          <w:kern w:val="0"/>
          <w:szCs w:val="21"/>
          <w:highlight w:val="none"/>
          <w:lang w:val="en-US" w:eastAsia="zh-CN" w:bidi="ar"/>
        </w:rPr>
        <w:t>1、供应商应按下列规定提供资格证明文件。</w:t>
      </w:r>
    </w:p>
    <w:p w14:paraId="2298970C">
      <w:pPr>
        <w:widowControl/>
        <w:spacing w:before="75" w:line="400" w:lineRule="atLeast"/>
        <w:ind w:left="152" w:firstLine="420"/>
        <w:jc w:val="left"/>
        <w:rPr>
          <w:rFonts w:hint="eastAsia" w:ascii="宋体" w:cs="宋体"/>
          <w:color w:val="000000"/>
          <w:kern w:val="0"/>
          <w:szCs w:val="21"/>
          <w:highlight w:val="none"/>
          <w:lang w:val="en-US" w:eastAsia="zh-CN" w:bidi="ar"/>
        </w:rPr>
      </w:pPr>
      <w:r>
        <w:rPr>
          <w:rFonts w:hint="eastAsia" w:ascii="宋体" w:cs="宋体"/>
          <w:color w:val="000000"/>
          <w:kern w:val="0"/>
          <w:szCs w:val="21"/>
          <w:highlight w:val="none"/>
          <w:lang w:val="en-US" w:eastAsia="zh-CN" w:bidi="ar"/>
        </w:rPr>
        <w:t>（1）法人或者其他组织的营业执照等主体资格证明文件，自然人的身份证明：供应商为法人的，应提交营业执照或法人登记证书的复印件；供应商为非法人组织的，应提交依法登记证书复印件；供应商为个体工商户的，应提交个体工商户营业执照复印件；供应商为自然人的，应提交自然人的身份证明复印件；</w:t>
      </w:r>
    </w:p>
    <w:p w14:paraId="3758F2A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tLeast"/>
        <w:ind w:left="152" w:leftChars="0" w:right="0" w:rightChars="0" w:firstLine="420" w:firstLineChars="0"/>
        <w:jc w:val="left"/>
        <w:textAlignment w:val="auto"/>
        <w:rPr>
          <w:rFonts w:hint="eastAsia" w:ascii="微软雅黑" w:hAnsi="微软雅黑" w:eastAsia="微软雅黑" w:cs="微软雅黑"/>
          <w:i w:val="0"/>
          <w:iCs w:val="0"/>
          <w:caps w:val="0"/>
          <w:color w:val="000000"/>
          <w:spacing w:val="0"/>
          <w:kern w:val="2"/>
          <w:sz w:val="24"/>
          <w:szCs w:val="24"/>
          <w:lang w:val="en-US" w:eastAsia="zh-CN" w:bidi="ar-SA"/>
        </w:rPr>
      </w:pPr>
      <w:r>
        <w:rPr>
          <w:rFonts w:hint="eastAsia" w:ascii="宋体" w:hAnsi="宋体" w:eastAsia="宋体" w:cs="宋体"/>
          <w:i w:val="0"/>
          <w:iCs w:val="0"/>
          <w:caps w:val="0"/>
          <w:color w:val="000000"/>
          <w:spacing w:val="0"/>
          <w:kern w:val="0"/>
          <w:sz w:val="21"/>
          <w:szCs w:val="21"/>
          <w:lang w:val="en-US" w:eastAsia="zh-CN" w:bidi="ar"/>
        </w:rPr>
        <w:t>（2）法人提交法定代表人资格证明书复印件或者法定代表人授权委托书原件；自然人提交身份证明复印件；</w:t>
      </w:r>
    </w:p>
    <w:p w14:paraId="7958F631">
      <w:pPr>
        <w:widowControl/>
        <w:spacing w:before="75" w:line="400" w:lineRule="atLeast"/>
        <w:ind w:left="152" w:firstLine="420"/>
        <w:jc w:val="left"/>
        <w:rPr>
          <w:rFonts w:hint="eastAsia" w:ascii="宋体" w:cs="宋体"/>
          <w:color w:val="000000"/>
          <w:kern w:val="0"/>
          <w:szCs w:val="21"/>
          <w:highlight w:val="none"/>
          <w:lang w:bidi="ar"/>
        </w:rPr>
      </w:pPr>
      <w:r>
        <w:rPr>
          <w:rFonts w:hint="eastAsia" w:ascii="宋体" w:cs="宋体"/>
          <w:color w:val="000000"/>
          <w:kern w:val="0"/>
          <w:szCs w:val="21"/>
          <w:highlight w:val="none"/>
          <w:lang w:val="en-US" w:eastAsia="zh-CN" w:bidi="ar"/>
        </w:rPr>
        <w:t>（3）湖南省政府采购供应商资格承诺函原件</w:t>
      </w:r>
      <w:r>
        <w:rPr>
          <w:rFonts w:hint="eastAsia" w:ascii="宋体" w:hAnsi="宋体" w:eastAsia="宋体" w:cs="宋体"/>
          <w:i w:val="0"/>
          <w:iCs w:val="0"/>
          <w:caps w:val="0"/>
          <w:color w:val="000000"/>
          <w:spacing w:val="0"/>
          <w:sz w:val="21"/>
          <w:szCs w:val="21"/>
        </w:rPr>
        <w:t>(格式见附件)</w:t>
      </w:r>
      <w:r>
        <w:rPr>
          <w:rFonts w:hint="eastAsia" w:ascii="宋体" w:cs="宋体"/>
          <w:color w:val="000000"/>
          <w:kern w:val="0"/>
          <w:szCs w:val="21"/>
          <w:highlight w:val="none"/>
          <w:lang w:val="en-US" w:eastAsia="zh-CN" w:bidi="ar"/>
        </w:rPr>
        <w:t>；</w:t>
      </w:r>
    </w:p>
    <w:p w14:paraId="1D6D1C50">
      <w:pPr>
        <w:widowControl/>
        <w:spacing w:before="75" w:line="400" w:lineRule="atLeast"/>
        <w:ind w:left="152" w:firstLine="420"/>
        <w:jc w:val="left"/>
        <w:rPr>
          <w:rFonts w:hint="eastAsia" w:ascii="宋体" w:cs="宋体"/>
          <w:color w:val="000000"/>
          <w:kern w:val="0"/>
          <w:szCs w:val="21"/>
          <w:highlight w:val="none"/>
          <w:lang w:val="en-US" w:eastAsia="zh-CN" w:bidi="ar"/>
        </w:rPr>
      </w:pPr>
      <w:r>
        <w:rPr>
          <w:rFonts w:hint="eastAsia" w:ascii="宋体" w:hAnsi="宋体" w:eastAsia="宋体" w:cs="宋体"/>
          <w:i w:val="0"/>
          <w:iCs w:val="0"/>
          <w:caps w:val="0"/>
          <w:color w:val="000000"/>
          <w:spacing w:val="0"/>
          <w:sz w:val="21"/>
          <w:szCs w:val="21"/>
          <w:lang w:eastAsia="zh-CN"/>
        </w:rPr>
        <w:t>（</w:t>
      </w:r>
      <w:r>
        <w:rPr>
          <w:rFonts w:hint="eastAsia" w:ascii="宋体" w:hAnsi="宋体" w:eastAsia="宋体" w:cs="宋体"/>
          <w:i w:val="0"/>
          <w:iCs w:val="0"/>
          <w:caps w:val="0"/>
          <w:color w:val="000000"/>
          <w:spacing w:val="0"/>
          <w:sz w:val="21"/>
          <w:szCs w:val="21"/>
        </w:rPr>
        <w:t>4）供应商资格声明原件(格式见附件)</w:t>
      </w:r>
    </w:p>
    <w:p w14:paraId="2878BE4A">
      <w:pPr>
        <w:widowControl/>
        <w:spacing w:before="75" w:line="400" w:lineRule="atLeast"/>
        <w:ind w:left="152" w:firstLine="420"/>
        <w:jc w:val="left"/>
        <w:rPr>
          <w:rFonts w:hint="eastAsia" w:ascii="宋体" w:cs="宋体"/>
          <w:color w:val="000000"/>
          <w:kern w:val="0"/>
          <w:szCs w:val="21"/>
          <w:highlight w:val="none"/>
          <w:lang w:bidi="ar"/>
        </w:rPr>
      </w:pPr>
      <w:r>
        <w:rPr>
          <w:rFonts w:hint="eastAsia" w:ascii="宋体" w:cs="宋体"/>
          <w:color w:val="000000"/>
          <w:kern w:val="0"/>
          <w:szCs w:val="21"/>
          <w:highlight w:val="none"/>
          <w:lang w:val="en-US" w:eastAsia="zh-CN" w:bidi="ar"/>
        </w:rPr>
        <w:t>（5）符合特定资格条件证明材料复印件或者情况说明原件；</w:t>
      </w:r>
    </w:p>
    <w:p w14:paraId="3595DE79">
      <w:pPr>
        <w:widowControl/>
        <w:spacing w:before="75" w:line="400" w:lineRule="atLeast"/>
        <w:ind w:left="152" w:firstLine="420"/>
        <w:jc w:val="left"/>
        <w:rPr>
          <w:rFonts w:hint="eastAsia" w:ascii="宋体" w:cs="宋体"/>
          <w:color w:val="000000"/>
          <w:kern w:val="0"/>
          <w:szCs w:val="21"/>
          <w:highlight w:val="none"/>
          <w:lang w:bidi="ar"/>
        </w:rPr>
      </w:pPr>
      <w:r>
        <w:rPr>
          <w:rFonts w:hint="eastAsia" w:ascii="宋体" w:cs="宋体"/>
          <w:color w:val="000000"/>
          <w:kern w:val="0"/>
          <w:szCs w:val="21"/>
          <w:highlight w:val="none"/>
          <w:lang w:val="en-US" w:eastAsia="zh-CN" w:bidi="ar"/>
        </w:rPr>
        <w:t>（6）符合采购项目供应商资格要求的其他证明材料：</w:t>
      </w:r>
    </w:p>
    <w:p w14:paraId="50A1E014">
      <w:pPr>
        <w:widowControl/>
        <w:spacing w:before="75" w:line="400" w:lineRule="atLeast"/>
        <w:ind w:left="152" w:firstLine="840" w:firstLineChars="400"/>
        <w:jc w:val="left"/>
        <w:rPr>
          <w:rFonts w:hint="eastAsia" w:ascii="宋体" w:cs="宋体"/>
          <w:color w:val="000000"/>
          <w:kern w:val="0"/>
          <w:szCs w:val="21"/>
          <w:highlight w:val="none"/>
          <w:lang w:bidi="ar"/>
        </w:rPr>
      </w:pPr>
      <w:r>
        <w:rPr>
          <w:rFonts w:hint="eastAsia" w:ascii="宋体"/>
          <w:iCs/>
          <w:color w:val="000000"/>
          <w:szCs w:val="21"/>
          <w:highlight w:val="none"/>
        </w:rPr>
        <w:t xml:space="preserve"> </w:t>
      </w:r>
      <w:r>
        <w:rPr>
          <w:rFonts w:ascii="宋体"/>
          <w:iCs/>
          <w:color w:val="000000"/>
          <w:szCs w:val="21"/>
          <w:highlight w:val="none"/>
        </w:rPr>
        <w:sym w:font="Wingdings" w:char="00A8"/>
      </w:r>
      <w:r>
        <w:rPr>
          <w:rFonts w:hint="eastAsia" w:ascii="宋体" w:cs="宋体"/>
          <w:color w:val="000000"/>
          <w:kern w:val="0"/>
          <w:szCs w:val="21"/>
          <w:highlight w:val="none"/>
          <w:lang w:val="en-US" w:eastAsia="zh-CN" w:bidi="ar"/>
        </w:rPr>
        <w:t>联合体协议书（供应商为联合体形式的）；</w:t>
      </w:r>
    </w:p>
    <w:p w14:paraId="78DA6226">
      <w:pPr>
        <w:widowControl/>
        <w:spacing w:before="75" w:line="400" w:lineRule="atLeast"/>
        <w:ind w:left="152" w:firstLine="840" w:firstLineChars="400"/>
        <w:jc w:val="left"/>
        <w:rPr>
          <w:rFonts w:hint="eastAsia" w:ascii="宋体" w:cs="宋体"/>
          <w:color w:val="000000"/>
          <w:kern w:val="0"/>
          <w:szCs w:val="21"/>
          <w:highlight w:val="none"/>
          <w:lang w:bidi="ar"/>
        </w:rPr>
      </w:pPr>
      <w:r>
        <w:rPr>
          <w:rFonts w:hint="eastAsia" w:ascii="宋体"/>
          <w:iCs/>
          <w:color w:val="000000"/>
          <w:szCs w:val="21"/>
          <w:highlight w:val="none"/>
        </w:rPr>
        <w:t xml:space="preserve"> </w:t>
      </w:r>
      <w:r>
        <w:rPr>
          <w:rFonts w:ascii="宋体"/>
          <w:iCs/>
          <w:color w:val="000000"/>
          <w:szCs w:val="21"/>
          <w:highlight w:val="none"/>
        </w:rPr>
        <w:sym w:font="Wingdings" w:char="00A8"/>
      </w:r>
      <w:r>
        <w:rPr>
          <w:rFonts w:hint="eastAsia" w:ascii="宋体" w:cs="宋体"/>
          <w:color w:val="000000"/>
          <w:kern w:val="0"/>
          <w:szCs w:val="21"/>
          <w:highlight w:val="none"/>
          <w:lang w:val="en-US" w:eastAsia="zh-CN" w:bidi="ar"/>
        </w:rPr>
        <w:t>分包承诺（执行强制分包的），格式自拟；</w:t>
      </w:r>
    </w:p>
    <w:p w14:paraId="24E52162">
      <w:pPr>
        <w:pStyle w:val="5"/>
        <w:keepNext w:val="0"/>
        <w:keepLines w:val="0"/>
        <w:widowControl/>
        <w:suppressLineNumbers w:val="0"/>
        <w:spacing w:before="0" w:beforeAutospacing="0" w:after="0" w:afterAutospacing="0"/>
        <w:ind w:left="0" w:right="0" w:firstLine="960" w:firstLineChars="400"/>
        <w:jc w:val="left"/>
        <w:rPr>
          <w:rFonts w:hint="eastAsia" w:ascii="宋体" w:cs="宋体"/>
          <w:color w:val="000000"/>
          <w:kern w:val="0"/>
          <w:szCs w:val="21"/>
          <w:highlight w:val="none"/>
          <w:lang w:bidi="ar"/>
        </w:rPr>
      </w:pPr>
      <w:r>
        <w:rPr>
          <w:rFonts w:hint="eastAsia" w:ascii="宋体"/>
          <w:iCs/>
          <w:color w:val="000000"/>
          <w:szCs w:val="21"/>
          <w:highlight w:val="none"/>
        </w:rPr>
        <w:t xml:space="preserve"> </w:t>
      </w:r>
      <w:r>
        <w:rPr>
          <w:rFonts w:ascii="宋体"/>
          <w:iCs/>
          <w:color w:val="000000"/>
          <w:szCs w:val="21"/>
          <w:highlight w:val="none"/>
        </w:rPr>
        <w:sym w:font="Wingdings" w:char="00A8"/>
      </w:r>
      <w:r>
        <w:rPr>
          <w:rFonts w:hint="eastAsia" w:ascii="宋体" w:cs="宋体"/>
          <w:color w:val="000000"/>
          <w:kern w:val="0"/>
          <w:szCs w:val="21"/>
          <w:highlight w:val="none"/>
          <w:lang w:val="en-US" w:eastAsia="zh-CN" w:bidi="ar"/>
        </w:rPr>
        <w:t>其他说明：</w:t>
      </w:r>
      <w:r>
        <w:rPr>
          <w:rFonts w:hint="eastAsia" w:ascii="宋体" w:hAnsi="宋体" w:eastAsia="宋体" w:cs="宋体"/>
          <w:i w:val="0"/>
          <w:iCs w:val="0"/>
          <w:caps w:val="0"/>
          <w:color w:val="000000"/>
          <w:spacing w:val="0"/>
          <w:sz w:val="21"/>
          <w:szCs w:val="21"/>
        </w:rPr>
        <w:t>失信被执行人、行贿受贿犯罪行为记录包括公司、法定代表人；承诺函均需法定代表人签字。</w:t>
      </w:r>
    </w:p>
    <w:p w14:paraId="2A645649">
      <w:pPr>
        <w:widowControl/>
        <w:spacing w:before="75" w:line="400" w:lineRule="atLeast"/>
        <w:ind w:left="152" w:firstLine="420"/>
        <w:jc w:val="left"/>
        <w:rPr>
          <w:rFonts w:hint="eastAsia" w:ascii="宋体" w:cs="宋体"/>
          <w:color w:val="000000"/>
          <w:kern w:val="0"/>
          <w:szCs w:val="21"/>
          <w:highlight w:val="none"/>
          <w:lang w:bidi="ar"/>
        </w:rPr>
      </w:pPr>
      <w:r>
        <w:rPr>
          <w:rFonts w:hint="eastAsia" w:ascii="宋体" w:cs="宋体"/>
          <w:color w:val="000000"/>
          <w:kern w:val="0"/>
          <w:szCs w:val="21"/>
          <w:highlight w:val="none"/>
          <w:lang w:val="en-US" w:eastAsia="zh-CN" w:bidi="ar"/>
        </w:rPr>
        <w:t>2、供应商为联合体形式的，除应提交联合协议(格式)外，参加联合体的各方均应提交上款资格证明材料。</w:t>
      </w:r>
    </w:p>
    <w:p w14:paraId="201B0711">
      <w:pPr>
        <w:widowControl/>
        <w:spacing w:before="75" w:line="400" w:lineRule="atLeast"/>
        <w:ind w:left="152" w:firstLine="420"/>
        <w:jc w:val="left"/>
        <w:rPr>
          <w:rFonts w:hint="eastAsia" w:ascii="宋体" w:cs="宋体"/>
          <w:color w:val="000000"/>
          <w:kern w:val="0"/>
          <w:szCs w:val="21"/>
          <w:highlight w:val="none"/>
          <w:lang w:val="en-US" w:eastAsia="zh-CN" w:bidi="ar"/>
        </w:rPr>
      </w:pPr>
      <w:r>
        <w:rPr>
          <w:rFonts w:hint="eastAsia" w:ascii="宋体" w:cs="宋体"/>
          <w:color w:val="000000"/>
          <w:kern w:val="0"/>
          <w:szCs w:val="21"/>
          <w:highlight w:val="none"/>
          <w:lang w:val="en-US" w:eastAsia="zh-CN" w:bidi="ar"/>
        </w:rPr>
        <w:t>3、</w:t>
      </w:r>
      <w:r>
        <w:rPr>
          <w:rFonts w:hint="eastAsia" w:ascii="宋体" w:hAnsi="宋体" w:eastAsia="宋体" w:cs="宋体"/>
          <w:i w:val="0"/>
          <w:iCs w:val="0"/>
          <w:caps w:val="0"/>
          <w:color w:val="000000"/>
          <w:spacing w:val="0"/>
          <w:sz w:val="21"/>
          <w:szCs w:val="21"/>
        </w:rPr>
        <w:t>供应商的资格证明文件均应为有效文件法定代表人签字并加盖供应商单位公章，并按其规定格式提供并盖骑缝章</w:t>
      </w:r>
      <w:r>
        <w:rPr>
          <w:rFonts w:hint="eastAsia" w:ascii="宋体" w:cs="宋体"/>
          <w:color w:val="000000"/>
          <w:kern w:val="0"/>
          <w:szCs w:val="21"/>
          <w:highlight w:val="none"/>
          <w:lang w:val="en-US" w:eastAsia="zh-CN" w:bidi="ar"/>
        </w:rPr>
        <w:t>。</w:t>
      </w:r>
    </w:p>
    <w:p w14:paraId="5FCDB671">
      <w:pPr>
        <w:widowControl/>
        <w:spacing w:before="75" w:line="400" w:lineRule="atLeast"/>
        <w:ind w:left="152" w:firstLine="420"/>
        <w:jc w:val="left"/>
        <w:rPr>
          <w:rFonts w:hint="eastAsia" w:ascii="宋体" w:cs="宋体"/>
          <w:color w:val="000000"/>
          <w:kern w:val="0"/>
          <w:szCs w:val="21"/>
          <w:highlight w:val="none"/>
          <w:lang w:val="en-US" w:eastAsia="zh-CN" w:bidi="ar"/>
        </w:rPr>
      </w:pPr>
      <w:r>
        <w:rPr>
          <w:rFonts w:hint="eastAsia" w:ascii="宋体" w:hAnsi="宋体" w:eastAsia="宋体" w:cs="宋体"/>
          <w:i w:val="0"/>
          <w:iCs w:val="0"/>
          <w:caps w:val="0"/>
          <w:color w:val="000000"/>
          <w:spacing w:val="0"/>
          <w:sz w:val="21"/>
          <w:szCs w:val="21"/>
          <w:lang w:val="en-US" w:eastAsia="zh-CN"/>
        </w:rPr>
        <w:t>4、</w:t>
      </w:r>
      <w:r>
        <w:rPr>
          <w:rFonts w:hint="eastAsia" w:ascii="宋体" w:hAnsi="宋体" w:eastAsia="宋体" w:cs="宋体"/>
          <w:i w:val="0"/>
          <w:iCs w:val="0"/>
          <w:caps w:val="0"/>
          <w:color w:val="000000"/>
          <w:spacing w:val="0"/>
          <w:sz w:val="21"/>
          <w:szCs w:val="21"/>
        </w:rPr>
        <w:t>根据《中华人民共和国政府采购法》第二十三条规定，为保证供应商履约质量，提供履约承诺书。</w:t>
      </w:r>
    </w:p>
    <w:bookmarkEnd w:id="14"/>
    <w:bookmarkEnd w:id="15"/>
    <w:p w14:paraId="0DAAE1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default" w:ascii="Times New Roman" w:hAnsi="Times New Roman" w:cs="Times New Roman"/>
          <w:b/>
          <w:bCs/>
          <w:i w:val="0"/>
          <w:iCs w:val="0"/>
          <w:caps w:val="0"/>
          <w:color w:val="000000" w:themeColor="text1"/>
          <w:spacing w:val="0"/>
          <w:sz w:val="24"/>
          <w:szCs w:val="24"/>
          <w:u w:val="none"/>
          <w14:textFill>
            <w14:solidFill>
              <w14:schemeClr w14:val="tx1"/>
            </w14:solidFill>
          </w14:textFill>
        </w:rPr>
      </w:pPr>
      <w:r>
        <w:rPr>
          <w:rFonts w:hint="default" w:ascii="Times New Roman" w:hAnsi="Times New Roman" w:cs="Times New Roman"/>
          <w:b/>
          <w:bCs/>
          <w:i w:val="0"/>
          <w:iCs w:val="0"/>
          <w:caps w:val="0"/>
          <w:color w:val="000000" w:themeColor="text1"/>
          <w:spacing w:val="0"/>
          <w:sz w:val="24"/>
          <w:szCs w:val="24"/>
          <w:u w:val="none"/>
          <w14:textFill>
            <w14:solidFill>
              <w14:schemeClr w14:val="tx1"/>
            </w14:solidFill>
          </w14:textFill>
        </w:rPr>
        <w:t>六、资格审查证明材料的递交</w:t>
      </w:r>
    </w:p>
    <w:p w14:paraId="7F277350">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default"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pPr>
      <w:r>
        <w:rPr>
          <w:rFonts w:hint="default"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t>1、按本公告第五条规定提交的证明材料及说明应装订成册，一式</w:t>
      </w:r>
      <w:r>
        <w:rPr>
          <w:rFonts w:hint="eastAsia"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t>3</w:t>
      </w:r>
      <w:r>
        <w:rPr>
          <w:rFonts w:hint="default"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t>份。</w:t>
      </w:r>
    </w:p>
    <w:p w14:paraId="03A47596">
      <w:pPr>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default"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pPr>
      <w:r>
        <w:rPr>
          <w:rFonts w:hint="default"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t>2、资格审查证明材料的递交截止时间为202</w:t>
      </w:r>
      <w:r>
        <w:rPr>
          <w:rFonts w:hint="eastAsia" w:ascii="宋体" w:cs="宋体"/>
          <w:b w:val="0"/>
          <w:bCs w:val="0"/>
          <w:color w:val="000000" w:themeColor="text1"/>
          <w:kern w:val="0"/>
          <w:sz w:val="21"/>
          <w:szCs w:val="21"/>
          <w:highlight w:val="none"/>
          <w:lang w:val="en-US" w:eastAsia="zh-CN" w:bidi="ar"/>
          <w14:textFill>
            <w14:solidFill>
              <w14:schemeClr w14:val="tx1"/>
            </w14:solidFill>
          </w14:textFill>
        </w:rPr>
        <w:t>6</w:t>
      </w:r>
      <w:r>
        <w:rPr>
          <w:rFonts w:hint="default"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t>年</w:t>
      </w:r>
      <w:r>
        <w:rPr>
          <w:rFonts w:hint="eastAsia"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t>7</w:t>
      </w:r>
      <w:r>
        <w:rPr>
          <w:rFonts w:hint="default"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t>月</w:t>
      </w:r>
      <w:r>
        <w:rPr>
          <w:rFonts w:hint="eastAsia"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t>17</w:t>
      </w:r>
      <w:r>
        <w:rPr>
          <w:rFonts w:hint="default"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t>日 17:00（北京时间</w:t>
      </w:r>
      <w:r>
        <w:rPr>
          <w:rFonts w:hint="eastAsia" w:ascii="宋体" w:cs="宋体"/>
          <w:b w:val="0"/>
          <w:bCs w:val="0"/>
          <w:color w:val="000000" w:themeColor="text1"/>
          <w:kern w:val="0"/>
          <w:sz w:val="21"/>
          <w:szCs w:val="21"/>
          <w:highlight w:val="none"/>
          <w:lang w:val="en-US" w:eastAsia="zh-CN" w:bidi="ar"/>
          <w14:textFill>
            <w14:solidFill>
              <w14:schemeClr w14:val="tx1"/>
            </w14:solidFill>
          </w14:textFill>
        </w:rPr>
        <w:t>,节假日除外</w:t>
      </w:r>
      <w:r>
        <w:rPr>
          <w:rFonts w:hint="default"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t>），地点为中鸿飞达项目管理有限公司（</w:t>
      </w:r>
      <w:r>
        <w:rPr>
          <w:rFonts w:hint="eastAsia"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t>醴陵市中山南路154号二楼</w:t>
      </w:r>
      <w:r>
        <w:rPr>
          <w:rFonts w:hint="default"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t>）</w:t>
      </w:r>
      <w:r>
        <w:rPr>
          <w:rFonts w:hint="eastAsia"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t>。</w:t>
      </w:r>
      <w:r>
        <w:rPr>
          <w:rFonts w:hint="default"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t>逾期送达的，不予受理。</w:t>
      </w:r>
    </w:p>
    <w:p w14:paraId="512549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default" w:ascii="Times New Roman" w:hAnsi="Times New Roman" w:cs="Times New Roman"/>
          <w:b/>
          <w:bCs/>
          <w:i w:val="0"/>
          <w:iCs w:val="0"/>
          <w:caps w:val="0"/>
          <w:color w:val="000000" w:themeColor="text1"/>
          <w:spacing w:val="0"/>
          <w:sz w:val="24"/>
          <w:szCs w:val="24"/>
          <w:u w:val="none"/>
          <w14:textFill>
            <w14:solidFill>
              <w14:schemeClr w14:val="tx1"/>
            </w14:solidFill>
          </w14:textFill>
        </w:rPr>
      </w:pPr>
      <w:r>
        <w:rPr>
          <w:rFonts w:hint="eastAsia" w:ascii="Times New Roman" w:hAnsi="Times New Roman" w:cs="Times New Roman"/>
          <w:b/>
          <w:bCs/>
          <w:i w:val="0"/>
          <w:iCs w:val="0"/>
          <w:caps w:val="0"/>
          <w:color w:val="000000" w:themeColor="text1"/>
          <w:spacing w:val="0"/>
          <w:sz w:val="24"/>
          <w:szCs w:val="24"/>
          <w:u w:val="none"/>
          <w:lang w:val="en-US" w:eastAsia="zh-CN"/>
          <w14:textFill>
            <w14:solidFill>
              <w14:schemeClr w14:val="tx1"/>
            </w14:solidFill>
          </w14:textFill>
        </w:rPr>
        <w:t>七</w:t>
      </w:r>
      <w:r>
        <w:rPr>
          <w:rFonts w:hint="default" w:ascii="Times New Roman" w:hAnsi="Times New Roman" w:cs="Times New Roman"/>
          <w:b/>
          <w:bCs/>
          <w:i w:val="0"/>
          <w:iCs w:val="0"/>
          <w:caps w:val="0"/>
          <w:color w:val="000000" w:themeColor="text1"/>
          <w:spacing w:val="0"/>
          <w:sz w:val="24"/>
          <w:szCs w:val="24"/>
          <w:u w:val="none"/>
          <w14:textFill>
            <w14:solidFill>
              <w14:schemeClr w14:val="tx1"/>
            </w14:solidFill>
          </w14:textFill>
        </w:rPr>
        <w:t>、资格审查方法及标准</w:t>
      </w:r>
    </w:p>
    <w:p w14:paraId="214D36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pPr>
      <w:r>
        <w:rPr>
          <w:rFonts w:hint="eastAsia"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t>1、采购人、采购代理机构按本公告第四、五条规定，对供应商提交的资格审查证明材料进行资格审查。</w:t>
      </w:r>
    </w:p>
    <w:p w14:paraId="337E0A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pPr>
      <w:r>
        <w:rPr>
          <w:rFonts w:hint="eastAsia"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t>2、供应商提交的资格审查证明材料符合本公告第四、五条规定，采购人或谈判小组按照本公告第七条规定确定拟邀请参加谈判的供应商。</w:t>
      </w:r>
    </w:p>
    <w:p w14:paraId="5BB236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pPr>
      <w:r>
        <w:rPr>
          <w:rFonts w:hint="eastAsia"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t>3、未通过资格审查的供应商，采购人、采购代理机构应当及时告知其未通过的原因。</w:t>
      </w:r>
    </w:p>
    <w:p w14:paraId="59D8B3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default" w:ascii="Times New Roman" w:hAnsi="Times New Roman" w:cs="Times New Roman"/>
          <w:b/>
          <w:bCs/>
          <w:i w:val="0"/>
          <w:iCs w:val="0"/>
          <w:caps w:val="0"/>
          <w:color w:val="000000" w:themeColor="text1"/>
          <w:spacing w:val="0"/>
          <w:sz w:val="24"/>
          <w:szCs w:val="24"/>
          <w:u w:val="none"/>
          <w14:textFill>
            <w14:solidFill>
              <w14:schemeClr w14:val="tx1"/>
            </w14:solidFill>
          </w14:textFill>
        </w:rPr>
      </w:pPr>
      <w:r>
        <w:rPr>
          <w:rFonts w:hint="default" w:ascii="Times New Roman" w:hAnsi="Times New Roman" w:cs="Times New Roman"/>
          <w:b/>
          <w:bCs/>
          <w:i w:val="0"/>
          <w:iCs w:val="0"/>
          <w:caps w:val="0"/>
          <w:color w:val="000000" w:themeColor="text1"/>
          <w:spacing w:val="0"/>
          <w:sz w:val="24"/>
          <w:szCs w:val="24"/>
          <w:u w:val="none"/>
          <w14:textFill>
            <w14:solidFill>
              <w14:schemeClr w14:val="tx1"/>
            </w14:solidFill>
          </w14:textFill>
        </w:rPr>
        <w:t>八、确定拟邀请供应商</w:t>
      </w:r>
    </w:p>
    <w:p w14:paraId="7BB2A1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pPr>
      <w:r>
        <w:rPr>
          <w:rFonts w:hint="eastAsia"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t>1、采购人确定所有符合相应资格条件的供应商参加谈判，也可以由谈判小组从符合相应资格条件的供应商名单中确定不少于三家的供应商参加谈判。</w:t>
      </w:r>
    </w:p>
    <w:p w14:paraId="63D191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pPr>
      <w:r>
        <w:rPr>
          <w:rFonts w:hint="eastAsia"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t>2、采购人、采购代理机构向确定参加谈判的供应商发出谈判邀请，并发出谈判文件。</w:t>
      </w:r>
    </w:p>
    <w:p w14:paraId="30BA63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default" w:ascii="Times New Roman" w:hAnsi="Times New Roman" w:cs="Times New Roman"/>
          <w:b/>
          <w:bCs/>
          <w:i w:val="0"/>
          <w:iCs w:val="0"/>
          <w:caps w:val="0"/>
          <w:color w:val="000000" w:themeColor="text1"/>
          <w:spacing w:val="0"/>
          <w:sz w:val="24"/>
          <w:szCs w:val="24"/>
          <w:u w:val="none"/>
          <w14:textFill>
            <w14:solidFill>
              <w14:schemeClr w14:val="tx1"/>
            </w14:solidFill>
          </w14:textFill>
        </w:rPr>
      </w:pPr>
      <w:r>
        <w:rPr>
          <w:rFonts w:hint="default" w:ascii="Times New Roman" w:hAnsi="Times New Roman" w:cs="Times New Roman"/>
          <w:b/>
          <w:bCs/>
          <w:i w:val="0"/>
          <w:iCs w:val="0"/>
          <w:caps w:val="0"/>
          <w:color w:val="000000" w:themeColor="text1"/>
          <w:spacing w:val="0"/>
          <w:sz w:val="24"/>
          <w:szCs w:val="24"/>
          <w:u w:val="none"/>
          <w14:textFill>
            <w14:solidFill>
              <w14:schemeClr w14:val="tx1"/>
            </w14:solidFill>
          </w14:textFill>
        </w:rPr>
        <w:t>九、公告期限</w:t>
      </w:r>
    </w:p>
    <w:p w14:paraId="1D4571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pPr>
      <w:r>
        <w:rPr>
          <w:rFonts w:hint="eastAsia"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t>1、本公告在中国湖南政府采购网（www.ccgp-hunan.gov.cn）发布。公告期限自本公告发布之日起3个工作日。</w:t>
      </w:r>
    </w:p>
    <w:p w14:paraId="3EE1F8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pPr>
      <w:r>
        <w:rPr>
          <w:rFonts w:hint="eastAsia"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t>2、在其他媒体发布的邀请公告，公告内容以本公告为准。</w:t>
      </w:r>
    </w:p>
    <w:p w14:paraId="02BD2DAA">
      <w:pPr>
        <w:keepNext/>
        <w:keepLines/>
        <w:adjustRightInd w:val="0"/>
        <w:snapToGrid w:val="0"/>
        <w:spacing w:before="156" w:beforeLines="50" w:line="360" w:lineRule="auto"/>
        <w:ind w:firstLine="241" w:firstLineChars="100"/>
        <w:outlineLvl w:val="1"/>
        <w:rPr>
          <w:rFonts w:hint="eastAsia" w:ascii="黑体" w:eastAsia="黑体"/>
          <w:b/>
          <w:bCs/>
          <w:color w:val="000000" w:themeColor="text1"/>
          <w:sz w:val="24"/>
          <w:szCs w:val="32"/>
          <w:highlight w:val="none"/>
          <w14:textFill>
            <w14:solidFill>
              <w14:schemeClr w14:val="tx1"/>
            </w14:solidFill>
          </w14:textFill>
        </w:rPr>
      </w:pPr>
      <w:bookmarkStart w:id="16" w:name="_Toc3247"/>
      <w:bookmarkStart w:id="17" w:name="_Toc22201061"/>
      <w:r>
        <w:rPr>
          <w:rFonts w:hint="eastAsia" w:ascii="黑体" w:eastAsia="黑体"/>
          <w:b/>
          <w:bCs/>
          <w:color w:val="000000" w:themeColor="text1"/>
          <w:sz w:val="24"/>
          <w:szCs w:val="32"/>
          <w:highlight w:val="none"/>
          <w:lang w:val="en-US" w:eastAsia="zh-CN"/>
          <w14:textFill>
            <w14:solidFill>
              <w14:schemeClr w14:val="tx1"/>
            </w14:solidFill>
          </w14:textFill>
        </w:rPr>
        <w:t>十</w:t>
      </w:r>
      <w:r>
        <w:rPr>
          <w:rFonts w:hint="eastAsia" w:ascii="黑体" w:eastAsia="黑体"/>
          <w:b/>
          <w:bCs/>
          <w:color w:val="000000" w:themeColor="text1"/>
          <w:sz w:val="24"/>
          <w:szCs w:val="32"/>
          <w:highlight w:val="none"/>
          <w14:textFill>
            <w14:solidFill>
              <w14:schemeClr w14:val="tx1"/>
            </w14:solidFill>
          </w14:textFill>
        </w:rPr>
        <w:t>、询问及质疑</w:t>
      </w:r>
      <w:bookmarkEnd w:id="16"/>
      <w:bookmarkEnd w:id="17"/>
    </w:p>
    <w:p w14:paraId="19F569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pPr>
      <w:bookmarkStart w:id="18" w:name="_Toc13958"/>
      <w:r>
        <w:rPr>
          <w:rFonts w:hint="eastAsia"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t>1、供应商对政府采购活动事项如有疑问的，可以向采购人、采购代理机构提出询问。采购人、采购代理机构将在3个工作日内作出答复。</w:t>
      </w:r>
    </w:p>
    <w:p w14:paraId="61342A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0" w:afterAutospacing="0" w:line="420" w:lineRule="atLeast"/>
        <w:ind w:left="0" w:right="0" w:firstLine="420"/>
        <w:jc w:val="left"/>
        <w:rPr>
          <w:rFonts w:hint="eastAsia"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pPr>
      <w:r>
        <w:rPr>
          <w:rFonts w:hint="eastAsia" w:ascii="宋体" w:cs="宋体" w:hAnsiTheme="minorHAnsi" w:eastAsiaTheme="minorEastAsia"/>
          <w:b w:val="0"/>
          <w:bCs w:val="0"/>
          <w:color w:val="000000" w:themeColor="text1"/>
          <w:kern w:val="0"/>
          <w:sz w:val="21"/>
          <w:szCs w:val="21"/>
          <w:highlight w:val="none"/>
          <w:lang w:val="en-US" w:eastAsia="zh-CN" w:bidi="ar"/>
          <w14:textFill>
            <w14:solidFill>
              <w14:schemeClr w14:val="tx1"/>
            </w14:solidFill>
          </w14:textFill>
        </w:rPr>
        <w:t>2、供应商认为谈判文件或本公告使自己的合法权益受到损害的，可以在收到谈判文件之日或本公告期限届满之日起7个工作日内，按《湖南省财政厅关于印发＜政府采购质疑答复和投诉处理操作规程＞的通知》(湘财购〔2019〕20号)规定，以纸质书面形式向采购人、采购代理机构提出质疑。</w:t>
      </w:r>
    </w:p>
    <w:p w14:paraId="1062BECF">
      <w:pPr>
        <w:keepNext/>
        <w:keepLines/>
        <w:adjustRightInd w:val="0"/>
        <w:snapToGrid w:val="0"/>
        <w:spacing w:line="360" w:lineRule="auto"/>
        <w:ind w:firstLine="241" w:firstLineChars="100"/>
        <w:outlineLvl w:val="1"/>
        <w:rPr>
          <w:rFonts w:hint="eastAsia" w:ascii="黑体" w:eastAsia="黑体"/>
          <w:b/>
          <w:bCs/>
          <w:color w:val="000000" w:themeColor="text1"/>
          <w:sz w:val="24"/>
          <w:szCs w:val="32"/>
          <w:highlight w:val="none"/>
          <w14:textFill>
            <w14:solidFill>
              <w14:schemeClr w14:val="tx1"/>
            </w14:solidFill>
          </w14:textFill>
        </w:rPr>
      </w:pPr>
      <w:r>
        <w:rPr>
          <w:rFonts w:hint="eastAsia" w:ascii="黑体" w:eastAsia="黑体"/>
          <w:b/>
          <w:bCs/>
          <w:color w:val="000000" w:themeColor="text1"/>
          <w:sz w:val="24"/>
          <w:szCs w:val="32"/>
          <w:highlight w:val="none"/>
          <w:lang w:val="en-US" w:eastAsia="zh-CN"/>
          <w14:textFill>
            <w14:solidFill>
              <w14:schemeClr w14:val="tx1"/>
            </w14:solidFill>
          </w14:textFill>
        </w:rPr>
        <w:t>十一</w:t>
      </w:r>
      <w:r>
        <w:rPr>
          <w:rFonts w:hint="eastAsia" w:ascii="黑体" w:eastAsia="黑体"/>
          <w:b/>
          <w:bCs/>
          <w:color w:val="000000" w:themeColor="text1"/>
          <w:sz w:val="24"/>
          <w:szCs w:val="32"/>
          <w:highlight w:val="none"/>
          <w14:textFill>
            <w14:solidFill>
              <w14:schemeClr w14:val="tx1"/>
            </w14:solidFill>
          </w14:textFill>
        </w:rPr>
        <w:t>、谈判说明</w:t>
      </w:r>
      <w:bookmarkEnd w:id="18"/>
    </w:p>
    <w:p w14:paraId="05DED893">
      <w:pPr>
        <w:tabs>
          <w:tab w:val="left" w:pos="4700"/>
          <w:tab w:val="left" w:pos="6000"/>
          <w:tab w:val="left" w:pos="7160"/>
          <w:tab w:val="left" w:pos="8520"/>
        </w:tabs>
        <w:autoSpaceDE w:val="0"/>
        <w:autoSpaceDN w:val="0"/>
        <w:adjustRightInd w:val="0"/>
        <w:snapToGrid w:val="0"/>
        <w:spacing w:line="360" w:lineRule="auto"/>
        <w:ind w:right="-23" w:firstLine="420" w:firstLineChars="200"/>
        <w:jc w:val="left"/>
        <w:rPr>
          <w:rFonts w:hint="eastAsia" w:ascii="宋体"/>
          <w:color w:val="000000" w:themeColor="text1"/>
          <w:szCs w:val="21"/>
          <w:highlight w:val="none"/>
          <w14:textFill>
            <w14:solidFill>
              <w14:schemeClr w14:val="tx1"/>
            </w14:solidFill>
          </w14:textFill>
        </w:rPr>
      </w:pPr>
      <w:r>
        <w:rPr>
          <w:rFonts w:hint="eastAsia" w:ascii="宋体"/>
          <w:color w:val="000000" w:themeColor="text1"/>
          <w:szCs w:val="21"/>
          <w:highlight w:val="none"/>
          <w14:textFill>
            <w14:solidFill>
              <w14:schemeClr w14:val="tx1"/>
            </w14:solidFill>
          </w14:textFill>
        </w:rPr>
        <w:t>1、谈判邀请选项：</w:t>
      </w:r>
      <w:r>
        <w:rPr>
          <w:rFonts w:ascii="宋体"/>
          <w:color w:val="000000" w:themeColor="text1"/>
          <w:szCs w:val="21"/>
          <w:highlight w:val="none"/>
          <w14:textFill>
            <w14:solidFill>
              <w14:schemeClr w14:val="tx1"/>
            </w14:solidFill>
          </w14:textFill>
        </w:rPr>
        <w:sym w:font="Wingdings" w:char="00FE"/>
      </w:r>
      <w:r>
        <w:rPr>
          <w:rFonts w:hint="eastAsia" w:ascii="宋体"/>
          <w:color w:val="000000" w:themeColor="text1"/>
          <w:szCs w:val="21"/>
          <w:highlight w:val="none"/>
          <w14:textFill>
            <w14:solidFill>
              <w14:schemeClr w14:val="tx1"/>
            </w14:solidFill>
          </w14:textFill>
        </w:rPr>
        <w:t>表示选择，</w:t>
      </w:r>
      <w:r>
        <w:rPr>
          <w:rFonts w:ascii="宋体"/>
          <w:color w:val="000000" w:themeColor="text1"/>
          <w:szCs w:val="21"/>
          <w:highlight w:val="none"/>
          <w14:textFill>
            <w14:solidFill>
              <w14:schemeClr w14:val="tx1"/>
            </w14:solidFill>
          </w14:textFill>
        </w:rPr>
        <w:sym w:font="Wingdings" w:char="00A8"/>
      </w:r>
      <w:r>
        <w:rPr>
          <w:rFonts w:hint="eastAsia" w:ascii="宋体"/>
          <w:color w:val="000000" w:themeColor="text1"/>
          <w:szCs w:val="21"/>
          <w:highlight w:val="none"/>
          <w14:textFill>
            <w14:solidFill>
              <w14:schemeClr w14:val="tx1"/>
            </w14:solidFill>
          </w14:textFill>
        </w:rPr>
        <w:t>表示未选择。</w:t>
      </w:r>
    </w:p>
    <w:p w14:paraId="6148B169">
      <w:pPr>
        <w:tabs>
          <w:tab w:val="left" w:pos="4700"/>
          <w:tab w:val="left" w:pos="6000"/>
          <w:tab w:val="left" w:pos="7160"/>
          <w:tab w:val="left" w:pos="8520"/>
        </w:tabs>
        <w:autoSpaceDE w:val="0"/>
        <w:autoSpaceDN w:val="0"/>
        <w:adjustRightInd w:val="0"/>
        <w:snapToGrid w:val="0"/>
        <w:spacing w:line="360" w:lineRule="auto"/>
        <w:ind w:right="-23" w:firstLine="420" w:firstLineChars="200"/>
        <w:jc w:val="left"/>
        <w:rPr>
          <w:color w:val="000000" w:themeColor="text1"/>
          <w:highlight w:val="none"/>
          <w14:textFill>
            <w14:solidFill>
              <w14:schemeClr w14:val="tx1"/>
            </w14:solidFill>
          </w14:textFill>
        </w:rPr>
      </w:pPr>
      <w:r>
        <w:rPr>
          <w:rFonts w:hint="eastAsia" w:ascii="宋体"/>
          <w:color w:val="000000" w:themeColor="text1"/>
          <w:szCs w:val="21"/>
          <w:highlight w:val="none"/>
          <w14:textFill>
            <w14:solidFill>
              <w14:schemeClr w14:val="tx1"/>
            </w14:solidFill>
          </w14:textFill>
        </w:rPr>
        <w:t>2、供应商参与政府采购活动，无需向采购人、代理机构、交易平台缴纳任何费用。</w:t>
      </w:r>
    </w:p>
    <w:p w14:paraId="36ADD8AD">
      <w:pPr>
        <w:keepNext/>
        <w:keepLines/>
        <w:adjustRightInd w:val="0"/>
        <w:snapToGrid w:val="0"/>
        <w:spacing w:line="360" w:lineRule="auto"/>
        <w:ind w:firstLine="241" w:firstLineChars="100"/>
        <w:outlineLvl w:val="1"/>
        <w:rPr>
          <w:rFonts w:hint="eastAsia" w:ascii="黑体" w:eastAsia="黑体"/>
          <w:b/>
          <w:bCs/>
          <w:color w:val="000000" w:themeColor="text1"/>
          <w:sz w:val="24"/>
          <w:szCs w:val="32"/>
          <w:highlight w:val="none"/>
          <w14:textFill>
            <w14:solidFill>
              <w14:schemeClr w14:val="tx1"/>
            </w14:solidFill>
          </w14:textFill>
        </w:rPr>
      </w:pPr>
      <w:bookmarkStart w:id="19" w:name="_Toc25650"/>
      <w:r>
        <w:rPr>
          <w:rFonts w:hint="eastAsia" w:ascii="黑体" w:eastAsia="黑体"/>
          <w:b/>
          <w:bCs/>
          <w:color w:val="000000" w:themeColor="text1"/>
          <w:sz w:val="24"/>
          <w:szCs w:val="32"/>
          <w:highlight w:val="none"/>
          <w:lang w:val="en-US" w:eastAsia="zh-CN"/>
          <w14:textFill>
            <w14:solidFill>
              <w14:schemeClr w14:val="tx1"/>
            </w14:solidFill>
          </w14:textFill>
        </w:rPr>
        <w:t>十二</w:t>
      </w:r>
      <w:r>
        <w:rPr>
          <w:rFonts w:hint="eastAsia" w:ascii="黑体" w:eastAsia="黑体"/>
          <w:b/>
          <w:bCs/>
          <w:color w:val="000000" w:themeColor="text1"/>
          <w:sz w:val="24"/>
          <w:szCs w:val="32"/>
          <w:highlight w:val="none"/>
          <w14:textFill>
            <w14:solidFill>
              <w14:schemeClr w14:val="tx1"/>
            </w14:solidFill>
          </w14:textFill>
        </w:rPr>
        <w:t>、</w:t>
      </w:r>
      <w:r>
        <w:rPr>
          <w:rFonts w:hint="eastAsia" w:ascii="黑体" w:eastAsia="黑体"/>
          <w:b/>
          <w:bCs/>
          <w:color w:val="000000" w:themeColor="text1"/>
          <w:sz w:val="24"/>
          <w:szCs w:val="21"/>
          <w:highlight w:val="none"/>
          <w14:textFill>
            <w14:solidFill>
              <w14:schemeClr w14:val="tx1"/>
            </w14:solidFill>
          </w14:textFill>
        </w:rPr>
        <w:t>采购项目联系人姓名和电话</w:t>
      </w:r>
      <w:bookmarkEnd w:id="19"/>
    </w:p>
    <w:p w14:paraId="2540D66E">
      <w:pPr>
        <w:adjustRightInd w:val="0"/>
        <w:snapToGrid w:val="0"/>
        <w:spacing w:line="360" w:lineRule="auto"/>
        <w:ind w:firstLine="420" w:firstLineChars="200"/>
        <w:rPr>
          <w:rFonts w:hint="eastAsia" w:ascii="宋体" w:eastAsia="宋体"/>
          <w:color w:val="000000" w:themeColor="text1"/>
          <w:szCs w:val="21"/>
          <w:highlight w:val="none"/>
          <w:lang w:eastAsia="zh-CN"/>
          <w14:textFill>
            <w14:solidFill>
              <w14:schemeClr w14:val="tx1"/>
            </w14:solidFill>
          </w14:textFill>
        </w:rPr>
      </w:pPr>
      <w:r>
        <w:rPr>
          <w:rFonts w:hint="eastAsia" w:ascii="宋体"/>
          <w:color w:val="000000" w:themeColor="text1"/>
          <w:szCs w:val="21"/>
          <w:highlight w:val="none"/>
          <w14:textFill>
            <w14:solidFill>
              <w14:schemeClr w14:val="tx1"/>
            </w14:solidFill>
          </w14:textFill>
        </w:rPr>
        <w:t>1、联系人姓名：</w:t>
      </w:r>
      <w:r>
        <w:rPr>
          <w:rFonts w:hint="eastAsia" w:ascii="宋体"/>
          <w:color w:val="000000" w:themeColor="text1"/>
          <w:szCs w:val="21"/>
          <w:highlight w:val="none"/>
          <w:lang w:eastAsia="zh-CN"/>
          <w14:textFill>
            <w14:solidFill>
              <w14:schemeClr w14:val="tx1"/>
            </w14:solidFill>
          </w14:textFill>
        </w:rPr>
        <w:t>李翔</w:t>
      </w:r>
    </w:p>
    <w:p w14:paraId="30D18848">
      <w:pPr>
        <w:adjustRightInd w:val="0"/>
        <w:snapToGrid w:val="0"/>
        <w:spacing w:line="360" w:lineRule="auto"/>
        <w:ind w:firstLine="420" w:firstLineChars="200"/>
        <w:rPr>
          <w:rFonts w:hint="default" w:ascii="宋体" w:eastAsia="宋体"/>
          <w:color w:val="000000" w:themeColor="text1"/>
          <w:szCs w:val="21"/>
          <w:highlight w:val="none"/>
          <w:lang w:val="en-US" w:eastAsia="zh-CN"/>
          <w14:textFill>
            <w14:solidFill>
              <w14:schemeClr w14:val="tx1"/>
            </w14:solidFill>
          </w14:textFill>
        </w:rPr>
      </w:pPr>
      <w:r>
        <w:rPr>
          <w:rFonts w:hint="eastAsia" w:ascii="宋体"/>
          <w:color w:val="000000" w:themeColor="text1"/>
          <w:szCs w:val="21"/>
          <w:highlight w:val="none"/>
          <w14:textFill>
            <w14:solidFill>
              <w14:schemeClr w14:val="tx1"/>
            </w14:solidFill>
          </w14:textFill>
        </w:rPr>
        <w:t>2、电话：</w:t>
      </w:r>
      <w:r>
        <w:rPr>
          <w:rFonts w:hint="eastAsia" w:ascii="宋体"/>
          <w:color w:val="000000" w:themeColor="text1"/>
          <w:szCs w:val="21"/>
          <w:highlight w:val="none"/>
          <w:u w:val="single"/>
          <w:lang w:val="en-US" w:eastAsia="zh-CN"/>
          <w14:textFill>
            <w14:solidFill>
              <w14:schemeClr w14:val="tx1"/>
            </w14:solidFill>
          </w14:textFill>
        </w:rPr>
        <w:t>18670876187</w:t>
      </w:r>
    </w:p>
    <w:p w14:paraId="62445C1A">
      <w:pPr>
        <w:keepNext/>
        <w:keepLines/>
        <w:adjustRightInd w:val="0"/>
        <w:snapToGrid w:val="0"/>
        <w:spacing w:line="360" w:lineRule="auto"/>
        <w:ind w:firstLine="241" w:firstLineChars="100"/>
        <w:outlineLvl w:val="1"/>
        <w:rPr>
          <w:rFonts w:hint="eastAsia" w:ascii="黑体" w:eastAsia="黑体"/>
          <w:b/>
          <w:bCs/>
          <w:color w:val="000000" w:themeColor="text1"/>
          <w:sz w:val="24"/>
          <w:szCs w:val="32"/>
          <w:highlight w:val="none"/>
          <w14:textFill>
            <w14:solidFill>
              <w14:schemeClr w14:val="tx1"/>
            </w14:solidFill>
          </w14:textFill>
        </w:rPr>
      </w:pPr>
      <w:bookmarkStart w:id="20" w:name="_Toc2569"/>
      <w:r>
        <w:rPr>
          <w:rFonts w:hint="eastAsia" w:ascii="黑体" w:eastAsia="黑体"/>
          <w:b/>
          <w:bCs/>
          <w:color w:val="000000" w:themeColor="text1"/>
          <w:sz w:val="24"/>
          <w:szCs w:val="32"/>
          <w:highlight w:val="none"/>
          <w14:textFill>
            <w14:solidFill>
              <w14:schemeClr w14:val="tx1"/>
            </w14:solidFill>
          </w14:textFill>
        </w:rPr>
        <w:t>十</w:t>
      </w:r>
      <w:r>
        <w:rPr>
          <w:rFonts w:hint="eastAsia" w:ascii="黑体" w:eastAsia="黑体"/>
          <w:b/>
          <w:bCs/>
          <w:color w:val="000000" w:themeColor="text1"/>
          <w:sz w:val="24"/>
          <w:szCs w:val="32"/>
          <w:highlight w:val="none"/>
          <w:lang w:val="en-US" w:eastAsia="zh-CN"/>
          <w14:textFill>
            <w14:solidFill>
              <w14:schemeClr w14:val="tx1"/>
            </w14:solidFill>
          </w14:textFill>
        </w:rPr>
        <w:t>三</w:t>
      </w:r>
      <w:r>
        <w:rPr>
          <w:rFonts w:hint="eastAsia" w:ascii="黑体" w:eastAsia="黑体"/>
          <w:b/>
          <w:bCs/>
          <w:color w:val="000000" w:themeColor="text1"/>
          <w:sz w:val="24"/>
          <w:szCs w:val="32"/>
          <w:highlight w:val="none"/>
          <w14:textFill>
            <w14:solidFill>
              <w14:schemeClr w14:val="tx1"/>
            </w14:solidFill>
          </w14:textFill>
        </w:rPr>
        <w:t>、采购人、采购代理机构的名称、地址和联系方法</w:t>
      </w:r>
      <w:bookmarkEnd w:id="20"/>
    </w:p>
    <w:p w14:paraId="22367750">
      <w:pPr>
        <w:adjustRightInd w:val="0"/>
        <w:snapToGrid w:val="0"/>
        <w:spacing w:line="360" w:lineRule="auto"/>
        <w:ind w:firstLine="413" w:firstLineChars="196"/>
        <w:rPr>
          <w:rFonts w:hint="eastAsia" w:ascii="宋体"/>
          <w:b/>
          <w:bCs/>
          <w:color w:val="000000" w:themeColor="text1"/>
          <w:szCs w:val="21"/>
          <w:highlight w:val="none"/>
          <w14:textFill>
            <w14:solidFill>
              <w14:schemeClr w14:val="tx1"/>
            </w14:solidFill>
          </w14:textFill>
        </w:rPr>
      </w:pPr>
      <w:r>
        <w:rPr>
          <w:rFonts w:hint="eastAsia" w:ascii="宋体"/>
          <w:b/>
          <w:bCs/>
          <w:color w:val="000000" w:themeColor="text1"/>
          <w:szCs w:val="21"/>
          <w:highlight w:val="none"/>
          <w14:textFill>
            <w14:solidFill>
              <w14:schemeClr w14:val="tx1"/>
            </w14:solidFill>
          </w14:textFill>
        </w:rPr>
        <w:t>1</w:t>
      </w:r>
      <w:r>
        <w:rPr>
          <w:rFonts w:hint="eastAsia" w:ascii="宋体"/>
          <w:color w:val="000000" w:themeColor="text1"/>
          <w:szCs w:val="21"/>
          <w:highlight w:val="none"/>
          <w14:textFill>
            <w14:solidFill>
              <w14:schemeClr w14:val="tx1"/>
            </w14:solidFill>
          </w14:textFill>
        </w:rPr>
        <w:t>、</w:t>
      </w:r>
      <w:r>
        <w:rPr>
          <w:rFonts w:hint="eastAsia" w:ascii="宋体"/>
          <w:b/>
          <w:bCs/>
          <w:color w:val="000000" w:themeColor="text1"/>
          <w:szCs w:val="21"/>
          <w:highlight w:val="none"/>
          <w14:textFill>
            <w14:solidFill>
              <w14:schemeClr w14:val="tx1"/>
            </w14:solidFill>
          </w14:textFill>
        </w:rPr>
        <w:t>采购人信息</w:t>
      </w:r>
    </w:p>
    <w:p w14:paraId="26B9663B">
      <w:pPr>
        <w:adjustRightInd w:val="0"/>
        <w:snapToGrid w:val="0"/>
        <w:spacing w:line="360" w:lineRule="auto"/>
        <w:ind w:firstLine="411" w:firstLineChars="196"/>
        <w:rPr>
          <w:rFonts w:hint="eastAsia" w:ascii="宋体" w:eastAsia="宋体"/>
          <w:color w:val="000000"/>
          <w:szCs w:val="21"/>
          <w:highlight w:val="none"/>
          <w:lang w:eastAsia="zh-CN"/>
        </w:rPr>
      </w:pPr>
      <w:r>
        <w:rPr>
          <w:rFonts w:hint="eastAsia" w:ascii="宋体"/>
          <w:color w:val="000000"/>
          <w:szCs w:val="21"/>
          <w:highlight w:val="none"/>
        </w:rPr>
        <w:t>（1）</w:t>
      </w:r>
      <w:r>
        <w:rPr>
          <w:rFonts w:hint="eastAsia" w:ascii="宋体"/>
          <w:bCs/>
          <w:color w:val="000000"/>
          <w:szCs w:val="21"/>
          <w:highlight w:val="none"/>
        </w:rPr>
        <w:t>名  称：</w:t>
      </w:r>
      <w:r>
        <w:rPr>
          <w:rFonts w:hint="eastAsia" w:ascii="宋体"/>
          <w:color w:val="000000"/>
          <w:szCs w:val="21"/>
          <w:highlight w:val="none"/>
          <w:u w:val="single"/>
          <w:lang w:eastAsia="zh-CN"/>
        </w:rPr>
        <w:t>醴陵市二医院</w:t>
      </w:r>
    </w:p>
    <w:p w14:paraId="2801E1A6">
      <w:pPr>
        <w:adjustRightInd w:val="0"/>
        <w:snapToGrid w:val="0"/>
        <w:spacing w:line="360" w:lineRule="auto"/>
        <w:ind w:firstLine="420" w:firstLineChars="200"/>
        <w:rPr>
          <w:rFonts w:hint="eastAsia" w:ascii="宋体" w:eastAsia="宋体"/>
          <w:color w:val="000000"/>
          <w:szCs w:val="21"/>
          <w:highlight w:val="none"/>
          <w:lang w:eastAsia="zh-CN"/>
        </w:rPr>
      </w:pPr>
      <w:r>
        <w:rPr>
          <w:rFonts w:hint="eastAsia" w:ascii="宋体"/>
          <w:color w:val="000000"/>
          <w:szCs w:val="21"/>
          <w:highlight w:val="none"/>
        </w:rPr>
        <w:t>（2）地  址：</w:t>
      </w:r>
      <w:r>
        <w:rPr>
          <w:rFonts w:hint="eastAsia" w:ascii="宋体"/>
          <w:color w:val="000000"/>
          <w:szCs w:val="21"/>
          <w:highlight w:val="none"/>
          <w:u w:val="single"/>
        </w:rPr>
        <w:t xml:space="preserve"> </w:t>
      </w:r>
      <w:r>
        <w:rPr>
          <w:rFonts w:hint="eastAsia" w:ascii="宋体" w:hAnsi="宋体" w:eastAsia="宋体" w:cs="宋体"/>
          <w:i w:val="0"/>
          <w:iCs w:val="0"/>
          <w:caps w:val="0"/>
          <w:color w:val="000000"/>
          <w:spacing w:val="0"/>
          <w:sz w:val="21"/>
          <w:szCs w:val="21"/>
          <w:u w:val="single"/>
        </w:rPr>
        <w:t>醴陵市白兔潭镇金牛社区</w:t>
      </w:r>
    </w:p>
    <w:p w14:paraId="25C39DCC">
      <w:pPr>
        <w:adjustRightInd w:val="0"/>
        <w:snapToGrid w:val="0"/>
        <w:spacing w:line="360" w:lineRule="auto"/>
        <w:ind w:firstLine="420" w:firstLineChars="200"/>
        <w:rPr>
          <w:rFonts w:hint="eastAsia" w:ascii="宋体"/>
          <w:color w:val="000000"/>
          <w:szCs w:val="21"/>
          <w:highlight w:val="none"/>
        </w:rPr>
      </w:pPr>
      <w:r>
        <w:rPr>
          <w:rFonts w:hint="eastAsia" w:ascii="宋体"/>
          <w:color w:val="000000"/>
          <w:szCs w:val="21"/>
          <w:highlight w:val="none"/>
        </w:rPr>
        <w:t>（3）联系人：</w:t>
      </w:r>
      <w:r>
        <w:rPr>
          <w:rFonts w:hint="eastAsia" w:ascii="宋体"/>
          <w:color w:val="000000"/>
          <w:szCs w:val="21"/>
          <w:highlight w:val="none"/>
          <w:u w:val="single"/>
        </w:rPr>
        <w:t xml:space="preserve"> </w:t>
      </w:r>
      <w:r>
        <w:rPr>
          <w:rFonts w:hint="eastAsia" w:ascii="宋体"/>
          <w:color w:val="000000"/>
          <w:szCs w:val="21"/>
          <w:highlight w:val="none"/>
          <w:u w:val="single"/>
          <w:lang w:val="en-US" w:eastAsia="zh-CN"/>
        </w:rPr>
        <w:t>樊建</w:t>
      </w:r>
      <w:r>
        <w:rPr>
          <w:rFonts w:hint="eastAsia" w:ascii="宋体"/>
          <w:color w:val="000000"/>
          <w:szCs w:val="21"/>
          <w:highlight w:val="none"/>
          <w:u w:val="single"/>
        </w:rPr>
        <w:t xml:space="preserve">  </w:t>
      </w:r>
    </w:p>
    <w:p w14:paraId="6D8E53F5">
      <w:pPr>
        <w:adjustRightInd w:val="0"/>
        <w:snapToGrid w:val="0"/>
        <w:spacing w:line="360" w:lineRule="auto"/>
        <w:ind w:firstLine="420" w:firstLineChars="200"/>
        <w:rPr>
          <w:rFonts w:hint="eastAsia" w:ascii="宋体"/>
          <w:color w:val="000000"/>
          <w:szCs w:val="21"/>
          <w:highlight w:val="none"/>
        </w:rPr>
      </w:pPr>
      <w:r>
        <w:rPr>
          <w:rFonts w:hint="eastAsia" w:ascii="宋体"/>
          <w:color w:val="000000"/>
          <w:szCs w:val="21"/>
          <w:highlight w:val="none"/>
        </w:rPr>
        <w:t>（4）邮  编：</w:t>
      </w:r>
      <w:r>
        <w:rPr>
          <w:rFonts w:hint="eastAsia" w:ascii="宋体"/>
          <w:color w:val="000000"/>
          <w:szCs w:val="21"/>
          <w:highlight w:val="none"/>
          <w:u w:val="single"/>
        </w:rPr>
        <w:t xml:space="preserve">  412</w:t>
      </w:r>
      <w:r>
        <w:rPr>
          <w:rFonts w:hint="eastAsia" w:ascii="宋体"/>
          <w:color w:val="000000"/>
          <w:szCs w:val="21"/>
          <w:highlight w:val="none"/>
          <w:u w:val="single"/>
          <w:lang w:val="en-US" w:eastAsia="zh-CN"/>
        </w:rPr>
        <w:t>2</w:t>
      </w:r>
      <w:r>
        <w:rPr>
          <w:rFonts w:hint="eastAsia" w:ascii="宋体"/>
          <w:color w:val="000000"/>
          <w:szCs w:val="21"/>
          <w:highlight w:val="none"/>
          <w:u w:val="single"/>
        </w:rPr>
        <w:t xml:space="preserve">00  </w:t>
      </w:r>
    </w:p>
    <w:p w14:paraId="1B85A957">
      <w:pPr>
        <w:adjustRightInd w:val="0"/>
        <w:snapToGrid w:val="0"/>
        <w:spacing w:line="360" w:lineRule="auto"/>
        <w:ind w:firstLine="420" w:firstLineChars="200"/>
        <w:rPr>
          <w:rFonts w:hint="default" w:ascii="宋体"/>
          <w:color w:val="000000"/>
          <w:szCs w:val="21"/>
          <w:highlight w:val="none"/>
          <w:lang w:val="en-US"/>
        </w:rPr>
      </w:pPr>
      <w:r>
        <w:rPr>
          <w:rFonts w:hint="eastAsia" w:ascii="宋体"/>
          <w:color w:val="000000"/>
          <w:szCs w:val="21"/>
          <w:highlight w:val="none"/>
        </w:rPr>
        <w:t>（5）电  话：</w:t>
      </w:r>
      <w:r>
        <w:rPr>
          <w:rFonts w:hint="eastAsia" w:ascii="宋体"/>
          <w:color w:val="000000"/>
          <w:szCs w:val="21"/>
          <w:highlight w:val="none"/>
          <w:u w:val="single"/>
          <w:lang w:val="en-US" w:eastAsia="zh-CN"/>
        </w:rPr>
        <w:t>0731-23646404</w:t>
      </w:r>
    </w:p>
    <w:p w14:paraId="6C4A3B51">
      <w:pPr>
        <w:adjustRightInd w:val="0"/>
        <w:snapToGrid w:val="0"/>
        <w:spacing w:line="360" w:lineRule="auto"/>
        <w:ind w:firstLine="420" w:firstLineChars="200"/>
        <w:rPr>
          <w:color w:val="000000"/>
          <w:szCs w:val="21"/>
          <w:highlight w:val="none"/>
        </w:rPr>
      </w:pPr>
      <w:r>
        <w:rPr>
          <w:rFonts w:hint="eastAsia" w:ascii="宋体"/>
          <w:color w:val="000000"/>
          <w:szCs w:val="21"/>
          <w:highlight w:val="none"/>
        </w:rPr>
        <w:t>（6）</w:t>
      </w:r>
      <w:r>
        <w:rPr>
          <w:rFonts w:hint="eastAsia"/>
          <w:color w:val="000000"/>
          <w:szCs w:val="21"/>
          <w:highlight w:val="none"/>
        </w:rPr>
        <w:t>电子邮箱：</w:t>
      </w:r>
      <w:r>
        <w:rPr>
          <w:rFonts w:hint="eastAsia" w:ascii="宋体"/>
          <w:color w:val="000000"/>
          <w:szCs w:val="21"/>
          <w:highlight w:val="none"/>
          <w:u w:val="single"/>
        </w:rPr>
        <w:t xml:space="preserve">  /  </w:t>
      </w:r>
    </w:p>
    <w:p w14:paraId="055A54EA">
      <w:pPr>
        <w:adjustRightInd w:val="0"/>
        <w:snapToGrid w:val="0"/>
        <w:spacing w:line="360" w:lineRule="auto"/>
        <w:ind w:firstLine="413" w:firstLineChars="196"/>
        <w:rPr>
          <w:rFonts w:hint="eastAsia" w:ascii="宋体"/>
          <w:b/>
          <w:bCs/>
          <w:color w:val="000000" w:themeColor="text1"/>
          <w:szCs w:val="21"/>
          <w:highlight w:val="none"/>
          <w14:textFill>
            <w14:solidFill>
              <w14:schemeClr w14:val="tx1"/>
            </w14:solidFill>
          </w14:textFill>
        </w:rPr>
      </w:pPr>
      <w:r>
        <w:rPr>
          <w:rFonts w:hint="eastAsia" w:ascii="宋体"/>
          <w:b/>
          <w:bCs/>
          <w:color w:val="000000" w:themeColor="text1"/>
          <w:szCs w:val="21"/>
          <w:highlight w:val="none"/>
          <w14:textFill>
            <w14:solidFill>
              <w14:schemeClr w14:val="tx1"/>
            </w14:solidFill>
          </w14:textFill>
        </w:rPr>
        <w:t>2</w:t>
      </w:r>
      <w:r>
        <w:rPr>
          <w:rFonts w:hint="eastAsia" w:ascii="宋体"/>
          <w:color w:val="000000" w:themeColor="text1"/>
          <w:szCs w:val="21"/>
          <w:highlight w:val="none"/>
          <w14:textFill>
            <w14:solidFill>
              <w14:schemeClr w14:val="tx1"/>
            </w14:solidFill>
          </w14:textFill>
        </w:rPr>
        <w:t>、</w:t>
      </w:r>
      <w:r>
        <w:rPr>
          <w:rFonts w:hint="eastAsia" w:ascii="宋体"/>
          <w:b/>
          <w:bCs/>
          <w:color w:val="000000" w:themeColor="text1"/>
          <w:szCs w:val="21"/>
          <w:highlight w:val="none"/>
          <w14:textFill>
            <w14:solidFill>
              <w14:schemeClr w14:val="tx1"/>
            </w14:solidFill>
          </w14:textFill>
        </w:rPr>
        <w:t>采购代理机构信息</w:t>
      </w:r>
    </w:p>
    <w:p w14:paraId="1C01D7C5">
      <w:pPr>
        <w:adjustRightInd w:val="0"/>
        <w:snapToGrid w:val="0"/>
        <w:spacing w:line="360" w:lineRule="auto"/>
        <w:ind w:firstLine="411" w:firstLineChars="196"/>
        <w:rPr>
          <w:rFonts w:hint="eastAsia" w:ascii="宋体"/>
          <w:color w:val="000000" w:themeColor="text1"/>
          <w:szCs w:val="21"/>
          <w:highlight w:val="none"/>
          <w14:textFill>
            <w14:solidFill>
              <w14:schemeClr w14:val="tx1"/>
            </w14:solidFill>
          </w14:textFill>
        </w:rPr>
      </w:pPr>
      <w:r>
        <w:rPr>
          <w:rFonts w:hint="eastAsia" w:ascii="宋体"/>
          <w:color w:val="000000" w:themeColor="text1"/>
          <w:szCs w:val="21"/>
          <w:highlight w:val="none"/>
          <w14:textFill>
            <w14:solidFill>
              <w14:schemeClr w14:val="tx1"/>
            </w14:solidFill>
          </w14:textFill>
        </w:rPr>
        <w:t>（1）</w:t>
      </w:r>
      <w:r>
        <w:rPr>
          <w:rFonts w:hint="eastAsia" w:ascii="宋体"/>
          <w:bCs/>
          <w:color w:val="000000" w:themeColor="text1"/>
          <w:szCs w:val="21"/>
          <w:highlight w:val="none"/>
          <w14:textFill>
            <w14:solidFill>
              <w14:schemeClr w14:val="tx1"/>
            </w14:solidFill>
          </w14:textFill>
        </w:rPr>
        <w:t>名  称：</w:t>
      </w:r>
      <w:r>
        <w:rPr>
          <w:rFonts w:hint="eastAsia" w:ascii="宋体"/>
          <w:color w:val="000000" w:themeColor="text1"/>
          <w:szCs w:val="21"/>
          <w:highlight w:val="none"/>
          <w:u w:val="single"/>
          <w14:textFill>
            <w14:solidFill>
              <w14:schemeClr w14:val="tx1"/>
            </w14:solidFill>
          </w14:textFill>
        </w:rPr>
        <w:t xml:space="preserve"> </w:t>
      </w:r>
      <w:r>
        <w:rPr>
          <w:rFonts w:hint="eastAsia" w:ascii="宋体"/>
          <w:color w:val="000000" w:themeColor="text1"/>
          <w:szCs w:val="21"/>
          <w:highlight w:val="none"/>
          <w:u w:val="single"/>
          <w:lang w:eastAsia="zh-CN"/>
          <w14:textFill>
            <w14:solidFill>
              <w14:schemeClr w14:val="tx1"/>
            </w14:solidFill>
          </w14:textFill>
        </w:rPr>
        <w:t>中鸿飞达项目管理有限公司</w:t>
      </w:r>
      <w:r>
        <w:rPr>
          <w:rFonts w:hint="eastAsia" w:ascii="宋体"/>
          <w:color w:val="000000" w:themeColor="text1"/>
          <w:szCs w:val="21"/>
          <w:highlight w:val="none"/>
          <w:u w:val="single"/>
          <w14:textFill>
            <w14:solidFill>
              <w14:schemeClr w14:val="tx1"/>
            </w14:solidFill>
          </w14:textFill>
        </w:rPr>
        <w:t xml:space="preserve"> </w:t>
      </w:r>
    </w:p>
    <w:p w14:paraId="40D8B30B">
      <w:pPr>
        <w:adjustRightInd w:val="0"/>
        <w:snapToGrid w:val="0"/>
        <w:spacing w:line="360" w:lineRule="auto"/>
        <w:ind w:firstLine="420" w:firstLineChars="200"/>
        <w:rPr>
          <w:rFonts w:hint="default" w:ascii="宋体"/>
          <w:color w:val="000000" w:themeColor="text1"/>
          <w:szCs w:val="21"/>
          <w:highlight w:val="none"/>
          <w:lang w:val="en-US"/>
          <w14:textFill>
            <w14:solidFill>
              <w14:schemeClr w14:val="tx1"/>
            </w14:solidFill>
          </w14:textFill>
        </w:rPr>
      </w:pPr>
      <w:r>
        <w:rPr>
          <w:rFonts w:hint="eastAsia" w:ascii="宋体"/>
          <w:color w:val="000000" w:themeColor="text1"/>
          <w:szCs w:val="21"/>
          <w:highlight w:val="none"/>
          <w14:textFill>
            <w14:solidFill>
              <w14:schemeClr w14:val="tx1"/>
            </w14:solidFill>
          </w14:textFill>
        </w:rPr>
        <w:t>（2）地  址：</w:t>
      </w:r>
      <w:r>
        <w:rPr>
          <w:rFonts w:hint="eastAsia" w:ascii="宋体"/>
          <w:color w:val="000000" w:themeColor="text1"/>
          <w:szCs w:val="21"/>
          <w:highlight w:val="none"/>
          <w:u w:val="single"/>
          <w14:textFill>
            <w14:solidFill>
              <w14:schemeClr w14:val="tx1"/>
            </w14:solidFill>
          </w14:textFill>
        </w:rPr>
        <w:t xml:space="preserve"> </w:t>
      </w:r>
      <w:r>
        <w:rPr>
          <w:rFonts w:hint="eastAsia" w:ascii="宋体"/>
          <w:color w:val="000000" w:themeColor="text1"/>
          <w:szCs w:val="21"/>
          <w:highlight w:val="none"/>
          <w:u w:val="single"/>
          <w:lang w:eastAsia="zh-CN"/>
          <w14:textFill>
            <w14:solidFill>
              <w14:schemeClr w14:val="tx1"/>
            </w14:solidFill>
          </w14:textFill>
        </w:rPr>
        <w:t>醴陵市中山南路</w:t>
      </w:r>
      <w:r>
        <w:rPr>
          <w:rFonts w:hint="eastAsia" w:ascii="宋体"/>
          <w:color w:val="000000" w:themeColor="text1"/>
          <w:szCs w:val="21"/>
          <w:highlight w:val="none"/>
          <w:u w:val="single"/>
          <w:lang w:val="en-US" w:eastAsia="zh-CN"/>
          <w14:textFill>
            <w14:solidFill>
              <w14:schemeClr w14:val="tx1"/>
            </w14:solidFill>
          </w14:textFill>
        </w:rPr>
        <w:t>154号二楼</w:t>
      </w:r>
    </w:p>
    <w:p w14:paraId="148A1F6B">
      <w:pPr>
        <w:adjustRightInd w:val="0"/>
        <w:snapToGrid w:val="0"/>
        <w:spacing w:line="360" w:lineRule="auto"/>
        <w:ind w:firstLine="420" w:firstLineChars="200"/>
        <w:rPr>
          <w:rFonts w:hint="eastAsia" w:ascii="宋体"/>
          <w:color w:val="000000" w:themeColor="text1"/>
          <w:szCs w:val="21"/>
          <w:highlight w:val="none"/>
          <w14:textFill>
            <w14:solidFill>
              <w14:schemeClr w14:val="tx1"/>
            </w14:solidFill>
          </w14:textFill>
        </w:rPr>
      </w:pPr>
      <w:r>
        <w:rPr>
          <w:rFonts w:hint="eastAsia" w:ascii="宋体"/>
          <w:color w:val="000000" w:themeColor="text1"/>
          <w:szCs w:val="21"/>
          <w:highlight w:val="none"/>
          <w14:textFill>
            <w14:solidFill>
              <w14:schemeClr w14:val="tx1"/>
            </w14:solidFill>
          </w14:textFill>
        </w:rPr>
        <w:t>（3）联系人：</w:t>
      </w:r>
      <w:r>
        <w:rPr>
          <w:rFonts w:hint="eastAsia" w:ascii="宋体"/>
          <w:color w:val="000000" w:themeColor="text1"/>
          <w:szCs w:val="21"/>
          <w:highlight w:val="none"/>
          <w:u w:val="single"/>
          <w14:textFill>
            <w14:solidFill>
              <w14:schemeClr w14:val="tx1"/>
            </w14:solidFill>
          </w14:textFill>
        </w:rPr>
        <w:t xml:space="preserve"> </w:t>
      </w:r>
      <w:r>
        <w:rPr>
          <w:rFonts w:hint="eastAsia" w:ascii="宋体"/>
          <w:color w:val="000000" w:themeColor="text1"/>
          <w:szCs w:val="21"/>
          <w:highlight w:val="none"/>
          <w:u w:val="single"/>
          <w:lang w:eastAsia="zh-CN"/>
          <w14:textFill>
            <w14:solidFill>
              <w14:schemeClr w14:val="tx1"/>
            </w14:solidFill>
          </w14:textFill>
        </w:rPr>
        <w:t>李翔</w:t>
      </w:r>
    </w:p>
    <w:p w14:paraId="62404AAC">
      <w:pPr>
        <w:adjustRightInd w:val="0"/>
        <w:snapToGrid w:val="0"/>
        <w:spacing w:line="360" w:lineRule="auto"/>
        <w:ind w:firstLine="420" w:firstLineChars="200"/>
        <w:rPr>
          <w:rFonts w:hint="eastAsia" w:ascii="宋体"/>
          <w:color w:val="000000" w:themeColor="text1"/>
          <w:szCs w:val="21"/>
          <w:highlight w:val="none"/>
          <w14:textFill>
            <w14:solidFill>
              <w14:schemeClr w14:val="tx1"/>
            </w14:solidFill>
          </w14:textFill>
        </w:rPr>
      </w:pPr>
      <w:r>
        <w:rPr>
          <w:rFonts w:hint="eastAsia" w:ascii="宋体"/>
          <w:color w:val="000000" w:themeColor="text1"/>
          <w:szCs w:val="21"/>
          <w:highlight w:val="none"/>
          <w14:textFill>
            <w14:solidFill>
              <w14:schemeClr w14:val="tx1"/>
            </w14:solidFill>
          </w14:textFill>
        </w:rPr>
        <w:t>（4）邮  编：</w:t>
      </w:r>
      <w:r>
        <w:rPr>
          <w:rFonts w:hint="eastAsia" w:ascii="宋体"/>
          <w:color w:val="000000" w:themeColor="text1"/>
          <w:szCs w:val="21"/>
          <w:highlight w:val="none"/>
          <w:u w:val="single"/>
          <w14:textFill>
            <w14:solidFill>
              <w14:schemeClr w14:val="tx1"/>
            </w14:solidFill>
          </w14:textFill>
        </w:rPr>
        <w:t xml:space="preserve"> 412</w:t>
      </w:r>
      <w:r>
        <w:rPr>
          <w:rFonts w:hint="eastAsia" w:ascii="宋体"/>
          <w:color w:val="000000" w:themeColor="text1"/>
          <w:szCs w:val="21"/>
          <w:highlight w:val="none"/>
          <w:u w:val="single"/>
          <w:lang w:val="en-US" w:eastAsia="zh-CN"/>
          <w14:textFill>
            <w14:solidFill>
              <w14:schemeClr w14:val="tx1"/>
            </w14:solidFill>
          </w14:textFill>
        </w:rPr>
        <w:t>20</w:t>
      </w:r>
      <w:r>
        <w:rPr>
          <w:rFonts w:hint="eastAsia" w:ascii="宋体"/>
          <w:color w:val="000000" w:themeColor="text1"/>
          <w:szCs w:val="21"/>
          <w:highlight w:val="none"/>
          <w:u w:val="single"/>
          <w14:textFill>
            <w14:solidFill>
              <w14:schemeClr w14:val="tx1"/>
            </w14:solidFill>
          </w14:textFill>
        </w:rPr>
        <w:t xml:space="preserve">0 </w:t>
      </w:r>
    </w:p>
    <w:p w14:paraId="5BFA445F">
      <w:pPr>
        <w:adjustRightInd w:val="0"/>
        <w:snapToGrid w:val="0"/>
        <w:spacing w:line="360" w:lineRule="auto"/>
        <w:ind w:firstLine="420" w:firstLineChars="200"/>
        <w:rPr>
          <w:rFonts w:hint="eastAsia" w:ascii="宋体"/>
          <w:color w:val="000000" w:themeColor="text1"/>
          <w:szCs w:val="21"/>
          <w:highlight w:val="none"/>
          <w:u w:val="single"/>
          <w:lang w:val="en-US" w:eastAsia="zh-CN"/>
          <w14:textFill>
            <w14:solidFill>
              <w14:schemeClr w14:val="tx1"/>
            </w14:solidFill>
          </w14:textFill>
        </w:rPr>
      </w:pPr>
      <w:r>
        <w:rPr>
          <w:rFonts w:hint="eastAsia" w:ascii="宋体"/>
          <w:color w:val="000000" w:themeColor="text1"/>
          <w:szCs w:val="21"/>
          <w:highlight w:val="none"/>
          <w14:textFill>
            <w14:solidFill>
              <w14:schemeClr w14:val="tx1"/>
            </w14:solidFill>
          </w14:textFill>
        </w:rPr>
        <w:t>（5）电  话：</w:t>
      </w:r>
      <w:r>
        <w:rPr>
          <w:rFonts w:hint="eastAsia" w:ascii="宋体"/>
          <w:color w:val="000000" w:themeColor="text1"/>
          <w:szCs w:val="21"/>
          <w:highlight w:val="none"/>
          <w:u w:val="single"/>
          <w14:textFill>
            <w14:solidFill>
              <w14:schemeClr w14:val="tx1"/>
            </w14:solidFill>
          </w14:textFill>
        </w:rPr>
        <w:t xml:space="preserve"> </w:t>
      </w:r>
      <w:r>
        <w:rPr>
          <w:rFonts w:hint="eastAsia" w:ascii="宋体"/>
          <w:color w:val="000000" w:themeColor="text1"/>
          <w:szCs w:val="21"/>
          <w:highlight w:val="none"/>
          <w:u w:val="single"/>
          <w:lang w:val="en-US" w:eastAsia="zh-CN"/>
          <w14:textFill>
            <w14:solidFill>
              <w14:schemeClr w14:val="tx1"/>
            </w14:solidFill>
          </w14:textFill>
        </w:rPr>
        <w:t>18670876187</w:t>
      </w:r>
    </w:p>
    <w:p w14:paraId="57E644AC">
      <w:pPr>
        <w:adjustRightInd w:val="0"/>
        <w:snapToGrid w:val="0"/>
        <w:spacing w:line="360" w:lineRule="auto"/>
        <w:ind w:firstLine="420" w:firstLineChars="200"/>
        <w:rPr>
          <w:rFonts w:hint="eastAsia" w:ascii="宋体"/>
          <w:color w:val="000000" w:themeColor="text1"/>
          <w:szCs w:val="21"/>
          <w:highlight w:val="none"/>
          <w:u w:val="single"/>
          <w:lang w:val="en-US" w:eastAsia="zh-CN"/>
          <w14:textFill>
            <w14:solidFill>
              <w14:schemeClr w14:val="tx1"/>
            </w14:solidFill>
          </w14:textFill>
        </w:rPr>
      </w:pPr>
      <w:r>
        <w:rPr>
          <w:rFonts w:hint="eastAsia" w:ascii="宋体"/>
          <w:color w:val="000000" w:themeColor="text1"/>
          <w:szCs w:val="21"/>
          <w:highlight w:val="none"/>
          <w14:textFill>
            <w14:solidFill>
              <w14:schemeClr w14:val="tx1"/>
            </w14:solidFill>
          </w14:textFill>
        </w:rPr>
        <w:t>（6）</w:t>
      </w:r>
      <w:r>
        <w:rPr>
          <w:rFonts w:hint="eastAsia"/>
          <w:color w:val="000000" w:themeColor="text1"/>
          <w:szCs w:val="21"/>
          <w:highlight w:val="none"/>
          <w14:textFill>
            <w14:solidFill>
              <w14:schemeClr w14:val="tx1"/>
            </w14:solidFill>
          </w14:textFill>
        </w:rPr>
        <w:t>电子邮箱：</w:t>
      </w:r>
      <w:r>
        <w:rPr>
          <w:rFonts w:hint="eastAsia" w:ascii="宋体"/>
          <w:color w:val="000000" w:themeColor="text1"/>
          <w:szCs w:val="21"/>
          <w:highlight w:val="none"/>
          <w:u w:val="single"/>
          <w:lang w:val="en-US" w:eastAsia="zh-CN"/>
          <w14:textFill>
            <w14:solidFill>
              <w14:schemeClr w14:val="tx1"/>
            </w14:solidFill>
          </w14:textFill>
        </w:rPr>
        <w:fldChar w:fldCharType="begin"/>
      </w:r>
      <w:r>
        <w:rPr>
          <w:rFonts w:hint="eastAsia" w:ascii="宋体"/>
          <w:color w:val="000000" w:themeColor="text1"/>
          <w:szCs w:val="21"/>
          <w:highlight w:val="none"/>
          <w:u w:val="single"/>
          <w:lang w:val="en-US" w:eastAsia="zh-CN"/>
          <w14:textFill>
            <w14:solidFill>
              <w14:schemeClr w14:val="tx1"/>
            </w14:solidFill>
          </w14:textFill>
        </w:rPr>
        <w:instrText xml:space="preserve"> HYPERLINK "mailto:407682322@qq.com" </w:instrText>
      </w:r>
      <w:r>
        <w:rPr>
          <w:rFonts w:hint="eastAsia" w:ascii="宋体"/>
          <w:color w:val="000000" w:themeColor="text1"/>
          <w:szCs w:val="21"/>
          <w:highlight w:val="none"/>
          <w:u w:val="single"/>
          <w:lang w:val="en-US" w:eastAsia="zh-CN"/>
          <w14:textFill>
            <w14:solidFill>
              <w14:schemeClr w14:val="tx1"/>
            </w14:solidFill>
          </w14:textFill>
        </w:rPr>
        <w:fldChar w:fldCharType="separate"/>
      </w:r>
      <w:r>
        <w:rPr>
          <w:rStyle w:val="8"/>
          <w:rFonts w:hint="eastAsia" w:ascii="宋体"/>
          <w:szCs w:val="21"/>
          <w:highlight w:val="none"/>
          <w:lang w:val="en-US" w:eastAsia="zh-CN"/>
        </w:rPr>
        <w:t>407682322@qq.com</w:t>
      </w:r>
      <w:r>
        <w:rPr>
          <w:rFonts w:hint="eastAsia" w:ascii="宋体"/>
          <w:color w:val="000000" w:themeColor="text1"/>
          <w:szCs w:val="21"/>
          <w:highlight w:val="none"/>
          <w:u w:val="single"/>
          <w:lang w:val="en-US" w:eastAsia="zh-CN"/>
          <w14:textFill>
            <w14:solidFill>
              <w14:schemeClr w14:val="tx1"/>
            </w14:solidFill>
          </w14:textFill>
        </w:rPr>
        <w:fldChar w:fldCharType="end"/>
      </w:r>
    </w:p>
    <w:p w14:paraId="5A3052B5">
      <w:pPr>
        <w:adjustRightInd w:val="0"/>
        <w:snapToGrid w:val="0"/>
        <w:spacing w:line="360" w:lineRule="auto"/>
        <w:ind w:firstLine="420" w:firstLineChars="200"/>
        <w:rPr>
          <w:rFonts w:hint="eastAsia" w:ascii="宋体"/>
          <w:color w:val="000000" w:themeColor="text1"/>
          <w:szCs w:val="21"/>
          <w:highlight w:val="none"/>
          <w:u w:val="single"/>
          <w:lang w:val="en-US" w:eastAsia="zh-CN"/>
          <w14:textFill>
            <w14:solidFill>
              <w14:schemeClr w14:val="tx1"/>
            </w14:solidFill>
          </w14:textFill>
        </w:rPr>
      </w:pPr>
      <w:bookmarkStart w:id="21" w:name="_GoBack"/>
      <w:bookmarkEnd w:id="2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031A86"/>
    <w:multiLevelType w:val="singleLevel"/>
    <w:tmpl w:val="2D031A86"/>
    <w:lvl w:ilvl="0" w:tentative="0">
      <w:start w:val="3"/>
      <w:numFmt w:val="decimal"/>
      <w:suff w:val="nothing"/>
      <w:lvlText w:val="%1、"/>
      <w:lvlJc w:val="left"/>
      <w:pPr>
        <w:tabs>
          <w:tab w:val="left" w:pos="0"/>
        </w:tabs>
        <w:ind w:left="0" w:firstLine="0"/>
      </w:pPr>
    </w:lvl>
  </w:abstractNum>
  <w:abstractNum w:abstractNumId="1">
    <w:nsid w:val="601D4D62"/>
    <w:multiLevelType w:val="singleLevel"/>
    <w:tmpl w:val="601D4D62"/>
    <w:lvl w:ilvl="0" w:tentative="0">
      <w:start w:val="5"/>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ZlZWFkMDU5NGQ5ZGFlZmMyMzJmOWVmODgzNDk3MzMifQ=="/>
  </w:docVars>
  <w:rsids>
    <w:rsidRoot w:val="59220D74"/>
    <w:rsid w:val="002C4EF2"/>
    <w:rsid w:val="01AC05AC"/>
    <w:rsid w:val="01C25065"/>
    <w:rsid w:val="04003C23"/>
    <w:rsid w:val="043972F5"/>
    <w:rsid w:val="043D741E"/>
    <w:rsid w:val="06113EC5"/>
    <w:rsid w:val="063D2F0C"/>
    <w:rsid w:val="07846919"/>
    <w:rsid w:val="0932487E"/>
    <w:rsid w:val="0A173F48"/>
    <w:rsid w:val="0AB45767"/>
    <w:rsid w:val="0ACA4DF6"/>
    <w:rsid w:val="0AF53DB5"/>
    <w:rsid w:val="0B043FF8"/>
    <w:rsid w:val="0B982A6A"/>
    <w:rsid w:val="0C142961"/>
    <w:rsid w:val="0E801B9A"/>
    <w:rsid w:val="0F803E6A"/>
    <w:rsid w:val="0F81544E"/>
    <w:rsid w:val="11F36B75"/>
    <w:rsid w:val="129037CB"/>
    <w:rsid w:val="13525B1D"/>
    <w:rsid w:val="1366722E"/>
    <w:rsid w:val="15221C14"/>
    <w:rsid w:val="160C2D47"/>
    <w:rsid w:val="19BD17EE"/>
    <w:rsid w:val="1B5E59A7"/>
    <w:rsid w:val="1C220782"/>
    <w:rsid w:val="1D4625D4"/>
    <w:rsid w:val="1D5512E6"/>
    <w:rsid w:val="1F022AED"/>
    <w:rsid w:val="1FE9057B"/>
    <w:rsid w:val="20DE6C42"/>
    <w:rsid w:val="218851CB"/>
    <w:rsid w:val="21DE339D"/>
    <w:rsid w:val="238204A9"/>
    <w:rsid w:val="2435301D"/>
    <w:rsid w:val="25A80CDA"/>
    <w:rsid w:val="25D30D3F"/>
    <w:rsid w:val="25E93382"/>
    <w:rsid w:val="261A4BC0"/>
    <w:rsid w:val="26502390"/>
    <w:rsid w:val="27982B54"/>
    <w:rsid w:val="28EA6ACC"/>
    <w:rsid w:val="29277F9F"/>
    <w:rsid w:val="29F01EC0"/>
    <w:rsid w:val="29F574D6"/>
    <w:rsid w:val="2A5A7D00"/>
    <w:rsid w:val="2A9767DF"/>
    <w:rsid w:val="30A9726C"/>
    <w:rsid w:val="32E7407C"/>
    <w:rsid w:val="37296A11"/>
    <w:rsid w:val="38C57E9F"/>
    <w:rsid w:val="39047736"/>
    <w:rsid w:val="39F03816"/>
    <w:rsid w:val="3A43603C"/>
    <w:rsid w:val="3A612966"/>
    <w:rsid w:val="3A900B55"/>
    <w:rsid w:val="3B255741"/>
    <w:rsid w:val="3B934DA1"/>
    <w:rsid w:val="3BFD046C"/>
    <w:rsid w:val="3C6B3628"/>
    <w:rsid w:val="3C9A4BF1"/>
    <w:rsid w:val="3D1F377D"/>
    <w:rsid w:val="3D933234"/>
    <w:rsid w:val="3E704F26"/>
    <w:rsid w:val="3F69606B"/>
    <w:rsid w:val="3FCF3ECE"/>
    <w:rsid w:val="40522B34"/>
    <w:rsid w:val="40730CFD"/>
    <w:rsid w:val="40C17CBA"/>
    <w:rsid w:val="440E76BA"/>
    <w:rsid w:val="44C92BBC"/>
    <w:rsid w:val="452D591E"/>
    <w:rsid w:val="45B1654F"/>
    <w:rsid w:val="46AF01B6"/>
    <w:rsid w:val="4700351E"/>
    <w:rsid w:val="47FD47CB"/>
    <w:rsid w:val="487D4E0F"/>
    <w:rsid w:val="48861F15"/>
    <w:rsid w:val="489F2FD7"/>
    <w:rsid w:val="492129D7"/>
    <w:rsid w:val="495666B4"/>
    <w:rsid w:val="49DE368B"/>
    <w:rsid w:val="4A331C29"/>
    <w:rsid w:val="4A9401EE"/>
    <w:rsid w:val="4B5A1437"/>
    <w:rsid w:val="4B897627"/>
    <w:rsid w:val="4C577725"/>
    <w:rsid w:val="4CB86415"/>
    <w:rsid w:val="4DA4699A"/>
    <w:rsid w:val="4E7B3B9E"/>
    <w:rsid w:val="4F035942"/>
    <w:rsid w:val="50685037"/>
    <w:rsid w:val="506D39BB"/>
    <w:rsid w:val="51AC0513"/>
    <w:rsid w:val="534A7FE3"/>
    <w:rsid w:val="546039A2"/>
    <w:rsid w:val="558A0B6B"/>
    <w:rsid w:val="56390A15"/>
    <w:rsid w:val="57AE1946"/>
    <w:rsid w:val="58352017"/>
    <w:rsid w:val="58D16DA5"/>
    <w:rsid w:val="59220D74"/>
    <w:rsid w:val="597E2795"/>
    <w:rsid w:val="59CC1752"/>
    <w:rsid w:val="5A361016"/>
    <w:rsid w:val="5B3A52FD"/>
    <w:rsid w:val="5B4A3F91"/>
    <w:rsid w:val="5BA364E3"/>
    <w:rsid w:val="5BA74225"/>
    <w:rsid w:val="5BCC3C8B"/>
    <w:rsid w:val="5BDE39BF"/>
    <w:rsid w:val="5D443CF5"/>
    <w:rsid w:val="5D9B48ED"/>
    <w:rsid w:val="5F13397F"/>
    <w:rsid w:val="5F6146EB"/>
    <w:rsid w:val="60A54AAB"/>
    <w:rsid w:val="62E83770"/>
    <w:rsid w:val="63091104"/>
    <w:rsid w:val="631F0B45"/>
    <w:rsid w:val="632919C3"/>
    <w:rsid w:val="63404011"/>
    <w:rsid w:val="636C18B0"/>
    <w:rsid w:val="6449399F"/>
    <w:rsid w:val="64705DB9"/>
    <w:rsid w:val="652C5302"/>
    <w:rsid w:val="656B0071"/>
    <w:rsid w:val="680D18B3"/>
    <w:rsid w:val="6ADE3093"/>
    <w:rsid w:val="6B0D5727"/>
    <w:rsid w:val="6B3B6738"/>
    <w:rsid w:val="6B947BF6"/>
    <w:rsid w:val="6C703C63"/>
    <w:rsid w:val="6C953C26"/>
    <w:rsid w:val="6E2E4332"/>
    <w:rsid w:val="6EB8380A"/>
    <w:rsid w:val="6FC860C0"/>
    <w:rsid w:val="706A53C9"/>
    <w:rsid w:val="727A5D97"/>
    <w:rsid w:val="743E2DF5"/>
    <w:rsid w:val="74D3353D"/>
    <w:rsid w:val="75C63D7B"/>
    <w:rsid w:val="76171B4F"/>
    <w:rsid w:val="76C43A85"/>
    <w:rsid w:val="76F93003"/>
    <w:rsid w:val="76FA67CF"/>
    <w:rsid w:val="77005B86"/>
    <w:rsid w:val="77705678"/>
    <w:rsid w:val="778E7BEF"/>
    <w:rsid w:val="7BCB7664"/>
    <w:rsid w:val="7E6A7F71"/>
    <w:rsid w:val="7EED45E6"/>
    <w:rsid w:val="7F8A47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6"/>
    <w:basedOn w:val="1"/>
    <w:next w:val="1"/>
    <w:autoRedefine/>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Hyperlink"/>
    <w:basedOn w:val="7"/>
    <w:qFormat/>
    <w:uiPriority w:val="0"/>
    <w:rPr>
      <w:color w:val="0000FF"/>
      <w:u w:val="single"/>
    </w:rPr>
  </w:style>
  <w:style w:type="paragraph" w:customStyle="1" w:styleId="9">
    <w:name w:val="TOC 标题1"/>
    <w:basedOn w:val="2"/>
    <w:next w:val="1"/>
    <w:qFormat/>
    <w:uiPriority w:val="0"/>
    <w:pPr>
      <w:keepNext/>
      <w:keepLines/>
      <w:widowControl/>
      <w:spacing w:before="480" w:line="276" w:lineRule="auto"/>
      <w:jc w:val="left"/>
      <w:outlineLvl w:val="9"/>
    </w:pPr>
    <w:rPr>
      <w:rFonts w:ascii="Cambria" w:hAnsi="Cambria" w:eastAsia="宋体" w:cs="Times New Roman"/>
      <w:color w:val="366091"/>
      <w:kern w:val="0"/>
      <w:sz w:val="28"/>
      <w:szCs w:val="28"/>
      <w:lang w:bidi="ar-SA"/>
    </w:rPr>
  </w:style>
  <w:style w:type="paragraph" w:customStyle="1" w:styleId="10">
    <w:name w:val="样式2"/>
    <w:basedOn w:val="11"/>
    <w:next w:val="1"/>
    <w:autoRedefine/>
    <w:qFormat/>
    <w:uiPriority w:val="0"/>
    <w:pPr>
      <w:tabs>
        <w:tab w:val="left" w:pos="360"/>
      </w:tabs>
      <w:spacing w:before="240" w:after="60"/>
    </w:pPr>
    <w:rPr>
      <w:rFonts w:ascii="Cambria" w:hAnsi="Cambria"/>
      <w:sz w:val="32"/>
    </w:rPr>
  </w:style>
  <w:style w:type="paragraph" w:customStyle="1" w:styleId="11">
    <w:name w:val="样式1"/>
    <w:basedOn w:val="1"/>
    <w:next w:val="1"/>
    <w:autoRedefine/>
    <w:qFormat/>
    <w:uiPriority w:val="0"/>
    <w:pPr>
      <w:tabs>
        <w:tab w:val="left" w:pos="360"/>
      </w:tabs>
      <w:adjustRightInd w:val="0"/>
      <w:ind w:left="360" w:hanging="360"/>
      <w:textAlignment w:val="baseline"/>
    </w:pPr>
    <w:rPr>
      <w:rFonts w:ascii="宋体"/>
      <w:kern w:val="0"/>
      <w:sz w:val="20"/>
      <w:szCs w:val="21"/>
    </w:rPr>
  </w:style>
  <w:style w:type="paragraph" w:customStyle="1" w:styleId="12">
    <w:name w:val="列出段落1"/>
    <w:basedOn w:val="1"/>
    <w:autoRedefine/>
    <w:qFormat/>
    <w:uiPriority w:val="0"/>
    <w:pPr>
      <w:ind w:firstLine="200" w:firstLineChars="200"/>
    </w:pPr>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2930</Words>
  <Characters>3084</Characters>
  <Lines>0</Lines>
  <Paragraphs>0</Paragraphs>
  <TotalTime>0</TotalTime>
  <ScaleCrop>false</ScaleCrop>
  <LinksUpToDate>false</LinksUpToDate>
  <CharactersWithSpaces>3177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2023-08-25T00:47:00Z</dcterms:created>
  <dc:creator>陈会亮ↂ⃙⃙⃚⃛_ↂ⃙⃙⃚⃛✨</dc:creator>
  <cp:lastModifiedBy>Administrator</cp:lastModifiedBy>
  <cp:lastPrinted>2026-07-10T07:13:00Z</cp:lastPrinted>
  <dcterms:modified xsi:type="dcterms:W3CDTF">2026-07-10T07:54:32Z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74336C6B674544398E274B1B7EDA7E56_13</vt:lpwstr>
  </property>
  <property fmtid="{D5CDD505-2E9C-101B-9397-08002B2CF9AE}" pid="4" name="KSOTemplateDocerSaveRecord">
    <vt:lpwstr>eyJoZGlkIjoiNWQ3Yjg1ZDIyNjM4ZGQ3MmIwNmY5YWNiYzgwZTczNGMiLCJ1c2VySWQiOiIzMDg1NDM0NyJ9</vt:lpwstr>
  </property>
</Properties>
</file>