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A128B8">
      <w:pPr>
        <w:jc w:val="center"/>
        <w:outlineLvl w:val="0"/>
        <w:rPr>
          <w:rFonts w:hint="eastAsia" w:ascii="黑体" w:hAnsi="宋体" w:eastAsia="黑体"/>
          <w:b/>
          <w:color w:val="auto"/>
          <w:sz w:val="32"/>
          <w:szCs w:val="32"/>
          <w:highlight w:val="none"/>
          <w:lang w:eastAsia="zh-CN"/>
        </w:rPr>
      </w:pPr>
      <w:bookmarkStart w:id="0" w:name="_Toc9363"/>
      <w:bookmarkStart w:id="1" w:name="_Toc15719"/>
      <w:r>
        <w:rPr>
          <w:rFonts w:hint="eastAsia" w:ascii="黑体" w:hAnsi="宋体" w:eastAsia="黑体"/>
          <w:b/>
          <w:color w:val="auto"/>
          <w:sz w:val="32"/>
          <w:szCs w:val="32"/>
          <w:highlight w:val="none"/>
          <w:lang w:val="en-US" w:eastAsia="zh-CN"/>
        </w:rPr>
        <w:t>2026年“送戏下乡”演艺惠民竞争性</w:t>
      </w:r>
      <w:r>
        <w:rPr>
          <w:rFonts w:hint="eastAsia" w:ascii="黑体" w:hAnsi="宋体" w:eastAsia="黑体"/>
          <w:b/>
          <w:color w:val="auto"/>
          <w:sz w:val="32"/>
          <w:szCs w:val="32"/>
          <w:highlight w:val="none"/>
        </w:rPr>
        <w:t>磋商邀请</w:t>
      </w:r>
      <w:r>
        <w:rPr>
          <w:rFonts w:hint="eastAsia" w:ascii="黑体" w:hAnsi="宋体" w:eastAsia="黑体"/>
          <w:b/>
          <w:color w:val="auto"/>
          <w:sz w:val="32"/>
          <w:szCs w:val="32"/>
          <w:highlight w:val="none"/>
          <w:lang w:eastAsia="zh-CN"/>
        </w:rPr>
        <w:t>公告</w:t>
      </w:r>
      <w:bookmarkEnd w:id="0"/>
      <w:bookmarkEnd w:id="1"/>
    </w:p>
    <w:p w14:paraId="6BED147C">
      <w:pPr>
        <w:pStyle w:val="6"/>
        <w:adjustRightInd w:val="0"/>
        <w:snapToGrid w:val="0"/>
        <w:spacing w:before="156" w:beforeLines="50" w:line="400" w:lineRule="exact"/>
        <w:ind w:firstLine="522" w:firstLineChars="249"/>
        <w:rPr>
          <w:rFonts w:hint="eastAsia" w:hAnsi="宋体" w:cs="宋体"/>
          <w:color w:val="auto"/>
          <w:highlight w:val="none"/>
        </w:rPr>
      </w:pPr>
      <w:r>
        <w:rPr>
          <w:rFonts w:hint="eastAsia" w:hAnsi="宋体" w:cs="宋体"/>
          <w:color w:val="auto"/>
          <w:highlight w:val="none"/>
          <w:u w:val="single"/>
          <w:lang w:val="en-US" w:eastAsia="zh-CN"/>
        </w:rPr>
        <w:t xml:space="preserve"> 麻阳苗族自治县文化旅游广电体育局 </w:t>
      </w:r>
      <w:r>
        <w:rPr>
          <w:rFonts w:hint="eastAsia" w:hAnsi="宋体" w:cs="宋体"/>
          <w:color w:val="auto"/>
          <w:highlight w:val="none"/>
        </w:rPr>
        <w:t>的</w:t>
      </w:r>
      <w:r>
        <w:rPr>
          <w:rFonts w:hint="eastAsia" w:hAnsi="宋体" w:cs="宋体"/>
          <w:color w:val="auto"/>
          <w:highlight w:val="none"/>
          <w:u w:val="single"/>
          <w:lang w:val="en-US" w:eastAsia="zh-CN"/>
        </w:rPr>
        <w:t xml:space="preserve"> 2026年“送戏下乡”演艺惠民 </w:t>
      </w:r>
      <w:r>
        <w:rPr>
          <w:rFonts w:hint="eastAsia" w:hAnsi="宋体" w:cs="宋体"/>
          <w:color w:val="auto"/>
          <w:highlight w:val="none"/>
        </w:rPr>
        <w:t>进行竞争性磋商</w:t>
      </w:r>
      <w:r>
        <w:rPr>
          <w:rFonts w:hint="eastAsia" w:hAnsi="宋体" w:cs="宋体"/>
          <w:color w:val="auto"/>
          <w:highlight w:val="none"/>
          <w:lang w:eastAsia="zh-CN"/>
        </w:rPr>
        <w:t>采购</w:t>
      </w:r>
      <w:r>
        <w:rPr>
          <w:rFonts w:hint="eastAsia" w:hAnsi="宋体" w:cs="宋体"/>
          <w:color w:val="auto"/>
          <w:highlight w:val="none"/>
        </w:rPr>
        <w:t>，</w:t>
      </w:r>
      <w:r>
        <w:rPr>
          <w:rFonts w:hint="eastAsia" w:hAnsi="宋体" w:cs="宋体"/>
          <w:color w:val="auto"/>
          <w:highlight w:val="none"/>
          <w:lang w:val="en-US" w:eastAsia="zh-CN"/>
        </w:rPr>
        <w:t>现采用发布公告方式，邀请符合资格条件的供应商参与</w:t>
      </w:r>
      <w:r>
        <w:rPr>
          <w:rFonts w:hint="eastAsia" w:hAnsi="宋体" w:cs="宋体"/>
          <w:color w:val="auto"/>
          <w:highlight w:val="none"/>
        </w:rPr>
        <w:t>竞争性磋商</w:t>
      </w:r>
      <w:r>
        <w:rPr>
          <w:rFonts w:hint="eastAsia" w:hAnsi="宋体" w:cs="宋体"/>
          <w:color w:val="auto"/>
          <w:highlight w:val="none"/>
          <w:lang w:val="en-US" w:eastAsia="zh-CN"/>
        </w:rPr>
        <w:t>活动</w:t>
      </w:r>
      <w:r>
        <w:rPr>
          <w:rFonts w:hint="eastAsia" w:hAnsi="宋体" w:cs="宋体"/>
          <w:color w:val="auto"/>
          <w:highlight w:val="none"/>
        </w:rPr>
        <w:t>。</w:t>
      </w:r>
    </w:p>
    <w:p w14:paraId="70F1CAAB">
      <w:pPr>
        <w:numPr>
          <w:ilvl w:val="0"/>
          <w:numId w:val="0"/>
        </w:numPr>
        <w:spacing w:line="400" w:lineRule="exact"/>
        <w:ind w:firstLine="420" w:firstLineChars="0"/>
        <w:outlineLvl w:val="1"/>
        <w:rPr>
          <w:rFonts w:hint="eastAsia" w:ascii="宋体" w:hAnsi="宋体" w:eastAsia="宋体" w:cs="宋体"/>
          <w:b/>
          <w:bCs/>
          <w:color w:val="auto"/>
          <w:szCs w:val="21"/>
          <w:highlight w:val="none"/>
        </w:rPr>
      </w:pPr>
      <w:bookmarkStart w:id="2" w:name="_Toc9778"/>
      <w:bookmarkStart w:id="3" w:name="_Toc473"/>
      <w:r>
        <w:rPr>
          <w:rFonts w:hint="eastAsia" w:ascii="宋体" w:hAnsi="宋体" w:eastAsia="宋体" w:cs="宋体"/>
          <w:b/>
          <w:bCs/>
          <w:color w:val="auto"/>
          <w:szCs w:val="21"/>
          <w:highlight w:val="none"/>
          <w:lang w:val="en-US" w:eastAsia="zh-CN"/>
        </w:rPr>
        <w:t>一、</w:t>
      </w:r>
      <w:r>
        <w:rPr>
          <w:rFonts w:hint="eastAsia" w:ascii="宋体" w:hAnsi="宋体" w:eastAsia="宋体" w:cs="宋体"/>
          <w:b/>
          <w:bCs/>
          <w:color w:val="auto"/>
          <w:szCs w:val="21"/>
          <w:highlight w:val="none"/>
        </w:rPr>
        <w:t>采购项目基本信息</w:t>
      </w:r>
      <w:bookmarkEnd w:id="2"/>
      <w:bookmarkEnd w:id="3"/>
    </w:p>
    <w:p w14:paraId="33382832">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1、采购项目名称：</w:t>
      </w:r>
      <w:r>
        <w:rPr>
          <w:rFonts w:hint="eastAsia" w:ascii="宋体" w:hAnsi="宋体" w:eastAsia="宋体" w:cs="Times New Roman"/>
          <w:color w:val="auto"/>
          <w:szCs w:val="21"/>
          <w:u w:val="single"/>
          <w:lang w:eastAsia="zh-CN"/>
        </w:rPr>
        <w:t>2026年“送戏下乡”演艺惠民</w:t>
      </w:r>
    </w:p>
    <w:p w14:paraId="3ED0479F">
      <w:pPr>
        <w:adjustRightInd w:val="0"/>
        <w:snapToGrid w:val="0"/>
        <w:spacing w:line="360" w:lineRule="auto"/>
        <w:ind w:firstLine="420" w:firstLineChars="200"/>
        <w:rPr>
          <w:rFonts w:hint="default" w:ascii="宋体" w:hAnsi="宋体" w:eastAsia="宋体" w:cs="Times New Roman"/>
          <w:color w:val="auto"/>
          <w:szCs w:val="21"/>
          <w:highlight w:val="none"/>
          <w:lang w:val="en-US"/>
        </w:rPr>
      </w:pPr>
      <w:r>
        <w:rPr>
          <w:rFonts w:hint="eastAsia" w:ascii="宋体" w:hAnsi="宋体" w:eastAsia="宋体" w:cs="Times New Roman"/>
          <w:color w:val="auto"/>
          <w:szCs w:val="21"/>
        </w:rPr>
        <w:t>2、政</w:t>
      </w:r>
      <w:r>
        <w:rPr>
          <w:rFonts w:hint="eastAsia" w:ascii="宋体" w:hAnsi="宋体" w:eastAsia="宋体" w:cs="Times New Roman"/>
          <w:color w:val="auto"/>
          <w:szCs w:val="21"/>
          <w:highlight w:val="none"/>
        </w:rPr>
        <w:t>府采购计划编号：</w:t>
      </w:r>
      <w:r>
        <w:rPr>
          <w:rFonts w:hint="eastAsia" w:ascii="宋体" w:hAnsi="宋体" w:eastAsia="宋体" w:cs="Times New Roman"/>
          <w:color w:val="auto"/>
          <w:szCs w:val="21"/>
          <w:u w:val="single"/>
          <w:lang w:eastAsia="zh-CN"/>
        </w:rPr>
        <w:t>(2026)431226000019-1</w:t>
      </w:r>
    </w:p>
    <w:p w14:paraId="5A1D51FE">
      <w:pPr>
        <w:adjustRightInd w:val="0"/>
        <w:snapToGrid w:val="0"/>
        <w:spacing w:line="360" w:lineRule="auto"/>
        <w:ind w:firstLine="420" w:firstLineChars="200"/>
        <w:rPr>
          <w:rFonts w:hint="eastAsia" w:ascii="宋体" w:hAnsi="宋体" w:eastAsia="宋体" w:cs="Times New Roman"/>
          <w:i/>
          <w:color w:val="auto"/>
          <w:szCs w:val="21"/>
          <w:highlight w:val="none"/>
          <w:lang w:val="en-US" w:eastAsia="zh-CN"/>
        </w:rPr>
      </w:pPr>
      <w:r>
        <w:rPr>
          <w:rFonts w:hint="eastAsia" w:ascii="宋体" w:hAnsi="宋体" w:eastAsia="宋体" w:cs="Times New Roman"/>
          <w:color w:val="auto"/>
          <w:szCs w:val="21"/>
          <w:highlight w:val="none"/>
        </w:rPr>
        <w:t>3、</w:t>
      </w:r>
      <w:r>
        <w:rPr>
          <w:rFonts w:hint="eastAsia" w:ascii="宋体" w:hAnsi="宋体" w:eastAsia="宋体" w:cs="Times New Roman"/>
          <w:color w:val="auto"/>
          <w:szCs w:val="21"/>
          <w:highlight w:val="none"/>
          <w:lang w:eastAsia="zh-CN"/>
        </w:rPr>
        <w:t>委托代理编号</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FY2026-HNHH-311</w:t>
      </w:r>
    </w:p>
    <w:p w14:paraId="73937770">
      <w:pPr>
        <w:adjustRightInd w:val="0"/>
        <w:snapToGrid w:val="0"/>
        <w:spacing w:line="360" w:lineRule="auto"/>
        <w:ind w:firstLine="420" w:firstLineChars="200"/>
        <w:rPr>
          <w:rFonts w:hint="default" w:ascii="宋体" w:hAnsi="宋体" w:eastAsia="宋体" w:cs="Times New Roman"/>
          <w:bCs/>
          <w:color w:val="auto"/>
          <w:szCs w:val="21"/>
          <w:u w:val="single"/>
          <w:lang w:val="en-US" w:eastAsia="zh-CN"/>
        </w:rPr>
      </w:pPr>
      <w:r>
        <w:rPr>
          <w:rFonts w:hint="eastAsia" w:ascii="宋体" w:hAnsi="宋体" w:eastAsia="宋体" w:cs="Times New Roman"/>
          <w:bCs/>
          <w:color w:val="auto"/>
          <w:szCs w:val="21"/>
        </w:rPr>
        <w:t>4、采购项目预算：</w:t>
      </w:r>
      <w:r>
        <w:rPr>
          <w:rFonts w:hint="eastAsia" w:ascii="宋体" w:hAnsi="宋体" w:eastAsia="宋体" w:cs="Times New Roman"/>
          <w:bCs/>
          <w:color w:val="auto"/>
          <w:szCs w:val="21"/>
          <w:u w:val="single"/>
          <w:lang w:val="en-US" w:eastAsia="zh-CN"/>
        </w:rPr>
        <w:t>97.8万元</w:t>
      </w:r>
    </w:p>
    <w:p w14:paraId="53349D18">
      <w:pPr>
        <w:adjustRightInd w:val="0"/>
        <w:snapToGrid w:val="0"/>
        <w:spacing w:line="360" w:lineRule="auto"/>
        <w:ind w:firstLine="630" w:firstLineChars="300"/>
        <w:rPr>
          <w:rFonts w:hint="default" w:ascii="宋体" w:hAnsi="宋体" w:eastAsia="宋体" w:cs="Times New Roman"/>
          <w:bCs/>
          <w:color w:val="auto"/>
          <w:szCs w:val="21"/>
          <w:u w:val="single"/>
          <w:lang w:val="en-US" w:eastAsia="zh-CN"/>
        </w:rPr>
      </w:pP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支持</w:t>
      </w:r>
      <w:r>
        <w:rPr>
          <w:rFonts w:hint="eastAsia" w:ascii="宋体" w:hAnsi="宋体" w:eastAsia="宋体" w:cs="Times New Roman"/>
          <w:bCs/>
          <w:color w:val="auto"/>
          <w:szCs w:val="21"/>
        </w:rPr>
        <w:t>预付款，预付比例：</w:t>
      </w:r>
      <w:r>
        <w:rPr>
          <w:rFonts w:hint="eastAsia" w:ascii="宋体" w:hAnsi="宋体" w:eastAsia="宋体" w:cs="Times New Roman"/>
          <w:bCs/>
          <w:color w:val="auto"/>
          <w:szCs w:val="21"/>
          <w:u w:val="single"/>
        </w:rPr>
        <w:t xml:space="preserve"> </w:t>
      </w:r>
      <w:r>
        <w:rPr>
          <w:rFonts w:hint="eastAsia" w:ascii="宋体" w:hAnsi="宋体" w:eastAsia="宋体" w:cs="Times New Roman"/>
          <w:bCs/>
          <w:color w:val="auto"/>
          <w:szCs w:val="21"/>
          <w:u w:val="single"/>
          <w:lang w:val="en-US" w:eastAsia="zh-CN"/>
        </w:rPr>
        <w:t xml:space="preserve">/ </w:t>
      </w:r>
    </w:p>
    <w:p w14:paraId="0DE90791">
      <w:pPr>
        <w:adjustRightInd w:val="0"/>
        <w:snapToGrid w:val="0"/>
        <w:spacing w:line="360" w:lineRule="auto"/>
        <w:ind w:firstLine="420" w:firstLineChars="200"/>
        <w:rPr>
          <w:rFonts w:ascii="宋体" w:hAnsi="宋体" w:eastAsia="宋体" w:cs="Times New Roman"/>
          <w:color w:val="auto"/>
          <w:szCs w:val="21"/>
          <w:u w:val="single"/>
        </w:rPr>
      </w:pPr>
      <w:r>
        <w:rPr>
          <w:rFonts w:hint="eastAsia" w:ascii="宋体" w:hAnsi="宋体" w:eastAsia="宋体" w:cs="Times New Roman"/>
          <w:bCs/>
          <w:color w:val="auto"/>
          <w:szCs w:val="21"/>
        </w:rPr>
        <w:t>5、本项目</w:t>
      </w:r>
      <w:r>
        <w:rPr>
          <w:rFonts w:hint="eastAsia" w:ascii="宋体" w:hAnsi="宋体" w:eastAsia="宋体" w:cs="Times New Roman"/>
          <w:color w:val="auto"/>
          <w:szCs w:val="21"/>
        </w:rPr>
        <w:t>对应的中小企业划分标准所属行业：</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u w:val="single"/>
          <w:lang w:val="en-US" w:eastAsia="zh-CN"/>
        </w:rPr>
        <w:t>其他未列明行业</w:t>
      </w:r>
      <w:r>
        <w:rPr>
          <w:rFonts w:hint="eastAsia" w:ascii="宋体" w:hAnsi="宋体" w:eastAsia="宋体" w:cs="Times New Roman"/>
          <w:color w:val="auto"/>
          <w:szCs w:val="21"/>
          <w:u w:val="single"/>
        </w:rPr>
        <w:t xml:space="preserve"> </w:t>
      </w:r>
    </w:p>
    <w:p w14:paraId="5FA8E389">
      <w:pPr>
        <w:adjustRightInd w:val="0"/>
        <w:snapToGrid w:val="0"/>
        <w:spacing w:line="360" w:lineRule="auto"/>
        <w:ind w:firstLine="420" w:firstLineChars="200"/>
        <w:rPr>
          <w:rFonts w:ascii="宋体" w:hAnsi="宋体" w:eastAsia="宋体" w:cs="Times New Roman"/>
          <w:bCs/>
          <w:color w:val="auto"/>
          <w:szCs w:val="21"/>
          <w:u w:val="single"/>
        </w:rPr>
      </w:pPr>
      <w:r>
        <w:rPr>
          <w:rFonts w:hint="eastAsia" w:ascii="宋体" w:hAnsi="宋体" w:eastAsia="宋体" w:cs="Times New Roman"/>
          <w:bCs/>
          <w:color w:val="auto"/>
          <w:szCs w:val="21"/>
        </w:rPr>
        <w:t>6、评标方法：</w:t>
      </w:r>
      <w:r>
        <w:rPr>
          <w:rFonts w:hint="eastAsia" w:ascii="宋体" w:hAnsi="宋体" w:eastAsia="宋体" w:cs="Times New Roman"/>
          <w:iCs/>
          <w:color w:val="auto"/>
          <w:szCs w:val="21"/>
        </w:rPr>
        <w:sym w:font="Wingdings" w:char="00FE"/>
      </w:r>
      <w:r>
        <w:rPr>
          <w:rFonts w:hint="eastAsia" w:ascii="宋体" w:hAnsi="宋体" w:eastAsia="宋体" w:cs="Times New Roman"/>
          <w:iCs/>
          <w:color w:val="auto"/>
          <w:szCs w:val="21"/>
        </w:rPr>
        <w:t xml:space="preserve">综合评分法 </w:t>
      </w: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最低评标价法</w:t>
      </w:r>
    </w:p>
    <w:p w14:paraId="60A1CED8">
      <w:pPr>
        <w:adjustRightInd w:val="0"/>
        <w:snapToGrid w:val="0"/>
        <w:spacing w:line="360" w:lineRule="auto"/>
        <w:ind w:firstLine="420" w:firstLineChars="200"/>
        <w:rPr>
          <w:rFonts w:ascii="宋体" w:hAnsi="宋体" w:eastAsia="宋体" w:cs="Times New Roman"/>
          <w:bCs/>
          <w:color w:val="auto"/>
          <w:szCs w:val="21"/>
          <w:u w:val="single"/>
        </w:rPr>
      </w:pPr>
      <w:r>
        <w:rPr>
          <w:rFonts w:hint="eastAsia" w:ascii="宋体" w:hAnsi="宋体" w:eastAsia="宋体" w:cs="Times New Roman"/>
          <w:bCs/>
          <w:color w:val="auto"/>
          <w:szCs w:val="21"/>
        </w:rPr>
        <w:t>7、合同定价方式：</w:t>
      </w:r>
      <w:r>
        <w:rPr>
          <w:rFonts w:hint="eastAsia" w:ascii="宋体" w:hAnsi="宋体" w:eastAsia="宋体" w:cs="Times New Roman"/>
          <w:iCs/>
          <w:color w:val="auto"/>
          <w:szCs w:val="21"/>
        </w:rPr>
        <w:sym w:font="Wingdings" w:char="00FE"/>
      </w:r>
      <w:r>
        <w:rPr>
          <w:rFonts w:hint="eastAsia" w:ascii="宋体" w:hAnsi="宋体" w:eastAsia="宋体" w:cs="Times New Roman"/>
          <w:iCs/>
          <w:color w:val="auto"/>
          <w:szCs w:val="21"/>
        </w:rPr>
        <w:t xml:space="preserve">固定总价 </w:t>
      </w: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 xml:space="preserve">固定单价 </w:t>
      </w: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 xml:space="preserve">成本补偿 </w:t>
      </w: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绩效激励</w:t>
      </w:r>
    </w:p>
    <w:p w14:paraId="6E76362E">
      <w:pPr>
        <w:adjustRightInd w:val="0"/>
        <w:snapToGrid w:val="0"/>
        <w:spacing w:line="360" w:lineRule="auto"/>
        <w:ind w:firstLine="420" w:firstLineChars="200"/>
        <w:rPr>
          <w:rFonts w:ascii="宋体" w:hAnsi="宋体" w:eastAsia="宋体" w:cs="Times New Roman"/>
          <w:bCs/>
          <w:color w:val="auto"/>
          <w:szCs w:val="21"/>
          <w:u w:val="single"/>
        </w:rPr>
      </w:pPr>
      <w:r>
        <w:rPr>
          <w:rFonts w:hint="eastAsia" w:ascii="宋体" w:hAnsi="宋体" w:eastAsia="宋体" w:cs="Times New Roman"/>
          <w:bCs/>
          <w:color w:val="auto"/>
          <w:szCs w:val="21"/>
        </w:rPr>
        <w:t>8、合同履行期限：</w:t>
      </w:r>
      <w:r>
        <w:rPr>
          <w:rFonts w:hint="eastAsia" w:ascii="宋体" w:hAnsi="宋体" w:eastAsia="宋体" w:cs="Times New Roman"/>
          <w:bCs/>
          <w:color w:val="auto"/>
          <w:szCs w:val="21"/>
          <w:u w:val="single"/>
          <w:lang w:val="en-US" w:eastAsia="zh-CN"/>
        </w:rPr>
        <w:t xml:space="preserve"> /</w:t>
      </w:r>
      <w:r>
        <w:rPr>
          <w:rFonts w:hint="eastAsia" w:ascii="宋体" w:hAnsi="宋体" w:eastAsia="宋体" w:cs="Times New Roman"/>
          <w:bCs/>
          <w:color w:val="auto"/>
          <w:szCs w:val="21"/>
          <w:u w:val="single"/>
        </w:rPr>
        <w:t xml:space="preserve"> </w:t>
      </w:r>
    </w:p>
    <w:p w14:paraId="2D5BE20E">
      <w:pPr>
        <w:pStyle w:val="12"/>
        <w:spacing w:line="360" w:lineRule="auto"/>
        <w:rPr>
          <w:rFonts w:ascii="Times New Roman" w:hAnsi="Times New Roman" w:eastAsia="宋体" w:cs="Times New Roman"/>
          <w:color w:val="auto"/>
        </w:rPr>
      </w:pPr>
      <w:r>
        <w:rPr>
          <w:rFonts w:hint="eastAsia" w:ascii="宋体" w:hAnsi="宋体" w:eastAsia="宋体" w:cs="Times New Roman"/>
          <w:bCs/>
          <w:color w:val="auto"/>
          <w:kern w:val="2"/>
          <w:sz w:val="21"/>
          <w:szCs w:val="21"/>
          <w:lang w:val="en-US" w:eastAsia="zh-CN" w:bidi="ar-SA"/>
        </w:rPr>
        <w:t>9、</w:t>
      </w:r>
      <w:r>
        <w:rPr>
          <w:rFonts w:hint="eastAsia" w:ascii="Times New Roman" w:hAnsi="Times New Roman" w:eastAsia="宋体" w:cs="Times New Roman"/>
          <w:color w:val="auto"/>
        </w:rPr>
        <w:t>本项目分阶段要求投标人提供以下保证：</w:t>
      </w:r>
    </w:p>
    <w:p w14:paraId="2711EF62">
      <w:pPr>
        <w:pStyle w:val="12"/>
        <w:spacing w:line="360" w:lineRule="auto"/>
        <w:rPr>
          <w:rFonts w:hint="eastAsia" w:ascii="宋体" w:hAnsi="宋体" w:eastAsia="宋体" w:cs="Times New Roman"/>
          <w:iCs/>
          <w:color w:val="auto"/>
          <w:lang w:eastAsia="zh-CN"/>
        </w:rPr>
      </w:pPr>
      <w:r>
        <w:rPr>
          <w:rFonts w:hint="eastAsia" w:ascii="宋体" w:hAnsi="宋体" w:eastAsia="宋体" w:cs="Times New Roman"/>
          <w:iCs/>
          <w:color w:val="auto"/>
        </w:rPr>
        <w:sym w:font="Wingdings" w:char="00A8"/>
      </w:r>
      <w:r>
        <w:rPr>
          <w:rFonts w:hint="eastAsia" w:ascii="宋体" w:hAnsi="宋体" w:eastAsia="宋体" w:cs="Times New Roman"/>
          <w:color w:val="auto"/>
        </w:rPr>
        <w:t>投标保证金</w:t>
      </w:r>
      <w:r>
        <w:rPr>
          <w:rFonts w:hint="eastAsia" w:ascii="宋体" w:hAnsi="宋体" w:eastAsia="宋体" w:cs="Times New Roman"/>
          <w:color w:val="auto"/>
          <w:lang w:eastAsia="zh-CN"/>
        </w:rPr>
        <w:t>：</w:t>
      </w:r>
      <w:r>
        <w:rPr>
          <w:rFonts w:hint="eastAsia" w:ascii="宋体" w:hAnsi="宋体" w:eastAsia="宋体" w:cs="Times New Roman"/>
          <w:iCs/>
          <w:color w:val="auto"/>
        </w:rPr>
        <w:t>采购项目预算的</w:t>
      </w:r>
      <w:r>
        <w:rPr>
          <w:rFonts w:hint="eastAsia" w:ascii="宋体" w:hAnsi="宋体" w:eastAsia="宋体" w:cs="Times New Roman"/>
          <w:iCs/>
          <w:color w:val="auto"/>
          <w:u w:val="single"/>
          <w:lang w:val="en-US" w:eastAsia="zh-CN"/>
        </w:rPr>
        <w:t xml:space="preserve">  /  </w:t>
      </w:r>
      <w:r>
        <w:rPr>
          <w:rFonts w:hint="eastAsia" w:ascii="宋体" w:hAnsi="宋体" w:eastAsia="宋体" w:cs="Times New Roman"/>
          <w:iCs/>
          <w:color w:val="auto"/>
        </w:rPr>
        <w:t>%</w:t>
      </w:r>
      <w:r>
        <w:rPr>
          <w:rFonts w:hint="eastAsia" w:ascii="宋体" w:hAnsi="宋体" w:eastAsia="宋体" w:cs="Times New Roman"/>
          <w:color w:val="auto"/>
          <w:lang w:eastAsia="zh-CN"/>
        </w:rPr>
        <w:t>；</w:t>
      </w:r>
    </w:p>
    <w:p w14:paraId="0A5EC06C">
      <w:pPr>
        <w:pStyle w:val="12"/>
        <w:spacing w:line="360" w:lineRule="auto"/>
        <w:rPr>
          <w:rFonts w:hint="eastAsia" w:ascii="宋体" w:hAnsi="宋体" w:eastAsia="宋体" w:cs="Times New Roman"/>
          <w:iCs/>
          <w:color w:val="auto"/>
          <w:lang w:eastAsia="zh-CN"/>
        </w:rPr>
      </w:pPr>
      <w:r>
        <w:rPr>
          <w:rFonts w:hint="eastAsia" w:ascii="宋体" w:hAnsi="宋体" w:eastAsia="宋体" w:cs="Times New Roman"/>
          <w:iCs/>
          <w:color w:val="auto"/>
        </w:rPr>
        <w:sym w:font="Wingdings" w:char="00A8"/>
      </w:r>
      <w:r>
        <w:rPr>
          <w:rFonts w:hint="eastAsia" w:ascii="宋体" w:hAnsi="宋体" w:eastAsia="宋体" w:cs="Times New Roman"/>
          <w:color w:val="auto"/>
        </w:rPr>
        <w:t>履约保证金</w:t>
      </w:r>
      <w:r>
        <w:rPr>
          <w:rFonts w:hint="eastAsia" w:ascii="宋体" w:hAnsi="宋体" w:eastAsia="宋体" w:cs="Times New Roman"/>
          <w:color w:val="auto"/>
          <w:lang w:eastAsia="zh-CN"/>
        </w:rPr>
        <w:t>：</w:t>
      </w:r>
      <w:r>
        <w:rPr>
          <w:rFonts w:hint="eastAsia" w:ascii="宋体" w:hAnsi="宋体" w:eastAsia="宋体" w:cs="Times New Roman"/>
          <w:iCs/>
          <w:color w:val="auto"/>
        </w:rPr>
        <w:t>中标金额的</w:t>
      </w:r>
      <w:r>
        <w:rPr>
          <w:rFonts w:hint="eastAsia" w:ascii="宋体" w:hAnsi="宋体" w:eastAsia="宋体" w:cs="Times New Roman"/>
          <w:iCs/>
          <w:color w:val="auto"/>
          <w:u w:val="single"/>
          <w:lang w:val="en-US" w:eastAsia="zh-CN"/>
        </w:rPr>
        <w:t xml:space="preserve">  /  </w:t>
      </w:r>
      <w:r>
        <w:rPr>
          <w:rFonts w:hint="eastAsia" w:ascii="宋体" w:hAnsi="宋体" w:eastAsia="宋体" w:cs="Times New Roman"/>
          <w:iCs/>
          <w:color w:val="auto"/>
        </w:rPr>
        <w:t>%</w:t>
      </w:r>
      <w:r>
        <w:rPr>
          <w:rFonts w:hint="eastAsia" w:ascii="宋体" w:hAnsi="宋体" w:eastAsia="宋体" w:cs="Times New Roman"/>
          <w:color w:val="auto"/>
          <w:lang w:eastAsia="zh-CN"/>
        </w:rPr>
        <w:t>；</w:t>
      </w:r>
    </w:p>
    <w:p w14:paraId="0E3EA998">
      <w:pPr>
        <w:pStyle w:val="12"/>
        <w:spacing w:line="360" w:lineRule="auto"/>
        <w:rPr>
          <w:rFonts w:hint="eastAsia" w:ascii="宋体" w:hAnsi="宋体" w:eastAsia="宋体" w:cs="Times New Roman"/>
          <w:iCs/>
          <w:color w:val="auto"/>
          <w:lang w:eastAsia="zh-CN"/>
        </w:rPr>
      </w:pPr>
      <w:r>
        <w:rPr>
          <w:rFonts w:hint="eastAsia" w:ascii="宋体" w:hAnsi="宋体" w:eastAsia="宋体" w:cs="Times New Roman"/>
          <w:iCs/>
          <w:color w:val="auto"/>
        </w:rPr>
        <w:sym w:font="Wingdings" w:char="00A8"/>
      </w:r>
      <w:r>
        <w:rPr>
          <w:rFonts w:hint="eastAsia" w:ascii="宋体" w:hAnsi="宋体" w:eastAsia="宋体" w:cs="Times New Roman"/>
          <w:iCs/>
          <w:color w:val="auto"/>
        </w:rPr>
        <w:t>预付款保证金</w:t>
      </w:r>
      <w:r>
        <w:rPr>
          <w:rFonts w:hint="eastAsia" w:ascii="宋体" w:hAnsi="宋体" w:eastAsia="宋体" w:cs="Times New Roman"/>
          <w:iCs/>
          <w:color w:val="auto"/>
          <w:lang w:eastAsia="zh-CN"/>
        </w:rPr>
        <w:t>：</w:t>
      </w:r>
      <w:r>
        <w:rPr>
          <w:rFonts w:hint="eastAsia" w:ascii="宋体" w:hAnsi="宋体" w:eastAsia="宋体" w:cs="Times New Roman"/>
          <w:iCs/>
          <w:color w:val="auto"/>
        </w:rPr>
        <w:t>预付款的</w:t>
      </w:r>
      <w:r>
        <w:rPr>
          <w:rFonts w:hint="eastAsia" w:ascii="宋体" w:hAnsi="宋体" w:eastAsia="宋体" w:cs="Times New Roman"/>
          <w:iCs/>
          <w:color w:val="auto"/>
          <w:u w:val="single"/>
          <w:lang w:val="en-US" w:eastAsia="zh-CN"/>
        </w:rPr>
        <w:t xml:space="preserve">  /  </w:t>
      </w:r>
      <w:r>
        <w:rPr>
          <w:rFonts w:hint="eastAsia" w:ascii="宋体" w:hAnsi="宋体" w:eastAsia="宋体" w:cs="Times New Roman"/>
          <w:iCs/>
          <w:color w:val="auto"/>
        </w:rPr>
        <w:t>%</w:t>
      </w:r>
      <w:r>
        <w:rPr>
          <w:rFonts w:hint="eastAsia" w:ascii="宋体" w:hAnsi="宋体" w:eastAsia="宋体" w:cs="Times New Roman"/>
          <w:iCs/>
          <w:color w:val="auto"/>
          <w:lang w:eastAsia="zh-CN"/>
        </w:rPr>
        <w:t>；</w:t>
      </w:r>
    </w:p>
    <w:p w14:paraId="1A135BC5">
      <w:pPr>
        <w:pStyle w:val="12"/>
        <w:spacing w:line="360" w:lineRule="auto"/>
        <w:rPr>
          <w:rFonts w:hint="eastAsia" w:ascii="宋体" w:hAnsi="宋体" w:eastAsia="宋体" w:cs="Times New Roman"/>
          <w:iCs/>
          <w:color w:val="auto"/>
          <w:lang w:eastAsia="zh-CN"/>
        </w:rPr>
      </w:pPr>
      <w:r>
        <w:rPr>
          <w:rFonts w:hint="eastAsia" w:ascii="宋体" w:hAnsi="宋体" w:eastAsia="宋体" w:cs="Times New Roman"/>
          <w:iCs/>
          <w:color w:val="auto"/>
        </w:rPr>
        <w:sym w:font="Wingdings" w:char="00A8"/>
      </w:r>
      <w:r>
        <w:rPr>
          <w:rFonts w:hint="eastAsia" w:ascii="宋体" w:hAnsi="宋体" w:eastAsia="宋体" w:cs="Times New Roman"/>
          <w:iCs/>
          <w:color w:val="auto"/>
        </w:rPr>
        <w:t>质量保证金</w:t>
      </w:r>
      <w:r>
        <w:rPr>
          <w:rFonts w:hint="eastAsia" w:ascii="宋体" w:hAnsi="宋体" w:eastAsia="宋体" w:cs="Times New Roman"/>
          <w:iCs/>
          <w:color w:val="auto"/>
          <w:lang w:eastAsia="zh-CN"/>
        </w:rPr>
        <w:t>：</w:t>
      </w:r>
      <w:r>
        <w:rPr>
          <w:rFonts w:hint="eastAsia" w:ascii="宋体" w:hAnsi="宋体" w:eastAsia="宋体" w:cs="Times New Roman"/>
          <w:iCs/>
          <w:color w:val="auto"/>
        </w:rPr>
        <w:t>合同金额的</w:t>
      </w:r>
      <w:r>
        <w:rPr>
          <w:rFonts w:hint="eastAsia" w:ascii="宋体" w:hAnsi="宋体" w:eastAsia="宋体" w:cs="Times New Roman"/>
          <w:iCs/>
          <w:color w:val="auto"/>
          <w:u w:val="single"/>
          <w:lang w:val="en-US" w:eastAsia="zh-CN"/>
        </w:rPr>
        <w:t xml:space="preserve">  /  </w:t>
      </w:r>
      <w:r>
        <w:rPr>
          <w:rFonts w:hint="eastAsia" w:ascii="宋体" w:hAnsi="宋体" w:eastAsia="宋体" w:cs="Times New Roman"/>
          <w:iCs/>
          <w:color w:val="auto"/>
        </w:rPr>
        <w:t>%</w:t>
      </w:r>
      <w:r>
        <w:rPr>
          <w:rFonts w:hint="eastAsia" w:ascii="宋体" w:hAnsi="宋体" w:eastAsia="宋体" w:cs="Times New Roman"/>
          <w:iCs/>
          <w:color w:val="auto"/>
          <w:lang w:eastAsia="zh-CN"/>
        </w:rPr>
        <w:t>。</w:t>
      </w:r>
    </w:p>
    <w:p w14:paraId="436216F6">
      <w:pPr>
        <w:spacing w:line="400" w:lineRule="exact"/>
        <w:ind w:firstLine="420"/>
        <w:rPr>
          <w:rFonts w:hint="eastAsia"/>
          <w:b/>
          <w:bCs/>
          <w:color w:val="auto"/>
          <w:highlight w:val="none"/>
        </w:rPr>
      </w:pPr>
      <w:r>
        <w:rPr>
          <w:rFonts w:hint="eastAsia"/>
          <w:b/>
          <w:bCs/>
          <w:color w:val="auto"/>
          <w:highlight w:val="none"/>
          <w:lang w:eastAsia="zh-CN"/>
        </w:rPr>
        <w:t>二</w:t>
      </w:r>
      <w:r>
        <w:rPr>
          <w:rFonts w:hint="eastAsia"/>
          <w:b/>
          <w:bCs/>
          <w:color w:val="auto"/>
          <w:highlight w:val="none"/>
        </w:rPr>
        <w:t>、采购人的采购需求</w:t>
      </w:r>
    </w:p>
    <w:tbl>
      <w:tblPr>
        <w:tblStyle w:val="10"/>
        <w:tblW w:w="93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68"/>
        <w:gridCol w:w="2271"/>
        <w:gridCol w:w="1633"/>
        <w:gridCol w:w="1250"/>
        <w:gridCol w:w="1571"/>
        <w:gridCol w:w="1845"/>
      </w:tblGrid>
      <w:tr w14:paraId="2BDCFC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768" w:type="dxa"/>
            <w:noWrap w:val="0"/>
            <w:vAlign w:val="center"/>
          </w:tcPr>
          <w:p w14:paraId="52EE20AA">
            <w:pPr>
              <w:adjustRightInd w:val="0"/>
              <w:snapToGrid w:val="0"/>
              <w:spacing w:line="360" w:lineRule="auto"/>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序号</w:t>
            </w:r>
          </w:p>
        </w:tc>
        <w:tc>
          <w:tcPr>
            <w:tcW w:w="2271" w:type="dxa"/>
            <w:noWrap w:val="0"/>
            <w:vAlign w:val="center"/>
          </w:tcPr>
          <w:p w14:paraId="5E49C053">
            <w:pPr>
              <w:adjustRightInd w:val="0"/>
              <w:snapToGrid w:val="0"/>
              <w:spacing w:line="360" w:lineRule="auto"/>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标的名称</w:t>
            </w:r>
          </w:p>
        </w:tc>
        <w:tc>
          <w:tcPr>
            <w:tcW w:w="1633" w:type="dxa"/>
            <w:tcBorders>
              <w:left w:val="single" w:color="auto" w:sz="4" w:space="0"/>
            </w:tcBorders>
            <w:noWrap w:val="0"/>
            <w:vAlign w:val="center"/>
          </w:tcPr>
          <w:p w14:paraId="0CE6971F">
            <w:pPr>
              <w:adjustRightInd w:val="0"/>
              <w:snapToGrid w:val="0"/>
              <w:spacing w:line="360" w:lineRule="auto"/>
              <w:jc w:val="center"/>
              <w:rPr>
                <w:rFonts w:hint="eastAsia" w:ascii="宋体" w:hAnsi="宋体" w:eastAsia="宋体" w:cs="宋体"/>
                <w:color w:val="auto"/>
                <w:kern w:val="0"/>
                <w:sz w:val="21"/>
                <w:szCs w:val="21"/>
                <w:lang w:val="en-US" w:eastAsia="zh-CN" w:bidi="ar-SA"/>
              </w:rPr>
            </w:pPr>
            <w:r>
              <w:rPr>
                <w:rFonts w:hint="eastAsia" w:ascii="Times New Roman" w:hAnsi="Times New Roman" w:eastAsia="宋体" w:cs="Times New Roman"/>
                <w:color w:val="auto"/>
                <w:szCs w:val="21"/>
              </w:rPr>
              <w:t>简要技术要求</w:t>
            </w:r>
          </w:p>
        </w:tc>
        <w:tc>
          <w:tcPr>
            <w:tcW w:w="1250" w:type="dxa"/>
            <w:tcBorders>
              <w:left w:val="single" w:color="auto" w:sz="4" w:space="0"/>
            </w:tcBorders>
            <w:noWrap w:val="0"/>
            <w:vAlign w:val="center"/>
          </w:tcPr>
          <w:p w14:paraId="6B709151">
            <w:pPr>
              <w:adjustRightInd w:val="0"/>
              <w:snapToGrid w:val="0"/>
              <w:spacing w:line="36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数量</w:t>
            </w:r>
          </w:p>
        </w:tc>
        <w:tc>
          <w:tcPr>
            <w:tcW w:w="1571" w:type="dxa"/>
            <w:noWrap w:val="0"/>
            <w:vAlign w:val="center"/>
          </w:tcPr>
          <w:p w14:paraId="04407CC5">
            <w:pPr>
              <w:adjustRightInd w:val="0"/>
              <w:snapToGrid w:val="0"/>
              <w:spacing w:line="360" w:lineRule="auto"/>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标的预算</w:t>
            </w:r>
            <w:r>
              <w:rPr>
                <w:rFonts w:hint="eastAsia" w:ascii="Times New Roman" w:hAnsi="Times New Roman" w:eastAsia="宋体" w:cs="Times New Roman"/>
                <w:color w:val="auto"/>
                <w:szCs w:val="21"/>
                <w:lang w:eastAsia="zh-CN"/>
              </w:rPr>
              <w:t>（元）</w:t>
            </w:r>
          </w:p>
        </w:tc>
        <w:tc>
          <w:tcPr>
            <w:tcW w:w="1845" w:type="dxa"/>
            <w:noWrap w:val="0"/>
            <w:vAlign w:val="center"/>
          </w:tcPr>
          <w:p w14:paraId="4DF11FDC">
            <w:pPr>
              <w:adjustRightInd w:val="0"/>
              <w:snapToGrid w:val="0"/>
              <w:spacing w:line="36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rPr>
              <w:t>最高限价</w:t>
            </w:r>
            <w:r>
              <w:rPr>
                <w:rFonts w:hint="eastAsia" w:ascii="Times New Roman" w:hAnsi="Times New Roman" w:eastAsia="宋体" w:cs="Times New Roman"/>
                <w:color w:val="auto"/>
                <w:szCs w:val="21"/>
                <w:lang w:eastAsia="zh-CN"/>
              </w:rPr>
              <w:t>（元）</w:t>
            </w:r>
          </w:p>
        </w:tc>
      </w:tr>
      <w:tr w14:paraId="669954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8" w:hRule="atLeast"/>
          <w:jc w:val="center"/>
        </w:trPr>
        <w:tc>
          <w:tcPr>
            <w:tcW w:w="768" w:type="dxa"/>
            <w:noWrap w:val="0"/>
            <w:vAlign w:val="center"/>
          </w:tcPr>
          <w:p w14:paraId="729EF1FB">
            <w:pPr>
              <w:adjustRightInd w:val="0"/>
              <w:snapToGrid w:val="0"/>
              <w:spacing w:before="156" w:beforeLines="50" w:line="360" w:lineRule="auto"/>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01</w:t>
            </w:r>
          </w:p>
        </w:tc>
        <w:tc>
          <w:tcPr>
            <w:tcW w:w="2271" w:type="dxa"/>
            <w:noWrap w:val="0"/>
            <w:vAlign w:val="center"/>
          </w:tcPr>
          <w:p w14:paraId="6DEDD95E">
            <w:pPr>
              <w:adjustRightInd w:val="0"/>
              <w:snapToGrid w:val="0"/>
              <w:spacing w:before="156" w:beforeLines="50" w:line="360" w:lineRule="auto"/>
              <w:jc w:val="center"/>
              <w:rPr>
                <w:rFonts w:hint="default" w:ascii="Times New Roman" w:hAnsi="Times New Roman" w:eastAsia="宋体" w:cs="Times New Roman"/>
                <w:color w:val="auto"/>
                <w:szCs w:val="21"/>
                <w:lang w:val="en-US" w:eastAsia="zh-CN"/>
              </w:rPr>
            </w:pPr>
            <w:r>
              <w:rPr>
                <w:rFonts w:hint="eastAsia" w:ascii="Times New Roman" w:hAnsi="宋体" w:eastAsia="宋体" w:cs="宋体"/>
                <w:color w:val="auto"/>
                <w:lang w:val="en-US" w:eastAsia="zh-CN"/>
              </w:rPr>
              <w:t>2026年“送戏下乡”演艺惠民</w:t>
            </w:r>
          </w:p>
        </w:tc>
        <w:tc>
          <w:tcPr>
            <w:tcW w:w="1633" w:type="dxa"/>
            <w:tcBorders>
              <w:left w:val="single" w:color="auto" w:sz="4" w:space="0"/>
            </w:tcBorders>
            <w:noWrap w:val="0"/>
            <w:vAlign w:val="center"/>
          </w:tcPr>
          <w:p w14:paraId="1156E17B">
            <w:pPr>
              <w:adjustRightInd w:val="0"/>
              <w:snapToGrid w:val="0"/>
              <w:spacing w:before="50"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lang w:eastAsia="zh-CN"/>
              </w:rPr>
              <w:t>详见磋商文件</w:t>
            </w:r>
          </w:p>
        </w:tc>
        <w:tc>
          <w:tcPr>
            <w:tcW w:w="1250" w:type="dxa"/>
            <w:tcBorders>
              <w:left w:val="single" w:color="auto" w:sz="4" w:space="0"/>
            </w:tcBorders>
            <w:noWrap w:val="0"/>
            <w:vAlign w:val="center"/>
          </w:tcPr>
          <w:p w14:paraId="195779A2">
            <w:pPr>
              <w:adjustRightInd w:val="0"/>
              <w:snapToGrid w:val="0"/>
              <w:spacing w:before="156" w:beforeLines="50" w:line="360" w:lineRule="auto"/>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1批</w:t>
            </w:r>
          </w:p>
        </w:tc>
        <w:tc>
          <w:tcPr>
            <w:tcW w:w="1571" w:type="dxa"/>
            <w:noWrap w:val="0"/>
            <w:vAlign w:val="center"/>
          </w:tcPr>
          <w:p w14:paraId="79EB2685">
            <w:pPr>
              <w:widowControl w:val="0"/>
              <w:adjustRightInd w:val="0"/>
              <w:snapToGrid w:val="0"/>
              <w:spacing w:before="50" w:line="360" w:lineRule="auto"/>
              <w:jc w:val="center"/>
              <w:rPr>
                <w:rFonts w:hint="default"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none"/>
                <w:lang w:val="en-US" w:eastAsia="zh-CN" w:bidi="ar-SA"/>
              </w:rPr>
              <w:t>978000.00</w:t>
            </w:r>
          </w:p>
        </w:tc>
        <w:tc>
          <w:tcPr>
            <w:tcW w:w="1845" w:type="dxa"/>
            <w:noWrap w:val="0"/>
            <w:vAlign w:val="center"/>
          </w:tcPr>
          <w:p w14:paraId="00AC0981">
            <w:pPr>
              <w:adjustRightInd w:val="0"/>
              <w:snapToGrid w:val="0"/>
              <w:spacing w:before="156" w:beforeLines="50" w:line="360" w:lineRule="auto"/>
              <w:jc w:val="center"/>
              <w:rPr>
                <w:rFonts w:hint="default" w:ascii="宋体" w:hAnsi="宋体" w:eastAsia="宋体" w:cs="宋体"/>
                <w:color w:val="auto"/>
                <w:kern w:val="2"/>
                <w:sz w:val="21"/>
                <w:szCs w:val="21"/>
                <w:highlight w:val="yellow"/>
                <w:lang w:val="en-US" w:eastAsia="zh-CN" w:bidi="ar-SA"/>
              </w:rPr>
            </w:pPr>
            <w:r>
              <w:rPr>
                <w:rFonts w:hint="eastAsia" w:ascii="宋体" w:hAnsi="宋体" w:eastAsia="宋体" w:cs="宋体"/>
                <w:color w:val="auto"/>
                <w:kern w:val="2"/>
                <w:sz w:val="21"/>
                <w:szCs w:val="21"/>
                <w:highlight w:val="none"/>
                <w:lang w:val="en-US" w:eastAsia="zh-CN" w:bidi="ar-SA"/>
              </w:rPr>
              <w:t>978000.00</w:t>
            </w:r>
          </w:p>
        </w:tc>
      </w:tr>
    </w:tbl>
    <w:p w14:paraId="25D3E25A">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说明：</w:t>
      </w:r>
    </w:p>
    <w:p w14:paraId="11EDF11B">
      <w:pPr>
        <w:adjustRightInd w:val="0"/>
        <w:snapToGrid w:val="0"/>
        <w:spacing w:line="360" w:lineRule="auto"/>
        <w:ind w:firstLine="420" w:firstLineChars="200"/>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1.</w:t>
      </w:r>
      <w:r>
        <w:rPr>
          <w:rFonts w:hint="eastAsia" w:ascii="宋体" w:hAnsi="宋体" w:eastAsia="宋体" w:cs="Times New Roman"/>
          <w:color w:val="auto"/>
          <w:szCs w:val="21"/>
        </w:rPr>
        <w:t>节能产品实行</w:t>
      </w:r>
      <w:r>
        <w:rPr>
          <w:rFonts w:hint="eastAsia" w:ascii="宋体" w:hAnsi="宋体" w:eastAsia="宋体" w:cs="Times New Roman"/>
          <w:iCs/>
          <w:color w:val="auto"/>
          <w:szCs w:val="21"/>
        </w:rPr>
        <w:t>强制采购的</w:t>
      </w:r>
      <w:r>
        <w:rPr>
          <w:rFonts w:hint="eastAsia" w:ascii="宋体" w:hAnsi="宋体" w:eastAsia="宋体" w:cs="Times New Roman"/>
          <w:color w:val="auto"/>
          <w:szCs w:val="21"/>
        </w:rPr>
        <w:t>，需提供国家认证机构出具的、处于有效期内的节能产品证书。</w:t>
      </w:r>
    </w:p>
    <w:p w14:paraId="5275E2C0">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lang w:val="en-US" w:eastAsia="zh-CN"/>
        </w:rPr>
        <w:t>2.</w:t>
      </w:r>
      <w:r>
        <w:rPr>
          <w:rFonts w:hint="eastAsia" w:ascii="宋体" w:hAnsi="宋体" w:eastAsia="宋体" w:cs="Times New Roman"/>
          <w:color w:val="auto"/>
          <w:szCs w:val="21"/>
        </w:rPr>
        <w:t>同意购买进口产品的，不限制满足采购需求的国内产品参与投标。</w:t>
      </w:r>
    </w:p>
    <w:p w14:paraId="3AB6D599">
      <w:pPr>
        <w:adjustRightInd w:val="0"/>
        <w:snapToGrid w:val="0"/>
        <w:spacing w:line="360" w:lineRule="auto"/>
        <w:ind w:firstLine="422" w:firstLineChars="200"/>
        <w:rPr>
          <w:rFonts w:ascii="宋体" w:hAnsi="宋体" w:eastAsia="宋体" w:cs="Times New Roman"/>
          <w:b/>
          <w:color w:val="auto"/>
          <w:szCs w:val="21"/>
        </w:rPr>
      </w:pPr>
      <w:r>
        <w:rPr>
          <w:rFonts w:hint="eastAsia" w:ascii="宋体" w:hAnsi="宋体" w:eastAsia="宋体" w:cs="Times New Roman"/>
          <w:b/>
          <w:color w:val="auto"/>
          <w:szCs w:val="21"/>
        </w:rPr>
        <w:t>三、采购项目需落实的政府采购政策</w:t>
      </w:r>
    </w:p>
    <w:p w14:paraId="76D782A3">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w:t>
      </w:r>
      <w:r>
        <w:rPr>
          <w:rFonts w:hint="eastAsia" w:ascii="宋体" w:hAnsi="宋体" w:eastAsia="宋体" w:cs="Times New Roman"/>
          <w:color w:val="auto"/>
          <w:szCs w:val="21"/>
          <w:lang w:val="en-US" w:eastAsia="zh-CN"/>
        </w:rPr>
        <w:t>优先采购：</w:t>
      </w:r>
      <w:r>
        <w:rPr>
          <w:rFonts w:hint="eastAsia" w:ascii="宋体" w:hAnsi="宋体" w:eastAsia="宋体" w:cs="Times New Roman"/>
          <w:color w:val="auto"/>
          <w:szCs w:val="21"/>
        </w:rPr>
        <w:t>节能产品、</w:t>
      </w:r>
      <w:r>
        <w:rPr>
          <w:rFonts w:hint="eastAsia" w:ascii="宋体" w:hAnsi="宋体" w:eastAsia="宋体" w:cs="Times New Roman"/>
          <w:color w:val="auto"/>
          <w:szCs w:val="21"/>
          <w:lang w:val="en-US" w:eastAsia="zh-CN"/>
        </w:rPr>
        <w:t>环境标志产品</w:t>
      </w:r>
      <w:r>
        <w:rPr>
          <w:rFonts w:hint="eastAsia" w:ascii="宋体" w:hAnsi="宋体" w:eastAsia="宋体" w:cs="Times New Roman"/>
          <w:color w:val="auto"/>
          <w:szCs w:val="21"/>
        </w:rPr>
        <w:t>享受加分或价格折扣。</w:t>
      </w:r>
    </w:p>
    <w:p w14:paraId="42AC1271">
      <w:pPr>
        <w:adjustRightInd w:val="0"/>
        <w:snapToGrid w:val="0"/>
        <w:spacing w:line="360" w:lineRule="auto"/>
        <w:ind w:firstLine="420" w:firstLineChars="200"/>
        <w:rPr>
          <w:rFonts w:hint="eastAsia" w:ascii="宋体" w:hAnsi="宋体" w:eastAsia="宋体" w:cs="Times New Roman"/>
          <w:color w:val="auto"/>
          <w:szCs w:val="21"/>
          <w:lang w:val="en-US" w:eastAsia="zh-CN"/>
        </w:rPr>
      </w:pPr>
      <w:r>
        <w:rPr>
          <w:rFonts w:hint="eastAsia" w:ascii="宋体" w:hAnsi="宋体" w:eastAsia="宋体" w:cs="Times New Roman"/>
          <w:color w:val="auto"/>
          <w:szCs w:val="21"/>
        </w:rPr>
        <w:t>2、</w:t>
      </w:r>
      <w:r>
        <w:rPr>
          <w:rFonts w:hint="eastAsia" w:ascii="宋体" w:hAnsi="宋体" w:eastAsia="宋体" w:cs="Times New Roman"/>
          <w:color w:val="auto"/>
          <w:szCs w:val="21"/>
          <w:lang w:val="en-US" w:eastAsia="zh-CN"/>
        </w:rPr>
        <w:t>支持中小企业：中小企业享受预留采购份额或价格折扣。</w:t>
      </w:r>
    </w:p>
    <w:p w14:paraId="2E8D9D7C">
      <w:pPr>
        <w:adjustRightInd w:val="0"/>
        <w:snapToGrid w:val="0"/>
        <w:spacing w:line="360" w:lineRule="auto"/>
        <w:ind w:firstLine="422" w:firstLineChars="200"/>
        <w:rPr>
          <w:rFonts w:ascii="宋体" w:hAnsi="宋体" w:eastAsia="宋体" w:cs="Times New Roman"/>
          <w:color w:val="auto"/>
          <w:szCs w:val="21"/>
        </w:rPr>
      </w:pPr>
      <w:r>
        <w:rPr>
          <w:rFonts w:hint="eastAsia" w:ascii="宋体" w:hAnsi="宋体" w:eastAsia="宋体" w:cs="Times New Roman"/>
          <w:b/>
          <w:color w:val="auto"/>
          <w:szCs w:val="21"/>
        </w:rPr>
        <w:t>四、投标人的资格要求</w:t>
      </w:r>
    </w:p>
    <w:p w14:paraId="24DD1AF7">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1、投标人的基本资格条件：投标人必须是在中华人民共和国境内注册登记的法人、其他组织或者自然人，且应当符合《政府采购法》第二十二条第一款的规定。</w:t>
      </w:r>
    </w:p>
    <w:p w14:paraId="197E0D23">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2、落实政府采购政策需满足的资格要求：</w:t>
      </w:r>
    </w:p>
    <w:p w14:paraId="53AA8E1D">
      <w:pPr>
        <w:adjustRightInd w:val="0"/>
        <w:snapToGrid w:val="0"/>
        <w:spacing w:line="360" w:lineRule="auto"/>
        <w:ind w:firstLine="630" w:firstLineChars="300"/>
        <w:rPr>
          <w:rFonts w:ascii="宋体" w:hAnsi="宋体" w:eastAsia="宋体" w:cs="Times New Roman"/>
          <w:color w:val="auto"/>
          <w:szCs w:val="21"/>
        </w:rPr>
      </w:pP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lang w:val="en-US" w:eastAsia="zh-CN"/>
        </w:rPr>
        <w:t>专门面向</w:t>
      </w:r>
      <w:r>
        <w:rPr>
          <w:rFonts w:hint="eastAsia" w:ascii="宋体" w:hAnsi="宋体" w:eastAsia="宋体" w:cs="Times New Roman"/>
          <w:bCs/>
          <w:color w:val="auto"/>
          <w:szCs w:val="21"/>
          <w:lang w:eastAsia="zh-CN"/>
        </w:rPr>
        <w:t>：</w:t>
      </w: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中</w:t>
      </w:r>
      <w:r>
        <w:rPr>
          <w:rFonts w:hint="eastAsia" w:ascii="宋体" w:hAnsi="宋体" w:eastAsia="宋体" w:cs="Times New Roman"/>
          <w:iCs/>
          <w:color w:val="auto"/>
          <w:szCs w:val="21"/>
          <w:lang w:val="en-US" w:eastAsia="zh-CN"/>
        </w:rPr>
        <w:t>小</w:t>
      </w:r>
      <w:r>
        <w:rPr>
          <w:rFonts w:hint="eastAsia" w:ascii="宋体" w:hAnsi="宋体" w:eastAsia="宋体" w:cs="Times New Roman"/>
          <w:iCs/>
          <w:color w:val="auto"/>
          <w:szCs w:val="21"/>
        </w:rPr>
        <w:t xml:space="preserve">企业  </w:t>
      </w: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 xml:space="preserve">小微企业 </w:t>
      </w: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 xml:space="preserve">监狱企业 </w:t>
      </w: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福利性单位。</w:t>
      </w:r>
    </w:p>
    <w:p w14:paraId="3F30FC42">
      <w:pPr>
        <w:adjustRightInd w:val="0"/>
        <w:snapToGrid w:val="0"/>
        <w:spacing w:line="360" w:lineRule="auto"/>
        <w:ind w:firstLine="630" w:firstLineChars="300"/>
        <w:rPr>
          <w:rFonts w:ascii="宋体" w:hAnsi="宋体" w:eastAsia="宋体" w:cs="Times New Roman"/>
          <w:bCs/>
          <w:color w:val="auto"/>
          <w:szCs w:val="21"/>
        </w:rPr>
      </w:pP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强制</w:t>
      </w:r>
      <w:r>
        <w:rPr>
          <w:rFonts w:hint="eastAsia" w:ascii="宋体" w:hAnsi="宋体" w:eastAsia="宋体" w:cs="Times New Roman"/>
          <w:bCs/>
          <w:color w:val="auto"/>
          <w:szCs w:val="21"/>
        </w:rPr>
        <w:t>分包</w:t>
      </w:r>
      <w:r>
        <w:rPr>
          <w:rFonts w:hint="eastAsia" w:ascii="宋体" w:hAnsi="宋体" w:eastAsia="宋体" w:cs="Times New Roman"/>
          <w:bCs/>
          <w:color w:val="auto"/>
          <w:szCs w:val="21"/>
          <w:lang w:eastAsia="zh-CN"/>
        </w:rPr>
        <w:t>：</w:t>
      </w:r>
      <w:r>
        <w:rPr>
          <w:rFonts w:hint="eastAsia" w:ascii="宋体" w:hAnsi="宋体" w:eastAsia="宋体" w:cs="Times New Roman"/>
          <w:bCs/>
          <w:color w:val="auto"/>
          <w:szCs w:val="21"/>
        </w:rPr>
        <w:t>大型企业应将采购份额</w:t>
      </w:r>
      <w:r>
        <w:rPr>
          <w:rFonts w:hint="eastAsia" w:ascii="宋体" w:hAnsi="宋体" w:eastAsia="宋体" w:cs="Times New Roman"/>
          <w:bCs/>
          <w:color w:val="auto"/>
          <w:szCs w:val="21"/>
          <w:lang w:val="en-US" w:eastAsia="zh-CN"/>
        </w:rPr>
        <w:t>的</w:t>
      </w:r>
      <w:r>
        <w:rPr>
          <w:rFonts w:hint="eastAsia" w:ascii="宋体" w:hAnsi="宋体" w:eastAsia="宋体" w:cs="Times New Roman"/>
          <w:bCs/>
          <w:color w:val="auto"/>
          <w:szCs w:val="21"/>
          <w:u w:val="single"/>
          <w:lang w:val="en-US" w:eastAsia="zh-CN"/>
        </w:rPr>
        <w:t xml:space="preserve">     /    </w:t>
      </w:r>
      <w:r>
        <w:rPr>
          <w:rFonts w:hint="eastAsia" w:ascii="宋体" w:hAnsi="宋体" w:eastAsia="宋体" w:cs="Times New Roman"/>
          <w:bCs/>
          <w:color w:val="auto"/>
          <w:szCs w:val="21"/>
        </w:rPr>
        <w:t>%分包给中小企业。</w:t>
      </w:r>
    </w:p>
    <w:p w14:paraId="6C54FDC0">
      <w:pPr>
        <w:adjustRightInd w:val="0"/>
        <w:snapToGrid w:val="0"/>
        <w:spacing w:line="360" w:lineRule="auto"/>
        <w:ind w:firstLine="420" w:firstLineChars="200"/>
        <w:rPr>
          <w:rFonts w:hint="eastAsia" w:ascii="宋体" w:hAnsi="宋体" w:eastAsia="宋体" w:cs="Times New Roman"/>
          <w:color w:val="auto"/>
          <w:szCs w:val="21"/>
          <w:lang w:eastAsia="zh-CN"/>
        </w:rPr>
      </w:pPr>
      <w:r>
        <w:rPr>
          <w:rFonts w:hint="eastAsia" w:ascii="宋体" w:hAnsi="宋体" w:eastAsia="宋体" w:cs="Times New Roman"/>
          <w:color w:val="auto"/>
          <w:szCs w:val="21"/>
        </w:rPr>
        <w:t>3、采购项目的特定资格条件：</w:t>
      </w:r>
      <w:r>
        <w:rPr>
          <w:rFonts w:hint="eastAsia" w:ascii="宋体" w:hAnsi="宋体" w:eastAsia="宋体" w:cs="宋体"/>
          <w:i w:val="0"/>
          <w:iCs w:val="0"/>
          <w:caps w:val="0"/>
          <w:color w:val="000000"/>
          <w:spacing w:val="0"/>
          <w:sz w:val="21"/>
          <w:szCs w:val="21"/>
          <w:lang w:val="en-US" w:eastAsia="zh-CN"/>
        </w:rPr>
        <w:t>无。</w:t>
      </w:r>
    </w:p>
    <w:p w14:paraId="7D6EB6D1">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4、单位负责人为同一人或者存在直接控股、管理关系的不同投标人，不得参加同一合同项下的政府采购活动。</w:t>
      </w:r>
    </w:p>
    <w:p w14:paraId="3594C1F5">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5、为本采购项目提供整体设计、规范编制或者项目管理、监理、检测等服务的，不得再参加此项目的其他采购活动。</w:t>
      </w:r>
    </w:p>
    <w:p w14:paraId="63872CF5">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6、列入失信被执行人、重大税收违法失信主体名单，列入政府采购严重违法失信行为记录名单的，</w:t>
      </w:r>
      <w:r>
        <w:rPr>
          <w:rFonts w:hint="eastAsia" w:ascii="宋体" w:hAnsi="宋体" w:eastAsia="宋体" w:cs="Times New Roman"/>
          <w:color w:val="auto"/>
          <w:szCs w:val="21"/>
          <w:lang w:val="en-US" w:eastAsia="zh-CN"/>
        </w:rPr>
        <w:t>前三</w:t>
      </w:r>
      <w:r>
        <w:rPr>
          <w:rFonts w:hint="eastAsia" w:ascii="宋体" w:hAnsi="宋体" w:eastAsia="宋体" w:cs="Times New Roman"/>
          <w:color w:val="auto"/>
          <w:szCs w:val="21"/>
          <w:lang w:eastAsia="zh-CN"/>
        </w:rPr>
        <w:t>年</w:t>
      </w:r>
      <w:r>
        <w:rPr>
          <w:rFonts w:hint="eastAsia" w:ascii="宋体" w:hAnsi="宋体" w:eastAsia="宋体" w:cs="Times New Roman"/>
          <w:color w:val="auto"/>
          <w:szCs w:val="21"/>
          <w:lang w:val="en-US" w:eastAsia="zh-CN"/>
        </w:rPr>
        <w:t>有</w:t>
      </w:r>
      <w:r>
        <w:rPr>
          <w:rFonts w:hint="eastAsia" w:ascii="宋体" w:hAnsi="宋体" w:eastAsia="宋体" w:cs="Times New Roman"/>
          <w:color w:val="auto"/>
          <w:szCs w:val="21"/>
          <w:lang w:eastAsia="zh-CN"/>
        </w:rPr>
        <w:t>重大安全事故或行政处罚记录</w:t>
      </w:r>
      <w:r>
        <w:rPr>
          <w:rFonts w:hint="eastAsia" w:ascii="宋体" w:hAnsi="宋体" w:eastAsia="宋体" w:cs="Times New Roman"/>
          <w:color w:val="auto"/>
          <w:szCs w:val="21"/>
          <w:lang w:val="en-US" w:eastAsia="zh-CN"/>
        </w:rPr>
        <w:t>的，</w:t>
      </w:r>
      <w:r>
        <w:rPr>
          <w:rFonts w:hint="eastAsia" w:ascii="宋体" w:hAnsi="宋体" w:eastAsia="宋体" w:cs="Times New Roman"/>
          <w:color w:val="auto"/>
          <w:szCs w:val="21"/>
        </w:rPr>
        <w:t>拒绝其参与政府采购活动。</w:t>
      </w:r>
    </w:p>
    <w:p w14:paraId="22C85C61">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7、联合体投标。本次招标</w:t>
      </w:r>
      <w:r>
        <w:rPr>
          <w:rFonts w:hint="eastAsia" w:ascii="宋体" w:hAnsi="宋体" w:eastAsia="宋体" w:cs="Times New Roman"/>
          <w:color w:val="auto"/>
          <w:szCs w:val="21"/>
          <w:u w:val="single"/>
        </w:rPr>
        <w:t xml:space="preserve">  不接受 </w:t>
      </w:r>
      <w:r>
        <w:rPr>
          <w:rFonts w:hint="eastAsia" w:ascii="宋体" w:hAnsi="宋体" w:eastAsia="宋体" w:cs="Times New Roman"/>
          <w:color w:val="auto"/>
          <w:szCs w:val="21"/>
        </w:rPr>
        <w:t>(接受或不接受)联合体投标。接受联合体投标的，联合体应当具备下列条件：</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u w:val="single"/>
          <w:lang w:val="en-US" w:eastAsia="zh-CN"/>
        </w:rPr>
        <w:t>/</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w:t>
      </w:r>
    </w:p>
    <w:p w14:paraId="7BA6FD40">
      <w:pPr>
        <w:adjustRightInd w:val="0"/>
        <w:snapToGrid w:val="0"/>
        <w:spacing w:before="50" w:line="360" w:lineRule="auto"/>
        <w:outlineLvl w:val="1"/>
        <w:rPr>
          <w:rFonts w:hint="eastAsia"/>
          <w:color w:val="auto"/>
          <w:highlight w:val="none"/>
        </w:rPr>
      </w:pPr>
      <w:bookmarkStart w:id="4" w:name="_Toc198"/>
      <w:bookmarkStart w:id="5" w:name="_Toc13262"/>
      <w:r>
        <w:rPr>
          <w:rFonts w:hint="eastAsia" w:eastAsia="宋体" w:cs="Times New Roman"/>
          <w:b/>
          <w:bCs/>
          <w:color w:val="auto"/>
          <w:highlight w:val="none"/>
          <w:lang w:eastAsia="zh-CN"/>
        </w:rPr>
        <w:t>五</w:t>
      </w:r>
      <w:r>
        <w:rPr>
          <w:rFonts w:hint="eastAsia" w:eastAsia="宋体" w:cs="Times New Roman"/>
          <w:b/>
          <w:bCs/>
          <w:color w:val="auto"/>
          <w:highlight w:val="none"/>
        </w:rPr>
        <w:t>、</w:t>
      </w:r>
      <w:r>
        <w:rPr>
          <w:rFonts w:hint="eastAsia"/>
          <w:b/>
          <w:bCs/>
          <w:color w:val="auto"/>
          <w:highlight w:val="none"/>
        </w:rPr>
        <w:t>磋商文件获取</w:t>
      </w:r>
      <w:r>
        <w:rPr>
          <w:rFonts w:hint="eastAsia"/>
          <w:b/>
          <w:bCs/>
          <w:color w:val="auto"/>
          <w:highlight w:val="none"/>
          <w:lang w:eastAsia="zh-CN"/>
        </w:rPr>
        <w:t>的时间、地点、方式</w:t>
      </w:r>
      <w:bookmarkEnd w:id="4"/>
      <w:bookmarkEnd w:id="5"/>
    </w:p>
    <w:p w14:paraId="2B3CD552">
      <w:pPr>
        <w:spacing w:line="400" w:lineRule="exact"/>
        <w:ind w:firstLine="420" w:firstLineChars="0"/>
        <w:rPr>
          <w:rFonts w:hint="eastAsia" w:ascii="宋体" w:hAnsi="宋体" w:cs="宋体"/>
          <w:bCs/>
          <w:color w:val="000000"/>
          <w:szCs w:val="21"/>
          <w:highlight w:val="none"/>
          <w:u w:val="none"/>
        </w:rPr>
      </w:pPr>
      <w:r>
        <w:rPr>
          <w:rFonts w:hint="eastAsia" w:ascii="宋体" w:hAnsi="宋体" w:cs="宋体"/>
          <w:bCs/>
          <w:color w:val="000000"/>
          <w:szCs w:val="21"/>
          <w:highlight w:val="none"/>
          <w:lang w:val="en-US" w:eastAsia="zh-CN"/>
        </w:rPr>
        <w:t>1、</w:t>
      </w:r>
      <w:r>
        <w:rPr>
          <w:rFonts w:hint="eastAsia" w:ascii="宋体" w:hAnsi="宋体" w:cs="宋体"/>
          <w:bCs/>
          <w:color w:val="000000"/>
          <w:szCs w:val="21"/>
          <w:highlight w:val="none"/>
        </w:rPr>
        <w:t>获取时间：</w:t>
      </w:r>
      <w:r>
        <w:rPr>
          <w:rFonts w:hint="eastAsia" w:ascii="宋体" w:hAnsi="宋体" w:cs="宋体"/>
          <w:bCs/>
          <w:color w:val="000000"/>
          <w:szCs w:val="21"/>
          <w:highlight w:val="none"/>
          <w:lang w:eastAsia="zh-CN"/>
        </w:rPr>
        <w:t>自</w:t>
      </w:r>
      <w:r>
        <w:rPr>
          <w:rFonts w:hint="eastAsia" w:ascii="宋体" w:hAnsi="宋体" w:cs="宋体"/>
          <w:bCs/>
          <w:color w:val="000000"/>
          <w:szCs w:val="21"/>
          <w:highlight w:val="none"/>
          <w:u w:val="single"/>
        </w:rPr>
        <w:t>20</w:t>
      </w:r>
      <w:r>
        <w:rPr>
          <w:rFonts w:hint="eastAsia" w:ascii="宋体" w:hAnsi="宋体" w:cs="宋体"/>
          <w:bCs/>
          <w:color w:val="000000"/>
          <w:szCs w:val="21"/>
          <w:highlight w:val="none"/>
          <w:u w:val="single"/>
          <w:lang w:val="en-US" w:eastAsia="zh-CN"/>
        </w:rPr>
        <w:t>26</w:t>
      </w:r>
      <w:r>
        <w:rPr>
          <w:rFonts w:hint="eastAsia" w:ascii="宋体" w:hAnsi="宋体" w:cs="宋体"/>
          <w:bCs/>
          <w:color w:val="000000"/>
          <w:szCs w:val="21"/>
          <w:highlight w:val="none"/>
          <w:u w:val="none"/>
        </w:rPr>
        <w:t>年</w:t>
      </w:r>
      <w:r>
        <w:rPr>
          <w:rFonts w:hint="eastAsia" w:ascii="宋体" w:hAnsi="宋体" w:cs="宋体"/>
          <w:bCs/>
          <w:color w:val="000000"/>
          <w:szCs w:val="21"/>
          <w:highlight w:val="none"/>
          <w:u w:val="single"/>
          <w:lang w:val="en-US" w:eastAsia="zh-CN"/>
        </w:rPr>
        <w:t xml:space="preserve">8 </w:t>
      </w:r>
      <w:r>
        <w:rPr>
          <w:rFonts w:hint="eastAsia" w:ascii="宋体" w:hAnsi="宋体" w:cs="宋体"/>
          <w:bCs/>
          <w:color w:val="000000"/>
          <w:szCs w:val="21"/>
          <w:highlight w:val="none"/>
          <w:u w:val="none"/>
          <w:lang w:val="en-US" w:eastAsia="zh-CN"/>
        </w:rPr>
        <w:t>月</w:t>
      </w:r>
      <w:r>
        <w:rPr>
          <w:rFonts w:hint="eastAsia" w:ascii="宋体" w:hAnsi="宋体" w:cs="宋体"/>
          <w:bCs/>
          <w:color w:val="000000"/>
          <w:szCs w:val="21"/>
          <w:highlight w:val="none"/>
          <w:u w:val="single"/>
          <w:lang w:val="en-US" w:eastAsia="zh-CN"/>
        </w:rPr>
        <w:t xml:space="preserve"> 19</w:t>
      </w:r>
      <w:r>
        <w:rPr>
          <w:rFonts w:hint="eastAsia" w:ascii="宋体" w:hAnsi="宋体" w:cs="宋体"/>
          <w:bCs/>
          <w:i w:val="0"/>
          <w:iCs w:val="0"/>
          <w:color w:val="000000"/>
          <w:szCs w:val="21"/>
          <w:highlight w:val="none"/>
          <w:u w:val="none"/>
        </w:rPr>
        <w:t>日</w:t>
      </w:r>
      <w:r>
        <w:rPr>
          <w:rFonts w:hint="eastAsia" w:ascii="宋体" w:hAnsi="宋体" w:cs="宋体"/>
          <w:bCs/>
          <w:color w:val="000000"/>
          <w:szCs w:val="21"/>
          <w:highlight w:val="none"/>
          <w:u w:val="none"/>
        </w:rPr>
        <w:t>起至</w:t>
      </w:r>
      <w:r>
        <w:rPr>
          <w:rFonts w:hint="eastAsia" w:ascii="宋体" w:hAnsi="宋体" w:cs="宋体"/>
          <w:bCs/>
          <w:color w:val="000000"/>
          <w:szCs w:val="21"/>
          <w:highlight w:val="none"/>
          <w:u w:val="single"/>
          <w:lang w:val="en-US" w:eastAsia="zh-CN"/>
        </w:rPr>
        <w:t>2026</w:t>
      </w:r>
      <w:r>
        <w:rPr>
          <w:rFonts w:hint="eastAsia" w:ascii="宋体" w:hAnsi="宋体" w:cs="宋体"/>
          <w:bCs/>
          <w:color w:val="000000"/>
          <w:szCs w:val="21"/>
          <w:highlight w:val="none"/>
          <w:u w:val="none"/>
        </w:rPr>
        <w:t>年</w:t>
      </w:r>
      <w:r>
        <w:rPr>
          <w:rFonts w:hint="eastAsia" w:ascii="宋体" w:hAnsi="宋体" w:cs="宋体"/>
          <w:bCs/>
          <w:color w:val="000000"/>
          <w:szCs w:val="21"/>
          <w:highlight w:val="none"/>
          <w:u w:val="single"/>
          <w:lang w:val="en-US" w:eastAsia="zh-CN"/>
        </w:rPr>
        <w:t xml:space="preserve"> 8  </w:t>
      </w:r>
      <w:r>
        <w:rPr>
          <w:rFonts w:hint="eastAsia" w:ascii="宋体" w:hAnsi="宋体" w:cs="宋体"/>
          <w:bCs/>
          <w:color w:val="000000"/>
          <w:szCs w:val="21"/>
          <w:highlight w:val="none"/>
          <w:u w:val="none"/>
          <w:lang w:val="en-US" w:eastAsia="zh-CN"/>
        </w:rPr>
        <w:t>月</w:t>
      </w:r>
      <w:r>
        <w:rPr>
          <w:rFonts w:hint="eastAsia" w:ascii="宋体" w:hAnsi="宋体" w:cs="宋体"/>
          <w:bCs/>
          <w:color w:val="000000"/>
          <w:szCs w:val="21"/>
          <w:highlight w:val="none"/>
          <w:u w:val="single"/>
          <w:lang w:val="en-US" w:eastAsia="zh-CN"/>
        </w:rPr>
        <w:t xml:space="preserve"> 26  </w:t>
      </w:r>
      <w:r>
        <w:rPr>
          <w:rFonts w:hint="eastAsia" w:ascii="宋体" w:hAnsi="宋体" w:cs="宋体"/>
          <w:bCs/>
          <w:color w:val="000000"/>
          <w:szCs w:val="21"/>
          <w:highlight w:val="none"/>
          <w:u w:val="none"/>
        </w:rPr>
        <w:t>日，每</w:t>
      </w:r>
      <w:r>
        <w:rPr>
          <w:rFonts w:hint="eastAsia" w:ascii="宋体" w:hAnsi="宋体" w:cs="宋体"/>
          <w:bCs/>
          <w:color w:val="000000"/>
          <w:szCs w:val="21"/>
          <w:highlight w:val="none"/>
          <w:u w:val="none"/>
          <w:lang w:eastAsia="zh-CN"/>
        </w:rPr>
        <w:t>日</w:t>
      </w:r>
      <w:r>
        <w:rPr>
          <w:rFonts w:hint="eastAsia" w:ascii="宋体" w:hAnsi="宋体" w:cs="宋体"/>
          <w:bCs/>
          <w:color w:val="000000"/>
          <w:szCs w:val="21"/>
          <w:highlight w:val="none"/>
          <w:u w:val="single"/>
          <w:lang w:val="en-US" w:eastAsia="zh-CN"/>
        </w:rPr>
        <w:t>09</w:t>
      </w:r>
      <w:r>
        <w:rPr>
          <w:rFonts w:hint="eastAsia" w:ascii="宋体" w:hAnsi="宋体" w:cs="宋体"/>
          <w:bCs/>
          <w:color w:val="000000"/>
          <w:szCs w:val="21"/>
          <w:highlight w:val="none"/>
          <w:u w:val="none"/>
          <w:lang w:eastAsia="zh-CN"/>
        </w:rPr>
        <w:t>时</w:t>
      </w:r>
      <w:r>
        <w:rPr>
          <w:rFonts w:hint="eastAsia" w:ascii="宋体" w:hAnsi="宋体" w:cs="宋体"/>
          <w:bCs/>
          <w:color w:val="000000"/>
          <w:szCs w:val="21"/>
          <w:highlight w:val="none"/>
          <w:u w:val="single"/>
          <w:lang w:val="en-US" w:eastAsia="zh-CN"/>
        </w:rPr>
        <w:t>0</w:t>
      </w:r>
      <w:r>
        <w:rPr>
          <w:rFonts w:hint="eastAsia" w:ascii="宋体" w:hAnsi="宋体" w:eastAsia="宋体" w:cs="宋体"/>
          <w:bCs/>
          <w:color w:val="000000"/>
          <w:kern w:val="2"/>
          <w:sz w:val="21"/>
          <w:szCs w:val="21"/>
          <w:highlight w:val="none"/>
          <w:u w:val="single"/>
        </w:rPr>
        <w:t>0</w:t>
      </w:r>
      <w:r>
        <w:rPr>
          <w:rFonts w:hint="eastAsia" w:ascii="宋体" w:hAnsi="宋体" w:eastAsia="宋体" w:cs="宋体"/>
          <w:bCs/>
          <w:color w:val="000000"/>
          <w:kern w:val="2"/>
          <w:sz w:val="21"/>
          <w:szCs w:val="21"/>
          <w:highlight w:val="none"/>
          <w:u w:val="none"/>
          <w:lang w:eastAsia="zh-CN"/>
        </w:rPr>
        <w:t>分</w:t>
      </w:r>
      <w:r>
        <w:rPr>
          <w:rFonts w:hint="eastAsia" w:ascii="宋体" w:hAnsi="宋体" w:cs="宋体"/>
          <w:bCs/>
          <w:color w:val="000000"/>
          <w:szCs w:val="21"/>
          <w:highlight w:val="none"/>
          <w:u w:val="none"/>
          <w:lang w:eastAsia="zh-CN"/>
        </w:rPr>
        <w:t>至</w:t>
      </w:r>
      <w:r>
        <w:rPr>
          <w:rFonts w:hint="eastAsia" w:ascii="宋体" w:hAnsi="宋体" w:cs="宋体"/>
          <w:bCs/>
          <w:color w:val="000000"/>
          <w:szCs w:val="21"/>
          <w:highlight w:val="none"/>
          <w:u w:val="single"/>
        </w:rPr>
        <w:t>12</w:t>
      </w:r>
      <w:r>
        <w:rPr>
          <w:rFonts w:hint="eastAsia" w:ascii="宋体" w:hAnsi="宋体" w:cs="宋体"/>
          <w:bCs/>
          <w:color w:val="000000"/>
          <w:szCs w:val="21"/>
          <w:highlight w:val="none"/>
          <w:u w:val="none"/>
          <w:lang w:eastAsia="zh-CN"/>
        </w:rPr>
        <w:t>时</w:t>
      </w:r>
      <w:r>
        <w:rPr>
          <w:rFonts w:hint="eastAsia" w:ascii="宋体" w:hAnsi="宋体" w:cs="宋体"/>
          <w:bCs/>
          <w:color w:val="000000"/>
          <w:szCs w:val="21"/>
          <w:highlight w:val="none"/>
          <w:u w:val="single"/>
        </w:rPr>
        <w:t>0</w:t>
      </w:r>
      <w:r>
        <w:rPr>
          <w:rFonts w:hint="eastAsia" w:ascii="宋体" w:hAnsi="宋体" w:cs="宋体"/>
          <w:bCs/>
          <w:color w:val="000000"/>
          <w:szCs w:val="21"/>
          <w:highlight w:val="none"/>
          <w:u w:val="single"/>
          <w:lang w:val="en-US" w:eastAsia="zh-CN"/>
        </w:rPr>
        <w:t>0</w:t>
      </w:r>
      <w:r>
        <w:rPr>
          <w:rFonts w:hint="eastAsia" w:ascii="宋体" w:hAnsi="宋体" w:eastAsia="宋体" w:cs="宋体"/>
          <w:bCs/>
          <w:color w:val="000000"/>
          <w:kern w:val="2"/>
          <w:sz w:val="21"/>
          <w:szCs w:val="21"/>
          <w:highlight w:val="none"/>
          <w:u w:val="none"/>
          <w:lang w:eastAsia="zh-CN"/>
        </w:rPr>
        <w:t>分</w:t>
      </w:r>
      <w:r>
        <w:rPr>
          <w:rFonts w:hint="eastAsia" w:ascii="宋体" w:hAnsi="宋体" w:cs="宋体"/>
          <w:bCs/>
          <w:color w:val="000000"/>
          <w:szCs w:val="21"/>
          <w:highlight w:val="none"/>
          <w:u w:val="none"/>
          <w:lang w:eastAsia="zh-CN"/>
        </w:rPr>
        <w:t>、</w:t>
      </w:r>
      <w:r>
        <w:rPr>
          <w:rFonts w:hint="eastAsia" w:ascii="宋体" w:hAnsi="宋体" w:cs="宋体"/>
          <w:bCs/>
          <w:color w:val="000000"/>
          <w:szCs w:val="21"/>
          <w:highlight w:val="none"/>
          <w:u w:val="single"/>
        </w:rPr>
        <w:t>1</w:t>
      </w:r>
      <w:r>
        <w:rPr>
          <w:rFonts w:hint="eastAsia" w:ascii="宋体" w:hAnsi="宋体" w:cs="宋体"/>
          <w:bCs/>
          <w:color w:val="000000"/>
          <w:szCs w:val="21"/>
          <w:highlight w:val="none"/>
          <w:u w:val="single"/>
          <w:lang w:val="en-US" w:eastAsia="zh-CN"/>
        </w:rPr>
        <w:t>5</w:t>
      </w:r>
      <w:r>
        <w:rPr>
          <w:rFonts w:hint="eastAsia" w:ascii="宋体" w:hAnsi="宋体" w:cs="宋体"/>
          <w:bCs/>
          <w:color w:val="000000"/>
          <w:szCs w:val="21"/>
          <w:highlight w:val="none"/>
          <w:u w:val="none"/>
          <w:lang w:eastAsia="zh-CN"/>
        </w:rPr>
        <w:t>时</w:t>
      </w:r>
      <w:r>
        <w:rPr>
          <w:rFonts w:hint="eastAsia" w:ascii="宋体" w:hAnsi="宋体" w:cs="宋体"/>
          <w:bCs/>
          <w:color w:val="000000"/>
          <w:szCs w:val="21"/>
          <w:highlight w:val="none"/>
          <w:u w:val="single"/>
          <w:lang w:val="en-US" w:eastAsia="zh-CN"/>
        </w:rPr>
        <w:t>00</w:t>
      </w:r>
      <w:r>
        <w:rPr>
          <w:rFonts w:hint="eastAsia" w:ascii="宋体" w:hAnsi="宋体" w:cs="宋体"/>
          <w:bCs/>
          <w:color w:val="000000"/>
          <w:szCs w:val="21"/>
          <w:highlight w:val="none"/>
          <w:u w:val="none"/>
          <w:lang w:eastAsia="zh-CN"/>
        </w:rPr>
        <w:t>分至</w:t>
      </w:r>
      <w:r>
        <w:rPr>
          <w:rFonts w:hint="eastAsia" w:ascii="宋体" w:hAnsi="宋体" w:cs="宋体"/>
          <w:bCs/>
          <w:color w:val="000000"/>
          <w:szCs w:val="21"/>
          <w:highlight w:val="none"/>
          <w:u w:val="single"/>
        </w:rPr>
        <w:t>17</w:t>
      </w:r>
      <w:r>
        <w:rPr>
          <w:rFonts w:hint="eastAsia" w:ascii="宋体" w:hAnsi="宋体" w:cs="宋体"/>
          <w:bCs/>
          <w:color w:val="000000"/>
          <w:szCs w:val="21"/>
          <w:highlight w:val="none"/>
          <w:u w:val="none"/>
          <w:lang w:eastAsia="zh-CN"/>
        </w:rPr>
        <w:t>时</w:t>
      </w:r>
      <w:r>
        <w:rPr>
          <w:rFonts w:hint="eastAsia" w:ascii="宋体" w:hAnsi="宋体" w:cs="宋体"/>
          <w:bCs/>
          <w:color w:val="000000"/>
          <w:szCs w:val="21"/>
          <w:highlight w:val="none"/>
          <w:u w:val="single"/>
        </w:rPr>
        <w:t>0</w:t>
      </w:r>
      <w:r>
        <w:rPr>
          <w:rFonts w:hint="eastAsia" w:ascii="宋体" w:hAnsi="宋体" w:cs="宋体"/>
          <w:bCs/>
          <w:color w:val="000000"/>
          <w:szCs w:val="21"/>
          <w:highlight w:val="none"/>
          <w:u w:val="single"/>
          <w:lang w:val="en-US" w:eastAsia="zh-CN"/>
        </w:rPr>
        <w:t>0</w:t>
      </w:r>
      <w:r>
        <w:rPr>
          <w:rFonts w:hint="eastAsia" w:ascii="宋体" w:hAnsi="宋体" w:cs="宋体"/>
          <w:bCs/>
          <w:color w:val="000000"/>
          <w:szCs w:val="21"/>
          <w:highlight w:val="none"/>
          <w:u w:val="none"/>
          <w:lang w:eastAsia="zh-CN"/>
        </w:rPr>
        <w:t>分</w:t>
      </w:r>
      <w:r>
        <w:rPr>
          <w:rFonts w:hint="eastAsia" w:ascii="宋体" w:hAnsi="宋体" w:cs="宋体"/>
          <w:bCs/>
          <w:color w:val="000000"/>
          <w:szCs w:val="21"/>
          <w:highlight w:val="none"/>
          <w:u w:val="none"/>
        </w:rPr>
        <w:t>(北京时间</w:t>
      </w:r>
      <w:r>
        <w:rPr>
          <w:rFonts w:hint="eastAsia" w:ascii="宋体" w:hAnsi="宋体" w:cs="宋体"/>
          <w:bCs/>
          <w:color w:val="000000"/>
          <w:szCs w:val="21"/>
          <w:highlight w:val="none"/>
          <w:u w:val="none"/>
          <w:lang w:eastAsia="zh-CN"/>
        </w:rPr>
        <w:t>，</w:t>
      </w:r>
      <w:r>
        <w:rPr>
          <w:rFonts w:hint="eastAsia" w:ascii="宋体" w:hAnsi="宋体" w:cs="宋体"/>
          <w:bCs/>
          <w:color w:val="000000"/>
          <w:szCs w:val="21"/>
          <w:highlight w:val="none"/>
          <w:u w:val="none"/>
        </w:rPr>
        <w:t>节假日</w:t>
      </w:r>
      <w:r>
        <w:rPr>
          <w:rFonts w:hint="eastAsia" w:ascii="宋体" w:hAnsi="宋体" w:cs="宋体"/>
          <w:bCs/>
          <w:color w:val="000000"/>
          <w:szCs w:val="21"/>
          <w:highlight w:val="none"/>
          <w:u w:val="none"/>
          <w:lang w:eastAsia="zh-CN"/>
        </w:rPr>
        <w:t>休息</w:t>
      </w:r>
      <w:r>
        <w:rPr>
          <w:rFonts w:hint="eastAsia" w:ascii="宋体" w:hAnsi="宋体" w:cs="宋体"/>
          <w:bCs/>
          <w:color w:val="000000"/>
          <w:szCs w:val="21"/>
          <w:highlight w:val="none"/>
          <w:u w:val="none"/>
        </w:rPr>
        <w:t>)。</w:t>
      </w:r>
    </w:p>
    <w:p w14:paraId="448A871A">
      <w:pPr>
        <w:spacing w:line="400" w:lineRule="exact"/>
        <w:ind w:firstLine="420" w:firstLineChars="0"/>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获取地点：</w:t>
      </w:r>
      <w:r>
        <w:rPr>
          <w:rFonts w:hint="eastAsia" w:hAnsi="宋体"/>
          <w:color w:val="auto"/>
          <w:highlight w:val="none"/>
          <w:u w:val="single"/>
          <w:lang w:eastAsia="zh-CN"/>
        </w:rPr>
        <w:t>湖南飞扬项目管理咨询有限公司</w:t>
      </w:r>
      <w:r>
        <w:rPr>
          <w:rFonts w:hint="eastAsia" w:ascii="宋体" w:hAnsi="宋体" w:cs="宋体"/>
          <w:bCs/>
          <w:i w:val="0"/>
          <w:iCs w:val="0"/>
          <w:color w:val="auto"/>
          <w:szCs w:val="21"/>
          <w:highlight w:val="none"/>
          <w:u w:val="single"/>
        </w:rPr>
        <w:t>（</w:t>
      </w:r>
      <w:r>
        <w:rPr>
          <w:rFonts w:hint="eastAsia"/>
          <w:i w:val="0"/>
          <w:iCs w:val="0"/>
          <w:u w:val="single"/>
          <w:lang w:eastAsia="zh-CN"/>
        </w:rPr>
        <w:t>麻阳县和园小区B栋一单元2楼</w:t>
      </w:r>
      <w:r>
        <w:rPr>
          <w:rFonts w:hint="eastAsia"/>
          <w:i w:val="0"/>
          <w:iCs w:val="0"/>
          <w:u w:val="single"/>
          <w:lang w:val="en-US" w:eastAsia="zh-CN"/>
        </w:rPr>
        <w:t>侧门傍边</w:t>
      </w:r>
      <w:r>
        <w:rPr>
          <w:rFonts w:hint="eastAsia" w:ascii="宋体" w:hAnsi="宋体" w:cs="宋体"/>
          <w:bCs/>
          <w:i w:val="0"/>
          <w:iCs w:val="0"/>
          <w:color w:val="auto"/>
          <w:szCs w:val="21"/>
          <w:highlight w:val="none"/>
          <w:u w:val="single"/>
        </w:rPr>
        <w:t>）</w:t>
      </w:r>
      <w:r>
        <w:rPr>
          <w:rFonts w:hint="eastAsia" w:ascii="宋体" w:hAnsi="宋体" w:cs="宋体"/>
          <w:bCs/>
          <w:color w:val="auto"/>
          <w:szCs w:val="21"/>
          <w:highlight w:val="none"/>
          <w:lang w:eastAsia="zh-CN"/>
        </w:rPr>
        <w:t>。</w:t>
      </w:r>
    </w:p>
    <w:p w14:paraId="781A0A2A">
      <w:pPr>
        <w:spacing w:line="400" w:lineRule="exact"/>
        <w:ind w:firstLine="420" w:firstLineChars="0"/>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获取方式：现场报名</w:t>
      </w:r>
      <w:r>
        <w:rPr>
          <w:rFonts w:hint="eastAsia" w:ascii="宋体" w:hAnsi="宋体" w:cs="宋体"/>
          <w:bCs/>
          <w:color w:val="auto"/>
          <w:szCs w:val="21"/>
          <w:highlight w:val="none"/>
          <w:lang w:eastAsia="zh-CN"/>
        </w:rPr>
        <w:t>领取磋商</w:t>
      </w:r>
      <w:r>
        <w:rPr>
          <w:rFonts w:hint="eastAsia" w:ascii="宋体" w:hAnsi="宋体" w:cs="宋体"/>
          <w:bCs/>
          <w:color w:val="auto"/>
          <w:szCs w:val="21"/>
          <w:highlight w:val="none"/>
        </w:rPr>
        <w:t>文件</w:t>
      </w:r>
      <w:r>
        <w:rPr>
          <w:rFonts w:hint="eastAsia" w:ascii="宋体" w:hAnsi="宋体" w:cs="宋体"/>
          <w:bCs/>
          <w:color w:val="auto"/>
          <w:szCs w:val="21"/>
          <w:highlight w:val="none"/>
          <w:lang w:eastAsia="zh-CN"/>
        </w:rPr>
        <w:t>。</w:t>
      </w:r>
    </w:p>
    <w:p w14:paraId="13812E99">
      <w:pPr>
        <w:spacing w:line="400" w:lineRule="exact"/>
        <w:ind w:firstLine="420" w:firstLineChars="0"/>
        <w:rPr>
          <w:rFonts w:hint="eastAsia"/>
          <w:b/>
          <w:color w:val="auto"/>
          <w:sz w:val="21"/>
          <w:szCs w:val="21"/>
          <w:highlight w:val="none"/>
        </w:rPr>
      </w:pPr>
      <w:r>
        <w:rPr>
          <w:rFonts w:hint="eastAsia" w:ascii="宋体" w:hAnsi="宋体" w:cs="宋体"/>
          <w:bCs/>
          <w:color w:val="auto"/>
          <w:szCs w:val="21"/>
          <w:highlight w:val="none"/>
          <w:lang w:val="en-US" w:eastAsia="zh-CN"/>
        </w:rPr>
        <w:t>4、</w:t>
      </w:r>
      <w:r>
        <w:rPr>
          <w:rFonts w:hint="eastAsia"/>
          <w:bCs/>
          <w:color w:val="auto"/>
          <w:sz w:val="21"/>
          <w:szCs w:val="21"/>
          <w:highlight w:val="none"/>
        </w:rPr>
        <w:t>报名领取磋商文件时，请投标经办人携带：</w:t>
      </w:r>
    </w:p>
    <w:p w14:paraId="053D5CE8">
      <w:pPr>
        <w:pStyle w:val="9"/>
        <w:spacing w:before="0" w:beforeAutospacing="0" w:after="0" w:afterAutospacing="0" w:line="360" w:lineRule="auto"/>
        <w:ind w:left="420" w:leftChars="0" w:firstLine="420" w:firstLineChars="200"/>
        <w:rPr>
          <w:rFonts w:hint="eastAsia" w:ascii="Calibri" w:hAnsi="Calibri" w:eastAsia="宋体" w:cs="Times New Roman"/>
          <w:bCs/>
          <w:color w:val="auto"/>
          <w:kern w:val="2"/>
          <w:sz w:val="21"/>
          <w:szCs w:val="21"/>
          <w:highlight w:val="none"/>
          <w:lang w:val="en-US" w:eastAsia="zh-CN" w:bidi="ar-SA"/>
        </w:rPr>
      </w:pPr>
      <w:r>
        <w:rPr>
          <w:rFonts w:hint="eastAsia" w:ascii="Calibri" w:hAnsi="Calibri" w:eastAsia="宋体" w:cs="Times New Roman"/>
          <w:bCs/>
          <w:color w:val="auto"/>
          <w:kern w:val="2"/>
          <w:sz w:val="21"/>
          <w:szCs w:val="21"/>
          <w:highlight w:val="none"/>
          <w:lang w:val="en-US" w:eastAsia="zh-CN" w:bidi="ar-SA"/>
        </w:rPr>
        <w:t>①法定代表人身份证明原件或者授权委托书原件并附法定代表人身份证明原件；</w:t>
      </w:r>
    </w:p>
    <w:p w14:paraId="61ECAC53">
      <w:pPr>
        <w:pStyle w:val="9"/>
        <w:spacing w:before="0" w:beforeAutospacing="0" w:after="0" w:afterAutospacing="0" w:line="360" w:lineRule="auto"/>
        <w:ind w:left="420" w:leftChars="0" w:firstLine="420" w:firstLineChars="200"/>
        <w:rPr>
          <w:rFonts w:hint="eastAsia" w:ascii="Calibri" w:hAnsi="Calibri" w:eastAsia="宋体" w:cs="Times New Roman"/>
          <w:bCs/>
          <w:color w:val="auto"/>
          <w:kern w:val="2"/>
          <w:sz w:val="21"/>
          <w:szCs w:val="21"/>
          <w:highlight w:val="none"/>
          <w:lang w:val="en-US" w:eastAsia="zh-CN" w:bidi="ar-SA"/>
        </w:rPr>
      </w:pPr>
      <w:r>
        <w:rPr>
          <w:rFonts w:hint="eastAsia" w:ascii="Calibri" w:hAnsi="Calibri" w:eastAsia="宋体" w:cs="Times New Roman"/>
          <w:bCs/>
          <w:color w:val="auto"/>
          <w:kern w:val="2"/>
          <w:sz w:val="21"/>
          <w:szCs w:val="21"/>
          <w:highlight w:val="none"/>
          <w:lang w:val="en-US" w:eastAsia="zh-CN" w:bidi="ar-SA"/>
        </w:rPr>
        <w:t>②湖南省政府采购供应商资格承诺函；格式见附件一；</w:t>
      </w:r>
    </w:p>
    <w:p w14:paraId="17827F80">
      <w:pPr>
        <w:pStyle w:val="9"/>
        <w:spacing w:before="0" w:beforeAutospacing="0" w:after="0" w:afterAutospacing="0" w:line="360" w:lineRule="auto"/>
        <w:ind w:left="420" w:leftChars="0" w:firstLine="420" w:firstLineChars="200"/>
        <w:rPr>
          <w:rFonts w:hint="eastAsia" w:ascii="Calibri" w:hAnsi="Calibri" w:eastAsia="宋体" w:cs="Times New Roman"/>
          <w:bCs/>
          <w:color w:val="auto"/>
          <w:kern w:val="2"/>
          <w:sz w:val="21"/>
          <w:szCs w:val="21"/>
          <w:highlight w:val="none"/>
          <w:lang w:val="en-US" w:eastAsia="zh-CN" w:bidi="ar-SA"/>
        </w:rPr>
      </w:pPr>
      <w:r>
        <w:rPr>
          <w:rFonts w:hint="eastAsia" w:ascii="Calibri" w:hAnsi="Calibri" w:eastAsia="宋体" w:cs="Times New Roman"/>
          <w:bCs/>
          <w:color w:val="auto"/>
          <w:kern w:val="2"/>
          <w:sz w:val="21"/>
          <w:szCs w:val="21"/>
          <w:highlight w:val="none"/>
          <w:lang w:val="en-US" w:eastAsia="zh-CN" w:bidi="ar-SA"/>
        </w:rPr>
        <w:t>③供应商资格声明（格式）；格式见附件二；</w:t>
      </w:r>
    </w:p>
    <w:p w14:paraId="2E831488">
      <w:pPr>
        <w:pStyle w:val="9"/>
        <w:spacing w:before="0" w:beforeAutospacing="0" w:after="0" w:afterAutospacing="0" w:line="360" w:lineRule="auto"/>
        <w:ind w:left="420" w:leftChars="0" w:firstLine="420" w:firstLineChars="200"/>
        <w:rPr>
          <w:rFonts w:hint="default" w:ascii="Calibri" w:hAnsi="Calibri" w:eastAsia="宋体" w:cs="Times New Roman"/>
          <w:bCs/>
          <w:color w:val="auto"/>
          <w:kern w:val="2"/>
          <w:sz w:val="21"/>
          <w:szCs w:val="21"/>
          <w:highlight w:val="none"/>
          <w:lang w:val="en-US" w:eastAsia="zh-CN" w:bidi="ar-SA"/>
        </w:rPr>
      </w:pPr>
      <w:r>
        <w:rPr>
          <w:rFonts w:hint="eastAsia" w:ascii="Calibri" w:hAnsi="Calibri" w:eastAsia="宋体" w:cs="Times New Roman"/>
          <w:bCs/>
          <w:color w:val="auto"/>
          <w:kern w:val="2"/>
          <w:sz w:val="21"/>
          <w:szCs w:val="21"/>
          <w:highlight w:val="none"/>
          <w:lang w:val="en-US" w:eastAsia="zh-CN" w:bidi="ar-SA"/>
        </w:rPr>
        <w:t>④营业执照复印件；</w:t>
      </w:r>
    </w:p>
    <w:p w14:paraId="07D83995">
      <w:pPr>
        <w:pStyle w:val="9"/>
        <w:spacing w:before="0" w:beforeAutospacing="0" w:after="0" w:afterAutospacing="0" w:line="360" w:lineRule="auto"/>
        <w:ind w:left="420" w:leftChars="0" w:firstLine="420" w:firstLineChars="200"/>
        <w:rPr>
          <w:rFonts w:hint="default" w:ascii="Calibri" w:hAnsi="Calibri" w:eastAsia="宋体" w:cs="Times New Roman"/>
          <w:bCs/>
          <w:color w:val="auto"/>
          <w:kern w:val="2"/>
          <w:sz w:val="21"/>
          <w:szCs w:val="21"/>
          <w:highlight w:val="none"/>
          <w:lang w:val="en-US" w:eastAsia="zh-CN" w:bidi="ar-SA"/>
        </w:rPr>
      </w:pPr>
      <w:r>
        <w:rPr>
          <w:rFonts w:hint="eastAsia" w:ascii="Calibri" w:hAnsi="Calibri" w:eastAsia="宋体" w:cs="Times New Roman"/>
          <w:bCs/>
          <w:color w:val="auto"/>
          <w:kern w:val="2"/>
          <w:sz w:val="21"/>
          <w:szCs w:val="21"/>
          <w:highlight w:val="none"/>
          <w:lang w:val="en-US" w:eastAsia="zh-CN" w:bidi="ar-SA"/>
        </w:rPr>
        <w:t>⑤符合本项目特定资格条件的证明材料；</w:t>
      </w:r>
    </w:p>
    <w:p w14:paraId="07C924F1">
      <w:pPr>
        <w:adjustRightInd w:val="0"/>
        <w:snapToGrid w:val="0"/>
        <w:spacing w:line="360" w:lineRule="auto"/>
        <w:ind w:firstLine="420" w:firstLineChars="200"/>
        <w:rPr>
          <w:rFonts w:hint="eastAsia" w:ascii="Calibri" w:hAnsi="Calibri" w:eastAsia="宋体" w:cs="Times New Roman"/>
          <w:bCs/>
          <w:color w:val="auto"/>
          <w:kern w:val="2"/>
          <w:sz w:val="21"/>
          <w:szCs w:val="21"/>
          <w:highlight w:val="none"/>
          <w:lang w:val="en-US" w:eastAsia="zh-CN" w:bidi="ar-SA"/>
        </w:rPr>
      </w:pPr>
      <w:bookmarkStart w:id="6" w:name="_Toc15525"/>
      <w:r>
        <w:rPr>
          <w:rFonts w:hint="eastAsia" w:ascii="Calibri" w:hAnsi="Calibri" w:eastAsia="宋体" w:cs="Times New Roman"/>
          <w:bCs/>
          <w:color w:val="auto"/>
          <w:kern w:val="2"/>
          <w:sz w:val="21"/>
          <w:szCs w:val="21"/>
          <w:highlight w:val="none"/>
          <w:lang w:val="en-US" w:eastAsia="zh-CN" w:bidi="ar-SA"/>
        </w:rPr>
        <w:t>以上证明材料及本公告第四点规定相关资格证明材料</w:t>
      </w:r>
      <w:r>
        <w:rPr>
          <w:rFonts w:hint="eastAsia" w:ascii="Calibri" w:hAnsi="Calibri" w:cs="Times New Roman"/>
          <w:bCs/>
          <w:color w:val="auto"/>
          <w:kern w:val="2"/>
          <w:sz w:val="21"/>
          <w:szCs w:val="21"/>
          <w:highlight w:val="none"/>
          <w:lang w:val="en-US" w:eastAsia="zh-CN" w:bidi="ar-SA"/>
        </w:rPr>
        <w:t>胶装</w:t>
      </w:r>
      <w:r>
        <w:rPr>
          <w:rFonts w:hint="eastAsia" w:ascii="Calibri" w:hAnsi="Calibri" w:eastAsia="宋体" w:cs="Times New Roman"/>
          <w:bCs/>
          <w:color w:val="auto"/>
          <w:kern w:val="2"/>
          <w:sz w:val="21"/>
          <w:szCs w:val="21"/>
          <w:highlight w:val="none"/>
          <w:lang w:val="en-US" w:eastAsia="zh-CN" w:bidi="ar-SA"/>
        </w:rPr>
        <w:t>成册不得松散</w:t>
      </w:r>
      <w:r>
        <w:rPr>
          <w:rFonts w:hint="eastAsia" w:ascii="Calibri" w:hAnsi="Calibri" w:cs="Times New Roman"/>
          <w:bCs/>
          <w:color w:val="auto"/>
          <w:kern w:val="2"/>
          <w:sz w:val="21"/>
          <w:szCs w:val="21"/>
          <w:highlight w:val="none"/>
          <w:lang w:val="en-US" w:eastAsia="zh-CN" w:bidi="ar-SA"/>
        </w:rPr>
        <w:t>一式两份</w:t>
      </w:r>
      <w:r>
        <w:rPr>
          <w:rFonts w:hint="eastAsia" w:ascii="Calibri" w:hAnsi="Calibri" w:eastAsia="宋体" w:cs="Times New Roman"/>
          <w:bCs/>
          <w:color w:val="auto"/>
          <w:kern w:val="2"/>
          <w:sz w:val="21"/>
          <w:szCs w:val="21"/>
          <w:highlight w:val="none"/>
          <w:lang w:val="en-US" w:eastAsia="zh-CN" w:bidi="ar-SA"/>
        </w:rPr>
        <w:t>，并加盖单位原始公章。</w:t>
      </w:r>
    </w:p>
    <w:p w14:paraId="54C83610">
      <w:pPr>
        <w:adjustRightInd w:val="0"/>
        <w:snapToGrid w:val="0"/>
        <w:spacing w:line="360" w:lineRule="auto"/>
        <w:rPr>
          <w:rFonts w:ascii="宋体" w:hAnsi="宋体" w:eastAsia="宋体" w:cs="Times New Roman"/>
          <w:b/>
          <w:color w:val="auto"/>
          <w:szCs w:val="21"/>
        </w:rPr>
      </w:pPr>
      <w:r>
        <w:rPr>
          <w:rFonts w:hint="eastAsia" w:ascii="宋体" w:hAnsi="宋体" w:eastAsia="宋体" w:cs="Times New Roman"/>
          <w:b/>
          <w:color w:val="auto"/>
          <w:szCs w:val="21"/>
        </w:rPr>
        <w:t>六、投标截止时间、开标时间及地点</w:t>
      </w:r>
    </w:p>
    <w:p w14:paraId="0FF482C8">
      <w:pPr>
        <w:adjustRightInd w:val="0"/>
        <w:snapToGrid w:val="0"/>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1、提交投标文件的截止时</w:t>
      </w:r>
      <w:r>
        <w:rPr>
          <w:rFonts w:hint="eastAsia" w:ascii="宋体" w:hAnsi="宋体" w:eastAsia="宋体" w:cs="Times New Roman"/>
          <w:color w:val="000000"/>
          <w:szCs w:val="21"/>
          <w:highlight w:val="none"/>
        </w:rPr>
        <w:t>间：</w:t>
      </w:r>
      <w:r>
        <w:rPr>
          <w:rFonts w:hint="eastAsia" w:ascii="宋体" w:hAnsi="宋体" w:cs="宋体"/>
          <w:bCs/>
          <w:color w:val="000000"/>
          <w:szCs w:val="21"/>
          <w:highlight w:val="none"/>
          <w:u w:val="single"/>
          <w:lang w:val="en-US" w:eastAsia="zh-CN"/>
        </w:rPr>
        <w:t>2026</w:t>
      </w:r>
      <w:r>
        <w:rPr>
          <w:rFonts w:hint="eastAsia" w:ascii="宋体" w:hAnsi="宋体" w:cs="宋体"/>
          <w:bCs/>
          <w:color w:val="000000"/>
          <w:szCs w:val="21"/>
          <w:highlight w:val="none"/>
          <w:u w:val="none"/>
        </w:rPr>
        <w:t>年</w:t>
      </w:r>
      <w:r>
        <w:rPr>
          <w:rFonts w:hint="eastAsia" w:ascii="宋体" w:hAnsi="宋体" w:cs="宋体"/>
          <w:bCs/>
          <w:color w:val="000000"/>
          <w:szCs w:val="21"/>
          <w:highlight w:val="none"/>
          <w:u w:val="single"/>
          <w:lang w:val="en-US" w:eastAsia="zh-CN"/>
        </w:rPr>
        <w:t xml:space="preserve"> 8 </w:t>
      </w:r>
      <w:r>
        <w:rPr>
          <w:rFonts w:hint="eastAsia" w:ascii="宋体" w:hAnsi="宋体" w:cs="宋体"/>
          <w:bCs/>
          <w:color w:val="000000"/>
          <w:szCs w:val="21"/>
          <w:highlight w:val="none"/>
          <w:u w:val="none"/>
          <w:lang w:val="en-US" w:eastAsia="zh-CN"/>
        </w:rPr>
        <w:t>月</w:t>
      </w:r>
      <w:r>
        <w:rPr>
          <w:rFonts w:hint="eastAsia" w:ascii="宋体" w:hAnsi="宋体" w:cs="宋体"/>
          <w:bCs/>
          <w:color w:val="000000"/>
          <w:szCs w:val="21"/>
          <w:highlight w:val="none"/>
          <w:u w:val="single"/>
          <w:lang w:val="en-US" w:eastAsia="zh-CN"/>
        </w:rPr>
        <w:t xml:space="preserve"> 31 </w:t>
      </w:r>
      <w:r>
        <w:rPr>
          <w:rFonts w:hint="eastAsia" w:ascii="宋体" w:hAnsi="宋体" w:cs="宋体"/>
          <w:bCs/>
          <w:color w:val="000000"/>
          <w:szCs w:val="21"/>
          <w:highlight w:val="none"/>
          <w:u w:val="none"/>
        </w:rPr>
        <w:t>日</w:t>
      </w:r>
      <w:r>
        <w:rPr>
          <w:rFonts w:hint="eastAsia" w:ascii="宋体" w:hAnsi="宋体" w:cs="宋体"/>
          <w:bCs/>
          <w:color w:val="000000"/>
          <w:szCs w:val="21"/>
          <w:highlight w:val="none"/>
          <w:u w:val="single"/>
          <w:lang w:val="en-US" w:eastAsia="zh-CN"/>
        </w:rPr>
        <w:t>10</w:t>
      </w:r>
      <w:r>
        <w:rPr>
          <w:rFonts w:hint="eastAsia" w:ascii="宋体" w:hAnsi="宋体" w:cs="宋体"/>
          <w:bCs/>
          <w:color w:val="000000"/>
          <w:szCs w:val="21"/>
          <w:highlight w:val="none"/>
          <w:u w:val="none"/>
          <w:lang w:eastAsia="zh-CN"/>
        </w:rPr>
        <w:t>时</w:t>
      </w:r>
      <w:r>
        <w:rPr>
          <w:rFonts w:hint="eastAsia" w:ascii="宋体" w:hAnsi="宋体" w:cs="宋体"/>
          <w:bCs/>
          <w:color w:val="000000"/>
          <w:kern w:val="2"/>
          <w:sz w:val="21"/>
          <w:szCs w:val="21"/>
          <w:highlight w:val="none"/>
          <w:u w:val="single"/>
          <w:lang w:val="en-US" w:eastAsia="zh-CN"/>
        </w:rPr>
        <w:t>0</w:t>
      </w:r>
      <w:r>
        <w:rPr>
          <w:rFonts w:hint="eastAsia" w:ascii="宋体" w:hAnsi="宋体" w:eastAsia="宋体" w:cs="宋体"/>
          <w:bCs/>
          <w:color w:val="000000"/>
          <w:kern w:val="2"/>
          <w:sz w:val="21"/>
          <w:szCs w:val="21"/>
          <w:highlight w:val="none"/>
          <w:u w:val="single"/>
          <w:lang w:val="en-US" w:eastAsia="zh-CN"/>
        </w:rPr>
        <w:t>0</w:t>
      </w:r>
      <w:r>
        <w:rPr>
          <w:rFonts w:hint="eastAsia" w:ascii="宋体" w:hAnsi="宋体" w:eastAsia="宋体" w:cs="宋体"/>
          <w:bCs/>
          <w:color w:val="000000"/>
          <w:kern w:val="2"/>
          <w:sz w:val="21"/>
          <w:szCs w:val="21"/>
          <w:highlight w:val="none"/>
          <w:u w:val="none"/>
          <w:lang w:eastAsia="zh-CN"/>
        </w:rPr>
        <w:t>分</w:t>
      </w:r>
      <w:r>
        <w:rPr>
          <w:rFonts w:hint="eastAsia" w:ascii="宋体" w:hAnsi="宋体" w:eastAsia="宋体" w:cs="Times New Roman"/>
          <w:color w:val="000000"/>
          <w:szCs w:val="21"/>
        </w:rPr>
        <w:t>（北京时间）；</w:t>
      </w:r>
    </w:p>
    <w:p w14:paraId="04BD2933">
      <w:pPr>
        <w:adjustRightInd w:val="0"/>
        <w:snapToGrid w:val="0"/>
        <w:spacing w:line="360" w:lineRule="auto"/>
        <w:ind w:firstLine="420" w:firstLineChars="200"/>
        <w:rPr>
          <w:rFonts w:ascii="宋体" w:hAnsi="宋体" w:eastAsia="宋体" w:cs="宋体"/>
          <w:color w:val="000000"/>
        </w:rPr>
      </w:pPr>
      <w:r>
        <w:rPr>
          <w:rFonts w:hint="eastAsia" w:ascii="宋体" w:hAnsi="宋体" w:eastAsia="宋体" w:cs="Times New Roman"/>
          <w:color w:val="000000"/>
          <w:szCs w:val="21"/>
        </w:rPr>
        <w:t>2、投标地点：</w:t>
      </w:r>
      <w:r>
        <w:rPr>
          <w:rFonts w:hint="eastAsia" w:ascii="宋体" w:hAnsi="宋体" w:cs="Times New Roman"/>
          <w:szCs w:val="21"/>
          <w:u w:val="single"/>
          <w:lang w:val="en-US" w:eastAsia="zh-CN"/>
        </w:rPr>
        <w:t>麻阳县和园小区B栋一单元2楼</w:t>
      </w:r>
      <w:r>
        <w:rPr>
          <w:rFonts w:hint="eastAsia" w:ascii="宋体" w:hAnsi="宋体" w:eastAsia="宋体" w:cs="Times New Roman"/>
          <w:color w:val="000000"/>
          <w:szCs w:val="21"/>
          <w:u w:val="single"/>
        </w:rPr>
        <w:t>。</w:t>
      </w:r>
    </w:p>
    <w:p w14:paraId="0DD7D6C4">
      <w:pPr>
        <w:adjustRightInd w:val="0"/>
        <w:snapToGrid w:val="0"/>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3、开标时间</w:t>
      </w:r>
      <w:r>
        <w:rPr>
          <w:rFonts w:hint="eastAsia" w:ascii="宋体" w:hAnsi="宋体" w:eastAsia="宋体" w:cs="Times New Roman"/>
          <w:color w:val="000000"/>
          <w:szCs w:val="21"/>
          <w:highlight w:val="none"/>
        </w:rPr>
        <w:t>：</w:t>
      </w:r>
      <w:r>
        <w:rPr>
          <w:rFonts w:hint="eastAsia" w:ascii="宋体" w:hAnsi="宋体" w:cs="宋体"/>
          <w:bCs/>
          <w:color w:val="000000"/>
          <w:szCs w:val="21"/>
          <w:highlight w:val="none"/>
          <w:u w:val="single"/>
          <w:lang w:val="en-US" w:eastAsia="zh-CN"/>
        </w:rPr>
        <w:t>2026</w:t>
      </w:r>
      <w:r>
        <w:rPr>
          <w:rFonts w:hint="eastAsia" w:ascii="宋体" w:hAnsi="宋体" w:cs="宋体"/>
          <w:bCs/>
          <w:color w:val="000000"/>
          <w:szCs w:val="21"/>
          <w:highlight w:val="none"/>
          <w:u w:val="none"/>
        </w:rPr>
        <w:t>年</w:t>
      </w:r>
      <w:r>
        <w:rPr>
          <w:rFonts w:hint="eastAsia" w:ascii="宋体" w:hAnsi="宋体" w:cs="宋体"/>
          <w:bCs/>
          <w:color w:val="000000"/>
          <w:szCs w:val="21"/>
          <w:highlight w:val="none"/>
          <w:u w:val="single"/>
          <w:lang w:val="en-US" w:eastAsia="zh-CN"/>
        </w:rPr>
        <w:t xml:space="preserve"> 8</w:t>
      </w:r>
      <w:r>
        <w:rPr>
          <w:rFonts w:hint="eastAsia" w:ascii="宋体" w:hAnsi="宋体" w:cs="宋体"/>
          <w:bCs/>
          <w:color w:val="000000"/>
          <w:szCs w:val="21"/>
          <w:highlight w:val="none"/>
          <w:u w:val="none"/>
          <w:lang w:val="en-US" w:eastAsia="zh-CN"/>
        </w:rPr>
        <w:t>月</w:t>
      </w:r>
      <w:r>
        <w:rPr>
          <w:rFonts w:hint="eastAsia" w:ascii="宋体" w:hAnsi="宋体" w:cs="宋体"/>
          <w:bCs/>
          <w:color w:val="000000"/>
          <w:szCs w:val="21"/>
          <w:highlight w:val="none"/>
          <w:u w:val="single"/>
          <w:lang w:val="en-US" w:eastAsia="zh-CN"/>
        </w:rPr>
        <w:t xml:space="preserve"> 31</w:t>
      </w:r>
      <w:r>
        <w:rPr>
          <w:rFonts w:hint="eastAsia" w:ascii="宋体" w:hAnsi="宋体" w:cs="宋体"/>
          <w:bCs/>
          <w:color w:val="000000"/>
          <w:szCs w:val="21"/>
          <w:highlight w:val="none"/>
          <w:u w:val="none"/>
        </w:rPr>
        <w:t>日</w:t>
      </w:r>
      <w:r>
        <w:rPr>
          <w:rFonts w:hint="eastAsia" w:ascii="宋体" w:hAnsi="宋体" w:cs="宋体"/>
          <w:bCs/>
          <w:color w:val="000000"/>
          <w:szCs w:val="21"/>
          <w:highlight w:val="none"/>
          <w:u w:val="single"/>
          <w:lang w:val="en-US" w:eastAsia="zh-CN"/>
        </w:rPr>
        <w:t>10</w:t>
      </w:r>
      <w:r>
        <w:rPr>
          <w:rFonts w:hint="eastAsia" w:ascii="宋体" w:hAnsi="宋体" w:cs="宋体"/>
          <w:bCs/>
          <w:color w:val="000000"/>
          <w:szCs w:val="21"/>
          <w:highlight w:val="none"/>
          <w:u w:val="none"/>
          <w:lang w:eastAsia="zh-CN"/>
        </w:rPr>
        <w:t>时</w:t>
      </w:r>
      <w:r>
        <w:rPr>
          <w:rFonts w:hint="eastAsia" w:ascii="宋体" w:hAnsi="宋体" w:cs="宋体"/>
          <w:bCs/>
          <w:color w:val="000000"/>
          <w:kern w:val="2"/>
          <w:sz w:val="21"/>
          <w:szCs w:val="21"/>
          <w:highlight w:val="none"/>
          <w:u w:val="single"/>
          <w:lang w:val="en-US" w:eastAsia="zh-CN"/>
        </w:rPr>
        <w:t>0</w:t>
      </w:r>
      <w:r>
        <w:rPr>
          <w:rFonts w:hint="eastAsia" w:ascii="宋体" w:hAnsi="宋体" w:eastAsia="宋体" w:cs="宋体"/>
          <w:bCs/>
          <w:color w:val="000000"/>
          <w:kern w:val="2"/>
          <w:sz w:val="21"/>
          <w:szCs w:val="21"/>
          <w:highlight w:val="none"/>
          <w:u w:val="single"/>
          <w:lang w:val="en-US" w:eastAsia="zh-CN"/>
        </w:rPr>
        <w:t>0</w:t>
      </w:r>
      <w:r>
        <w:rPr>
          <w:rFonts w:hint="eastAsia" w:ascii="宋体" w:hAnsi="宋体" w:eastAsia="宋体" w:cs="宋体"/>
          <w:bCs/>
          <w:color w:val="000000"/>
          <w:kern w:val="2"/>
          <w:sz w:val="21"/>
          <w:szCs w:val="21"/>
          <w:highlight w:val="none"/>
          <w:u w:val="none"/>
          <w:lang w:eastAsia="zh-CN"/>
        </w:rPr>
        <w:t>分</w:t>
      </w:r>
      <w:r>
        <w:rPr>
          <w:rFonts w:hint="eastAsia" w:ascii="宋体" w:hAnsi="宋体" w:eastAsia="宋体" w:cs="Times New Roman"/>
          <w:color w:val="000000"/>
          <w:szCs w:val="21"/>
        </w:rPr>
        <w:t xml:space="preserve">（北京时间）。 </w:t>
      </w:r>
    </w:p>
    <w:p w14:paraId="50685BAE">
      <w:pPr>
        <w:spacing w:line="360" w:lineRule="auto"/>
        <w:ind w:firstLine="420" w:firstLineChars="200"/>
        <w:rPr>
          <w:rFonts w:hint="eastAsia" w:ascii="宋体" w:hAnsi="宋体" w:eastAsia="宋体" w:cs="Times New Roman"/>
          <w:color w:val="auto"/>
          <w:szCs w:val="21"/>
          <w:u w:val="single"/>
        </w:rPr>
      </w:pPr>
      <w:r>
        <w:rPr>
          <w:rFonts w:hint="eastAsia" w:ascii="宋体" w:hAnsi="宋体" w:eastAsia="宋体" w:cs="Times New Roman"/>
          <w:color w:val="auto"/>
          <w:szCs w:val="21"/>
        </w:rPr>
        <w:t>4、开标地点：</w:t>
      </w:r>
      <w:bookmarkEnd w:id="6"/>
      <w:bookmarkStart w:id="7" w:name="_Toc10342"/>
      <w:r>
        <w:rPr>
          <w:rFonts w:hint="eastAsia" w:ascii="宋体" w:hAnsi="宋体" w:cs="Times New Roman"/>
          <w:szCs w:val="21"/>
          <w:u w:val="single"/>
          <w:lang w:val="en-US" w:eastAsia="zh-CN"/>
        </w:rPr>
        <w:t>麻阳县和园小区B栋一单元2楼。</w:t>
      </w:r>
      <w:bookmarkStart w:id="19" w:name="_GoBack"/>
      <w:bookmarkEnd w:id="19"/>
    </w:p>
    <w:p w14:paraId="7BB0A893">
      <w:pPr>
        <w:spacing w:line="360" w:lineRule="auto"/>
        <w:rPr>
          <w:rFonts w:hint="eastAsia"/>
          <w:b/>
          <w:bCs/>
          <w:color w:val="auto"/>
          <w:highlight w:val="none"/>
        </w:rPr>
      </w:pPr>
      <w:r>
        <w:rPr>
          <w:rFonts w:hint="eastAsia"/>
          <w:b/>
          <w:bCs/>
          <w:color w:val="auto"/>
          <w:highlight w:val="none"/>
          <w:lang w:val="en-US" w:eastAsia="zh-CN"/>
        </w:rPr>
        <w:t>七</w:t>
      </w:r>
      <w:r>
        <w:rPr>
          <w:rFonts w:hint="eastAsia"/>
          <w:b/>
          <w:bCs/>
          <w:color w:val="auto"/>
          <w:highlight w:val="none"/>
        </w:rPr>
        <w:t>、公告期限</w:t>
      </w:r>
      <w:bookmarkEnd w:id="7"/>
      <w:bookmarkStart w:id="8" w:name="_Toc16502"/>
      <w:bookmarkStart w:id="9" w:name="_Toc22657518"/>
    </w:p>
    <w:p w14:paraId="2BA74F4E">
      <w:pPr>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1、本招标公告在中国湖南政府采购网（www.ccgp-hunan.gov.cn）发布。公告期限从本招标公告发布之日起5个工作日。</w:t>
      </w:r>
    </w:p>
    <w:p w14:paraId="2E211150">
      <w:pPr>
        <w:pStyle w:val="3"/>
        <w:adjustRightInd w:val="0"/>
        <w:snapToGrid w:val="0"/>
        <w:spacing w:before="50"/>
        <w:ind w:firstLine="420" w:firstLineChars="0"/>
        <w:rPr>
          <w:rFonts w:hint="eastAsia" w:ascii="Calibri" w:hAnsi="Calibri" w:eastAsia="宋体" w:cs="Times New Roman"/>
          <w:b w:val="0"/>
          <w:bCs/>
          <w:color w:val="auto"/>
          <w:kern w:val="2"/>
          <w:sz w:val="21"/>
          <w:szCs w:val="21"/>
          <w:highlight w:val="none"/>
          <w:lang w:val="en-US" w:eastAsia="zh-CN" w:bidi="ar-SA"/>
        </w:rPr>
      </w:pPr>
      <w:bookmarkStart w:id="10" w:name="_Toc2785"/>
      <w:r>
        <w:rPr>
          <w:rFonts w:hint="eastAsia" w:ascii="宋体" w:hAnsi="宋体" w:eastAsia="宋体" w:cs="宋体"/>
          <w:b w:val="0"/>
          <w:bCs/>
          <w:color w:val="auto"/>
          <w:kern w:val="2"/>
          <w:sz w:val="21"/>
          <w:szCs w:val="21"/>
          <w:highlight w:val="none"/>
          <w:lang w:val="en-US" w:eastAsia="zh-CN" w:bidi="ar-SA"/>
        </w:rPr>
        <w:t>2、在其他媒体</w:t>
      </w:r>
      <w:r>
        <w:rPr>
          <w:rFonts w:hint="eastAsia" w:ascii="Calibri" w:hAnsi="Calibri" w:eastAsia="宋体" w:cs="Times New Roman"/>
          <w:b w:val="0"/>
          <w:bCs/>
          <w:color w:val="auto"/>
          <w:kern w:val="2"/>
          <w:sz w:val="21"/>
          <w:szCs w:val="21"/>
          <w:highlight w:val="none"/>
          <w:lang w:val="en-US" w:eastAsia="zh-CN" w:bidi="ar-SA"/>
        </w:rPr>
        <w:t>发布的招标公告，公告内容以本招标公告指定媒体发布的公告为准；公告期限自本招标公告指定媒体最先发布公告之日起算。</w:t>
      </w:r>
      <w:bookmarkEnd w:id="10"/>
    </w:p>
    <w:p w14:paraId="08662074">
      <w:pPr>
        <w:pStyle w:val="3"/>
        <w:adjustRightInd w:val="0"/>
        <w:snapToGrid w:val="0"/>
        <w:spacing w:before="50"/>
        <w:rPr>
          <w:color w:val="auto"/>
          <w:highlight w:val="none"/>
        </w:rPr>
      </w:pPr>
      <w:bookmarkStart w:id="11" w:name="_Toc7105"/>
      <w:r>
        <w:rPr>
          <w:rFonts w:hint="eastAsia"/>
          <w:color w:val="auto"/>
          <w:highlight w:val="none"/>
          <w:lang w:eastAsia="zh-CN"/>
        </w:rPr>
        <w:t>八</w:t>
      </w:r>
      <w:r>
        <w:rPr>
          <w:rFonts w:hint="eastAsia"/>
          <w:color w:val="auto"/>
          <w:highlight w:val="none"/>
        </w:rPr>
        <w:t>、疑问及质疑</w:t>
      </w:r>
      <w:bookmarkEnd w:id="8"/>
      <w:bookmarkEnd w:id="9"/>
      <w:bookmarkEnd w:id="11"/>
    </w:p>
    <w:p w14:paraId="637A2770">
      <w:pPr>
        <w:pStyle w:val="3"/>
        <w:adjustRightInd w:val="0"/>
        <w:snapToGrid w:val="0"/>
        <w:spacing w:before="50"/>
        <w:ind w:firstLine="420" w:firstLineChars="0"/>
        <w:rPr>
          <w:rFonts w:hint="eastAsia" w:ascii="宋体" w:hAnsi="宋体" w:eastAsia="宋体" w:cs="宋体"/>
          <w:b w:val="0"/>
          <w:bCs/>
          <w:color w:val="auto"/>
          <w:kern w:val="2"/>
          <w:sz w:val="21"/>
          <w:szCs w:val="21"/>
          <w:highlight w:val="none"/>
          <w:lang w:val="en-US" w:eastAsia="zh-CN" w:bidi="ar-SA"/>
        </w:rPr>
      </w:pPr>
      <w:bookmarkStart w:id="12" w:name="_Toc20486"/>
      <w:bookmarkStart w:id="13" w:name="_Toc31234"/>
      <w:r>
        <w:rPr>
          <w:rFonts w:hint="eastAsia" w:ascii="宋体" w:hAnsi="宋体" w:eastAsia="宋体" w:cs="宋体"/>
          <w:b w:val="0"/>
          <w:bCs/>
          <w:color w:val="auto"/>
          <w:kern w:val="2"/>
          <w:sz w:val="21"/>
          <w:szCs w:val="21"/>
          <w:highlight w:val="none"/>
          <w:lang w:val="en-US" w:eastAsia="zh-CN" w:bidi="ar-SA"/>
        </w:rPr>
        <w:t>1、投标人对政府采购活动事项如有疑问的，可以向采购人、采购代理机构提出询问。采购人、采购代理机构将在3个工作日内作出答复。</w:t>
      </w:r>
      <w:bookmarkEnd w:id="12"/>
    </w:p>
    <w:p w14:paraId="58F337E3">
      <w:pPr>
        <w:pStyle w:val="3"/>
        <w:adjustRightInd w:val="0"/>
        <w:snapToGrid w:val="0"/>
        <w:spacing w:before="50"/>
        <w:ind w:firstLine="420" w:firstLineChars="0"/>
        <w:rPr>
          <w:rFonts w:hint="eastAsia" w:ascii="宋体" w:hAnsi="宋体" w:eastAsia="宋体" w:cs="宋体"/>
          <w:b w:val="0"/>
          <w:bCs/>
          <w:color w:val="auto"/>
          <w:kern w:val="2"/>
          <w:sz w:val="21"/>
          <w:szCs w:val="21"/>
          <w:highlight w:val="none"/>
          <w:lang w:val="en-US" w:eastAsia="zh-CN" w:bidi="ar-SA"/>
        </w:rPr>
      </w:pPr>
      <w:bookmarkStart w:id="14" w:name="_Toc17140"/>
      <w:r>
        <w:rPr>
          <w:rFonts w:hint="eastAsia" w:ascii="宋体" w:hAnsi="宋体" w:eastAsia="宋体" w:cs="宋体"/>
          <w:b w:val="0"/>
          <w:bCs/>
          <w:color w:val="auto"/>
          <w:kern w:val="2"/>
          <w:sz w:val="21"/>
          <w:szCs w:val="21"/>
          <w:highlight w:val="none"/>
          <w:lang w:val="en-US" w:eastAsia="zh-CN" w:bidi="ar-SA"/>
        </w:rPr>
        <w:t>2、投标人对电子交易平台办理CA证书、操作等如有疑问，请咨询电子交易平台服务机构。</w:t>
      </w:r>
      <w:bookmarkEnd w:id="14"/>
    </w:p>
    <w:p w14:paraId="6D946888">
      <w:pPr>
        <w:pStyle w:val="3"/>
        <w:adjustRightInd w:val="0"/>
        <w:snapToGrid w:val="0"/>
        <w:spacing w:before="50"/>
        <w:ind w:firstLine="420" w:firstLineChars="0"/>
        <w:rPr>
          <w:rFonts w:hint="eastAsia" w:ascii="宋体" w:hAnsi="宋体" w:eastAsia="宋体" w:cs="宋体"/>
          <w:b w:val="0"/>
          <w:bCs/>
          <w:color w:val="auto"/>
          <w:kern w:val="2"/>
          <w:sz w:val="21"/>
          <w:szCs w:val="21"/>
          <w:highlight w:val="none"/>
          <w:lang w:val="en-US" w:eastAsia="zh-CN" w:bidi="ar-SA"/>
        </w:rPr>
      </w:pPr>
      <w:bookmarkStart w:id="15" w:name="_Toc11684"/>
      <w:r>
        <w:rPr>
          <w:rFonts w:hint="eastAsia" w:ascii="宋体" w:hAnsi="宋体" w:eastAsia="宋体" w:cs="宋体"/>
          <w:b w:val="0"/>
          <w:bCs/>
          <w:color w:val="auto"/>
          <w:kern w:val="2"/>
          <w:sz w:val="21"/>
          <w:szCs w:val="21"/>
          <w:highlight w:val="none"/>
          <w:lang w:val="en-US" w:eastAsia="zh-CN" w:bidi="ar-SA"/>
        </w:rPr>
        <w:t>3、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w:t>
      </w:r>
      <w:bookmarkEnd w:id="15"/>
    </w:p>
    <w:p w14:paraId="04C3F721">
      <w:pPr>
        <w:spacing w:line="400" w:lineRule="exact"/>
        <w:outlineLvl w:val="1"/>
        <w:rPr>
          <w:rFonts w:hint="eastAsia" w:ascii="宋体" w:hAnsi="宋体" w:cs="宋体"/>
          <w:b/>
          <w:bCs/>
          <w:color w:val="auto"/>
          <w:szCs w:val="21"/>
          <w:highlight w:val="none"/>
          <w:lang w:eastAsia="zh-CN"/>
        </w:rPr>
      </w:pPr>
      <w:bookmarkStart w:id="16" w:name="_Toc2840"/>
      <w:r>
        <w:rPr>
          <w:rFonts w:hint="eastAsia" w:ascii="宋体" w:hAnsi="宋体" w:cs="宋体"/>
          <w:b/>
          <w:bCs/>
          <w:color w:val="auto"/>
          <w:szCs w:val="21"/>
          <w:highlight w:val="none"/>
          <w:lang w:eastAsia="zh-CN"/>
        </w:rPr>
        <w:t>九、投标说明</w:t>
      </w:r>
      <w:bookmarkEnd w:id="16"/>
    </w:p>
    <w:p w14:paraId="254C2EE2">
      <w:pPr>
        <w:pStyle w:val="13"/>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1、本公告选项：</w:t>
      </w:r>
      <w:r>
        <w:rPr>
          <w:rFonts w:hint="eastAsia" w:ascii="宋体" w:hAnsi="宋体" w:eastAsia="宋体" w:cs="宋体"/>
          <w:b w:val="0"/>
          <w:bCs/>
          <w:color w:val="auto"/>
          <w:kern w:val="2"/>
          <w:sz w:val="21"/>
          <w:szCs w:val="21"/>
          <w:highlight w:val="none"/>
          <w:lang w:val="en-US" w:eastAsia="zh-CN" w:bidi="ar-SA"/>
        </w:rPr>
        <w:sym w:font="Wingdings" w:char="00FE"/>
      </w:r>
      <w:r>
        <w:rPr>
          <w:rFonts w:hint="eastAsia" w:ascii="宋体" w:hAnsi="宋体" w:eastAsia="宋体" w:cs="宋体"/>
          <w:b w:val="0"/>
          <w:bCs/>
          <w:color w:val="auto"/>
          <w:kern w:val="2"/>
          <w:sz w:val="21"/>
          <w:szCs w:val="21"/>
          <w:highlight w:val="none"/>
          <w:lang w:val="en-US" w:eastAsia="zh-CN" w:bidi="ar-SA"/>
        </w:rPr>
        <w:t>表示选择，</w:t>
      </w:r>
      <w:r>
        <w:rPr>
          <w:rFonts w:hint="eastAsia" w:ascii="宋体" w:hAnsi="宋体" w:eastAsia="宋体" w:cs="宋体"/>
          <w:b w:val="0"/>
          <w:bCs/>
          <w:color w:val="auto"/>
          <w:kern w:val="2"/>
          <w:sz w:val="21"/>
          <w:szCs w:val="21"/>
          <w:highlight w:val="none"/>
          <w:lang w:val="en-US" w:eastAsia="zh-CN" w:bidi="ar-SA"/>
        </w:rPr>
        <w:sym w:font="Wingdings" w:char="00A8"/>
      </w:r>
      <w:r>
        <w:rPr>
          <w:rFonts w:hint="eastAsia" w:ascii="宋体" w:hAnsi="宋体" w:eastAsia="宋体" w:cs="宋体"/>
          <w:b w:val="0"/>
          <w:bCs/>
          <w:color w:val="auto"/>
          <w:kern w:val="2"/>
          <w:sz w:val="21"/>
          <w:szCs w:val="21"/>
          <w:highlight w:val="none"/>
          <w:lang w:val="en-US" w:eastAsia="zh-CN" w:bidi="ar-SA"/>
        </w:rPr>
        <w:t>表示未选择。</w:t>
      </w:r>
    </w:p>
    <w:p w14:paraId="390A6E5B">
      <w:pPr>
        <w:pStyle w:val="13"/>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2、投标人参与政府采购活动，无需向采购人、代理机构、交易平台缴纳任何费用。</w:t>
      </w:r>
    </w:p>
    <w:p w14:paraId="7FF59905">
      <w:pPr>
        <w:spacing w:line="400" w:lineRule="exact"/>
        <w:outlineLvl w:val="1"/>
        <w:rPr>
          <w:rFonts w:hint="eastAsia" w:ascii="宋体" w:hAnsi="宋体" w:cs="宋体"/>
          <w:b/>
          <w:bCs/>
          <w:color w:val="auto"/>
          <w:szCs w:val="21"/>
          <w:highlight w:val="none"/>
          <w:lang w:eastAsia="zh-CN"/>
        </w:rPr>
      </w:pPr>
      <w:bookmarkStart w:id="17" w:name="_Toc8799"/>
      <w:r>
        <w:rPr>
          <w:rFonts w:hint="eastAsia" w:ascii="宋体" w:hAnsi="宋体" w:cs="宋体"/>
          <w:b/>
          <w:bCs/>
          <w:color w:val="auto"/>
          <w:szCs w:val="21"/>
          <w:highlight w:val="none"/>
          <w:lang w:eastAsia="zh-CN"/>
        </w:rPr>
        <w:t>十、采购项目联系人姓名和电话</w:t>
      </w:r>
      <w:bookmarkEnd w:id="17"/>
    </w:p>
    <w:p w14:paraId="03FD2ED8">
      <w:pPr>
        <w:spacing w:line="400" w:lineRule="exact"/>
        <w:ind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lang w:eastAsia="zh-CN"/>
        </w:rPr>
        <w:t>联系人：</w:t>
      </w:r>
      <w:r>
        <w:rPr>
          <w:rFonts w:hint="eastAsia" w:ascii="宋体" w:hAnsi="宋体" w:eastAsia="宋体" w:cs="Times New Roman"/>
          <w:color w:val="auto"/>
          <w:szCs w:val="21"/>
          <w:highlight w:val="none"/>
          <w:lang w:val="en-US" w:eastAsia="zh-CN"/>
        </w:rPr>
        <w:t>田女士</w:t>
      </w:r>
      <w:r>
        <w:rPr>
          <w:rFonts w:hint="eastAsia" w:ascii="宋体" w:hAnsi="宋体" w:eastAsia="宋体" w:cs="Times New Roman"/>
          <w:color w:val="auto"/>
          <w:szCs w:val="21"/>
          <w:highlight w:val="none"/>
          <w:lang w:eastAsia="zh-CN"/>
        </w:rPr>
        <w:t xml:space="preserve">         </w:t>
      </w:r>
    </w:p>
    <w:p w14:paraId="2A97F4C6">
      <w:pPr>
        <w:spacing w:line="400" w:lineRule="exact"/>
        <w:ind w:firstLine="420" w:firstLineChars="0"/>
        <w:rPr>
          <w:rFonts w:hint="eastAsia" w:ascii="宋体" w:hAnsi="宋体" w:cs="宋体"/>
          <w:b/>
          <w:bCs/>
          <w:color w:val="auto"/>
          <w:szCs w:val="21"/>
          <w:highlight w:val="none"/>
          <w:lang w:eastAsia="zh-CN"/>
        </w:rPr>
      </w:pP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lang w:eastAsia="zh-CN"/>
        </w:rPr>
        <w:t>电  话：</w:t>
      </w:r>
      <w:r>
        <w:rPr>
          <w:rFonts w:hint="eastAsia" w:ascii="宋体" w:hAnsi="宋体" w:cs="宋体"/>
          <w:color w:val="auto"/>
          <w:szCs w:val="21"/>
          <w:highlight w:val="none"/>
          <w:lang w:val="en-US" w:eastAsia="zh-CN"/>
        </w:rPr>
        <w:t>13574583558</w:t>
      </w:r>
    </w:p>
    <w:bookmarkEnd w:id="13"/>
    <w:p w14:paraId="38ECDA6C">
      <w:pPr>
        <w:spacing w:line="400" w:lineRule="exact"/>
        <w:rPr>
          <w:rFonts w:hint="eastAsia" w:ascii="宋体" w:hAnsi="宋体" w:cs="宋体"/>
          <w:b/>
          <w:bCs/>
          <w:color w:val="auto"/>
          <w:szCs w:val="21"/>
          <w:highlight w:val="none"/>
          <w:lang w:eastAsia="zh-CN"/>
        </w:rPr>
      </w:pPr>
      <w:r>
        <w:rPr>
          <w:rFonts w:hint="eastAsia" w:ascii="宋体" w:hAnsi="宋体" w:cs="宋体"/>
          <w:b/>
          <w:bCs/>
          <w:color w:val="auto"/>
          <w:szCs w:val="21"/>
          <w:highlight w:val="none"/>
          <w:lang w:eastAsia="zh-CN"/>
        </w:rPr>
        <w:t>十一、采购人、采购代理机构的名称、地址和联系方法</w:t>
      </w:r>
    </w:p>
    <w:p w14:paraId="65714DB5">
      <w:pPr>
        <w:spacing w:line="400" w:lineRule="exact"/>
        <w:ind w:firstLine="420" w:firstLineChars="0"/>
        <w:rPr>
          <w:rFonts w:hint="eastAsia" w:ascii="宋体" w:hAnsi="宋体" w:cs="宋体"/>
          <w:b/>
          <w:bCs/>
          <w:color w:val="auto"/>
          <w:szCs w:val="21"/>
          <w:highlight w:val="none"/>
        </w:rPr>
      </w:pPr>
      <w:r>
        <w:rPr>
          <w:rFonts w:hint="eastAsia" w:ascii="宋体" w:hAnsi="宋体" w:cs="宋体"/>
          <w:b/>
          <w:bCs/>
          <w:color w:val="auto"/>
          <w:szCs w:val="21"/>
          <w:highlight w:val="none"/>
        </w:rPr>
        <w:t>1、采购人信息</w:t>
      </w:r>
    </w:p>
    <w:p w14:paraId="6118A599">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（1）名 称：</w:t>
      </w:r>
      <w:r>
        <w:rPr>
          <w:rFonts w:hint="eastAsia" w:ascii="宋体" w:hAnsi="宋体" w:cs="宋体"/>
          <w:color w:val="auto"/>
          <w:szCs w:val="21"/>
          <w:highlight w:val="none"/>
          <w:lang w:val="en-US" w:eastAsia="zh-CN"/>
        </w:rPr>
        <w:t>麻阳苗族自治县文化旅游广电体育局</w:t>
      </w:r>
    </w:p>
    <w:p w14:paraId="4D1B65A0">
      <w:pPr>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（2）地 址：麻阳县</w:t>
      </w:r>
    </w:p>
    <w:p w14:paraId="7782A7AE">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（3）联系人：</w:t>
      </w:r>
      <w:r>
        <w:rPr>
          <w:rFonts w:hint="eastAsia" w:ascii="宋体" w:hAnsi="宋体" w:cs="宋体"/>
          <w:color w:val="auto"/>
          <w:szCs w:val="21"/>
          <w:highlight w:val="none"/>
          <w:lang w:val="en-US" w:eastAsia="zh-CN"/>
        </w:rPr>
        <w:t>田女士</w:t>
      </w:r>
    </w:p>
    <w:p w14:paraId="66EBBAB4">
      <w:pPr>
        <w:spacing w:line="400" w:lineRule="exact"/>
        <w:ind w:firstLine="420" w:firstLineChars="20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（4）电 话：</w:t>
      </w:r>
      <w:r>
        <w:rPr>
          <w:rFonts w:hint="eastAsia" w:ascii="宋体" w:hAnsi="宋体" w:cs="宋体"/>
          <w:color w:val="auto"/>
          <w:szCs w:val="21"/>
          <w:highlight w:val="none"/>
          <w:lang w:val="en-US" w:eastAsia="zh-CN"/>
        </w:rPr>
        <w:t>13574583558</w:t>
      </w:r>
    </w:p>
    <w:p w14:paraId="6EC44248">
      <w:pPr>
        <w:spacing w:line="400" w:lineRule="exact"/>
        <w:ind w:firstLine="420" w:firstLineChars="0"/>
        <w:rPr>
          <w:rFonts w:hint="eastAsia" w:ascii="宋体" w:hAnsi="宋体" w:cs="宋体"/>
          <w:b/>
          <w:bCs/>
          <w:color w:val="auto"/>
          <w:szCs w:val="21"/>
          <w:highlight w:val="none"/>
        </w:rPr>
      </w:pPr>
      <w:r>
        <w:rPr>
          <w:rFonts w:hint="eastAsia" w:ascii="宋体" w:hAnsi="宋体" w:cs="宋体"/>
          <w:b/>
          <w:bCs/>
          <w:color w:val="auto"/>
          <w:szCs w:val="21"/>
          <w:highlight w:val="none"/>
        </w:rPr>
        <w:t>2、采购代理机构信息</w:t>
      </w:r>
    </w:p>
    <w:p w14:paraId="1624CEA7">
      <w:pPr>
        <w:spacing w:line="400" w:lineRule="exact"/>
        <w:ind w:firstLine="420" w:firstLineChars="0"/>
        <w:rPr>
          <w:rFonts w:hint="eastAsia" w:ascii="宋体" w:hAnsi="宋体" w:eastAsia="宋体" w:cs="Times New Roman"/>
          <w:b w:val="0"/>
          <w:bCs w:val="0"/>
          <w:color w:val="auto"/>
          <w:szCs w:val="21"/>
          <w:highlight w:val="none"/>
          <w:lang w:eastAsia="zh-CN"/>
        </w:rPr>
      </w:pPr>
      <w:r>
        <w:rPr>
          <w:rFonts w:hint="eastAsia" w:ascii="宋体" w:hAnsi="宋体" w:eastAsia="宋体" w:cs="Times New Roman"/>
          <w:b w:val="0"/>
          <w:bCs w:val="0"/>
          <w:color w:val="auto"/>
          <w:szCs w:val="21"/>
          <w:highlight w:val="none"/>
          <w:lang w:val="en-US" w:eastAsia="zh-CN"/>
        </w:rPr>
        <w:t>（1）名 称：</w:t>
      </w:r>
      <w:r>
        <w:rPr>
          <w:rFonts w:hint="eastAsia" w:ascii="宋体" w:hAnsi="宋体" w:cs="Times New Roman"/>
          <w:b w:val="0"/>
          <w:bCs w:val="0"/>
          <w:color w:val="auto"/>
          <w:szCs w:val="21"/>
          <w:highlight w:val="none"/>
          <w:lang w:val="en-US" w:eastAsia="zh-CN"/>
        </w:rPr>
        <w:t>湖南飞扬项目管理咨询有限公司</w:t>
      </w:r>
    </w:p>
    <w:p w14:paraId="64C635BA">
      <w:pPr>
        <w:spacing w:line="400" w:lineRule="exact"/>
        <w:ind w:firstLine="420" w:firstLineChars="0"/>
        <w:rPr>
          <w:rFonts w:hint="eastAsia"/>
          <w:lang w:val="en-US" w:eastAsia="zh-CN"/>
        </w:rPr>
      </w:pPr>
      <w:r>
        <w:rPr>
          <w:rFonts w:hint="eastAsia" w:ascii="宋体" w:hAnsi="宋体" w:eastAsia="宋体" w:cs="Times New Roman"/>
          <w:b w:val="0"/>
          <w:bCs w:val="0"/>
          <w:color w:val="auto"/>
          <w:szCs w:val="21"/>
          <w:highlight w:val="none"/>
          <w:lang w:val="en-US" w:eastAsia="zh-CN"/>
        </w:rPr>
        <w:t>（2）地 址：</w:t>
      </w:r>
      <w:r>
        <w:rPr>
          <w:rFonts w:hint="eastAsia"/>
          <w:lang w:eastAsia="zh-CN"/>
        </w:rPr>
        <w:t>麻阳县和园小区B栋一单元2楼</w:t>
      </w:r>
    </w:p>
    <w:p w14:paraId="58FDD5D6">
      <w:pPr>
        <w:spacing w:line="400" w:lineRule="exact"/>
        <w:ind w:firstLine="420" w:firstLineChars="0"/>
        <w:rPr>
          <w:rFonts w:hint="eastAsia" w:ascii="宋体" w:hAnsi="宋体" w:eastAsia="宋体" w:cs="Times New Roman"/>
          <w:b w:val="0"/>
          <w:bCs w:val="0"/>
          <w:color w:val="auto"/>
          <w:szCs w:val="21"/>
          <w:highlight w:val="none"/>
          <w:lang w:eastAsia="zh-CN"/>
        </w:rPr>
      </w:pPr>
      <w:r>
        <w:rPr>
          <w:rFonts w:hint="eastAsia" w:ascii="宋体" w:hAnsi="宋体" w:eastAsia="宋体" w:cs="Times New Roman"/>
          <w:b w:val="0"/>
          <w:bCs w:val="0"/>
          <w:color w:val="auto"/>
          <w:szCs w:val="21"/>
          <w:highlight w:val="none"/>
          <w:lang w:val="en-US" w:eastAsia="zh-CN"/>
        </w:rPr>
        <w:t>（3）联系人：</w:t>
      </w:r>
      <w:r>
        <w:rPr>
          <w:rFonts w:hint="eastAsia" w:ascii="宋体" w:hAnsi="宋体" w:cs="Times New Roman"/>
          <w:b w:val="0"/>
          <w:bCs w:val="0"/>
          <w:color w:val="auto"/>
          <w:szCs w:val="21"/>
          <w:highlight w:val="none"/>
          <w:lang w:val="en-US" w:eastAsia="zh-CN"/>
        </w:rPr>
        <w:t>杨女士</w:t>
      </w:r>
    </w:p>
    <w:p w14:paraId="1A2E6B6E">
      <w:pPr>
        <w:spacing w:line="400" w:lineRule="exact"/>
        <w:ind w:firstLine="420" w:firstLineChars="0"/>
        <w:rPr>
          <w:rFonts w:hint="default" w:ascii="宋体" w:hAnsi="宋体" w:eastAsia="宋体" w:cs="Times New Roman"/>
          <w:b w:val="0"/>
          <w:bCs w:val="0"/>
          <w:color w:val="auto"/>
          <w:szCs w:val="21"/>
          <w:highlight w:val="none"/>
          <w:lang w:val="en-US" w:eastAsia="zh-CN"/>
        </w:rPr>
      </w:pPr>
      <w:r>
        <w:rPr>
          <w:rFonts w:hint="eastAsia" w:ascii="宋体" w:hAnsi="宋体" w:eastAsia="宋体" w:cs="Times New Roman"/>
          <w:b w:val="0"/>
          <w:bCs w:val="0"/>
          <w:color w:val="auto"/>
          <w:szCs w:val="21"/>
          <w:highlight w:val="none"/>
          <w:lang w:val="en-US" w:eastAsia="zh-CN"/>
        </w:rPr>
        <w:t>（4）电 话：</w:t>
      </w:r>
      <w:r>
        <w:rPr>
          <w:rFonts w:hint="eastAsia" w:ascii="宋体" w:hAnsi="宋体" w:cs="Times New Roman"/>
          <w:b w:val="0"/>
          <w:bCs w:val="0"/>
          <w:color w:val="auto"/>
          <w:szCs w:val="21"/>
          <w:highlight w:val="none"/>
          <w:lang w:val="en-US" w:eastAsia="zh-CN"/>
        </w:rPr>
        <w:t>19976859651</w:t>
      </w:r>
    </w:p>
    <w:p w14:paraId="1E55CD22">
      <w:pPr>
        <w:keepNext w:val="0"/>
        <w:keepLines w:val="0"/>
        <w:widowControl/>
        <w:suppressLineNumbers w:val="0"/>
        <w:spacing w:before="76" w:beforeAutospacing="0" w:after="100" w:afterAutospacing="1" w:line="360" w:lineRule="atLeast"/>
        <w:ind w:left="76" w:right="0" w:firstLine="420"/>
        <w:jc w:val="left"/>
      </w:pPr>
      <w:r>
        <w:rPr>
          <w:rFonts w:ascii="微软雅黑" w:hAnsi="微软雅黑" w:eastAsia="微软雅黑" w:cs="微软雅黑"/>
          <w:i w:val="0"/>
          <w:iCs w:val="0"/>
          <w:caps w:val="0"/>
          <w:color w:val="000000"/>
          <w:spacing w:val="0"/>
          <w:kern w:val="0"/>
          <w:sz w:val="21"/>
          <w:szCs w:val="21"/>
          <w:lang w:val="en-US" w:eastAsia="zh-CN" w:bidi="ar"/>
        </w:rPr>
        <w:t> </w:t>
      </w:r>
      <w:r>
        <w:rPr>
          <w:rFonts w:hint="eastAsia" w:ascii="宋体" w:hAnsi="宋体" w:eastAsia="宋体" w:cs="宋体"/>
          <w:b/>
          <w:bCs/>
          <w:i w:val="0"/>
          <w:iCs w:val="0"/>
          <w:caps w:val="0"/>
          <w:color w:val="000000"/>
          <w:spacing w:val="0"/>
          <w:kern w:val="0"/>
          <w:sz w:val="21"/>
          <w:szCs w:val="21"/>
          <w:lang w:val="en-US" w:eastAsia="zh-CN" w:bidi="ar"/>
        </w:rPr>
        <w:t>3、监督部门信息</w:t>
      </w:r>
    </w:p>
    <w:p w14:paraId="69A0D576">
      <w:pPr>
        <w:keepNext w:val="0"/>
        <w:keepLines w:val="0"/>
        <w:widowControl/>
        <w:suppressLineNumbers w:val="0"/>
        <w:spacing w:before="76" w:beforeAutospacing="0" w:after="100" w:afterAutospacing="1" w:line="36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（1）名称：</w:t>
      </w:r>
      <w:r>
        <w:rPr>
          <w:rFonts w:hint="eastAsia" w:ascii="宋体" w:hAnsi="宋体" w:eastAsia="宋体" w:cs="宋体"/>
          <w:i w:val="0"/>
          <w:iCs w:val="0"/>
          <w:caps w:val="0"/>
          <w:color w:val="000000"/>
          <w:spacing w:val="0"/>
          <w:kern w:val="0"/>
          <w:sz w:val="21"/>
          <w:szCs w:val="21"/>
          <w:shd w:val="clear" w:color="auto" w:fill="FFFFFF"/>
          <w:lang w:val="en-US" w:eastAsia="zh-CN" w:bidi="ar"/>
        </w:rPr>
        <w:t>麻阳苗族自治县政府采购监督管理办公室</w:t>
      </w:r>
    </w:p>
    <w:p w14:paraId="7A2EF3E8">
      <w:pPr>
        <w:keepNext w:val="0"/>
        <w:keepLines w:val="0"/>
        <w:widowControl/>
        <w:suppressLineNumbers w:val="0"/>
        <w:spacing w:before="76" w:beforeAutospacing="0" w:after="100" w:afterAutospacing="1" w:line="360" w:lineRule="atLeast"/>
        <w:ind w:left="76" w:right="0" w:firstLine="420"/>
        <w:jc w:val="left"/>
        <w:rPr>
          <w:rFonts w:hint="eastAsia" w:ascii="宋体" w:hAnsi="宋体" w:eastAsia="宋体" w:cs="宋体"/>
          <w:i w:val="0"/>
          <w:iCs w:val="0"/>
          <w:caps w:val="0"/>
          <w:color w:val="000000"/>
          <w:spacing w:val="0"/>
          <w:kern w:val="0"/>
          <w:sz w:val="21"/>
          <w:szCs w:val="21"/>
          <w:lang w:val="en-US" w:eastAsia="zh-CN" w:bidi="ar"/>
        </w:rPr>
        <w:sectPr>
          <w:headerReference r:id="rId3" w:type="default"/>
          <w:footerReference r:id="rId4" w:type="default"/>
          <w:pgSz w:w="11906" w:h="16838"/>
          <w:pgMar w:top="1158" w:right="1134" w:bottom="980" w:left="1418" w:header="851" w:footer="620" w:gutter="0"/>
          <w:pgNumType w:fmt="decimal"/>
          <w:cols w:space="720" w:num="1"/>
          <w:docGrid w:type="lines" w:linePitch="312" w:charSpace="0"/>
        </w:sectPr>
      </w:pPr>
      <w:r>
        <w:rPr>
          <w:rFonts w:hint="eastAsia" w:ascii="宋体" w:hAnsi="宋体" w:eastAsia="宋体" w:cs="宋体"/>
          <w:i w:val="0"/>
          <w:iCs w:val="0"/>
          <w:caps w:val="0"/>
          <w:color w:val="000000"/>
          <w:spacing w:val="0"/>
          <w:kern w:val="0"/>
          <w:sz w:val="21"/>
          <w:szCs w:val="21"/>
          <w:lang w:val="en-US" w:eastAsia="zh-CN" w:bidi="ar"/>
        </w:rPr>
        <w:t>（2）联系电话：0745-5822539</w:t>
      </w:r>
    </w:p>
    <w:p w14:paraId="354A6D2C">
      <w:pPr>
        <w:widowControl/>
        <w:adjustRightInd w:val="0"/>
        <w:snapToGrid w:val="0"/>
        <w:spacing w:beforeLines="50" w:after="200" w:line="360" w:lineRule="auto"/>
        <w:ind w:firstLine="420" w:firstLineChars="200"/>
        <w:jc w:val="both"/>
        <w:rPr>
          <w:rFonts w:hint="eastAsia" w:ascii="宋体" w:hAnsi="宋体" w:eastAsia="宋体" w:cs="宋体"/>
          <w:kern w:val="0"/>
          <w:sz w:val="21"/>
          <w:szCs w:val="21"/>
          <w:lang w:val="en-US" w:eastAsia="zh-CN"/>
        </w:rPr>
      </w:pPr>
      <w:bookmarkStart w:id="18" w:name="_Toc34637823"/>
      <w:r>
        <w:rPr>
          <w:rFonts w:hint="eastAsia" w:ascii="宋体" w:hAnsi="宋体" w:eastAsia="宋体" w:cs="宋体"/>
          <w:kern w:val="0"/>
          <w:sz w:val="21"/>
          <w:szCs w:val="21"/>
          <w:lang w:val="en-US" w:eastAsia="zh-CN"/>
        </w:rPr>
        <w:t>附件一 湖南省政府采购供应商资格承诺函</w:t>
      </w:r>
    </w:p>
    <w:p w14:paraId="5ECEF656">
      <w:pPr>
        <w:pStyle w:val="14"/>
        <w:jc w:val="center"/>
        <w:rPr>
          <w:rFonts w:hint="eastAsia" w:eastAsia="宋体" w:cs="Times New Roman"/>
          <w:lang w:val="en-US" w:eastAsia="zh-CN"/>
        </w:rPr>
      </w:pPr>
      <w:r>
        <w:rPr>
          <w:rFonts w:hint="eastAsia" w:ascii="宋体" w:hAnsi="宋体" w:eastAsia="宋体" w:cs="宋体"/>
          <w:b/>
          <w:bCs/>
          <w:kern w:val="0"/>
          <w:sz w:val="21"/>
          <w:szCs w:val="21"/>
          <w:lang w:val="en-US" w:eastAsia="zh-CN" w:bidi="ar-SA"/>
        </w:rPr>
        <w:t>湖南省政府采购供应商资格承诺函</w:t>
      </w:r>
    </w:p>
    <w:p w14:paraId="25B4973B">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本公司独立承担民事责任、具有良好的商业信誉和健全的财务会计制度、依法缴纳税收和社会保障资金，在前三年的经营活动中无重大违法记录，未列入严重失信行为名单，符合政府采购供应商的基本资格要求。 按 照 《 政 府 采 购 促 进 中 小 企 业 发 展 管 理 办 法 》（ 财 库 〔2020〕46 号），本公司企业规模为：大型□ 中型□ 小型□ 微 型□</w:t>
      </w:r>
    </w:p>
    <w:p w14:paraId="3ABFCA45">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 xml:space="preserve">□本公司自愿入驻湖南省政府采购电子卖场，遵守《湖南省政府采购电子卖场管理办法》（湘财购〔2019〕27 号），如违反承诺，同意金融机构将增信保证划缴国库（非电子卖场采购活动项目不需勾选）。 </w:t>
      </w:r>
    </w:p>
    <w:p w14:paraId="740D885D">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 xml:space="preserve">公司（单位）名称（盖章） </w:t>
      </w:r>
    </w:p>
    <w:p w14:paraId="7F399B71">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p>
    <w:p w14:paraId="3B1DEED0">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 xml:space="preserve">年 月 日 </w:t>
      </w:r>
    </w:p>
    <w:p w14:paraId="53A11F0B">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p>
    <w:p w14:paraId="3C29DEF7">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机构代码：</w:t>
      </w:r>
    </w:p>
    <w:p w14:paraId="351D366C">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注册登记机构：</w:t>
      </w:r>
    </w:p>
    <w:p w14:paraId="533E5B88">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日期：                              有效期：</w:t>
      </w:r>
    </w:p>
    <w:p w14:paraId="12B2240E">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注册资本：</w:t>
      </w:r>
    </w:p>
    <w:p w14:paraId="5EBBB6FB">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地址：</w:t>
      </w:r>
    </w:p>
    <w:p w14:paraId="2D4103BB">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经济行业：</w:t>
      </w:r>
    </w:p>
    <w:p w14:paraId="49840CCA">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 xml:space="preserve">经济性质： </w:t>
      </w:r>
    </w:p>
    <w:p w14:paraId="08CF37FC">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法定代表人（负责人）姓名（签字）：</w:t>
      </w:r>
    </w:p>
    <w:p w14:paraId="51525ED3">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 xml:space="preserve">身份证号：                          手机号： </w:t>
      </w:r>
    </w:p>
    <w:p w14:paraId="0F8E3175">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授权代表人姓名（签字）：</w:t>
      </w:r>
    </w:p>
    <w:p w14:paraId="2E2D3F91">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身份证号：                          手机号：</w:t>
      </w:r>
    </w:p>
    <w:p w14:paraId="4294C15A">
      <w:pPr>
        <w:tabs>
          <w:tab w:val="left" w:pos="3375"/>
        </w:tabs>
        <w:adjustRightInd w:val="0"/>
        <w:snapToGrid w:val="0"/>
        <w:spacing w:line="360" w:lineRule="auto"/>
        <w:ind w:firstLine="480" w:firstLineChars="200"/>
        <w:rPr>
          <w:rFonts w:hint="eastAsia" w:ascii="宋体" w:hAnsi="宋体" w:eastAsia="宋体" w:cs="宋体"/>
          <w:b w:val="0"/>
          <w:color w:val="auto"/>
          <w:kern w:val="0"/>
          <w:sz w:val="24"/>
          <w:szCs w:val="24"/>
          <w:highlight w:val="none"/>
          <w:lang w:val="en-US" w:eastAsia="zh-CN" w:bidi="ar"/>
        </w:rPr>
      </w:pPr>
    </w:p>
    <w:p w14:paraId="3B3A1D0B">
      <w:pPr>
        <w:pStyle w:val="4"/>
        <w:adjustRightInd/>
        <w:snapToGrid/>
        <w:rPr>
          <w:rFonts w:hint="eastAsia" w:ascii="宋体" w:hAnsi="宋体" w:eastAsia="宋体" w:cs="宋体"/>
          <w:b w:val="0"/>
          <w:bCs/>
          <w:sz w:val="21"/>
          <w:szCs w:val="21"/>
        </w:rPr>
      </w:pPr>
      <w:r>
        <w:rPr>
          <w:rFonts w:hint="eastAsia" w:ascii="宋体" w:hAnsi="宋体" w:eastAsia="宋体" w:cs="Times New Roman"/>
          <w:color w:val="auto"/>
          <w:szCs w:val="21"/>
          <w:highlight w:val="none"/>
          <w:lang w:val="en-US" w:eastAsia="zh-CN"/>
        </w:rPr>
        <w:br w:type="page"/>
      </w:r>
      <w:r>
        <w:rPr>
          <w:rFonts w:hint="eastAsia" w:ascii="宋体" w:hAnsi="宋体" w:eastAsia="宋体" w:cs="宋体"/>
          <w:b w:val="0"/>
          <w:bCs/>
          <w:sz w:val="21"/>
          <w:szCs w:val="21"/>
        </w:rPr>
        <w:t>附件</w:t>
      </w:r>
      <w:r>
        <w:rPr>
          <w:rFonts w:hint="eastAsia" w:ascii="宋体" w:hAnsi="宋体" w:eastAsia="宋体" w:cs="宋体"/>
          <w:b w:val="0"/>
          <w:bCs/>
          <w:sz w:val="21"/>
          <w:szCs w:val="21"/>
          <w:lang w:eastAsia="zh-CN"/>
        </w:rPr>
        <w:t>二</w:t>
      </w:r>
      <w:r>
        <w:rPr>
          <w:rFonts w:hint="eastAsia" w:ascii="宋体" w:hAnsi="宋体" w:eastAsia="宋体" w:cs="宋体"/>
          <w:b w:val="0"/>
          <w:bCs/>
          <w:sz w:val="21"/>
          <w:szCs w:val="21"/>
        </w:rPr>
        <w:t xml:space="preserve"> 供应商资格声明(格式)</w:t>
      </w:r>
      <w:bookmarkEnd w:id="18"/>
    </w:p>
    <w:p w14:paraId="4A205C8E">
      <w:pPr>
        <w:widowControl/>
        <w:adjustRightInd w:val="0"/>
        <w:snapToGrid w:val="0"/>
        <w:spacing w:after="200" w:line="360" w:lineRule="auto"/>
        <w:jc w:val="center"/>
        <w:rPr>
          <w:rFonts w:hint="eastAsia" w:ascii="宋体" w:hAnsi="宋体" w:eastAsia="宋体" w:cs="宋体"/>
          <w:b/>
          <w:kern w:val="0"/>
          <w:sz w:val="21"/>
          <w:szCs w:val="21"/>
        </w:rPr>
      </w:pPr>
      <w:r>
        <w:rPr>
          <w:rFonts w:hint="eastAsia" w:ascii="宋体" w:hAnsi="宋体" w:eastAsia="宋体" w:cs="宋体"/>
          <w:b/>
          <w:kern w:val="0"/>
          <w:sz w:val="21"/>
          <w:szCs w:val="21"/>
        </w:rPr>
        <w:t>供应商资格声明(格式)</w:t>
      </w:r>
    </w:p>
    <w:p w14:paraId="6D39B2DD">
      <w:pPr>
        <w:widowControl/>
        <w:adjustRightInd w:val="0"/>
        <w:snapToGrid w:val="0"/>
        <w:spacing w:beforeLines="50" w:after="200"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致</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(采购人、采购代理机构)：</w:t>
      </w:r>
    </w:p>
    <w:p w14:paraId="2B97ABBF">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按照《中华人民共和国政府采购法》及实施条例和</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(项目名称)邀请公告的规定，我单位郑重声明如下：</w:t>
      </w:r>
    </w:p>
    <w:p w14:paraId="4936C7FA">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一、我单位是按照中华人民共和国法律规定登记注册的，注册地点为</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，全称为</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，统一社会信用代码为</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，法定代表人（</w:t>
      </w:r>
      <w:r>
        <w:rPr>
          <w:rFonts w:hint="eastAsia" w:ascii="宋体" w:hAnsi="宋体" w:eastAsia="宋体" w:cs="宋体"/>
          <w:spacing w:val="-2"/>
          <w:kern w:val="0"/>
          <w:sz w:val="21"/>
          <w:szCs w:val="21"/>
        </w:rPr>
        <w:t>单</w:t>
      </w:r>
      <w:r>
        <w:rPr>
          <w:rFonts w:hint="eastAsia" w:ascii="宋体" w:hAnsi="宋体" w:eastAsia="宋体" w:cs="宋体"/>
          <w:kern w:val="0"/>
          <w:sz w:val="21"/>
          <w:szCs w:val="21"/>
        </w:rPr>
        <w:t>位</w:t>
      </w:r>
      <w:r>
        <w:rPr>
          <w:rFonts w:hint="eastAsia" w:ascii="宋体" w:hAnsi="宋体" w:eastAsia="宋体" w:cs="宋体"/>
          <w:spacing w:val="-2"/>
          <w:kern w:val="0"/>
          <w:sz w:val="21"/>
          <w:szCs w:val="21"/>
        </w:rPr>
        <w:t>负</w:t>
      </w:r>
      <w:r>
        <w:rPr>
          <w:rFonts w:hint="eastAsia" w:ascii="宋体" w:hAnsi="宋体" w:eastAsia="宋体" w:cs="宋体"/>
          <w:kern w:val="0"/>
          <w:sz w:val="21"/>
          <w:szCs w:val="21"/>
        </w:rPr>
        <w:t>责人</w:t>
      </w:r>
      <w:r>
        <w:rPr>
          <w:rFonts w:hint="eastAsia" w:ascii="宋体" w:hAnsi="宋体" w:eastAsia="宋体" w:cs="宋体"/>
          <w:spacing w:val="-2"/>
          <w:kern w:val="0"/>
          <w:sz w:val="21"/>
          <w:szCs w:val="21"/>
        </w:rPr>
        <w:t>）</w:t>
      </w:r>
      <w:r>
        <w:rPr>
          <w:rFonts w:hint="eastAsia" w:ascii="宋体" w:hAnsi="宋体" w:eastAsia="宋体" w:cs="宋体"/>
          <w:kern w:val="0"/>
          <w:sz w:val="21"/>
          <w:szCs w:val="21"/>
        </w:rPr>
        <w:t>为</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，具有独立承担民事责任的能力。</w:t>
      </w:r>
    </w:p>
    <w:p w14:paraId="698AB679">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二、我单位具有良好的商业信誉和健全的财务会计制度。</w:t>
      </w:r>
    </w:p>
    <w:p w14:paraId="02A169BA">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三、我单位依法进行纳税和社会保险申报并实际履行了义务。</w:t>
      </w:r>
    </w:p>
    <w:p w14:paraId="7794AA9F">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四、我单位具有履行本项目采购合同所必需的设备和专业技术能力，并具有履行合同的良好记录。</w:t>
      </w:r>
    </w:p>
    <w:p w14:paraId="576066C5">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50AD51AF">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供应商在参加政府采购活动前3年内因违法经营被禁止在一定期限内参加政府采购活动，期限届满的，可以参加政府采购活动。</w:t>
      </w:r>
    </w:p>
    <w:p w14:paraId="04F9F28B">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六、我单位具备法律、行政法规规定的其他条件。</w:t>
      </w:r>
    </w:p>
    <w:p w14:paraId="0B1DAD05">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七、与我单位存在“单位负责人为同一人或者存在直接控股、管理关系”的其他单位信息如下（如无，填写“无”）：</w:t>
      </w:r>
    </w:p>
    <w:p w14:paraId="4C0320E2">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1、与我单位的法定代表人（单位负责人）为同一人的其他单位如下：</w:t>
      </w:r>
      <w:r>
        <w:rPr>
          <w:rFonts w:hint="eastAsia" w:ascii="宋体" w:hAnsi="宋体" w:eastAsia="宋体" w:cs="宋体"/>
          <w:kern w:val="0"/>
          <w:sz w:val="21"/>
          <w:szCs w:val="21"/>
          <w:u w:val="single"/>
        </w:rPr>
        <w:t xml:space="preserve">               </w:t>
      </w:r>
    </w:p>
    <w:p w14:paraId="09A53969">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2、我单位直接控股的其他单位如下：</w:t>
      </w:r>
      <w:r>
        <w:rPr>
          <w:rFonts w:hint="eastAsia" w:ascii="宋体" w:hAnsi="宋体" w:eastAsia="宋体" w:cs="宋体"/>
          <w:kern w:val="0"/>
          <w:sz w:val="21"/>
          <w:szCs w:val="21"/>
          <w:u w:val="single"/>
        </w:rPr>
        <w:t xml:space="preserve">               </w:t>
      </w:r>
    </w:p>
    <w:p w14:paraId="4D2D8DFF">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3、与我单位存在管理关系的其他单位如下：</w:t>
      </w:r>
      <w:r>
        <w:rPr>
          <w:rFonts w:hint="eastAsia" w:ascii="宋体" w:hAnsi="宋体" w:eastAsia="宋体" w:cs="宋体"/>
          <w:kern w:val="0"/>
          <w:sz w:val="21"/>
          <w:szCs w:val="21"/>
          <w:u w:val="single"/>
        </w:rPr>
        <w:t xml:space="preserve">               </w:t>
      </w:r>
    </w:p>
    <w:p w14:paraId="6593885C">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八、我单位不属于为本项目提供整体设计、规范编制或者项目管理、监理、检测等服务的供应商。</w:t>
      </w:r>
    </w:p>
    <w:p w14:paraId="2832D0C3">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九、我单位无以下不良信用记录情形：</w:t>
      </w:r>
    </w:p>
    <w:p w14:paraId="56425898">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1、在“信用中国”网站被列入失信被执行人和</w:t>
      </w:r>
      <w:r>
        <w:rPr>
          <w:rFonts w:hint="eastAsia" w:ascii="宋体" w:hAnsi="宋体" w:eastAsia="宋体" w:cs="宋体"/>
          <w:kern w:val="0"/>
          <w:sz w:val="21"/>
          <w:szCs w:val="21"/>
          <w:lang w:eastAsia="zh-CN"/>
        </w:rPr>
        <w:t>重大税收违法失信主体</w:t>
      </w:r>
      <w:r>
        <w:rPr>
          <w:rFonts w:hint="eastAsia" w:ascii="宋体" w:hAnsi="宋体" w:eastAsia="宋体" w:cs="宋体"/>
          <w:kern w:val="0"/>
          <w:sz w:val="21"/>
          <w:szCs w:val="21"/>
        </w:rPr>
        <w:t>；</w:t>
      </w:r>
    </w:p>
    <w:p w14:paraId="10134A2B">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、在“中国政府采购网”网站被列入政府采购严重违法失信行为记录名单；</w:t>
      </w:r>
    </w:p>
    <w:p w14:paraId="3F5D7D5D">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3、不符合《政府采购法》第二十二条规定的条件。</w:t>
      </w:r>
    </w:p>
    <w:p w14:paraId="0C632EEA">
      <w:pPr>
        <w:widowControl/>
        <w:adjustRightInd w:val="0"/>
        <w:snapToGrid w:val="0"/>
        <w:spacing w:beforeLines="50" w:after="200"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我单位保证上述声明的事项都是真实的，如有虚假，我单位愿意承担相应的法律责任，并承担因此所造成的一切损失。</w:t>
      </w:r>
    </w:p>
    <w:p w14:paraId="30216AE8">
      <w:pPr>
        <w:widowControl/>
        <w:adjustRightInd w:val="0"/>
        <w:snapToGrid w:val="0"/>
        <w:spacing w:beforeLines="50" w:after="200"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注：第三条“良好的商业信誉”是指供应商经营状况良好，无本承诺函第九条情形。</w:t>
      </w:r>
    </w:p>
    <w:p w14:paraId="5767B1B7">
      <w:pPr>
        <w:widowControl/>
        <w:adjustRightInd w:val="0"/>
        <w:snapToGrid w:val="0"/>
        <w:spacing w:beforeLines="50" w:after="200" w:line="360" w:lineRule="auto"/>
        <w:jc w:val="left"/>
        <w:rPr>
          <w:rFonts w:hint="eastAsia" w:ascii="宋体" w:hAnsi="宋体" w:eastAsia="宋体" w:cs="宋体"/>
          <w:kern w:val="0"/>
          <w:sz w:val="21"/>
          <w:szCs w:val="21"/>
        </w:rPr>
      </w:pPr>
    </w:p>
    <w:p w14:paraId="3B4E26E0">
      <w:pPr>
        <w:widowControl/>
        <w:adjustRightInd w:val="0"/>
        <w:snapToGrid w:val="0"/>
        <w:spacing w:after="200"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供应商名称（盖单位公章）：</w:t>
      </w:r>
    </w:p>
    <w:p w14:paraId="40566F4B">
      <w:pPr>
        <w:widowControl/>
        <w:adjustRightInd w:val="0"/>
        <w:snapToGrid w:val="0"/>
        <w:spacing w:after="200" w:line="360" w:lineRule="auto"/>
        <w:jc w:val="left"/>
        <w:rPr>
          <w:rFonts w:hint="eastAsia" w:ascii="宋体" w:hAnsi="宋体" w:eastAsia="宋体" w:cs="宋体"/>
          <w:b/>
          <w:bCs/>
          <w:kern w:val="0"/>
          <w:sz w:val="21"/>
          <w:szCs w:val="21"/>
        </w:rPr>
      </w:pPr>
      <w:r>
        <w:rPr>
          <w:rFonts w:hint="eastAsia" w:ascii="宋体" w:hAnsi="宋体" w:eastAsia="宋体" w:cs="宋体"/>
          <w:spacing w:val="-2"/>
          <w:kern w:val="0"/>
          <w:sz w:val="21"/>
          <w:szCs w:val="21"/>
        </w:rPr>
        <w:t>法</w:t>
      </w:r>
      <w:r>
        <w:rPr>
          <w:rFonts w:hint="eastAsia" w:ascii="宋体" w:hAnsi="宋体" w:eastAsia="宋体" w:cs="宋体"/>
          <w:kern w:val="0"/>
          <w:sz w:val="21"/>
          <w:szCs w:val="21"/>
        </w:rPr>
        <w:t>定</w:t>
      </w:r>
      <w:r>
        <w:rPr>
          <w:rFonts w:hint="eastAsia" w:ascii="宋体" w:hAnsi="宋体" w:eastAsia="宋体" w:cs="宋体"/>
          <w:spacing w:val="-2"/>
          <w:kern w:val="0"/>
          <w:sz w:val="21"/>
          <w:szCs w:val="21"/>
        </w:rPr>
        <w:t>代</w:t>
      </w:r>
      <w:r>
        <w:rPr>
          <w:rFonts w:hint="eastAsia" w:ascii="宋体" w:hAnsi="宋体" w:eastAsia="宋体" w:cs="宋体"/>
          <w:kern w:val="0"/>
          <w:sz w:val="21"/>
          <w:szCs w:val="21"/>
        </w:rPr>
        <w:t>表</w:t>
      </w:r>
      <w:r>
        <w:rPr>
          <w:rFonts w:hint="eastAsia" w:ascii="宋体" w:hAnsi="宋体" w:eastAsia="宋体" w:cs="宋体"/>
          <w:spacing w:val="-2"/>
          <w:kern w:val="0"/>
          <w:sz w:val="21"/>
          <w:szCs w:val="21"/>
        </w:rPr>
        <w:t>人</w:t>
      </w:r>
      <w:r>
        <w:rPr>
          <w:rFonts w:hint="eastAsia" w:ascii="宋体" w:hAnsi="宋体" w:eastAsia="宋体" w:cs="宋体"/>
          <w:kern w:val="0"/>
          <w:sz w:val="21"/>
          <w:szCs w:val="21"/>
        </w:rPr>
        <w:t>（</w:t>
      </w:r>
      <w:r>
        <w:rPr>
          <w:rFonts w:hint="eastAsia" w:ascii="宋体" w:hAnsi="宋体" w:eastAsia="宋体" w:cs="宋体"/>
          <w:spacing w:val="-2"/>
          <w:kern w:val="0"/>
          <w:sz w:val="21"/>
          <w:szCs w:val="21"/>
        </w:rPr>
        <w:t>单</w:t>
      </w:r>
      <w:r>
        <w:rPr>
          <w:rFonts w:hint="eastAsia" w:ascii="宋体" w:hAnsi="宋体" w:eastAsia="宋体" w:cs="宋体"/>
          <w:kern w:val="0"/>
          <w:sz w:val="21"/>
          <w:szCs w:val="21"/>
        </w:rPr>
        <w:t>位</w:t>
      </w:r>
      <w:r>
        <w:rPr>
          <w:rFonts w:hint="eastAsia" w:ascii="宋体" w:hAnsi="宋体" w:eastAsia="宋体" w:cs="宋体"/>
          <w:spacing w:val="-2"/>
          <w:kern w:val="0"/>
          <w:sz w:val="21"/>
          <w:szCs w:val="21"/>
        </w:rPr>
        <w:t>负</w:t>
      </w:r>
      <w:r>
        <w:rPr>
          <w:rFonts w:hint="eastAsia" w:ascii="宋体" w:hAnsi="宋体" w:eastAsia="宋体" w:cs="宋体"/>
          <w:kern w:val="0"/>
          <w:sz w:val="21"/>
          <w:szCs w:val="21"/>
        </w:rPr>
        <w:t>责人</w:t>
      </w:r>
      <w:r>
        <w:rPr>
          <w:rFonts w:hint="eastAsia" w:ascii="宋体" w:hAnsi="宋体" w:eastAsia="宋体" w:cs="宋体"/>
          <w:spacing w:val="-2"/>
          <w:kern w:val="0"/>
          <w:sz w:val="21"/>
          <w:szCs w:val="21"/>
        </w:rPr>
        <w:t>）</w:t>
      </w:r>
      <w:r>
        <w:rPr>
          <w:rFonts w:hint="eastAsia" w:ascii="宋体" w:hAnsi="宋体" w:eastAsia="宋体" w:cs="宋体"/>
          <w:kern w:val="0"/>
          <w:sz w:val="21"/>
          <w:szCs w:val="21"/>
        </w:rPr>
        <w:t>或委托代理人：</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（签字或印章）</w:t>
      </w:r>
    </w:p>
    <w:p w14:paraId="5B962794">
      <w:pPr>
        <w:spacing w:line="400" w:lineRule="exact"/>
        <w:rPr>
          <w:rFonts w:hint="eastAsia" w:ascii="宋体" w:hAnsi="宋体" w:eastAsia="宋体" w:cs="Times New Roman"/>
          <w:color w:val="auto"/>
          <w:szCs w:val="21"/>
          <w:highlight w:val="none"/>
          <w:lang w:val="en-US" w:eastAsia="zh-CN"/>
        </w:rPr>
      </w:pPr>
      <w:r>
        <w:rPr>
          <w:rFonts w:hint="eastAsia" w:ascii="宋体" w:hAnsi="宋体" w:eastAsia="宋体" w:cs="宋体"/>
          <w:kern w:val="0"/>
          <w:sz w:val="21"/>
          <w:szCs w:val="21"/>
        </w:rPr>
        <w:t>日期：</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年</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月</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日</w:t>
      </w:r>
    </w:p>
    <w:p w14:paraId="7AD00C13">
      <w:pPr>
        <w:tabs>
          <w:tab w:val="left" w:pos="3375"/>
        </w:tabs>
        <w:adjustRightInd w:val="0"/>
        <w:snapToGrid w:val="0"/>
        <w:spacing w:line="360" w:lineRule="auto"/>
        <w:ind w:firstLine="480" w:firstLineChars="200"/>
        <w:rPr>
          <w:rFonts w:hint="eastAsia" w:ascii="宋体" w:hAnsi="宋体" w:eastAsia="宋体" w:cs="宋体"/>
          <w:b w:val="0"/>
          <w:color w:val="auto"/>
          <w:kern w:val="0"/>
          <w:sz w:val="24"/>
          <w:szCs w:val="24"/>
          <w:highlight w:val="none"/>
          <w:lang w:val="en-US" w:eastAsia="zh-CN" w:bidi="ar"/>
        </w:rPr>
      </w:pPr>
      <w:r>
        <w:rPr>
          <w:rFonts w:hint="eastAsia" w:ascii="宋体" w:hAnsi="宋体" w:eastAsia="宋体" w:cs="宋体"/>
          <w:b w:val="0"/>
          <w:color w:val="auto"/>
          <w:kern w:val="0"/>
          <w:sz w:val="24"/>
          <w:szCs w:val="24"/>
          <w:highlight w:val="none"/>
          <w:lang w:val="en-US" w:eastAsia="zh-CN" w:bidi="ar"/>
        </w:rPr>
        <w:t xml:space="preserve"> </w:t>
      </w:r>
    </w:p>
    <w:p w14:paraId="1CD0F23A">
      <w:pPr>
        <w:pStyle w:val="6"/>
        <w:jc w:val="center"/>
        <w:outlineLvl w:val="0"/>
        <w:rPr>
          <w:rFonts w:hint="eastAsia" w:ascii="宋体" w:hAnsi="宋体" w:eastAsia="宋体" w:cs="宋体"/>
          <w:b w:val="0"/>
          <w:color w:val="auto"/>
          <w:kern w:val="0"/>
          <w:sz w:val="24"/>
          <w:szCs w:val="24"/>
          <w:highlight w:val="none"/>
          <w:lang w:val="en-US" w:eastAsia="zh-CN" w:bidi="ar"/>
        </w:rPr>
        <w:sectPr>
          <w:headerReference r:id="rId5" w:type="default"/>
          <w:footerReference r:id="rId6" w:type="default"/>
          <w:pgSz w:w="11906" w:h="16838"/>
          <w:pgMar w:top="1134" w:right="1276" w:bottom="851" w:left="1276" w:header="851" w:footer="992" w:gutter="0"/>
          <w:pgBorders>
            <w:top w:val="none" w:sz="0" w:space="0"/>
            <w:left w:val="none" w:sz="0" w:space="0"/>
            <w:bottom w:val="none" w:sz="0" w:space="0"/>
            <w:right w:val="none" w:sz="0" w:space="0"/>
          </w:pgBorders>
          <w:pgNumType w:fmt="decimal" w:start="1"/>
          <w:cols w:space="720" w:num="1"/>
          <w:docGrid w:type="linesAndChars" w:linePitch="312" w:charSpace="0"/>
        </w:sectPr>
      </w:pPr>
    </w:p>
    <w:p w14:paraId="64C323D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E32B1">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C3F0ED">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FC3F0ED">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881B6">
    <w:pPr>
      <w:pStyle w:val="7"/>
      <w:rPr>
        <w:rFonts w:hint="default"/>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314E0E">
                          <w:pPr>
                            <w:pStyle w:val="7"/>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4314E0E">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0C901">
    <w:pPr>
      <w:pStyle w:val="8"/>
      <w:keepNext w:val="0"/>
      <w:keepLines w:val="0"/>
      <w:pageBreakBefore w:val="0"/>
      <w:widowControl w:val="0"/>
      <w:pBdr>
        <w:bottom w:val="single" w:color="auto" w:sz="4" w:space="0"/>
      </w:pBdr>
      <w:kinsoku/>
      <w:wordWrap/>
      <w:overflowPunct/>
      <w:topLinePunct w:val="0"/>
      <w:autoSpaceDE/>
      <w:autoSpaceDN/>
      <w:bidi w:val="0"/>
      <w:adjustRightInd/>
      <w:snapToGrid/>
      <w:spacing w:line="240" w:lineRule="auto"/>
      <w:jc w:val="both"/>
      <w:textAlignment w:val="auto"/>
      <w:rPr>
        <w:rFonts w:hint="eastAsia"/>
      </w:rPr>
    </w:pPr>
    <w:r>
      <w:rPr>
        <w:rFonts w:hint="eastAsia" w:cs="宋体"/>
        <w:color w:val="auto"/>
        <w:sz w:val="20"/>
        <w:szCs w:val="32"/>
        <w:lang w:val="en-US" w:eastAsia="zh-CN"/>
      </w:rPr>
      <w:t xml:space="preserve">                          </w:t>
    </w:r>
    <w:r>
      <w:rPr>
        <w:rFonts w:hint="eastAsia" w:cs="宋体"/>
        <w:color w:val="auto"/>
        <w:sz w:val="20"/>
        <w:szCs w:val="32"/>
      </w:rPr>
      <w:t xml:space="preserve">  </w:t>
    </w:r>
    <w:r>
      <w:rPr>
        <w:rFonts w:hint="eastAsia" w:ascii="宋体" w:hAnsi="宋体" w:cs="宋体"/>
      </w:rPr>
      <w:t xml:space="preserve">   </w:t>
    </w:r>
    <w:r>
      <w:rPr>
        <w:rFonts w:hint="eastAsia" w:ascii="宋体" w:hAnsi="宋体" w:cs="宋体"/>
        <w:lang w:val="en-US" w:eastAsia="zh-CN"/>
      </w:rPr>
      <w:t xml:space="preserve">                                                 </w:t>
    </w:r>
    <w:r>
      <w:rPr>
        <w:rFonts w:hint="eastAsia" w:ascii="宋体" w:hAnsi="宋体" w:cs="宋体"/>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9A132">
    <w:pPr>
      <w:pStyle w:val="8"/>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wZThlYWYxMzRkZTY5NDA5NzY5MzQ4NmY3YTk2ZTcifQ=="/>
    <w:docVar w:name="KSO_WPS_MARK_KEY" w:val="dac7ced4-1624-4876-9512-16439ab6e1bd"/>
  </w:docVars>
  <w:rsids>
    <w:rsidRoot w:val="621B59F9"/>
    <w:rsid w:val="01042CD0"/>
    <w:rsid w:val="03386F9E"/>
    <w:rsid w:val="04FB69DB"/>
    <w:rsid w:val="0B1B2A7B"/>
    <w:rsid w:val="0C2A2FBE"/>
    <w:rsid w:val="0D7C445F"/>
    <w:rsid w:val="0E6F3E7F"/>
    <w:rsid w:val="139C0C65"/>
    <w:rsid w:val="1A537D96"/>
    <w:rsid w:val="1CB33F8F"/>
    <w:rsid w:val="20FD79C8"/>
    <w:rsid w:val="21C82CF1"/>
    <w:rsid w:val="224F4569"/>
    <w:rsid w:val="23ED78C8"/>
    <w:rsid w:val="2F6F1504"/>
    <w:rsid w:val="2FD166E3"/>
    <w:rsid w:val="30F6390E"/>
    <w:rsid w:val="33751637"/>
    <w:rsid w:val="34733E19"/>
    <w:rsid w:val="39D17CA6"/>
    <w:rsid w:val="3CE82ECA"/>
    <w:rsid w:val="40A97E53"/>
    <w:rsid w:val="427F7E2D"/>
    <w:rsid w:val="43DC16F3"/>
    <w:rsid w:val="46963997"/>
    <w:rsid w:val="470150D8"/>
    <w:rsid w:val="4C4A14AC"/>
    <w:rsid w:val="5001175A"/>
    <w:rsid w:val="50FE7CD7"/>
    <w:rsid w:val="56244169"/>
    <w:rsid w:val="58527245"/>
    <w:rsid w:val="5E842654"/>
    <w:rsid w:val="621B59F9"/>
    <w:rsid w:val="622A2FDC"/>
    <w:rsid w:val="63A80DE2"/>
    <w:rsid w:val="65CA5C81"/>
    <w:rsid w:val="663A53E5"/>
    <w:rsid w:val="6F0D3F9D"/>
    <w:rsid w:val="75945AE9"/>
    <w:rsid w:val="76286E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lock Text"/>
    <w:basedOn w:val="1"/>
    <w:qFormat/>
    <w:uiPriority w:val="0"/>
    <w:pPr>
      <w:ind w:left="1171" w:right="91" w:hanging="1080"/>
    </w:pPr>
    <w:rPr>
      <w:rFonts w:eastAsia="楷体_GB2312"/>
      <w:szCs w:val="20"/>
    </w:rPr>
  </w:style>
  <w:style w:type="paragraph" w:styleId="5">
    <w:name w:val="Body Text"/>
    <w:basedOn w:val="1"/>
    <w:next w:val="1"/>
    <w:qFormat/>
    <w:uiPriority w:val="0"/>
    <w:pPr>
      <w:spacing w:after="120"/>
    </w:pPr>
  </w:style>
  <w:style w:type="paragraph" w:styleId="6">
    <w:name w:val="Plain Text"/>
    <w:basedOn w:val="1"/>
    <w:next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12">
    <w:name w:val="列出段落1"/>
    <w:basedOn w:val="1"/>
    <w:qFormat/>
    <w:uiPriority w:val="99"/>
    <w:pPr>
      <w:ind w:firstLine="420" w:firstLineChars="200"/>
    </w:pPr>
  </w:style>
  <w:style w:type="paragraph" w:customStyle="1" w:styleId="13">
    <w:name w:val="首行缩进"/>
    <w:basedOn w:val="1"/>
    <w:qFormat/>
    <w:uiPriority w:val="0"/>
    <w:pPr>
      <w:ind w:firstLine="480" w:firstLineChars="200"/>
    </w:pPr>
    <w:rPr>
      <w:lang w:val="zh-CN"/>
    </w:rPr>
  </w:style>
  <w:style w:type="paragraph" w:customStyle="1" w:styleId="14">
    <w:name w:val="样式2"/>
    <w:basedOn w:val="5"/>
    <w:next w:val="1"/>
    <w:qFormat/>
    <w:uiPriority w:val="0"/>
    <w:pPr>
      <w:jc w:val="left"/>
    </w:pPr>
    <w:rPr>
      <w:rFonts w:ascii="Times New Roman" w:hAnsi="Times New Roman"/>
      <w:sz w:val="28"/>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3251</Words>
  <Characters>3399</Characters>
  <Lines>0</Lines>
  <Paragraphs>0</Paragraphs>
  <TotalTime>6</TotalTime>
  <ScaleCrop>false</ScaleCrop>
  <LinksUpToDate>false</LinksUpToDate>
  <CharactersWithSpaces>3724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2024-04-07T11:23:00Z</dcterms:created>
  <dc:creator>珍珍</dc:creator>
  <cp:lastModifiedBy>珍珍</cp:lastModifiedBy>
  <cp:lastPrinted>2024-04-17T01:13:00Z</cp:lastPrinted>
  <dcterms:modified xsi:type="dcterms:W3CDTF">2026-08-19T01:15:56Z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19F01D1FF85B44C58DFEED04D292FE01_11</vt:lpwstr>
  </property>
  <property fmtid="{D5CDD505-2E9C-101B-9397-08002B2CF9AE}" pid="4" name="KSOTemplateDocerSaveRecord">
    <vt:lpwstr>eyJoZGlkIjoiZDAwZThlYWYxMzRkZTY5NDA5NzY5MzQ4NmY3YTk2ZTciLCJ1c2VySWQiOiI4Mzc3MTY5MzcifQ==</vt:lpwstr>
  </property>
</Properties>
</file>