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13.odttf" ContentType="application/vnd.openxmlformats-officedocument.obfuscatedFont"/>
  <Override PartName="/word/fonts/font14.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20DED2">
      <w:pPr>
        <w:pStyle w:val="26"/>
        <w:adjustRightInd w:val="0"/>
        <w:snapToGrid w:val="0"/>
        <w:spacing w:line="240" w:lineRule="atLeast"/>
        <w:rPr>
          <w:rFonts w:hint="default" w:hAnsi="宋体" w:eastAsia="宋体"/>
          <w:color w:val="000000" w:themeColor="text1"/>
          <w:sz w:val="44"/>
          <w:lang w:val="en-US" w:eastAsia="zh-CN"/>
          <w14:textFill>
            <w14:solidFill>
              <w14:schemeClr w14:val="tx1"/>
            </w14:solidFill>
          </w14:textFill>
        </w:rPr>
      </w:pPr>
      <w:r>
        <w:rPr>
          <w:rFonts w:hint="eastAsia" w:hAnsi="宋体"/>
          <w:color w:val="000000" w:themeColor="text1"/>
          <w:sz w:val="44"/>
          <w:lang w:val="en-US" w:eastAsia="zh-CN"/>
          <w14:textFill>
            <w14:solidFill>
              <w14:schemeClr w14:val="tx1"/>
            </w14:solidFill>
          </w14:textFill>
        </w:rPr>
        <w:t xml:space="preserve">   </w:t>
      </w:r>
    </w:p>
    <w:p w14:paraId="5862A3BA">
      <w:pPr>
        <w:pStyle w:val="26"/>
        <w:adjustRightInd w:val="0"/>
        <w:snapToGrid w:val="0"/>
        <w:spacing w:line="240" w:lineRule="atLeast"/>
        <w:rPr>
          <w:rFonts w:hAnsi="宋体"/>
          <w:color w:val="000000" w:themeColor="text1"/>
          <w:sz w:val="44"/>
          <w14:textFill>
            <w14:solidFill>
              <w14:schemeClr w14:val="tx1"/>
            </w14:solidFill>
          </w14:textFill>
        </w:rPr>
      </w:pPr>
    </w:p>
    <w:p w14:paraId="22888129">
      <w:pPr>
        <w:pStyle w:val="26"/>
        <w:adjustRightInd w:val="0"/>
        <w:snapToGrid w:val="0"/>
        <w:spacing w:line="240" w:lineRule="atLeast"/>
        <w:rPr>
          <w:rFonts w:hAnsi="宋体"/>
          <w:color w:val="000000" w:themeColor="text1"/>
          <w:sz w:val="44"/>
          <w:u w:val="single"/>
          <w14:textFill>
            <w14:solidFill>
              <w14:schemeClr w14:val="tx1"/>
            </w14:solidFill>
          </w14:textFill>
        </w:rPr>
      </w:pPr>
    </w:p>
    <w:p w14:paraId="61D58E26">
      <w:pPr>
        <w:pStyle w:val="26"/>
        <w:adjustRightInd w:val="0"/>
        <w:snapToGrid w:val="0"/>
        <w:spacing w:line="240" w:lineRule="atLeast"/>
        <w:jc w:val="center"/>
        <w:rPr>
          <w:rFonts w:ascii="华文中宋" w:hAnsi="华文中宋" w:eastAsia="华文中宋"/>
          <w:bCs/>
          <w:color w:val="000000" w:themeColor="text1"/>
          <w:sz w:val="72"/>
          <w:szCs w:val="72"/>
          <w14:textFill>
            <w14:solidFill>
              <w14:schemeClr w14:val="tx1"/>
            </w14:solidFill>
          </w14:textFill>
        </w:rPr>
      </w:pPr>
      <w:r>
        <w:rPr>
          <w:rFonts w:hint="eastAsia" w:ascii="华文中宋" w:hAnsi="华文中宋" w:eastAsia="华文中宋"/>
          <w:bCs/>
          <w:color w:val="000000" w:themeColor="text1"/>
          <w:sz w:val="72"/>
          <w:szCs w:val="72"/>
          <w14:textFill>
            <w14:solidFill>
              <w14:schemeClr w14:val="tx1"/>
            </w14:solidFill>
          </w14:textFill>
        </w:rPr>
        <w:t>政府采购</w:t>
      </w:r>
    </w:p>
    <w:p w14:paraId="0DC97678">
      <w:pPr>
        <w:pStyle w:val="26"/>
        <w:adjustRightInd w:val="0"/>
        <w:snapToGrid w:val="0"/>
        <w:spacing w:line="240" w:lineRule="atLeast"/>
        <w:jc w:val="center"/>
        <w:rPr>
          <w:rFonts w:ascii="华文中宋" w:hAnsi="华文中宋" w:eastAsia="华文中宋"/>
          <w:b w:val="0"/>
          <w:bCs w:val="0"/>
          <w:color w:val="000000" w:themeColor="text1"/>
          <w:sz w:val="84"/>
          <w:szCs w:val="84"/>
          <w14:textFill>
            <w14:solidFill>
              <w14:schemeClr w14:val="tx1"/>
            </w14:solidFill>
          </w14:textFill>
        </w:rPr>
      </w:pPr>
      <w:r>
        <w:rPr>
          <w:rFonts w:hint="eastAsia" w:ascii="华文中宋" w:hAnsi="华文中宋" w:eastAsia="华文中宋"/>
          <w:b w:val="0"/>
          <w:bCs w:val="0"/>
          <w:color w:val="000000" w:themeColor="text1"/>
          <w:sz w:val="84"/>
          <w:szCs w:val="84"/>
          <w:lang w:val="en-US" w:eastAsia="zh-CN"/>
          <w14:textFill>
            <w14:solidFill>
              <w14:schemeClr w14:val="tx1"/>
            </w14:solidFill>
          </w14:textFill>
        </w:rPr>
        <w:t>竞争性磋商</w:t>
      </w:r>
      <w:r>
        <w:rPr>
          <w:rFonts w:hint="eastAsia" w:ascii="华文中宋" w:hAnsi="华文中宋" w:eastAsia="华文中宋"/>
          <w:b w:val="0"/>
          <w:bCs w:val="0"/>
          <w:color w:val="000000" w:themeColor="text1"/>
          <w:sz w:val="84"/>
          <w:szCs w:val="84"/>
          <w14:textFill>
            <w14:solidFill>
              <w14:schemeClr w14:val="tx1"/>
            </w14:solidFill>
          </w14:textFill>
        </w:rPr>
        <w:t>文件</w:t>
      </w:r>
    </w:p>
    <w:p w14:paraId="268F7134">
      <w:pPr>
        <w:pStyle w:val="26"/>
        <w:adjustRightInd w:val="0"/>
        <w:snapToGrid w:val="0"/>
        <w:spacing w:line="240" w:lineRule="atLeast"/>
        <w:jc w:val="center"/>
        <w:rPr>
          <w:rFonts w:ascii="华文中宋" w:hAnsi="华文中宋" w:eastAsia="华文中宋"/>
          <w:b/>
          <w:bCs/>
          <w:color w:val="000000" w:themeColor="text1"/>
          <w:sz w:val="44"/>
          <w:szCs w:val="44"/>
          <w14:textFill>
            <w14:solidFill>
              <w14:schemeClr w14:val="tx1"/>
            </w14:solidFill>
          </w14:textFill>
        </w:rPr>
      </w:pPr>
    </w:p>
    <w:p w14:paraId="2BA51769">
      <w:pPr>
        <w:pStyle w:val="26"/>
        <w:adjustRightInd w:val="0"/>
        <w:snapToGrid w:val="0"/>
        <w:spacing w:line="240" w:lineRule="atLeast"/>
        <w:jc w:val="center"/>
        <w:rPr>
          <w:rFonts w:ascii="华文中宋" w:hAnsi="华文中宋" w:eastAsia="华文中宋"/>
          <w:b/>
          <w:bCs/>
          <w:color w:val="000000" w:themeColor="text1"/>
          <w:sz w:val="44"/>
          <w:szCs w:val="44"/>
          <w14:textFill>
            <w14:solidFill>
              <w14:schemeClr w14:val="tx1"/>
            </w14:solidFill>
          </w14:textFill>
        </w:rPr>
      </w:pPr>
    </w:p>
    <w:p w14:paraId="5E87767D">
      <w:pPr>
        <w:pStyle w:val="26"/>
        <w:adjustRightInd w:val="0"/>
        <w:snapToGrid w:val="0"/>
        <w:spacing w:line="240" w:lineRule="atLeast"/>
        <w:jc w:val="center"/>
        <w:rPr>
          <w:rFonts w:hint="eastAsia" w:ascii="Times New Roman" w:hAnsi="宋体" w:eastAsia="宋体" w:cs="Times New Roman"/>
          <w:b/>
          <w:bCs w:val="0"/>
          <w:color w:val="000000" w:themeColor="text1"/>
          <w:kern w:val="2"/>
          <w:sz w:val="32"/>
          <w:szCs w:val="32"/>
          <w:u w:val="single"/>
          <w:lang w:val="en-US" w:eastAsia="zh-CN" w:bidi="ar-SA"/>
          <w14:textFill>
            <w14:solidFill>
              <w14:schemeClr w14:val="tx1"/>
            </w14:solidFill>
          </w14:textFill>
        </w:rPr>
      </w:pPr>
    </w:p>
    <w:p w14:paraId="6A4C28AC">
      <w:pPr>
        <w:adjustRightInd w:val="0"/>
        <w:snapToGrid w:val="0"/>
        <w:spacing w:line="480" w:lineRule="auto"/>
        <w:ind w:left="2887" w:leftChars="304" w:hanging="2249" w:hangingChars="700"/>
        <w:rPr>
          <w:rFonts w:hint="default" w:hAnsi="宋体"/>
          <w:b/>
          <w:bCs w:val="0"/>
          <w:color w:val="000000" w:themeColor="text1"/>
          <w:sz w:val="32"/>
          <w:szCs w:val="32"/>
          <w:highlight w:val="none"/>
          <w:u w:val="single"/>
          <w:lang w:val="en-US" w:eastAsia="zh-CN"/>
          <w14:textFill>
            <w14:solidFill>
              <w14:schemeClr w14:val="tx1"/>
            </w14:solidFill>
          </w14:textFill>
        </w:rPr>
      </w:pPr>
      <w:r>
        <w:rPr>
          <w:rFonts w:hint="eastAsia" w:ascii="Times New Roman" w:hAnsi="宋体" w:eastAsia="宋体" w:cs="Times New Roman"/>
          <w:b/>
          <w:bCs w:val="0"/>
          <w:color w:val="000000" w:themeColor="text1"/>
          <w:kern w:val="2"/>
          <w:sz w:val="32"/>
          <w:szCs w:val="32"/>
          <w:u w:val="none"/>
          <w:lang w:val="en-US" w:eastAsia="zh-CN" w:bidi="ar-SA"/>
          <w14:textFill>
            <w14:solidFill>
              <w14:schemeClr w14:val="tx1"/>
            </w14:solidFill>
          </w14:textFill>
        </w:rPr>
        <w:t>采购项目名称：</w:t>
      </w:r>
      <w:r>
        <w:rPr>
          <w:rFonts w:hint="eastAsia" w:hAnsi="宋体"/>
          <w:b/>
          <w:bCs w:val="0"/>
          <w:color w:val="000000" w:themeColor="text1"/>
          <w:sz w:val="32"/>
          <w:szCs w:val="32"/>
          <w:highlight w:val="none"/>
          <w:u w:val="single"/>
          <w:lang w:eastAsia="zh-CN"/>
          <w14:textFill>
            <w14:solidFill>
              <w14:schemeClr w14:val="tx1"/>
            </w14:solidFill>
          </w14:textFill>
        </w:rPr>
        <w:t>隆回县滩头镇栗山</w:t>
      </w:r>
      <w:r>
        <w:rPr>
          <w:rFonts w:hint="eastAsia" w:hAnsi="宋体"/>
          <w:b/>
          <w:bCs w:val="0"/>
          <w:color w:val="000000" w:themeColor="text1"/>
          <w:sz w:val="32"/>
          <w:szCs w:val="32"/>
          <w:highlight w:val="none"/>
          <w:u w:val="single"/>
          <w:lang w:val="en-US" w:eastAsia="zh-CN"/>
          <w14:textFill>
            <w14:solidFill>
              <w14:schemeClr w14:val="tx1"/>
            </w14:solidFill>
          </w14:textFill>
        </w:rPr>
        <w:t>完全小学</w:t>
      </w:r>
      <w:r>
        <w:rPr>
          <w:rFonts w:hint="eastAsia" w:hAnsi="宋体"/>
          <w:b/>
          <w:bCs w:val="0"/>
          <w:color w:val="000000" w:themeColor="text1"/>
          <w:sz w:val="32"/>
          <w:szCs w:val="32"/>
          <w:highlight w:val="none"/>
          <w:u w:val="single"/>
          <w:lang w:eastAsia="zh-CN"/>
          <w14:textFill>
            <w14:solidFill>
              <w14:schemeClr w14:val="tx1"/>
            </w14:solidFill>
          </w14:textFill>
        </w:rPr>
        <w:t>2026年校舍提质改造工程</w:t>
      </w:r>
    </w:p>
    <w:p w14:paraId="0A857813">
      <w:pPr>
        <w:adjustRightInd w:val="0"/>
        <w:snapToGrid w:val="0"/>
        <w:spacing w:line="480" w:lineRule="auto"/>
        <w:ind w:firstLine="643" w:firstLineChars="200"/>
        <w:rPr>
          <w:rFonts w:hint="default" w:ascii="Times New Roman" w:hAnsi="宋体" w:eastAsia="宋体" w:cs="Times New Roman"/>
          <w:b/>
          <w:color w:val="000000" w:themeColor="text1"/>
          <w:sz w:val="32"/>
          <w:szCs w:val="32"/>
          <w:u w:val="single"/>
          <w:lang w:val="en-US" w:eastAsia="zh-CN"/>
          <w14:textFill>
            <w14:solidFill>
              <w14:schemeClr w14:val="tx1"/>
            </w14:solidFill>
          </w14:textFill>
        </w:rPr>
      </w:pPr>
      <w:r>
        <w:rPr>
          <w:rFonts w:hint="eastAsia" w:ascii="Times New Roman" w:hAnsi="宋体" w:eastAsia="宋体" w:cs="Times New Roman"/>
          <w:b/>
          <w:color w:val="000000" w:themeColor="text1"/>
          <w:sz w:val="32"/>
          <w:szCs w:val="32"/>
          <w14:textFill>
            <w14:solidFill>
              <w14:schemeClr w14:val="tx1"/>
            </w14:solidFill>
          </w14:textFill>
        </w:rPr>
        <w:t>政府采购编号：</w:t>
      </w:r>
      <w:r>
        <w:rPr>
          <w:rFonts w:hint="eastAsia" w:hAnsi="宋体" w:cs="Times New Roman"/>
          <w:b/>
          <w:color w:val="000000" w:themeColor="text1"/>
          <w:sz w:val="32"/>
          <w:szCs w:val="32"/>
          <w:u w:val="single"/>
          <w:lang w:eastAsia="zh-CN"/>
          <w14:textFill>
            <w14:solidFill>
              <w14:schemeClr w14:val="tx1"/>
            </w14:solidFill>
          </w14:textFill>
        </w:rPr>
        <w:t>隆回财采计【2026】000071</w:t>
      </w:r>
      <w:r>
        <w:rPr>
          <w:rFonts w:hint="eastAsia" w:hAnsi="宋体" w:cs="Times New Roman"/>
          <w:b/>
          <w:color w:val="000000" w:themeColor="text1"/>
          <w:sz w:val="32"/>
          <w:szCs w:val="32"/>
          <w:u w:val="single"/>
          <w:lang w:val="en-US" w:eastAsia="zh-CN"/>
          <w14:textFill>
            <w14:solidFill>
              <w14:schemeClr w14:val="tx1"/>
            </w14:solidFill>
          </w14:textFill>
        </w:rPr>
        <w:t xml:space="preserve">  </w:t>
      </w:r>
      <w:r>
        <w:rPr>
          <w:rFonts w:hint="eastAsia" w:ascii="Times New Roman" w:hAnsi="宋体" w:eastAsia="宋体" w:cs="Times New Roman"/>
          <w:b/>
          <w:color w:val="000000" w:themeColor="text1"/>
          <w:sz w:val="32"/>
          <w:szCs w:val="32"/>
          <w:u w:val="single"/>
          <w:lang w:val="en-US" w:eastAsia="zh-CN"/>
          <w14:textFill>
            <w14:solidFill>
              <w14:schemeClr w14:val="tx1"/>
            </w14:solidFill>
          </w14:textFill>
        </w:rPr>
        <w:t xml:space="preserve">  </w:t>
      </w:r>
    </w:p>
    <w:p w14:paraId="28EAE6E5">
      <w:pPr>
        <w:adjustRightInd w:val="0"/>
        <w:snapToGrid w:val="0"/>
        <w:spacing w:line="480" w:lineRule="auto"/>
        <w:ind w:firstLine="643" w:firstLineChars="200"/>
        <w:rPr>
          <w:rFonts w:hint="default" w:hAnsi="宋体" w:eastAsia="宋体"/>
          <w:b w:val="0"/>
          <w:bCs/>
          <w:color w:val="000000" w:themeColor="text1"/>
          <w:sz w:val="32"/>
          <w:szCs w:val="32"/>
          <w:u w:val="single"/>
          <w:lang w:val="en-US" w:eastAsia="zh-CN"/>
          <w14:textFill>
            <w14:solidFill>
              <w14:schemeClr w14:val="tx1"/>
            </w14:solidFill>
          </w14:textFill>
        </w:rPr>
      </w:pPr>
      <w:r>
        <w:rPr>
          <w:rFonts w:hint="eastAsia" w:hAnsi="宋体"/>
          <w:b/>
          <w:color w:val="000000" w:themeColor="text1"/>
          <w:sz w:val="32"/>
          <w:szCs w:val="32"/>
          <w:highlight w:val="none"/>
          <w14:textFill>
            <w14:solidFill>
              <w14:schemeClr w14:val="tx1"/>
            </w14:solidFill>
          </w14:textFill>
        </w:rPr>
        <w:t>委托代理编号：</w:t>
      </w:r>
      <w:r>
        <w:rPr>
          <w:rFonts w:hint="eastAsia" w:hAnsi="宋体"/>
          <w:b/>
          <w:bCs w:val="0"/>
          <w:color w:val="000000" w:themeColor="text1"/>
          <w:sz w:val="32"/>
          <w:szCs w:val="32"/>
          <w:highlight w:val="none"/>
          <w:u w:val="single"/>
          <w:lang w:eastAsia="zh-CN"/>
          <w14:textFill>
            <w14:solidFill>
              <w14:schemeClr w14:val="tx1"/>
            </w14:solidFill>
          </w14:textFill>
        </w:rPr>
        <w:t xml:space="preserve"> </w:t>
      </w:r>
      <w:r>
        <w:rPr>
          <w:rFonts w:hint="eastAsia" w:hAnsi="宋体" w:cs="Times New Roman"/>
          <w:b/>
          <w:color w:val="000000" w:themeColor="text1"/>
          <w:sz w:val="32"/>
          <w:szCs w:val="32"/>
          <w:u w:val="single"/>
          <w:lang w:val="en-US" w:eastAsia="zh-CN"/>
          <w14:textFill>
            <w14:solidFill>
              <w14:schemeClr w14:val="tx1"/>
            </w14:solidFill>
          </w14:textFill>
        </w:rPr>
        <w:t>HN-TTLH-2026-0002</w:t>
      </w:r>
      <w:r>
        <w:rPr>
          <w:rFonts w:hint="eastAsia" w:hAnsi="宋体"/>
          <w:b/>
          <w:bCs w:val="0"/>
          <w:color w:val="000000" w:themeColor="text1"/>
          <w:sz w:val="32"/>
          <w:szCs w:val="32"/>
          <w:highlight w:val="none"/>
          <w:u w:val="single"/>
          <w:lang w:val="en-US" w:eastAsia="zh-CN"/>
          <w14:textFill>
            <w14:solidFill>
              <w14:schemeClr w14:val="tx1"/>
            </w14:solidFill>
          </w14:textFill>
        </w:rPr>
        <w:t xml:space="preserve">      </w:t>
      </w:r>
    </w:p>
    <w:p w14:paraId="76956A3A">
      <w:pPr>
        <w:adjustRightInd w:val="0"/>
        <w:snapToGrid w:val="0"/>
        <w:spacing w:line="480" w:lineRule="auto"/>
        <w:ind w:firstLine="643" w:firstLineChars="200"/>
        <w:rPr>
          <w:rFonts w:hint="default" w:ascii="宋体"/>
          <w:b/>
          <w:bCs w:val="0"/>
          <w:color w:val="000000" w:themeColor="text1"/>
          <w:sz w:val="32"/>
          <w:szCs w:val="21"/>
          <w:u w:val="thick"/>
          <w:lang w:val="en-US" w:eastAsia="zh-CN"/>
          <w14:textFill>
            <w14:solidFill>
              <w14:schemeClr w14:val="tx1"/>
            </w14:solidFill>
          </w14:textFill>
        </w:rPr>
      </w:pPr>
      <w:r>
        <w:rPr>
          <w:rFonts w:hint="eastAsia" w:hAnsi="宋体"/>
          <w:b/>
          <w:color w:val="000000" w:themeColor="text1"/>
          <w:sz w:val="32"/>
          <w:szCs w:val="32"/>
          <w14:textFill>
            <w14:solidFill>
              <w14:schemeClr w14:val="tx1"/>
            </w14:solidFill>
          </w14:textFill>
        </w:rPr>
        <w:t>采   购   人：</w:t>
      </w:r>
      <w:r>
        <w:rPr>
          <w:rFonts w:hint="eastAsia" w:ascii="宋体"/>
          <w:b/>
          <w:bCs w:val="0"/>
          <w:color w:val="000000" w:themeColor="text1"/>
          <w:sz w:val="32"/>
          <w:szCs w:val="21"/>
          <w:u w:val="thick"/>
          <w:lang w:eastAsia="zh-CN"/>
          <w14:textFill>
            <w14:solidFill>
              <w14:schemeClr w14:val="tx1"/>
            </w14:solidFill>
          </w14:textFill>
        </w:rPr>
        <w:t>隆回县滩头镇栗山完全小学</w:t>
      </w:r>
      <w:r>
        <w:rPr>
          <w:rFonts w:hint="eastAsia" w:ascii="宋体"/>
          <w:b/>
          <w:bCs w:val="0"/>
          <w:color w:val="000000" w:themeColor="text1"/>
          <w:sz w:val="32"/>
          <w:szCs w:val="21"/>
          <w:u w:val="thick"/>
          <w:lang w:val="en-US" w:eastAsia="zh-CN"/>
          <w14:textFill>
            <w14:solidFill>
              <w14:schemeClr w14:val="tx1"/>
            </w14:solidFill>
          </w14:textFill>
        </w:rPr>
        <w:t xml:space="preserve">  </w:t>
      </w:r>
    </w:p>
    <w:p w14:paraId="6ECA8835">
      <w:pPr>
        <w:adjustRightInd w:val="0"/>
        <w:snapToGrid w:val="0"/>
        <w:spacing w:line="480" w:lineRule="auto"/>
        <w:ind w:firstLine="643" w:firstLineChars="200"/>
        <w:rPr>
          <w:rFonts w:hint="default" w:hAnsi="宋体" w:eastAsia="宋体"/>
          <w:color w:val="000000" w:themeColor="text1"/>
          <w:sz w:val="32"/>
          <w:szCs w:val="32"/>
          <w:u w:val="single"/>
          <w:lang w:val="en-US" w:eastAsia="zh-CN"/>
          <w14:textFill>
            <w14:solidFill>
              <w14:schemeClr w14:val="tx1"/>
            </w14:solidFill>
          </w14:textFill>
        </w:rPr>
      </w:pPr>
      <w:r>
        <w:rPr>
          <w:rFonts w:hint="eastAsia" w:ascii="宋体"/>
          <w:b/>
          <w:color w:val="000000" w:themeColor="text1"/>
          <w:sz w:val="32"/>
          <w:szCs w:val="21"/>
          <w14:textFill>
            <w14:solidFill>
              <w14:schemeClr w14:val="tx1"/>
            </w14:solidFill>
          </w14:textFill>
        </w:rPr>
        <w:t>采购代理机构：</w:t>
      </w:r>
      <w:r>
        <w:rPr>
          <w:rFonts w:hint="eastAsia" w:ascii="宋体"/>
          <w:b/>
          <w:bCs w:val="0"/>
          <w:color w:val="000000" w:themeColor="text1"/>
          <w:sz w:val="32"/>
          <w:szCs w:val="21"/>
          <w:u w:val="thick"/>
          <w:lang w:eastAsia="zh-CN"/>
          <w14:textFill>
            <w14:solidFill>
              <w14:schemeClr w14:val="tx1"/>
            </w14:solidFill>
          </w14:textFill>
        </w:rPr>
        <w:t>湖南拓天工程项目管理有限公司</w:t>
      </w:r>
      <w:r>
        <w:rPr>
          <w:rFonts w:hint="eastAsia" w:ascii="宋体"/>
          <w:b/>
          <w:bCs w:val="0"/>
          <w:color w:val="000000" w:themeColor="text1"/>
          <w:sz w:val="32"/>
          <w:szCs w:val="21"/>
          <w:u w:val="thick"/>
          <w:lang w:val="en-US" w:eastAsia="zh-CN"/>
          <w14:textFill>
            <w14:solidFill>
              <w14:schemeClr w14:val="tx1"/>
            </w14:solidFill>
          </w14:textFill>
        </w:rPr>
        <w:t xml:space="preserve"> </w:t>
      </w:r>
    </w:p>
    <w:p w14:paraId="25A0565C">
      <w:pPr>
        <w:pStyle w:val="26"/>
        <w:adjustRightInd w:val="0"/>
        <w:snapToGrid w:val="0"/>
        <w:spacing w:line="240" w:lineRule="atLeast"/>
        <w:jc w:val="both"/>
        <w:rPr>
          <w:rFonts w:hAnsi="宋体"/>
          <w:bCs/>
          <w:color w:val="000000" w:themeColor="text1"/>
          <w:sz w:val="32"/>
          <w:szCs w:val="32"/>
          <w14:textFill>
            <w14:solidFill>
              <w14:schemeClr w14:val="tx1"/>
            </w14:solidFill>
          </w14:textFill>
        </w:rPr>
      </w:pPr>
    </w:p>
    <w:p w14:paraId="4407DC89">
      <w:pPr>
        <w:pStyle w:val="26"/>
        <w:adjustRightInd w:val="0"/>
        <w:snapToGrid w:val="0"/>
        <w:spacing w:line="240" w:lineRule="atLeast"/>
        <w:jc w:val="center"/>
        <w:rPr>
          <w:rFonts w:hAnsi="宋体"/>
          <w:bCs/>
          <w:color w:val="000000" w:themeColor="text1"/>
          <w:sz w:val="32"/>
          <w:szCs w:val="32"/>
          <w14:textFill>
            <w14:solidFill>
              <w14:schemeClr w14:val="tx1"/>
            </w14:solidFill>
          </w14:textFill>
        </w:rPr>
      </w:pPr>
    </w:p>
    <w:p w14:paraId="0A9927DA">
      <w:pPr>
        <w:pStyle w:val="26"/>
        <w:adjustRightInd w:val="0"/>
        <w:snapToGrid w:val="0"/>
        <w:spacing w:line="240" w:lineRule="atLeast"/>
        <w:jc w:val="center"/>
        <w:rPr>
          <w:rFonts w:hint="eastAsia" w:hAnsi="宋体"/>
          <w:b/>
          <w:bCs w:val="0"/>
          <w:color w:val="000000" w:themeColor="text1"/>
          <w:sz w:val="32"/>
          <w:szCs w:val="32"/>
          <w:lang w:eastAsia="zh-CN"/>
          <w14:textFill>
            <w14:solidFill>
              <w14:schemeClr w14:val="tx1"/>
            </w14:solidFill>
          </w14:textFill>
        </w:rPr>
      </w:pPr>
      <w:r>
        <w:rPr>
          <w:rFonts w:hint="eastAsia" w:hAnsi="宋体"/>
          <w:b/>
          <w:bCs w:val="0"/>
          <w:color w:val="000000" w:themeColor="text1"/>
          <w:sz w:val="32"/>
          <w:szCs w:val="32"/>
          <w:lang w:eastAsia="zh-CN"/>
          <w14:textFill>
            <w14:solidFill>
              <w14:schemeClr w14:val="tx1"/>
            </w14:solidFill>
          </w14:textFill>
        </w:rPr>
        <w:t>202</w:t>
      </w:r>
      <w:r>
        <w:rPr>
          <w:rFonts w:hint="eastAsia" w:hAnsi="宋体"/>
          <w:b/>
          <w:bCs w:val="0"/>
          <w:color w:val="000000" w:themeColor="text1"/>
          <w:sz w:val="32"/>
          <w:szCs w:val="32"/>
          <w:lang w:val="en-US" w:eastAsia="zh-CN"/>
          <w14:textFill>
            <w14:solidFill>
              <w14:schemeClr w14:val="tx1"/>
            </w14:solidFill>
          </w14:textFill>
        </w:rPr>
        <w:t>6</w:t>
      </w:r>
      <w:r>
        <w:rPr>
          <w:rFonts w:hint="eastAsia" w:hAnsi="宋体"/>
          <w:b/>
          <w:bCs w:val="0"/>
          <w:color w:val="000000" w:themeColor="text1"/>
          <w:sz w:val="32"/>
          <w:szCs w:val="32"/>
          <w:lang w:eastAsia="zh-CN"/>
          <w14:textFill>
            <w14:solidFill>
              <w14:schemeClr w14:val="tx1"/>
            </w14:solidFill>
          </w14:textFill>
        </w:rPr>
        <w:t>年</w:t>
      </w:r>
      <w:r>
        <w:rPr>
          <w:rFonts w:hint="eastAsia" w:hAnsi="宋体"/>
          <w:b/>
          <w:bCs w:val="0"/>
          <w:color w:val="000000" w:themeColor="text1"/>
          <w:sz w:val="32"/>
          <w:szCs w:val="32"/>
          <w:lang w:val="en-US" w:eastAsia="zh-CN"/>
          <w14:textFill>
            <w14:solidFill>
              <w14:schemeClr w14:val="tx1"/>
            </w14:solidFill>
          </w14:textFill>
        </w:rPr>
        <w:t>07</w:t>
      </w:r>
      <w:r>
        <w:rPr>
          <w:rFonts w:hint="eastAsia" w:hAnsi="宋体"/>
          <w:b/>
          <w:bCs w:val="0"/>
          <w:color w:val="000000" w:themeColor="text1"/>
          <w:sz w:val="32"/>
          <w:szCs w:val="32"/>
          <w:lang w:eastAsia="zh-CN"/>
          <w14:textFill>
            <w14:solidFill>
              <w14:schemeClr w14:val="tx1"/>
            </w14:solidFill>
          </w14:textFill>
        </w:rPr>
        <w:t>月</w:t>
      </w:r>
    </w:p>
    <w:p w14:paraId="4E824CA5">
      <w:pPr>
        <w:pStyle w:val="26"/>
        <w:adjustRightInd w:val="0"/>
        <w:snapToGrid w:val="0"/>
        <w:spacing w:line="240" w:lineRule="atLeast"/>
        <w:jc w:val="center"/>
        <w:rPr>
          <w:rFonts w:hint="eastAsia" w:hAnsi="宋体"/>
          <w:b/>
          <w:bCs w:val="0"/>
          <w:color w:val="000000" w:themeColor="text1"/>
          <w:sz w:val="32"/>
          <w:szCs w:val="32"/>
          <w:lang w:eastAsia="zh-CN"/>
          <w14:textFill>
            <w14:solidFill>
              <w14:schemeClr w14:val="tx1"/>
            </w14:solidFill>
          </w14:textFill>
        </w:rPr>
      </w:pPr>
    </w:p>
    <w:p w14:paraId="5E846CD0">
      <w:pPr>
        <w:pStyle w:val="26"/>
        <w:adjustRightInd w:val="0"/>
        <w:snapToGrid w:val="0"/>
        <w:spacing w:line="240" w:lineRule="atLeast"/>
        <w:jc w:val="center"/>
        <w:rPr>
          <w:rFonts w:hint="eastAsia" w:hAnsi="宋体"/>
          <w:b/>
          <w:bCs w:val="0"/>
          <w:color w:val="000000" w:themeColor="text1"/>
          <w:sz w:val="32"/>
          <w:szCs w:val="32"/>
          <w:lang w:eastAsia="zh-CN"/>
          <w14:textFill>
            <w14:solidFill>
              <w14:schemeClr w14:val="tx1"/>
            </w14:solidFill>
          </w14:textFill>
        </w:rPr>
      </w:pPr>
    </w:p>
    <w:p w14:paraId="5D55DF35">
      <w:pPr>
        <w:pStyle w:val="26"/>
        <w:adjustRightInd w:val="0"/>
        <w:snapToGrid w:val="0"/>
        <w:spacing w:line="240" w:lineRule="atLeast"/>
        <w:jc w:val="center"/>
        <w:rPr>
          <w:rFonts w:hint="eastAsia" w:hAnsi="宋体"/>
          <w:b/>
          <w:bCs w:val="0"/>
          <w:color w:val="000000" w:themeColor="text1"/>
          <w:sz w:val="32"/>
          <w:szCs w:val="32"/>
          <w:lang w:eastAsia="zh-CN"/>
          <w14:textFill>
            <w14:solidFill>
              <w14:schemeClr w14:val="tx1"/>
            </w14:solidFill>
          </w14:textFill>
        </w:rPr>
      </w:pPr>
    </w:p>
    <w:p w14:paraId="376317CC">
      <w:pPr>
        <w:spacing w:beforeLines="20" w:afterLines="20" w:line="360" w:lineRule="auto"/>
        <w:jc w:val="both"/>
        <w:outlineLvl w:val="0"/>
        <w:rPr>
          <w:rFonts w:hint="eastAsia"/>
          <w:color w:val="000000" w:themeColor="text1"/>
          <w:sz w:val="48"/>
          <w:szCs w:val="48"/>
          <w:lang w:eastAsia="zh-CN"/>
          <w14:textFill>
            <w14:solidFill>
              <w14:schemeClr w14:val="tx1"/>
            </w14:solidFill>
          </w14:textFill>
        </w:rPr>
        <w:sectPr>
          <w:headerReference r:id="rId3" w:type="default"/>
          <w:footerReference r:id="rId4" w:type="default"/>
          <w:pgSz w:w="11906" w:h="16838"/>
          <w:pgMar w:top="1440" w:right="1531" w:bottom="1440" w:left="1531" w:header="851" w:footer="992" w:gutter="0"/>
          <w:pgNumType w:fmt="decimal" w:start="1"/>
          <w:cols w:space="720" w:num="1"/>
          <w:docGrid w:type="lines" w:linePitch="312" w:charSpace="0"/>
        </w:sectPr>
      </w:pPr>
      <w:bookmarkStart w:id="0" w:name="_Toc31909"/>
    </w:p>
    <w:bookmarkEnd w:id="0"/>
    <w:p w14:paraId="0B92ADE5">
      <w:pPr>
        <w:pStyle w:val="26"/>
        <w:adjustRightInd w:val="0"/>
        <w:snapToGrid w:val="0"/>
        <w:spacing w:line="360" w:lineRule="auto"/>
        <w:jc w:val="center"/>
        <w:rPr>
          <w:rFonts w:hint="eastAsia" w:ascii="宋体" w:hAnsi="宋体" w:eastAsia="宋体" w:cs="宋体"/>
          <w:b w:val="0"/>
          <w:bCs w:val="0"/>
          <w:color w:val="000000" w:themeColor="text1"/>
          <w:sz w:val="21"/>
          <w:szCs w:val="22"/>
          <w14:textFill>
            <w14:solidFill>
              <w14:schemeClr w14:val="tx1"/>
            </w14:solidFill>
          </w14:textFill>
        </w:rPr>
      </w:pPr>
      <w:bookmarkStart w:id="1" w:name="_Toc21001314"/>
      <w:bookmarkStart w:id="2" w:name="_Toc20642243"/>
      <w:bookmarkStart w:id="3" w:name="_Toc34720698"/>
      <w:bookmarkStart w:id="4" w:name="_Toc53472201"/>
      <w:bookmarkStart w:id="5" w:name="_Toc20988241"/>
      <w:bookmarkStart w:id="6" w:name="_Toc21000471"/>
      <w:bookmarkStart w:id="7" w:name="_Toc20816073"/>
      <w:bookmarkStart w:id="8" w:name="_Toc35421027"/>
      <w:r>
        <w:rPr>
          <w:rFonts w:hint="eastAsia" w:ascii="华文中宋" w:hAnsi="华文中宋" w:eastAsia="华文中宋"/>
          <w:b/>
          <w:color w:val="000000" w:themeColor="text1"/>
          <w:spacing w:val="160"/>
          <w:sz w:val="36"/>
          <w:szCs w:val="36"/>
          <w14:textFill>
            <w14:solidFill>
              <w14:schemeClr w14:val="tx1"/>
            </w14:solidFill>
          </w14:textFill>
        </w:rPr>
        <w:t>目录</w:t>
      </w:r>
      <w:r>
        <w:rPr>
          <w:rStyle w:val="50"/>
          <w:rFonts w:hint="eastAsia" w:ascii="宋体" w:hAnsi="宋体" w:eastAsia="宋体" w:cs="宋体"/>
          <w:b w:val="0"/>
          <w:bCs w:val="0"/>
          <w:color w:val="000000" w:themeColor="text1"/>
          <w14:textFill>
            <w14:solidFill>
              <w14:schemeClr w14:val="tx1"/>
            </w14:solidFill>
          </w14:textFill>
        </w:rPr>
        <w:fldChar w:fldCharType="begin"/>
      </w:r>
      <w:r>
        <w:rPr>
          <w:rStyle w:val="50"/>
          <w:rFonts w:hint="eastAsia" w:ascii="宋体" w:hAnsi="宋体" w:eastAsia="宋体" w:cs="宋体"/>
          <w:b w:val="0"/>
          <w:bCs w:val="0"/>
          <w:color w:val="000000" w:themeColor="text1"/>
          <w14:textFill>
            <w14:solidFill>
              <w14:schemeClr w14:val="tx1"/>
            </w14:solidFill>
          </w14:textFill>
        </w:rPr>
        <w:instrText xml:space="preserve"> TOC \o "1-5" \h \z \u </w:instrText>
      </w:r>
      <w:r>
        <w:rPr>
          <w:rStyle w:val="50"/>
          <w:rFonts w:hint="eastAsia" w:ascii="宋体" w:hAnsi="宋体" w:eastAsia="宋体" w:cs="宋体"/>
          <w:b w:val="0"/>
          <w:bCs w:val="0"/>
          <w:color w:val="000000" w:themeColor="text1"/>
          <w14:textFill>
            <w14:solidFill>
              <w14:schemeClr w14:val="tx1"/>
            </w14:solidFill>
          </w14:textFill>
        </w:rPr>
        <w:fldChar w:fldCharType="separate"/>
      </w:r>
    </w:p>
    <w:p w14:paraId="677CA750">
      <w:pPr>
        <w:pStyle w:val="33"/>
        <w:keepNext w:val="0"/>
        <w:keepLines w:val="0"/>
        <w:pageBreakBefore w:val="0"/>
        <w:widowControl w:val="0"/>
        <w:tabs>
          <w:tab w:val="right" w:leader="dot" w:pos="8834"/>
        </w:tabs>
        <w:kinsoku/>
        <w:wordWrap/>
        <w:overflowPunct/>
        <w:topLinePunct w:val="0"/>
        <w:autoSpaceDE/>
        <w:autoSpaceDN/>
        <w:bidi w:val="0"/>
        <w:adjustRightInd/>
        <w:snapToGrid/>
        <w:textAlignment w:val="auto"/>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begin"/>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instrText xml:space="preserve"> HYPERLINK \l "_Toc8983705" </w:instrText>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separate"/>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t>第一章磋商邀请</w:t>
      </w:r>
      <w:r>
        <w:rPr>
          <w:rFonts w:hint="eastAsia" w:ascii="Times New Roman" w:hAnsi="Times New Roman" w:cs="Times New Roman" w:eastAsiaTheme="majorEastAsia"/>
          <w:b w:val="0"/>
          <w:bCs w:val="0"/>
          <w:color w:val="000000" w:themeColor="text1"/>
          <w:kern w:val="2"/>
          <w:sz w:val="21"/>
          <w:szCs w:val="24"/>
          <w:lang w:val="en-US" w:eastAsia="zh-CN" w:bidi="ar-SA"/>
          <w14:textFill>
            <w14:solidFill>
              <w14:schemeClr w14:val="tx1"/>
            </w14:solidFill>
          </w14:textFill>
        </w:rPr>
        <w:tab/>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t>2</w:t>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end"/>
      </w:r>
      <w:r>
        <w:rPr>
          <w:rFonts w:hint="eastAsia" w:ascii="Times New Roman" w:hAnsi="Times New Roman" w:cs="Times New Roman" w:eastAsiaTheme="majorEastAsia"/>
          <w:b w:val="0"/>
          <w:bCs w:val="0"/>
          <w:color w:val="000000" w:themeColor="text1"/>
          <w:kern w:val="2"/>
          <w:sz w:val="21"/>
          <w:szCs w:val="24"/>
          <w:lang w:val="en-US" w:eastAsia="zh-CN" w:bidi="ar-SA"/>
          <w14:textFill>
            <w14:solidFill>
              <w14:schemeClr w14:val="tx1"/>
            </w14:solidFill>
          </w14:textFill>
        </w:rPr>
        <w:t xml:space="preserve"> </w:t>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t xml:space="preserve">                                     </w:t>
      </w:r>
    </w:p>
    <w:p w14:paraId="7351C3F5">
      <w:pPr>
        <w:keepNext w:val="0"/>
        <w:keepLines w:val="0"/>
        <w:pageBreakBefore w:val="0"/>
        <w:widowControl w:val="0"/>
        <w:tabs>
          <w:tab w:val="right" w:leader="dot" w:pos="8834"/>
        </w:tabs>
        <w:kinsoku/>
        <w:wordWrap/>
        <w:overflowPunct/>
        <w:topLinePunct w:val="0"/>
        <w:autoSpaceDE/>
        <w:autoSpaceDN/>
        <w:bidi w:val="0"/>
        <w:adjustRightInd/>
        <w:snapToGrid/>
        <w:textAlignment w:val="auto"/>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pPr>
    </w:p>
    <w:p w14:paraId="7CBE9F18">
      <w:pPr>
        <w:pStyle w:val="33"/>
        <w:keepNext w:val="0"/>
        <w:keepLines w:val="0"/>
        <w:pageBreakBefore w:val="0"/>
        <w:widowControl w:val="0"/>
        <w:tabs>
          <w:tab w:val="right" w:leader="dot" w:pos="8834"/>
        </w:tabs>
        <w:kinsoku/>
        <w:wordWrap/>
        <w:overflowPunct/>
        <w:topLinePunct w:val="0"/>
        <w:autoSpaceDE/>
        <w:autoSpaceDN/>
        <w:bidi w:val="0"/>
        <w:adjustRightInd/>
        <w:snapToGrid/>
        <w:textAlignment w:val="auto"/>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pP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begin"/>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instrText xml:space="preserve"> HYPERLINK \l "_Toc8983707" </w:instrText>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separate"/>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t>第二章磋商须知</w:t>
      </w:r>
      <w:r>
        <w:rPr>
          <w:rFonts w:hint="eastAsia" w:ascii="Times New Roman" w:hAnsi="Times New Roman" w:cs="Times New Roman" w:eastAsiaTheme="majorEastAsia"/>
          <w:b w:val="0"/>
          <w:bCs w:val="0"/>
          <w:color w:val="000000" w:themeColor="text1"/>
          <w:kern w:val="2"/>
          <w:sz w:val="21"/>
          <w:szCs w:val="24"/>
          <w:lang w:val="en-US" w:eastAsia="zh-CN" w:bidi="ar-SA"/>
          <w14:textFill>
            <w14:solidFill>
              <w14:schemeClr w14:val="tx1"/>
            </w14:solidFill>
          </w14:textFill>
        </w:rPr>
        <w:tab/>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t>7</w:t>
      </w:r>
      <w:r>
        <w:rPr>
          <w:rFonts w:hint="eastAsia" w:ascii="宋体" w:hAnsi="宋体" w:eastAsia="宋体" w:cs="宋体"/>
          <w:b w:val="0"/>
          <w:bCs w:val="0"/>
          <w:color w:val="000000" w:themeColor="text1"/>
          <w:kern w:val="2"/>
          <w:sz w:val="21"/>
          <w:szCs w:val="24"/>
          <w:lang w:val="en-US" w:eastAsia="zh-CN" w:bidi="ar-SA"/>
          <w14:textFill>
            <w14:solidFill>
              <w14:schemeClr w14:val="tx1"/>
            </w14:solidFill>
          </w14:textFill>
        </w:rPr>
        <w:fldChar w:fldCharType="end"/>
      </w:r>
    </w:p>
    <w:p w14:paraId="56ED8B52">
      <w:pPr>
        <w:keepNext w:val="0"/>
        <w:keepLines w:val="0"/>
        <w:pageBreakBefore w:val="0"/>
        <w:widowControl w:val="0"/>
        <w:tabs>
          <w:tab w:val="right" w:leader="dot" w:pos="8834"/>
        </w:tabs>
        <w:kinsoku/>
        <w:wordWrap/>
        <w:overflowPunct/>
        <w:topLinePunct w:val="0"/>
        <w:autoSpaceDE/>
        <w:autoSpaceDN/>
        <w:bidi w:val="0"/>
        <w:adjustRightInd/>
        <w:snapToGrid/>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 </w:t>
      </w:r>
    </w:p>
    <w:p w14:paraId="4ABFAA60">
      <w:pPr>
        <w:keepNext w:val="0"/>
        <w:keepLines w:val="0"/>
        <w:pageBreakBefore w:val="0"/>
        <w:widowControl w:val="0"/>
        <w:tabs>
          <w:tab w:val="right" w:leader="dot" w:pos="8834"/>
        </w:tabs>
        <w:kinsoku/>
        <w:wordWrap/>
        <w:overflowPunct/>
        <w:topLinePunct w:val="0"/>
        <w:autoSpaceDE/>
        <w:autoSpaceDN/>
        <w:bidi w:val="0"/>
        <w:adjustRightInd/>
        <w:snapToGrid/>
        <w:textAlignment w:val="auto"/>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第三章资格审查........................................................................................................................................31</w:t>
      </w:r>
    </w:p>
    <w:p w14:paraId="0FA10112">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eastAsia" w:ascii="宋体" w:hAnsi="宋体" w:eastAsia="宋体" w:cs="宋体"/>
          <w:b w:val="0"/>
          <w:bCs w:val="0"/>
          <w:color w:val="000000" w:themeColor="text1"/>
          <w:lang w:val="en-US" w:eastAsia="zh-CN"/>
          <w14:textFill>
            <w14:solidFill>
              <w14:schemeClr w14:val="tx1"/>
            </w14:solidFill>
          </w14:textFill>
        </w:rPr>
      </w:pPr>
    </w:p>
    <w:p w14:paraId="0138D653">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default" w:ascii="宋体" w:hAnsi="宋体" w:eastAsia="宋体" w:cs="宋体"/>
          <w:b w:val="0"/>
          <w:bCs w:val="0"/>
          <w:color w:val="000000" w:themeColor="text1"/>
          <w:lang w:val="en-US" w:eastAsia="zh-CN"/>
          <w14:textFill>
            <w14:solidFill>
              <w14:schemeClr w14:val="tx1"/>
            </w14:solidFill>
          </w14:textFill>
        </w:rPr>
      </w:pP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begin"/>
      </w:r>
      <w:r>
        <w:rPr>
          <w:rStyle w:val="57"/>
          <w:rFonts w:hint="eastAsia" w:ascii="宋体" w:hAnsi="宋体" w:eastAsia="宋体" w:cs="宋体"/>
          <w:b w:val="0"/>
          <w:bCs w:val="0"/>
          <w:color w:val="000000" w:themeColor="text1"/>
          <w:lang w:val="en-US" w:eastAsia="zh-CN"/>
          <w14:textFill>
            <w14:solidFill>
              <w14:schemeClr w14:val="tx1"/>
            </w14:solidFill>
          </w14:textFill>
        </w:rPr>
        <w:instrText xml:space="preserve"> HYPERLINK \l "_Toc8983726" </w:instrTex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separate"/>
      </w:r>
      <w:r>
        <w:rPr>
          <w:rStyle w:val="57"/>
          <w:rFonts w:hint="eastAsia" w:ascii="宋体" w:hAnsi="宋体" w:eastAsia="宋体" w:cs="宋体"/>
          <w:b w:val="0"/>
          <w:bCs w:val="0"/>
          <w:color w:val="000000" w:themeColor="text1"/>
          <w:lang w:val="en-US" w:eastAsia="zh-CN"/>
          <w14:textFill>
            <w14:solidFill>
              <w14:schemeClr w14:val="tx1"/>
            </w14:solidFill>
          </w14:textFill>
        </w:rPr>
        <w:t>第四章评审方法及标准前附表</w:t>
      </w:r>
      <w:r>
        <w:rPr>
          <w:rFonts w:hint="eastAsia" w:ascii="Times New Roman" w:hAnsi="Times New Roman" w:cs="Times New Roman"/>
          <w:b w:val="0"/>
          <w:bCs w:val="0"/>
          <w:color w:val="000000" w:themeColor="text1"/>
          <w:lang w:val="en-US" w:eastAsia="zh-CN"/>
          <w14:textFill>
            <w14:solidFill>
              <w14:schemeClr w14:val="tx1"/>
            </w14:solidFill>
          </w14:textFill>
        </w:rPr>
        <w:tab/>
      </w:r>
      <w:r>
        <w:rPr>
          <w:rStyle w:val="57"/>
          <w:rFonts w:hint="eastAsia" w:ascii="宋体" w:hAnsi="宋体" w:eastAsia="宋体" w:cs="宋体"/>
          <w:b w:val="0"/>
          <w:bCs w:val="0"/>
          <w:color w:val="000000" w:themeColor="text1"/>
          <w:lang w:val="en-US" w:eastAsia="zh-CN"/>
          <w14:textFill>
            <w14:solidFill>
              <w14:schemeClr w14:val="tx1"/>
            </w14:solidFill>
          </w14:textFill>
        </w:rPr>
        <w:t>3</w: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end"/>
      </w:r>
      <w:r>
        <w:rPr>
          <w:rStyle w:val="57"/>
          <w:rFonts w:hint="eastAsia" w:ascii="宋体" w:hAnsi="宋体" w:eastAsia="宋体" w:cs="宋体"/>
          <w:b w:val="0"/>
          <w:bCs w:val="0"/>
          <w:color w:val="000000" w:themeColor="text1"/>
          <w:lang w:val="en-US" w:eastAsia="zh-CN"/>
          <w14:textFill>
            <w14:solidFill>
              <w14:schemeClr w14:val="tx1"/>
            </w14:solidFill>
          </w14:textFill>
        </w:rPr>
        <w:t>4</w:t>
      </w:r>
    </w:p>
    <w:p w14:paraId="5DAAB869">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eastAsia" w:ascii="宋体" w:hAnsi="宋体" w:eastAsia="宋体" w:cs="宋体"/>
          <w:b w:val="0"/>
          <w:bCs w:val="0"/>
          <w:color w:val="000000" w:themeColor="text1"/>
          <w:lang w:val="en-US" w:eastAsia="zh-CN"/>
          <w14:textFill>
            <w14:solidFill>
              <w14:schemeClr w14:val="tx1"/>
            </w14:solidFill>
          </w14:textFill>
        </w:rPr>
      </w:pPr>
    </w:p>
    <w:p w14:paraId="54B1C9C1">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eastAsia" w:ascii="宋体" w:hAnsi="宋体" w:eastAsia="宋体" w:cs="宋体"/>
          <w:b w:val="0"/>
          <w:bCs w:val="0"/>
          <w:color w:val="000000" w:themeColor="text1"/>
          <w:lang w:val="en-US" w:eastAsia="zh-CN"/>
          <w14:textFill>
            <w14:solidFill>
              <w14:schemeClr w14:val="tx1"/>
            </w14:solidFill>
          </w14:textFill>
        </w:rPr>
      </w:pP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begin"/>
      </w:r>
      <w:r>
        <w:rPr>
          <w:rStyle w:val="57"/>
          <w:rFonts w:hint="eastAsia" w:ascii="宋体" w:hAnsi="宋体" w:eastAsia="宋体" w:cs="宋体"/>
          <w:b w:val="0"/>
          <w:bCs w:val="0"/>
          <w:color w:val="000000" w:themeColor="text1"/>
          <w:lang w:val="en-US" w:eastAsia="zh-CN"/>
          <w14:textFill>
            <w14:solidFill>
              <w14:schemeClr w14:val="tx1"/>
            </w14:solidFill>
          </w14:textFill>
        </w:rPr>
        <w:instrText xml:space="preserve"> HYPERLINK \l "_Toc8983751" </w:instrTex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separate"/>
      </w:r>
      <w:r>
        <w:rPr>
          <w:rStyle w:val="57"/>
          <w:rFonts w:hint="eastAsia" w:ascii="宋体" w:hAnsi="宋体" w:eastAsia="宋体" w:cs="宋体"/>
          <w:b w:val="0"/>
          <w:bCs w:val="0"/>
          <w:color w:val="000000" w:themeColor="text1"/>
          <w:lang w:val="en-US" w:eastAsia="zh-CN"/>
          <w14:textFill>
            <w14:solidFill>
              <w14:schemeClr w14:val="tx1"/>
            </w14:solidFill>
          </w14:textFill>
        </w:rPr>
        <w:t>第五章采购需求</w:t>
      </w:r>
      <w:r>
        <w:rPr>
          <w:rFonts w:hint="eastAsia" w:ascii="Times New Roman" w:hAnsi="Times New Roman" w:cs="Times New Roman"/>
          <w:b w:val="0"/>
          <w:bCs w:val="0"/>
          <w:color w:val="000000" w:themeColor="text1"/>
          <w:lang w:val="en-US" w:eastAsia="zh-CN"/>
          <w14:textFill>
            <w14:solidFill>
              <w14:schemeClr w14:val="tx1"/>
            </w14:solidFill>
          </w14:textFill>
        </w:rPr>
        <w:t>.</w:t>
      </w:r>
      <w:r>
        <w:rPr>
          <w:rStyle w:val="57"/>
          <w:rFonts w:hint="eastAsia" w:ascii="宋体" w:hAnsi="宋体" w:eastAsia="宋体" w:cs="宋体"/>
          <w:b w:val="0"/>
          <w:bCs w:val="0"/>
          <w:color w:val="000000" w:themeColor="text1"/>
          <w:lang w:val="en-US" w:eastAsia="zh-CN"/>
          <w14:textFill>
            <w14:solidFill>
              <w14:schemeClr w14:val="tx1"/>
            </w14:solidFill>
          </w14:textFill>
        </w:rPr>
        <w:t>.</w:t>
      </w:r>
      <w:r>
        <w:rPr>
          <w:rFonts w:hint="eastAsia" w:ascii="Times New Roman" w:hAnsi="Times New Roman" w:cs="Times New Roman"/>
          <w:b w:val="0"/>
          <w:bCs w:val="0"/>
          <w:color w:val="000000" w:themeColor="text1"/>
          <w:lang w:val="en-US" w:eastAsia="zh-CN"/>
          <w14:textFill>
            <w14:solidFill>
              <w14:schemeClr w14:val="tx1"/>
            </w14:solidFill>
          </w14:textFill>
        </w:rPr>
        <w:tab/>
      </w:r>
      <w:r>
        <w:rPr>
          <w:rStyle w:val="57"/>
          <w:rFonts w:hint="eastAsia" w:ascii="宋体" w:hAnsi="宋体" w:eastAsia="宋体" w:cs="宋体"/>
          <w:b w:val="0"/>
          <w:bCs w:val="0"/>
          <w:color w:val="000000" w:themeColor="text1"/>
          <w:lang w:val="en-US" w:eastAsia="zh-CN"/>
          <w14:textFill>
            <w14:solidFill>
              <w14:schemeClr w14:val="tx1"/>
            </w14:solidFill>
          </w14:textFill>
        </w:rPr>
        <w:t>4</w: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end"/>
      </w:r>
      <w:r>
        <w:rPr>
          <w:rStyle w:val="57"/>
          <w:rFonts w:hint="eastAsia" w:ascii="宋体" w:hAnsi="宋体" w:eastAsia="宋体" w:cs="宋体"/>
          <w:b w:val="0"/>
          <w:bCs w:val="0"/>
          <w:color w:val="000000" w:themeColor="text1"/>
          <w:lang w:val="en-US" w:eastAsia="zh-CN"/>
          <w14:textFill>
            <w14:solidFill>
              <w14:schemeClr w14:val="tx1"/>
            </w14:solidFill>
          </w14:textFill>
        </w:rPr>
        <w:t>4</w:t>
      </w:r>
    </w:p>
    <w:p w14:paraId="07E1A482">
      <w:pPr>
        <w:rPr>
          <w:rStyle w:val="57"/>
          <w:rFonts w:hint="eastAsia" w:ascii="宋体" w:hAnsi="宋体" w:eastAsia="宋体" w:cs="宋体"/>
          <w:b w:val="0"/>
          <w:bCs w:val="0"/>
          <w:color w:val="000000" w:themeColor="text1"/>
          <w:lang w:val="en-US" w:eastAsia="zh-CN"/>
          <w14:textFill>
            <w14:solidFill>
              <w14:schemeClr w14:val="tx1"/>
            </w14:solidFill>
          </w14:textFill>
        </w:rPr>
      </w:pPr>
    </w:p>
    <w:p w14:paraId="28B4CB7C">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eastAsia" w:ascii="宋体" w:hAnsi="宋体" w:eastAsia="宋体" w:cs="宋体"/>
          <w:b w:val="0"/>
          <w:bCs w:val="0"/>
          <w:color w:val="000000" w:themeColor="text1"/>
          <w:lang w:val="en-US" w:eastAsia="zh-CN"/>
          <w14:textFill>
            <w14:solidFill>
              <w14:schemeClr w14:val="tx1"/>
            </w14:solidFill>
          </w14:textFill>
        </w:rPr>
      </w:pP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begin"/>
      </w:r>
      <w:r>
        <w:rPr>
          <w:rStyle w:val="57"/>
          <w:rFonts w:hint="eastAsia" w:ascii="宋体" w:hAnsi="宋体" w:eastAsia="宋体" w:cs="宋体"/>
          <w:b w:val="0"/>
          <w:bCs w:val="0"/>
          <w:color w:val="000000" w:themeColor="text1"/>
          <w:lang w:val="en-US" w:eastAsia="zh-CN"/>
          <w14:textFill>
            <w14:solidFill>
              <w14:schemeClr w14:val="tx1"/>
            </w14:solidFill>
          </w14:textFill>
        </w:rPr>
        <w:instrText xml:space="preserve"> HYPERLINK \l "_Toc8983751" </w:instrTex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separate"/>
      </w:r>
      <w:r>
        <w:rPr>
          <w:rStyle w:val="57"/>
          <w:rFonts w:hint="eastAsia" w:ascii="宋体" w:hAnsi="宋体" w:eastAsia="宋体" w:cs="宋体"/>
          <w:b w:val="0"/>
          <w:bCs w:val="0"/>
          <w:color w:val="000000" w:themeColor="text1"/>
          <w:lang w:val="en-US" w:eastAsia="zh-CN"/>
          <w14:textFill>
            <w14:solidFill>
              <w14:schemeClr w14:val="tx1"/>
            </w14:solidFill>
          </w14:textFill>
        </w:rPr>
        <w:t>第六章 政府采购合同.</w:t>
      </w:r>
      <w:r>
        <w:rPr>
          <w:rFonts w:hint="eastAsia" w:ascii="Times New Roman" w:hAnsi="Times New Roman" w:cs="Times New Roman"/>
          <w:b w:val="0"/>
          <w:bCs w:val="0"/>
          <w:color w:val="000000" w:themeColor="text1"/>
          <w:lang w:val="en-US" w:eastAsia="zh-CN"/>
          <w14:textFill>
            <w14:solidFill>
              <w14:schemeClr w14:val="tx1"/>
            </w14:solidFill>
          </w14:textFill>
        </w:rPr>
        <w:tab/>
      </w:r>
      <w:r>
        <w:rPr>
          <w:rStyle w:val="57"/>
          <w:rFonts w:hint="eastAsia" w:ascii="宋体" w:hAnsi="宋体" w:eastAsia="宋体" w:cs="宋体"/>
          <w:b w:val="0"/>
          <w:bCs w:val="0"/>
          <w:color w:val="000000" w:themeColor="text1"/>
          <w:lang w:val="en-US" w:eastAsia="zh-CN"/>
          <w14:textFill>
            <w14:solidFill>
              <w14:schemeClr w14:val="tx1"/>
            </w14:solidFill>
          </w14:textFill>
        </w:rPr>
        <w:t>4</w: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end"/>
      </w:r>
      <w:r>
        <w:rPr>
          <w:rStyle w:val="57"/>
          <w:rFonts w:hint="eastAsia" w:ascii="宋体" w:hAnsi="宋体" w:eastAsia="宋体" w:cs="宋体"/>
          <w:b w:val="0"/>
          <w:bCs w:val="0"/>
          <w:color w:val="000000" w:themeColor="text1"/>
          <w:lang w:val="en-US" w:eastAsia="zh-CN"/>
          <w14:textFill>
            <w14:solidFill>
              <w14:schemeClr w14:val="tx1"/>
            </w14:solidFill>
          </w14:textFill>
        </w:rPr>
        <w:t>6</w:t>
      </w:r>
    </w:p>
    <w:p w14:paraId="4B703504">
      <w:pPr>
        <w:rPr>
          <w:rStyle w:val="57"/>
          <w:rFonts w:hint="eastAsia" w:ascii="宋体" w:hAnsi="宋体" w:eastAsia="宋体" w:cs="宋体"/>
          <w:b w:val="0"/>
          <w:bCs w:val="0"/>
          <w:color w:val="000000" w:themeColor="text1"/>
          <w:lang w:val="en-US" w:eastAsia="zh-CN"/>
          <w14:textFill>
            <w14:solidFill>
              <w14:schemeClr w14:val="tx1"/>
            </w14:solidFill>
          </w14:textFill>
        </w:rPr>
      </w:pPr>
    </w:p>
    <w:p w14:paraId="6491A2F8">
      <w:pPr>
        <w:pStyle w:val="38"/>
        <w:keepNext w:val="0"/>
        <w:keepLines w:val="0"/>
        <w:pageBreakBefore w:val="0"/>
        <w:widowControl w:val="0"/>
        <w:tabs>
          <w:tab w:val="right" w:leader="dot" w:pos="8834"/>
        </w:tabs>
        <w:kinsoku/>
        <w:wordWrap/>
        <w:overflowPunct/>
        <w:topLinePunct w:val="0"/>
        <w:autoSpaceDE/>
        <w:autoSpaceDN/>
        <w:bidi w:val="0"/>
        <w:adjustRightInd/>
        <w:snapToGrid/>
        <w:ind w:left="0" w:leftChars="0" w:firstLine="0" w:firstLineChars="0"/>
        <w:textAlignment w:val="auto"/>
        <w:rPr>
          <w:rStyle w:val="57"/>
          <w:rFonts w:hint="default" w:ascii="宋体" w:hAnsi="宋体" w:eastAsia="宋体" w:cs="宋体"/>
          <w:b w:val="0"/>
          <w:bCs w:val="0"/>
          <w:color w:val="000000" w:themeColor="text1"/>
          <w:lang w:val="en-US" w:eastAsia="zh-CN"/>
          <w14:textFill>
            <w14:solidFill>
              <w14:schemeClr w14:val="tx1"/>
            </w14:solidFill>
          </w14:textFill>
        </w:rPr>
      </w:pP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begin"/>
      </w:r>
      <w:r>
        <w:rPr>
          <w:rStyle w:val="57"/>
          <w:rFonts w:hint="eastAsia" w:ascii="宋体" w:hAnsi="宋体" w:eastAsia="宋体" w:cs="宋体"/>
          <w:b w:val="0"/>
          <w:bCs w:val="0"/>
          <w:color w:val="000000" w:themeColor="text1"/>
          <w:lang w:val="en-US" w:eastAsia="zh-CN"/>
          <w14:textFill>
            <w14:solidFill>
              <w14:schemeClr w14:val="tx1"/>
            </w14:solidFill>
          </w14:textFill>
        </w:rPr>
        <w:instrText xml:space="preserve"> HYPERLINK \l "_Toc8983751" </w:instrTex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separate"/>
      </w:r>
      <w:r>
        <w:rPr>
          <w:rStyle w:val="57"/>
          <w:rFonts w:hint="eastAsia" w:ascii="宋体" w:hAnsi="宋体" w:eastAsia="宋体" w:cs="宋体"/>
          <w:b w:val="0"/>
          <w:bCs w:val="0"/>
          <w:color w:val="000000" w:themeColor="text1"/>
          <w:lang w:val="en-US" w:eastAsia="zh-CN"/>
          <w14:textFill>
            <w14:solidFill>
              <w14:schemeClr w14:val="tx1"/>
            </w14:solidFill>
          </w14:textFill>
        </w:rPr>
        <w:t>第七章 响应文件的组成.</w:t>
      </w:r>
      <w:r>
        <w:rPr>
          <w:rFonts w:hint="eastAsia" w:ascii="Times New Roman" w:hAnsi="Times New Roman" w:cs="Times New Roman"/>
          <w:b w:val="0"/>
          <w:bCs w:val="0"/>
          <w:color w:val="000000" w:themeColor="text1"/>
          <w:lang w:val="en-US" w:eastAsia="zh-CN"/>
          <w14:textFill>
            <w14:solidFill>
              <w14:schemeClr w14:val="tx1"/>
            </w14:solidFill>
          </w14:textFill>
        </w:rPr>
        <w:tab/>
      </w:r>
      <w:r>
        <w:rPr>
          <w:rStyle w:val="57"/>
          <w:rFonts w:hint="eastAsia" w:ascii="宋体" w:hAnsi="宋体" w:eastAsia="宋体" w:cs="宋体"/>
          <w:b w:val="0"/>
          <w:bCs w:val="0"/>
          <w:color w:val="000000" w:themeColor="text1"/>
          <w:lang w:val="en-US" w:eastAsia="zh-CN"/>
          <w14:textFill>
            <w14:solidFill>
              <w14:schemeClr w14:val="tx1"/>
            </w14:solidFill>
          </w14:textFill>
        </w:rPr>
        <w:t>5</w:t>
      </w:r>
      <w:r>
        <w:rPr>
          <w:rStyle w:val="57"/>
          <w:rFonts w:hint="eastAsia" w:ascii="宋体" w:hAnsi="宋体" w:eastAsia="宋体" w:cs="宋体"/>
          <w:b w:val="0"/>
          <w:bCs w:val="0"/>
          <w:color w:val="000000" w:themeColor="text1"/>
          <w:lang w:val="en-US" w:eastAsia="zh-CN"/>
          <w14:textFill>
            <w14:solidFill>
              <w14:schemeClr w14:val="tx1"/>
            </w14:solidFill>
          </w14:textFill>
        </w:rPr>
        <w:fldChar w:fldCharType="end"/>
      </w:r>
      <w:r>
        <w:rPr>
          <w:rStyle w:val="57"/>
          <w:rFonts w:hint="eastAsia" w:ascii="宋体" w:hAnsi="宋体" w:eastAsia="宋体" w:cs="宋体"/>
          <w:b w:val="0"/>
          <w:bCs w:val="0"/>
          <w:color w:val="000000" w:themeColor="text1"/>
          <w:lang w:val="en-US" w:eastAsia="zh-CN"/>
          <w14:textFill>
            <w14:solidFill>
              <w14:schemeClr w14:val="tx1"/>
            </w14:solidFill>
          </w14:textFill>
        </w:rPr>
        <w:t>0</w:t>
      </w:r>
    </w:p>
    <w:p w14:paraId="22170A61">
      <w:pPr>
        <w:pStyle w:val="5"/>
        <w:rPr>
          <w:rFonts w:hint="default"/>
          <w:color w:val="000000" w:themeColor="text1"/>
          <w:lang w:val="en-US" w:eastAsia="zh-CN"/>
          <w14:textFill>
            <w14:solidFill>
              <w14:schemeClr w14:val="tx1"/>
            </w14:solidFill>
          </w14:textFill>
        </w:rPr>
      </w:pPr>
    </w:p>
    <w:p w14:paraId="360CF9B4">
      <w:pPr>
        <w:pStyle w:val="5"/>
        <w:rPr>
          <w:rFonts w:hint="eastAsia"/>
          <w:color w:val="000000" w:themeColor="text1"/>
          <w:lang w:val="en-US" w:eastAsia="zh-CN"/>
          <w14:textFill>
            <w14:solidFill>
              <w14:schemeClr w14:val="tx1"/>
            </w14:solidFill>
          </w14:textFill>
        </w:rPr>
      </w:pPr>
    </w:p>
    <w:p w14:paraId="427306BE">
      <w:pPr>
        <w:pStyle w:val="26"/>
        <w:tabs>
          <w:tab w:val="left" w:pos="5753"/>
        </w:tabs>
        <w:adjustRightInd w:val="0"/>
        <w:snapToGrid w:val="0"/>
        <w:spacing w:line="360" w:lineRule="auto"/>
        <w:outlineLvl w:val="0"/>
        <w:rPr>
          <w:rStyle w:val="50"/>
          <w:rFonts w:hint="eastAsia" w:ascii="宋体" w:hAnsi="宋体" w:eastAsia="宋体" w:cs="宋体"/>
          <w:b w:val="0"/>
          <w:bCs w:val="0"/>
          <w:color w:val="000000" w:themeColor="text1"/>
          <w:sz w:val="24"/>
          <w:lang w:eastAsia="zh-CN"/>
          <w14:textFill>
            <w14:solidFill>
              <w14:schemeClr w14:val="tx1"/>
            </w14:solidFill>
          </w14:textFill>
        </w:rPr>
      </w:pPr>
      <w:r>
        <w:rPr>
          <w:rStyle w:val="50"/>
          <w:rFonts w:hint="eastAsia" w:ascii="宋体" w:hAnsi="宋体" w:eastAsia="宋体" w:cs="宋体"/>
          <w:b w:val="0"/>
          <w:bCs w:val="0"/>
          <w:color w:val="000000" w:themeColor="text1"/>
          <w:sz w:val="24"/>
          <w14:textFill>
            <w14:solidFill>
              <w14:schemeClr w14:val="tx1"/>
            </w14:solidFill>
          </w14:textFill>
        </w:rPr>
        <w:fldChar w:fldCharType="end"/>
      </w:r>
      <w:bookmarkEnd w:id="1"/>
      <w:bookmarkEnd w:id="2"/>
      <w:bookmarkEnd w:id="3"/>
      <w:bookmarkEnd w:id="4"/>
      <w:bookmarkEnd w:id="5"/>
      <w:bookmarkEnd w:id="6"/>
      <w:bookmarkEnd w:id="7"/>
      <w:bookmarkEnd w:id="8"/>
      <w:bookmarkStart w:id="9" w:name="_Toc8983705"/>
      <w:bookmarkStart w:id="10" w:name="_Toc8983706"/>
      <w:r>
        <w:rPr>
          <w:rStyle w:val="50"/>
          <w:rFonts w:hint="eastAsia" w:hAnsi="宋体" w:cs="宋体"/>
          <w:b w:val="0"/>
          <w:bCs w:val="0"/>
          <w:color w:val="000000" w:themeColor="text1"/>
          <w:sz w:val="24"/>
          <w:lang w:eastAsia="zh-CN"/>
          <w14:textFill>
            <w14:solidFill>
              <w14:schemeClr w14:val="tx1"/>
            </w14:solidFill>
          </w14:textFill>
        </w:rPr>
        <w:tab/>
      </w:r>
    </w:p>
    <w:p w14:paraId="64B0599B">
      <w:pPr>
        <w:bidi w:val="0"/>
        <w:rPr>
          <w:rStyle w:val="50"/>
          <w:rFonts w:hint="eastAsia" w:ascii="宋体" w:hAnsi="宋体" w:eastAsia="宋体" w:cs="宋体"/>
          <w:b w:val="0"/>
          <w:bCs w:val="0"/>
          <w:color w:val="000000" w:themeColor="text1"/>
          <w:sz w:val="24"/>
          <w14:textFill>
            <w14:solidFill>
              <w14:schemeClr w14:val="tx1"/>
            </w14:solidFill>
          </w14:textFill>
        </w:rPr>
      </w:pPr>
    </w:p>
    <w:p w14:paraId="11E3C278">
      <w:pPr>
        <w:bidi w:val="0"/>
        <w:rPr>
          <w:rFonts w:hint="eastAsia"/>
          <w:color w:val="000000" w:themeColor="text1"/>
          <w14:textFill>
            <w14:solidFill>
              <w14:schemeClr w14:val="tx1"/>
            </w14:solidFill>
          </w14:textFill>
        </w:rPr>
      </w:pPr>
    </w:p>
    <w:p w14:paraId="655774D1">
      <w:pPr>
        <w:bidi w:val="0"/>
        <w:rPr>
          <w:rFonts w:hint="eastAsia"/>
          <w:color w:val="000000" w:themeColor="text1"/>
          <w14:textFill>
            <w14:solidFill>
              <w14:schemeClr w14:val="tx1"/>
            </w14:solidFill>
          </w14:textFill>
        </w:rPr>
      </w:pPr>
    </w:p>
    <w:p w14:paraId="4F12DE55">
      <w:pPr>
        <w:bidi w:val="0"/>
        <w:rPr>
          <w:rFonts w:hint="eastAsia"/>
          <w:color w:val="000000" w:themeColor="text1"/>
          <w14:textFill>
            <w14:solidFill>
              <w14:schemeClr w14:val="tx1"/>
            </w14:solidFill>
          </w14:textFill>
        </w:rPr>
      </w:pPr>
    </w:p>
    <w:p w14:paraId="78E79C0F">
      <w:pPr>
        <w:bidi w:val="0"/>
        <w:rPr>
          <w:rFonts w:hint="eastAsia"/>
          <w:color w:val="000000" w:themeColor="text1"/>
          <w14:textFill>
            <w14:solidFill>
              <w14:schemeClr w14:val="tx1"/>
            </w14:solidFill>
          </w14:textFill>
        </w:rPr>
      </w:pPr>
    </w:p>
    <w:p w14:paraId="6DF92B03">
      <w:pPr>
        <w:tabs>
          <w:tab w:val="left" w:pos="6480"/>
        </w:tabs>
        <w:bidi w:val="0"/>
        <w:jc w:val="left"/>
        <w:rPr>
          <w:rFonts w:hint="eastAsia" w:eastAsia="宋体"/>
          <w:color w:val="000000" w:themeColor="text1"/>
          <w:lang w:eastAsia="zh-CN"/>
          <w14:textFill>
            <w14:solidFill>
              <w14:schemeClr w14:val="tx1"/>
            </w14:solidFill>
          </w14:textFill>
        </w:rPr>
        <w:sectPr>
          <w:headerReference r:id="rId7" w:type="first"/>
          <w:headerReference r:id="rId5" w:type="default"/>
          <w:footerReference r:id="rId8" w:type="default"/>
          <w:headerReference r:id="rId6" w:type="even"/>
          <w:pgSz w:w="11906" w:h="16838"/>
          <w:pgMar w:top="1474" w:right="1474" w:bottom="1474" w:left="1588" w:header="851" w:footer="992" w:gutter="0"/>
          <w:pgNumType w:fmt="decimal" w:start="1"/>
          <w:cols w:space="720" w:num="1"/>
          <w:docGrid w:type="lines" w:linePitch="312" w:charSpace="0"/>
        </w:sectPr>
      </w:pPr>
      <w:r>
        <w:rPr>
          <w:rFonts w:hint="eastAsia"/>
          <w:color w:val="000000" w:themeColor="text1"/>
          <w:lang w:eastAsia="zh-CN"/>
          <w14:textFill>
            <w14:solidFill>
              <w14:schemeClr w14:val="tx1"/>
            </w14:solidFill>
          </w14:textFill>
        </w:rPr>
        <w:tab/>
      </w:r>
    </w:p>
    <w:p w14:paraId="0527C25A">
      <w:pPr>
        <w:pStyle w:val="26"/>
        <w:adjustRightInd w:val="0"/>
        <w:snapToGrid w:val="0"/>
        <w:spacing w:line="360" w:lineRule="auto"/>
        <w:jc w:val="center"/>
        <w:outlineLvl w:val="0"/>
        <w:rPr>
          <w:rFonts w:ascii="微软雅黑" w:eastAsia="微软雅黑" w:cs="微软雅黑"/>
          <w:color w:val="000000" w:themeColor="text1"/>
          <w:kern w:val="0"/>
          <w:sz w:val="28"/>
          <w:szCs w:val="28"/>
          <w14:textFill>
            <w14:solidFill>
              <w14:schemeClr w14:val="tx1"/>
            </w14:solidFill>
          </w14:textFill>
        </w:rPr>
      </w:pPr>
      <w:r>
        <w:rPr>
          <w:rFonts w:hint="eastAsia" w:ascii="黑体" w:hAnsi="华文中宋" w:eastAsia="黑体"/>
          <w:color w:val="000000" w:themeColor="text1"/>
          <w:sz w:val="32"/>
          <w:szCs w:val="32"/>
          <w14:textFill>
            <w14:solidFill>
              <w14:schemeClr w14:val="tx1"/>
            </w14:solidFill>
          </w14:textFill>
        </w:rPr>
        <w:t xml:space="preserve">第一章 </w:t>
      </w:r>
      <w:r>
        <w:rPr>
          <w:rFonts w:hint="eastAsia" w:ascii="黑体" w:hAnsi="华文中宋" w:eastAsia="黑体"/>
          <w:color w:val="000000" w:themeColor="text1"/>
          <w:sz w:val="32"/>
          <w:szCs w:val="32"/>
          <w:lang w:val="en-US" w:eastAsia="zh-CN"/>
          <w14:textFill>
            <w14:solidFill>
              <w14:schemeClr w14:val="tx1"/>
            </w14:solidFill>
          </w14:textFill>
        </w:rPr>
        <w:t>磋商</w:t>
      </w:r>
      <w:r>
        <w:rPr>
          <w:rFonts w:hint="eastAsia" w:ascii="黑体" w:hAnsi="华文中宋" w:eastAsia="黑体"/>
          <w:color w:val="000000" w:themeColor="text1"/>
          <w:sz w:val="32"/>
          <w:szCs w:val="32"/>
          <w14:textFill>
            <w14:solidFill>
              <w14:schemeClr w14:val="tx1"/>
            </w14:solidFill>
          </w14:textFill>
        </w:rPr>
        <w:t>邀请</w:t>
      </w:r>
      <w:bookmarkEnd w:id="9"/>
    </w:p>
    <w:p w14:paraId="7824BF74">
      <w:pPr>
        <w:spacing w:line="312" w:lineRule="auto"/>
        <w:ind w:firstLine="420" w:firstLineChars="200"/>
        <w:rPr>
          <w:rFonts w:hint="eastAsia" w:asciiTheme="minorEastAsia" w:hAnsiTheme="minorEastAsia" w:eastAsiaTheme="minorEastAsia" w:cstheme="minorEastAsia"/>
          <w:color w:val="000000" w:themeColor="text1"/>
          <w:sz w:val="21"/>
          <w14:textFill>
            <w14:solidFill>
              <w14:schemeClr w14:val="tx1"/>
            </w14:solidFill>
          </w14:textFill>
        </w:rPr>
      </w:pPr>
      <w:r>
        <w:rPr>
          <w:rFonts w:hint="eastAsia" w:asciiTheme="minorEastAsia" w:hAnsiTheme="minorEastAsia" w:eastAsiaTheme="minorEastAsia" w:cstheme="minorEastAsia"/>
          <w:color w:val="000000" w:themeColor="text1"/>
          <w:sz w:val="21"/>
          <w:lang w:eastAsia="zh-CN"/>
          <w14:textFill>
            <w14:solidFill>
              <w14:schemeClr w14:val="tx1"/>
            </w14:solidFill>
          </w14:textFill>
        </w:rPr>
        <w:t>隆回县滩头镇栗山完全小学</w:t>
      </w:r>
      <w:r>
        <w:rPr>
          <w:rFonts w:hint="eastAsia" w:asciiTheme="minorEastAsia" w:hAnsiTheme="minorEastAsia" w:eastAsiaTheme="minorEastAsia" w:cstheme="minorEastAsia"/>
          <w:color w:val="000000" w:themeColor="text1"/>
          <w:sz w:val="21"/>
          <w14:textFill>
            <w14:solidFill>
              <w14:schemeClr w14:val="tx1"/>
            </w14:solidFill>
          </w14:textFill>
        </w:rPr>
        <w:t>的</w:t>
      </w:r>
      <w:r>
        <w:rPr>
          <w:rFonts w:hint="eastAsia" w:asciiTheme="minorEastAsia" w:hAnsiTheme="minorEastAsia" w:eastAsiaTheme="minorEastAsia" w:cstheme="minorEastAsia"/>
          <w:color w:val="000000" w:themeColor="text1"/>
          <w:sz w:val="21"/>
          <w:lang w:eastAsia="zh-CN"/>
          <w14:textFill>
            <w14:solidFill>
              <w14:schemeClr w14:val="tx1"/>
            </w14:solidFill>
          </w14:textFill>
        </w:rPr>
        <w:t>隆回县滩头镇栗山完全小学2026年校舍提质改造工程</w:t>
      </w:r>
      <w:r>
        <w:rPr>
          <w:rFonts w:hint="eastAsia" w:asciiTheme="minorEastAsia" w:hAnsiTheme="minorEastAsia" w:eastAsiaTheme="minorEastAsia" w:cstheme="minorEastAsia"/>
          <w:color w:val="000000" w:themeColor="text1"/>
          <w:sz w:val="21"/>
          <w14:textFill>
            <w14:solidFill>
              <w14:schemeClr w14:val="tx1"/>
            </w14:solidFill>
          </w14:textFill>
        </w:rPr>
        <w:t>进行竞争性磋商采购，现采用发布公告方式，邀请符合资格条件的供应商提交证明材料参与资格审查活动。</w:t>
      </w:r>
    </w:p>
    <w:p w14:paraId="07AC79D4">
      <w:pPr>
        <w:spacing w:line="312" w:lineRule="auto"/>
        <w:rPr>
          <w:rFonts w:hint="eastAsia" w:asciiTheme="minorEastAsia" w:hAnsiTheme="minorEastAsia" w:eastAsiaTheme="minorEastAsia" w:cstheme="minorEastAsia"/>
          <w:color w:val="000000" w:themeColor="text1"/>
          <w:sz w:val="21"/>
          <w14:textFill>
            <w14:solidFill>
              <w14:schemeClr w14:val="tx1"/>
            </w14:solidFill>
          </w14:textFill>
        </w:rPr>
      </w:pPr>
      <w:r>
        <w:rPr>
          <w:rFonts w:hint="eastAsia" w:asciiTheme="minorEastAsia" w:hAnsiTheme="minorEastAsia" w:eastAsiaTheme="minorEastAsia" w:cstheme="minorEastAsia"/>
          <w:color w:val="000000" w:themeColor="text1"/>
          <w:sz w:val="21"/>
          <w14:textFill>
            <w14:solidFill>
              <w14:schemeClr w14:val="tx1"/>
            </w14:solidFill>
          </w14:textFill>
        </w:rPr>
        <mc:AlternateContent>
          <mc:Choice Requires="wps">
            <w:drawing>
              <wp:anchor distT="0" distB="0" distL="114300" distR="114300" simplePos="0" relativeHeight="251665408" behindDoc="0" locked="0" layoutInCell="1" allowOverlap="1">
                <wp:simplePos x="0" y="0"/>
                <wp:positionH relativeFrom="column">
                  <wp:posOffset>193675</wp:posOffset>
                </wp:positionH>
                <wp:positionV relativeFrom="paragraph">
                  <wp:posOffset>78740</wp:posOffset>
                </wp:positionV>
                <wp:extent cx="5450205" cy="1421765"/>
                <wp:effectExtent l="4445" t="4445" r="12700" b="21590"/>
                <wp:wrapNone/>
                <wp:docPr id="1" name="文本框 1"/>
                <wp:cNvGraphicFramePr/>
                <a:graphic xmlns:a="http://schemas.openxmlformats.org/drawingml/2006/main">
                  <a:graphicData uri="http://schemas.microsoft.com/office/word/2010/wordprocessingShape">
                    <wps:wsp>
                      <wps:cNvSpPr txBox="1"/>
                      <wps:spPr>
                        <a:xfrm>
                          <a:off x="0" y="0"/>
                          <a:ext cx="5450205" cy="142176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31A15615">
                            <w:pPr>
                              <w:pStyle w:val="19"/>
                              <w:spacing w:before="65" w:line="377" w:lineRule="auto"/>
                              <w:ind w:right="1" w:firstLine="438" w:firstLineChars="200"/>
                              <w:jc w:val="both"/>
                              <w:rPr>
                                <w:rFonts w:hint="eastAsia" w:cs="宋体"/>
                                <w:b/>
                                <w:bCs/>
                                <w:color w:val="auto"/>
                                <w:spacing w:val="9"/>
                                <w:sz w:val="20"/>
                                <w:szCs w:val="20"/>
                                <w:u w:val="none" w:color="auto"/>
                                <w:lang w:eastAsia="zh-CN"/>
                              </w:rPr>
                            </w:pPr>
                            <w:r>
                              <w:rPr>
                                <w:rFonts w:hint="eastAsia" w:cs="宋体"/>
                                <w:b/>
                                <w:bCs/>
                                <w:color w:val="auto"/>
                                <w:spacing w:val="9"/>
                                <w:sz w:val="20"/>
                                <w:szCs w:val="20"/>
                                <w:u w:val="none" w:color="auto"/>
                                <w:lang w:eastAsia="zh-CN"/>
                              </w:rPr>
                              <w:t>项目概况</w:t>
                            </w:r>
                          </w:p>
                          <w:p w14:paraId="465E818A">
                            <w:pPr>
                              <w:pStyle w:val="19"/>
                              <w:spacing w:before="65" w:line="377" w:lineRule="auto"/>
                              <w:ind w:left="6" w:right="1" w:firstLine="420"/>
                              <w:jc w:val="both"/>
                              <w:rPr>
                                <w:rFonts w:hint="eastAsia" w:ascii="宋体" w:hAnsi="宋体" w:eastAsia="宋体" w:cs="宋体"/>
                                <w:color w:val="000000" w:themeColor="text1"/>
                                <w:sz w:val="20"/>
                                <w:szCs w:val="20"/>
                                <w14:textFill>
                                  <w14:solidFill>
                                    <w14:schemeClr w14:val="tx1"/>
                                  </w14:solidFill>
                                </w14:textFill>
                              </w:rPr>
                            </w:pPr>
                            <w:r>
                              <w:rPr>
                                <w:rFonts w:hint="eastAsia" w:cs="宋体"/>
                                <w:color w:val="auto"/>
                                <w:spacing w:val="9"/>
                                <w:sz w:val="20"/>
                                <w:szCs w:val="20"/>
                                <w:u w:val="single" w:color="auto"/>
                                <w:lang w:eastAsia="zh-CN"/>
                              </w:rPr>
                              <w:t>隆回县滩头镇栗山完全小学2026年校舍提质改造工程</w:t>
                            </w:r>
                            <w:r>
                              <w:rPr>
                                <w:rFonts w:hint="eastAsia" w:ascii="宋体" w:hAnsi="宋体" w:eastAsia="宋体" w:cs="宋体"/>
                                <w:color w:val="auto"/>
                                <w:spacing w:val="9"/>
                                <w:sz w:val="20"/>
                                <w:szCs w:val="20"/>
                              </w:rPr>
                              <w:t>(项目名称)</w:t>
                            </w:r>
                            <w:r>
                              <w:rPr>
                                <w:rFonts w:hint="eastAsia" w:cs="宋体"/>
                                <w:color w:val="auto"/>
                                <w:spacing w:val="9"/>
                                <w:sz w:val="20"/>
                                <w:szCs w:val="20"/>
                                <w:lang w:eastAsia="zh-CN"/>
                              </w:rPr>
                              <w:t>项目的潜在供应商应在</w:t>
                            </w:r>
                            <w:r>
                              <w:rPr>
                                <w:rFonts w:hint="eastAsia" w:cs="宋体"/>
                                <w:color w:val="auto"/>
                                <w:spacing w:val="9"/>
                                <w:sz w:val="20"/>
                                <w:szCs w:val="20"/>
                                <w:u w:val="single" w:color="auto"/>
                                <w:lang w:eastAsia="zh-CN"/>
                              </w:rPr>
                              <w:t>湖南拓天工程项目管理有限公司</w:t>
                            </w:r>
                            <w:r>
                              <w:rPr>
                                <w:rFonts w:hint="eastAsia" w:ascii="宋体" w:hAnsi="宋体" w:eastAsia="宋体" w:cs="宋体"/>
                                <w:color w:val="auto"/>
                                <w:spacing w:val="8"/>
                                <w:sz w:val="20"/>
                                <w:szCs w:val="20"/>
                                <w:u w:val="single" w:color="auto"/>
                              </w:rPr>
                              <w:t>（</w:t>
                            </w:r>
                            <w:r>
                              <w:rPr>
                                <w:rFonts w:hint="eastAsia" w:cs="宋体"/>
                                <w:color w:val="auto"/>
                                <w:spacing w:val="8"/>
                                <w:sz w:val="20"/>
                                <w:szCs w:val="20"/>
                                <w:u w:val="single" w:color="auto"/>
                                <w:lang w:eastAsia="zh-CN"/>
                              </w:rPr>
                              <w:t>隆回县桃洪镇沿江西路锦龙饭店对面，湖南拓天工程项目管理有限公隆回分公司2楼</w:t>
                            </w:r>
                            <w:r>
                              <w:rPr>
                                <w:rFonts w:hint="eastAsia" w:ascii="宋体" w:hAnsi="宋体" w:eastAsia="宋体" w:cs="宋体"/>
                                <w:color w:val="auto"/>
                                <w:spacing w:val="5"/>
                                <w:sz w:val="20"/>
                                <w:szCs w:val="20"/>
                                <w:u w:val="single" w:color="auto"/>
                              </w:rPr>
                              <w:t>）</w:t>
                            </w:r>
                            <w:r>
                              <w:rPr>
                                <w:rFonts w:hint="eastAsia" w:cs="宋体"/>
                                <w:color w:val="auto"/>
                                <w:spacing w:val="5"/>
                                <w:sz w:val="20"/>
                                <w:szCs w:val="20"/>
                                <w:u w:val="none" w:color="auto"/>
                                <w:lang w:val="en-US" w:eastAsia="zh-CN"/>
                              </w:rPr>
                              <w:t xml:space="preserve"> 获取采购文件，并于</w:t>
                            </w:r>
                            <w:r>
                              <w:rPr>
                                <w:rFonts w:hint="eastAsia" w:cs="宋体"/>
                                <w:color w:val="000000" w:themeColor="text1"/>
                                <w:spacing w:val="10"/>
                                <w:sz w:val="20"/>
                                <w:szCs w:val="20"/>
                                <w:u w:val="single"/>
                                <w:lang w:val="en-US" w:eastAsia="zh-CN"/>
                                <w14:textFill>
                                  <w14:solidFill>
                                    <w14:schemeClr w14:val="tx1"/>
                                  </w14:solidFill>
                                </w14:textFill>
                              </w:rPr>
                              <w:t xml:space="preserve"> 2026 年 7 月 20 日 14 点 30 分（北京时间）前提交响应文件。</w:t>
                            </w:r>
                          </w:p>
                          <w:p w14:paraId="3BE61580"/>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5.25pt;margin-top:6.2pt;height:111.95pt;width:429.15pt;z-index:251665408;mso-width-relative:page;mso-height-relative:page;" fillcolor="#FFFFFF [3201]" filled="t" stroked="t" coordsize="21600,21600" o:gfxdata="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AAAAAZHJzL1BLAQIUABQAAAAIAIdO4kD9AzWB1QAAAAkB&#10;AAAPAAAAAAAAAAEAIAAAACIAAABkcnMvZG93bnJldi54bWxQSwECFAAUAAAACACHTuJAZAbj8FcC&#10;AAC4BAAADgAAAAAAAAABACAAAAAkAQAAZHJzL2Uyb0RvYy54bWxQSwUGAAAAAAYABgBZAQAA7QUA&#10;AAAA&#10;">
                <v:fill on="t" focussize="0,0"/>
                <v:stroke weight="0.5pt" color="#000000 [3204]" joinstyle="round"/>
                <v:imagedata o:title=""/>
                <o:lock v:ext="edit" aspectratio="f"/>
                <v:textbox>
                  <w:txbxContent>
                    <w:p w14:paraId="31A15615">
                      <w:pPr>
                        <w:pStyle w:val="19"/>
                        <w:spacing w:before="65" w:line="377" w:lineRule="auto"/>
                        <w:ind w:right="1" w:firstLine="438" w:firstLineChars="200"/>
                        <w:jc w:val="both"/>
                        <w:rPr>
                          <w:rFonts w:hint="eastAsia" w:cs="宋体"/>
                          <w:b/>
                          <w:bCs/>
                          <w:color w:val="auto"/>
                          <w:spacing w:val="9"/>
                          <w:sz w:val="20"/>
                          <w:szCs w:val="20"/>
                          <w:u w:val="none" w:color="auto"/>
                          <w:lang w:eastAsia="zh-CN"/>
                        </w:rPr>
                      </w:pPr>
                      <w:r>
                        <w:rPr>
                          <w:rFonts w:hint="eastAsia" w:cs="宋体"/>
                          <w:b/>
                          <w:bCs/>
                          <w:color w:val="auto"/>
                          <w:spacing w:val="9"/>
                          <w:sz w:val="20"/>
                          <w:szCs w:val="20"/>
                          <w:u w:val="none" w:color="auto"/>
                          <w:lang w:eastAsia="zh-CN"/>
                        </w:rPr>
                        <w:t>项目概况</w:t>
                      </w:r>
                    </w:p>
                    <w:p w14:paraId="465E818A">
                      <w:pPr>
                        <w:pStyle w:val="19"/>
                        <w:spacing w:before="65" w:line="377" w:lineRule="auto"/>
                        <w:ind w:left="6" w:right="1" w:firstLine="420"/>
                        <w:jc w:val="both"/>
                        <w:rPr>
                          <w:rFonts w:hint="eastAsia" w:ascii="宋体" w:hAnsi="宋体" w:eastAsia="宋体" w:cs="宋体"/>
                          <w:color w:val="000000" w:themeColor="text1"/>
                          <w:sz w:val="20"/>
                          <w:szCs w:val="20"/>
                          <w14:textFill>
                            <w14:solidFill>
                              <w14:schemeClr w14:val="tx1"/>
                            </w14:solidFill>
                          </w14:textFill>
                        </w:rPr>
                      </w:pPr>
                      <w:r>
                        <w:rPr>
                          <w:rFonts w:hint="eastAsia" w:cs="宋体"/>
                          <w:color w:val="auto"/>
                          <w:spacing w:val="9"/>
                          <w:sz w:val="20"/>
                          <w:szCs w:val="20"/>
                          <w:u w:val="single" w:color="auto"/>
                          <w:lang w:eastAsia="zh-CN"/>
                        </w:rPr>
                        <w:t>隆回县滩头镇栗山完全小学2026年校舍提质改造工程</w:t>
                      </w:r>
                      <w:r>
                        <w:rPr>
                          <w:rFonts w:hint="eastAsia" w:ascii="宋体" w:hAnsi="宋体" w:eastAsia="宋体" w:cs="宋体"/>
                          <w:color w:val="auto"/>
                          <w:spacing w:val="9"/>
                          <w:sz w:val="20"/>
                          <w:szCs w:val="20"/>
                        </w:rPr>
                        <w:t>(项目名称)</w:t>
                      </w:r>
                      <w:r>
                        <w:rPr>
                          <w:rFonts w:hint="eastAsia" w:cs="宋体"/>
                          <w:color w:val="auto"/>
                          <w:spacing w:val="9"/>
                          <w:sz w:val="20"/>
                          <w:szCs w:val="20"/>
                          <w:lang w:eastAsia="zh-CN"/>
                        </w:rPr>
                        <w:t>项目的潜在供应商应在</w:t>
                      </w:r>
                      <w:r>
                        <w:rPr>
                          <w:rFonts w:hint="eastAsia" w:cs="宋体"/>
                          <w:color w:val="auto"/>
                          <w:spacing w:val="9"/>
                          <w:sz w:val="20"/>
                          <w:szCs w:val="20"/>
                          <w:u w:val="single" w:color="auto"/>
                          <w:lang w:eastAsia="zh-CN"/>
                        </w:rPr>
                        <w:t>湖南拓天工程项目管理有限公司</w:t>
                      </w:r>
                      <w:r>
                        <w:rPr>
                          <w:rFonts w:hint="eastAsia" w:ascii="宋体" w:hAnsi="宋体" w:eastAsia="宋体" w:cs="宋体"/>
                          <w:color w:val="auto"/>
                          <w:spacing w:val="8"/>
                          <w:sz w:val="20"/>
                          <w:szCs w:val="20"/>
                          <w:u w:val="single" w:color="auto"/>
                        </w:rPr>
                        <w:t>（</w:t>
                      </w:r>
                      <w:r>
                        <w:rPr>
                          <w:rFonts w:hint="eastAsia" w:cs="宋体"/>
                          <w:color w:val="auto"/>
                          <w:spacing w:val="8"/>
                          <w:sz w:val="20"/>
                          <w:szCs w:val="20"/>
                          <w:u w:val="single" w:color="auto"/>
                          <w:lang w:eastAsia="zh-CN"/>
                        </w:rPr>
                        <w:t>隆回县桃洪镇沿江西路锦龙饭店对面，湖南拓天工程项目管理有限公隆回分公司2楼</w:t>
                      </w:r>
                      <w:r>
                        <w:rPr>
                          <w:rFonts w:hint="eastAsia" w:ascii="宋体" w:hAnsi="宋体" w:eastAsia="宋体" w:cs="宋体"/>
                          <w:color w:val="auto"/>
                          <w:spacing w:val="5"/>
                          <w:sz w:val="20"/>
                          <w:szCs w:val="20"/>
                          <w:u w:val="single" w:color="auto"/>
                        </w:rPr>
                        <w:t>）</w:t>
                      </w:r>
                      <w:r>
                        <w:rPr>
                          <w:rFonts w:hint="eastAsia" w:cs="宋体"/>
                          <w:color w:val="auto"/>
                          <w:spacing w:val="5"/>
                          <w:sz w:val="20"/>
                          <w:szCs w:val="20"/>
                          <w:u w:val="none" w:color="auto"/>
                          <w:lang w:val="en-US" w:eastAsia="zh-CN"/>
                        </w:rPr>
                        <w:t xml:space="preserve"> 获取采购文件，并于</w:t>
                      </w:r>
                      <w:r>
                        <w:rPr>
                          <w:rFonts w:hint="eastAsia" w:cs="宋体"/>
                          <w:color w:val="000000" w:themeColor="text1"/>
                          <w:spacing w:val="10"/>
                          <w:sz w:val="20"/>
                          <w:szCs w:val="20"/>
                          <w:u w:val="single"/>
                          <w:lang w:val="en-US" w:eastAsia="zh-CN"/>
                          <w14:textFill>
                            <w14:solidFill>
                              <w14:schemeClr w14:val="tx1"/>
                            </w14:solidFill>
                          </w14:textFill>
                        </w:rPr>
                        <w:t xml:space="preserve"> 2026 年 7 月 20 日 14 点 30 分（北京时间）前提交响应文件。</w:t>
                      </w:r>
                    </w:p>
                    <w:p w14:paraId="3BE61580"/>
                  </w:txbxContent>
                </v:textbox>
              </v:shape>
            </w:pict>
          </mc:Fallback>
        </mc:AlternateContent>
      </w:r>
    </w:p>
    <w:p w14:paraId="247DCD5B">
      <w:pPr>
        <w:pStyle w:val="19"/>
        <w:spacing w:before="65" w:line="377" w:lineRule="auto"/>
        <w:ind w:left="6" w:right="1" w:firstLine="420"/>
        <w:jc w:val="both"/>
        <w:rPr>
          <w:rFonts w:hint="eastAsia" w:asciiTheme="minorEastAsia" w:hAnsiTheme="minorEastAsia" w:eastAsiaTheme="minorEastAsia" w:cstheme="minorEastAsia"/>
          <w:color w:val="000000" w:themeColor="text1"/>
          <w:sz w:val="20"/>
          <w:szCs w:val="20"/>
          <w14:textFill>
            <w14:solidFill>
              <w14:schemeClr w14:val="tx1"/>
            </w14:solidFill>
          </w14:textFill>
        </w:rPr>
      </w:pPr>
    </w:p>
    <w:p w14:paraId="6796BEE3">
      <w:pPr>
        <w:pStyle w:val="19"/>
        <w:spacing w:before="65" w:line="377" w:lineRule="auto"/>
        <w:ind w:left="6" w:right="1" w:firstLine="420"/>
        <w:jc w:val="both"/>
        <w:rPr>
          <w:rFonts w:hint="eastAsia" w:asciiTheme="minorEastAsia" w:hAnsiTheme="minorEastAsia" w:eastAsiaTheme="minorEastAsia" w:cstheme="minorEastAsia"/>
          <w:color w:val="000000" w:themeColor="text1"/>
          <w:sz w:val="20"/>
          <w:szCs w:val="20"/>
          <w14:textFill>
            <w14:solidFill>
              <w14:schemeClr w14:val="tx1"/>
            </w14:solidFill>
          </w14:textFill>
        </w:rPr>
      </w:pPr>
    </w:p>
    <w:p w14:paraId="2FD1E3A5">
      <w:pPr>
        <w:pStyle w:val="19"/>
        <w:spacing w:before="65" w:line="377" w:lineRule="auto"/>
        <w:ind w:left="6" w:right="1" w:firstLine="420"/>
        <w:jc w:val="both"/>
        <w:rPr>
          <w:rFonts w:hint="eastAsia" w:asciiTheme="minorEastAsia" w:hAnsiTheme="minorEastAsia" w:eastAsiaTheme="minorEastAsia" w:cstheme="minorEastAsia"/>
          <w:color w:val="000000" w:themeColor="text1"/>
          <w:sz w:val="20"/>
          <w:szCs w:val="20"/>
          <w14:textFill>
            <w14:solidFill>
              <w14:schemeClr w14:val="tx1"/>
            </w14:solidFill>
          </w14:textFill>
        </w:rPr>
      </w:pPr>
    </w:p>
    <w:p w14:paraId="11BE6689">
      <w:pPr>
        <w:spacing w:line="241"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6B6A3234">
      <w:pPr>
        <w:spacing w:before="78" w:line="222" w:lineRule="auto"/>
        <w:ind w:left="13"/>
        <w:outlineLvl w:val="9"/>
        <w:rPr>
          <w:rFonts w:hint="eastAsia" w:asciiTheme="minorEastAsia" w:hAnsiTheme="minorEastAsia" w:eastAsiaTheme="minorEastAsia" w:cstheme="minorEastAsia"/>
          <w:color w:val="000000" w:themeColor="text1"/>
          <w:spacing w:val="-1"/>
          <w:sz w:val="24"/>
          <w:szCs w:val="24"/>
          <w14:textOutline w14:w="4358" w14:cap="sq" w14:cmpd="sng">
            <w14:solidFill>
              <w14:srgbClr w14:val="000000"/>
            </w14:solidFill>
            <w14:prstDash w14:val="solid"/>
            <w14:bevel/>
          </w14:textOutline>
          <w14:textFill>
            <w14:solidFill>
              <w14:schemeClr w14:val="tx1"/>
            </w14:solidFill>
          </w14:textFill>
        </w:rPr>
      </w:pPr>
    </w:p>
    <w:p w14:paraId="6337BF29">
      <w:pPr>
        <w:spacing w:before="78" w:line="222" w:lineRule="auto"/>
        <w:ind w:left="13"/>
        <w:outlineLvl w:val="1"/>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11" w:name="_Toc3790"/>
      <w:r>
        <w:rPr>
          <w:rFonts w:hint="eastAsia" w:asciiTheme="minorEastAsia" w:hAnsiTheme="minorEastAsia" w:eastAsiaTheme="minorEastAsia" w:cstheme="minorEastAsia"/>
          <w:color w:val="000000" w:themeColor="text1"/>
          <w:spacing w:val="-1"/>
          <w:sz w:val="24"/>
          <w:szCs w:val="24"/>
          <w14:textOutline w14:w="4358" w14:cap="sq" w14:cmpd="sng">
            <w14:solidFill>
              <w14:srgbClr w14:val="000000"/>
            </w14:solidFill>
            <w14:prstDash w14:val="solid"/>
            <w14:bevel/>
          </w14:textOutline>
          <w14:textFill>
            <w14:solidFill>
              <w14:schemeClr w14:val="tx1"/>
            </w14:solidFill>
          </w14:textFill>
        </w:rPr>
        <w:t>一、项目基本情况</w:t>
      </w:r>
      <w:bookmarkEnd w:id="11"/>
    </w:p>
    <w:p w14:paraId="7087787E">
      <w:pPr>
        <w:keepNext w:val="0"/>
        <w:keepLines w:val="0"/>
        <w:widowControl/>
        <w:suppressLineNumbers w:val="0"/>
        <w:spacing w:before="0" w:beforeAutospacing="1" w:after="0" w:afterAutospacing="1" w:line="360" w:lineRule="atLeast"/>
        <w:ind w:left="0" w:right="0" w:firstLine="420"/>
        <w:jc w:val="left"/>
        <w:rPr>
          <w:rFonts w:hint="default" w:ascii="Times New Roman" w:hAnsi="Times New Roman" w:cs="Times New Roman"/>
          <w:i w:val="0"/>
          <w:iCs w:val="0"/>
          <w:caps w:val="0"/>
          <w:color w:val="000000" w:themeColor="text1"/>
          <w:spacing w:val="0"/>
          <w:sz w:val="24"/>
          <w:szCs w:val="24"/>
          <w:lang w:val="en-US"/>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1、采购项目编号：</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HN-TTLH-202</w:t>
      </w:r>
      <w:r>
        <w:rPr>
          <w:rFonts w:hint="eastAsia" w:ascii="宋体" w:hAnsi="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6</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-000</w:t>
      </w:r>
      <w:r>
        <w:rPr>
          <w:rFonts w:hint="eastAsia" w:ascii="宋体" w:hAnsi="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2 </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 </w:t>
      </w:r>
    </w:p>
    <w:p w14:paraId="30E79729">
      <w:pPr>
        <w:keepNext w:val="0"/>
        <w:keepLines w:val="0"/>
        <w:widowControl/>
        <w:suppressLineNumbers w:val="0"/>
        <w:spacing w:before="0" w:beforeAutospacing="1" w:after="0" w:afterAutospacing="1" w:line="360" w:lineRule="atLeast"/>
        <w:ind w:left="0" w:right="0" w:firstLine="420"/>
        <w:jc w:val="left"/>
        <w:rPr>
          <w:rFonts w:hint="default" w:ascii="Times New Roman" w:hAnsi="Times New Roman" w:cs="Times New Roman"/>
          <w:i w:val="0"/>
          <w:iCs w:val="0"/>
          <w:caps w:val="0"/>
          <w:color w:val="000000" w:themeColor="text1"/>
          <w:spacing w:val="0"/>
          <w:sz w:val="24"/>
          <w:szCs w:val="24"/>
          <w:u w:val="single"/>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2、采购项目名称：</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 </w:t>
      </w:r>
      <w:r>
        <w:rPr>
          <w:rFonts w:hint="eastAsia" w:ascii="宋体" w:hAnsi="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隆回县滩头镇栗山完全小学2026年校舍提质改造工程</w:t>
      </w:r>
    </w:p>
    <w:p w14:paraId="4292755B">
      <w:pPr>
        <w:keepNext w:val="0"/>
        <w:keepLines w:val="0"/>
        <w:widowControl/>
        <w:suppressLineNumbers w:val="0"/>
        <w:spacing w:before="0" w:beforeAutospacing="1" w:after="0" w:afterAutospacing="1" w:line="360" w:lineRule="atLeast"/>
        <w:ind w:left="0" w:right="0" w:firstLine="420"/>
        <w:jc w:val="left"/>
        <w:rPr>
          <w:rFonts w:hint="default" w:ascii="Times New Roman" w:hAnsi="Times New Roman" w:cs="Times New Roman"/>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3、政府采购计划编号：</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隆回财采计[2026]0000</w:t>
      </w:r>
      <w:r>
        <w:rPr>
          <w:rFonts w:hint="eastAsia" w:ascii="宋体" w:hAnsi="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71</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 </w:t>
      </w:r>
    </w:p>
    <w:p w14:paraId="478F0585">
      <w:pPr>
        <w:keepNext w:val="0"/>
        <w:keepLines w:val="0"/>
        <w:widowControl/>
        <w:suppressLineNumbers w:val="0"/>
        <w:spacing w:before="0" w:beforeAutospacing="1" w:after="0" w:afterAutospacing="1" w:line="360" w:lineRule="atLeast"/>
        <w:ind w:left="0" w:right="0" w:firstLine="420"/>
        <w:jc w:val="left"/>
        <w:rPr>
          <w:rFonts w:hint="default" w:ascii="Times New Roman" w:hAnsi="Times New Roman" w:cs="Times New Roman"/>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4、合同履行期限：</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 </w:t>
      </w:r>
      <w:r>
        <w:rPr>
          <w:rFonts w:hint="eastAsia" w:ascii="宋体" w:hAnsi="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6</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0日历天 </w:t>
      </w:r>
    </w:p>
    <w:p w14:paraId="62B9DE59">
      <w:pPr>
        <w:keepNext w:val="0"/>
        <w:keepLines w:val="0"/>
        <w:widowControl/>
        <w:suppressLineNumbers w:val="0"/>
        <w:spacing w:before="0" w:beforeAutospacing="1" w:after="0" w:afterAutospacing="1" w:line="360" w:lineRule="atLeast"/>
        <w:ind w:left="0" w:right="0" w:firstLine="420"/>
        <w:jc w:val="left"/>
        <w:rPr>
          <w:rFonts w:hint="default" w:ascii="Times New Roman" w:hAnsi="Times New Roman" w:cs="Times New Roman"/>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5、本项目</w:t>
      </w: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xml:space="preserve"> 不接 </w:t>
      </w:r>
      <w:r>
        <w:rPr>
          <w:rFonts w:hint="eastAsia" w:ascii="宋体" w:hAnsi="宋体" w:eastAsia="宋体" w:cs="宋体"/>
          <w:i w:val="0"/>
          <w:iCs w:val="0"/>
          <w:caps w:val="0"/>
          <w:snapToGrid w:val="0"/>
          <w:color w:val="000000" w:themeColor="text1"/>
          <w:spacing w:val="0"/>
          <w:kern w:val="0"/>
          <w:sz w:val="21"/>
          <w:szCs w:val="21"/>
          <w:lang w:val="en-US" w:eastAsia="zh-CN" w:bidi="ar"/>
          <w14:textFill>
            <w14:solidFill>
              <w14:schemeClr w14:val="tx1"/>
            </w14:solidFill>
          </w14:textFill>
        </w:rPr>
        <w:t xml:space="preserve"> 受联合体投标</w:t>
      </w:r>
      <w:r>
        <w:rPr>
          <w:rFonts w:hint="eastAsia" w:ascii="宋体" w:hAnsi="宋体" w:eastAsia="宋体" w:cs="宋体"/>
          <w:i w:val="0"/>
          <w:iCs w:val="0"/>
          <w:caps w:val="0"/>
          <w:snapToGrid w:val="0"/>
          <w:color w:val="000000" w:themeColor="text1"/>
          <w:spacing w:val="0"/>
          <w:kern w:val="0"/>
          <w:sz w:val="20"/>
          <w:szCs w:val="20"/>
          <w:lang w:val="en-US" w:eastAsia="zh-CN" w:bidi="ar"/>
          <w14:textFill>
            <w14:solidFill>
              <w14:schemeClr w14:val="tx1"/>
            </w14:solidFill>
          </w14:textFill>
        </w:rPr>
        <w:t> </w:t>
      </w:r>
    </w:p>
    <w:p w14:paraId="3AC51AC6">
      <w:pPr>
        <w:pStyle w:val="156"/>
        <w:numPr>
          <w:ilvl w:val="0"/>
          <w:numId w:val="0"/>
        </w:numPr>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二、采购需求</w:t>
      </w:r>
    </w:p>
    <w:tbl>
      <w:tblPr>
        <w:tblStyle w:val="139"/>
        <w:tblW w:w="8977" w:type="dxa"/>
        <w:tblInd w:w="-3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35"/>
        <w:gridCol w:w="1361"/>
        <w:gridCol w:w="2031"/>
        <w:gridCol w:w="1373"/>
        <w:gridCol w:w="1073"/>
        <w:gridCol w:w="1604"/>
      </w:tblGrid>
      <w:tr w14:paraId="7B7A47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7" w:hRule="atLeast"/>
        </w:trPr>
        <w:tc>
          <w:tcPr>
            <w:tcW w:w="1535" w:type="dxa"/>
            <w:tcBorders>
              <w:top w:val="single" w:color="000000" w:sz="2" w:space="0"/>
              <w:left w:val="single" w:color="000000" w:sz="2" w:space="0"/>
            </w:tcBorders>
            <w:vAlign w:val="top"/>
          </w:tcPr>
          <w:p w14:paraId="64DEC332">
            <w:pPr>
              <w:spacing w:line="383"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4A3D80EF">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包名称</w:t>
            </w:r>
          </w:p>
        </w:tc>
        <w:tc>
          <w:tcPr>
            <w:tcW w:w="1361" w:type="dxa"/>
            <w:tcBorders>
              <w:top w:val="single" w:color="000000" w:sz="2" w:space="0"/>
              <w:left w:val="single" w:color="000000" w:sz="2" w:space="0"/>
            </w:tcBorders>
            <w:vAlign w:val="top"/>
          </w:tcPr>
          <w:p w14:paraId="1A4543A0">
            <w:pPr>
              <w:pStyle w:val="138"/>
              <w:spacing w:before="65" w:line="229" w:lineRule="auto"/>
              <w:ind w:left="240"/>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026D15A6">
            <w:pPr>
              <w:pStyle w:val="138"/>
              <w:spacing w:before="65" w:line="229" w:lineRule="auto"/>
              <w:ind w:left="240"/>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最高限价</w:t>
            </w:r>
          </w:p>
          <w:p w14:paraId="15CF959D">
            <w:pPr>
              <w:pStyle w:val="138"/>
              <w:spacing w:before="65" w:line="229" w:lineRule="auto"/>
              <w:ind w:left="240"/>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（元）</w:t>
            </w:r>
          </w:p>
        </w:tc>
        <w:tc>
          <w:tcPr>
            <w:tcW w:w="2031" w:type="dxa"/>
            <w:tcBorders>
              <w:top w:val="single" w:color="000000" w:sz="2" w:space="0"/>
            </w:tcBorders>
            <w:vAlign w:val="top"/>
          </w:tcPr>
          <w:p w14:paraId="14A5BB17">
            <w:pPr>
              <w:pStyle w:val="138"/>
              <w:spacing w:before="65" w:line="229" w:lineRule="auto"/>
              <w:ind w:left="240"/>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7498FD2A">
            <w:pPr>
              <w:pStyle w:val="138"/>
              <w:spacing w:before="65" w:line="229" w:lineRule="auto"/>
              <w:ind w:left="240" w:leftChars="0"/>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标的名称</w:t>
            </w:r>
          </w:p>
        </w:tc>
        <w:tc>
          <w:tcPr>
            <w:tcW w:w="1373" w:type="dxa"/>
            <w:tcBorders>
              <w:top w:val="single" w:color="000000" w:sz="2" w:space="0"/>
            </w:tcBorders>
            <w:vAlign w:val="top"/>
          </w:tcPr>
          <w:p w14:paraId="3E98D795">
            <w:pPr>
              <w:pStyle w:val="138"/>
              <w:spacing w:before="65" w:line="229" w:lineRule="auto"/>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27FD5224">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简要技术需求或服务要求</w:t>
            </w:r>
          </w:p>
        </w:tc>
        <w:tc>
          <w:tcPr>
            <w:tcW w:w="1073" w:type="dxa"/>
            <w:tcBorders>
              <w:top w:val="single" w:color="000000" w:sz="2" w:space="0"/>
            </w:tcBorders>
            <w:vAlign w:val="top"/>
          </w:tcPr>
          <w:p w14:paraId="778368C2">
            <w:pPr>
              <w:pStyle w:val="138"/>
              <w:spacing w:before="65" w:line="229" w:lineRule="auto"/>
              <w:ind w:left="240"/>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787DB21C">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数量</w:t>
            </w:r>
          </w:p>
        </w:tc>
        <w:tc>
          <w:tcPr>
            <w:tcW w:w="1604" w:type="dxa"/>
            <w:tcBorders>
              <w:top w:val="single" w:color="000000" w:sz="2" w:space="0"/>
              <w:right w:val="single" w:color="000000" w:sz="2" w:space="0"/>
            </w:tcBorders>
            <w:vAlign w:val="top"/>
          </w:tcPr>
          <w:p w14:paraId="3177925D">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p>
          <w:p w14:paraId="4B742AC9">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预算金额</w:t>
            </w:r>
          </w:p>
          <w:p w14:paraId="027682BA">
            <w:pPr>
              <w:pStyle w:val="138"/>
              <w:spacing w:before="65" w:line="229" w:lineRule="auto"/>
              <w:jc w:val="center"/>
              <w:rPr>
                <w:rFonts w:hint="eastAsia" w:asciiTheme="minorEastAsia" w:hAnsiTheme="minorEastAsia" w:eastAsiaTheme="minorEastAsia" w:cstheme="minorEastAsia"/>
                <w:color w:val="000000" w:themeColor="text1"/>
                <w:lang w:eastAsia="zh-CN"/>
                <w14:textFill>
                  <w14:solidFill>
                    <w14:schemeClr w14:val="tx1"/>
                  </w14:solidFill>
                </w14:textFill>
              </w:rPr>
            </w:pPr>
            <w:r>
              <w:rPr>
                <w:rFonts w:hint="eastAsia" w:asciiTheme="minorEastAsia" w:hAnsiTheme="minorEastAsia" w:eastAsiaTheme="minorEastAsia" w:cstheme="minorEastAsia"/>
                <w:color w:val="000000" w:themeColor="text1"/>
                <w:lang w:eastAsia="zh-CN"/>
                <w14:textFill>
                  <w14:solidFill>
                    <w14:schemeClr w14:val="tx1"/>
                  </w14:solidFill>
                </w14:textFill>
              </w:rPr>
              <w:t>（元）</w:t>
            </w:r>
          </w:p>
        </w:tc>
      </w:tr>
      <w:tr w14:paraId="41B7A1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57" w:hRule="atLeast"/>
        </w:trPr>
        <w:tc>
          <w:tcPr>
            <w:tcW w:w="1535" w:type="dxa"/>
            <w:tcBorders>
              <w:top w:val="single" w:color="000000" w:sz="2" w:space="0"/>
              <w:left w:val="single" w:color="000000" w:sz="2" w:space="0"/>
            </w:tcBorders>
            <w:vAlign w:val="top"/>
          </w:tcPr>
          <w:p w14:paraId="7988EBA7">
            <w:pPr>
              <w:spacing w:before="58" w:line="195" w:lineRule="auto"/>
              <w:jc w:val="center"/>
              <w:rPr>
                <w:rFonts w:hint="eastAsia"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t>隆回县滩头镇栗山完全小学2026年校舍提质改造工程</w:t>
            </w:r>
          </w:p>
        </w:tc>
        <w:tc>
          <w:tcPr>
            <w:tcW w:w="1361" w:type="dxa"/>
            <w:tcBorders>
              <w:top w:val="single" w:color="000000" w:sz="2" w:space="0"/>
              <w:left w:val="single" w:color="000000" w:sz="2" w:space="0"/>
            </w:tcBorders>
            <w:vAlign w:val="top"/>
          </w:tcPr>
          <w:p w14:paraId="77B1C898">
            <w:pPr>
              <w:pStyle w:val="138"/>
              <w:spacing w:before="161" w:line="228" w:lineRule="auto"/>
              <w:jc w:val="center"/>
              <w:rPr>
                <w:rFonts w:hint="default"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t>974000.00</w:t>
            </w:r>
          </w:p>
        </w:tc>
        <w:tc>
          <w:tcPr>
            <w:tcW w:w="2031" w:type="dxa"/>
            <w:tcBorders>
              <w:top w:val="single" w:color="000000" w:sz="2" w:space="0"/>
            </w:tcBorders>
            <w:vAlign w:val="top"/>
          </w:tcPr>
          <w:p w14:paraId="49B0616F">
            <w:pPr>
              <w:pStyle w:val="138"/>
              <w:spacing w:before="161" w:line="228" w:lineRule="auto"/>
              <w:jc w:val="center"/>
              <w:rPr>
                <w:rFonts w:hint="eastAsia"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pPr>
            <w:r>
              <w:rPr>
                <w:rFonts w:hint="eastAsia" w:asciiTheme="minorEastAsia" w:hAnsiTheme="minorEastAsia" w:eastAsiaTheme="minorEastAsia" w:cstheme="minorEastAsia"/>
                <w:color w:val="000000" w:themeColor="text1"/>
                <w:sz w:val="22"/>
                <w:szCs w:val="22"/>
                <w:lang w:eastAsia="zh-CN"/>
                <w14:textFill>
                  <w14:solidFill>
                    <w14:schemeClr w14:val="tx1"/>
                  </w14:solidFill>
                </w14:textFill>
              </w:rPr>
              <w:t>隆回县滩头镇栗山完全小学2026年校舍提质改造工程</w:t>
            </w:r>
          </w:p>
        </w:tc>
        <w:tc>
          <w:tcPr>
            <w:tcW w:w="1373" w:type="dxa"/>
            <w:tcBorders>
              <w:top w:val="single" w:color="000000" w:sz="2" w:space="0"/>
            </w:tcBorders>
            <w:vAlign w:val="top"/>
          </w:tcPr>
          <w:p w14:paraId="392215D5">
            <w:pPr>
              <w:pStyle w:val="138"/>
              <w:spacing w:before="65" w:line="240" w:lineRule="auto"/>
              <w:jc w:val="center"/>
              <w:rPr>
                <w:rFonts w:hint="eastAsia" w:asciiTheme="minorEastAsia" w:hAnsiTheme="minorEastAsia" w:eastAsiaTheme="minorEastAsia" w:cstheme="minorEastAsia"/>
                <w:color w:val="000000" w:themeColor="text1"/>
                <w:spacing w:val="-1"/>
                <w:lang w:val="en-US" w:eastAsia="zh-CN"/>
                <w14:textFill>
                  <w14:solidFill>
                    <w14:schemeClr w14:val="tx1"/>
                  </w14:solidFill>
                </w14:textFill>
              </w:rPr>
            </w:pPr>
          </w:p>
          <w:p w14:paraId="7CD904A3">
            <w:pPr>
              <w:pStyle w:val="138"/>
              <w:spacing w:before="65" w:line="240" w:lineRule="auto"/>
              <w:jc w:val="center"/>
              <w:rPr>
                <w:rFonts w:hint="eastAsia" w:asciiTheme="minorEastAsia" w:hAnsiTheme="minorEastAsia" w:eastAsiaTheme="minorEastAsia" w:cstheme="minorEastAsia"/>
                <w:color w:val="000000" w:themeColor="text1"/>
                <w:spacing w:val="3"/>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3"/>
                <w:lang w:val="en-US" w:eastAsia="zh-CN"/>
                <w14:textFill>
                  <w14:solidFill>
                    <w14:schemeClr w14:val="tx1"/>
                  </w14:solidFill>
                </w14:textFill>
              </w:rPr>
              <w:t>详见“采购需求”</w:t>
            </w:r>
          </w:p>
        </w:tc>
        <w:tc>
          <w:tcPr>
            <w:tcW w:w="1073" w:type="dxa"/>
            <w:tcBorders>
              <w:top w:val="single" w:color="000000" w:sz="2" w:space="0"/>
            </w:tcBorders>
            <w:vAlign w:val="top"/>
          </w:tcPr>
          <w:p w14:paraId="5A338B74">
            <w:pPr>
              <w:pStyle w:val="138"/>
              <w:spacing w:line="360" w:lineRule="auto"/>
              <w:ind w:left="465"/>
              <w:rPr>
                <w:rFonts w:hint="eastAsia" w:asciiTheme="minorEastAsia" w:hAnsiTheme="minorEastAsia" w:eastAsiaTheme="minorEastAsia" w:cstheme="minorEastAsia"/>
                <w:color w:val="000000" w:themeColor="text1"/>
                <w:spacing w:val="-1"/>
                <w14:textFill>
                  <w14:solidFill>
                    <w14:schemeClr w14:val="tx1"/>
                  </w14:solidFill>
                </w14:textFill>
              </w:rPr>
            </w:pPr>
          </w:p>
          <w:p w14:paraId="041BF0AB">
            <w:pPr>
              <w:pStyle w:val="138"/>
              <w:spacing w:line="360" w:lineRule="auto"/>
              <w:jc w:val="center"/>
              <w:rPr>
                <w:rFonts w:hint="eastAsia" w:asciiTheme="minorEastAsia" w:hAnsiTheme="minorEastAsia" w:eastAsiaTheme="minorEastAsia" w:cstheme="minorEastAsia"/>
                <w:color w:val="000000" w:themeColor="text1"/>
                <w:spacing w:val="-1"/>
                <w:lang w:val="en-US" w:eastAsia="zh-CN"/>
                <w14:textFill>
                  <w14:solidFill>
                    <w14:schemeClr w14:val="tx1"/>
                  </w14:solidFill>
                </w14:textFill>
              </w:rPr>
            </w:pPr>
            <w:r>
              <w:rPr>
                <w:rFonts w:hint="eastAsia" w:asciiTheme="minorEastAsia" w:hAnsiTheme="minorEastAsia" w:eastAsiaTheme="minorEastAsia" w:cstheme="minorEastAsia"/>
                <w:color w:val="000000" w:themeColor="text1"/>
                <w:spacing w:val="-1"/>
                <w:lang w:val="en-US" w:eastAsia="zh-CN"/>
                <w14:textFill>
                  <w14:solidFill>
                    <w14:schemeClr w14:val="tx1"/>
                  </w14:solidFill>
                </w14:textFill>
              </w:rPr>
              <w:t>1项</w:t>
            </w:r>
          </w:p>
        </w:tc>
        <w:tc>
          <w:tcPr>
            <w:tcW w:w="1604" w:type="dxa"/>
            <w:tcBorders>
              <w:top w:val="single" w:color="000000" w:sz="2" w:space="0"/>
              <w:right w:val="single" w:color="000000" w:sz="2" w:space="0"/>
            </w:tcBorders>
            <w:vAlign w:val="top"/>
          </w:tcPr>
          <w:p w14:paraId="211EE9C3">
            <w:pPr>
              <w:pStyle w:val="138"/>
              <w:spacing w:line="360" w:lineRule="auto"/>
              <w:ind w:left="441"/>
              <w:rPr>
                <w:rFonts w:hint="eastAsia" w:asciiTheme="minorEastAsia" w:hAnsiTheme="minorEastAsia" w:eastAsiaTheme="minorEastAsia" w:cstheme="minorEastAsia"/>
                <w:color w:val="000000" w:themeColor="text1"/>
                <w:spacing w:val="-1"/>
                <w14:textFill>
                  <w14:solidFill>
                    <w14:schemeClr w14:val="tx1"/>
                  </w14:solidFill>
                </w14:textFill>
              </w:rPr>
            </w:pPr>
          </w:p>
          <w:p w14:paraId="112735FC">
            <w:pPr>
              <w:pStyle w:val="138"/>
              <w:spacing w:line="360" w:lineRule="auto"/>
              <w:jc w:val="center"/>
              <w:rPr>
                <w:rFonts w:hint="eastAsia" w:asciiTheme="minorEastAsia" w:hAnsiTheme="minorEastAsia" w:eastAsiaTheme="minorEastAsia" w:cstheme="minorEastAsia"/>
                <w:color w:val="000000" w:themeColor="text1"/>
                <w:spacing w:val="-1"/>
                <w:lang w:eastAsia="zh-CN"/>
                <w14:textFill>
                  <w14:solidFill>
                    <w14:schemeClr w14:val="tx1"/>
                  </w14:solidFill>
                </w14:textFill>
              </w:rPr>
            </w:pPr>
            <w:r>
              <w:rPr>
                <w:rFonts w:hint="eastAsia" w:asciiTheme="minorEastAsia" w:hAnsiTheme="minorEastAsia" w:eastAsiaTheme="minorEastAsia" w:cstheme="minorEastAsia"/>
                <w:snapToGrid w:val="0"/>
                <w:color w:val="000000" w:themeColor="text1"/>
                <w:kern w:val="0"/>
                <w:sz w:val="20"/>
                <w:szCs w:val="20"/>
                <w:lang w:val="en-US" w:eastAsia="zh-CN" w:bidi="ar-SA"/>
                <w14:textFill>
                  <w14:solidFill>
                    <w14:schemeClr w14:val="tx1"/>
                  </w14:solidFill>
                </w14:textFill>
              </w:rPr>
              <w:t>974000.00</w:t>
            </w:r>
          </w:p>
        </w:tc>
      </w:tr>
    </w:tbl>
    <w:p w14:paraId="736E0DBB">
      <w:pPr>
        <w:spacing w:before="78" w:line="222" w:lineRule="auto"/>
        <w:ind w:left="13"/>
        <w:outlineLvl w:val="1"/>
        <w:rPr>
          <w:rFonts w:hint="eastAsia" w:ascii="宋体" w:hAnsi="宋体" w:eastAsia="宋体" w:cs="宋体"/>
          <w:color w:val="000000" w:themeColor="text1"/>
          <w:spacing w:val="-1"/>
          <w:sz w:val="24"/>
          <w:szCs w:val="24"/>
          <w:highlight w:val="none"/>
          <w14:textOutline w14:w="4358" w14:cap="sq" w14:cmpd="sng">
            <w14:solidFill>
              <w14:srgbClr w14:val="000000"/>
            </w14:solidFill>
            <w14:prstDash w14:val="solid"/>
            <w14:bevel/>
          </w14:textOutline>
          <w14:textFill>
            <w14:solidFill>
              <w14:schemeClr w14:val="tx1"/>
            </w14:solidFill>
          </w14:textFill>
        </w:rPr>
      </w:pPr>
      <w:bookmarkStart w:id="12" w:name="_Toc7261"/>
      <w:r>
        <w:rPr>
          <w:rFonts w:hint="eastAsia" w:ascii="宋体" w:hAnsi="宋体" w:eastAsia="宋体" w:cs="宋体"/>
          <w:color w:val="000000" w:themeColor="text1"/>
          <w:spacing w:val="-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三</w:t>
      </w:r>
      <w:r>
        <w:rPr>
          <w:rFonts w:hint="eastAsia" w:ascii="宋体" w:hAnsi="宋体" w:eastAsia="宋体" w:cs="宋体"/>
          <w:color w:val="000000" w:themeColor="text1"/>
          <w:spacing w:val="-1"/>
          <w:sz w:val="24"/>
          <w:szCs w:val="24"/>
          <w:highlight w:val="none"/>
          <w14:textOutline w14:w="4358" w14:cap="sq" w14:cmpd="sng">
            <w14:solidFill>
              <w14:srgbClr w14:val="000000"/>
            </w14:solidFill>
            <w14:prstDash w14:val="solid"/>
            <w14:bevel/>
          </w14:textOutline>
          <w14:textFill>
            <w14:solidFill>
              <w14:schemeClr w14:val="tx1"/>
            </w14:solidFill>
          </w14:textFill>
        </w:rPr>
        <w:t>、</w:t>
      </w:r>
      <w:r>
        <w:rPr>
          <w:rFonts w:hint="eastAsia" w:ascii="宋体" w:hAnsi="宋体" w:eastAsia="宋体" w:cs="宋体"/>
          <w:color w:val="000000" w:themeColor="text1"/>
          <w:spacing w:val="-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供应商</w:t>
      </w:r>
      <w:r>
        <w:rPr>
          <w:rFonts w:hint="eastAsia" w:ascii="宋体" w:hAnsi="宋体" w:eastAsia="宋体" w:cs="宋体"/>
          <w:color w:val="000000" w:themeColor="text1"/>
          <w:spacing w:val="-1"/>
          <w:sz w:val="24"/>
          <w:szCs w:val="24"/>
          <w:highlight w:val="none"/>
          <w14:textOutline w14:w="4358" w14:cap="sq" w14:cmpd="sng">
            <w14:solidFill>
              <w14:srgbClr w14:val="000000"/>
            </w14:solidFill>
            <w14:prstDash w14:val="solid"/>
            <w14:bevel/>
          </w14:textOutline>
          <w14:textFill>
            <w14:solidFill>
              <w14:schemeClr w14:val="tx1"/>
            </w14:solidFill>
          </w14:textFill>
        </w:rPr>
        <w:t>的资格要求：</w:t>
      </w:r>
      <w:bookmarkEnd w:id="12"/>
    </w:p>
    <w:p w14:paraId="4516CA98">
      <w:pPr>
        <w:pStyle w:val="19"/>
        <w:spacing w:before="139" w:line="399" w:lineRule="exact"/>
        <w:ind w:left="445"/>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1、供应商的基本资格条件：</w:t>
      </w:r>
    </w:p>
    <w:p w14:paraId="571E49C3">
      <w:pPr>
        <w:pStyle w:val="19"/>
        <w:spacing w:before="139" w:line="399" w:lineRule="exact"/>
        <w:ind w:firstLine="512"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（1）供应商必须是在中华人民共和国境内注册登记的法人、其他组织或者自然人，且应当符合《政府采购法》第二十二条第一款的规定。</w:t>
      </w:r>
    </w:p>
    <w:p w14:paraId="2DC8C2B0">
      <w:pPr>
        <w:pStyle w:val="19"/>
        <w:spacing w:before="139" w:line="399" w:lineRule="exact"/>
        <w:ind w:firstLine="512"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（2）单位负责人为同一人或者存在直接控股、管理关系的不同供应商，不得参加同一合同项下的政府采购活动。</w:t>
      </w:r>
    </w:p>
    <w:p w14:paraId="0C70DBE0">
      <w:pPr>
        <w:pStyle w:val="19"/>
        <w:spacing w:before="139" w:line="399" w:lineRule="exact"/>
        <w:ind w:firstLine="512"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（3）为本采购项目提供整体设计、规范编制或者项目管理、监理、检测等服务的，不得再参加此项目的其他采购活动。</w:t>
      </w:r>
    </w:p>
    <w:p w14:paraId="0FCA748C">
      <w:pPr>
        <w:pStyle w:val="19"/>
        <w:spacing w:before="139" w:line="399" w:lineRule="exact"/>
        <w:ind w:firstLine="512"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（4）列入失信被执行人、重大税收违法失信主体名单、政府采购严重违法失信行为记录名单的，拒绝其参与政府采购活动。</w:t>
      </w:r>
    </w:p>
    <w:p w14:paraId="78536739">
      <w:pPr>
        <w:pStyle w:val="19"/>
        <w:spacing w:before="139" w:line="399" w:lineRule="exact"/>
        <w:ind w:left="445"/>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2、落实政府采购政策需满足的资格要求：</w:t>
      </w:r>
    </w:p>
    <w:p w14:paraId="6E665117">
      <w:pPr>
        <w:adjustRightInd w:val="0"/>
        <w:snapToGrid w:val="0"/>
        <w:spacing w:line="360" w:lineRule="auto"/>
        <w:ind w:firstLine="480" w:firstLineChars="200"/>
        <w:rPr>
          <w:rFonts w:hint="eastAsia" w:ascii="宋体" w:hAnsi="宋体" w:eastAsia="宋体" w:cs="宋体"/>
          <w:iCs/>
          <w:color w:val="000000" w:themeColor="text1"/>
          <w:sz w:val="24"/>
          <w:szCs w:val="24"/>
          <w:u w:val="single"/>
          <w14:textFill>
            <w14:solidFill>
              <w14:schemeClr w14:val="tx1"/>
            </w14:solidFill>
          </w14:textFill>
        </w:rPr>
      </w:pPr>
      <w:r>
        <w:rPr>
          <w:rFonts w:hint="eastAsia" w:ascii="宋体" w:hAnsi="宋体" w:eastAsia="宋体" w:cs="宋体"/>
          <w:iCs/>
          <w:color w:val="000000" w:themeColor="text1"/>
          <w:sz w:val="24"/>
          <w:szCs w:val="24"/>
          <w14:textFill>
            <w14:solidFill>
              <w14:schemeClr w14:val="tx1"/>
            </w14:solidFill>
          </w14:textFill>
        </w:rPr>
        <w:t>包名称：</w:t>
      </w:r>
      <w:r>
        <w:rPr>
          <w:rFonts w:hint="eastAsia" w:ascii="宋体" w:hAnsi="宋体" w:eastAsia="宋体" w:cs="宋体"/>
          <w:iCs/>
          <w:color w:val="000000" w:themeColor="text1"/>
          <w:sz w:val="24"/>
          <w:szCs w:val="24"/>
          <w:u w:val="single"/>
          <w14:textFill>
            <w14:solidFill>
              <w14:schemeClr w14:val="tx1"/>
            </w14:solidFill>
          </w14:textFill>
        </w:rPr>
        <w:t xml:space="preserve"> </w:t>
      </w:r>
      <w:r>
        <w:rPr>
          <w:rFonts w:hint="eastAsia" w:ascii="宋体" w:hAnsi="宋体" w:cs="宋体"/>
          <w:iCs/>
          <w:color w:val="000000" w:themeColor="text1"/>
          <w:sz w:val="24"/>
          <w:szCs w:val="24"/>
          <w:u w:val="single"/>
          <w:lang w:eastAsia="zh-CN"/>
          <w14:textFill>
            <w14:solidFill>
              <w14:schemeClr w14:val="tx1"/>
            </w14:solidFill>
          </w14:textFill>
        </w:rPr>
        <w:t>隆回县滩头镇栗山完全小学2026年校舍提质改造工程</w:t>
      </w:r>
      <w:r>
        <w:rPr>
          <w:rFonts w:hint="eastAsia" w:ascii="宋体" w:hAnsi="宋体" w:eastAsia="宋体" w:cs="宋体"/>
          <w:iCs/>
          <w:color w:val="000000" w:themeColor="text1"/>
          <w:sz w:val="24"/>
          <w:szCs w:val="24"/>
          <w:u w:val="single"/>
          <w14:textFill>
            <w14:solidFill>
              <w14:schemeClr w14:val="tx1"/>
            </w14:solidFill>
          </w14:textFill>
        </w:rPr>
        <w:t xml:space="preserve">   </w:t>
      </w:r>
    </w:p>
    <w:p w14:paraId="62EA1122">
      <w:pPr>
        <w:pStyle w:val="19"/>
        <w:spacing w:before="139" w:line="399" w:lineRule="exact"/>
        <w:ind w:left="445"/>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sym w:font="Wingdings 2" w:char="0052"/>
      </w:r>
      <w:r>
        <w:rPr>
          <w:rFonts w:hint="eastAsia" w:ascii="宋体" w:hAnsi="宋体" w:eastAsia="宋体" w:cs="宋体"/>
          <w:color w:val="000000" w:themeColor="text1"/>
          <w:spacing w:val="8"/>
          <w:position w:val="14"/>
          <w:sz w:val="24"/>
          <w:szCs w:val="24"/>
          <w:highlight w:val="none"/>
          <w14:textFill>
            <w14:solidFill>
              <w14:schemeClr w14:val="tx1"/>
            </w14:solidFill>
          </w14:textFill>
        </w:rPr>
        <w:t>专门面向</w:t>
      </w:r>
      <w:r>
        <w:rPr>
          <w:rFonts w:hint="eastAsia" w:ascii="宋体" w:hAnsi="宋体" w:eastAsia="宋体" w:cs="宋体"/>
          <w:color w:val="000000" w:themeColor="text1"/>
          <w:spacing w:val="8"/>
          <w:position w:val="14"/>
          <w:sz w:val="24"/>
          <w:szCs w:val="24"/>
          <w:highlight w:val="none"/>
          <w:lang w:val="en-US" w:eastAsia="zh-CN"/>
          <w14:textFill>
            <w14:solidFill>
              <w14:schemeClr w14:val="tx1"/>
            </w14:solidFill>
          </w14:textFill>
        </w:rPr>
        <w:t>中小企业（含监狱及福利性单位）</w:t>
      </w:r>
    </w:p>
    <w:p w14:paraId="41B0CB9C">
      <w:pPr>
        <w:pStyle w:val="19"/>
        <w:spacing w:before="139" w:line="399" w:lineRule="exact"/>
        <w:ind w:left="445"/>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3 、</w:t>
      </w:r>
      <w:r>
        <w:rPr>
          <w:rFonts w:hint="eastAsia" w:ascii="宋体" w:hAnsi="宋体" w:eastAsia="宋体" w:cs="宋体"/>
          <w:color w:val="000000" w:themeColor="text1"/>
          <w:spacing w:val="8"/>
          <w:position w:val="14"/>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pacing w:val="8"/>
          <w:position w:val="14"/>
          <w:sz w:val="24"/>
          <w:szCs w:val="24"/>
          <w:highlight w:val="none"/>
          <w14:textFill>
            <w14:solidFill>
              <w14:schemeClr w14:val="tx1"/>
            </w14:solidFill>
          </w14:textFill>
        </w:rPr>
        <w:t>特定资格要求：</w:t>
      </w:r>
    </w:p>
    <w:p w14:paraId="60C84A52">
      <w:pPr>
        <w:adjustRightInd w:val="0"/>
        <w:snapToGrid w:val="0"/>
        <w:spacing w:line="360" w:lineRule="auto"/>
        <w:ind w:firstLine="512"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包名称：</w:t>
      </w:r>
      <w:r>
        <w:rPr>
          <w:rFonts w:hint="eastAsia" w:ascii="宋体" w:hAnsi="宋体" w:eastAsia="宋体" w:cs="宋体"/>
          <w:iCs/>
          <w:color w:val="000000" w:themeColor="text1"/>
          <w:sz w:val="24"/>
          <w:szCs w:val="24"/>
          <w:u w:val="single"/>
          <w14:textFill>
            <w14:solidFill>
              <w14:schemeClr w14:val="tx1"/>
            </w14:solidFill>
          </w14:textFill>
        </w:rPr>
        <w:t xml:space="preserve">  </w:t>
      </w:r>
      <w:r>
        <w:rPr>
          <w:rFonts w:hint="eastAsia" w:ascii="宋体" w:hAnsi="宋体" w:cs="宋体"/>
          <w:iCs/>
          <w:color w:val="000000" w:themeColor="text1"/>
          <w:sz w:val="24"/>
          <w:szCs w:val="24"/>
          <w:u w:val="single"/>
          <w:lang w:eastAsia="zh-CN"/>
          <w14:textFill>
            <w14:solidFill>
              <w14:schemeClr w14:val="tx1"/>
            </w14:solidFill>
          </w14:textFill>
        </w:rPr>
        <w:t>隆回县滩头镇栗山完全小学2026年校舍提质改造工程</w:t>
      </w:r>
      <w:r>
        <w:rPr>
          <w:rFonts w:hint="eastAsia" w:ascii="宋体" w:hAnsi="宋体" w:eastAsia="宋体" w:cs="宋体"/>
          <w:iCs/>
          <w:color w:val="000000" w:themeColor="text1"/>
          <w:sz w:val="24"/>
          <w:szCs w:val="24"/>
          <w:u w:val="single"/>
          <w14:textFill>
            <w14:solidFill>
              <w14:schemeClr w14:val="tx1"/>
            </w14:solidFill>
          </w14:textFill>
        </w:rPr>
        <w:t xml:space="preserve">  </w:t>
      </w:r>
      <w:r>
        <w:rPr>
          <w:rFonts w:hint="eastAsia" w:ascii="宋体" w:hAnsi="宋体" w:eastAsia="宋体" w:cs="宋体"/>
          <w:color w:val="000000" w:themeColor="text1"/>
          <w:spacing w:val="8"/>
          <w:position w:val="14"/>
          <w:sz w:val="24"/>
          <w:szCs w:val="24"/>
          <w:highlight w:val="none"/>
          <w14:textFill>
            <w14:solidFill>
              <w14:schemeClr w14:val="tx1"/>
            </w14:solidFill>
          </w14:textFill>
        </w:rPr>
        <w:t xml:space="preserve">    </w:t>
      </w:r>
    </w:p>
    <w:p w14:paraId="2B4025BD">
      <w:pPr>
        <w:adjustRightInd w:val="0"/>
        <w:snapToGrid w:val="0"/>
        <w:spacing w:line="360" w:lineRule="auto"/>
        <w:ind w:firstLine="512" w:firstLineChars="200"/>
        <w:rPr>
          <w:rFonts w:hint="default" w:ascii="宋体" w:hAnsi="宋体" w:eastAsia="宋体" w:cs="宋体"/>
          <w:iCs/>
          <w:color w:val="000000" w:themeColor="text1"/>
          <w:sz w:val="24"/>
          <w:szCs w:val="24"/>
          <w:u w:val="single"/>
          <w14:textFill>
            <w14:solidFill>
              <w14:schemeClr w14:val="tx1"/>
            </w14:solidFill>
          </w14:textFill>
        </w:rPr>
      </w:pPr>
      <w:r>
        <w:rPr>
          <w:rFonts w:hint="eastAsia" w:ascii="宋体" w:hAnsi="宋体" w:eastAsia="宋体" w:cs="宋体"/>
          <w:color w:val="000000" w:themeColor="text1"/>
          <w:spacing w:val="8"/>
          <w:position w:val="14"/>
          <w:sz w:val="24"/>
          <w:szCs w:val="24"/>
          <w:highlight w:val="none"/>
          <w14:textFill>
            <w14:solidFill>
              <w14:schemeClr w14:val="tx1"/>
            </w14:solidFill>
          </w14:textFill>
        </w:rPr>
        <w:t>特定资格条件：</w:t>
      </w:r>
      <w:r>
        <w:rPr>
          <w:rFonts w:hint="eastAsia" w:ascii="宋体" w:hAnsi="宋体" w:eastAsia="宋体" w:cs="宋体"/>
          <w:iCs/>
          <w:color w:val="000000" w:themeColor="text1"/>
          <w:sz w:val="24"/>
          <w:szCs w:val="24"/>
          <w:u w:val="single"/>
          <w14:textFill>
            <w14:solidFill>
              <w14:schemeClr w14:val="tx1"/>
            </w14:solidFill>
          </w14:textFill>
        </w:rPr>
        <w:t xml:space="preserve">  </w:t>
      </w:r>
      <w:r>
        <w:rPr>
          <w:rFonts w:hint="eastAsia" w:ascii="宋体" w:hAnsi="宋体" w:eastAsia="宋体" w:cs="宋体"/>
          <w:iCs/>
          <w:color w:val="000000" w:themeColor="text1"/>
          <w:sz w:val="24"/>
          <w:szCs w:val="24"/>
          <w:u w:val="single"/>
          <w:lang w:val="en-US" w:eastAsia="zh-CN"/>
          <w14:textFill>
            <w14:solidFill>
              <w14:schemeClr w14:val="tx1"/>
            </w14:solidFill>
          </w14:textFill>
        </w:rPr>
        <w:t>3.1 具备住房城乡建设主管部门核发的建筑工程施工总承包叁级及以上资质，安全生产许可证处于有效期；湖南省外企业须按照湘建建【2015】190 号文件要求办理省外入湘企业基本情况登记（以“湖南省住房和城乡建设网 ”查询为准）或具有入湘施工登记证（处于有效期内）。</w:t>
      </w:r>
    </w:p>
    <w:p w14:paraId="35FA592B">
      <w:pPr>
        <w:adjustRightInd w:val="0"/>
        <w:snapToGrid w:val="0"/>
        <w:spacing w:line="360" w:lineRule="auto"/>
        <w:ind w:firstLine="480" w:firstLineChars="200"/>
        <w:rPr>
          <w:rFonts w:hint="default" w:ascii="宋体" w:hAnsi="宋体" w:eastAsia="宋体" w:cs="宋体"/>
          <w:iCs/>
          <w:color w:val="000000" w:themeColor="text1"/>
          <w:sz w:val="24"/>
          <w:szCs w:val="24"/>
          <w:u w:val="single"/>
          <w14:textFill>
            <w14:solidFill>
              <w14:schemeClr w14:val="tx1"/>
            </w14:solidFill>
          </w14:textFill>
        </w:rPr>
      </w:pPr>
      <w:r>
        <w:rPr>
          <w:rFonts w:hint="eastAsia" w:ascii="宋体" w:hAnsi="宋体" w:eastAsia="宋体" w:cs="宋体"/>
          <w:iCs/>
          <w:color w:val="000000" w:themeColor="text1"/>
          <w:sz w:val="24"/>
          <w:szCs w:val="24"/>
          <w:u w:val="single"/>
          <w:lang w:val="en-US" w:eastAsia="zh-CN"/>
          <w14:textFill>
            <w14:solidFill>
              <w14:schemeClr w14:val="tx1"/>
            </w14:solidFill>
          </w14:textFill>
        </w:rPr>
        <w:t>3.2 项目负责人（项目经理）须具备建筑工程专业贰级及以上注册建造师执业资格，具有建设行政主管部门颁发或核发的 B 类安全生产考核合格证书。且无在建项目，有在其他项目任关键岗位人员情形的，磋商小组应当否决其投标（省内企业：供应商须附“湖南省建筑工程监管信息平台”查询截图，省外企业须附项目负责人无在建承诺书）。</w:t>
      </w:r>
    </w:p>
    <w:p w14:paraId="04FAC9FD">
      <w:pPr>
        <w:adjustRightInd w:val="0"/>
        <w:snapToGrid w:val="0"/>
        <w:spacing w:line="360" w:lineRule="auto"/>
        <w:ind w:firstLine="480" w:firstLineChars="200"/>
        <w:rPr>
          <w:rFonts w:hint="eastAsia" w:ascii="宋体" w:hAnsi="宋体" w:eastAsia="宋体" w:cs="宋体"/>
          <w:color w:val="000000" w:themeColor="text1"/>
          <w:spacing w:val="8"/>
          <w:position w:val="14"/>
          <w:sz w:val="24"/>
          <w:szCs w:val="24"/>
          <w:highlight w:val="none"/>
          <w14:textFill>
            <w14:solidFill>
              <w14:schemeClr w14:val="tx1"/>
            </w14:solidFill>
          </w14:textFill>
        </w:rPr>
      </w:pPr>
      <w:r>
        <w:rPr>
          <w:rFonts w:hint="eastAsia" w:ascii="宋体" w:hAnsi="宋体" w:eastAsia="宋体" w:cs="宋体"/>
          <w:iCs/>
          <w:color w:val="000000" w:themeColor="text1"/>
          <w:sz w:val="24"/>
          <w:szCs w:val="24"/>
          <w:u w:val="single"/>
          <w:lang w:val="en-US" w:eastAsia="zh-CN"/>
          <w14:textFill>
            <w14:solidFill>
              <w14:schemeClr w14:val="tx1"/>
            </w14:solidFill>
          </w14:textFill>
        </w:rPr>
        <w:t>3.3 供应商应按照国家和省有关法律法规、规范标准和湘建建〔2020〕208号文《湖南省建筑工程施工项目部和现场监理部关键岗位人员配备管理办法》规定配备施工项目部关键岗位人员，须提供响应承诺书（格式自拟），可不提供人员的证书原件及复印件。</w:t>
      </w:r>
    </w:p>
    <w:p w14:paraId="35D13F46">
      <w:pPr>
        <w:spacing w:before="284" w:line="220" w:lineRule="auto"/>
        <w:ind w:left="18"/>
        <w:outlineLvl w:val="1"/>
        <w:rPr>
          <w:rFonts w:hint="eastAsia" w:ascii="宋体" w:hAnsi="宋体" w:eastAsia="宋体" w:cs="宋体"/>
          <w:color w:val="000000" w:themeColor="text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pPr>
      <w:bookmarkStart w:id="13" w:name="_Toc25239"/>
      <w:r>
        <w:rPr>
          <w:rFonts w:hint="eastAsia" w:ascii="宋体" w:hAnsi="宋体" w:eastAsia="宋体" w:cs="宋体"/>
          <w:color w:val="000000" w:themeColor="text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四、获取磋商文件</w:t>
      </w:r>
      <w:bookmarkEnd w:id="13"/>
      <w:r>
        <w:rPr>
          <w:rFonts w:hint="eastAsia" w:ascii="宋体" w:hAnsi="宋体" w:eastAsia="宋体" w:cs="宋体"/>
          <w:color w:val="000000" w:themeColor="text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的时间、期限、地点及方式</w:t>
      </w:r>
    </w:p>
    <w:p w14:paraId="6AA71291">
      <w:pPr>
        <w:pStyle w:val="19"/>
        <w:spacing w:before="153" w:line="360" w:lineRule="auto"/>
        <w:ind w:firstLine="512" w:firstLineChars="200"/>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1、时间：</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2026 年 07 月 0</w:t>
      </w:r>
      <w:r>
        <w:rPr>
          <w:rFonts w:hint="eastAsia" w:ascii="宋体" w:hAnsi="宋体" w:cs="宋体"/>
          <w:color w:val="000000" w:themeColor="text1"/>
          <w:spacing w:val="8"/>
          <w:sz w:val="24"/>
          <w:szCs w:val="24"/>
          <w:highlight w:val="none"/>
          <w:u w:val="single" w:color="auto"/>
          <w:lang w:val="en-US" w:eastAsia="zh-CN"/>
          <w14:textFill>
            <w14:solidFill>
              <w14:schemeClr w14:val="tx1"/>
            </w14:solidFill>
          </w14:textFill>
        </w:rPr>
        <w:t>7</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日至 2026 年 07 月 1</w:t>
      </w:r>
      <w:r>
        <w:rPr>
          <w:rFonts w:hint="eastAsia" w:ascii="宋体" w:hAnsi="宋体" w:cs="宋体"/>
          <w:color w:val="000000" w:themeColor="text1"/>
          <w:spacing w:val="8"/>
          <w:sz w:val="24"/>
          <w:szCs w:val="24"/>
          <w:highlight w:val="none"/>
          <w:u w:val="single" w:color="auto"/>
          <w:lang w:val="en-US" w:eastAsia="zh-CN"/>
          <w14:textFill>
            <w14:solidFill>
              <w14:schemeClr w14:val="tx1"/>
            </w14:solidFill>
          </w14:textFill>
        </w:rPr>
        <w:t>4</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日</w:t>
      </w: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，每天上午 09 时至 12 时，下午 15 时至 17 时（北京时间，法定节假日除外）。</w:t>
      </w:r>
    </w:p>
    <w:p w14:paraId="7A9B8342">
      <w:pPr>
        <w:pStyle w:val="19"/>
        <w:spacing w:before="153" w:line="360" w:lineRule="auto"/>
        <w:ind w:firstLine="512" w:firstLineChars="200"/>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2、地点：</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湖南拓天工程项目管理有限公司（隆回县桃洪镇沿江西路锦龙饭店对面，湖南拓天工程项目管理有限公隆回分公司2楼）  </w:t>
      </w:r>
    </w:p>
    <w:p w14:paraId="403A159D">
      <w:pPr>
        <w:pStyle w:val="19"/>
        <w:spacing w:before="153" w:line="360" w:lineRule="auto"/>
        <w:ind w:firstLine="512" w:firstLineChars="200"/>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获取竞争性磋商文件的资料要求：法定代表人获取招标文件时需提供身份证原件、法定代表人身份证明、营业执照复印件、湖南省政府采购供应商资格承诺函并加盖单位公章；委托代理人获取招标文件时需提供身份证原件、授权委托书（附法定代表人身份证明）原件、营业执照复印件、湖南省政府采购供应商资格承诺函并加盖单位公章。</w:t>
      </w:r>
    </w:p>
    <w:p w14:paraId="2194C533">
      <w:pPr>
        <w:pStyle w:val="19"/>
        <w:spacing w:before="153" w:line="360" w:lineRule="auto"/>
        <w:ind w:firstLine="512" w:firstLineChars="200"/>
        <w:rPr>
          <w:rFonts w:hint="default"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3、方式：</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由法定代表人持法定代表人身份证明或授权委托人持授权委托书（附法定代表人身份证明）原件、个人有效身份证,到湖南拓天工程项目管理有限公司（隆回县桃洪镇沿江西路锦龙饭店对面，湖南拓天工程项目管理有限公隆回分公司2楼）领取竞争性磋商文件 </w:t>
      </w:r>
    </w:p>
    <w:p w14:paraId="4CACDA97">
      <w:pPr>
        <w:pStyle w:val="19"/>
        <w:spacing w:before="153" w:line="360" w:lineRule="auto"/>
        <w:ind w:firstLine="512" w:firstLineChars="200"/>
        <w:rPr>
          <w:rFonts w:hint="default"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none" w:color="auto"/>
          <w:lang w:val="en-US" w:eastAsia="zh-CN"/>
          <w14:textFill>
            <w14:solidFill>
              <w14:schemeClr w14:val="tx1"/>
            </w14:solidFill>
          </w14:textFill>
        </w:rPr>
        <w:t>4、售价：</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r>
        <w:rPr>
          <w:rFonts w:hint="eastAsia" w:cs="宋体"/>
          <w:color w:val="000000" w:themeColor="text1"/>
          <w:spacing w:val="8"/>
          <w:sz w:val="24"/>
          <w:szCs w:val="24"/>
          <w:highlight w:val="none"/>
          <w:u w:val="single" w:color="auto"/>
          <w:lang w:val="en-US" w:eastAsia="zh-CN"/>
          <w14:textFill>
            <w14:solidFill>
              <w14:schemeClr w14:val="tx1"/>
            </w14:solidFill>
          </w14:textFill>
        </w:rPr>
        <w:t>0</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r>
        <w:rPr>
          <w:rFonts w:hint="eastAsia" w:cs="宋体"/>
          <w:color w:val="000000" w:themeColor="text1"/>
          <w:spacing w:val="8"/>
          <w:sz w:val="24"/>
          <w:szCs w:val="24"/>
          <w:highlight w:val="none"/>
          <w:u w:val="single" w:color="auto"/>
          <w:lang w:val="en-US" w:eastAsia="zh-CN"/>
          <w14:textFill>
            <w14:solidFill>
              <w14:schemeClr w14:val="tx1"/>
            </w14:solidFill>
          </w14:textFill>
        </w:rPr>
        <w:t>元</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p>
    <w:p w14:paraId="2D28BE2A">
      <w:pPr>
        <w:spacing w:before="284" w:line="220" w:lineRule="auto"/>
        <w:ind w:left="18"/>
        <w:outlineLvl w:val="1"/>
        <w:rPr>
          <w:rFonts w:hint="eastAsia" w:ascii="宋体" w:hAnsi="宋体" w:eastAsia="宋体" w:cs="宋体"/>
          <w:color w:val="000000" w:themeColor="text1"/>
          <w:sz w:val="24"/>
          <w:szCs w:val="24"/>
          <w:highlight w:val="none"/>
          <w:lang w:eastAsia="zh-CN"/>
          <w14:textFill>
            <w14:solidFill>
              <w14:schemeClr w14:val="tx1"/>
            </w14:solidFill>
          </w14:textFill>
        </w:rPr>
      </w:pPr>
      <w:bookmarkStart w:id="14" w:name="_Toc29430"/>
      <w:r>
        <w:rPr>
          <w:rFonts w:hint="eastAsia" w:ascii="宋体" w:hAnsi="宋体" w:eastAsia="宋体" w:cs="宋体"/>
          <w:color w:val="000000" w:themeColor="text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五</w:t>
      </w:r>
      <w:r>
        <w:rPr>
          <w:rFonts w:hint="eastAsia" w:ascii="宋体" w:hAnsi="宋体" w:eastAsia="宋体" w:cs="宋体"/>
          <w:color w:val="000000" w:themeColor="text1"/>
          <w:sz w:val="24"/>
          <w:szCs w:val="24"/>
          <w:highlight w:val="none"/>
          <w14:textOutline w14:w="4358" w14:cap="sq" w14:cmpd="sng">
            <w14:solidFill>
              <w14:srgbClr w14:val="000000"/>
            </w14:solidFill>
            <w14:prstDash w14:val="solid"/>
            <w14:bevel/>
          </w14:textOutline>
          <w14:textFill>
            <w14:solidFill>
              <w14:schemeClr w14:val="tx1"/>
            </w14:solidFill>
          </w14:textFill>
        </w:rPr>
        <w:t>、</w:t>
      </w:r>
      <w:bookmarkEnd w:id="14"/>
      <w:r>
        <w:rPr>
          <w:rFonts w:hint="eastAsia" w:ascii="宋体" w:hAnsi="宋体" w:eastAsia="宋体" w:cs="宋体"/>
          <w:color w:val="000000" w:themeColor="text1"/>
          <w:sz w:val="24"/>
          <w:szCs w:val="24"/>
          <w:highlight w:val="none"/>
          <w14:textOutline w14:w="4358" w14:cap="sq" w14:cmpd="sng">
            <w14:solidFill>
              <w14:srgbClr w14:val="000000"/>
            </w14:solidFill>
            <w14:prstDash w14:val="solid"/>
            <w14:bevel/>
          </w14:textOutline>
          <w14:textFill>
            <w14:solidFill>
              <w14:schemeClr w14:val="tx1"/>
            </w14:solidFill>
          </w14:textFill>
        </w:rPr>
        <w:t>响应文件提交截止时间、地点</w:t>
      </w:r>
    </w:p>
    <w:p w14:paraId="1A269E24">
      <w:pPr>
        <w:pStyle w:val="19"/>
        <w:spacing w:before="140" w:line="360" w:lineRule="auto"/>
        <w:ind w:left="430"/>
        <w:rPr>
          <w:rFonts w:hint="eastAsia" w:ascii="宋体" w:hAnsi="宋体" w:eastAsia="宋体" w:cs="宋体"/>
          <w:color w:val="000000" w:themeColor="text1"/>
          <w:sz w:val="24"/>
          <w:szCs w:val="24"/>
          <w:highlight w:val="none"/>
          <w:u w:val="single" w:color="auto"/>
          <w14:textFill>
            <w14:solidFill>
              <w14:schemeClr w14:val="tx1"/>
            </w14:solidFill>
          </w14:textFill>
        </w:rPr>
      </w:pP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1、</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截止时间：</w:t>
      </w:r>
      <w:r>
        <w:rPr>
          <w:rFonts w:hint="eastAsia" w:ascii="宋体" w:hAnsi="宋体" w:eastAsia="宋体" w:cs="宋体"/>
          <w:color w:val="000000" w:themeColor="text1"/>
          <w:spacing w:val="5"/>
          <w:sz w:val="24"/>
          <w:szCs w:val="24"/>
          <w:highlight w:val="none"/>
          <w:u w:val="single" w:color="auto"/>
          <w:lang w:eastAsia="zh-CN"/>
          <w14:textFill>
            <w14:solidFill>
              <w14:schemeClr w14:val="tx1"/>
            </w14:solidFill>
          </w14:textFill>
        </w:rPr>
        <w:t>202</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6</w:t>
      </w:r>
      <w:r>
        <w:rPr>
          <w:rFonts w:hint="eastAsia" w:ascii="宋体" w:hAnsi="宋体" w:eastAsia="宋体" w:cs="宋体"/>
          <w:color w:val="000000" w:themeColor="text1"/>
          <w:spacing w:val="-39"/>
          <w:sz w:val="24"/>
          <w:szCs w:val="24"/>
          <w:highlight w:val="none"/>
          <w:u w:val="single" w:color="auto"/>
          <w14:textFill>
            <w14:solidFill>
              <w14:schemeClr w14:val="tx1"/>
            </w14:solidFill>
          </w14:textFill>
        </w:rPr>
        <w:t xml:space="preserve"> </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 xml:space="preserve">年 </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 xml:space="preserve">07 </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 xml:space="preserve">月 </w:t>
      </w:r>
      <w:r>
        <w:rPr>
          <w:rFonts w:hint="eastAsia" w:ascii="宋体" w:hAnsi="宋体" w:cs="宋体"/>
          <w:color w:val="000000" w:themeColor="text1"/>
          <w:spacing w:val="5"/>
          <w:sz w:val="24"/>
          <w:szCs w:val="24"/>
          <w:highlight w:val="none"/>
          <w:u w:val="single" w:color="auto"/>
          <w:lang w:val="en-US" w:eastAsia="zh-CN"/>
          <w14:textFill>
            <w14:solidFill>
              <w14:schemeClr w14:val="tx1"/>
            </w14:solidFill>
          </w14:textFill>
        </w:rPr>
        <w:t>20</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 xml:space="preserve"> </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日</w:t>
      </w:r>
      <w:r>
        <w:rPr>
          <w:rFonts w:hint="eastAsia" w:ascii="宋体" w:hAnsi="宋体" w:eastAsia="宋体" w:cs="宋体"/>
          <w:color w:val="000000" w:themeColor="text1"/>
          <w:spacing w:val="-37"/>
          <w:sz w:val="24"/>
          <w:szCs w:val="24"/>
          <w:highlight w:val="none"/>
          <w:u w:val="single" w:color="auto"/>
          <w14:textFill>
            <w14:solidFill>
              <w14:schemeClr w14:val="tx1"/>
            </w14:solidFill>
          </w14:textFill>
        </w:rPr>
        <w:t xml:space="preserve"> </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 xml:space="preserve"> </w:t>
      </w:r>
      <w:r>
        <w:rPr>
          <w:rFonts w:hint="eastAsia" w:cs="宋体"/>
          <w:color w:val="000000" w:themeColor="text1"/>
          <w:spacing w:val="5"/>
          <w:sz w:val="24"/>
          <w:szCs w:val="24"/>
          <w:highlight w:val="none"/>
          <w:u w:val="single" w:color="auto"/>
          <w:lang w:val="en-US" w:eastAsia="zh-CN"/>
          <w14:textFill>
            <w14:solidFill>
              <w14:schemeClr w14:val="tx1"/>
            </w14:solidFill>
          </w14:textFill>
        </w:rPr>
        <w:t>14</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 xml:space="preserve"> </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时</w:t>
      </w:r>
      <w:r>
        <w:rPr>
          <w:rFonts w:hint="eastAsia" w:ascii="宋体" w:hAnsi="宋体" w:eastAsia="宋体" w:cs="宋体"/>
          <w:color w:val="000000" w:themeColor="text1"/>
          <w:spacing w:val="5"/>
          <w:sz w:val="24"/>
          <w:szCs w:val="24"/>
          <w:highlight w:val="none"/>
          <w:u w:val="single" w:color="auto"/>
          <w:lang w:val="en-US" w:eastAsia="zh-CN"/>
          <w14:textFill>
            <w14:solidFill>
              <w14:schemeClr w14:val="tx1"/>
            </w14:solidFill>
          </w14:textFill>
        </w:rPr>
        <w:t xml:space="preserve"> </w:t>
      </w:r>
      <w:r>
        <w:rPr>
          <w:rFonts w:hint="eastAsia" w:cs="宋体"/>
          <w:color w:val="000000" w:themeColor="text1"/>
          <w:spacing w:val="-36"/>
          <w:sz w:val="24"/>
          <w:szCs w:val="24"/>
          <w:highlight w:val="none"/>
          <w:u w:val="single" w:color="auto"/>
          <w:lang w:val="en-US" w:eastAsia="zh-CN"/>
          <w14:textFill>
            <w14:solidFill>
              <w14:schemeClr w14:val="tx1"/>
            </w14:solidFill>
          </w14:textFill>
        </w:rPr>
        <w:t>30</w:t>
      </w:r>
      <w:r>
        <w:rPr>
          <w:rFonts w:hint="eastAsia" w:ascii="宋体" w:hAnsi="宋体" w:eastAsia="宋体" w:cs="宋体"/>
          <w:color w:val="000000" w:themeColor="text1"/>
          <w:spacing w:val="-37"/>
          <w:sz w:val="24"/>
          <w:szCs w:val="24"/>
          <w:highlight w:val="none"/>
          <w:u w:val="single" w:color="auto"/>
          <w14:textFill>
            <w14:solidFill>
              <w14:schemeClr w14:val="tx1"/>
            </w14:solidFill>
          </w14:textFill>
        </w:rPr>
        <w:t xml:space="preserve"> </w:t>
      </w:r>
      <w:r>
        <w:rPr>
          <w:rFonts w:hint="eastAsia" w:ascii="宋体" w:hAnsi="宋体" w:eastAsia="宋体" w:cs="宋体"/>
          <w:color w:val="000000" w:themeColor="text1"/>
          <w:spacing w:val="5"/>
          <w:sz w:val="24"/>
          <w:szCs w:val="24"/>
          <w:highlight w:val="none"/>
          <w:u w:val="single" w:color="auto"/>
          <w14:textFill>
            <w14:solidFill>
              <w14:schemeClr w14:val="tx1"/>
            </w14:solidFill>
          </w14:textFill>
        </w:rPr>
        <w:t>分（北京时间）</w:t>
      </w:r>
    </w:p>
    <w:p w14:paraId="36658B33">
      <w:pPr>
        <w:spacing w:before="283" w:line="224" w:lineRule="auto"/>
        <w:ind w:left="8"/>
        <w:outlineLvl w:val="1"/>
        <w:rPr>
          <w:rFonts w:hint="eastAsia" w:ascii="宋体" w:hAnsi="宋体" w:eastAsia="宋体" w:cs="宋体"/>
          <w:color w:val="000000" w:themeColor="text1"/>
          <w:spacing w:val="8"/>
          <w:sz w:val="24"/>
          <w:szCs w:val="24"/>
          <w:highlight w:val="none"/>
          <w:u w:val="single"/>
          <w:lang w:val="en-US"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single"/>
          <w:lang w:val="en-US" w:eastAsia="zh-CN"/>
          <w14:textFill>
            <w14:solidFill>
              <w14:schemeClr w14:val="tx1"/>
            </w14:solidFill>
          </w14:textFill>
        </w:rPr>
        <w:t>2、</w:t>
      </w:r>
      <w:r>
        <w:rPr>
          <w:rFonts w:hint="eastAsia" w:ascii="宋体" w:hAnsi="宋体" w:eastAsia="宋体" w:cs="宋体"/>
          <w:color w:val="000000" w:themeColor="text1"/>
          <w:spacing w:val="8"/>
          <w:sz w:val="24"/>
          <w:szCs w:val="24"/>
          <w:highlight w:val="none"/>
          <w:u w:val="single"/>
          <w14:textFill>
            <w14:solidFill>
              <w14:schemeClr w14:val="tx1"/>
            </w14:solidFill>
          </w14:textFill>
        </w:rPr>
        <w:t>地点：</w:t>
      </w:r>
      <w:bookmarkStart w:id="15" w:name="_Toc30688"/>
      <w:r>
        <w:rPr>
          <w:rFonts w:hint="eastAsia" w:ascii="宋体" w:hAnsi="宋体" w:eastAsia="宋体" w:cs="宋体"/>
          <w:color w:val="000000" w:themeColor="text1"/>
          <w:spacing w:val="8"/>
          <w:sz w:val="24"/>
          <w:szCs w:val="24"/>
          <w:highlight w:val="none"/>
          <w:u w:val="single"/>
          <w:lang w:val="en-US" w:eastAsia="zh-CN"/>
          <w14:textFill>
            <w14:solidFill>
              <w14:schemeClr w14:val="tx1"/>
            </w14:solidFill>
          </w14:textFill>
        </w:rPr>
        <w:t>湖南拓天工程项目管理有限公司（隆回县桃洪镇沿江西路锦龙饭店对面，湖南拓天工程项目管理有限公隆回分公司2楼）</w:t>
      </w:r>
    </w:p>
    <w:p w14:paraId="708310C8">
      <w:pPr>
        <w:spacing w:before="283" w:line="224" w:lineRule="auto"/>
        <w:ind w:left="8"/>
        <w:outlineLvl w:val="1"/>
        <w:rPr>
          <w:rFonts w:hint="eastAsia" w:ascii="宋体" w:hAnsi="宋体" w:eastAsia="宋体" w:cs="宋体"/>
          <w:color w:val="000000" w:themeColor="text1"/>
          <w:spacing w:val="-2"/>
          <w:sz w:val="24"/>
          <w:szCs w:val="24"/>
          <w:highlight w:val="none"/>
          <w14:textOutline w14:w="4358" w14:cap="sq" w14:cmpd="sng">
            <w14:solidFill>
              <w14:srgbClr w14:val="000000"/>
            </w14:solidFill>
            <w14:prstDash w14:val="solid"/>
            <w14:bevel/>
          </w14:textOutline>
          <w14:textFill>
            <w14:solidFill>
              <w14:schemeClr w14:val="tx1"/>
            </w14:solidFill>
          </w14:textFill>
        </w:rPr>
      </w:pPr>
      <w:r>
        <w:rPr>
          <w:rFonts w:hint="eastAsia" w:ascii="宋体" w:hAnsi="宋体" w:eastAsia="宋体" w:cs="宋体"/>
          <w:color w:val="000000" w:themeColor="text1"/>
          <w:spacing w:val="-2"/>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六</w:t>
      </w:r>
      <w:r>
        <w:rPr>
          <w:rFonts w:hint="eastAsia" w:ascii="宋体" w:hAnsi="宋体" w:eastAsia="宋体" w:cs="宋体"/>
          <w:color w:val="000000" w:themeColor="text1"/>
          <w:spacing w:val="-2"/>
          <w:sz w:val="24"/>
          <w:szCs w:val="24"/>
          <w:highlight w:val="none"/>
          <w14:textOutline w14:w="4358" w14:cap="sq" w14:cmpd="sng">
            <w14:solidFill>
              <w14:srgbClr w14:val="000000"/>
            </w14:solidFill>
            <w14:prstDash w14:val="solid"/>
            <w14:bevel/>
          </w14:textOutline>
          <w14:textFill>
            <w14:solidFill>
              <w14:schemeClr w14:val="tx1"/>
            </w14:solidFill>
          </w14:textFill>
        </w:rPr>
        <w:t>、</w:t>
      </w:r>
      <w:r>
        <w:rPr>
          <w:rFonts w:hint="eastAsia" w:ascii="宋体" w:hAnsi="宋体" w:eastAsia="宋体" w:cs="宋体"/>
          <w:color w:val="000000" w:themeColor="text1"/>
          <w:spacing w:val="-2"/>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响应文件</w:t>
      </w:r>
      <w:r>
        <w:rPr>
          <w:rFonts w:hint="eastAsia" w:ascii="宋体" w:hAnsi="宋体" w:eastAsia="宋体" w:cs="宋体"/>
          <w:color w:val="000000" w:themeColor="text1"/>
          <w:spacing w:val="-2"/>
          <w:sz w:val="24"/>
          <w:szCs w:val="24"/>
          <w:highlight w:val="none"/>
          <w14:textOutline w14:w="4358" w14:cap="sq" w14:cmpd="sng">
            <w14:solidFill>
              <w14:srgbClr w14:val="000000"/>
            </w14:solidFill>
            <w14:prstDash w14:val="solid"/>
            <w14:bevel/>
          </w14:textOutline>
          <w14:textFill>
            <w14:solidFill>
              <w14:schemeClr w14:val="tx1"/>
            </w14:solidFill>
          </w14:textFill>
        </w:rPr>
        <w:t>开启</w:t>
      </w:r>
      <w:bookmarkEnd w:id="15"/>
    </w:p>
    <w:p w14:paraId="64767392">
      <w:pPr>
        <w:pStyle w:val="19"/>
        <w:spacing w:before="153" w:line="360" w:lineRule="auto"/>
        <w:ind w:firstLine="512" w:firstLineChars="200"/>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1、</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时间：</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2026</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年</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07</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 xml:space="preserve">月 </w:t>
      </w:r>
      <w:r>
        <w:rPr>
          <w:rFonts w:hint="eastAsia" w:ascii="宋体" w:hAnsi="宋体" w:cs="宋体"/>
          <w:color w:val="000000" w:themeColor="text1"/>
          <w:spacing w:val="8"/>
          <w:sz w:val="24"/>
          <w:szCs w:val="24"/>
          <w:highlight w:val="none"/>
          <w:u w:val="single" w:color="auto"/>
          <w:lang w:val="en-US" w:eastAsia="zh-CN"/>
          <w14:textFill>
            <w14:solidFill>
              <w14:schemeClr w14:val="tx1"/>
            </w14:solidFill>
          </w14:textFill>
        </w:rPr>
        <w:t>20</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日</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r>
        <w:rPr>
          <w:rFonts w:hint="eastAsia" w:cs="宋体"/>
          <w:color w:val="000000" w:themeColor="text1"/>
          <w:spacing w:val="8"/>
          <w:sz w:val="24"/>
          <w:szCs w:val="24"/>
          <w:highlight w:val="none"/>
          <w:u w:val="single" w:color="auto"/>
          <w:lang w:val="en-US" w:eastAsia="zh-CN"/>
          <w14:textFill>
            <w14:solidFill>
              <w14:schemeClr w14:val="tx1"/>
            </w14:solidFill>
          </w14:textFill>
        </w:rPr>
        <w:t>14</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 xml:space="preserve"> </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时</w:t>
      </w:r>
      <w:r>
        <w:rPr>
          <w:rFonts w:hint="eastAsia" w:cs="宋体"/>
          <w:color w:val="000000" w:themeColor="text1"/>
          <w:spacing w:val="8"/>
          <w:sz w:val="24"/>
          <w:szCs w:val="24"/>
          <w:highlight w:val="none"/>
          <w:u w:val="single" w:color="auto"/>
          <w:lang w:val="en-US" w:eastAsia="zh-CN"/>
          <w14:textFill>
            <w14:solidFill>
              <w14:schemeClr w14:val="tx1"/>
            </w14:solidFill>
          </w14:textFill>
        </w:rPr>
        <w:t>3</w:t>
      </w:r>
      <w:r>
        <w:rPr>
          <w:rFonts w:hint="eastAsia" w:ascii="宋体" w:hAnsi="宋体" w:eastAsia="宋体" w:cs="宋体"/>
          <w:color w:val="000000" w:themeColor="text1"/>
          <w:spacing w:val="8"/>
          <w:sz w:val="24"/>
          <w:szCs w:val="24"/>
          <w:highlight w:val="none"/>
          <w:u w:val="single" w:color="auto"/>
          <w:lang w:val="en-US" w:eastAsia="zh-CN"/>
          <w14:textFill>
            <w14:solidFill>
              <w14:schemeClr w14:val="tx1"/>
            </w14:solidFill>
          </w14:textFill>
        </w:rPr>
        <w:t>0</w:t>
      </w:r>
      <w:r>
        <w:rPr>
          <w:rFonts w:hint="eastAsia" w:ascii="宋体" w:hAnsi="宋体" w:eastAsia="宋体" w:cs="宋体"/>
          <w:color w:val="000000" w:themeColor="text1"/>
          <w:spacing w:val="8"/>
          <w:sz w:val="24"/>
          <w:szCs w:val="24"/>
          <w:highlight w:val="none"/>
          <w:u w:val="single" w:color="auto"/>
          <w:lang w:eastAsia="zh-CN"/>
          <w14:textFill>
            <w14:solidFill>
              <w14:schemeClr w14:val="tx1"/>
            </w14:solidFill>
          </w14:textFill>
        </w:rPr>
        <w:t>分（北京时间）</w:t>
      </w:r>
    </w:p>
    <w:p w14:paraId="12087D53">
      <w:pPr>
        <w:spacing w:before="283" w:line="224" w:lineRule="auto"/>
        <w:ind w:firstLine="512" w:firstLineChars="200"/>
        <w:outlineLvl w:val="1"/>
        <w:rPr>
          <w:rFonts w:hint="eastAsia" w:ascii="宋体" w:hAnsi="宋体" w:eastAsia="宋体" w:cs="宋体"/>
          <w:color w:val="000000" w:themeColor="text1"/>
          <w:spacing w:val="8"/>
          <w:sz w:val="24"/>
          <w:szCs w:val="24"/>
          <w:highlight w:val="none"/>
          <w:u w:val="single"/>
          <w:lang w:eastAsia="zh-CN"/>
          <w14:textFill>
            <w14:solidFill>
              <w14:schemeClr w14:val="tx1"/>
            </w14:solidFill>
          </w14:textFill>
        </w:rPr>
      </w:pPr>
      <w:r>
        <w:rPr>
          <w:rFonts w:hint="eastAsia" w:ascii="宋体" w:hAnsi="宋体" w:eastAsia="宋体" w:cs="宋体"/>
          <w:color w:val="000000" w:themeColor="text1"/>
          <w:spacing w:val="8"/>
          <w:sz w:val="24"/>
          <w:szCs w:val="24"/>
          <w:highlight w:val="none"/>
          <w:u w:val="single"/>
          <w:lang w:val="en-US" w:eastAsia="zh-CN"/>
          <w14:textFill>
            <w14:solidFill>
              <w14:schemeClr w14:val="tx1"/>
            </w14:solidFill>
          </w14:textFill>
        </w:rPr>
        <w:t>2、</w:t>
      </w:r>
      <w:r>
        <w:rPr>
          <w:rFonts w:hint="eastAsia" w:ascii="宋体" w:hAnsi="宋体" w:eastAsia="宋体" w:cs="宋体"/>
          <w:color w:val="000000" w:themeColor="text1"/>
          <w:spacing w:val="8"/>
          <w:sz w:val="24"/>
          <w:szCs w:val="24"/>
          <w:highlight w:val="none"/>
          <w:u w:val="single"/>
          <w:lang w:eastAsia="zh-CN"/>
          <w14:textFill>
            <w14:solidFill>
              <w14:schemeClr w14:val="tx1"/>
            </w14:solidFill>
          </w14:textFill>
        </w:rPr>
        <w:t>地点：湖南拓天工程项目管理有限公司（隆回县桃洪镇沿江西路锦龙饭店对面，湖南拓天工程项目管理有限公隆回分公司2楼）</w:t>
      </w:r>
    </w:p>
    <w:p w14:paraId="09E556AD">
      <w:pPr>
        <w:spacing w:before="283" w:line="224" w:lineRule="auto"/>
        <w:ind w:left="8"/>
        <w:outlineLvl w:val="1"/>
        <w:rPr>
          <w:rFonts w:hint="eastAsia" w:ascii="宋体" w:hAnsi="宋体" w:eastAsia="宋体" w:cs="宋体"/>
          <w:color w:val="000000" w:themeColor="text1"/>
          <w:spacing w:val="-2"/>
          <w:sz w:val="24"/>
          <w:szCs w:val="24"/>
          <w:highlight w:val="none"/>
          <w:lang w:eastAsia="zh-CN"/>
          <w14:textOutline w14:w="4358" w14:cap="sq" w14:cmpd="sng">
            <w14:solidFill>
              <w14:srgbClr w14:val="000000"/>
            </w14:solidFill>
            <w14:prstDash w14:val="solid"/>
            <w14:bevel/>
          </w14:textOutline>
          <w14:textFill>
            <w14:solidFill>
              <w14:schemeClr w14:val="tx1"/>
            </w14:solidFill>
          </w14:textFill>
        </w:rPr>
      </w:pPr>
      <w:bookmarkStart w:id="16" w:name="_Toc27009"/>
      <w:r>
        <w:rPr>
          <w:rFonts w:hint="eastAsia" w:ascii="宋体" w:hAnsi="宋体" w:eastAsia="宋体" w:cs="宋体"/>
          <w:color w:val="000000" w:themeColor="text1"/>
          <w:spacing w:val="-2"/>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七</w:t>
      </w:r>
      <w:r>
        <w:rPr>
          <w:rFonts w:hint="eastAsia" w:ascii="宋体" w:hAnsi="宋体" w:eastAsia="宋体" w:cs="宋体"/>
          <w:color w:val="000000" w:themeColor="text1"/>
          <w:spacing w:val="-2"/>
          <w:sz w:val="24"/>
          <w:szCs w:val="24"/>
          <w:highlight w:val="none"/>
          <w:lang w:eastAsia="zh-CN"/>
          <w14:textOutline w14:w="4358" w14:cap="sq" w14:cmpd="sng">
            <w14:solidFill>
              <w14:srgbClr w14:val="000000"/>
            </w14:solidFill>
            <w14:prstDash w14:val="solid"/>
            <w14:bevel/>
          </w14:textOutline>
          <w14:textFill>
            <w14:solidFill>
              <w14:schemeClr w14:val="tx1"/>
            </w14:solidFill>
          </w14:textFill>
        </w:rPr>
        <w:t>、公告期限</w:t>
      </w:r>
      <w:bookmarkEnd w:id="16"/>
    </w:p>
    <w:p w14:paraId="51413C27">
      <w:pPr>
        <w:pStyle w:val="19"/>
        <w:spacing w:before="65" w:line="370" w:lineRule="auto"/>
        <w:ind w:left="44" w:right="70" w:firstLine="386"/>
        <w:jc w:val="both"/>
        <w:rPr>
          <w:rFonts w:hint="eastAsia" w:ascii="宋体" w:hAnsi="宋体" w:eastAsia="宋体" w:cs="宋体"/>
          <w:color w:val="000000" w:themeColor="text1"/>
          <w:spacing w:val="11"/>
          <w:sz w:val="24"/>
          <w:szCs w:val="24"/>
          <w:highlight w:val="none"/>
          <w:lang w:eastAsia="zh-CN"/>
          <w14:textFill>
            <w14:solidFill>
              <w14:schemeClr w14:val="tx1"/>
            </w14:solidFill>
          </w14:textFill>
        </w:rPr>
      </w:pPr>
      <w:bookmarkStart w:id="17" w:name="_Toc27699"/>
      <w:r>
        <w:rPr>
          <w:rFonts w:hint="eastAsia" w:ascii="宋体" w:hAnsi="宋体" w:eastAsia="宋体" w:cs="宋体"/>
          <w:color w:val="000000" w:themeColor="text1"/>
          <w:spacing w:val="11"/>
          <w:sz w:val="24"/>
          <w:szCs w:val="24"/>
          <w:highlight w:val="none"/>
          <w14:textFill>
            <w14:solidFill>
              <w14:schemeClr w14:val="tx1"/>
            </w14:solidFill>
          </w14:textFill>
        </w:rPr>
        <w:t>1、本公告在中国湖南政府采购网（www.ccgp-hunan.gov.cn）发布。公告期限从本公告发布之日起5个工作日</w:t>
      </w:r>
      <w:r>
        <w:rPr>
          <w:rFonts w:hint="eastAsia" w:ascii="宋体" w:hAnsi="宋体" w:eastAsia="宋体" w:cs="宋体"/>
          <w:color w:val="000000" w:themeColor="text1"/>
          <w:spacing w:val="11"/>
          <w:sz w:val="24"/>
          <w:szCs w:val="24"/>
          <w:highlight w:val="none"/>
          <w:lang w:eastAsia="zh-CN"/>
          <w14:textFill>
            <w14:solidFill>
              <w14:schemeClr w14:val="tx1"/>
            </w14:solidFill>
          </w14:textFill>
        </w:rPr>
        <w:t>。</w:t>
      </w:r>
    </w:p>
    <w:p w14:paraId="48EDF729">
      <w:pPr>
        <w:pStyle w:val="19"/>
        <w:spacing w:before="65" w:line="370" w:lineRule="auto"/>
        <w:ind w:left="44" w:right="70" w:firstLine="386"/>
        <w:jc w:val="both"/>
        <w:rPr>
          <w:rFonts w:hint="eastAsia" w:ascii="宋体" w:hAnsi="宋体" w:eastAsia="宋体" w:cs="宋体"/>
          <w:color w:val="000000" w:themeColor="text1"/>
          <w:spacing w:val="11"/>
          <w:sz w:val="24"/>
          <w:szCs w:val="24"/>
          <w:highlight w:val="none"/>
          <w14:textFill>
            <w14:solidFill>
              <w14:schemeClr w14:val="tx1"/>
            </w14:solidFill>
          </w14:textFill>
        </w:rPr>
      </w:pPr>
      <w:r>
        <w:rPr>
          <w:rFonts w:hint="eastAsia" w:ascii="宋体" w:hAnsi="宋体" w:eastAsia="宋体" w:cs="宋体"/>
          <w:color w:val="000000" w:themeColor="text1"/>
          <w:spacing w:val="11"/>
          <w:sz w:val="24"/>
          <w:szCs w:val="24"/>
          <w:highlight w:val="none"/>
          <w14:textFill>
            <w14:solidFill>
              <w14:schemeClr w14:val="tx1"/>
            </w14:solidFill>
          </w14:textFill>
        </w:rPr>
        <w:t>2、在其他媒体发布的邀请公告，公告内容以本招标公告指定媒体发布的公告为准。</w:t>
      </w:r>
    </w:p>
    <w:p w14:paraId="0F256B5A">
      <w:pPr>
        <w:spacing w:before="285" w:line="221" w:lineRule="auto"/>
        <w:ind w:left="9"/>
        <w:outlineLvl w:val="1"/>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color w:val="000000" w:themeColor="text1"/>
          <w:spacing w:val="-1"/>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八</w:t>
      </w:r>
      <w:r>
        <w:rPr>
          <w:rFonts w:hint="eastAsia" w:ascii="宋体" w:hAnsi="宋体" w:eastAsia="宋体" w:cs="宋体"/>
          <w:color w:val="000000" w:themeColor="text1"/>
          <w:spacing w:val="-1"/>
          <w:sz w:val="24"/>
          <w:szCs w:val="24"/>
          <w:highlight w:val="none"/>
          <w14:textOutline w14:w="4358" w14:cap="sq" w14:cmpd="sng">
            <w14:solidFill>
              <w14:srgbClr w14:val="000000"/>
            </w14:solidFill>
            <w14:prstDash w14:val="solid"/>
            <w14:bevel/>
          </w14:textOutline>
          <w14:textFill>
            <w14:solidFill>
              <w14:schemeClr w14:val="tx1"/>
            </w14:solidFill>
          </w14:textFill>
        </w:rPr>
        <w:t>、</w:t>
      </w:r>
      <w:bookmarkEnd w:id="17"/>
      <w:r>
        <w:rPr>
          <w:rFonts w:hint="eastAsia" w:ascii="宋体" w:hAnsi="宋体" w:eastAsia="宋体" w:cs="宋体"/>
          <w:color w:val="000000" w:themeColor="text1"/>
          <w:spacing w:val="-1"/>
          <w:sz w:val="24"/>
          <w:szCs w:val="24"/>
          <w:highlight w:val="none"/>
          <w14:textOutline w14:w="4358" w14:cap="sq" w14:cmpd="sng">
            <w14:solidFill>
              <w14:srgbClr w14:val="000000"/>
            </w14:solidFill>
            <w14:prstDash w14:val="solid"/>
            <w14:bevel/>
          </w14:textOutline>
          <w14:textFill>
            <w14:solidFill>
              <w14:schemeClr w14:val="tx1"/>
            </w14:solidFill>
          </w14:textFill>
        </w:rPr>
        <w:t>询问及质疑</w:t>
      </w:r>
    </w:p>
    <w:p w14:paraId="5C3903FF">
      <w:pPr>
        <w:pStyle w:val="19"/>
        <w:spacing w:before="65" w:line="370" w:lineRule="auto"/>
        <w:ind w:left="44" w:right="70" w:firstLine="386"/>
        <w:jc w:val="both"/>
        <w:rPr>
          <w:rFonts w:hint="eastAsia" w:ascii="宋体" w:hAnsi="宋体" w:eastAsia="宋体" w:cs="宋体"/>
          <w:color w:val="000000" w:themeColor="text1"/>
          <w:spacing w:val="11"/>
          <w:sz w:val="24"/>
          <w:szCs w:val="24"/>
          <w:highlight w:val="none"/>
          <w14:textFill>
            <w14:solidFill>
              <w14:schemeClr w14:val="tx1"/>
            </w14:solidFill>
          </w14:textFill>
        </w:rPr>
      </w:pPr>
      <w:r>
        <w:rPr>
          <w:rFonts w:hint="eastAsia" w:ascii="宋体" w:hAnsi="宋体" w:eastAsia="宋体" w:cs="宋体"/>
          <w:color w:val="000000" w:themeColor="text1"/>
          <w:spacing w:val="11"/>
          <w:sz w:val="24"/>
          <w:szCs w:val="24"/>
          <w:highlight w:val="none"/>
          <w14:textFill>
            <w14:solidFill>
              <w14:schemeClr w14:val="tx1"/>
            </w14:solidFill>
          </w14:textFill>
        </w:rPr>
        <w:t>1、供应商对政府采购活动事项如有疑问的，可以向采购人、采购代理机构提出询问。采购人、采购代理机构将在 3 个工作日内作出答复。</w:t>
      </w:r>
    </w:p>
    <w:p w14:paraId="32A64243">
      <w:pPr>
        <w:spacing w:before="1" w:line="348" w:lineRule="auto"/>
        <w:ind w:right="100" w:firstLine="398"/>
        <w:rPr>
          <w:rFonts w:hint="eastAsia" w:ascii="宋体" w:hAnsi="宋体" w:eastAsia="宋体" w:cs="宋体"/>
          <w:color w:val="000000" w:themeColor="text1"/>
          <w:spacing w:val="11"/>
          <w:sz w:val="24"/>
          <w:szCs w:val="24"/>
          <w:highlight w:val="none"/>
          <w14:textFill>
            <w14:solidFill>
              <w14:schemeClr w14:val="tx1"/>
            </w14:solidFill>
          </w14:textFill>
        </w:rPr>
      </w:pPr>
      <w:r>
        <w:rPr>
          <w:rFonts w:hint="eastAsia" w:ascii="宋体" w:hAnsi="宋体" w:eastAsia="宋体" w:cs="宋体"/>
          <w:color w:val="000000" w:themeColor="text1"/>
          <w:spacing w:val="11"/>
          <w:sz w:val="24"/>
          <w:szCs w:val="24"/>
          <w:highlight w:val="none"/>
          <w14:textFill>
            <w14:solidFill>
              <w14:schemeClr w14:val="tx1"/>
            </w14:solidFill>
          </w14:textFill>
        </w:rPr>
        <w:t>2、供应商对电子交易平台办理CA证书、操作等如有疑问，请咨询电子交易平台服务机构。</w:t>
      </w:r>
    </w:p>
    <w:p w14:paraId="4B07AB98">
      <w:pPr>
        <w:spacing w:before="1" w:line="348" w:lineRule="auto"/>
        <w:ind w:right="100" w:firstLine="398"/>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pacing w:val="11"/>
          <w:sz w:val="24"/>
          <w:szCs w:val="24"/>
          <w:highlight w:val="none"/>
          <w:lang w:val="en-US" w:eastAsia="zh-CN"/>
          <w14:textFill>
            <w14:solidFill>
              <w14:schemeClr w14:val="tx1"/>
            </w14:solidFill>
          </w14:textFill>
        </w:rPr>
        <w:t>3</w:t>
      </w:r>
      <w:r>
        <w:rPr>
          <w:rFonts w:hint="eastAsia" w:ascii="宋体" w:hAnsi="宋体" w:eastAsia="宋体" w:cs="宋体"/>
          <w:color w:val="000000" w:themeColor="text1"/>
          <w:spacing w:val="11"/>
          <w:sz w:val="24"/>
          <w:szCs w:val="24"/>
          <w:highlight w:val="none"/>
          <w14:textFill>
            <w14:solidFill>
              <w14:schemeClr w14:val="tx1"/>
            </w14:solidFill>
          </w14:textFill>
        </w:rPr>
        <w:t>、潜在供应商认为采购文件或本公告使自己的合法权益受到损害的，可以在收到采购文件之日或本公告期限届满之日起7个工作日内，按《湖南省财政厅关于印发＜政府采购质疑答复和投诉处理操作规程＞的通知》(湘财购〔2024〕67号)规定，以纸质书面形式向采购人、采购代理机构提出质疑</w:t>
      </w:r>
      <w:r>
        <w:rPr>
          <w:rFonts w:hint="eastAsia" w:ascii="宋体" w:hAnsi="宋体" w:eastAsia="宋体" w:cs="宋体"/>
          <w:color w:val="000000" w:themeColor="text1"/>
          <w:spacing w:val="7"/>
          <w:sz w:val="24"/>
          <w:szCs w:val="24"/>
          <w:lang w:eastAsia="zh-CN"/>
          <w14:textFill>
            <w14:solidFill>
              <w14:schemeClr w14:val="tx1"/>
            </w14:solidFill>
          </w14:textFill>
        </w:rPr>
        <w:t>。</w:t>
      </w:r>
    </w:p>
    <w:p w14:paraId="4112F484">
      <w:pPr>
        <w:spacing w:before="129" w:line="221" w:lineRule="auto"/>
        <w:ind w:left="12"/>
        <w:outlineLvl w:val="1"/>
        <w:rPr>
          <w:rFonts w:hint="eastAsia" w:ascii="宋体" w:hAnsi="宋体" w:eastAsia="宋体" w:cs="宋体"/>
          <w:color w:val="000000" w:themeColor="text1"/>
          <w:spacing w:val="-3"/>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pPr>
      <w:r>
        <w:rPr>
          <w:rFonts w:hint="eastAsia" w:ascii="宋体" w:hAnsi="宋体" w:eastAsia="宋体" w:cs="宋体"/>
          <w:color w:val="000000" w:themeColor="text1"/>
          <w:spacing w:val="-3"/>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九、磋商说明</w:t>
      </w:r>
    </w:p>
    <w:p w14:paraId="6AB9A0C3">
      <w:pPr>
        <w:spacing w:before="1" w:line="348" w:lineRule="auto"/>
        <w:ind w:right="100" w:firstLine="398"/>
        <w:rPr>
          <w:rFonts w:hint="eastAsia" w:ascii="宋体" w:hAnsi="宋体" w:eastAsia="宋体" w:cs="宋体"/>
          <w:color w:val="000000" w:themeColor="text1"/>
          <w:spacing w:val="11"/>
          <w:sz w:val="24"/>
          <w:szCs w:val="24"/>
          <w:highlight w:val="none"/>
          <w14:textFill>
            <w14:solidFill>
              <w14:schemeClr w14:val="tx1"/>
            </w14:solidFill>
          </w14:textFill>
        </w:rPr>
      </w:pPr>
      <w:r>
        <w:rPr>
          <w:rFonts w:hint="eastAsia" w:ascii="宋体" w:hAnsi="宋体" w:eastAsia="宋体" w:cs="宋体"/>
          <w:color w:val="000000" w:themeColor="text1"/>
          <w:spacing w:val="11"/>
          <w:sz w:val="24"/>
          <w:szCs w:val="24"/>
          <w:highlight w:val="none"/>
          <w14:textFill>
            <w14:solidFill>
              <w14:schemeClr w14:val="tx1"/>
            </w14:solidFill>
          </w14:textFill>
        </w:rPr>
        <w:t>1、本公告选项：</w:t>
      </w:r>
      <w:r>
        <w:rPr>
          <w:rFonts w:hint="eastAsia" w:ascii="宋体" w:hAnsi="宋体" w:eastAsia="宋体" w:cs="宋体"/>
          <w:color w:val="000000" w:themeColor="text1"/>
          <w:spacing w:val="11"/>
          <w:sz w:val="24"/>
          <w:szCs w:val="24"/>
          <w:highlight w:val="none"/>
          <w14:textFill>
            <w14:solidFill>
              <w14:schemeClr w14:val="tx1"/>
            </w14:solidFill>
          </w14:textFill>
        </w:rPr>
        <w:sym w:font="Wingdings 2" w:char="0052"/>
      </w:r>
      <w:r>
        <w:rPr>
          <w:rFonts w:hint="eastAsia" w:ascii="宋体" w:hAnsi="宋体" w:eastAsia="宋体" w:cs="宋体"/>
          <w:color w:val="000000" w:themeColor="text1"/>
          <w:spacing w:val="11"/>
          <w:sz w:val="24"/>
          <w:szCs w:val="24"/>
          <w:highlight w:val="none"/>
          <w14:textFill>
            <w14:solidFill>
              <w14:schemeClr w14:val="tx1"/>
            </w14:solidFill>
          </w14:textFill>
        </w:rPr>
        <w:t>表示选择，</w:t>
      </w:r>
      <w:r>
        <w:rPr>
          <w:rFonts w:hint="eastAsia" w:ascii="宋体" w:hAnsi="宋体" w:eastAsia="宋体" w:cs="宋体"/>
          <w:color w:val="000000" w:themeColor="text1"/>
          <w:spacing w:val="11"/>
          <w:sz w:val="24"/>
          <w:szCs w:val="24"/>
          <w:highlight w:val="none"/>
          <w14:textFill>
            <w14:solidFill>
              <w14:schemeClr w14:val="tx1"/>
            </w14:solidFill>
          </w14:textFill>
        </w:rPr>
        <w:sym w:font="Wingdings 2" w:char="F0A3"/>
      </w:r>
      <w:r>
        <w:rPr>
          <w:rFonts w:hint="eastAsia" w:ascii="宋体" w:hAnsi="宋体" w:eastAsia="宋体" w:cs="宋体"/>
          <w:color w:val="000000" w:themeColor="text1"/>
          <w:spacing w:val="11"/>
          <w:sz w:val="24"/>
          <w:szCs w:val="24"/>
          <w:highlight w:val="none"/>
          <w14:textFill>
            <w14:solidFill>
              <w14:schemeClr w14:val="tx1"/>
            </w14:solidFill>
          </w14:textFill>
        </w:rPr>
        <w:t>表示未选择。</w:t>
      </w:r>
    </w:p>
    <w:p w14:paraId="5D84311C">
      <w:pPr>
        <w:spacing w:before="1" w:line="348" w:lineRule="auto"/>
        <w:ind w:right="100" w:firstLine="398"/>
        <w:rPr>
          <w:rFonts w:hint="eastAsia" w:ascii="宋体" w:hAnsi="宋体" w:eastAsia="宋体" w:cs="宋体"/>
          <w:color w:val="000000" w:themeColor="text1"/>
          <w:spacing w:val="11"/>
          <w:sz w:val="24"/>
          <w:szCs w:val="24"/>
          <w:highlight w:val="none"/>
          <w14:textFill>
            <w14:solidFill>
              <w14:schemeClr w14:val="tx1"/>
            </w14:solidFill>
          </w14:textFill>
        </w:rPr>
      </w:pPr>
      <w:r>
        <w:rPr>
          <w:rFonts w:hint="eastAsia" w:ascii="宋体" w:hAnsi="宋体" w:eastAsia="宋体" w:cs="宋体"/>
          <w:color w:val="000000" w:themeColor="text1"/>
          <w:spacing w:val="11"/>
          <w:sz w:val="24"/>
          <w:szCs w:val="24"/>
          <w:highlight w:val="none"/>
          <w14:textFill>
            <w14:solidFill>
              <w14:schemeClr w14:val="tx1"/>
            </w14:solidFill>
          </w14:textFill>
        </w:rPr>
        <w:t>2、</w:t>
      </w:r>
      <w:r>
        <w:rPr>
          <w:rFonts w:hint="eastAsia" w:ascii="宋体" w:hAnsi="宋体" w:eastAsia="宋体" w:cs="宋体"/>
          <w:color w:val="000000" w:themeColor="text1"/>
          <w:spacing w:val="11"/>
          <w:sz w:val="24"/>
          <w:szCs w:val="24"/>
          <w:highlight w:val="none"/>
          <w:lang w:val="en-US" w:eastAsia="zh-CN"/>
          <w14:textFill>
            <w14:solidFill>
              <w14:schemeClr w14:val="tx1"/>
            </w14:solidFill>
          </w14:textFill>
        </w:rPr>
        <w:t>供应商</w:t>
      </w:r>
      <w:r>
        <w:rPr>
          <w:rFonts w:hint="eastAsia" w:ascii="宋体" w:hAnsi="宋体" w:eastAsia="宋体" w:cs="宋体"/>
          <w:color w:val="000000" w:themeColor="text1"/>
          <w:spacing w:val="11"/>
          <w:sz w:val="24"/>
          <w:szCs w:val="24"/>
          <w:highlight w:val="none"/>
          <w14:textFill>
            <w14:solidFill>
              <w14:schemeClr w14:val="tx1"/>
            </w14:solidFill>
          </w14:textFill>
        </w:rPr>
        <w:t>参与政府采购活动，无需向采购人、代理机构、交易平台缴纳任何费用。</w:t>
      </w:r>
    </w:p>
    <w:p w14:paraId="3A13C12F">
      <w:pPr>
        <w:spacing w:before="129" w:line="221" w:lineRule="auto"/>
        <w:ind w:left="12"/>
        <w:outlineLvl w:val="1"/>
        <w:rPr>
          <w:rFonts w:hint="eastAsia" w:ascii="宋体" w:hAnsi="宋体" w:eastAsia="宋体" w:cs="宋体"/>
          <w:color w:val="000000" w:themeColor="text1"/>
          <w:spacing w:val="-3"/>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pPr>
      <w:r>
        <w:rPr>
          <w:rFonts w:hint="eastAsia" w:ascii="宋体" w:hAnsi="宋体" w:eastAsia="宋体" w:cs="宋体"/>
          <w:color w:val="000000" w:themeColor="text1"/>
          <w:spacing w:val="-3"/>
          <w:sz w:val="24"/>
          <w:szCs w:val="24"/>
          <w:highlight w:val="none"/>
          <w:lang w:val="en-US" w:eastAsia="zh-CN"/>
          <w14:textOutline w14:w="4358" w14:cap="sq" w14:cmpd="sng">
            <w14:solidFill>
              <w14:srgbClr w14:val="000000"/>
            </w14:solidFill>
            <w14:prstDash w14:val="solid"/>
            <w14:bevel/>
          </w14:textOutline>
          <w14:textFill>
            <w14:solidFill>
              <w14:schemeClr w14:val="tx1"/>
            </w14:solidFill>
          </w14:textFill>
        </w:rPr>
        <w:t>十、其他补充事宜</w:t>
      </w:r>
    </w:p>
    <w:p w14:paraId="731587E6">
      <w:pPr>
        <w:keepNext w:val="0"/>
        <w:keepLines w:val="0"/>
        <w:widowControl/>
        <w:suppressLineNumbers w:val="0"/>
        <w:spacing w:before="0" w:beforeAutospacing="1" w:after="0" w:afterAutospacing="1" w:line="360" w:lineRule="atLeast"/>
        <w:ind w:right="0"/>
        <w:jc w:val="left"/>
        <w:rPr>
          <w:rFonts w:hint="default" w:ascii="Times New Roman" w:hAnsi="Times New Roman" w:cs="Times New Roman"/>
          <w:i w:val="0"/>
          <w:iCs w:val="0"/>
          <w:caps w:val="0"/>
          <w:color w:val="000000" w:themeColor="text1"/>
          <w:spacing w:val="0"/>
          <w:sz w:val="24"/>
          <w:szCs w:val="24"/>
          <w14:textFill>
            <w14:solidFill>
              <w14:schemeClr w14:val="tx1"/>
            </w14:solidFill>
          </w14:textFill>
        </w:rPr>
      </w:pPr>
      <w:r>
        <w:rPr>
          <w:rFonts w:hint="eastAsia" w:ascii="宋体" w:hAnsi="宋体" w:eastAsia="宋体" w:cs="宋体"/>
          <w:i w:val="0"/>
          <w:iCs w:val="0"/>
          <w:caps w:val="0"/>
          <w:snapToGrid w:val="0"/>
          <w:color w:val="000000" w:themeColor="text1"/>
          <w:spacing w:val="0"/>
          <w:kern w:val="0"/>
          <w:sz w:val="21"/>
          <w:szCs w:val="21"/>
          <w:u w:val="single"/>
          <w:lang w:val="en-US" w:eastAsia="zh-CN" w:bidi="ar"/>
          <w14:textFill>
            <w14:solidFill>
              <w14:schemeClr w14:val="tx1"/>
            </w14:solidFill>
          </w14:textFill>
        </w:rPr>
        <w:t> 本项目对应的中小企业划分标准所属行业：建筑业</w:t>
      </w:r>
    </w:p>
    <w:p w14:paraId="798F947F">
      <w:pPr>
        <w:spacing w:before="129" w:line="221" w:lineRule="auto"/>
        <w:ind w:left="12"/>
        <w:outlineLvl w:val="1"/>
        <w:rPr>
          <w:rFonts w:hint="eastAsia" w:asciiTheme="minorEastAsia" w:hAnsiTheme="minorEastAsia" w:eastAsiaTheme="minorEastAsia" w:cstheme="minorEastAsia"/>
          <w:color w:val="000000" w:themeColor="text1"/>
          <w:sz w:val="24"/>
          <w:szCs w:val="24"/>
          <w14:textFill>
            <w14:solidFill>
              <w14:schemeClr w14:val="tx1"/>
            </w14:solidFill>
          </w14:textFill>
        </w:rPr>
      </w:pPr>
      <w:bookmarkStart w:id="18" w:name="_Toc202"/>
      <w:r>
        <w:rPr>
          <w:rFonts w:hint="eastAsia" w:asciiTheme="minorEastAsia" w:hAnsiTheme="minorEastAsia" w:eastAsiaTheme="minorEastAsia" w:cstheme="minorEastAsia"/>
          <w:color w:val="000000" w:themeColor="text1"/>
          <w:spacing w:val="-3"/>
          <w:sz w:val="24"/>
          <w:szCs w:val="24"/>
          <w:lang w:val="en-US" w:eastAsia="zh-CN"/>
          <w14:textOutline w14:w="4358" w14:cap="sq" w14:cmpd="sng">
            <w14:solidFill>
              <w14:srgbClr w14:val="000000"/>
            </w14:solidFill>
            <w14:prstDash w14:val="solid"/>
            <w14:bevel/>
          </w14:textOutline>
          <w14:textFill>
            <w14:solidFill>
              <w14:schemeClr w14:val="tx1"/>
            </w14:solidFill>
          </w14:textFill>
        </w:rPr>
        <w:t>十一</w:t>
      </w:r>
      <w:r>
        <w:rPr>
          <w:rFonts w:hint="eastAsia" w:asciiTheme="minorEastAsia" w:hAnsiTheme="minorEastAsia" w:eastAsiaTheme="minorEastAsia" w:cstheme="minorEastAsia"/>
          <w:color w:val="000000" w:themeColor="text1"/>
          <w:spacing w:val="-3"/>
          <w:sz w:val="24"/>
          <w:szCs w:val="24"/>
          <w14:textOutline w14:w="4358" w14:cap="sq" w14:cmpd="sng">
            <w14:solidFill>
              <w14:srgbClr w14:val="000000"/>
            </w14:solidFill>
            <w14:prstDash w14:val="solid"/>
            <w14:bevel/>
          </w14:textOutline>
          <w14:textFill>
            <w14:solidFill>
              <w14:schemeClr w14:val="tx1"/>
            </w14:solidFill>
          </w14:textFill>
        </w:rPr>
        <w:t>、</w:t>
      </w:r>
      <w:r>
        <w:rPr>
          <w:rFonts w:hint="eastAsia" w:asciiTheme="minorEastAsia" w:hAnsiTheme="minorEastAsia" w:eastAsiaTheme="minorEastAsia" w:cstheme="minorEastAsia"/>
          <w:color w:val="000000" w:themeColor="text1"/>
          <w:spacing w:val="-3"/>
          <w:sz w:val="24"/>
          <w:szCs w:val="24"/>
          <w:lang w:eastAsia="zh-CN"/>
          <w14:textOutline w14:w="4358" w14:cap="sq" w14:cmpd="sng">
            <w14:solidFill>
              <w14:srgbClr w14:val="000000"/>
            </w14:solidFill>
            <w14:prstDash w14:val="solid"/>
            <w14:bevel/>
          </w14:textOutline>
          <w14:textFill>
            <w14:solidFill>
              <w14:schemeClr w14:val="tx1"/>
            </w14:solidFill>
          </w14:textFill>
        </w:rPr>
        <w:t>凡对本次采购提出询问，请按以下方式联系</w:t>
      </w:r>
      <w:bookmarkEnd w:id="18"/>
    </w:p>
    <w:p w14:paraId="210CB9DD">
      <w:pPr>
        <w:pStyle w:val="19"/>
        <w:spacing w:before="137" w:line="227" w:lineRule="auto"/>
        <w:ind w:left="436"/>
        <w:outlineLvl w:val="2"/>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6"/>
          <w:sz w:val="20"/>
          <w:szCs w:val="20"/>
          <w14:textOutline w14:w="3795" w14:cap="sq" w14:cmpd="sng">
            <w14:solidFill>
              <w14:srgbClr w14:val="000000"/>
            </w14:solidFill>
            <w14:prstDash w14:val="solid"/>
            <w14:bevel/>
          </w14:textOutline>
          <w14:textFill>
            <w14:solidFill>
              <w14:schemeClr w14:val="tx1"/>
            </w14:solidFill>
          </w14:textFill>
        </w:rPr>
        <w:t>1</w:t>
      </w: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w:t>
      </w:r>
      <w:r>
        <w:rPr>
          <w:rFonts w:hint="eastAsia" w:asciiTheme="minorEastAsia" w:hAnsiTheme="minorEastAsia" w:eastAsiaTheme="minorEastAsia" w:cstheme="minorEastAsia"/>
          <w:color w:val="000000" w:themeColor="text1"/>
          <w:spacing w:val="6"/>
          <w:sz w:val="20"/>
          <w:szCs w:val="20"/>
          <w14:textOutline w14:w="3795" w14:cap="sq" w14:cmpd="sng">
            <w14:solidFill>
              <w14:srgbClr w14:val="000000"/>
            </w14:solidFill>
            <w14:prstDash w14:val="solid"/>
            <w14:bevel/>
          </w14:textOutline>
          <w14:textFill>
            <w14:solidFill>
              <w14:schemeClr w14:val="tx1"/>
            </w14:solidFill>
          </w14:textFill>
        </w:rPr>
        <w:t>采购人信息</w:t>
      </w:r>
    </w:p>
    <w:p w14:paraId="042DB85D">
      <w:pPr>
        <w:pStyle w:val="19"/>
        <w:spacing w:before="155" w:line="227" w:lineRule="auto"/>
        <w:ind w:left="431"/>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8"/>
          <w:sz w:val="20"/>
          <w:szCs w:val="20"/>
          <w14:textFill>
            <w14:solidFill>
              <w14:schemeClr w14:val="tx1"/>
            </w14:solidFill>
          </w14:textFill>
        </w:rPr>
        <w:t>（1）名  称：</w:t>
      </w:r>
      <w:r>
        <w:rPr>
          <w:rFonts w:hint="eastAsia" w:asciiTheme="minorEastAsia" w:hAnsiTheme="minorEastAsia" w:eastAsiaTheme="minorEastAsia" w:cstheme="minorEastAsia"/>
          <w:color w:val="000000" w:themeColor="text1"/>
          <w:spacing w:val="8"/>
          <w:sz w:val="20"/>
          <w:szCs w:val="20"/>
          <w:u w:val="single" w:color="auto"/>
          <w:lang w:eastAsia="zh-CN"/>
          <w14:textFill>
            <w14:solidFill>
              <w14:schemeClr w14:val="tx1"/>
            </w14:solidFill>
          </w14:textFill>
        </w:rPr>
        <w:t xml:space="preserve">隆回县滩头镇栗山完全小学 </w:t>
      </w:r>
    </w:p>
    <w:p w14:paraId="4BF30A47">
      <w:pPr>
        <w:pStyle w:val="19"/>
        <w:spacing w:before="153" w:line="370" w:lineRule="auto"/>
        <w:ind w:left="438"/>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（2）地  址：</w:t>
      </w:r>
      <w:r>
        <w:rPr>
          <w:rFonts w:hint="eastAsia" w:asciiTheme="minorEastAsia" w:hAnsiTheme="minorEastAsia" w:eastAsiaTheme="minorEastAsia" w:cstheme="minorEastAsia"/>
          <w:color w:val="000000" w:themeColor="text1"/>
          <w:spacing w:val="6"/>
          <w:sz w:val="20"/>
          <w:szCs w:val="20"/>
          <w:u w:val="single" w:color="auto"/>
          <w:lang w:eastAsia="zh-CN"/>
          <w14:textFill>
            <w14:solidFill>
              <w14:schemeClr w14:val="tx1"/>
            </w14:solidFill>
          </w14:textFill>
        </w:rPr>
        <w:t xml:space="preserve">隆回县滩头镇栗山完全小学 </w:t>
      </w:r>
    </w:p>
    <w:p w14:paraId="10B9A8BC">
      <w:pPr>
        <w:pStyle w:val="19"/>
        <w:spacing w:line="227" w:lineRule="auto"/>
        <w:ind w:left="438"/>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7"/>
          <w:sz w:val="20"/>
          <w:szCs w:val="20"/>
          <w14:textFill>
            <w14:solidFill>
              <w14:schemeClr w14:val="tx1"/>
            </w14:solidFill>
          </w14:textFill>
        </w:rPr>
        <w:t>（3）联系人：</w:t>
      </w:r>
      <w:r>
        <w:rPr>
          <w:rFonts w:hint="eastAsia" w:asciiTheme="minorEastAsia" w:hAnsiTheme="minorEastAsia" w:eastAsiaTheme="minorEastAsia" w:cstheme="minorEastAsia"/>
          <w:color w:val="000000" w:themeColor="text1"/>
          <w:spacing w:val="7"/>
          <w:sz w:val="20"/>
          <w:szCs w:val="20"/>
          <w:u w:val="single" w:color="auto"/>
          <w:lang w:eastAsia="zh-CN"/>
          <w14:textFill>
            <w14:solidFill>
              <w14:schemeClr w14:val="tx1"/>
            </w14:solidFill>
          </w14:textFill>
        </w:rPr>
        <w:t>刘剑锋</w:t>
      </w:r>
    </w:p>
    <w:p w14:paraId="70E7FD90">
      <w:pPr>
        <w:pStyle w:val="19"/>
        <w:spacing w:before="152" w:line="370" w:lineRule="auto"/>
        <w:ind w:left="438"/>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5"/>
          <w:sz w:val="20"/>
          <w:szCs w:val="20"/>
          <w14:textFill>
            <w14:solidFill>
              <w14:schemeClr w14:val="tx1"/>
            </w14:solidFill>
          </w14:textFill>
        </w:rPr>
        <w:t>（4）</w:t>
      </w:r>
      <w:r>
        <w:rPr>
          <w:rFonts w:hint="eastAsia" w:asciiTheme="minorEastAsia" w:hAnsiTheme="minorEastAsia" w:eastAsiaTheme="minorEastAsia" w:cstheme="minorEastAsia"/>
          <w:color w:val="000000" w:themeColor="text1"/>
          <w:spacing w:val="-56"/>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电  话：</w:t>
      </w:r>
      <w:r>
        <w:rPr>
          <w:rFonts w:hint="eastAsia" w:asciiTheme="minorEastAsia" w:hAnsiTheme="minorEastAsia" w:eastAsiaTheme="minorEastAsia" w:cstheme="minorEastAsia"/>
          <w:color w:val="000000" w:themeColor="text1"/>
          <w:spacing w:val="3"/>
          <w:sz w:val="20"/>
          <w:szCs w:val="20"/>
          <w:u w:val="single" w:color="auto"/>
          <w:lang w:eastAsia="zh-CN"/>
          <w14:textFill>
            <w14:solidFill>
              <w14:schemeClr w14:val="tx1"/>
            </w14:solidFill>
          </w14:textFill>
        </w:rPr>
        <w:t>13467796786</w:t>
      </w:r>
    </w:p>
    <w:p w14:paraId="33734663">
      <w:pPr>
        <w:pStyle w:val="19"/>
        <w:spacing w:before="154" w:line="227" w:lineRule="auto"/>
        <w:ind w:left="423"/>
        <w:outlineLvl w:val="2"/>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8"/>
          <w:sz w:val="20"/>
          <w:szCs w:val="20"/>
          <w14:textOutline w14:w="3795" w14:cap="sq" w14:cmpd="sng">
            <w14:solidFill>
              <w14:srgbClr w14:val="000000"/>
            </w14:solidFill>
            <w14:prstDash w14:val="solid"/>
            <w14:bevel/>
          </w14:textOutline>
          <w14:textFill>
            <w14:solidFill>
              <w14:schemeClr w14:val="tx1"/>
            </w14:solidFill>
          </w14:textFill>
        </w:rPr>
        <w:t>2</w:t>
      </w:r>
      <w:r>
        <w:rPr>
          <w:rFonts w:hint="eastAsia" w:asciiTheme="minorEastAsia" w:hAnsiTheme="minorEastAsia" w:eastAsiaTheme="minorEastAsia" w:cstheme="minorEastAsia"/>
          <w:color w:val="000000" w:themeColor="text1"/>
          <w:spacing w:val="8"/>
          <w:sz w:val="20"/>
          <w:szCs w:val="20"/>
          <w14:textFill>
            <w14:solidFill>
              <w14:schemeClr w14:val="tx1"/>
            </w14:solidFill>
          </w14:textFill>
        </w:rPr>
        <w:t>、</w:t>
      </w:r>
      <w:r>
        <w:rPr>
          <w:rFonts w:hint="eastAsia" w:asciiTheme="minorEastAsia" w:hAnsiTheme="minorEastAsia" w:eastAsiaTheme="minorEastAsia" w:cstheme="minorEastAsia"/>
          <w:color w:val="000000" w:themeColor="text1"/>
          <w:spacing w:val="8"/>
          <w:sz w:val="20"/>
          <w:szCs w:val="20"/>
          <w14:textOutline w14:w="3795" w14:cap="sq" w14:cmpd="sng">
            <w14:solidFill>
              <w14:srgbClr w14:val="000000"/>
            </w14:solidFill>
            <w14:prstDash w14:val="solid"/>
            <w14:bevel/>
          </w14:textOutline>
          <w14:textFill>
            <w14:solidFill>
              <w14:schemeClr w14:val="tx1"/>
            </w14:solidFill>
          </w14:textFill>
        </w:rPr>
        <w:t>采购代理机构信息</w:t>
      </w:r>
    </w:p>
    <w:p w14:paraId="5C9A16B2">
      <w:pPr>
        <w:pStyle w:val="19"/>
        <w:spacing w:before="152" w:line="228" w:lineRule="auto"/>
        <w:ind w:left="431"/>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8"/>
          <w:sz w:val="20"/>
          <w:szCs w:val="20"/>
          <w14:textFill>
            <w14:solidFill>
              <w14:schemeClr w14:val="tx1"/>
            </w14:solidFill>
          </w14:textFill>
        </w:rPr>
        <w:t>（1）名  称：</w:t>
      </w:r>
      <w:r>
        <w:rPr>
          <w:rFonts w:hint="eastAsia" w:asciiTheme="minorEastAsia" w:hAnsiTheme="minorEastAsia" w:eastAsiaTheme="minorEastAsia" w:cstheme="minorEastAsia"/>
          <w:color w:val="000000" w:themeColor="text1"/>
          <w:spacing w:val="8"/>
          <w:sz w:val="20"/>
          <w:szCs w:val="20"/>
          <w:u w:val="single" w:color="auto"/>
          <w:lang w:eastAsia="zh-CN"/>
          <w14:textFill>
            <w14:solidFill>
              <w14:schemeClr w14:val="tx1"/>
            </w14:solidFill>
          </w14:textFill>
        </w:rPr>
        <w:t>湖南拓天工程项目管理有限公司</w:t>
      </w:r>
    </w:p>
    <w:p w14:paraId="54F83938">
      <w:pPr>
        <w:pStyle w:val="19"/>
        <w:spacing w:before="154" w:line="370" w:lineRule="auto"/>
        <w:ind w:left="438"/>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（2）地  址：</w:t>
      </w:r>
      <w:r>
        <w:rPr>
          <w:rFonts w:hint="eastAsia" w:asciiTheme="minorEastAsia" w:hAnsiTheme="minorEastAsia" w:eastAsiaTheme="minorEastAsia" w:cstheme="minorEastAsia"/>
          <w:color w:val="000000" w:themeColor="text1"/>
          <w:spacing w:val="6"/>
          <w:sz w:val="20"/>
          <w:szCs w:val="20"/>
          <w:u w:val="single" w:color="auto"/>
          <w:lang w:eastAsia="zh-CN"/>
          <w14:textFill>
            <w14:solidFill>
              <w14:schemeClr w14:val="tx1"/>
            </w14:solidFill>
          </w14:textFill>
        </w:rPr>
        <w:t>隆回县桃洪镇沿江西路锦龙饭店对面，湖南拓天工程项目管理有限公隆回分公司2楼</w:t>
      </w:r>
    </w:p>
    <w:p w14:paraId="639556B7">
      <w:pPr>
        <w:pStyle w:val="19"/>
        <w:spacing w:before="1" w:line="227" w:lineRule="auto"/>
        <w:ind w:left="438"/>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7"/>
          <w:sz w:val="20"/>
          <w:szCs w:val="20"/>
          <w14:textFill>
            <w14:solidFill>
              <w14:schemeClr w14:val="tx1"/>
            </w14:solidFill>
          </w14:textFill>
        </w:rPr>
        <w:t>（3）联系人：</w:t>
      </w:r>
      <w:r>
        <w:rPr>
          <w:rFonts w:hint="eastAsia" w:asciiTheme="minorEastAsia" w:hAnsiTheme="minorEastAsia" w:eastAsiaTheme="minorEastAsia" w:cstheme="minorEastAsia"/>
          <w:color w:val="000000" w:themeColor="text1"/>
          <w:spacing w:val="7"/>
          <w:sz w:val="20"/>
          <w:szCs w:val="20"/>
          <w:u w:val="single" w:color="auto"/>
          <w:lang w:eastAsia="zh-CN"/>
          <w14:textFill>
            <w14:solidFill>
              <w14:schemeClr w14:val="tx1"/>
            </w14:solidFill>
          </w14:textFill>
        </w:rPr>
        <w:t>肖</w:t>
      </w:r>
      <w:r>
        <w:rPr>
          <w:rFonts w:hint="eastAsia" w:asciiTheme="minorEastAsia" w:hAnsiTheme="minorEastAsia" w:eastAsiaTheme="minorEastAsia" w:cstheme="minorEastAsia"/>
          <w:color w:val="000000" w:themeColor="text1"/>
          <w:spacing w:val="7"/>
          <w:sz w:val="20"/>
          <w:szCs w:val="20"/>
          <w:u w:val="single" w:color="auto"/>
          <w:lang w:val="en-US" w:eastAsia="zh-CN"/>
          <w14:textFill>
            <w14:solidFill>
              <w14:schemeClr w14:val="tx1"/>
            </w14:solidFill>
          </w14:textFill>
        </w:rPr>
        <w:t>丽娟</w:t>
      </w:r>
      <w:r>
        <w:rPr>
          <w:rFonts w:hint="eastAsia" w:asciiTheme="minorEastAsia" w:hAnsiTheme="minorEastAsia" w:eastAsiaTheme="minorEastAsia" w:cstheme="minorEastAsia"/>
          <w:color w:val="000000" w:themeColor="text1"/>
          <w:spacing w:val="2"/>
          <w:sz w:val="20"/>
          <w:szCs w:val="20"/>
          <w:u w:val="single" w:color="auto"/>
          <w14:textFill>
            <w14:solidFill>
              <w14:schemeClr w14:val="tx1"/>
            </w14:solidFill>
          </w14:textFill>
        </w:rPr>
        <w:t xml:space="preserve"> </w:t>
      </w:r>
    </w:p>
    <w:p w14:paraId="1BB55D24">
      <w:pPr>
        <w:pStyle w:val="19"/>
        <w:spacing w:before="154" w:line="230" w:lineRule="auto"/>
        <w:ind w:left="438"/>
        <w:rPr>
          <w:rFonts w:hint="eastAsia" w:asciiTheme="minorEastAsia" w:hAnsiTheme="minorEastAsia" w:eastAsiaTheme="minorEastAsia" w:cstheme="minorEastAsia"/>
          <w:color w:val="000000" w:themeColor="text1"/>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5"/>
          <w:sz w:val="20"/>
          <w:szCs w:val="20"/>
          <w14:textFill>
            <w14:solidFill>
              <w14:schemeClr w14:val="tx1"/>
            </w14:solidFill>
          </w14:textFill>
        </w:rPr>
        <w:t>（4）</w:t>
      </w:r>
      <w:r>
        <w:rPr>
          <w:rFonts w:hint="eastAsia" w:asciiTheme="minorEastAsia" w:hAnsiTheme="minorEastAsia" w:eastAsiaTheme="minorEastAsia" w:cstheme="minorEastAsia"/>
          <w:color w:val="000000" w:themeColor="text1"/>
          <w:spacing w:val="-56"/>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3"/>
          <w:sz w:val="20"/>
          <w:szCs w:val="20"/>
          <w14:textFill>
            <w14:solidFill>
              <w14:schemeClr w14:val="tx1"/>
            </w14:solidFill>
          </w14:textFill>
        </w:rPr>
        <w:t>电  话：</w:t>
      </w:r>
      <w:r>
        <w:rPr>
          <w:rFonts w:hint="eastAsia" w:asciiTheme="minorEastAsia" w:hAnsiTheme="minorEastAsia" w:eastAsiaTheme="minorEastAsia" w:cstheme="minorEastAsia"/>
          <w:color w:val="000000" w:themeColor="text1"/>
          <w:spacing w:val="3"/>
          <w:sz w:val="20"/>
          <w:szCs w:val="20"/>
          <w:u w:val="single" w:color="auto"/>
          <w:lang w:eastAsia="zh-CN"/>
          <w14:textFill>
            <w14:solidFill>
              <w14:schemeClr w14:val="tx1"/>
            </w14:solidFill>
          </w14:textFill>
        </w:rPr>
        <w:t>15672218866</w:t>
      </w:r>
    </w:p>
    <w:p w14:paraId="3D1B1306">
      <w:pPr>
        <w:spacing w:line="337" w:lineRule="auto"/>
        <w:rPr>
          <w:rFonts w:hint="eastAsia" w:asciiTheme="minorEastAsia" w:hAnsiTheme="minorEastAsia" w:eastAsiaTheme="minorEastAsia" w:cstheme="minorEastAsia"/>
          <w:color w:val="000000" w:themeColor="text1"/>
          <w:spacing w:val="-15"/>
          <w:sz w:val="24"/>
          <w:szCs w:val="24"/>
          <w14:textOutline w14:w="4358" w14:cap="sq" w14:cmpd="sng">
            <w14:solidFill>
              <w14:srgbClr w14:val="000000"/>
            </w14:solidFill>
            <w14:prstDash w14:val="solid"/>
            <w14:bevel/>
          </w14:textOutline>
          <w14:textFill>
            <w14:solidFill>
              <w14:schemeClr w14:val="tx1"/>
            </w14:solidFill>
          </w14:textFill>
        </w:rPr>
      </w:pPr>
    </w:p>
    <w:p w14:paraId="7858690D">
      <w:pPr>
        <w:pStyle w:val="19"/>
        <w:spacing w:before="154" w:line="370" w:lineRule="auto"/>
        <w:ind w:left="438"/>
        <w:rPr>
          <w:rFonts w:hint="eastAsia" w:asciiTheme="minorEastAsia" w:hAnsiTheme="minorEastAsia" w:eastAsiaTheme="minorEastAsia" w:cstheme="minorEastAsia"/>
          <w:b/>
          <w:bCs/>
          <w:color w:val="000000" w:themeColor="text1"/>
          <w:spacing w:val="6"/>
          <w:sz w:val="20"/>
          <w:szCs w:val="20"/>
          <w14:textFill>
            <w14:solidFill>
              <w14:schemeClr w14:val="tx1"/>
            </w14:solidFill>
          </w14:textFill>
        </w:rPr>
      </w:pPr>
      <w:r>
        <w:rPr>
          <w:rFonts w:hint="eastAsia" w:asciiTheme="minorEastAsia" w:hAnsiTheme="minorEastAsia" w:eastAsiaTheme="minorEastAsia" w:cstheme="minorEastAsia"/>
          <w:b/>
          <w:bCs/>
          <w:color w:val="000000" w:themeColor="text1"/>
          <w:spacing w:val="6"/>
          <w:sz w:val="20"/>
          <w:szCs w:val="20"/>
          <w14:textFill>
            <w14:solidFill>
              <w14:schemeClr w14:val="tx1"/>
            </w14:solidFill>
          </w14:textFill>
        </w:rPr>
        <w:t>3.项目联系方式</w:t>
      </w:r>
    </w:p>
    <w:p w14:paraId="0032E81A">
      <w:pPr>
        <w:pStyle w:val="19"/>
        <w:spacing w:before="154" w:line="370" w:lineRule="auto"/>
        <w:ind w:left="438"/>
        <w:rPr>
          <w:rFonts w:hint="eastAsia" w:asciiTheme="minorEastAsia" w:hAnsiTheme="minorEastAsia" w:eastAsiaTheme="minorEastAsia" w:cstheme="minorEastAsia"/>
          <w:color w:val="000000" w:themeColor="text1"/>
          <w:spacing w:val="6"/>
          <w:sz w:val="20"/>
          <w:szCs w:val="20"/>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项目联系人：</w:t>
      </w:r>
      <w:r>
        <w:rPr>
          <w:rFonts w:hint="eastAsia" w:asciiTheme="minorEastAsia" w:hAnsiTheme="minorEastAsia" w:eastAsiaTheme="minorEastAsia" w:cstheme="minorEastAsia"/>
          <w:color w:val="000000" w:themeColor="text1"/>
          <w:spacing w:val="6"/>
          <w:sz w:val="20"/>
          <w:szCs w:val="20"/>
          <w:lang w:eastAsia="zh-CN"/>
          <w14:textFill>
            <w14:solidFill>
              <w14:schemeClr w14:val="tx1"/>
            </w14:solidFill>
          </w14:textFill>
        </w:rPr>
        <w:t>肖丽娟</w:t>
      </w:r>
    </w:p>
    <w:p w14:paraId="6407BE07">
      <w:pPr>
        <w:pStyle w:val="19"/>
        <w:spacing w:before="154" w:line="370" w:lineRule="auto"/>
        <w:ind w:left="438"/>
        <w:rPr>
          <w:rFonts w:hint="eastAsia" w:asciiTheme="minorEastAsia" w:hAnsiTheme="minorEastAsia" w:eastAsiaTheme="minorEastAsia" w:cstheme="minorEastAsia"/>
          <w:color w:val="000000" w:themeColor="text1"/>
          <w:spacing w:val="-15"/>
          <w:sz w:val="24"/>
          <w:szCs w:val="24"/>
          <w14:textOutline w14:w="4358" w14:cap="sq" w14:cmpd="sng">
            <w14:solidFill>
              <w14:srgbClr w14:val="000000"/>
            </w14:solidFill>
            <w14:prstDash w14:val="solid"/>
            <w14:bevel/>
          </w14:textOutline>
          <w14:textFill>
            <w14:solidFill>
              <w14:schemeClr w14:val="tx1"/>
            </w14:solidFill>
          </w14:textFill>
        </w:rPr>
      </w:pP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电　　 话：</w:t>
      </w:r>
      <w:r>
        <w:rPr>
          <w:rFonts w:hint="eastAsia" w:asciiTheme="minorEastAsia" w:hAnsiTheme="minorEastAsia" w:eastAsiaTheme="minorEastAsia" w:cstheme="minorEastAsia"/>
          <w:color w:val="000000" w:themeColor="text1"/>
          <w:spacing w:val="6"/>
          <w:sz w:val="20"/>
          <w:szCs w:val="20"/>
          <w:lang w:val="en-US" w:eastAsia="zh-CN"/>
          <w14:textFill>
            <w14:solidFill>
              <w14:schemeClr w14:val="tx1"/>
            </w14:solidFill>
          </w14:textFill>
        </w:rPr>
        <w:t>15672218866</w:t>
      </w:r>
      <w:r>
        <w:rPr>
          <w:rFonts w:hint="eastAsia" w:asciiTheme="minorEastAsia" w:hAnsiTheme="minorEastAsia" w:eastAsiaTheme="minorEastAsia" w:cstheme="minorEastAsia"/>
          <w:color w:val="000000" w:themeColor="text1"/>
          <w:spacing w:val="6"/>
          <w:sz w:val="20"/>
          <w:szCs w:val="20"/>
          <w14:textFill>
            <w14:solidFill>
              <w14:schemeClr w14:val="tx1"/>
            </w14:solidFill>
          </w14:textFill>
        </w:rPr>
        <w:t>　　　</w:t>
      </w:r>
      <w:r>
        <w:rPr>
          <w:rFonts w:hint="eastAsia" w:asciiTheme="minorEastAsia" w:hAnsiTheme="minorEastAsia" w:eastAsiaTheme="minorEastAsia" w:cstheme="minorEastAsia"/>
          <w:color w:val="000000" w:themeColor="text1"/>
          <w:spacing w:val="-15"/>
          <w:sz w:val="24"/>
          <w:szCs w:val="24"/>
          <w14:textOutline w14:w="4358" w14:cap="sq" w14:cmpd="sng">
            <w14:solidFill>
              <w14:srgbClr w14:val="000000"/>
            </w14:solidFill>
            <w14:prstDash w14:val="solid"/>
            <w14:bevel/>
          </w14:textOutline>
          <w14:textFill>
            <w14:solidFill>
              <w14:schemeClr w14:val="tx1"/>
            </w14:solidFill>
          </w14:textFill>
        </w:rPr>
        <w:t>　　　　　　</w:t>
      </w:r>
    </w:p>
    <w:p w14:paraId="269AE6DF">
      <w:pPr>
        <w:rPr>
          <w:b w:val="0"/>
          <w:color w:val="000000" w:themeColor="text1"/>
          <w:sz w:val="21"/>
          <w:szCs w:val="21"/>
          <w14:textFill>
            <w14:solidFill>
              <w14:schemeClr w14:val="tx1"/>
            </w14:solidFill>
          </w14:textFill>
        </w:rPr>
      </w:pPr>
    </w:p>
    <w:p w14:paraId="02B955CB">
      <w:pPr>
        <w:pStyle w:val="19"/>
        <w:rPr>
          <w:b w:val="0"/>
          <w:color w:val="000000" w:themeColor="text1"/>
          <w:sz w:val="21"/>
          <w:szCs w:val="21"/>
          <w14:textFill>
            <w14:solidFill>
              <w14:schemeClr w14:val="tx1"/>
            </w14:solidFill>
          </w14:textFill>
        </w:rPr>
      </w:pPr>
    </w:p>
    <w:p w14:paraId="0454AE22">
      <w:pPr>
        <w:rPr>
          <w:b w:val="0"/>
          <w:color w:val="000000" w:themeColor="text1"/>
          <w:sz w:val="21"/>
          <w:szCs w:val="21"/>
          <w14:textFill>
            <w14:solidFill>
              <w14:schemeClr w14:val="tx1"/>
            </w14:solidFill>
          </w14:textFill>
        </w:rPr>
      </w:pPr>
    </w:p>
    <w:p w14:paraId="28518E1C">
      <w:pPr>
        <w:pStyle w:val="19"/>
        <w:rPr>
          <w:b w:val="0"/>
          <w:color w:val="000000" w:themeColor="text1"/>
          <w:sz w:val="21"/>
          <w:szCs w:val="21"/>
          <w14:textFill>
            <w14:solidFill>
              <w14:schemeClr w14:val="tx1"/>
            </w14:solidFill>
          </w14:textFill>
        </w:rPr>
      </w:pPr>
    </w:p>
    <w:p w14:paraId="749EBE4B">
      <w:pPr>
        <w:rPr>
          <w:b w:val="0"/>
          <w:color w:val="000000" w:themeColor="text1"/>
          <w:sz w:val="21"/>
          <w:szCs w:val="21"/>
          <w14:textFill>
            <w14:solidFill>
              <w14:schemeClr w14:val="tx1"/>
            </w14:solidFill>
          </w14:textFill>
        </w:rPr>
      </w:pPr>
    </w:p>
    <w:p w14:paraId="77F2D263">
      <w:pPr>
        <w:pStyle w:val="19"/>
        <w:rPr>
          <w:b w:val="0"/>
          <w:color w:val="000000" w:themeColor="text1"/>
          <w:sz w:val="21"/>
          <w:szCs w:val="21"/>
          <w14:textFill>
            <w14:solidFill>
              <w14:schemeClr w14:val="tx1"/>
            </w14:solidFill>
          </w14:textFill>
        </w:rPr>
      </w:pPr>
    </w:p>
    <w:p w14:paraId="0ED675BF">
      <w:pPr>
        <w:rPr>
          <w:b w:val="0"/>
          <w:color w:val="000000" w:themeColor="text1"/>
          <w:sz w:val="21"/>
          <w:szCs w:val="21"/>
          <w14:textFill>
            <w14:solidFill>
              <w14:schemeClr w14:val="tx1"/>
            </w14:solidFill>
          </w14:textFill>
        </w:rPr>
      </w:pPr>
    </w:p>
    <w:p w14:paraId="5CD868B8">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t>附件1：湖南省政府采购供应商资格承诺函(格式)</w:t>
      </w:r>
    </w:p>
    <w:p w14:paraId="5F35B9B0">
      <w:pPr>
        <w:pStyle w:val="19"/>
        <w:spacing w:before="153" w:line="219" w:lineRule="auto"/>
        <w:ind w:left="2475"/>
        <w:outlineLvl w:val="0"/>
        <w:rPr>
          <w:rFonts w:hint="eastAsia" w:asciiTheme="minorEastAsia" w:hAnsiTheme="minorEastAsia" w:eastAsiaTheme="minorEastAsia" w:cstheme="minorEastAsia"/>
          <w:color w:val="000000" w:themeColor="text1"/>
          <w:sz w:val="30"/>
          <w:szCs w:val="30"/>
          <w14:textFill>
            <w14:solidFill>
              <w14:schemeClr w14:val="tx1"/>
            </w14:solidFill>
          </w14:textFill>
        </w:rPr>
      </w:pPr>
      <w:bookmarkStart w:id="19" w:name="_Toc21872"/>
      <w:r>
        <w:rPr>
          <w:rFonts w:hint="eastAsia" w:asciiTheme="minorEastAsia" w:hAnsiTheme="minorEastAsia" w:eastAsiaTheme="minorEastAsia" w:cstheme="minorEastAsia"/>
          <w:color w:val="000000" w:themeColor="text1"/>
          <w:sz w:val="30"/>
          <w:szCs w:val="30"/>
          <w14:textOutline w14:w="5448" w14:cap="sq" w14:cmpd="sng">
            <w14:solidFill>
              <w14:srgbClr w14:val="000000"/>
            </w14:solidFill>
            <w14:prstDash w14:val="solid"/>
            <w14:bevel/>
          </w14:textOutline>
          <w14:textFill>
            <w14:solidFill>
              <w14:schemeClr w14:val="tx1"/>
            </w14:solidFill>
          </w14:textFill>
        </w:rPr>
        <w:t>湖南省政府采购供应商资格承诺函</w:t>
      </w:r>
      <w:bookmarkEnd w:id="19"/>
    </w:p>
    <w:p w14:paraId="72C9E3A2">
      <w:pPr>
        <w:spacing w:line="268"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41C79474">
      <w:pPr>
        <w:spacing w:line="268"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296F69F3">
      <w:pPr>
        <w:spacing w:line="268"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1787C702">
      <w:pPr>
        <w:pStyle w:val="19"/>
        <w:spacing w:before="65" w:line="554" w:lineRule="auto"/>
        <w:ind w:left="8" w:right="1" w:firstLine="420"/>
        <w:jc w:val="both"/>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本公司独立承担民事责任、具有良好的商业信誉和健全的</w:t>
      </w:r>
      <w:r>
        <w:rPr>
          <w:rFonts w:hint="eastAsia" w:asciiTheme="minorEastAsia" w:hAnsiTheme="minorEastAsia" w:eastAsiaTheme="minorEastAsia" w:cstheme="minorEastAsia"/>
          <w:color w:val="000000" w:themeColor="text1"/>
          <w:spacing w:val="9"/>
          <w:sz w:val="20"/>
          <w:szCs w:val="20"/>
          <w14:textFill>
            <w14:solidFill>
              <w14:schemeClr w14:val="tx1"/>
            </w14:solidFill>
          </w14:textFill>
        </w:rPr>
        <w:t>财务会计制度、依法缴纳税收和社会</w:t>
      </w:r>
      <w:r>
        <w:rPr>
          <w:rFonts w:hint="eastAsia" w:asciiTheme="minorEastAsia" w:hAnsiTheme="minorEastAsia" w:eastAsiaTheme="minorEastAsia" w:cstheme="minorEastAsia"/>
          <w:color w:val="000000" w:themeColor="text1"/>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保障资金，在前三年的经营活动中无重大违法记录，未列入严</w:t>
      </w:r>
      <w:r>
        <w:rPr>
          <w:rFonts w:hint="eastAsia" w:asciiTheme="minorEastAsia" w:hAnsiTheme="minorEastAsia" w:eastAsiaTheme="minorEastAsia" w:cstheme="minorEastAsia"/>
          <w:color w:val="000000" w:themeColor="text1"/>
          <w:spacing w:val="9"/>
          <w:sz w:val="20"/>
          <w:szCs w:val="20"/>
          <w14:textFill>
            <w14:solidFill>
              <w14:schemeClr w14:val="tx1"/>
            </w14:solidFill>
          </w14:textFill>
        </w:rPr>
        <w:t>重失信行为名单，符合政府采购供应</w:t>
      </w: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商的基本资格要求。</w:t>
      </w:r>
    </w:p>
    <w:p w14:paraId="1D6BA683">
      <w:pPr>
        <w:pStyle w:val="19"/>
        <w:spacing w:before="65" w:line="554" w:lineRule="auto"/>
        <w:ind w:left="8" w:right="1" w:firstLine="420"/>
        <w:jc w:val="both"/>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按照《政府采购促进中小企业发展管理办法》（财库〔2020〕46 号），本公司企业规模为：大型□  中型□  小型□   微型□</w:t>
      </w:r>
    </w:p>
    <w:p w14:paraId="4BEF7BA2">
      <w:pPr>
        <w:pStyle w:val="19"/>
        <w:spacing w:before="65" w:line="554" w:lineRule="auto"/>
        <w:ind w:left="8" w:right="1" w:firstLine="420"/>
        <w:jc w:val="both"/>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□本公司自愿入驻湖南省政府采购电子卖场，遵守《湖南省政府采购电子卖场管理办法》（湘 财购〔2019〕27 号），如违反承诺，同意金融机构将增信保证划缴国库（非电子卖场采购活动项目不需勾选）。</w:t>
      </w:r>
    </w:p>
    <w:p w14:paraId="6EE897E6">
      <w:pPr>
        <w:pStyle w:val="19"/>
        <w:spacing w:before="65" w:line="554" w:lineRule="auto"/>
        <w:ind w:left="8" w:right="1" w:firstLine="420"/>
        <w:jc w:val="right"/>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公司（单位）名称（盖章）</w:t>
      </w:r>
    </w:p>
    <w:p w14:paraId="5234F09A">
      <w:pPr>
        <w:pStyle w:val="19"/>
        <w:spacing w:line="227" w:lineRule="auto"/>
        <w:jc w:val="right"/>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14"/>
          <w:sz w:val="20"/>
          <w:szCs w:val="20"/>
          <w14:textFill>
            <w14:solidFill>
              <w14:schemeClr w14:val="tx1"/>
            </w14:solidFill>
          </w14:textFill>
        </w:rPr>
        <w:t>年</w:t>
      </w:r>
      <w:r>
        <w:rPr>
          <w:rFonts w:hint="eastAsia" w:asciiTheme="minorEastAsia" w:hAnsiTheme="minorEastAsia" w:eastAsiaTheme="minorEastAsia" w:cstheme="minorEastAsia"/>
          <w:color w:val="000000" w:themeColor="text1"/>
          <w:spacing w:val="10"/>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4"/>
          <w:sz w:val="20"/>
          <w:szCs w:val="20"/>
          <w14:textFill>
            <w14:solidFill>
              <w14:schemeClr w14:val="tx1"/>
            </w14:solidFill>
          </w14:textFill>
        </w:rPr>
        <w:t>月</w:t>
      </w:r>
      <w:r>
        <w:rPr>
          <w:rFonts w:hint="eastAsia" w:asciiTheme="minorEastAsia" w:hAnsiTheme="minorEastAsia" w:eastAsiaTheme="minorEastAsia" w:cstheme="minorEastAsia"/>
          <w:color w:val="000000" w:themeColor="text1"/>
          <w:spacing w:val="16"/>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4"/>
          <w:sz w:val="20"/>
          <w:szCs w:val="20"/>
          <w14:textFill>
            <w14:solidFill>
              <w14:schemeClr w14:val="tx1"/>
            </w14:solidFill>
          </w14:textFill>
        </w:rPr>
        <w:t>日</w:t>
      </w:r>
    </w:p>
    <w:p w14:paraId="14CB2101">
      <w:pPr>
        <w:spacing w:line="286"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3EE00260">
      <w:pPr>
        <w:pStyle w:val="19"/>
        <w:spacing w:before="66" w:line="227" w:lineRule="auto"/>
        <w:ind w:left="427"/>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8"/>
          <w:sz w:val="20"/>
          <w:szCs w:val="20"/>
          <w14:textFill>
            <w14:solidFill>
              <w14:schemeClr w14:val="tx1"/>
            </w14:solidFill>
          </w14:textFill>
        </w:rPr>
        <w:t>机构代码、注册登记机构、</w:t>
      </w:r>
      <w:r>
        <w:rPr>
          <w:rFonts w:hint="eastAsia" w:asciiTheme="minorEastAsia" w:hAnsiTheme="minorEastAsia" w:eastAsiaTheme="minorEastAsia" w:cstheme="minorEastAsia"/>
          <w:color w:val="000000" w:themeColor="text1"/>
          <w:spacing w:val="-39"/>
          <w:sz w:val="20"/>
          <w:szCs w:val="20"/>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8"/>
          <w:sz w:val="20"/>
          <w:szCs w:val="20"/>
          <w14:textFill>
            <w14:solidFill>
              <w14:schemeClr w14:val="tx1"/>
            </w14:solidFill>
          </w14:textFill>
        </w:rPr>
        <w:t>日期、有效期、注册资本、地址、经济行业、经济性质</w:t>
      </w:r>
    </w:p>
    <w:p w14:paraId="10D0D44E">
      <w:pPr>
        <w:spacing w:line="287" w:lineRule="auto"/>
        <w:rPr>
          <w:rFonts w:hint="eastAsia" w:asciiTheme="minorEastAsia" w:hAnsiTheme="minorEastAsia" w:eastAsiaTheme="minorEastAsia" w:cstheme="minorEastAsia"/>
          <w:color w:val="000000" w:themeColor="text1"/>
          <w:sz w:val="21"/>
          <w14:textFill>
            <w14:solidFill>
              <w14:schemeClr w14:val="tx1"/>
            </w14:solidFill>
          </w14:textFill>
        </w:rPr>
      </w:pPr>
    </w:p>
    <w:p w14:paraId="305E006B">
      <w:pPr>
        <w:pStyle w:val="19"/>
        <w:spacing w:before="65" w:line="487" w:lineRule="exact"/>
        <w:ind w:left="428"/>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9"/>
          <w:position w:val="21"/>
          <w:sz w:val="20"/>
          <w:szCs w:val="20"/>
          <w14:textFill>
            <w14:solidFill>
              <w14:schemeClr w14:val="tx1"/>
            </w14:solidFill>
          </w14:textFill>
        </w:rPr>
        <w:t>法定代表人（负责人）姓名（签字）、身份证号、手机号：</w:t>
      </w:r>
    </w:p>
    <w:p w14:paraId="14884E6E">
      <w:pPr>
        <w:pStyle w:val="19"/>
        <w:spacing w:before="1" w:line="226" w:lineRule="auto"/>
        <w:ind w:left="427"/>
        <w:rPr>
          <w:rFonts w:hint="eastAsia" w:asciiTheme="minorEastAsia" w:hAnsiTheme="minorEastAsia" w:eastAsiaTheme="minorEastAsia" w:cstheme="minorEastAsia"/>
          <w:color w:val="000000" w:themeColor="text1"/>
          <w:sz w:val="20"/>
          <w:szCs w:val="20"/>
          <w14:textFill>
            <w14:solidFill>
              <w14:schemeClr w14:val="tx1"/>
            </w14:solidFill>
          </w14:textFill>
        </w:rPr>
      </w:pPr>
      <w:r>
        <w:rPr>
          <w:rFonts w:hint="eastAsia" w:asciiTheme="minorEastAsia" w:hAnsiTheme="minorEastAsia" w:eastAsiaTheme="minorEastAsia" w:cstheme="minorEastAsia"/>
          <w:color w:val="000000" w:themeColor="text1"/>
          <w:spacing w:val="9"/>
          <w:sz w:val="20"/>
          <w:szCs w:val="20"/>
          <w14:textFill>
            <w14:solidFill>
              <w14:schemeClr w14:val="tx1"/>
            </w14:solidFill>
          </w14:textFill>
        </w:rPr>
        <w:t>授权代表人姓名（签字）、身份证号、手机号：</w:t>
      </w:r>
    </w:p>
    <w:p w14:paraId="384E66A0">
      <w:pPr>
        <w:rPr>
          <w:color w:val="000000" w:themeColor="text1"/>
          <w14:textFill>
            <w14:solidFill>
              <w14:schemeClr w14:val="tx1"/>
            </w14:solidFill>
          </w14:textFill>
        </w:rPr>
      </w:pPr>
    </w:p>
    <w:p w14:paraId="4AD727EC">
      <w:pPr>
        <w:pBdr>
          <w:top w:val="none" w:color="auto" w:sz="0" w:space="0"/>
          <w:left w:val="none" w:color="auto" w:sz="0" w:space="0"/>
          <w:bottom w:val="none" w:color="auto" w:sz="0" w:space="0"/>
          <w:right w:val="none" w:color="auto" w:sz="0" w:space="0"/>
        </w:pBdr>
        <w:spacing w:before="100" w:beforeAutospacing="1" w:after="100" w:afterAutospacing="1"/>
        <w:ind w:left="0"/>
        <w:jc w:val="left"/>
        <w:rPr>
          <w:rFonts w:hint="eastAsia" w:ascii="宋体" w:eastAsia="宋体"/>
          <w:b/>
          <w:bCs/>
          <w:i w:val="0"/>
          <w:iCs w:val="0"/>
          <w:caps w:val="0"/>
          <w:smallCaps w:val="0"/>
          <w:vanish w:val="0"/>
          <w:color w:val="000000" w:themeColor="text1"/>
          <w:spacing w:val="0"/>
          <w:sz w:val="28"/>
          <w:szCs w:val="28"/>
          <w14:textFill>
            <w14:solidFill>
              <w14:schemeClr w14:val="tx1"/>
            </w14:solidFill>
          </w14:textFill>
        </w:rPr>
      </w:pPr>
    </w:p>
    <w:p w14:paraId="0BBA34FE">
      <w:pPr>
        <w:pBdr>
          <w:top w:val="none" w:color="auto" w:sz="0" w:space="0"/>
          <w:left w:val="none" w:color="auto" w:sz="0" w:space="0"/>
          <w:bottom w:val="none" w:color="auto" w:sz="0" w:space="0"/>
          <w:right w:val="none" w:color="auto" w:sz="0" w:space="0"/>
        </w:pBdr>
        <w:ind w:firstLine="0"/>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p>
    <w:p w14:paraId="3B5D865F">
      <w:pPr>
        <w:pBdr>
          <w:top w:val="none" w:color="auto" w:sz="0" w:space="0"/>
          <w:left w:val="none" w:color="auto" w:sz="0" w:space="0"/>
          <w:bottom w:val="none" w:color="auto" w:sz="0" w:space="0"/>
          <w:right w:val="none" w:color="auto" w:sz="0" w:space="0"/>
        </w:pBdr>
        <w:spacing w:before="100" w:beforeAutospacing="1" w:after="100" w:afterAutospacing="1"/>
        <w:ind w:left="74" w:firstLine="561"/>
        <w:jc w:val="center"/>
        <w:rPr>
          <w:rFonts w:hint="eastAsia" w:ascii="黑体" w:eastAsia="黑体"/>
          <w:b/>
          <w:bCs/>
          <w:i w:val="0"/>
          <w:iCs w:val="0"/>
          <w:caps w:val="0"/>
          <w:smallCaps w:val="0"/>
          <w:vanish w:val="0"/>
          <w:color w:val="000000" w:themeColor="text1"/>
          <w:spacing w:val="0"/>
          <w:sz w:val="28"/>
          <w:szCs w:val="28"/>
          <w14:textFill>
            <w14:solidFill>
              <w14:schemeClr w14:val="tx1"/>
            </w14:solidFill>
          </w14:textFill>
        </w:rPr>
      </w:pPr>
    </w:p>
    <w:p w14:paraId="34400939">
      <w:pPr>
        <w:pBdr>
          <w:top w:val="none" w:color="auto" w:sz="0" w:space="0"/>
          <w:left w:val="none" w:color="auto" w:sz="0" w:space="0"/>
          <w:bottom w:val="none" w:color="auto" w:sz="0" w:space="0"/>
          <w:right w:val="none" w:color="auto" w:sz="0" w:space="0"/>
        </w:pBdr>
        <w:spacing w:before="100" w:beforeAutospacing="1" w:after="100" w:afterAutospacing="1"/>
        <w:jc w:val="center"/>
        <w:rPr>
          <w:rFonts w:hint="eastAsia" w:ascii="黑体" w:eastAsia="黑体"/>
          <w:b/>
          <w:bCs/>
          <w:i w:val="0"/>
          <w:iCs w:val="0"/>
          <w:caps w:val="0"/>
          <w:smallCaps w:val="0"/>
          <w:vanish w:val="0"/>
          <w:color w:val="000000" w:themeColor="text1"/>
          <w:spacing w:val="0"/>
          <w:sz w:val="28"/>
          <w:szCs w:val="28"/>
          <w14:textFill>
            <w14:solidFill>
              <w14:schemeClr w14:val="tx1"/>
            </w14:solidFill>
          </w14:textFill>
        </w:rPr>
      </w:pPr>
    </w:p>
    <w:p w14:paraId="7B8B9119">
      <w:pPr>
        <w:pBdr>
          <w:top w:val="none" w:color="auto" w:sz="0" w:space="0"/>
          <w:left w:val="none" w:color="auto" w:sz="0" w:space="0"/>
          <w:bottom w:val="none" w:color="auto" w:sz="0" w:space="0"/>
          <w:right w:val="none" w:color="auto" w:sz="0" w:space="0"/>
        </w:pBdr>
        <w:spacing w:before="100" w:beforeAutospacing="1" w:after="100" w:afterAutospacing="1"/>
        <w:jc w:val="center"/>
        <w:rPr>
          <w:rFonts w:hint="eastAsia" w:ascii="黑体" w:eastAsia="黑体"/>
          <w:b/>
          <w:bCs/>
          <w:i w:val="0"/>
          <w:iCs w:val="0"/>
          <w:caps w:val="0"/>
          <w:smallCaps w:val="0"/>
          <w:vanish w:val="0"/>
          <w:color w:val="000000" w:themeColor="text1"/>
          <w:spacing w:val="0"/>
          <w:sz w:val="28"/>
          <w:szCs w:val="28"/>
          <w14:textFill>
            <w14:solidFill>
              <w14:schemeClr w14:val="tx1"/>
            </w14:solidFill>
          </w14:textFill>
        </w:rPr>
      </w:pPr>
    </w:p>
    <w:p w14:paraId="5275D0C7">
      <w:pPr>
        <w:pBdr>
          <w:top w:val="none" w:color="auto" w:sz="0" w:space="0"/>
          <w:left w:val="none" w:color="auto" w:sz="0" w:space="0"/>
          <w:bottom w:val="none" w:color="auto" w:sz="0" w:space="0"/>
          <w:right w:val="none" w:color="auto" w:sz="0" w:space="0"/>
        </w:pBdr>
        <w:spacing w:before="100" w:beforeAutospacing="1" w:after="100" w:afterAutospacing="1"/>
        <w:jc w:val="center"/>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黑体" w:eastAsia="黑体"/>
          <w:b/>
          <w:bCs/>
          <w:i w:val="0"/>
          <w:iCs w:val="0"/>
          <w:caps w:val="0"/>
          <w:smallCaps w:val="0"/>
          <w:vanish w:val="0"/>
          <w:color w:val="000000" w:themeColor="text1"/>
          <w:spacing w:val="0"/>
          <w:sz w:val="28"/>
          <w:szCs w:val="28"/>
          <w14:textFill>
            <w14:solidFill>
              <w14:schemeClr w14:val="tx1"/>
            </w14:solidFill>
          </w14:textFill>
        </w:rPr>
        <w:t>供应商资格声明(格式)</w:t>
      </w:r>
    </w:p>
    <w:p w14:paraId="55FF7786">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(采购人、采购代理机构)：</w:t>
      </w:r>
    </w:p>
    <w:p w14:paraId="229184D2">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2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按照《中华人民共和国政府采购法》及实施条例和</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(项目名称)邀请公告的规定，我单位郑重声明如下：</w:t>
      </w:r>
    </w:p>
    <w:p w14:paraId="4C903BCA">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一、我单位是按照中华人民共和国法律规定登记注册的，注册地点为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，全称为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，统一社会信用代码为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，法定代表人（</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单</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位</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负</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责人</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，具有独立承担民事责任的能力。</w:t>
      </w:r>
    </w:p>
    <w:p w14:paraId="1F6931FF">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二、我单位具有良好的商业信誉和健全的财务会计制度。</w:t>
      </w:r>
    </w:p>
    <w:p w14:paraId="3D813744">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三、我单位依法进行纳税和社会保险申报并实际履行了义务。</w:t>
      </w:r>
    </w:p>
    <w:p w14:paraId="12DB8723">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四、我单位具有履行本项目采购合同所必需的设备和专业技术能力，并具有履行合同的良好记录。</w:t>
      </w:r>
    </w:p>
    <w:p w14:paraId="3123F53B">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五、我单位在参加采购项目政府采购活动前三年内，在经营活动中，未因违法经营受到刑事处罚或者责令停产停业、吊销许可证或者执照、较大数额罚款等行政处罚。其中较大数额罚款是指：达到处罚地行政处罚听证范围中“较大数额罚款”金额标准的；法律、法规、规章、国务院有关行政主管部门对“较大数额罚款”金额标准另有规定的，从其规定。</w:t>
      </w:r>
    </w:p>
    <w:p w14:paraId="56C6EE3E">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供应商在参加政府采购活动前3年内因违法经营被禁止在一定期限内参加政府采购活动，期限届满的，可以参加政府采购活动。</w:t>
      </w:r>
    </w:p>
    <w:p w14:paraId="61A0A60F">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六、我单位具备法律、行政法规规定的其他条件。</w:t>
      </w:r>
    </w:p>
    <w:p w14:paraId="125FCC8D">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七、与我单位存在“单位负责人为同一人或者存在直接控股、管理关系”的其他单位信息如下（如无，填写“无”）：</w:t>
      </w:r>
    </w:p>
    <w:p w14:paraId="222D8373">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1、与我单位的法定代表人（单位负责人）为同一人的其他单位如下：</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276B9C0D">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2、我单位直接控股的其他单位如下：</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76B5A002">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3、与我单位存在管理关系的其他单位如下：</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46BEB357">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八、我单位不属于为本项目提供整体设计、规范编制或者项目管理、监理、检测等服务的供应商。</w:t>
      </w:r>
    </w:p>
    <w:p w14:paraId="24DA67F0">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九、我单位无以下不良信用记录情形：</w:t>
      </w:r>
    </w:p>
    <w:p w14:paraId="1B0F0651">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1、在“信用中国”网站被列入失信被执行人和重大税收违法案件当事人名单；</w:t>
      </w:r>
    </w:p>
    <w:p w14:paraId="5EB686C7">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2、在“中国政府采购网”网站被列入政府采购严重违法失信行为记录名单；</w:t>
      </w:r>
    </w:p>
    <w:p w14:paraId="7D820D6E">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3、不符合《政府采购法》第二十二条规定的条件。</w:t>
      </w:r>
    </w:p>
    <w:p w14:paraId="417AB6D0">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我单位保证上述声明的事项都是真实的，如有虚假，我单位愿意承担相应的法律责任，并承担因此所造成的一切损失。</w:t>
      </w:r>
    </w:p>
    <w:p w14:paraId="0B89FF24">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注：第三条“良好的商业信誉”是指供应商经营状况良好，无本承诺函第九条情形。</w:t>
      </w:r>
    </w:p>
    <w:p w14:paraId="48F864B6">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供应商名称（盖单位公章）：</w:t>
      </w:r>
    </w:p>
    <w:p w14:paraId="28BBAEC9">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30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法</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定</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代</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表</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人</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单</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位</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负</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责人</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或委托代理人：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（签字或印章）</w:t>
      </w:r>
    </w:p>
    <w:p w14:paraId="221458C1">
      <w:pPr>
        <w:pBdr>
          <w:top w:val="none" w:color="auto" w:sz="0" w:space="0"/>
          <w:left w:val="none" w:color="auto" w:sz="0" w:space="0"/>
          <w:bottom w:val="none" w:color="auto" w:sz="0" w:space="0"/>
          <w:right w:val="none" w:color="auto" w:sz="0" w:space="0"/>
        </w:pBdr>
        <w:spacing w:before="156" w:beforeAutospacing="0" w:after="100" w:afterAutospacing="0" w:line="360" w:lineRule="atLeast"/>
        <w:ind w:left="76" w:firstLine="300"/>
        <w:jc w:val="left"/>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日期：</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月</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79892812">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7B56FC89">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1E8862DE">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4DA1D439">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0423CECC">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19FBAECD">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0C3BCA1B">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786C90EB">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6849E98F">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026A3AE8">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20263E16">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083C445F">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29DC50FA">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272A9199">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1DC5FC78">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480E0B5B">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63C60D7E">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0AB62B5E">
      <w:pPr>
        <w:pStyle w:val="19"/>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531036F8">
      <w:pPr>
        <w:pStyle w:val="155"/>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44AB7111">
      <w:pPr>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51E9DB6F">
      <w:pPr>
        <w:pStyle w:val="19"/>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3756C002">
      <w:pPr>
        <w:pStyle w:val="155"/>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1E31F4D5">
      <w:pPr>
        <w:rPr>
          <w:rFonts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p>
    <w:p w14:paraId="10077B39">
      <w:pPr>
        <w:pStyle w:val="19"/>
        <w:rPr>
          <w:color w:val="000000" w:themeColor="text1"/>
          <w14:textFill>
            <w14:solidFill>
              <w14:schemeClr w14:val="tx1"/>
            </w14:solidFill>
          </w14:textFill>
        </w:rPr>
      </w:pPr>
    </w:p>
    <w:p w14:paraId="1B6AD387">
      <w:pPr>
        <w:pBdr>
          <w:top w:val="none" w:color="auto" w:sz="0" w:space="0"/>
          <w:left w:val="none" w:color="auto" w:sz="0" w:space="0"/>
          <w:bottom w:val="none" w:color="auto" w:sz="0" w:space="0"/>
          <w:right w:val="none" w:color="auto" w:sz="0" w:space="0"/>
        </w:pBdr>
        <w:spacing w:before="100" w:beforeAutospacing="0" w:after="100" w:afterAutospacing="0"/>
        <w:ind w:left="0"/>
        <w:jc w:val="left"/>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t>中小企业声明函（格式）</w:t>
      </w:r>
    </w:p>
    <w:p w14:paraId="0680B6D5">
      <w:pPr>
        <w:pBdr>
          <w:top w:val="none" w:color="auto" w:sz="0" w:space="0"/>
          <w:left w:val="none" w:color="auto" w:sz="0" w:space="0"/>
          <w:bottom w:val="none" w:color="auto" w:sz="0" w:space="0"/>
          <w:right w:val="none" w:color="auto" w:sz="0" w:space="0"/>
        </w:pBdr>
        <w:spacing w:before="100" w:beforeAutospacing="1" w:after="100" w:afterAutospacing="1"/>
        <w:ind w:firstLine="300"/>
        <w:jc w:val="cente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pPr>
    </w:p>
    <w:p w14:paraId="13E38585">
      <w:pPr>
        <w:pBdr>
          <w:top w:val="none" w:color="auto" w:sz="0" w:space="0"/>
          <w:left w:val="none" w:color="auto" w:sz="0" w:space="0"/>
          <w:bottom w:val="none" w:color="auto" w:sz="0" w:space="0"/>
          <w:right w:val="none" w:color="auto" w:sz="0" w:space="0"/>
        </w:pBdr>
        <w:spacing w:before="100" w:beforeAutospacing="1" w:after="520" w:afterAutospacing="0"/>
        <w:ind w:firstLine="300"/>
        <w:jc w:val="cente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bCs/>
          <w:i w:val="0"/>
          <w:iCs w:val="0"/>
          <w:caps w:val="0"/>
          <w:smallCaps w:val="0"/>
          <w:vanish w:val="0"/>
          <w:color w:val="000000" w:themeColor="text1"/>
          <w:spacing w:val="6"/>
          <w:sz w:val="21"/>
          <w:szCs w:val="21"/>
          <w14:textFill>
            <w14:solidFill>
              <w14:schemeClr w14:val="tx1"/>
            </w14:solidFill>
          </w14:textFill>
        </w:rPr>
        <w:t>中小企业声明函（工程）</w:t>
      </w:r>
    </w:p>
    <w:p w14:paraId="55C7D3F7">
      <w:pPr>
        <w:pBdr>
          <w:top w:val="none" w:color="auto" w:sz="0" w:space="0"/>
          <w:left w:val="none" w:color="auto" w:sz="0" w:space="0"/>
          <w:bottom w:val="none" w:color="auto" w:sz="0" w:space="0"/>
          <w:right w:val="none" w:color="auto" w:sz="0" w:space="0"/>
        </w:pBdr>
        <w:spacing w:before="100" w:beforeAutospacing="1" w:after="100" w:afterAutospacing="1" w:line="440" w:lineRule="atLeast"/>
        <w:ind w:firstLine="66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本公司（联合体）郑重声明，根据《政府采购促进中小企业发展管理办法》（财库〔2020 ） 46号）的规定，本公司 （联合体）参加</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（单位名称）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的</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（项目名称）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采购活动，工程的施工单位全部为符合政策要求的中小企业。相关企业（含联合体中的中小企业、签订分包意向协议的中小企业）的具体情况如下：</w:t>
      </w:r>
    </w:p>
    <w:p w14:paraId="7B627ACE">
      <w:pPr>
        <w:pBdr>
          <w:top w:val="none" w:color="auto" w:sz="0" w:space="0"/>
          <w:left w:val="none" w:color="auto" w:sz="0" w:space="0"/>
          <w:bottom w:val="none" w:color="auto" w:sz="0" w:space="0"/>
          <w:right w:val="none" w:color="auto" w:sz="0" w:space="0"/>
        </w:pBdr>
        <w:spacing w:before="100" w:beforeAutospacing="1" w:after="100" w:afterAutospacing="1" w:line="440" w:lineRule="atLeast"/>
        <w:ind w:firstLine="66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ascii="Times New Roman" w:hAnsi="Times New Roman"/>
          <w:b w:val="0"/>
          <w:bCs w:val="0"/>
          <w:i w:val="0"/>
          <w:iCs w:val="0"/>
          <w:caps w:val="0"/>
          <w:smallCaps w:val="0"/>
          <w:vanish w:val="0"/>
          <w:color w:val="000000" w:themeColor="text1"/>
          <w:spacing w:val="0"/>
          <w:sz w:val="28"/>
          <w:szCs w:val="28"/>
          <w14:textFill>
            <w14:solidFill>
              <w14:schemeClr w14:val="tx1"/>
            </w14:solidFill>
          </w14:textFill>
        </w:rPr>
        <w:t>1.</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（标的名称）,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属于</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（采购文件中明确的所属行业）,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承建（承接）企业为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（企业名称）,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从业人员</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人，营业收入为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万元，资产总额为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万元，属于</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（中型企业、小型企业、微型企业）,</w:t>
      </w:r>
    </w:p>
    <w:p w14:paraId="4498E523">
      <w:pPr>
        <w:pBdr>
          <w:top w:val="none" w:color="auto" w:sz="0" w:space="0"/>
          <w:left w:val="none" w:color="auto" w:sz="0" w:space="0"/>
          <w:bottom w:val="none" w:color="auto" w:sz="0" w:space="0"/>
          <w:right w:val="none" w:color="auto" w:sz="0" w:space="0"/>
        </w:pBdr>
        <w:spacing w:before="100" w:beforeAutospacing="1" w:after="100" w:afterAutospacing="1" w:line="440" w:lineRule="atLeast"/>
        <w:ind w:firstLine="66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ascii="Times New Roman" w:hAnsi="Times New Roman"/>
          <w:b w:val="0"/>
          <w:bCs w:val="0"/>
          <w:i w:val="0"/>
          <w:iCs w:val="0"/>
          <w:caps w:val="0"/>
          <w:smallCaps w:val="0"/>
          <w:vanish w:val="0"/>
          <w:color w:val="000000" w:themeColor="text1"/>
          <w:spacing w:val="0"/>
          <w:sz w:val="30"/>
          <w:szCs w:val="30"/>
          <w14:textFill>
            <w14:solidFill>
              <w14:schemeClr w14:val="tx1"/>
            </w14:solidFill>
          </w14:textFill>
        </w:rPr>
        <w:t>2.</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（标的名称）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,属于</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（采购文件中明确的所属行业）</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承建（承接）企业为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（企业名称）</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,从业人员</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人，营业收入为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万元，资产总额为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万元，属于</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（中型企业、小型企业、微型企业）,。</w:t>
      </w:r>
    </w:p>
    <w:p w14:paraId="3B3AF57E">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w:t>
      </w:r>
    </w:p>
    <w:p w14:paraId="55B1C788">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以上企业，不属于大企业的分支机构，不存在控股股东为大企业的情形，也不存在与大企业的负责人为同一人的情形。</w:t>
      </w:r>
    </w:p>
    <w:p w14:paraId="19914E5A">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本企业对上述声明内容的真实性负责。如有虚假，将依法承担相应责任。</w:t>
      </w:r>
    </w:p>
    <w:p w14:paraId="6F55DB1F">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567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p>
    <w:p w14:paraId="5B8DE6BC">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567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企业名称(盖章) ：</w:t>
      </w:r>
    </w:p>
    <w:p w14:paraId="425C7C50">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567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日期:</w:t>
      </w:r>
    </w:p>
    <w:p w14:paraId="06FFF91D">
      <w:pPr>
        <w:pBdr>
          <w:top w:val="none" w:color="auto" w:sz="0" w:space="0"/>
          <w:left w:val="none" w:color="auto" w:sz="0" w:space="0"/>
          <w:bottom w:val="none" w:color="auto" w:sz="0" w:space="0"/>
          <w:right w:val="none" w:color="auto" w:sz="0" w:space="0"/>
        </w:pBdr>
        <w:spacing w:before="100" w:beforeAutospacing="1" w:after="100" w:afterAutospacing="1"/>
        <w:ind w:firstLine="420"/>
        <w:rPr>
          <w:rFonts w:ascii="Calibri" w:hAnsi="Calibri"/>
          <w:b w:val="0"/>
          <w:bCs w:val="0"/>
          <w:i w:val="0"/>
          <w:iCs w:val="0"/>
          <w:caps w:val="0"/>
          <w:smallCaps w:val="0"/>
          <w:vanish w:val="0"/>
          <w:color w:val="000000" w:themeColor="text1"/>
          <w:spacing w:val="0"/>
          <w:sz w:val="21"/>
          <w:szCs w:val="21"/>
          <w14:textFill>
            <w14:solidFill>
              <w14:schemeClr w14:val="tx1"/>
            </w14:solidFill>
          </w14:textFill>
        </w:rPr>
      </w:pPr>
    </w:p>
    <w:p w14:paraId="67E51616">
      <w:pPr>
        <w:pBdr>
          <w:top w:val="none" w:color="auto" w:sz="0" w:space="0"/>
          <w:left w:val="none" w:color="auto" w:sz="0" w:space="0"/>
          <w:bottom w:val="none" w:color="auto" w:sz="0" w:space="0"/>
          <w:right w:val="none" w:color="auto" w:sz="0" w:space="0"/>
        </w:pBdr>
        <w:spacing w:before="100" w:beforeAutospacing="1" w:after="100" w:afterAutospacing="1" w:line="380" w:lineRule="atLeast"/>
        <w:ind w:firstLine="300"/>
        <w:rPr>
          <w:rFonts w:hint="eastAsia" w:ascii="宋体"/>
          <w:b/>
          <w:bCs/>
          <w:color w:val="000000" w:themeColor="text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说明：从业人员、营业收入、资产总额填报上一年度数据，无上一年度数据的新成立企业可不填报。</w:t>
      </w:r>
    </w:p>
    <w:p w14:paraId="16EE982A">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2"/>
        <w:rPr>
          <w:rFonts w:hint="eastAsia" w:ascii="宋体" w:eastAsia="宋体"/>
          <w:b/>
          <w:bCs/>
          <w:i w:val="0"/>
          <w:iCs w:val="0"/>
          <w:caps w:val="0"/>
          <w:smallCaps w:val="0"/>
          <w:vanish w:val="0"/>
          <w:color w:val="000000" w:themeColor="text1"/>
          <w:spacing w:val="0"/>
          <w:sz w:val="24"/>
          <w:szCs w:val="24"/>
          <w14:textFill>
            <w14:solidFill>
              <w14:schemeClr w14:val="tx1"/>
            </w14:solidFill>
          </w14:textFill>
        </w:rPr>
      </w:pPr>
    </w:p>
    <w:p w14:paraId="0C378ECA">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2"/>
        <w:rPr>
          <w:rFonts w:hint="eastAsia" w:ascii="宋体" w:eastAsia="宋体"/>
          <w:b/>
          <w:bCs/>
          <w:i w:val="0"/>
          <w:iCs w:val="0"/>
          <w:caps w:val="0"/>
          <w:smallCaps w:val="0"/>
          <w:vanish w:val="0"/>
          <w:color w:val="000000" w:themeColor="text1"/>
          <w:spacing w:val="0"/>
          <w:sz w:val="24"/>
          <w:szCs w:val="24"/>
          <w14:textFill>
            <w14:solidFill>
              <w14:schemeClr w14:val="tx1"/>
            </w14:solidFill>
          </w14:textFill>
        </w:rPr>
      </w:pPr>
    </w:p>
    <w:p w14:paraId="56FE422A">
      <w:pPr>
        <w:pBdr>
          <w:top w:val="none" w:color="auto" w:sz="0" w:space="0"/>
          <w:left w:val="none" w:color="auto" w:sz="0" w:space="0"/>
          <w:bottom w:val="none" w:color="auto" w:sz="0" w:space="0"/>
          <w:right w:val="none" w:color="auto" w:sz="0" w:space="0"/>
        </w:pBdr>
        <w:spacing w:before="100" w:beforeAutospacing="1" w:after="100" w:afterAutospacing="1" w:line="400" w:lineRule="atLeast"/>
        <w:rPr>
          <w:rFonts w:hint="eastAsia" w:ascii="宋体" w:eastAsia="宋体"/>
          <w:b/>
          <w:bCs/>
          <w:i w:val="0"/>
          <w:iCs w:val="0"/>
          <w:caps w:val="0"/>
          <w:smallCaps w:val="0"/>
          <w:vanish w:val="0"/>
          <w:color w:val="000000" w:themeColor="text1"/>
          <w:spacing w:val="0"/>
          <w:sz w:val="32"/>
          <w:szCs w:val="32"/>
          <w14:textFill>
            <w14:solidFill>
              <w14:schemeClr w14:val="tx1"/>
            </w14:solidFill>
          </w14:textFill>
        </w:rPr>
      </w:pPr>
      <w:r>
        <w:rPr>
          <w:rFonts w:hint="eastAsia" w:ascii="宋体" w:eastAsia="宋体"/>
          <w:b/>
          <w:bCs/>
          <w:i w:val="0"/>
          <w:iCs w:val="0"/>
          <w:caps w:val="0"/>
          <w:smallCaps w:val="0"/>
          <w:vanish w:val="0"/>
          <w:color w:val="000000" w:themeColor="text1"/>
          <w:spacing w:val="0"/>
          <w:sz w:val="24"/>
          <w:szCs w:val="24"/>
          <w14:textFill>
            <w14:solidFill>
              <w14:schemeClr w14:val="tx1"/>
            </w14:solidFill>
          </w14:textFill>
        </w:rPr>
        <w:t>附件2：</w:t>
      </w:r>
    </w:p>
    <w:p w14:paraId="72C0BB2D">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300"/>
        <w:jc w:val="center"/>
        <w:rPr>
          <w:rFonts w:hint="eastAsia" w:ascii="黑体" w:eastAsia="黑体"/>
          <w:b/>
          <w:bCs/>
          <w:color w:val="000000" w:themeColor="text1"/>
          <w:sz w:val="28"/>
          <w:szCs w:val="28"/>
          <w14:textFill>
            <w14:solidFill>
              <w14:schemeClr w14:val="tx1"/>
            </w14:solidFill>
          </w14:textFill>
        </w:rPr>
      </w:pPr>
      <w:r>
        <w:rPr>
          <w:rFonts w:hint="eastAsia" w:ascii="黑体" w:eastAsia="黑体"/>
          <w:b/>
          <w:bCs/>
          <w:i w:val="0"/>
          <w:iCs w:val="0"/>
          <w:caps w:val="0"/>
          <w:smallCaps w:val="0"/>
          <w:vanish w:val="0"/>
          <w:color w:val="000000" w:themeColor="text1"/>
          <w:spacing w:val="0"/>
          <w:sz w:val="28"/>
          <w:szCs w:val="28"/>
          <w14:textFill>
            <w14:solidFill>
              <w14:schemeClr w14:val="tx1"/>
            </w14:solidFill>
          </w14:textFill>
        </w:rPr>
        <w:t>法定代表人（单位负责人）身份证明(格式)</w:t>
      </w:r>
    </w:p>
    <w:p w14:paraId="52E7C763">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供应商名称：</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0FDC734D">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社会统一信用代码：</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536E0A5D">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住所：</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210E4CE1">
      <w:pPr>
        <w:pBdr>
          <w:top w:val="none" w:color="auto" w:sz="0" w:space="0"/>
          <w:left w:val="none" w:color="auto" w:sz="0" w:space="0"/>
          <w:bottom w:val="none" w:color="auto" w:sz="0" w:space="0"/>
          <w:right w:val="none" w:color="auto" w:sz="0" w:space="0"/>
        </w:pBdr>
        <w:spacing w:before="100" w:beforeAutospacing="1" w:after="100" w:afterAutospacing="1" w:line="400" w:lineRule="atLeast"/>
        <w:ind w:left="1050" w:hanging="63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成立时间：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654E98D9">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经营期限：</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081566BF">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经营范围：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72EA62C7">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姓名：</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性别：</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年龄：</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职务：</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系</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（供应商名称）的法定代表人。</w:t>
      </w:r>
    </w:p>
    <w:p w14:paraId="2CBD81AB">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特此证明。</w:t>
      </w:r>
    </w:p>
    <w:p w14:paraId="464A36A4">
      <w:pPr>
        <w:pBdr>
          <w:top w:val="none" w:color="auto" w:sz="0" w:space="0"/>
          <w:left w:val="none" w:color="auto" w:sz="0" w:space="0"/>
          <w:bottom w:val="none" w:color="auto" w:sz="0" w:space="0"/>
          <w:right w:val="none" w:color="auto" w:sz="0" w:space="0"/>
        </w:pBdr>
        <w:spacing w:before="100" w:beforeAutospacing="1" w:after="100" w:afterAutospacing="1" w:line="400" w:lineRule="atLeast"/>
        <w:ind w:left="100" w:right="2548" w:firstLine="48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附：</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法</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定</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代</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表</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人</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身</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份</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证</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复</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印</w:t>
      </w:r>
      <w:r>
        <w:rPr>
          <w:rFonts w:hint="eastAsia" w:ascii="宋体" w:eastAsia="宋体"/>
          <w:b w:val="0"/>
          <w:bCs w:val="0"/>
          <w:i w:val="0"/>
          <w:iCs w:val="0"/>
          <w:caps w:val="0"/>
          <w:smallCaps w:val="0"/>
          <w:vanish w:val="0"/>
          <w:color w:val="000000" w:themeColor="text1"/>
          <w:spacing w:val="-2"/>
          <w:sz w:val="21"/>
          <w:szCs w:val="21"/>
          <w14:textFill>
            <w14:solidFill>
              <w14:schemeClr w14:val="tx1"/>
            </w14:solidFill>
          </w14:textFill>
        </w:rPr>
        <w:t>件</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w:t>
      </w:r>
    </w:p>
    <w:p w14:paraId="0AF9AF8E">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p>
    <w:tbl>
      <w:tblPr>
        <w:tblStyle w:val="47"/>
        <w:tblW w:w="0" w:type="auto"/>
        <w:tblInd w:w="675" w:type="dxa"/>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3885"/>
        <w:gridCol w:w="3885"/>
      </w:tblGrid>
      <w:tr w14:paraId="48E8E529">
        <w:tblPrEx>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CellMar>
            <w:top w:w="15" w:type="dxa"/>
            <w:left w:w="15" w:type="dxa"/>
            <w:bottom w:w="15" w:type="dxa"/>
            <w:right w:w="15" w:type="dxa"/>
          </w:tblCellMar>
        </w:tblPrEx>
        <w:trPr>
          <w:trHeight w:val="1265" w:hRule="atLeast"/>
          <w:hidden/>
        </w:trPr>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27AC4541">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身份证（正面）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6C668240">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身份证（反面）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r>
    </w:tbl>
    <w:p w14:paraId="74AAE734">
      <w:pPr>
        <w:pBdr>
          <w:top w:val="none" w:color="auto" w:sz="0" w:space="0"/>
          <w:left w:val="none" w:color="auto" w:sz="0" w:space="0"/>
          <w:bottom w:val="none" w:color="auto" w:sz="0" w:space="0"/>
          <w:right w:val="none" w:color="auto" w:sz="0" w:space="0"/>
        </w:pBdr>
        <w:spacing w:before="100" w:beforeAutospacing="1" w:after="100" w:afterAutospacing="1" w:line="400" w:lineRule="atLeast"/>
        <w:ind w:left="0" w:firstLine="420" w:firstLineChars="2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供应商名称（盖单位公章）：</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6976E95E">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日期：</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月</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      </w:t>
      </w:r>
    </w:p>
    <w:p w14:paraId="431E1496">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注：供应商代表为法定代表人（单位负责人）的提供。供应商为自然人的无需提供。</w:t>
      </w:r>
    </w:p>
    <w:p w14:paraId="21F5B465">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420" w:firstLine="480"/>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br w:type="textWrapping" w:clear="all"/>
      </w:r>
    </w:p>
    <w:p w14:paraId="1CB3C7DB">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2"/>
        <w:jc w:val="center"/>
        <w:rPr>
          <w:rFonts w:ascii="宋体" w:eastAsia="宋体"/>
          <w:b/>
          <w:bCs/>
          <w:i w:val="0"/>
          <w:iCs w:val="0"/>
          <w:caps w:val="0"/>
          <w:smallCaps w:val="0"/>
          <w:vanish w:val="0"/>
          <w:color w:val="000000" w:themeColor="text1"/>
          <w:spacing w:val="0"/>
          <w:sz w:val="21"/>
          <w:szCs w:val="21"/>
          <w14:textFill>
            <w14:solidFill>
              <w14:schemeClr w14:val="tx1"/>
            </w14:solidFill>
          </w14:textFill>
        </w:rPr>
      </w:pPr>
    </w:p>
    <w:p w14:paraId="4C0D4839">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2"/>
        <w:jc w:val="center"/>
        <w:rPr>
          <w:rFonts w:ascii="宋体" w:eastAsia="宋体"/>
          <w:b/>
          <w:bCs/>
          <w:i w:val="0"/>
          <w:iCs w:val="0"/>
          <w:caps w:val="0"/>
          <w:smallCaps w:val="0"/>
          <w:vanish w:val="0"/>
          <w:color w:val="000000" w:themeColor="text1"/>
          <w:spacing w:val="0"/>
          <w:sz w:val="21"/>
          <w:szCs w:val="21"/>
          <w14:textFill>
            <w14:solidFill>
              <w14:schemeClr w14:val="tx1"/>
            </w14:solidFill>
          </w14:textFill>
        </w:rPr>
      </w:pPr>
    </w:p>
    <w:p w14:paraId="4B5C17E3">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2"/>
        <w:jc w:val="cente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t>法定代表人授权委托书（格式）</w:t>
      </w:r>
    </w:p>
    <w:p w14:paraId="0BA936F9">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562"/>
        <w:jc w:val="center"/>
        <w:rPr>
          <w:rFonts w:hint="eastAsia" w:ascii="宋体" w:eastAsia="宋体"/>
          <w:b/>
          <w:bCs/>
          <w:i w:val="0"/>
          <w:iCs w:val="0"/>
          <w:caps w:val="0"/>
          <w:smallCaps w:val="0"/>
          <w:vanish w:val="0"/>
          <w:color w:val="000000" w:themeColor="text1"/>
          <w:spacing w:val="0"/>
          <w:sz w:val="21"/>
          <w:szCs w:val="21"/>
          <w14:textFill>
            <w14:solidFill>
              <w14:schemeClr w14:val="tx1"/>
            </w14:solidFill>
          </w14:textFill>
        </w:rPr>
      </w:pPr>
    </w:p>
    <w:p w14:paraId="21169F05">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420"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本人</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（姓名）</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（身份证）系</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的法定代表人，现授权委托我公司的</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（姓名）</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（身份证号码）为公司代理人，代理人根据授权，以我方名义签署、澄清、说明、补正、递交、撤回、修改</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（采购项目名称）（政府采购编号：</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，委托代理编号：</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）响应文件，处理有关事宜，其法律后果由我方承担。</w:t>
      </w:r>
    </w:p>
    <w:p w14:paraId="6CA44CF9">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48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委托期限：</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w:t>
      </w:r>
    </w:p>
    <w:p w14:paraId="3775C1CF">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420"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代理人无权转让该委托，特此声明。</w:t>
      </w:r>
    </w:p>
    <w:p w14:paraId="3E7DFD72">
      <w:pPr>
        <w:pBdr>
          <w:top w:val="none" w:color="auto" w:sz="0" w:space="0"/>
          <w:left w:val="none" w:color="auto" w:sz="0" w:space="0"/>
          <w:bottom w:val="none" w:color="auto" w:sz="0" w:space="0"/>
          <w:right w:val="none" w:color="auto" w:sz="0" w:space="0"/>
        </w:pBdr>
        <w:spacing w:before="100" w:beforeAutospacing="1" w:after="100" w:afterAutospacing="1" w:line="400" w:lineRule="atLeast"/>
        <w:ind w:left="0" w:firstLine="525" w:firstLineChars="25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附：法定代表人（单位负责人）身份证复印件</w:t>
      </w:r>
    </w:p>
    <w:tbl>
      <w:tblPr>
        <w:tblStyle w:val="47"/>
        <w:tblW w:w="0" w:type="auto"/>
        <w:tblInd w:w="675" w:type="dxa"/>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3885"/>
        <w:gridCol w:w="3885"/>
      </w:tblGrid>
      <w:tr w14:paraId="2227C5EE">
        <w:tblPrEx>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CellMar>
            <w:top w:w="15" w:type="dxa"/>
            <w:left w:w="15" w:type="dxa"/>
            <w:bottom w:w="15" w:type="dxa"/>
            <w:right w:w="15" w:type="dxa"/>
          </w:tblCellMar>
        </w:tblPrEx>
        <w:trPr>
          <w:trHeight w:val="1265" w:hRule="atLeast"/>
          <w:hidden/>
        </w:trPr>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0DC5404A">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身份证（正面）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420BDDBD">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身份证（反面）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r>
    </w:tbl>
    <w:p w14:paraId="5F87613E">
      <w:pPr>
        <w:pBdr>
          <w:top w:val="none" w:color="auto" w:sz="0" w:space="0"/>
          <w:left w:val="none" w:color="auto" w:sz="0" w:space="0"/>
          <w:bottom w:val="none" w:color="auto" w:sz="0" w:space="0"/>
          <w:right w:val="none" w:color="auto" w:sz="0" w:space="0"/>
        </w:pBdr>
        <w:spacing w:before="100" w:beforeAutospacing="1" w:after="100" w:afterAutospacing="1" w:line="400" w:lineRule="atLeast"/>
        <w:ind w:firstLine="840"/>
        <w:jc w:val="left"/>
        <w:rPr>
          <w:rFonts w:ascii="Times New Roman" w:hAnsi="Times New Roman"/>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授权委托人身份证复印件：</w:t>
      </w:r>
    </w:p>
    <w:tbl>
      <w:tblPr>
        <w:tblStyle w:val="47"/>
        <w:tblW w:w="0" w:type="auto"/>
        <w:tblInd w:w="675" w:type="dxa"/>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Layout w:type="autofit"/>
        <w:tblCellMar>
          <w:top w:w="15" w:type="dxa"/>
          <w:left w:w="15" w:type="dxa"/>
          <w:bottom w:w="15" w:type="dxa"/>
          <w:right w:w="15" w:type="dxa"/>
        </w:tblCellMar>
      </w:tblPr>
      <w:tblGrid>
        <w:gridCol w:w="3885"/>
        <w:gridCol w:w="3885"/>
      </w:tblGrid>
      <w:tr w14:paraId="1AFC56AF">
        <w:tblPrEx>
          <w:tblBorders>
            <w:top w:val="single" w:color="auto" w:sz="6" w:space="0"/>
            <w:left w:val="single" w:color="auto" w:sz="6" w:space="0"/>
            <w:bottom w:val="single" w:color="auto" w:sz="6" w:space="0"/>
            <w:right w:val="single" w:color="auto" w:sz="6" w:space="0"/>
            <w:insideH w:val="outset" w:color="auto" w:sz="6" w:space="0"/>
            <w:insideV w:val="outset" w:color="auto" w:sz="6" w:space="0"/>
          </w:tblBorders>
          <w:tblCellMar>
            <w:top w:w="15" w:type="dxa"/>
            <w:left w:w="15" w:type="dxa"/>
            <w:bottom w:w="15" w:type="dxa"/>
            <w:right w:w="15" w:type="dxa"/>
          </w:tblCellMar>
        </w:tblPrEx>
        <w:trPr>
          <w:trHeight w:val="1265" w:hRule="atLeast"/>
          <w:hidden/>
        </w:trPr>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5ABBA1CD">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身份证（正面）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c>
          <w:tcPr>
            <w:tcW w:w="3885" w:type="dxa"/>
            <w:tcBorders>
              <w:top w:val="single" w:color="auto" w:sz="8" w:space="0"/>
              <w:left w:val="single" w:color="auto" w:sz="8" w:space="0"/>
              <w:bottom w:val="single" w:color="auto" w:sz="8" w:space="0"/>
              <w:right w:val="single" w:color="auto" w:sz="8" w:space="0"/>
              <w:tl2br w:val="nil"/>
              <w:tr2bl w:val="nil"/>
            </w:tcBorders>
            <w:tcMar>
              <w:top w:w="0" w:type="dxa"/>
              <w:left w:w="108" w:type="dxa"/>
              <w:bottom w:w="0" w:type="dxa"/>
              <w:right w:w="108" w:type="dxa"/>
            </w:tcMar>
            <w:vAlign w:val="center"/>
          </w:tcPr>
          <w:p w14:paraId="552568A3">
            <w:pPr>
              <w:keepNext w:val="0"/>
              <w:keepLines w:val="0"/>
              <w:suppressLineNumbers w:val="0"/>
              <w:pBdr>
                <w:top w:val="none" w:color="auto" w:sz="0" w:space="0"/>
                <w:left w:val="none" w:color="auto" w:sz="0" w:space="0"/>
                <w:bottom w:val="none" w:color="auto" w:sz="0" w:space="0"/>
                <w:right w:val="none" w:color="auto" w:sz="0" w:space="0"/>
              </w:pBdr>
              <w:spacing w:before="100" w:beforeAutospacing="1" w:after="100" w:afterAutospacing="1" w:line="400" w:lineRule="atLeast"/>
              <w:ind w:left="75" w:right="0" w:firstLine="480"/>
              <w:jc w:val="center"/>
              <w:rPr>
                <w:rFonts w:hint="eastAsia" w:ascii="宋体" w:eastAsia="宋体"/>
                <w:caps w:val="0"/>
                <w:smallCaps w:val="0"/>
                <w:vanish w:val="0"/>
                <w:color w:val="000000" w:themeColor="text1"/>
                <w:spacing w:val="0"/>
                <w:sz w:val="21"/>
                <w:szCs w:val="21"/>
                <w14:textFill>
                  <w14:solidFill>
                    <w14:schemeClr w14:val="tx1"/>
                  </w14:solidFill>
                </w14:textFill>
              </w:rPr>
            </w:pPr>
            <w:r>
              <w:rPr>
                <w:rFonts w:hint="eastAsia" w:ascii="宋体" w:eastAsia="宋体"/>
                <w:caps w:val="0"/>
                <w:smallCaps w:val="0"/>
                <w:vanish w:val="0"/>
                <w:color w:val="000000" w:themeColor="text1"/>
                <w:spacing w:val="0"/>
                <w:sz w:val="21"/>
                <w:szCs w:val="21"/>
                <w14:textFill>
                  <w14:solidFill>
                    <w14:schemeClr w14:val="tx1"/>
                  </w14:solidFill>
                </w14:textFill>
              </w:rPr>
              <w:t>身份证（反面）</w:t>
            </w:r>
            <w:r>
              <w:rPr>
                <w:rFonts w:hint="eastAsia" w:ascii="宋体" w:eastAsia="宋体"/>
                <w:caps w:val="0"/>
                <w:smallCaps w:val="0"/>
                <w:vanish w:val="0"/>
                <w:color w:val="000000" w:themeColor="text1"/>
                <w:spacing w:val="-2"/>
                <w:sz w:val="21"/>
                <w:szCs w:val="21"/>
                <w14:textFill>
                  <w14:solidFill>
                    <w14:schemeClr w14:val="tx1"/>
                  </w14:solidFill>
                </w14:textFill>
              </w:rPr>
              <w:t>复</w:t>
            </w:r>
            <w:r>
              <w:rPr>
                <w:rFonts w:hint="eastAsia" w:ascii="宋体" w:eastAsia="宋体"/>
                <w:caps w:val="0"/>
                <w:smallCaps w:val="0"/>
                <w:vanish w:val="0"/>
                <w:color w:val="000000" w:themeColor="text1"/>
                <w:spacing w:val="0"/>
                <w:sz w:val="21"/>
                <w:szCs w:val="21"/>
                <w14:textFill>
                  <w14:solidFill>
                    <w14:schemeClr w14:val="tx1"/>
                  </w14:solidFill>
                </w14:textFill>
              </w:rPr>
              <w:t>印</w:t>
            </w:r>
            <w:r>
              <w:rPr>
                <w:rFonts w:hint="eastAsia" w:ascii="宋体" w:eastAsia="宋体"/>
                <w:caps w:val="0"/>
                <w:smallCaps w:val="0"/>
                <w:vanish w:val="0"/>
                <w:color w:val="000000" w:themeColor="text1"/>
                <w:spacing w:val="-2"/>
                <w:sz w:val="21"/>
                <w:szCs w:val="21"/>
                <w14:textFill>
                  <w14:solidFill>
                    <w14:schemeClr w14:val="tx1"/>
                  </w14:solidFill>
                </w14:textFill>
              </w:rPr>
              <w:t>件</w:t>
            </w:r>
          </w:p>
        </w:tc>
      </w:tr>
    </w:tbl>
    <w:p w14:paraId="12A71D43">
      <w:pPr>
        <w:pBdr>
          <w:top w:val="none" w:color="auto" w:sz="0" w:space="0"/>
          <w:left w:val="none" w:color="auto" w:sz="0" w:space="0"/>
          <w:bottom w:val="none" w:color="auto" w:sz="0" w:space="0"/>
          <w:right w:val="none" w:color="auto" w:sz="0" w:space="0"/>
        </w:pBdr>
        <w:spacing w:before="100" w:beforeAutospacing="1" w:after="100" w:afterAutospacing="1" w:line="400" w:lineRule="atLeast"/>
        <w:ind w:left="0" w:firstLine="420" w:firstLineChars="2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供应商名称（盖单位公章）：</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0ADD086F">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420"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法定代表人（签字或印章）：</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p>
    <w:p w14:paraId="6DB2761E">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420" w:firstLine="48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委托代理人（签字或印章）：</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               </w:t>
      </w:r>
    </w:p>
    <w:p w14:paraId="667FD9E6">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24" w:firstLine="480"/>
        <w:rPr>
          <w:rFonts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日期：</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年</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月</w:t>
      </w:r>
      <w:r>
        <w:rPr>
          <w:rFonts w:hint="eastAsia" w:ascii="宋体" w:eastAsia="宋体"/>
          <w:b w:val="0"/>
          <w:bCs w:val="0"/>
          <w:i w:val="0"/>
          <w:iCs w:val="0"/>
          <w:caps w:val="0"/>
          <w:smallCaps w:val="0"/>
          <w:vanish w:val="0"/>
          <w:color w:val="000000" w:themeColor="text1"/>
          <w:spacing w:val="0"/>
          <w:sz w:val="21"/>
          <w:szCs w:val="21"/>
          <w:u w:val="single"/>
          <w14:textFill>
            <w14:solidFill>
              <w14:schemeClr w14:val="tx1"/>
            </w14:solidFill>
          </w14:textFill>
        </w:rPr>
        <w:t>       </w:t>
      </w: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w:t>
      </w:r>
    </w:p>
    <w:p w14:paraId="38D49432">
      <w:pPr>
        <w:pBdr>
          <w:top w:val="none" w:color="auto" w:sz="0" w:space="0"/>
          <w:left w:val="none" w:color="auto" w:sz="0" w:space="0"/>
          <w:bottom w:val="none" w:color="auto" w:sz="0" w:space="0"/>
          <w:right w:val="none" w:color="auto" w:sz="0" w:space="0"/>
        </w:pBdr>
        <w:spacing w:before="100" w:beforeAutospacing="1" w:after="100" w:afterAutospacing="1" w:line="400" w:lineRule="atLeast"/>
        <w:ind w:right="24" w:firstLine="480"/>
        <w:rPr>
          <w:rFonts w:hint="eastAsia" w:ascii="宋体"/>
          <w:color w:val="000000" w:themeColor="text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注：供应商代表不是法定代表人（单位负责人）的提供。供应商为自然人的无需提供。</w:t>
      </w:r>
    </w:p>
    <w:p w14:paraId="7794E9E2">
      <w:pPr>
        <w:pBdr>
          <w:top w:val="none" w:color="auto" w:sz="0" w:space="0"/>
          <w:left w:val="none" w:color="auto" w:sz="0" w:space="0"/>
          <w:bottom w:val="none" w:color="auto" w:sz="0" w:space="0"/>
          <w:right w:val="none" w:color="auto" w:sz="0" w:space="0"/>
        </w:pBdr>
        <w:spacing w:before="100" w:beforeAutospacing="1" w:after="100" w:afterAutospacing="1"/>
        <w:ind w:firstLine="420"/>
        <w:rPr>
          <w:rFonts w:ascii="Calibri" w:hAnsi="Calibri"/>
          <w:b w:val="0"/>
          <w:bCs w:val="0"/>
          <w:i w:val="0"/>
          <w:iCs w:val="0"/>
          <w:caps w:val="0"/>
          <w:smallCaps w:val="0"/>
          <w:vanish w:val="0"/>
          <w:color w:val="000000" w:themeColor="text1"/>
          <w:spacing w:val="0"/>
          <w:sz w:val="21"/>
          <w:szCs w:val="21"/>
          <w14:textFill>
            <w14:solidFill>
              <w14:schemeClr w14:val="tx1"/>
            </w14:solidFill>
          </w14:textFill>
        </w:rPr>
      </w:pPr>
    </w:p>
    <w:p w14:paraId="2B407996">
      <w:pPr>
        <w:pBdr>
          <w:top w:val="none" w:color="auto" w:sz="0" w:space="0"/>
          <w:left w:val="none" w:color="auto" w:sz="0" w:space="0"/>
          <w:bottom w:val="none" w:color="auto" w:sz="0" w:space="0"/>
          <w:right w:val="none" w:color="auto" w:sz="0" w:space="0"/>
        </w:pBdr>
        <w:spacing w:before="100" w:beforeAutospacing="1" w:after="100" w:afterAutospacing="1" w:line="300" w:lineRule="atLeast"/>
        <w:ind w:left="0"/>
        <w:rPr>
          <w:rFonts w:hint="eastAsia" w:ascii="宋体" w:eastAsia="宋体"/>
          <w:b/>
          <w:bCs/>
          <w:i w:val="0"/>
          <w:iCs w:val="0"/>
          <w:caps w:val="0"/>
          <w:smallCaps w:val="0"/>
          <w:vanish w:val="0"/>
          <w:color w:val="000000" w:themeColor="text1"/>
          <w:spacing w:val="0"/>
          <w:sz w:val="28"/>
          <w:szCs w:val="28"/>
          <w14:textFill>
            <w14:solidFill>
              <w14:schemeClr w14:val="tx1"/>
            </w14:solidFill>
          </w14:textFill>
        </w:rPr>
      </w:pPr>
    </w:p>
    <w:p w14:paraId="0742DF33">
      <w:pPr>
        <w:pBdr>
          <w:top w:val="none" w:color="auto" w:sz="0" w:space="0"/>
          <w:left w:val="none" w:color="auto" w:sz="0" w:space="0"/>
          <w:bottom w:val="none" w:color="auto" w:sz="0" w:space="0"/>
          <w:right w:val="none" w:color="auto" w:sz="0" w:space="0"/>
        </w:pBdr>
        <w:spacing w:before="100" w:beforeAutospacing="1" w:after="100" w:afterAutospacing="1" w:line="300" w:lineRule="atLeast"/>
        <w:ind w:left="0"/>
        <w:rPr>
          <w:rFonts w:hint="eastAsia" w:ascii="宋体" w:eastAsia="宋体"/>
          <w:b/>
          <w:bCs/>
          <w:i w:val="0"/>
          <w:iCs w:val="0"/>
          <w:caps w:val="0"/>
          <w:smallCaps w:val="0"/>
          <w:vanish w:val="0"/>
          <w:color w:val="000000" w:themeColor="text1"/>
          <w:spacing w:val="0"/>
          <w:sz w:val="28"/>
          <w:szCs w:val="28"/>
          <w14:textFill>
            <w14:solidFill>
              <w14:schemeClr w14:val="tx1"/>
            </w14:solidFill>
          </w14:textFill>
        </w:rPr>
      </w:pPr>
    </w:p>
    <w:p w14:paraId="01E4ECE2">
      <w:pPr>
        <w:pBdr>
          <w:top w:val="none" w:color="auto" w:sz="0" w:space="0"/>
          <w:left w:val="none" w:color="auto" w:sz="0" w:space="0"/>
          <w:bottom w:val="none" w:color="auto" w:sz="0" w:space="0"/>
          <w:right w:val="none" w:color="auto" w:sz="0" w:space="0"/>
        </w:pBdr>
        <w:spacing w:before="100" w:beforeAutospacing="1" w:after="100" w:afterAutospacing="1" w:line="300" w:lineRule="atLeast"/>
        <w:ind w:left="0"/>
        <w:rPr>
          <w:rFonts w:hint="eastAsia" w:ascii="宋体"/>
          <w:b/>
          <w:bCs/>
          <w:color w:val="000000" w:themeColor="text1"/>
          <w:sz w:val="28"/>
          <w:szCs w:val="28"/>
          <w14:textFill>
            <w14:solidFill>
              <w14:schemeClr w14:val="tx1"/>
            </w14:solidFill>
          </w14:textFill>
        </w:rPr>
      </w:pPr>
      <w:r>
        <w:rPr>
          <w:rFonts w:hint="eastAsia" w:ascii="宋体" w:eastAsia="宋体"/>
          <w:b/>
          <w:bCs/>
          <w:i w:val="0"/>
          <w:iCs w:val="0"/>
          <w:caps w:val="0"/>
          <w:smallCaps w:val="0"/>
          <w:vanish w:val="0"/>
          <w:color w:val="000000" w:themeColor="text1"/>
          <w:spacing w:val="0"/>
          <w:sz w:val="28"/>
          <w:szCs w:val="28"/>
          <w14:textFill>
            <w14:solidFill>
              <w14:schemeClr w14:val="tx1"/>
            </w14:solidFill>
          </w14:textFill>
        </w:rPr>
        <w:t>参加政府采购活动前三年内在经营活动中没有重大违法记录的书面声明（格式）</w:t>
      </w:r>
    </w:p>
    <w:p w14:paraId="63A50005">
      <w:pPr>
        <w:pBdr>
          <w:top w:val="none" w:color="auto" w:sz="0" w:space="0"/>
          <w:left w:val="none" w:color="auto" w:sz="0" w:space="0"/>
          <w:bottom w:val="none" w:color="auto" w:sz="0" w:space="0"/>
          <w:right w:val="none" w:color="auto" w:sz="0" w:space="0"/>
        </w:pBdr>
        <w:spacing w:before="156" w:beforeAutospacing="0" w:after="100" w:afterAutospacing="1" w:line="360" w:lineRule="atLeast"/>
        <w:ind w:left="-88" w:firstLine="3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致(采购代理机构)：</w:t>
      </w:r>
    </w:p>
    <w:p w14:paraId="44DA39E9">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我单位郑重声明，参加本政府采购项目前3 年内在经营活动中没有重大违法记录（重大违法记录是指供应商因违法经营受到刑事处罚或责令停产停业、吊销许可证或者执照、较大数额等行政处罚）。</w:t>
      </w:r>
    </w:p>
    <w:p w14:paraId="31995423">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我单位对上述声明的真实性负责。如有虚假，将依法承担相应责任。</w:t>
      </w:r>
    </w:p>
    <w:p w14:paraId="1BDFB4DC">
      <w:pPr>
        <w:pBdr>
          <w:top w:val="none" w:color="auto" w:sz="0" w:space="0"/>
          <w:left w:val="none" w:color="auto" w:sz="0" w:space="0"/>
          <w:bottom w:val="none" w:color="auto" w:sz="0" w:space="0"/>
          <w:right w:val="none" w:color="auto" w:sz="0" w:space="0"/>
        </w:pBdr>
        <w:spacing w:before="100" w:beforeAutospacing="1" w:after="100" w:afterAutospacing="1" w:line="360" w:lineRule="atLeast"/>
        <w:ind w:firstLine="420"/>
        <w:jc w:val="left"/>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特此声明。</w:t>
      </w:r>
    </w:p>
    <w:p w14:paraId="2CF566FF">
      <w:pPr>
        <w:pBdr>
          <w:top w:val="none" w:color="auto" w:sz="0" w:space="0"/>
          <w:left w:val="none" w:color="auto" w:sz="0" w:space="0"/>
          <w:bottom w:val="none" w:color="auto" w:sz="0" w:space="0"/>
          <w:right w:val="none" w:color="auto" w:sz="0" w:space="0"/>
        </w:pBdr>
        <w:spacing w:before="156" w:beforeAutospacing="0" w:after="100" w:afterAutospacing="1"/>
        <w:ind w:firstLine="42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p>
    <w:p w14:paraId="47D3B55A">
      <w:pPr>
        <w:pBdr>
          <w:top w:val="none" w:color="auto" w:sz="0" w:space="0"/>
          <w:left w:val="none" w:color="auto" w:sz="0" w:space="0"/>
          <w:bottom w:val="none" w:color="auto" w:sz="0" w:space="0"/>
          <w:right w:val="none" w:color="auto" w:sz="0" w:space="0"/>
        </w:pBdr>
        <w:spacing w:before="156" w:beforeAutospacing="0" w:after="100" w:afterAutospacing="1"/>
        <w:ind w:firstLine="3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供应商名称（单位章）：</w:t>
      </w:r>
    </w:p>
    <w:p w14:paraId="75AD4AC6">
      <w:pPr>
        <w:pBdr>
          <w:top w:val="none" w:color="auto" w:sz="0" w:space="0"/>
          <w:left w:val="none" w:color="auto" w:sz="0" w:space="0"/>
          <w:bottom w:val="none" w:color="auto" w:sz="0" w:space="0"/>
          <w:right w:val="none" w:color="auto" w:sz="0" w:space="0"/>
        </w:pBdr>
        <w:spacing w:before="156" w:beforeAutospacing="0" w:after="100" w:afterAutospacing="1"/>
        <w:ind w:firstLine="300"/>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法定代表人或其委托代理人（签字）：</w:t>
      </w:r>
    </w:p>
    <w:p w14:paraId="21A62AAD">
      <w:pPr>
        <w:pBdr>
          <w:top w:val="none" w:color="auto" w:sz="0" w:space="0"/>
          <w:left w:val="none" w:color="auto" w:sz="0" w:space="0"/>
          <w:bottom w:val="none" w:color="auto" w:sz="0" w:space="0"/>
          <w:right w:val="none" w:color="auto" w:sz="0" w:space="0"/>
        </w:pBdr>
        <w:spacing w:before="100" w:beforeAutospacing="1" w:after="100" w:afterAutospacing="1" w:line="480" w:lineRule="atLeast"/>
        <w:ind w:firstLine="300"/>
        <w:rPr>
          <w:rFonts w:hint="eastAsia" w:ascii="宋体" w:eastAsia="宋体"/>
          <w:b w:val="0"/>
          <w:bCs w:val="0"/>
          <w:i w:val="0"/>
          <w:iCs w:val="0"/>
          <w:caps w:val="0"/>
          <w:smallCaps w:val="0"/>
          <w:vanish w:val="0"/>
          <w:color w:val="000000" w:themeColor="text1"/>
          <w:spacing w:val="0"/>
          <w:sz w:val="30"/>
          <w:szCs w:val="30"/>
          <w14:textFill>
            <w14:solidFill>
              <w14:schemeClr w14:val="tx1"/>
            </w14:solidFill>
          </w14:textFill>
        </w:rPr>
      </w:pPr>
      <w:r>
        <w:rPr>
          <w:rFonts w:hint="eastAsia" w:ascii="宋体" w:eastAsia="宋体"/>
          <w:b w:val="0"/>
          <w:bCs w:val="0"/>
          <w:i w:val="0"/>
          <w:iCs w:val="0"/>
          <w:caps w:val="0"/>
          <w:smallCaps w:val="0"/>
          <w:vanish w:val="0"/>
          <w:color w:val="000000" w:themeColor="text1"/>
          <w:spacing w:val="0"/>
          <w:sz w:val="21"/>
          <w:szCs w:val="21"/>
          <w14:textFill>
            <w14:solidFill>
              <w14:schemeClr w14:val="tx1"/>
            </w14:solidFill>
          </w14:textFill>
        </w:rPr>
        <w:t>日期： 年  月  日</w:t>
      </w:r>
    </w:p>
    <w:p w14:paraId="29F58B40">
      <w:pPr>
        <w:pStyle w:val="19"/>
        <w:rPr>
          <w:color w:val="000000" w:themeColor="text1"/>
          <w14:textFill>
            <w14:solidFill>
              <w14:schemeClr w14:val="tx1"/>
            </w14:solidFill>
          </w14:textFill>
        </w:rPr>
      </w:pPr>
    </w:p>
    <w:p w14:paraId="64D16BF4">
      <w:pPr>
        <w:pStyle w:val="19"/>
        <w:rPr>
          <w:b w:val="0"/>
          <w:color w:val="000000" w:themeColor="text1"/>
          <w:sz w:val="21"/>
          <w:szCs w:val="21"/>
          <w14:textFill>
            <w14:solidFill>
              <w14:schemeClr w14:val="tx1"/>
            </w14:solidFill>
          </w14:textFill>
        </w:rPr>
      </w:pPr>
    </w:p>
    <w:p w14:paraId="04BDBA15">
      <w:pPr>
        <w:rPr>
          <w:b w:val="0"/>
          <w:color w:val="000000" w:themeColor="text1"/>
          <w:sz w:val="21"/>
          <w:szCs w:val="21"/>
          <w14:textFill>
            <w14:solidFill>
              <w14:schemeClr w14:val="tx1"/>
            </w14:solidFill>
          </w14:textFill>
        </w:rPr>
      </w:pPr>
    </w:p>
    <w:bookmarkEnd w:id="10"/>
    <w:p w14:paraId="49360B8B">
      <w:pPr>
        <w:pStyle w:val="46"/>
        <w:ind w:left="0" w:leftChars="0" w:firstLine="0" w:firstLineChars="0"/>
        <w:rPr>
          <w:color w:val="000000" w:themeColor="text1"/>
          <w14:textFill>
            <w14:solidFill>
              <w14:schemeClr w14:val="tx1"/>
            </w14:solidFill>
          </w14:textFill>
        </w:rPr>
      </w:pPr>
      <w:bookmarkStart w:id="20" w:name="_Toc23351"/>
    </w:p>
    <w:p w14:paraId="2C877085">
      <w:pPr>
        <w:pStyle w:val="63"/>
        <w:rPr>
          <w:color w:val="000000" w:themeColor="text1"/>
          <w14:textFill>
            <w14:solidFill>
              <w14:schemeClr w14:val="tx1"/>
            </w14:solidFill>
          </w14:textFill>
        </w:rPr>
      </w:pPr>
    </w:p>
    <w:p w14:paraId="3A8EF077">
      <w:pPr>
        <w:pStyle w:val="65"/>
        <w:rPr>
          <w:color w:val="000000" w:themeColor="text1"/>
          <w14:textFill>
            <w14:solidFill>
              <w14:schemeClr w14:val="tx1"/>
            </w14:solidFill>
          </w14:textFill>
        </w:rPr>
      </w:pPr>
    </w:p>
    <w:p w14:paraId="2F0F198A">
      <w:pPr>
        <w:pStyle w:val="19"/>
        <w:rPr>
          <w:color w:val="000000" w:themeColor="text1"/>
          <w14:textFill>
            <w14:solidFill>
              <w14:schemeClr w14:val="tx1"/>
            </w14:solidFill>
          </w14:textFill>
        </w:rPr>
      </w:pPr>
    </w:p>
    <w:p w14:paraId="1DBF3FC6">
      <w:pPr>
        <w:pStyle w:val="155"/>
        <w:rPr>
          <w:color w:val="000000" w:themeColor="text1"/>
          <w14:textFill>
            <w14:solidFill>
              <w14:schemeClr w14:val="tx1"/>
            </w14:solidFill>
          </w14:textFill>
        </w:rPr>
      </w:pPr>
    </w:p>
    <w:p w14:paraId="15D619BF">
      <w:pPr>
        <w:rPr>
          <w:color w:val="000000" w:themeColor="text1"/>
          <w14:textFill>
            <w14:solidFill>
              <w14:schemeClr w14:val="tx1"/>
            </w14:solidFill>
          </w14:textFill>
        </w:rPr>
      </w:pPr>
    </w:p>
    <w:p w14:paraId="7191CA58">
      <w:pPr>
        <w:pStyle w:val="19"/>
        <w:rPr>
          <w:color w:val="000000" w:themeColor="text1"/>
          <w14:textFill>
            <w14:solidFill>
              <w14:schemeClr w14:val="tx1"/>
            </w14:solidFill>
          </w14:textFill>
        </w:rPr>
      </w:pPr>
    </w:p>
    <w:p w14:paraId="4002607F">
      <w:pPr>
        <w:pStyle w:val="155"/>
        <w:rPr>
          <w:color w:val="000000" w:themeColor="text1"/>
          <w14:textFill>
            <w14:solidFill>
              <w14:schemeClr w14:val="tx1"/>
            </w14:solidFill>
          </w14:textFill>
        </w:rPr>
      </w:pPr>
    </w:p>
    <w:p w14:paraId="6DF4078B">
      <w:pPr>
        <w:rPr>
          <w:color w:val="000000" w:themeColor="text1"/>
          <w14:textFill>
            <w14:solidFill>
              <w14:schemeClr w14:val="tx1"/>
            </w14:solidFill>
          </w14:textFill>
        </w:rPr>
      </w:pPr>
    </w:p>
    <w:p w14:paraId="26E39ADB">
      <w:pPr>
        <w:pStyle w:val="19"/>
        <w:rPr>
          <w:color w:val="000000" w:themeColor="text1"/>
          <w14:textFill>
            <w14:solidFill>
              <w14:schemeClr w14:val="tx1"/>
            </w14:solidFill>
          </w14:textFill>
        </w:rPr>
      </w:pPr>
    </w:p>
    <w:p w14:paraId="130E1E05">
      <w:pPr>
        <w:pStyle w:val="155"/>
        <w:rPr>
          <w:color w:val="000000" w:themeColor="text1"/>
          <w14:textFill>
            <w14:solidFill>
              <w14:schemeClr w14:val="tx1"/>
            </w14:solidFill>
          </w14:textFill>
        </w:rPr>
      </w:pPr>
    </w:p>
    <w:p w14:paraId="25D1484F">
      <w:pPr>
        <w:rPr>
          <w:color w:val="000000" w:themeColor="text1"/>
          <w14:textFill>
            <w14:solidFill>
              <w14:schemeClr w14:val="tx1"/>
            </w14:solidFill>
          </w14:textFill>
        </w:rPr>
      </w:pPr>
    </w:p>
    <w:p w14:paraId="08A93E5F">
      <w:pPr>
        <w:pStyle w:val="19"/>
        <w:rPr>
          <w:color w:val="000000" w:themeColor="text1"/>
          <w14:textFill>
            <w14:solidFill>
              <w14:schemeClr w14:val="tx1"/>
            </w14:solidFill>
          </w14:textFill>
        </w:rPr>
      </w:pPr>
    </w:p>
    <w:p w14:paraId="141CF101">
      <w:pPr>
        <w:pStyle w:val="155"/>
        <w:rPr>
          <w:color w:val="000000" w:themeColor="text1"/>
          <w14:textFill>
            <w14:solidFill>
              <w14:schemeClr w14:val="tx1"/>
            </w14:solidFill>
          </w14:textFill>
        </w:rPr>
      </w:pPr>
    </w:p>
    <w:p w14:paraId="612ED37B">
      <w:pPr>
        <w:rPr>
          <w:color w:val="000000" w:themeColor="text1"/>
          <w14:textFill>
            <w14:solidFill>
              <w14:schemeClr w14:val="tx1"/>
            </w14:solidFill>
          </w14:textFill>
        </w:rPr>
      </w:pPr>
    </w:p>
    <w:p w14:paraId="09011B66">
      <w:pPr>
        <w:pStyle w:val="19"/>
        <w:rPr>
          <w:color w:val="000000" w:themeColor="text1"/>
          <w14:textFill>
            <w14:solidFill>
              <w14:schemeClr w14:val="tx1"/>
            </w14:solidFill>
          </w14:textFill>
        </w:rPr>
      </w:pPr>
    </w:p>
    <w:p w14:paraId="0C3F0684">
      <w:pPr>
        <w:pStyle w:val="155"/>
        <w:ind w:left="0" w:leftChars="0" w:firstLine="0" w:firstLineChars="0"/>
        <w:rPr>
          <w:color w:val="000000" w:themeColor="text1"/>
          <w14:textFill>
            <w14:solidFill>
              <w14:schemeClr w14:val="tx1"/>
            </w14:solidFill>
          </w14:textFill>
        </w:rPr>
      </w:pPr>
    </w:p>
    <w:p w14:paraId="198AD8D9">
      <w:pPr>
        <w:rPr>
          <w:color w:val="000000" w:themeColor="text1"/>
          <w14:textFill>
            <w14:solidFill>
              <w14:schemeClr w14:val="tx1"/>
            </w14:solidFill>
          </w14:textFill>
        </w:rPr>
      </w:pPr>
    </w:p>
    <w:p w14:paraId="5D20DA52">
      <w:pPr>
        <w:pStyle w:val="19"/>
        <w:rPr>
          <w:color w:val="000000" w:themeColor="text1"/>
          <w14:textFill>
            <w14:solidFill>
              <w14:schemeClr w14:val="tx1"/>
            </w14:solidFill>
          </w14:textFill>
        </w:rPr>
      </w:pPr>
    </w:p>
    <w:bookmarkEnd w:id="20"/>
    <w:p w14:paraId="1B0E1512">
      <w:pPr>
        <w:pStyle w:val="26"/>
        <w:adjustRightInd w:val="0"/>
        <w:snapToGrid w:val="0"/>
        <w:spacing w:line="360" w:lineRule="auto"/>
        <w:jc w:val="center"/>
        <w:outlineLvl w:val="0"/>
        <w:rPr>
          <w:rFonts w:ascii="黑体" w:hAnsi="华文中宋" w:eastAsia="黑体"/>
          <w:b/>
          <w:color w:val="000000" w:themeColor="text1"/>
          <w:spacing w:val="100"/>
          <w:sz w:val="32"/>
          <w:szCs w:val="32"/>
          <w14:textFill>
            <w14:solidFill>
              <w14:schemeClr w14:val="tx1"/>
            </w14:solidFill>
          </w14:textFill>
        </w:rPr>
      </w:pPr>
      <w:bookmarkStart w:id="21" w:name="_Toc8983707"/>
      <w:r>
        <w:rPr>
          <w:rFonts w:hint="eastAsia" w:ascii="黑体" w:hAnsi="华文中宋" w:eastAsia="黑体"/>
          <w:b/>
          <w:color w:val="000000" w:themeColor="text1"/>
          <w:sz w:val="32"/>
          <w:szCs w:val="32"/>
          <w14:textFill>
            <w14:solidFill>
              <w14:schemeClr w14:val="tx1"/>
            </w14:solidFill>
          </w14:textFill>
        </w:rPr>
        <w:t>第二章 磋商须知</w:t>
      </w:r>
      <w:bookmarkEnd w:id="21"/>
    </w:p>
    <w:p w14:paraId="2DAE1E50">
      <w:pPr>
        <w:pStyle w:val="3"/>
        <w:adjustRightInd w:val="0"/>
        <w:snapToGrid w:val="0"/>
        <w:ind w:firstLine="3373" w:firstLineChars="1200"/>
        <w:rPr>
          <w:rFonts w:ascii="黑体" w:hAnsi="华文中宋" w:eastAsia="黑体"/>
          <w:color w:val="000000" w:themeColor="text1"/>
          <w:spacing w:val="100"/>
          <w:sz w:val="28"/>
          <w:szCs w:val="28"/>
          <w14:textFill>
            <w14:solidFill>
              <w14:schemeClr w14:val="tx1"/>
            </w14:solidFill>
          </w14:textFill>
        </w:rPr>
      </w:pPr>
      <w:bookmarkStart w:id="22" w:name="_Toc8983708"/>
      <w:r>
        <w:rPr>
          <w:rFonts w:hint="eastAsia" w:ascii="黑体" w:hAnsi="华文中宋" w:eastAsia="黑体"/>
          <w:color w:val="000000" w:themeColor="text1"/>
          <w:sz w:val="28"/>
          <w:szCs w:val="28"/>
          <w14:textFill>
            <w14:solidFill>
              <w14:schemeClr w14:val="tx1"/>
            </w14:solidFill>
          </w14:textFill>
        </w:rPr>
        <w:t>第一节 磋商须知前附表</w:t>
      </w:r>
      <w:bookmarkEnd w:id="22"/>
    </w:p>
    <w:p w14:paraId="070EB7D8">
      <w:pPr>
        <w:adjustRightInd w:val="0"/>
        <w:snapToGrid w:val="0"/>
        <w:spacing w:line="360" w:lineRule="auto"/>
        <w:ind w:right="31" w:rightChars="15"/>
        <w:jc w:val="both"/>
        <w:rPr>
          <w:rFonts w:asciiTheme="minorEastAsia" w:hAnsiTheme="minorEastAsia" w:eastAsiaTheme="minorEastAsia"/>
          <w:iCs/>
          <w:color w:val="000000" w:themeColor="text1"/>
          <w:szCs w:val="21"/>
          <w14:textFill>
            <w14:solidFill>
              <w14:schemeClr w14:val="tx1"/>
            </w14:solidFill>
          </w14:textFill>
        </w:rPr>
      </w:pPr>
      <w:r>
        <w:rPr>
          <w:rFonts w:hint="eastAsia" w:asciiTheme="minorEastAsia" w:hAnsiTheme="minorEastAsia" w:eastAsiaTheme="minorEastAsia"/>
          <w:iCs/>
          <w:color w:val="000000" w:themeColor="text1"/>
          <w:szCs w:val="21"/>
          <w14:textFill>
            <w14:solidFill>
              <w14:schemeClr w14:val="tx1"/>
            </w14:solidFill>
          </w14:textFill>
        </w:rPr>
        <w:t>注：本项目启用的条款在“编列内容规定”栏内以“</w:t>
      </w:r>
      <w:r>
        <w:rPr>
          <w:rFonts w:hint="eastAsia" w:ascii="宋体" w:hAnsi="宋体" w:cs="宋体"/>
          <w:color w:val="000000" w:themeColor="text1"/>
          <w:szCs w:val="21"/>
          <w:lang w:eastAsia="zh-CN"/>
          <w14:textFill>
            <w14:solidFill>
              <w14:schemeClr w14:val="tx1"/>
            </w14:solidFill>
          </w14:textFill>
        </w:rPr>
        <w:t>☑</w:t>
      </w:r>
      <w:r>
        <w:rPr>
          <w:rFonts w:hint="eastAsia" w:asciiTheme="minorEastAsia" w:hAnsiTheme="minorEastAsia" w:eastAsiaTheme="minorEastAsia"/>
          <w:iCs/>
          <w:color w:val="000000" w:themeColor="text1"/>
          <w:szCs w:val="21"/>
          <w14:textFill>
            <w14:solidFill>
              <w14:schemeClr w14:val="tx1"/>
            </w14:solidFill>
          </w14:textFill>
        </w:rPr>
        <w:t>”标注。</w:t>
      </w:r>
    </w:p>
    <w:tbl>
      <w:tblPr>
        <w:tblStyle w:val="47"/>
        <w:tblW w:w="10160"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99"/>
        <w:gridCol w:w="1939"/>
        <w:gridCol w:w="6222"/>
      </w:tblGrid>
      <w:tr w14:paraId="3BC2D8B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545" w:hRule="atLeast"/>
          <w:tblHeader/>
        </w:trPr>
        <w:tc>
          <w:tcPr>
            <w:tcW w:w="1999" w:type="dxa"/>
            <w:vAlign w:val="center"/>
          </w:tcPr>
          <w:p w14:paraId="26F3F56C">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条款号</w:t>
            </w:r>
          </w:p>
        </w:tc>
        <w:tc>
          <w:tcPr>
            <w:tcW w:w="1939" w:type="dxa"/>
            <w:vAlign w:val="center"/>
          </w:tcPr>
          <w:p w14:paraId="265DB62C">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条款名称</w:t>
            </w:r>
          </w:p>
        </w:tc>
        <w:tc>
          <w:tcPr>
            <w:tcW w:w="6222" w:type="dxa"/>
            <w:vAlign w:val="center"/>
          </w:tcPr>
          <w:p w14:paraId="651CC497">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编列内容规定</w:t>
            </w:r>
          </w:p>
        </w:tc>
      </w:tr>
      <w:tr w14:paraId="771A66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0160" w:type="dxa"/>
            <w:gridSpan w:val="3"/>
            <w:vAlign w:val="center"/>
          </w:tcPr>
          <w:p w14:paraId="2B3DDC2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一、说明</w:t>
            </w:r>
          </w:p>
        </w:tc>
      </w:tr>
      <w:tr w14:paraId="7F02C0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65739808">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第二章第1.1款</w:t>
            </w:r>
          </w:p>
        </w:tc>
        <w:tc>
          <w:tcPr>
            <w:tcW w:w="1939" w:type="dxa"/>
            <w:vAlign w:val="center"/>
          </w:tcPr>
          <w:p w14:paraId="75BE7C3B">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采</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购</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项</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目</w:t>
            </w:r>
          </w:p>
        </w:tc>
        <w:tc>
          <w:tcPr>
            <w:tcW w:w="6222" w:type="dxa"/>
            <w:vAlign w:val="center"/>
          </w:tcPr>
          <w:p w14:paraId="266A60F9">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隆回县滩头镇栗山完全小学2026年校舍提质改造工程</w:t>
            </w:r>
          </w:p>
        </w:tc>
      </w:tr>
      <w:tr w14:paraId="7A7E60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68ECCC99">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第二章第2.1款</w:t>
            </w:r>
          </w:p>
        </w:tc>
        <w:tc>
          <w:tcPr>
            <w:tcW w:w="1939" w:type="dxa"/>
            <w:vAlign w:val="center"/>
          </w:tcPr>
          <w:p w14:paraId="6489E83F">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采</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购</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 w:val="21"/>
                <w:szCs w:val="21"/>
                <w14:textFill>
                  <w14:solidFill>
                    <w14:schemeClr w14:val="tx1"/>
                  </w14:solidFill>
                </w14:textFill>
              </w:rPr>
              <w:t>人</w:t>
            </w:r>
          </w:p>
        </w:tc>
        <w:tc>
          <w:tcPr>
            <w:tcW w:w="6222" w:type="dxa"/>
            <w:vAlign w:val="center"/>
          </w:tcPr>
          <w:p w14:paraId="7E2610DB">
            <w:pPr>
              <w:keepNext w:val="0"/>
              <w:keepLines w:val="0"/>
              <w:suppressLineNumbers w:val="0"/>
              <w:adjustRightInd w:val="0"/>
              <w:snapToGrid w:val="0"/>
              <w:spacing w:before="0" w:beforeAutospacing="0" w:after="0" w:afterAutospacing="0" w:line="360" w:lineRule="auto"/>
              <w:ind w:left="0" w:right="0"/>
              <w:rPr>
                <w:rFonts w:hint="eastAsia" w:hAnsi="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lang w:val="en-US" w:eastAsia="zh-CN"/>
                <w14:textFill>
                  <w14:solidFill>
                    <w14:schemeClr w14:val="tx1"/>
                  </w14:solidFill>
                </w14:textFill>
              </w:rPr>
              <w:t>名称</w:t>
            </w:r>
            <w:r>
              <w:rPr>
                <w:rFonts w:hint="eastAsia" w:hAnsi="宋体"/>
                <w:color w:val="000000" w:themeColor="text1"/>
                <w:sz w:val="21"/>
                <w:szCs w:val="21"/>
                <w14:textFill>
                  <w14:solidFill>
                    <w14:schemeClr w14:val="tx1"/>
                  </w14:solidFill>
                </w14:textFill>
              </w:rPr>
              <w:t>：</w:t>
            </w:r>
            <w:r>
              <w:rPr>
                <w:rFonts w:hint="eastAsia" w:hAnsi="宋体"/>
                <w:color w:val="000000" w:themeColor="text1"/>
                <w:sz w:val="21"/>
                <w:szCs w:val="21"/>
                <w:lang w:eastAsia="zh-CN"/>
                <w14:textFill>
                  <w14:solidFill>
                    <w14:schemeClr w14:val="tx1"/>
                  </w14:solidFill>
                </w14:textFill>
              </w:rPr>
              <w:t>隆回县滩头镇栗山完全小学</w:t>
            </w:r>
          </w:p>
          <w:p w14:paraId="40AFF527">
            <w:pPr>
              <w:keepNext w:val="0"/>
              <w:keepLines w:val="0"/>
              <w:suppressLineNumbers w:val="0"/>
              <w:adjustRightInd w:val="0"/>
              <w:snapToGrid w:val="0"/>
              <w:spacing w:before="0" w:beforeAutospacing="0" w:after="0" w:afterAutospacing="0" w:line="360" w:lineRule="auto"/>
              <w:ind w:left="0" w:right="0"/>
              <w:rPr>
                <w:rFonts w:hint="default" w:ascii="Times New Roman" w:hAnsi="宋体" w:eastAsia="宋体" w:cs="Times New Roman"/>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kern w:val="2"/>
                <w:sz w:val="21"/>
                <w:szCs w:val="21"/>
                <w:u w:val="none"/>
                <w:lang w:val="en-US" w:eastAsia="zh-CN" w:bidi="ar"/>
                <w14:textFill>
                  <w14:solidFill>
                    <w14:schemeClr w14:val="tx1"/>
                  </w14:solidFill>
                </w14:textFill>
              </w:rPr>
              <w:t>地址：</w:t>
            </w:r>
            <w:r>
              <w:rPr>
                <w:rFonts w:hint="eastAsia" w:cs="Times New Roman"/>
                <w:color w:val="000000" w:themeColor="text1"/>
                <w:sz w:val="21"/>
                <w:szCs w:val="21"/>
                <w:lang w:val="en-US" w:eastAsia="zh-CN"/>
                <w14:textFill>
                  <w14:solidFill>
                    <w14:schemeClr w14:val="tx1"/>
                  </w14:solidFill>
                </w14:textFill>
              </w:rPr>
              <w:t>隆回县滩头镇栗山完全小学</w:t>
            </w: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内</w:t>
            </w:r>
          </w:p>
          <w:p w14:paraId="24B0E36E">
            <w:pPr>
              <w:keepNext w:val="0"/>
              <w:keepLines w:val="0"/>
              <w:suppressLineNumbers w:val="0"/>
              <w:adjustRightInd w:val="0"/>
              <w:snapToGrid w:val="0"/>
              <w:spacing w:before="0" w:beforeAutospacing="0" w:after="0" w:afterAutospacing="0" w:line="360" w:lineRule="auto"/>
              <w:ind w:left="0" w:right="0"/>
              <w:rPr>
                <w:rFonts w:hint="default" w:hAnsi="宋体" w:eastAsia="宋体"/>
                <w:color w:val="000000" w:themeColor="text1"/>
                <w:sz w:val="21"/>
                <w:szCs w:val="21"/>
                <w:lang w:val="en-US" w:eastAsia="zh-CN"/>
                <w14:textFill>
                  <w14:solidFill>
                    <w14:schemeClr w14:val="tx1"/>
                  </w14:solidFill>
                </w14:textFill>
              </w:rPr>
            </w:pPr>
            <w:r>
              <w:rPr>
                <w:rFonts w:hint="eastAsia" w:hAnsi="宋体"/>
                <w:color w:val="000000" w:themeColor="text1"/>
                <w:sz w:val="21"/>
                <w:szCs w:val="21"/>
                <w14:textFill>
                  <w14:solidFill>
                    <w14:schemeClr w14:val="tx1"/>
                  </w14:solidFill>
                </w14:textFill>
              </w:rPr>
              <w:t>联系人</w:t>
            </w:r>
            <w:r>
              <w:rPr>
                <w:rFonts w:hint="eastAsia" w:hAnsi="宋体"/>
                <w:color w:val="000000" w:themeColor="text1"/>
                <w:sz w:val="21"/>
                <w:szCs w:val="21"/>
                <w:lang w:eastAsia="zh-CN"/>
                <w14:textFill>
                  <w14:solidFill>
                    <w14:schemeClr w14:val="tx1"/>
                  </w14:solidFill>
                </w14:textFill>
              </w:rPr>
              <w:t>：</w:t>
            </w:r>
            <w:r>
              <w:rPr>
                <w:rFonts w:hint="eastAsia" w:ascii="宋体" w:hAnsi="宋体" w:cs="Times New Roman"/>
                <w:color w:val="000000" w:themeColor="text1"/>
                <w:lang w:val="en-US" w:eastAsia="zh-CN"/>
                <w14:textFill>
                  <w14:solidFill>
                    <w14:schemeClr w14:val="tx1"/>
                  </w14:solidFill>
                </w14:textFill>
              </w:rPr>
              <w:t>刘剑锋</w:t>
            </w:r>
          </w:p>
          <w:p w14:paraId="54268578">
            <w:pPr>
              <w:keepNext w:val="0"/>
              <w:keepLines w:val="0"/>
              <w:pageBreakBefore w:val="0"/>
              <w:suppressLineNumbers w:val="0"/>
              <w:kinsoku/>
              <w:wordWrap/>
              <w:overflowPunct/>
              <w:topLinePunct w:val="0"/>
              <w:bidi w:val="0"/>
              <w:adjustRightInd w:val="0"/>
              <w:snapToGrid w:val="0"/>
              <w:spacing w:before="0" w:beforeAutospacing="0" w:after="0" w:afterAutospacing="0" w:line="300" w:lineRule="exact"/>
              <w:ind w:left="0" w:right="0"/>
              <w:textAlignment w:val="auto"/>
              <w:rPr>
                <w:rFonts w:hint="default" w:asciiTheme="minorEastAsia" w:hAnsiTheme="minorEastAsia"/>
                <w:color w:val="000000" w:themeColor="text1"/>
                <w:sz w:val="21"/>
                <w:szCs w:val="21"/>
                <w14:textFill>
                  <w14:solidFill>
                    <w14:schemeClr w14:val="tx1"/>
                  </w14:solidFill>
                </w14:textFill>
              </w:rPr>
            </w:pPr>
            <w:r>
              <w:rPr>
                <w:rFonts w:hint="eastAsia" w:hAnsi="宋体"/>
                <w:color w:val="000000" w:themeColor="text1"/>
                <w:sz w:val="21"/>
                <w:szCs w:val="21"/>
                <w14:textFill>
                  <w14:solidFill>
                    <w14:schemeClr w14:val="tx1"/>
                  </w14:solidFill>
                </w14:textFill>
              </w:rPr>
              <w:t>联系电话：</w:t>
            </w:r>
            <w:r>
              <w:rPr>
                <w:rFonts w:hint="eastAsia" w:cs="Times New Roman"/>
                <w:color w:val="000000" w:themeColor="text1"/>
                <w:sz w:val="21"/>
                <w:szCs w:val="21"/>
                <w:lang w:val="en-US" w:eastAsia="zh-CN"/>
                <w14:textFill>
                  <w14:solidFill>
                    <w14:schemeClr w14:val="tx1"/>
                  </w14:solidFill>
                </w14:textFill>
              </w:rPr>
              <w:t>13467796786</w:t>
            </w:r>
          </w:p>
        </w:tc>
      </w:tr>
      <w:tr w14:paraId="469A93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69" w:hRule="atLeast"/>
        </w:trPr>
        <w:tc>
          <w:tcPr>
            <w:tcW w:w="1999" w:type="dxa"/>
            <w:vAlign w:val="center"/>
          </w:tcPr>
          <w:p w14:paraId="3621B807">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第二章第2.2款</w:t>
            </w:r>
          </w:p>
        </w:tc>
        <w:tc>
          <w:tcPr>
            <w:tcW w:w="1939" w:type="dxa"/>
            <w:vAlign w:val="center"/>
          </w:tcPr>
          <w:p w14:paraId="7F7514DB">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采购代理机构</w:t>
            </w:r>
          </w:p>
        </w:tc>
        <w:tc>
          <w:tcPr>
            <w:tcW w:w="6222" w:type="dxa"/>
            <w:vAlign w:val="center"/>
          </w:tcPr>
          <w:p w14:paraId="21BC4D88">
            <w:pPr>
              <w:keepNext w:val="0"/>
              <w:keepLines w:val="0"/>
              <w:suppressLineNumbers w:val="0"/>
              <w:adjustRightInd w:val="0"/>
              <w:snapToGrid w:val="0"/>
              <w:spacing w:before="0" w:beforeAutospacing="0" w:after="0" w:afterAutospacing="0" w:line="360" w:lineRule="auto"/>
              <w:ind w:left="0" w:right="0"/>
              <w:rPr>
                <w:rFonts w:hint="eastAsia" w:ascii="Times New Roman" w:hAnsi="宋体" w:eastAsia="宋体" w:cs="Times New Roman"/>
                <w:color w:val="000000" w:themeColor="text1"/>
                <w:sz w:val="21"/>
                <w:szCs w:val="21"/>
                <w:lang w:eastAsia="zh-CN"/>
                <w14:textFill>
                  <w14:solidFill>
                    <w14:schemeClr w14:val="tx1"/>
                  </w14:solidFill>
                </w14:textFill>
              </w:rPr>
            </w:pPr>
            <w:r>
              <w:rPr>
                <w:rFonts w:hint="eastAsia" w:ascii="Times New Roman" w:hAnsi="宋体" w:eastAsia="宋体" w:cs="Times New Roman"/>
                <w:color w:val="000000" w:themeColor="text1"/>
                <w:sz w:val="21"/>
                <w:szCs w:val="21"/>
                <w14:textFill>
                  <w14:solidFill>
                    <w14:schemeClr w14:val="tx1"/>
                  </w14:solidFill>
                </w14:textFill>
              </w:rPr>
              <w:t>名称：</w:t>
            </w:r>
            <w:r>
              <w:rPr>
                <w:rFonts w:hint="eastAsia" w:hAnsi="宋体" w:cs="Times New Roman"/>
                <w:color w:val="000000" w:themeColor="text1"/>
                <w:sz w:val="21"/>
                <w:szCs w:val="21"/>
                <w:lang w:eastAsia="zh-CN"/>
                <w14:textFill>
                  <w14:solidFill>
                    <w14:schemeClr w14:val="tx1"/>
                  </w14:solidFill>
                </w14:textFill>
              </w:rPr>
              <w:t>湖南拓天工程项目管理有限公司</w:t>
            </w:r>
          </w:p>
          <w:p w14:paraId="6FC0D823">
            <w:pPr>
              <w:keepNext w:val="0"/>
              <w:keepLines w:val="0"/>
              <w:suppressLineNumbers w:val="0"/>
              <w:adjustRightInd w:val="0"/>
              <w:snapToGrid w:val="0"/>
              <w:spacing w:before="0" w:beforeAutospacing="0" w:after="0" w:afterAutospacing="0" w:line="360" w:lineRule="auto"/>
              <w:ind w:left="0" w:right="0"/>
              <w:rPr>
                <w:rFonts w:hint="eastAsia" w:ascii="Times New Roman" w:hAnsi="宋体" w:eastAsia="宋体" w:cs="Times New Roman"/>
                <w:color w:val="000000" w:themeColor="text1"/>
                <w:sz w:val="21"/>
                <w:szCs w:val="21"/>
                <w:lang w:eastAsia="zh-CN"/>
                <w14:textFill>
                  <w14:solidFill>
                    <w14:schemeClr w14:val="tx1"/>
                  </w14:solidFill>
                </w14:textFill>
              </w:rPr>
            </w:pPr>
            <w:r>
              <w:rPr>
                <w:rFonts w:hint="eastAsia" w:ascii="Times New Roman" w:hAnsi="宋体" w:eastAsia="宋体" w:cs="Times New Roman"/>
                <w:color w:val="000000" w:themeColor="text1"/>
                <w:sz w:val="21"/>
                <w:szCs w:val="21"/>
                <w14:textFill>
                  <w14:solidFill>
                    <w14:schemeClr w14:val="tx1"/>
                  </w14:solidFill>
                </w14:textFill>
              </w:rPr>
              <w:t>地址：</w:t>
            </w:r>
            <w:r>
              <w:rPr>
                <w:rFonts w:hint="eastAsia" w:hAnsi="宋体" w:cs="Times New Roman"/>
                <w:color w:val="000000" w:themeColor="text1"/>
                <w:sz w:val="21"/>
                <w:szCs w:val="21"/>
                <w:lang w:eastAsia="zh-CN"/>
                <w14:textFill>
                  <w14:solidFill>
                    <w14:schemeClr w14:val="tx1"/>
                  </w14:solidFill>
                </w14:textFill>
              </w:rPr>
              <w:t>隆回县桃洪镇沿江西路锦龙饭店对面，湖南拓天工程项目管理有限公隆回分公司2楼</w:t>
            </w:r>
          </w:p>
          <w:p w14:paraId="42B89691">
            <w:pPr>
              <w:keepNext w:val="0"/>
              <w:keepLines w:val="0"/>
              <w:suppressLineNumbers w:val="0"/>
              <w:adjustRightInd w:val="0"/>
              <w:snapToGrid w:val="0"/>
              <w:spacing w:before="0" w:beforeAutospacing="0" w:after="0" w:afterAutospacing="0" w:line="360" w:lineRule="auto"/>
              <w:ind w:left="0" w:right="0"/>
              <w:rPr>
                <w:rFonts w:hint="eastAsia" w:ascii="Times New Roman" w:hAnsi="宋体" w:eastAsia="宋体" w:cs="Times New Roman"/>
                <w:color w:val="000000" w:themeColor="text1"/>
                <w:sz w:val="21"/>
                <w:szCs w:val="21"/>
                <w14:textFill>
                  <w14:solidFill>
                    <w14:schemeClr w14:val="tx1"/>
                  </w14:solidFill>
                </w14:textFill>
              </w:rPr>
            </w:pPr>
            <w:r>
              <w:rPr>
                <w:rFonts w:hint="eastAsia" w:ascii="Times New Roman" w:hAnsi="宋体" w:eastAsia="宋体" w:cs="Times New Roman"/>
                <w:color w:val="000000" w:themeColor="text1"/>
                <w:sz w:val="21"/>
                <w:szCs w:val="21"/>
                <w14:textFill>
                  <w14:solidFill>
                    <w14:schemeClr w14:val="tx1"/>
                  </w14:solidFill>
                </w14:textFill>
              </w:rPr>
              <w:t>联系人：</w:t>
            </w:r>
            <w:r>
              <w:rPr>
                <w:rFonts w:hint="eastAsia" w:cs="Times New Roman"/>
                <w:color w:val="000000" w:themeColor="text1"/>
                <w:sz w:val="21"/>
                <w:szCs w:val="21"/>
                <w:lang w:eastAsia="zh-CN"/>
                <w14:textFill>
                  <w14:solidFill>
                    <w14:schemeClr w14:val="tx1"/>
                  </w14:solidFill>
                </w14:textFill>
              </w:rPr>
              <w:t>肖丽娟</w:t>
            </w:r>
            <w:r>
              <w:rPr>
                <w:rFonts w:hint="eastAsia" w:ascii="Times New Roman" w:hAnsi="宋体" w:eastAsia="宋体" w:cs="Times New Roman"/>
                <w:color w:val="000000" w:themeColor="text1"/>
                <w:sz w:val="21"/>
                <w:szCs w:val="21"/>
                <w14:textFill>
                  <w14:solidFill>
                    <w14:schemeClr w14:val="tx1"/>
                  </w14:solidFill>
                </w14:textFill>
              </w:rPr>
              <w:t xml:space="preserve">     </w:t>
            </w:r>
          </w:p>
          <w:p w14:paraId="22527BC8">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lang w:val="en-US" w:eastAsia="zh-CN"/>
                <w14:textFill>
                  <w14:solidFill>
                    <w14:schemeClr w14:val="tx1"/>
                  </w14:solidFill>
                </w14:textFill>
              </w:rPr>
            </w:pPr>
            <w:r>
              <w:rPr>
                <w:rFonts w:hint="eastAsia" w:ascii="Times New Roman" w:hAnsi="宋体" w:eastAsia="宋体" w:cs="Times New Roman"/>
                <w:color w:val="000000" w:themeColor="text1"/>
                <w:sz w:val="21"/>
                <w:szCs w:val="21"/>
                <w:lang w:val="en-US" w:eastAsia="zh-CN"/>
                <w14:textFill>
                  <w14:solidFill>
                    <w14:schemeClr w14:val="tx1"/>
                  </w14:solidFill>
                </w14:textFill>
              </w:rPr>
              <w:t>联系</w:t>
            </w:r>
            <w:r>
              <w:rPr>
                <w:rFonts w:hint="eastAsia" w:ascii="Times New Roman" w:hAnsi="宋体" w:eastAsia="宋体" w:cs="Times New Roman"/>
                <w:color w:val="000000" w:themeColor="text1"/>
                <w:sz w:val="21"/>
                <w:szCs w:val="21"/>
                <w14:textFill>
                  <w14:solidFill>
                    <w14:schemeClr w14:val="tx1"/>
                  </w14:solidFill>
                </w14:textFill>
              </w:rPr>
              <w:t>电话:</w:t>
            </w:r>
            <w:r>
              <w:rPr>
                <w:rFonts w:hint="eastAsia" w:cs="Times New Roman"/>
                <w:color w:val="000000" w:themeColor="text1"/>
                <w:sz w:val="21"/>
                <w:szCs w:val="21"/>
                <w:lang w:val="en-US" w:eastAsia="zh-CN"/>
                <w14:textFill>
                  <w14:solidFill>
                    <w14:schemeClr w14:val="tx1"/>
                  </w14:solidFill>
                </w14:textFill>
              </w:rPr>
              <w:t>15672218866</w:t>
            </w:r>
          </w:p>
        </w:tc>
      </w:tr>
      <w:tr w14:paraId="61077D7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4F21EE57">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第二章第2.3款</w:t>
            </w:r>
          </w:p>
        </w:tc>
        <w:tc>
          <w:tcPr>
            <w:tcW w:w="1939" w:type="dxa"/>
            <w:vAlign w:val="center"/>
          </w:tcPr>
          <w:p w14:paraId="294DE04D">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kern w:val="0"/>
                <w:sz w:val="21"/>
                <w:szCs w:val="21"/>
                <w14:textFill>
                  <w14:solidFill>
                    <w14:schemeClr w14:val="tx1"/>
                  </w14:solidFill>
                </w14:textFill>
              </w:rPr>
              <w:t>供应商的</w:t>
            </w:r>
            <w:r>
              <w:rPr>
                <w:rFonts w:hint="eastAsia" w:ascii="宋体" w:hAnsi="宋体" w:cs="宋体"/>
                <w:color w:val="000000" w:themeColor="text1"/>
                <w:sz w:val="21"/>
                <w:szCs w:val="21"/>
                <w14:textFill>
                  <w14:solidFill>
                    <w14:schemeClr w14:val="tx1"/>
                  </w14:solidFill>
                </w14:textFill>
              </w:rPr>
              <w:t>邀请方式</w:t>
            </w:r>
          </w:p>
        </w:tc>
        <w:tc>
          <w:tcPr>
            <w:tcW w:w="6222" w:type="dxa"/>
            <w:vAlign w:val="center"/>
          </w:tcPr>
          <w:p w14:paraId="0D587A71">
            <w:pPr>
              <w:keepNext w:val="0"/>
              <w:keepLines w:val="0"/>
              <w:suppressLineNumbers w:val="0"/>
              <w:adjustRightInd w:val="0"/>
              <w:snapToGrid w:val="0"/>
              <w:spacing w:before="0" w:beforeAutospacing="0" w:after="0" w:afterAutospacing="0" w:line="336" w:lineRule="auto"/>
              <w:ind w:left="0" w:right="0"/>
              <w:jc w:val="left"/>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发布邀请公告</w:t>
            </w:r>
          </w:p>
          <w:p w14:paraId="3F4B5A6A">
            <w:pPr>
              <w:keepNext w:val="0"/>
              <w:keepLines w:val="0"/>
              <w:suppressLineNumbers w:val="0"/>
              <w:adjustRightInd w:val="0"/>
              <w:snapToGrid w:val="0"/>
              <w:spacing w:before="0" w:beforeAutospacing="0" w:after="0" w:afterAutospacing="0" w:line="336" w:lineRule="auto"/>
              <w:ind w:left="0" w:right="0"/>
              <w:jc w:val="left"/>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□从省级以上财政部门建立的供应商库中随机抽取</w:t>
            </w:r>
          </w:p>
          <w:p w14:paraId="25B6F5A3">
            <w:pPr>
              <w:keepNext w:val="0"/>
              <w:keepLines w:val="0"/>
              <w:suppressLineNumbers w:val="0"/>
              <w:adjustRightInd w:val="0"/>
              <w:snapToGrid w:val="0"/>
              <w:spacing w:before="0" w:beforeAutospacing="0" w:after="0" w:afterAutospacing="0" w:line="336"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□采购人和评审专家推荐的方式</w:t>
            </w:r>
          </w:p>
        </w:tc>
      </w:tr>
      <w:tr w14:paraId="51EB614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665" w:hRule="atLeast"/>
        </w:trPr>
        <w:tc>
          <w:tcPr>
            <w:tcW w:w="1999" w:type="dxa"/>
            <w:vAlign w:val="center"/>
          </w:tcPr>
          <w:p w14:paraId="04FEDDF5">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第二章第3.1</w:t>
            </w:r>
            <w:r>
              <w:rPr>
                <w:rFonts w:hint="eastAsia" w:ascii="宋体" w:hAnsi="宋体" w:cs="宋体"/>
                <w:color w:val="000000" w:themeColor="text1"/>
                <w:kern w:val="0"/>
                <w:sz w:val="21"/>
                <w:szCs w:val="21"/>
                <w:lang w:val="zh-CN"/>
                <w14:textFill>
                  <w14:solidFill>
                    <w14:schemeClr w14:val="tx1"/>
                  </w14:solidFill>
                </w14:textFill>
              </w:rPr>
              <w:t>款</w:t>
            </w:r>
          </w:p>
        </w:tc>
        <w:tc>
          <w:tcPr>
            <w:tcW w:w="1939" w:type="dxa"/>
            <w:vAlign w:val="center"/>
          </w:tcPr>
          <w:p w14:paraId="28D069B2">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bCs/>
                <w:color w:val="000000" w:themeColor="text1"/>
                <w:sz w:val="21"/>
                <w:szCs w:val="21"/>
                <w14:textFill>
                  <w14:solidFill>
                    <w14:schemeClr w14:val="tx1"/>
                  </w14:solidFill>
                </w14:textFill>
              </w:rPr>
              <w:t>供应商</w:t>
            </w:r>
            <w:r>
              <w:rPr>
                <w:rFonts w:hint="eastAsia" w:ascii="宋体" w:hAnsi="宋体" w:cs="宋体"/>
                <w:color w:val="000000" w:themeColor="text1"/>
                <w:sz w:val="21"/>
                <w:szCs w:val="21"/>
                <w14:textFill>
                  <w14:solidFill>
                    <w14:schemeClr w14:val="tx1"/>
                  </w14:solidFill>
                </w14:textFill>
              </w:rPr>
              <w:t>资格条件</w:t>
            </w:r>
          </w:p>
        </w:tc>
        <w:tc>
          <w:tcPr>
            <w:tcW w:w="6222" w:type="dxa"/>
            <w:vAlign w:val="center"/>
          </w:tcPr>
          <w:p w14:paraId="600D4D5F">
            <w:pPr>
              <w:keepNext w:val="0"/>
              <w:keepLines w:val="0"/>
              <w:suppressLineNumbers w:val="0"/>
              <w:spacing w:before="0" w:beforeAutospacing="0" w:after="0" w:afterAutospacing="0" w:line="360" w:lineRule="auto"/>
              <w:ind w:left="0" w:right="0"/>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1、</w:t>
            </w:r>
            <w:r>
              <w:rPr>
                <w:rFonts w:hint="eastAsia"/>
                <w:color w:val="000000" w:themeColor="text1"/>
                <w:sz w:val="21"/>
                <w:szCs w:val="21"/>
                <w:lang w:val="en-US" w:eastAsia="zh-CN"/>
                <w14:textFill>
                  <w14:solidFill>
                    <w14:schemeClr w14:val="tx1"/>
                  </w14:solidFill>
                </w14:textFill>
              </w:rPr>
              <w:t>供应商</w:t>
            </w:r>
            <w:r>
              <w:rPr>
                <w:rFonts w:hint="default"/>
                <w:color w:val="000000" w:themeColor="text1"/>
                <w:sz w:val="21"/>
                <w:szCs w:val="21"/>
                <w14:textFill>
                  <w14:solidFill>
                    <w14:schemeClr w14:val="tx1"/>
                  </w14:solidFill>
                </w14:textFill>
              </w:rPr>
              <w:t>的基本资格条件：</w:t>
            </w:r>
          </w:p>
          <w:p w14:paraId="0D9543F9">
            <w:pPr>
              <w:keepNext w:val="0"/>
              <w:keepLines w:val="0"/>
              <w:suppressLineNumbers w:val="0"/>
              <w:spacing w:before="0" w:beforeAutospacing="0" w:after="0" w:afterAutospacing="0" w:line="360" w:lineRule="auto"/>
              <w:ind w:left="0" w:right="0" w:firstLine="420" w:firstLineChars="200"/>
              <w:rPr>
                <w:rFonts w:hint="default"/>
                <w:color w:val="000000" w:themeColor="text1"/>
                <w:sz w:val="21"/>
                <w:szCs w:val="21"/>
                <w14:textFill>
                  <w14:solidFill>
                    <w14:schemeClr w14:val="tx1"/>
                  </w14:solidFill>
                </w14:textFill>
              </w:rPr>
            </w:pP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1</w:t>
            </w:r>
            <w:r>
              <w:rPr>
                <w:rFonts w:hint="eastAsia"/>
                <w:color w:val="000000" w:themeColor="text1"/>
                <w:sz w:val="21"/>
                <w:szCs w:val="21"/>
                <w:lang w:eastAsia="zh-CN"/>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供应商</w:t>
            </w:r>
            <w:r>
              <w:rPr>
                <w:rFonts w:hint="default"/>
                <w:color w:val="000000" w:themeColor="text1"/>
                <w:sz w:val="21"/>
                <w:szCs w:val="21"/>
                <w14:textFill>
                  <w14:solidFill>
                    <w14:schemeClr w14:val="tx1"/>
                  </w14:solidFill>
                </w14:textFill>
              </w:rPr>
              <w:t>必须是在中华人民共和国境内注册登记的法人、其他组织或者自然人，且应当符合《政府采购法》第二十二条第一款的规定。</w:t>
            </w:r>
          </w:p>
          <w:p w14:paraId="0E651BDC">
            <w:pPr>
              <w:keepNext w:val="0"/>
              <w:keepLines w:val="0"/>
              <w:widowControl/>
              <w:suppressLineNumbers w:val="0"/>
              <w:spacing w:before="0" w:beforeAutospacing="0" w:after="0" w:afterAutospacing="0" w:line="360" w:lineRule="auto"/>
              <w:ind w:left="0" w:right="0" w:firstLine="420"/>
              <w:jc w:val="left"/>
              <w:rPr>
                <w:rFonts w:hint="default"/>
                <w:color w:val="000000" w:themeColor="text1"/>
                <w:sz w:val="21"/>
                <w:szCs w:val="21"/>
                <w:lang w:val="en-US"/>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（2）单位负责人为同一人或者存在直接控股、管理关系的不同</w:t>
            </w:r>
            <w:r>
              <w:rPr>
                <w:rFonts w:hint="eastAsia" w:cs="宋体"/>
                <w:color w:val="000000" w:themeColor="text1"/>
                <w:kern w:val="0"/>
                <w:sz w:val="21"/>
                <w:szCs w:val="21"/>
                <w:lang w:val="en-US" w:eastAsia="zh-CN"/>
                <w14:textFill>
                  <w14:solidFill>
                    <w14:schemeClr w14:val="tx1"/>
                  </w14:solidFill>
                </w14:textFill>
              </w:rPr>
              <w:t>供应商</w:t>
            </w:r>
            <w:r>
              <w:rPr>
                <w:rFonts w:hint="eastAsia" w:ascii="宋体" w:hAnsi="宋体" w:eastAsia="宋体" w:cs="宋体"/>
                <w:color w:val="000000" w:themeColor="text1"/>
                <w:kern w:val="0"/>
                <w:sz w:val="21"/>
                <w:szCs w:val="21"/>
                <w:lang w:val="en-US" w:eastAsia="zh-CN"/>
                <w14:textFill>
                  <w14:solidFill>
                    <w14:schemeClr w14:val="tx1"/>
                  </w14:solidFill>
                </w14:textFill>
              </w:rPr>
              <w:t>，不得参加同一合同项下的政府采购活动。</w:t>
            </w:r>
          </w:p>
          <w:p w14:paraId="5CD2AC3B">
            <w:pPr>
              <w:keepNext w:val="0"/>
              <w:keepLines w:val="0"/>
              <w:widowControl/>
              <w:suppressLineNumbers w:val="0"/>
              <w:spacing w:before="0" w:beforeAutospacing="0" w:after="0" w:afterAutospacing="0" w:line="360" w:lineRule="auto"/>
              <w:ind w:left="0" w:right="0"/>
              <w:jc w:val="left"/>
              <w:rPr>
                <w:rFonts w:hint="default"/>
                <w:color w:val="000000" w:themeColor="text1"/>
                <w:sz w:val="21"/>
                <w:szCs w:val="21"/>
                <w:lang w:val="en-US"/>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ab/>
            </w:r>
            <w:r>
              <w:rPr>
                <w:rFonts w:hint="eastAsia" w:ascii="宋体" w:hAnsi="宋体" w:eastAsia="宋体" w:cs="宋体"/>
                <w:color w:val="000000" w:themeColor="text1"/>
                <w:kern w:val="0"/>
                <w:sz w:val="21"/>
                <w:szCs w:val="21"/>
                <w:lang w:val="en-US" w:eastAsia="zh-CN"/>
                <w14:textFill>
                  <w14:solidFill>
                    <w14:schemeClr w14:val="tx1"/>
                  </w14:solidFill>
                </w14:textFill>
              </w:rPr>
              <w:t>（3）为本采购项目提供整体设计、规范编制或者项目管理、监理、检测等服务的，不得再参加此项目的其他采购活动。</w:t>
            </w:r>
          </w:p>
          <w:p w14:paraId="27913338">
            <w:pPr>
              <w:keepNext w:val="0"/>
              <w:keepLines w:val="0"/>
              <w:suppressLineNumbers w:val="0"/>
              <w:spacing w:before="0" w:beforeAutospacing="0" w:after="0" w:afterAutospacing="0" w:line="360" w:lineRule="auto"/>
              <w:ind w:left="0" w:right="0" w:firstLine="420"/>
              <w:rPr>
                <w:rFonts w:hint="default"/>
                <w:color w:val="000000" w:themeColor="text1"/>
                <w:sz w:val="21"/>
                <w:szCs w:val="21"/>
                <w14:textFill>
                  <w14:solidFill>
                    <w14:schemeClr w14:val="tx1"/>
                  </w14:solidFill>
                </w14:textFill>
              </w:rPr>
            </w:pPr>
            <w:r>
              <w:rPr>
                <w:rFonts w:hint="eastAsia" w:ascii="宋体" w:hAnsi="宋体" w:eastAsia="宋体" w:cs="宋体"/>
                <w:color w:val="000000" w:themeColor="text1"/>
                <w:kern w:val="0"/>
                <w:sz w:val="21"/>
                <w:szCs w:val="21"/>
                <w:lang w:val="en-US" w:eastAsia="zh-CN"/>
                <w14:textFill>
                  <w14:solidFill>
                    <w14:schemeClr w14:val="tx1"/>
                  </w14:solidFill>
                </w14:textFill>
              </w:rPr>
              <w:t>（4）列入失信被执行人、重大税收违法失信主体名单、政府采购严重违法失信行为记录名单的，拒绝其参与政府采购活动。</w:t>
            </w:r>
          </w:p>
          <w:p w14:paraId="21B82FC5">
            <w:pPr>
              <w:keepNext w:val="0"/>
              <w:keepLines w:val="0"/>
              <w:suppressLineNumbers w:val="0"/>
              <w:spacing w:before="0" w:beforeAutospacing="0" w:after="0" w:afterAutospacing="0" w:line="360" w:lineRule="auto"/>
              <w:ind w:left="0" w:right="0"/>
              <w:rPr>
                <w:rFonts w:hint="default"/>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w:t>
            </w:r>
            <w:r>
              <w:rPr>
                <w:rFonts w:hint="default"/>
                <w:color w:val="000000" w:themeColor="text1"/>
                <w:sz w:val="21"/>
                <w:szCs w:val="21"/>
                <w14:textFill>
                  <w14:solidFill>
                    <w14:schemeClr w14:val="tx1"/>
                  </w14:solidFill>
                </w14:textFill>
              </w:rPr>
              <w:t>落实政府采购政策需满足的资格要求</w:t>
            </w:r>
            <w:r>
              <w:rPr>
                <w:rFonts w:hint="eastAsia"/>
                <w:color w:val="000000" w:themeColor="text1"/>
                <w:sz w:val="21"/>
                <w:szCs w:val="21"/>
                <w14:textFill>
                  <w14:solidFill>
                    <w14:schemeClr w14:val="tx1"/>
                  </w14:solidFill>
                </w14:textFill>
              </w:rPr>
              <w:t>：</w:t>
            </w:r>
          </w:p>
          <w:tbl>
            <w:tblPr>
              <w:tblStyle w:val="4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EECE1"/>
              <w:tblLayout w:type="fixed"/>
              <w:tblCellMar>
                <w:top w:w="0" w:type="dxa"/>
                <w:left w:w="108" w:type="dxa"/>
                <w:bottom w:w="0" w:type="dxa"/>
                <w:right w:w="108" w:type="dxa"/>
              </w:tblCellMar>
            </w:tblPr>
            <w:tblGrid>
              <w:gridCol w:w="8290"/>
            </w:tblGrid>
            <w:tr w14:paraId="7749E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EECE1"/>
                <w:tblCellMar>
                  <w:top w:w="0" w:type="dxa"/>
                  <w:left w:w="108" w:type="dxa"/>
                  <w:bottom w:w="0" w:type="dxa"/>
                  <w:right w:w="108" w:type="dxa"/>
                </w:tblCellMar>
              </w:tblPrEx>
              <w:tc>
                <w:tcPr>
                  <w:tcW w:w="8290" w:type="dxa"/>
                  <w:shd w:val="clear" w:color="auto" w:fill="EEECE1"/>
                </w:tcPr>
                <w:p w14:paraId="73A26A84">
                  <w:pPr>
                    <w:keepNext w:val="0"/>
                    <w:keepLines w:val="0"/>
                    <w:widowControl/>
                    <w:suppressLineNumbers w:val="0"/>
                    <w:spacing w:before="0" w:beforeAutospacing="0" w:after="0" w:afterAutospacing="0" w:line="360" w:lineRule="auto"/>
                    <w:ind w:left="0" w:right="0"/>
                    <w:rPr>
                      <w:rFonts w:hint="eastAsia"/>
                      <w:b w:val="0"/>
                      <w:bCs/>
                      <w:color w:val="000000" w:themeColor="text1"/>
                      <w:sz w:val="21"/>
                      <w:szCs w:val="21"/>
                      <w:shd w:val="pct15" w:color="auto" w:fill="FFFFFF"/>
                      <w14:textFill>
                        <w14:solidFill>
                          <w14:schemeClr w14:val="tx1"/>
                        </w14:solidFill>
                      </w14:textFill>
                    </w:rPr>
                  </w:pPr>
                  <w:r>
                    <w:rPr>
                      <w:rFonts w:hint="eastAsia"/>
                      <w:b w:val="0"/>
                      <w:bCs/>
                      <w:color w:val="000000" w:themeColor="text1"/>
                      <w:sz w:val="21"/>
                      <w:szCs w:val="21"/>
                      <w:shd w:val="pct15" w:color="auto" w:fill="FFFFFF"/>
                      <w14:textFill>
                        <w14:solidFill>
                          <w14:schemeClr w14:val="tx1"/>
                        </w14:solidFill>
                      </w14:textFill>
                    </w:rPr>
                    <w:t>包名称：</w:t>
                  </w:r>
                  <w:r>
                    <w:rPr>
                      <w:rFonts w:hint="eastAsia" w:ascii="Times New Roman" w:hAnsi="Times New Roman" w:eastAsia="宋体" w:cs="Times New Roman"/>
                      <w:b w:val="0"/>
                      <w:bCs/>
                      <w:color w:val="000000" w:themeColor="text1"/>
                      <w:sz w:val="21"/>
                      <w:szCs w:val="21"/>
                      <w:u w:val="single"/>
                      <w:shd w:val="pct15" w:color="auto" w:fill="FFFFFF"/>
                      <w14:textFill>
                        <w14:solidFill>
                          <w14:schemeClr w14:val="tx1"/>
                        </w14:solidFill>
                      </w14:textFill>
                    </w:rPr>
                    <w:t xml:space="preserve"> </w:t>
                  </w:r>
                  <w:r>
                    <w:rPr>
                      <w:rFonts w:hint="eastAsia" w:cs="Times New Roman"/>
                      <w:b w:val="0"/>
                      <w:bCs/>
                      <w:color w:val="000000" w:themeColor="text1"/>
                      <w:sz w:val="21"/>
                      <w:szCs w:val="21"/>
                      <w:u w:val="single"/>
                      <w:shd w:val="pct15" w:color="auto" w:fill="FFFFFF"/>
                      <w:lang w:val="en-US" w:eastAsia="zh-CN"/>
                      <w14:textFill>
                        <w14:solidFill>
                          <w14:schemeClr w14:val="tx1"/>
                        </w14:solidFill>
                      </w14:textFill>
                    </w:rPr>
                    <w:t>隆回县滩头镇栗山完全小学2026年校舍提质改造工程</w:t>
                  </w:r>
                  <w:r>
                    <w:rPr>
                      <w:rFonts w:hint="eastAsia" w:ascii="Times New Roman" w:hAnsi="Times New Roman" w:eastAsia="宋体" w:cs="Times New Roman"/>
                      <w:b w:val="0"/>
                      <w:bCs/>
                      <w:color w:val="000000" w:themeColor="text1"/>
                      <w:sz w:val="21"/>
                      <w:szCs w:val="21"/>
                      <w:u w:val="single"/>
                      <w:shd w:val="pct15" w:color="auto" w:fill="FFFFFF"/>
                      <w14:textFill>
                        <w14:solidFill>
                          <w14:schemeClr w14:val="tx1"/>
                        </w14:solidFill>
                      </w14:textFill>
                    </w:rPr>
                    <w:t xml:space="preserve">   </w:t>
                  </w:r>
                </w:p>
                <w:p w14:paraId="32B5F20B">
                  <w:pPr>
                    <w:keepNext w:val="0"/>
                    <w:keepLines w:val="0"/>
                    <w:suppressLineNumbers w:val="0"/>
                    <w:spacing w:before="0" w:beforeAutospacing="0" w:after="0" w:afterAutospacing="0"/>
                    <w:ind w:left="0" w:right="0"/>
                    <w:rPr>
                      <w:rFonts w:hint="default" w:eastAsia="宋体"/>
                      <w:b/>
                      <w:bCs/>
                      <w:color w:val="000000" w:themeColor="text1"/>
                      <w:sz w:val="21"/>
                      <w:szCs w:val="21"/>
                      <w:shd w:val="pct15" w:color="auto" w:fill="FFFFFF"/>
                      <w:lang w:val="en-US" w:eastAsia="zh-CN"/>
                      <w14:textFill>
                        <w14:solidFill>
                          <w14:schemeClr w14:val="tx1"/>
                        </w14:solidFill>
                      </w14:textFill>
                    </w:rPr>
                  </w:pPr>
                  <w:r>
                    <w:rPr>
                      <w:rFonts w:hint="eastAsia" w:cs="Arial"/>
                      <w:b w:val="0"/>
                      <w:bCs/>
                      <w:color w:val="000000" w:themeColor="text1"/>
                      <w:sz w:val="21"/>
                      <w:szCs w:val="21"/>
                      <w:shd w:val="pct15" w:color="auto" w:fill="FFFFFF"/>
                      <w14:textFill>
                        <w14:solidFill>
                          <w14:schemeClr w14:val="tx1"/>
                        </w14:solidFill>
                      </w14:textFill>
                    </w:rPr>
                    <w:sym w:font="Wingdings 2" w:char="0052"/>
                  </w:r>
                  <w:r>
                    <w:rPr>
                      <w:rFonts w:hint="eastAsia"/>
                      <w:b w:val="0"/>
                      <w:bCs/>
                      <w:color w:val="000000" w:themeColor="text1"/>
                      <w:sz w:val="21"/>
                      <w:szCs w:val="21"/>
                      <w:shd w:val="pct15" w:color="auto" w:fill="FFFFFF"/>
                      <w14:textFill>
                        <w14:solidFill>
                          <w14:schemeClr w14:val="tx1"/>
                        </w14:solidFill>
                      </w14:textFill>
                    </w:rPr>
                    <w:t>专门面向</w:t>
                  </w:r>
                  <w:r>
                    <w:rPr>
                      <w:rFonts w:hint="eastAsia"/>
                      <w:b w:val="0"/>
                      <w:bCs/>
                      <w:color w:val="000000" w:themeColor="text1"/>
                      <w:sz w:val="21"/>
                      <w:szCs w:val="21"/>
                      <w:shd w:val="pct15" w:color="auto" w:fill="FFFFFF"/>
                      <w:lang w:val="en-US" w:eastAsia="zh-CN"/>
                      <w14:textFill>
                        <w14:solidFill>
                          <w14:schemeClr w14:val="tx1"/>
                        </w14:solidFill>
                      </w14:textFill>
                    </w:rPr>
                    <w:t>中小企业（含监狱及福利性单位）</w:t>
                  </w:r>
                </w:p>
              </w:tc>
            </w:tr>
          </w:tbl>
          <w:p w14:paraId="4D6AA065">
            <w:pPr>
              <w:keepNext w:val="0"/>
              <w:keepLines w:val="0"/>
              <w:suppressLineNumbers w:val="0"/>
              <w:spacing w:before="0" w:beforeAutospacing="0" w:after="0" w:afterAutospacing="0" w:line="360" w:lineRule="auto"/>
              <w:ind w:left="0" w:right="0"/>
              <w:rPr>
                <w:rFonts w:hint="default"/>
                <w:color w:val="000000" w:themeColor="text1"/>
                <w:sz w:val="21"/>
                <w:szCs w:val="21"/>
                <w:shd w:val="pct15" w:color="auto" w:fill="FFFFFF"/>
                <w14:textFill>
                  <w14:solidFill>
                    <w14:schemeClr w14:val="tx1"/>
                  </w14:solidFill>
                </w14:textFill>
              </w:rPr>
            </w:pPr>
            <w:r>
              <w:rPr>
                <w:rFonts w:hint="default"/>
                <w:color w:val="000000" w:themeColor="text1"/>
                <w:sz w:val="21"/>
                <w:szCs w:val="21"/>
                <w:shd w:val="pct15" w:color="auto" w:fill="FFFFFF"/>
                <w14:textFill>
                  <w14:solidFill>
                    <w14:schemeClr w14:val="tx1"/>
                  </w14:solidFill>
                </w14:textFill>
              </w:rPr>
              <w:t>3、供应商特定资格条件：</w:t>
            </w:r>
          </w:p>
          <w:tbl>
            <w:tblPr>
              <w:tblStyle w:val="47"/>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EECE1"/>
              <w:tblLayout w:type="fixed"/>
              <w:tblCellMar>
                <w:top w:w="0" w:type="dxa"/>
                <w:left w:w="108" w:type="dxa"/>
                <w:bottom w:w="0" w:type="dxa"/>
                <w:right w:w="108" w:type="dxa"/>
              </w:tblCellMar>
            </w:tblPr>
            <w:tblGrid>
              <w:gridCol w:w="8290"/>
            </w:tblGrid>
            <w:tr w14:paraId="4B8BF7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EEECE1"/>
                <w:tblCellMar>
                  <w:top w:w="0" w:type="dxa"/>
                  <w:left w:w="108" w:type="dxa"/>
                  <w:bottom w:w="0" w:type="dxa"/>
                  <w:right w:w="108" w:type="dxa"/>
                </w:tblCellMar>
              </w:tblPrEx>
              <w:tc>
                <w:tcPr>
                  <w:tcW w:w="8290" w:type="dxa"/>
                  <w:shd w:val="clear" w:color="auto" w:fill="EEECE1"/>
                </w:tcPr>
                <w:p w14:paraId="2BEA855F">
                  <w:pPr>
                    <w:keepNext w:val="0"/>
                    <w:keepLines w:val="0"/>
                    <w:widowControl/>
                    <w:suppressLineNumbers w:val="0"/>
                    <w:spacing w:before="0" w:beforeAutospacing="0" w:after="0" w:afterAutospacing="0" w:line="360" w:lineRule="auto"/>
                    <w:ind w:left="0" w:right="0"/>
                    <w:rPr>
                      <w:rFonts w:hint="eastAsia"/>
                      <w:b w:val="0"/>
                      <w:bCs/>
                      <w:color w:val="000000" w:themeColor="text1"/>
                      <w:sz w:val="21"/>
                      <w:szCs w:val="21"/>
                      <w:shd w:val="pct15" w:color="auto" w:fill="FFFFFF"/>
                      <w14:textFill>
                        <w14:solidFill>
                          <w14:schemeClr w14:val="tx1"/>
                        </w14:solidFill>
                      </w14:textFill>
                    </w:rPr>
                  </w:pPr>
                  <w:r>
                    <w:rPr>
                      <w:rFonts w:hint="eastAsia"/>
                      <w:b w:val="0"/>
                      <w:bCs/>
                      <w:color w:val="000000" w:themeColor="text1"/>
                      <w:sz w:val="21"/>
                      <w:szCs w:val="21"/>
                      <w:shd w:val="pct15" w:color="auto" w:fill="FFFFFF"/>
                      <w14:textFill>
                        <w14:solidFill>
                          <w14:schemeClr w14:val="tx1"/>
                        </w14:solidFill>
                      </w14:textFill>
                    </w:rPr>
                    <w:t>包名称：</w:t>
                  </w:r>
                  <w:r>
                    <w:rPr>
                      <w:rFonts w:hint="eastAsia" w:cs="Times New Roman"/>
                      <w:b w:val="0"/>
                      <w:bCs/>
                      <w:color w:val="000000" w:themeColor="text1"/>
                      <w:sz w:val="21"/>
                      <w:szCs w:val="21"/>
                      <w:u w:val="single"/>
                      <w:shd w:val="pct15" w:color="auto" w:fill="FFFFFF"/>
                      <w:lang w:val="en-US" w:eastAsia="zh-CN"/>
                      <w14:textFill>
                        <w14:solidFill>
                          <w14:schemeClr w14:val="tx1"/>
                        </w14:solidFill>
                      </w14:textFill>
                    </w:rPr>
                    <w:t>隆回县滩头镇栗山完全小学2026年校舍提质改造工程</w:t>
                  </w:r>
                  <w:r>
                    <w:rPr>
                      <w:rFonts w:hint="eastAsia" w:ascii="Times New Roman" w:hAnsi="Times New Roman" w:eastAsia="宋体" w:cs="Times New Roman"/>
                      <w:b w:val="0"/>
                      <w:bCs/>
                      <w:color w:val="000000" w:themeColor="text1"/>
                      <w:sz w:val="21"/>
                      <w:szCs w:val="21"/>
                      <w:u w:val="single"/>
                      <w:shd w:val="pct15" w:color="auto" w:fill="FFFFFF"/>
                      <w14:textFill>
                        <w14:solidFill>
                          <w14:schemeClr w14:val="tx1"/>
                        </w14:solidFill>
                      </w14:textFill>
                    </w:rPr>
                    <w:t xml:space="preserve"> </w:t>
                  </w:r>
                </w:p>
                <w:p w14:paraId="26A41F20">
                  <w:pPr>
                    <w:pStyle w:val="20"/>
                    <w:keepNext w:val="0"/>
                    <w:keepLines w:val="0"/>
                    <w:suppressLineNumbers w:val="0"/>
                    <w:spacing w:before="0" w:beforeAutospacing="0" w:after="0" w:afterAutospacing="0"/>
                    <w:ind w:left="0" w:right="0" w:firstLine="0" w:firstLineChars="0"/>
                    <w:jc w:val="left"/>
                    <w:rPr>
                      <w:rFonts w:hint="eastAsia" w:cs="Arial"/>
                      <w:b w:val="0"/>
                      <w:bCs/>
                      <w:color w:val="000000" w:themeColor="text1"/>
                      <w:sz w:val="21"/>
                      <w:szCs w:val="21"/>
                      <w:shd w:val="pct15" w:color="auto" w:fill="FFFFFF"/>
                      <w14:textFill>
                        <w14:solidFill>
                          <w14:schemeClr w14:val="tx1"/>
                        </w14:solidFill>
                      </w14:textFill>
                    </w:rPr>
                  </w:pPr>
                  <w:r>
                    <w:rPr>
                      <w:rFonts w:hint="eastAsia" w:cs="Arial"/>
                      <w:b w:val="0"/>
                      <w:bCs/>
                      <w:color w:val="000000" w:themeColor="text1"/>
                      <w:sz w:val="21"/>
                      <w:szCs w:val="21"/>
                      <w:shd w:val="pct15" w:color="auto" w:fill="FFFFFF"/>
                      <w14:textFill>
                        <w14:solidFill>
                          <w14:schemeClr w14:val="tx1"/>
                        </w14:solidFill>
                      </w14:textFill>
                    </w:rPr>
                    <w:t>特定资格条件：</w:t>
                  </w:r>
                </w:p>
                <w:p w14:paraId="7BAF6FCF">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3.1供应商须具备建设行政主管部门颁发的建筑工程施工总承包叁级及以上资质，安全生产许可证处于有效期内；湖南省外企业须按照要求办理省外入湘企业基本情况登记（以“湖南省住房和城乡建设网”最新查询为准，须提供网页查询截图证明）；</w:t>
                  </w:r>
                </w:p>
                <w:p w14:paraId="3AB150E0">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default"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3.2</w:t>
                  </w: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拟任项目负责人（项目经理）应具备建筑工程专业贰级及以上注册建造师证书，同时具备建设行政主管部门核发的安全生产考核合格</w:t>
                  </w:r>
                  <w:r>
                    <w:rPr>
                      <w:rFonts w:hint="default"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B</w:t>
                  </w: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类证书；应无在建项目，在建情况以“湖南省建筑工程监管信息平台”查询信息为准，须提供网页查询截图且无在建承诺书，格式自拟；</w:t>
                  </w:r>
                </w:p>
                <w:p w14:paraId="3C900106">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default"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3.3</w:t>
                  </w: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其他关键岗位人员按《湖南省建筑工程施工项目部和现场监理部关键岗位人员配备管理办法》湘建建〔</w:t>
                  </w:r>
                  <w:r>
                    <w:rPr>
                      <w:rFonts w:hint="default"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2020</w:t>
                  </w: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w:t>
                  </w:r>
                  <w:r>
                    <w:rPr>
                      <w:rFonts w:hint="default"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208</w:t>
                  </w: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号文规定足额配齐关键岗位人员，投标时须提供响应承诺书（格式自拟）。</w:t>
                  </w:r>
                </w:p>
                <w:p w14:paraId="23667087">
                  <w:pPr>
                    <w:keepNext w:val="0"/>
                    <w:keepLines w:val="0"/>
                    <w:pageBreakBefore w:val="0"/>
                    <w:widowControl w:val="0"/>
                    <w:suppressLineNumbers w:val="0"/>
                    <w:kinsoku/>
                    <w:wordWrap/>
                    <w:overflowPunct/>
                    <w:topLinePunct w:val="0"/>
                    <w:autoSpaceDE/>
                    <w:autoSpaceDN/>
                    <w:bidi w:val="0"/>
                    <w:adjustRightInd w:val="0"/>
                    <w:snapToGrid w:val="0"/>
                    <w:spacing w:before="120" w:beforeAutospacing="0" w:after="0" w:afterAutospacing="0" w:line="360" w:lineRule="auto"/>
                    <w:ind w:left="0" w:right="0"/>
                    <w:textAlignment w:val="auto"/>
                    <w:rPr>
                      <w:rFonts w:hint="eastAsia" w:ascii="宋体" w:hAnsi="宋体"/>
                      <w:b/>
                      <w:bCs/>
                      <w:color w:val="000000" w:themeColor="text1"/>
                      <w:szCs w:val="21"/>
                      <w:highlight w:val="none"/>
                      <w14:textFill>
                        <w14:solidFill>
                          <w14:schemeClr w14:val="tx1"/>
                        </w14:solidFill>
                      </w14:textFill>
                    </w:rPr>
                  </w:pPr>
                  <w:r>
                    <w:rPr>
                      <w:rFonts w:hint="eastAsia" w:ascii="宋体" w:hAnsi="宋体"/>
                      <w:b w:val="0"/>
                      <w:bCs w:val="0"/>
                      <w:color w:val="000000" w:themeColor="text1"/>
                      <w:szCs w:val="21"/>
                      <w:highlight w:val="none"/>
                      <w:lang w:val="en-US" w:eastAsia="zh-CN"/>
                      <w14:textFill>
                        <w14:solidFill>
                          <w14:schemeClr w14:val="tx1"/>
                        </w14:solidFill>
                      </w14:textFill>
                    </w:rPr>
                    <w:t>4</w:t>
                  </w:r>
                  <w:r>
                    <w:rPr>
                      <w:rFonts w:hint="eastAsia" w:ascii="宋体" w:hAnsi="宋体"/>
                      <w:b w:val="0"/>
                      <w:bCs w:val="0"/>
                      <w:color w:val="000000" w:themeColor="text1"/>
                      <w:szCs w:val="21"/>
                      <w:highlight w:val="none"/>
                      <w14:textFill>
                        <w14:solidFill>
                          <w14:schemeClr w14:val="tx1"/>
                        </w14:solidFill>
                      </w14:textFill>
                    </w:rPr>
                    <w:t>、</w:t>
                  </w:r>
                  <w:r>
                    <w:rPr>
                      <w:rFonts w:hint="eastAsia" w:ascii="宋体" w:hAnsi="宋体"/>
                      <w:b/>
                      <w:bCs/>
                      <w:color w:val="000000" w:themeColor="text1"/>
                      <w:szCs w:val="21"/>
                      <w:highlight w:val="none"/>
                      <w14:textFill>
                        <w14:solidFill>
                          <w14:schemeClr w14:val="tx1"/>
                        </w14:solidFill>
                      </w14:textFill>
                    </w:rPr>
                    <w:t>供应商有下列情形之一的，视为无效投标：</w:t>
                  </w:r>
                </w:p>
                <w:p w14:paraId="010FD54A">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（1）有一项资格证明文件未提交的；</w:t>
                  </w:r>
                </w:p>
                <w:p w14:paraId="1468C25B">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（2）提供不符合要求或虚假资格证明文件的；</w:t>
                  </w:r>
                </w:p>
                <w:p w14:paraId="18AB5556">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（3）资格证明文件过了有效期的；</w:t>
                  </w:r>
                </w:p>
                <w:p w14:paraId="2C66E8CB">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（4）资格证明文件复印件未加盖供应商公章的。</w:t>
                  </w:r>
                </w:p>
                <w:p w14:paraId="452F7C5C">
                  <w:pPr>
                    <w:pStyle w:val="20"/>
                    <w:keepNext w:val="0"/>
                    <w:keepLines w:val="0"/>
                    <w:suppressLineNumbers w:val="0"/>
                    <w:spacing w:before="0" w:beforeAutospacing="0" w:after="0" w:afterAutospacing="0"/>
                    <w:ind w:left="0" w:right="0" w:firstLine="0" w:firstLineChars="0"/>
                    <w:jc w:val="left"/>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pPr>
                  <w:r>
                    <w:rPr>
                      <w:rFonts w:hint="eastAsia" w:ascii="宋体" w:hAnsi="宋体" w:eastAsia="宋体" w:cs="宋体"/>
                      <w:b/>
                      <w:bCs/>
                      <w:i w:val="0"/>
                      <w:iCs w:val="0"/>
                      <w:caps w:val="0"/>
                      <w:smallCaps w:val="0"/>
                      <w:color w:val="000000" w:themeColor="text1"/>
                      <w:spacing w:val="0"/>
                      <w:kern w:val="0"/>
                      <w:sz w:val="21"/>
                      <w:szCs w:val="21"/>
                      <w:highlight w:val="none"/>
                      <w:shd w:val="pct15" w:color="auto" w:fill="FFFFFF"/>
                      <w:lang w:val="en-US" w:eastAsia="zh-CN" w:bidi="ar-SA"/>
                      <w14:textFill>
                        <w14:solidFill>
                          <w14:schemeClr w14:val="tx1"/>
                        </w14:solidFill>
                      </w14:textFill>
                    </w:rPr>
                    <w:t>（5）响应文件中所有法定代表人和委托代理人的签字必须为亲笔签名或盖章，否则为无效投标。</w:t>
                  </w:r>
                </w:p>
              </w:tc>
            </w:tr>
          </w:tbl>
          <w:p w14:paraId="0FEC4937">
            <w:pPr>
              <w:keepNext w:val="0"/>
              <w:keepLines w:val="0"/>
              <w:pageBreakBefore w:val="0"/>
              <w:widowControl/>
              <w:numPr>
                <w:ilvl w:val="0"/>
                <w:numId w:val="0"/>
              </w:numPr>
              <w:suppressLineNumbers w:val="0"/>
              <w:kinsoku/>
              <w:wordWrap/>
              <w:overflowPunct/>
              <w:topLinePunct w:val="0"/>
              <w:bidi w:val="0"/>
              <w:adjustRightInd w:val="0"/>
              <w:spacing w:before="0" w:beforeAutospacing="0" w:after="0" w:afterAutospacing="0" w:line="300" w:lineRule="exact"/>
              <w:ind w:left="0" w:right="0"/>
              <w:jc w:val="left"/>
              <w:textAlignment w:val="auto"/>
              <w:rPr>
                <w:rFonts w:hint="default" w:ascii="宋体" w:hAnsi="宋体" w:cs="宋体"/>
                <w:color w:val="000000" w:themeColor="text1"/>
                <w:szCs w:val="21"/>
                <w:lang w:bidi="ar"/>
                <w14:textFill>
                  <w14:solidFill>
                    <w14:schemeClr w14:val="tx1"/>
                  </w14:solidFill>
                </w14:textFill>
              </w:rPr>
            </w:pPr>
          </w:p>
        </w:tc>
      </w:tr>
      <w:tr w14:paraId="1190AE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4DF0F232">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第二章第6.1</w:t>
            </w:r>
            <w:r>
              <w:rPr>
                <w:rFonts w:hint="eastAsia" w:ascii="宋体" w:hAnsi="宋体" w:cs="宋体"/>
                <w:color w:val="000000" w:themeColor="text1"/>
                <w:kern w:val="0"/>
                <w:sz w:val="21"/>
                <w:szCs w:val="21"/>
                <w:lang w:val="zh-CN"/>
                <w14:textFill>
                  <w14:solidFill>
                    <w14:schemeClr w14:val="tx1"/>
                  </w14:solidFill>
                </w14:textFill>
              </w:rPr>
              <w:t>款</w:t>
            </w:r>
          </w:p>
        </w:tc>
        <w:tc>
          <w:tcPr>
            <w:tcW w:w="1939" w:type="dxa"/>
            <w:vAlign w:val="center"/>
          </w:tcPr>
          <w:p w14:paraId="1668FE9A">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联合体磋商</w:t>
            </w:r>
          </w:p>
        </w:tc>
        <w:tc>
          <w:tcPr>
            <w:tcW w:w="6222" w:type="dxa"/>
            <w:vAlign w:val="center"/>
          </w:tcPr>
          <w:p w14:paraId="3E82DC95">
            <w:pPr>
              <w:keepNext w:val="0"/>
              <w:keepLines w:val="0"/>
              <w:suppressLineNumbers w:val="0"/>
              <w:spacing w:before="0" w:beforeAutospacing="0" w:after="0" w:afterAutospacing="0"/>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不接受</w:t>
            </w:r>
          </w:p>
          <w:p w14:paraId="1FECDD3C">
            <w:pPr>
              <w:keepNext w:val="0"/>
              <w:keepLines w:val="0"/>
              <w:suppressLineNumbers w:val="0"/>
              <w:adjustRightInd w:val="0"/>
              <w:snapToGrid w:val="0"/>
              <w:spacing w:before="0" w:beforeAutospacing="0" w:after="0" w:afterAutospacing="0"/>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 接受</w:t>
            </w:r>
          </w:p>
        </w:tc>
      </w:tr>
      <w:tr w14:paraId="75E9715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6F4DC25F">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第二章第7.1款</w:t>
            </w:r>
          </w:p>
        </w:tc>
        <w:tc>
          <w:tcPr>
            <w:tcW w:w="1939" w:type="dxa"/>
            <w:vAlign w:val="center"/>
          </w:tcPr>
          <w:p w14:paraId="571B0774">
            <w:pPr>
              <w:keepNext w:val="0"/>
              <w:keepLines w:val="0"/>
              <w:suppressLineNumbers w:val="0"/>
              <w:adjustRightInd w:val="0"/>
              <w:snapToGrid w:val="0"/>
              <w:spacing w:before="0" w:beforeAutospacing="0" w:after="0" w:afterAutospacing="0"/>
              <w:ind w:left="0" w:right="0" w:firstLine="105" w:firstLineChars="5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现场勘察</w:t>
            </w:r>
          </w:p>
        </w:tc>
        <w:tc>
          <w:tcPr>
            <w:tcW w:w="6222" w:type="dxa"/>
            <w:vAlign w:val="center"/>
          </w:tcPr>
          <w:p w14:paraId="4528A063">
            <w:pPr>
              <w:keepNext w:val="0"/>
              <w:keepLines w:val="0"/>
              <w:suppressLineNumbers w:val="0"/>
              <w:spacing w:before="0" w:beforeAutospacing="0" w:after="0" w:afterAutospacing="0"/>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 xml:space="preserve"> 采购人不组织，供应商自行现场勘查的，所产生费用等均由供应商承担。</w:t>
            </w:r>
          </w:p>
          <w:p w14:paraId="649E0A3B">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 采购人组织，时间：   地点：   联系人：</w:t>
            </w:r>
          </w:p>
        </w:tc>
      </w:tr>
      <w:tr w14:paraId="4689CFE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9" w:hRule="atLeast"/>
        </w:trPr>
        <w:tc>
          <w:tcPr>
            <w:tcW w:w="1999" w:type="dxa"/>
            <w:vAlign w:val="center"/>
          </w:tcPr>
          <w:p w14:paraId="2418F690">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第二章第8.1</w:t>
            </w:r>
            <w:r>
              <w:rPr>
                <w:rFonts w:hint="eastAsia" w:ascii="宋体" w:hAnsi="宋体" w:cs="宋体"/>
                <w:color w:val="000000" w:themeColor="text1"/>
                <w:kern w:val="0"/>
                <w:sz w:val="21"/>
                <w:szCs w:val="21"/>
                <w:lang w:val="zh-CN"/>
                <w14:textFill>
                  <w14:solidFill>
                    <w14:schemeClr w14:val="tx1"/>
                  </w14:solidFill>
                </w14:textFill>
              </w:rPr>
              <w:t>款</w:t>
            </w:r>
          </w:p>
        </w:tc>
        <w:tc>
          <w:tcPr>
            <w:tcW w:w="1939" w:type="dxa"/>
            <w:vAlign w:val="center"/>
          </w:tcPr>
          <w:p w14:paraId="10367C6B">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采购进口产品</w:t>
            </w:r>
          </w:p>
        </w:tc>
        <w:tc>
          <w:tcPr>
            <w:tcW w:w="6222" w:type="dxa"/>
          </w:tcPr>
          <w:p w14:paraId="11D28E7B">
            <w:pPr>
              <w:keepNext w:val="0"/>
              <w:keepLines w:val="0"/>
              <w:suppressLineNumbers w:val="0"/>
              <w:spacing w:before="0" w:beforeAutospacing="0" w:after="0" w:afterAutospacing="0"/>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cs="宋体"/>
                <w:color w:val="000000" w:themeColor="text1"/>
                <w:sz w:val="21"/>
                <w:szCs w:val="21"/>
                <w14:textFill>
                  <w14:solidFill>
                    <w14:schemeClr w14:val="tx1"/>
                  </w14:solidFill>
                </w14:textFill>
              </w:rPr>
              <w:t>本项目拒绝采购进口产品</w:t>
            </w:r>
          </w:p>
          <w:p w14:paraId="1FC00E24">
            <w:pPr>
              <w:keepNext w:val="0"/>
              <w:keepLines w:val="0"/>
              <w:suppressLineNumbers w:val="0"/>
              <w:adjustRightInd w:val="0"/>
              <w:snapToGrid w:val="0"/>
              <w:spacing w:before="0" w:beforeAutospacing="0" w:after="0" w:afterAutospacing="0"/>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□本项目已经财政部门审核同意购买进口产品</w:t>
            </w:r>
          </w:p>
        </w:tc>
      </w:tr>
      <w:tr w14:paraId="0776D1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0160" w:type="dxa"/>
            <w:gridSpan w:val="3"/>
            <w:vAlign w:val="center"/>
          </w:tcPr>
          <w:p w14:paraId="1C44352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二、磋商文件</w:t>
            </w:r>
          </w:p>
        </w:tc>
      </w:tr>
      <w:tr w14:paraId="7335852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0CAB2FC8">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第二章第9.3款</w:t>
            </w:r>
          </w:p>
        </w:tc>
        <w:tc>
          <w:tcPr>
            <w:tcW w:w="1939" w:type="dxa"/>
            <w:vAlign w:val="center"/>
          </w:tcPr>
          <w:p w14:paraId="268342B2">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磋商文件的可能实质性变动内容</w:t>
            </w:r>
          </w:p>
        </w:tc>
        <w:tc>
          <w:tcPr>
            <w:tcW w:w="6222" w:type="dxa"/>
            <w:vAlign w:val="center"/>
          </w:tcPr>
          <w:p w14:paraId="0F0F2164">
            <w:pPr>
              <w:keepNext w:val="0"/>
              <w:keepLines w:val="0"/>
              <w:suppressLineNumbers w:val="0"/>
              <w:adjustRightInd w:val="0"/>
              <w:snapToGrid w:val="0"/>
              <w:spacing w:before="0" w:beforeAutospacing="0" w:after="0" w:afterAutospacing="0" w:line="400" w:lineRule="exact"/>
              <w:ind w:left="0" w:right="0"/>
              <w:rPr>
                <w:rFonts w:hint="eastAsia" w:asciiTheme="minorEastAsia" w:hAnsiTheme="minorEastAsia" w:eastAsiaTheme="minorEastAsia"/>
                <w:color w:val="000000" w:themeColor="text1"/>
                <w:sz w:val="21"/>
                <w:szCs w:val="21"/>
                <w:u w:val="single"/>
                <w:lang w:eastAsia="zh-CN"/>
                <w14:textFill>
                  <w14:solidFill>
                    <w14:schemeClr w14:val="tx1"/>
                  </w14:solidFill>
                </w14:textFill>
              </w:rPr>
            </w:pPr>
            <w:r>
              <w:rPr>
                <w:rFonts w:hint="eastAsia" w:ascii="宋体" w:hAnsi="宋体"/>
                <w:b w:val="0"/>
                <w:bCs w:val="0"/>
                <w:color w:val="000000" w:themeColor="text1"/>
                <w:sz w:val="21"/>
                <w:szCs w:val="21"/>
                <w:highlight w:val="none"/>
                <w14:textFill>
                  <w14:solidFill>
                    <w14:schemeClr w14:val="tx1"/>
                  </w14:solidFill>
                </w14:textFill>
              </w:rPr>
              <w:t>技术、服务、合同条款等，磋商文件的实质性变动内容为磋商文件的组成部分，实质性变动内容</w:t>
            </w:r>
            <w:r>
              <w:rPr>
                <w:rFonts w:hint="eastAsia" w:ascii="宋体" w:hAnsi="宋体"/>
                <w:b w:val="0"/>
                <w:bCs w:val="0"/>
                <w:color w:val="000000" w:themeColor="text1"/>
                <w:sz w:val="21"/>
                <w:szCs w:val="21"/>
                <w:highlight w:val="none"/>
                <w:lang w:val="zh-CN"/>
                <w14:textFill>
                  <w14:solidFill>
                    <w14:schemeClr w14:val="tx1"/>
                  </w14:solidFill>
                </w14:textFill>
              </w:rPr>
              <w:t>与</w:t>
            </w:r>
            <w:r>
              <w:rPr>
                <w:rFonts w:hint="eastAsia" w:ascii="宋体" w:hAnsi="宋体"/>
                <w:b w:val="0"/>
                <w:bCs w:val="0"/>
                <w:color w:val="000000" w:themeColor="text1"/>
                <w:sz w:val="21"/>
                <w:szCs w:val="21"/>
                <w:highlight w:val="none"/>
                <w14:textFill>
                  <w14:solidFill>
                    <w14:schemeClr w14:val="tx1"/>
                  </w14:solidFill>
                </w14:textFill>
              </w:rPr>
              <w:t>磋商文件</w:t>
            </w:r>
            <w:r>
              <w:rPr>
                <w:rFonts w:hint="eastAsia" w:ascii="宋体" w:hAnsi="宋体"/>
                <w:b w:val="0"/>
                <w:bCs w:val="0"/>
                <w:color w:val="000000" w:themeColor="text1"/>
                <w:sz w:val="21"/>
                <w:szCs w:val="21"/>
                <w:highlight w:val="none"/>
                <w:lang w:val="zh-CN"/>
                <w14:textFill>
                  <w14:solidFill>
                    <w14:schemeClr w14:val="tx1"/>
                  </w14:solidFill>
                </w14:textFill>
              </w:rPr>
              <w:t>不一致时，以</w:t>
            </w:r>
            <w:r>
              <w:rPr>
                <w:rFonts w:hint="eastAsia" w:ascii="宋体" w:hAnsi="宋体"/>
                <w:b w:val="0"/>
                <w:bCs w:val="0"/>
                <w:color w:val="000000" w:themeColor="text1"/>
                <w:sz w:val="21"/>
                <w:szCs w:val="21"/>
                <w:highlight w:val="none"/>
                <w14:textFill>
                  <w14:solidFill>
                    <w14:schemeClr w14:val="tx1"/>
                  </w14:solidFill>
                </w14:textFill>
              </w:rPr>
              <w:t>实质性变动内容</w:t>
            </w:r>
            <w:r>
              <w:rPr>
                <w:rFonts w:hint="eastAsia" w:ascii="宋体" w:hAnsi="宋体"/>
                <w:b w:val="0"/>
                <w:bCs w:val="0"/>
                <w:color w:val="000000" w:themeColor="text1"/>
                <w:sz w:val="21"/>
                <w:szCs w:val="21"/>
                <w:highlight w:val="none"/>
                <w:lang w:val="zh-CN"/>
                <w14:textFill>
                  <w14:solidFill>
                    <w14:schemeClr w14:val="tx1"/>
                  </w14:solidFill>
                </w14:textFill>
              </w:rPr>
              <w:t>为准。</w:t>
            </w:r>
          </w:p>
        </w:tc>
      </w:tr>
      <w:tr w14:paraId="0001B9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78342F98">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第二章第10.1款</w:t>
            </w:r>
          </w:p>
        </w:tc>
        <w:tc>
          <w:tcPr>
            <w:tcW w:w="1939" w:type="dxa"/>
            <w:vAlign w:val="center"/>
          </w:tcPr>
          <w:p w14:paraId="578BCE0E">
            <w:pPr>
              <w:keepNext w:val="0"/>
              <w:keepLines w:val="0"/>
              <w:suppressLineNumbers w:val="0"/>
              <w:adjustRightInd w:val="0"/>
              <w:snapToGrid w:val="0"/>
              <w:spacing w:before="0" w:beforeAutospacing="0" w:after="0" w:afterAutospacing="0"/>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提交首次响应文件的截止时间</w:t>
            </w:r>
          </w:p>
        </w:tc>
        <w:tc>
          <w:tcPr>
            <w:tcW w:w="6222" w:type="dxa"/>
            <w:vAlign w:val="center"/>
          </w:tcPr>
          <w:p w14:paraId="537F63EB">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highlight w:val="yellow"/>
                <w:u w:val="single"/>
                <w14:textFill>
                  <w14:solidFill>
                    <w14:schemeClr w14:val="tx1"/>
                  </w14:solidFill>
                </w14:textFill>
              </w:rPr>
            </w:pPr>
            <w:r>
              <w:rPr>
                <w:rFonts w:hint="eastAsia" w:cs="仿宋_GB2312"/>
                <w:color w:val="000000" w:themeColor="text1"/>
                <w:sz w:val="21"/>
                <w:szCs w:val="21"/>
                <w:u w:val="single"/>
                <w:lang w:val="en-US" w:eastAsia="zh-CN"/>
                <w14:textFill>
                  <w14:solidFill>
                    <w14:schemeClr w14:val="tx1"/>
                  </w14:solidFill>
                </w14:textFill>
              </w:rPr>
              <w:t>2026</w:t>
            </w:r>
            <w:r>
              <w:rPr>
                <w:rFonts w:hint="eastAsia" w:cs="仿宋_GB2312"/>
                <w:color w:val="000000" w:themeColor="text1"/>
                <w:sz w:val="21"/>
                <w:szCs w:val="21"/>
                <w:u w:val="single"/>
                <w14:textFill>
                  <w14:solidFill>
                    <w14:schemeClr w14:val="tx1"/>
                  </w14:solidFill>
                </w14:textFill>
              </w:rPr>
              <w:t xml:space="preserve"> </w:t>
            </w:r>
            <w:r>
              <w:rPr>
                <w:rFonts w:hint="eastAsia" w:cs="仿宋_GB2312"/>
                <w:color w:val="000000" w:themeColor="text1"/>
                <w:sz w:val="21"/>
                <w:szCs w:val="21"/>
                <w14:textFill>
                  <w14:solidFill>
                    <w14:schemeClr w14:val="tx1"/>
                  </w14:solidFill>
                </w14:textFill>
              </w:rPr>
              <w:t>年</w:t>
            </w:r>
            <w:r>
              <w:rPr>
                <w:rFonts w:hint="eastAsia" w:cs="仿宋_GB2312"/>
                <w:color w:val="000000" w:themeColor="text1"/>
                <w:sz w:val="21"/>
                <w:szCs w:val="21"/>
                <w:u w:val="single"/>
                <w14:textFill>
                  <w14:solidFill>
                    <w14:schemeClr w14:val="tx1"/>
                  </w14:solidFill>
                </w14:textFill>
              </w:rPr>
              <w:t xml:space="preserve"> </w:t>
            </w:r>
            <w:r>
              <w:rPr>
                <w:rFonts w:hint="eastAsia" w:cs="仿宋_GB2312"/>
                <w:color w:val="000000" w:themeColor="text1"/>
                <w:sz w:val="21"/>
                <w:szCs w:val="21"/>
                <w:u w:val="single"/>
                <w:lang w:val="en-US" w:eastAsia="zh-CN"/>
                <w14:textFill>
                  <w14:solidFill>
                    <w14:schemeClr w14:val="tx1"/>
                  </w14:solidFill>
                </w14:textFill>
              </w:rPr>
              <w:t xml:space="preserve"> </w:t>
            </w:r>
            <w:r>
              <w:rPr>
                <w:rFonts w:hint="default" w:cs="仿宋_GB2312"/>
                <w:color w:val="000000" w:themeColor="text1"/>
                <w:sz w:val="21"/>
                <w:szCs w:val="21"/>
                <w:u w:val="single"/>
                <w:lang w:val="en-US" w:eastAsia="zh-CN"/>
                <w14:textFill>
                  <w14:solidFill>
                    <w14:schemeClr w14:val="tx1"/>
                  </w14:solidFill>
                </w14:textFill>
              </w:rPr>
              <w:t>0</w:t>
            </w:r>
            <w:r>
              <w:rPr>
                <w:rFonts w:hint="eastAsia" w:cs="仿宋_GB2312"/>
                <w:color w:val="000000" w:themeColor="text1"/>
                <w:sz w:val="21"/>
                <w:szCs w:val="21"/>
                <w:u w:val="single"/>
                <w:lang w:val="en-US" w:eastAsia="zh-CN"/>
                <w14:textFill>
                  <w14:solidFill>
                    <w14:schemeClr w14:val="tx1"/>
                  </w14:solidFill>
                </w14:textFill>
              </w:rPr>
              <w:t xml:space="preserve">7 </w:t>
            </w:r>
            <w:r>
              <w:rPr>
                <w:rFonts w:hint="eastAsia" w:cs="仿宋_GB2312"/>
                <w:color w:val="000000" w:themeColor="text1"/>
                <w:sz w:val="21"/>
                <w:szCs w:val="21"/>
                <w:u w:val="single"/>
                <w14:textFill>
                  <w14:solidFill>
                    <w14:schemeClr w14:val="tx1"/>
                  </w14:solidFill>
                </w14:textFill>
              </w:rPr>
              <w:t xml:space="preserve"> </w:t>
            </w:r>
            <w:r>
              <w:rPr>
                <w:rFonts w:hint="default"/>
                <w:color w:val="000000" w:themeColor="text1"/>
                <w:sz w:val="21"/>
                <w:szCs w:val="21"/>
                <w14:textFill>
                  <w14:solidFill>
                    <w14:schemeClr w14:val="tx1"/>
                  </w14:solidFill>
                </w14:textFill>
              </w:rPr>
              <w:t>月</w:t>
            </w:r>
            <w:r>
              <w:rPr>
                <w:rFonts w:hint="default"/>
                <w:color w:val="000000" w:themeColor="text1"/>
                <w:sz w:val="21"/>
                <w:szCs w:val="21"/>
                <w:u w:val="single"/>
                <w14:textFill>
                  <w14:solidFill>
                    <w14:schemeClr w14:val="tx1"/>
                  </w14:solidFill>
                </w14:textFill>
              </w:rPr>
              <w:t xml:space="preserve"> </w:t>
            </w:r>
            <w:r>
              <w:rPr>
                <w:rFonts w:hint="eastAsia"/>
                <w:color w:val="000000" w:themeColor="text1"/>
                <w:sz w:val="21"/>
                <w:szCs w:val="21"/>
                <w:u w:val="single"/>
                <w:lang w:val="en-US" w:eastAsia="zh-CN"/>
                <w14:textFill>
                  <w14:solidFill>
                    <w14:schemeClr w14:val="tx1"/>
                  </w14:solidFill>
                </w14:textFill>
              </w:rPr>
              <w:t xml:space="preserve">20 </w:t>
            </w:r>
            <w:r>
              <w:rPr>
                <w:rFonts w:hint="default"/>
                <w:color w:val="000000" w:themeColor="text1"/>
                <w:sz w:val="21"/>
                <w:szCs w:val="21"/>
                <w14:textFill>
                  <w14:solidFill>
                    <w14:schemeClr w14:val="tx1"/>
                  </w14:solidFill>
                </w14:textFill>
              </w:rPr>
              <w:t>日</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single"/>
                <w:lang w:val="en-US" w:eastAsia="zh-CN"/>
                <w14:textFill>
                  <w14:solidFill>
                    <w14:schemeClr w14:val="tx1"/>
                  </w14:solidFill>
                </w14:textFill>
              </w:rPr>
              <w:t>14</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none"/>
                <w14:textFill>
                  <w14:solidFill>
                    <w14:schemeClr w14:val="tx1"/>
                  </w14:solidFill>
                </w14:textFill>
              </w:rPr>
              <w:t>点</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single"/>
                <w:lang w:val="en-US" w:eastAsia="zh-CN"/>
                <w14:textFill>
                  <w14:solidFill>
                    <w14:schemeClr w14:val="tx1"/>
                  </w14:solidFill>
                </w14:textFill>
              </w:rPr>
              <w:t>3</w:t>
            </w:r>
            <w:r>
              <w:rPr>
                <w:rFonts w:hint="default"/>
                <w:bCs/>
                <w:color w:val="000000" w:themeColor="text1"/>
                <w:sz w:val="21"/>
                <w:szCs w:val="21"/>
                <w:u w:val="single"/>
                <w:lang w:val="en-US" w:eastAsia="zh-CN"/>
                <w14:textFill>
                  <w14:solidFill>
                    <w14:schemeClr w14:val="tx1"/>
                  </w14:solidFill>
                </w14:textFill>
              </w:rPr>
              <w:t>0</w:t>
            </w:r>
            <w:r>
              <w:rPr>
                <w:rFonts w:hint="eastAsia"/>
                <w:bCs/>
                <w:color w:val="000000" w:themeColor="text1"/>
                <w:sz w:val="21"/>
                <w:szCs w:val="21"/>
                <w:u w:val="single"/>
                <w:lang w:val="en-US" w:eastAsia="zh-CN"/>
                <w14:textFill>
                  <w14:solidFill>
                    <w14:schemeClr w14:val="tx1"/>
                  </w14:solidFill>
                </w14:textFill>
              </w:rPr>
              <w:t xml:space="preserve"> </w:t>
            </w:r>
            <w:r>
              <w:rPr>
                <w:rFonts w:hint="eastAsia"/>
                <w:bCs/>
                <w:color w:val="000000" w:themeColor="text1"/>
                <w:sz w:val="21"/>
                <w:szCs w:val="21"/>
                <w:u w:val="none"/>
                <w14:textFill>
                  <w14:solidFill>
                    <w14:schemeClr w14:val="tx1"/>
                  </w14:solidFill>
                </w14:textFill>
              </w:rPr>
              <w:t>分</w:t>
            </w:r>
            <w:r>
              <w:rPr>
                <w:rFonts w:hint="eastAsia" w:asciiTheme="minorEastAsia" w:hAnsiTheme="minorEastAsia" w:eastAsiaTheme="minorEastAsia"/>
                <w:b/>
                <w:bCs/>
                <w:color w:val="000000" w:themeColor="text1"/>
                <w:sz w:val="21"/>
                <w:szCs w:val="21"/>
                <w:lang w:eastAsia="zh-CN"/>
                <w14:textFill>
                  <w14:solidFill>
                    <w14:schemeClr w14:val="tx1"/>
                  </w14:solidFill>
                </w14:textFill>
              </w:rPr>
              <w:t>（北京时间）</w:t>
            </w:r>
          </w:p>
        </w:tc>
      </w:tr>
      <w:tr w14:paraId="006ED3D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10160" w:type="dxa"/>
            <w:gridSpan w:val="3"/>
            <w:vAlign w:val="center"/>
          </w:tcPr>
          <w:p w14:paraId="18409459">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三、响应文件</w:t>
            </w:r>
          </w:p>
        </w:tc>
      </w:tr>
      <w:tr w14:paraId="049143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2C4FF36F">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第二章第14.2</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6387CE1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采购预算、最高限价</w:t>
            </w:r>
          </w:p>
        </w:tc>
        <w:tc>
          <w:tcPr>
            <w:tcW w:w="6222" w:type="dxa"/>
            <w:vAlign w:val="center"/>
          </w:tcPr>
          <w:p w14:paraId="70319548">
            <w:pPr>
              <w:keepNext w:val="0"/>
              <w:keepLines w:val="0"/>
              <w:suppressLineNumbers w:val="0"/>
              <w:adjustRightInd w:val="0"/>
              <w:snapToGrid w:val="0"/>
              <w:spacing w:before="0" w:beforeAutospacing="0" w:after="0" w:afterAutospacing="0"/>
              <w:ind w:left="0" w:right="0"/>
              <w:jc w:val="left"/>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pP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t>采购项目预算：974000.00 元；最高限价</w:t>
            </w:r>
            <w:r>
              <w:rPr>
                <w:rFonts w:hint="eastAsia" w:ascii="Times New Roman" w:hAnsi="Times New Roman" w:eastAsia="宋体" w:cs="Times New Roman"/>
                <w:color w:val="000000" w:themeColor="text1"/>
                <w:spacing w:val="9"/>
                <w:kern w:val="2"/>
                <w:sz w:val="21"/>
                <w:szCs w:val="21"/>
                <w:lang w:val="en-US" w:eastAsia="zh-CN" w:bidi="ar-SA"/>
                <w14:textFill>
                  <w14:solidFill>
                    <w14:schemeClr w14:val="tx1"/>
                  </w14:solidFill>
                </w14:textFill>
              </w:rPr>
              <w:t xml:space="preserve">：974000.00 </w:t>
            </w:r>
            <w:r>
              <w:rPr>
                <w:rFonts w:hint="eastAsia" w:asciiTheme="minorEastAsia" w:hAnsiTheme="minorEastAsia" w:eastAsiaTheme="minorEastAsia"/>
                <w:b/>
                <w:bCs/>
                <w:color w:val="000000" w:themeColor="text1"/>
                <w:sz w:val="21"/>
                <w:szCs w:val="21"/>
                <w:lang w:val="en-US" w:eastAsia="zh-CN"/>
                <w14:textFill>
                  <w14:solidFill>
                    <w14:schemeClr w14:val="tx1"/>
                  </w14:solidFill>
                </w14:textFill>
              </w:rPr>
              <w:t>元；</w:t>
            </w:r>
            <w:r>
              <w:rPr>
                <w:rFonts w:hint="default" w:asciiTheme="minorEastAsia" w:hAnsiTheme="minorEastAsia" w:eastAsiaTheme="minorEastAsia"/>
                <w:b/>
                <w:bCs/>
                <w:color w:val="000000" w:themeColor="text1"/>
                <w:sz w:val="21"/>
                <w:szCs w:val="21"/>
                <w:lang w:val="en-US" w:eastAsia="zh-CN"/>
                <w14:textFill>
                  <w14:solidFill>
                    <w14:schemeClr w14:val="tx1"/>
                  </w14:solidFill>
                </w14:textFill>
              </w:rPr>
              <w:t xml:space="preserve"> </w:t>
            </w:r>
          </w:p>
          <w:p w14:paraId="286F010F">
            <w:pPr>
              <w:pStyle w:val="46"/>
              <w:keepNext w:val="0"/>
              <w:keepLines w:val="0"/>
              <w:suppressLineNumbers w:val="0"/>
              <w:spacing w:before="0" w:beforeAutospacing="0" w:afterAutospacing="0" w:line="360" w:lineRule="auto"/>
              <w:ind w:left="0" w:leftChars="0" w:right="0" w:firstLine="0" w:firstLineChars="0"/>
              <w:rPr>
                <w:rFonts w:hint="default" w:asciiTheme="minorEastAsia" w:hAnsiTheme="minorEastAsia" w:eastAsiaTheme="minorEastAsia"/>
                <w:color w:val="000000" w:themeColor="text1"/>
                <w:sz w:val="21"/>
                <w:szCs w:val="21"/>
                <w14:textFill>
                  <w14:solidFill>
                    <w14:schemeClr w14:val="tx1"/>
                  </w14:solidFill>
                </w14:textFill>
              </w:rPr>
            </w:pPr>
            <w:r>
              <w:rPr>
                <w:rFonts w:hint="default"/>
                <w:color w:val="000000" w:themeColor="text1"/>
                <w:spacing w:val="9"/>
                <w:sz w:val="21"/>
                <w:szCs w:val="21"/>
                <w14:textFill>
                  <w14:solidFill>
                    <w14:schemeClr w14:val="tx1"/>
                  </w14:solidFill>
                </w14:textFill>
              </w:rPr>
              <w:t>供应商报价不得超过采购项目最高限价。</w:t>
            </w:r>
            <w:r>
              <w:rPr>
                <w:rFonts w:hint="eastAsia"/>
                <w:color w:val="000000" w:themeColor="text1"/>
                <w:spacing w:val="9"/>
                <w:sz w:val="21"/>
                <w:szCs w:val="21"/>
                <w:lang w:eastAsia="zh-CN"/>
                <w14:textFill>
                  <w14:solidFill>
                    <w14:schemeClr w14:val="tx1"/>
                  </w14:solidFill>
                </w14:textFill>
              </w:rPr>
              <w:tab/>
            </w:r>
          </w:p>
        </w:tc>
      </w:tr>
      <w:tr w14:paraId="4A78A7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56C6E848">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第二章第15.1款</w:t>
            </w:r>
          </w:p>
        </w:tc>
        <w:tc>
          <w:tcPr>
            <w:tcW w:w="1939" w:type="dxa"/>
            <w:vAlign w:val="center"/>
          </w:tcPr>
          <w:p w14:paraId="58BA7B2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lang w:eastAsia="zh-CN"/>
                <w14:textFill>
                  <w14:solidFill>
                    <w14:schemeClr w14:val="tx1"/>
                  </w14:solidFill>
                </w14:textFill>
              </w:rPr>
              <w:t>响应人</w:t>
            </w:r>
            <w:r>
              <w:rPr>
                <w:rFonts w:hint="eastAsia" w:asciiTheme="minorEastAsia" w:hAnsiTheme="minorEastAsia" w:eastAsiaTheme="minorEastAsia"/>
                <w:color w:val="000000" w:themeColor="text1"/>
                <w:sz w:val="21"/>
                <w:szCs w:val="21"/>
                <w14:textFill>
                  <w14:solidFill>
                    <w14:schemeClr w14:val="tx1"/>
                  </w14:solidFill>
                </w14:textFill>
              </w:rPr>
              <w:t>应提供资格审查资料</w:t>
            </w:r>
          </w:p>
        </w:tc>
        <w:tc>
          <w:tcPr>
            <w:tcW w:w="6222" w:type="dxa"/>
            <w:vAlign w:val="center"/>
          </w:tcPr>
          <w:p w14:paraId="5DF41582">
            <w:pPr>
              <w:pStyle w:val="46"/>
              <w:keepNext w:val="0"/>
              <w:keepLines w:val="0"/>
              <w:suppressLineNumbers w:val="0"/>
              <w:spacing w:before="0" w:beforeAutospacing="0" w:afterAutospacing="0"/>
              <w:ind w:left="0" w:leftChars="0" w:right="0" w:firstLine="0" w:firstLineChars="0"/>
              <w:rPr>
                <w:rFonts w:hint="default" w:asciiTheme="minorEastAsia" w:hAnsi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按第二章第3.1</w:t>
            </w:r>
            <w:r>
              <w:rPr>
                <w:rFonts w:hint="eastAsia" w:ascii="宋体" w:hAnsi="宋体" w:cs="宋体"/>
                <w:color w:val="000000" w:themeColor="text1"/>
                <w:kern w:val="0"/>
                <w:sz w:val="21"/>
                <w:szCs w:val="21"/>
                <w:lang w:val="zh-CN"/>
                <w14:textFill>
                  <w14:solidFill>
                    <w14:schemeClr w14:val="tx1"/>
                  </w14:solidFill>
                </w14:textFill>
              </w:rPr>
              <w:t>款</w:t>
            </w:r>
            <w:r>
              <w:rPr>
                <w:rFonts w:hint="eastAsia" w:ascii="宋体" w:hAnsi="宋体" w:cs="宋体"/>
                <w:color w:val="000000" w:themeColor="text1"/>
                <w:kern w:val="0"/>
                <w:sz w:val="21"/>
                <w:szCs w:val="21"/>
                <w14:textFill>
                  <w14:solidFill>
                    <w14:schemeClr w14:val="tx1"/>
                  </w14:solidFill>
                </w14:textFill>
              </w:rPr>
              <w:t>要求提供</w:t>
            </w:r>
          </w:p>
        </w:tc>
      </w:tr>
      <w:tr w14:paraId="579A46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40D9075A">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第二章第15.1(3)项</w:t>
            </w:r>
          </w:p>
        </w:tc>
        <w:tc>
          <w:tcPr>
            <w:tcW w:w="1939" w:type="dxa"/>
            <w:vAlign w:val="center"/>
          </w:tcPr>
          <w:p w14:paraId="46B67B34">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特定资格条件应提供的资格审查资料</w:t>
            </w:r>
          </w:p>
        </w:tc>
        <w:tc>
          <w:tcPr>
            <w:tcW w:w="6222" w:type="dxa"/>
            <w:vAlign w:val="center"/>
          </w:tcPr>
          <w:p w14:paraId="7055112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按第二章第3.1</w:t>
            </w:r>
            <w:r>
              <w:rPr>
                <w:rFonts w:hint="eastAsia" w:ascii="宋体" w:hAnsi="宋体" w:cs="宋体"/>
                <w:color w:val="000000" w:themeColor="text1"/>
                <w:kern w:val="0"/>
                <w:sz w:val="21"/>
                <w:szCs w:val="21"/>
                <w:lang w:val="zh-CN"/>
                <w14:textFill>
                  <w14:solidFill>
                    <w14:schemeClr w14:val="tx1"/>
                  </w14:solidFill>
                </w14:textFill>
              </w:rPr>
              <w:t>款</w:t>
            </w:r>
            <w:r>
              <w:rPr>
                <w:rFonts w:hint="eastAsia" w:ascii="宋体" w:hAnsi="宋体" w:cs="宋体"/>
                <w:color w:val="000000" w:themeColor="text1"/>
                <w:kern w:val="0"/>
                <w:sz w:val="21"/>
                <w:szCs w:val="21"/>
                <w14:textFill>
                  <w14:solidFill>
                    <w14:schemeClr w14:val="tx1"/>
                  </w14:solidFill>
                </w14:textFill>
              </w:rPr>
              <w:t>要求提供</w:t>
            </w:r>
          </w:p>
        </w:tc>
      </w:tr>
      <w:tr w14:paraId="278308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5A592B52">
            <w:pPr>
              <w:keepNext w:val="0"/>
              <w:keepLines w:val="0"/>
              <w:suppressLineNumbers w:val="0"/>
              <w:adjustRightInd w:val="0"/>
              <w:snapToGrid w:val="0"/>
              <w:spacing w:before="0" w:beforeAutospacing="0" w:after="0" w:afterAutospacing="0"/>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第二章第16.1</w:t>
            </w:r>
            <w:r>
              <w:rPr>
                <w:rFonts w:hint="eastAsia" w:ascii="宋体" w:hAnsi="宋体" w:cs="宋体"/>
                <w:color w:val="000000" w:themeColor="text1"/>
                <w:kern w:val="0"/>
                <w:sz w:val="21"/>
                <w:szCs w:val="21"/>
                <w:lang w:val="zh-CN"/>
                <w14:textFill>
                  <w14:solidFill>
                    <w14:schemeClr w14:val="tx1"/>
                  </w14:solidFill>
                </w14:textFill>
              </w:rPr>
              <w:t>款</w:t>
            </w:r>
          </w:p>
        </w:tc>
        <w:tc>
          <w:tcPr>
            <w:tcW w:w="1939" w:type="dxa"/>
            <w:vAlign w:val="center"/>
          </w:tcPr>
          <w:p w14:paraId="19FD2AB1">
            <w:pPr>
              <w:keepNext w:val="0"/>
              <w:keepLines w:val="0"/>
              <w:suppressLineNumbers w:val="0"/>
              <w:adjustRightInd w:val="0"/>
              <w:snapToGrid w:val="0"/>
              <w:spacing w:before="0" w:beforeAutospacing="0" w:after="0" w:afterAutospacing="0"/>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磋商保证金</w:t>
            </w:r>
          </w:p>
        </w:tc>
        <w:tc>
          <w:tcPr>
            <w:tcW w:w="6222" w:type="dxa"/>
            <w:vAlign w:val="center"/>
          </w:tcPr>
          <w:p w14:paraId="1147A830">
            <w:pPr>
              <w:keepNext w:val="0"/>
              <w:keepLines w:val="0"/>
              <w:suppressLineNumbers w:val="0"/>
              <w:adjustRightInd w:val="0"/>
              <w:snapToGrid w:val="0"/>
              <w:spacing w:before="0" w:beforeAutospacing="0" w:after="0" w:afterAutospacing="0" w:line="360" w:lineRule="auto"/>
              <w:ind w:left="0" w:right="0"/>
              <w:rPr>
                <w:rFonts w:hint="eastAsia" w:asciiTheme="minorEastAsia" w:hAnsiTheme="minorEastAsia" w:eastAsiaTheme="minorEastAsia"/>
                <w:bCs/>
                <w:color w:val="000000" w:themeColor="text1"/>
                <w:sz w:val="21"/>
                <w:szCs w:val="21"/>
                <w:highlight w:val="none"/>
                <w14:textFill>
                  <w14:solidFill>
                    <w14:schemeClr w14:val="tx1"/>
                  </w14:solidFill>
                </w14:textFill>
              </w:rPr>
            </w:pPr>
            <w:r>
              <w:rPr>
                <w:rFonts w:hint="eastAsia" w:ascii="宋体" w:hAnsi="宋体" w:cs="宋体"/>
                <w:color w:val="000000" w:themeColor="text1"/>
                <w:sz w:val="21"/>
                <w:szCs w:val="21"/>
                <w:lang w:eastAsia="zh-CN"/>
                <w14:textFill>
                  <w14:solidFill>
                    <w14:schemeClr w14:val="tx1"/>
                  </w14:solidFill>
                </w14:textFill>
              </w:rPr>
              <w:t>☑</w:t>
            </w:r>
            <w:r>
              <w:rPr>
                <w:rFonts w:hint="eastAsia" w:asciiTheme="minorEastAsia" w:hAnsiTheme="minorEastAsia" w:eastAsiaTheme="minorEastAsia"/>
                <w:bCs/>
                <w:color w:val="000000" w:themeColor="text1"/>
                <w:sz w:val="21"/>
                <w:szCs w:val="21"/>
                <w:highlight w:val="none"/>
                <w14:textFill>
                  <w14:solidFill>
                    <w14:schemeClr w14:val="tx1"/>
                  </w14:solidFill>
                </w14:textFill>
              </w:rPr>
              <w:t>不要求提供：磋商保证金</w:t>
            </w:r>
            <w:r>
              <w:rPr>
                <w:rFonts w:hint="default"/>
                <w:color w:val="000000" w:themeColor="text1"/>
                <w:spacing w:val="9"/>
                <w:sz w:val="21"/>
                <w:szCs w:val="21"/>
                <w14:textFill>
                  <w14:solidFill>
                    <w14:schemeClr w14:val="tx1"/>
                  </w14:solidFill>
                </w14:textFill>
              </w:rPr>
              <w:t>（</w:t>
            </w:r>
            <w:r>
              <w:rPr>
                <w:rFonts w:hint="default"/>
                <w:b/>
                <w:bCs/>
                <w:color w:val="000000" w:themeColor="text1"/>
                <w:spacing w:val="9"/>
                <w:sz w:val="21"/>
                <w:szCs w:val="21"/>
                <w14:textFill>
                  <w14:solidFill>
                    <w14:schemeClr w14:val="tx1"/>
                  </w14:solidFill>
                </w14:textFill>
              </w:rPr>
              <w:t>不收取磋商保证金项目需供应商提供免交</w:t>
            </w:r>
            <w:r>
              <w:rPr>
                <w:rFonts w:hint="default"/>
                <w:b/>
                <w:bCs/>
                <w:color w:val="000000" w:themeColor="text1"/>
                <w:spacing w:val="7"/>
                <w:sz w:val="21"/>
                <w:szCs w:val="21"/>
                <w14:textFill>
                  <w14:solidFill>
                    <w14:schemeClr w14:val="tx1"/>
                  </w14:solidFill>
                </w14:textFill>
              </w:rPr>
              <w:t>磋商保证金承诺书）</w:t>
            </w:r>
          </w:p>
          <w:p w14:paraId="7C04B583">
            <w:pPr>
              <w:pStyle w:val="19"/>
              <w:keepNext w:val="0"/>
              <w:keepLines w:val="0"/>
              <w:suppressLineNumbers w:val="0"/>
              <w:spacing w:before="0" w:beforeAutospacing="0" w:afterAutospacing="0"/>
              <w:ind w:left="0" w:right="0"/>
              <w:rPr>
                <w:rFonts w:hint="default" w:eastAsia="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w:t>
            </w:r>
            <w:r>
              <w:rPr>
                <w:rFonts w:hint="eastAsia" w:ascii="宋体" w:hAnsi="宋体" w:cs="宋体"/>
                <w:color w:val="000000" w:themeColor="text1"/>
                <w:sz w:val="21"/>
                <w:szCs w:val="21"/>
                <w:lang w:val="en-US" w:eastAsia="zh-CN"/>
                <w14:textFill>
                  <w14:solidFill>
                    <w14:schemeClr w14:val="tx1"/>
                  </w14:solidFill>
                </w14:textFill>
              </w:rPr>
              <w:t>要求提供</w:t>
            </w:r>
          </w:p>
          <w:p w14:paraId="75051098">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1、交纳金额：大写：人民币：</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w:t>
            </w:r>
            <w:r>
              <w:rPr>
                <w:rFonts w:hint="eastAsia" w:asciiTheme="minorEastAsia" w:hAnsiTheme="minorEastAsia" w:eastAsiaTheme="minorEastAsia"/>
                <w:bCs/>
                <w:color w:val="000000" w:themeColor="text1"/>
                <w:sz w:val="21"/>
                <w:szCs w:val="21"/>
                <w14:textFill>
                  <w14:solidFill>
                    <w14:schemeClr w14:val="tx1"/>
                  </w14:solidFill>
                </w14:textFill>
              </w:rPr>
              <w:t>小写：</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bCs/>
                <w:color w:val="000000" w:themeColor="text1"/>
                <w:sz w:val="21"/>
                <w:szCs w:val="21"/>
                <w14:textFill>
                  <w14:solidFill>
                    <w14:schemeClr w14:val="tx1"/>
                  </w14:solidFill>
                </w14:textFill>
              </w:rPr>
              <w:t xml:space="preserve">元）   </w:t>
            </w:r>
          </w:p>
          <w:p w14:paraId="3F55E98A">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2、磋商保证金缴纳方式：转账。</w:t>
            </w:r>
          </w:p>
          <w:p w14:paraId="56D1D3BE">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注：以转账方式缴纳的必须是从供应商银行的基本账户递交。</w:t>
            </w:r>
          </w:p>
          <w:p w14:paraId="39456B2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3、缴纳截止时间为：</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年</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月</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日</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时</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分</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 xml:space="preserve"> </w:t>
            </w:r>
            <w:r>
              <w:rPr>
                <w:rFonts w:hint="eastAsia" w:asciiTheme="minorEastAsia" w:hAnsiTheme="minorEastAsia" w:eastAsiaTheme="minorEastAsia"/>
                <w:bCs/>
                <w:color w:val="000000" w:themeColor="text1"/>
                <w:sz w:val="21"/>
                <w:szCs w:val="21"/>
                <w14:textFill>
                  <w14:solidFill>
                    <w14:schemeClr w14:val="tx1"/>
                  </w14:solidFill>
                </w14:textFill>
              </w:rPr>
              <w:t>前（北京时间），以到账时间为准。</w:t>
            </w:r>
          </w:p>
          <w:p w14:paraId="60F02D8F">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4、保证金交纳账户：</w:t>
            </w:r>
          </w:p>
          <w:p w14:paraId="2FD9F415">
            <w:pPr>
              <w:keepNext w:val="0"/>
              <w:keepLines w:val="0"/>
              <w:suppressLineNumbers w:val="0"/>
              <w:adjustRightInd w:val="0"/>
              <w:snapToGrid w:val="0"/>
              <w:spacing w:before="0" w:beforeAutospacing="0" w:after="0" w:afterAutospacing="0" w:line="360" w:lineRule="auto"/>
              <w:ind w:left="0" w:right="0"/>
              <w:rPr>
                <w:rFonts w:hint="eastAsia"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 xml:space="preserve">保证金汇至： </w:t>
            </w:r>
          </w:p>
          <w:p w14:paraId="4823EAB2">
            <w:pPr>
              <w:keepNext w:val="0"/>
              <w:keepLines w:val="0"/>
              <w:suppressLineNumbers w:val="0"/>
              <w:adjustRightInd w:val="0"/>
              <w:snapToGrid w:val="0"/>
              <w:spacing w:before="0" w:beforeAutospacing="0" w:after="0" w:afterAutospacing="0" w:line="360" w:lineRule="auto"/>
              <w:ind w:left="0" w:right="0"/>
              <w:rPr>
                <w:rFonts w:hint="eastAsia"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 xml:space="preserve">开户银行：  </w:t>
            </w:r>
          </w:p>
          <w:p w14:paraId="09C722D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银行帐号：（1）交</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保证金时，必须在银行进帐单上注明“</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w:t>
            </w:r>
            <w:r>
              <w:rPr>
                <w:rFonts w:hint="eastAsia" w:asciiTheme="minorEastAsia" w:hAnsiTheme="minorEastAsia" w:eastAsiaTheme="minorEastAsia"/>
                <w:bCs/>
                <w:color w:val="000000" w:themeColor="text1"/>
                <w:sz w:val="21"/>
                <w:szCs w:val="21"/>
                <w14:textFill>
                  <w14:solidFill>
                    <w14:schemeClr w14:val="tx1"/>
                  </w14:solidFill>
                </w14:textFill>
              </w:rPr>
              <w:t>”项目的</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保证金，如果未注明项目</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保证金，由此造成无法查实是否到帐的，后果由</w:t>
            </w:r>
            <w:r>
              <w:rPr>
                <w:rFonts w:hint="eastAsia" w:asciiTheme="minorEastAsia" w:hAnsiTheme="minorEastAsia" w:eastAsiaTheme="minorEastAsia"/>
                <w:bCs/>
                <w:color w:val="000000" w:themeColor="text1"/>
                <w:sz w:val="21"/>
                <w:szCs w:val="21"/>
                <w:lang w:eastAsia="zh-CN"/>
                <w14:textFill>
                  <w14:solidFill>
                    <w14:schemeClr w14:val="tx1"/>
                  </w14:solidFill>
                </w14:textFill>
              </w:rPr>
              <w:t>响应人</w:t>
            </w:r>
            <w:r>
              <w:rPr>
                <w:rFonts w:hint="eastAsia" w:asciiTheme="minorEastAsia" w:hAnsiTheme="minorEastAsia" w:eastAsiaTheme="minorEastAsia"/>
                <w:bCs/>
                <w:color w:val="000000" w:themeColor="text1"/>
                <w:sz w:val="21"/>
                <w:szCs w:val="21"/>
                <w14:textFill>
                  <w14:solidFill>
                    <w14:schemeClr w14:val="tx1"/>
                  </w14:solidFill>
                </w14:textFill>
              </w:rPr>
              <w:t>自行负责。</w:t>
            </w:r>
          </w:p>
          <w:p w14:paraId="5A6A29D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（2）请各</w:t>
            </w:r>
            <w:r>
              <w:rPr>
                <w:rFonts w:hint="eastAsia" w:asciiTheme="minorEastAsia" w:hAnsiTheme="minorEastAsia" w:eastAsiaTheme="minorEastAsia"/>
                <w:bCs/>
                <w:color w:val="000000" w:themeColor="text1"/>
                <w:sz w:val="21"/>
                <w:szCs w:val="21"/>
                <w:lang w:eastAsia="zh-CN"/>
                <w14:textFill>
                  <w14:solidFill>
                    <w14:schemeClr w14:val="tx1"/>
                  </w14:solidFill>
                </w14:textFill>
              </w:rPr>
              <w:t>投标单位</w:t>
            </w:r>
            <w:r>
              <w:rPr>
                <w:rFonts w:hint="eastAsia" w:asciiTheme="minorEastAsia" w:hAnsiTheme="minorEastAsia" w:eastAsiaTheme="minorEastAsia"/>
                <w:bCs/>
                <w:color w:val="000000" w:themeColor="text1"/>
                <w:sz w:val="21"/>
                <w:szCs w:val="21"/>
                <w14:textFill>
                  <w14:solidFill>
                    <w14:schemeClr w14:val="tx1"/>
                  </w14:solidFill>
                </w14:textFill>
              </w:rPr>
              <w:t>从单位基本账户将</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保证金于</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截止时间前转入</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保证金的托管账户管理，以到账为准。</w:t>
            </w:r>
          </w:p>
          <w:p w14:paraId="0A37A899">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（3）未按时足额交纳</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保证金的，将被视为无效</w:t>
            </w:r>
            <w:r>
              <w:rPr>
                <w:rFonts w:hint="eastAsia" w:asciiTheme="minorEastAsia" w:hAnsiTheme="minorEastAsia" w:eastAsiaTheme="minorEastAsia"/>
                <w:bCs/>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bCs/>
                <w:color w:val="000000" w:themeColor="text1"/>
                <w:sz w:val="21"/>
                <w:szCs w:val="21"/>
                <w14:textFill>
                  <w14:solidFill>
                    <w14:schemeClr w14:val="tx1"/>
                  </w14:solidFill>
                </w14:textFill>
              </w:rPr>
              <w:t>。</w:t>
            </w:r>
          </w:p>
        </w:tc>
      </w:tr>
      <w:tr w14:paraId="2E2B49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8" w:hRule="atLeast"/>
        </w:trPr>
        <w:tc>
          <w:tcPr>
            <w:tcW w:w="1999" w:type="dxa"/>
            <w:vAlign w:val="center"/>
          </w:tcPr>
          <w:p w14:paraId="3E3719FE">
            <w:pPr>
              <w:keepNext w:val="0"/>
              <w:keepLines w:val="0"/>
              <w:suppressLineNumbers w:val="0"/>
              <w:tabs>
                <w:tab w:val="left" w:pos="402"/>
                <w:tab w:val="center" w:pos="951"/>
              </w:tabs>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w:t>
            </w:r>
            <w:r>
              <w:rPr>
                <w:rFonts w:hint="eastAsia" w:asciiTheme="minorEastAsia" w:hAnsiTheme="minorEastAsia" w:eastAsiaTheme="minorEastAsia"/>
                <w:color w:val="000000" w:themeColor="text1"/>
                <w:sz w:val="21"/>
                <w:szCs w:val="21"/>
                <w14:textFill>
                  <w14:solidFill>
                    <w14:schemeClr w14:val="tx1"/>
                  </w14:solidFill>
                </w14:textFill>
              </w:rPr>
              <w:tab/>
            </w:r>
            <w:r>
              <w:rPr>
                <w:rFonts w:hint="eastAsia" w:asciiTheme="minorEastAsia" w:hAnsiTheme="minorEastAsia" w:eastAsiaTheme="minorEastAsia"/>
                <w:color w:val="000000" w:themeColor="text1"/>
                <w:sz w:val="21"/>
                <w:szCs w:val="21"/>
                <w14:textFill>
                  <w14:solidFill>
                    <w14:schemeClr w14:val="tx1"/>
                  </w14:solidFill>
                </w14:textFill>
              </w:rPr>
              <w:t>第17.1</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1D60410B">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14:textFill>
                  <w14:solidFill>
                    <w14:schemeClr w14:val="tx1"/>
                  </w14:solidFill>
                </w14:textFill>
              </w:rPr>
              <w:t>响应文件有效期</w:t>
            </w:r>
          </w:p>
        </w:tc>
        <w:tc>
          <w:tcPr>
            <w:tcW w:w="6222" w:type="dxa"/>
            <w:vAlign w:val="center"/>
          </w:tcPr>
          <w:p w14:paraId="1977B9A2">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Cs/>
                <w:color w:val="000000" w:themeColor="text1"/>
                <w:sz w:val="21"/>
                <w:szCs w:val="21"/>
                <w14:textFill>
                  <w14:solidFill>
                    <w14:schemeClr w14:val="tx1"/>
                  </w14:solidFill>
                </w14:textFill>
              </w:rPr>
            </w:pP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9</w:t>
            </w:r>
            <w:r>
              <w:rPr>
                <w:rFonts w:hint="eastAsia" w:asciiTheme="minorEastAsia" w:hAnsiTheme="minorEastAsia" w:eastAsiaTheme="minorEastAsia"/>
                <w:bCs/>
                <w:color w:val="000000" w:themeColor="text1"/>
                <w:sz w:val="21"/>
                <w:szCs w:val="21"/>
                <w14:textFill>
                  <w14:solidFill>
                    <w14:schemeClr w14:val="tx1"/>
                  </w14:solidFill>
                </w14:textFill>
              </w:rPr>
              <w:t>0天（日历</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日</w:t>
            </w:r>
            <w:r>
              <w:rPr>
                <w:rFonts w:hint="eastAsia" w:asciiTheme="minorEastAsia" w:hAnsiTheme="minorEastAsia" w:eastAsiaTheme="minorEastAsia"/>
                <w:bCs/>
                <w:color w:val="000000" w:themeColor="text1"/>
                <w:sz w:val="21"/>
                <w:szCs w:val="21"/>
                <w14:textFill>
                  <w14:solidFill>
                    <w14:schemeClr w14:val="tx1"/>
                  </w14:solidFill>
                </w14:textFill>
              </w:rPr>
              <w:t>）</w:t>
            </w:r>
          </w:p>
        </w:tc>
      </w:tr>
      <w:tr w14:paraId="44D6C0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487" w:hRule="atLeast"/>
        </w:trPr>
        <w:tc>
          <w:tcPr>
            <w:tcW w:w="1999" w:type="dxa"/>
            <w:vAlign w:val="center"/>
          </w:tcPr>
          <w:p w14:paraId="031B7871">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第二章第18.1款</w:t>
            </w:r>
          </w:p>
        </w:tc>
        <w:tc>
          <w:tcPr>
            <w:tcW w:w="1939" w:type="dxa"/>
            <w:vAlign w:val="center"/>
          </w:tcPr>
          <w:p w14:paraId="5D5BF793">
            <w:pPr>
              <w:keepNext w:val="0"/>
              <w:keepLines w:val="0"/>
              <w:numPr>
                <w:ilvl w:val="0"/>
                <w:numId w:val="0"/>
              </w:numPr>
              <w:suppressLineNumbers w:val="0"/>
              <w:adjustRightInd w:val="0"/>
              <w:snapToGrid w:val="0"/>
              <w:spacing w:before="0" w:beforeAutospacing="0" w:after="0" w:afterAutospacing="0"/>
              <w:ind w:left="0" w:right="0" w:rightChars="0"/>
              <w:rPr>
                <w:rFonts w:hint="eastAsia" w:asciiTheme="minorEastAsia" w:hAnsiTheme="minorEastAsia" w:eastAsiaTheme="minorEastAsia"/>
                <w:bCs/>
                <w:color w:val="000000" w:themeColor="text1"/>
                <w:sz w:val="21"/>
                <w:szCs w:val="21"/>
                <w:highlight w:val="none"/>
                <w14:textFill>
                  <w14:solidFill>
                    <w14:schemeClr w14:val="tx1"/>
                  </w14:solidFill>
                </w14:textFill>
              </w:rPr>
            </w:pPr>
            <w:r>
              <w:rPr>
                <w:rFonts w:hint="default" w:asciiTheme="minorEastAsia" w:hAnsiTheme="minorEastAsia" w:eastAsiaTheme="minorEastAsia"/>
                <w:bCs/>
                <w:color w:val="000000" w:themeColor="text1"/>
                <w:sz w:val="21"/>
                <w:szCs w:val="21"/>
                <w14:textFill>
                  <w14:solidFill>
                    <w14:schemeClr w14:val="tx1"/>
                  </w14:solidFill>
                </w14:textFill>
              </w:rPr>
              <w:t>响应</w:t>
            </w:r>
            <w:r>
              <w:rPr>
                <w:rFonts w:hint="eastAsia" w:asciiTheme="minorEastAsia" w:hAnsiTheme="minorEastAsia" w:eastAsiaTheme="minorEastAsia"/>
                <w:bCs/>
                <w:color w:val="000000" w:themeColor="text1"/>
                <w:sz w:val="21"/>
                <w:szCs w:val="21"/>
                <w:highlight w:val="none"/>
                <w14:textFill>
                  <w14:solidFill>
                    <w14:schemeClr w14:val="tx1"/>
                  </w14:solidFill>
                </w14:textFill>
              </w:rPr>
              <w:t>文件副本份数</w:t>
            </w:r>
          </w:p>
          <w:p w14:paraId="33A45249">
            <w:pPr>
              <w:keepNext w:val="0"/>
              <w:keepLines w:val="0"/>
              <w:numPr>
                <w:ilvl w:val="0"/>
                <w:numId w:val="0"/>
              </w:numPr>
              <w:suppressLineNumbers w:val="0"/>
              <w:adjustRightInd w:val="0"/>
              <w:snapToGrid w:val="0"/>
              <w:spacing w:before="0" w:beforeAutospacing="0" w:after="0" w:afterAutospacing="0"/>
              <w:ind w:left="0" w:right="0" w:rightChars="0"/>
              <w:rPr>
                <w:rFonts w:hint="default" w:asciiTheme="minorEastAsia" w:hAnsiTheme="minorEastAsia" w:eastAsiaTheme="minorEastAsia"/>
                <w:bCs/>
                <w:color w:val="000000" w:themeColor="text1"/>
                <w:sz w:val="21"/>
                <w:szCs w:val="21"/>
                <w14:textFill>
                  <w14:solidFill>
                    <w14:schemeClr w14:val="tx1"/>
                  </w14:solidFill>
                </w14:textFill>
              </w:rPr>
            </w:pPr>
          </w:p>
        </w:tc>
        <w:tc>
          <w:tcPr>
            <w:tcW w:w="6222" w:type="dxa"/>
            <w:vAlign w:val="center"/>
          </w:tcPr>
          <w:p w14:paraId="7319CFB2">
            <w:pPr>
              <w:keepNext w:val="0"/>
              <w:keepLines w:val="0"/>
              <w:suppressLineNumbers w:val="0"/>
              <w:adjustRightInd w:val="0"/>
              <w:snapToGrid w:val="0"/>
              <w:spacing w:before="0" w:beforeAutospacing="0" w:after="0" w:afterAutospacing="0" w:line="400" w:lineRule="exact"/>
              <w:ind w:left="0" w:right="0"/>
              <w:rPr>
                <w:rFonts w:hint="default" w:cs="Times New Roman" w:asciiTheme="minorEastAsia" w:hAnsiTheme="minorEastAsia" w:eastAsiaTheme="minorEastAsia"/>
                <w:bCs/>
                <w:color w:val="000000" w:themeColor="text1"/>
                <w:sz w:val="21"/>
                <w:szCs w:val="21"/>
                <w:highlight w:val="none"/>
                <w14:textFill>
                  <w14:solidFill>
                    <w14:schemeClr w14:val="tx1"/>
                  </w14:solidFill>
                </w14:textFill>
              </w:rPr>
            </w:pPr>
            <w:r>
              <w:rPr>
                <w:rFonts w:hint="eastAsia" w:cs="Times New Roman" w:asciiTheme="minorEastAsia" w:hAnsiTheme="minorEastAsia" w:eastAsiaTheme="minorEastAsia"/>
                <w:bCs/>
                <w:color w:val="000000" w:themeColor="text1"/>
                <w:sz w:val="21"/>
                <w:szCs w:val="21"/>
                <w:highlight w:val="none"/>
                <w:lang w:val="en-US" w:eastAsia="zh-CN"/>
                <w14:textFill>
                  <w14:solidFill>
                    <w14:schemeClr w14:val="tx1"/>
                  </w14:solidFill>
                </w14:textFill>
              </w:rPr>
              <w:t>1</w:t>
            </w:r>
            <w:r>
              <w:rPr>
                <w:rFonts w:hint="default" w:cs="Times New Roman" w:asciiTheme="minorEastAsia" w:hAnsiTheme="minorEastAsia" w:eastAsiaTheme="minorEastAsia"/>
                <w:bCs/>
                <w:color w:val="000000" w:themeColor="text1"/>
                <w:sz w:val="21"/>
                <w:szCs w:val="21"/>
                <w:highlight w:val="none"/>
                <w14:textFill>
                  <w14:solidFill>
                    <w14:schemeClr w14:val="tx1"/>
                  </w14:solidFill>
                </w14:textFill>
              </w:rPr>
              <w:t>、</w:t>
            </w:r>
            <w:r>
              <w:rPr>
                <w:rFonts w:hint="default" w:asciiTheme="minorEastAsia" w:hAnsiTheme="minorEastAsia" w:eastAsiaTheme="minorEastAsia"/>
                <w:bCs/>
                <w:color w:val="000000" w:themeColor="text1"/>
                <w:sz w:val="21"/>
                <w:szCs w:val="21"/>
                <w14:textFill>
                  <w14:solidFill>
                    <w14:schemeClr w14:val="tx1"/>
                  </w14:solidFill>
                </w14:textFill>
              </w:rPr>
              <w:t>响应</w:t>
            </w:r>
            <w:r>
              <w:rPr>
                <w:rFonts w:hint="default" w:cs="Times New Roman" w:asciiTheme="minorEastAsia" w:hAnsiTheme="minorEastAsia" w:eastAsiaTheme="minorEastAsia"/>
                <w:bCs/>
                <w:color w:val="000000" w:themeColor="text1"/>
                <w:sz w:val="21"/>
                <w:szCs w:val="21"/>
                <w:highlight w:val="none"/>
                <w14:textFill>
                  <w14:solidFill>
                    <w14:schemeClr w14:val="tx1"/>
                  </w14:solidFill>
                </w14:textFill>
              </w:rPr>
              <w:t>文件：</w:t>
            </w:r>
            <w:r>
              <w:rPr>
                <w:rFonts w:hint="eastAsia" w:cs="Times New Roman" w:asciiTheme="minorEastAsia" w:hAnsiTheme="minorEastAsia" w:eastAsiaTheme="minorEastAsia"/>
                <w:bCs/>
                <w:color w:val="000000" w:themeColor="text1"/>
                <w:sz w:val="21"/>
                <w:szCs w:val="21"/>
                <w:highlight w:val="none"/>
                <w:lang w:val="en-US" w:eastAsia="zh-CN"/>
                <w14:textFill>
                  <w14:solidFill>
                    <w14:schemeClr w14:val="tx1"/>
                  </w14:solidFill>
                </w14:textFill>
              </w:rPr>
              <w:t>正本一份，</w:t>
            </w:r>
            <w:r>
              <w:rPr>
                <w:rFonts w:hint="default" w:cs="Times New Roman" w:asciiTheme="minorEastAsia" w:hAnsiTheme="minorEastAsia" w:eastAsiaTheme="minorEastAsia"/>
                <w:bCs/>
                <w:color w:val="000000" w:themeColor="text1"/>
                <w:sz w:val="21"/>
                <w:szCs w:val="21"/>
                <w:highlight w:val="none"/>
                <w14:textFill>
                  <w14:solidFill>
                    <w14:schemeClr w14:val="tx1"/>
                  </w14:solidFill>
                </w14:textFill>
              </w:rPr>
              <w:t>副本</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三</w:t>
            </w:r>
            <w:r>
              <w:rPr>
                <w:rFonts w:hint="default" w:cs="Times New Roman" w:asciiTheme="minorEastAsia" w:hAnsiTheme="minorEastAsia" w:eastAsiaTheme="minorEastAsia"/>
                <w:bCs/>
                <w:color w:val="000000" w:themeColor="text1"/>
                <w:sz w:val="21"/>
                <w:szCs w:val="21"/>
                <w:highlight w:val="none"/>
                <w14:textFill>
                  <w14:solidFill>
                    <w14:schemeClr w14:val="tx1"/>
                  </w14:solidFill>
                </w14:textFill>
              </w:rPr>
              <w:t>份</w:t>
            </w:r>
          </w:p>
          <w:p w14:paraId="264F70D1">
            <w:pPr>
              <w:keepNext w:val="0"/>
              <w:keepLines w:val="0"/>
              <w:suppressLineNumbers w:val="0"/>
              <w:adjustRightInd w:val="0"/>
              <w:snapToGrid w:val="0"/>
              <w:spacing w:before="0" w:beforeAutospacing="0" w:after="0" w:afterAutospacing="0" w:line="400" w:lineRule="exact"/>
              <w:ind w:left="0" w:right="0"/>
              <w:rPr>
                <w:rFonts w:hint="eastAsia" w:eastAsia="宋体" w:asciiTheme="minorEastAsia" w:hAnsiTheme="minorEastAsia"/>
                <w:bCs/>
                <w:color w:val="000000" w:themeColor="text1"/>
                <w:sz w:val="21"/>
                <w:szCs w:val="21"/>
                <w:lang w:eastAsia="zh-CN"/>
                <w14:textFill>
                  <w14:solidFill>
                    <w14:schemeClr w14:val="tx1"/>
                  </w14:solidFill>
                </w14:textFill>
              </w:rPr>
            </w:pP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2</w:t>
            </w:r>
            <w:r>
              <w:rPr>
                <w:rFonts w:hint="default" w:asciiTheme="minorEastAsia" w:hAnsiTheme="minorEastAsia" w:eastAsiaTheme="minorEastAsia"/>
                <w:bCs/>
                <w:color w:val="000000" w:themeColor="text1"/>
                <w:sz w:val="21"/>
                <w:szCs w:val="21"/>
                <w14:textFill>
                  <w14:solidFill>
                    <w14:schemeClr w14:val="tx1"/>
                  </w14:solidFill>
                </w14:textFill>
              </w:rPr>
              <w:t>、</w:t>
            </w:r>
            <w:bookmarkStart w:id="23" w:name="OLE_LINK3"/>
            <w:r>
              <w:rPr>
                <w:rFonts w:hint="default" w:asciiTheme="minorEastAsia" w:hAnsiTheme="minorEastAsia" w:eastAsiaTheme="minorEastAsia"/>
                <w:bCs/>
                <w:color w:val="000000" w:themeColor="text1"/>
                <w:sz w:val="21"/>
                <w:szCs w:val="21"/>
                <w14:textFill>
                  <w14:solidFill>
                    <w14:schemeClr w14:val="tx1"/>
                  </w14:solidFill>
                </w14:textFill>
              </w:rPr>
              <w:t>响应</w:t>
            </w:r>
            <w:bookmarkEnd w:id="23"/>
            <w:r>
              <w:rPr>
                <w:rFonts w:hint="default" w:asciiTheme="minorEastAsia" w:hAnsiTheme="minorEastAsia" w:eastAsiaTheme="minorEastAsia"/>
                <w:bCs/>
                <w:color w:val="000000" w:themeColor="text1"/>
                <w:sz w:val="21"/>
                <w:szCs w:val="21"/>
                <w14:textFill>
                  <w14:solidFill>
                    <w14:schemeClr w14:val="tx1"/>
                  </w14:solidFill>
                </w14:textFill>
              </w:rPr>
              <w:t>文件电子文档：U盘</w:t>
            </w:r>
            <w:r>
              <w:rPr>
                <w:rFonts w:hint="eastAsia" w:asciiTheme="minorEastAsia" w:hAnsiTheme="minorEastAsia" w:eastAsiaTheme="minorEastAsia"/>
                <w:bCs/>
                <w:color w:val="000000" w:themeColor="text1"/>
                <w:sz w:val="21"/>
                <w:szCs w:val="21"/>
                <w:lang w:val="en-US" w:eastAsia="zh-CN"/>
                <w14:textFill>
                  <w14:solidFill>
                    <w14:schemeClr w14:val="tx1"/>
                  </w14:solidFill>
                </w14:textFill>
              </w:rPr>
              <w:t>1</w:t>
            </w:r>
            <w:r>
              <w:rPr>
                <w:rFonts w:hint="default" w:asciiTheme="minorEastAsia" w:hAnsiTheme="minorEastAsia" w:eastAsiaTheme="minorEastAsia"/>
                <w:bCs/>
                <w:color w:val="000000" w:themeColor="text1"/>
                <w:sz w:val="21"/>
                <w:szCs w:val="21"/>
                <w14:textFill>
                  <w14:solidFill>
                    <w14:schemeClr w14:val="tx1"/>
                  </w14:solidFill>
                </w14:textFill>
              </w:rPr>
              <w:t>个</w:t>
            </w:r>
            <w:r>
              <w:rPr>
                <w:rFonts w:hint="eastAsia" w:ascii="宋体" w:hAnsi="宋体" w:eastAsia="宋体" w:cs="Times New Roman"/>
                <w:b/>
                <w:bCs/>
                <w:color w:val="000000" w:themeColor="text1"/>
                <w:szCs w:val="21"/>
                <w:lang w:eastAsia="zh-CN"/>
                <w14:textFill>
                  <w14:solidFill>
                    <w14:schemeClr w14:val="tx1"/>
                  </w14:solidFill>
                </w14:textFill>
              </w:rPr>
              <w:t>（</w:t>
            </w:r>
            <w:r>
              <w:rPr>
                <w:rFonts w:hint="eastAsia" w:ascii="宋体" w:hAnsi="宋体"/>
                <w:b/>
                <w:bCs/>
                <w:color w:val="000000" w:themeColor="text1"/>
                <w:szCs w:val="21"/>
                <w14:textFill>
                  <w14:solidFill>
                    <w14:schemeClr w14:val="tx1"/>
                  </w14:solidFill>
                </w14:textFill>
              </w:rPr>
              <w:t>响应文件电子文档内容与纸质响应文件正本一致</w:t>
            </w:r>
            <w:r>
              <w:rPr>
                <w:rFonts w:hint="eastAsia" w:ascii="宋体" w:hAnsi="宋体"/>
                <w:b/>
                <w:bCs/>
                <w:color w:val="000000" w:themeColor="text1"/>
                <w:szCs w:val="21"/>
                <w:lang w:eastAsia="zh-CN"/>
                <w14:textFill>
                  <w14:solidFill>
                    <w14:schemeClr w14:val="tx1"/>
                  </w14:solidFill>
                </w14:textFill>
              </w:rPr>
              <w:t>）</w:t>
            </w:r>
          </w:p>
        </w:tc>
      </w:tr>
      <w:tr w14:paraId="0E6048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0160" w:type="dxa"/>
            <w:gridSpan w:val="3"/>
            <w:vAlign w:val="center"/>
          </w:tcPr>
          <w:p w14:paraId="21B194E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
                <w:bCs/>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四、响应文件的递交</w:t>
            </w:r>
          </w:p>
        </w:tc>
      </w:tr>
      <w:tr w14:paraId="5AAAC7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07926C4D">
            <w:pPr>
              <w:keepNext w:val="0"/>
              <w:keepLines w:val="0"/>
              <w:suppressLineNumbers w:val="0"/>
              <w:adjustRightInd w:val="0"/>
              <w:snapToGrid w:val="0"/>
              <w:spacing w:before="0" w:beforeAutospacing="0" w:after="0" w:afterAutospacing="0"/>
              <w:ind w:left="0" w:right="0"/>
              <w:jc w:val="center"/>
              <w:rPr>
                <w:rFonts w:hint="eastAsia"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第二章第19.1款</w:t>
            </w:r>
          </w:p>
        </w:tc>
        <w:tc>
          <w:tcPr>
            <w:tcW w:w="1939" w:type="dxa"/>
            <w:vAlign w:val="center"/>
          </w:tcPr>
          <w:p w14:paraId="5F99E63C">
            <w:pPr>
              <w:keepNext w:val="0"/>
              <w:keepLines w:val="0"/>
              <w:suppressLineNumbers w:val="0"/>
              <w:adjustRightInd w:val="0"/>
              <w:snapToGrid w:val="0"/>
              <w:spacing w:before="0" w:beforeAutospacing="0" w:after="0" w:afterAutospacing="0"/>
              <w:ind w:left="0" w:right="0"/>
              <w:rPr>
                <w:rFonts w:hint="eastAsia" w:ascii="宋体" w:hAnsi="宋体" w:cs="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响应文件</w:t>
            </w:r>
            <w:r>
              <w:rPr>
                <w:rFonts w:hint="eastAsia" w:ascii="宋体" w:hAnsi="宋体" w:cs="宋体"/>
                <w:color w:val="000000" w:themeColor="text1"/>
                <w:sz w:val="21"/>
                <w:szCs w:val="21"/>
                <w14:textFill>
                  <w14:solidFill>
                    <w14:schemeClr w14:val="tx1"/>
                  </w14:solidFill>
                </w14:textFill>
              </w:rPr>
              <w:t>的密封</w:t>
            </w:r>
          </w:p>
        </w:tc>
        <w:tc>
          <w:tcPr>
            <w:tcW w:w="6222" w:type="dxa"/>
            <w:vAlign w:val="center"/>
          </w:tcPr>
          <w:p w14:paraId="0E4EF567">
            <w:pPr>
              <w:keepNext w:val="0"/>
              <w:keepLines w:val="0"/>
              <w:suppressLineNumbers w:val="0"/>
              <w:adjustRightInd w:val="0"/>
              <w:snapToGrid w:val="0"/>
              <w:spacing w:before="0" w:beforeAutospacing="0" w:after="0" w:afterAutospacing="0" w:line="360" w:lineRule="auto"/>
              <w:ind w:left="0" w:right="0"/>
              <w:rPr>
                <w:rFonts w:hint="eastAsia"/>
                <w:color w:val="000000" w:themeColor="text1"/>
                <w:sz w:val="21"/>
                <w:szCs w:val="21"/>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w:t>
            </w:r>
            <w:r>
              <w:rPr>
                <w:rFonts w:hint="eastAsia"/>
                <w:color w:val="000000" w:themeColor="text1"/>
                <w:sz w:val="21"/>
                <w:szCs w:val="21"/>
                <w:highlight w:val="none"/>
                <w:lang w:val="en-US" w:eastAsia="zh-CN"/>
                <w14:textFill>
                  <w14:solidFill>
                    <w14:schemeClr w14:val="tx1"/>
                  </w14:solidFill>
                </w14:textFill>
              </w:rPr>
              <w:t>响应</w:t>
            </w:r>
            <w:r>
              <w:rPr>
                <w:rFonts w:hint="eastAsia"/>
                <w:color w:val="000000" w:themeColor="text1"/>
                <w:sz w:val="21"/>
                <w:szCs w:val="21"/>
                <w:highlight w:val="none"/>
                <w14:textFill>
                  <w14:solidFill>
                    <w14:schemeClr w14:val="tx1"/>
                  </w14:solidFill>
                </w14:textFill>
              </w:rPr>
              <w:t>文件：在</w:t>
            </w:r>
            <w:r>
              <w:rPr>
                <w:rFonts w:hint="eastAsia"/>
                <w:color w:val="000000" w:themeColor="text1"/>
                <w:sz w:val="21"/>
                <w:szCs w:val="21"/>
                <w:highlight w:val="none"/>
                <w:lang w:val="en-US" w:eastAsia="zh-CN"/>
                <w14:textFill>
                  <w14:solidFill>
                    <w14:schemeClr w14:val="tx1"/>
                  </w14:solidFill>
                </w14:textFill>
              </w:rPr>
              <w:t>响应</w:t>
            </w:r>
            <w:r>
              <w:rPr>
                <w:rFonts w:hint="eastAsia"/>
                <w:color w:val="000000" w:themeColor="text1"/>
                <w:sz w:val="21"/>
                <w:szCs w:val="21"/>
                <w:highlight w:val="none"/>
                <w14:textFill>
                  <w14:solidFill>
                    <w14:schemeClr w14:val="tx1"/>
                  </w14:solidFill>
                </w14:textFill>
              </w:rPr>
              <w:t>文件密封袋上标明“</w:t>
            </w:r>
            <w:r>
              <w:rPr>
                <w:rFonts w:hint="eastAsia"/>
                <w:color w:val="000000" w:themeColor="text1"/>
                <w:sz w:val="21"/>
                <w:szCs w:val="21"/>
                <w:highlight w:val="none"/>
                <w:lang w:val="en-US" w:eastAsia="zh-CN"/>
                <w14:textFill>
                  <w14:solidFill>
                    <w14:schemeClr w14:val="tx1"/>
                  </w14:solidFill>
                </w14:textFill>
              </w:rPr>
              <w:t>响应</w:t>
            </w:r>
            <w:r>
              <w:rPr>
                <w:rFonts w:hint="eastAsia"/>
                <w:color w:val="000000" w:themeColor="text1"/>
                <w:sz w:val="21"/>
                <w:szCs w:val="21"/>
                <w:highlight w:val="none"/>
                <w14:textFill>
                  <w14:solidFill>
                    <w14:schemeClr w14:val="tx1"/>
                  </w14:solidFill>
                </w14:textFill>
              </w:rPr>
              <w:t>文件” 。</w:t>
            </w:r>
          </w:p>
          <w:p w14:paraId="1DCE4658">
            <w:pPr>
              <w:keepNext w:val="0"/>
              <w:keepLines w:val="0"/>
              <w:suppressLineNumbers w:val="0"/>
              <w:adjustRightInd w:val="0"/>
              <w:snapToGrid w:val="0"/>
              <w:spacing w:before="0" w:beforeAutospacing="0" w:after="0" w:afterAutospacing="0" w:line="360" w:lineRule="auto"/>
              <w:ind w:left="0" w:right="0"/>
              <w:rPr>
                <w:rFonts w:hint="eastAsia" w:eastAsia="宋体"/>
                <w:color w:val="000000" w:themeColor="text1"/>
                <w:sz w:val="21"/>
                <w:szCs w:val="21"/>
                <w:lang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w:t>
            </w:r>
            <w:r>
              <w:rPr>
                <w:rFonts w:hint="eastAsia"/>
                <w:color w:val="000000" w:themeColor="text1"/>
                <w:sz w:val="21"/>
                <w:szCs w:val="21"/>
                <w14:textFill>
                  <w14:solidFill>
                    <w14:schemeClr w14:val="tx1"/>
                  </w14:solidFill>
                </w14:textFill>
              </w:rPr>
              <w:t>、</w:t>
            </w:r>
            <w:r>
              <w:rPr>
                <w:rFonts w:hint="eastAsia"/>
                <w:color w:val="000000" w:themeColor="text1"/>
                <w:sz w:val="21"/>
                <w:szCs w:val="21"/>
                <w:lang w:val="en-US" w:eastAsia="zh-CN"/>
                <w14:textFill>
                  <w14:solidFill>
                    <w14:schemeClr w14:val="tx1"/>
                  </w14:solidFill>
                </w14:textFill>
              </w:rPr>
              <w:t>响应</w:t>
            </w:r>
            <w:r>
              <w:rPr>
                <w:rFonts w:hint="eastAsia"/>
                <w:color w:val="000000" w:themeColor="text1"/>
                <w:sz w:val="21"/>
                <w:szCs w:val="21"/>
                <w:highlight w:val="none"/>
                <w14:textFill>
                  <w14:solidFill>
                    <w14:schemeClr w14:val="tx1"/>
                  </w14:solidFill>
                </w14:textFill>
              </w:rPr>
              <w:t>文件</w:t>
            </w:r>
            <w:r>
              <w:rPr>
                <w:rFonts w:hint="eastAsia"/>
                <w:color w:val="000000" w:themeColor="text1"/>
                <w:sz w:val="21"/>
                <w:szCs w:val="21"/>
                <w14:textFill>
                  <w14:solidFill>
                    <w14:schemeClr w14:val="tx1"/>
                  </w14:solidFill>
                </w14:textFill>
              </w:rPr>
              <w:t>电子文档：单独装入标记为“</w:t>
            </w:r>
            <w:r>
              <w:rPr>
                <w:rFonts w:hint="eastAsia"/>
                <w:color w:val="000000" w:themeColor="text1"/>
                <w:sz w:val="21"/>
                <w:szCs w:val="21"/>
                <w:lang w:val="en-US" w:eastAsia="zh-CN"/>
                <w14:textFill>
                  <w14:solidFill>
                    <w14:schemeClr w14:val="tx1"/>
                  </w14:solidFill>
                </w14:textFill>
              </w:rPr>
              <w:t>响应文件电子文档</w:t>
            </w:r>
            <w:r>
              <w:rPr>
                <w:rFonts w:hint="eastAsia"/>
                <w:color w:val="000000" w:themeColor="text1"/>
                <w:sz w:val="21"/>
                <w:szCs w:val="21"/>
                <w14:textFill>
                  <w14:solidFill>
                    <w14:schemeClr w14:val="tx1"/>
                  </w14:solidFill>
                </w14:textFill>
              </w:rPr>
              <w:t>”的密封袋中，与响应文件同时提交。</w:t>
            </w:r>
          </w:p>
          <w:p w14:paraId="3EF94707">
            <w:pPr>
              <w:keepNext w:val="0"/>
              <w:keepLines w:val="0"/>
              <w:suppressLineNumbers w:val="0"/>
              <w:adjustRightInd w:val="0"/>
              <w:snapToGrid w:val="0"/>
              <w:spacing w:before="0" w:beforeAutospacing="0" w:after="0" w:afterAutospacing="0" w:line="360" w:lineRule="auto"/>
              <w:ind w:left="0" w:right="0"/>
              <w:rPr>
                <w:rFonts w:hint="eastAsia"/>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逾期送达或者未按照磋商文件要求密封的响应文件，采购人、采购代理机构应当拒收。</w:t>
            </w:r>
          </w:p>
        </w:tc>
      </w:tr>
      <w:tr w14:paraId="412282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239D4249">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第二章第19.2款</w:t>
            </w:r>
          </w:p>
        </w:tc>
        <w:tc>
          <w:tcPr>
            <w:tcW w:w="1939" w:type="dxa"/>
            <w:vAlign w:val="center"/>
          </w:tcPr>
          <w:p w14:paraId="78FC2E17">
            <w:pPr>
              <w:keepNext w:val="0"/>
              <w:keepLines w:val="0"/>
              <w:suppressLineNumbers w:val="0"/>
              <w:adjustRightInd w:val="0"/>
              <w:snapToGrid w:val="0"/>
              <w:spacing w:before="0" w:beforeAutospacing="0" w:after="0" w:afterAutospacing="0"/>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封套上应载明的信息</w:t>
            </w:r>
          </w:p>
        </w:tc>
        <w:tc>
          <w:tcPr>
            <w:tcW w:w="6222" w:type="dxa"/>
            <w:vAlign w:val="center"/>
          </w:tcPr>
          <w:p w14:paraId="33E2EB25">
            <w:pPr>
              <w:keepNext w:val="0"/>
              <w:keepLines w:val="0"/>
              <w:widowControl/>
              <w:suppressLineNumbers w:val="0"/>
              <w:spacing w:before="0" w:beforeAutospacing="0" w:after="0" w:afterAutospacing="0"/>
              <w:ind w:left="0" w:right="0"/>
              <w:jc w:val="left"/>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cs="宋体"/>
                <w:color w:val="000000" w:themeColor="text1"/>
                <w:sz w:val="21"/>
                <w:szCs w:val="21"/>
                <w:highlight w:val="none"/>
                <w:u w:val="single"/>
                <w:lang w:val="en-US" w:eastAsia="zh-CN"/>
                <w14:textFill>
                  <w14:solidFill>
                    <w14:schemeClr w14:val="tx1"/>
                  </w14:solidFill>
                </w14:textFill>
              </w:rPr>
              <w:t>隆回县滩头镇栗山完全小学2026年校舍提质改造工程</w:t>
            </w:r>
            <w:r>
              <w:rPr>
                <w:rFonts w:hint="eastAsia" w:ascii="宋体" w:hAnsi="宋体" w:cs="宋体"/>
                <w:color w:val="000000" w:themeColor="text1"/>
                <w:sz w:val="21"/>
                <w:szCs w:val="21"/>
                <w:lang w:val="en-US" w:eastAsia="zh-CN"/>
                <w14:textFill>
                  <w14:solidFill>
                    <w14:schemeClr w14:val="tx1"/>
                  </w14:solidFill>
                </w14:textFill>
              </w:rPr>
              <w:t>响应</w:t>
            </w:r>
            <w:r>
              <w:rPr>
                <w:rFonts w:hint="eastAsia" w:ascii="宋体" w:hAnsi="宋体" w:eastAsia="宋体" w:cs="宋体"/>
                <w:color w:val="000000" w:themeColor="text1"/>
                <w:sz w:val="21"/>
                <w:szCs w:val="21"/>
                <w:lang w:val="en-US" w:eastAsia="zh-CN"/>
                <w14:textFill>
                  <w14:solidFill>
                    <w14:schemeClr w14:val="tx1"/>
                  </w14:solidFill>
                </w14:textFill>
              </w:rPr>
              <w:t>文件/</w:t>
            </w:r>
            <w:r>
              <w:rPr>
                <w:rFonts w:hint="eastAsia"/>
                <w:color w:val="000000" w:themeColor="text1"/>
                <w:sz w:val="21"/>
                <w:szCs w:val="21"/>
                <w:lang w:val="en-US" w:eastAsia="zh-CN"/>
                <w14:textFill>
                  <w14:solidFill>
                    <w14:schemeClr w14:val="tx1"/>
                  </w14:solidFill>
                </w14:textFill>
              </w:rPr>
              <w:t>响应</w:t>
            </w:r>
            <w:r>
              <w:rPr>
                <w:rFonts w:hint="eastAsia"/>
                <w:color w:val="000000" w:themeColor="text1"/>
                <w:sz w:val="21"/>
                <w:szCs w:val="21"/>
                <w:highlight w:val="none"/>
                <w14:textFill>
                  <w14:solidFill>
                    <w14:schemeClr w14:val="tx1"/>
                  </w14:solidFill>
                </w14:textFill>
              </w:rPr>
              <w:t>文件</w:t>
            </w:r>
            <w:r>
              <w:rPr>
                <w:rFonts w:hint="eastAsia"/>
                <w:color w:val="000000" w:themeColor="text1"/>
                <w:sz w:val="21"/>
                <w:szCs w:val="21"/>
                <w14:textFill>
                  <w14:solidFill>
                    <w14:schemeClr w14:val="tx1"/>
                  </w14:solidFill>
                </w14:textFill>
              </w:rPr>
              <w:t>电子</w:t>
            </w:r>
            <w:r>
              <w:rPr>
                <w:rFonts w:hint="eastAsia"/>
                <w:color w:val="000000" w:themeColor="text1"/>
                <w:sz w:val="21"/>
                <w:szCs w:val="21"/>
                <w:lang w:val="en-US" w:eastAsia="zh-CN"/>
                <w14:textFill>
                  <w14:solidFill>
                    <w14:schemeClr w14:val="tx1"/>
                  </w14:solidFill>
                </w14:textFill>
              </w:rPr>
              <w:t>文</w:t>
            </w:r>
            <w:r>
              <w:rPr>
                <w:rFonts w:hint="eastAsia"/>
                <w:color w:val="000000" w:themeColor="text1"/>
                <w:sz w:val="21"/>
                <w:szCs w:val="21"/>
                <w14:textFill>
                  <w14:solidFill>
                    <w14:schemeClr w14:val="tx1"/>
                  </w14:solidFill>
                </w14:textFill>
              </w:rPr>
              <w:t>档</w:t>
            </w:r>
          </w:p>
          <w:p w14:paraId="42B14515">
            <w:pPr>
              <w:keepNext w:val="0"/>
              <w:keepLines w:val="0"/>
              <w:suppressLineNumbers w:val="0"/>
              <w:adjustRightInd w:val="0"/>
              <w:snapToGrid w:val="0"/>
              <w:spacing w:before="0" w:beforeAutospacing="0" w:after="0" w:afterAutospacing="0" w:line="360" w:lineRule="auto"/>
              <w:ind w:left="0" w:right="0"/>
              <w:rPr>
                <w:rFonts w:hint="default" w:ascii="宋体" w:hAnsi="宋体" w:eastAsia="宋体" w:cs="宋体"/>
                <w:color w:val="000000" w:themeColor="text1"/>
                <w:sz w:val="21"/>
                <w:szCs w:val="21"/>
                <w:u w:val="single"/>
                <w:lang w:val="en-US" w:eastAsia="zh-CN"/>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政府采购编号：</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隆回财采计【2026】000071  </w:t>
            </w:r>
            <w:r>
              <w:rPr>
                <w:rFonts w:hint="eastAsia" w:ascii="宋体" w:hAnsi="宋体" w:cs="宋体"/>
                <w:color w:val="000000" w:themeColor="text1"/>
                <w:sz w:val="21"/>
                <w:szCs w:val="21"/>
                <w:highlight w:val="none"/>
                <w:u w:val="none"/>
                <w:lang w:val="en-US" w:eastAsia="zh-CN"/>
                <w14:textFill>
                  <w14:solidFill>
                    <w14:schemeClr w14:val="tx1"/>
                  </w14:solidFill>
                </w14:textFill>
              </w:rPr>
              <w:t xml:space="preserve">  </w:t>
            </w:r>
            <w:r>
              <w:rPr>
                <w:rFonts w:hint="eastAsia" w:ascii="宋体" w:hAnsi="宋体" w:eastAsia="宋体" w:cs="Times New Roman"/>
                <w:color w:val="000000" w:themeColor="text1"/>
                <w:sz w:val="21"/>
                <w:szCs w:val="21"/>
                <w:u w:val="none"/>
                <w:lang w:val="en-US" w:eastAsia="zh-CN"/>
                <w14:textFill>
                  <w14:solidFill>
                    <w14:schemeClr w14:val="tx1"/>
                  </w14:solidFill>
                </w14:textFill>
              </w:rPr>
              <w:t xml:space="preserve"> </w:t>
            </w:r>
          </w:p>
          <w:p w14:paraId="24A70637">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000000" w:themeColor="text1"/>
                <w:sz w:val="21"/>
                <w:szCs w:val="21"/>
                <w:u w:val="single"/>
                <w:lang w:val="en-US"/>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委托代理编号：</w:t>
            </w:r>
            <w:r>
              <w:rPr>
                <w:rFonts w:hint="eastAsia" w:ascii="宋体" w:hAnsi="宋体" w:cs="宋体"/>
                <w:color w:val="000000" w:themeColor="text1"/>
                <w:sz w:val="21"/>
                <w:szCs w:val="21"/>
                <w:u w:val="single"/>
                <w:lang w:val="en-US" w:eastAsia="zh-CN"/>
                <w14:textFill>
                  <w14:solidFill>
                    <w14:schemeClr w14:val="tx1"/>
                  </w14:solidFill>
                </w14:textFill>
              </w:rPr>
              <w:t xml:space="preserve">HN-TTLH-2026-0002    </w:t>
            </w:r>
          </w:p>
          <w:p w14:paraId="2B82F541">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000000" w:themeColor="text1"/>
                <w:sz w:val="21"/>
                <w:szCs w:val="21"/>
                <w:u w:val="single"/>
                <w14:textFill>
                  <w14:solidFill>
                    <w14:schemeClr w14:val="tx1"/>
                  </w14:solidFill>
                </w14:textFill>
              </w:rPr>
            </w:pPr>
            <w:r>
              <w:rPr>
                <w:rFonts w:hint="eastAsia" w:ascii="Adobe 宋体 Std L" w:hAnsi="Adobe 宋体 Std L" w:eastAsia="Adobe 宋体 Std L"/>
                <w:color w:val="000000" w:themeColor="text1"/>
                <w:sz w:val="21"/>
                <w:szCs w:val="21"/>
                <w:lang w:eastAsia="zh-CN"/>
                <w14:textFill>
                  <w14:solidFill>
                    <w14:schemeClr w14:val="tx1"/>
                  </w14:solidFill>
                </w14:textFill>
              </w:rPr>
              <w:t>供应商</w:t>
            </w:r>
            <w:r>
              <w:rPr>
                <w:rFonts w:hint="eastAsia" w:ascii="Adobe 宋体 Std L" w:hAnsi="Adobe 宋体 Std L" w:eastAsia="Adobe 宋体 Std L"/>
                <w:color w:val="000000" w:themeColor="text1"/>
                <w:sz w:val="21"/>
                <w:szCs w:val="21"/>
                <w14:textFill>
                  <w14:solidFill>
                    <w14:schemeClr w14:val="tx1"/>
                  </w14:solidFill>
                </w14:textFill>
              </w:rPr>
              <w:t>名称：</w:t>
            </w:r>
            <w:r>
              <w:rPr>
                <w:rFonts w:hint="eastAsia" w:ascii="Adobe 宋体 Std L" w:hAnsi="Adobe 宋体 Std L" w:eastAsia="Adobe 宋体 Std L"/>
                <w:color w:val="000000" w:themeColor="text1"/>
                <w:sz w:val="21"/>
                <w:szCs w:val="21"/>
                <w:u w:val="single"/>
                <w14:textFill>
                  <w14:solidFill>
                    <w14:schemeClr w14:val="tx1"/>
                  </w14:solidFill>
                </w14:textFill>
              </w:rPr>
              <w:t>      </w:t>
            </w:r>
          </w:p>
          <w:p w14:paraId="66113FC7">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在</w:t>
            </w:r>
            <w:r>
              <w:rPr>
                <w:rFonts w:hint="eastAsia" w:ascii="宋体" w:hAnsi="宋体"/>
                <w:b/>
                <w:bCs/>
                <w:color w:val="000000" w:themeColor="text1"/>
                <w:sz w:val="21"/>
                <w:szCs w:val="21"/>
                <w:highlight w:val="none"/>
                <w:u w:val="single"/>
                <w14:textFill>
                  <w14:solidFill>
                    <w14:schemeClr w14:val="tx1"/>
                  </w14:solidFill>
                </w14:textFill>
              </w:rPr>
              <w:t xml:space="preserve"> </w:t>
            </w:r>
            <w:r>
              <w:rPr>
                <w:rFonts w:hint="eastAsia" w:cs="仿宋_GB2312"/>
                <w:color w:val="000000" w:themeColor="text1"/>
                <w:sz w:val="21"/>
                <w:szCs w:val="21"/>
                <w:u w:val="single"/>
                <w:lang w:val="en-US" w:eastAsia="zh-CN"/>
                <w14:textFill>
                  <w14:solidFill>
                    <w14:schemeClr w14:val="tx1"/>
                  </w14:solidFill>
                </w14:textFill>
              </w:rPr>
              <w:t>2026</w:t>
            </w:r>
            <w:r>
              <w:rPr>
                <w:rFonts w:hint="eastAsia" w:cs="仿宋_GB2312"/>
                <w:color w:val="000000" w:themeColor="text1"/>
                <w:sz w:val="21"/>
                <w:szCs w:val="21"/>
                <w:u w:val="single"/>
                <w14:textFill>
                  <w14:solidFill>
                    <w14:schemeClr w14:val="tx1"/>
                  </w14:solidFill>
                </w14:textFill>
              </w:rPr>
              <w:t xml:space="preserve"> </w:t>
            </w:r>
            <w:r>
              <w:rPr>
                <w:rFonts w:hint="eastAsia" w:cs="仿宋_GB2312"/>
                <w:color w:val="000000" w:themeColor="text1"/>
                <w:sz w:val="21"/>
                <w:szCs w:val="21"/>
                <w14:textFill>
                  <w14:solidFill>
                    <w14:schemeClr w14:val="tx1"/>
                  </w14:solidFill>
                </w14:textFill>
              </w:rPr>
              <w:t>年</w:t>
            </w:r>
            <w:r>
              <w:rPr>
                <w:rFonts w:hint="eastAsia" w:cs="仿宋_GB2312"/>
                <w:color w:val="000000" w:themeColor="text1"/>
                <w:sz w:val="21"/>
                <w:szCs w:val="21"/>
                <w:u w:val="single"/>
                <w14:textFill>
                  <w14:solidFill>
                    <w14:schemeClr w14:val="tx1"/>
                  </w14:solidFill>
                </w14:textFill>
              </w:rPr>
              <w:t xml:space="preserve"> </w:t>
            </w:r>
            <w:r>
              <w:rPr>
                <w:rFonts w:hint="eastAsia" w:cs="仿宋_GB2312"/>
                <w:color w:val="000000" w:themeColor="text1"/>
                <w:sz w:val="21"/>
                <w:szCs w:val="21"/>
                <w:u w:val="single"/>
                <w:lang w:val="en-US" w:eastAsia="zh-CN"/>
                <w14:textFill>
                  <w14:solidFill>
                    <w14:schemeClr w14:val="tx1"/>
                  </w14:solidFill>
                </w14:textFill>
              </w:rPr>
              <w:t xml:space="preserve"> </w:t>
            </w:r>
            <w:r>
              <w:rPr>
                <w:rFonts w:hint="default" w:cs="仿宋_GB2312"/>
                <w:color w:val="000000" w:themeColor="text1"/>
                <w:sz w:val="21"/>
                <w:szCs w:val="21"/>
                <w:u w:val="single"/>
                <w:lang w:val="en-US" w:eastAsia="zh-CN"/>
                <w14:textFill>
                  <w14:solidFill>
                    <w14:schemeClr w14:val="tx1"/>
                  </w14:solidFill>
                </w14:textFill>
              </w:rPr>
              <w:t>0</w:t>
            </w:r>
            <w:r>
              <w:rPr>
                <w:rFonts w:hint="eastAsia" w:cs="仿宋_GB2312"/>
                <w:color w:val="000000" w:themeColor="text1"/>
                <w:sz w:val="21"/>
                <w:szCs w:val="21"/>
                <w:u w:val="single"/>
                <w:lang w:val="en-US" w:eastAsia="zh-CN"/>
                <w14:textFill>
                  <w14:solidFill>
                    <w14:schemeClr w14:val="tx1"/>
                  </w14:solidFill>
                </w14:textFill>
              </w:rPr>
              <w:t xml:space="preserve">7 </w:t>
            </w:r>
            <w:r>
              <w:rPr>
                <w:rFonts w:hint="eastAsia" w:cs="仿宋_GB2312"/>
                <w:color w:val="000000" w:themeColor="text1"/>
                <w:sz w:val="21"/>
                <w:szCs w:val="21"/>
                <w:u w:val="single"/>
                <w14:textFill>
                  <w14:solidFill>
                    <w14:schemeClr w14:val="tx1"/>
                  </w14:solidFill>
                </w14:textFill>
              </w:rPr>
              <w:t xml:space="preserve"> </w:t>
            </w:r>
            <w:r>
              <w:rPr>
                <w:rFonts w:hint="default"/>
                <w:color w:val="000000" w:themeColor="text1"/>
                <w:sz w:val="21"/>
                <w:szCs w:val="21"/>
                <w14:textFill>
                  <w14:solidFill>
                    <w14:schemeClr w14:val="tx1"/>
                  </w14:solidFill>
                </w14:textFill>
              </w:rPr>
              <w:t>月</w:t>
            </w:r>
            <w:r>
              <w:rPr>
                <w:rFonts w:hint="default"/>
                <w:color w:val="000000" w:themeColor="text1"/>
                <w:sz w:val="21"/>
                <w:szCs w:val="21"/>
                <w:u w:val="single"/>
                <w14:textFill>
                  <w14:solidFill>
                    <w14:schemeClr w14:val="tx1"/>
                  </w14:solidFill>
                </w14:textFill>
              </w:rPr>
              <w:t xml:space="preserve"> </w:t>
            </w:r>
            <w:r>
              <w:rPr>
                <w:rFonts w:hint="eastAsia"/>
                <w:color w:val="000000" w:themeColor="text1"/>
                <w:sz w:val="21"/>
                <w:szCs w:val="21"/>
                <w:u w:val="single"/>
                <w:lang w:val="en-US" w:eastAsia="zh-CN"/>
                <w14:textFill>
                  <w14:solidFill>
                    <w14:schemeClr w14:val="tx1"/>
                  </w14:solidFill>
                </w14:textFill>
              </w:rPr>
              <w:t xml:space="preserve">20 </w:t>
            </w:r>
            <w:r>
              <w:rPr>
                <w:rFonts w:hint="default"/>
                <w:color w:val="000000" w:themeColor="text1"/>
                <w:sz w:val="21"/>
                <w:szCs w:val="21"/>
                <w14:textFill>
                  <w14:solidFill>
                    <w14:schemeClr w14:val="tx1"/>
                  </w14:solidFill>
                </w14:textFill>
              </w:rPr>
              <w:t>日</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single"/>
                <w:lang w:val="en-US" w:eastAsia="zh-CN"/>
                <w14:textFill>
                  <w14:solidFill>
                    <w14:schemeClr w14:val="tx1"/>
                  </w14:solidFill>
                </w14:textFill>
              </w:rPr>
              <w:t>14</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none"/>
                <w14:textFill>
                  <w14:solidFill>
                    <w14:schemeClr w14:val="tx1"/>
                  </w14:solidFill>
                </w14:textFill>
              </w:rPr>
              <w:t>点</w:t>
            </w:r>
            <w:r>
              <w:rPr>
                <w:rFonts w:hint="eastAsia"/>
                <w:bCs/>
                <w:color w:val="000000" w:themeColor="text1"/>
                <w:sz w:val="21"/>
                <w:szCs w:val="21"/>
                <w:u w:val="single"/>
                <w14:textFill>
                  <w14:solidFill>
                    <w14:schemeClr w14:val="tx1"/>
                  </w14:solidFill>
                </w14:textFill>
              </w:rPr>
              <w:t xml:space="preserve"> </w:t>
            </w:r>
            <w:r>
              <w:rPr>
                <w:rFonts w:hint="eastAsia"/>
                <w:bCs/>
                <w:color w:val="000000" w:themeColor="text1"/>
                <w:sz w:val="21"/>
                <w:szCs w:val="21"/>
                <w:u w:val="single"/>
                <w:lang w:val="en-US" w:eastAsia="zh-CN"/>
                <w14:textFill>
                  <w14:solidFill>
                    <w14:schemeClr w14:val="tx1"/>
                  </w14:solidFill>
                </w14:textFill>
              </w:rPr>
              <w:t>3</w:t>
            </w:r>
            <w:r>
              <w:rPr>
                <w:rFonts w:hint="default"/>
                <w:bCs/>
                <w:color w:val="000000" w:themeColor="text1"/>
                <w:sz w:val="21"/>
                <w:szCs w:val="21"/>
                <w:u w:val="single"/>
                <w:lang w:val="en-US" w:eastAsia="zh-CN"/>
                <w14:textFill>
                  <w14:solidFill>
                    <w14:schemeClr w14:val="tx1"/>
                  </w14:solidFill>
                </w14:textFill>
              </w:rPr>
              <w:t>0</w:t>
            </w:r>
            <w:r>
              <w:rPr>
                <w:rFonts w:hint="eastAsia"/>
                <w:bCs/>
                <w:color w:val="000000" w:themeColor="text1"/>
                <w:sz w:val="21"/>
                <w:szCs w:val="21"/>
                <w:u w:val="single"/>
                <w:lang w:val="en-US" w:eastAsia="zh-CN"/>
                <w14:textFill>
                  <w14:solidFill>
                    <w14:schemeClr w14:val="tx1"/>
                  </w14:solidFill>
                </w14:textFill>
              </w:rPr>
              <w:t xml:space="preserve"> </w:t>
            </w:r>
            <w:r>
              <w:rPr>
                <w:rFonts w:hint="eastAsia"/>
                <w:bCs/>
                <w:color w:val="000000" w:themeColor="text1"/>
                <w:sz w:val="21"/>
                <w:szCs w:val="21"/>
                <w:u w:val="none"/>
                <w14:textFill>
                  <w14:solidFill>
                    <w14:schemeClr w14:val="tx1"/>
                  </w14:solidFill>
                </w14:textFill>
              </w:rPr>
              <w:t>分</w:t>
            </w:r>
            <w:r>
              <w:rPr>
                <w:rFonts w:hint="eastAsia" w:ascii="宋体" w:hAnsi="宋体" w:cs="宋体"/>
                <w:color w:val="000000" w:themeColor="text1"/>
                <w:sz w:val="21"/>
                <w:szCs w:val="21"/>
                <w14:textFill>
                  <w14:solidFill>
                    <w14:schemeClr w14:val="tx1"/>
                  </w14:solidFill>
                </w14:textFill>
              </w:rPr>
              <w:t>之前不得启封</w:t>
            </w:r>
            <w:r>
              <w:rPr>
                <w:rFonts w:hint="eastAsia" w:ascii="宋体" w:hAnsi="宋体" w:cs="宋体"/>
                <w:color w:val="000000" w:themeColor="text1"/>
                <w:sz w:val="2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磋商截止时间）</w:t>
            </w:r>
            <w:r>
              <w:rPr>
                <w:rFonts w:hint="eastAsia" w:ascii="宋体" w:hAnsi="宋体" w:cs="宋体"/>
                <w:color w:val="000000" w:themeColor="text1"/>
                <w:sz w:val="21"/>
                <w:szCs w:val="21"/>
                <w14:textFill>
                  <w14:solidFill>
                    <w14:schemeClr w14:val="tx1"/>
                  </w14:solidFill>
                </w14:textFill>
              </w:rPr>
              <w:t xml:space="preserve"> </w:t>
            </w:r>
          </w:p>
          <w:p w14:paraId="4B5519DC">
            <w:pPr>
              <w:keepNext w:val="0"/>
              <w:keepLines w:val="0"/>
              <w:suppressLineNumbers w:val="0"/>
              <w:adjustRightInd w:val="0"/>
              <w:snapToGrid w:val="0"/>
              <w:spacing w:before="0" w:beforeAutospacing="0" w:after="0" w:afterAutospacing="0" w:line="360" w:lineRule="auto"/>
              <w:ind w:left="0" w:right="0"/>
              <w:rPr>
                <w:rFonts w:hint="default"/>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响应文件密封袋的封口处应加盖供应商公章和由法定代表人或其委托代理人签字，否则</w:t>
            </w:r>
            <w:r>
              <w:rPr>
                <w:rFonts w:hint="default"/>
                <w:color w:val="000000" w:themeColor="text1"/>
                <w:sz w:val="21"/>
                <w:szCs w:val="21"/>
                <w14:textFill>
                  <w14:solidFill>
                    <w14:schemeClr w14:val="tx1"/>
                  </w14:solidFill>
                </w14:textFill>
              </w:rPr>
              <w:t>采购人、采购代理机构应当拒收。</w:t>
            </w:r>
          </w:p>
        </w:tc>
      </w:tr>
      <w:tr w14:paraId="3AE553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9" w:hRule="atLeast"/>
        </w:trPr>
        <w:tc>
          <w:tcPr>
            <w:tcW w:w="1999" w:type="dxa"/>
            <w:vAlign w:val="center"/>
          </w:tcPr>
          <w:p w14:paraId="37A9798C">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第二章第21.1款</w:t>
            </w:r>
          </w:p>
        </w:tc>
        <w:tc>
          <w:tcPr>
            <w:tcW w:w="1939" w:type="dxa"/>
            <w:vAlign w:val="center"/>
          </w:tcPr>
          <w:p w14:paraId="0856A36C">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color w:val="000000" w:themeColor="text1"/>
                <w:sz w:val="21"/>
                <w:szCs w:val="21"/>
                <w14:textFill>
                  <w14:solidFill>
                    <w14:schemeClr w14:val="tx1"/>
                  </w14:solidFill>
                </w14:textFill>
              </w:rPr>
              <w:t>地点</w:t>
            </w:r>
          </w:p>
        </w:tc>
        <w:tc>
          <w:tcPr>
            <w:tcW w:w="6222" w:type="dxa"/>
            <w:vAlign w:val="center"/>
          </w:tcPr>
          <w:p w14:paraId="22AAA828">
            <w:pPr>
              <w:keepNext w:val="0"/>
              <w:keepLines w:val="0"/>
              <w:suppressLineNumbers w:val="0"/>
              <w:adjustRightInd w:val="0"/>
              <w:snapToGrid w:val="0"/>
              <w:spacing w:before="0" w:beforeAutospacing="0" w:after="0" w:afterAutospacing="0" w:line="360" w:lineRule="auto"/>
              <w:ind w:left="0" w:right="0"/>
              <w:rPr>
                <w:rFonts w:hint="eastAsia" w:asciiTheme="minorEastAsia" w:hAnsiTheme="minorEastAsia" w:eastAsiaTheme="minorEastAsia"/>
                <w:b/>
                <w:bCs/>
                <w:color w:val="000000" w:themeColor="text1"/>
                <w:sz w:val="21"/>
                <w:szCs w:val="21"/>
                <w:lang w:eastAsia="zh-CN"/>
                <w14:textFill>
                  <w14:solidFill>
                    <w14:schemeClr w14:val="tx1"/>
                  </w14:solidFill>
                </w14:textFill>
              </w:rPr>
            </w:pPr>
            <w:r>
              <w:rPr>
                <w:rFonts w:hint="eastAsia" w:hAnsi="宋体" w:cs="宋体"/>
                <w:color w:val="000000" w:themeColor="text1"/>
                <w:lang w:val="en-US" w:eastAsia="zh-CN" w:bidi="ar"/>
                <w14:textFill>
                  <w14:solidFill>
                    <w14:schemeClr w14:val="tx1"/>
                  </w14:solidFill>
                </w14:textFill>
              </w:rPr>
              <w:t>湖南拓天工程项目管理有限公司</w:t>
            </w:r>
            <w:r>
              <w:rPr>
                <w:rFonts w:hint="eastAsia" w:hAnsi="宋体" w:eastAsia="宋体" w:cs="宋体"/>
                <w:color w:val="000000" w:themeColor="text1"/>
                <w:lang w:val="en-US" w:eastAsia="zh-CN" w:bidi="ar"/>
                <w14:textFill>
                  <w14:solidFill>
                    <w14:schemeClr w14:val="tx1"/>
                  </w14:solidFill>
                </w14:textFill>
              </w:rPr>
              <w:t>（地址：</w:t>
            </w:r>
            <w:r>
              <w:rPr>
                <w:rFonts w:hint="eastAsia" w:ascii="宋体" w:hAnsi="宋体"/>
                <w:color w:val="000000" w:themeColor="text1"/>
                <w:szCs w:val="21"/>
                <w:u w:val="none"/>
                <w:lang w:eastAsia="zh-CN"/>
                <w14:textFill>
                  <w14:solidFill>
                    <w14:schemeClr w14:val="tx1"/>
                  </w14:solidFill>
                </w14:textFill>
              </w:rPr>
              <w:t>隆回县桃洪镇沿江西路锦龙饭店对面，湖南拓天工程项目管理有限公隆回分公司2楼</w:t>
            </w:r>
            <w:r>
              <w:rPr>
                <w:rFonts w:hint="eastAsia" w:hAnsi="宋体" w:eastAsia="宋体" w:cs="宋体"/>
                <w:color w:val="000000" w:themeColor="text1"/>
                <w:lang w:val="en-US" w:eastAsia="zh-CN" w:bidi="ar"/>
                <w14:textFill>
                  <w14:solidFill>
                    <w14:schemeClr w14:val="tx1"/>
                  </w14:solidFill>
                </w14:textFill>
              </w:rPr>
              <w:t>）</w:t>
            </w:r>
          </w:p>
        </w:tc>
      </w:tr>
      <w:tr w14:paraId="5B5CF7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1" w:hRule="atLeast"/>
        </w:trPr>
        <w:tc>
          <w:tcPr>
            <w:tcW w:w="10160" w:type="dxa"/>
            <w:gridSpan w:val="3"/>
            <w:vAlign w:val="center"/>
          </w:tcPr>
          <w:p w14:paraId="50085C5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b/>
                <w:bCs/>
                <w:color w:val="000000" w:themeColor="text1"/>
                <w:sz w:val="21"/>
                <w:szCs w:val="21"/>
                <w14:textFill>
                  <w14:solidFill>
                    <w14:schemeClr w14:val="tx1"/>
                  </w14:solidFill>
                </w14:textFill>
              </w:rPr>
              <w:t>五、响应文件的磋商与评审</w:t>
            </w:r>
          </w:p>
        </w:tc>
      </w:tr>
      <w:tr w14:paraId="6B3DD8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shd w:val="clear" w:color="auto" w:fill="auto"/>
            <w:vAlign w:val="center"/>
          </w:tcPr>
          <w:p w14:paraId="6E70A9E3">
            <w:pPr>
              <w:keepNext w:val="0"/>
              <w:keepLines w:val="0"/>
              <w:suppressLineNumbers w:val="0"/>
              <w:adjustRightInd w:val="0"/>
              <w:snapToGrid w:val="0"/>
              <w:spacing w:before="50" w:beforeAutospacing="0" w:after="0" w:afterAutospacing="0" w:line="360" w:lineRule="auto"/>
              <w:ind w:left="0" w:leftChars="0" w:right="0" w:right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w:t>
            </w:r>
            <w:r>
              <w:rPr>
                <w:rFonts w:hint="eastAsia" w:ascii="宋体" w:hAnsi="宋体"/>
                <w:color w:val="000000" w:themeColor="text1"/>
                <w:sz w:val="21"/>
                <w:szCs w:val="21"/>
                <w14:textFill>
                  <w14:solidFill>
                    <w14:schemeClr w14:val="tx1"/>
                  </w14:solidFill>
                </w14:textFill>
              </w:rPr>
              <w:t>第2</w:t>
            </w:r>
            <w:r>
              <w:rPr>
                <w:rFonts w:hint="eastAsia" w:ascii="宋体" w:hAnsi="宋体"/>
                <w:color w:val="000000" w:themeColor="text1"/>
                <w:sz w:val="21"/>
                <w:szCs w:val="21"/>
                <w:lang w:val="en-US" w:eastAsia="zh-CN"/>
                <w14:textFill>
                  <w14:solidFill>
                    <w14:schemeClr w14:val="tx1"/>
                  </w14:solidFill>
                </w14:textFill>
              </w:rPr>
              <w:t>4</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3</w:t>
            </w:r>
            <w:r>
              <w:rPr>
                <w:rFonts w:hint="eastAsia" w:ascii="宋体" w:hAnsi="宋体"/>
                <w:color w:val="000000" w:themeColor="text1"/>
                <w:sz w:val="21"/>
                <w:szCs w:val="21"/>
                <w14:textFill>
                  <w14:solidFill>
                    <w14:schemeClr w14:val="tx1"/>
                  </w14:solidFill>
                </w14:textFill>
              </w:rPr>
              <w:t>款</w:t>
            </w:r>
          </w:p>
        </w:tc>
        <w:tc>
          <w:tcPr>
            <w:tcW w:w="1939" w:type="dxa"/>
            <w:shd w:val="clear" w:color="auto" w:fill="auto"/>
            <w:vAlign w:val="center"/>
          </w:tcPr>
          <w:p w14:paraId="22F72785">
            <w:pPr>
              <w:keepNext w:val="0"/>
              <w:keepLines w:val="0"/>
              <w:suppressLineNumbers w:val="0"/>
              <w:adjustRightInd w:val="0"/>
              <w:snapToGrid w:val="0"/>
              <w:spacing w:before="50" w:beforeAutospacing="0" w:after="0" w:afterAutospacing="0" w:line="360" w:lineRule="auto"/>
              <w:ind w:left="0" w:right="0"/>
              <w:jc w:val="center"/>
              <w:rPr>
                <w:rFonts w:hint="eastAsia" w:ascii="宋体" w:hAnsi="宋体" w:eastAsia="宋体" w:cs="Times New Roman"/>
                <w:bCs/>
                <w:color w:val="000000" w:themeColor="text1"/>
                <w:kern w:val="2"/>
                <w:sz w:val="21"/>
                <w:szCs w:val="21"/>
                <w:lang w:val="en-US" w:eastAsia="zh-CN" w:bidi="ar-SA"/>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一般条款允许偏离的最高项数</w:t>
            </w:r>
          </w:p>
        </w:tc>
        <w:tc>
          <w:tcPr>
            <w:tcW w:w="6222" w:type="dxa"/>
            <w:shd w:val="clear" w:color="auto" w:fill="auto"/>
            <w:vAlign w:val="center"/>
          </w:tcPr>
          <w:p w14:paraId="6CDAB646">
            <w:pPr>
              <w:keepNext w:val="0"/>
              <w:keepLines w:val="0"/>
              <w:suppressLineNumbers w:val="0"/>
              <w:adjustRightInd w:val="0"/>
              <w:snapToGrid w:val="0"/>
              <w:spacing w:before="50" w:beforeAutospacing="0" w:after="0" w:afterAutospacing="0" w:line="360" w:lineRule="auto"/>
              <w:ind w:left="0" w:leftChars="0" w:right="0" w:rightChars="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一般商务和技术条款偏离项数之</w:t>
            </w:r>
            <w:r>
              <w:rPr>
                <w:rFonts w:hint="eastAsia" w:ascii="宋体" w:hAnsi="宋体"/>
                <w:b/>
                <w:bCs/>
                <w:color w:val="000000" w:themeColor="text1"/>
                <w:sz w:val="21"/>
                <w:szCs w:val="21"/>
                <w14:textFill>
                  <w14:solidFill>
                    <w14:schemeClr w14:val="tx1"/>
                  </w14:solidFill>
                </w14:textFill>
              </w:rPr>
              <w:t>和≥</w:t>
            </w:r>
            <w:r>
              <w:rPr>
                <w:rFonts w:hint="eastAsia" w:ascii="宋体" w:hAnsi="宋体"/>
                <w:b/>
                <w:bCs/>
                <w:color w:val="000000" w:themeColor="text1"/>
                <w:sz w:val="21"/>
                <w:szCs w:val="21"/>
                <w:lang w:val="en-US" w:eastAsia="zh-CN"/>
                <w14:textFill>
                  <w14:solidFill>
                    <w14:schemeClr w14:val="tx1"/>
                  </w14:solidFill>
                </w14:textFill>
              </w:rPr>
              <w:t>6</w:t>
            </w:r>
            <w:r>
              <w:rPr>
                <w:rFonts w:hint="eastAsia" w:ascii="宋体" w:hAnsi="宋体"/>
                <w:b/>
                <w:bCs/>
                <w:color w:val="000000" w:themeColor="text1"/>
                <w:sz w:val="21"/>
                <w:szCs w:val="21"/>
                <w14:textFill>
                  <w14:solidFill>
                    <w14:schemeClr w14:val="tx1"/>
                  </w14:solidFill>
                </w14:textFill>
              </w:rPr>
              <w:t xml:space="preserve"> 项</w:t>
            </w:r>
            <w:r>
              <w:rPr>
                <w:rFonts w:hint="eastAsia" w:ascii="宋体" w:hAnsi="宋体"/>
                <w:color w:val="000000" w:themeColor="text1"/>
                <w:sz w:val="21"/>
                <w:szCs w:val="21"/>
                <w14:textFill>
                  <w14:solidFill>
                    <w14:schemeClr w14:val="tx1"/>
                  </w14:solidFill>
                </w14:textFill>
              </w:rPr>
              <w:t>将导致无效响应。</w:t>
            </w:r>
          </w:p>
        </w:tc>
      </w:tr>
      <w:tr w14:paraId="6C5056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shd w:val="clear" w:color="auto" w:fill="auto"/>
            <w:vAlign w:val="center"/>
          </w:tcPr>
          <w:p w14:paraId="16A31AFF">
            <w:pPr>
              <w:keepNext w:val="0"/>
              <w:keepLines w:val="0"/>
              <w:suppressLineNumbers w:val="0"/>
              <w:adjustRightInd w:val="0"/>
              <w:snapToGrid w:val="0"/>
              <w:spacing w:before="50" w:beforeAutospacing="0" w:after="0" w:afterAutospacing="0" w:line="360" w:lineRule="auto"/>
              <w:ind w:left="0" w:leftChars="0" w:right="0" w:rightChars="0"/>
              <w:jc w:val="center"/>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w:t>
            </w:r>
            <w:r>
              <w:rPr>
                <w:rFonts w:hint="eastAsia" w:ascii="宋体" w:hAnsi="宋体"/>
                <w:color w:val="000000" w:themeColor="text1"/>
                <w:sz w:val="21"/>
                <w:szCs w:val="21"/>
                <w14:textFill>
                  <w14:solidFill>
                    <w14:schemeClr w14:val="tx1"/>
                  </w14:solidFill>
                </w14:textFill>
              </w:rPr>
              <w:t>第2</w:t>
            </w:r>
            <w:r>
              <w:rPr>
                <w:rFonts w:hint="eastAsia" w:ascii="宋体" w:hAnsi="宋体"/>
                <w:color w:val="000000" w:themeColor="text1"/>
                <w:sz w:val="21"/>
                <w:szCs w:val="21"/>
                <w:lang w:val="en-US" w:eastAsia="zh-CN"/>
                <w14:textFill>
                  <w14:solidFill>
                    <w14:schemeClr w14:val="tx1"/>
                  </w14:solidFill>
                </w14:textFill>
              </w:rPr>
              <w:t>4</w:t>
            </w:r>
            <w:r>
              <w:rPr>
                <w:rFonts w:hint="eastAsia" w:ascii="宋体" w:hAnsi="宋体"/>
                <w:color w:val="000000" w:themeColor="text1"/>
                <w:sz w:val="21"/>
                <w:szCs w:val="21"/>
                <w14:textFill>
                  <w14:solidFill>
                    <w14:schemeClr w14:val="tx1"/>
                  </w14:solidFill>
                </w14:textFill>
              </w:rPr>
              <w:t>.</w:t>
            </w:r>
            <w:r>
              <w:rPr>
                <w:rFonts w:hint="eastAsia" w:ascii="宋体" w:hAnsi="宋体"/>
                <w:color w:val="000000" w:themeColor="text1"/>
                <w:sz w:val="21"/>
                <w:szCs w:val="21"/>
                <w:lang w:val="en-US" w:eastAsia="zh-CN"/>
                <w14:textFill>
                  <w14:solidFill>
                    <w14:schemeClr w14:val="tx1"/>
                  </w14:solidFill>
                </w14:textFill>
              </w:rPr>
              <w:t>4</w:t>
            </w:r>
            <w:r>
              <w:rPr>
                <w:rFonts w:hint="eastAsia" w:ascii="宋体" w:hAnsi="宋体"/>
                <w:color w:val="000000" w:themeColor="text1"/>
                <w:sz w:val="21"/>
                <w:szCs w:val="21"/>
                <w14:textFill>
                  <w14:solidFill>
                    <w14:schemeClr w14:val="tx1"/>
                  </w14:solidFill>
                </w14:textFill>
              </w:rPr>
              <w:t>款</w:t>
            </w:r>
          </w:p>
        </w:tc>
        <w:tc>
          <w:tcPr>
            <w:tcW w:w="1939" w:type="dxa"/>
            <w:shd w:val="clear" w:color="auto" w:fill="auto"/>
            <w:vAlign w:val="center"/>
          </w:tcPr>
          <w:p w14:paraId="511A9D73">
            <w:pPr>
              <w:keepNext w:val="0"/>
              <w:keepLines w:val="0"/>
              <w:suppressLineNumbers w:val="0"/>
              <w:adjustRightInd w:val="0"/>
              <w:snapToGrid w:val="0"/>
              <w:spacing w:before="50" w:beforeAutospacing="0" w:after="0" w:afterAutospacing="0" w:line="360" w:lineRule="auto"/>
              <w:ind w:left="0" w:right="0"/>
              <w:jc w:val="center"/>
              <w:rPr>
                <w:rFonts w:hint="eastAsia" w:ascii="宋体" w:hAnsi="宋体" w:eastAsia="宋体" w:cs="Times New Roman"/>
                <w:bCs/>
                <w:color w:val="000000" w:themeColor="text1"/>
                <w:kern w:val="2"/>
                <w:sz w:val="21"/>
                <w:szCs w:val="21"/>
                <w:lang w:val="en-US" w:eastAsia="zh-CN" w:bidi="ar-SA"/>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条款数（最高项数）的统得方法</w:t>
            </w:r>
          </w:p>
        </w:tc>
        <w:tc>
          <w:tcPr>
            <w:tcW w:w="6222" w:type="dxa"/>
            <w:shd w:val="clear" w:color="auto" w:fill="auto"/>
            <w:vAlign w:val="center"/>
          </w:tcPr>
          <w:p w14:paraId="6321873A">
            <w:pPr>
              <w:keepNext w:val="0"/>
              <w:keepLines w:val="0"/>
              <w:suppressLineNumbers w:val="0"/>
              <w:adjustRightInd w:val="0"/>
              <w:snapToGrid w:val="0"/>
              <w:spacing w:before="5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磋商文件中，凡编排有单独的中文序数或阿拉伯数字或英文字</w:t>
            </w:r>
          </w:p>
          <w:p w14:paraId="0473D3DB">
            <w:pPr>
              <w:keepNext w:val="0"/>
              <w:keepLines w:val="0"/>
              <w:suppressLineNumbers w:val="0"/>
              <w:adjustRightInd w:val="0"/>
              <w:snapToGrid w:val="0"/>
              <w:spacing w:before="5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母序列号等字符的条款算一项商务或技术条款，相同内容的条</w:t>
            </w:r>
          </w:p>
          <w:p w14:paraId="50BED516">
            <w:pPr>
              <w:keepNext w:val="0"/>
              <w:keepLines w:val="0"/>
              <w:suppressLineNumbers w:val="0"/>
              <w:adjustRightInd w:val="0"/>
              <w:snapToGrid w:val="0"/>
              <w:spacing w:before="50" w:beforeAutospacing="0" w:after="0" w:afterAutospacing="0" w:line="360" w:lineRule="auto"/>
              <w:ind w:left="0" w:leftChars="0" w:right="0" w:rightChars="0"/>
              <w:rPr>
                <w:rFonts w:hint="eastAsia" w:ascii="宋体" w:hAnsi="宋体" w:eastAsia="宋体" w:cs="Times New Roman"/>
                <w:color w:val="000000" w:themeColor="text1"/>
                <w:kern w:val="2"/>
                <w:sz w:val="21"/>
                <w:szCs w:val="21"/>
                <w:lang w:val="en-US" w:eastAsia="zh-CN" w:bidi="ar-SA"/>
                <w14:textFill>
                  <w14:solidFill>
                    <w14:schemeClr w14:val="tx1"/>
                  </w14:solidFill>
                </w14:textFill>
              </w:rPr>
            </w:pPr>
            <w:r>
              <w:rPr>
                <w:rFonts w:hint="eastAsia" w:ascii="宋体" w:hAnsi="宋体"/>
                <w:color w:val="000000" w:themeColor="text1"/>
                <w:sz w:val="21"/>
                <w:szCs w:val="21"/>
                <w14:textFill>
                  <w14:solidFill>
                    <w14:schemeClr w14:val="tx1"/>
                  </w14:solidFill>
                </w14:textFill>
              </w:rPr>
              <w:t>款不重复得算项数。</w:t>
            </w:r>
          </w:p>
        </w:tc>
      </w:tr>
      <w:tr w14:paraId="517D0E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shd w:val="clear" w:color="auto" w:fill="auto"/>
            <w:vAlign w:val="center"/>
          </w:tcPr>
          <w:p w14:paraId="4325DAED">
            <w:pPr>
              <w:keepNext w:val="0"/>
              <w:keepLines w:val="0"/>
              <w:suppressLineNumbers w:val="0"/>
              <w:adjustRightInd w:val="0"/>
              <w:snapToGrid w:val="0"/>
              <w:spacing w:before="50" w:beforeAutospacing="0" w:after="0" w:afterAutospacing="0" w:line="360" w:lineRule="auto"/>
              <w:ind w:left="0" w:leftChars="0" w:right="0" w:rightChars="0"/>
              <w:jc w:val="center"/>
              <w:rPr>
                <w:rFonts w:hint="eastAsia" w:cs="Times New Roman" w:asciiTheme="minorEastAsia" w:hAnsiTheme="minorEastAsia" w:eastAsiaTheme="minorEastAsia"/>
                <w:color w:val="000000" w:themeColor="text1"/>
                <w:kern w:val="2"/>
                <w:sz w:val="21"/>
                <w:szCs w:val="21"/>
                <w:lang w:val="en-US" w:eastAsia="zh-CN" w:bidi="ar-SA"/>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第二章第29.4款</w:t>
            </w:r>
          </w:p>
        </w:tc>
        <w:tc>
          <w:tcPr>
            <w:tcW w:w="1939" w:type="dxa"/>
            <w:shd w:val="clear" w:color="auto" w:fill="auto"/>
            <w:vAlign w:val="center"/>
          </w:tcPr>
          <w:p w14:paraId="658B0B7A">
            <w:pPr>
              <w:keepNext w:val="0"/>
              <w:keepLines w:val="0"/>
              <w:suppressLineNumbers w:val="0"/>
              <w:adjustRightInd w:val="0"/>
              <w:snapToGrid w:val="0"/>
              <w:spacing w:before="50" w:beforeAutospacing="0" w:after="0" w:afterAutospacing="0" w:line="360" w:lineRule="auto"/>
              <w:ind w:left="0" w:leftChars="0" w:right="0" w:rightChars="0"/>
              <w:jc w:val="left"/>
              <w:rPr>
                <w:rFonts w:hint="eastAsia" w:cs="Times New Roman" w:asciiTheme="minorEastAsia" w:hAnsiTheme="minorEastAsia" w:eastAsiaTheme="minorEastAsia"/>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强化政府采购异常低价审查</w:t>
            </w:r>
          </w:p>
        </w:tc>
        <w:tc>
          <w:tcPr>
            <w:tcW w:w="6222" w:type="dxa"/>
            <w:shd w:val="clear" w:color="auto" w:fill="auto"/>
            <w:vAlign w:val="center"/>
          </w:tcPr>
          <w:p w14:paraId="0947417F">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lang w:eastAsia="zh-CN"/>
                <w14:textFill>
                  <w14:solidFill>
                    <w14:schemeClr w14:val="tx1"/>
                  </w14:solidFill>
                </w14:textFill>
              </w:rPr>
              <w:t>（一）</w:t>
            </w:r>
            <w:r>
              <w:rPr>
                <w:rFonts w:hint="eastAsia"/>
                <w:b/>
                <w:bCs/>
                <w:color w:val="000000" w:themeColor="text1"/>
                <w14:textFill>
                  <w14:solidFill>
                    <w14:schemeClr w14:val="tx1"/>
                  </w14:solidFill>
                </w14:textFill>
              </w:rPr>
              <w:t>政府采购评审中出现下列情形之一的，评审委员会应当启动异常低价投标（响应）审查程序： </w:t>
            </w:r>
          </w:p>
          <w:p w14:paraId="111A432C">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1</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投标（响应）报价低于全部通过符合性审查供应商投标（响应）报价平均值</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%的，即投标（响应）报价&lt;全部通过符合性审查供应商投标（响应）报价平均值×</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4D252E2C">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2</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投标（响应）报价低于通过符合性审查的次低报价供应商投标（响应）报价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%的，即投标（响应）报价&lt;通过符合性审查的次低报价供应商投标（响应）报价×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2C4F11FF">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3</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投标（响应）报价低于采购项目最高限价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%的，即投标（响应）报价&lt;采购项目最高限价×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01399DD2">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4</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评审委员会基于专业判断，认为供应商报价过低，有可能影响产品质量或者不能诚信履约的其他情形。 </w:t>
            </w:r>
          </w:p>
          <w:p w14:paraId="52904A62">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采购人可以结合具体项目实际情况，提高上述第1项至第3项中启动异常低价投标（响应）审查的数值标准，但是最高不得超过65%。 </w:t>
            </w:r>
          </w:p>
          <w:p w14:paraId="5ED60D96">
            <w:pPr>
              <w:keepNext w:val="0"/>
              <w:keepLines w:val="0"/>
              <w:suppressLineNumbers w:val="0"/>
              <w:adjustRightInd w:val="0"/>
              <w:snapToGrid w:val="0"/>
              <w:spacing w:before="0" w:beforeAutospacing="0" w:after="0" w:afterAutospacing="0"/>
              <w:ind w:left="0" w:right="0" w:firstLine="422" w:firstLineChars="200"/>
              <w:rPr>
                <w:rFonts w:hint="eastAsia"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相关法律法规对供应商报价有规定的，从其规定。</w:t>
            </w:r>
          </w:p>
          <w:p w14:paraId="78CA85FE">
            <w:pPr>
              <w:keepNext w:val="0"/>
              <w:keepLines w:val="0"/>
              <w:suppressLineNumbers w:val="0"/>
              <w:adjustRightInd w:val="0"/>
              <w:snapToGrid w:val="0"/>
              <w:spacing w:before="0" w:beforeAutospacing="0" w:after="0" w:afterAutospacing="0"/>
              <w:ind w:left="0" w:leftChars="0" w:right="0" w:rightChars="0"/>
              <w:rPr>
                <w:rFonts w:hint="eastAsia" w:ascii="Times New Roman" w:hAnsi="Times New Roman" w:eastAsia="宋体" w:cs="Times New Roman"/>
                <w:color w:val="000000" w:themeColor="text1"/>
                <w:kern w:val="2"/>
                <w:sz w:val="21"/>
                <w:szCs w:val="24"/>
                <w:lang w:val="en-US" w:eastAsia="zh-CN" w:bidi="ar-SA"/>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r>
              <w:rPr>
                <w:rFonts w:hint="eastAsia" w:ascii="Times New Roman" w:hAnsi="Times New Roman" w:eastAsia="宋体" w:cs="Times New Roman"/>
                <w:b/>
                <w:bCs/>
                <w:color w:val="000000" w:themeColor="text1"/>
                <w:lang w:val="en-US" w:eastAsia="zh-CN"/>
                <w14:textFill>
                  <w14:solidFill>
                    <w14:schemeClr w14:val="tx1"/>
                  </w14:solidFill>
                </w14:textFill>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r>
      <w:tr w14:paraId="535FAC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6131B629">
            <w:pPr>
              <w:keepNext w:val="0"/>
              <w:keepLines w:val="0"/>
              <w:suppressLineNumbers w:val="0"/>
              <w:adjustRightInd w:val="0"/>
              <w:snapToGrid w:val="0"/>
              <w:spacing w:before="5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w:t>
            </w:r>
            <w:r>
              <w:rPr>
                <w:rFonts w:hint="eastAsia" w:ascii="宋体" w:hAnsi="宋体"/>
                <w:color w:val="000000" w:themeColor="text1"/>
                <w:sz w:val="21"/>
                <w:szCs w:val="21"/>
                <w14:textFill>
                  <w14:solidFill>
                    <w14:schemeClr w14:val="tx1"/>
                  </w14:solidFill>
                </w14:textFill>
              </w:rPr>
              <w:t>第29.5款</w:t>
            </w:r>
          </w:p>
        </w:tc>
        <w:tc>
          <w:tcPr>
            <w:tcW w:w="1939" w:type="dxa"/>
            <w:vAlign w:val="center"/>
          </w:tcPr>
          <w:p w14:paraId="14A192D2">
            <w:pPr>
              <w:keepNext w:val="0"/>
              <w:keepLines w:val="0"/>
              <w:suppressLineNumbers w:val="0"/>
              <w:adjustRightInd w:val="0"/>
              <w:snapToGrid w:val="0"/>
              <w:spacing w:before="5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bCs/>
                <w:color w:val="000000" w:themeColor="text1"/>
                <w:sz w:val="21"/>
                <w:szCs w:val="21"/>
                <w14:textFill>
                  <w14:solidFill>
                    <w14:schemeClr w14:val="tx1"/>
                  </w14:solidFill>
                </w14:textFill>
              </w:rPr>
              <w:t>最后报价算术修正</w:t>
            </w:r>
          </w:p>
        </w:tc>
        <w:tc>
          <w:tcPr>
            <w:tcW w:w="6222" w:type="dxa"/>
            <w:vAlign w:val="center"/>
          </w:tcPr>
          <w:p w14:paraId="7A753017">
            <w:pPr>
              <w:keepNext w:val="0"/>
              <w:keepLines w:val="0"/>
              <w:suppressLineNumbers w:val="0"/>
              <w:adjustRightInd w:val="0"/>
              <w:snapToGrid w:val="0"/>
              <w:spacing w:before="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lang w:val="en-US" w:eastAsia="zh-CN"/>
                <w14:textFill>
                  <w14:solidFill>
                    <w14:schemeClr w14:val="tx1"/>
                  </w14:solidFill>
                </w14:textFill>
              </w:rPr>
              <w:t>磋商</w:t>
            </w:r>
            <w:r>
              <w:rPr>
                <w:rFonts w:hint="eastAsia" w:ascii="宋体" w:hAnsi="宋体"/>
                <w:color w:val="000000" w:themeColor="text1"/>
                <w:sz w:val="21"/>
                <w:szCs w:val="21"/>
                <w14:textFill>
                  <w14:solidFill>
                    <w14:schemeClr w14:val="tx1"/>
                  </w14:solidFill>
                </w14:textFill>
              </w:rPr>
              <w:t>小组按以下原则对报价进行修正，修正的价格经供应商书面确认，并由供应商代表签字或者加盖单位公章确认后产生约束力，供应商不接受修正价格的，其报价作无效报价处理。</w:t>
            </w:r>
          </w:p>
          <w:p w14:paraId="4ABE8D31">
            <w:pPr>
              <w:keepNext w:val="0"/>
              <w:keepLines w:val="0"/>
              <w:suppressLineNumbers w:val="0"/>
              <w:adjustRightInd w:val="0"/>
              <w:snapToGrid w:val="0"/>
              <w:spacing w:before="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（1）大写金额与小写金额不一致的，以大写金额为准。</w:t>
            </w:r>
          </w:p>
          <w:p w14:paraId="0BC843A4">
            <w:pPr>
              <w:keepNext w:val="0"/>
              <w:keepLines w:val="0"/>
              <w:suppressLineNumbers w:val="0"/>
              <w:adjustRightInd w:val="0"/>
              <w:snapToGrid w:val="0"/>
              <w:spacing w:before="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（2）总价金额与按单价汇总金额不一致的，以单价金额计算结果为准。</w:t>
            </w:r>
          </w:p>
          <w:p w14:paraId="3C180AF8">
            <w:pPr>
              <w:keepNext w:val="0"/>
              <w:keepLines w:val="0"/>
              <w:suppressLineNumbers w:val="0"/>
              <w:adjustRightInd w:val="0"/>
              <w:snapToGrid w:val="0"/>
              <w:spacing w:before="5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修正后的报价由供应商代表签字或者加盖单位公章确认后产生约束力，不确认的，其报价无效。</w:t>
            </w:r>
          </w:p>
        </w:tc>
      </w:tr>
      <w:tr w14:paraId="1F9413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5" w:hRule="atLeast"/>
        </w:trPr>
        <w:tc>
          <w:tcPr>
            <w:tcW w:w="10160" w:type="dxa"/>
            <w:gridSpan w:val="3"/>
            <w:vAlign w:val="center"/>
          </w:tcPr>
          <w:p w14:paraId="62D1661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六、成交结果信息公布与</w:t>
            </w:r>
            <w:r>
              <w:rPr>
                <w:rFonts w:hint="eastAsia" w:ascii="宋体" w:hAnsi="宋体" w:cs="宋体"/>
                <w:b/>
                <w:color w:val="000000" w:themeColor="text1"/>
                <w:sz w:val="21"/>
                <w:szCs w:val="21"/>
                <w14:textFill>
                  <w14:solidFill>
                    <w14:schemeClr w14:val="tx1"/>
                  </w14:solidFill>
                </w14:textFill>
              </w:rPr>
              <w:t>供应商质疑、授予合同</w:t>
            </w:r>
          </w:p>
        </w:tc>
      </w:tr>
      <w:tr w14:paraId="659B111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229EA1A3">
            <w:pPr>
              <w:keepNext w:val="0"/>
              <w:keepLines w:val="0"/>
              <w:suppressLineNumbers w:val="0"/>
              <w:adjustRightInd w:val="0"/>
              <w:snapToGrid w:val="0"/>
              <w:spacing w:before="0" w:beforeAutospacing="0" w:after="0" w:afterAutospacing="0"/>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第二章第36.1款</w:t>
            </w:r>
          </w:p>
        </w:tc>
        <w:tc>
          <w:tcPr>
            <w:tcW w:w="1939" w:type="dxa"/>
            <w:vAlign w:val="center"/>
          </w:tcPr>
          <w:p w14:paraId="2788E2BA">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color w:val="000000" w:themeColor="text1"/>
                <w:sz w:val="21"/>
                <w:szCs w:val="21"/>
                <w14:textFill>
                  <w14:solidFill>
                    <w14:schemeClr w14:val="tx1"/>
                  </w14:solidFill>
                </w14:textFill>
              </w:rPr>
              <w:t>财政部门指定的媒体</w:t>
            </w:r>
          </w:p>
        </w:tc>
        <w:tc>
          <w:tcPr>
            <w:tcW w:w="6222" w:type="dxa"/>
            <w:vAlign w:val="center"/>
          </w:tcPr>
          <w:p w14:paraId="436AE3C7">
            <w:pPr>
              <w:keepNext w:val="0"/>
              <w:keepLines w:val="0"/>
              <w:suppressLineNumbers w:val="0"/>
              <w:adjustRightInd w:val="0"/>
              <w:snapToGrid w:val="0"/>
              <w:spacing w:before="0" w:beforeAutospacing="0" w:after="0" w:afterAutospacing="0"/>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default"/>
                <w:color w:val="000000" w:themeColor="text1"/>
                <w:spacing w:val="6"/>
                <w:sz w:val="21"/>
                <w:szCs w:val="21"/>
                <w14:textFill>
                  <w14:solidFill>
                    <w14:schemeClr w14:val="tx1"/>
                  </w14:solidFill>
                </w14:textFill>
              </w:rPr>
              <w:t>中国·</w:t>
            </w:r>
            <w:r>
              <w:rPr>
                <w:rFonts w:hint="eastAsia" w:ascii="宋体" w:hAnsi="宋体" w:cs="宋体"/>
                <w:color w:val="000000" w:themeColor="text1"/>
                <w:sz w:val="21"/>
                <w:szCs w:val="21"/>
                <w:lang w:val="ru-RU"/>
                <w14:textFill>
                  <w14:solidFill>
                    <w14:schemeClr w14:val="tx1"/>
                  </w14:solidFill>
                </w14:textFill>
              </w:rPr>
              <w:t>湖南省政府采购网</w:t>
            </w:r>
            <w:r>
              <w:rPr>
                <w:rFonts w:hint="eastAsia" w:ascii="宋体" w:hAnsi="宋体" w:cs="宋体"/>
                <w:color w:val="000000" w:themeColor="text1"/>
                <w:sz w:val="21"/>
                <w:szCs w:val="21"/>
                <w14:textFill>
                  <w14:solidFill>
                    <w14:schemeClr w14:val="tx1"/>
                  </w14:solidFill>
                </w14:textFill>
              </w:rPr>
              <w:t>(http://www.ccgp-hunan.gov.cn)。</w:t>
            </w:r>
          </w:p>
        </w:tc>
      </w:tr>
      <w:tr w14:paraId="103B68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1DB447D0">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第二章第37.1</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3831A0C4">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接收质疑函的联系部门、联系电话和通讯地址</w:t>
            </w:r>
          </w:p>
        </w:tc>
        <w:tc>
          <w:tcPr>
            <w:tcW w:w="6222" w:type="dxa"/>
            <w:vAlign w:val="center"/>
          </w:tcPr>
          <w:p w14:paraId="13E84D8D">
            <w:pPr>
              <w:keepNext w:val="0"/>
              <w:keepLines w:val="0"/>
              <w:suppressLineNumbers w:val="0"/>
              <w:adjustRightInd w:val="0"/>
              <w:snapToGrid w:val="0"/>
              <w:spacing w:before="0" w:beforeAutospacing="0" w:after="0" w:afterAutospacing="0"/>
              <w:ind w:left="0" w:right="0"/>
              <w:jc w:val="left"/>
              <w:rPr>
                <w:rFonts w:hint="default" w:ascii="宋体" w:hAnsi="宋体" w:eastAsia="宋体" w:cs="宋体"/>
                <w:color w:val="000000" w:themeColor="text1"/>
                <w:sz w:val="21"/>
                <w:szCs w:val="21"/>
                <w:lang w:val="en-US" w:eastAsia="zh-CN"/>
                <w14:textFill>
                  <w14:solidFill>
                    <w14:schemeClr w14:val="tx1"/>
                  </w14:solidFill>
                </w14:textFill>
              </w:rPr>
            </w:pPr>
            <w:r>
              <w:rPr>
                <w:rFonts w:hint="default" w:ascii="宋体" w:hAnsi="宋体" w:eastAsia="宋体" w:cs="宋体"/>
                <w:color w:val="000000" w:themeColor="text1"/>
                <w:sz w:val="21"/>
                <w:szCs w:val="21"/>
                <w:lang w:val="ru-RU" w:eastAsia="zh-CN"/>
                <w14:textFill>
                  <w14:solidFill>
                    <w14:schemeClr w14:val="tx1"/>
                  </w14:solidFill>
                </w14:textFill>
              </w:rPr>
              <w:t>名  称：</w:t>
            </w:r>
            <w:r>
              <w:rPr>
                <w:rFonts w:hint="eastAsia" w:ascii="宋体" w:hAnsi="宋体" w:cs="宋体"/>
                <w:color w:val="000000" w:themeColor="text1"/>
                <w:sz w:val="21"/>
                <w:szCs w:val="21"/>
                <w:lang w:val="ru-RU" w:eastAsia="zh-CN"/>
                <w14:textFill>
                  <w14:solidFill>
                    <w14:schemeClr w14:val="tx1"/>
                  </w14:solidFill>
                </w14:textFill>
              </w:rPr>
              <w:t>湖南拓天工程项目管理有限公司</w:t>
            </w:r>
          </w:p>
          <w:p w14:paraId="0D10BA56">
            <w:pPr>
              <w:keepNext w:val="0"/>
              <w:keepLines w:val="0"/>
              <w:suppressLineNumbers w:val="0"/>
              <w:adjustRightInd w:val="0"/>
              <w:snapToGrid w:val="0"/>
              <w:spacing w:before="0" w:beforeAutospacing="0" w:after="0" w:afterAutospacing="0"/>
              <w:ind w:left="0" w:right="0"/>
              <w:jc w:val="left"/>
              <w:rPr>
                <w:rFonts w:hint="default" w:ascii="宋体" w:hAnsi="宋体" w:eastAsia="宋体" w:cs="宋体"/>
                <w:color w:val="000000" w:themeColor="text1"/>
                <w:sz w:val="21"/>
                <w:szCs w:val="21"/>
                <w:lang w:val="en-US" w:eastAsia="zh-CN"/>
                <w14:textFill>
                  <w14:solidFill>
                    <w14:schemeClr w14:val="tx1"/>
                  </w14:solidFill>
                </w14:textFill>
              </w:rPr>
            </w:pPr>
            <w:r>
              <w:rPr>
                <w:rFonts w:hint="default" w:ascii="宋体" w:hAnsi="宋体" w:eastAsia="宋体" w:cs="宋体"/>
                <w:color w:val="000000" w:themeColor="text1"/>
                <w:sz w:val="21"/>
                <w:szCs w:val="21"/>
                <w:lang w:val="ru-RU" w:eastAsia="zh-CN"/>
                <w14:textFill>
                  <w14:solidFill>
                    <w14:schemeClr w14:val="tx1"/>
                  </w14:solidFill>
                </w14:textFill>
              </w:rPr>
              <w:t>地  址：</w:t>
            </w:r>
            <w:r>
              <w:rPr>
                <w:rFonts w:hint="eastAsia" w:ascii="宋体" w:hAnsi="宋体" w:cs="宋体"/>
                <w:color w:val="000000" w:themeColor="text1"/>
                <w:sz w:val="21"/>
                <w:szCs w:val="21"/>
                <w:lang w:val="en-US" w:eastAsia="zh-CN"/>
                <w14:textFill>
                  <w14:solidFill>
                    <w14:schemeClr w14:val="tx1"/>
                  </w14:solidFill>
                </w14:textFill>
              </w:rPr>
              <w:t>隆回县桃洪镇沿江西路锦龙饭店对面，湖南拓天工程项目管理有限公隆回分公司2楼</w:t>
            </w:r>
          </w:p>
          <w:p w14:paraId="52F04E6A">
            <w:pPr>
              <w:keepNext w:val="0"/>
              <w:keepLines w:val="0"/>
              <w:suppressLineNumbers w:val="0"/>
              <w:adjustRightInd w:val="0"/>
              <w:snapToGrid w:val="0"/>
              <w:spacing w:before="0" w:beforeAutospacing="0" w:after="0" w:afterAutospacing="0"/>
              <w:ind w:left="0" w:right="0"/>
              <w:jc w:val="left"/>
              <w:rPr>
                <w:rFonts w:hint="eastAsia" w:ascii="宋体" w:hAnsi="宋体" w:eastAsia="宋体" w:cs="宋体"/>
                <w:color w:val="000000" w:themeColor="text1"/>
                <w:sz w:val="21"/>
                <w:szCs w:val="21"/>
                <w:lang w:val="ru-RU" w:eastAsia="zh-CN"/>
                <w14:textFill>
                  <w14:solidFill>
                    <w14:schemeClr w14:val="tx1"/>
                  </w14:solidFill>
                </w14:textFill>
              </w:rPr>
            </w:pPr>
            <w:r>
              <w:rPr>
                <w:rFonts w:hint="eastAsia" w:ascii="宋体" w:hAnsi="宋体" w:eastAsia="宋体" w:cs="宋体"/>
                <w:color w:val="000000" w:themeColor="text1"/>
                <w:sz w:val="21"/>
                <w:szCs w:val="21"/>
                <w:lang w:val="ru-RU" w:eastAsia="zh-CN"/>
                <w14:textFill>
                  <w14:solidFill>
                    <w14:schemeClr w14:val="tx1"/>
                  </w14:solidFill>
                </w14:textFill>
              </w:rPr>
              <w:t>联系人：</w:t>
            </w:r>
            <w:r>
              <w:rPr>
                <w:rFonts w:hint="eastAsia" w:ascii="宋体" w:hAnsi="宋体" w:cs="宋体"/>
                <w:color w:val="000000" w:themeColor="text1"/>
                <w:sz w:val="21"/>
                <w:szCs w:val="21"/>
                <w:lang w:val="en-US" w:eastAsia="zh-CN"/>
                <w14:textFill>
                  <w14:solidFill>
                    <w14:schemeClr w14:val="tx1"/>
                  </w14:solidFill>
                </w14:textFill>
              </w:rPr>
              <w:t>肖丽娟</w:t>
            </w:r>
            <w:r>
              <w:rPr>
                <w:rFonts w:hint="eastAsia" w:ascii="宋体" w:hAnsi="宋体" w:eastAsia="宋体" w:cs="宋体"/>
                <w:color w:val="000000" w:themeColor="text1"/>
                <w:sz w:val="21"/>
                <w:szCs w:val="21"/>
                <w:lang w:val="ru-RU" w:eastAsia="zh-CN"/>
                <w14:textFill>
                  <w14:solidFill>
                    <w14:schemeClr w14:val="tx1"/>
                  </w14:solidFill>
                </w14:textFill>
              </w:rPr>
              <w:t xml:space="preserve">         </w:t>
            </w:r>
          </w:p>
          <w:p w14:paraId="1A2B8848">
            <w:pPr>
              <w:keepNext w:val="0"/>
              <w:keepLines w:val="0"/>
              <w:suppressLineNumbers w:val="0"/>
              <w:adjustRightInd w:val="0"/>
              <w:snapToGrid w:val="0"/>
              <w:spacing w:before="0" w:beforeAutospacing="0" w:after="0" w:afterAutospacing="0"/>
              <w:ind w:left="0" w:right="0"/>
              <w:jc w:val="left"/>
              <w:rPr>
                <w:rFonts w:hint="eastAsia" w:asciiTheme="minorEastAsia" w:hAnsiTheme="minorEastAsia" w:eastAsiaTheme="minorEastAsia"/>
                <w:color w:val="000000" w:themeColor="text1"/>
                <w:sz w:val="21"/>
                <w:szCs w:val="21"/>
                <w:lang w:eastAsia="zh-CN"/>
                <w14:textFill>
                  <w14:solidFill>
                    <w14:schemeClr w14:val="tx1"/>
                  </w14:solidFill>
                </w14:textFill>
              </w:rPr>
            </w:pPr>
            <w:r>
              <w:rPr>
                <w:rFonts w:hint="eastAsia" w:ascii="宋体" w:hAnsi="宋体" w:eastAsia="宋体" w:cs="宋体"/>
                <w:color w:val="000000" w:themeColor="text1"/>
                <w:sz w:val="21"/>
                <w:szCs w:val="21"/>
                <w:lang w:val="ru-RU" w:eastAsia="zh-CN"/>
                <w14:textFill>
                  <w14:solidFill>
                    <w14:schemeClr w14:val="tx1"/>
                  </w14:solidFill>
                </w14:textFill>
              </w:rPr>
              <w:t>电  话：</w:t>
            </w:r>
            <w:r>
              <w:rPr>
                <w:rFonts w:hint="eastAsia" w:ascii="宋体" w:hAnsi="宋体" w:cs="宋体"/>
                <w:color w:val="000000" w:themeColor="text1"/>
                <w:sz w:val="21"/>
                <w:szCs w:val="21"/>
                <w:lang w:val="en-US" w:eastAsia="zh-CN"/>
                <w14:textFill>
                  <w14:solidFill>
                    <w14:schemeClr w14:val="tx1"/>
                  </w14:solidFill>
                </w14:textFill>
              </w:rPr>
              <w:t>15672218866</w:t>
            </w:r>
            <w:r>
              <w:rPr>
                <w:rFonts w:hint="eastAsia" w:ascii="宋体" w:hAnsi="宋体" w:eastAsia="宋体" w:cs="宋体"/>
                <w:color w:val="000000" w:themeColor="text1"/>
                <w:sz w:val="21"/>
                <w:szCs w:val="21"/>
                <w:lang w:val="ru-RU" w:eastAsia="zh-CN"/>
                <w14:textFill>
                  <w14:solidFill>
                    <w14:schemeClr w14:val="tx1"/>
                  </w14:solidFill>
                </w14:textFill>
              </w:rPr>
              <w:t xml:space="preserve"> </w:t>
            </w:r>
          </w:p>
        </w:tc>
      </w:tr>
      <w:tr w14:paraId="1FFDBB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2333E275">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第二章第38.3</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22AAE037">
            <w:pPr>
              <w:keepNext w:val="0"/>
              <w:keepLines w:val="0"/>
              <w:suppressLineNumbers w:val="0"/>
              <w:adjustRightInd w:val="0"/>
              <w:snapToGrid w:val="0"/>
              <w:spacing w:before="0" w:beforeAutospacing="0" w:after="0" w:afterAutospacing="0" w:line="360" w:lineRule="auto"/>
              <w:ind w:left="0" w:right="0"/>
              <w:jc w:val="both"/>
              <w:rPr>
                <w:rFonts w:hint="default" w:asciiTheme="minorEastAsia" w:hAnsiTheme="minorEastAsia" w:eastAsiaTheme="minorEastAsia"/>
                <w:b/>
                <w:bCs/>
                <w:color w:val="000000" w:themeColor="text1"/>
                <w:sz w:val="21"/>
                <w:szCs w:val="21"/>
                <w14:textFill>
                  <w14:solidFill>
                    <w14:schemeClr w14:val="tx1"/>
                  </w14:solidFill>
                </w14:textFill>
              </w:rPr>
            </w:pPr>
            <w:r>
              <w:rPr>
                <w:rFonts w:hint="eastAsia" w:ascii="宋体" w:hAnsi="宋体" w:cs="宋体"/>
                <w:b/>
                <w:bCs/>
                <w:color w:val="000000" w:themeColor="text1"/>
                <w:sz w:val="21"/>
                <w:szCs w:val="21"/>
                <w14:textFill>
                  <w14:solidFill>
                    <w14:schemeClr w14:val="tx1"/>
                  </w14:solidFill>
                </w14:textFill>
              </w:rPr>
              <w:t>履约担保</w:t>
            </w:r>
            <w:r>
              <w:rPr>
                <w:rFonts w:hint="eastAsia" w:ascii="宋体" w:hAnsi="宋体" w:eastAsiaTheme="minorEastAsia"/>
                <w:b/>
                <w:bCs/>
                <w:color w:val="000000" w:themeColor="text1"/>
                <w:sz w:val="21"/>
                <w:szCs w:val="21"/>
                <w14:textFill>
                  <w14:solidFill>
                    <w14:schemeClr w14:val="tx1"/>
                  </w14:solidFill>
                </w14:textFill>
              </w:rPr>
              <w:t xml:space="preserve"> </w:t>
            </w:r>
          </w:p>
        </w:tc>
        <w:tc>
          <w:tcPr>
            <w:tcW w:w="6222" w:type="dxa"/>
            <w:vAlign w:val="center"/>
          </w:tcPr>
          <w:p w14:paraId="1F2EC988">
            <w:pPr>
              <w:pStyle w:val="138"/>
              <w:keepNext w:val="0"/>
              <w:keepLines w:val="0"/>
              <w:suppressLineNumbers w:val="0"/>
              <w:spacing w:before="110" w:beforeAutospacing="0" w:after="0" w:afterAutospacing="0" w:line="228" w:lineRule="auto"/>
              <w:ind w:left="0" w:right="0"/>
              <w:rPr>
                <w:rFonts w:hint="default"/>
                <w:b/>
                <w:bCs/>
                <w:color w:val="000000" w:themeColor="text1"/>
                <w:sz w:val="21"/>
                <w:szCs w:val="21"/>
                <w14:textFill>
                  <w14:solidFill>
                    <w14:schemeClr w14:val="tx1"/>
                  </w14:solidFill>
                </w14:textFill>
              </w:rPr>
            </w:pPr>
            <w:r>
              <w:rPr>
                <w:rFonts w:hint="default" w:ascii="Wingdings" w:hAnsi="Wingdings" w:eastAsia="Wingdings" w:cs="Wingdings"/>
                <w:b/>
                <w:bCs/>
                <w:color w:val="000000" w:themeColor="text1"/>
                <w:spacing w:val="7"/>
                <w:sz w:val="21"/>
                <w:szCs w:val="21"/>
                <w14:textFill>
                  <w14:solidFill>
                    <w14:schemeClr w14:val="tx1"/>
                  </w14:solidFill>
                </w14:textFill>
              </w:rPr>
              <w:sym w:font="Wingdings" w:char="00FE"/>
            </w:r>
            <w:r>
              <w:rPr>
                <w:rFonts w:hint="default"/>
                <w:b/>
                <w:bCs/>
                <w:color w:val="000000" w:themeColor="text1"/>
                <w:spacing w:val="4"/>
                <w:sz w:val="21"/>
                <w:szCs w:val="21"/>
                <w14:textFill>
                  <w14:solidFill>
                    <w14:schemeClr w14:val="tx1"/>
                  </w14:solidFill>
                </w14:textFill>
              </w:rPr>
              <w:t>不要求提供</w:t>
            </w:r>
          </w:p>
          <w:p w14:paraId="1549DDC8">
            <w:pPr>
              <w:keepNext w:val="0"/>
              <w:keepLines w:val="0"/>
              <w:suppressLineNumbers w:val="0"/>
              <w:adjustRightInd w:val="0"/>
              <w:snapToGrid w:val="0"/>
              <w:spacing w:before="0" w:beforeAutospacing="0" w:after="0" w:afterAutospacing="0" w:line="320" w:lineRule="exact"/>
              <w:ind w:left="0" w:right="0"/>
              <w:rPr>
                <w:rFonts w:hint="eastAsia" w:ascii="宋体" w:hAnsi="宋体" w:cs="宋体"/>
                <w:b/>
                <w:bCs/>
                <w:color w:val="000000" w:themeColor="text1"/>
                <w:szCs w:val="21"/>
                <w:highlight w:val="none"/>
                <w:lang w:eastAsia="zh-CN"/>
                <w14:textFill>
                  <w14:solidFill>
                    <w14:schemeClr w14:val="tx1"/>
                  </w14:solidFill>
                </w14:textFill>
              </w:rPr>
            </w:pPr>
            <w:r>
              <w:rPr>
                <w:rFonts w:hint="default" w:ascii="Wingdings" w:hAnsi="Wingdings" w:eastAsia="Wingdings" w:cs="Wingdings"/>
                <w:b/>
                <w:bCs/>
                <w:color w:val="000000" w:themeColor="text1"/>
                <w:spacing w:val="7"/>
                <w:sz w:val="21"/>
                <w:szCs w:val="21"/>
                <w14:textFill>
                  <w14:solidFill>
                    <w14:schemeClr w14:val="tx1"/>
                  </w14:solidFill>
                </w14:textFill>
              </w:rPr>
              <w:sym w:font="Wingdings" w:char="00A8"/>
            </w:r>
            <w:r>
              <w:rPr>
                <w:rFonts w:hint="default"/>
                <w:b/>
                <w:bCs/>
                <w:color w:val="000000" w:themeColor="text1"/>
                <w:spacing w:val="7"/>
                <w:sz w:val="21"/>
                <w:szCs w:val="21"/>
                <w14:textFill>
                  <w14:solidFill>
                    <w14:schemeClr w14:val="tx1"/>
                  </w14:solidFill>
                </w14:textFill>
              </w:rPr>
              <w:t>要求提供，</w:t>
            </w:r>
            <w:r>
              <w:rPr>
                <w:rFonts w:hint="eastAsia" w:ascii="宋体" w:hAnsi="宋体" w:cs="宋体"/>
                <w:b/>
                <w:bCs/>
                <w:color w:val="000000" w:themeColor="text1"/>
                <w:szCs w:val="21"/>
                <w:highlight w:val="none"/>
                <w14:textFill>
                  <w14:solidFill>
                    <w14:schemeClr w14:val="tx1"/>
                  </w14:solidFill>
                </w14:textFill>
              </w:rPr>
              <w:t>履约保证金的形式：</w:t>
            </w:r>
            <w:r>
              <w:rPr>
                <w:rFonts w:hint="eastAsia" w:ascii="宋体" w:hAnsi="宋体" w:cs="宋体"/>
                <w:b/>
                <w:bCs/>
                <w:color w:val="000000" w:themeColor="text1"/>
                <w:szCs w:val="21"/>
                <w:highlight w:val="none"/>
                <w:u w:val="single"/>
                <w14:textFill>
                  <w14:solidFill>
                    <w14:schemeClr w14:val="tx1"/>
                  </w14:solidFill>
                </w14:textFill>
              </w:rPr>
              <w:t>保函或现金、支票形式</w:t>
            </w:r>
            <w:r>
              <w:rPr>
                <w:rFonts w:hint="eastAsia" w:ascii="宋体" w:hAnsi="宋体" w:cs="宋体"/>
                <w:b/>
                <w:bCs/>
                <w:color w:val="000000" w:themeColor="text1"/>
                <w:szCs w:val="21"/>
                <w:highlight w:val="none"/>
                <w:lang w:eastAsia="zh-CN"/>
                <w14:textFill>
                  <w14:solidFill>
                    <w14:schemeClr w14:val="tx1"/>
                  </w14:solidFill>
                </w14:textFill>
              </w:rPr>
              <w:t>。</w:t>
            </w:r>
          </w:p>
          <w:p w14:paraId="2E00CB02">
            <w:pPr>
              <w:keepNext w:val="0"/>
              <w:keepLines w:val="0"/>
              <w:suppressLineNumbers w:val="0"/>
              <w:adjustRightInd w:val="0"/>
              <w:snapToGrid w:val="0"/>
              <w:spacing w:before="0" w:beforeAutospacing="0" w:after="0" w:afterAutospacing="0" w:line="320" w:lineRule="exact"/>
              <w:ind w:left="0" w:right="0"/>
              <w:rPr>
                <w:rFonts w:hint="default" w:asciiTheme="minorEastAsia" w:hAnsiTheme="minorEastAsia" w:eastAsiaTheme="minorEastAsia"/>
                <w:b/>
                <w:bCs/>
                <w:strike/>
                <w:color w:val="000000" w:themeColor="text1"/>
                <w:sz w:val="21"/>
                <w:szCs w:val="21"/>
                <w14:textFill>
                  <w14:solidFill>
                    <w14:schemeClr w14:val="tx1"/>
                  </w14:solidFill>
                </w14:textFill>
              </w:rPr>
            </w:pPr>
            <w:r>
              <w:rPr>
                <w:rFonts w:hint="eastAsia" w:ascii="宋体" w:hAnsi="宋体" w:cs="宋体"/>
                <w:b/>
                <w:bCs/>
                <w:color w:val="000000" w:themeColor="text1"/>
                <w:szCs w:val="21"/>
                <w:highlight w:val="none"/>
                <w14:textFill>
                  <w14:solidFill>
                    <w14:schemeClr w14:val="tx1"/>
                  </w14:solidFill>
                </w14:textFill>
              </w:rPr>
              <w:t>履约保证金的金额：</w:t>
            </w:r>
            <w:r>
              <w:rPr>
                <w:rFonts w:hint="eastAsia" w:ascii="宋体" w:hAnsi="宋体" w:eastAsia="宋体" w:cs="宋体"/>
                <w:b/>
                <w:bCs/>
                <w:color w:val="000000" w:themeColor="text1"/>
                <w:sz w:val="21"/>
                <w:szCs w:val="21"/>
                <w:highlight w:val="none"/>
                <w14:textFill>
                  <w14:solidFill>
                    <w14:schemeClr w14:val="tx1"/>
                  </w14:solidFill>
                </w14:textFill>
              </w:rPr>
              <w:t>在收到《成交通知书》十日内、签订《政府采购合同》前，为确保项目保质、保量、如期地进行，成交供应商需向采购单位支付</w:t>
            </w:r>
            <w:r>
              <w:rPr>
                <w:rFonts w:hint="eastAsia" w:ascii="宋体" w:hAnsi="宋体" w:cs="宋体"/>
                <w:b/>
                <w:bCs/>
                <w:color w:val="000000" w:themeColor="text1"/>
                <w:sz w:val="21"/>
                <w:szCs w:val="21"/>
                <w:highlight w:val="none"/>
                <w:lang w:eastAsia="zh-CN"/>
                <w14:textFill>
                  <w14:solidFill>
                    <w14:schemeClr w14:val="tx1"/>
                  </w14:solidFill>
                </w14:textFill>
              </w:rPr>
              <w:t>成交</w:t>
            </w:r>
            <w:r>
              <w:rPr>
                <w:rFonts w:hint="eastAsia" w:ascii="宋体" w:hAnsi="宋体" w:eastAsia="宋体" w:cs="宋体"/>
                <w:b/>
                <w:bCs/>
                <w:color w:val="000000" w:themeColor="text1"/>
                <w:sz w:val="21"/>
                <w:szCs w:val="21"/>
                <w:highlight w:val="none"/>
                <w14:textFill>
                  <w14:solidFill>
                    <w14:schemeClr w14:val="tx1"/>
                  </w14:solidFill>
                </w14:textFill>
              </w:rPr>
              <w:t>金额</w:t>
            </w:r>
            <w:r>
              <w:rPr>
                <w:rFonts w:hint="eastAsia" w:ascii="宋体" w:hAnsi="宋体" w:cs="宋体"/>
                <w:b/>
                <w:bCs/>
                <w:color w:val="000000" w:themeColor="text1"/>
                <w:sz w:val="21"/>
                <w:szCs w:val="21"/>
                <w:highlight w:val="none"/>
                <w:u w:val="single"/>
                <w:lang w:val="en-US" w:eastAsia="zh-CN"/>
                <w14:textFill>
                  <w14:solidFill>
                    <w14:schemeClr w14:val="tx1"/>
                  </w14:solidFill>
                </w14:textFill>
              </w:rPr>
              <w:t xml:space="preserve"> 8</w:t>
            </w:r>
            <w:r>
              <w:rPr>
                <w:rFonts w:hint="eastAsia" w:ascii="宋体" w:hAnsi="宋体" w:eastAsia="宋体" w:cs="宋体"/>
                <w:b/>
                <w:bCs/>
                <w:color w:val="000000" w:themeColor="text1"/>
                <w:sz w:val="21"/>
                <w:szCs w:val="21"/>
                <w:highlight w:val="none"/>
                <w:u w:val="single"/>
                <w14:textFill>
                  <w14:solidFill>
                    <w14:schemeClr w14:val="tx1"/>
                  </w14:solidFill>
                </w14:textFill>
              </w:rPr>
              <w:t>%</w:t>
            </w:r>
            <w:r>
              <w:rPr>
                <w:rFonts w:hint="eastAsia" w:ascii="宋体" w:hAnsi="宋体" w:cs="宋体"/>
                <w:b/>
                <w:bCs/>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宋体"/>
                <w:b/>
                <w:bCs/>
                <w:color w:val="000000" w:themeColor="text1"/>
                <w:sz w:val="21"/>
                <w:szCs w:val="21"/>
                <w:highlight w:val="none"/>
                <w14:textFill>
                  <w14:solidFill>
                    <w14:schemeClr w14:val="tx1"/>
                  </w14:solidFill>
                </w14:textFill>
              </w:rPr>
              <w:t>的履约保证金。</w:t>
            </w:r>
            <w:r>
              <w:rPr>
                <w:rFonts w:hint="eastAsia" w:ascii="宋体" w:hAnsi="宋体" w:eastAsia="宋体" w:cs="宋体"/>
                <w:b/>
                <w:bCs/>
                <w:color w:val="000000" w:themeColor="text1"/>
                <w:sz w:val="21"/>
                <w:szCs w:val="21"/>
                <w14:textFill>
                  <w14:solidFill>
                    <w14:schemeClr w14:val="tx1"/>
                  </w14:solidFill>
                </w14:textFill>
              </w:rPr>
              <w:t>在项目实施过程中,成交供应商无故单方面毁约或不履行合同内相关义务的,采购人将没收其履约保证金,成交供应商须无条件接受。</w:t>
            </w:r>
          </w:p>
        </w:tc>
      </w:tr>
      <w:tr w14:paraId="7527709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0160" w:type="dxa"/>
            <w:gridSpan w:val="3"/>
            <w:vAlign w:val="center"/>
          </w:tcPr>
          <w:p w14:paraId="39D49B63">
            <w:pPr>
              <w:keepNext w:val="0"/>
              <w:keepLines w:val="0"/>
              <w:suppressLineNumbers w:val="0"/>
              <w:adjustRightInd w:val="0"/>
              <w:snapToGrid w:val="0"/>
              <w:spacing w:before="0" w:beforeAutospacing="0" w:after="0" w:afterAutospacing="0" w:line="360" w:lineRule="auto"/>
              <w:ind w:left="0" w:right="0"/>
              <w:rPr>
                <w:rFonts w:hint="default" w:ascii="宋体" w:hAnsi="宋体" w:cs="宋体"/>
                <w:color w:val="000000" w:themeColor="text1"/>
                <w:sz w:val="21"/>
                <w:szCs w:val="21"/>
                <w14:textFill>
                  <w14:solidFill>
                    <w14:schemeClr w14:val="tx1"/>
                  </w14:solidFill>
                </w14:textFill>
              </w:rPr>
            </w:pPr>
            <w:r>
              <w:rPr>
                <w:rFonts w:hint="eastAsia" w:ascii="宋体" w:hAnsi="宋体" w:cs="宋体"/>
                <w:b/>
                <w:color w:val="000000" w:themeColor="text1"/>
                <w:sz w:val="21"/>
                <w:szCs w:val="21"/>
                <w14:textFill>
                  <w14:solidFill>
                    <w14:schemeClr w14:val="tx1"/>
                  </w14:solidFill>
                </w14:textFill>
              </w:rPr>
              <w:t>七、政府采购政策</w:t>
            </w:r>
          </w:p>
        </w:tc>
      </w:tr>
      <w:tr w14:paraId="33C3D9E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Merge w:val="restart"/>
            <w:vAlign w:val="center"/>
          </w:tcPr>
          <w:p w14:paraId="5CCBEF1D">
            <w:pPr>
              <w:keepNext w:val="0"/>
              <w:keepLines w:val="0"/>
              <w:suppressLineNumbers w:val="0"/>
              <w:adjustRightInd w:val="0"/>
              <w:snapToGrid w:val="0"/>
              <w:spacing w:before="50" w:beforeAutospacing="0" w:after="0" w:afterAutospacing="0" w:line="360" w:lineRule="auto"/>
              <w:ind w:left="0" w:right="0"/>
              <w:jc w:val="center"/>
              <w:rPr>
                <w:rFonts w:hint="eastAsia"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w:t>
            </w:r>
            <w:r>
              <w:rPr>
                <w:rFonts w:hint="eastAsia" w:ascii="宋体" w:hAnsi="宋体" w:cs="宋体"/>
                <w:color w:val="000000" w:themeColor="text1"/>
                <w:sz w:val="21"/>
                <w:szCs w:val="21"/>
                <w:highlight w:val="none"/>
                <w:lang w:val="en-US" w:eastAsia="zh-CN"/>
                <w14:textFill>
                  <w14:solidFill>
                    <w14:schemeClr w14:val="tx1"/>
                  </w14:solidFill>
                </w14:textFill>
              </w:rPr>
              <w:t>40.2项</w:t>
            </w:r>
          </w:p>
          <w:p w14:paraId="65602E3C">
            <w:pPr>
              <w:keepNext w:val="0"/>
              <w:keepLines w:val="0"/>
              <w:suppressLineNumbers w:val="0"/>
              <w:adjustRightInd w:val="0"/>
              <w:snapToGrid w:val="0"/>
              <w:spacing w:before="50" w:beforeAutospacing="0" w:after="0" w:afterAutospacing="0" w:line="360" w:lineRule="auto"/>
              <w:ind w:left="0" w:right="0"/>
              <w:jc w:val="both"/>
              <w:rPr>
                <w:rFonts w:hint="default" w:ascii="宋体" w:hAnsi="宋体" w:cs="宋体"/>
                <w:color w:val="000000" w:themeColor="text1"/>
                <w:sz w:val="21"/>
                <w:szCs w:val="21"/>
                <w14:textFill>
                  <w14:solidFill>
                    <w14:schemeClr w14:val="tx1"/>
                  </w14:solidFill>
                </w14:textFill>
              </w:rPr>
            </w:pPr>
          </w:p>
        </w:tc>
        <w:tc>
          <w:tcPr>
            <w:tcW w:w="1939" w:type="dxa"/>
            <w:vMerge w:val="restart"/>
          </w:tcPr>
          <w:p w14:paraId="0532E062">
            <w:pPr>
              <w:keepNext w:val="0"/>
              <w:keepLines w:val="0"/>
              <w:suppressLineNumbers w:val="0"/>
              <w:adjustRightInd w:val="0"/>
              <w:snapToGrid w:val="0"/>
              <w:spacing w:before="50" w:beforeAutospacing="0" w:after="0" w:afterAutospacing="0" w:line="360" w:lineRule="auto"/>
              <w:ind w:left="0" w:right="0"/>
              <w:rPr>
                <w:rFonts w:hint="eastAsia" w:ascii="宋体" w:hAnsi="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 xml:space="preserve">  </w:t>
            </w:r>
          </w:p>
          <w:p w14:paraId="525CB72C">
            <w:pPr>
              <w:keepNext w:val="0"/>
              <w:keepLines w:val="0"/>
              <w:suppressLineNumbers w:val="0"/>
              <w:adjustRightInd w:val="0"/>
              <w:snapToGrid w:val="0"/>
              <w:spacing w:before="50" w:beforeAutospacing="0" w:after="0" w:afterAutospacing="0" w:line="360" w:lineRule="auto"/>
              <w:ind w:left="0" w:right="0"/>
              <w:rPr>
                <w:rFonts w:hint="eastAsia" w:ascii="宋体" w:hAnsi="宋体" w:cs="宋体"/>
                <w:color w:val="000000" w:themeColor="text1"/>
                <w:sz w:val="21"/>
                <w:szCs w:val="21"/>
                <w:highlight w:val="none"/>
                <w:lang w:val="en-US" w:eastAsia="zh-CN"/>
                <w14:textFill>
                  <w14:solidFill>
                    <w14:schemeClr w14:val="tx1"/>
                  </w14:solidFill>
                </w14:textFill>
              </w:rPr>
            </w:pPr>
          </w:p>
          <w:p w14:paraId="4E2DF3D9">
            <w:pPr>
              <w:keepNext w:val="0"/>
              <w:keepLines w:val="0"/>
              <w:suppressLineNumbers w:val="0"/>
              <w:adjustRightInd w:val="0"/>
              <w:snapToGrid w:val="0"/>
              <w:spacing w:before="50" w:beforeAutospacing="0" w:after="0" w:afterAutospacing="0" w:line="360" w:lineRule="auto"/>
              <w:ind w:left="0" w:right="0" w:firstLine="420" w:firstLineChars="200"/>
              <w:rPr>
                <w:rFonts w:hint="default" w:ascii="宋体" w:hAnsi="宋体" w:eastAsia="宋体" w:cs="宋体"/>
                <w:color w:val="000000" w:themeColor="text1"/>
                <w:sz w:val="21"/>
                <w:szCs w:val="21"/>
                <w:highlight w:val="none"/>
                <w:lang w:val="en-US" w:eastAsia="zh-CN"/>
                <w14:textFill>
                  <w14:solidFill>
                    <w14:schemeClr w14:val="tx1"/>
                  </w14:solidFill>
                </w14:textFill>
              </w:rPr>
            </w:pPr>
            <w:r>
              <w:rPr>
                <w:rFonts w:hint="eastAsia" w:ascii="宋体" w:hAnsi="宋体" w:cs="宋体"/>
                <w:color w:val="000000" w:themeColor="text1"/>
                <w:sz w:val="21"/>
                <w:szCs w:val="21"/>
                <w:highlight w:val="none"/>
                <w:lang w:val="en-US" w:eastAsia="zh-CN"/>
                <w14:textFill>
                  <w14:solidFill>
                    <w14:schemeClr w14:val="tx1"/>
                  </w14:solidFill>
                </w14:textFill>
              </w:rPr>
              <w:t>优先采购</w:t>
            </w:r>
          </w:p>
        </w:tc>
        <w:tc>
          <w:tcPr>
            <w:tcW w:w="6222" w:type="dxa"/>
            <w:vAlign w:val="center"/>
          </w:tcPr>
          <w:p w14:paraId="3796525E">
            <w:pPr>
              <w:keepNext w:val="0"/>
              <w:keepLines w:val="0"/>
              <w:widowControl/>
              <w:suppressLineNumbers w:val="0"/>
              <w:spacing w:before="0" w:beforeAutospacing="0" w:after="0" w:afterAutospacing="0"/>
              <w:ind w:left="0" w:right="0"/>
              <w:jc w:val="left"/>
              <w:rPr>
                <w:rFonts w:hint="default"/>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sz w:val="21"/>
                <w:szCs w:val="21"/>
                <w:highlight w:val="none"/>
                <w:lang w:val="en-US" w:eastAsia="zh-CN" w:bidi="ar"/>
                <w14:textFill>
                  <w14:solidFill>
                    <w14:schemeClr w14:val="tx1"/>
                  </w14:solidFill>
                </w14:textFill>
              </w:rPr>
              <w:t>①非强制采购节能产品:</w:t>
            </w:r>
            <w:r>
              <w:rPr>
                <w:rFonts w:hint="eastAsia" w:ascii="宋体" w:hAnsi="宋体" w:eastAsia="宋体" w:cs="宋体"/>
                <w:color w:val="000000" w:themeColor="text1"/>
                <w:sz w:val="21"/>
                <w:szCs w:val="21"/>
                <w:highlight w:val="none"/>
                <w14:textFill>
                  <w14:solidFill>
                    <w14:schemeClr w14:val="tx1"/>
                  </w14:solidFill>
                </w14:textFill>
              </w:rPr>
              <w:t>采购产品为《节能产品政府采购清单》内非标记★符号的，</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对于技术和价格分，应分别给予</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4%-8%的加分。本项目具体加分比例分别为 ：</w:t>
            </w:r>
            <w:r>
              <w:rPr>
                <w:rFonts w:hint="eastAsia" w:ascii="宋体" w:hAnsi="宋体" w:eastAsia="宋体" w:cs="宋体"/>
                <w:b w:val="0"/>
                <w:bCs w:val="0"/>
                <w:color w:val="000000" w:themeColor="text1"/>
                <w:kern w:val="2"/>
                <w:sz w:val="21"/>
                <w:szCs w:val="21"/>
                <w:highlight w:val="none"/>
                <w:lang w:val="en-US" w:eastAsia="zh-CN" w:bidi="ar"/>
                <w14:textFill>
                  <w14:solidFill>
                    <w14:schemeClr w14:val="tx1"/>
                  </w14:solidFill>
                </w14:textFill>
              </w:rPr>
              <w:t>技术</w:t>
            </w:r>
            <w:r>
              <w:rPr>
                <w:rFonts w:hint="eastAsia" w:ascii="宋体" w:hAnsi="宋体" w:eastAsia="宋体" w:cs="宋体"/>
                <w:b w:val="0"/>
                <w:bCs w:val="0"/>
                <w:color w:val="000000" w:themeColor="text1"/>
                <w:kern w:val="2"/>
                <w:sz w:val="21"/>
                <w:szCs w:val="21"/>
                <w:highlight w:val="none"/>
                <w:u w:val="single"/>
                <w:lang w:val="en-US" w:eastAsia="zh-CN" w:bidi="ar"/>
                <w14:textFill>
                  <w14:solidFill>
                    <w14:schemeClr w14:val="tx1"/>
                  </w14:solidFill>
                </w14:textFill>
              </w:rPr>
              <w:t xml:space="preserve"> 4%</w:t>
            </w:r>
            <w:r>
              <w:rPr>
                <w:rFonts w:hint="eastAsia" w:ascii="宋体" w:hAnsi="宋体" w:cs="宋体"/>
                <w:b w:val="0"/>
                <w:bCs w:val="0"/>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b w:val="0"/>
                <w:bCs w:val="0"/>
                <w:color w:val="000000" w:themeColor="text1"/>
                <w:kern w:val="2"/>
                <w:sz w:val="21"/>
                <w:szCs w:val="21"/>
                <w:highlight w:val="none"/>
                <w:lang w:val="en-US" w:eastAsia="zh-CN" w:bidi="ar"/>
                <w14:textFill>
                  <w14:solidFill>
                    <w14:schemeClr w14:val="tx1"/>
                  </w14:solidFill>
                </w14:textFill>
              </w:rPr>
              <w:t>、价格</w:t>
            </w:r>
            <w:r>
              <w:rPr>
                <w:rFonts w:hint="eastAsia" w:ascii="宋体" w:hAnsi="宋体" w:eastAsia="宋体" w:cs="宋体"/>
                <w:b w:val="0"/>
                <w:bCs w:val="0"/>
                <w:color w:val="000000" w:themeColor="text1"/>
                <w:kern w:val="2"/>
                <w:sz w:val="21"/>
                <w:szCs w:val="21"/>
                <w:highlight w:val="none"/>
                <w:u w:val="single"/>
                <w:lang w:val="en-US" w:eastAsia="zh-CN" w:bidi="ar"/>
                <w14:textFill>
                  <w14:solidFill>
                    <w14:schemeClr w14:val="tx1"/>
                  </w14:solidFill>
                </w14:textFill>
              </w:rPr>
              <w:t>4%</w:t>
            </w:r>
            <w:r>
              <w:rPr>
                <w:rFonts w:hint="eastAsia" w:ascii="宋体" w:hAnsi="宋体" w:cs="宋体"/>
                <w:b w:val="0"/>
                <w:bCs w:val="0"/>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b w:val="0"/>
                <w:bCs w:val="0"/>
                <w:color w:val="000000" w:themeColor="text1"/>
                <w:kern w:val="2"/>
                <w:sz w:val="21"/>
                <w:szCs w:val="21"/>
                <w:highlight w:val="none"/>
                <w:lang w:val="en-US"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供应商</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须如实填写并提供“节能产品”清单提供清单中该产品所在页复印件或相应证书； </w:t>
            </w:r>
          </w:p>
          <w:p w14:paraId="4232ECB0">
            <w:pPr>
              <w:keepNext w:val="0"/>
              <w:keepLines w:val="0"/>
              <w:widowControl/>
              <w:suppressLineNumbers w:val="0"/>
              <w:spacing w:before="0" w:beforeAutospacing="0" w:after="0" w:afterAutospacing="0"/>
              <w:ind w:left="0" w:right="0"/>
              <w:jc w:val="left"/>
              <w:rPr>
                <w:rFonts w:hint="default"/>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技术加分＝技术分值×加分比例×（节能产品报价÷总报价）； </w:t>
            </w:r>
          </w:p>
          <w:p w14:paraId="67B72ADE">
            <w:pPr>
              <w:keepNext w:val="0"/>
              <w:keepLines w:val="0"/>
              <w:widowControl/>
              <w:suppressLineNumbers w:val="0"/>
              <w:spacing w:before="0" w:beforeAutospacing="0" w:after="0" w:afterAutospacing="0"/>
              <w:ind w:left="0" w:leftChars="0" w:right="0" w:rightChars="0"/>
              <w:jc w:val="left"/>
              <w:rPr>
                <w:rFonts w:hint="default" w:ascii="宋体" w:hAnsi="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价格加分＝价格分值×加分比例×（节能产品报价÷总报价）。</w:t>
            </w:r>
          </w:p>
        </w:tc>
      </w:tr>
      <w:tr w14:paraId="5E7C50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262" w:hRule="atLeast"/>
        </w:trPr>
        <w:tc>
          <w:tcPr>
            <w:tcW w:w="1999" w:type="dxa"/>
            <w:vMerge w:val="continue"/>
            <w:vAlign w:val="center"/>
          </w:tcPr>
          <w:p w14:paraId="7D0FB3BC">
            <w:pPr>
              <w:keepNext w:val="0"/>
              <w:keepLines w:val="0"/>
              <w:suppressLineNumbers w:val="0"/>
              <w:adjustRightInd w:val="0"/>
              <w:snapToGrid w:val="0"/>
              <w:spacing w:before="50" w:beforeAutospacing="0" w:after="0" w:afterAutospacing="0" w:line="360" w:lineRule="auto"/>
              <w:ind w:left="0" w:right="0"/>
              <w:jc w:val="center"/>
              <w:rPr>
                <w:rFonts w:hint="default" w:ascii="宋体" w:hAnsi="宋体" w:cs="宋体"/>
                <w:color w:val="000000" w:themeColor="text1"/>
                <w:sz w:val="21"/>
                <w:szCs w:val="21"/>
                <w14:textFill>
                  <w14:solidFill>
                    <w14:schemeClr w14:val="tx1"/>
                  </w14:solidFill>
                </w14:textFill>
              </w:rPr>
            </w:pPr>
          </w:p>
        </w:tc>
        <w:tc>
          <w:tcPr>
            <w:tcW w:w="1939" w:type="dxa"/>
            <w:vMerge w:val="continue"/>
          </w:tcPr>
          <w:p w14:paraId="7C5A542F">
            <w:pPr>
              <w:keepNext w:val="0"/>
              <w:keepLines w:val="0"/>
              <w:suppressLineNumbers w:val="0"/>
              <w:spacing w:before="0" w:beforeAutospacing="0" w:after="0" w:afterAutospacing="0"/>
              <w:ind w:left="0" w:right="0"/>
              <w:rPr>
                <w:rFonts w:hint="default" w:ascii="宋体" w:hAnsi="宋体" w:cs="宋体"/>
                <w:color w:val="000000" w:themeColor="text1"/>
                <w:sz w:val="21"/>
                <w:szCs w:val="21"/>
                <w:highlight w:val="none"/>
                <w14:textFill>
                  <w14:solidFill>
                    <w14:schemeClr w14:val="tx1"/>
                  </w14:solidFill>
                </w14:textFill>
              </w:rPr>
            </w:pPr>
          </w:p>
        </w:tc>
        <w:tc>
          <w:tcPr>
            <w:tcW w:w="6222" w:type="dxa"/>
            <w:vAlign w:val="center"/>
          </w:tcPr>
          <w:p w14:paraId="4E04F53E">
            <w:pPr>
              <w:keepNext w:val="0"/>
              <w:keepLines w:val="0"/>
              <w:widowControl/>
              <w:suppressLineNumbers w:val="0"/>
              <w:spacing w:before="0" w:beforeAutospacing="0" w:after="0" w:afterAutospacing="0"/>
              <w:ind w:left="0" w:right="0"/>
              <w:jc w:val="left"/>
              <w:rPr>
                <w:rFonts w:hint="default"/>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②环境标志产品:</w:t>
            </w:r>
            <w:r>
              <w:rPr>
                <w:rFonts w:hint="eastAsia" w:ascii="宋体" w:hAnsi="宋体" w:eastAsia="宋体" w:cs="宋体"/>
                <w:color w:val="000000" w:themeColor="text1"/>
                <w:sz w:val="21"/>
                <w:szCs w:val="21"/>
                <w:highlight w:val="none"/>
                <w14:textFill>
                  <w14:solidFill>
                    <w14:schemeClr w14:val="tx1"/>
                  </w14:solidFill>
                </w14:textFill>
              </w:rPr>
              <w:t>采购产品为《环境标志产品政府采购清单》的，</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对于技术和价格分，应分别给予 </w:t>
            </w:r>
            <w:r>
              <w:rPr>
                <w:rFonts w:hint="eastAsia" w:ascii="宋体" w:hAnsi="宋体" w:eastAsia="宋体" w:cs="宋体"/>
                <w:b w:val="0"/>
                <w:bCs w:val="0"/>
                <w:color w:val="000000" w:themeColor="text1"/>
                <w:kern w:val="0"/>
                <w:sz w:val="21"/>
                <w:szCs w:val="21"/>
                <w:highlight w:val="none"/>
                <w:lang w:val="en-US" w:eastAsia="zh-CN" w:bidi="ar"/>
                <w14:textFill>
                  <w14:solidFill>
                    <w14:schemeClr w14:val="tx1"/>
                  </w14:solidFill>
                </w14:textFill>
              </w:rPr>
              <w:t>4%-8%</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的加分。本项目具体加分比例分别为：</w:t>
            </w:r>
            <w:r>
              <w:rPr>
                <w:rFonts w:hint="eastAsia" w:ascii="宋体" w:hAnsi="宋体" w:eastAsia="宋体" w:cs="宋体"/>
                <w:b w:val="0"/>
                <w:bCs w:val="0"/>
                <w:color w:val="000000" w:themeColor="text1"/>
                <w:kern w:val="0"/>
                <w:sz w:val="21"/>
                <w:szCs w:val="21"/>
                <w:highlight w:val="none"/>
                <w:lang w:val="en-US" w:eastAsia="zh-CN" w:bidi="ar"/>
                <w14:textFill>
                  <w14:solidFill>
                    <w14:schemeClr w14:val="tx1"/>
                  </w14:solidFill>
                </w14:textFill>
              </w:rPr>
              <w:t xml:space="preserve">技术 </w:t>
            </w:r>
            <w:r>
              <w:rPr>
                <w:rFonts w:hint="eastAsia" w:ascii="宋体" w:hAnsi="宋体" w:eastAsia="宋体" w:cs="宋体"/>
                <w:b w:val="0"/>
                <w:bCs w:val="0"/>
                <w:color w:val="000000" w:themeColor="text1"/>
                <w:kern w:val="2"/>
                <w:sz w:val="21"/>
                <w:szCs w:val="21"/>
                <w:highlight w:val="none"/>
                <w:u w:val="single"/>
                <w:lang w:val="en-US" w:eastAsia="zh-CN" w:bidi="ar"/>
                <w14:textFill>
                  <w14:solidFill>
                    <w14:schemeClr w14:val="tx1"/>
                  </w14:solidFill>
                </w14:textFill>
              </w:rPr>
              <w:t>4%</w:t>
            </w:r>
            <w:r>
              <w:rPr>
                <w:rFonts w:hint="eastAsia" w:ascii="宋体" w:hAnsi="宋体" w:cs="宋体"/>
                <w:b w:val="0"/>
                <w:bCs w:val="0"/>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b w:val="0"/>
                <w:bCs w:val="0"/>
                <w:color w:val="000000" w:themeColor="text1"/>
                <w:kern w:val="0"/>
                <w:sz w:val="21"/>
                <w:szCs w:val="21"/>
                <w:highlight w:val="none"/>
                <w:lang w:val="en-US" w:eastAsia="zh-CN" w:bidi="ar"/>
                <w14:textFill>
                  <w14:solidFill>
                    <w14:schemeClr w14:val="tx1"/>
                  </w14:solidFill>
                </w14:textFill>
              </w:rPr>
              <w:t>、价格</w:t>
            </w:r>
            <w:r>
              <w:rPr>
                <w:rFonts w:hint="eastAsia" w:ascii="宋体" w:hAnsi="宋体" w:eastAsia="宋体" w:cs="宋体"/>
                <w:b w:val="0"/>
                <w:bCs w:val="0"/>
                <w:color w:val="000000" w:themeColor="text1"/>
                <w:kern w:val="2"/>
                <w:sz w:val="21"/>
                <w:szCs w:val="21"/>
                <w:highlight w:val="none"/>
                <w:u w:val="single"/>
                <w:lang w:val="en-US" w:eastAsia="zh-CN" w:bidi="ar"/>
                <w14:textFill>
                  <w14:solidFill>
                    <w14:schemeClr w14:val="tx1"/>
                  </w14:solidFill>
                </w14:textFill>
              </w:rPr>
              <w:t>4%</w:t>
            </w:r>
            <w:r>
              <w:rPr>
                <w:rFonts w:hint="eastAsia" w:ascii="宋体" w:hAnsi="宋体" w:cs="宋体"/>
                <w:b w:val="0"/>
                <w:bCs w:val="0"/>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供应商</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须如实填写并提供“环境标志产品”清单并提供清单中该产品所在页复印件或相应证书； </w:t>
            </w:r>
          </w:p>
          <w:p w14:paraId="33EA8D61">
            <w:pPr>
              <w:keepNext w:val="0"/>
              <w:keepLines w:val="0"/>
              <w:widowControl/>
              <w:suppressLineNumbers w:val="0"/>
              <w:spacing w:before="0" w:beforeAutospacing="0" w:after="0" w:afterAutospacing="0"/>
              <w:ind w:left="0" w:right="0"/>
              <w:jc w:val="left"/>
              <w:rPr>
                <w:rFonts w:hint="default"/>
                <w:color w:val="000000" w:themeColor="text1"/>
                <w:sz w:val="21"/>
                <w:szCs w:val="21"/>
                <w:highlight w:val="none"/>
                <w:lang w:val="en-US"/>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 xml:space="preserve">技术加分＝技术分值×加分比例×（环境标志产品报价÷总报价）； </w:t>
            </w:r>
          </w:p>
          <w:p w14:paraId="2A8C697B">
            <w:pPr>
              <w:keepNext w:val="0"/>
              <w:keepLines w:val="0"/>
              <w:widowControl/>
              <w:suppressLineNumbers w:val="0"/>
              <w:spacing w:before="0" w:beforeAutospacing="0" w:after="0" w:afterAutospacing="0"/>
              <w:ind w:left="0" w:leftChars="0" w:right="0" w:rightChars="0"/>
              <w:jc w:val="left"/>
              <w:rPr>
                <w:rFonts w:hint="default"/>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价格加分＝价格分值×加分比例×（环境标志产品报价÷总报价）。</w:t>
            </w:r>
          </w:p>
        </w:tc>
      </w:tr>
      <w:tr w14:paraId="7A4DEA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Merge w:val="continue"/>
            <w:vAlign w:val="center"/>
          </w:tcPr>
          <w:p w14:paraId="04C397B1">
            <w:pPr>
              <w:keepNext w:val="0"/>
              <w:keepLines w:val="0"/>
              <w:suppressLineNumbers w:val="0"/>
              <w:adjustRightInd w:val="0"/>
              <w:snapToGrid w:val="0"/>
              <w:spacing w:before="50" w:beforeAutospacing="0" w:after="0" w:afterAutospacing="0" w:line="360" w:lineRule="auto"/>
              <w:ind w:left="0" w:right="0"/>
              <w:jc w:val="center"/>
              <w:rPr>
                <w:rFonts w:hint="eastAsia" w:asciiTheme="minorEastAsia" w:hAnsiTheme="minorEastAsia" w:eastAsiaTheme="minorEastAsia"/>
                <w:color w:val="000000" w:themeColor="text1"/>
                <w:sz w:val="21"/>
                <w:szCs w:val="21"/>
                <w14:textFill>
                  <w14:solidFill>
                    <w14:schemeClr w14:val="tx1"/>
                  </w14:solidFill>
                </w14:textFill>
              </w:rPr>
            </w:pPr>
          </w:p>
        </w:tc>
        <w:tc>
          <w:tcPr>
            <w:tcW w:w="8161" w:type="dxa"/>
            <w:gridSpan w:val="2"/>
            <w:vAlign w:val="center"/>
          </w:tcPr>
          <w:p w14:paraId="34CA24A7">
            <w:pPr>
              <w:keepNext w:val="0"/>
              <w:keepLines w:val="0"/>
              <w:suppressLineNumbers w:val="0"/>
              <w:adjustRightInd w:val="0"/>
              <w:snapToGrid w:val="0"/>
              <w:spacing w:before="156" w:beforeLines="5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备注：（1）优先采购同时属于“节能产品”、“环境标志产品”的，评审时只有其中一项产品能享受优先采购优惠（供应商自行选择，并在响应文件中填报相关信息及数据）。</w:t>
            </w:r>
          </w:p>
          <w:p w14:paraId="5931168B">
            <w:pPr>
              <w:keepNext w:val="0"/>
              <w:keepLines w:val="0"/>
              <w:suppressLineNumbers w:val="0"/>
              <w:adjustRightInd w:val="0"/>
              <w:snapToGrid w:val="0"/>
              <w:spacing w:before="156" w:beforeLines="5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（2）小型和微型企业的价格评审优惠可以与同时属于“节能产品”、“环境标志产品”中的一项优先采购优惠累加得算。</w:t>
            </w:r>
          </w:p>
          <w:p w14:paraId="55F03FD6">
            <w:pPr>
              <w:keepNext w:val="0"/>
              <w:keepLines w:val="0"/>
              <w:suppressLineNumbers w:val="0"/>
              <w:adjustRightInd w:val="0"/>
              <w:snapToGrid w:val="0"/>
              <w:spacing w:before="50" w:beforeAutospacing="0" w:after="0" w:afterAutospacing="0" w:line="360" w:lineRule="auto"/>
              <w:ind w:left="0" w:right="0"/>
              <w:rPr>
                <w:rFonts w:hint="eastAsia" w:ascii="宋体" w:hAnsi="宋体"/>
                <w:color w:val="000000" w:themeColor="text1"/>
                <w:sz w:val="21"/>
                <w:szCs w:val="21"/>
                <w14:textFill>
                  <w14:solidFill>
                    <w14:schemeClr w14:val="tx1"/>
                  </w14:solidFill>
                </w14:textFill>
              </w:rPr>
            </w:pPr>
            <w:r>
              <w:rPr>
                <w:rFonts w:hint="eastAsia" w:ascii="宋体" w:hAnsi="宋体"/>
                <w:color w:val="000000" w:themeColor="text1"/>
                <w:sz w:val="21"/>
                <w:szCs w:val="21"/>
                <w14:textFill>
                  <w14:solidFill>
                    <w14:schemeClr w14:val="tx1"/>
                  </w14:solidFill>
                </w14:textFill>
              </w:rPr>
              <w:t>供应商符合第二章第40.1款、第40.2款、第40.3款规定的，应按第二章第40.5款规定提供相关证明资料。</w:t>
            </w:r>
          </w:p>
        </w:tc>
      </w:tr>
      <w:tr w14:paraId="1CC38B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39EED554">
            <w:pPr>
              <w:keepNext w:val="0"/>
              <w:keepLines w:val="0"/>
              <w:suppressLineNumbers w:val="0"/>
              <w:adjustRightInd w:val="0"/>
              <w:snapToGrid w:val="0"/>
              <w:spacing w:before="5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第二章第40.3（1）项</w:t>
            </w:r>
          </w:p>
        </w:tc>
        <w:tc>
          <w:tcPr>
            <w:tcW w:w="1939" w:type="dxa"/>
            <w:vAlign w:val="center"/>
          </w:tcPr>
          <w:p w14:paraId="30E572B5">
            <w:pPr>
              <w:keepNext w:val="0"/>
              <w:keepLines w:val="0"/>
              <w:suppressLineNumbers w:val="0"/>
              <w:adjustRightInd w:val="0"/>
              <w:snapToGrid w:val="0"/>
              <w:spacing w:before="5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小型、微型企业的价格折扣比例</w:t>
            </w:r>
          </w:p>
        </w:tc>
        <w:tc>
          <w:tcPr>
            <w:tcW w:w="6222" w:type="dxa"/>
            <w:vAlign w:val="center"/>
          </w:tcPr>
          <w:p w14:paraId="1CBF14F1">
            <w:pPr>
              <w:keepNext w:val="0"/>
              <w:keepLines w:val="0"/>
              <w:suppressLineNumbers w:val="0"/>
              <w:spacing w:before="0" w:beforeAutospacing="0" w:after="0" w:afterAutospacing="0" w:line="240" w:lineRule="auto"/>
              <w:ind w:left="0" w:right="0"/>
              <w:rPr>
                <w:rFonts w:hint="eastAsia" w:ascii="宋体" w:hAnsi="宋体" w:eastAsia="宋体" w:cs="Times New Roman"/>
                <w:color w:val="000000" w:themeColor="text1"/>
                <w:szCs w:val="21"/>
                <w:highlight w:val="none"/>
                <w:lang w:eastAsia="zh-CN"/>
                <w14:textFill>
                  <w14:solidFill>
                    <w14:schemeClr w14:val="tx1"/>
                  </w14:solidFill>
                </w14:textFill>
              </w:rPr>
            </w:pPr>
            <w:r>
              <w:rPr>
                <w:rFonts w:hint="eastAsia" w:ascii="宋体" w:hAnsi="宋体" w:eastAsia="宋体" w:cs="Times New Roman"/>
                <w:color w:val="000000" w:themeColor="text1"/>
                <w:szCs w:val="21"/>
                <w:highlight w:val="none"/>
                <w:lang w:eastAsia="zh-CN"/>
                <w14:textFill>
                  <w14:solidFill>
                    <w14:schemeClr w14:val="tx1"/>
                  </w14:solidFill>
                </w14:textFill>
              </w:rPr>
              <w:t>扶持政策：</w:t>
            </w:r>
          </w:p>
          <w:p w14:paraId="4FD9BFBD">
            <w:pPr>
              <w:keepNext w:val="0"/>
              <w:keepLines w:val="0"/>
              <w:suppressLineNumbers w:val="0"/>
              <w:spacing w:before="0" w:beforeAutospacing="0" w:after="0" w:afterAutospacing="0" w:line="240" w:lineRule="auto"/>
              <w:ind w:left="0" w:right="0"/>
              <w:rPr>
                <w:rFonts w:hint="default" w:ascii="宋体" w:hAnsi="宋体" w:eastAsia="宋体" w:cs="Times New Roman"/>
                <w:color w:val="000000" w:themeColor="text1"/>
                <w:szCs w:val="21"/>
                <w:highlight w:val="none"/>
                <w:lang w:val="en-US" w:eastAsia="zh-CN"/>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Times New Roman"/>
                <w:color w:val="000000" w:themeColor="text1"/>
                <w:szCs w:val="21"/>
                <w:highlight w:val="none"/>
                <w:lang w:eastAsia="zh-CN"/>
                <w14:textFill>
                  <w14:solidFill>
                    <w14:schemeClr w14:val="tx1"/>
                  </w14:solidFill>
                </w14:textFill>
              </w:rPr>
              <w:t>本项目专门面向中小企业采购，</w:t>
            </w:r>
            <w:r>
              <w:rPr>
                <w:rFonts w:hint="eastAsia" w:ascii="宋体" w:hAnsi="宋体" w:eastAsia="宋体" w:cs="Times New Roman"/>
                <w:color w:val="000000" w:themeColor="text1"/>
                <w:szCs w:val="21"/>
                <w:highlight w:val="none"/>
                <w:lang w:val="en-US" w:eastAsia="zh-CN"/>
                <w14:textFill>
                  <w14:solidFill>
                    <w14:schemeClr w14:val="tx1"/>
                  </w14:solidFill>
                </w14:textFill>
              </w:rPr>
              <w:t>需提供中小企业声明函。</w:t>
            </w:r>
          </w:p>
          <w:p w14:paraId="2F24D09F">
            <w:pPr>
              <w:keepNext w:val="0"/>
              <w:keepLines w:val="0"/>
              <w:suppressLineNumbers w:val="0"/>
              <w:adjustRightInd w:val="0"/>
              <w:snapToGrid w:val="0"/>
              <w:spacing w:before="50" w:beforeAutospacing="0" w:after="0" w:afterAutospacing="0" w:line="360" w:lineRule="auto"/>
              <w:ind w:left="0" w:right="0"/>
              <w:rPr>
                <w:rFonts w:hint="default" w:ascii="宋体" w:hAnsi="宋体"/>
                <w:color w:val="000000" w:themeColor="text1"/>
                <w:sz w:val="21"/>
                <w:szCs w:val="21"/>
                <w14:textFill>
                  <w14:solidFill>
                    <w14:schemeClr w14:val="tx1"/>
                  </w14:solidFill>
                </w14:textFill>
              </w:rPr>
            </w:pPr>
            <w:r>
              <w:rPr>
                <w:rFonts w:hint="eastAsia" w:ascii="宋体" w:hAnsi="宋体" w:eastAsia="宋体" w:cs="Times New Roman"/>
                <w:color w:val="000000" w:themeColor="text1"/>
                <w:szCs w:val="21"/>
                <w:highlight w:val="none"/>
                <w:lang w:eastAsia="zh-CN"/>
                <w14:textFill>
                  <w14:solidFill>
                    <w14:schemeClr w14:val="tx1"/>
                  </w14:solidFill>
                </w14:textFill>
              </w:rPr>
              <w:t>□本项目属未预留份额非专门面向中小企业类型，给予小微企业（提供《中小企业声明函》）报价给予</w:t>
            </w:r>
            <w:r>
              <w:rPr>
                <w:rFonts w:hint="eastAsia" w:ascii="宋体" w:hAnsi="宋体" w:eastAsia="宋体" w:cs="Times New Roman"/>
                <w:color w:val="000000" w:themeColor="text1"/>
                <w:szCs w:val="21"/>
                <w:highlight w:val="none"/>
                <w:u w:val="single"/>
                <w:lang w:val="en-US" w:eastAsia="zh-CN"/>
                <w14:textFill>
                  <w14:solidFill>
                    <w14:schemeClr w14:val="tx1"/>
                  </w14:solidFill>
                </w14:textFill>
              </w:rPr>
              <w:t>10</w:t>
            </w:r>
            <w:r>
              <w:rPr>
                <w:rFonts w:hint="eastAsia" w:ascii="宋体" w:hAnsi="宋体" w:eastAsia="宋体" w:cs="Times New Roman"/>
                <w:color w:val="000000" w:themeColor="text1"/>
                <w:szCs w:val="21"/>
                <w:highlight w:val="none"/>
                <w:lang w:eastAsia="zh-CN"/>
                <w14:textFill>
                  <w14:solidFill>
                    <w14:schemeClr w14:val="tx1"/>
                  </w14:solidFill>
                </w14:textFill>
              </w:rPr>
              <w:t>%的折扣，用扣除后的价格参加评审。</w:t>
            </w:r>
          </w:p>
        </w:tc>
      </w:tr>
      <w:tr w14:paraId="2D47B7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52" w:hRule="atLeast"/>
        </w:trPr>
        <w:tc>
          <w:tcPr>
            <w:tcW w:w="1999" w:type="dxa"/>
            <w:vAlign w:val="center"/>
          </w:tcPr>
          <w:p w14:paraId="558164B1">
            <w:pPr>
              <w:keepNext w:val="0"/>
              <w:keepLines w:val="0"/>
              <w:suppressLineNumbers w:val="0"/>
              <w:adjustRightInd w:val="0"/>
              <w:snapToGrid w:val="0"/>
              <w:spacing w:before="5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第二章第40.3（2）项</w:t>
            </w:r>
          </w:p>
        </w:tc>
        <w:tc>
          <w:tcPr>
            <w:tcW w:w="1939" w:type="dxa"/>
            <w:vAlign w:val="center"/>
          </w:tcPr>
          <w:p w14:paraId="249698F0">
            <w:pPr>
              <w:keepNext w:val="0"/>
              <w:keepLines w:val="0"/>
              <w:suppressLineNumbers w:val="0"/>
              <w:adjustRightInd w:val="0"/>
              <w:snapToGrid w:val="0"/>
              <w:spacing w:before="5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小型、微型企业参加联合体的价格折扣比例</w:t>
            </w:r>
          </w:p>
        </w:tc>
        <w:tc>
          <w:tcPr>
            <w:tcW w:w="6222" w:type="dxa"/>
            <w:vAlign w:val="center"/>
          </w:tcPr>
          <w:p w14:paraId="1C22F48B">
            <w:pPr>
              <w:keepNext w:val="0"/>
              <w:keepLines w:val="0"/>
              <w:suppressLineNumbers w:val="0"/>
              <w:adjustRightInd w:val="0"/>
              <w:snapToGrid w:val="0"/>
              <w:spacing w:before="50" w:beforeAutospacing="0" w:after="0" w:afterAutospacing="0" w:line="360" w:lineRule="auto"/>
              <w:ind w:left="0" w:right="0" w:firstLine="420" w:firstLineChars="200"/>
              <w:rPr>
                <w:rFonts w:hint="default" w:ascii="宋体" w:hAnsi="宋体"/>
                <w:color w:val="000000" w:themeColor="text1"/>
                <w:sz w:val="2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本项目不适用</w:t>
            </w:r>
          </w:p>
        </w:tc>
      </w:tr>
      <w:tr w14:paraId="0FF627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0160" w:type="dxa"/>
            <w:gridSpan w:val="3"/>
            <w:vAlign w:val="center"/>
          </w:tcPr>
          <w:p w14:paraId="04C29F1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b/>
                <w:color w:val="000000" w:themeColor="text1"/>
                <w:sz w:val="21"/>
                <w:szCs w:val="21"/>
                <w14:textFill>
                  <w14:solidFill>
                    <w14:schemeClr w14:val="tx1"/>
                  </w14:solidFill>
                </w14:textFill>
              </w:rPr>
            </w:pPr>
            <w:r>
              <w:rPr>
                <w:rFonts w:hint="eastAsia" w:asciiTheme="minorEastAsia" w:hAnsiTheme="minorEastAsia" w:eastAsiaTheme="minorEastAsia"/>
                <w:b/>
                <w:color w:val="000000" w:themeColor="text1"/>
                <w:sz w:val="21"/>
                <w:szCs w:val="21"/>
                <w14:textFill>
                  <w14:solidFill>
                    <w14:schemeClr w14:val="tx1"/>
                  </w14:solidFill>
                </w14:textFill>
              </w:rPr>
              <w:t>八、其他规定</w:t>
            </w:r>
          </w:p>
        </w:tc>
      </w:tr>
      <w:tr w14:paraId="71D0290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999" w:type="dxa"/>
            <w:vAlign w:val="center"/>
          </w:tcPr>
          <w:p w14:paraId="7B1FF3B2">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41</w:t>
            </w:r>
            <w:r>
              <w:rPr>
                <w:rFonts w:hint="eastAsia" w:asciiTheme="minorEastAsia" w:hAnsiTheme="minorEastAsia" w:eastAsiaTheme="minorEastAsia"/>
                <w:color w:val="000000" w:themeColor="text1"/>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55BAE4E8">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lang w:eastAsia="zh-CN"/>
                <w14:textFill>
                  <w14:solidFill>
                    <w14:schemeClr w14:val="tx1"/>
                  </w14:solidFill>
                </w14:textFill>
              </w:rPr>
              <w:t>磋商</w:t>
            </w:r>
            <w:r>
              <w:rPr>
                <w:rFonts w:hint="eastAsia" w:asciiTheme="minorEastAsia" w:hAnsiTheme="minorEastAsia" w:eastAsiaTheme="minorEastAsia"/>
                <w:color w:val="000000" w:themeColor="text1"/>
                <w:sz w:val="21"/>
                <w:szCs w:val="21"/>
                <w14:textFill>
                  <w14:solidFill>
                    <w14:schemeClr w14:val="tx1"/>
                  </w14:solidFill>
                </w14:textFill>
              </w:rPr>
              <w:t>代理服务费</w:t>
            </w:r>
          </w:p>
        </w:tc>
        <w:tc>
          <w:tcPr>
            <w:tcW w:w="6222" w:type="dxa"/>
            <w:vAlign w:val="center"/>
          </w:tcPr>
          <w:p w14:paraId="5BA128C4">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cs="宋体"/>
                <w:b/>
                <w:bCs/>
                <w:color w:val="000000" w:themeColor="text1"/>
                <w:sz w:val="21"/>
                <w:szCs w:val="21"/>
                <w:lang w:val="en-US" w:eastAsia="zh-CN"/>
                <w14:textFill>
                  <w14:solidFill>
                    <w14:schemeClr w14:val="tx1"/>
                  </w14:solidFill>
                </w14:textFill>
              </w:rPr>
              <w:t>按与采购人签订的委托代理协议，</w:t>
            </w:r>
            <w:r>
              <w:rPr>
                <w:rFonts w:hint="eastAsia" w:ascii="宋体" w:hAnsi="宋体" w:cs="宋体"/>
                <w:b/>
                <w:bCs/>
                <w:color w:val="000000" w:themeColor="text1"/>
                <w:sz w:val="21"/>
                <w:szCs w:val="21"/>
                <w14:textFill>
                  <w14:solidFill>
                    <w14:schemeClr w14:val="tx1"/>
                  </w14:solidFill>
                </w14:textFill>
              </w:rPr>
              <w:t>本项目招标代理服务费</w:t>
            </w:r>
            <w:r>
              <w:rPr>
                <w:rFonts w:hint="eastAsia" w:ascii="宋体" w:hAnsi="宋体" w:cs="宋体"/>
                <w:b/>
                <w:bCs/>
                <w:color w:val="000000" w:themeColor="text1"/>
                <w:sz w:val="21"/>
                <w:szCs w:val="21"/>
                <w:lang w:val="en-US" w:eastAsia="zh-CN"/>
                <w14:textFill>
                  <w14:solidFill>
                    <w14:schemeClr w14:val="tx1"/>
                  </w14:solidFill>
                </w14:textFill>
              </w:rPr>
              <w:t>由采购人在开标结束后向采购代理机构支付人民币10000.00元</w:t>
            </w:r>
            <w:r>
              <w:rPr>
                <w:rFonts w:hint="eastAsia" w:ascii="宋体" w:hAnsi="宋体" w:cs="宋体"/>
                <w:b/>
                <w:bCs/>
                <w:color w:val="000000" w:themeColor="text1"/>
                <w:sz w:val="21"/>
                <w:szCs w:val="21"/>
                <w14:textFill>
                  <w14:solidFill>
                    <w14:schemeClr w14:val="tx1"/>
                  </w14:solidFill>
                </w14:textFill>
              </w:rPr>
              <w:t>。</w:t>
            </w:r>
          </w:p>
        </w:tc>
      </w:tr>
      <w:tr w14:paraId="7362029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88" w:hRule="atLeast"/>
        </w:trPr>
        <w:tc>
          <w:tcPr>
            <w:tcW w:w="1999" w:type="dxa"/>
            <w:vAlign w:val="center"/>
          </w:tcPr>
          <w:p w14:paraId="493F4AEC">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第</w:t>
            </w:r>
            <w:r>
              <w:rPr>
                <w:rFonts w:hint="eastAsia" w:asciiTheme="minorEastAsia" w:hAnsiTheme="minorEastAsia" w:eastAsiaTheme="minorEastAsia"/>
                <w:color w:val="000000" w:themeColor="text1"/>
                <w:sz w:val="21"/>
                <w:szCs w:val="21"/>
                <w:lang w:val="en-US" w:eastAsia="zh-CN"/>
                <w14:textFill>
                  <w14:solidFill>
                    <w14:schemeClr w14:val="tx1"/>
                  </w14:solidFill>
                </w14:textFill>
              </w:rPr>
              <w:t>42</w:t>
            </w:r>
            <w:r>
              <w:rPr>
                <w:rFonts w:hint="eastAsia" w:asciiTheme="minorEastAsia" w:hAnsiTheme="minorEastAsia" w:eastAsiaTheme="minorEastAsia"/>
                <w:color w:val="000000" w:themeColor="text1"/>
                <w:sz w:val="21"/>
                <w:szCs w:val="21"/>
                <w14:textFill>
                  <w14:solidFill>
                    <w14:schemeClr w14:val="tx1"/>
                  </w14:solidFill>
                </w14:textFill>
              </w:rPr>
              <w:t>.1</w:t>
            </w:r>
            <w:r>
              <w:rPr>
                <w:rFonts w:hint="eastAsia" w:cs="宋体" w:asciiTheme="minorEastAsia" w:hAnsiTheme="minorEastAsia" w:eastAsiaTheme="minorEastAsia"/>
                <w:color w:val="000000" w:themeColor="text1"/>
                <w:kern w:val="0"/>
                <w:sz w:val="21"/>
                <w:szCs w:val="21"/>
                <w:lang w:val="zh-CN"/>
                <w14:textFill>
                  <w14:solidFill>
                    <w14:schemeClr w14:val="tx1"/>
                  </w14:solidFill>
                </w14:textFill>
              </w:rPr>
              <w:t>款</w:t>
            </w:r>
          </w:p>
        </w:tc>
        <w:tc>
          <w:tcPr>
            <w:tcW w:w="1939" w:type="dxa"/>
            <w:vAlign w:val="center"/>
          </w:tcPr>
          <w:p w14:paraId="485AF5AC">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Theme="minorEastAsia" w:hAnsiTheme="minorEastAsia" w:eastAsiaTheme="minorEastAsia"/>
                <w:color w:val="000000" w:themeColor="text1"/>
                <w:sz w:val="21"/>
                <w:szCs w:val="21"/>
                <w14:textFill>
                  <w14:solidFill>
                    <w14:schemeClr w14:val="tx1"/>
                  </w14:solidFill>
                </w14:textFill>
              </w:rPr>
              <w:t>其他规定</w:t>
            </w:r>
          </w:p>
        </w:tc>
        <w:tc>
          <w:tcPr>
            <w:tcW w:w="6222" w:type="dxa"/>
            <w:vAlign w:val="center"/>
          </w:tcPr>
          <w:p w14:paraId="6741505A">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1.对列入失信被执行人、重大税收违法案件当事人名单、政府采购严重违法失信行为记录名单及其他不符合《中华人民共和国政府采购法》第二十二条规定条件的供应商，将拒绝其参与政府采购活动。</w:t>
            </w:r>
          </w:p>
          <w:p w14:paraId="67CE8064">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 1 ） 信 用 信 息 查 询 的 查 询 渠 道 ： “ 信 用 中 国 ” 网 站（ www.creditchina.gov.cn ） 、 中 国 政 府 采 购 网（www.ccgp.gov.cn）。</w:t>
            </w:r>
          </w:p>
          <w:p w14:paraId="0B083938">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（2）信用信息查询的截止时点：至本项目</w:t>
            </w:r>
            <w:r>
              <w:rPr>
                <w:rFonts w:hint="eastAsia" w:ascii="宋体" w:hAnsi="宋体" w:eastAsia="宋体" w:cs="宋体"/>
                <w:color w:val="000000" w:themeColor="text1"/>
                <w:sz w:val="21"/>
                <w:szCs w:val="21"/>
                <w:lang w:eastAsia="zh-CN"/>
                <w14:textFill>
                  <w14:solidFill>
                    <w14:schemeClr w14:val="tx1"/>
                  </w14:solidFill>
                </w14:textFill>
              </w:rPr>
              <w:t>响应</w:t>
            </w:r>
            <w:r>
              <w:rPr>
                <w:rFonts w:hint="eastAsia" w:ascii="宋体" w:hAnsi="宋体" w:eastAsia="宋体" w:cs="宋体"/>
                <w:color w:val="000000" w:themeColor="text1"/>
                <w:sz w:val="21"/>
                <w:szCs w:val="21"/>
                <w14:textFill>
                  <w14:solidFill>
                    <w14:schemeClr w14:val="tx1"/>
                  </w14:solidFill>
                </w14:textFill>
              </w:rPr>
              <w:t>截止时间前。</w:t>
            </w:r>
          </w:p>
          <w:p w14:paraId="6BD472E5">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（3）信用信息查询记录证据留存的具体方式：</w:t>
            </w:r>
            <w:r>
              <w:rPr>
                <w:rFonts w:hint="eastAsia" w:ascii="宋体" w:hAnsi="宋体" w:eastAsia="宋体" w:cs="宋体"/>
                <w:color w:val="000000" w:themeColor="text1"/>
                <w:sz w:val="21"/>
                <w:szCs w:val="21"/>
                <w:lang w:eastAsia="zh-CN"/>
                <w14:textFill>
                  <w14:solidFill>
                    <w14:schemeClr w14:val="tx1"/>
                  </w14:solidFill>
                </w14:textFill>
              </w:rPr>
              <w:t>供应商</w:t>
            </w:r>
            <w:r>
              <w:rPr>
                <w:rFonts w:hint="eastAsia" w:ascii="宋体" w:hAnsi="宋体" w:eastAsia="宋体" w:cs="宋体"/>
                <w:color w:val="000000" w:themeColor="text1"/>
                <w:sz w:val="21"/>
                <w:szCs w:val="21"/>
                <w14:textFill>
                  <w14:solidFill>
                    <w14:schemeClr w14:val="tx1"/>
                  </w14:solidFill>
                </w14:textFill>
              </w:rPr>
              <w:t>将查询记录的网上打印件（加盖公章）装订到</w:t>
            </w:r>
            <w:r>
              <w:rPr>
                <w:rFonts w:hint="eastAsia" w:ascii="宋体" w:hAnsi="宋体" w:eastAsia="宋体" w:cs="宋体"/>
                <w:color w:val="000000" w:themeColor="text1"/>
                <w:sz w:val="21"/>
                <w:szCs w:val="21"/>
                <w:lang w:eastAsia="zh-CN"/>
                <w14:textFill>
                  <w14:solidFill>
                    <w14:schemeClr w14:val="tx1"/>
                  </w14:solidFill>
                </w14:textFill>
              </w:rPr>
              <w:t>响应</w:t>
            </w:r>
            <w:r>
              <w:rPr>
                <w:rFonts w:hint="eastAsia" w:ascii="宋体" w:hAnsi="宋体" w:eastAsia="宋体" w:cs="宋体"/>
                <w:color w:val="000000" w:themeColor="text1"/>
                <w:sz w:val="21"/>
                <w:szCs w:val="21"/>
                <w14:textFill>
                  <w14:solidFill>
                    <w14:schemeClr w14:val="tx1"/>
                  </w14:solidFill>
                </w14:textFill>
              </w:rPr>
              <w:t>文件中，采购人或采购代理机构在开标后在规定的查询渠道进行查询复核。</w:t>
            </w:r>
          </w:p>
          <w:p w14:paraId="0EADEE60">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（4）信用信息的使用规则：查询后交由</w:t>
            </w:r>
            <w:r>
              <w:rPr>
                <w:rFonts w:hint="eastAsia" w:ascii="宋体" w:hAnsi="宋体" w:cs="宋体"/>
                <w:color w:val="000000" w:themeColor="text1"/>
                <w:sz w:val="21"/>
                <w:szCs w:val="21"/>
                <w:lang w:eastAsia="zh-CN"/>
                <w14:textFill>
                  <w14:solidFill>
                    <w14:schemeClr w14:val="tx1"/>
                  </w14:solidFill>
                </w14:textFill>
              </w:rPr>
              <w:t>磋商小组</w:t>
            </w:r>
            <w:r>
              <w:rPr>
                <w:rFonts w:hint="eastAsia" w:ascii="宋体" w:hAnsi="宋体" w:eastAsia="宋体" w:cs="宋体"/>
                <w:color w:val="000000" w:themeColor="text1"/>
                <w:sz w:val="21"/>
                <w:szCs w:val="21"/>
                <w14:textFill>
                  <w14:solidFill>
                    <w14:schemeClr w14:val="tx1"/>
                  </w14:solidFill>
                </w14:textFill>
              </w:rPr>
              <w:t>评定。按国家相关规定及行业标准执行。</w:t>
            </w:r>
          </w:p>
          <w:p w14:paraId="299F0D50">
            <w:pPr>
              <w:keepNext w:val="0"/>
              <w:keepLines w:val="0"/>
              <w:suppressLineNumbers w:val="0"/>
              <w:adjustRightInd w:val="0"/>
              <w:snapToGrid w:val="0"/>
              <w:spacing w:before="0" w:beforeAutospacing="0" w:after="0" w:afterAutospacing="0" w:line="360" w:lineRule="exact"/>
              <w:ind w:left="0" w:right="0"/>
              <w:rPr>
                <w:rFonts w:hint="eastAsia" w:ascii="宋体" w:hAnsi="宋体" w:eastAsia="宋体" w:cs="宋体"/>
                <w:b/>
                <w:bCs/>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2. 磋商时需提交如下证明原件（在开标时</w:t>
            </w:r>
            <w:r>
              <w:rPr>
                <w:rFonts w:hint="eastAsia" w:ascii="宋体" w:hAnsi="宋体" w:eastAsia="宋体" w:cs="宋体"/>
                <w:b/>
                <w:bCs/>
                <w:color w:val="000000" w:themeColor="text1"/>
                <w:sz w:val="21"/>
                <w:szCs w:val="21"/>
                <w:lang w:val="en-US" w:eastAsia="zh-CN"/>
                <w14:textFill>
                  <w14:solidFill>
                    <w14:schemeClr w14:val="tx1"/>
                  </w14:solidFill>
                </w14:textFill>
              </w:rPr>
              <w:t>另再</w:t>
            </w:r>
            <w:r>
              <w:rPr>
                <w:rFonts w:hint="eastAsia" w:ascii="宋体" w:hAnsi="宋体" w:eastAsia="宋体" w:cs="宋体"/>
                <w:b/>
                <w:bCs/>
                <w:color w:val="000000" w:themeColor="text1"/>
                <w:sz w:val="21"/>
                <w:szCs w:val="21"/>
                <w14:textFill>
                  <w14:solidFill>
                    <w14:schemeClr w14:val="tx1"/>
                  </w14:solidFill>
                </w14:textFill>
              </w:rPr>
              <w:t>单独提交验证）：</w:t>
            </w:r>
          </w:p>
          <w:p w14:paraId="62DBA8B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sz w:val="21"/>
                <w:szCs w:val="21"/>
                <w14:textFill>
                  <w14:solidFill>
                    <w14:schemeClr w14:val="tx1"/>
                  </w14:solidFill>
                </w14:textFill>
              </w:rPr>
            </w:pPr>
            <w:r>
              <w:rPr>
                <w:rFonts w:hint="eastAsia" w:ascii="宋体" w:hAnsi="宋体" w:eastAsia="宋体" w:cs="宋体"/>
                <w:b/>
                <w:bCs/>
                <w:color w:val="000000" w:themeColor="text1"/>
                <w:sz w:val="21"/>
                <w:szCs w:val="21"/>
                <w14:textFill>
                  <w14:solidFill>
                    <w14:schemeClr w14:val="tx1"/>
                  </w14:solidFill>
                </w14:textFill>
              </w:rPr>
              <w:t>法人提交法定代表人身份证明原件及有效身份证原件或者授权委托人提交法定代表人授权委托书原件及有效身份证原件并附法定代表人身份证明原件。</w:t>
            </w:r>
            <w:r>
              <w:rPr>
                <w:rFonts w:hint="eastAsia" w:ascii="宋体" w:hAnsi="宋体" w:cs="宋体"/>
                <w:b/>
                <w:bCs/>
                <w:color w:val="000000" w:themeColor="text1"/>
                <w:sz w:val="21"/>
                <w:szCs w:val="21"/>
                <w:lang w:eastAsia="zh-CN"/>
                <w14:textFill>
                  <w14:solidFill>
                    <w14:schemeClr w14:val="tx1"/>
                  </w14:solidFill>
                </w14:textFill>
              </w:rPr>
              <w:t>（授权委托人必须是本单位正式员工，需提供相关证明，否则投标无效）</w:t>
            </w:r>
          </w:p>
        </w:tc>
      </w:tr>
    </w:tbl>
    <w:p w14:paraId="10EBC32E">
      <w:pPr>
        <w:pStyle w:val="19"/>
        <w:spacing w:before="47" w:line="218" w:lineRule="auto"/>
        <w:jc w:val="both"/>
        <w:rPr>
          <w:color w:val="000000" w:themeColor="text1"/>
          <w:sz w:val="28"/>
          <w:szCs w:val="28"/>
          <w14:textFill>
            <w14:solidFill>
              <w14:schemeClr w14:val="tx1"/>
            </w14:solidFill>
          </w14:textFill>
        </w:rPr>
      </w:pPr>
      <w:r>
        <w:rPr>
          <w:rFonts w:ascii="宋体" w:hAnsi="宋体"/>
          <w:b/>
          <w:color w:val="000000" w:themeColor="text1"/>
          <w:szCs w:val="21"/>
          <w14:textFill>
            <w14:solidFill>
              <w14:schemeClr w14:val="tx1"/>
            </w14:solidFill>
          </w14:textFill>
        </w:rPr>
        <w:br w:type="page"/>
      </w:r>
      <w:r>
        <w:rPr>
          <w:b/>
          <w:bCs/>
          <w:color w:val="000000" w:themeColor="text1"/>
          <w:spacing w:val="-4"/>
          <w:sz w:val="28"/>
          <w:szCs w:val="28"/>
          <w14:textFill>
            <w14:solidFill>
              <w14:schemeClr w14:val="tx1"/>
            </w14:solidFill>
          </w14:textFill>
        </w:rPr>
        <w:t>附件：邵阳市政府采购合同融资政策告知函</w:t>
      </w:r>
    </w:p>
    <w:p w14:paraId="434033FC">
      <w:pPr>
        <w:spacing w:line="287" w:lineRule="auto"/>
        <w:rPr>
          <w:rFonts w:ascii="Arial"/>
          <w:color w:val="000000" w:themeColor="text1"/>
          <w:sz w:val="21"/>
          <w14:textFill>
            <w14:solidFill>
              <w14:schemeClr w14:val="tx1"/>
            </w14:solidFill>
          </w14:textFill>
        </w:rPr>
      </w:pPr>
    </w:p>
    <w:p w14:paraId="4BDC6D12">
      <w:pPr>
        <w:pStyle w:val="19"/>
        <w:keepNext w:val="0"/>
        <w:keepLines w:val="0"/>
        <w:pageBreakBefore w:val="0"/>
        <w:widowControl w:val="0"/>
        <w:kinsoku/>
        <w:wordWrap/>
        <w:overflowPunct/>
        <w:topLinePunct w:val="0"/>
        <w:autoSpaceDE/>
        <w:autoSpaceDN/>
        <w:bidi w:val="0"/>
        <w:adjustRightInd/>
        <w:snapToGrid/>
        <w:spacing w:after="0" w:line="360" w:lineRule="auto"/>
        <w:ind w:left="0" w:right="0" w:firstLine="498"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b/>
          <w:bCs/>
          <w:color w:val="000000" w:themeColor="text1"/>
          <w:spacing w:val="4"/>
          <w:sz w:val="24"/>
          <w:szCs w:val="24"/>
          <w14:textFill>
            <w14:solidFill>
              <w14:schemeClr w14:val="tx1"/>
            </w14:solidFill>
          </w14:textFill>
        </w:rPr>
        <w:t>各供应商</w:t>
      </w:r>
      <w:r>
        <w:rPr>
          <w:rFonts w:hint="eastAsia" w:ascii="宋体" w:hAnsi="宋体" w:eastAsia="宋体" w:cs="宋体"/>
          <w:color w:val="000000" w:themeColor="text1"/>
          <w:spacing w:val="4"/>
          <w:sz w:val="24"/>
          <w:szCs w:val="24"/>
          <w14:textFill>
            <w14:solidFill>
              <w14:schemeClr w14:val="tx1"/>
            </w14:solidFill>
          </w14:textFill>
        </w:rPr>
        <w:t>：</w:t>
      </w:r>
    </w:p>
    <w:p w14:paraId="78E2C781">
      <w:pPr>
        <w:pStyle w:val="19"/>
        <w:keepNext w:val="0"/>
        <w:keepLines w:val="0"/>
        <w:pageBreakBefore w:val="0"/>
        <w:widowControl w:val="0"/>
        <w:kinsoku/>
        <w:wordWrap/>
        <w:overflowPunct/>
        <w:topLinePunct w:val="0"/>
        <w:autoSpaceDE/>
        <w:autoSpaceDN/>
        <w:bidi w:val="0"/>
        <w:adjustRightInd/>
        <w:snapToGrid/>
        <w:spacing w:after="0" w:line="360" w:lineRule="auto"/>
        <w:ind w:left="0" w:right="0" w:firstLine="480" w:firstLineChars="200"/>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14:textFill>
            <w14:solidFill>
              <w14:schemeClr w14:val="tx1"/>
            </w14:solidFill>
          </w14:textFill>
        </w:rPr>
        <w:t>欢迎贵公司参与邵阳市政府采购活动！</w:t>
      </w:r>
    </w:p>
    <w:p w14:paraId="7CFF9A32">
      <w:pPr>
        <w:pStyle w:val="19"/>
        <w:keepNext w:val="0"/>
        <w:keepLines w:val="0"/>
        <w:pageBreakBefore w:val="0"/>
        <w:widowControl w:val="0"/>
        <w:kinsoku/>
        <w:wordWrap/>
        <w:overflowPunct/>
        <w:topLinePunct w:val="0"/>
        <w:autoSpaceDE/>
        <w:autoSpaceDN/>
        <w:bidi w:val="0"/>
        <w:adjustRightInd/>
        <w:snapToGrid/>
        <w:spacing w:after="0" w:line="360" w:lineRule="auto"/>
        <w:ind w:left="0" w:right="0" w:firstLine="480" w:firstLineChars="200"/>
        <w:textAlignment w:val="auto"/>
        <w:rPr>
          <w:rFonts w:hint="eastAsia" w:ascii="宋体" w:hAnsi="宋体" w:eastAsia="宋体" w:cs="宋体"/>
          <w:color w:val="000000" w:themeColor="text1"/>
          <w:spacing w:val="0"/>
          <w:sz w:val="24"/>
          <w:szCs w:val="24"/>
          <w14:textFill>
            <w14:solidFill>
              <w14:schemeClr w14:val="tx1"/>
            </w14:solidFill>
          </w14:textFill>
        </w:rPr>
      </w:pPr>
      <w:r>
        <w:rPr>
          <w:rFonts w:hint="eastAsia" w:ascii="宋体" w:hAnsi="宋体" w:eastAsia="宋体" w:cs="宋体"/>
          <w:color w:val="000000" w:themeColor="text1"/>
          <w:spacing w:val="0"/>
          <w:sz w:val="24"/>
          <w:szCs w:val="24"/>
          <w14:textFill>
            <w14:solidFill>
              <w14:schemeClr w14:val="tx1"/>
            </w14:solidFill>
          </w14:textFill>
        </w:rPr>
        <w:t>政府采购合同融资是邵阳市财政局支持中小微企业发展，针对参与政府采购活动的供应商融 资难、融资贵问题推出的一项融资政策。贵公司若成为本次政府采购项目的中标（成交）供应商，可持政府采购合同向金融机构申请贷款，无需抵押、担保，融资机构将根据《邵阳市财政局关于 支持中小企业发展加快推进政府采购合同融资工作的通知》（邵财购〔2022〕13 号），按照双方自愿的原则提供便捷、优惠的贷款服务。</w:t>
      </w:r>
    </w:p>
    <w:p w14:paraId="06A9C740">
      <w:pPr>
        <w:pStyle w:val="19"/>
        <w:keepNext w:val="0"/>
        <w:keepLines w:val="0"/>
        <w:pageBreakBefore w:val="0"/>
        <w:widowControl w:val="0"/>
        <w:kinsoku/>
        <w:wordWrap/>
        <w:overflowPunct/>
        <w:topLinePunct w:val="0"/>
        <w:autoSpaceDE/>
        <w:autoSpaceDN/>
        <w:bidi w:val="0"/>
        <w:adjustRightInd/>
        <w:snapToGrid/>
        <w:spacing w:after="0" w:line="360" w:lineRule="auto"/>
        <w:ind w:left="0" w:right="0" w:firstLine="480" w:firstLineChars="200"/>
        <w:textAlignment w:val="auto"/>
        <w:rPr>
          <w:rFonts w:hint="eastAsia"/>
          <w:color w:val="000000" w:themeColor="text1"/>
          <w:lang w:val="en-US" w:eastAsia="zh-CN"/>
          <w14:textFill>
            <w14:solidFill>
              <w14:schemeClr w14:val="tx1"/>
            </w14:solidFill>
          </w14:textFill>
        </w:rPr>
        <w:sectPr>
          <w:headerReference r:id="rId9" w:type="default"/>
          <w:footerReference r:id="rId10" w:type="default"/>
          <w:pgSz w:w="11905" w:h="16839"/>
          <w:pgMar w:top="1423" w:right="1429" w:bottom="1440" w:left="1434" w:header="0" w:footer="951" w:gutter="0"/>
          <w:pgNumType w:fmt="decimal"/>
          <w:cols w:space="720" w:num="1"/>
        </w:sectPr>
      </w:pPr>
      <w:r>
        <w:rPr>
          <w:rFonts w:hint="eastAsia" w:ascii="宋体" w:hAnsi="宋体" w:eastAsia="宋体" w:cs="宋体"/>
          <w:color w:val="000000" w:themeColor="text1"/>
          <w:spacing w:val="0"/>
          <w:sz w:val="24"/>
          <w:szCs w:val="24"/>
          <w14:textFill>
            <w14:solidFill>
              <w14:schemeClr w14:val="tx1"/>
            </w14:solidFill>
          </w14:textFill>
        </w:rPr>
        <w:t>贷款渠道和提供贷款的金融机构，可在邵阳市政府采购网“政府采购合同融资平台 ”查询联系</w:t>
      </w:r>
      <w:r>
        <w:rPr>
          <w:color w:val="000000" w:themeColor="text1"/>
          <w:spacing w:val="0"/>
          <w:sz w:val="24"/>
          <w:szCs w:val="24"/>
          <w14:textFill>
            <w14:solidFill>
              <w14:schemeClr w14:val="tx1"/>
            </w14:solidFill>
          </w14:textFill>
        </w:rPr>
        <w:t>。</w:t>
      </w:r>
    </w:p>
    <w:p w14:paraId="123D3D67">
      <w:pPr>
        <w:adjustRightInd w:val="0"/>
        <w:snapToGrid w:val="0"/>
        <w:spacing w:line="360" w:lineRule="auto"/>
        <w:rPr>
          <w:rFonts w:ascii="宋体" w:hAnsi="宋体"/>
          <w:b/>
          <w:color w:val="000000" w:themeColor="text1"/>
          <w:szCs w:val="21"/>
          <w14:textFill>
            <w14:solidFill>
              <w14:schemeClr w14:val="tx1"/>
            </w14:solidFill>
          </w14:textFill>
        </w:rPr>
      </w:pPr>
    </w:p>
    <w:p w14:paraId="1487CF46">
      <w:pPr>
        <w:outlineLvl w:val="1"/>
        <w:rPr>
          <w:b/>
          <w:bCs/>
          <w:color w:val="000000" w:themeColor="text1"/>
          <w:szCs w:val="21"/>
          <w:highlight w:val="none"/>
          <w14:textFill>
            <w14:solidFill>
              <w14:schemeClr w14:val="tx1"/>
            </w14:solidFill>
          </w14:textFill>
        </w:rPr>
      </w:pPr>
      <w:bookmarkStart w:id="24" w:name="_Toc4171"/>
      <w:bookmarkStart w:id="25" w:name="_Toc19956"/>
      <w:bookmarkStart w:id="26" w:name="_Toc20089"/>
      <w:bookmarkStart w:id="27" w:name="_Toc19744"/>
      <w:r>
        <w:rPr>
          <w:b/>
          <w:bCs/>
          <w:color w:val="000000" w:themeColor="text1"/>
          <w:szCs w:val="21"/>
          <w:highlight w:val="none"/>
          <w14:textFill>
            <w14:solidFill>
              <w14:schemeClr w14:val="tx1"/>
            </w14:solidFill>
          </w14:textFill>
        </w:rPr>
        <w:t>附页1</w:t>
      </w:r>
      <w:bookmarkEnd w:id="24"/>
      <w:bookmarkEnd w:id="25"/>
      <w:bookmarkEnd w:id="26"/>
      <w:bookmarkEnd w:id="27"/>
    </w:p>
    <w:p w14:paraId="442354FA">
      <w:pPr>
        <w:adjustRightInd w:val="0"/>
        <w:snapToGrid w:val="0"/>
        <w:spacing w:line="360" w:lineRule="auto"/>
        <w:jc w:val="center"/>
        <w:rPr>
          <w:b/>
          <w:bCs/>
          <w:color w:val="000000" w:themeColor="text1"/>
          <w:sz w:val="28"/>
          <w:szCs w:val="28"/>
          <w:highlight w:val="none"/>
          <w14:textFill>
            <w14:solidFill>
              <w14:schemeClr w14:val="tx1"/>
            </w14:solidFill>
          </w14:textFill>
        </w:rPr>
      </w:pPr>
      <w:r>
        <w:rPr>
          <w:b/>
          <w:bCs/>
          <w:color w:val="000000" w:themeColor="text1"/>
          <w:kern w:val="0"/>
          <w:sz w:val="28"/>
          <w:szCs w:val="28"/>
          <w:highlight w:val="none"/>
          <w14:textFill>
            <w14:solidFill>
              <w14:schemeClr w14:val="tx1"/>
            </w14:solidFill>
          </w14:textFill>
        </w:rPr>
        <w:t>湖南省政府采购支持中小企业融资合作银行及联系人名单</w:t>
      </w:r>
    </w:p>
    <w:tbl>
      <w:tblPr>
        <w:tblStyle w:val="47"/>
        <w:tblW w:w="0" w:type="auto"/>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700"/>
        <w:gridCol w:w="1080"/>
        <w:gridCol w:w="3060"/>
        <w:gridCol w:w="2340"/>
      </w:tblGrid>
      <w:tr w14:paraId="2677E35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00" w:hRule="atLeast"/>
        </w:trPr>
        <w:tc>
          <w:tcPr>
            <w:tcW w:w="2700" w:type="dxa"/>
            <w:noWrap w:val="0"/>
            <w:vAlign w:val="center"/>
          </w:tcPr>
          <w:p w14:paraId="411ECBAF">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银行名称</w:t>
            </w:r>
          </w:p>
        </w:tc>
        <w:tc>
          <w:tcPr>
            <w:tcW w:w="1080" w:type="dxa"/>
            <w:noWrap w:val="0"/>
            <w:vAlign w:val="center"/>
          </w:tcPr>
          <w:p w14:paraId="6F5B8945">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联系人</w:t>
            </w:r>
          </w:p>
        </w:tc>
        <w:tc>
          <w:tcPr>
            <w:tcW w:w="3060" w:type="dxa"/>
            <w:noWrap w:val="0"/>
            <w:vAlign w:val="center"/>
          </w:tcPr>
          <w:p w14:paraId="490F98D4">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职务</w:t>
            </w:r>
          </w:p>
        </w:tc>
        <w:tc>
          <w:tcPr>
            <w:tcW w:w="2340" w:type="dxa"/>
            <w:noWrap w:val="0"/>
            <w:vAlign w:val="center"/>
          </w:tcPr>
          <w:p w14:paraId="340340A1">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b/>
                <w:bCs/>
                <w:color w:val="000000" w:themeColor="text1"/>
                <w:kern w:val="0"/>
                <w:szCs w:val="21"/>
                <w:highlight w:val="none"/>
                <w14:textFill>
                  <w14:solidFill>
                    <w14:schemeClr w14:val="tx1"/>
                  </w14:solidFill>
                </w14:textFill>
              </w:rPr>
              <w:t>联系电话</w:t>
            </w:r>
          </w:p>
        </w:tc>
      </w:tr>
      <w:tr w14:paraId="0E222A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2700" w:type="dxa"/>
            <w:noWrap w:val="0"/>
            <w:vAlign w:val="center"/>
          </w:tcPr>
          <w:p w14:paraId="641433AA">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交通银行湖南省分行</w:t>
            </w:r>
          </w:p>
        </w:tc>
        <w:tc>
          <w:tcPr>
            <w:tcW w:w="1080" w:type="dxa"/>
            <w:noWrap w:val="0"/>
            <w:vAlign w:val="center"/>
          </w:tcPr>
          <w:p w14:paraId="186DF9EA">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刘  波</w:t>
            </w:r>
          </w:p>
        </w:tc>
        <w:tc>
          <w:tcPr>
            <w:tcW w:w="3060" w:type="dxa"/>
            <w:noWrap w:val="0"/>
            <w:vAlign w:val="center"/>
          </w:tcPr>
          <w:p w14:paraId="21CA4771">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名城支行客户经理</w:t>
            </w:r>
          </w:p>
        </w:tc>
        <w:tc>
          <w:tcPr>
            <w:tcW w:w="2340" w:type="dxa"/>
            <w:noWrap w:val="0"/>
            <w:vAlign w:val="center"/>
          </w:tcPr>
          <w:p w14:paraId="102EB825">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13874998873</w:t>
            </w:r>
          </w:p>
        </w:tc>
      </w:tr>
      <w:tr w14:paraId="1AA81CF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2700" w:type="dxa"/>
            <w:noWrap w:val="0"/>
            <w:vAlign w:val="center"/>
          </w:tcPr>
          <w:p w14:paraId="52BD08D2">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交通银行湖南省分行</w:t>
            </w:r>
          </w:p>
        </w:tc>
        <w:tc>
          <w:tcPr>
            <w:tcW w:w="1080" w:type="dxa"/>
            <w:noWrap w:val="0"/>
            <w:vAlign w:val="center"/>
          </w:tcPr>
          <w:p w14:paraId="249815DE">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肖勇光</w:t>
            </w:r>
          </w:p>
        </w:tc>
        <w:tc>
          <w:tcPr>
            <w:tcW w:w="3060" w:type="dxa"/>
            <w:noWrap w:val="0"/>
            <w:vAlign w:val="center"/>
          </w:tcPr>
          <w:p w14:paraId="1AFC5D70">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分行高级经理</w:t>
            </w:r>
          </w:p>
        </w:tc>
        <w:tc>
          <w:tcPr>
            <w:tcW w:w="2340" w:type="dxa"/>
            <w:noWrap w:val="0"/>
            <w:vAlign w:val="center"/>
          </w:tcPr>
          <w:p w14:paraId="6EFA03FF">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13755192647</w:t>
            </w:r>
          </w:p>
        </w:tc>
      </w:tr>
      <w:tr w14:paraId="271BE2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2700" w:type="dxa"/>
            <w:noWrap w:val="0"/>
            <w:vAlign w:val="center"/>
          </w:tcPr>
          <w:p w14:paraId="4C8C6EE4">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中国民生银行长沙分行</w:t>
            </w:r>
          </w:p>
        </w:tc>
        <w:tc>
          <w:tcPr>
            <w:tcW w:w="1080" w:type="dxa"/>
            <w:noWrap w:val="0"/>
            <w:vAlign w:val="center"/>
          </w:tcPr>
          <w:p w14:paraId="65BAC2DA">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黄飞燕</w:t>
            </w:r>
          </w:p>
        </w:tc>
        <w:tc>
          <w:tcPr>
            <w:tcW w:w="3060" w:type="dxa"/>
            <w:noWrap w:val="0"/>
            <w:vAlign w:val="center"/>
          </w:tcPr>
          <w:p w14:paraId="13E6720A">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营业部总经理</w:t>
            </w:r>
          </w:p>
        </w:tc>
        <w:tc>
          <w:tcPr>
            <w:tcW w:w="2340" w:type="dxa"/>
            <w:noWrap w:val="0"/>
            <w:vAlign w:val="center"/>
          </w:tcPr>
          <w:p w14:paraId="093D80C2">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13308463188</w:t>
            </w:r>
          </w:p>
        </w:tc>
      </w:tr>
      <w:tr w14:paraId="0B4B57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2700" w:type="dxa"/>
            <w:noWrap w:val="0"/>
            <w:vAlign w:val="center"/>
          </w:tcPr>
          <w:p w14:paraId="0AC673CE">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中国民生银行长沙分行</w:t>
            </w:r>
          </w:p>
        </w:tc>
        <w:tc>
          <w:tcPr>
            <w:tcW w:w="1080" w:type="dxa"/>
            <w:noWrap w:val="0"/>
            <w:vAlign w:val="center"/>
          </w:tcPr>
          <w:p w14:paraId="10C745BD">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蒋寒奇</w:t>
            </w:r>
          </w:p>
        </w:tc>
        <w:tc>
          <w:tcPr>
            <w:tcW w:w="3060" w:type="dxa"/>
            <w:noWrap w:val="0"/>
            <w:vAlign w:val="center"/>
          </w:tcPr>
          <w:p w14:paraId="012409A2">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营业部中小企业客户经理</w:t>
            </w:r>
          </w:p>
        </w:tc>
        <w:tc>
          <w:tcPr>
            <w:tcW w:w="2340" w:type="dxa"/>
            <w:noWrap w:val="0"/>
            <w:vAlign w:val="center"/>
          </w:tcPr>
          <w:p w14:paraId="3A266A60">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13548982975</w:t>
            </w:r>
          </w:p>
        </w:tc>
      </w:tr>
      <w:tr w14:paraId="3A2E15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 w:hRule="atLeast"/>
        </w:trPr>
        <w:tc>
          <w:tcPr>
            <w:tcW w:w="2700" w:type="dxa"/>
            <w:noWrap w:val="0"/>
            <w:vAlign w:val="center"/>
          </w:tcPr>
          <w:p w14:paraId="449198B0">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兴业银行长沙分行</w:t>
            </w:r>
          </w:p>
        </w:tc>
        <w:tc>
          <w:tcPr>
            <w:tcW w:w="1080" w:type="dxa"/>
            <w:noWrap w:val="0"/>
            <w:vAlign w:val="center"/>
          </w:tcPr>
          <w:p w14:paraId="3C50C5B9">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刘栅延</w:t>
            </w:r>
          </w:p>
        </w:tc>
        <w:tc>
          <w:tcPr>
            <w:tcW w:w="3060" w:type="dxa"/>
            <w:noWrap w:val="0"/>
            <w:vAlign w:val="center"/>
          </w:tcPr>
          <w:p w14:paraId="18609966">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支行行长</w:t>
            </w:r>
          </w:p>
        </w:tc>
        <w:tc>
          <w:tcPr>
            <w:tcW w:w="2340" w:type="dxa"/>
            <w:noWrap w:val="0"/>
            <w:vAlign w:val="center"/>
          </w:tcPr>
          <w:p w14:paraId="40E1F07B">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13337316405</w:t>
            </w:r>
          </w:p>
        </w:tc>
      </w:tr>
      <w:tr w14:paraId="3AD2E1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85" w:hRule="atLeast"/>
        </w:trPr>
        <w:tc>
          <w:tcPr>
            <w:tcW w:w="2700" w:type="dxa"/>
            <w:noWrap w:val="0"/>
            <w:vAlign w:val="center"/>
          </w:tcPr>
          <w:p w14:paraId="79D2401E">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兴业银行长沙分行</w:t>
            </w:r>
          </w:p>
        </w:tc>
        <w:tc>
          <w:tcPr>
            <w:tcW w:w="1080" w:type="dxa"/>
            <w:noWrap w:val="0"/>
            <w:vAlign w:val="center"/>
          </w:tcPr>
          <w:p w14:paraId="4D5F37FE">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蒋修远</w:t>
            </w:r>
          </w:p>
        </w:tc>
        <w:tc>
          <w:tcPr>
            <w:tcW w:w="3060" w:type="dxa"/>
            <w:noWrap w:val="0"/>
            <w:vAlign w:val="center"/>
          </w:tcPr>
          <w:p w14:paraId="5CDE2357">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支行客户经理</w:t>
            </w:r>
          </w:p>
        </w:tc>
        <w:tc>
          <w:tcPr>
            <w:tcW w:w="2340" w:type="dxa"/>
            <w:noWrap w:val="0"/>
            <w:vAlign w:val="center"/>
          </w:tcPr>
          <w:p w14:paraId="3BBDCC88">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18607310422</w:t>
            </w:r>
          </w:p>
        </w:tc>
      </w:tr>
      <w:tr w14:paraId="11A3DE4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trPr>
        <w:tc>
          <w:tcPr>
            <w:tcW w:w="2700" w:type="dxa"/>
            <w:noWrap w:val="0"/>
            <w:vAlign w:val="center"/>
          </w:tcPr>
          <w:p w14:paraId="082FA5A1">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中国光大银行长沙分行</w:t>
            </w:r>
          </w:p>
        </w:tc>
        <w:tc>
          <w:tcPr>
            <w:tcW w:w="1080" w:type="dxa"/>
            <w:noWrap w:val="0"/>
            <w:vAlign w:val="center"/>
          </w:tcPr>
          <w:p w14:paraId="13F20704">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邓永胜</w:t>
            </w:r>
          </w:p>
        </w:tc>
        <w:tc>
          <w:tcPr>
            <w:tcW w:w="3060" w:type="dxa"/>
            <w:noWrap w:val="0"/>
            <w:vAlign w:val="center"/>
          </w:tcPr>
          <w:p w14:paraId="07458935">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岳麓支行副行长</w:t>
            </w:r>
          </w:p>
        </w:tc>
        <w:tc>
          <w:tcPr>
            <w:tcW w:w="2340" w:type="dxa"/>
            <w:noWrap w:val="0"/>
            <w:vAlign w:val="center"/>
          </w:tcPr>
          <w:p w14:paraId="7F984B99">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13615919650</w:t>
            </w:r>
          </w:p>
        </w:tc>
      </w:tr>
      <w:tr w14:paraId="5A10AE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2700" w:type="dxa"/>
            <w:noWrap w:val="0"/>
            <w:vAlign w:val="center"/>
          </w:tcPr>
          <w:p w14:paraId="5691715B">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中信银行长沙分行</w:t>
            </w:r>
          </w:p>
        </w:tc>
        <w:tc>
          <w:tcPr>
            <w:tcW w:w="1080" w:type="dxa"/>
            <w:noWrap w:val="0"/>
            <w:vAlign w:val="center"/>
          </w:tcPr>
          <w:p w14:paraId="787C3123">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蔡学军</w:t>
            </w:r>
          </w:p>
        </w:tc>
        <w:tc>
          <w:tcPr>
            <w:tcW w:w="3060" w:type="dxa"/>
            <w:noWrap w:val="0"/>
            <w:vAlign w:val="center"/>
          </w:tcPr>
          <w:p w14:paraId="4034F8E9">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公司银行部负责人</w:t>
            </w:r>
          </w:p>
        </w:tc>
        <w:tc>
          <w:tcPr>
            <w:tcW w:w="2340" w:type="dxa"/>
            <w:noWrap w:val="0"/>
            <w:vAlign w:val="center"/>
          </w:tcPr>
          <w:p w14:paraId="3BEE7DD4">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13055</w:t>
            </w:r>
            <w:r>
              <w:rPr>
                <w:rFonts w:hint="eastAsia" w:ascii="宋体" w:hAnsi="宋体" w:cs="宋体"/>
                <w:color w:val="000000" w:themeColor="text1"/>
                <w:kern w:val="0"/>
                <w:szCs w:val="21"/>
                <w:highlight w:val="none"/>
                <w:lang w:eastAsia="zh-CN"/>
                <w14:textFill>
                  <w14:solidFill>
                    <w14:schemeClr w14:val="tx1"/>
                  </w14:solidFill>
                </w14:textFill>
              </w:rPr>
              <w:t>170</w:t>
            </w:r>
            <w:r>
              <w:rPr>
                <w:rFonts w:hint="eastAsia" w:ascii="宋体" w:hAnsi="宋体" w:cs="宋体"/>
                <w:color w:val="000000" w:themeColor="text1"/>
                <w:kern w:val="0"/>
                <w:szCs w:val="21"/>
                <w:highlight w:val="none"/>
                <w14:textFill>
                  <w14:solidFill>
                    <w14:schemeClr w14:val="tx1"/>
                  </w14:solidFill>
                </w14:textFill>
              </w:rPr>
              <w:t>195</w:t>
            </w:r>
          </w:p>
        </w:tc>
      </w:tr>
      <w:tr w14:paraId="2FEB30D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10" w:hRule="atLeast"/>
        </w:trPr>
        <w:tc>
          <w:tcPr>
            <w:tcW w:w="2700" w:type="dxa"/>
            <w:noWrap w:val="0"/>
            <w:vAlign w:val="center"/>
          </w:tcPr>
          <w:p w14:paraId="1EE75B88">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中信银行长沙分行</w:t>
            </w:r>
          </w:p>
        </w:tc>
        <w:tc>
          <w:tcPr>
            <w:tcW w:w="1080" w:type="dxa"/>
            <w:noWrap w:val="0"/>
            <w:vAlign w:val="center"/>
          </w:tcPr>
          <w:p w14:paraId="21EEEE72">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宋学农</w:t>
            </w:r>
          </w:p>
        </w:tc>
        <w:tc>
          <w:tcPr>
            <w:tcW w:w="3060" w:type="dxa"/>
            <w:noWrap w:val="0"/>
            <w:vAlign w:val="center"/>
          </w:tcPr>
          <w:p w14:paraId="1D7C5E07">
            <w:pPr>
              <w:keepNext w:val="0"/>
              <w:keepLines w:val="0"/>
              <w:suppressLineNumbers w:val="0"/>
              <w:adjustRightInd w:val="0"/>
              <w:snapToGrid w:val="0"/>
              <w:spacing w:before="120" w:beforeLines="50" w:beforeAutospacing="0" w:after="0" w:afterAutospacing="0" w:line="360" w:lineRule="auto"/>
              <w:ind w:left="0" w:right="0"/>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银行部综合管理部副总经理</w:t>
            </w:r>
          </w:p>
        </w:tc>
        <w:tc>
          <w:tcPr>
            <w:tcW w:w="2340" w:type="dxa"/>
            <w:noWrap w:val="0"/>
            <w:vAlign w:val="center"/>
          </w:tcPr>
          <w:p w14:paraId="4C6CFB10">
            <w:pPr>
              <w:keepNext w:val="0"/>
              <w:keepLines w:val="0"/>
              <w:suppressLineNumbers w:val="0"/>
              <w:adjustRightInd w:val="0"/>
              <w:snapToGrid w:val="0"/>
              <w:spacing w:before="120" w:beforeLines="50" w:beforeAutospacing="0" w:after="0" w:afterAutospacing="0" w:line="360" w:lineRule="auto"/>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kern w:val="0"/>
                <w:szCs w:val="21"/>
                <w:highlight w:val="none"/>
                <w14:textFill>
                  <w14:solidFill>
                    <w14:schemeClr w14:val="tx1"/>
                  </w14:solidFill>
                </w14:textFill>
              </w:rPr>
              <w:t>0731-845822141</w:t>
            </w:r>
          </w:p>
        </w:tc>
      </w:tr>
    </w:tbl>
    <w:p w14:paraId="63593F88">
      <w:pPr>
        <w:adjustRightInd w:val="0"/>
        <w:snapToGrid w:val="0"/>
        <w:spacing w:line="360" w:lineRule="auto"/>
        <w:rPr>
          <w:rFonts w:hint="eastAsia" w:ascii="宋体" w:hAnsi="宋体" w:cs="宋体"/>
          <w:b/>
          <w:bCs/>
          <w:color w:val="000000" w:themeColor="text1"/>
          <w:szCs w:val="21"/>
          <w:highlight w:val="none"/>
          <w14:textFill>
            <w14:solidFill>
              <w14:schemeClr w14:val="tx1"/>
            </w14:solidFill>
          </w14:textFill>
        </w:rPr>
      </w:pPr>
    </w:p>
    <w:p w14:paraId="179FACDE">
      <w:pPr>
        <w:adjustRightInd w:val="0"/>
        <w:snapToGrid w:val="0"/>
        <w:spacing w:line="360" w:lineRule="auto"/>
        <w:outlineLvl w:val="1"/>
        <w:rPr>
          <w:rFonts w:hint="eastAsia" w:ascii="宋体" w:hAnsi="宋体" w:cs="宋体"/>
          <w:b/>
          <w:bCs/>
          <w:color w:val="000000" w:themeColor="text1"/>
          <w:szCs w:val="21"/>
          <w:highlight w:val="none"/>
          <w14:textFill>
            <w14:solidFill>
              <w14:schemeClr w14:val="tx1"/>
            </w14:solidFill>
          </w14:textFill>
        </w:rPr>
      </w:pPr>
      <w:bookmarkStart w:id="28" w:name="_Toc11474"/>
      <w:bookmarkStart w:id="29" w:name="_Toc24079"/>
      <w:bookmarkStart w:id="30" w:name="_Toc22442"/>
      <w:bookmarkStart w:id="31" w:name="_Toc26607"/>
      <w:r>
        <w:rPr>
          <w:rFonts w:hint="eastAsia" w:ascii="宋体" w:hAnsi="宋体" w:cs="宋体"/>
          <w:b/>
          <w:bCs/>
          <w:color w:val="000000" w:themeColor="text1"/>
          <w:szCs w:val="21"/>
          <w:highlight w:val="none"/>
          <w14:textFill>
            <w14:solidFill>
              <w14:schemeClr w14:val="tx1"/>
            </w14:solidFill>
          </w14:textFill>
        </w:rPr>
        <w:t>附页2</w:t>
      </w:r>
      <w:bookmarkEnd w:id="28"/>
      <w:bookmarkEnd w:id="29"/>
      <w:bookmarkEnd w:id="30"/>
      <w:bookmarkEnd w:id="31"/>
    </w:p>
    <w:p w14:paraId="74F81BCF">
      <w:pPr>
        <w:adjustRightInd w:val="0"/>
        <w:snapToGrid w:val="0"/>
        <w:spacing w:line="360" w:lineRule="auto"/>
        <w:jc w:val="center"/>
        <w:rPr>
          <w:rFonts w:hint="eastAsia" w:ascii="宋体" w:hAnsi="宋体" w:cs="宋体"/>
          <w:b/>
          <w:bCs/>
          <w:color w:val="000000" w:themeColor="text1"/>
          <w:sz w:val="28"/>
          <w:szCs w:val="28"/>
          <w:highlight w:val="none"/>
          <w14:textFill>
            <w14:solidFill>
              <w14:schemeClr w14:val="tx1"/>
            </w14:solidFill>
          </w14:textFill>
        </w:rPr>
      </w:pPr>
      <w:r>
        <w:rPr>
          <w:rFonts w:hint="eastAsia" w:ascii="宋体" w:hAnsi="宋体" w:cs="宋体"/>
          <w:b/>
          <w:bCs/>
          <w:color w:val="000000" w:themeColor="text1"/>
          <w:kern w:val="0"/>
          <w:sz w:val="28"/>
          <w:szCs w:val="28"/>
          <w:highlight w:val="none"/>
          <w14:textFill>
            <w14:solidFill>
              <w14:schemeClr w14:val="tx1"/>
            </w14:solidFill>
          </w14:textFill>
        </w:rPr>
        <w:t>湖南省政府采购信用担保试点工作的</w:t>
      </w:r>
      <w:r>
        <w:rPr>
          <w:rFonts w:hint="eastAsia" w:ascii="宋体" w:hAnsi="宋体" w:cs="宋体"/>
          <w:b/>
          <w:color w:val="000000" w:themeColor="text1"/>
          <w:sz w:val="28"/>
          <w:szCs w:val="28"/>
          <w:highlight w:val="none"/>
          <w14:textFill>
            <w14:solidFill>
              <w14:schemeClr w14:val="tx1"/>
            </w14:solidFill>
          </w14:textFill>
        </w:rPr>
        <w:t>信用担保机构名单</w:t>
      </w:r>
    </w:p>
    <w:tbl>
      <w:tblPr>
        <w:tblStyle w:val="47"/>
        <w:tblW w:w="0" w:type="auto"/>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4320"/>
        <w:gridCol w:w="1080"/>
        <w:gridCol w:w="3780"/>
      </w:tblGrid>
      <w:tr w14:paraId="7DF61A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0" w:hRule="atLeast"/>
        </w:trPr>
        <w:tc>
          <w:tcPr>
            <w:tcW w:w="4320" w:type="dxa"/>
            <w:noWrap w:val="0"/>
            <w:vAlign w:val="center"/>
          </w:tcPr>
          <w:p w14:paraId="2AB83B16">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b/>
                <w:bCs/>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信用担保机构</w:t>
            </w:r>
          </w:p>
        </w:tc>
        <w:tc>
          <w:tcPr>
            <w:tcW w:w="1080" w:type="dxa"/>
            <w:noWrap w:val="0"/>
            <w:vAlign w:val="center"/>
          </w:tcPr>
          <w:p w14:paraId="0FB93CD6">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b/>
                <w:bCs/>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联系人</w:t>
            </w:r>
          </w:p>
        </w:tc>
        <w:tc>
          <w:tcPr>
            <w:tcW w:w="3780" w:type="dxa"/>
            <w:noWrap w:val="0"/>
            <w:vAlign w:val="center"/>
          </w:tcPr>
          <w:p w14:paraId="0984A222">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b/>
                <w:bCs/>
                <w:color w:val="000000" w:themeColor="text1"/>
                <w:kern w:val="0"/>
                <w:szCs w:val="21"/>
                <w:highlight w:val="none"/>
                <w14:textFill>
                  <w14:solidFill>
                    <w14:schemeClr w14:val="tx1"/>
                  </w14:solidFill>
                </w14:textFill>
              </w:rPr>
            </w:pPr>
            <w:r>
              <w:rPr>
                <w:rFonts w:hint="eastAsia" w:ascii="宋体" w:hAnsi="宋体" w:cs="宋体"/>
                <w:b/>
                <w:color w:val="000000" w:themeColor="text1"/>
                <w:szCs w:val="21"/>
                <w:highlight w:val="none"/>
                <w14:textFill>
                  <w14:solidFill>
                    <w14:schemeClr w14:val="tx1"/>
                  </w14:solidFill>
                </w14:textFill>
              </w:rPr>
              <w:t>联系电话</w:t>
            </w:r>
          </w:p>
        </w:tc>
      </w:tr>
      <w:tr w14:paraId="4D6D84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15" w:hRule="atLeast"/>
        </w:trPr>
        <w:tc>
          <w:tcPr>
            <w:tcW w:w="4320" w:type="dxa"/>
            <w:noWrap w:val="0"/>
            <w:vAlign w:val="center"/>
          </w:tcPr>
          <w:p w14:paraId="11310FC7">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中国投资担保公司</w:t>
            </w:r>
          </w:p>
        </w:tc>
        <w:tc>
          <w:tcPr>
            <w:tcW w:w="1080" w:type="dxa"/>
            <w:noWrap w:val="0"/>
            <w:vAlign w:val="center"/>
          </w:tcPr>
          <w:p w14:paraId="5126B46F">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何  嘉</w:t>
            </w:r>
          </w:p>
        </w:tc>
        <w:tc>
          <w:tcPr>
            <w:tcW w:w="3780" w:type="dxa"/>
            <w:noWrap w:val="0"/>
            <w:vAlign w:val="center"/>
          </w:tcPr>
          <w:p w14:paraId="5DFD63CE">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010-88822659/13718642233</w:t>
            </w:r>
          </w:p>
        </w:tc>
      </w:tr>
      <w:tr w14:paraId="331030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5" w:hRule="atLeast"/>
        </w:trPr>
        <w:tc>
          <w:tcPr>
            <w:tcW w:w="4320" w:type="dxa"/>
            <w:noWrap w:val="0"/>
            <w:vAlign w:val="center"/>
          </w:tcPr>
          <w:p w14:paraId="62D6CC46">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湖南省中小企业信用担保有限责任公司</w:t>
            </w:r>
          </w:p>
        </w:tc>
        <w:tc>
          <w:tcPr>
            <w:tcW w:w="1080" w:type="dxa"/>
            <w:noWrap w:val="0"/>
            <w:vAlign w:val="center"/>
          </w:tcPr>
          <w:p w14:paraId="00BB5701">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蔡建雄</w:t>
            </w:r>
          </w:p>
        </w:tc>
        <w:tc>
          <w:tcPr>
            <w:tcW w:w="3780" w:type="dxa"/>
            <w:noWrap w:val="0"/>
            <w:vAlign w:val="center"/>
          </w:tcPr>
          <w:p w14:paraId="005A3D30">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bCs/>
                <w:color w:val="000000" w:themeColor="text1"/>
                <w:kern w:val="0"/>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0731-84172390-201/15573193555</w:t>
            </w:r>
          </w:p>
        </w:tc>
      </w:tr>
      <w:tr w14:paraId="097784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8" w:hRule="atLeast"/>
        </w:trPr>
        <w:tc>
          <w:tcPr>
            <w:tcW w:w="4320" w:type="dxa"/>
            <w:noWrap w:val="0"/>
            <w:vAlign w:val="center"/>
          </w:tcPr>
          <w:p w14:paraId="3E7C5F03">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湖南农业信用担保有限公司</w:t>
            </w:r>
          </w:p>
        </w:tc>
        <w:tc>
          <w:tcPr>
            <w:tcW w:w="1080" w:type="dxa"/>
            <w:noWrap w:val="0"/>
            <w:vAlign w:val="center"/>
          </w:tcPr>
          <w:p w14:paraId="75AC1C6B">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彭  球</w:t>
            </w:r>
          </w:p>
          <w:p w14:paraId="06A1D4BD">
            <w:pPr>
              <w:keepNext w:val="0"/>
              <w:keepLines w:val="0"/>
              <w:suppressLineNumbers w:val="0"/>
              <w:adjustRightInd w:val="0"/>
              <w:snapToGrid w:val="0"/>
              <w:spacing w:before="0" w:beforeAutospacing="0" w:after="0" w:afterAutospacing="0" w:line="300" w:lineRule="exact"/>
              <w:ind w:left="0" w:right="0"/>
              <w:jc w:val="center"/>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邓霞英</w:t>
            </w:r>
          </w:p>
        </w:tc>
        <w:tc>
          <w:tcPr>
            <w:tcW w:w="3780" w:type="dxa"/>
            <w:noWrap w:val="0"/>
            <w:vAlign w:val="center"/>
          </w:tcPr>
          <w:p w14:paraId="6B06D1D5">
            <w:pPr>
              <w:keepNext w:val="0"/>
              <w:keepLines w:val="0"/>
              <w:suppressLineNumbers w:val="0"/>
              <w:adjustRightInd w:val="0"/>
              <w:snapToGrid w:val="0"/>
              <w:spacing w:before="0" w:beforeAutospacing="0" w:after="0" w:afterAutospacing="0" w:line="300" w:lineRule="exact"/>
              <w:ind w:left="0" w:right="0"/>
              <w:jc w:val="left"/>
              <w:rPr>
                <w:rFonts w:hint="eastAsia"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0731-89761702/138759</w:t>
            </w:r>
            <w:r>
              <w:rPr>
                <w:rFonts w:hint="eastAsia" w:ascii="宋体" w:hAnsi="宋体" w:cs="宋体"/>
                <w:color w:val="000000" w:themeColor="text1"/>
                <w:szCs w:val="21"/>
                <w:highlight w:val="none"/>
                <w:lang w:eastAsia="zh-CN"/>
                <w14:textFill>
                  <w14:solidFill>
                    <w14:schemeClr w14:val="tx1"/>
                  </w14:solidFill>
                </w14:textFill>
              </w:rPr>
              <w:t>70</w:t>
            </w:r>
            <w:r>
              <w:rPr>
                <w:rFonts w:hint="eastAsia" w:ascii="宋体" w:hAnsi="宋体" w:cs="宋体"/>
                <w:color w:val="000000" w:themeColor="text1"/>
                <w:szCs w:val="21"/>
                <w:highlight w:val="none"/>
                <w14:textFill>
                  <w14:solidFill>
                    <w14:schemeClr w14:val="tx1"/>
                  </w14:solidFill>
                </w14:textFill>
              </w:rPr>
              <w:t>906 0731-89761706/13574125851</w:t>
            </w:r>
          </w:p>
        </w:tc>
      </w:tr>
    </w:tbl>
    <w:p w14:paraId="5D54CA6B">
      <w:pPr>
        <w:adjustRightInd w:val="0"/>
        <w:snapToGrid w:val="0"/>
        <w:spacing w:line="360" w:lineRule="auto"/>
        <w:outlineLvl w:val="1"/>
        <w:rPr>
          <w:b/>
          <w:bCs/>
          <w:color w:val="000000" w:themeColor="text1"/>
          <w:szCs w:val="21"/>
          <w:highlight w:val="none"/>
          <w14:textFill>
            <w14:solidFill>
              <w14:schemeClr w14:val="tx1"/>
            </w14:solidFill>
          </w14:textFill>
        </w:rPr>
      </w:pPr>
      <w:bookmarkStart w:id="32" w:name="_Toc20940"/>
      <w:r>
        <w:rPr>
          <w:b/>
          <w:bCs/>
          <w:color w:val="000000" w:themeColor="text1"/>
          <w:szCs w:val="21"/>
          <w:highlight w:val="none"/>
          <w14:textFill>
            <w14:solidFill>
              <w14:schemeClr w14:val="tx1"/>
            </w14:solidFill>
          </w14:textFill>
        </w:rPr>
        <w:br w:type="page"/>
      </w:r>
      <w:bookmarkStart w:id="33" w:name="_Toc20559"/>
      <w:bookmarkStart w:id="34" w:name="_Toc29092"/>
      <w:r>
        <w:rPr>
          <w:b/>
          <w:bCs/>
          <w:color w:val="000000" w:themeColor="text1"/>
          <w:szCs w:val="21"/>
          <w:highlight w:val="none"/>
          <w14:textFill>
            <w14:solidFill>
              <w14:schemeClr w14:val="tx1"/>
            </w14:solidFill>
          </w14:textFill>
        </w:rPr>
        <w:t>附页3</w:t>
      </w:r>
      <w:bookmarkEnd w:id="32"/>
      <w:bookmarkEnd w:id="33"/>
      <w:bookmarkEnd w:id="34"/>
    </w:p>
    <w:p w14:paraId="73F99D65">
      <w:pPr>
        <w:adjustRightInd w:val="0"/>
        <w:snapToGrid w:val="0"/>
        <w:spacing w:line="360" w:lineRule="auto"/>
        <w:jc w:val="center"/>
        <w:rPr>
          <w:b/>
          <w:color w:val="000000" w:themeColor="text1"/>
          <w:kern w:val="0"/>
          <w:sz w:val="28"/>
          <w:szCs w:val="28"/>
          <w:highlight w:val="none"/>
          <w14:textFill>
            <w14:solidFill>
              <w14:schemeClr w14:val="tx1"/>
            </w14:solidFill>
          </w14:textFill>
        </w:rPr>
      </w:pPr>
      <w:r>
        <w:rPr>
          <w:b/>
          <w:color w:val="000000" w:themeColor="text1"/>
          <w:kern w:val="0"/>
          <w:sz w:val="28"/>
          <w:szCs w:val="28"/>
          <w:highlight w:val="none"/>
          <w14:textFill>
            <w14:solidFill>
              <w14:schemeClr w14:val="tx1"/>
            </w14:solidFill>
          </w14:textFill>
        </w:rPr>
        <w:t>政府采购履约担保函</w:t>
      </w:r>
    </w:p>
    <w:p w14:paraId="101B272B">
      <w:pPr>
        <w:adjustRightInd w:val="0"/>
        <w:snapToGrid w:val="0"/>
        <w:spacing w:line="360" w:lineRule="auto"/>
        <w:ind w:firstLine="6510" w:firstLineChars="3100"/>
        <w:rPr>
          <w:b/>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编号：</w:t>
      </w:r>
      <w:r>
        <w:rPr>
          <w:color w:val="000000" w:themeColor="text1"/>
          <w:kern w:val="0"/>
          <w:szCs w:val="21"/>
          <w:highlight w:val="none"/>
          <w:u w:val="single"/>
          <w14:textFill>
            <w14:solidFill>
              <w14:schemeClr w14:val="tx1"/>
            </w14:solidFill>
          </w14:textFill>
        </w:rPr>
        <w:t xml:space="preserve">              </w:t>
      </w:r>
    </w:p>
    <w:p w14:paraId="798F8F06">
      <w:pPr>
        <w:adjustRightInd w:val="0"/>
        <w:snapToGrid w:val="0"/>
        <w:spacing w:line="360" w:lineRule="auto"/>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 </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 xml:space="preserve">（采购人）： </w:t>
      </w:r>
    </w:p>
    <w:p w14:paraId="4B1317C0">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鉴于你方与</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（以下简称供应商）于</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年</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月</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日签定编号为</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的《</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政府采购合同》（以下简称主合同），且依据该合同的约定，供应商应在</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年</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月</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日前向你方交纳履约保证金，且可以履约担保函的形式交纳履约保证金。应供应商的申请，我方以保证的方式向你方提供如下履约保证金担保：</w:t>
      </w:r>
    </w:p>
    <w:p w14:paraId="4295D43D">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35" w:name="_Toc17724"/>
      <w:r>
        <w:rPr>
          <w:b/>
          <w:color w:val="000000" w:themeColor="text1"/>
          <w:kern w:val="0"/>
          <w:szCs w:val="21"/>
          <w:highlight w:val="none"/>
          <w14:textFill>
            <w14:solidFill>
              <w14:schemeClr w14:val="tx1"/>
            </w14:solidFill>
          </w14:textFill>
        </w:rPr>
        <w:t>一、保证责任的情形及保证金额</w:t>
      </w:r>
      <w:bookmarkEnd w:id="35"/>
    </w:p>
    <w:p w14:paraId="64913BE5">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（一）在供应商出现下列情形之一时，我方承担保证责任：</w:t>
      </w:r>
    </w:p>
    <w:p w14:paraId="3C5C5EF6">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1．将中标项目转让给他人，或者在投标文件中未说明，且未经采购人同意，将中标项目分包给他人的；</w:t>
      </w:r>
    </w:p>
    <w:p w14:paraId="3D9DD89E">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2．主合同约定的应当缴纳履约保证金的情形: </w:t>
      </w:r>
    </w:p>
    <w:p w14:paraId="3E8B5231">
      <w:pPr>
        <w:adjustRightInd w:val="0"/>
        <w:snapToGrid w:val="0"/>
        <w:spacing w:line="360" w:lineRule="auto"/>
        <w:ind w:firstLine="420" w:firstLineChars="200"/>
        <w:rPr>
          <w:b/>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（1）未按主合同约定的质量、数量和期限供应货物/提供服务/完成工程的； </w:t>
      </w:r>
    </w:p>
    <w:p w14:paraId="43B643A8">
      <w:pPr>
        <w:adjustRightInd w:val="0"/>
        <w:snapToGrid w:val="0"/>
        <w:spacing w:line="360" w:lineRule="auto"/>
        <w:ind w:firstLine="420" w:firstLineChars="200"/>
        <w:rPr>
          <w:color w:val="000000" w:themeColor="text1"/>
          <w:kern w:val="0"/>
          <w:szCs w:val="21"/>
          <w:highlight w:val="none"/>
          <w:u w:val="single"/>
          <w14:textFill>
            <w14:solidFill>
              <w14:schemeClr w14:val="tx1"/>
            </w14:solidFill>
          </w14:textFill>
        </w:rPr>
      </w:pPr>
      <w:r>
        <w:rPr>
          <w:color w:val="000000" w:themeColor="text1"/>
          <w:kern w:val="0"/>
          <w:szCs w:val="21"/>
          <w:highlight w:val="none"/>
          <w14:textFill>
            <w14:solidFill>
              <w14:schemeClr w14:val="tx1"/>
            </w14:solidFill>
          </w14:textFill>
        </w:rPr>
        <w:t>（2）</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w:t>
      </w:r>
    </w:p>
    <w:p w14:paraId="08026D9D">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（二）我方的保证范围是主合同约定的合同价款总额的</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%数额为</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元（大写</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），币种为</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。（即主合同履约保证金金额）</w:t>
      </w:r>
    </w:p>
    <w:p w14:paraId="4CBF092B">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36" w:name="_Toc7298"/>
      <w:r>
        <w:rPr>
          <w:b/>
          <w:color w:val="000000" w:themeColor="text1"/>
          <w:kern w:val="0"/>
          <w:szCs w:val="21"/>
          <w:highlight w:val="none"/>
          <w14:textFill>
            <w14:solidFill>
              <w14:schemeClr w14:val="tx1"/>
            </w14:solidFill>
          </w14:textFill>
        </w:rPr>
        <w:t>二、保证的方式及保证期间</w:t>
      </w:r>
      <w:bookmarkEnd w:id="36"/>
      <w:r>
        <w:rPr>
          <w:b/>
          <w:color w:val="000000" w:themeColor="text1"/>
          <w:kern w:val="0"/>
          <w:szCs w:val="21"/>
          <w:highlight w:val="none"/>
          <w14:textFill>
            <w14:solidFill>
              <w14:schemeClr w14:val="tx1"/>
            </w14:solidFill>
          </w14:textFill>
        </w:rPr>
        <w:t xml:space="preserve"> </w:t>
      </w:r>
    </w:p>
    <w:p w14:paraId="56190B6C">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我方保证的方式为：连带责任保证。 </w:t>
      </w:r>
    </w:p>
    <w:p w14:paraId="458E0D5C">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我方保证的期间为：自本合同生效之日起至供应商按照主合同约定的供货/完工期限届满后</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日内。</w:t>
      </w:r>
    </w:p>
    <w:p w14:paraId="57C82E1F">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如果供应商未按主合同约定向贵方供应货物/提供服务/完成工程的，由我方在保证金额内向你方支付上述款项。 </w:t>
      </w:r>
    </w:p>
    <w:p w14:paraId="014B5AA5">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37" w:name="_Toc14305"/>
      <w:r>
        <w:rPr>
          <w:b/>
          <w:color w:val="000000" w:themeColor="text1"/>
          <w:kern w:val="0"/>
          <w:szCs w:val="21"/>
          <w:highlight w:val="none"/>
          <w14:textFill>
            <w14:solidFill>
              <w14:schemeClr w14:val="tx1"/>
            </w14:solidFill>
          </w14:textFill>
        </w:rPr>
        <w:t>三、承担保证责任的程序</w:t>
      </w:r>
      <w:bookmarkEnd w:id="37"/>
    </w:p>
    <w:p w14:paraId="1599E9C5">
      <w:pPr>
        <w:adjustRightInd w:val="0"/>
        <w:snapToGrid w:val="0"/>
        <w:spacing w:line="360" w:lineRule="auto"/>
        <w:ind w:firstLine="420" w:firstLineChars="200"/>
        <w:rPr>
          <w:b/>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1．你方要求我方承担保证责任的，应在本保函保证期间内向我方发出书面索赔通知。索赔通知应写明要求索赔的金额，支付款项应到达的</w:t>
      </w:r>
      <w:r>
        <w:rPr>
          <w:rFonts w:hint="eastAsia"/>
          <w:color w:val="000000" w:themeColor="text1"/>
          <w:kern w:val="0"/>
          <w:szCs w:val="21"/>
          <w:highlight w:val="none"/>
          <w:lang w:eastAsia="zh-CN"/>
          <w14:textFill>
            <w14:solidFill>
              <w14:schemeClr w14:val="tx1"/>
            </w14:solidFill>
          </w14:textFill>
        </w:rPr>
        <w:t>账</w:t>
      </w:r>
      <w:r>
        <w:rPr>
          <w:color w:val="000000" w:themeColor="text1"/>
          <w:kern w:val="0"/>
          <w:szCs w:val="21"/>
          <w:highlight w:val="none"/>
          <w14:textFill>
            <w14:solidFill>
              <w14:schemeClr w14:val="tx1"/>
            </w14:solidFill>
          </w14:textFill>
        </w:rPr>
        <w:t xml:space="preserve">号。并附有证明供应商违约事实的证明材料。 </w:t>
      </w:r>
    </w:p>
    <w:p w14:paraId="65D3248B">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如果你方与供应商因货物质量问题产生争议，你方还需同时提供</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部门出具的质量检测报告，或经诉讼（仲裁）程序裁决后的裁决书、调解书，本保证人即按照检测结果或裁决书、调解书决定是否承担保证责任。</w:t>
      </w:r>
    </w:p>
    <w:p w14:paraId="2E5FA725">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2．我方收到你方的书面索赔通知及相应证明材料，在</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工作日内进行核定后按照本保函的承诺承担保证责任。</w:t>
      </w:r>
    </w:p>
    <w:p w14:paraId="7D54E141">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38" w:name="_Toc8286"/>
      <w:r>
        <w:rPr>
          <w:b/>
          <w:color w:val="000000" w:themeColor="text1"/>
          <w:kern w:val="0"/>
          <w:szCs w:val="21"/>
          <w:highlight w:val="none"/>
          <w14:textFill>
            <w14:solidFill>
              <w14:schemeClr w14:val="tx1"/>
            </w14:solidFill>
          </w14:textFill>
        </w:rPr>
        <w:t>四、保证责任的终止</w:t>
      </w:r>
      <w:bookmarkEnd w:id="38"/>
    </w:p>
    <w:p w14:paraId="03696F6F">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1．保证期间届满你方未向我方书面主张保证责任的，自保证期间届满次日起，我方保证责任自动终止。保证期间届满前，主合同约定的货物\工程\服务全部验收合格的，自验收合格日起，我方保证责任自动终止。</w:t>
      </w:r>
    </w:p>
    <w:p w14:paraId="56853276">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2．我方按照本保函向你方履行了保证责任后，自我方向你方支付款项（支付款项从我方账户划出）之日起，保证责任即终止。</w:t>
      </w:r>
    </w:p>
    <w:p w14:paraId="56B7D375">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3．按照法律法规的规定或出现应终止我方保证责任的其它情形的，我方在本保函项下的保证责任亦终止。</w:t>
      </w:r>
    </w:p>
    <w:p w14:paraId="3E56E817">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w:t>
      </w:r>
    </w:p>
    <w:p w14:paraId="1C6D4EBB">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39" w:name="_Toc7304"/>
      <w:r>
        <w:rPr>
          <w:b/>
          <w:color w:val="000000" w:themeColor="text1"/>
          <w:kern w:val="0"/>
          <w:szCs w:val="21"/>
          <w:highlight w:val="none"/>
          <w14:textFill>
            <w14:solidFill>
              <w14:schemeClr w14:val="tx1"/>
            </w14:solidFill>
          </w14:textFill>
        </w:rPr>
        <w:t>五、免责条款</w:t>
      </w:r>
      <w:bookmarkEnd w:id="39"/>
    </w:p>
    <w:p w14:paraId="4D11699A">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1．因你方违反主合同约定致使供应商不能履行义务的，我方不承担保证责任。</w:t>
      </w:r>
    </w:p>
    <w:p w14:paraId="0DE76019">
      <w:pPr>
        <w:adjustRightInd w:val="0"/>
        <w:snapToGrid w:val="0"/>
        <w:spacing w:line="360" w:lineRule="auto"/>
        <w:ind w:firstLine="420" w:firstLineChars="200"/>
        <w:rPr>
          <w:b/>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2．依照法律法规的规定或你方与供应商的另行约定，全部或者部分免除供应商应缴纳的保证金义务的，我方亦免除相应的保证责任。</w:t>
      </w:r>
    </w:p>
    <w:p w14:paraId="3F5F689F">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3．因不可抗力造成供应商不能履行供货义务的，我方不承担保证责任。</w:t>
      </w:r>
    </w:p>
    <w:p w14:paraId="512CF5D3">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40" w:name="_Toc5849"/>
      <w:r>
        <w:rPr>
          <w:b/>
          <w:color w:val="000000" w:themeColor="text1"/>
          <w:kern w:val="0"/>
          <w:szCs w:val="21"/>
          <w:highlight w:val="none"/>
          <w14:textFill>
            <w14:solidFill>
              <w14:schemeClr w14:val="tx1"/>
            </w14:solidFill>
          </w14:textFill>
        </w:rPr>
        <w:t>六、争议的解决</w:t>
      </w:r>
      <w:bookmarkEnd w:id="40"/>
    </w:p>
    <w:p w14:paraId="14F0EAC1">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因本保函发生的纠纷，由你我双方协商解决，协商不成的，通过诉讼程序解决，诉讼管辖地法院为</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法院。</w:t>
      </w:r>
    </w:p>
    <w:p w14:paraId="356B82A3">
      <w:pPr>
        <w:adjustRightInd w:val="0"/>
        <w:snapToGrid w:val="0"/>
        <w:spacing w:line="360" w:lineRule="auto"/>
        <w:ind w:firstLine="422" w:firstLineChars="200"/>
        <w:rPr>
          <w:b/>
          <w:color w:val="000000" w:themeColor="text1"/>
          <w:kern w:val="0"/>
          <w:szCs w:val="21"/>
          <w:highlight w:val="none"/>
          <w14:textFill>
            <w14:solidFill>
              <w14:schemeClr w14:val="tx1"/>
            </w14:solidFill>
          </w14:textFill>
        </w:rPr>
      </w:pPr>
      <w:bookmarkStart w:id="41" w:name="_Toc27751"/>
      <w:r>
        <w:rPr>
          <w:b/>
          <w:color w:val="000000" w:themeColor="text1"/>
          <w:kern w:val="0"/>
          <w:szCs w:val="21"/>
          <w:highlight w:val="none"/>
          <w14:textFill>
            <w14:solidFill>
              <w14:schemeClr w14:val="tx1"/>
            </w14:solidFill>
          </w14:textFill>
        </w:rPr>
        <w:t>七、保函的生效</w:t>
      </w:r>
      <w:bookmarkEnd w:id="41"/>
      <w:r>
        <w:rPr>
          <w:b/>
          <w:color w:val="000000" w:themeColor="text1"/>
          <w:kern w:val="0"/>
          <w:szCs w:val="21"/>
          <w:highlight w:val="none"/>
          <w14:textFill>
            <w14:solidFill>
              <w14:schemeClr w14:val="tx1"/>
            </w14:solidFill>
          </w14:textFill>
        </w:rPr>
        <w:t xml:space="preserve"> </w:t>
      </w:r>
    </w:p>
    <w:p w14:paraId="5801D882">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本保函自我方加盖公章之日起生效。 </w:t>
      </w:r>
    </w:p>
    <w:p w14:paraId="223982E4">
      <w:pPr>
        <w:adjustRightInd w:val="0"/>
        <w:snapToGrid w:val="0"/>
        <w:spacing w:line="360" w:lineRule="auto"/>
        <w:ind w:firstLine="420" w:firstLineChars="200"/>
        <w:rPr>
          <w:color w:val="000000" w:themeColor="text1"/>
          <w:kern w:val="0"/>
          <w:szCs w:val="21"/>
          <w:highlight w:val="none"/>
          <w14:textFill>
            <w14:solidFill>
              <w14:schemeClr w14:val="tx1"/>
            </w14:solidFill>
          </w14:textFill>
        </w:rPr>
      </w:pPr>
    </w:p>
    <w:p w14:paraId="37540990">
      <w:pPr>
        <w:tabs>
          <w:tab w:val="left" w:pos="2850"/>
        </w:tabs>
        <w:adjustRightInd w:val="0"/>
        <w:snapToGrid w:val="0"/>
        <w:spacing w:line="360" w:lineRule="auto"/>
        <w:rPr>
          <w:color w:val="000000" w:themeColor="text1"/>
          <w:kern w:val="0"/>
          <w:szCs w:val="21"/>
          <w:highlight w:val="none"/>
          <w14:textFill>
            <w14:solidFill>
              <w14:schemeClr w14:val="tx1"/>
            </w14:solidFill>
          </w14:textFill>
        </w:rPr>
      </w:pPr>
      <w:r>
        <w:rPr>
          <w:color w:val="000000" w:themeColor="text1"/>
          <w:kern w:val="0"/>
          <w:szCs w:val="21"/>
          <w:highlight w:val="none"/>
          <w14:textFill>
            <w14:solidFill>
              <w14:schemeClr w14:val="tx1"/>
            </w14:solidFill>
          </w14:textFill>
        </w:rPr>
        <w:t xml:space="preserve"> </w:t>
      </w:r>
      <w:r>
        <w:rPr>
          <w:color w:val="000000" w:themeColor="text1"/>
          <w:kern w:val="0"/>
          <w:szCs w:val="21"/>
          <w:highlight w:val="none"/>
          <w14:textFill>
            <w14:solidFill>
              <w14:schemeClr w14:val="tx1"/>
            </w14:solidFill>
          </w14:textFill>
        </w:rPr>
        <w:tab/>
      </w:r>
      <w:r>
        <w:rPr>
          <w:color w:val="000000" w:themeColor="text1"/>
          <w:kern w:val="0"/>
          <w:szCs w:val="21"/>
          <w:highlight w:val="none"/>
          <w14:textFill>
            <w14:solidFill>
              <w14:schemeClr w14:val="tx1"/>
            </w14:solidFill>
          </w14:textFill>
        </w:rPr>
        <w:t xml:space="preserve">          保证人：（公章） </w:t>
      </w:r>
    </w:p>
    <w:p w14:paraId="23EF6DEB">
      <w:pPr>
        <w:pStyle w:val="63"/>
        <w:ind w:firstLine="5250" w:firstLineChars="2500"/>
        <w:rPr>
          <w:rFonts w:hint="eastAsia" w:ascii="宋体" w:hAnsi="宋体" w:eastAsia="宋体"/>
          <w:b/>
          <w:color w:val="000000" w:themeColor="text1"/>
          <w:szCs w:val="21"/>
          <w:u w:val="none"/>
          <w:lang w:val="en-US" w:eastAsia="zh-CN"/>
          <w14:textFill>
            <w14:solidFill>
              <w14:schemeClr w14:val="tx1"/>
            </w14:solidFill>
          </w14:textFill>
        </w:rPr>
        <w:sectPr>
          <w:headerReference r:id="rId11" w:type="default"/>
          <w:footerReference r:id="rId12" w:type="default"/>
          <w:footerReference r:id="rId13" w:type="even"/>
          <w:pgSz w:w="11906" w:h="16838"/>
          <w:pgMar w:top="1327" w:right="1134" w:bottom="1157" w:left="1134" w:header="851" w:footer="992" w:gutter="0"/>
          <w:pgNumType w:fmt="decimal"/>
          <w:cols w:space="720" w:num="1"/>
          <w:docGrid w:type="lines" w:linePitch="312" w:charSpace="0"/>
        </w:sectPr>
      </w:pPr>
      <w:r>
        <w:rPr>
          <w:color w:val="000000" w:themeColor="text1"/>
          <w:kern w:val="0"/>
          <w:szCs w:val="21"/>
          <w:highlight w:val="none"/>
          <w14:textFill>
            <w14:solidFill>
              <w14:schemeClr w14:val="tx1"/>
            </w14:solidFill>
          </w14:textFill>
        </w:rPr>
        <w:t>年</w:t>
      </w:r>
      <w:r>
        <w:rPr>
          <w:color w:val="000000" w:themeColor="text1"/>
          <w:kern w:val="0"/>
          <w:szCs w:val="21"/>
          <w:highlight w:val="none"/>
          <w:u w:val="single"/>
          <w14:textFill>
            <w14:solidFill>
              <w14:schemeClr w14:val="tx1"/>
            </w14:solidFill>
          </w14:textFill>
        </w:rPr>
        <w:t xml:space="preserve">   </w:t>
      </w:r>
      <w:r>
        <w:rPr>
          <w:color w:val="000000" w:themeColor="text1"/>
          <w:kern w:val="0"/>
          <w:szCs w:val="21"/>
          <w:highlight w:val="none"/>
          <w14:textFill>
            <w14:solidFill>
              <w14:schemeClr w14:val="tx1"/>
            </w14:solidFill>
          </w14:textFill>
        </w:rPr>
        <w:t>月</w:t>
      </w:r>
      <w:r>
        <w:rPr>
          <w:color w:val="000000" w:themeColor="text1"/>
          <w:kern w:val="0"/>
          <w:szCs w:val="21"/>
          <w:highlight w:val="none"/>
          <w:u w:val="single"/>
          <w14:textFill>
            <w14:solidFill>
              <w14:schemeClr w14:val="tx1"/>
            </w14:solidFill>
          </w14:textFill>
        </w:rPr>
        <w:t xml:space="preserve">   </w:t>
      </w:r>
      <w:r>
        <w:rPr>
          <w:rFonts w:hint="eastAsia"/>
          <w:color w:val="000000" w:themeColor="text1"/>
          <w:kern w:val="0"/>
          <w:szCs w:val="21"/>
          <w:highlight w:val="none"/>
          <w:u w:val="none"/>
          <w:lang w:val="en-US" w:eastAsia="zh-CN"/>
          <w14:textFill>
            <w14:solidFill>
              <w14:schemeClr w14:val="tx1"/>
            </w14:solidFill>
          </w14:textFill>
        </w:rPr>
        <w:t>日</w:t>
      </w:r>
    </w:p>
    <w:p w14:paraId="0E5A760B">
      <w:pPr>
        <w:adjustRightInd w:val="0"/>
        <w:snapToGrid w:val="0"/>
        <w:spacing w:line="360" w:lineRule="auto"/>
        <w:jc w:val="center"/>
        <w:rPr>
          <w:rFonts w:hint="eastAsia" w:ascii="宋体" w:hAnsi="宋体" w:cs="宋体"/>
          <w:b/>
          <w:color w:val="000000" w:themeColor="text1"/>
          <w:sz w:val="28"/>
          <w:szCs w:val="28"/>
          <w14:textFill>
            <w14:solidFill>
              <w14:schemeClr w14:val="tx1"/>
            </w14:solidFill>
          </w14:textFill>
        </w:rPr>
      </w:pPr>
      <w:r>
        <w:rPr>
          <w:rFonts w:hint="eastAsia" w:ascii="宋体" w:hAnsi="宋体" w:cs="宋体"/>
          <w:b/>
          <w:color w:val="000000" w:themeColor="text1"/>
          <w:sz w:val="28"/>
          <w:szCs w:val="28"/>
          <w14:textFill>
            <w14:solidFill>
              <w14:schemeClr w14:val="tx1"/>
            </w14:solidFill>
          </w14:textFill>
        </w:rPr>
        <w:t>第二节 磋商须知正文</w:t>
      </w:r>
    </w:p>
    <w:p w14:paraId="07461F66">
      <w:pPr>
        <w:adjustRightInd w:val="0"/>
        <w:snapToGrid w:val="0"/>
        <w:spacing w:line="360" w:lineRule="auto"/>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一、说明</w:t>
      </w:r>
    </w:p>
    <w:p w14:paraId="5AEBEAF6">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1.适用范围</w:t>
      </w:r>
    </w:p>
    <w:p w14:paraId="7662A088">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 本磋商文件仅适用于磋商须知前附表(以下简称</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中所叙述的采购项目。</w:t>
      </w:r>
    </w:p>
    <w:p w14:paraId="0243B454">
      <w:pPr>
        <w:adjustRightInd w:val="0"/>
        <w:snapToGrid w:val="0"/>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w:t>
      </w:r>
      <w:r>
        <w:rPr>
          <w:rFonts w:hint="eastAsia" w:ascii="宋体" w:hAnsi="宋体" w:cs="宋体"/>
          <w:b/>
          <w:bCs/>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规定采购项目专门面向中小企业采购的，如</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为非中小企业，</w:t>
      </w:r>
      <w:r>
        <w:rPr>
          <w:rFonts w:hint="eastAsia" w:ascii="宋体" w:hAnsi="宋体" w:cs="宋体"/>
          <w:b/>
          <w:bCs/>
          <w:color w:val="000000" w:themeColor="text1"/>
          <w:szCs w:val="21"/>
          <w14:textFill>
            <w14:solidFill>
              <w14:schemeClr w14:val="tx1"/>
            </w14:solidFill>
          </w14:textFill>
        </w:rPr>
        <w:t>其磋商无效</w:t>
      </w:r>
      <w:r>
        <w:rPr>
          <w:rFonts w:hint="eastAsia" w:ascii="宋体" w:hAnsi="宋体" w:cs="宋体"/>
          <w:color w:val="000000" w:themeColor="text1"/>
          <w:szCs w:val="21"/>
          <w14:textFill>
            <w14:solidFill>
              <w14:schemeClr w14:val="tx1"/>
            </w14:solidFill>
          </w14:textFill>
        </w:rPr>
        <w:t>。</w:t>
      </w:r>
    </w:p>
    <w:p w14:paraId="3667FBA2">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2.定义</w:t>
      </w:r>
    </w:p>
    <w:p w14:paraId="56708A53">
      <w:pPr>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2.1 “采购人”是指依法进行政府采购的国家机关、事业单位、团体组织。本次政府采购的采购人名称、地址、电话、联系人见</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w:t>
      </w:r>
    </w:p>
    <w:p w14:paraId="74D889C9">
      <w:pPr>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 “采购代理机构”是指接受采购人委托，代理采购项目的集中采购机构和其他采购代理机构。本次政府采购的采购代理机构名称、地址、电话、联系人见</w:t>
      </w:r>
      <w:r>
        <w:rPr>
          <w:rFonts w:hint="eastAsia" w:ascii="宋体" w:hAnsi="宋体" w:cs="宋体"/>
          <w:b/>
          <w:color w:val="000000" w:themeColor="text1"/>
          <w:szCs w:val="21"/>
          <w14:textFill>
            <w14:solidFill>
              <w14:schemeClr w14:val="tx1"/>
            </w14:solidFill>
          </w14:textFill>
        </w:rPr>
        <w:t>磋商须知前附表。</w:t>
      </w:r>
    </w:p>
    <w:p w14:paraId="50627BDD">
      <w:pPr>
        <w:adjustRightInd w:val="0"/>
        <w:snapToGrid w:val="0"/>
        <w:spacing w:line="360" w:lineRule="auto"/>
        <w:ind w:firstLine="420" w:firstLineChars="200"/>
        <w:rPr>
          <w:rFonts w:hint="eastAsia" w:ascii="宋体" w:hAnsi="宋体" w:cs="宋体"/>
          <w:bCs/>
          <w:color w:val="000000" w:themeColor="text1"/>
          <w:kern w:val="36"/>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 “供应商”是指响应磋商文件要求、参加竞争性磋商采购的法人、其他组织或者自然人。本次政府采购项目</w:t>
      </w:r>
      <w:r>
        <w:rPr>
          <w:rFonts w:hint="eastAsia" w:ascii="宋体" w:hAnsi="宋体" w:cs="宋体"/>
          <w:color w:val="000000" w:themeColor="text1"/>
          <w:kern w:val="0"/>
          <w:szCs w:val="21"/>
          <w14:textFill>
            <w14:solidFill>
              <w14:schemeClr w14:val="tx1"/>
            </w14:solidFill>
          </w14:textFill>
        </w:rPr>
        <w:t>邀请</w:t>
      </w:r>
      <w:r>
        <w:rPr>
          <w:rFonts w:hint="eastAsia" w:ascii="宋体" w:hAnsi="宋体" w:cs="宋体"/>
          <w:color w:val="000000" w:themeColor="text1"/>
          <w:szCs w:val="21"/>
          <w14:textFill>
            <w14:solidFill>
              <w14:schemeClr w14:val="tx1"/>
            </w14:solidFill>
          </w14:textFill>
        </w:rPr>
        <w:t>的</w:t>
      </w:r>
      <w:r>
        <w:rPr>
          <w:rFonts w:hint="eastAsia" w:ascii="宋体" w:hAnsi="宋体" w:cs="宋体"/>
          <w:color w:val="000000" w:themeColor="text1"/>
          <w:kern w:val="0"/>
          <w:szCs w:val="21"/>
          <w14:textFill>
            <w14:solidFill>
              <w14:schemeClr w14:val="tx1"/>
            </w14:solidFill>
          </w14:textFill>
        </w:rPr>
        <w:t>供应商通过</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所述方式</w:t>
      </w:r>
      <w:r>
        <w:rPr>
          <w:rFonts w:hint="eastAsia" w:ascii="宋体" w:hAnsi="宋体" w:cs="宋体"/>
          <w:color w:val="000000" w:themeColor="text1"/>
          <w:kern w:val="0"/>
          <w:szCs w:val="21"/>
          <w14:textFill>
            <w14:solidFill>
              <w14:schemeClr w14:val="tx1"/>
            </w14:solidFill>
          </w14:textFill>
        </w:rPr>
        <w:t>，经</w:t>
      </w:r>
      <w:r>
        <w:rPr>
          <w:rFonts w:hint="eastAsia" w:ascii="宋体" w:hAnsi="宋体" w:cs="宋体"/>
          <w:bCs/>
          <w:color w:val="000000" w:themeColor="text1"/>
          <w:kern w:val="36"/>
          <w:szCs w:val="21"/>
          <w14:textFill>
            <w14:solidFill>
              <w14:schemeClr w14:val="tx1"/>
            </w14:solidFill>
          </w14:textFill>
        </w:rPr>
        <w:t>磋商小组确定。</w:t>
      </w:r>
      <w:r>
        <w:rPr>
          <w:rFonts w:hint="eastAsia" w:ascii="宋体" w:hAnsi="宋体" w:cs="宋体"/>
          <w:color w:val="000000" w:themeColor="text1"/>
          <w:szCs w:val="21"/>
          <w14:textFill>
            <w14:solidFill>
              <w14:schemeClr w14:val="tx1"/>
            </w14:solidFill>
          </w14:textFill>
        </w:rPr>
        <w:t>据此，采购人或采购代理机构</w:t>
      </w:r>
      <w:r>
        <w:rPr>
          <w:rFonts w:hint="eastAsia" w:ascii="宋体" w:hAnsi="宋体" w:cs="宋体"/>
          <w:bCs/>
          <w:color w:val="000000" w:themeColor="text1"/>
          <w:kern w:val="36"/>
          <w:szCs w:val="21"/>
          <w14:textFill>
            <w14:solidFill>
              <w14:schemeClr w14:val="tx1"/>
            </w14:solidFill>
          </w14:textFill>
        </w:rPr>
        <w:t>己发布磋商邀请公告</w:t>
      </w:r>
      <w:r>
        <w:rPr>
          <w:rFonts w:hint="eastAsia" w:ascii="宋体" w:hAnsi="宋体" w:cs="宋体"/>
          <w:color w:val="000000" w:themeColor="text1"/>
          <w:szCs w:val="21"/>
          <w14:textFill>
            <w14:solidFill>
              <w14:schemeClr w14:val="tx1"/>
            </w14:solidFill>
          </w14:textFill>
        </w:rPr>
        <w:t>，供应商应</w:t>
      </w:r>
      <w:r>
        <w:rPr>
          <w:rFonts w:hint="eastAsia" w:ascii="宋体" w:hAnsi="宋体" w:cs="宋体"/>
          <w:bCs/>
          <w:color w:val="000000" w:themeColor="text1"/>
          <w:kern w:val="36"/>
          <w:szCs w:val="21"/>
          <w14:textFill>
            <w14:solidFill>
              <w14:schemeClr w14:val="tx1"/>
            </w14:solidFill>
          </w14:textFill>
        </w:rPr>
        <w:t>持磋商公告</w:t>
      </w:r>
      <w:r>
        <w:rPr>
          <w:rFonts w:hint="eastAsia" w:ascii="宋体" w:hAnsi="宋体" w:cs="宋体"/>
          <w:color w:val="000000" w:themeColor="text1"/>
          <w:szCs w:val="21"/>
          <w14:textFill>
            <w14:solidFill>
              <w14:schemeClr w14:val="tx1"/>
            </w14:solidFill>
          </w14:textFill>
        </w:rPr>
        <w:t>规定的资料领取或购买磋商文件。</w:t>
      </w:r>
    </w:p>
    <w:p w14:paraId="2668E322">
      <w:pPr>
        <w:adjustRightInd w:val="0"/>
        <w:snapToGrid w:val="0"/>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2.4 “磋商小组”是指</w:t>
      </w:r>
      <w:r>
        <w:rPr>
          <w:rFonts w:hint="eastAsia" w:ascii="宋体" w:hAnsi="宋体" w:cs="宋体"/>
          <w:color w:val="000000" w:themeColor="text1"/>
          <w:kern w:val="0"/>
          <w:szCs w:val="21"/>
          <w14:textFill>
            <w14:solidFill>
              <w14:schemeClr w14:val="tx1"/>
            </w14:solidFill>
          </w14:textFill>
        </w:rPr>
        <w:t>依据《中华人民共和国政府采购法》和财政部</w:t>
      </w:r>
      <w:r>
        <w:rPr>
          <w:rFonts w:hint="eastAsia" w:ascii="宋体" w:hAnsi="宋体" w:cs="宋体"/>
          <w:bCs/>
          <w:color w:val="000000" w:themeColor="text1"/>
          <w:kern w:val="36"/>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政府采购竞争性磋商采购方式管理暂行办法</w:t>
      </w:r>
      <w:r>
        <w:rPr>
          <w:rFonts w:hint="eastAsia" w:ascii="宋体" w:hAnsi="宋体" w:cs="宋体"/>
          <w:bCs/>
          <w:color w:val="000000" w:themeColor="text1"/>
          <w:kern w:val="36"/>
          <w:szCs w:val="21"/>
          <w14:textFill>
            <w14:solidFill>
              <w14:schemeClr w14:val="tx1"/>
            </w14:solidFill>
          </w14:textFill>
        </w:rPr>
        <w:t>》有关规定组建，依法依规</w:t>
      </w:r>
      <w:r>
        <w:rPr>
          <w:rFonts w:hint="eastAsia" w:ascii="宋体" w:hAnsi="宋体" w:cs="宋体"/>
          <w:color w:val="000000" w:themeColor="text1"/>
          <w:kern w:val="0"/>
          <w:szCs w:val="21"/>
          <w14:textFill>
            <w14:solidFill>
              <w14:schemeClr w14:val="tx1"/>
            </w14:solidFill>
          </w14:textFill>
        </w:rPr>
        <w:t>履行其职责和义务的机构。</w:t>
      </w:r>
    </w:p>
    <w:p w14:paraId="2447F68E">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2.5 “货物”是指各种形态和种类的物品，包括原材料、燃料、设备、产品等，详见《政府采购品目分类目录》(</w:t>
      </w:r>
      <w:r>
        <w:rPr>
          <w:rStyle w:val="50"/>
          <w:rFonts w:hint="eastAsia" w:ascii="宋体" w:hAnsi="宋体" w:cs="宋体"/>
          <w:b w:val="0"/>
          <w:color w:val="000000" w:themeColor="text1"/>
          <w:szCs w:val="21"/>
          <w14:textFill>
            <w14:solidFill>
              <w14:schemeClr w14:val="tx1"/>
            </w14:solidFill>
          </w14:textFill>
        </w:rPr>
        <w:t>财库[2013]189号</w:t>
      </w:r>
      <w:r>
        <w:rPr>
          <w:rFonts w:hint="eastAsia" w:ascii="宋体" w:hAnsi="宋体" w:cs="宋体"/>
          <w:color w:val="000000" w:themeColor="text1"/>
          <w:szCs w:val="21"/>
          <w14:textFill>
            <w14:solidFill>
              <w14:schemeClr w14:val="tx1"/>
            </w14:solidFill>
          </w14:textFill>
        </w:rPr>
        <w:t>)。</w:t>
      </w:r>
    </w:p>
    <w:p w14:paraId="2A3F9204">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2.6 “工程”是指建设工程，包括建筑物和构筑物的新建、改建、扩建、装修、拆除、修缮等，详见《政府采购品目分类目录》(</w:t>
      </w:r>
      <w:r>
        <w:rPr>
          <w:rStyle w:val="50"/>
          <w:rFonts w:hint="eastAsia" w:ascii="宋体" w:hAnsi="宋体" w:cs="宋体"/>
          <w:b w:val="0"/>
          <w:color w:val="000000" w:themeColor="text1"/>
          <w:szCs w:val="21"/>
          <w14:textFill>
            <w14:solidFill>
              <w14:schemeClr w14:val="tx1"/>
            </w14:solidFill>
          </w14:textFill>
        </w:rPr>
        <w:t>财库[2013]189号</w:t>
      </w:r>
      <w:r>
        <w:rPr>
          <w:rFonts w:hint="eastAsia" w:ascii="宋体" w:hAnsi="宋体" w:cs="宋体"/>
          <w:color w:val="000000" w:themeColor="text1"/>
          <w:szCs w:val="21"/>
          <w14:textFill>
            <w14:solidFill>
              <w14:schemeClr w14:val="tx1"/>
            </w14:solidFill>
          </w14:textFill>
        </w:rPr>
        <w:t>)。</w:t>
      </w:r>
    </w:p>
    <w:p w14:paraId="3653D018">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2.7 “服务”是指除货物和工程以外的其他政府采购对象，详见《政府采购品目分类目录》(</w:t>
      </w:r>
      <w:r>
        <w:rPr>
          <w:rStyle w:val="50"/>
          <w:rFonts w:hint="eastAsia" w:ascii="宋体" w:hAnsi="宋体" w:cs="宋体"/>
          <w:b w:val="0"/>
          <w:color w:val="000000" w:themeColor="text1"/>
          <w:szCs w:val="21"/>
          <w14:textFill>
            <w14:solidFill>
              <w14:schemeClr w14:val="tx1"/>
            </w14:solidFill>
          </w14:textFill>
        </w:rPr>
        <w:t>财库[2013]189号</w:t>
      </w:r>
      <w:r>
        <w:rPr>
          <w:rFonts w:hint="eastAsia" w:ascii="宋体" w:hAnsi="宋体" w:cs="宋体"/>
          <w:color w:val="000000" w:themeColor="text1"/>
          <w:szCs w:val="21"/>
          <w14:textFill>
            <w14:solidFill>
              <w14:schemeClr w14:val="tx1"/>
            </w14:solidFill>
          </w14:textFill>
        </w:rPr>
        <w:t>)。</w:t>
      </w:r>
    </w:p>
    <w:p w14:paraId="5E4DB6C3">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3.供应商的资格要求</w:t>
      </w:r>
    </w:p>
    <w:p w14:paraId="393D8EC3">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3.1 供应商应当符合</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中规定的资格条件要求；</w:t>
      </w:r>
    </w:p>
    <w:p w14:paraId="26315346">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3.2 供应商不得存在下列情形之一：</w:t>
      </w:r>
    </w:p>
    <w:p w14:paraId="45CB4081">
      <w:pPr>
        <w:adjustRightInd w:val="0"/>
        <w:snapToGrid w:val="0"/>
        <w:spacing w:line="360" w:lineRule="auto"/>
        <w:ind w:firstLine="315" w:firstLineChars="150"/>
        <w:jc w:val="lef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（1）单位负责人为同一人或者存在直接控股、管理关系的不同供应商，不得参加同一合同项下的政府采购活动。</w:t>
      </w:r>
    </w:p>
    <w:p w14:paraId="28B523E8">
      <w:pPr>
        <w:adjustRightInd w:val="0"/>
        <w:snapToGrid w:val="0"/>
        <w:spacing w:line="360" w:lineRule="auto"/>
        <w:ind w:firstLine="315" w:firstLineChars="150"/>
        <w:jc w:val="left"/>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（2）为本采购项目提供整体设计、规范编制或者项目管理、监理、检测等服务的，不得再参加此项目的其他采购活动。</w:t>
      </w:r>
    </w:p>
    <w:p w14:paraId="43055C24">
      <w:pPr>
        <w:adjustRightInd w:val="0"/>
        <w:snapToGrid w:val="0"/>
        <w:spacing w:line="360" w:lineRule="auto"/>
        <w:ind w:firstLine="420" w:firstLineChars="200"/>
        <w:rPr>
          <w:rFonts w:hint="eastAsia"/>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（3）列入失信被执行人、重大税收违法案件当事人名单，列入政府采购严重违法失信行为记录名单的，拒绝其参与政府采购活动。</w:t>
      </w:r>
    </w:p>
    <w:p w14:paraId="381A9261">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 xml:space="preserve">4.参与磋商的费用 </w:t>
      </w:r>
    </w:p>
    <w:p w14:paraId="4D2B4FEE">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4.1 无论磋商的结果如何，供应商应自行承担所有与竞争性磋商采购活动有关的全部费用。</w:t>
      </w:r>
    </w:p>
    <w:p w14:paraId="671B5B3F">
      <w:pPr>
        <w:pStyle w:val="26"/>
        <w:adjustRightInd w:val="0"/>
        <w:snapToGrid w:val="0"/>
        <w:spacing w:line="360" w:lineRule="auto"/>
        <w:rPr>
          <w:rFonts w:hint="eastAsia" w:hAnsi="宋体" w:cs="宋体"/>
          <w:b/>
          <w:bCs/>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5．</w:t>
      </w:r>
      <w:r>
        <w:rPr>
          <w:rFonts w:hint="eastAsia" w:hAnsi="宋体" w:cs="宋体"/>
          <w:b/>
          <w:bCs/>
          <w:color w:val="000000" w:themeColor="text1"/>
          <w:sz w:val="21"/>
          <w14:textFill>
            <w14:solidFill>
              <w14:schemeClr w14:val="tx1"/>
            </w14:solidFill>
          </w14:textFill>
        </w:rPr>
        <w:t>授权委托</w:t>
      </w:r>
    </w:p>
    <w:p w14:paraId="0B96CBE3">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5.1供应商代表为供应商法定代表人的，应持有法定代表人身份证明。供应商代表不是供应商法定代表人的，应持有法定代表人授权书，并附法定代表人身份证明。</w:t>
      </w:r>
    </w:p>
    <w:p w14:paraId="31E1813E">
      <w:pPr>
        <w:pStyle w:val="26"/>
        <w:adjustRightInd w:val="0"/>
        <w:snapToGrid w:val="0"/>
        <w:spacing w:line="360" w:lineRule="auto"/>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6．联合体形式</w:t>
      </w:r>
    </w:p>
    <w:p w14:paraId="013D0C05">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6.1除</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中另有规定，本次磋商采购不接受为联合体形式的供应商。</w:t>
      </w:r>
    </w:p>
    <w:p w14:paraId="3536D0B4">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6.2供应商为联合体形式的，除应符合本章第3条规定外，还应遵守以下规定：</w:t>
      </w:r>
    </w:p>
    <w:p w14:paraId="5A594D3B">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（l）联合体各方必须签订联合体协议书，明确联合体牵头人和各方的义务、工作、合同工作量比例；</w:t>
      </w:r>
    </w:p>
    <w:p w14:paraId="267AD94B">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（2）联合体各方均应当符合本章第3.1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规定的供应商基本资格条件；</w:t>
      </w:r>
    </w:p>
    <w:p w14:paraId="2C1E31AC">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（3）除</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中另有规定，联合体各方中至少有一方应当符合本章第3.1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规定的供应商特定资格条件；</w:t>
      </w:r>
    </w:p>
    <w:p w14:paraId="518BF934">
      <w:pPr>
        <w:adjustRightInd w:val="0"/>
        <w:snapToGrid w:val="0"/>
        <w:spacing w:line="360" w:lineRule="auto"/>
        <w:ind w:firstLine="420" w:firstLineChars="200"/>
        <w:jc w:val="left"/>
        <w:rPr>
          <w:rFonts w:hint="eastAsia" w:ascii="宋体" w:hAnsi="宋体" w:cs="宋体"/>
          <w:color w:val="000000" w:themeColor="text1"/>
          <w:kern w:val="0"/>
          <w:szCs w:val="21"/>
          <w:lang w:val="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（4）</w:t>
      </w:r>
      <w:r>
        <w:rPr>
          <w:rFonts w:hint="eastAsia" w:ascii="宋体" w:hAnsi="宋体" w:cs="宋体"/>
          <w:color w:val="000000" w:themeColor="text1"/>
          <w:kern w:val="0"/>
          <w:szCs w:val="21"/>
          <w:lang w:val="zh-CN"/>
          <w14:textFill>
            <w14:solidFill>
              <w14:schemeClr w14:val="tx1"/>
            </w14:solidFill>
          </w14:textFill>
        </w:rPr>
        <w:t>联合体各方不得再单独或与其他供应商组成新的联合体参加同一项目的采购活动。</w:t>
      </w:r>
    </w:p>
    <w:p w14:paraId="39573A81">
      <w:pPr>
        <w:adjustRightInd w:val="0"/>
        <w:snapToGrid w:val="0"/>
        <w:spacing w:line="360" w:lineRule="auto"/>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7.现场勘察</w:t>
      </w:r>
    </w:p>
    <w:p w14:paraId="1BA1F524">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7.1供应商应按</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中规定对采购项目现场和周围环境的现场考察。</w:t>
      </w:r>
    </w:p>
    <w:p w14:paraId="1CFFF502">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7.2勘察现场的费用由供应商自己承担，勘察期间所发生的人身伤害及财产损失由供应商自己负责。</w:t>
      </w:r>
    </w:p>
    <w:p w14:paraId="1446559C">
      <w:pPr>
        <w:adjustRightInd w:val="0"/>
        <w:snapToGrid w:val="0"/>
        <w:spacing w:line="360" w:lineRule="auto"/>
        <w:ind w:firstLine="420" w:firstLineChars="200"/>
        <w:jc w:val="left"/>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7.3采购人不对供应商据此而做出的推论、理解和结论负责。一旦成交，供应商不得以任何借口，提出额外补偿，或延长合同期限的要求。</w:t>
      </w:r>
    </w:p>
    <w:p w14:paraId="6372B9EE">
      <w:pPr>
        <w:adjustRightInd w:val="0"/>
        <w:snapToGrid w:val="0"/>
        <w:spacing w:line="360" w:lineRule="auto"/>
        <w:jc w:val="left"/>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8.采购进口产品</w:t>
      </w:r>
    </w:p>
    <w:p w14:paraId="664F7A64">
      <w:pPr>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8.1</w:t>
      </w:r>
      <w:r>
        <w:rPr>
          <w:rFonts w:hint="eastAsia" w:ascii="宋体" w:hAnsi="宋体" w:cs="宋体"/>
          <w:color w:val="000000" w:themeColor="text1"/>
          <w:kern w:val="0"/>
          <w:szCs w:val="21"/>
          <w14:textFill>
            <w14:solidFill>
              <w14:schemeClr w14:val="tx1"/>
            </w14:solidFill>
          </w14:textFill>
        </w:rPr>
        <w:t>“进口产品”是指符合《政府采购进口产品管理办法》（财库〔2007〕119号）和《关于政府采购进口产品管理有关问题的通知》（财办库〔2008〕248号）文件规定的产品。</w:t>
      </w:r>
      <w:r>
        <w:rPr>
          <w:rFonts w:hint="eastAsia" w:ascii="宋体" w:hAnsi="宋体" w:cs="宋体"/>
          <w:color w:val="000000" w:themeColor="text1"/>
          <w:szCs w:val="21"/>
          <w14:textFill>
            <w14:solidFill>
              <w14:schemeClr w14:val="tx1"/>
            </w14:solidFill>
          </w14:textFill>
        </w:rPr>
        <w:t>除</w:t>
      </w:r>
      <w:r>
        <w:rPr>
          <w:rFonts w:hint="eastAsia" w:ascii="宋体" w:hAnsi="宋体" w:cs="宋体"/>
          <w:b/>
          <w:color w:val="000000" w:themeColor="text1"/>
          <w:szCs w:val="21"/>
          <w14:textFill>
            <w14:solidFill>
              <w14:schemeClr w14:val="tx1"/>
            </w14:solidFill>
          </w14:textFill>
        </w:rPr>
        <w:t>磋商文件前附表</w:t>
      </w:r>
      <w:r>
        <w:rPr>
          <w:rFonts w:hint="eastAsia" w:ascii="宋体" w:hAnsi="宋体" w:cs="宋体"/>
          <w:color w:val="000000" w:themeColor="text1"/>
          <w:szCs w:val="21"/>
          <w14:textFill>
            <w14:solidFill>
              <w14:schemeClr w14:val="tx1"/>
            </w14:solidFill>
          </w14:textFill>
        </w:rPr>
        <w:t>另有规定外，本项目</w:t>
      </w:r>
      <w:r>
        <w:rPr>
          <w:rFonts w:hint="eastAsia" w:ascii="宋体" w:hAnsi="宋体" w:cs="宋体"/>
          <w:color w:val="000000" w:themeColor="text1"/>
          <w:kern w:val="0"/>
          <w:szCs w:val="21"/>
          <w14:textFill>
            <w14:solidFill>
              <w14:schemeClr w14:val="tx1"/>
            </w14:solidFill>
          </w14:textFill>
        </w:rPr>
        <w:t>拒绝进口产品参加</w:t>
      </w:r>
      <w:r>
        <w:rPr>
          <w:rFonts w:hint="eastAsia" w:ascii="宋体" w:hAnsi="宋体" w:cs="宋体"/>
          <w:color w:val="000000" w:themeColor="text1"/>
          <w:szCs w:val="21"/>
          <w14:textFill>
            <w14:solidFill>
              <w14:schemeClr w14:val="tx1"/>
            </w14:solidFill>
          </w14:textFill>
        </w:rPr>
        <w:t>竞争性磋商采购活动</w:t>
      </w:r>
      <w:r>
        <w:rPr>
          <w:rFonts w:hint="eastAsia" w:ascii="宋体" w:hAnsi="宋体" w:cs="宋体"/>
          <w:color w:val="000000" w:themeColor="text1"/>
          <w:kern w:val="0"/>
          <w:szCs w:val="21"/>
          <w14:textFill>
            <w14:solidFill>
              <w14:schemeClr w14:val="tx1"/>
            </w14:solidFill>
          </w14:textFill>
        </w:rPr>
        <w:t>。</w:t>
      </w:r>
    </w:p>
    <w:p w14:paraId="362CEF3A">
      <w:pPr>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8.2</w:t>
      </w:r>
      <w:r>
        <w:rPr>
          <w:rFonts w:hint="eastAsia" w:ascii="宋体" w:hAnsi="宋体" w:cs="宋体"/>
          <w:color w:val="000000" w:themeColor="text1"/>
          <w:szCs w:val="21"/>
          <w14:textFill>
            <w14:solidFill>
              <w14:schemeClr w14:val="tx1"/>
            </w14:solidFill>
          </w14:textFill>
        </w:rPr>
        <w:t>本章第8.1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w:t>
      </w:r>
      <w:r>
        <w:rPr>
          <w:rFonts w:hint="eastAsia" w:ascii="宋体" w:hAnsi="宋体" w:cs="宋体"/>
          <w:color w:val="000000" w:themeColor="text1"/>
          <w:kern w:val="0"/>
          <w:szCs w:val="21"/>
          <w14:textFill>
            <w14:solidFill>
              <w14:schemeClr w14:val="tx1"/>
            </w14:solidFill>
          </w14:textFill>
        </w:rPr>
        <w:t>同意购买进口产品的，</w:t>
      </w:r>
      <w:r>
        <w:rPr>
          <w:rFonts w:hint="eastAsia" w:ascii="宋体" w:hAnsi="宋体" w:cs="宋体"/>
          <w:color w:val="000000" w:themeColor="text1"/>
          <w:szCs w:val="21"/>
          <w14:textFill>
            <w14:solidFill>
              <w14:schemeClr w14:val="tx1"/>
            </w14:solidFill>
          </w14:textFill>
        </w:rPr>
        <w:t>本项目</w:t>
      </w:r>
      <w:r>
        <w:rPr>
          <w:rFonts w:hint="eastAsia" w:ascii="宋体" w:hAnsi="宋体" w:cs="宋体"/>
          <w:color w:val="000000" w:themeColor="text1"/>
          <w:kern w:val="0"/>
          <w:szCs w:val="21"/>
          <w:lang w:val="zh-CN"/>
          <w14:textFill>
            <w14:solidFill>
              <w14:schemeClr w14:val="tx1"/>
            </w14:solidFill>
          </w14:textFill>
        </w:rPr>
        <w:t>采购活动</w:t>
      </w:r>
      <w:r>
        <w:rPr>
          <w:rFonts w:hint="eastAsia" w:ascii="宋体" w:hAnsi="宋体" w:cs="宋体"/>
          <w:color w:val="000000" w:themeColor="text1"/>
          <w:kern w:val="0"/>
          <w:szCs w:val="21"/>
          <w14:textFill>
            <w14:solidFill>
              <w14:schemeClr w14:val="tx1"/>
            </w14:solidFill>
          </w14:textFill>
        </w:rPr>
        <w:t>不限制满足</w:t>
      </w:r>
      <w:r>
        <w:rPr>
          <w:rFonts w:hint="eastAsia" w:ascii="宋体" w:hAnsi="宋体" w:cs="宋体"/>
          <w:color w:val="000000" w:themeColor="text1"/>
          <w:szCs w:val="21"/>
          <w14:textFill>
            <w14:solidFill>
              <w14:schemeClr w14:val="tx1"/>
            </w14:solidFill>
          </w14:textFill>
        </w:rPr>
        <w:t>磋商文件要求</w:t>
      </w:r>
      <w:r>
        <w:rPr>
          <w:rFonts w:hint="eastAsia" w:ascii="宋体" w:hAnsi="宋体" w:cs="宋体"/>
          <w:color w:val="000000" w:themeColor="text1"/>
          <w:kern w:val="0"/>
          <w:szCs w:val="21"/>
          <w14:textFill>
            <w14:solidFill>
              <w14:schemeClr w14:val="tx1"/>
            </w14:solidFill>
          </w14:textFill>
        </w:rPr>
        <w:t>的国内产品参与</w:t>
      </w:r>
      <w:r>
        <w:rPr>
          <w:rFonts w:hint="eastAsia" w:ascii="宋体" w:hAnsi="宋体" w:cs="宋体"/>
          <w:color w:val="000000" w:themeColor="text1"/>
          <w:szCs w:val="21"/>
          <w14:textFill>
            <w14:solidFill>
              <w14:schemeClr w14:val="tx1"/>
            </w14:solidFill>
          </w14:textFill>
        </w:rPr>
        <w:t>竞争性磋商</w:t>
      </w:r>
      <w:r>
        <w:rPr>
          <w:rFonts w:hint="eastAsia" w:ascii="宋体" w:hAnsi="宋体" w:cs="宋体"/>
          <w:color w:val="000000" w:themeColor="text1"/>
          <w:kern w:val="0"/>
          <w:szCs w:val="21"/>
          <w14:textFill>
            <w14:solidFill>
              <w14:schemeClr w14:val="tx1"/>
            </w14:solidFill>
          </w14:textFill>
        </w:rPr>
        <w:t>。</w:t>
      </w:r>
    </w:p>
    <w:p w14:paraId="1BDC3A74">
      <w:pPr>
        <w:adjustRightInd w:val="0"/>
        <w:snapToGrid w:val="0"/>
        <w:spacing w:line="360" w:lineRule="auto"/>
        <w:ind w:left="793" w:hanging="793" w:hangingChars="376"/>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二、磋商文件</w:t>
      </w:r>
    </w:p>
    <w:p w14:paraId="3044C1B4">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9．磋商文件的组成</w:t>
      </w:r>
    </w:p>
    <w:p w14:paraId="44449CD3">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9.1 磋商文件由下列文件组成：</w:t>
      </w:r>
    </w:p>
    <w:p w14:paraId="47BA7203">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第一章 磋商邀请公告</w:t>
      </w:r>
    </w:p>
    <w:p w14:paraId="08E2B3B9">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第二章 磋商须知</w:t>
      </w:r>
    </w:p>
    <w:p w14:paraId="7A33C703">
      <w:pPr>
        <w:pStyle w:val="26"/>
        <w:adjustRightInd w:val="0"/>
        <w:snapToGrid w:val="0"/>
        <w:spacing w:line="360" w:lineRule="auto"/>
        <w:ind w:firstLine="420" w:firstLineChars="200"/>
        <w:rPr>
          <w:rFonts w:hint="default" w:hAnsi="宋体" w:eastAsia="宋体" w:cs="宋体"/>
          <w:color w:val="000000" w:themeColor="text1"/>
          <w:sz w:val="21"/>
          <w:lang w:val="en-US" w:eastAsia="zh-CN"/>
          <w14:textFill>
            <w14:solidFill>
              <w14:schemeClr w14:val="tx1"/>
            </w14:solidFill>
          </w14:textFill>
        </w:rPr>
      </w:pPr>
      <w:r>
        <w:rPr>
          <w:rFonts w:hint="eastAsia" w:hAnsi="宋体" w:cs="宋体"/>
          <w:color w:val="000000" w:themeColor="text1"/>
          <w:sz w:val="21"/>
          <w:lang w:val="en-US" w:eastAsia="zh-CN"/>
          <w14:textFill>
            <w14:solidFill>
              <w14:schemeClr w14:val="tx1"/>
            </w14:solidFill>
          </w14:textFill>
        </w:rPr>
        <w:t>第三章 资格审查</w:t>
      </w:r>
    </w:p>
    <w:p w14:paraId="1A9E4C35">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w:t>
      </w:r>
      <w:r>
        <w:rPr>
          <w:rFonts w:hint="eastAsia" w:hAnsi="宋体" w:cs="宋体"/>
          <w:color w:val="000000" w:themeColor="text1"/>
          <w:sz w:val="21"/>
          <w:lang w:val="en-US" w:eastAsia="zh-CN"/>
          <w14:textFill>
            <w14:solidFill>
              <w14:schemeClr w14:val="tx1"/>
            </w14:solidFill>
          </w14:textFill>
        </w:rPr>
        <w:t>四</w:t>
      </w:r>
      <w:r>
        <w:rPr>
          <w:rFonts w:hint="eastAsia" w:hAnsi="宋体" w:cs="宋体"/>
          <w:color w:val="000000" w:themeColor="text1"/>
          <w:sz w:val="21"/>
          <w14:textFill>
            <w14:solidFill>
              <w14:schemeClr w14:val="tx1"/>
            </w14:solidFill>
          </w14:textFill>
        </w:rPr>
        <w:t>章 评审方法及标准</w:t>
      </w:r>
    </w:p>
    <w:p w14:paraId="1AD7FA81">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w:t>
      </w:r>
      <w:r>
        <w:rPr>
          <w:rFonts w:hint="eastAsia" w:hAnsi="宋体" w:cs="宋体"/>
          <w:color w:val="000000" w:themeColor="text1"/>
          <w:sz w:val="21"/>
          <w:lang w:val="en-US" w:eastAsia="zh-CN"/>
          <w14:textFill>
            <w14:solidFill>
              <w14:schemeClr w14:val="tx1"/>
            </w14:solidFill>
          </w14:textFill>
        </w:rPr>
        <w:t>五</w:t>
      </w:r>
      <w:r>
        <w:rPr>
          <w:rFonts w:hint="eastAsia" w:hAnsi="宋体" w:cs="宋体"/>
          <w:color w:val="000000" w:themeColor="text1"/>
          <w:sz w:val="21"/>
          <w14:textFill>
            <w14:solidFill>
              <w14:schemeClr w14:val="tx1"/>
            </w14:solidFill>
          </w14:textFill>
        </w:rPr>
        <w:t>章 采购需求</w:t>
      </w:r>
    </w:p>
    <w:p w14:paraId="56410BEA">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w:t>
      </w:r>
      <w:r>
        <w:rPr>
          <w:rFonts w:hint="eastAsia" w:hAnsi="宋体" w:cs="宋体"/>
          <w:color w:val="000000" w:themeColor="text1"/>
          <w:sz w:val="21"/>
          <w:lang w:val="en-US" w:eastAsia="zh-CN"/>
          <w14:textFill>
            <w14:solidFill>
              <w14:schemeClr w14:val="tx1"/>
            </w14:solidFill>
          </w14:textFill>
        </w:rPr>
        <w:t>六</w:t>
      </w:r>
      <w:r>
        <w:rPr>
          <w:rFonts w:hint="eastAsia" w:hAnsi="宋体" w:cs="宋体"/>
          <w:color w:val="000000" w:themeColor="text1"/>
          <w:sz w:val="21"/>
          <w14:textFill>
            <w14:solidFill>
              <w14:schemeClr w14:val="tx1"/>
            </w14:solidFill>
          </w14:textFill>
        </w:rPr>
        <w:t>章 合同草案条款</w:t>
      </w:r>
    </w:p>
    <w:p w14:paraId="2E470461">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第</w:t>
      </w:r>
      <w:r>
        <w:rPr>
          <w:rFonts w:hint="eastAsia" w:hAnsi="宋体" w:cs="宋体"/>
          <w:color w:val="000000" w:themeColor="text1"/>
          <w:sz w:val="21"/>
          <w:lang w:val="en-US" w:eastAsia="zh-CN"/>
          <w14:textFill>
            <w14:solidFill>
              <w14:schemeClr w14:val="tx1"/>
            </w14:solidFill>
          </w14:textFill>
        </w:rPr>
        <w:t>七</w:t>
      </w:r>
      <w:r>
        <w:rPr>
          <w:rFonts w:hint="eastAsia" w:hAnsi="宋体" w:cs="宋体"/>
          <w:color w:val="000000" w:themeColor="text1"/>
          <w:sz w:val="21"/>
          <w14:textFill>
            <w14:solidFill>
              <w14:schemeClr w14:val="tx1"/>
            </w14:solidFill>
          </w14:textFill>
        </w:rPr>
        <w:t>章  响应文件</w:t>
      </w:r>
      <w:r>
        <w:rPr>
          <w:rFonts w:hint="eastAsia" w:hAnsi="宋体" w:cs="宋体"/>
          <w:color w:val="000000" w:themeColor="text1"/>
          <w:sz w:val="21"/>
          <w:lang w:val="en-US" w:eastAsia="zh-CN"/>
          <w14:textFill>
            <w14:solidFill>
              <w14:schemeClr w14:val="tx1"/>
            </w14:solidFill>
          </w14:textFill>
        </w:rPr>
        <w:t>的</w:t>
      </w:r>
      <w:r>
        <w:rPr>
          <w:rFonts w:hint="eastAsia" w:hAnsi="宋体" w:cs="宋体"/>
          <w:color w:val="000000" w:themeColor="text1"/>
          <w:sz w:val="21"/>
          <w14:textFill>
            <w14:solidFill>
              <w14:schemeClr w14:val="tx1"/>
            </w14:solidFill>
          </w14:textFill>
        </w:rPr>
        <w:t>组成</w:t>
      </w:r>
    </w:p>
    <w:p w14:paraId="465271FD">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9.2</w:t>
      </w:r>
      <w:r>
        <w:rPr>
          <w:rFonts w:hint="eastAsia" w:hAnsi="宋体" w:cs="宋体"/>
          <w:bCs/>
          <w:color w:val="000000" w:themeColor="text1"/>
          <w:sz w:val="21"/>
          <w14:textFill>
            <w14:solidFill>
              <w14:schemeClr w14:val="tx1"/>
            </w14:solidFill>
          </w14:textFill>
        </w:rPr>
        <w:t>本章第10.1</w:t>
      </w:r>
      <w:r>
        <w:rPr>
          <w:rFonts w:hint="eastAsia" w:hAnsi="宋体" w:cs="宋体"/>
          <w:color w:val="000000" w:themeColor="text1"/>
          <w:sz w:val="21"/>
          <w:lang w:val="zh-CN"/>
          <w14:textFill>
            <w14:solidFill>
              <w14:schemeClr w14:val="tx1"/>
            </w14:solidFill>
          </w14:textFill>
        </w:rPr>
        <w:t>款</w:t>
      </w:r>
      <w:r>
        <w:rPr>
          <w:rFonts w:hint="eastAsia" w:hAnsi="宋体" w:cs="宋体"/>
          <w:bCs/>
          <w:color w:val="000000" w:themeColor="text1"/>
          <w:sz w:val="21"/>
          <w14:textFill>
            <w14:solidFill>
              <w14:schemeClr w14:val="tx1"/>
            </w14:solidFill>
          </w14:textFill>
        </w:rPr>
        <w:t>规定的</w:t>
      </w:r>
      <w:r>
        <w:rPr>
          <w:rFonts w:hint="eastAsia" w:hAnsi="宋体" w:cs="宋体"/>
          <w:color w:val="000000" w:themeColor="text1"/>
          <w:sz w:val="21"/>
          <w14:textFill>
            <w14:solidFill>
              <w14:schemeClr w14:val="tx1"/>
            </w14:solidFill>
          </w14:textFill>
        </w:rPr>
        <w:t>提交首次响应文件截止时间前对磋商文件澄清或者修改内容，为磋商文件的组成部分。</w:t>
      </w:r>
    </w:p>
    <w:p w14:paraId="1B95BBB1">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9.3磋商小组根据与供应商磋商情况可能实质性变动的内容，包括采购需求中的技术、服务要求以及合同条款，在</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中明确。</w:t>
      </w:r>
    </w:p>
    <w:p w14:paraId="128C1FBB">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9.4供应商应仔细阅读</w:t>
      </w:r>
      <w:r>
        <w:rPr>
          <w:rFonts w:hint="eastAsia" w:ascii="宋体" w:hAnsi="宋体" w:cs="宋体"/>
          <w:bCs/>
          <w:color w:val="000000" w:themeColor="text1"/>
          <w:szCs w:val="21"/>
          <w14:textFill>
            <w14:solidFill>
              <w14:schemeClr w14:val="tx1"/>
            </w14:solidFill>
          </w14:textFill>
        </w:rPr>
        <w:t>磋商</w:t>
      </w:r>
      <w:r>
        <w:rPr>
          <w:rFonts w:hint="eastAsia" w:ascii="宋体" w:hAnsi="宋体" w:cs="宋体"/>
          <w:color w:val="000000" w:themeColor="text1"/>
          <w:szCs w:val="21"/>
          <w14:textFill>
            <w14:solidFill>
              <w14:schemeClr w14:val="tx1"/>
            </w14:solidFill>
          </w14:textFill>
        </w:rPr>
        <w:t>文件的全部内容，按照</w:t>
      </w:r>
      <w:r>
        <w:rPr>
          <w:rFonts w:hint="eastAsia" w:ascii="宋体" w:hAnsi="宋体" w:cs="宋体"/>
          <w:bCs/>
          <w:color w:val="000000" w:themeColor="text1"/>
          <w:szCs w:val="21"/>
          <w14:textFill>
            <w14:solidFill>
              <w14:schemeClr w14:val="tx1"/>
            </w14:solidFill>
          </w14:textFill>
        </w:rPr>
        <w:t>磋商</w:t>
      </w:r>
      <w:r>
        <w:rPr>
          <w:rFonts w:hint="eastAsia" w:ascii="宋体" w:hAnsi="宋体" w:cs="宋体"/>
          <w:color w:val="000000" w:themeColor="text1"/>
          <w:szCs w:val="21"/>
          <w14:textFill>
            <w14:solidFill>
              <w14:schemeClr w14:val="tx1"/>
            </w14:solidFill>
          </w14:textFill>
        </w:rPr>
        <w:t>文件要求编制响应文件。任何对</w:t>
      </w:r>
      <w:r>
        <w:rPr>
          <w:rFonts w:hint="eastAsia" w:ascii="宋体" w:hAnsi="宋体" w:cs="宋体"/>
          <w:bCs/>
          <w:color w:val="000000" w:themeColor="text1"/>
          <w:szCs w:val="21"/>
          <w14:textFill>
            <w14:solidFill>
              <w14:schemeClr w14:val="tx1"/>
            </w14:solidFill>
          </w14:textFill>
        </w:rPr>
        <w:t>磋商</w:t>
      </w:r>
      <w:r>
        <w:rPr>
          <w:rFonts w:hint="eastAsia" w:ascii="宋体" w:hAnsi="宋体" w:cs="宋体"/>
          <w:color w:val="000000" w:themeColor="text1"/>
          <w:szCs w:val="21"/>
          <w14:textFill>
            <w14:solidFill>
              <w14:schemeClr w14:val="tx1"/>
            </w14:solidFill>
          </w14:textFill>
        </w:rPr>
        <w:t>文件的忽略或误解不能作为响应文件存在缺陷或瑕疵的理由，其风险由供应商承担。</w:t>
      </w:r>
    </w:p>
    <w:p w14:paraId="6EF90A4F">
      <w:pPr>
        <w:pStyle w:val="26"/>
        <w:adjustRightInd w:val="0"/>
        <w:snapToGrid w:val="0"/>
        <w:spacing w:line="360" w:lineRule="auto"/>
        <w:rPr>
          <w:rFonts w:hint="eastAsia" w:hAnsi="宋体" w:cs="宋体"/>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10.提交首次响应文件的截止时间</w:t>
      </w:r>
    </w:p>
    <w:p w14:paraId="1B029797">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10.1供应商提交首次响应文件截止时间见</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w:t>
      </w:r>
    </w:p>
    <w:p w14:paraId="54B74AD1">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11.磋商文件的澄清</w:t>
      </w:r>
      <w:r>
        <w:rPr>
          <w:rFonts w:hint="eastAsia" w:ascii="宋体" w:hAnsi="宋体" w:cs="宋体"/>
          <w:b/>
          <w:color w:val="000000" w:themeColor="text1"/>
          <w:kern w:val="0"/>
          <w:szCs w:val="21"/>
          <w:lang w:val="zh-CN"/>
          <w14:textFill>
            <w14:solidFill>
              <w14:schemeClr w14:val="tx1"/>
            </w14:solidFill>
          </w14:textFill>
        </w:rPr>
        <w:t>或者</w:t>
      </w:r>
      <w:r>
        <w:rPr>
          <w:rFonts w:hint="eastAsia" w:ascii="宋体" w:hAnsi="宋体" w:cs="宋体"/>
          <w:b/>
          <w:bCs/>
          <w:color w:val="000000" w:themeColor="text1"/>
          <w:szCs w:val="21"/>
          <w14:textFill>
            <w14:solidFill>
              <w14:schemeClr w14:val="tx1"/>
            </w14:solidFill>
          </w14:textFill>
        </w:rPr>
        <w:t>修改</w:t>
      </w:r>
    </w:p>
    <w:p w14:paraId="790F975B">
      <w:pPr>
        <w:adjustRightInd w:val="0"/>
        <w:snapToGrid w:val="0"/>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11.1在</w:t>
      </w:r>
      <w:r>
        <w:rPr>
          <w:rFonts w:hint="eastAsia" w:ascii="宋体" w:hAnsi="宋体" w:cs="宋体"/>
          <w:bCs/>
          <w:color w:val="000000" w:themeColor="text1"/>
          <w:szCs w:val="21"/>
          <w14:textFill>
            <w14:solidFill>
              <w14:schemeClr w14:val="tx1"/>
            </w14:solidFill>
          </w14:textFill>
        </w:rPr>
        <w:t>本章第10.1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bCs/>
          <w:color w:val="000000" w:themeColor="text1"/>
          <w:szCs w:val="2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 xml:space="preserve">提交首次响应文件截止之日前，采购人、采购代理机构或者磋商小组可以对已发出的磋商文件进行必要的澄清或者修改。 </w:t>
      </w:r>
    </w:p>
    <w:p w14:paraId="5F1DB131">
      <w:pPr>
        <w:adjustRightInd w:val="0"/>
        <w:snapToGrid w:val="0"/>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11.2</w:t>
      </w:r>
      <w:r>
        <w:rPr>
          <w:rFonts w:hint="eastAsia" w:ascii="宋体" w:hAnsi="宋体" w:cs="宋体"/>
          <w:color w:val="000000" w:themeColor="text1"/>
          <w:kern w:val="0"/>
          <w:szCs w:val="21"/>
          <w14:textFill>
            <w14:solidFill>
              <w14:schemeClr w14:val="tx1"/>
            </w14:solidFill>
          </w14:textFill>
        </w:rPr>
        <w:t>澄清或者修改的内容可能影响响应文件编制的，采购人、采购代理机构或者磋商小组应当在</w:t>
      </w:r>
      <w:r>
        <w:rPr>
          <w:rFonts w:hint="eastAsia" w:ascii="宋体" w:hAnsi="宋体" w:cs="宋体"/>
          <w:bCs/>
          <w:color w:val="000000" w:themeColor="text1"/>
          <w:szCs w:val="21"/>
          <w14:textFill>
            <w14:solidFill>
              <w14:schemeClr w14:val="tx1"/>
            </w14:solidFill>
          </w14:textFill>
        </w:rPr>
        <w:t>本章第10.1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bCs/>
          <w:color w:val="000000" w:themeColor="text1"/>
          <w:szCs w:val="2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提交首次响应文件截止之日5日前，以书面形式通知所有接收磋商文件的供应商，不足5日的，顺延供应商提交首次响应文件截止时间。</w:t>
      </w:r>
    </w:p>
    <w:p w14:paraId="788EB70A">
      <w:pPr>
        <w:adjustRightInd w:val="0"/>
        <w:snapToGrid w:val="0"/>
        <w:spacing w:line="360" w:lineRule="auto"/>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三、响应文件</w:t>
      </w:r>
    </w:p>
    <w:p w14:paraId="2C7CB316">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12.一般要求</w:t>
      </w:r>
    </w:p>
    <w:p w14:paraId="1E9FA96B">
      <w:pPr>
        <w:adjustRightInd w:val="0"/>
        <w:snapToGrid w:val="0"/>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12.1 供应商应仔细阅读磋商文件的所有内容，按磋商文件的要求编制响应文件，并保证所提供的全部资料的真实性，以使其响应文件对磋商文件做出实质性的响应。</w:t>
      </w:r>
    </w:p>
    <w:p w14:paraId="73961CEE">
      <w:pPr>
        <w:adjustRightInd w:val="0"/>
        <w:snapToGrid w:val="0"/>
        <w:spacing w:line="360" w:lineRule="auto"/>
        <w:ind w:firstLine="420" w:firstLineChars="200"/>
        <w:rPr>
          <w:rFonts w:hint="eastAsia"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 xml:space="preserve">12.2 </w:t>
      </w:r>
      <w:r>
        <w:rPr>
          <w:rFonts w:hint="eastAsia" w:ascii="宋体" w:hAnsi="宋体" w:cs="宋体"/>
          <w:color w:val="000000" w:themeColor="text1"/>
          <w:szCs w:val="21"/>
          <w14:textFill>
            <w14:solidFill>
              <w14:schemeClr w14:val="tx1"/>
            </w14:solidFill>
          </w14:textFill>
        </w:rPr>
        <w:t>供应商提交的响应文件及供应商与采购人或采购代理机构、磋商小组就有关磋商的所有来往函电均使用中文。供应商可以提交其它语言的资料，但应附中文注释，在有差异时以中文为准。</w:t>
      </w:r>
    </w:p>
    <w:p w14:paraId="13C7CEE4">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bCs/>
          <w:color w:val="000000" w:themeColor="text1"/>
          <w:sz w:val="21"/>
          <w14:textFill>
            <w14:solidFill>
              <w14:schemeClr w14:val="tx1"/>
            </w14:solidFill>
          </w14:textFill>
        </w:rPr>
        <w:t xml:space="preserve">12.3 </w:t>
      </w:r>
      <w:r>
        <w:rPr>
          <w:rFonts w:hint="eastAsia" w:hAnsi="宋体" w:cs="宋体"/>
          <w:color w:val="000000" w:themeColor="text1"/>
          <w:sz w:val="21"/>
          <w14:textFill>
            <w14:solidFill>
              <w14:schemeClr w14:val="tx1"/>
            </w14:solidFill>
          </w14:textFill>
        </w:rPr>
        <w:t>计量单位应使用我国法定计量单位，未列明时应默认为我国法定计量单位。</w:t>
      </w:r>
    </w:p>
    <w:p w14:paraId="35BC861B">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12.4 响应文件应采用书面形式，电报、传真、电子邮件形式的响应文件概不接受。</w:t>
      </w:r>
    </w:p>
    <w:p w14:paraId="471225A1">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12.5 供应商应按磋商文件中提供的响应文件格式填写。</w:t>
      </w:r>
    </w:p>
    <w:p w14:paraId="35E31084">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13.</w:t>
      </w:r>
      <w:r>
        <w:rPr>
          <w:rFonts w:hint="eastAsia" w:ascii="宋体" w:hAnsi="宋体" w:cs="宋体"/>
          <w:b/>
          <w:color w:val="000000" w:themeColor="text1"/>
          <w:szCs w:val="21"/>
          <w14:textFill>
            <w14:solidFill>
              <w14:schemeClr w14:val="tx1"/>
            </w14:solidFill>
          </w14:textFill>
        </w:rPr>
        <w:t>响应文件</w:t>
      </w:r>
      <w:r>
        <w:rPr>
          <w:rFonts w:hint="eastAsia" w:ascii="宋体" w:hAnsi="宋体" w:cs="宋体"/>
          <w:b/>
          <w:bCs/>
          <w:color w:val="000000" w:themeColor="text1"/>
          <w:szCs w:val="21"/>
          <w14:textFill>
            <w14:solidFill>
              <w14:schemeClr w14:val="tx1"/>
            </w14:solidFill>
          </w14:textFill>
        </w:rPr>
        <w:t>的组成</w:t>
      </w:r>
    </w:p>
    <w:p w14:paraId="4C538E68">
      <w:pPr>
        <w:adjustRightInd w:val="0"/>
        <w:snapToGrid w:val="0"/>
        <w:spacing w:line="360" w:lineRule="auto"/>
        <w:ind w:firstLine="420" w:firstLineChars="200"/>
        <w:jc w:val="left"/>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13.1 响应文件包括下列内容： </w:t>
      </w:r>
    </w:p>
    <w:p w14:paraId="5FB58B02">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一、</w:t>
      </w:r>
      <w:r>
        <w:rPr>
          <w:rFonts w:hint="eastAsia" w:ascii="宋体" w:hAnsi="宋体" w:eastAsia="宋体" w:cs="宋体"/>
          <w:color w:val="000000" w:themeColor="text1"/>
          <w:szCs w:val="21"/>
          <w:lang w:val="en-US" w:eastAsia="zh-CN"/>
          <w14:textFill>
            <w14:solidFill>
              <w14:schemeClr w14:val="tx1"/>
            </w14:solidFill>
          </w14:textFill>
        </w:rPr>
        <w:t>首次</w:t>
      </w:r>
      <w:r>
        <w:rPr>
          <w:rFonts w:hint="eastAsia" w:ascii="宋体" w:hAnsi="宋体" w:eastAsia="宋体" w:cs="宋体"/>
          <w:color w:val="000000" w:themeColor="text1"/>
          <w:szCs w:val="21"/>
          <w14:textFill>
            <w14:solidFill>
              <w14:schemeClr w14:val="tx1"/>
            </w14:solidFill>
          </w14:textFill>
        </w:rPr>
        <w:t>报价一览表</w:t>
      </w:r>
    </w:p>
    <w:p w14:paraId="3A83A2B6">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二、法定代表人（单位负责人）身份证明(格式)</w:t>
      </w:r>
    </w:p>
    <w:p w14:paraId="765CDE08">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三、授权委托书(格式)</w:t>
      </w:r>
    </w:p>
    <w:p w14:paraId="12C09FF5">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四、供应商提供的资格证明文件</w:t>
      </w:r>
    </w:p>
    <w:p w14:paraId="216F34A1">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五、磋商响应声明</w:t>
      </w:r>
    </w:p>
    <w:p w14:paraId="6C7BFCC6">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六、保证金</w:t>
      </w:r>
    </w:p>
    <w:p w14:paraId="2997433A">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七、分项报价</w:t>
      </w:r>
    </w:p>
    <w:p w14:paraId="17F40AEB">
      <w:pPr>
        <w:adjustRightInd w:val="0"/>
        <w:snapToGrid w:val="0"/>
        <w:spacing w:line="360" w:lineRule="auto"/>
        <w:ind w:firstLine="420" w:firstLineChars="200"/>
        <w:jc w:val="left"/>
        <w:outlineLvl w:val="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八、</w:t>
      </w:r>
      <w:r>
        <w:rPr>
          <w:rFonts w:hint="eastAsia" w:ascii="宋体" w:hAnsi="宋体" w:eastAsia="宋体" w:cs="宋体"/>
          <w:color w:val="000000" w:themeColor="text1"/>
          <w:szCs w:val="21"/>
          <w:lang w:val="en-US" w:eastAsia="zh-CN"/>
          <w14:textFill>
            <w14:solidFill>
              <w14:schemeClr w14:val="tx1"/>
            </w14:solidFill>
          </w14:textFill>
        </w:rPr>
        <w:t>施工方案</w:t>
      </w:r>
    </w:p>
    <w:p w14:paraId="3E0ED70F">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九</w:t>
      </w:r>
      <w:r>
        <w:rPr>
          <w:rFonts w:hint="eastAsia" w:ascii="宋体" w:hAnsi="宋体" w:eastAsia="宋体" w:cs="宋体"/>
          <w:color w:val="000000" w:themeColor="text1"/>
          <w:szCs w:val="21"/>
          <w14:textFill>
            <w14:solidFill>
              <w14:schemeClr w14:val="tx1"/>
            </w14:solidFill>
          </w14:textFill>
        </w:rPr>
        <w:t>、合同条款偏离表</w:t>
      </w:r>
    </w:p>
    <w:p w14:paraId="3FD281F8">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十、享受政府采购政策优惠的证明资料</w:t>
      </w:r>
    </w:p>
    <w:p w14:paraId="61E5C615">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十一、供应商认为需提供的其他资料</w:t>
      </w:r>
    </w:p>
    <w:p w14:paraId="2BB38E1A">
      <w:pPr>
        <w:adjustRightInd w:val="0"/>
        <w:snapToGrid w:val="0"/>
        <w:spacing w:line="360" w:lineRule="auto"/>
        <w:ind w:firstLine="420" w:firstLineChars="200"/>
        <w:jc w:val="left"/>
        <w:outlineLvl w:val="0"/>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十</w:t>
      </w:r>
      <w:r>
        <w:rPr>
          <w:rFonts w:hint="eastAsia" w:ascii="宋体" w:hAnsi="宋体" w:eastAsia="宋体" w:cs="宋体"/>
          <w:color w:val="000000" w:themeColor="text1"/>
          <w:szCs w:val="21"/>
          <w:lang w:val="en-US" w:eastAsia="zh-CN"/>
          <w14:textFill>
            <w14:solidFill>
              <w14:schemeClr w14:val="tx1"/>
            </w14:solidFill>
          </w14:textFill>
        </w:rPr>
        <w:t>二</w:t>
      </w:r>
      <w:r>
        <w:rPr>
          <w:rFonts w:hint="eastAsia" w:ascii="宋体" w:hAnsi="宋体" w:eastAsia="宋体" w:cs="宋体"/>
          <w:color w:val="000000" w:themeColor="text1"/>
          <w:szCs w:val="21"/>
          <w14:textFill>
            <w14:solidFill>
              <w14:schemeClr w14:val="tx1"/>
            </w14:solidFill>
          </w14:textFill>
        </w:rPr>
        <w:t>、最后报价</w:t>
      </w:r>
    </w:p>
    <w:p w14:paraId="6D4F1A36">
      <w:pPr>
        <w:adjustRightInd w:val="0"/>
        <w:snapToGrid w:val="0"/>
        <w:spacing w:line="360" w:lineRule="auto"/>
        <w:ind w:firstLine="420" w:firstLineChars="200"/>
        <w:jc w:val="left"/>
        <w:outlineLvl w:val="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13.2</w:t>
      </w:r>
      <w:r>
        <w:rPr>
          <w:rFonts w:hint="eastAsia" w:ascii="宋体" w:hAnsi="宋体" w:cs="宋体"/>
          <w:color w:val="000000" w:themeColor="text1"/>
          <w:szCs w:val="21"/>
          <w14:textFill>
            <w14:solidFill>
              <w14:schemeClr w14:val="tx1"/>
            </w14:solidFill>
          </w14:textFill>
        </w:rPr>
        <w:t>在磋商过程中，供应商根据</w:t>
      </w:r>
      <w:r>
        <w:rPr>
          <w:rFonts w:hint="eastAsia" w:ascii="宋体" w:hAnsi="宋体" w:cs="宋体"/>
          <w:color w:val="000000" w:themeColor="text1"/>
          <w:kern w:val="0"/>
          <w:szCs w:val="21"/>
          <w14:textFill>
            <w14:solidFill>
              <w14:schemeClr w14:val="tx1"/>
            </w14:solidFill>
          </w14:textFill>
        </w:rPr>
        <w:t>磋商小组</w:t>
      </w:r>
      <w:r>
        <w:rPr>
          <w:rFonts w:hint="eastAsia" w:ascii="宋体" w:hAnsi="宋体" w:cs="宋体"/>
          <w:bCs/>
          <w:color w:val="000000" w:themeColor="text1"/>
          <w:szCs w:val="21"/>
          <w14:textFill>
            <w14:solidFill>
              <w14:schemeClr w14:val="tx1"/>
            </w14:solidFill>
          </w14:textFill>
        </w:rPr>
        <w:t>书面形式要求</w:t>
      </w:r>
      <w:r>
        <w:rPr>
          <w:rFonts w:hint="eastAsia" w:ascii="宋体" w:hAnsi="宋体" w:cs="宋体"/>
          <w:color w:val="000000" w:themeColor="text1"/>
          <w:kern w:val="0"/>
          <w:szCs w:val="21"/>
          <w14:textFill>
            <w14:solidFill>
              <w14:schemeClr w14:val="tx1"/>
            </w14:solidFill>
          </w14:textFill>
        </w:rPr>
        <w:t>提交的</w:t>
      </w:r>
      <w:r>
        <w:rPr>
          <w:rFonts w:hint="eastAsia" w:ascii="宋体" w:hAnsi="宋体" w:cs="宋体"/>
          <w:color w:val="000000" w:themeColor="text1"/>
          <w:szCs w:val="21"/>
          <w14:textFill>
            <w14:solidFill>
              <w14:schemeClr w14:val="tx1"/>
            </w14:solidFill>
          </w14:textFill>
        </w:rPr>
        <w:t>最后报价(或者</w:t>
      </w:r>
      <w:r>
        <w:rPr>
          <w:rFonts w:hint="eastAsia" w:ascii="宋体" w:hAnsi="宋体" w:cs="宋体"/>
          <w:bCs/>
          <w:color w:val="000000" w:themeColor="text1"/>
          <w:szCs w:val="21"/>
          <w14:textFill>
            <w14:solidFill>
              <w14:schemeClr w14:val="tx1"/>
            </w14:solidFill>
          </w14:textFill>
        </w:rPr>
        <w:t>重</w:t>
      </w:r>
      <w:r>
        <w:rPr>
          <w:rFonts w:hint="eastAsia" w:ascii="宋体" w:hAnsi="宋体" w:cs="宋体"/>
          <w:color w:val="000000" w:themeColor="text1"/>
          <w:kern w:val="0"/>
          <w:szCs w:val="21"/>
          <w14:textFill>
            <w14:solidFill>
              <w14:schemeClr w14:val="tx1"/>
            </w14:solidFill>
          </w14:textFill>
        </w:rPr>
        <w:t>新提交的响应文件和</w:t>
      </w:r>
      <w:r>
        <w:rPr>
          <w:rFonts w:hint="eastAsia" w:ascii="宋体" w:hAnsi="宋体" w:cs="宋体"/>
          <w:color w:val="000000" w:themeColor="text1"/>
          <w:szCs w:val="21"/>
          <w14:textFill>
            <w14:solidFill>
              <w14:schemeClr w14:val="tx1"/>
            </w14:solidFill>
          </w14:textFill>
        </w:rPr>
        <w:t>最后报价)是响应文件的有效组成部分。</w:t>
      </w:r>
    </w:p>
    <w:p w14:paraId="00FF56AE">
      <w:pPr>
        <w:pStyle w:val="26"/>
        <w:adjustRightInd w:val="0"/>
        <w:snapToGrid w:val="0"/>
        <w:spacing w:line="360" w:lineRule="auto"/>
        <w:ind w:firstLine="420" w:firstLineChars="200"/>
        <w:rPr>
          <w:rFonts w:hint="eastAsia" w:hAnsi="宋体" w:cs="宋体"/>
          <w:color w:val="000000" w:themeColor="text1"/>
          <w:kern w:val="2"/>
          <w:sz w:val="21"/>
          <w14:textFill>
            <w14:solidFill>
              <w14:schemeClr w14:val="tx1"/>
            </w14:solidFill>
          </w14:textFill>
        </w:rPr>
      </w:pPr>
      <w:r>
        <w:rPr>
          <w:rFonts w:hint="eastAsia" w:hAnsi="宋体" w:cs="宋体"/>
          <w:color w:val="000000" w:themeColor="text1"/>
          <w:kern w:val="2"/>
          <w:sz w:val="21"/>
          <w14:textFill>
            <w14:solidFill>
              <w14:schemeClr w14:val="tx1"/>
            </w14:solidFill>
          </w14:textFill>
        </w:rPr>
        <w:t>13.3磋商文件规定可能发生实质性变动的，供应商应当在《合同条款/采购需求偏离表》中对应内容注明。</w:t>
      </w:r>
    </w:p>
    <w:p w14:paraId="2A7CEF14">
      <w:pPr>
        <w:adjustRightInd w:val="0"/>
        <w:snapToGrid w:val="0"/>
        <w:spacing w:line="360" w:lineRule="auto"/>
        <w:ind w:firstLine="420" w:firstLineChars="200"/>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13.</w:t>
      </w:r>
      <w:r>
        <w:rPr>
          <w:rFonts w:hint="eastAsia" w:ascii="宋体" w:hAnsi="宋体"/>
          <w:color w:val="000000" w:themeColor="text1"/>
          <w:szCs w:val="21"/>
          <w:lang w:val="en-US" w:eastAsia="zh-CN"/>
          <w14:textFill>
            <w14:solidFill>
              <w14:schemeClr w14:val="tx1"/>
            </w14:solidFill>
          </w14:textFill>
        </w:rPr>
        <w:t>4</w:t>
      </w:r>
      <w:r>
        <w:rPr>
          <w:rFonts w:hint="eastAsia" w:ascii="宋体" w:hAnsi="宋体"/>
          <w:color w:val="000000" w:themeColor="text1"/>
          <w:szCs w:val="21"/>
          <w14:textFill>
            <w14:solidFill>
              <w14:schemeClr w14:val="tx1"/>
            </w14:solidFill>
          </w14:textFill>
        </w:rPr>
        <w:t>根据《政府采购法》第四十二条的规定，供应商无论成交与否，其响应文件不予退还。</w:t>
      </w:r>
    </w:p>
    <w:p w14:paraId="7BF7D929">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14.报价</w:t>
      </w:r>
    </w:p>
    <w:p w14:paraId="4B4628FD">
      <w:pPr>
        <w:adjustRightInd w:val="0"/>
        <w:snapToGrid w:val="0"/>
        <w:spacing w:before="120"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14.1供应商应以磋商文件规定的供货及服务要求、责任范围和合同条件为基础，</w:t>
      </w:r>
      <w:r>
        <w:rPr>
          <w:rFonts w:hint="eastAsia" w:ascii="宋体" w:hAnsi="宋体" w:cs="宋体"/>
          <w:color w:val="000000" w:themeColor="text1"/>
          <w14:textFill>
            <w14:solidFill>
              <w14:schemeClr w14:val="tx1"/>
            </w14:solidFill>
          </w14:textFill>
        </w:rPr>
        <w:t>按第</w:t>
      </w:r>
      <w:r>
        <w:rPr>
          <w:rFonts w:hint="eastAsia" w:ascii="宋体" w:hAnsi="宋体" w:cs="宋体"/>
          <w:color w:val="000000" w:themeColor="text1"/>
          <w:lang w:val="en-US" w:eastAsia="zh-CN"/>
          <w14:textFill>
            <w14:solidFill>
              <w14:schemeClr w14:val="tx1"/>
            </w14:solidFill>
          </w14:textFill>
        </w:rPr>
        <w:t>五</w:t>
      </w:r>
      <w:r>
        <w:rPr>
          <w:rFonts w:hint="eastAsia" w:ascii="宋体" w:hAnsi="宋体" w:cs="宋体"/>
          <w:color w:val="000000" w:themeColor="text1"/>
          <w14:textFill>
            <w14:solidFill>
              <w14:schemeClr w14:val="tx1"/>
            </w14:solidFill>
          </w14:textFill>
        </w:rPr>
        <w:t>章“采购需求”要求和</w:t>
      </w:r>
      <w:r>
        <w:rPr>
          <w:rFonts w:hint="eastAsia" w:ascii="宋体" w:hAnsi="宋体"/>
          <w:color w:val="000000" w:themeColor="text1"/>
          <w:szCs w:val="21"/>
          <w14:textFill>
            <w14:solidFill>
              <w14:schemeClr w14:val="tx1"/>
            </w14:solidFill>
          </w14:textFill>
        </w:rPr>
        <w:t>第</w:t>
      </w:r>
      <w:r>
        <w:rPr>
          <w:rFonts w:hint="eastAsia" w:ascii="宋体" w:hAnsi="宋体"/>
          <w:color w:val="000000" w:themeColor="text1"/>
          <w:szCs w:val="21"/>
          <w:lang w:val="en-US" w:eastAsia="zh-CN"/>
          <w14:textFill>
            <w14:solidFill>
              <w14:schemeClr w14:val="tx1"/>
            </w14:solidFill>
          </w14:textFill>
        </w:rPr>
        <w:t>七</w:t>
      </w:r>
      <w:r>
        <w:rPr>
          <w:rFonts w:hint="eastAsia" w:ascii="宋体" w:hAnsi="宋体"/>
          <w:color w:val="000000" w:themeColor="text1"/>
          <w:szCs w:val="21"/>
          <w14:textFill>
            <w14:solidFill>
              <w14:schemeClr w14:val="tx1"/>
            </w14:solidFill>
          </w14:textFill>
        </w:rPr>
        <w:t>章“响应文件的组成”的有关规定进行报价。磋商文件第</w:t>
      </w:r>
      <w:r>
        <w:rPr>
          <w:rFonts w:hint="eastAsia" w:ascii="宋体" w:hAnsi="宋体"/>
          <w:color w:val="000000" w:themeColor="text1"/>
          <w:szCs w:val="21"/>
          <w:lang w:val="en-US" w:eastAsia="zh-CN"/>
          <w14:textFill>
            <w14:solidFill>
              <w14:schemeClr w14:val="tx1"/>
            </w14:solidFill>
          </w14:textFill>
        </w:rPr>
        <w:t>七</w:t>
      </w:r>
      <w:r>
        <w:rPr>
          <w:rFonts w:hint="eastAsia" w:ascii="宋体" w:hAnsi="宋体"/>
          <w:color w:val="000000" w:themeColor="text1"/>
          <w:szCs w:val="21"/>
          <w14:textFill>
            <w14:solidFill>
              <w14:schemeClr w14:val="tx1"/>
            </w14:solidFill>
          </w14:textFill>
        </w:rPr>
        <w:t>章提供“工程量清单”的，供应商应按其要求填写相应表格。</w:t>
      </w:r>
      <w:r>
        <w:rPr>
          <w:rFonts w:hint="eastAsia" w:ascii="宋体" w:hAnsi="宋体" w:cs="宋体"/>
          <w:color w:val="000000" w:themeColor="text1"/>
          <w:szCs w:val="21"/>
          <w14:textFill>
            <w14:solidFill>
              <w14:schemeClr w14:val="tx1"/>
            </w14:solidFill>
          </w14:textFill>
        </w:rPr>
        <w:t>以</w:t>
      </w:r>
      <w:r>
        <w:rPr>
          <w:rFonts w:hint="eastAsia" w:ascii="宋体" w:hAnsi="宋体" w:cs="宋体"/>
          <w:bCs/>
          <w:color w:val="000000" w:themeColor="text1"/>
          <w:szCs w:val="21"/>
          <w14:textFill>
            <w14:solidFill>
              <w14:schemeClr w14:val="tx1"/>
            </w14:solidFill>
          </w14:textFill>
        </w:rPr>
        <w:t>人民币</w:t>
      </w:r>
      <w:r>
        <w:rPr>
          <w:rFonts w:hint="eastAsia" w:ascii="宋体" w:hAnsi="宋体" w:cs="宋体"/>
          <w:color w:val="000000" w:themeColor="text1"/>
          <w:szCs w:val="21"/>
          <w14:textFill>
            <w14:solidFill>
              <w14:schemeClr w14:val="tx1"/>
            </w14:solidFill>
          </w14:textFill>
        </w:rPr>
        <w:t>报价，以元为单位，保留小数点后两位。</w:t>
      </w:r>
      <w:r>
        <w:rPr>
          <w:rFonts w:hint="eastAsia" w:ascii="宋体" w:hAnsi="宋体"/>
          <w:color w:val="000000" w:themeColor="text1"/>
          <w:szCs w:val="21"/>
          <w14:textFill>
            <w14:solidFill>
              <w14:schemeClr w14:val="tx1"/>
            </w14:solidFill>
          </w14:textFill>
        </w:rPr>
        <w:t>供应商的报价应包括为完成本项目所要求的全部内容可能发生的全部费用和税费、规费、保险费（如果有）及磋商文件要求供应商支付的其他费用等，采购人将不再支付报价以外的任何费用。</w:t>
      </w:r>
    </w:p>
    <w:p w14:paraId="767B273D">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4</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2供应商的磋商报价不得超过采购预算，也不得超过最高限价(如果设定)，</w:t>
      </w:r>
      <w:r>
        <w:rPr>
          <w:rFonts w:hint="eastAsia" w:ascii="宋体" w:hAnsi="宋体"/>
          <w:b/>
          <w:color w:val="000000" w:themeColor="text1"/>
          <w:szCs w:val="21"/>
          <w14:textFill>
            <w14:solidFill>
              <w14:schemeClr w14:val="tx1"/>
            </w14:solidFill>
          </w14:textFill>
        </w:rPr>
        <w:t>否则其磋商投标无效。</w:t>
      </w:r>
      <w:r>
        <w:rPr>
          <w:rFonts w:hint="eastAsia" w:ascii="宋体" w:hAnsi="宋体"/>
          <w:color w:val="000000" w:themeColor="text1"/>
          <w:szCs w:val="21"/>
          <w14:textFill>
            <w14:solidFill>
              <w14:schemeClr w14:val="tx1"/>
            </w14:solidFill>
          </w14:textFill>
        </w:rPr>
        <w:t>采购项目预算、最高限价见</w:t>
      </w:r>
      <w:r>
        <w:rPr>
          <w:rFonts w:hint="eastAsia" w:ascii="宋体" w:hAnsi="宋体"/>
          <w:b/>
          <w:color w:val="000000" w:themeColor="text1"/>
          <w:szCs w:val="21"/>
          <w14:textFill>
            <w14:solidFill>
              <w14:schemeClr w14:val="tx1"/>
            </w14:solidFill>
          </w14:textFill>
        </w:rPr>
        <w:t>【磋商须知前附表】</w:t>
      </w:r>
      <w:r>
        <w:rPr>
          <w:rFonts w:hint="eastAsia" w:ascii="宋体" w:hAnsi="宋体"/>
          <w:color w:val="000000" w:themeColor="text1"/>
          <w:szCs w:val="21"/>
          <w14:textFill>
            <w14:solidFill>
              <w14:schemeClr w14:val="tx1"/>
            </w14:solidFill>
          </w14:textFill>
        </w:rPr>
        <w:t>。</w:t>
      </w:r>
    </w:p>
    <w:p w14:paraId="6C2C58F0">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14.3 供应商应在分项报价明细表中对每项内容给予详细分项</w:t>
      </w:r>
      <w:r>
        <w:rPr>
          <w:rFonts w:hint="eastAsia" w:ascii="宋体" w:hAnsi="宋体"/>
          <w:color w:val="000000" w:themeColor="text1"/>
          <w14:textFill>
            <w14:solidFill>
              <w14:schemeClr w14:val="tx1"/>
            </w14:solidFill>
          </w14:textFill>
        </w:rPr>
        <w:t>报价。</w:t>
      </w:r>
    </w:p>
    <w:p w14:paraId="2C0E2CBE">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14.4</w:t>
      </w:r>
      <w:r>
        <w:rPr>
          <w:rFonts w:hint="eastAsia" w:ascii="宋体" w:hAnsi="宋体"/>
          <w:color w:val="000000" w:themeColor="text1"/>
          <w:szCs w:val="21"/>
          <w14:textFill>
            <w14:solidFill>
              <w14:schemeClr w14:val="tx1"/>
            </w14:solidFill>
          </w14:textFill>
        </w:rPr>
        <w:t>供应商</w:t>
      </w:r>
      <w:r>
        <w:rPr>
          <w:rFonts w:hint="eastAsia" w:ascii="宋体" w:hAnsi="宋体"/>
          <w:color w:val="000000" w:themeColor="text1"/>
          <w14:textFill>
            <w14:solidFill>
              <w14:schemeClr w14:val="tx1"/>
            </w14:solidFill>
          </w14:textFill>
        </w:rPr>
        <w:t>对采购项目内容只允许有一个磋商报价，</w:t>
      </w:r>
      <w:r>
        <w:rPr>
          <w:rFonts w:hint="eastAsia" w:ascii="宋体" w:hAnsi="宋体"/>
          <w:b/>
          <w:color w:val="000000" w:themeColor="text1"/>
          <w14:textFill>
            <w14:solidFill>
              <w14:schemeClr w14:val="tx1"/>
            </w14:solidFill>
          </w14:textFill>
        </w:rPr>
        <w:t>否则其磋商投标无效</w:t>
      </w:r>
      <w:r>
        <w:rPr>
          <w:rFonts w:hint="eastAsia" w:ascii="宋体" w:hAnsi="宋体"/>
          <w:color w:val="000000" w:themeColor="text1"/>
          <w14:textFill>
            <w14:solidFill>
              <w14:schemeClr w14:val="tx1"/>
            </w14:solidFill>
          </w14:textFill>
        </w:rPr>
        <w:t>。</w:t>
      </w:r>
    </w:p>
    <w:p w14:paraId="356F768F">
      <w:pPr>
        <w:adjustRightInd w:val="0"/>
        <w:snapToGrid w:val="0"/>
        <w:spacing w:before="120" w:beforeLines="50" w:line="360" w:lineRule="auto"/>
        <w:ind w:firstLine="420" w:firstLineChars="200"/>
        <w:jc w:val="left"/>
        <w:rPr>
          <w:rFonts w:ascii="宋体" w:hAnsi="宋体"/>
          <w:b/>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14.5采购人不接受</w:t>
      </w:r>
      <w:r>
        <w:rPr>
          <w:rFonts w:hint="eastAsia" w:ascii="宋体" w:hAnsi="宋体"/>
          <w:color w:val="000000" w:themeColor="text1"/>
          <w:szCs w:val="21"/>
          <w14:textFill>
            <w14:solidFill>
              <w14:schemeClr w14:val="tx1"/>
            </w14:solidFill>
          </w14:textFill>
        </w:rPr>
        <w:t>供应商</w:t>
      </w:r>
      <w:r>
        <w:rPr>
          <w:rFonts w:hint="eastAsia" w:ascii="宋体" w:hAnsi="宋体"/>
          <w:color w:val="000000" w:themeColor="text1"/>
          <w14:textFill>
            <w14:solidFill>
              <w14:schemeClr w14:val="tx1"/>
            </w14:solidFill>
          </w14:textFill>
        </w:rPr>
        <w:t>给予的赠品、回扣或者与采购无关的其他商品、服务。</w:t>
      </w:r>
      <w:r>
        <w:rPr>
          <w:rFonts w:hint="eastAsia" w:ascii="宋体" w:hAnsi="宋体"/>
          <w:b/>
          <w:color w:val="000000" w:themeColor="text1"/>
          <w14:textFill>
            <w14:solidFill>
              <w14:schemeClr w14:val="tx1"/>
            </w14:solidFill>
          </w14:textFill>
        </w:rPr>
        <w:t>如有赠与行为，其磋商无效。</w:t>
      </w:r>
    </w:p>
    <w:p w14:paraId="3F6D41E3">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14.6</w:t>
      </w:r>
      <w:r>
        <w:rPr>
          <w:rFonts w:hint="eastAsia" w:ascii="宋体" w:hAnsi="宋体"/>
          <w:color w:val="000000" w:themeColor="text1"/>
          <w14:textFill>
            <w14:solidFill>
              <w14:schemeClr w14:val="tx1"/>
            </w14:solidFill>
          </w14:textFill>
        </w:rPr>
        <w:t>响应文件中标明的价格在合同执行过程中是固定不变的，不得以任何理由予以变更。</w:t>
      </w:r>
      <w:r>
        <w:rPr>
          <w:rFonts w:hint="eastAsia" w:ascii="宋体" w:hAnsi="宋体"/>
          <w:b/>
          <w:color w:val="000000" w:themeColor="text1"/>
          <w14:textFill>
            <w14:solidFill>
              <w14:schemeClr w14:val="tx1"/>
            </w14:solidFill>
          </w14:textFill>
        </w:rPr>
        <w:t>任何包含价格调整要求和条件的其响应无效</w:t>
      </w:r>
      <w:r>
        <w:rPr>
          <w:rFonts w:hint="eastAsia" w:ascii="宋体" w:hAnsi="宋体"/>
          <w:color w:val="000000" w:themeColor="text1"/>
          <w14:textFill>
            <w14:solidFill>
              <w14:schemeClr w14:val="tx1"/>
            </w14:solidFill>
          </w14:textFill>
        </w:rPr>
        <w:t>。</w:t>
      </w:r>
    </w:p>
    <w:p w14:paraId="551F5137">
      <w:pPr>
        <w:adjustRightInd w:val="0"/>
        <w:snapToGrid w:val="0"/>
        <w:spacing w:before="120" w:beforeLines="50" w:line="360" w:lineRule="auto"/>
        <w:ind w:firstLine="42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14.7</w:t>
      </w:r>
      <w:r>
        <w:rPr>
          <w:rFonts w:hint="eastAsia" w:ascii="宋体" w:hAnsi="宋体"/>
          <w:color w:val="000000" w:themeColor="text1"/>
          <w:szCs w:val="21"/>
          <w14:textFill>
            <w14:solidFill>
              <w14:schemeClr w14:val="tx1"/>
            </w14:solidFill>
          </w14:textFill>
        </w:rPr>
        <w:t>供应商</w:t>
      </w:r>
      <w:r>
        <w:rPr>
          <w:rFonts w:hint="eastAsia" w:ascii="宋体" w:hAnsi="宋体"/>
          <w:color w:val="000000" w:themeColor="text1"/>
          <w14:textFill>
            <w14:solidFill>
              <w14:schemeClr w14:val="tx1"/>
            </w14:solidFill>
          </w14:textFill>
        </w:rPr>
        <w:t>在响应文件递交截止时间前修改“报价一览表”中的磋商报价的，应同时修改响应文件“分项报价明细表”“享受政府采购政策优惠的证明资料”以及“联合体协议书”（如果影响）等相关内容。此修改须符合本章第20.1款的有关要求。</w:t>
      </w:r>
    </w:p>
    <w:p w14:paraId="7EAC52DC">
      <w:pPr>
        <w:pStyle w:val="46"/>
        <w:ind w:left="0" w:leftChars="0" w:firstLine="400"/>
        <w:rPr>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14．8</w:t>
      </w:r>
      <w:r>
        <w:rPr>
          <w:rFonts w:hint="eastAsia" w:ascii="宋体" w:hAnsi="宋体"/>
          <w:b/>
          <w:bCs/>
          <w:color w:val="000000" w:themeColor="text1"/>
          <w14:textFill>
            <w14:solidFill>
              <w14:schemeClr w14:val="tx1"/>
            </w14:solidFill>
          </w14:textFill>
        </w:rPr>
        <w:t>实行工程量清单报价的，供应商提交报价应与已标价工程量清单总报价一致。</w:t>
      </w:r>
    </w:p>
    <w:p w14:paraId="040F59FA">
      <w:pPr>
        <w:adjustRightInd w:val="0"/>
        <w:snapToGrid w:val="0"/>
        <w:spacing w:before="120" w:beforeLines="50" w:line="360" w:lineRule="auto"/>
        <w:ind w:firstLine="420" w:firstLineChars="200"/>
        <w:jc w:val="left"/>
        <w:rPr>
          <w:rFonts w:hint="eastAsia"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14.9磋商报价的其他要求见</w:t>
      </w:r>
      <w:r>
        <w:rPr>
          <w:rFonts w:hint="eastAsia" w:ascii="宋体" w:hAnsi="宋体"/>
          <w:b/>
          <w:color w:val="000000" w:themeColor="text1"/>
          <w:szCs w:val="21"/>
          <w14:textFill>
            <w14:solidFill>
              <w14:schemeClr w14:val="tx1"/>
            </w14:solidFill>
          </w14:textFill>
        </w:rPr>
        <w:t>【磋商须知前附表】</w:t>
      </w:r>
      <w:r>
        <w:rPr>
          <w:rFonts w:hint="eastAsia" w:ascii="宋体" w:hAnsi="宋体"/>
          <w:color w:val="000000" w:themeColor="text1"/>
          <w14:textFill>
            <w14:solidFill>
              <w14:schemeClr w14:val="tx1"/>
            </w14:solidFill>
          </w14:textFill>
        </w:rPr>
        <w:t xml:space="preserve">。 </w:t>
      </w:r>
    </w:p>
    <w:p w14:paraId="0609EEB2">
      <w:pPr>
        <w:pStyle w:val="26"/>
        <w:adjustRightInd w:val="0"/>
        <w:snapToGrid w:val="0"/>
        <w:spacing w:line="360" w:lineRule="auto"/>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15.供应商符合磋商文件规定的资格证明文件</w:t>
      </w:r>
    </w:p>
    <w:p w14:paraId="324236D1">
      <w:pPr>
        <w:adjustRightInd w:val="0"/>
        <w:snapToGrid w:val="0"/>
        <w:spacing w:before="120" w:beforeLines="50" w:line="360" w:lineRule="auto"/>
        <w:ind w:firstLine="420" w:firstLineChars="200"/>
        <w:rPr>
          <w:rFonts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15.</w:t>
      </w:r>
      <w:r>
        <w:rPr>
          <w:rFonts w:hint="eastAsia" w:ascii="宋体" w:hAnsi="宋体"/>
          <w:color w:val="000000" w:themeColor="text1"/>
          <w:highlight w:val="none"/>
          <w:lang w:val="en-US" w:eastAsia="zh-CN"/>
          <w14:textFill>
            <w14:solidFill>
              <w14:schemeClr w14:val="tx1"/>
            </w14:solidFill>
          </w14:textFill>
        </w:rPr>
        <w:t>1按</w:t>
      </w:r>
      <w:r>
        <w:rPr>
          <w:rFonts w:hint="eastAsia" w:ascii="宋体" w:hAnsi="宋体"/>
          <w:b/>
          <w:color w:val="000000" w:themeColor="text1"/>
          <w:szCs w:val="21"/>
          <w:highlight w:val="none"/>
          <w14:textFill>
            <w14:solidFill>
              <w14:schemeClr w14:val="tx1"/>
            </w14:solidFill>
          </w14:textFill>
        </w:rPr>
        <w:t>【磋商须知前附表】</w:t>
      </w:r>
      <w:r>
        <w:rPr>
          <w:rFonts w:hint="eastAsia" w:ascii="宋体" w:hAnsi="宋体"/>
          <w:color w:val="000000" w:themeColor="text1"/>
          <w:szCs w:val="21"/>
          <w:highlight w:val="none"/>
          <w14:textFill>
            <w14:solidFill>
              <w14:schemeClr w14:val="tx1"/>
            </w14:solidFill>
          </w14:textFill>
        </w:rPr>
        <w:t>规</w:t>
      </w:r>
      <w:r>
        <w:rPr>
          <w:rFonts w:hint="eastAsia" w:ascii="宋体" w:hAnsi="宋体"/>
          <w:color w:val="000000" w:themeColor="text1"/>
          <w:highlight w:val="none"/>
          <w14:textFill>
            <w14:solidFill>
              <w14:schemeClr w14:val="tx1"/>
            </w14:solidFill>
          </w14:textFill>
        </w:rPr>
        <w:t>定</w:t>
      </w:r>
      <w:r>
        <w:rPr>
          <w:rFonts w:hint="eastAsia" w:ascii="宋体" w:hAnsi="宋体"/>
          <w:color w:val="000000" w:themeColor="text1"/>
          <w:highlight w:val="none"/>
          <w:lang w:val="en-US" w:eastAsia="zh-CN"/>
          <w14:textFill>
            <w14:solidFill>
              <w14:schemeClr w14:val="tx1"/>
            </w14:solidFill>
          </w14:textFill>
        </w:rPr>
        <w:t>提供</w:t>
      </w:r>
      <w:r>
        <w:rPr>
          <w:rFonts w:hint="eastAsia" w:ascii="宋体" w:hAnsi="宋体"/>
          <w:color w:val="000000" w:themeColor="text1"/>
          <w:highlight w:val="none"/>
          <w14:textFill>
            <w14:solidFill>
              <w14:schemeClr w14:val="tx1"/>
            </w14:solidFill>
          </w14:textFill>
        </w:rPr>
        <w:t>。</w:t>
      </w:r>
    </w:p>
    <w:p w14:paraId="0798E547">
      <w:pPr>
        <w:adjustRightInd w:val="0"/>
        <w:snapToGrid w:val="0"/>
        <w:spacing w:before="120" w:beforeLines="50"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15.2供应商以联合体形式投标的，除应提交联合协议(格式)外，参加联合体的各方均应提交上款资格证明材料。</w:t>
      </w:r>
    </w:p>
    <w:p w14:paraId="4EE3CCF8">
      <w:pPr>
        <w:adjustRightInd w:val="0"/>
        <w:snapToGrid w:val="0"/>
        <w:spacing w:before="120" w:beforeLines="50" w:line="360" w:lineRule="auto"/>
        <w:ind w:firstLine="420" w:firstLineChars="200"/>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15.3供应商的资格证明文件均应为有效文件并加盖供应商单位章，并按磋商文件规定签署。</w:t>
      </w:r>
    </w:p>
    <w:p w14:paraId="135B06AE">
      <w:pPr>
        <w:adjustRightInd w:val="0"/>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15.4</w:t>
      </w:r>
      <w:r>
        <w:rPr>
          <w:rFonts w:hint="eastAsia" w:ascii="宋体" w:hAnsi="宋体" w:cs="宋体"/>
          <w:b/>
          <w:color w:val="000000" w:themeColor="text1"/>
          <w:szCs w:val="21"/>
          <w14:textFill>
            <w14:solidFill>
              <w14:schemeClr w14:val="tx1"/>
            </w14:solidFill>
          </w14:textFill>
        </w:rPr>
        <w:t>已进行资格预审的，</w:t>
      </w:r>
      <w:r>
        <w:rPr>
          <w:rFonts w:hint="eastAsia" w:ascii="宋体" w:hAnsi="宋体" w:cs="宋体"/>
          <w:color w:val="000000" w:themeColor="text1"/>
          <w:szCs w:val="21"/>
          <w14:textFill>
            <w14:solidFill>
              <w14:schemeClr w14:val="tx1"/>
            </w14:solidFill>
          </w14:textFill>
        </w:rPr>
        <w:t>资格预审合格供应商的资格条件发生重大变化，影响或者可能影响资格条件的，供应商应更新或者补充提供的资格证明材料，以证实其各项条件仍能继续满足本章第3.1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规定的供应商资格条件要求。</w:t>
      </w:r>
    </w:p>
    <w:p w14:paraId="7170F47F">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16.保证金</w:t>
      </w:r>
    </w:p>
    <w:p w14:paraId="4AEDA8CE">
      <w:pPr>
        <w:pStyle w:val="26"/>
        <w:adjustRightInd w:val="0"/>
        <w:snapToGrid w:val="0"/>
        <w:spacing w:line="360" w:lineRule="auto"/>
        <w:ind w:firstLine="420" w:firstLineChars="200"/>
        <w:rPr>
          <w:rFonts w:hint="eastAsia" w:hAnsi="宋体" w:cs="宋体"/>
          <w:bCs/>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16.1</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规定交纳</w:t>
      </w:r>
      <w:r>
        <w:rPr>
          <w:rFonts w:hint="eastAsia" w:hAnsi="宋体" w:cs="宋体"/>
          <w:bCs/>
          <w:color w:val="000000" w:themeColor="text1"/>
          <w:sz w:val="21"/>
          <w14:textFill>
            <w14:solidFill>
              <w14:schemeClr w14:val="tx1"/>
            </w14:solidFill>
          </w14:textFill>
        </w:rPr>
        <w:t>保证金的</w:t>
      </w:r>
      <w:r>
        <w:rPr>
          <w:rFonts w:hint="eastAsia" w:hAnsi="宋体" w:cs="宋体"/>
          <w:color w:val="000000" w:themeColor="text1"/>
          <w:sz w:val="21"/>
          <w14:textFill>
            <w14:solidFill>
              <w14:schemeClr w14:val="tx1"/>
            </w14:solidFill>
          </w14:textFill>
        </w:rPr>
        <w:t>，应按</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规定的</w:t>
      </w:r>
      <w:r>
        <w:rPr>
          <w:rFonts w:hint="eastAsia" w:hAnsi="宋体" w:cs="宋体"/>
          <w:bCs/>
          <w:color w:val="000000" w:themeColor="text1"/>
          <w:sz w:val="21"/>
          <w14:textFill>
            <w14:solidFill>
              <w14:schemeClr w14:val="tx1"/>
            </w14:solidFill>
          </w14:textFill>
        </w:rPr>
        <w:t>保证金形式交纳，不得以现金方式交纳</w:t>
      </w:r>
      <w:r>
        <w:rPr>
          <w:rFonts w:hint="eastAsia" w:hAnsi="宋体" w:cs="宋体"/>
          <w:color w:val="000000" w:themeColor="text1"/>
          <w:sz w:val="21"/>
          <w14:textFill>
            <w14:solidFill>
              <w14:schemeClr w14:val="tx1"/>
            </w14:solidFill>
          </w14:textFill>
        </w:rPr>
        <w:t>，在本章第10.1</w:t>
      </w:r>
      <w:r>
        <w:rPr>
          <w:rFonts w:hint="eastAsia" w:hAnsi="宋体" w:cs="宋体"/>
          <w:color w:val="000000" w:themeColor="text1"/>
          <w:sz w:val="21"/>
          <w:lang w:val="zh-CN"/>
          <w14:textFill>
            <w14:solidFill>
              <w14:schemeClr w14:val="tx1"/>
            </w14:solidFill>
          </w14:textFill>
        </w:rPr>
        <w:t>款</w:t>
      </w:r>
      <w:r>
        <w:rPr>
          <w:rFonts w:hint="eastAsia" w:hAnsi="宋体" w:cs="宋体"/>
          <w:color w:val="000000" w:themeColor="text1"/>
          <w:sz w:val="21"/>
          <w14:textFill>
            <w14:solidFill>
              <w14:schemeClr w14:val="tx1"/>
            </w14:solidFill>
          </w14:textFill>
        </w:rPr>
        <w:t>规定的提交首次响应文件截止时间前，</w:t>
      </w:r>
      <w:r>
        <w:rPr>
          <w:rFonts w:hint="eastAsia" w:hAnsi="宋体" w:cs="宋体"/>
          <w:bCs/>
          <w:color w:val="000000" w:themeColor="text1"/>
          <w:sz w:val="21"/>
          <w14:textFill>
            <w14:solidFill>
              <w14:schemeClr w14:val="tx1"/>
            </w14:solidFill>
          </w14:textFill>
        </w:rPr>
        <w:t>交纳不超过</w:t>
      </w:r>
      <w:r>
        <w:rPr>
          <w:rFonts w:hint="eastAsia" w:hAnsi="宋体" w:cs="宋体"/>
          <w:color w:val="000000" w:themeColor="text1"/>
          <w:sz w:val="21"/>
          <w:lang w:val="zh-CN"/>
          <w14:textFill>
            <w14:solidFill>
              <w14:schemeClr w14:val="tx1"/>
            </w14:solidFill>
          </w14:textFill>
        </w:rPr>
        <w:t>采购项目预算2﹪</w:t>
      </w:r>
      <w:r>
        <w:rPr>
          <w:rFonts w:hint="eastAsia" w:hAnsi="宋体" w:cs="宋体"/>
          <w:bCs/>
          <w:color w:val="000000" w:themeColor="text1"/>
          <w:sz w:val="21"/>
          <w14:textFill>
            <w14:solidFill>
              <w14:schemeClr w14:val="tx1"/>
            </w14:solidFill>
          </w14:textFill>
        </w:rPr>
        <w:t>的保证金(数额详见</w:t>
      </w:r>
      <w:r>
        <w:rPr>
          <w:rFonts w:hint="eastAsia" w:hAnsi="宋体" w:cs="宋体"/>
          <w:b/>
          <w:color w:val="000000" w:themeColor="text1"/>
          <w:sz w:val="21"/>
          <w14:textFill>
            <w14:solidFill>
              <w14:schemeClr w14:val="tx1"/>
            </w14:solidFill>
          </w14:textFill>
        </w:rPr>
        <w:t>磋商须知前附表</w:t>
      </w:r>
      <w:r>
        <w:rPr>
          <w:rFonts w:hint="eastAsia" w:hAnsi="宋体" w:cs="宋体"/>
          <w:bCs/>
          <w:color w:val="000000" w:themeColor="text1"/>
          <w:sz w:val="21"/>
          <w14:textFill>
            <w14:solidFill>
              <w14:schemeClr w14:val="tx1"/>
            </w14:solidFill>
          </w14:textFill>
        </w:rPr>
        <w:t>)</w:t>
      </w:r>
      <w:r>
        <w:rPr>
          <w:rFonts w:hint="eastAsia" w:hAnsi="宋体" w:cs="宋体"/>
          <w:color w:val="000000" w:themeColor="text1"/>
          <w:sz w:val="21"/>
          <w14:textFill>
            <w14:solidFill>
              <w14:schemeClr w14:val="tx1"/>
            </w14:solidFill>
          </w14:textFill>
        </w:rPr>
        <w:t>。</w:t>
      </w:r>
      <w:r>
        <w:rPr>
          <w:rFonts w:hint="eastAsia" w:hAnsi="宋体" w:cs="宋体"/>
          <w:bCs/>
          <w:color w:val="000000" w:themeColor="text1"/>
          <w:sz w:val="21"/>
          <w14:textFill>
            <w14:solidFill>
              <w14:schemeClr w14:val="tx1"/>
            </w14:solidFill>
          </w14:textFill>
        </w:rPr>
        <w:t>保证金有效期应当与</w:t>
      </w:r>
      <w:r>
        <w:rPr>
          <w:rFonts w:hint="eastAsia" w:hAnsi="宋体" w:cs="宋体"/>
          <w:color w:val="000000" w:themeColor="text1"/>
          <w:sz w:val="21"/>
          <w14:textFill>
            <w14:solidFill>
              <w14:schemeClr w14:val="tx1"/>
            </w14:solidFill>
          </w14:textFill>
        </w:rPr>
        <w:t>本章第17.1</w:t>
      </w:r>
      <w:r>
        <w:rPr>
          <w:rFonts w:hint="eastAsia" w:hAnsi="宋体" w:cs="宋体"/>
          <w:color w:val="000000" w:themeColor="text1"/>
          <w:sz w:val="21"/>
          <w:lang w:val="zh-CN"/>
          <w14:textFill>
            <w14:solidFill>
              <w14:schemeClr w14:val="tx1"/>
            </w14:solidFill>
          </w14:textFill>
        </w:rPr>
        <w:t>款</w:t>
      </w:r>
      <w:r>
        <w:rPr>
          <w:rFonts w:hint="eastAsia" w:hAnsi="宋体" w:cs="宋体"/>
          <w:color w:val="000000" w:themeColor="text1"/>
          <w:sz w:val="21"/>
          <w14:textFill>
            <w14:solidFill>
              <w14:schemeClr w14:val="tx1"/>
            </w14:solidFill>
          </w14:textFill>
        </w:rPr>
        <w:t>规定的</w:t>
      </w:r>
      <w:r>
        <w:rPr>
          <w:rFonts w:hint="eastAsia" w:hAnsi="宋体" w:cs="宋体"/>
          <w:bCs/>
          <w:color w:val="000000" w:themeColor="text1"/>
          <w:sz w:val="21"/>
          <w14:textFill>
            <w14:solidFill>
              <w14:schemeClr w14:val="tx1"/>
            </w14:solidFill>
          </w14:textFill>
        </w:rPr>
        <w:t>响应文件有效期一致。</w:t>
      </w:r>
    </w:p>
    <w:p w14:paraId="3A75CA85">
      <w:pPr>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16.2</w:t>
      </w:r>
      <w:r>
        <w:rPr>
          <w:rFonts w:hint="eastAsia" w:ascii="宋体" w:hAnsi="宋体" w:cs="宋体"/>
          <w:color w:val="000000" w:themeColor="text1"/>
          <w:kern w:val="0"/>
          <w:szCs w:val="21"/>
          <w:lang w:val="zh-CN"/>
          <w14:textFill>
            <w14:solidFill>
              <w14:schemeClr w14:val="tx1"/>
            </w14:solidFill>
          </w14:textFill>
        </w:rPr>
        <w:t>供应商为联合体的，可以由联合体中的一方或者共同交纳保证金，其交纳的保证金，对联合体各方均具有约束力。</w:t>
      </w:r>
    </w:p>
    <w:p w14:paraId="5516BB5B">
      <w:pPr>
        <w:pStyle w:val="26"/>
        <w:tabs>
          <w:tab w:val="left" w:pos="6300"/>
        </w:tabs>
        <w:adjustRightInd w:val="0"/>
        <w:snapToGrid w:val="0"/>
        <w:spacing w:before="120" w:beforeLines="50" w:line="360" w:lineRule="auto"/>
        <w:ind w:firstLine="420" w:firstLineChars="200"/>
        <w:rPr>
          <w:rFonts w:hAnsi="宋体"/>
          <w:color w:val="000000" w:themeColor="text1"/>
          <w14:textFill>
            <w14:solidFill>
              <w14:schemeClr w14:val="tx1"/>
            </w14:solidFill>
          </w14:textFill>
        </w:rPr>
      </w:pPr>
      <w:r>
        <w:rPr>
          <w:rFonts w:hint="eastAsia" w:hAnsi="宋体"/>
          <w:color w:val="000000" w:themeColor="text1"/>
          <w14:textFill>
            <w14:solidFill>
              <w14:schemeClr w14:val="tx1"/>
            </w14:solidFill>
          </w14:textFill>
        </w:rPr>
        <w:t>16.3采购人、采购代理机构在成交通知书发出后5个工作日内退还未成交供应商的保证金；在采购合同签定后5个工作日内退还成交供应商的保证金，但因供应商自身原因导致无法及时退还的除外。</w:t>
      </w:r>
    </w:p>
    <w:p w14:paraId="6CD1A662">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16.4保证金的退还按以下规定办理：</w:t>
      </w:r>
    </w:p>
    <w:p w14:paraId="0F6E5CD8">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（1）成交供应商的保证金，在政府采购合同签订后5个工作日内退还。</w:t>
      </w:r>
    </w:p>
    <w:p w14:paraId="0CD7ED64">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（2）未成交供应商的保证金，在成交通知书发出后5个工作日内退还。</w:t>
      </w:r>
    </w:p>
    <w:p w14:paraId="078EFFD4">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（3）终止竞争性</w:t>
      </w:r>
      <w:r>
        <w:rPr>
          <w:rFonts w:hint="eastAsia" w:ascii="宋体" w:hAnsi="宋体"/>
          <w:color w:val="000000" w:themeColor="text1"/>
          <w:szCs w:val="21"/>
          <w:lang w:val="en-US" w:eastAsia="zh-CN"/>
          <w14:textFill>
            <w14:solidFill>
              <w14:schemeClr w14:val="tx1"/>
            </w14:solidFill>
          </w14:textFill>
        </w:rPr>
        <w:t>磋商</w:t>
      </w:r>
      <w:r>
        <w:rPr>
          <w:rFonts w:hint="eastAsia" w:ascii="宋体" w:hAnsi="宋体"/>
          <w:color w:val="000000" w:themeColor="text1"/>
          <w:szCs w:val="21"/>
          <w14:textFill>
            <w14:solidFill>
              <w14:schemeClr w14:val="tx1"/>
            </w14:solidFill>
          </w14:textFill>
        </w:rPr>
        <w:t>采购活动的，在发布项目终止公告后5个工作日内退还。</w:t>
      </w:r>
    </w:p>
    <w:p w14:paraId="7F31E5B9">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16.5 有下列情形之一的，保证金不予退还，并上缴财政部：</w:t>
      </w:r>
    </w:p>
    <w:p w14:paraId="4B144D51">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（1）供应商在</w:t>
      </w:r>
      <w:r>
        <w:rPr>
          <w:rFonts w:hint="eastAsia" w:ascii="宋体" w:hAnsi="宋体" w:cs="宋体"/>
          <w:bCs/>
          <w:color w:val="000000" w:themeColor="text1"/>
          <w:szCs w:val="21"/>
          <w14:textFill>
            <w14:solidFill>
              <w14:schemeClr w14:val="tx1"/>
            </w14:solidFill>
          </w14:textFill>
        </w:rPr>
        <w:t>本章第10.1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bCs/>
          <w:color w:val="000000" w:themeColor="text1"/>
          <w:szCs w:val="2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提交首次响应文件截止时间后撤回响应文件的；</w:t>
      </w:r>
    </w:p>
    <w:p w14:paraId="7C4BB27A">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（2）供应商在响应文件中提供虚假材料的；</w:t>
      </w:r>
    </w:p>
    <w:p w14:paraId="2B8B0586">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（3）除因不可抗力或磋商文件认可的情形以外，成交供应商不与采购人签订合同的；</w:t>
      </w:r>
    </w:p>
    <w:p w14:paraId="54C3B4D4">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（4）供应商与采购人、其他供应商或者采购代理机构恶意串通的；</w:t>
      </w:r>
    </w:p>
    <w:p w14:paraId="6637A236">
      <w:pPr>
        <w:adjustRightInd w:val="0"/>
        <w:snapToGrid w:val="0"/>
        <w:spacing w:line="360" w:lineRule="auto"/>
        <w:ind w:firstLine="420" w:firstLineChars="200"/>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（5）磋商文件规定的其他情形。</w:t>
      </w:r>
    </w:p>
    <w:p w14:paraId="0E840C4D">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17.</w:t>
      </w:r>
      <w:r>
        <w:rPr>
          <w:rFonts w:hint="eastAsia" w:ascii="宋体" w:hAnsi="宋体" w:cs="宋体"/>
          <w:color w:val="000000" w:themeColor="text1"/>
          <w:szCs w:val="21"/>
          <w14:textFill>
            <w14:solidFill>
              <w14:schemeClr w14:val="tx1"/>
            </w14:solidFill>
          </w14:textFill>
        </w:rPr>
        <w:t xml:space="preserve"> </w:t>
      </w:r>
      <w:r>
        <w:rPr>
          <w:rFonts w:hint="eastAsia" w:ascii="宋体" w:hAnsi="宋体" w:cs="宋体"/>
          <w:b/>
          <w:color w:val="000000" w:themeColor="text1"/>
          <w:szCs w:val="21"/>
          <w14:textFill>
            <w14:solidFill>
              <w14:schemeClr w14:val="tx1"/>
            </w14:solidFill>
          </w14:textFill>
        </w:rPr>
        <w:t>响应文件有效期</w:t>
      </w:r>
    </w:p>
    <w:p w14:paraId="28422BD6">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17.1响应文件有效期见</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，在此期间响应文件对供应商具有法律约束力，从本章第10.1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提交首次响应文件截止时间</w:t>
      </w:r>
      <w:r>
        <w:rPr>
          <w:rFonts w:hint="eastAsia" w:ascii="宋体" w:hAnsi="宋体" w:cs="宋体"/>
          <w:color w:val="000000" w:themeColor="text1"/>
          <w:szCs w:val="21"/>
          <w14:textFill>
            <w14:solidFill>
              <w14:schemeClr w14:val="tx1"/>
            </w14:solidFill>
          </w14:textFill>
        </w:rPr>
        <w:t>之日起计算。响应文件有效期不足的将被视为无效响应。</w:t>
      </w:r>
    </w:p>
    <w:p w14:paraId="30287F44">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18.响应文件的签署及规定</w:t>
      </w:r>
    </w:p>
    <w:p w14:paraId="38EFCDB3">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18.1响应文件正本一份，副本份数见</w:t>
      </w:r>
      <w:r>
        <w:rPr>
          <w:rFonts w:hint="eastAsia" w:ascii="宋体" w:hAnsi="宋体"/>
          <w:b/>
          <w:color w:val="000000" w:themeColor="text1"/>
          <w:szCs w:val="21"/>
          <w14:textFill>
            <w14:solidFill>
              <w14:schemeClr w14:val="tx1"/>
            </w14:solidFill>
          </w14:textFill>
        </w:rPr>
        <w:t>【磋商须知前附表】</w:t>
      </w:r>
      <w:r>
        <w:rPr>
          <w:rFonts w:hint="eastAsia" w:ascii="宋体" w:hAnsi="宋体"/>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响应文件电子文档（U盘或光盘形式）：</w:t>
      </w:r>
      <w:r>
        <w:rPr>
          <w:rFonts w:hint="eastAsia" w:ascii="宋体" w:hAnsi="宋体"/>
          <w:color w:val="000000" w:themeColor="text1"/>
          <w:szCs w:val="21"/>
          <w14:textFill>
            <w14:solidFill>
              <w14:schemeClr w14:val="tx1"/>
            </w14:solidFill>
          </w14:textFill>
        </w:rPr>
        <w:t>份数见</w:t>
      </w:r>
      <w:r>
        <w:rPr>
          <w:rFonts w:hint="eastAsia" w:ascii="宋体" w:hAnsi="宋体"/>
          <w:b/>
          <w:color w:val="000000" w:themeColor="text1"/>
          <w:szCs w:val="21"/>
          <w14:textFill>
            <w14:solidFill>
              <w14:schemeClr w14:val="tx1"/>
            </w14:solidFill>
          </w14:textFill>
        </w:rPr>
        <w:t>【磋商须知前附表】</w:t>
      </w:r>
      <w:r>
        <w:rPr>
          <w:rFonts w:hint="eastAsia" w:ascii="宋体" w:hAnsi="宋体"/>
          <w:b/>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纸质响应文件须清楚地注明“正本”或“副本”的字样。若副本和正本不一致或电子版文件和纸质正本文件不一致时，以纸质正本文件为准。</w:t>
      </w:r>
    </w:p>
    <w:p w14:paraId="4DE873C9">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18.2响应文件正本应打印或用不褪色的材料书写，并由供应商和供应商代表按照磋商文件规定在响应文件需要签署的位置签署、盖章。供应商代表可为</w:t>
      </w:r>
      <w:r>
        <w:rPr>
          <w:rFonts w:hint="eastAsia" w:ascii="宋体" w:hAnsi="宋体"/>
          <w:color w:val="000000" w:themeColor="text1"/>
          <w:szCs w:val="21"/>
          <w:lang w:eastAsia="zh-CN"/>
          <w14:textFill>
            <w14:solidFill>
              <w14:schemeClr w14:val="tx1"/>
            </w14:solidFill>
          </w14:textFill>
        </w:rPr>
        <w:t>供应商</w:t>
      </w:r>
      <w:r>
        <w:rPr>
          <w:rFonts w:hint="eastAsia" w:ascii="宋体" w:hAnsi="宋体"/>
          <w:color w:val="000000" w:themeColor="text1"/>
          <w:szCs w:val="21"/>
          <w14:textFill>
            <w14:solidFill>
              <w14:schemeClr w14:val="tx1"/>
            </w14:solidFill>
          </w14:textFill>
        </w:rPr>
        <w:t>法定代表人(非法人组织为负责人、个体工商户为负责人，以下统称单位负责人)；供应商代表不是供应商的法定代表人（单位负责人）的，应提供法定代表人（单位负责人）授权委托书。响应文件的副本可以是正本文件的复印件。响应文件的正本与副本应分别装订成册，并编制目录、页码。</w:t>
      </w:r>
    </w:p>
    <w:p w14:paraId="3A5CE850">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18.3响应文件中的任何行间插字、涂改和增删，改动的地方应加盖单位章或由供应商代表签字确认。</w:t>
      </w:r>
      <w:r>
        <w:rPr>
          <w:rFonts w:hint="eastAsia" w:ascii="宋体" w:hAnsi="宋体"/>
          <w:b/>
          <w:color w:val="000000" w:themeColor="text1"/>
          <w:szCs w:val="21"/>
          <w14:textFill>
            <w14:solidFill>
              <w14:schemeClr w14:val="tx1"/>
            </w14:solidFill>
          </w14:textFill>
        </w:rPr>
        <w:t>不按上述要求签署的，其磋商无效。</w:t>
      </w:r>
    </w:p>
    <w:p w14:paraId="418BB702">
      <w:pPr>
        <w:adjustRightInd w:val="0"/>
        <w:snapToGrid w:val="0"/>
        <w:spacing w:before="120" w:beforeLines="50"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18.4为便于采购文件保存，</w:t>
      </w:r>
      <w:r>
        <w:rPr>
          <w:rFonts w:hint="eastAsia" w:ascii="宋体" w:hAnsi="宋体"/>
          <w:b/>
          <w:bCs/>
          <w:color w:val="000000" w:themeColor="text1"/>
          <w:szCs w:val="21"/>
          <w14:textFill>
            <w14:solidFill>
              <w14:schemeClr w14:val="tx1"/>
            </w14:solidFill>
          </w14:textFill>
        </w:rPr>
        <w:t>响应文件电子文档建议为PDF格式，内容与纸质响应文件正本一致</w:t>
      </w:r>
      <w:r>
        <w:rPr>
          <w:rFonts w:hint="eastAsia" w:ascii="宋体" w:hAnsi="宋体"/>
          <w:b/>
          <w:bCs/>
          <w:color w:val="000000" w:themeColor="text1"/>
          <w:szCs w:val="21"/>
          <w:lang w:eastAsia="zh-CN"/>
          <w14:textFill>
            <w14:solidFill>
              <w14:schemeClr w14:val="tx1"/>
            </w14:solidFill>
          </w14:textFill>
        </w:rPr>
        <w:t>，</w:t>
      </w:r>
      <w:r>
        <w:rPr>
          <w:rFonts w:hint="eastAsia" w:ascii="宋体" w:hAnsi="宋体"/>
          <w:b/>
          <w:bCs/>
          <w:color w:val="000000" w:themeColor="text1"/>
          <w:szCs w:val="21"/>
          <w:lang w:val="en-US" w:eastAsia="zh-CN"/>
          <w14:textFill>
            <w14:solidFill>
              <w14:schemeClr w14:val="tx1"/>
            </w14:solidFill>
          </w14:textFill>
        </w:rPr>
        <w:t>另外在准备一份WODE版本的电子版</w:t>
      </w:r>
      <w:r>
        <w:rPr>
          <w:rFonts w:hint="eastAsia" w:ascii="宋体" w:hAnsi="宋体"/>
          <w:color w:val="000000" w:themeColor="text1"/>
          <w:szCs w:val="21"/>
          <w14:textFill>
            <w14:solidFill>
              <w14:schemeClr w14:val="tx1"/>
            </w14:solidFill>
          </w14:textFill>
        </w:rPr>
        <w:t>。</w:t>
      </w:r>
    </w:p>
    <w:p w14:paraId="7B676B8A">
      <w:pPr>
        <w:pStyle w:val="26"/>
        <w:adjustRightInd w:val="0"/>
        <w:snapToGrid w:val="0"/>
        <w:spacing w:line="360" w:lineRule="auto"/>
        <w:ind w:firstLine="420" w:firstLineChars="200"/>
        <w:rPr>
          <w:rFonts w:hint="eastAsia" w:hAnsi="宋体" w:cs="宋体"/>
          <w:b/>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18.5在磋商过程中，供应商按磋商文件规定和磋商小组要求提交的最后报价(或者</w:t>
      </w:r>
      <w:r>
        <w:rPr>
          <w:rFonts w:hint="eastAsia" w:hAnsi="宋体" w:cs="宋体"/>
          <w:bCs/>
          <w:color w:val="000000" w:themeColor="text1"/>
          <w:sz w:val="21"/>
          <w14:textFill>
            <w14:solidFill>
              <w14:schemeClr w14:val="tx1"/>
            </w14:solidFill>
          </w14:textFill>
        </w:rPr>
        <w:t>重</w:t>
      </w:r>
      <w:r>
        <w:rPr>
          <w:rFonts w:hint="eastAsia" w:hAnsi="宋体" w:cs="宋体"/>
          <w:color w:val="000000" w:themeColor="text1"/>
          <w:sz w:val="21"/>
          <w14:textFill>
            <w14:solidFill>
              <w14:schemeClr w14:val="tx1"/>
            </w14:solidFill>
          </w14:textFill>
        </w:rPr>
        <w:t>新提交的响应文件和最后报价)，一式两份，可打印或用不退色墨水书写，但需经法定代表人或其委托代理人签字，或者加盖供应商单位章。</w:t>
      </w:r>
      <w:r>
        <w:rPr>
          <w:rFonts w:hint="eastAsia" w:hAnsi="宋体" w:cs="宋体"/>
          <w:b/>
          <w:color w:val="000000" w:themeColor="text1"/>
          <w:sz w:val="21"/>
          <w14:textFill>
            <w14:solidFill>
              <w14:schemeClr w14:val="tx1"/>
            </w14:solidFill>
          </w14:textFill>
        </w:rPr>
        <w:t>否则，将导致响应文件无效。</w:t>
      </w:r>
    </w:p>
    <w:p w14:paraId="3F6A003F">
      <w:pPr>
        <w:adjustRightInd w:val="0"/>
        <w:snapToGrid w:val="0"/>
        <w:spacing w:line="360" w:lineRule="auto"/>
        <w:outlineLvl w:val="2"/>
        <w:rPr>
          <w:rFonts w:hint="eastAsia" w:ascii="宋体" w:hAnsi="宋体" w:cs="宋体"/>
          <w:b/>
          <w:color w:val="000000" w:themeColor="text1"/>
          <w:szCs w:val="21"/>
          <w14:textFill>
            <w14:solidFill>
              <w14:schemeClr w14:val="tx1"/>
            </w14:solidFill>
          </w14:textFill>
        </w:rPr>
      </w:pPr>
      <w:bookmarkStart w:id="42" w:name="_Toc28031"/>
      <w:r>
        <w:rPr>
          <w:rFonts w:hint="eastAsia" w:ascii="宋体" w:hAnsi="宋体" w:cs="宋体"/>
          <w:b/>
          <w:color w:val="000000" w:themeColor="text1"/>
          <w:szCs w:val="21"/>
          <w14:textFill>
            <w14:solidFill>
              <w14:schemeClr w14:val="tx1"/>
            </w14:solidFill>
          </w14:textFill>
        </w:rPr>
        <w:t>四、响应文件的递交</w:t>
      </w:r>
      <w:bookmarkEnd w:id="42"/>
    </w:p>
    <w:p w14:paraId="4EA16AA8">
      <w:pPr>
        <w:adjustRightInd w:val="0"/>
        <w:snapToGrid w:val="0"/>
        <w:spacing w:line="360" w:lineRule="auto"/>
        <w:rPr>
          <w:rFonts w:hint="eastAsia" w:ascii="宋体" w:hAnsi="宋体" w:cs="宋体"/>
          <w:color w:val="000000" w:themeColor="text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19.</w:t>
      </w:r>
      <w:r>
        <w:rPr>
          <w:rFonts w:hint="eastAsia" w:ascii="宋体" w:hAnsi="宋体" w:cs="宋体"/>
          <w:b/>
          <w:color w:val="000000" w:themeColor="text1"/>
          <w:szCs w:val="21"/>
          <w14:textFill>
            <w14:solidFill>
              <w14:schemeClr w14:val="tx1"/>
            </w14:solidFill>
          </w14:textFill>
        </w:rPr>
        <w:t>响应文件</w:t>
      </w:r>
      <w:r>
        <w:rPr>
          <w:rFonts w:hint="eastAsia" w:ascii="宋体" w:hAnsi="宋体" w:cs="宋体"/>
          <w:b/>
          <w:bCs/>
          <w:color w:val="000000" w:themeColor="text1"/>
          <w:szCs w:val="21"/>
          <w14:textFill>
            <w14:solidFill>
              <w14:schemeClr w14:val="tx1"/>
            </w14:solidFill>
          </w14:textFill>
        </w:rPr>
        <w:t>的密封和标记</w:t>
      </w:r>
    </w:p>
    <w:p w14:paraId="1D146EE7">
      <w:pPr>
        <w:adjustRightInd w:val="0"/>
        <w:snapToGrid w:val="0"/>
        <w:spacing w:line="360" w:lineRule="auto"/>
        <w:ind w:firstLine="420" w:firstLineChars="200"/>
        <w:jc w:val="left"/>
        <w:rPr>
          <w:rFonts w:hint="eastAsia" w:ascii="宋体" w:hAnsi="宋体" w:eastAsia="宋体" w:cs="宋体"/>
          <w:b/>
          <w:color w:val="000000" w:themeColor="text1"/>
          <w:szCs w:val="21"/>
          <w:lang w:eastAsia="zh-CN"/>
          <w14:textFill>
            <w14:solidFill>
              <w14:schemeClr w14:val="tx1"/>
            </w14:solidFill>
          </w14:textFill>
        </w:rPr>
      </w:pPr>
      <w:r>
        <w:rPr>
          <w:rFonts w:hint="eastAsia" w:ascii="宋体" w:hAnsi="宋体" w:cs="宋体"/>
          <w:color w:val="000000" w:themeColor="text1"/>
          <w14:textFill>
            <w14:solidFill>
              <w14:schemeClr w14:val="tx1"/>
            </w14:solidFill>
          </w14:textFill>
        </w:rPr>
        <w:t>19.1</w:t>
      </w:r>
      <w:r>
        <w:rPr>
          <w:rFonts w:hint="eastAsia" w:ascii="宋体" w:hAnsi="宋体" w:cs="宋体"/>
          <w:color w:val="000000" w:themeColor="text1"/>
          <w:lang w:eastAsia="zh-CN"/>
          <w14:textFill>
            <w14:solidFill>
              <w14:schemeClr w14:val="tx1"/>
            </w14:solidFill>
          </w14:textFill>
        </w:rPr>
        <w:t>供应商</w:t>
      </w:r>
      <w:r>
        <w:rPr>
          <w:rFonts w:hint="eastAsia" w:ascii="宋体" w:hAnsi="宋体" w:cs="宋体"/>
          <w:color w:val="000000" w:themeColor="text1"/>
          <w14:textFill>
            <w14:solidFill>
              <w14:schemeClr w14:val="tx1"/>
            </w14:solidFill>
          </w14:textFill>
        </w:rPr>
        <w:t>应将响应文件或（资格审查文件或商务技术文件）密封包装提交</w:t>
      </w:r>
      <w:r>
        <w:rPr>
          <w:rFonts w:hint="eastAsia" w:ascii="宋体" w:hAnsi="宋体" w:cs="宋体"/>
          <w:b/>
          <w:bCs/>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以保证自己的磋商信息在开标前不被透露，具体详见</w:t>
      </w:r>
      <w:r>
        <w:rPr>
          <w:rFonts w:hint="eastAsia" w:ascii="宋体" w:hAnsi="宋体" w:cs="宋体"/>
          <w:b/>
          <w:color w:val="000000" w:themeColor="text1"/>
          <w:szCs w:val="21"/>
          <w14:textFill>
            <w14:solidFill>
              <w14:schemeClr w14:val="tx1"/>
            </w14:solidFill>
          </w14:textFill>
        </w:rPr>
        <w:t>磋商须知前附表。</w:t>
      </w:r>
    </w:p>
    <w:p w14:paraId="0CBE76B3">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 xml:space="preserve"> 19.2</w:t>
      </w:r>
      <w:r>
        <w:rPr>
          <w:rFonts w:hint="eastAsia" w:ascii="宋体" w:hAnsi="宋体" w:cs="宋体"/>
          <w:color w:val="000000" w:themeColor="text1"/>
          <w:szCs w:val="21"/>
          <w14:textFill>
            <w14:solidFill>
              <w14:schemeClr w14:val="tx1"/>
            </w14:solidFill>
          </w14:textFill>
        </w:rPr>
        <w:t>响应文件封套上应写明的内容见</w:t>
      </w:r>
      <w:r>
        <w:rPr>
          <w:rFonts w:hint="eastAsia" w:ascii="宋体" w:hAnsi="宋体" w:cs="宋体"/>
          <w:b/>
          <w:color w:val="000000" w:themeColor="text1"/>
          <w:szCs w:val="21"/>
          <w14:textFill>
            <w14:solidFill>
              <w14:schemeClr w14:val="tx1"/>
            </w14:solidFill>
          </w14:textFill>
        </w:rPr>
        <w:t>磋商须知前附表。</w:t>
      </w:r>
    </w:p>
    <w:p w14:paraId="4422A0C9">
      <w:pPr>
        <w:adjustRightInd w:val="0"/>
        <w:snapToGrid w:val="0"/>
        <w:spacing w:line="360" w:lineRule="auto"/>
        <w:ind w:firstLine="420" w:firstLineChars="200"/>
        <w:jc w:val="left"/>
        <w:rPr>
          <w:rFonts w:hint="eastAsia" w:ascii="宋体" w:hAnsi="宋体" w:eastAsia="宋体" w:cs="宋体"/>
          <w:b/>
          <w:i/>
          <w:color w:val="000000" w:themeColor="text1"/>
          <w:lang w:eastAsia="zh-CN"/>
          <w14:textFill>
            <w14:solidFill>
              <w14:schemeClr w14:val="tx1"/>
            </w14:solidFill>
          </w14:textFill>
        </w:rPr>
      </w:pPr>
      <w:r>
        <w:rPr>
          <w:rFonts w:hint="eastAsia" w:ascii="宋体" w:hAnsi="宋体" w:cs="宋体"/>
          <w:color w:val="000000" w:themeColor="text1"/>
          <w14:textFill>
            <w14:solidFill>
              <w14:schemeClr w14:val="tx1"/>
            </w14:solidFill>
          </w14:textFill>
        </w:rPr>
        <w:t>19.3 为方便开标及进行资格审查，</w:t>
      </w:r>
      <w:r>
        <w:rPr>
          <w:rFonts w:hint="eastAsia" w:ascii="宋体" w:hAnsi="宋体" w:cs="宋体"/>
          <w:color w:val="000000" w:themeColor="text1"/>
          <w:lang w:eastAsia="zh-CN"/>
          <w14:textFill>
            <w14:solidFill>
              <w14:schemeClr w14:val="tx1"/>
            </w14:solidFill>
          </w14:textFill>
        </w:rPr>
        <w:t>供应商</w:t>
      </w:r>
      <w:r>
        <w:rPr>
          <w:rFonts w:hint="eastAsia" w:ascii="宋体" w:hAnsi="宋体" w:cs="宋体"/>
          <w:color w:val="000000" w:themeColor="text1"/>
          <w14:textFill>
            <w14:solidFill>
              <w14:schemeClr w14:val="tx1"/>
            </w14:solidFill>
          </w14:textFill>
        </w:rPr>
        <w:t>需将资格审查文件单独密封，并在响应文件密封袋上标明“资格审查文件”字样，在磋商时单独递交。</w:t>
      </w:r>
      <w:r>
        <w:rPr>
          <w:rFonts w:hint="eastAsia" w:ascii="宋体" w:hAnsi="宋体" w:cs="宋体"/>
          <w:b/>
          <w:i/>
          <w:color w:val="000000" w:themeColor="text1"/>
          <w14:textFill>
            <w14:solidFill>
              <w14:schemeClr w14:val="tx1"/>
            </w14:solidFill>
          </w14:textFill>
        </w:rPr>
        <w:t>（适用于资格后审情形）</w:t>
      </w:r>
    </w:p>
    <w:p w14:paraId="5C7B5413">
      <w:pPr>
        <w:adjustRightInd w:val="0"/>
        <w:snapToGrid w:val="0"/>
        <w:spacing w:line="360" w:lineRule="auto"/>
        <w:ind w:firstLine="422" w:firstLineChars="200"/>
        <w:jc w:val="left"/>
        <w:rPr>
          <w:rFonts w:hint="eastAsia"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19.4未按本章第19.1款19.2款、19.3款要求密封、标识、提交的响应文件，采购人、采购代理机构应当拒收。</w:t>
      </w:r>
    </w:p>
    <w:p w14:paraId="517521AE">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20.响应文件的</w:t>
      </w:r>
      <w:r>
        <w:rPr>
          <w:rFonts w:hint="eastAsia" w:ascii="宋体" w:hAnsi="宋体" w:cs="宋体"/>
          <w:b/>
          <w:color w:val="000000" w:themeColor="text1"/>
          <w:kern w:val="0"/>
          <w:szCs w:val="21"/>
          <w:lang w:val="zh-CN"/>
          <w14:textFill>
            <w14:solidFill>
              <w14:schemeClr w14:val="tx1"/>
            </w14:solidFill>
          </w14:textFill>
        </w:rPr>
        <w:t>补充、修改或者撤回</w:t>
      </w:r>
    </w:p>
    <w:p w14:paraId="3C294DE0">
      <w:pPr>
        <w:pStyle w:val="26"/>
        <w:adjustRightInd w:val="0"/>
        <w:snapToGrid w:val="0"/>
        <w:spacing w:line="360" w:lineRule="auto"/>
        <w:ind w:firstLine="420" w:firstLineChars="200"/>
        <w:rPr>
          <w:rFonts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20.1供应商在本章第10.1</w:t>
      </w:r>
      <w:r>
        <w:rPr>
          <w:rFonts w:hint="eastAsia" w:hAnsi="宋体" w:cs="宋体"/>
          <w:color w:val="000000" w:themeColor="text1"/>
          <w:sz w:val="21"/>
          <w:lang w:val="zh-CN"/>
          <w14:textFill>
            <w14:solidFill>
              <w14:schemeClr w14:val="tx1"/>
            </w14:solidFill>
          </w14:textFill>
        </w:rPr>
        <w:t>款</w:t>
      </w:r>
      <w:r>
        <w:rPr>
          <w:rFonts w:hint="eastAsia" w:hAnsi="宋体" w:cs="宋体"/>
          <w:color w:val="000000" w:themeColor="text1"/>
          <w:sz w:val="21"/>
          <w14:textFill>
            <w14:solidFill>
              <w14:schemeClr w14:val="tx1"/>
            </w14:solidFill>
          </w14:textFill>
        </w:rPr>
        <w:t>规定的提交首次响应文件截止时间前，可以对所提交的首次响应文件进行补充、修改或者撤回，并书面通知采购人、采购代理机构。该通知应有供应商法定代表人或其委托代理人签字。</w:t>
      </w:r>
      <w:r>
        <w:rPr>
          <w:rFonts w:hint="eastAsia" w:hAnsi="宋体"/>
          <w:color w:val="000000" w:themeColor="text1"/>
          <w14:textFill>
            <w14:solidFill>
              <w14:schemeClr w14:val="tx1"/>
            </w14:solidFill>
          </w14:textFill>
        </w:rPr>
        <w:t>修改或撤回通知应当按磋商文件规定编制、签署、密封和标记（在密封袋上注明“修改”字样，以及修改的时间），作为响应文件的组成部分，且只需提供一份，并在提交响应文件的截止时间前递交。</w:t>
      </w:r>
    </w:p>
    <w:p w14:paraId="6E091EAA">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20.2</w:t>
      </w:r>
      <w:r>
        <w:rPr>
          <w:rFonts w:hint="eastAsia" w:hAnsi="宋体" w:cs="宋体"/>
          <w:color w:val="000000" w:themeColor="text1"/>
          <w:sz w:val="21"/>
          <w:lang w:val="zh-CN"/>
          <w14:textFill>
            <w14:solidFill>
              <w14:schemeClr w14:val="tx1"/>
            </w14:solidFill>
          </w14:textFill>
        </w:rPr>
        <w:t>补充、修改的内容与响应文件不一致时，以补充、修改的内容为准。</w:t>
      </w:r>
    </w:p>
    <w:p w14:paraId="32479CB2">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21.响应文件的递交与接收</w:t>
      </w:r>
    </w:p>
    <w:p w14:paraId="2B8AC986">
      <w:pPr>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21.1 供应商应在本章第10.1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w:t>
      </w:r>
      <w:r>
        <w:rPr>
          <w:rFonts w:hint="eastAsia" w:ascii="宋体" w:hAnsi="宋体" w:cs="宋体"/>
          <w:color w:val="000000" w:themeColor="text1"/>
          <w:kern w:val="0"/>
          <w:szCs w:val="21"/>
          <w14:textFill>
            <w14:solidFill>
              <w14:schemeClr w14:val="tx1"/>
            </w14:solidFill>
          </w14:textFill>
        </w:rPr>
        <w:t>提交首次响应文件截止时间</w:t>
      </w:r>
      <w:r>
        <w:rPr>
          <w:rFonts w:hint="eastAsia" w:ascii="宋体" w:hAnsi="宋体" w:cs="宋体"/>
          <w:color w:val="000000" w:themeColor="text1"/>
          <w:szCs w:val="21"/>
          <w14:textFill>
            <w14:solidFill>
              <w14:schemeClr w14:val="tx1"/>
            </w14:solidFill>
          </w14:textFill>
        </w:rPr>
        <w:t>前，将响应文件送达</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中指定的地点。</w:t>
      </w:r>
      <w:r>
        <w:rPr>
          <w:rFonts w:hint="eastAsia" w:ascii="宋体" w:hAnsi="宋体" w:cs="宋体"/>
          <w:b/>
          <w:color w:val="000000" w:themeColor="text1"/>
          <w:kern w:val="0"/>
          <w:szCs w:val="21"/>
          <w14:textFill>
            <w14:solidFill>
              <w14:schemeClr w14:val="tx1"/>
            </w14:solidFill>
          </w14:textFill>
        </w:rPr>
        <w:t>在截止时间后送达的响应文件，采购人、采购代理机构或者磋商小组应当拒收。</w:t>
      </w:r>
    </w:p>
    <w:p w14:paraId="525401CB">
      <w:pPr>
        <w:pStyle w:val="26"/>
        <w:adjustRightInd w:val="0"/>
        <w:snapToGrid w:val="0"/>
        <w:spacing w:line="360" w:lineRule="auto"/>
        <w:ind w:firstLine="420" w:firstLineChars="200"/>
        <w:rPr>
          <w:rFonts w:hint="eastAsia" w:hAnsi="宋体" w:cs="宋体"/>
          <w:b/>
          <w:bCs/>
          <w:color w:val="000000" w:themeColor="text1"/>
          <w14:textFill>
            <w14:solidFill>
              <w14:schemeClr w14:val="tx1"/>
            </w14:solidFill>
          </w14:textFill>
        </w:rPr>
      </w:pPr>
      <w:r>
        <w:rPr>
          <w:rFonts w:hint="eastAsia" w:hAnsi="宋体" w:cs="宋体"/>
          <w:color w:val="000000" w:themeColor="text1"/>
          <w:sz w:val="21"/>
          <w14:textFill>
            <w14:solidFill>
              <w14:schemeClr w14:val="tx1"/>
            </w14:solidFill>
          </w14:textFill>
        </w:rPr>
        <w:t>21.2在本章第10.1</w:t>
      </w:r>
      <w:r>
        <w:rPr>
          <w:rFonts w:hint="eastAsia" w:hAnsi="宋体" w:cs="宋体"/>
          <w:color w:val="000000" w:themeColor="text1"/>
          <w:sz w:val="21"/>
          <w:lang w:val="zh-CN"/>
          <w14:textFill>
            <w14:solidFill>
              <w14:schemeClr w14:val="tx1"/>
            </w14:solidFill>
          </w14:textFill>
        </w:rPr>
        <w:t>款</w:t>
      </w:r>
      <w:r>
        <w:rPr>
          <w:rFonts w:hint="eastAsia" w:hAnsi="宋体" w:cs="宋体"/>
          <w:color w:val="000000" w:themeColor="text1"/>
          <w:sz w:val="21"/>
          <w14:textFill>
            <w14:solidFill>
              <w14:schemeClr w14:val="tx1"/>
            </w14:solidFill>
          </w14:textFill>
        </w:rPr>
        <w:t>规定的提交首次响应文件截止时间后，由</w:t>
      </w:r>
      <w:r>
        <w:rPr>
          <w:rFonts w:hint="eastAsia" w:hAnsi="宋体" w:cs="宋体"/>
          <w:bCs/>
          <w:color w:val="000000" w:themeColor="text1"/>
          <w:sz w:val="21"/>
          <w14:textFill>
            <w14:solidFill>
              <w14:schemeClr w14:val="tx1"/>
            </w14:solidFill>
          </w14:textFill>
        </w:rPr>
        <w:t>供应商代表</w:t>
      </w:r>
      <w:r>
        <w:rPr>
          <w:rFonts w:hint="eastAsia" w:hAnsi="宋体" w:cs="宋体"/>
          <w:color w:val="000000" w:themeColor="text1"/>
          <w:sz w:val="21"/>
          <w14:textFill>
            <w14:solidFill>
              <w14:schemeClr w14:val="tx1"/>
            </w14:solidFill>
          </w14:textFill>
        </w:rPr>
        <w:t>当场查验</w:t>
      </w:r>
      <w:r>
        <w:rPr>
          <w:rFonts w:hint="eastAsia" w:hAnsi="宋体" w:cs="宋体"/>
          <w:bCs/>
          <w:color w:val="000000" w:themeColor="text1"/>
          <w:sz w:val="21"/>
          <w14:textFill>
            <w14:solidFill>
              <w14:schemeClr w14:val="tx1"/>
            </w14:solidFill>
          </w14:textFill>
        </w:rPr>
        <w:t>响应文件</w:t>
      </w:r>
      <w:r>
        <w:rPr>
          <w:rFonts w:hint="eastAsia" w:hAnsi="宋体" w:cs="宋体"/>
          <w:color w:val="000000" w:themeColor="text1"/>
          <w:sz w:val="21"/>
          <w14:textFill>
            <w14:solidFill>
              <w14:schemeClr w14:val="tx1"/>
            </w14:solidFill>
          </w14:textFill>
        </w:rPr>
        <w:t>的密封状况，采购人或</w:t>
      </w:r>
      <w:r>
        <w:rPr>
          <w:rFonts w:hint="eastAsia" w:hAnsi="宋体" w:cs="宋体"/>
          <w:bCs/>
          <w:color w:val="000000" w:themeColor="text1"/>
          <w:sz w:val="21"/>
          <w14:textFill>
            <w14:solidFill>
              <w14:schemeClr w14:val="tx1"/>
            </w14:solidFill>
          </w14:textFill>
        </w:rPr>
        <w:t>采购代理机构</w:t>
      </w:r>
      <w:r>
        <w:rPr>
          <w:rFonts w:hint="eastAsia" w:hAnsi="宋体" w:cs="宋体"/>
          <w:color w:val="000000" w:themeColor="text1"/>
          <w:sz w:val="21"/>
          <w14:textFill>
            <w14:solidFill>
              <w14:schemeClr w14:val="tx1"/>
            </w14:solidFill>
          </w14:textFill>
        </w:rPr>
        <w:t>不当场拆封</w:t>
      </w:r>
      <w:r>
        <w:rPr>
          <w:rFonts w:hint="eastAsia" w:hAnsi="宋体" w:cs="宋体"/>
          <w:bCs/>
          <w:color w:val="000000" w:themeColor="text1"/>
          <w:sz w:val="21"/>
          <w14:textFill>
            <w14:solidFill>
              <w14:schemeClr w14:val="tx1"/>
            </w14:solidFill>
          </w14:textFill>
        </w:rPr>
        <w:t>响应文件</w:t>
      </w:r>
      <w:r>
        <w:rPr>
          <w:rFonts w:hint="eastAsia" w:hAnsi="宋体" w:cs="宋体"/>
          <w:color w:val="000000" w:themeColor="text1"/>
          <w:sz w:val="21"/>
          <w14:textFill>
            <w14:solidFill>
              <w14:schemeClr w14:val="tx1"/>
            </w14:solidFill>
          </w14:textFill>
        </w:rPr>
        <w:t>。</w:t>
      </w:r>
      <w:bookmarkStart w:id="43" w:name="_Toc25544"/>
    </w:p>
    <w:p w14:paraId="5D6A0555">
      <w:pPr>
        <w:adjustRightInd w:val="0"/>
        <w:snapToGrid w:val="0"/>
        <w:spacing w:line="360" w:lineRule="auto"/>
        <w:ind w:left="632" w:hanging="632" w:hangingChars="300"/>
        <w:outlineLvl w:val="2"/>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五、响应文件的评审</w:t>
      </w:r>
      <w:r>
        <w:rPr>
          <w:rFonts w:hint="eastAsia" w:ascii="宋体" w:hAnsi="宋体" w:cs="宋体"/>
          <w:b/>
          <w:color w:val="000000" w:themeColor="text1"/>
          <w:szCs w:val="21"/>
          <w14:textFill>
            <w14:solidFill>
              <w14:schemeClr w14:val="tx1"/>
            </w14:solidFill>
          </w14:textFill>
        </w:rPr>
        <w:t>与磋商</w:t>
      </w:r>
      <w:bookmarkEnd w:id="43"/>
    </w:p>
    <w:p w14:paraId="03F38138">
      <w:pPr>
        <w:tabs>
          <w:tab w:val="left" w:pos="0"/>
        </w:tabs>
        <w:adjustRightInd w:val="0"/>
        <w:snapToGrid w:val="0"/>
        <w:spacing w:line="360" w:lineRule="auto"/>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22.供应商资格审查</w:t>
      </w:r>
    </w:p>
    <w:p w14:paraId="64700447">
      <w:pPr>
        <w:adjustRightInd w:val="0"/>
        <w:snapToGrid w:val="0"/>
        <w:spacing w:line="360" w:lineRule="auto"/>
        <w:ind w:firstLine="420" w:firstLineChars="200"/>
        <w:rPr>
          <w:rFonts w:hint="eastAsia" w:ascii="宋体" w:hAnsi="宋体" w:eastAsia="宋体" w:cs="宋体"/>
          <w:color w:val="000000" w:themeColor="text1"/>
          <w:kern w:val="0"/>
          <w:szCs w:val="21"/>
          <w:lang w:val="en-US" w:eastAsia="zh-CN"/>
          <w14:textFill>
            <w14:solidFill>
              <w14:schemeClr w14:val="tx1"/>
            </w14:solidFill>
          </w14:textFill>
        </w:rPr>
      </w:pPr>
      <w:r>
        <w:rPr>
          <w:rFonts w:hint="eastAsia" w:ascii="宋体" w:hAnsi="宋体" w:cs="宋体"/>
          <w:color w:val="000000" w:themeColor="text1"/>
          <w:kern w:val="0"/>
          <w:szCs w:val="21"/>
          <w:lang w:val="zh-CN"/>
          <w14:textFill>
            <w14:solidFill>
              <w14:schemeClr w14:val="tx1"/>
            </w14:solidFill>
          </w14:textFill>
        </w:rPr>
        <w:t>22.1</w:t>
      </w:r>
      <w:r>
        <w:rPr>
          <w:rFonts w:hint="eastAsia" w:ascii="宋体" w:hAnsi="宋体" w:cs="宋体"/>
          <w:color w:val="000000" w:themeColor="text1"/>
          <w:kern w:val="0"/>
          <w:szCs w:val="21"/>
          <w:lang w:val="en-US" w:eastAsia="zh-CN"/>
          <w14:textFill>
            <w14:solidFill>
              <w14:schemeClr w14:val="tx1"/>
            </w14:solidFill>
          </w14:textFill>
        </w:rPr>
        <w:t>磋商小组</w:t>
      </w:r>
      <w:r>
        <w:rPr>
          <w:rFonts w:hint="eastAsia" w:ascii="宋体" w:hAnsi="宋体" w:cs="宋体"/>
          <w:color w:val="000000" w:themeColor="text1"/>
          <w:kern w:val="0"/>
          <w:szCs w:val="21"/>
          <w:lang w:val="zh-CN"/>
          <w14:textFill>
            <w14:solidFill>
              <w14:schemeClr w14:val="tx1"/>
            </w14:solidFill>
          </w14:textFill>
        </w:rPr>
        <w:t>将根据本章第3.1款规定的供应商资格条件要求</w:t>
      </w:r>
      <w:r>
        <w:rPr>
          <w:rFonts w:hint="eastAsia" w:ascii="宋体" w:hAnsi="宋体"/>
          <w:color w:val="000000" w:themeColor="text1"/>
          <w:szCs w:val="21"/>
          <w14:textFill>
            <w14:solidFill>
              <w14:schemeClr w14:val="tx1"/>
            </w14:solidFill>
          </w14:textFill>
        </w:rPr>
        <w:t>按照第三章</w:t>
      </w:r>
      <w:r>
        <w:rPr>
          <w:rFonts w:hint="eastAsia" w:ascii="华文宋体" w:hAnsi="华文宋体" w:eastAsia="华文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资格审查</w:t>
      </w:r>
      <w:r>
        <w:rPr>
          <w:rFonts w:hint="eastAsia" w:ascii="华文宋体" w:hAnsi="华文宋体" w:eastAsia="华文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规定</w:t>
      </w:r>
      <w:r>
        <w:rPr>
          <w:rFonts w:hint="eastAsia" w:ascii="宋体" w:hAnsi="宋体" w:cs="宋体"/>
          <w:color w:val="000000" w:themeColor="text1"/>
          <w:kern w:val="0"/>
          <w:szCs w:val="21"/>
          <w:lang w:val="zh-CN"/>
          <w14:textFill>
            <w14:solidFill>
              <w14:schemeClr w14:val="tx1"/>
            </w14:solidFill>
          </w14:textFill>
        </w:rPr>
        <w:t>对所有供应商进行资格审查。</w:t>
      </w:r>
    </w:p>
    <w:p w14:paraId="74DCC97D">
      <w:pPr>
        <w:adjustRightInd w:val="0"/>
        <w:snapToGrid w:val="0"/>
        <w:spacing w:before="156" w:beforeLines="50" w:line="360" w:lineRule="auto"/>
        <w:ind w:firstLine="420" w:firstLineChars="200"/>
        <w:jc w:val="left"/>
        <w:rPr>
          <w:rFonts w:hint="eastAsia" w:ascii="宋体" w:hAnsi="宋体" w:cs="宋体"/>
          <w:color w:val="000000" w:themeColor="text1"/>
          <w:kern w:val="0"/>
          <w:szCs w:val="21"/>
          <w:lang w:val="zh-CN"/>
          <w14:textFill>
            <w14:solidFill>
              <w14:schemeClr w14:val="tx1"/>
            </w14:solidFill>
          </w14:textFill>
        </w:rPr>
      </w:pPr>
      <w:r>
        <w:rPr>
          <w:rFonts w:hint="eastAsia" w:ascii="宋体" w:hAnsi="宋体" w:cs="宋体"/>
          <w:color w:val="000000" w:themeColor="text1"/>
          <w:szCs w:val="21"/>
          <w:highlight w:val="none"/>
          <w14:textFill>
            <w14:solidFill>
              <w14:schemeClr w14:val="tx1"/>
            </w14:solidFill>
          </w14:textFill>
        </w:rPr>
        <w:t>22.2</w:t>
      </w:r>
      <w:r>
        <w:rPr>
          <w:rFonts w:hint="eastAsia" w:ascii="宋体" w:hAnsi="宋体"/>
          <w:color w:val="000000" w:themeColor="text1"/>
          <w:szCs w:val="21"/>
          <w:highlight w:val="none"/>
          <w14:textFill>
            <w14:solidFill>
              <w14:schemeClr w14:val="tx1"/>
            </w14:solidFill>
          </w14:textFill>
        </w:rPr>
        <w:t>资格审查结束后，资格审查不合格供应商不进入评标；资格审查合格供应商少于3家的，不得评标。</w:t>
      </w:r>
      <w:r>
        <w:rPr>
          <w:rFonts w:hint="eastAsia" w:ascii="宋体" w:hAnsi="宋体" w:cs="宋体"/>
          <w:color w:val="000000" w:themeColor="text1"/>
          <w:kern w:val="0"/>
          <w:szCs w:val="21"/>
          <w:highlight w:val="none"/>
          <w:lang w:val="zh-CN"/>
          <w14:textFill>
            <w14:solidFill>
              <w14:schemeClr w14:val="tx1"/>
            </w14:solidFill>
          </w14:textFill>
        </w:rPr>
        <w:t>本</w:t>
      </w:r>
      <w:r>
        <w:rPr>
          <w:rFonts w:hint="eastAsia" w:ascii="宋体" w:hAnsi="宋体" w:cs="宋体"/>
          <w:color w:val="000000" w:themeColor="text1"/>
          <w:kern w:val="0"/>
          <w:szCs w:val="21"/>
          <w:lang w:val="zh-CN"/>
          <w14:textFill>
            <w14:solidFill>
              <w14:schemeClr w14:val="tx1"/>
            </w14:solidFill>
          </w14:textFill>
        </w:rPr>
        <w:t>章第3</w:t>
      </w:r>
      <w:r>
        <w:rPr>
          <w:rFonts w:hint="eastAsia" w:ascii="宋体" w:hAnsi="宋体" w:cs="宋体"/>
          <w:color w:val="000000" w:themeColor="text1"/>
          <w:kern w:val="0"/>
          <w:szCs w:val="21"/>
          <w:lang w:val="en-US" w:eastAsia="zh-CN"/>
          <w14:textFill>
            <w14:solidFill>
              <w14:schemeClr w14:val="tx1"/>
            </w14:solidFill>
          </w14:textFill>
        </w:rPr>
        <w:t>2</w:t>
      </w:r>
      <w:r>
        <w:rPr>
          <w:rFonts w:hint="eastAsia" w:ascii="宋体" w:hAnsi="宋体" w:cs="宋体"/>
          <w:color w:val="000000" w:themeColor="text1"/>
          <w:kern w:val="0"/>
          <w:szCs w:val="21"/>
          <w:lang w:val="zh-CN"/>
          <w14:textFill>
            <w14:solidFill>
              <w14:schemeClr w14:val="tx1"/>
            </w14:solidFill>
          </w14:textFill>
        </w:rPr>
        <w:t>款的情形除外。</w:t>
      </w:r>
    </w:p>
    <w:p w14:paraId="39810FF6">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22.3供应商</w:t>
      </w:r>
      <w:r>
        <w:rPr>
          <w:rFonts w:hint="eastAsia" w:ascii="宋体" w:hAnsi="宋体" w:cs="宋体"/>
          <w:color w:val="000000" w:themeColor="text1"/>
          <w:kern w:val="0"/>
          <w:szCs w:val="21"/>
          <w:lang w:val="zh-CN"/>
          <w14:textFill>
            <w14:solidFill>
              <w14:schemeClr w14:val="tx1"/>
            </w14:solidFill>
          </w14:textFill>
        </w:rPr>
        <w:t>为联合体的，</w:t>
      </w:r>
      <w:r>
        <w:rPr>
          <w:rFonts w:hint="eastAsia" w:ascii="宋体" w:hAnsi="宋体" w:cs="宋体"/>
          <w:color w:val="000000" w:themeColor="text1"/>
          <w:szCs w:val="21"/>
          <w14:textFill>
            <w14:solidFill>
              <w14:schemeClr w14:val="tx1"/>
            </w14:solidFill>
          </w14:textFill>
        </w:rPr>
        <w:t>采购人、采购代理机构</w:t>
      </w:r>
      <w:r>
        <w:rPr>
          <w:rFonts w:hint="eastAsia" w:ascii="宋体" w:hAnsi="宋体" w:cs="宋体"/>
          <w:bCs/>
          <w:color w:val="000000" w:themeColor="text1"/>
          <w:szCs w:val="21"/>
          <w14:textFill>
            <w14:solidFill>
              <w14:schemeClr w14:val="tx1"/>
            </w14:solidFill>
          </w14:textFill>
        </w:rPr>
        <w:t>将</w:t>
      </w:r>
      <w:r>
        <w:rPr>
          <w:rFonts w:hint="eastAsia" w:ascii="宋体" w:hAnsi="宋体" w:cs="宋体"/>
          <w:color w:val="000000" w:themeColor="text1"/>
          <w:szCs w:val="21"/>
          <w14:textFill>
            <w14:solidFill>
              <w14:schemeClr w14:val="tx1"/>
            </w14:solidFill>
          </w14:textFill>
        </w:rPr>
        <w:t>根据本章第6.2</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的规定对联合体各方资格文件、联合体协议进行审查，不满足资格条件的，视为无效响应。</w:t>
      </w:r>
    </w:p>
    <w:p w14:paraId="21E7C697">
      <w:pPr>
        <w:adjustRightInd w:val="0"/>
        <w:snapToGrid w:val="0"/>
        <w:spacing w:line="360" w:lineRule="auto"/>
        <w:ind w:firstLine="420" w:firstLineChars="200"/>
        <w:jc w:val="left"/>
        <w:rPr>
          <w:rFonts w:hint="eastAsia" w:ascii="宋体" w:hAnsi="宋体" w:cs="宋体"/>
          <w:b/>
          <w:color w:val="000000" w:themeColor="text1"/>
          <w:kern w:val="0"/>
          <w:szCs w:val="21"/>
          <w:lang w:val="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22.4供应商有本章第15.4</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情形的，采购人、采购代理机构</w:t>
      </w:r>
      <w:r>
        <w:rPr>
          <w:rFonts w:hint="eastAsia" w:ascii="宋体" w:hAnsi="宋体" w:cs="宋体"/>
          <w:bCs/>
          <w:color w:val="000000" w:themeColor="text1"/>
          <w:szCs w:val="21"/>
          <w14:textFill>
            <w14:solidFill>
              <w14:schemeClr w14:val="tx1"/>
            </w14:solidFill>
          </w14:textFill>
        </w:rPr>
        <w:t>将</w:t>
      </w:r>
      <w:r>
        <w:rPr>
          <w:rFonts w:hint="eastAsia" w:ascii="宋体" w:hAnsi="宋体" w:cs="宋体"/>
          <w:color w:val="000000" w:themeColor="text1"/>
          <w:szCs w:val="21"/>
          <w14:textFill>
            <w14:solidFill>
              <w14:schemeClr w14:val="tx1"/>
            </w14:solidFill>
          </w14:textFill>
        </w:rPr>
        <w:t>根据本章第3.1</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规定的供应商资格条件要求，应当</w:t>
      </w:r>
      <w:r>
        <w:rPr>
          <w:rFonts w:hint="eastAsia" w:ascii="宋体" w:hAnsi="宋体" w:cs="宋体"/>
          <w:b/>
          <w:color w:val="000000" w:themeColor="text1"/>
          <w:szCs w:val="21"/>
          <w14:textFill>
            <w14:solidFill>
              <w14:schemeClr w14:val="tx1"/>
            </w14:solidFill>
          </w14:textFill>
        </w:rPr>
        <w:t>对供应商更新或补充提供的资格证明材料进行审查</w:t>
      </w:r>
      <w:r>
        <w:rPr>
          <w:rFonts w:hint="eastAsia" w:ascii="宋体" w:hAnsi="宋体" w:cs="宋体"/>
          <w:color w:val="000000" w:themeColor="text1"/>
          <w:szCs w:val="21"/>
          <w14:textFill>
            <w14:solidFill>
              <w14:schemeClr w14:val="tx1"/>
            </w14:solidFill>
          </w14:textFill>
        </w:rPr>
        <w:t>，</w:t>
      </w:r>
      <w:r>
        <w:rPr>
          <w:rFonts w:hint="eastAsia" w:ascii="宋体" w:hAnsi="宋体" w:cs="宋体"/>
          <w:b/>
          <w:color w:val="000000" w:themeColor="text1"/>
          <w:szCs w:val="21"/>
          <w14:textFill>
            <w14:solidFill>
              <w14:schemeClr w14:val="tx1"/>
            </w14:solidFill>
          </w14:textFill>
        </w:rPr>
        <w:t>不满足资格条件的，视为无效响应。</w:t>
      </w:r>
    </w:p>
    <w:p w14:paraId="096FB378">
      <w:pPr>
        <w:tabs>
          <w:tab w:val="left" w:pos="0"/>
        </w:tabs>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23.磋商程序</w:t>
      </w:r>
    </w:p>
    <w:p w14:paraId="39F2A65B">
      <w:pPr>
        <w:widowControl/>
        <w:adjustRightInd w:val="0"/>
        <w:snapToGrid w:val="0"/>
        <w:spacing w:line="360" w:lineRule="auto"/>
        <w:ind w:firstLine="420"/>
        <w:jc w:val="left"/>
        <w:rPr>
          <w:rFonts w:hint="eastAsia" w:ascii="宋体" w:hAnsi="宋体" w:cs="宋体"/>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23.1磋商程序：磋商（包括</w:t>
      </w:r>
      <w:r>
        <w:rPr>
          <w:rFonts w:hint="eastAsia" w:ascii="宋体" w:hAnsi="宋体" w:cs="宋体"/>
          <w:bCs/>
          <w:color w:val="000000" w:themeColor="text1"/>
          <w:szCs w:val="21"/>
          <w14:textFill>
            <w14:solidFill>
              <w14:schemeClr w14:val="tx1"/>
            </w14:solidFill>
          </w14:textFill>
        </w:rPr>
        <w:t>响应文件的符合性审查、澄清及磋商文件的</w:t>
      </w:r>
      <w:r>
        <w:rPr>
          <w:rFonts w:hint="eastAsia" w:ascii="宋体" w:hAnsi="宋体" w:cs="宋体"/>
          <w:color w:val="000000" w:themeColor="text1"/>
          <w:kern w:val="0"/>
          <w:szCs w:val="21"/>
          <w14:textFill>
            <w14:solidFill>
              <w14:schemeClr w14:val="tx1"/>
            </w14:solidFill>
          </w14:textFill>
        </w:rPr>
        <w:t>采购需求中的技术、服务要求以及合同草案条款</w:t>
      </w:r>
      <w:r>
        <w:rPr>
          <w:rFonts w:hint="eastAsia" w:ascii="宋体" w:hAnsi="宋体" w:cs="宋体"/>
          <w:bCs/>
          <w:color w:val="000000" w:themeColor="text1"/>
          <w:szCs w:val="21"/>
          <w14:textFill>
            <w14:solidFill>
              <w14:schemeClr w14:val="tx1"/>
            </w14:solidFill>
          </w14:textFill>
        </w:rPr>
        <w:t>作实质性变动</w:t>
      </w:r>
      <w:r>
        <w:rPr>
          <w:rFonts w:hint="eastAsia" w:ascii="宋体" w:hAnsi="宋体" w:cs="宋体"/>
          <w:color w:val="000000" w:themeColor="text1"/>
          <w:kern w:val="0"/>
          <w:szCs w:val="21"/>
          <w14:textFill>
            <w14:solidFill>
              <w14:schemeClr w14:val="tx1"/>
            </w14:solidFill>
          </w14:textFill>
        </w:rPr>
        <w:t>）、最后报价、响应文件的评审（评标）、</w:t>
      </w:r>
      <w:r>
        <w:rPr>
          <w:rFonts w:hint="eastAsia" w:ascii="宋体" w:hAnsi="宋体" w:cs="宋体"/>
          <w:bCs/>
          <w:color w:val="000000" w:themeColor="text1"/>
          <w:szCs w:val="21"/>
          <w14:textFill>
            <w14:solidFill>
              <w14:schemeClr w14:val="tx1"/>
            </w14:solidFill>
          </w14:textFill>
        </w:rPr>
        <w:t>提出成交供应商。其中</w:t>
      </w:r>
      <w:r>
        <w:rPr>
          <w:rFonts w:hint="eastAsia" w:ascii="宋体" w:hAnsi="宋体" w:cs="宋体"/>
          <w:color w:val="000000" w:themeColor="text1"/>
          <w:kern w:val="0"/>
          <w:szCs w:val="21"/>
          <w14:textFill>
            <w14:solidFill>
              <w14:schemeClr w14:val="tx1"/>
            </w14:solidFill>
          </w14:textFill>
        </w:rPr>
        <w:t>磋商按</w:t>
      </w:r>
      <w:r>
        <w:rPr>
          <w:rFonts w:hint="eastAsia" w:ascii="宋体" w:hAnsi="宋体" w:cs="宋体"/>
          <w:color w:val="000000" w:themeColor="text1"/>
          <w:szCs w:val="21"/>
          <w14:textFill>
            <w14:solidFill>
              <w14:schemeClr w14:val="tx1"/>
            </w14:solidFill>
          </w14:textFill>
        </w:rPr>
        <w:t>本章第27</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s="宋体"/>
          <w:color w:val="000000" w:themeColor="text1"/>
          <w:szCs w:val="21"/>
          <w14:textFill>
            <w14:solidFill>
              <w14:schemeClr w14:val="tx1"/>
            </w14:solidFill>
          </w14:textFill>
        </w:rPr>
        <w:t>情形</w:t>
      </w:r>
      <w:r>
        <w:rPr>
          <w:rFonts w:hint="eastAsia" w:ascii="宋体" w:hAnsi="宋体" w:cs="宋体"/>
          <w:bCs/>
          <w:color w:val="000000" w:themeColor="text1"/>
          <w:szCs w:val="21"/>
          <w14:textFill>
            <w14:solidFill>
              <w14:schemeClr w14:val="tx1"/>
            </w14:solidFill>
          </w14:textFill>
        </w:rPr>
        <w:t>进行。</w:t>
      </w:r>
    </w:p>
    <w:p w14:paraId="68BF82E6">
      <w:pPr>
        <w:adjustRightInd w:val="0"/>
        <w:snapToGrid w:val="0"/>
        <w:spacing w:before="120" w:beforeLines="50" w:line="360" w:lineRule="auto"/>
        <w:ind w:firstLine="42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23.2磋商小组应当对响应文件进行评审，并根据磋商文件规定的程序、评定成交的标准等事项与实质性响应磋商文件要求的供应商进行磋商。</w:t>
      </w:r>
    </w:p>
    <w:p w14:paraId="391805D6">
      <w:pPr>
        <w:adjustRightInd w:val="0"/>
        <w:snapToGrid w:val="0"/>
        <w:spacing w:before="120" w:beforeLines="50" w:line="360" w:lineRule="auto"/>
        <w:ind w:firstLine="420"/>
        <w:jc w:val="left"/>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23.3在磋商过程中磋商的任何一方不得向他人透露与磋商有关的技术资料、价格或其他信息。</w:t>
      </w:r>
    </w:p>
    <w:p w14:paraId="23DDA4D4">
      <w:pPr>
        <w:pStyle w:val="26"/>
        <w:tabs>
          <w:tab w:val="center" w:pos="4422"/>
        </w:tabs>
        <w:adjustRightInd w:val="0"/>
        <w:snapToGrid w:val="0"/>
        <w:spacing w:line="360" w:lineRule="auto"/>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24. 偏离</w:t>
      </w:r>
      <w:r>
        <w:rPr>
          <w:rFonts w:hint="eastAsia" w:hAnsi="宋体" w:cs="宋体"/>
          <w:b/>
          <w:color w:val="000000" w:themeColor="text1"/>
          <w:sz w:val="21"/>
          <w14:textFill>
            <w14:solidFill>
              <w14:schemeClr w14:val="tx1"/>
            </w14:solidFill>
          </w14:textFill>
        </w:rPr>
        <w:tab/>
      </w:r>
    </w:p>
    <w:p w14:paraId="717D7C67">
      <w:pPr>
        <w:pStyle w:val="42"/>
        <w:adjustRightInd w:val="0"/>
        <w:snapToGrid w:val="0"/>
        <w:spacing w:before="0" w:beforeAutospacing="0" w:after="0" w:afterAutospacing="0" w:line="360" w:lineRule="auto"/>
        <w:ind w:firstLine="420" w:firstLineChars="200"/>
        <w:jc w:val="both"/>
        <w:rPr>
          <w:rFonts w:hint="eastAsia"/>
          <w:color w:val="000000" w:themeColor="text1"/>
          <w:sz w:val="21"/>
          <w:szCs w:val="21"/>
          <w14:textFill>
            <w14:solidFill>
              <w14:schemeClr w14:val="tx1"/>
            </w14:solidFill>
          </w14:textFill>
        </w:rPr>
      </w:pPr>
      <w:r>
        <w:rPr>
          <w:rFonts w:hint="eastAsia"/>
          <w:bCs/>
          <w:color w:val="000000" w:themeColor="text1"/>
          <w:sz w:val="21"/>
          <w:szCs w:val="21"/>
          <w14:textFill>
            <w14:solidFill>
              <w14:schemeClr w14:val="tx1"/>
            </w14:solidFill>
          </w14:textFill>
        </w:rPr>
        <w:t>24.1本条所称</w:t>
      </w:r>
      <w:r>
        <w:rPr>
          <w:rFonts w:hint="eastAsia"/>
          <w:color w:val="000000" w:themeColor="text1"/>
          <w:sz w:val="21"/>
          <w:szCs w:val="21"/>
          <w14:textFill>
            <w14:solidFill>
              <w14:schemeClr w14:val="tx1"/>
            </w14:solidFill>
          </w14:textFill>
        </w:rPr>
        <w:t>偏离为</w:t>
      </w:r>
      <w:r>
        <w:rPr>
          <w:rFonts w:hint="eastAsia"/>
          <w:bCs/>
          <w:color w:val="000000" w:themeColor="text1"/>
          <w:sz w:val="21"/>
          <w:szCs w:val="21"/>
          <w14:textFill>
            <w14:solidFill>
              <w14:schemeClr w14:val="tx1"/>
            </w14:solidFill>
          </w14:textFill>
        </w:rPr>
        <w:t>响应文件</w:t>
      </w:r>
      <w:r>
        <w:rPr>
          <w:rFonts w:hint="eastAsia"/>
          <w:color w:val="000000" w:themeColor="text1"/>
          <w:sz w:val="21"/>
          <w:szCs w:val="21"/>
          <w14:textFill>
            <w14:solidFill>
              <w14:schemeClr w14:val="tx1"/>
            </w14:solidFill>
          </w14:textFill>
        </w:rPr>
        <w:t>对磋商文件的偏离，即不满足、或不响应磋商文件的要求。偏离分为对磋商文件的实质性要求条款偏离和对磋商文件的一般商务</w:t>
      </w:r>
      <w:r>
        <w:rPr>
          <w:rFonts w:hint="eastAsia"/>
          <w:color w:val="000000" w:themeColor="text1"/>
          <w:spacing w:val="4"/>
          <w:sz w:val="21"/>
          <w:szCs w:val="21"/>
          <w14:textFill>
            <w14:solidFill>
              <w14:schemeClr w14:val="tx1"/>
            </w14:solidFill>
          </w14:textFill>
        </w:rPr>
        <w:t>和</w:t>
      </w:r>
      <w:r>
        <w:rPr>
          <w:rFonts w:hint="eastAsia"/>
          <w:color w:val="000000" w:themeColor="text1"/>
          <w:sz w:val="21"/>
          <w:szCs w:val="21"/>
          <w14:textFill>
            <w14:solidFill>
              <w14:schemeClr w14:val="tx1"/>
            </w14:solidFill>
          </w14:textFill>
        </w:rPr>
        <w:t>技术条款（参数）偏离。</w:t>
      </w:r>
    </w:p>
    <w:p w14:paraId="60CA6C51">
      <w:pPr>
        <w:tabs>
          <w:tab w:val="left" w:pos="0"/>
        </w:tabs>
        <w:adjustRightInd w:val="0"/>
        <w:snapToGrid w:val="0"/>
        <w:spacing w:line="360" w:lineRule="auto"/>
        <w:ind w:firstLine="420" w:firstLineChars="200"/>
        <w:rPr>
          <w:rFonts w:hint="eastAsia" w:ascii="宋体" w:hAnsi="宋体" w:cs="宋体"/>
          <w:b w:val="0"/>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24.</w:t>
      </w:r>
      <w:r>
        <w:rPr>
          <w:rFonts w:hint="eastAsia" w:ascii="宋体" w:hAnsi="宋体" w:cs="宋体"/>
          <w:b w:val="0"/>
          <w:bCs/>
          <w:color w:val="000000" w:themeColor="text1"/>
          <w:szCs w:val="21"/>
          <w14:textFill>
            <w14:solidFill>
              <w14:schemeClr w14:val="tx1"/>
            </w14:solidFill>
          </w14:textFill>
        </w:rPr>
        <w:t>2除法律、法规和规章规定外，磋商文件中用“拒绝”、“不接受”、“无效”、“不得”等文字规定或标注“★”符号的条款为实质性要求条款（即重要条款），对其中任何一条的偏离，在磋商时将其视为无效响应文件。未用上述文字规定或符号标注的条款为非实质性要求条款(即一般条款)。</w:t>
      </w:r>
    </w:p>
    <w:p w14:paraId="227EDBC6">
      <w:pPr>
        <w:tabs>
          <w:tab w:val="left" w:pos="0"/>
        </w:tabs>
        <w:adjustRightInd w:val="0"/>
        <w:snapToGrid w:val="0"/>
        <w:spacing w:line="360" w:lineRule="auto"/>
        <w:ind w:firstLine="420" w:firstLineChars="200"/>
        <w:rPr>
          <w:rFonts w:hint="eastAsia" w:ascii="宋体" w:hAnsi="宋体" w:cs="宋体"/>
          <w:b w:val="0"/>
          <w:bCs/>
          <w:color w:val="000000" w:themeColor="text1"/>
          <w:szCs w:val="21"/>
          <w14:textFill>
            <w14:solidFill>
              <w14:schemeClr w14:val="tx1"/>
            </w14:solidFill>
          </w14:textFill>
        </w:rPr>
      </w:pPr>
      <w:r>
        <w:rPr>
          <w:rFonts w:hint="eastAsia" w:ascii="宋体" w:hAnsi="宋体" w:cs="宋体"/>
          <w:b w:val="0"/>
          <w:bCs/>
          <w:color w:val="000000" w:themeColor="text1"/>
          <w:szCs w:val="21"/>
          <w14:textFill>
            <w14:solidFill>
              <w14:schemeClr w14:val="tx1"/>
            </w14:solidFill>
          </w14:textFill>
        </w:rPr>
        <w:t xml:space="preserve">24.3 </w:t>
      </w:r>
      <w:r>
        <w:rPr>
          <w:rFonts w:hint="eastAsia" w:ascii="宋体" w:hAnsi="宋体" w:cs="宋体"/>
          <w:b w:val="0"/>
          <w:bCs/>
          <w:color w:val="000000" w:themeColor="text1"/>
          <w:szCs w:val="21"/>
          <w:highlight w:val="none"/>
          <w14:textFill>
            <w14:solidFill>
              <w14:schemeClr w14:val="tx1"/>
            </w14:solidFill>
          </w14:textFill>
        </w:rPr>
        <w:t>“磋商须知前附表”和 “</w:t>
      </w:r>
      <w:r>
        <w:rPr>
          <w:rFonts w:hint="eastAsia" w:ascii="宋体" w:hAnsi="宋体" w:cs="宋体"/>
          <w:b w:val="0"/>
          <w:bCs/>
          <w:color w:val="000000" w:themeColor="text1"/>
          <w:szCs w:val="21"/>
          <w:highlight w:val="none"/>
          <w:lang w:val="en-US" w:eastAsia="zh-CN"/>
          <w14:textFill>
            <w14:solidFill>
              <w14:schemeClr w14:val="tx1"/>
            </w14:solidFill>
          </w14:textFill>
        </w:rPr>
        <w:t>第五章采购需求</w:t>
      </w:r>
      <w:r>
        <w:rPr>
          <w:rFonts w:hint="eastAsia" w:ascii="宋体" w:hAnsi="宋体" w:cs="宋体"/>
          <w:b w:val="0"/>
          <w:bCs/>
          <w:color w:val="000000" w:themeColor="text1"/>
          <w:szCs w:val="21"/>
          <w:highlight w:val="none"/>
          <w14:textFill>
            <w14:solidFill>
              <w14:schemeClr w14:val="tx1"/>
            </w14:solidFill>
          </w14:textFill>
        </w:rPr>
        <w:t>”中的一般商务</w:t>
      </w:r>
      <w:r>
        <w:rPr>
          <w:rFonts w:hint="eastAsia" w:ascii="宋体" w:hAnsi="宋体" w:cs="宋体"/>
          <w:b w:val="0"/>
          <w:bCs/>
          <w:color w:val="000000" w:themeColor="text1"/>
          <w:spacing w:val="4"/>
          <w:szCs w:val="21"/>
          <w:highlight w:val="none"/>
          <w14:textFill>
            <w14:solidFill>
              <w14:schemeClr w14:val="tx1"/>
            </w14:solidFill>
          </w14:textFill>
        </w:rPr>
        <w:t>和</w:t>
      </w:r>
      <w:r>
        <w:rPr>
          <w:rFonts w:hint="eastAsia" w:ascii="宋体" w:hAnsi="宋体" w:cs="宋体"/>
          <w:b w:val="0"/>
          <w:bCs/>
          <w:color w:val="000000" w:themeColor="text1"/>
          <w:szCs w:val="21"/>
          <w:highlight w:val="none"/>
          <w14:textFill>
            <w14:solidFill>
              <w14:schemeClr w14:val="tx1"/>
            </w14:solidFill>
          </w14:textFill>
        </w:rPr>
        <w:t>技术条款（参数）在超出允许偏离的条款数（最高项数）时，在磋商时将其视为无效响应文件</w:t>
      </w:r>
      <w:r>
        <w:rPr>
          <w:rFonts w:hint="eastAsia" w:ascii="宋体" w:hAnsi="宋体" w:cs="宋体"/>
          <w:b w:val="0"/>
          <w:bCs/>
          <w:color w:val="000000" w:themeColor="text1"/>
          <w:szCs w:val="21"/>
          <w14:textFill>
            <w14:solidFill>
              <w14:schemeClr w14:val="tx1"/>
            </w14:solidFill>
          </w14:textFill>
        </w:rPr>
        <w:t>。前述章节中一般商务</w:t>
      </w:r>
      <w:r>
        <w:rPr>
          <w:rFonts w:hint="eastAsia" w:ascii="宋体" w:hAnsi="宋体" w:cs="宋体"/>
          <w:b w:val="0"/>
          <w:bCs/>
          <w:color w:val="000000" w:themeColor="text1"/>
          <w:spacing w:val="4"/>
          <w:szCs w:val="21"/>
          <w14:textFill>
            <w14:solidFill>
              <w14:schemeClr w14:val="tx1"/>
            </w14:solidFill>
          </w14:textFill>
        </w:rPr>
        <w:t>和</w:t>
      </w:r>
      <w:r>
        <w:rPr>
          <w:rFonts w:hint="eastAsia" w:ascii="宋体" w:hAnsi="宋体" w:cs="宋体"/>
          <w:b w:val="0"/>
          <w:bCs/>
          <w:color w:val="000000" w:themeColor="text1"/>
          <w:szCs w:val="21"/>
          <w14:textFill>
            <w14:solidFill>
              <w14:schemeClr w14:val="tx1"/>
            </w14:solidFill>
          </w14:textFill>
        </w:rPr>
        <w:t>技术条款允许偏离的最高项数见</w:t>
      </w:r>
      <w:r>
        <w:rPr>
          <w:rFonts w:hint="eastAsia" w:ascii="宋体" w:hAnsi="宋体" w:cs="宋体"/>
          <w:b/>
          <w:bCs w:val="0"/>
          <w:color w:val="000000" w:themeColor="text1"/>
          <w:szCs w:val="21"/>
          <w14:textFill>
            <w14:solidFill>
              <w14:schemeClr w14:val="tx1"/>
            </w14:solidFill>
          </w14:textFill>
        </w:rPr>
        <w:t>磋商须知前附表</w:t>
      </w:r>
      <w:r>
        <w:rPr>
          <w:rFonts w:hint="eastAsia" w:ascii="宋体" w:hAnsi="宋体" w:cs="宋体"/>
          <w:b w:val="0"/>
          <w:bCs/>
          <w:color w:val="000000" w:themeColor="text1"/>
          <w:szCs w:val="21"/>
          <w14:textFill>
            <w14:solidFill>
              <w14:schemeClr w14:val="tx1"/>
            </w14:solidFill>
          </w14:textFill>
        </w:rPr>
        <w:t>。</w:t>
      </w:r>
    </w:p>
    <w:p w14:paraId="2D9B9EF8">
      <w:pPr>
        <w:pStyle w:val="26"/>
        <w:adjustRightInd w:val="0"/>
        <w:snapToGrid w:val="0"/>
        <w:spacing w:line="360" w:lineRule="auto"/>
        <w:ind w:firstLine="420" w:firstLineChars="200"/>
        <w:rPr>
          <w:rFonts w:hint="eastAsia" w:hAnsi="宋体" w:cs="宋体"/>
          <w:b w:val="0"/>
          <w:bCs/>
          <w:color w:val="000000" w:themeColor="text1"/>
          <w:sz w:val="21"/>
          <w14:textFill>
            <w14:solidFill>
              <w14:schemeClr w14:val="tx1"/>
            </w14:solidFill>
          </w14:textFill>
        </w:rPr>
      </w:pPr>
      <w:r>
        <w:rPr>
          <w:rFonts w:hint="eastAsia" w:hAnsi="宋体" w:cs="宋体"/>
          <w:b w:val="0"/>
          <w:bCs/>
          <w:color w:val="000000" w:themeColor="text1"/>
          <w:sz w:val="21"/>
          <w14:textFill>
            <w14:solidFill>
              <w14:schemeClr w14:val="tx1"/>
            </w14:solidFill>
          </w14:textFill>
        </w:rPr>
        <w:t>24.4本章第24.3</w:t>
      </w:r>
      <w:r>
        <w:rPr>
          <w:rFonts w:hint="eastAsia" w:hAnsi="宋体" w:cs="宋体"/>
          <w:b w:val="0"/>
          <w:bCs/>
          <w:color w:val="000000" w:themeColor="text1"/>
          <w:sz w:val="21"/>
          <w:lang w:val="zh-CN"/>
          <w14:textFill>
            <w14:solidFill>
              <w14:schemeClr w14:val="tx1"/>
            </w14:solidFill>
          </w14:textFill>
        </w:rPr>
        <w:t>款</w:t>
      </w:r>
      <w:r>
        <w:rPr>
          <w:rFonts w:hint="eastAsia" w:hAnsi="宋体" w:cs="宋体"/>
          <w:b w:val="0"/>
          <w:bCs/>
          <w:color w:val="000000" w:themeColor="text1"/>
          <w:sz w:val="21"/>
          <w14:textFill>
            <w14:solidFill>
              <w14:schemeClr w14:val="tx1"/>
            </w14:solidFill>
          </w14:textFill>
        </w:rPr>
        <w:t>所称条款数（最高项数）的统计方法见</w:t>
      </w:r>
      <w:r>
        <w:rPr>
          <w:rFonts w:hint="eastAsia" w:hAnsi="宋体" w:cs="宋体"/>
          <w:b/>
          <w:bCs w:val="0"/>
          <w:color w:val="000000" w:themeColor="text1"/>
          <w:sz w:val="21"/>
          <w14:textFill>
            <w14:solidFill>
              <w14:schemeClr w14:val="tx1"/>
            </w14:solidFill>
          </w14:textFill>
        </w:rPr>
        <w:t>磋商须知前附表</w:t>
      </w:r>
      <w:r>
        <w:rPr>
          <w:rFonts w:hint="eastAsia" w:hAnsi="宋体" w:cs="宋体"/>
          <w:b w:val="0"/>
          <w:bCs/>
          <w:color w:val="000000" w:themeColor="text1"/>
          <w:sz w:val="21"/>
          <w14:textFill>
            <w14:solidFill>
              <w14:schemeClr w14:val="tx1"/>
            </w14:solidFill>
          </w14:textFill>
        </w:rPr>
        <w:t>。</w:t>
      </w:r>
    </w:p>
    <w:p w14:paraId="5BFF6BC2">
      <w:pPr>
        <w:widowControl/>
        <w:adjustRightInd w:val="0"/>
        <w:snapToGrid w:val="0"/>
        <w:spacing w:line="360" w:lineRule="auto"/>
        <w:jc w:val="left"/>
        <w:rPr>
          <w:rFonts w:hint="eastAsia"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25.澄清</w:t>
      </w:r>
    </w:p>
    <w:p w14:paraId="417C2099">
      <w:pPr>
        <w:adjustRightInd w:val="0"/>
        <w:snapToGrid w:val="0"/>
        <w:spacing w:before="120" w:beforeLines="50" w:line="360" w:lineRule="auto"/>
        <w:ind w:firstLine="420" w:firstLineChars="200"/>
        <w:jc w:val="left"/>
        <w:rPr>
          <w:rFonts w:ascii="宋体" w:hAnsi="宋体" w:cs="黑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25.1 磋商小组在对响应文件(包括首次响应文件、重新提交的响应文件)的有效性、完整性和对磋商文件的响应程度进行审查时，可以要求供应商对响应文件中含义不明确、同类问题表述不一致或者有明显文字和计算错误的内容等作出必要的澄清、说明或者更正。该要求应当以书面形式作出。供应商的澄清、说明或者更正应当采用书面形式，</w:t>
      </w:r>
      <w:r>
        <w:rPr>
          <w:rFonts w:hint="eastAsia" w:ascii="宋体" w:hAnsi="宋体"/>
          <w:color w:val="000000" w:themeColor="text1"/>
          <w:szCs w:val="21"/>
          <w14:textFill>
            <w14:solidFill>
              <w14:schemeClr w14:val="tx1"/>
            </w14:solidFill>
          </w14:textFill>
        </w:rPr>
        <w:t>并加盖公章或者</w:t>
      </w:r>
      <w:r>
        <w:rPr>
          <w:rFonts w:hint="eastAsia" w:ascii="宋体" w:hAnsi="宋体" w:cs="宋体"/>
          <w:color w:val="000000" w:themeColor="text1"/>
          <w:kern w:val="0"/>
          <w:szCs w:val="21"/>
          <w14:textFill>
            <w14:solidFill>
              <w14:schemeClr w14:val="tx1"/>
            </w14:solidFill>
          </w14:textFill>
        </w:rPr>
        <w:t>由其法定代表人或其委托代理人签字，供应商的澄清、说明或者更正不得超出磋商文件的范围或者改变响应文件的实质性内容。</w:t>
      </w:r>
      <w:r>
        <w:rPr>
          <w:rFonts w:hint="eastAsia" w:ascii="宋体" w:hAnsi="宋体"/>
          <w:color w:val="000000" w:themeColor="text1"/>
          <w:szCs w:val="21"/>
          <w14:textFill>
            <w14:solidFill>
              <w14:schemeClr w14:val="tx1"/>
            </w14:solidFill>
          </w14:textFill>
        </w:rPr>
        <w:t>有效的书面澄清材料是响应文件的补充材料，成为响应文件的组成部分。</w:t>
      </w:r>
    </w:p>
    <w:p w14:paraId="2B42E920">
      <w:pPr>
        <w:widowControl/>
        <w:adjustRightInd w:val="0"/>
        <w:snapToGrid w:val="0"/>
        <w:spacing w:line="360" w:lineRule="auto"/>
        <w:jc w:val="left"/>
        <w:rPr>
          <w:rFonts w:hint="eastAsia"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26.符合性审查</w:t>
      </w:r>
    </w:p>
    <w:p w14:paraId="33B11A10">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26.1对响应文件(包括首次</w:t>
      </w:r>
      <w:r>
        <w:rPr>
          <w:rFonts w:hint="eastAsia" w:ascii="宋体" w:hAnsi="宋体" w:cs="宋体"/>
          <w:color w:val="000000" w:themeColor="text1"/>
          <w:szCs w:val="21"/>
          <w14:textFill>
            <w14:solidFill>
              <w14:schemeClr w14:val="tx1"/>
            </w14:solidFill>
          </w14:textFill>
        </w:rPr>
        <w:t>提交的</w:t>
      </w:r>
      <w:r>
        <w:rPr>
          <w:rFonts w:hint="eastAsia" w:ascii="宋体" w:hAnsi="宋体" w:cs="宋体"/>
          <w:color w:val="000000" w:themeColor="text1"/>
          <w:kern w:val="0"/>
          <w:szCs w:val="21"/>
          <w14:textFill>
            <w14:solidFill>
              <w14:schemeClr w14:val="tx1"/>
            </w14:solidFill>
          </w14:textFill>
        </w:rPr>
        <w:t>响应文件、重新提交的响应文件)的符合性审查。磋商小组应当对响应文件进行符合性审查，</w:t>
      </w:r>
      <w:r>
        <w:rPr>
          <w:rFonts w:hint="eastAsia" w:ascii="宋体" w:hAnsi="宋体" w:cs="宋体"/>
          <w:b/>
          <w:color w:val="000000" w:themeColor="text1"/>
          <w:kern w:val="0"/>
          <w:szCs w:val="21"/>
          <w14:textFill>
            <w14:solidFill>
              <w14:schemeClr w14:val="tx1"/>
            </w14:solidFill>
          </w14:textFill>
        </w:rPr>
        <w:t>供应商响应文件有下列情况之一，其响应文件无效</w:t>
      </w:r>
      <w:r>
        <w:rPr>
          <w:rFonts w:hint="eastAsia" w:ascii="宋体" w:hAnsi="宋体" w:cs="宋体"/>
          <w:color w:val="000000" w:themeColor="text1"/>
          <w:kern w:val="0"/>
          <w:szCs w:val="21"/>
          <w14:textFill>
            <w14:solidFill>
              <w14:schemeClr w14:val="tx1"/>
            </w14:solidFill>
          </w14:textFill>
        </w:rPr>
        <w:t>，磋商小组应当告知有关供应商：</w:t>
      </w:r>
    </w:p>
    <w:p w14:paraId="408F007C">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（1）响应文件未按照磋商文件规定要求签署、盖章的；</w:t>
      </w:r>
    </w:p>
    <w:p w14:paraId="7C2E653E">
      <w:pPr>
        <w:adjustRightInd w:val="0"/>
        <w:snapToGrid w:val="0"/>
        <w:spacing w:before="120" w:beforeLines="50"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（2）响应文件没有对磋商文件的实质性要求和条件作出响应，或者对磋商文件的偏离超出磋商文件规定的偏离</w:t>
      </w:r>
      <w:r>
        <w:rPr>
          <w:rFonts w:hint="eastAsia" w:ascii="宋体" w:hAnsi="宋体"/>
          <w:color w:val="000000" w:themeColor="text1"/>
          <w14:textFill>
            <w14:solidFill>
              <w14:schemeClr w14:val="tx1"/>
            </w14:solidFill>
          </w14:textFill>
        </w:rPr>
        <w:t>范围和幅度</w:t>
      </w:r>
      <w:r>
        <w:rPr>
          <w:rFonts w:hint="eastAsia" w:ascii="宋体" w:hAnsi="宋体"/>
          <w:color w:val="000000" w:themeColor="text1"/>
          <w:szCs w:val="21"/>
          <w14:textFill>
            <w14:solidFill>
              <w14:schemeClr w14:val="tx1"/>
            </w14:solidFill>
          </w14:textFill>
        </w:rPr>
        <w:t>；</w:t>
      </w:r>
    </w:p>
    <w:p w14:paraId="4A18915B">
      <w:pPr>
        <w:pStyle w:val="46"/>
        <w:spacing w:line="360" w:lineRule="auto"/>
        <w:ind w:left="0" w:leftChars="0" w:firstLine="400"/>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（3）未按照磋商文件的规定提交磋商保证金的。</w:t>
      </w:r>
    </w:p>
    <w:p w14:paraId="571DBDEF">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（4）响应文件有效期不足的；</w:t>
      </w:r>
    </w:p>
    <w:p w14:paraId="4DD614A0">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（5）响应文件含有采购人不能接受的附加条件的；</w:t>
      </w:r>
    </w:p>
    <w:p w14:paraId="2B762157">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（6）不符合本章第三节第1.1款规定符合性审查标准的；</w:t>
      </w:r>
    </w:p>
    <w:p w14:paraId="646644D0">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（7）法律、法规和磋商文件规定的其他响应无效情形的。</w:t>
      </w:r>
    </w:p>
    <w:p w14:paraId="7F0DD63C">
      <w:pPr>
        <w:tabs>
          <w:tab w:val="left" w:pos="735"/>
          <w:tab w:val="left" w:pos="7560"/>
          <w:tab w:val="left" w:pos="7740"/>
          <w:tab w:val="left" w:pos="7920"/>
        </w:tabs>
        <w:adjustRightInd w:val="0"/>
        <w:snapToGrid w:val="0"/>
        <w:spacing w:before="120" w:beforeLines="50" w:line="360" w:lineRule="auto"/>
        <w:ind w:right="300" w:rightChars="143" w:firstLine="420" w:firstLineChars="200"/>
        <w:rPr>
          <w:rFonts w:hint="eastAsia" w:ascii="宋体" w:hAnsi="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26.2响应文件按无效处理的，磋商小组应拒绝其参与磋商，但属于磋商文件规定的实质性</w:t>
      </w:r>
      <w:r>
        <w:rPr>
          <w:rFonts w:hint="eastAsia" w:ascii="宋体" w:hAnsi="宋体" w:cs="宋体"/>
          <w:b/>
          <w:color w:val="000000" w:themeColor="text1"/>
          <w:kern w:val="0"/>
          <w:szCs w:val="21"/>
          <w14:textFill>
            <w14:solidFill>
              <w14:schemeClr w14:val="tx1"/>
            </w14:solidFill>
          </w14:textFill>
        </w:rPr>
        <w:t>变动内容</w:t>
      </w:r>
      <w:r>
        <w:rPr>
          <w:rFonts w:hint="eastAsia" w:ascii="宋体" w:hAnsi="宋体" w:cs="宋体"/>
          <w:color w:val="000000" w:themeColor="text1"/>
          <w:kern w:val="0"/>
          <w:szCs w:val="21"/>
          <w14:textFill>
            <w14:solidFill>
              <w14:schemeClr w14:val="tx1"/>
            </w14:solidFill>
          </w14:textFill>
        </w:rPr>
        <w:t>的除外。</w:t>
      </w:r>
    </w:p>
    <w:p w14:paraId="5C32F10D">
      <w:pPr>
        <w:widowControl/>
        <w:adjustRightInd w:val="0"/>
        <w:snapToGrid w:val="0"/>
        <w:spacing w:line="360" w:lineRule="auto"/>
        <w:jc w:val="left"/>
        <w:rPr>
          <w:rFonts w:hint="eastAsia"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27.磋商规定</w:t>
      </w:r>
    </w:p>
    <w:p w14:paraId="5228308B">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27.1</w:t>
      </w:r>
      <w:r>
        <w:rPr>
          <w:rFonts w:hint="eastAsia" w:ascii="宋体" w:hAnsi="宋体" w:cs="宋体"/>
          <w:color w:val="000000" w:themeColor="text1"/>
          <w:kern w:val="0"/>
          <w:szCs w:val="21"/>
          <w14:textFill>
            <w14:solidFill>
              <w14:schemeClr w14:val="tx1"/>
            </w14:solidFill>
          </w14:textFill>
        </w:rPr>
        <w:t>在磋商过程中，磋商小组所有成员集中与单一供应商分别进行磋商，并给予所有参加磋商的供应商平等的磋商机会。供应商应派其法定代表人或委托代理人参加磋商。</w:t>
      </w:r>
    </w:p>
    <w:p w14:paraId="6A82FB89">
      <w:pPr>
        <w:adjustRightInd w:val="0"/>
        <w:snapToGrid w:val="0"/>
        <w:spacing w:before="120" w:beforeLines="50"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27.2在磋商过程中，磋商小组可以根据磋商文件和磋商情况实质性变动技术标准及要求中的技术、服务要求以及合同草案条款，但不得变动磋商文件中的其他内容。实质性变动的内容须经采购人代表确认，磋商小组将以书面形式将修改内容同时通知所有参加磋商的供应商。</w:t>
      </w:r>
    </w:p>
    <w:p w14:paraId="6A94BA87">
      <w:pPr>
        <w:adjustRightInd w:val="0"/>
        <w:snapToGrid w:val="0"/>
        <w:spacing w:before="120" w:beforeLines="50" w:line="360" w:lineRule="auto"/>
        <w:ind w:firstLine="420"/>
        <w:jc w:val="left"/>
        <w:rPr>
          <w:rFonts w:ascii="宋体" w:hAnsi="宋体" w:cs="宋体"/>
          <w:color w:val="000000" w:themeColor="text1"/>
          <w:kern w:val="0"/>
          <w:szCs w:val="21"/>
          <w14:textFill>
            <w14:solidFill>
              <w14:schemeClr w14:val="tx1"/>
            </w14:solidFill>
          </w14:textFill>
        </w:rPr>
      </w:pPr>
      <w:r>
        <w:rPr>
          <w:rFonts w:ascii="宋体" w:hAnsi="宋体" w:cs="宋体"/>
          <w:color w:val="000000" w:themeColor="text1"/>
          <w:kern w:val="0"/>
          <w:szCs w:val="21"/>
          <w14:textFill>
            <w14:solidFill>
              <w14:schemeClr w14:val="tx1"/>
            </w14:solidFill>
          </w14:textFill>
        </w:rPr>
        <w:t>2</w:t>
      </w:r>
      <w:r>
        <w:rPr>
          <w:rFonts w:hint="eastAsia" w:ascii="宋体" w:hAnsi="宋体" w:cs="宋体"/>
          <w:color w:val="000000" w:themeColor="text1"/>
          <w:kern w:val="0"/>
          <w:szCs w:val="21"/>
          <w14:textFill>
            <w14:solidFill>
              <w14:schemeClr w14:val="tx1"/>
            </w14:solidFill>
          </w14:textFill>
        </w:rPr>
        <w:t>7</w:t>
      </w:r>
      <w:r>
        <w:rPr>
          <w:rFonts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kern w:val="0"/>
          <w:szCs w:val="21"/>
          <w14:textFill>
            <w14:solidFill>
              <w14:schemeClr w14:val="tx1"/>
            </w14:solidFill>
          </w14:textFill>
        </w:rPr>
        <w:t>3每轮磋商中，参加磋商的供应商代表应认真、准确、完整地记录磋商小组提出的问题和要求。重新提交的响应文件应当对磋商小组书面通知提出的要求和条件作出明确响应，并由供应商代表签字或者加盖供应商单位公章。</w:t>
      </w:r>
    </w:p>
    <w:p w14:paraId="22FDFCFE">
      <w:pPr>
        <w:pStyle w:val="5"/>
        <w:adjustRightInd w:val="0"/>
        <w:snapToGrid w:val="0"/>
        <w:spacing w:before="50" w:after="0" w:line="360" w:lineRule="auto"/>
        <w:rPr>
          <w:rFonts w:ascii="黑体" w:hAnsi="黑体" w:cs="宋体"/>
          <w:color w:val="000000" w:themeColor="text1"/>
          <w:sz w:val="24"/>
          <w:szCs w:val="24"/>
          <w14:textFill>
            <w14:solidFill>
              <w14:schemeClr w14:val="tx1"/>
            </w14:solidFill>
          </w14:textFill>
        </w:rPr>
      </w:pPr>
      <w:r>
        <w:rPr>
          <w:rFonts w:hint="eastAsia" w:ascii="黑体" w:hAnsi="黑体"/>
          <w:color w:val="000000" w:themeColor="text1"/>
          <w:sz w:val="24"/>
          <w:szCs w:val="24"/>
          <w14:textFill>
            <w14:solidFill>
              <w14:schemeClr w14:val="tx1"/>
            </w14:solidFill>
          </w14:textFill>
        </w:rPr>
        <w:t>28.退出磋商</w:t>
      </w:r>
    </w:p>
    <w:p w14:paraId="380827B3">
      <w:pPr>
        <w:adjustRightInd w:val="0"/>
        <w:snapToGrid w:val="0"/>
        <w:spacing w:before="120" w:beforeLines="50"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28.1供应商在提交最后报价之前，可以根据磋商情况退出磋商，</w:t>
      </w:r>
      <w:r>
        <w:rPr>
          <w:rFonts w:hint="eastAsia" w:ascii="宋体" w:hAnsi="宋体" w:cs="宋体"/>
          <w:color w:val="000000" w:themeColor="text1"/>
          <w:kern w:val="0"/>
          <w14:textFill>
            <w14:solidFill>
              <w14:schemeClr w14:val="tx1"/>
            </w14:solidFill>
          </w14:textFill>
        </w:rPr>
        <w:t>并书面通知采购人、采购代理机构或者磋商小组。</w:t>
      </w:r>
      <w:r>
        <w:rPr>
          <w:rFonts w:hint="eastAsia" w:ascii="宋体" w:hAnsi="宋体"/>
          <w:color w:val="000000" w:themeColor="text1"/>
          <w14:textFill>
            <w14:solidFill>
              <w14:schemeClr w14:val="tx1"/>
            </w14:solidFill>
          </w14:textFill>
        </w:rPr>
        <w:t>该通知由供应商代表签字。采购人、</w:t>
      </w:r>
      <w:r>
        <w:rPr>
          <w:rFonts w:hint="eastAsia" w:ascii="宋体" w:hAnsi="宋体" w:cs="宋体"/>
          <w:color w:val="000000" w:themeColor="text1"/>
          <w:kern w:val="0"/>
          <w:szCs w:val="21"/>
          <w14:textFill>
            <w14:solidFill>
              <w14:schemeClr w14:val="tx1"/>
            </w14:solidFill>
          </w14:textFill>
        </w:rPr>
        <w:t>采购代理机构</w:t>
      </w:r>
      <w:r>
        <w:rPr>
          <w:rFonts w:hint="eastAsia" w:ascii="宋体" w:hAnsi="宋体" w:cs="宋体"/>
          <w:color w:val="000000" w:themeColor="text1"/>
          <w:kern w:val="0"/>
          <w14:textFill>
            <w14:solidFill>
              <w14:schemeClr w14:val="tx1"/>
            </w14:solidFill>
          </w14:textFill>
        </w:rPr>
        <w:t>按</w:t>
      </w:r>
      <w:r>
        <w:rPr>
          <w:rFonts w:hint="eastAsia" w:ascii="宋体" w:hAnsi="宋体" w:cs="宋体"/>
          <w:color w:val="000000" w:themeColor="text1"/>
          <w:kern w:val="0"/>
          <w:szCs w:val="21"/>
          <w14:textFill>
            <w14:solidFill>
              <w14:schemeClr w14:val="tx1"/>
            </w14:solidFill>
          </w14:textFill>
        </w:rPr>
        <w:t>本章第</w:t>
      </w:r>
      <w:r>
        <w:rPr>
          <w:rFonts w:hint="eastAsia" w:ascii="宋体" w:hAnsi="宋体"/>
          <w:color w:val="000000" w:themeColor="text1"/>
          <w14:textFill>
            <w14:solidFill>
              <w14:schemeClr w14:val="tx1"/>
            </w14:solidFill>
          </w14:textFill>
        </w:rPr>
        <w:t>16.4</w:t>
      </w:r>
      <w:r>
        <w:rPr>
          <w:rFonts w:hint="eastAsia" w:ascii="宋体" w:hAnsi="宋体" w:cs="宋体"/>
          <w:color w:val="000000" w:themeColor="text1"/>
          <w:kern w:val="0"/>
          <w:szCs w:val="21"/>
          <w:lang w:val="zh-CN"/>
          <w14:textFill>
            <w14:solidFill>
              <w14:schemeClr w14:val="tx1"/>
            </w14:solidFill>
          </w14:textFill>
        </w:rPr>
        <w:t>款</w:t>
      </w:r>
      <w:r>
        <w:rPr>
          <w:rFonts w:hint="eastAsia" w:ascii="宋体" w:hAnsi="宋体"/>
          <w:color w:val="000000" w:themeColor="text1"/>
          <w14:textFill>
            <w14:solidFill>
              <w14:schemeClr w14:val="tx1"/>
            </w14:solidFill>
          </w14:textFill>
        </w:rPr>
        <w:t>规定</w:t>
      </w:r>
      <w:r>
        <w:rPr>
          <w:rFonts w:hint="eastAsia" w:ascii="宋体" w:hAnsi="宋体" w:cs="宋体"/>
          <w:color w:val="000000" w:themeColor="text1"/>
          <w:kern w:val="0"/>
          <w:szCs w:val="21"/>
          <w14:textFill>
            <w14:solidFill>
              <w14:schemeClr w14:val="tx1"/>
            </w14:solidFill>
          </w14:textFill>
        </w:rPr>
        <w:t>退还退出磋商的供应商的保证金。</w:t>
      </w:r>
    </w:p>
    <w:p w14:paraId="4BDDB54F">
      <w:pPr>
        <w:adjustRightInd w:val="0"/>
        <w:snapToGrid w:val="0"/>
        <w:spacing w:before="120" w:beforeLines="50"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28.2供应商参与磋商，但未提交最后报价又未按前款规定退出磋商的，保证金不予退还。</w:t>
      </w:r>
    </w:p>
    <w:p w14:paraId="1EFBD09D">
      <w:pPr>
        <w:pStyle w:val="5"/>
        <w:keepNext w:val="0"/>
        <w:keepLines w:val="0"/>
        <w:adjustRightInd w:val="0"/>
        <w:snapToGrid w:val="0"/>
        <w:spacing w:before="50" w:after="0" w:line="360" w:lineRule="auto"/>
        <w:rPr>
          <w:rFonts w:hint="eastAsia" w:ascii="黑体" w:hAnsi="黑体"/>
          <w:color w:val="000000" w:themeColor="text1"/>
          <w:sz w:val="24"/>
          <w:szCs w:val="24"/>
          <w14:textFill>
            <w14:solidFill>
              <w14:schemeClr w14:val="tx1"/>
            </w14:solidFill>
          </w14:textFill>
        </w:rPr>
      </w:pPr>
      <w:r>
        <w:rPr>
          <w:rFonts w:hint="eastAsia" w:ascii="黑体" w:hAnsi="黑体"/>
          <w:color w:val="000000" w:themeColor="text1"/>
          <w:sz w:val="24"/>
          <w:szCs w:val="24"/>
          <w14:textFill>
            <w14:solidFill>
              <w14:schemeClr w14:val="tx1"/>
            </w14:solidFill>
          </w14:textFill>
        </w:rPr>
        <w:t>29.最后报价</w:t>
      </w:r>
    </w:p>
    <w:p w14:paraId="1DCB0ABF">
      <w:pPr>
        <w:widowControl/>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29.1磋商结束后，磋商小组按本章第26.1款规定对响应文件或重新提交的响应文件进行审查。响应文件不符合磋商文件规定的实质性要求和条件的，磋商小组不得要求供应商提交最后报价，也不得接受供应商提交的最后报价。符合磋商文件规定的实质性要求和条件的供应商不少于3家的，磋商小组应当要求符合磋商文件规定的实质性要求和条件的供应商在规定时间内提交最后报价。最后报价应由供应商代表签字或者加盖供应商单位公章。</w:t>
      </w:r>
    </w:p>
    <w:p w14:paraId="706E90FF">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（1）磋商文件能够详细列明采购需求的技术、服务要求的，磋商结束后，磋商小组应当要求所有供应商在规定时间内提交最后报价。</w:t>
      </w:r>
    </w:p>
    <w:p w14:paraId="0A0F3253">
      <w:pPr>
        <w:widowControl/>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磋商文件不能详细列明采购需求的技术、服务要求，需经磋商由供应商提供最终设计方案或解决方案的，磋商结束后，磋商小组应当按照少数服从多数的原则投票推荐3家以上供应商的设计方案或者解决方案，并要求其在规定时间内提交最后报价。</w:t>
      </w:r>
    </w:p>
    <w:p w14:paraId="0F80A9EC">
      <w:pPr>
        <w:widowControl/>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29.2下列情形，磋商小组确认符合磋商文件规定的实质性要求和条件的供应商不少于3家，可以不与供应商磋商，直接要求符合磋商文件规定的实质性要求和条件的供应商提交最后报价。</w:t>
      </w:r>
    </w:p>
    <w:p w14:paraId="6AE9259C">
      <w:pPr>
        <w:widowControl/>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（1）磋商文件未明确可能实质性变动的；</w:t>
      </w:r>
    </w:p>
    <w:p w14:paraId="481AB1A1">
      <w:pPr>
        <w:widowControl/>
        <w:adjustRightInd w:val="0"/>
        <w:snapToGrid w:val="0"/>
        <w:spacing w:line="360" w:lineRule="auto"/>
        <w:ind w:firstLine="42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（2）磋商文件明确可能实质性变动，但磋商小组对供应商提交的首次响应文件的有效性、完整性和响应程度进行审查后，认为磋商文件不需发生实质性变动、不需要磋商的。</w:t>
      </w:r>
    </w:p>
    <w:p w14:paraId="2D2FC007">
      <w:pPr>
        <w:widowControl/>
        <w:adjustRightInd w:val="0"/>
        <w:snapToGrid w:val="0"/>
        <w:spacing w:line="360" w:lineRule="auto"/>
        <w:ind w:firstLine="420"/>
        <w:jc w:val="left"/>
        <w:rPr>
          <w:rFonts w:hint="eastAsia" w:ascii="宋体" w:hAnsi="宋体" w:cs="宋体"/>
          <w:b/>
          <w:bCs/>
          <w:color w:val="000000" w:themeColor="text1"/>
          <w:kern w:val="0"/>
          <w:szCs w:val="21"/>
          <w14:textFill>
            <w14:solidFill>
              <w14:schemeClr w14:val="tx1"/>
            </w14:solidFill>
          </w14:textFill>
        </w:rPr>
      </w:pPr>
      <w:r>
        <w:rPr>
          <w:rFonts w:hint="eastAsia" w:ascii="宋体" w:hAnsi="宋体" w:cs="宋体"/>
          <w:b/>
          <w:bCs/>
          <w:color w:val="000000" w:themeColor="text1"/>
          <w:kern w:val="0"/>
          <w:szCs w:val="21"/>
          <w14:textFill>
            <w14:solidFill>
              <w14:schemeClr w14:val="tx1"/>
            </w14:solidFill>
          </w14:textFill>
        </w:rPr>
        <w:t>29.3磋商小组应召集所有提交最后报价的供应商，逐一</w:t>
      </w:r>
      <w:r>
        <w:rPr>
          <w:rFonts w:hint="eastAsia" w:ascii="宋体" w:hAnsi="宋体"/>
          <w:b/>
          <w:bCs/>
          <w:color w:val="000000" w:themeColor="text1"/>
          <w:szCs w:val="21"/>
          <w14:textFill>
            <w14:solidFill>
              <w14:schemeClr w14:val="tx1"/>
            </w14:solidFill>
          </w14:textFill>
        </w:rPr>
        <w:t>公布</w:t>
      </w:r>
      <w:r>
        <w:rPr>
          <w:rFonts w:hint="eastAsia" w:ascii="宋体" w:hAnsi="宋体" w:cs="宋体"/>
          <w:b/>
          <w:bCs/>
          <w:color w:val="000000" w:themeColor="text1"/>
          <w:kern w:val="0"/>
          <w:szCs w:val="21"/>
          <w:lang w:val="zh-CN"/>
          <w14:textFill>
            <w14:solidFill>
              <w14:schemeClr w14:val="tx1"/>
            </w14:solidFill>
          </w14:textFill>
        </w:rPr>
        <w:t>供应商的</w:t>
      </w:r>
      <w:r>
        <w:rPr>
          <w:rFonts w:hint="eastAsia" w:ascii="宋体" w:hAnsi="宋体"/>
          <w:b/>
          <w:bCs/>
          <w:color w:val="000000" w:themeColor="text1"/>
          <w:szCs w:val="21"/>
          <w14:textFill>
            <w14:solidFill>
              <w14:schemeClr w14:val="tx1"/>
            </w14:solidFill>
          </w14:textFill>
        </w:rPr>
        <w:t>最</w:t>
      </w:r>
      <w:r>
        <w:rPr>
          <w:rFonts w:hint="eastAsia" w:ascii="宋体" w:hAnsi="宋体" w:cs="宋体"/>
          <w:b/>
          <w:bCs/>
          <w:color w:val="000000" w:themeColor="text1"/>
          <w:kern w:val="0"/>
          <w:szCs w:val="21"/>
          <w:lang w:val="zh-CN"/>
          <w14:textFill>
            <w14:solidFill>
              <w14:schemeClr w14:val="tx1"/>
            </w14:solidFill>
          </w14:textFill>
        </w:rPr>
        <w:t>后</w:t>
      </w:r>
      <w:r>
        <w:rPr>
          <w:rFonts w:hint="eastAsia" w:ascii="宋体" w:hAnsi="宋体"/>
          <w:b/>
          <w:bCs/>
          <w:color w:val="000000" w:themeColor="text1"/>
          <w:szCs w:val="21"/>
          <w14:textFill>
            <w14:solidFill>
              <w14:schemeClr w14:val="tx1"/>
            </w14:solidFill>
          </w14:textFill>
        </w:rPr>
        <w:t>报价</w:t>
      </w:r>
      <w:r>
        <w:rPr>
          <w:rFonts w:hint="eastAsia" w:ascii="宋体" w:hAnsi="宋体" w:cs="宋体"/>
          <w:b/>
          <w:bCs/>
          <w:color w:val="000000" w:themeColor="text1"/>
          <w:szCs w:val="21"/>
          <w14:textFill>
            <w14:solidFill>
              <w14:schemeClr w14:val="tx1"/>
            </w14:solidFill>
          </w14:textFill>
        </w:rPr>
        <w:t>及</w:t>
      </w:r>
      <w:r>
        <w:rPr>
          <w:rFonts w:hint="eastAsia" w:ascii="宋体" w:hAnsi="宋体" w:cs="宋体"/>
          <w:b/>
          <w:bCs/>
          <w:color w:val="000000" w:themeColor="text1"/>
          <w:kern w:val="0"/>
          <w:szCs w:val="21"/>
          <w14:textFill>
            <w14:solidFill>
              <w14:schemeClr w14:val="tx1"/>
            </w14:solidFill>
          </w14:textFill>
        </w:rPr>
        <w:t>政府采购政策规定的价格扣除情况，由采购人、采购代理机构负责记录，并由供应商代表签字确认后随采购文件一并存档。</w:t>
      </w:r>
    </w:p>
    <w:p w14:paraId="3D17FC23">
      <w:pPr>
        <w:widowControl/>
        <w:adjustRightInd w:val="0"/>
        <w:snapToGrid w:val="0"/>
        <w:spacing w:line="360" w:lineRule="auto"/>
        <w:ind w:firstLine="420"/>
        <w:jc w:val="left"/>
        <w:rPr>
          <w:rFonts w:hint="eastAsia" w:ascii="宋体" w:hAnsi="宋体" w:eastAsia="宋体" w:cs="宋体"/>
          <w:b/>
          <w:bCs/>
          <w:color w:val="000000" w:themeColor="text1"/>
          <w:kern w:val="0"/>
          <w:szCs w:val="21"/>
          <w14:textFill>
            <w14:solidFill>
              <w14:schemeClr w14:val="tx1"/>
            </w14:solidFill>
          </w14:textFill>
        </w:rPr>
      </w:pPr>
      <w:r>
        <w:rPr>
          <w:rFonts w:hint="eastAsia" w:ascii="宋体" w:hAnsi="宋体" w:eastAsia="宋体" w:cs="宋体"/>
          <w:b/>
          <w:bCs/>
          <w:color w:val="000000" w:themeColor="text1"/>
          <w:kern w:val="0"/>
          <w:szCs w:val="21"/>
          <w14:textFill>
            <w14:solidFill>
              <w14:schemeClr w14:val="tx1"/>
            </w14:solidFill>
          </w14:textFill>
        </w:rPr>
        <w:t>29</w:t>
      </w:r>
      <w:r>
        <w:rPr>
          <w:rFonts w:hint="eastAsia" w:ascii="宋体" w:hAnsi="宋体" w:eastAsia="宋体" w:cs="宋体"/>
          <w:b/>
          <w:bCs/>
          <w:color w:val="000000" w:themeColor="text1"/>
          <w:kern w:val="0"/>
          <w:szCs w:val="21"/>
          <w:lang w:eastAsia="zh-CN"/>
          <w14:textFill>
            <w14:solidFill>
              <w14:schemeClr w14:val="tx1"/>
            </w14:solidFill>
          </w14:textFill>
        </w:rPr>
        <w:t>.</w:t>
      </w:r>
      <w:r>
        <w:rPr>
          <w:rFonts w:hint="eastAsia" w:ascii="宋体" w:hAnsi="宋体" w:eastAsia="宋体" w:cs="宋体"/>
          <w:b/>
          <w:bCs/>
          <w:color w:val="000000" w:themeColor="text1"/>
          <w:kern w:val="0"/>
          <w:szCs w:val="21"/>
          <w14:textFill>
            <w14:solidFill>
              <w14:schemeClr w14:val="tx1"/>
            </w14:solidFill>
          </w14:textFill>
        </w:rPr>
        <w:t>4强化政府采购异常低价审查</w:t>
      </w:r>
      <w:r>
        <w:rPr>
          <w:rFonts w:hint="eastAsia" w:ascii="宋体" w:hAnsi="宋体" w:eastAsia="宋体" w:cs="宋体"/>
          <w:b/>
          <w:bCs/>
          <w:color w:val="000000" w:themeColor="text1"/>
          <w:kern w:val="0"/>
          <w:szCs w:val="21"/>
          <w:lang w:eastAsia="zh-CN"/>
          <w14:textFill>
            <w14:solidFill>
              <w14:schemeClr w14:val="tx1"/>
            </w14:solidFill>
          </w14:textFill>
        </w:rPr>
        <w:t>：</w:t>
      </w:r>
      <w:r>
        <w:rPr>
          <w:rFonts w:hint="eastAsia" w:ascii="宋体" w:hAnsi="宋体" w:eastAsia="宋体" w:cs="宋体"/>
          <w:b/>
          <w:bCs/>
          <w:color w:val="000000" w:themeColor="text1"/>
          <w:kern w:val="0"/>
          <w:szCs w:val="21"/>
          <w14:textFill>
            <w14:solidFill>
              <w14:schemeClr w14:val="tx1"/>
            </w14:solidFill>
          </w14:textFill>
        </w:rPr>
        <w:t> </w:t>
      </w:r>
    </w:p>
    <w:p w14:paraId="36B67B08">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lang w:eastAsia="zh-CN"/>
          <w14:textFill>
            <w14:solidFill>
              <w14:schemeClr w14:val="tx1"/>
            </w14:solidFill>
          </w14:textFill>
        </w:rPr>
        <w:t>（一）</w:t>
      </w:r>
      <w:r>
        <w:rPr>
          <w:rFonts w:hint="eastAsia"/>
          <w:b/>
          <w:bCs/>
          <w:color w:val="000000" w:themeColor="text1"/>
          <w14:textFill>
            <w14:solidFill>
              <w14:schemeClr w14:val="tx1"/>
            </w14:solidFill>
          </w14:textFill>
        </w:rPr>
        <w:t>政府采购评审中出现下列情形之一的，评审委员会应当启动异常低价投标（响应）审查程序： </w:t>
      </w:r>
    </w:p>
    <w:p w14:paraId="3A7A7196">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1</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投标（响应）报价低于全部通过符合性审查供应商投标（响应）报价平均值</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%的，即投标（响应）报价&lt;全部通过符合性审查供应商投标（响应）报价平均值×</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1116F828">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2</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投标（响应）报价低于通过符合性审查的次低报价供应商投标（响应）报价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%的，即投标（响应）报价&lt;通过符合性审查的次低报价供应商投标（响应）报价×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1F732B81">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3</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投标（响应）报价低于采购项目最高限价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%的，即投标（响应）报价&lt;采购项目最高限价×</w:t>
      </w:r>
      <w:r>
        <w:rPr>
          <w:rFonts w:hint="eastAsia"/>
          <w:b/>
          <w:bCs/>
          <w:color w:val="000000" w:themeColor="text1"/>
          <w:lang w:val="en-US" w:eastAsia="zh-CN"/>
          <w14:textFill>
            <w14:solidFill>
              <w14:schemeClr w14:val="tx1"/>
            </w14:solidFill>
          </w14:textFill>
        </w:rPr>
        <w:t>65</w:t>
      </w:r>
      <w:r>
        <w:rPr>
          <w:rFonts w:hint="eastAsia"/>
          <w:b/>
          <w:bCs/>
          <w:color w:val="000000" w:themeColor="text1"/>
          <w14:textFill>
            <w14:solidFill>
              <w14:schemeClr w14:val="tx1"/>
            </w14:solidFill>
          </w14:textFill>
        </w:rPr>
        <w:t>%； </w:t>
      </w:r>
    </w:p>
    <w:p w14:paraId="3B251BD5">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4</w:t>
      </w:r>
      <w:r>
        <w:rPr>
          <w:rFonts w:hint="eastAsia"/>
          <w:b/>
          <w:bCs/>
          <w:color w:val="000000" w:themeColor="text1"/>
          <w:lang w:val="en-US" w:eastAsia="zh-CN"/>
          <w14:textFill>
            <w14:solidFill>
              <w14:schemeClr w14:val="tx1"/>
            </w14:solidFill>
          </w14:textFill>
        </w:rPr>
        <w:t>)</w:t>
      </w:r>
      <w:r>
        <w:rPr>
          <w:rFonts w:hint="eastAsia"/>
          <w:b/>
          <w:bCs/>
          <w:color w:val="000000" w:themeColor="text1"/>
          <w14:textFill>
            <w14:solidFill>
              <w14:schemeClr w14:val="tx1"/>
            </w14:solidFill>
          </w14:textFill>
        </w:rPr>
        <w:t>评审委员会基于专业判断，认为供应商报价过低，有可能影响产品质量或者不能诚信履约的其他情形。 </w:t>
      </w:r>
    </w:p>
    <w:p w14:paraId="3628A63B">
      <w:pPr>
        <w:keepNext w:val="0"/>
        <w:keepLines w:val="0"/>
        <w:suppressLineNumbers w:val="0"/>
        <w:adjustRightInd w:val="0"/>
        <w:snapToGrid w:val="0"/>
        <w:spacing w:before="0" w:beforeAutospacing="0" w:after="0" w:afterAutospacing="0"/>
        <w:ind w:left="0" w:right="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　　采购人可以结合具体项目实际情况，提高上述第1项至第3项中启动异常低价投标（响应）审查的数值标准，但是最高不得超过65%。 </w:t>
      </w:r>
    </w:p>
    <w:p w14:paraId="3311BF07">
      <w:pPr>
        <w:keepNext w:val="0"/>
        <w:keepLines w:val="0"/>
        <w:suppressLineNumbers w:val="0"/>
        <w:adjustRightInd w:val="0"/>
        <w:snapToGrid w:val="0"/>
        <w:spacing w:before="0" w:beforeAutospacing="0" w:after="0" w:afterAutospacing="0"/>
        <w:ind w:left="0" w:right="0" w:firstLine="422" w:firstLineChars="200"/>
        <w:rPr>
          <w:rFonts w:hint="eastAsia" w:ascii="Times New Roman" w:hAnsi="Times New Roman" w:eastAsia="宋体" w:cs="Times New Roman"/>
          <w:b/>
          <w:bCs/>
          <w:color w:val="000000" w:themeColor="text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相关法律法规对供应商报价有规定的，从其规定。</w:t>
      </w:r>
    </w:p>
    <w:p w14:paraId="207E20E1">
      <w:pPr>
        <w:adjustRightInd w:val="0"/>
        <w:snapToGrid w:val="0"/>
        <w:spacing w:before="120" w:beforeLines="50" w:line="360" w:lineRule="auto"/>
        <w:ind w:firstLine="422" w:firstLineChars="200"/>
        <w:jc w:val="left"/>
        <w:rPr>
          <w:rFonts w:hint="eastAsia" w:ascii="宋体" w:hAnsi="宋体"/>
          <w:b/>
          <w:bCs/>
          <w:color w:val="000000" w:themeColor="text1"/>
          <w:szCs w:val="21"/>
          <w14:textFill>
            <w14:solidFill>
              <w14:schemeClr w14:val="tx1"/>
            </w14:solidFill>
          </w14:textFill>
        </w:rPr>
      </w:pPr>
      <w:r>
        <w:rPr>
          <w:rFonts w:hint="eastAsia" w:ascii="Times New Roman" w:hAnsi="Times New Roman" w:eastAsia="宋体" w:cs="Times New Roman"/>
          <w:b/>
          <w:bCs/>
          <w:color w:val="000000" w:themeColor="text1"/>
          <w14:textFill>
            <w14:solidFill>
              <w14:schemeClr w14:val="tx1"/>
            </w14:solidFill>
          </w14:textFill>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r>
        <w:rPr>
          <w:rFonts w:hint="eastAsia" w:ascii="Times New Roman" w:hAnsi="Times New Roman" w:eastAsia="宋体" w:cs="Times New Roman"/>
          <w:b/>
          <w:bCs/>
          <w:color w:val="000000" w:themeColor="text1"/>
          <w:lang w:val="en-US" w:eastAsia="zh-CN"/>
          <w14:textFill>
            <w14:solidFill>
              <w14:schemeClr w14:val="tx1"/>
            </w14:solidFill>
          </w14:textFill>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r>
        <w:rPr>
          <w:rFonts w:hint="eastAsia" w:ascii="宋体" w:hAnsi="宋体"/>
          <w:b/>
          <w:bCs/>
          <w:color w:val="000000" w:themeColor="text1"/>
          <w:szCs w:val="21"/>
          <w14:textFill>
            <w14:solidFill>
              <w14:schemeClr w14:val="tx1"/>
            </w14:solidFill>
          </w14:textFill>
        </w:rPr>
        <w:t>磋商小组认为供应商的最后报价明显低于其他通过符合性审查供应商的报价，有可能影响产品质量或者不能诚信履约的，应当要求其在磋商现场合理的时间内提供书面说明，必要时提交相关证明材料；供应商不能证明其报价合理性的，磋商小组应当将其作为响应无效处理。</w:t>
      </w:r>
    </w:p>
    <w:p w14:paraId="1BF7EC22">
      <w:pPr>
        <w:adjustRightInd w:val="0"/>
        <w:snapToGrid w:val="0"/>
        <w:spacing w:before="120" w:beforeLines="50" w:line="360" w:lineRule="auto"/>
        <w:ind w:firstLine="420"/>
        <w:jc w:val="left"/>
        <w:rPr>
          <w:rFonts w:ascii="宋体" w:hAnsi="宋体" w:cs="宋体"/>
          <w:b/>
          <w:color w:val="000000" w:themeColor="text1"/>
          <w:kern w:val="0"/>
          <w:szCs w:val="21"/>
          <w14:textFill>
            <w14:solidFill>
              <w14:schemeClr w14:val="tx1"/>
            </w14:solidFill>
          </w14:textFill>
        </w:rPr>
      </w:pPr>
      <w:r>
        <w:rPr>
          <w:rFonts w:hint="eastAsia"/>
          <w:color w:val="000000" w:themeColor="text1"/>
          <w14:textFill>
            <w14:solidFill>
              <w14:schemeClr w14:val="tx1"/>
            </w14:solidFill>
          </w14:textFill>
        </w:rPr>
        <w:t>29．5</w:t>
      </w:r>
      <w:r>
        <w:rPr>
          <w:rFonts w:hint="eastAsia" w:ascii="宋体" w:hAnsi="宋体" w:cs="宋体"/>
          <w:color w:val="000000" w:themeColor="text1"/>
          <w:kern w:val="0"/>
          <w:szCs w:val="21"/>
          <w14:textFill>
            <w14:solidFill>
              <w14:schemeClr w14:val="tx1"/>
            </w14:solidFill>
          </w14:textFill>
        </w:rPr>
        <w:t>最后报价有算术错误的，除</w:t>
      </w:r>
      <w:r>
        <w:rPr>
          <w:rFonts w:hint="eastAsia" w:ascii="宋体" w:hAnsi="宋体"/>
          <w:b/>
          <w:color w:val="000000" w:themeColor="text1"/>
          <w:szCs w:val="21"/>
          <w14:textFill>
            <w14:solidFill>
              <w14:schemeClr w14:val="tx1"/>
            </w14:solidFill>
          </w14:textFill>
        </w:rPr>
        <w:t>【磋商须知前附表】</w:t>
      </w:r>
      <w:r>
        <w:rPr>
          <w:rFonts w:hint="eastAsia" w:ascii="宋体" w:hAnsi="宋体" w:cs="宋体"/>
          <w:color w:val="000000" w:themeColor="text1"/>
          <w:kern w:val="0"/>
          <w:szCs w:val="21"/>
          <w14:textFill>
            <w14:solidFill>
              <w14:schemeClr w14:val="tx1"/>
            </w14:solidFill>
          </w14:textFill>
        </w:rPr>
        <w:t>另有规定外，磋商小组按以下原则对报价进行修正，修正的价格经供应商书面确认，并由供应商代表签字或者加盖单位公章确认后产生约束力，供应商不接受修正价格的，其报价作</w:t>
      </w:r>
      <w:r>
        <w:rPr>
          <w:rFonts w:hint="eastAsia" w:ascii="宋体" w:hAnsi="宋体" w:cs="宋体"/>
          <w:b/>
          <w:color w:val="000000" w:themeColor="text1"/>
          <w:kern w:val="0"/>
          <w:szCs w:val="21"/>
          <w14:textFill>
            <w14:solidFill>
              <w14:schemeClr w14:val="tx1"/>
            </w14:solidFill>
          </w14:textFill>
        </w:rPr>
        <w:t>无效报价处理。</w:t>
      </w:r>
    </w:p>
    <w:p w14:paraId="70BCBFEB">
      <w:pPr>
        <w:adjustRightInd w:val="0"/>
        <w:snapToGrid w:val="0"/>
        <w:spacing w:before="120" w:beforeLines="50"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（1）大写金额和小写金额不一致的，以大写金额为准。</w:t>
      </w:r>
    </w:p>
    <w:p w14:paraId="0B583CBF">
      <w:pPr>
        <w:adjustRightInd w:val="0"/>
        <w:snapToGrid w:val="0"/>
        <w:spacing w:before="120" w:beforeLines="50"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（2）单价金额小数点有明显错位的，应以总价为准，并修改单价金额。</w:t>
      </w:r>
    </w:p>
    <w:p w14:paraId="3DB4736E">
      <w:pPr>
        <w:adjustRightInd w:val="0"/>
        <w:snapToGrid w:val="0"/>
        <w:spacing w:before="120" w:beforeLines="50"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总价金额与按单价汇总金额不一致的，以单价金额计算结果为准</w:t>
      </w:r>
      <w:r>
        <w:rPr>
          <w:rFonts w:hint="eastAsia" w:ascii="宋体" w:hAnsi="宋体" w:cs="宋体"/>
          <w:color w:val="000000" w:themeColor="text1"/>
          <w:kern w:val="0"/>
          <w:szCs w:val="21"/>
          <w14:textFill>
            <w14:solidFill>
              <w14:schemeClr w14:val="tx1"/>
            </w14:solidFill>
          </w14:textFill>
        </w:rPr>
        <w:t>。</w:t>
      </w:r>
    </w:p>
    <w:p w14:paraId="54BE7448">
      <w:pPr>
        <w:adjustRightInd w:val="0"/>
        <w:snapToGrid w:val="0"/>
        <w:spacing w:before="120" w:beforeLines="50"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响应文件报价同时出现两种以上不一致的，按照上面规定的顺序修正。</w:t>
      </w:r>
    </w:p>
    <w:p w14:paraId="0D3DDC33">
      <w:pPr>
        <w:adjustRightInd w:val="0"/>
        <w:snapToGrid w:val="0"/>
        <w:spacing w:before="120" w:beforeLines="50"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color w:val="000000" w:themeColor="text1"/>
          <w14:textFill>
            <w14:solidFill>
              <w14:schemeClr w14:val="tx1"/>
            </w14:solidFill>
          </w14:textFill>
        </w:rPr>
        <w:t>29．6最后报价</w:t>
      </w:r>
      <w:r>
        <w:rPr>
          <w:rFonts w:hint="eastAsia" w:ascii="宋体" w:hAnsi="宋体"/>
          <w:color w:val="000000" w:themeColor="text1"/>
          <w:szCs w:val="21"/>
          <w14:textFill>
            <w14:solidFill>
              <w14:schemeClr w14:val="tx1"/>
            </w14:solidFill>
          </w14:textFill>
        </w:rPr>
        <w:t>的算术修正及政府采购政策调整</w:t>
      </w:r>
    </w:p>
    <w:p w14:paraId="1C61FFE8">
      <w:pPr>
        <w:adjustRightInd w:val="0"/>
        <w:snapToGrid w:val="0"/>
        <w:spacing w:before="120" w:beforeLines="50" w:line="360" w:lineRule="auto"/>
        <w:ind w:firstLine="420" w:firstLineChars="200"/>
        <w:jc w:val="left"/>
        <w:rPr>
          <w:rFonts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（1）如果有算术错误，最后报价将按上款规定进行算术修正。</w:t>
      </w:r>
    </w:p>
    <w:p w14:paraId="3F631F06">
      <w:pPr>
        <w:adjustRightInd w:val="0"/>
        <w:snapToGrid w:val="0"/>
        <w:spacing w:before="120" w:beforeLines="50" w:line="360" w:lineRule="auto"/>
        <w:ind w:firstLine="420" w:firstLineChars="200"/>
        <w:jc w:val="left"/>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（2）需落实政府采购政策（优先采购、价格评审优惠）的，按本章本节</w:t>
      </w:r>
      <w:r>
        <w:rPr>
          <w:rFonts w:hint="eastAsia" w:ascii="宋体" w:hAnsi="宋体"/>
          <w:b/>
          <w:bCs/>
          <w:color w:val="000000" w:themeColor="text1"/>
          <w:szCs w:val="21"/>
          <w14:textFill>
            <w14:solidFill>
              <w14:schemeClr w14:val="tx1"/>
            </w14:solidFill>
          </w14:textFill>
        </w:rPr>
        <w:t>第40 条</w:t>
      </w:r>
      <w:r>
        <w:rPr>
          <w:rFonts w:hint="eastAsia" w:ascii="宋体" w:hAnsi="宋体"/>
          <w:bCs/>
          <w:color w:val="000000" w:themeColor="text1"/>
          <w:szCs w:val="21"/>
          <w14:textFill>
            <w14:solidFill>
              <w14:schemeClr w14:val="tx1"/>
            </w14:solidFill>
          </w14:textFill>
        </w:rPr>
        <w:t>等相关规定进行价格调整。</w:t>
      </w:r>
    </w:p>
    <w:p w14:paraId="635B0335">
      <w:pPr>
        <w:adjustRightInd w:val="0"/>
        <w:snapToGrid w:val="0"/>
        <w:spacing w:before="120" w:beforeLines="50" w:line="360" w:lineRule="auto"/>
        <w:ind w:firstLine="420" w:firstLineChars="200"/>
        <w:jc w:val="left"/>
        <w:rPr>
          <w:rFonts w:hint="eastAsia" w:ascii="宋体" w:hAnsi="宋体"/>
          <w:bCs/>
          <w:color w:val="000000" w:themeColor="text1"/>
          <w:szCs w:val="21"/>
          <w14:textFill>
            <w14:solidFill>
              <w14:schemeClr w14:val="tx1"/>
            </w14:solidFill>
          </w14:textFill>
        </w:rPr>
      </w:pPr>
      <w:r>
        <w:rPr>
          <w:rFonts w:hint="eastAsia" w:ascii="宋体" w:hAnsi="宋体"/>
          <w:bCs/>
          <w:color w:val="000000" w:themeColor="text1"/>
          <w:szCs w:val="21"/>
          <w14:textFill>
            <w14:solidFill>
              <w14:schemeClr w14:val="tx1"/>
            </w14:solidFill>
          </w14:textFill>
        </w:rPr>
        <w:t>（3）以修正或调整后的最后价格确定供应商的最后磋商报价和磋商基准价，用于最后磋商报价评价。</w:t>
      </w:r>
    </w:p>
    <w:p w14:paraId="3CFC868A">
      <w:pPr>
        <w:widowControl/>
        <w:adjustRightInd w:val="0"/>
        <w:snapToGrid w:val="0"/>
        <w:spacing w:line="360" w:lineRule="auto"/>
        <w:jc w:val="left"/>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30.提出成交供应商</w:t>
      </w:r>
    </w:p>
    <w:p w14:paraId="43CBF830">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30.1</w:t>
      </w:r>
      <w:r>
        <w:rPr>
          <w:rFonts w:hint="eastAsia" w:ascii="宋体" w:hAnsi="宋体" w:cs="宋体"/>
          <w:color w:val="000000" w:themeColor="text1"/>
          <w:kern w:val="0"/>
          <w:szCs w:val="21"/>
          <w14:textFill>
            <w14:solidFill>
              <w14:schemeClr w14:val="tx1"/>
            </w14:solidFill>
          </w14:textFill>
        </w:rPr>
        <w:t>磋商小组应当按照</w:t>
      </w:r>
      <w:r>
        <w:rPr>
          <w:rFonts w:hint="eastAsia" w:ascii="宋体" w:hAnsi="宋体" w:cs="宋体"/>
          <w:b/>
          <w:color w:val="000000" w:themeColor="text1"/>
          <w:kern w:val="0"/>
          <w:szCs w:val="21"/>
          <w14:textFill>
            <w14:solidFill>
              <w14:schemeClr w14:val="tx1"/>
            </w14:solidFill>
          </w14:textFill>
        </w:rPr>
        <w:t>综合评分由高到低的顺序提出3名以上成交候选人</w:t>
      </w:r>
      <w:r>
        <w:rPr>
          <w:rFonts w:hint="eastAsia"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并编写评审报告。评审得分相同的，按照最后报价由低到高的顺序推荐。评审得分且最后报价相同的，按</w:t>
      </w:r>
      <w:r>
        <w:rPr>
          <w:rFonts w:hint="eastAsia" w:ascii="宋体" w:hAnsi="宋体" w:cs="宋体"/>
          <w:color w:val="000000" w:themeColor="text1"/>
          <w:kern w:val="0"/>
          <w:szCs w:val="21"/>
          <w14:textFill>
            <w14:solidFill>
              <w14:schemeClr w14:val="tx1"/>
            </w14:solidFill>
          </w14:textFill>
        </w:rPr>
        <w:t>照技术指标优劣顺序推荐。</w:t>
      </w:r>
    </w:p>
    <w:p w14:paraId="00B5CB66">
      <w:pPr>
        <w:widowControl/>
        <w:adjustRightInd w:val="0"/>
        <w:snapToGrid w:val="0"/>
        <w:spacing w:line="360" w:lineRule="auto"/>
        <w:jc w:val="left"/>
        <w:rPr>
          <w:rFonts w:hint="eastAsia"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31.确定成交供应商</w:t>
      </w:r>
    </w:p>
    <w:p w14:paraId="60E715F0">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31.1采购代理机构应当在评审结束后2个工作日内将评审报告送采购人确认。</w:t>
      </w:r>
    </w:p>
    <w:p w14:paraId="2E2DB0FD">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31.2采购人应当在收到评审报告后5个工作日内，从评审报告提出的成交候选人中，根据综合评分得分最高的原则确定成交供应商，也可以书面授权磋商小组直接确定成交供应商。</w:t>
      </w:r>
    </w:p>
    <w:p w14:paraId="13C822A5">
      <w:pPr>
        <w:pStyle w:val="26"/>
        <w:adjustRightInd w:val="0"/>
        <w:snapToGrid w:val="0"/>
        <w:spacing w:line="360" w:lineRule="auto"/>
        <w:ind w:left="632" w:hanging="632" w:hangingChars="300"/>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32.磋商的特殊情形</w:t>
      </w:r>
    </w:p>
    <w:p w14:paraId="03960627">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lang w:val="zh-CN"/>
          <w14:textFill>
            <w14:solidFill>
              <w14:schemeClr w14:val="tx1"/>
            </w14:solidFill>
          </w14:textFill>
        </w:rPr>
        <w:t>32.1</w:t>
      </w:r>
      <w:r>
        <w:rPr>
          <w:rFonts w:hint="eastAsia" w:ascii="宋体" w:hAnsi="宋体" w:cs="宋体"/>
          <w:color w:val="000000" w:themeColor="text1"/>
          <w:kern w:val="0"/>
          <w:szCs w:val="21"/>
          <w14:textFill>
            <w14:solidFill>
              <w14:schemeClr w14:val="tx1"/>
            </w14:solidFill>
          </w14:textFill>
        </w:rPr>
        <w:t>采用竞争性磋商采购方式采购的政府购买服务项目（含政府和社会资本合作项目），市场竞争不充分的科研项目，以及需要扶持的科技成果转化项目，在采购过程中符合要求的供应商只有2家的，竞争性磋商采购活动可以继续进行。采购过程中符合要求的供应商只有1家的，</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"https://baike.baidu.com/item/%E9%87%87%E8%B4%AD%E4%BA%BA" \t "https://baike.baidu.com/item/%E8%B4%A2%E6%94%BF%E9%83%A8%E5%85%B3%E4%BA%8E%E6%94%BF%E5%BA%9C%E9%87%87%E8%B4%AD%E7%AB%9E%E4%BA%89%E6%80%A7%E7%A3%8B%E5%95%86%E9%87%87%E8%B4%AD%E6%96%B9%E5%BC%8F%E7%AE%A1%E7%90%86%E6%9A%82%E8%A1%8C%E5%8A%9E%E6%B3%95%E6%9C%89%E5%85%B3%E9%97%AE%E9%A2%98%E7%9A%84%E8%A1%A5%E5%85%85%E9%80%9A%E7%9F%A5/_blank" </w:instrText>
      </w:r>
      <w:r>
        <w:rPr>
          <w:color w:val="000000" w:themeColor="text1"/>
          <w14:textFill>
            <w14:solidFill>
              <w14:schemeClr w14:val="tx1"/>
            </w14:solidFill>
          </w14:textFill>
        </w:rPr>
        <w:fldChar w:fldCharType="separate"/>
      </w:r>
      <w:r>
        <w:rPr>
          <w:rFonts w:hint="eastAsia" w:ascii="宋体" w:hAnsi="宋体" w:cs="宋体"/>
          <w:color w:val="000000" w:themeColor="text1"/>
          <w:kern w:val="0"/>
          <w:szCs w:val="21"/>
          <w14:textFill>
            <w14:solidFill>
              <w14:schemeClr w14:val="tx1"/>
            </w14:solidFill>
          </w14:textFill>
        </w:rPr>
        <w:t>采购人</w:t>
      </w:r>
      <w:r>
        <w:rPr>
          <w:rFonts w:hint="eastAsia" w:ascii="宋体" w:hAnsi="宋体" w:cs="宋体"/>
          <w:color w:val="000000" w:themeColor="text1"/>
          <w:kern w:val="0"/>
          <w:szCs w:val="21"/>
          <w14:textFill>
            <w14:solidFill>
              <w14:schemeClr w14:val="tx1"/>
            </w14:solidFill>
          </w14:textFill>
        </w:rPr>
        <w:fldChar w:fldCharType="end"/>
      </w:r>
      <w:r>
        <w:rPr>
          <w:rFonts w:hint="eastAsia" w:ascii="宋体" w:hAnsi="宋体" w:cs="宋体"/>
          <w:color w:val="000000" w:themeColor="text1"/>
          <w:kern w:val="0"/>
          <w:szCs w:val="21"/>
          <w14:textFill>
            <w14:solidFill>
              <w14:schemeClr w14:val="tx1"/>
            </w14:solidFill>
          </w14:textFill>
        </w:rPr>
        <w:t>或者采购代理机构应当终止竞争性磋商采购活动，发布项目终止公告并说明原因，重新开展采购活动。符合本款情形的，本章第</w:t>
      </w:r>
      <w:r>
        <w:rPr>
          <w:rFonts w:hint="eastAsia" w:ascii="宋体" w:hAnsi="宋体" w:cs="宋体"/>
          <w:color w:val="000000" w:themeColor="text1"/>
          <w:kern w:val="0"/>
          <w:szCs w:val="21"/>
          <w:lang w:val="zh-CN"/>
          <w14:textFill>
            <w14:solidFill>
              <w14:schemeClr w14:val="tx1"/>
            </w14:solidFill>
          </w14:textFill>
        </w:rPr>
        <w:t>29.1款、第29.2款、第30.1款、第33.1款</w:t>
      </w:r>
      <w:r>
        <w:rPr>
          <w:rFonts w:hint="eastAsia" w:ascii="宋体" w:hAnsi="宋体" w:cs="宋体"/>
          <w:color w:val="000000" w:themeColor="text1"/>
          <w:kern w:val="0"/>
          <w:szCs w:val="21"/>
          <w14:textFill>
            <w14:solidFill>
              <w14:schemeClr w14:val="tx1"/>
            </w14:solidFill>
          </w14:textFill>
        </w:rPr>
        <w:t>中规定的供应商最低数量可以为两家。</w:t>
      </w:r>
    </w:p>
    <w:p w14:paraId="546E799E">
      <w:pPr>
        <w:pStyle w:val="26"/>
        <w:adjustRightInd w:val="0"/>
        <w:snapToGrid w:val="0"/>
        <w:spacing w:line="360" w:lineRule="auto"/>
        <w:ind w:left="632" w:hanging="632" w:hangingChars="300"/>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33.磋商终止</w:t>
      </w:r>
    </w:p>
    <w:p w14:paraId="0E08730C">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33.1</w:t>
      </w:r>
      <w:r>
        <w:rPr>
          <w:rFonts w:hint="eastAsia" w:ascii="宋体" w:hAnsi="宋体" w:cs="宋体"/>
          <w:color w:val="000000" w:themeColor="text1"/>
          <w:kern w:val="0"/>
          <w:szCs w:val="21"/>
          <w14:textFill>
            <w14:solidFill>
              <w14:schemeClr w14:val="tx1"/>
            </w14:solidFill>
          </w14:textFill>
        </w:rPr>
        <w:t>出现下列情形之一的，采购人或者采购代理机构应当终止竞争性磋商采购活动，</w:t>
      </w:r>
      <w:r>
        <w:rPr>
          <w:rFonts w:hint="eastAsia" w:ascii="宋体" w:hAnsi="宋体" w:cs="宋体"/>
          <w:color w:val="000000" w:themeColor="text1"/>
          <w:szCs w:val="21"/>
          <w14:textFill>
            <w14:solidFill>
              <w14:schemeClr w14:val="tx1"/>
            </w14:solidFill>
          </w14:textFill>
        </w:rPr>
        <w:t>在省级以上财政部门指定的媒体上</w:t>
      </w:r>
      <w:r>
        <w:rPr>
          <w:rFonts w:hint="eastAsia" w:ascii="宋体" w:hAnsi="宋体" w:cs="宋体"/>
          <w:color w:val="000000" w:themeColor="text1"/>
          <w:kern w:val="0"/>
          <w:szCs w:val="21"/>
          <w14:textFill>
            <w14:solidFill>
              <w14:schemeClr w14:val="tx1"/>
            </w14:solidFill>
          </w14:textFill>
        </w:rPr>
        <w:t xml:space="preserve">发布项目终止公告并说明原因，重新开展采购活动： </w:t>
      </w:r>
    </w:p>
    <w:p w14:paraId="028C08C7">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（1）因情况变化，不再符合规定的竞争性磋商采购方式适用情形的；</w:t>
      </w:r>
    </w:p>
    <w:p w14:paraId="744121E6">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（2）出现影响采购公正的违法、违规行为的；</w:t>
      </w:r>
    </w:p>
    <w:p w14:paraId="24BE9EF4">
      <w:pPr>
        <w:widowControl/>
        <w:adjustRightInd w:val="0"/>
        <w:snapToGrid w:val="0"/>
        <w:spacing w:line="360" w:lineRule="auto"/>
        <w:ind w:firstLine="42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（3）在采购过程中符合竞争要求的供应商或者报价未超过采购预算的供应商不足3家的，或者提交最后报价的供应商少于3家的；</w:t>
      </w:r>
    </w:p>
    <w:p w14:paraId="02AFD3A2">
      <w:pPr>
        <w:widowControl/>
        <w:adjustRightInd w:val="0"/>
        <w:snapToGrid w:val="0"/>
        <w:spacing w:line="360" w:lineRule="auto"/>
        <w:ind w:firstLine="420"/>
        <w:jc w:val="left"/>
        <w:rPr>
          <w:rFonts w:hint="eastAsia" w:ascii="宋体" w:hAnsi="宋体" w:cs="宋体"/>
          <w:b/>
          <w:bCs/>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（4）</w:t>
      </w:r>
      <w:r>
        <w:rPr>
          <w:rFonts w:hint="eastAsia" w:ascii="宋体" w:hAnsi="宋体" w:cs="宋体"/>
          <w:bCs/>
          <w:color w:val="000000" w:themeColor="text1"/>
          <w:szCs w:val="21"/>
          <w14:textFill>
            <w14:solidFill>
              <w14:schemeClr w14:val="tx1"/>
            </w14:solidFill>
          </w14:textFill>
        </w:rPr>
        <w:t>因重大变故，采购任务取消的。</w:t>
      </w:r>
    </w:p>
    <w:p w14:paraId="1A558CC4">
      <w:pPr>
        <w:widowControl/>
        <w:adjustRightInd w:val="0"/>
        <w:snapToGrid w:val="0"/>
        <w:spacing w:line="360" w:lineRule="auto"/>
        <w:jc w:val="left"/>
        <w:rPr>
          <w:rFonts w:hint="eastAsia" w:ascii="宋体" w:hAnsi="宋体" w:cs="宋体"/>
          <w:b/>
          <w:color w:val="000000" w:themeColor="text1"/>
          <w:kern w:val="0"/>
          <w:szCs w:val="21"/>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34．重新评审</w:t>
      </w:r>
    </w:p>
    <w:p w14:paraId="471955AA">
      <w:pPr>
        <w:widowControl/>
        <w:adjustRightInd w:val="0"/>
        <w:snapToGrid w:val="0"/>
        <w:spacing w:line="360" w:lineRule="auto"/>
        <w:ind w:firstLine="420" w:firstLineChars="200"/>
        <w:jc w:val="left"/>
        <w:rPr>
          <w:rFonts w:hint="eastAsia"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34.1除资格性检查认定错误、分值汇总计算错误、分项评分超出评分标准范围、客观分评分不一致、经磋商小组一致认定评分畸高、畸低的情形外，采购人或者采购代理机构不以任何理由组织重新评审。采购人、采购代理机构发现磋商小组未按照磋商文件规定的评审标准进行评审的，应当重新开展采购活动，并同时书面报告本级财政部门。</w:t>
      </w:r>
    </w:p>
    <w:p w14:paraId="13E1758C">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35.保密及串通行为</w:t>
      </w:r>
    </w:p>
    <w:p w14:paraId="1D58D311">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35.1磋商小组成员以及与评审工作有关的人员不得泄露评审情况以及评审过程中获悉的国家秘密、商业秘密。</w:t>
      </w:r>
    </w:p>
    <w:p w14:paraId="618CC773">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35.2</w:t>
      </w:r>
      <w:r>
        <w:rPr>
          <w:rFonts w:hint="eastAsia" w:ascii="宋体" w:hAnsi="宋体" w:cs="宋体"/>
          <w:color w:val="000000" w:themeColor="text1"/>
          <w:kern w:val="0"/>
          <w:szCs w:val="21"/>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不得与</w:t>
      </w:r>
      <w:r>
        <w:rPr>
          <w:rFonts w:hint="eastAsia" w:ascii="宋体" w:hAnsi="宋体" w:cs="宋体"/>
          <w:color w:val="000000" w:themeColor="text1"/>
          <w:kern w:val="0"/>
          <w:szCs w:val="21"/>
          <w14:textFill>
            <w14:solidFill>
              <w14:schemeClr w14:val="tx1"/>
            </w14:solidFill>
          </w14:textFill>
        </w:rPr>
        <w:t>采购人、采购代理机构、其他供应商恶意</w:t>
      </w:r>
      <w:r>
        <w:rPr>
          <w:rFonts w:hint="eastAsia" w:ascii="宋体" w:hAnsi="宋体" w:cs="宋体"/>
          <w:color w:val="000000" w:themeColor="text1"/>
          <w:szCs w:val="21"/>
          <w14:textFill>
            <w14:solidFill>
              <w14:schemeClr w14:val="tx1"/>
            </w14:solidFill>
          </w14:textFill>
        </w:rPr>
        <w:t>串通；不得向</w:t>
      </w:r>
      <w:r>
        <w:rPr>
          <w:rFonts w:hint="eastAsia" w:ascii="宋体" w:hAnsi="宋体" w:cs="宋体"/>
          <w:color w:val="000000" w:themeColor="text1"/>
          <w:kern w:val="0"/>
          <w:szCs w:val="21"/>
          <w14:textFill>
            <w14:solidFill>
              <w14:schemeClr w14:val="tx1"/>
            </w14:solidFill>
          </w14:textFill>
        </w:rPr>
        <w:t>采购人、采购代理机构</w:t>
      </w:r>
      <w:r>
        <w:rPr>
          <w:rFonts w:hint="eastAsia" w:ascii="宋体" w:hAnsi="宋体" w:cs="宋体"/>
          <w:color w:val="000000" w:themeColor="text1"/>
          <w:szCs w:val="21"/>
          <w14:textFill>
            <w14:solidFill>
              <w14:schemeClr w14:val="tx1"/>
            </w14:solidFill>
          </w14:textFill>
        </w:rPr>
        <w:t>或者磋商小组成员行贿或者提供其他不正当利益；不得提供虚假材料谋取成交；不得以任何方式干扰、影响采购工作。</w:t>
      </w:r>
    </w:p>
    <w:p w14:paraId="35AF6D4A">
      <w:pPr>
        <w:pStyle w:val="42"/>
        <w:adjustRightInd w:val="0"/>
        <w:snapToGrid w:val="0"/>
        <w:spacing w:before="0" w:beforeAutospacing="0" w:after="0" w:afterAutospacing="0" w:line="360" w:lineRule="auto"/>
        <w:ind w:firstLine="420" w:firstLineChars="200"/>
        <w:rPr>
          <w:rFonts w:hint="eastAsia"/>
          <w:color w:val="000000" w:themeColor="text1"/>
          <w:sz w:val="21"/>
          <w:szCs w:val="21"/>
          <w:lang w:val="zh-CN"/>
          <w14:textFill>
            <w14:solidFill>
              <w14:schemeClr w14:val="tx1"/>
            </w14:solidFill>
          </w14:textFill>
        </w:rPr>
      </w:pPr>
      <w:r>
        <w:rPr>
          <w:rFonts w:hint="eastAsia"/>
          <w:color w:val="000000" w:themeColor="text1"/>
          <w:sz w:val="21"/>
          <w:szCs w:val="21"/>
          <w14:textFill>
            <w14:solidFill>
              <w14:schemeClr w14:val="tx1"/>
            </w14:solidFill>
          </w14:textFill>
        </w:rPr>
        <w:t>35.3</w:t>
      </w:r>
      <w:r>
        <w:rPr>
          <w:rFonts w:hint="eastAsia"/>
          <w:b/>
          <w:color w:val="000000" w:themeColor="text1"/>
          <w:sz w:val="21"/>
          <w:szCs w:val="21"/>
          <w14:textFill>
            <w14:solidFill>
              <w14:schemeClr w14:val="tx1"/>
            </w14:solidFill>
          </w14:textFill>
        </w:rPr>
        <w:t>有下列情形之一的，</w:t>
      </w:r>
      <w:r>
        <w:rPr>
          <w:rFonts w:hint="eastAsia"/>
          <w:b/>
          <w:color w:val="000000" w:themeColor="text1"/>
          <w:sz w:val="21"/>
          <w:szCs w:val="21"/>
          <w:lang w:val="zh-CN"/>
          <w14:textFill>
            <w14:solidFill>
              <w14:schemeClr w14:val="tx1"/>
            </w14:solidFill>
          </w14:textFill>
        </w:rPr>
        <w:t>属于恶意串通，</w:t>
      </w:r>
      <w:r>
        <w:rPr>
          <w:rFonts w:hint="eastAsia"/>
          <w:b/>
          <w:color w:val="000000" w:themeColor="text1"/>
          <w:sz w:val="21"/>
          <w:szCs w:val="21"/>
          <w14:textFill>
            <w14:solidFill>
              <w14:schemeClr w14:val="tx1"/>
            </w14:solidFill>
          </w14:textFill>
        </w:rPr>
        <w:t>成交无效</w:t>
      </w:r>
      <w:r>
        <w:rPr>
          <w:rFonts w:hint="eastAsia"/>
          <w:color w:val="000000" w:themeColor="text1"/>
          <w:sz w:val="21"/>
          <w:szCs w:val="21"/>
          <w14:textFill>
            <w14:solidFill>
              <w14:schemeClr w14:val="tx1"/>
            </w14:solidFill>
          </w14:textFill>
        </w:rPr>
        <w:t>，并</w:t>
      </w:r>
      <w:r>
        <w:rPr>
          <w:rFonts w:hint="eastAsia"/>
          <w:color w:val="000000" w:themeColor="text1"/>
          <w:sz w:val="21"/>
          <w:szCs w:val="21"/>
          <w:lang w:val="zh-CN"/>
          <w14:textFill>
            <w14:solidFill>
              <w14:schemeClr w14:val="tx1"/>
            </w14:solidFill>
          </w14:textFill>
        </w:rPr>
        <w:t>依照《政府采购法》第七十七条的规定追究法律责任：</w:t>
      </w:r>
    </w:p>
    <w:p w14:paraId="741DA1EA">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（1）供应商直接或者间接从</w:t>
      </w:r>
      <w:r>
        <w:rPr>
          <w:rFonts w:hint="eastAsia" w:ascii="宋体" w:hAnsi="宋体" w:cs="宋体"/>
          <w:bCs/>
          <w:color w:val="000000" w:themeColor="text1"/>
          <w:szCs w:val="21"/>
          <w14:textFill>
            <w14:solidFill>
              <w14:schemeClr w14:val="tx1"/>
            </w14:solidFill>
          </w14:textFill>
        </w:rPr>
        <w:t>采购人、采购代理机构</w:t>
      </w:r>
      <w:r>
        <w:rPr>
          <w:rFonts w:hint="eastAsia" w:ascii="宋体" w:hAnsi="宋体" w:cs="宋体"/>
          <w:color w:val="000000" w:themeColor="text1"/>
          <w:szCs w:val="21"/>
          <w14:textFill>
            <w14:solidFill>
              <w14:schemeClr w14:val="tx1"/>
            </w14:solidFill>
          </w14:textFill>
        </w:rPr>
        <w:t>获得其他供应商的响应情况，并修改其响应文件的；</w:t>
      </w:r>
    </w:p>
    <w:p w14:paraId="3F9E404F">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bCs/>
          <w:color w:val="000000" w:themeColor="text1"/>
          <w:szCs w:val="21"/>
          <w14:textFill>
            <w14:solidFill>
              <w14:schemeClr w14:val="tx1"/>
            </w14:solidFill>
          </w14:textFill>
        </w:rPr>
        <w:t>采购人、采购代理机构</w:t>
      </w:r>
      <w:r>
        <w:rPr>
          <w:rFonts w:hint="eastAsia" w:ascii="宋体" w:hAnsi="宋体" w:cs="宋体"/>
          <w:color w:val="000000" w:themeColor="text1"/>
          <w:szCs w:val="21"/>
          <w14:textFill>
            <w14:solidFill>
              <w14:schemeClr w14:val="tx1"/>
            </w14:solidFill>
          </w14:textFill>
        </w:rPr>
        <w:t>授意供应商撤换、修改响应文件的；</w:t>
      </w:r>
    </w:p>
    <w:p w14:paraId="04893A84">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（3）供应商之间协商技术方案、合同条款以及报价等响应文件实质性内容的；</w:t>
      </w:r>
    </w:p>
    <w:p w14:paraId="5AA345A5">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（4）属于同一集团、协会、商会等组织成员的供应商按照该组织要求协同参加竞争性磋商政府采购活动的；</w:t>
      </w:r>
    </w:p>
    <w:p w14:paraId="296602BD">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（5）供应商之间事先约定由某一特定供应商成交的；</w:t>
      </w:r>
    </w:p>
    <w:p w14:paraId="24367195">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（6）供应商之间商定部分供应商放弃提交响应文件或者退出磋商或者放弃成交的；</w:t>
      </w:r>
    </w:p>
    <w:p w14:paraId="699FA640">
      <w:pPr>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（7）供应商与</w:t>
      </w:r>
      <w:r>
        <w:rPr>
          <w:rFonts w:hint="eastAsia" w:ascii="宋体" w:hAnsi="宋体" w:cs="宋体"/>
          <w:bCs/>
          <w:color w:val="000000" w:themeColor="text1"/>
          <w:szCs w:val="21"/>
          <w14:textFill>
            <w14:solidFill>
              <w14:schemeClr w14:val="tx1"/>
            </w14:solidFill>
          </w14:textFill>
        </w:rPr>
        <w:t>采购人、采购代理机构以及</w:t>
      </w:r>
      <w:r>
        <w:rPr>
          <w:rFonts w:hint="eastAsia" w:ascii="宋体" w:hAnsi="宋体" w:cs="宋体"/>
          <w:color w:val="000000" w:themeColor="text1"/>
          <w:szCs w:val="21"/>
          <w14:textFill>
            <w14:solidFill>
              <w14:schemeClr w14:val="tx1"/>
            </w14:solidFill>
          </w14:textFill>
        </w:rPr>
        <w:t>磋商小组成员之间、供应商相互之间，为谋求特定供应商成交或者排斥其他供应商的其他串通行为的。</w:t>
      </w:r>
    </w:p>
    <w:p w14:paraId="3452C6CD">
      <w:pPr>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（8）法律、行政法规或规章规定的其他串通行为。</w:t>
      </w:r>
    </w:p>
    <w:p w14:paraId="11F5D54E">
      <w:pPr>
        <w:adjustRightInd w:val="0"/>
        <w:snapToGrid w:val="0"/>
        <w:spacing w:before="120" w:beforeLines="50" w:line="360" w:lineRule="auto"/>
        <w:ind w:firstLine="422" w:firstLineChars="200"/>
        <w:jc w:val="left"/>
        <w:rPr>
          <w:rFonts w:ascii="宋体" w:hAnsi="宋体"/>
          <w:b/>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35.4有下列情形之一的，视为供应商串通磋商投标，其磋商响应无效：</w:t>
      </w:r>
    </w:p>
    <w:p w14:paraId="46BBA989">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（1）不同供应商的响应文件由同一单位或者个人编制；</w:t>
      </w:r>
    </w:p>
    <w:p w14:paraId="63F8BFB9">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（2）不同供应商委托同一单位或者个人办理投标事宜；</w:t>
      </w:r>
    </w:p>
    <w:p w14:paraId="6FC04FC0">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（3）不同供应商的响应文件载明的项目管理成员或者联系人员为同一人；</w:t>
      </w:r>
    </w:p>
    <w:p w14:paraId="13E1F553">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（4）不同供应商的响应文件异常一致或者磋商报价呈规律性差异；</w:t>
      </w:r>
    </w:p>
    <w:p w14:paraId="44DE35CD">
      <w:pPr>
        <w:adjustRightInd w:val="0"/>
        <w:snapToGrid w:val="0"/>
        <w:spacing w:before="120" w:beforeLines="50" w:line="360" w:lineRule="auto"/>
        <w:ind w:firstLine="42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（5）不同供应商的响应文件相互混装；</w:t>
      </w:r>
    </w:p>
    <w:p w14:paraId="4C912554">
      <w:pPr>
        <w:adjustRightInd w:val="0"/>
        <w:snapToGrid w:val="0"/>
        <w:spacing w:before="120" w:beforeLines="50" w:line="360" w:lineRule="auto"/>
        <w:ind w:firstLine="420" w:firstLineChars="200"/>
        <w:jc w:val="left"/>
        <w:rPr>
          <w:rFonts w:hint="eastAsia"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（6）不同供应商的磋商保证金从同一单位或者个人的账户转出。</w:t>
      </w:r>
    </w:p>
    <w:p w14:paraId="7D1B9211">
      <w:pPr>
        <w:adjustRightInd w:val="0"/>
        <w:snapToGrid w:val="0"/>
        <w:spacing w:line="360" w:lineRule="auto"/>
        <w:outlineLvl w:val="2"/>
        <w:rPr>
          <w:rFonts w:hint="eastAsia" w:ascii="宋体" w:hAnsi="宋体" w:cs="宋体"/>
          <w:b/>
          <w:color w:val="000000" w:themeColor="text1"/>
          <w:szCs w:val="21"/>
          <w14:textFill>
            <w14:solidFill>
              <w14:schemeClr w14:val="tx1"/>
            </w14:solidFill>
          </w14:textFill>
        </w:rPr>
      </w:pPr>
      <w:bookmarkStart w:id="44" w:name="_Toc30413"/>
      <w:r>
        <w:rPr>
          <w:rFonts w:hint="eastAsia" w:ascii="宋体" w:hAnsi="宋体" w:cs="宋体"/>
          <w:b/>
          <w:color w:val="000000" w:themeColor="text1"/>
          <w:szCs w:val="21"/>
          <w14:textFill>
            <w14:solidFill>
              <w14:schemeClr w14:val="tx1"/>
            </w14:solidFill>
          </w14:textFill>
        </w:rPr>
        <w:t>六、成交结果信息公布与授予合同</w:t>
      </w:r>
      <w:bookmarkEnd w:id="44"/>
    </w:p>
    <w:p w14:paraId="4FF0E696">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36.成交信息的公布</w:t>
      </w:r>
    </w:p>
    <w:p w14:paraId="71010BB9">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36.1成交供应商确定后2个工作日内，采购人或者采购代理机构应将成交结果信息在</w:t>
      </w:r>
      <w:r>
        <w:rPr>
          <w:rFonts w:hint="eastAsia" w:hAnsi="宋体" w:cs="宋体"/>
          <w:b/>
          <w:color w:val="000000" w:themeColor="text1"/>
          <w:sz w:val="21"/>
          <w14:textFill>
            <w14:solidFill>
              <w14:schemeClr w14:val="tx1"/>
            </w14:solidFill>
          </w14:textFill>
        </w:rPr>
        <w:t>磋商须知前附表</w:t>
      </w:r>
      <w:r>
        <w:rPr>
          <w:rFonts w:hint="eastAsia" w:hAnsi="宋体" w:cs="宋体"/>
          <w:color w:val="000000" w:themeColor="text1"/>
          <w:sz w:val="21"/>
          <w14:textFill>
            <w14:solidFill>
              <w14:schemeClr w14:val="tx1"/>
            </w14:solidFill>
          </w14:textFill>
        </w:rPr>
        <w:t>指定的媒体上公布。</w:t>
      </w:r>
    </w:p>
    <w:p w14:paraId="385D54A9">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37.询问及质疑</w:t>
      </w:r>
    </w:p>
    <w:p w14:paraId="22B6661A">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37.1供应商对政府采购活动事项有疑问的，可以向采购人或采购代理机构提出询问。</w:t>
      </w:r>
    </w:p>
    <w:p w14:paraId="41897A0E">
      <w:pPr>
        <w:adjustRightInd w:val="0"/>
        <w:snapToGrid w:val="0"/>
        <w:spacing w:line="360" w:lineRule="auto"/>
        <w:ind w:firstLine="420" w:firstLineChars="200"/>
        <w:jc w:val="left"/>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37.2供应商若认为磋商文件、采购过程和成交结果使自己的权益受到损害，可以按法律、规章及财政部相关文件规定向采购人或采购代理机构提出质疑。</w:t>
      </w:r>
    </w:p>
    <w:p w14:paraId="14293275">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38.成交通知</w:t>
      </w:r>
    </w:p>
    <w:p w14:paraId="23CD799C">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38.1成交供应商确定后，采购人或采购代理机构将以书面形式向成交供应商发出成交通知书。成交通知书对采购人和成交供应商具有同等法律效力。</w:t>
      </w:r>
    </w:p>
    <w:p w14:paraId="337C178B">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38.2 成交通知书是合同文件的组成部分。</w:t>
      </w:r>
    </w:p>
    <w:p w14:paraId="5BEFCBF4">
      <w:pPr>
        <w:tabs>
          <w:tab w:val="left" w:pos="7560"/>
          <w:tab w:val="left" w:pos="7740"/>
          <w:tab w:val="left" w:pos="7920"/>
        </w:tabs>
        <w:autoSpaceDN w:val="0"/>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 xml:space="preserve">38.3 </w:t>
      </w:r>
      <w:r>
        <w:rPr>
          <w:rFonts w:hint="eastAsia" w:ascii="宋体" w:hAnsi="宋体" w:cs="宋体"/>
          <w:color w:val="000000" w:themeColor="text1"/>
          <w:szCs w:val="21"/>
          <w14:textFill>
            <w14:solidFill>
              <w14:schemeClr w14:val="tx1"/>
            </w14:solidFill>
          </w14:textFill>
        </w:rPr>
        <w:t>成交供应商在收到采购代理机构的成交通知书后10日内，应按照</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的规定，向采购人提交履约担保。联合体成交的，履约担保由联合体各方或联合体中牵头人的名义提交。</w:t>
      </w:r>
    </w:p>
    <w:p w14:paraId="108475C5">
      <w:pPr>
        <w:pStyle w:val="26"/>
        <w:adjustRightInd w:val="0"/>
        <w:snapToGrid w:val="0"/>
        <w:spacing w:line="360" w:lineRule="auto"/>
        <w:ind w:firstLine="422" w:firstLineChars="200"/>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38.4 成交供应商</w:t>
      </w:r>
      <w:r>
        <w:rPr>
          <w:rFonts w:hint="eastAsia" w:hAnsi="宋体" w:cs="宋体"/>
          <w:b/>
          <w:color w:val="000000" w:themeColor="text1"/>
          <w:spacing w:val="4"/>
          <w:sz w:val="21"/>
          <w14:textFill>
            <w14:solidFill>
              <w14:schemeClr w14:val="tx1"/>
            </w14:solidFill>
          </w14:textFill>
        </w:rPr>
        <w:t>没有按照本章第38.3</w:t>
      </w:r>
      <w:r>
        <w:rPr>
          <w:rFonts w:hint="eastAsia" w:hAnsi="宋体" w:cs="宋体"/>
          <w:b/>
          <w:color w:val="000000" w:themeColor="text1"/>
          <w:sz w:val="21"/>
          <w:lang w:val="zh-CN"/>
          <w14:textFill>
            <w14:solidFill>
              <w14:schemeClr w14:val="tx1"/>
            </w14:solidFill>
          </w14:textFill>
        </w:rPr>
        <w:t>款</w:t>
      </w:r>
      <w:r>
        <w:rPr>
          <w:rFonts w:hint="eastAsia" w:hAnsi="宋体" w:cs="宋体"/>
          <w:b/>
          <w:color w:val="000000" w:themeColor="text1"/>
          <w:spacing w:val="4"/>
          <w:sz w:val="21"/>
          <w14:textFill>
            <w14:solidFill>
              <w14:schemeClr w14:val="tx1"/>
            </w14:solidFill>
          </w14:textFill>
        </w:rPr>
        <w:t>规定</w:t>
      </w:r>
      <w:r>
        <w:rPr>
          <w:rFonts w:hint="eastAsia" w:hAnsi="宋体" w:cs="宋体"/>
          <w:b/>
          <w:color w:val="000000" w:themeColor="text1"/>
          <w:sz w:val="21"/>
          <w14:textFill>
            <w14:solidFill>
              <w14:schemeClr w14:val="tx1"/>
            </w14:solidFill>
          </w14:textFill>
        </w:rPr>
        <w:t>提交履约担保的</w:t>
      </w:r>
      <w:r>
        <w:rPr>
          <w:rFonts w:hint="eastAsia" w:hAnsi="宋体" w:cs="宋体"/>
          <w:b/>
          <w:color w:val="000000" w:themeColor="text1"/>
          <w:spacing w:val="4"/>
          <w:sz w:val="21"/>
          <w14:textFill>
            <w14:solidFill>
              <w14:schemeClr w14:val="tx1"/>
            </w14:solidFill>
          </w14:textFill>
        </w:rPr>
        <w:t>，视为放弃</w:t>
      </w:r>
      <w:r>
        <w:rPr>
          <w:rFonts w:hint="eastAsia" w:hAnsi="宋体" w:cs="宋体"/>
          <w:b/>
          <w:color w:val="000000" w:themeColor="text1"/>
          <w:sz w:val="21"/>
          <w14:textFill>
            <w14:solidFill>
              <w14:schemeClr w14:val="tx1"/>
            </w14:solidFill>
          </w14:textFill>
        </w:rPr>
        <w:t>成交资格</w:t>
      </w:r>
      <w:r>
        <w:rPr>
          <w:rFonts w:hint="eastAsia" w:hAnsi="宋体" w:cs="宋体"/>
          <w:b/>
          <w:color w:val="000000" w:themeColor="text1"/>
          <w:spacing w:val="4"/>
          <w:sz w:val="21"/>
          <w14:textFill>
            <w14:solidFill>
              <w14:schemeClr w14:val="tx1"/>
            </w14:solidFill>
          </w14:textFill>
        </w:rPr>
        <w:t>，</w:t>
      </w:r>
      <w:r>
        <w:rPr>
          <w:rFonts w:hint="eastAsia" w:hAnsi="宋体" w:cs="宋体"/>
          <w:b/>
          <w:color w:val="000000" w:themeColor="text1"/>
          <w:spacing w:val="2"/>
          <w:sz w:val="21"/>
          <w14:textFill>
            <w14:solidFill>
              <w14:schemeClr w14:val="tx1"/>
            </w14:solidFill>
          </w14:textFill>
        </w:rPr>
        <w:t>其保证金不予退还。</w:t>
      </w:r>
    </w:p>
    <w:p w14:paraId="6B62F647">
      <w:pPr>
        <w:adjustRightInd w:val="0"/>
        <w:snapToGrid w:val="0"/>
        <w:spacing w:line="360" w:lineRule="auto"/>
        <w:rPr>
          <w:rFonts w:hint="eastAsia" w:ascii="宋体" w:hAnsi="宋体" w:cs="宋体"/>
          <w:b/>
          <w:bCs/>
          <w:color w:val="000000" w:themeColor="text1"/>
          <w:szCs w:val="21"/>
          <w14:textFill>
            <w14:solidFill>
              <w14:schemeClr w14:val="tx1"/>
            </w14:solidFill>
          </w14:textFill>
        </w:rPr>
      </w:pPr>
      <w:r>
        <w:rPr>
          <w:rFonts w:hint="eastAsia" w:ascii="宋体" w:hAnsi="宋体" w:cs="宋体"/>
          <w:b/>
          <w:bCs/>
          <w:color w:val="000000" w:themeColor="text1"/>
          <w:szCs w:val="21"/>
          <w14:textFill>
            <w14:solidFill>
              <w14:schemeClr w14:val="tx1"/>
            </w14:solidFill>
          </w14:textFill>
        </w:rPr>
        <w:t>39.签订合同</w:t>
      </w:r>
    </w:p>
    <w:p w14:paraId="3CC1541D">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39.1 磋商文件、成交供应商的响应文件及其补充的响应文件等均为签订政府采购合同的依据。</w:t>
      </w:r>
    </w:p>
    <w:p w14:paraId="5C9AD8AC">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39.2 成交供应商应当在成交通知书发出之日起30日内与采购人签订政府采购合同。</w:t>
      </w:r>
    </w:p>
    <w:p w14:paraId="3A4521B2">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39.3 成交供应商应当按照合同约定履行义务。成交供应商不得向他人转让成交项目，也不得将成交项目分包后分别向他人转让。</w:t>
      </w:r>
    </w:p>
    <w:p w14:paraId="10FEACCA">
      <w:pPr>
        <w:pStyle w:val="26"/>
        <w:adjustRightInd w:val="0"/>
        <w:snapToGrid w:val="0"/>
        <w:spacing w:line="360" w:lineRule="auto"/>
        <w:ind w:firstLine="422" w:firstLineChars="200"/>
        <w:rPr>
          <w:rFonts w:hint="eastAsia" w:hAnsi="宋体" w:cs="宋体"/>
          <w:b/>
          <w:color w:val="000000" w:themeColor="text1"/>
          <w:sz w:val="21"/>
          <w14:textFill>
            <w14:solidFill>
              <w14:schemeClr w14:val="tx1"/>
            </w14:solidFill>
          </w14:textFill>
        </w:rPr>
      </w:pPr>
      <w:r>
        <w:rPr>
          <w:rFonts w:hint="eastAsia" w:hAnsi="宋体" w:cs="宋体"/>
          <w:b/>
          <w:color w:val="000000" w:themeColor="text1"/>
          <w:sz w:val="21"/>
          <w14:textFill>
            <w14:solidFill>
              <w14:schemeClr w14:val="tx1"/>
            </w14:solidFill>
          </w14:textFill>
        </w:rPr>
        <w:t>39.4 成交供应商有下列情形之一的，责令限期改正，情节严重的，列入不良行为记录名单，在1至3年内禁止参加政府采购活动，并予以通报：</w:t>
      </w:r>
    </w:p>
    <w:p w14:paraId="1C831CCA">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（一）成交后无正当理由不与采购人签订合同的；</w:t>
      </w:r>
    </w:p>
    <w:p w14:paraId="0ECCF134">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（二）未按照采购文件确定的事项签订政府采购合同，或者与采购人另行订立背离合同实质性内容的协议的；</w:t>
      </w:r>
    </w:p>
    <w:p w14:paraId="4E4850FA">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（三）拒绝履行合同义务的；</w:t>
      </w:r>
    </w:p>
    <w:p w14:paraId="55962D37">
      <w:pPr>
        <w:pStyle w:val="26"/>
        <w:adjustRightInd w:val="0"/>
        <w:snapToGrid w:val="0"/>
        <w:spacing w:line="360" w:lineRule="auto"/>
        <w:ind w:firstLine="420" w:firstLineChars="200"/>
        <w:rPr>
          <w:rFonts w:hint="eastAsia" w:hAnsi="宋体" w:cs="宋体"/>
          <w:color w:val="000000" w:themeColor="text1"/>
          <w:sz w:val="21"/>
          <w14:textFill>
            <w14:solidFill>
              <w14:schemeClr w14:val="tx1"/>
            </w14:solidFill>
          </w14:textFill>
        </w:rPr>
      </w:pPr>
      <w:r>
        <w:rPr>
          <w:rFonts w:hint="eastAsia" w:hAnsi="宋体" w:cs="宋体"/>
          <w:color w:val="000000" w:themeColor="text1"/>
          <w:sz w:val="21"/>
          <w14:textFill>
            <w14:solidFill>
              <w14:schemeClr w14:val="tx1"/>
            </w14:solidFill>
          </w14:textFill>
        </w:rPr>
        <w:t>（四）违反法律、规章、规范性文件规定的。</w:t>
      </w:r>
    </w:p>
    <w:p w14:paraId="27C52559">
      <w:pPr>
        <w:pStyle w:val="26"/>
        <w:adjustRightInd w:val="0"/>
        <w:snapToGrid w:val="0"/>
        <w:spacing w:line="360" w:lineRule="auto"/>
        <w:jc w:val="left"/>
        <w:outlineLvl w:val="2"/>
        <w:rPr>
          <w:rFonts w:hint="eastAsia" w:hAnsi="宋体" w:cs="宋体"/>
          <w:b/>
          <w:color w:val="000000" w:themeColor="text1"/>
          <w:sz w:val="21"/>
          <w14:textFill>
            <w14:solidFill>
              <w14:schemeClr w14:val="tx1"/>
            </w14:solidFill>
          </w14:textFill>
        </w:rPr>
      </w:pPr>
      <w:bookmarkStart w:id="45" w:name="_Toc26254"/>
      <w:r>
        <w:rPr>
          <w:rFonts w:hint="eastAsia" w:hAnsi="宋体" w:cs="宋体"/>
          <w:b/>
          <w:color w:val="000000" w:themeColor="text1"/>
          <w:sz w:val="21"/>
          <w14:textFill>
            <w14:solidFill>
              <w14:schemeClr w14:val="tx1"/>
            </w14:solidFill>
          </w14:textFill>
        </w:rPr>
        <w:t>七、政府采购政策</w:t>
      </w:r>
      <w:bookmarkEnd w:id="45"/>
    </w:p>
    <w:p w14:paraId="4E87E1A8">
      <w:pPr>
        <w:pStyle w:val="26"/>
        <w:adjustRightInd w:val="0"/>
        <w:snapToGrid w:val="0"/>
        <w:spacing w:line="360" w:lineRule="auto"/>
        <w:jc w:val="left"/>
        <w:rPr>
          <w:rFonts w:hint="eastAsia" w:hAnsi="宋体" w:cs="宋体"/>
          <w:b/>
          <w:color w:val="000000" w:themeColor="text1"/>
          <w:sz w:val="21"/>
          <w14:textFill>
            <w14:solidFill>
              <w14:schemeClr w14:val="tx1"/>
            </w14:solidFill>
          </w14:textFill>
        </w:rPr>
      </w:pPr>
      <w:r>
        <w:rPr>
          <w:rFonts w:hint="eastAsia" w:hAnsi="宋体" w:cs="宋体"/>
          <w:b/>
          <w:color w:val="000000" w:themeColor="text1"/>
          <w:kern w:val="2"/>
          <w:sz w:val="21"/>
          <w14:textFill>
            <w14:solidFill>
              <w14:schemeClr w14:val="tx1"/>
            </w14:solidFill>
          </w14:textFill>
        </w:rPr>
        <w:t>40.政府采购政策</w:t>
      </w:r>
    </w:p>
    <w:p w14:paraId="6DC56071">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.1优先采购：</w:t>
      </w:r>
    </w:p>
    <w:p w14:paraId="0CBA3040">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（1）纳入财政部会同国务院有关部门发布的节能产品、环境标志产品政府采购品目清单，实施政府优先采购的，评审时按</w:t>
      </w:r>
      <w:r>
        <w:rPr>
          <w:rFonts w:hint="eastAsia" w:ascii="宋体" w:hAnsi="宋体" w:cs="宋体"/>
          <w:color w:val="000000" w:themeColor="text1"/>
          <w:szCs w:val="21"/>
          <w:lang w:val="zh-CN"/>
          <w14:textFill>
            <w14:solidFill>
              <w14:schemeClr w14:val="tx1"/>
            </w14:solidFill>
          </w14:textFill>
        </w:rPr>
        <w:t>相应评标方法</w:t>
      </w:r>
      <w:r>
        <w:rPr>
          <w:rFonts w:hint="eastAsia" w:ascii="宋体" w:hAnsi="宋体" w:cs="宋体"/>
          <w:color w:val="000000" w:themeColor="text1"/>
          <w:szCs w:val="21"/>
          <w14:textFill>
            <w14:solidFill>
              <w14:schemeClr w14:val="tx1"/>
            </w14:solidFill>
          </w14:textFill>
        </w:rPr>
        <w:t xml:space="preserve">给予价格折扣或者加分； </w:t>
      </w:r>
    </w:p>
    <w:p w14:paraId="71254F13">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.2强制采购：</w:t>
      </w:r>
    </w:p>
    <w:p w14:paraId="179AD4AD">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（1）纳入财政部会同国务院有关部门发布的节能产品政府采购品目清单，实施政府强制采购的（品目清单标注</w:t>
      </w:r>
      <w:r>
        <w:rPr>
          <w:rFonts w:hint="eastAsia" w:ascii="宋体" w:hAnsi="宋体" w:cs="宋体"/>
          <w:color w:val="000000" w:themeColor="text1"/>
          <w:szCs w:val="21"/>
          <w14:textFill>
            <w14:solidFill>
              <w14:schemeClr w14:val="tx1"/>
            </w14:solidFill>
          </w14:textFill>
        </w:rPr>
        <w:sym w:font="Wingdings" w:char="F0AB"/>
      </w:r>
      <w:r>
        <w:rPr>
          <w:rFonts w:hint="eastAsia" w:ascii="宋体" w:hAnsi="宋体" w:cs="宋体"/>
          <w:color w:val="000000" w:themeColor="text1"/>
          <w:szCs w:val="21"/>
          <w14:textFill>
            <w14:solidFill>
              <w14:schemeClr w14:val="tx1"/>
            </w14:solidFill>
          </w14:textFill>
        </w:rPr>
        <w:t>符号产品），</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投标产品应当取得国家确定的认证机构出具的、处于有效期之内的节能产品认证证书，否则其投标无效。</w:t>
      </w:r>
    </w:p>
    <w:p w14:paraId="53E22BD5">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40.3</w:t>
      </w:r>
      <w:r>
        <w:rPr>
          <w:rFonts w:hint="eastAsia" w:ascii="宋体" w:hAnsi="宋体" w:cs="宋体"/>
          <w:color w:val="000000" w:themeColor="text1"/>
          <w:szCs w:val="21"/>
          <w14:textFill>
            <w14:solidFill>
              <w14:schemeClr w14:val="tx1"/>
            </w14:solidFill>
          </w14:textFill>
        </w:rPr>
        <w:t>.价格评审优惠：</w:t>
      </w:r>
    </w:p>
    <w:p w14:paraId="2535EB00">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为小型、微型企业，且提供本企业生产的货物或者提供其他小型、微型企业生产的货物，投标价格按</w:t>
      </w:r>
      <w:r>
        <w:rPr>
          <w:rFonts w:hint="eastAsia" w:ascii="宋体" w:hAnsi="宋体" w:cs="宋体"/>
          <w:color w:val="000000" w:themeColor="text1"/>
          <w:szCs w:val="21"/>
          <w:lang w:eastAsia="zh-CN"/>
          <w14:textFill>
            <w14:solidFill>
              <w14:schemeClr w14:val="tx1"/>
            </w14:solidFill>
          </w14:textFill>
        </w:rPr>
        <w:t>磋商文件</w:t>
      </w:r>
      <w:r>
        <w:rPr>
          <w:rFonts w:hint="eastAsia" w:ascii="宋体" w:hAnsi="宋体" w:cs="宋体"/>
          <w:color w:val="000000" w:themeColor="text1"/>
          <w:szCs w:val="21"/>
          <w14:textFill>
            <w14:solidFill>
              <w14:schemeClr w14:val="tx1"/>
            </w14:solidFill>
          </w14:textFill>
        </w:rPr>
        <w:t>第四章第一节有关规定给予一定比例的价格折扣，用扣除后的价格参与评审。本项所称货物不包括使用大型企业注册商标的货物；</w:t>
      </w:r>
    </w:p>
    <w:p w14:paraId="120C3EC0">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（2）小型、微型企业参加联合体投标并在联合体协议中明确其在合同金额占联合体合同总金额 30%以上的，该联合体投标价格按</w:t>
      </w:r>
      <w:r>
        <w:rPr>
          <w:rFonts w:hint="eastAsia" w:ascii="宋体" w:hAnsi="宋体" w:cs="宋体"/>
          <w:color w:val="000000" w:themeColor="text1"/>
          <w:szCs w:val="21"/>
          <w:lang w:eastAsia="zh-CN"/>
          <w14:textFill>
            <w14:solidFill>
              <w14:schemeClr w14:val="tx1"/>
            </w14:solidFill>
          </w14:textFill>
        </w:rPr>
        <w:t>磋商文件</w:t>
      </w:r>
      <w:r>
        <w:rPr>
          <w:rFonts w:hint="eastAsia" w:ascii="宋体" w:hAnsi="宋体" w:cs="宋体"/>
          <w:color w:val="000000" w:themeColor="text1"/>
          <w:szCs w:val="21"/>
          <w14:textFill>
            <w14:solidFill>
              <w14:schemeClr w14:val="tx1"/>
            </w14:solidFill>
          </w14:textFill>
        </w:rPr>
        <w:t>第四章第一节有关规定给予一定比例的价格折扣，用扣除后的价格参与评审。联合体各方均为小型、微型企业的，联合体视同为小型、微型企业；</w:t>
      </w:r>
    </w:p>
    <w:p w14:paraId="6E9A98CA">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（3）监狱企业、残疾人福利性单位视同小型、微型企业，享受评审中价格扣除等促进中小企业发展的政府采购政策。</w:t>
      </w:r>
    </w:p>
    <w:p w14:paraId="1C9113F6">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.4政府采购政策交叉与叠加</w:t>
      </w:r>
    </w:p>
    <w:p w14:paraId="5118A38E">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（1）投标产品取得两个及以上优先采购产品认证的，评审时只有其中一项产品能享受优先采购优惠（</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自行选择，并在</w:t>
      </w:r>
      <w:r>
        <w:rPr>
          <w:rFonts w:hint="eastAsia" w:ascii="宋体" w:hAnsi="宋体" w:cs="宋体"/>
          <w:color w:val="000000" w:themeColor="text1"/>
          <w:szCs w:val="21"/>
          <w:lang w:eastAsia="zh-CN"/>
          <w14:textFill>
            <w14:solidFill>
              <w14:schemeClr w14:val="tx1"/>
            </w14:solidFill>
          </w14:textFill>
        </w:rPr>
        <w:t>响应文件</w:t>
      </w:r>
      <w:r>
        <w:rPr>
          <w:rFonts w:hint="eastAsia" w:ascii="宋体" w:hAnsi="宋体" w:cs="宋体"/>
          <w:color w:val="000000" w:themeColor="text1"/>
          <w:szCs w:val="21"/>
          <w14:textFill>
            <w14:solidFill>
              <w14:schemeClr w14:val="tx1"/>
            </w14:solidFill>
          </w14:textFill>
        </w:rPr>
        <w:t>中并填报相关信息及数据）</w:t>
      </w:r>
    </w:p>
    <w:p w14:paraId="0104DD69">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同时符合小型、微型企业及监狱企业、残疾人福利性单位要求的，评审时只有一种类型享受价格评审优惠政策；</w:t>
      </w:r>
    </w:p>
    <w:p w14:paraId="47569AD7">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（3）小型和微型企业的价格评审优惠可以与同时属于“节能产品”、“环境标志产品”中的一项优先采购优惠累加计算。</w:t>
      </w:r>
    </w:p>
    <w:p w14:paraId="290F7B77">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.5小型、微型企业的</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提供部分小型、微型企业制造的产品，以及部分投标产品属于优先采购的，评审时只对该部分产品的报价实行价格扣除及加分。</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应按本章第</w:t>
      </w: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.6款规定提供相关证明资料（包括提供相关报价）。</w:t>
      </w:r>
    </w:p>
    <w:p w14:paraId="229AF51B">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.6</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符合本章第</w:t>
      </w: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.1款、第</w:t>
      </w: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.2款、第</w:t>
      </w: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.3款规定的，应提供相关证明资料。</w:t>
      </w:r>
    </w:p>
    <w:p w14:paraId="3EB29758">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（1）节能产品、环境标志产品：提供国家确定的认证机构出具的、处于有效期之内的节能产品、环境标志产品认证证书（复印件）。</w:t>
      </w:r>
    </w:p>
    <w:p w14:paraId="66BCD4AD">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（3）中小企业参加政府采购活动，应当按照《关于印发＜政府采购促进中小企业发展管理办法＞的通知》(财库〔2020〕46号)规定出具《中小企业声明函》，否则不得享受相关中小企业扶持政策。</w:t>
      </w:r>
    </w:p>
    <w:p w14:paraId="247CA55A">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（4）监狱企业：按《关于政府采购支持监狱企业发展有关问题的通知》(财库〔2014〕68号)文件规定提供证明文件（复印件）。</w:t>
      </w:r>
    </w:p>
    <w:p w14:paraId="23A793BA">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（5）残疾人福利性单位：按《关于促进残疾人就业政府采购政策的通知》(财库〔2017〕141号)文件规定提供《残疾人福利性单位声明函》（格式）。</w:t>
      </w:r>
    </w:p>
    <w:p w14:paraId="25A1D4E1">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40</w:t>
      </w:r>
      <w:r>
        <w:rPr>
          <w:rFonts w:hint="eastAsia" w:ascii="宋体" w:hAnsi="宋体" w:cs="宋体"/>
          <w:color w:val="000000" w:themeColor="text1"/>
          <w:szCs w:val="21"/>
          <w14:textFill>
            <w14:solidFill>
              <w14:schemeClr w14:val="tx1"/>
            </w14:solidFill>
          </w14:textFill>
        </w:rPr>
        <w:t>.7</w:t>
      </w:r>
      <w:r>
        <w:rPr>
          <w:rFonts w:hint="eastAsia" w:ascii="宋体" w:hAnsi="宋体" w:cs="宋体"/>
          <w:color w:val="000000" w:themeColor="text1"/>
          <w:szCs w:val="21"/>
          <w:lang w:eastAsia="zh-CN"/>
          <w14:textFill>
            <w14:solidFill>
              <w14:schemeClr w14:val="tx1"/>
            </w14:solidFill>
          </w14:textFill>
        </w:rPr>
        <w:t>供应商</w:t>
      </w:r>
      <w:r>
        <w:rPr>
          <w:rFonts w:hint="eastAsia" w:ascii="宋体" w:hAnsi="宋体" w:cs="宋体"/>
          <w:color w:val="000000" w:themeColor="text1"/>
          <w:szCs w:val="21"/>
          <w14:textFill>
            <w14:solidFill>
              <w14:schemeClr w14:val="tx1"/>
            </w14:solidFill>
          </w14:textFill>
        </w:rPr>
        <w:t>有融资、担保需求的，可登陆中国湖南政府采购网查询相关银行、担保机构业务。</w:t>
      </w:r>
    </w:p>
    <w:p w14:paraId="203C77ED">
      <w:pPr>
        <w:pStyle w:val="26"/>
        <w:adjustRightInd w:val="0"/>
        <w:snapToGrid w:val="0"/>
        <w:spacing w:line="360" w:lineRule="auto"/>
        <w:jc w:val="left"/>
        <w:outlineLvl w:val="2"/>
        <w:rPr>
          <w:rFonts w:hint="eastAsia" w:hAnsi="宋体" w:cs="宋体"/>
          <w:b/>
          <w:color w:val="000000" w:themeColor="text1"/>
          <w:sz w:val="21"/>
          <w14:textFill>
            <w14:solidFill>
              <w14:schemeClr w14:val="tx1"/>
            </w14:solidFill>
          </w14:textFill>
        </w:rPr>
      </w:pPr>
      <w:bookmarkStart w:id="46" w:name="_Toc15755"/>
      <w:r>
        <w:rPr>
          <w:rFonts w:hint="eastAsia" w:hAnsi="宋体" w:cs="宋体"/>
          <w:b/>
          <w:color w:val="000000" w:themeColor="text1"/>
          <w:sz w:val="21"/>
          <w14:textFill>
            <w14:solidFill>
              <w14:schemeClr w14:val="tx1"/>
            </w14:solidFill>
          </w14:textFill>
        </w:rPr>
        <w:t>八、其他规定</w:t>
      </w:r>
      <w:bookmarkEnd w:id="46"/>
    </w:p>
    <w:p w14:paraId="3C953C09">
      <w:pPr>
        <w:adjustRightInd w:val="0"/>
        <w:snapToGrid w:val="0"/>
        <w:spacing w:line="360" w:lineRule="auto"/>
        <w:jc w:val="left"/>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41.采购代理服务费</w:t>
      </w:r>
    </w:p>
    <w:p w14:paraId="6E8DF2EB">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41.1采购代理机构应按</w:t>
      </w:r>
      <w:r>
        <w:rPr>
          <w:rFonts w:hint="eastAsia" w:ascii="宋体" w:hAnsi="宋体" w:cs="宋体"/>
          <w:b/>
          <w:color w:val="000000" w:themeColor="text1"/>
          <w:szCs w:val="21"/>
          <w14:textFill>
            <w14:solidFill>
              <w14:schemeClr w14:val="tx1"/>
            </w14:solidFill>
          </w14:textFill>
        </w:rPr>
        <w:t>磋商须知前附表</w:t>
      </w:r>
      <w:r>
        <w:rPr>
          <w:rFonts w:hint="eastAsia" w:ascii="宋体" w:hAnsi="宋体" w:cs="宋体"/>
          <w:color w:val="000000" w:themeColor="text1"/>
          <w:szCs w:val="21"/>
          <w14:textFill>
            <w14:solidFill>
              <w14:schemeClr w14:val="tx1"/>
            </w14:solidFill>
          </w14:textFill>
        </w:rPr>
        <w:t>规定收取采购代理服务费。</w:t>
      </w:r>
    </w:p>
    <w:p w14:paraId="6B300EFB">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41.2集中采购机构不得收取采购代理服务费。</w:t>
      </w:r>
    </w:p>
    <w:p w14:paraId="7D254338">
      <w:pPr>
        <w:tabs>
          <w:tab w:val="left" w:pos="420"/>
          <w:tab w:val="left" w:pos="7560"/>
          <w:tab w:val="left" w:pos="7740"/>
          <w:tab w:val="left" w:pos="7920"/>
        </w:tabs>
        <w:adjustRightInd w:val="0"/>
        <w:snapToGrid w:val="0"/>
        <w:spacing w:line="360" w:lineRule="auto"/>
        <w:rPr>
          <w:rFonts w:hint="eastAsia"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42. 其他规定</w:t>
      </w:r>
    </w:p>
    <w:p w14:paraId="550961BE">
      <w:pPr>
        <w:tabs>
          <w:tab w:val="left" w:pos="420"/>
          <w:tab w:val="left" w:pos="7560"/>
          <w:tab w:val="left" w:pos="7740"/>
          <w:tab w:val="left" w:pos="7920"/>
        </w:tabs>
        <w:adjustRightInd w:val="0"/>
        <w:snapToGrid w:val="0"/>
        <w:spacing w:line="360" w:lineRule="auto"/>
        <w:ind w:firstLine="420" w:firstLineChars="200"/>
        <w:rPr>
          <w:rFonts w:hint="eastAsia"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42.1磋商文件的其他规定见</w:t>
      </w:r>
      <w:r>
        <w:rPr>
          <w:rFonts w:hint="eastAsia" w:ascii="宋体" w:hAnsi="宋体" w:cs="宋体"/>
          <w:b/>
          <w:color w:val="000000" w:themeColor="text1"/>
          <w:szCs w:val="21"/>
          <w14:textFill>
            <w14:solidFill>
              <w14:schemeClr w14:val="tx1"/>
            </w14:solidFill>
          </w14:textFill>
        </w:rPr>
        <w:t>磋商须知前附表。</w:t>
      </w:r>
      <w:bookmarkStart w:id="47" w:name="_Toc31796"/>
      <w:bookmarkStart w:id="48" w:name="_Toc14198"/>
      <w:bookmarkStart w:id="49" w:name="_Toc8983726"/>
    </w:p>
    <w:p w14:paraId="75F1EA8B">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5095C130">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64391910">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30FAFAFB">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4E73A2CE">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242F0E70">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16787725">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6C5AA369">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133DDBBA">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72B93E7A">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1B6971EE">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11B9C47F">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5010E5D7">
      <w:pPr>
        <w:tabs>
          <w:tab w:val="left" w:pos="420"/>
          <w:tab w:val="left" w:pos="7560"/>
          <w:tab w:val="left" w:pos="7740"/>
          <w:tab w:val="left" w:pos="7920"/>
        </w:tabs>
        <w:adjustRightInd w:val="0"/>
        <w:snapToGrid w:val="0"/>
        <w:spacing w:line="360" w:lineRule="auto"/>
        <w:ind w:firstLine="422" w:firstLineChars="200"/>
        <w:rPr>
          <w:rFonts w:hint="eastAsia" w:ascii="宋体" w:hAnsi="宋体" w:cs="宋体"/>
          <w:b/>
          <w:color w:val="000000" w:themeColor="text1"/>
          <w:szCs w:val="21"/>
          <w14:textFill>
            <w14:solidFill>
              <w14:schemeClr w14:val="tx1"/>
            </w14:solidFill>
          </w14:textFill>
        </w:rPr>
      </w:pPr>
    </w:p>
    <w:p w14:paraId="2A71A8C0">
      <w:pPr>
        <w:pStyle w:val="46"/>
        <w:rPr>
          <w:rFonts w:hint="eastAsia" w:ascii="宋体" w:hAnsi="宋体" w:cs="宋体"/>
          <w:b/>
          <w:color w:val="000000" w:themeColor="text1"/>
          <w:szCs w:val="21"/>
          <w14:textFill>
            <w14:solidFill>
              <w14:schemeClr w14:val="tx1"/>
            </w14:solidFill>
          </w14:textFill>
        </w:rPr>
      </w:pPr>
    </w:p>
    <w:p w14:paraId="55CC2881">
      <w:pPr>
        <w:pStyle w:val="63"/>
        <w:rPr>
          <w:rFonts w:hint="eastAsia" w:ascii="宋体" w:hAnsi="宋体" w:cs="宋体"/>
          <w:b/>
          <w:color w:val="000000" w:themeColor="text1"/>
          <w:szCs w:val="21"/>
          <w14:textFill>
            <w14:solidFill>
              <w14:schemeClr w14:val="tx1"/>
            </w14:solidFill>
          </w14:textFill>
        </w:rPr>
      </w:pPr>
    </w:p>
    <w:p w14:paraId="17ED7203">
      <w:pPr>
        <w:pStyle w:val="65"/>
        <w:rPr>
          <w:rFonts w:hint="eastAsia" w:ascii="宋体" w:hAnsi="宋体" w:cs="宋体"/>
          <w:b/>
          <w:color w:val="000000" w:themeColor="text1"/>
          <w:szCs w:val="21"/>
          <w14:textFill>
            <w14:solidFill>
              <w14:schemeClr w14:val="tx1"/>
            </w14:solidFill>
          </w14:textFill>
        </w:rPr>
      </w:pPr>
    </w:p>
    <w:p w14:paraId="0D2A3057">
      <w:pPr>
        <w:pStyle w:val="19"/>
        <w:rPr>
          <w:rFonts w:hint="eastAsia" w:ascii="宋体" w:hAnsi="宋体" w:cs="宋体"/>
          <w:b/>
          <w:color w:val="000000" w:themeColor="text1"/>
          <w:szCs w:val="21"/>
          <w14:textFill>
            <w14:solidFill>
              <w14:schemeClr w14:val="tx1"/>
            </w14:solidFill>
          </w14:textFill>
        </w:rPr>
      </w:pPr>
    </w:p>
    <w:p w14:paraId="55ED6CC8">
      <w:pPr>
        <w:rPr>
          <w:rFonts w:hint="eastAsia" w:ascii="宋体" w:hAnsi="宋体" w:cs="宋体"/>
          <w:b/>
          <w:color w:val="000000" w:themeColor="text1"/>
          <w:szCs w:val="21"/>
          <w14:textFill>
            <w14:solidFill>
              <w14:schemeClr w14:val="tx1"/>
            </w14:solidFill>
          </w14:textFill>
        </w:rPr>
      </w:pPr>
    </w:p>
    <w:p w14:paraId="6DD67D39">
      <w:pPr>
        <w:pStyle w:val="46"/>
        <w:rPr>
          <w:rFonts w:hint="eastAsia" w:ascii="宋体" w:hAnsi="宋体" w:cs="宋体"/>
          <w:b/>
          <w:color w:val="000000" w:themeColor="text1"/>
          <w:szCs w:val="21"/>
          <w14:textFill>
            <w14:solidFill>
              <w14:schemeClr w14:val="tx1"/>
            </w14:solidFill>
          </w14:textFill>
        </w:rPr>
      </w:pPr>
    </w:p>
    <w:p w14:paraId="2620BB48">
      <w:pPr>
        <w:pStyle w:val="63"/>
        <w:rPr>
          <w:rFonts w:hint="eastAsia" w:ascii="宋体" w:hAnsi="宋体" w:cs="宋体"/>
          <w:b/>
          <w:color w:val="000000" w:themeColor="text1"/>
          <w:szCs w:val="21"/>
          <w14:textFill>
            <w14:solidFill>
              <w14:schemeClr w14:val="tx1"/>
            </w14:solidFill>
          </w14:textFill>
        </w:rPr>
      </w:pPr>
    </w:p>
    <w:p w14:paraId="543C016A">
      <w:pPr>
        <w:pStyle w:val="65"/>
        <w:rPr>
          <w:rFonts w:hint="eastAsia" w:ascii="宋体" w:hAnsi="宋体" w:cs="宋体"/>
          <w:b/>
          <w:color w:val="000000" w:themeColor="text1"/>
          <w:szCs w:val="21"/>
          <w14:textFill>
            <w14:solidFill>
              <w14:schemeClr w14:val="tx1"/>
            </w14:solidFill>
          </w14:textFill>
        </w:rPr>
      </w:pPr>
    </w:p>
    <w:p w14:paraId="28159D07">
      <w:pPr>
        <w:pStyle w:val="19"/>
        <w:rPr>
          <w:rFonts w:hint="eastAsia" w:ascii="宋体" w:hAnsi="宋体" w:cs="宋体"/>
          <w:b/>
          <w:color w:val="000000" w:themeColor="text1"/>
          <w:szCs w:val="21"/>
          <w14:textFill>
            <w14:solidFill>
              <w14:schemeClr w14:val="tx1"/>
            </w14:solidFill>
          </w14:textFill>
        </w:rPr>
      </w:pPr>
    </w:p>
    <w:p w14:paraId="2787651C">
      <w:pPr>
        <w:rPr>
          <w:rFonts w:hint="eastAsia" w:ascii="宋体" w:hAnsi="宋体" w:cs="宋体"/>
          <w:b/>
          <w:color w:val="000000" w:themeColor="text1"/>
          <w:szCs w:val="21"/>
          <w14:textFill>
            <w14:solidFill>
              <w14:schemeClr w14:val="tx1"/>
            </w14:solidFill>
          </w14:textFill>
        </w:rPr>
      </w:pPr>
    </w:p>
    <w:p w14:paraId="2D007A89">
      <w:pPr>
        <w:pStyle w:val="46"/>
        <w:rPr>
          <w:rFonts w:hint="eastAsia" w:ascii="宋体" w:hAnsi="宋体" w:cs="宋体"/>
          <w:b/>
          <w:color w:val="000000" w:themeColor="text1"/>
          <w:szCs w:val="21"/>
          <w14:textFill>
            <w14:solidFill>
              <w14:schemeClr w14:val="tx1"/>
            </w14:solidFill>
          </w14:textFill>
        </w:rPr>
      </w:pPr>
    </w:p>
    <w:p w14:paraId="6920A64E">
      <w:pPr>
        <w:pStyle w:val="63"/>
        <w:rPr>
          <w:rFonts w:hint="eastAsia" w:ascii="宋体" w:hAnsi="宋体" w:cs="宋体"/>
          <w:b/>
          <w:color w:val="000000" w:themeColor="text1"/>
          <w:szCs w:val="21"/>
          <w14:textFill>
            <w14:solidFill>
              <w14:schemeClr w14:val="tx1"/>
            </w14:solidFill>
          </w14:textFill>
        </w:rPr>
      </w:pPr>
    </w:p>
    <w:p w14:paraId="53FB588C">
      <w:pPr>
        <w:pStyle w:val="65"/>
        <w:rPr>
          <w:rFonts w:hint="eastAsia" w:ascii="宋体" w:hAnsi="宋体" w:cs="宋体"/>
          <w:b/>
          <w:color w:val="000000" w:themeColor="text1"/>
          <w:szCs w:val="21"/>
          <w14:textFill>
            <w14:solidFill>
              <w14:schemeClr w14:val="tx1"/>
            </w14:solidFill>
          </w14:textFill>
        </w:rPr>
      </w:pPr>
    </w:p>
    <w:p w14:paraId="3446B804">
      <w:pPr>
        <w:pStyle w:val="19"/>
        <w:rPr>
          <w:rFonts w:hint="eastAsia" w:ascii="宋体" w:hAnsi="宋体" w:cs="宋体"/>
          <w:b/>
          <w:color w:val="000000" w:themeColor="text1"/>
          <w:szCs w:val="21"/>
          <w14:textFill>
            <w14:solidFill>
              <w14:schemeClr w14:val="tx1"/>
            </w14:solidFill>
          </w14:textFill>
        </w:rPr>
      </w:pPr>
    </w:p>
    <w:p w14:paraId="2B514881">
      <w:pPr>
        <w:rPr>
          <w:rFonts w:hint="eastAsia" w:ascii="宋体" w:hAnsi="宋体" w:cs="宋体"/>
          <w:b/>
          <w:color w:val="000000" w:themeColor="text1"/>
          <w:szCs w:val="21"/>
          <w14:textFill>
            <w14:solidFill>
              <w14:schemeClr w14:val="tx1"/>
            </w14:solidFill>
          </w14:textFill>
        </w:rPr>
      </w:pPr>
    </w:p>
    <w:p w14:paraId="4A2F2FD7">
      <w:pPr>
        <w:pStyle w:val="46"/>
        <w:rPr>
          <w:rFonts w:hint="eastAsia" w:ascii="宋体" w:hAnsi="宋体" w:cs="宋体"/>
          <w:b/>
          <w:color w:val="000000" w:themeColor="text1"/>
          <w:szCs w:val="21"/>
          <w14:textFill>
            <w14:solidFill>
              <w14:schemeClr w14:val="tx1"/>
            </w14:solidFill>
          </w14:textFill>
        </w:rPr>
      </w:pPr>
    </w:p>
    <w:p w14:paraId="14F7D534">
      <w:pPr>
        <w:pStyle w:val="63"/>
        <w:rPr>
          <w:rFonts w:hint="eastAsia" w:ascii="宋体" w:hAnsi="宋体" w:cs="宋体"/>
          <w:b/>
          <w:color w:val="000000" w:themeColor="text1"/>
          <w:szCs w:val="21"/>
          <w14:textFill>
            <w14:solidFill>
              <w14:schemeClr w14:val="tx1"/>
            </w14:solidFill>
          </w14:textFill>
        </w:rPr>
      </w:pPr>
    </w:p>
    <w:p w14:paraId="568A4218">
      <w:pPr>
        <w:pStyle w:val="65"/>
        <w:rPr>
          <w:rFonts w:hint="eastAsia" w:ascii="宋体" w:hAnsi="宋体" w:cs="宋体"/>
          <w:b/>
          <w:color w:val="000000" w:themeColor="text1"/>
          <w:szCs w:val="21"/>
          <w14:textFill>
            <w14:solidFill>
              <w14:schemeClr w14:val="tx1"/>
            </w14:solidFill>
          </w14:textFill>
        </w:rPr>
      </w:pPr>
    </w:p>
    <w:p w14:paraId="22BCD20E">
      <w:pPr>
        <w:pStyle w:val="19"/>
        <w:rPr>
          <w:rFonts w:hint="eastAsia" w:ascii="宋体" w:hAnsi="宋体" w:cs="宋体"/>
          <w:b/>
          <w:color w:val="000000" w:themeColor="text1"/>
          <w:szCs w:val="21"/>
          <w14:textFill>
            <w14:solidFill>
              <w14:schemeClr w14:val="tx1"/>
            </w14:solidFill>
          </w14:textFill>
        </w:rPr>
      </w:pPr>
    </w:p>
    <w:p w14:paraId="72A62673">
      <w:pPr>
        <w:rPr>
          <w:rFonts w:hint="eastAsia"/>
          <w:color w:val="000000" w:themeColor="text1"/>
          <w14:textFill>
            <w14:solidFill>
              <w14:schemeClr w14:val="tx1"/>
            </w14:solidFill>
          </w14:textFill>
        </w:rPr>
      </w:pPr>
    </w:p>
    <w:p w14:paraId="1E32F0D4">
      <w:pPr>
        <w:tabs>
          <w:tab w:val="left" w:pos="420"/>
          <w:tab w:val="left" w:pos="7560"/>
          <w:tab w:val="left" w:pos="7740"/>
          <w:tab w:val="left" w:pos="7920"/>
        </w:tabs>
        <w:adjustRightInd w:val="0"/>
        <w:snapToGrid w:val="0"/>
        <w:spacing w:line="360" w:lineRule="auto"/>
        <w:jc w:val="center"/>
        <w:rPr>
          <w:rFonts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第三章 资格审查</w:t>
      </w:r>
      <w:bookmarkEnd w:id="47"/>
      <w:bookmarkEnd w:id="48"/>
    </w:p>
    <w:p w14:paraId="566D7A75">
      <w:pPr>
        <w:pStyle w:val="4"/>
        <w:pageBreakBefore w:val="0"/>
        <w:widowControl w:val="0"/>
        <w:kinsoku/>
        <w:wordWrap/>
        <w:overflowPunct/>
        <w:topLinePunct w:val="0"/>
        <w:autoSpaceDE/>
        <w:autoSpaceDN/>
        <w:bidi w:val="0"/>
        <w:adjustRightInd w:val="0"/>
        <w:snapToGrid w:val="0"/>
        <w:spacing w:before="156" w:beforeLines="50" w:after="0" w:line="240" w:lineRule="auto"/>
        <w:textAlignment w:val="auto"/>
        <w:rPr>
          <w:rFonts w:ascii="黑体" w:hAnsi="黑体" w:eastAsia="黑体"/>
          <w:color w:val="000000" w:themeColor="text1"/>
          <w:sz w:val="24"/>
          <w:szCs w:val="24"/>
          <w14:textFill>
            <w14:solidFill>
              <w14:schemeClr w14:val="tx1"/>
            </w14:solidFill>
          </w14:textFill>
        </w:rPr>
      </w:pPr>
      <w:bookmarkStart w:id="50" w:name="_Toc8704"/>
      <w:bookmarkStart w:id="51" w:name="_Toc6308"/>
      <w:r>
        <w:rPr>
          <w:rFonts w:hint="eastAsia" w:ascii="黑体" w:hAnsi="黑体" w:eastAsia="黑体"/>
          <w:color w:val="000000" w:themeColor="text1"/>
          <w:sz w:val="24"/>
          <w:szCs w:val="24"/>
          <w14:textFill>
            <w14:solidFill>
              <w14:schemeClr w14:val="tx1"/>
            </w14:solidFill>
          </w14:textFill>
        </w:rPr>
        <w:t>1．资格审查主体</w:t>
      </w:r>
      <w:bookmarkEnd w:id="50"/>
      <w:bookmarkEnd w:id="51"/>
    </w:p>
    <w:p w14:paraId="0CFE0C86">
      <w:pPr>
        <w:pageBreakBefore w:val="0"/>
        <w:widowControl w:val="0"/>
        <w:kinsoku/>
        <w:wordWrap/>
        <w:overflowPunct/>
        <w:topLinePunct w:val="0"/>
        <w:autoSpaceDE/>
        <w:autoSpaceDN/>
        <w:bidi w:val="0"/>
        <w:adjustRightInd w:val="0"/>
        <w:snapToGrid w:val="0"/>
        <w:spacing w:before="156" w:beforeLines="50" w:line="240" w:lineRule="auto"/>
        <w:ind w:firstLine="417" w:firstLineChars="199"/>
        <w:jc w:val="left"/>
        <w:textAlignment w:val="auto"/>
        <w:rPr>
          <w:rFonts w:hint="default" w:ascii="宋体" w:hAnsi="宋体" w:eastAsia="宋体"/>
          <w:color w:val="000000" w:themeColor="text1"/>
          <w:szCs w:val="21"/>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1.1资格审查主体：采购人、采购代理机构负责</w:t>
      </w:r>
      <w:r>
        <w:rPr>
          <w:rFonts w:hint="eastAsia" w:ascii="宋体" w:hAnsi="宋体"/>
          <w:color w:val="000000" w:themeColor="text1"/>
          <w:szCs w:val="21"/>
          <w:lang w:val="en-US" w:eastAsia="zh-CN"/>
          <w14:textFill>
            <w14:solidFill>
              <w14:schemeClr w14:val="tx1"/>
            </w14:solidFill>
          </w14:textFill>
        </w:rPr>
        <w:t>初步</w:t>
      </w:r>
      <w:r>
        <w:rPr>
          <w:rFonts w:hint="eastAsia" w:ascii="宋体" w:hAnsi="宋体"/>
          <w:color w:val="000000" w:themeColor="text1"/>
          <w:szCs w:val="21"/>
          <w14:textFill>
            <w14:solidFill>
              <w14:schemeClr w14:val="tx1"/>
            </w14:solidFill>
          </w14:textFill>
        </w:rPr>
        <w:t>资格审查</w:t>
      </w:r>
      <w:r>
        <w:rPr>
          <w:rFonts w:hint="eastAsia" w:ascii="宋体" w:hAnsi="宋体"/>
          <w:color w:val="000000" w:themeColor="text1"/>
          <w:szCs w:val="21"/>
          <w:lang w:eastAsia="zh-CN"/>
          <w14:textFill>
            <w14:solidFill>
              <w14:schemeClr w14:val="tx1"/>
            </w14:solidFill>
          </w14:textFill>
        </w:rPr>
        <w:t>，</w:t>
      </w:r>
      <w:r>
        <w:rPr>
          <w:rFonts w:hint="eastAsia" w:ascii="宋体" w:hAnsi="宋体"/>
          <w:color w:val="000000" w:themeColor="text1"/>
          <w:szCs w:val="21"/>
          <w:lang w:val="en-US" w:eastAsia="zh-CN"/>
          <w14:textFill>
            <w14:solidFill>
              <w14:schemeClr w14:val="tx1"/>
            </w14:solidFill>
          </w14:textFill>
        </w:rPr>
        <w:t>最终由磋商小组成员确认。</w:t>
      </w:r>
    </w:p>
    <w:p w14:paraId="6B61C633">
      <w:pPr>
        <w:pStyle w:val="4"/>
        <w:pageBreakBefore w:val="0"/>
        <w:widowControl w:val="0"/>
        <w:kinsoku/>
        <w:wordWrap/>
        <w:overflowPunct/>
        <w:topLinePunct w:val="0"/>
        <w:autoSpaceDE/>
        <w:autoSpaceDN/>
        <w:bidi w:val="0"/>
        <w:adjustRightInd w:val="0"/>
        <w:snapToGrid w:val="0"/>
        <w:spacing w:before="156" w:beforeLines="50" w:after="0" w:line="240" w:lineRule="auto"/>
        <w:textAlignment w:val="auto"/>
        <w:rPr>
          <w:rFonts w:ascii="黑体" w:hAnsi="黑体" w:eastAsia="黑体"/>
          <w:color w:val="000000" w:themeColor="text1"/>
          <w:sz w:val="24"/>
          <w:szCs w:val="24"/>
          <w14:textFill>
            <w14:solidFill>
              <w14:schemeClr w14:val="tx1"/>
            </w14:solidFill>
          </w14:textFill>
        </w:rPr>
      </w:pPr>
      <w:bookmarkStart w:id="52" w:name="_Toc27156"/>
      <w:bookmarkStart w:id="53" w:name="_Toc13502"/>
      <w:r>
        <w:rPr>
          <w:rFonts w:hint="eastAsia" w:ascii="黑体" w:hAnsi="黑体" w:eastAsia="黑体"/>
          <w:color w:val="000000" w:themeColor="text1"/>
          <w:sz w:val="24"/>
          <w:szCs w:val="24"/>
          <w14:textFill>
            <w14:solidFill>
              <w14:schemeClr w14:val="tx1"/>
            </w14:solidFill>
          </w14:textFill>
        </w:rPr>
        <w:t>2．资格审查</w:t>
      </w:r>
      <w:bookmarkEnd w:id="52"/>
      <w:bookmarkEnd w:id="53"/>
    </w:p>
    <w:p w14:paraId="05A9E3C4">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2.1资格审查依据法律法规和磋商文件的规定，对响应文件中的资格证明文件、投标保证金、投标报价等进行审查，以确定投标供应商是否具备投标资格。</w:t>
      </w:r>
    </w:p>
    <w:p w14:paraId="6616EEE8">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2.2采购人、采购代理机构按本章附表1“资格审查表”所列审查项目及审查标准，对供应商资格进行审查。</w:t>
      </w:r>
    </w:p>
    <w:p w14:paraId="46C6E68F">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2.3在资格审查时，供应商存在下列情况之一的，资格审查不合格，其投标无效：</w:t>
      </w:r>
    </w:p>
    <w:p w14:paraId="5DABC8A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（1）不具备磋商文件中规定的资格要求的，或提交的资格证明文件不符合磋商文件要求的；</w:t>
      </w:r>
    </w:p>
    <w:p w14:paraId="4071AA1B">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（2）联合体投标未提交联合体协议书，或未提交联合体各方资格证明文件的；</w:t>
      </w:r>
    </w:p>
    <w:p w14:paraId="45F7A0E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（3）响应文件的资格证明文件未按照磋商文件要求签署、盖章的；</w:t>
      </w:r>
    </w:p>
    <w:p w14:paraId="6ED7CD2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（4）未按照磋商文件的规定提交投标保证金的。</w:t>
      </w:r>
    </w:p>
    <w:p w14:paraId="5E464794">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（5）投标报价超过磋商文件中规定的预算金额或者最高限价的；</w:t>
      </w:r>
    </w:p>
    <w:p w14:paraId="3FEA4F9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（6）法律、法规和磋商文件规定的其他投标无效情形的。</w:t>
      </w:r>
    </w:p>
    <w:p w14:paraId="2B11A1F2">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ascii="宋体" w:hAnsi="宋体"/>
          <w:b/>
          <w:color w:val="000000" w:themeColor="text1"/>
          <w:sz w:val="32"/>
          <w:szCs w:val="32"/>
          <w14:textFill>
            <w14:solidFill>
              <w14:schemeClr w14:val="tx1"/>
            </w14:solidFill>
          </w14:textFill>
        </w:rPr>
      </w:pPr>
      <w:r>
        <w:rPr>
          <w:rFonts w:hint="eastAsia" w:ascii="宋体" w:hAnsi="宋体"/>
          <w:color w:val="000000" w:themeColor="text1"/>
          <w14:textFill>
            <w14:solidFill>
              <w14:schemeClr w14:val="tx1"/>
            </w14:solidFill>
          </w14:textFill>
        </w:rPr>
        <w:t>2.4信用记录。开标结束后</w:t>
      </w:r>
      <w:r>
        <w:rPr>
          <w:rFonts w:hint="eastAsia" w:ascii="宋体" w:hAnsi="宋体"/>
          <w:color w:val="000000" w:themeColor="text1"/>
          <w:szCs w:val="21"/>
          <w14:textFill>
            <w14:solidFill>
              <w14:schemeClr w14:val="tx1"/>
            </w14:solidFill>
          </w14:textFill>
        </w:rPr>
        <w:t>资格审查时，</w:t>
      </w:r>
      <w:r>
        <w:rPr>
          <w:rFonts w:hint="eastAsia" w:ascii="宋体" w:hAnsi="宋体"/>
          <w:color w:val="000000" w:themeColor="text1"/>
          <w:szCs w:val="21"/>
          <w:lang w:val="en-US" w:eastAsia="zh-CN"/>
          <w14:textFill>
            <w14:solidFill>
              <w14:schemeClr w14:val="tx1"/>
            </w14:solidFill>
          </w14:textFill>
        </w:rPr>
        <w:t>采购人、采购代理机构</w:t>
      </w:r>
      <w:r>
        <w:rPr>
          <w:rFonts w:hint="eastAsia" w:ascii="宋体" w:hAnsi="宋体"/>
          <w:color w:val="000000" w:themeColor="text1"/>
          <w:szCs w:val="21"/>
          <w14:textFill>
            <w14:solidFill>
              <w14:schemeClr w14:val="tx1"/>
            </w14:solidFill>
          </w14:textFill>
        </w:rPr>
        <w:t>将对供应商信用记录进行甄别。</w:t>
      </w:r>
    </w:p>
    <w:p w14:paraId="25E1C619">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bookmarkStart w:id="54" w:name="_Toc17016"/>
      <w:bookmarkStart w:id="55" w:name="_Toc23841"/>
      <w:r>
        <w:rPr>
          <w:rFonts w:hint="eastAsia" w:ascii="宋体" w:hAnsi="宋体" w:eastAsia="宋体" w:cs="Times New Roman"/>
          <w:color w:val="000000" w:themeColor="text1"/>
          <w:szCs w:val="21"/>
          <w14:textFill>
            <w14:solidFill>
              <w14:schemeClr w14:val="tx1"/>
            </w14:solidFill>
          </w14:textFill>
        </w:rPr>
        <w:t>对列入失信被执行人、重大税收违法案件当事人名单、政府采购严重违法失信行为记录名单及其他不符合《中华人民共和国政府采购法》第二十二条规定条件的供应商，将拒绝其参与政府采购活动。</w:t>
      </w:r>
    </w:p>
    <w:p w14:paraId="7D7BB97F">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(1)信用信息查询渠道:登录</w:t>
      </w:r>
    </w:p>
    <w:p w14:paraId="45B9F66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a.失信被执行人:中国执行信息公开网(http://zxgk.court.gov.cn/shixin/):</w:t>
      </w:r>
    </w:p>
    <w:p w14:paraId="03C0D0BE">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b.重大税收违法失信主体:信用中国网(www.creditchina.gov.cn):</w:t>
      </w:r>
    </w:p>
    <w:p w14:paraId="0B368D0F">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c.政府采购严重违法失信行为记录名单:中国政府采购网(www.ccgp.gov.cn)等渠道查询。</w:t>
      </w:r>
    </w:p>
    <w:p w14:paraId="162409BC">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(2)信用信息查询的截止时点:至本项目投标截止时间止。</w:t>
      </w:r>
    </w:p>
    <w:p w14:paraId="1BCDD938">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(3)信用信息查询记录和证据留存具体方式:供应商自行将查询网页截图、打印(加盖公章)装订到响应文件中，作为查询记录和证据。</w:t>
      </w:r>
    </w:p>
    <w:p w14:paraId="01B61985">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(4)信用信息的使用规则:对列入失信被执行人、重大税收违法案件当事人名单、政府采购严重违法失信行为记录名单的投标人，将拒绝其参与政府采购活动。</w:t>
      </w:r>
    </w:p>
    <w:p w14:paraId="0687262A">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(5)联合体形式投标的，联合体成员存在不良信用记录的，视同联合体存在不良信用记录。</w:t>
      </w:r>
    </w:p>
    <w:p w14:paraId="5EFDFB1B">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注明:依据湖南省财政厅《关于政府采购促进中小企业发展有关措施的通知》，符合法定条件的供应商凭《湖南省政府采购供应商资格承诺函》(格式见附件)参与政府采购活动，无需提供财务状况、缴纳税收和社会保障资金等资格证明材料)。</w:t>
      </w:r>
    </w:p>
    <w:bookmarkEnd w:id="54"/>
    <w:bookmarkEnd w:id="55"/>
    <w:p w14:paraId="27828ADF">
      <w:pPr>
        <w:pStyle w:val="4"/>
        <w:pageBreakBefore w:val="0"/>
        <w:widowControl w:val="0"/>
        <w:kinsoku/>
        <w:wordWrap/>
        <w:overflowPunct/>
        <w:topLinePunct w:val="0"/>
        <w:autoSpaceDE/>
        <w:autoSpaceDN/>
        <w:bidi w:val="0"/>
        <w:adjustRightInd w:val="0"/>
        <w:snapToGrid w:val="0"/>
        <w:spacing w:before="156" w:beforeLines="50" w:after="0" w:line="240" w:lineRule="auto"/>
        <w:textAlignment w:val="auto"/>
        <w:rPr>
          <w:rFonts w:hint="eastAsia" w:ascii="黑体" w:hAnsi="黑体" w:eastAsia="黑体" w:cs="Times New Roman"/>
          <w:color w:val="000000" w:themeColor="text1"/>
          <w:sz w:val="24"/>
          <w:szCs w:val="24"/>
          <w14:textFill>
            <w14:solidFill>
              <w14:schemeClr w14:val="tx1"/>
            </w14:solidFill>
          </w14:textFill>
        </w:rPr>
      </w:pPr>
      <w:bookmarkStart w:id="56" w:name="_Toc1720"/>
      <w:r>
        <w:rPr>
          <w:rFonts w:hint="eastAsia" w:ascii="黑体" w:hAnsi="黑体" w:eastAsia="黑体" w:cs="Times New Roman"/>
          <w:color w:val="000000" w:themeColor="text1"/>
          <w:sz w:val="24"/>
          <w:szCs w:val="24"/>
          <w14:textFill>
            <w14:solidFill>
              <w14:schemeClr w14:val="tx1"/>
            </w14:solidFill>
          </w14:textFill>
        </w:rPr>
        <w:t>3．资格审查结果</w:t>
      </w:r>
    </w:p>
    <w:p w14:paraId="23911227">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3.1未通过资格审查的供应商，</w:t>
      </w:r>
      <w:r>
        <w:rPr>
          <w:rFonts w:hint="eastAsia" w:ascii="宋体" w:hAnsi="宋体" w:eastAsia="宋体" w:cs="Times New Roman"/>
          <w:color w:val="000000" w:themeColor="text1"/>
          <w:szCs w:val="21"/>
          <w:lang w:val="en-US" w:eastAsia="zh-CN"/>
          <w14:textFill>
            <w14:solidFill>
              <w14:schemeClr w14:val="tx1"/>
            </w14:solidFill>
          </w14:textFill>
        </w:rPr>
        <w:t>采购人、</w:t>
      </w:r>
      <w:r>
        <w:rPr>
          <w:rFonts w:hint="eastAsia" w:ascii="宋体" w:hAnsi="宋体" w:eastAsia="宋体" w:cs="Times New Roman"/>
          <w:color w:val="000000" w:themeColor="text1"/>
          <w:szCs w:val="21"/>
          <w14:textFill>
            <w14:solidFill>
              <w14:schemeClr w14:val="tx1"/>
            </w14:solidFill>
          </w14:textFill>
        </w:rPr>
        <w:t>采购代理机构应当告知其未通过的原因。</w:t>
      </w:r>
    </w:p>
    <w:p w14:paraId="01FE3FED">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3.2 资格审查结束后，采购人、采购代理机构应将资格审查结果告知磋商小组。</w:t>
      </w:r>
    </w:p>
    <w:p w14:paraId="60789C10">
      <w:pPr>
        <w:pStyle w:val="4"/>
        <w:pageBreakBefore w:val="0"/>
        <w:widowControl w:val="0"/>
        <w:kinsoku/>
        <w:wordWrap/>
        <w:overflowPunct/>
        <w:topLinePunct w:val="0"/>
        <w:autoSpaceDE/>
        <w:autoSpaceDN/>
        <w:bidi w:val="0"/>
        <w:adjustRightInd w:val="0"/>
        <w:snapToGrid w:val="0"/>
        <w:spacing w:before="156" w:beforeLines="50" w:after="0" w:line="240" w:lineRule="auto"/>
        <w:textAlignment w:val="auto"/>
        <w:rPr>
          <w:rFonts w:hint="eastAsia" w:ascii="黑体" w:hAnsi="黑体" w:eastAsia="黑体" w:cs="Times New Roman"/>
          <w:color w:val="000000" w:themeColor="text1"/>
          <w:sz w:val="24"/>
          <w:szCs w:val="24"/>
          <w14:textFill>
            <w14:solidFill>
              <w14:schemeClr w14:val="tx1"/>
            </w14:solidFill>
          </w14:textFill>
        </w:rPr>
      </w:pPr>
      <w:r>
        <w:rPr>
          <w:rFonts w:hint="eastAsia" w:ascii="黑体" w:hAnsi="黑体" w:eastAsia="黑体" w:cs="Times New Roman"/>
          <w:color w:val="000000" w:themeColor="text1"/>
          <w:sz w:val="24"/>
          <w:szCs w:val="24"/>
          <w14:textFill>
            <w14:solidFill>
              <w14:schemeClr w14:val="tx1"/>
            </w14:solidFill>
          </w14:textFill>
        </w:rPr>
        <w:t xml:space="preserve">4 </w:t>
      </w:r>
      <w:r>
        <w:rPr>
          <w:rFonts w:hint="eastAsia" w:ascii="黑体" w:hAnsi="黑体" w:eastAsia="黑体" w:cs="Times New Roman"/>
          <w:color w:val="000000" w:themeColor="text1"/>
          <w:sz w:val="24"/>
          <w:szCs w:val="24"/>
          <w:lang w:val="en-US" w:eastAsia="zh-CN"/>
          <w14:textFill>
            <w14:solidFill>
              <w14:schemeClr w14:val="tx1"/>
            </w14:solidFill>
          </w14:textFill>
        </w:rPr>
        <w:t>.</w:t>
      </w:r>
      <w:r>
        <w:rPr>
          <w:rFonts w:hint="eastAsia" w:ascii="黑体" w:hAnsi="黑体" w:eastAsia="黑体" w:cs="Times New Roman"/>
          <w:color w:val="000000" w:themeColor="text1"/>
          <w:sz w:val="24"/>
          <w:szCs w:val="24"/>
          <w14:textFill>
            <w14:solidFill>
              <w14:schemeClr w14:val="tx1"/>
            </w14:solidFill>
          </w14:textFill>
        </w:rPr>
        <w:t>其他</w:t>
      </w:r>
    </w:p>
    <w:p w14:paraId="6F498294">
      <w:pPr>
        <w:pageBreakBefore w:val="0"/>
        <w:widowControl w:val="0"/>
        <w:kinsoku/>
        <w:wordWrap/>
        <w:overflowPunct/>
        <w:topLinePunct w:val="0"/>
        <w:autoSpaceDE/>
        <w:autoSpaceDN/>
        <w:bidi w:val="0"/>
        <w:adjustRightInd w:val="0"/>
        <w:snapToGrid w:val="0"/>
        <w:spacing w:before="156" w:beforeLines="50" w:line="240" w:lineRule="auto"/>
        <w:ind w:firstLine="420" w:firstLineChars="200"/>
        <w:jc w:val="left"/>
        <w:textAlignment w:val="auto"/>
        <w:rPr>
          <w:rFonts w:hint="eastAsia" w:ascii="黑体" w:hAnsi="黑体" w:cs="黑体"/>
          <w:b w:val="0"/>
          <w:bCs w:val="0"/>
          <w:color w:val="000000" w:themeColor="text1"/>
          <w:sz w:val="2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4.1 资格预审合格的供应商在提交磋商文件截止时间前资格发生变化的，应当通知采购人、采购代理机构，并按新情况更新或补充其在申请资格预审时提供证明资料以证实其各项资格条件仍能继续满足资格预审的要求。采购人、采购代理机构应按第二章第 3.1 款规定的供应商资格条件要求进行审查，不满足资格条件的，视为无效响应。</w:t>
      </w:r>
    </w:p>
    <w:p w14:paraId="24D92A0A">
      <w:pPr>
        <w:pStyle w:val="19"/>
        <w:rPr>
          <w:rFonts w:hint="eastAsia"/>
          <w:color w:val="000000" w:themeColor="text1"/>
          <w14:textFill>
            <w14:solidFill>
              <w14:schemeClr w14:val="tx1"/>
            </w14:solidFill>
          </w14:textFill>
        </w:rPr>
      </w:pPr>
    </w:p>
    <w:p w14:paraId="62CB020E">
      <w:pPr>
        <w:pStyle w:val="19"/>
        <w:rPr>
          <w:rFonts w:hint="eastAsia"/>
          <w:color w:val="000000" w:themeColor="text1"/>
          <w14:textFill>
            <w14:solidFill>
              <w14:schemeClr w14:val="tx1"/>
            </w14:solidFill>
          </w14:textFill>
        </w:rPr>
      </w:pPr>
    </w:p>
    <w:p w14:paraId="454164C8">
      <w:pPr>
        <w:pStyle w:val="5"/>
        <w:adjustRightInd w:val="0"/>
        <w:snapToGrid w:val="0"/>
        <w:spacing w:before="0" w:after="0" w:line="360" w:lineRule="auto"/>
        <w:rPr>
          <w:rFonts w:hint="eastAsia" w:ascii="黑体" w:hAnsi="黑体" w:cs="黑体"/>
          <w:b w:val="0"/>
          <w:bCs w:val="0"/>
          <w:color w:val="000000" w:themeColor="text1"/>
          <w:sz w:val="21"/>
          <w:szCs w:val="21"/>
          <w14:textFill>
            <w14:solidFill>
              <w14:schemeClr w14:val="tx1"/>
            </w14:solidFill>
          </w14:textFill>
        </w:rPr>
      </w:pPr>
      <w:r>
        <w:rPr>
          <w:rFonts w:hint="eastAsia" w:ascii="黑体" w:hAnsi="黑体" w:cs="黑体"/>
          <w:b w:val="0"/>
          <w:bCs w:val="0"/>
          <w:color w:val="000000" w:themeColor="text1"/>
          <w:sz w:val="21"/>
          <w:szCs w:val="21"/>
          <w14:textFill>
            <w14:solidFill>
              <w14:schemeClr w14:val="tx1"/>
            </w14:solidFill>
          </w14:textFill>
        </w:rPr>
        <w:t>附表1资格审查表</w:t>
      </w:r>
      <w:bookmarkEnd w:id="56"/>
    </w:p>
    <w:p w14:paraId="6518E138">
      <w:pPr>
        <w:adjustRightInd w:val="0"/>
        <w:snapToGrid w:val="0"/>
        <w:spacing w:line="360" w:lineRule="auto"/>
        <w:jc w:val="center"/>
        <w:rPr>
          <w:rFonts w:ascii="黑体" w:hAnsi="黑体" w:eastAsia="黑体"/>
          <w:b/>
          <w:color w:val="000000" w:themeColor="text1"/>
          <w:sz w:val="28"/>
          <w:szCs w:val="28"/>
          <w14:textFill>
            <w14:solidFill>
              <w14:schemeClr w14:val="tx1"/>
            </w14:solidFill>
          </w14:textFill>
        </w:rPr>
      </w:pPr>
      <w:r>
        <w:rPr>
          <w:rFonts w:ascii="黑体" w:hAnsi="黑体" w:eastAsia="黑体"/>
          <w:b/>
          <w:color w:val="000000" w:themeColor="text1"/>
          <w:sz w:val="28"/>
          <w:szCs w:val="28"/>
          <w14:textFill>
            <w14:solidFill>
              <w14:schemeClr w14:val="tx1"/>
            </w14:solidFill>
          </w14:textFill>
        </w:rPr>
        <w:t>资格审查表</w:t>
      </w:r>
    </w:p>
    <w:p w14:paraId="11C378A9">
      <w:pPr>
        <w:adjustRightInd w:val="0"/>
        <w:snapToGrid w:val="0"/>
        <w:spacing w:line="360" w:lineRule="auto"/>
        <w:rPr>
          <w:rFonts w:hint="default" w:ascii="黑体" w:hAnsi="黑体" w:eastAsia="宋体"/>
          <w:color w:val="000000" w:themeColor="text1"/>
          <w:sz w:val="28"/>
          <w:szCs w:val="28"/>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政府采购计划编号：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lang w:val="en-US" w:eastAsia="zh-CN"/>
          <w14:textFill>
            <w14:solidFill>
              <w14:schemeClr w14:val="tx1"/>
            </w14:solidFill>
          </w14:textFill>
        </w:rPr>
        <w:t xml:space="preserve">  </w:t>
      </w:r>
    </w:p>
    <w:tbl>
      <w:tblPr>
        <w:tblStyle w:val="47"/>
        <w:tblpPr w:leftFromText="180" w:rightFromText="180" w:vertAnchor="text" w:horzAnchor="page" w:tblpX="793" w:tblpY="305"/>
        <w:tblOverlap w:val="never"/>
        <w:tblW w:w="10196"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215"/>
        <w:gridCol w:w="3261"/>
        <w:gridCol w:w="519"/>
        <w:gridCol w:w="600"/>
        <w:gridCol w:w="612"/>
        <w:gridCol w:w="600"/>
        <w:gridCol w:w="612"/>
      </w:tblGrid>
      <w:tr w14:paraId="415EDD4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blHeader/>
        </w:trPr>
        <w:tc>
          <w:tcPr>
            <w:tcW w:w="777" w:type="dxa"/>
            <w:vMerge w:val="restart"/>
            <w:vAlign w:val="center"/>
          </w:tcPr>
          <w:p w14:paraId="0E3E5147">
            <w:pPr>
              <w:keepNext w:val="0"/>
              <w:keepLines w:val="0"/>
              <w:widowControl/>
              <w:suppressLineNumbers w:val="0"/>
              <w:spacing w:before="0" w:beforeAutospacing="0" w:after="0" w:afterAutospacing="0" w:line="360" w:lineRule="auto"/>
              <w:ind w:left="0" w:right="0"/>
              <w:jc w:val="left"/>
              <w:rPr>
                <w:rFonts w:hint="default" w:ascii="宋体" w:hAnsi="宋体" w:cs="宋体"/>
                <w:color w:val="000000" w:themeColor="text1"/>
                <w:kern w:val="0"/>
                <w:sz w:val="20"/>
                <w:szCs w:val="20"/>
                <w14:textFill>
                  <w14:solidFill>
                    <w14:schemeClr w14:val="tx1"/>
                  </w14:solidFill>
                </w14:textFill>
              </w:rPr>
            </w:pPr>
            <w:bookmarkStart w:id="57" w:name="_Toc8235_WPSOffice_Level2"/>
            <w:r>
              <w:rPr>
                <w:rFonts w:hint="eastAsia" w:ascii="宋体" w:hAnsi="宋体" w:cs="宋体"/>
                <w:color w:val="000000" w:themeColor="text1"/>
                <w:kern w:val="0"/>
                <w:sz w:val="20"/>
                <w:szCs w:val="20"/>
                <w14:textFill>
                  <w14:solidFill>
                    <w14:schemeClr w14:val="tx1"/>
                  </w14:solidFill>
                </w14:textFill>
              </w:rPr>
              <w:t>序号</w:t>
            </w:r>
          </w:p>
        </w:tc>
        <w:tc>
          <w:tcPr>
            <w:tcW w:w="3215" w:type="dxa"/>
            <w:vMerge w:val="restart"/>
            <w:vAlign w:val="center"/>
          </w:tcPr>
          <w:p w14:paraId="63304F01">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检查项目</w:t>
            </w:r>
          </w:p>
        </w:tc>
        <w:tc>
          <w:tcPr>
            <w:tcW w:w="3261" w:type="dxa"/>
            <w:vMerge w:val="restart"/>
            <w:vAlign w:val="center"/>
          </w:tcPr>
          <w:p w14:paraId="25CEC93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检查标准</w:t>
            </w:r>
          </w:p>
        </w:tc>
        <w:tc>
          <w:tcPr>
            <w:tcW w:w="2943" w:type="dxa"/>
            <w:gridSpan w:val="5"/>
            <w:vAlign w:val="center"/>
          </w:tcPr>
          <w:p w14:paraId="57612E46">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供应商</w:t>
            </w:r>
          </w:p>
        </w:tc>
      </w:tr>
      <w:tr w14:paraId="6A1043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3" w:hRule="atLeast"/>
          <w:tblHeader/>
        </w:trPr>
        <w:tc>
          <w:tcPr>
            <w:tcW w:w="777" w:type="dxa"/>
            <w:vMerge w:val="continue"/>
          </w:tcPr>
          <w:p w14:paraId="38F7E076">
            <w:pPr>
              <w:keepNext w:val="0"/>
              <w:keepLines w:val="0"/>
              <w:widowControl/>
              <w:suppressLineNumbers w:val="0"/>
              <w:spacing w:before="0" w:beforeAutospacing="0" w:after="0" w:afterAutospacing="0" w:line="360" w:lineRule="auto"/>
              <w:ind w:left="0" w:right="0" w:firstLine="600" w:firstLineChars="300"/>
              <w:rPr>
                <w:rFonts w:hint="default" w:ascii="宋体" w:hAnsi="宋体" w:cs="宋体"/>
                <w:color w:val="000000" w:themeColor="text1"/>
                <w:kern w:val="0"/>
                <w:sz w:val="20"/>
                <w:szCs w:val="20"/>
                <w14:textFill>
                  <w14:solidFill>
                    <w14:schemeClr w14:val="tx1"/>
                  </w14:solidFill>
                </w14:textFill>
              </w:rPr>
            </w:pPr>
          </w:p>
        </w:tc>
        <w:tc>
          <w:tcPr>
            <w:tcW w:w="3215" w:type="dxa"/>
            <w:vMerge w:val="continue"/>
          </w:tcPr>
          <w:p w14:paraId="6EEB174E">
            <w:pPr>
              <w:keepNext w:val="0"/>
              <w:keepLines w:val="0"/>
              <w:widowControl/>
              <w:suppressLineNumbers w:val="0"/>
              <w:spacing w:before="0" w:beforeAutospacing="0" w:after="0" w:afterAutospacing="0" w:line="360" w:lineRule="auto"/>
              <w:ind w:left="0" w:right="0" w:firstLine="600" w:firstLineChars="300"/>
              <w:rPr>
                <w:rFonts w:hint="default" w:ascii="宋体" w:hAnsi="宋体" w:cs="宋体"/>
                <w:color w:val="000000" w:themeColor="text1"/>
                <w:kern w:val="0"/>
                <w:sz w:val="20"/>
                <w:szCs w:val="20"/>
                <w14:textFill>
                  <w14:solidFill>
                    <w14:schemeClr w14:val="tx1"/>
                  </w14:solidFill>
                </w14:textFill>
              </w:rPr>
            </w:pPr>
          </w:p>
        </w:tc>
        <w:tc>
          <w:tcPr>
            <w:tcW w:w="3261" w:type="dxa"/>
            <w:vMerge w:val="continue"/>
          </w:tcPr>
          <w:p w14:paraId="30D7E987">
            <w:pPr>
              <w:keepNext w:val="0"/>
              <w:keepLines w:val="0"/>
              <w:widowControl/>
              <w:suppressLineNumbers w:val="0"/>
              <w:spacing w:before="0" w:beforeAutospacing="0" w:after="0" w:afterAutospacing="0" w:line="360" w:lineRule="auto"/>
              <w:ind w:left="0" w:right="0" w:firstLine="600" w:firstLineChars="300"/>
              <w:rPr>
                <w:rFonts w:hint="default" w:ascii="宋体" w:hAnsi="宋体" w:cs="宋体"/>
                <w:color w:val="000000" w:themeColor="text1"/>
                <w:kern w:val="0"/>
                <w:sz w:val="20"/>
                <w:szCs w:val="20"/>
                <w14:textFill>
                  <w14:solidFill>
                    <w14:schemeClr w14:val="tx1"/>
                  </w14:solidFill>
                </w14:textFill>
              </w:rPr>
            </w:pPr>
          </w:p>
        </w:tc>
        <w:tc>
          <w:tcPr>
            <w:tcW w:w="519" w:type="dxa"/>
          </w:tcPr>
          <w:p w14:paraId="2F866964">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600" w:type="dxa"/>
          </w:tcPr>
          <w:p w14:paraId="03FB690F">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612" w:type="dxa"/>
          </w:tcPr>
          <w:p w14:paraId="7C3E293F">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600" w:type="dxa"/>
          </w:tcPr>
          <w:p w14:paraId="266B17C9">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612" w:type="dxa"/>
          </w:tcPr>
          <w:p w14:paraId="594D8A50">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b/>
                <w:color w:val="000000" w:themeColor="text1"/>
                <w:sz w:val="20"/>
                <w:szCs w:val="22"/>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5DBE9F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99" w:hRule="atLeast"/>
        </w:trPr>
        <w:tc>
          <w:tcPr>
            <w:tcW w:w="777" w:type="dxa"/>
            <w:vAlign w:val="center"/>
          </w:tcPr>
          <w:p w14:paraId="1AEA28B1">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3215" w:type="dxa"/>
            <w:vAlign w:val="center"/>
          </w:tcPr>
          <w:p w14:paraId="449B3E30">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资格证明文件的签署、盖章</w:t>
            </w:r>
          </w:p>
        </w:tc>
        <w:tc>
          <w:tcPr>
            <w:tcW w:w="3261" w:type="dxa"/>
            <w:vAlign w:val="center"/>
          </w:tcPr>
          <w:p w14:paraId="114AF7EC">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未按</w:t>
            </w:r>
            <w:r>
              <w:rPr>
                <w:rFonts w:hint="eastAsia" w:ascii="宋体" w:hAnsi="宋体" w:cs="宋体"/>
                <w:color w:val="000000" w:themeColor="text1"/>
                <w:kern w:val="0"/>
                <w:sz w:val="20"/>
                <w:szCs w:val="20"/>
                <w:lang w:eastAsia="zh-CN"/>
                <w14:textFill>
                  <w14:solidFill>
                    <w14:schemeClr w14:val="tx1"/>
                  </w14:solidFill>
                </w14:textFill>
              </w:rPr>
              <w:t>磋商文件</w:t>
            </w:r>
            <w:r>
              <w:rPr>
                <w:rFonts w:hint="eastAsia" w:ascii="宋体" w:hAnsi="宋体" w:cs="宋体"/>
                <w:color w:val="000000" w:themeColor="text1"/>
                <w:kern w:val="0"/>
                <w:sz w:val="20"/>
                <w:szCs w:val="20"/>
                <w14:textFill>
                  <w14:solidFill>
                    <w14:schemeClr w14:val="tx1"/>
                  </w14:solidFill>
                </w14:textFill>
              </w:rPr>
              <w:t>格式及要求签署或盖章的，审查结果为不合格。</w:t>
            </w:r>
          </w:p>
        </w:tc>
        <w:tc>
          <w:tcPr>
            <w:tcW w:w="519" w:type="dxa"/>
            <w:vAlign w:val="center"/>
          </w:tcPr>
          <w:p w14:paraId="4379B1CB">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1DC3296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62037B1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619AFA56">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6AF84F33">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0A6474E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79" w:hRule="atLeast"/>
        </w:trPr>
        <w:tc>
          <w:tcPr>
            <w:tcW w:w="777" w:type="dxa"/>
            <w:vAlign w:val="center"/>
          </w:tcPr>
          <w:p w14:paraId="4DD29319">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3215" w:type="dxa"/>
            <w:vAlign w:val="center"/>
          </w:tcPr>
          <w:p w14:paraId="1A25F595">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供应商的特定资格要求</w:t>
            </w:r>
          </w:p>
        </w:tc>
        <w:tc>
          <w:tcPr>
            <w:tcW w:w="3261" w:type="dxa"/>
            <w:vAlign w:val="center"/>
          </w:tcPr>
          <w:p w14:paraId="6A5011D3">
            <w:pPr>
              <w:keepNext w:val="0"/>
              <w:keepLines w:val="0"/>
              <w:widowControl/>
              <w:suppressLineNumbers w:val="0"/>
              <w:spacing w:before="0" w:beforeAutospacing="0" w:after="0" w:afterAutospacing="0"/>
              <w:ind w:left="0" w:right="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未按</w:t>
            </w:r>
            <w:r>
              <w:rPr>
                <w:rFonts w:hint="eastAsia" w:ascii="宋体" w:hAnsi="宋体" w:cs="宋体"/>
                <w:color w:val="000000" w:themeColor="text1"/>
                <w:kern w:val="0"/>
                <w:sz w:val="20"/>
                <w:szCs w:val="20"/>
                <w:lang w:eastAsia="zh-CN"/>
                <w14:textFill>
                  <w14:solidFill>
                    <w14:schemeClr w14:val="tx1"/>
                  </w14:solidFill>
                </w14:textFill>
              </w:rPr>
              <w:t>磋商文件</w:t>
            </w:r>
            <w:r>
              <w:rPr>
                <w:rFonts w:hint="eastAsia" w:ascii="宋体" w:hAnsi="宋体" w:cs="宋体"/>
                <w:color w:val="000000" w:themeColor="text1"/>
                <w:kern w:val="0"/>
                <w:sz w:val="20"/>
                <w:szCs w:val="20"/>
                <w14:textFill>
                  <w14:solidFill>
                    <w14:schemeClr w14:val="tx1"/>
                  </w14:solidFill>
                </w14:textFill>
              </w:rPr>
              <w:t>提供特定资格条件证明材料的，审查不合格。</w:t>
            </w:r>
          </w:p>
        </w:tc>
        <w:tc>
          <w:tcPr>
            <w:tcW w:w="519" w:type="dxa"/>
            <w:vAlign w:val="center"/>
          </w:tcPr>
          <w:p w14:paraId="5000FD0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16355B38">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734A5314">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40121FE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0F517079">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6248D85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777" w:type="dxa"/>
            <w:vAlign w:val="center"/>
          </w:tcPr>
          <w:p w14:paraId="28AF899C">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3215" w:type="dxa"/>
            <w:shd w:val="clear" w:color="auto" w:fill="auto"/>
            <w:vAlign w:val="center"/>
          </w:tcPr>
          <w:p w14:paraId="207263C1">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法人或者其他组织的营业执照等主体资格证明文件，自然人的身份证明：</w:t>
            </w:r>
            <w:r>
              <w:rPr>
                <w:rFonts w:hint="eastAsia" w:ascii="宋体" w:hAnsi="宋体" w:cs="宋体"/>
                <w:color w:val="000000" w:themeColor="text1"/>
                <w:kern w:val="0"/>
                <w:sz w:val="20"/>
                <w:szCs w:val="20"/>
                <w:lang w:eastAsia="zh-CN"/>
                <w14:textFill>
                  <w14:solidFill>
                    <w14:schemeClr w14:val="tx1"/>
                  </w14:solidFill>
                </w14:textFill>
              </w:rPr>
              <w:t>供应商</w:t>
            </w:r>
            <w:r>
              <w:rPr>
                <w:rFonts w:hint="eastAsia" w:ascii="宋体" w:hAnsi="宋体" w:cs="宋体"/>
                <w:color w:val="000000" w:themeColor="text1"/>
                <w:kern w:val="0"/>
                <w:sz w:val="20"/>
                <w:szCs w:val="20"/>
                <w14:textFill>
                  <w14:solidFill>
                    <w14:schemeClr w14:val="tx1"/>
                  </w14:solidFill>
                </w14:textFill>
              </w:rPr>
              <w:t>为法人的，应提交营业执照或法人登记证书的复印件；</w:t>
            </w:r>
            <w:r>
              <w:rPr>
                <w:rFonts w:hint="eastAsia" w:ascii="宋体" w:hAnsi="宋体" w:cs="宋体"/>
                <w:color w:val="000000" w:themeColor="text1"/>
                <w:kern w:val="0"/>
                <w:sz w:val="20"/>
                <w:szCs w:val="20"/>
                <w:lang w:eastAsia="zh-CN"/>
                <w14:textFill>
                  <w14:solidFill>
                    <w14:schemeClr w14:val="tx1"/>
                  </w14:solidFill>
                </w14:textFill>
              </w:rPr>
              <w:t>供应商</w:t>
            </w:r>
            <w:r>
              <w:rPr>
                <w:rFonts w:hint="eastAsia" w:ascii="宋体" w:hAnsi="宋体" w:cs="宋体"/>
                <w:color w:val="000000" w:themeColor="text1"/>
                <w:kern w:val="0"/>
                <w:sz w:val="20"/>
                <w:szCs w:val="20"/>
                <w14:textFill>
                  <w14:solidFill>
                    <w14:schemeClr w14:val="tx1"/>
                  </w14:solidFill>
                </w14:textFill>
              </w:rPr>
              <w:t>为非法人组织的，应提交依法登记证书复印件；</w:t>
            </w:r>
            <w:r>
              <w:rPr>
                <w:rFonts w:hint="eastAsia" w:ascii="宋体" w:hAnsi="宋体" w:cs="宋体"/>
                <w:color w:val="000000" w:themeColor="text1"/>
                <w:kern w:val="0"/>
                <w:sz w:val="20"/>
                <w:szCs w:val="20"/>
                <w:lang w:eastAsia="zh-CN"/>
                <w14:textFill>
                  <w14:solidFill>
                    <w14:schemeClr w14:val="tx1"/>
                  </w14:solidFill>
                </w14:textFill>
              </w:rPr>
              <w:t>供应商</w:t>
            </w:r>
            <w:r>
              <w:rPr>
                <w:rFonts w:hint="eastAsia" w:ascii="宋体" w:hAnsi="宋体" w:cs="宋体"/>
                <w:color w:val="000000" w:themeColor="text1"/>
                <w:kern w:val="0"/>
                <w:sz w:val="20"/>
                <w:szCs w:val="20"/>
                <w14:textFill>
                  <w14:solidFill>
                    <w14:schemeClr w14:val="tx1"/>
                  </w14:solidFill>
                </w14:textFill>
              </w:rPr>
              <w:t>为个体工商户的，应提交个体工商户营业执照复印件；</w:t>
            </w:r>
            <w:r>
              <w:rPr>
                <w:rFonts w:hint="eastAsia" w:ascii="宋体" w:hAnsi="宋体" w:cs="宋体"/>
                <w:color w:val="000000" w:themeColor="text1"/>
                <w:kern w:val="0"/>
                <w:sz w:val="20"/>
                <w:szCs w:val="20"/>
                <w:lang w:eastAsia="zh-CN"/>
                <w14:textFill>
                  <w14:solidFill>
                    <w14:schemeClr w14:val="tx1"/>
                  </w14:solidFill>
                </w14:textFill>
              </w:rPr>
              <w:t>供应商</w:t>
            </w:r>
            <w:r>
              <w:rPr>
                <w:rFonts w:hint="eastAsia" w:ascii="宋体" w:hAnsi="宋体" w:cs="宋体"/>
                <w:color w:val="000000" w:themeColor="text1"/>
                <w:kern w:val="0"/>
                <w:sz w:val="20"/>
                <w:szCs w:val="20"/>
                <w14:textFill>
                  <w14:solidFill>
                    <w14:schemeClr w14:val="tx1"/>
                  </w14:solidFill>
                </w14:textFill>
              </w:rPr>
              <w:t>为自然人的，应提交自然人的身份证明复印件。</w:t>
            </w:r>
          </w:p>
        </w:tc>
        <w:tc>
          <w:tcPr>
            <w:tcW w:w="3261" w:type="dxa"/>
            <w:shd w:val="clear" w:color="auto" w:fill="auto"/>
            <w:vAlign w:val="center"/>
          </w:tcPr>
          <w:p w14:paraId="4F6CE3B6">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提供了相关的证明，否则，审查结果为不合格。</w:t>
            </w:r>
          </w:p>
        </w:tc>
        <w:tc>
          <w:tcPr>
            <w:tcW w:w="519" w:type="dxa"/>
            <w:vAlign w:val="center"/>
          </w:tcPr>
          <w:p w14:paraId="1A98543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332CF536">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7BD0547C">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41C950F8">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4F3795E7">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72A916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073" w:hRule="atLeast"/>
        </w:trPr>
        <w:tc>
          <w:tcPr>
            <w:tcW w:w="777" w:type="dxa"/>
            <w:vAlign w:val="center"/>
          </w:tcPr>
          <w:p w14:paraId="5CA9FE70">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3215" w:type="dxa"/>
            <w:shd w:val="clear" w:color="auto" w:fill="auto"/>
            <w:vAlign w:val="center"/>
          </w:tcPr>
          <w:p w14:paraId="3073E1D1">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湖南省政府采购供应商资格承诺函(格式）</w:t>
            </w:r>
          </w:p>
        </w:tc>
        <w:tc>
          <w:tcPr>
            <w:tcW w:w="3261" w:type="dxa"/>
            <w:shd w:val="clear" w:color="auto" w:fill="auto"/>
            <w:vAlign w:val="center"/>
          </w:tcPr>
          <w:p w14:paraId="7686900C">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未按</w:t>
            </w:r>
            <w:r>
              <w:rPr>
                <w:rFonts w:hint="eastAsia" w:ascii="宋体" w:hAnsi="宋体" w:cs="宋体"/>
                <w:color w:val="000000" w:themeColor="text1"/>
                <w:kern w:val="0"/>
                <w:sz w:val="20"/>
                <w:szCs w:val="20"/>
                <w:lang w:eastAsia="zh-CN"/>
                <w14:textFill>
                  <w14:solidFill>
                    <w14:schemeClr w14:val="tx1"/>
                  </w14:solidFill>
                </w14:textFill>
              </w:rPr>
              <w:t>磋商文件</w:t>
            </w:r>
            <w:r>
              <w:rPr>
                <w:rFonts w:hint="eastAsia" w:ascii="宋体" w:hAnsi="宋体" w:cs="宋体"/>
                <w:color w:val="000000" w:themeColor="text1"/>
                <w:kern w:val="0"/>
                <w:sz w:val="20"/>
                <w:szCs w:val="20"/>
                <w14:textFill>
                  <w14:solidFill>
                    <w14:schemeClr w14:val="tx1"/>
                  </w14:solidFill>
                </w14:textFill>
              </w:rPr>
              <w:t>要求及格式提供</w:t>
            </w:r>
            <w:r>
              <w:rPr>
                <w:rFonts w:hint="eastAsia" w:ascii="宋体" w:hAnsi="宋体" w:cs="宋体"/>
                <w:color w:val="000000" w:themeColor="text1"/>
                <w:kern w:val="0"/>
                <w:sz w:val="20"/>
                <w:szCs w:val="20"/>
                <w:lang w:eastAsia="zh-CN"/>
                <w14:textFill>
                  <w14:solidFill>
                    <w14:schemeClr w14:val="tx1"/>
                  </w14:solidFill>
                </w14:textFill>
              </w:rPr>
              <w:t>供应商</w:t>
            </w:r>
            <w:r>
              <w:rPr>
                <w:rFonts w:hint="eastAsia" w:ascii="宋体" w:hAnsi="宋体" w:cs="宋体"/>
                <w:color w:val="000000" w:themeColor="text1"/>
                <w:kern w:val="0"/>
                <w:sz w:val="20"/>
                <w:szCs w:val="20"/>
                <w14:textFill>
                  <w14:solidFill>
                    <w14:schemeClr w14:val="tx1"/>
                  </w14:solidFill>
                </w14:textFill>
              </w:rPr>
              <w:t>资格承诺函的，审查结果为不合格。</w:t>
            </w:r>
          </w:p>
        </w:tc>
        <w:tc>
          <w:tcPr>
            <w:tcW w:w="519" w:type="dxa"/>
            <w:vAlign w:val="center"/>
          </w:tcPr>
          <w:p w14:paraId="03BC8081">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31EF4EF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6E69FF10">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77F22B1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451F7548">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7C4E620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08" w:hRule="atLeast"/>
        </w:trPr>
        <w:tc>
          <w:tcPr>
            <w:tcW w:w="777" w:type="dxa"/>
            <w:vAlign w:val="center"/>
          </w:tcPr>
          <w:p w14:paraId="4902235F">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3215" w:type="dxa"/>
            <w:shd w:val="clear" w:color="auto" w:fill="auto"/>
            <w:vAlign w:val="center"/>
          </w:tcPr>
          <w:p w14:paraId="5DEF17BA">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参加政府采购活动前三年内在经营活动中没有重大违法记录的书面声明</w:t>
            </w:r>
          </w:p>
        </w:tc>
        <w:tc>
          <w:tcPr>
            <w:tcW w:w="3261" w:type="dxa"/>
            <w:shd w:val="clear" w:color="auto" w:fill="auto"/>
            <w:vAlign w:val="center"/>
          </w:tcPr>
          <w:p w14:paraId="116FA8F5">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未提供参加政府采购活动前三年内在经营活动中没有重大违法记录的书面声明，审查结果为不合格。</w:t>
            </w:r>
          </w:p>
        </w:tc>
        <w:tc>
          <w:tcPr>
            <w:tcW w:w="519" w:type="dxa"/>
            <w:vAlign w:val="center"/>
          </w:tcPr>
          <w:p w14:paraId="00D506AF">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3E69533F">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27EE0A8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54C2F9F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444600A9">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295DE9C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77" w:type="dxa"/>
            <w:vAlign w:val="center"/>
          </w:tcPr>
          <w:p w14:paraId="1009E6D9">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3215" w:type="dxa"/>
            <w:shd w:val="clear" w:color="auto" w:fill="auto"/>
            <w:vAlign w:val="top"/>
          </w:tcPr>
          <w:p w14:paraId="4397DF06">
            <w:pPr>
              <w:keepNext w:val="0"/>
              <w:keepLines w:val="0"/>
              <w:widowControl/>
              <w:suppressLineNumbers w:val="0"/>
              <w:spacing w:before="0" w:beforeAutospacing="0" w:after="0" w:afterAutospacing="0" w:line="360" w:lineRule="auto"/>
              <w:ind w:left="0" w:leftChars="0" w:right="0" w:rightChars="0"/>
              <w:jc w:val="both"/>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信用记录查询情况</w:t>
            </w:r>
          </w:p>
        </w:tc>
        <w:tc>
          <w:tcPr>
            <w:tcW w:w="3261" w:type="dxa"/>
            <w:shd w:val="clear" w:color="auto" w:fill="auto"/>
            <w:vAlign w:val="center"/>
          </w:tcPr>
          <w:p w14:paraId="71035229">
            <w:pPr>
              <w:keepNext w:val="0"/>
              <w:keepLines w:val="0"/>
              <w:widowControl/>
              <w:suppressLineNumbers w:val="0"/>
              <w:spacing w:before="0" w:beforeAutospacing="0" w:after="0" w:afterAutospacing="0"/>
              <w:ind w:left="0" w:leftChars="0" w:right="0" w:rightChars="0"/>
              <w:jc w:val="both"/>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eastAsia="宋体" w:cs="宋体"/>
                <w:color w:val="000000" w:themeColor="text1"/>
                <w:kern w:val="0"/>
                <w:sz w:val="20"/>
                <w:szCs w:val="20"/>
                <w:lang w:val="en-US" w:eastAsia="zh-CN"/>
                <w14:textFill>
                  <w14:solidFill>
                    <w14:schemeClr w14:val="tx1"/>
                  </w14:solidFill>
                </w14:textFill>
              </w:rPr>
              <w:t>提供网页截图</w:t>
            </w:r>
          </w:p>
        </w:tc>
        <w:tc>
          <w:tcPr>
            <w:tcW w:w="519" w:type="dxa"/>
            <w:vAlign w:val="center"/>
          </w:tcPr>
          <w:p w14:paraId="53C54CF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4B331DF4">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6658D7C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33B0B46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1CEC68DC">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25B0DD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777" w:type="dxa"/>
            <w:shd w:val="clear" w:color="auto" w:fill="auto"/>
            <w:vAlign w:val="center"/>
          </w:tcPr>
          <w:p w14:paraId="04623DE1">
            <w:pPr>
              <w:keepNext w:val="0"/>
              <w:keepLines w:val="0"/>
              <w:widowControl/>
              <w:suppressLineNumbers w:val="0"/>
              <w:spacing w:before="0" w:beforeAutospacing="0" w:after="0" w:afterAutospacing="0" w:line="360" w:lineRule="auto"/>
              <w:ind w:left="0" w:leftChars="0" w:right="0" w:rightChars="0"/>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7</w:t>
            </w:r>
          </w:p>
        </w:tc>
        <w:tc>
          <w:tcPr>
            <w:tcW w:w="3215" w:type="dxa"/>
            <w:shd w:val="clear" w:color="auto" w:fill="auto"/>
            <w:vAlign w:val="center"/>
          </w:tcPr>
          <w:p w14:paraId="46D2044F">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法律、法规和磋商文件规定的其他</w:t>
            </w:r>
          </w:p>
          <w:p w14:paraId="33F79A18">
            <w:pPr>
              <w:keepNext w:val="0"/>
              <w:keepLines w:val="0"/>
              <w:widowControl/>
              <w:suppressLineNumbers w:val="0"/>
              <w:spacing w:before="0" w:beforeAutospacing="0" w:after="0" w:afterAutospacing="0"/>
              <w:ind w:left="0" w:leftChars="0" w:right="0" w:rightChars="0"/>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磋商无效情形的</w:t>
            </w:r>
          </w:p>
        </w:tc>
        <w:tc>
          <w:tcPr>
            <w:tcW w:w="3261" w:type="dxa"/>
            <w:shd w:val="clear" w:color="auto" w:fill="auto"/>
            <w:vAlign w:val="center"/>
          </w:tcPr>
          <w:p w14:paraId="350C4146">
            <w:pPr>
              <w:keepNext w:val="0"/>
              <w:keepLines w:val="0"/>
              <w:widowControl/>
              <w:suppressLineNumbers w:val="0"/>
              <w:spacing w:before="0" w:beforeAutospacing="0" w:after="0" w:afterAutospacing="0"/>
              <w:ind w:left="0" w:leftChars="0" w:right="0" w:rightChars="0"/>
              <w:jc w:val="left"/>
              <w:rPr>
                <w:rFonts w:hint="default"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如有</w:t>
            </w:r>
          </w:p>
        </w:tc>
        <w:tc>
          <w:tcPr>
            <w:tcW w:w="519" w:type="dxa"/>
            <w:vAlign w:val="center"/>
          </w:tcPr>
          <w:p w14:paraId="08BC58B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7B9B03E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4D530F73">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597A472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2607BBAE">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1AA8C96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77" w:type="dxa"/>
            <w:shd w:val="clear" w:color="auto" w:fill="auto"/>
            <w:vAlign w:val="center"/>
          </w:tcPr>
          <w:p w14:paraId="03265259">
            <w:pPr>
              <w:keepNext w:val="0"/>
              <w:keepLines w:val="0"/>
              <w:widowControl/>
              <w:suppressLineNumbers w:val="0"/>
              <w:spacing w:before="0" w:beforeAutospacing="0" w:after="0" w:afterAutospacing="0" w:line="360" w:lineRule="auto"/>
              <w:ind w:left="0" w:leftChars="0" w:right="0" w:rightChars="0"/>
              <w:jc w:val="center"/>
              <w:rPr>
                <w:rFonts w:hint="eastAsia" w:ascii="宋体" w:hAnsi="宋体" w:eastAsia="宋体" w:cs="宋体"/>
                <w:color w:val="000000" w:themeColor="text1"/>
                <w:kern w:val="0"/>
                <w:sz w:val="20"/>
                <w:szCs w:val="20"/>
                <w:lang w:val="en-US" w:eastAsia="zh-CN" w:bidi="ar-SA"/>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8</w:t>
            </w:r>
          </w:p>
        </w:tc>
        <w:tc>
          <w:tcPr>
            <w:tcW w:w="3215" w:type="dxa"/>
            <w:shd w:val="clear" w:color="auto" w:fill="auto"/>
            <w:vAlign w:val="center"/>
          </w:tcPr>
          <w:p w14:paraId="7F308232">
            <w:pPr>
              <w:keepNext w:val="0"/>
              <w:keepLines w:val="0"/>
              <w:widowControl/>
              <w:suppressLineNumbers w:val="0"/>
              <w:spacing w:before="0" w:beforeAutospacing="0" w:after="0" w:afterAutospacing="0"/>
              <w:ind w:left="0" w:leftChars="0" w:right="0" w:rightChars="0"/>
              <w:jc w:val="both"/>
              <w:rPr>
                <w:rFonts w:hint="eastAsia" w:ascii="宋体" w:hAnsi="宋体" w:eastAsia="宋体" w:cs="宋体"/>
                <w:color w:val="000000" w:themeColor="text1"/>
                <w:kern w:val="0"/>
                <w:sz w:val="20"/>
                <w:szCs w:val="20"/>
                <w:lang w:val="en-US" w:eastAsia="zh-CN" w:bidi="ar-SA"/>
                <w14:textFill>
                  <w14:solidFill>
                    <w14:schemeClr w14:val="tx1"/>
                  </w14:solidFill>
                </w14:textFill>
              </w:rPr>
            </w:pPr>
          </w:p>
        </w:tc>
        <w:tc>
          <w:tcPr>
            <w:tcW w:w="3261" w:type="dxa"/>
            <w:shd w:val="clear" w:color="auto" w:fill="auto"/>
            <w:vAlign w:val="center"/>
          </w:tcPr>
          <w:p w14:paraId="419A4E9E">
            <w:pPr>
              <w:keepNext w:val="0"/>
              <w:keepLines w:val="0"/>
              <w:widowControl/>
              <w:suppressLineNumbers w:val="0"/>
              <w:spacing w:before="0" w:beforeAutospacing="0" w:after="0" w:afterAutospacing="0"/>
              <w:ind w:left="0" w:leftChars="0" w:right="0" w:rightChars="0"/>
              <w:jc w:val="left"/>
              <w:rPr>
                <w:rFonts w:hint="eastAsia" w:ascii="宋体" w:hAnsi="宋体" w:eastAsia="宋体" w:cs="宋体"/>
                <w:color w:val="000000" w:themeColor="text1"/>
                <w:kern w:val="0"/>
                <w:sz w:val="20"/>
                <w:szCs w:val="20"/>
                <w:lang w:val="en-US" w:eastAsia="zh-CN" w:bidi="ar-SA"/>
                <w14:textFill>
                  <w14:solidFill>
                    <w14:schemeClr w14:val="tx1"/>
                  </w14:solidFill>
                </w14:textFill>
              </w:rPr>
            </w:pPr>
          </w:p>
        </w:tc>
        <w:tc>
          <w:tcPr>
            <w:tcW w:w="519" w:type="dxa"/>
            <w:vAlign w:val="center"/>
          </w:tcPr>
          <w:p w14:paraId="405B5E73">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6B7DB25B">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17BAC32F">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28B70394">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0D046825">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4FE48F8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7253" w:type="dxa"/>
            <w:gridSpan w:val="3"/>
            <w:vAlign w:val="center"/>
          </w:tcPr>
          <w:p w14:paraId="77534321">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结论</w:t>
            </w:r>
          </w:p>
        </w:tc>
        <w:tc>
          <w:tcPr>
            <w:tcW w:w="519" w:type="dxa"/>
            <w:vAlign w:val="center"/>
          </w:tcPr>
          <w:p w14:paraId="71390673">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4FB46B73">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2680F890">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00" w:type="dxa"/>
            <w:vAlign w:val="center"/>
          </w:tcPr>
          <w:p w14:paraId="40031CD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612" w:type="dxa"/>
            <w:vAlign w:val="center"/>
          </w:tcPr>
          <w:p w14:paraId="2BF79278">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bookmarkEnd w:id="57"/>
    </w:tbl>
    <w:p w14:paraId="117D1739">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1</w:t>
      </w:r>
      <w:r>
        <w:rPr>
          <w:rFonts w:hint="eastAsia" w:ascii="宋体" w:hAnsi="宋体" w:cs="宋体"/>
          <w:color w:val="000000" w:themeColor="text1"/>
          <w:kern w:val="0"/>
          <w:sz w:val="20"/>
          <w:szCs w:val="20"/>
          <w14:textFill>
            <w14:solidFill>
              <w14:schemeClr w14:val="tx1"/>
            </w14:solidFill>
          </w14:textFill>
        </w:rPr>
        <w:t>、达到要求的标记“√”，未达到的标记“╳”并注明其理由。</w:t>
      </w:r>
    </w:p>
    <w:p w14:paraId="4504E16E">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2、结论填写“合格”或“不合格”。</w:t>
      </w:r>
    </w:p>
    <w:p w14:paraId="7C566A65">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3、结论“不合格”的供应商不进入下一轮评审。</w:t>
      </w:r>
      <w:bookmarkStart w:id="58" w:name="_Toc3562"/>
    </w:p>
    <w:p w14:paraId="31E443DE">
      <w:pPr>
        <w:keepNext w:val="0"/>
        <w:keepLines w:val="0"/>
        <w:widowControl/>
        <w:suppressLineNumbers w:val="0"/>
        <w:spacing w:before="0" w:beforeAutospacing="0" w:after="0" w:afterAutospacing="0"/>
        <w:ind w:left="0" w:right="0"/>
        <w:jc w:val="both"/>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采购人(签字):</w:t>
      </w:r>
    </w:p>
    <w:p w14:paraId="38CE6A92">
      <w:pPr>
        <w:keepNext w:val="0"/>
        <w:keepLines w:val="0"/>
        <w:widowControl/>
        <w:suppressLineNumbers w:val="0"/>
        <w:spacing w:before="0" w:beforeAutospacing="0" w:after="0" w:afterAutospacing="0"/>
        <w:ind w:left="0" w:right="0"/>
        <w:jc w:val="both"/>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采购代理机构(签字):</w:t>
      </w:r>
    </w:p>
    <w:p w14:paraId="347343DA">
      <w:pPr>
        <w:keepNext w:val="0"/>
        <w:keepLines w:val="0"/>
        <w:widowControl/>
        <w:suppressLineNumbers w:val="0"/>
        <w:spacing w:before="0" w:beforeAutospacing="0" w:after="0" w:afterAutospacing="0"/>
        <w:ind w:left="0" w:right="0"/>
        <w:jc w:val="both"/>
        <w:rPr>
          <w:rFonts w:hint="eastAsia" w:ascii="宋体" w:hAnsi="宋体" w:eastAsia="宋体" w:cs="宋体"/>
          <w:color w:val="000000" w:themeColor="text1"/>
          <w:kern w:val="0"/>
          <w:sz w:val="20"/>
          <w:szCs w:val="20"/>
          <w14:textFill>
            <w14:solidFill>
              <w14:schemeClr w14:val="tx1"/>
            </w14:solidFill>
          </w14:textFill>
        </w:rPr>
      </w:pPr>
      <w:r>
        <w:rPr>
          <w:rFonts w:hint="eastAsia" w:ascii="宋体" w:hAnsi="宋体" w:eastAsia="宋体" w:cs="宋体"/>
          <w:color w:val="000000" w:themeColor="text1"/>
          <w:kern w:val="0"/>
          <w:sz w:val="20"/>
          <w:szCs w:val="20"/>
          <w14:textFill>
            <w14:solidFill>
              <w14:schemeClr w14:val="tx1"/>
            </w14:solidFill>
          </w14:textFill>
        </w:rPr>
        <w:t>日期:</w:t>
      </w:r>
      <w:r>
        <w:rPr>
          <w:rFonts w:hint="eastAsia" w:ascii="宋体" w:hAnsi="宋体" w:eastAsia="宋体" w:cs="宋体"/>
          <w:color w:val="000000" w:themeColor="text1"/>
          <w:kern w:val="0"/>
          <w:sz w:val="20"/>
          <w:szCs w:val="20"/>
          <w:lang w:val="en-US" w:eastAsia="zh-CN"/>
          <w14:textFill>
            <w14:solidFill>
              <w14:schemeClr w14:val="tx1"/>
            </w14:solidFill>
          </w14:textFill>
        </w:rPr>
        <w:t xml:space="preserve"> </w:t>
      </w:r>
      <w:r>
        <w:rPr>
          <w:rFonts w:hint="eastAsia" w:ascii="宋体" w:hAnsi="宋体" w:eastAsia="宋体" w:cs="宋体"/>
          <w:color w:val="000000" w:themeColor="text1"/>
          <w:kern w:val="0"/>
          <w:sz w:val="20"/>
          <w:szCs w:val="20"/>
          <w14:textFill>
            <w14:solidFill>
              <w14:schemeClr w14:val="tx1"/>
            </w14:solidFill>
          </w14:textFill>
        </w:rPr>
        <w:t>年</w:t>
      </w:r>
      <w:r>
        <w:rPr>
          <w:rFonts w:hint="eastAsia" w:ascii="宋体" w:hAnsi="宋体" w:eastAsia="宋体" w:cs="宋体"/>
          <w:color w:val="000000" w:themeColor="text1"/>
          <w:kern w:val="0"/>
          <w:sz w:val="20"/>
          <w:szCs w:val="20"/>
          <w:lang w:val="en-US" w:eastAsia="zh-CN"/>
          <w14:textFill>
            <w14:solidFill>
              <w14:schemeClr w14:val="tx1"/>
            </w14:solidFill>
          </w14:textFill>
        </w:rPr>
        <w:t xml:space="preserve"> </w:t>
      </w:r>
      <w:r>
        <w:rPr>
          <w:rFonts w:hint="eastAsia" w:ascii="宋体" w:hAnsi="宋体" w:eastAsia="宋体" w:cs="宋体"/>
          <w:color w:val="000000" w:themeColor="text1"/>
          <w:kern w:val="0"/>
          <w:sz w:val="20"/>
          <w:szCs w:val="20"/>
          <w14:textFill>
            <w14:solidFill>
              <w14:schemeClr w14:val="tx1"/>
            </w14:solidFill>
          </w14:textFill>
        </w:rPr>
        <w:t>月</w:t>
      </w:r>
      <w:r>
        <w:rPr>
          <w:rFonts w:hint="eastAsia" w:ascii="宋体" w:hAnsi="宋体" w:eastAsia="宋体" w:cs="宋体"/>
          <w:color w:val="000000" w:themeColor="text1"/>
          <w:kern w:val="0"/>
          <w:sz w:val="20"/>
          <w:szCs w:val="20"/>
          <w:lang w:val="en-US" w:eastAsia="zh-CN"/>
          <w14:textFill>
            <w14:solidFill>
              <w14:schemeClr w14:val="tx1"/>
            </w14:solidFill>
          </w14:textFill>
        </w:rPr>
        <w:t xml:space="preserve"> </w:t>
      </w:r>
      <w:r>
        <w:rPr>
          <w:rFonts w:hint="eastAsia" w:ascii="宋体" w:hAnsi="宋体" w:eastAsia="宋体" w:cs="宋体"/>
          <w:color w:val="000000" w:themeColor="text1"/>
          <w:kern w:val="0"/>
          <w:sz w:val="20"/>
          <w:szCs w:val="20"/>
          <w14:textFill>
            <w14:solidFill>
              <w14:schemeClr w14:val="tx1"/>
            </w14:solidFill>
          </w14:textFill>
        </w:rPr>
        <w:t>日</w:t>
      </w:r>
    </w:p>
    <w:p w14:paraId="7AC9CC05">
      <w:pPr>
        <w:pStyle w:val="5"/>
        <w:adjustRightInd w:val="0"/>
        <w:snapToGrid w:val="0"/>
        <w:spacing w:before="0" w:after="0" w:line="360" w:lineRule="auto"/>
        <w:rPr>
          <w:rFonts w:hint="eastAsia" w:ascii="黑体" w:hAnsi="黑体"/>
          <w:b w:val="0"/>
          <w:color w:val="000000" w:themeColor="text1"/>
          <w:sz w:val="21"/>
          <w:szCs w:val="21"/>
          <w14:textFill>
            <w14:solidFill>
              <w14:schemeClr w14:val="tx1"/>
            </w14:solidFill>
          </w14:textFill>
        </w:rPr>
      </w:pPr>
    </w:p>
    <w:p w14:paraId="739E7DC3">
      <w:pPr>
        <w:pStyle w:val="5"/>
        <w:adjustRightInd w:val="0"/>
        <w:snapToGrid w:val="0"/>
        <w:spacing w:before="0" w:after="0" w:line="360" w:lineRule="auto"/>
        <w:rPr>
          <w:rFonts w:hint="eastAsia" w:ascii="黑体" w:hAnsi="黑体"/>
          <w:b w:val="0"/>
          <w:color w:val="000000" w:themeColor="text1"/>
          <w:sz w:val="21"/>
          <w:szCs w:val="21"/>
          <w14:textFill>
            <w14:solidFill>
              <w14:schemeClr w14:val="tx1"/>
            </w14:solidFill>
          </w14:textFill>
        </w:rPr>
      </w:pPr>
    </w:p>
    <w:p w14:paraId="1C725E0E">
      <w:pPr>
        <w:pStyle w:val="5"/>
        <w:adjustRightInd w:val="0"/>
        <w:snapToGrid w:val="0"/>
        <w:spacing w:before="0" w:after="0" w:line="360" w:lineRule="auto"/>
        <w:rPr>
          <w:rFonts w:hint="eastAsia" w:ascii="黑体" w:hAnsi="黑体"/>
          <w:b w:val="0"/>
          <w:color w:val="000000" w:themeColor="text1"/>
          <w:sz w:val="21"/>
          <w:szCs w:val="21"/>
          <w14:textFill>
            <w14:solidFill>
              <w14:schemeClr w14:val="tx1"/>
            </w14:solidFill>
          </w14:textFill>
        </w:rPr>
      </w:pPr>
    </w:p>
    <w:p w14:paraId="07D2CDEA">
      <w:pPr>
        <w:rPr>
          <w:rFonts w:hint="eastAsia" w:ascii="黑体" w:hAnsi="黑体"/>
          <w:b w:val="0"/>
          <w:color w:val="000000" w:themeColor="text1"/>
          <w:sz w:val="21"/>
          <w:szCs w:val="21"/>
          <w14:textFill>
            <w14:solidFill>
              <w14:schemeClr w14:val="tx1"/>
            </w14:solidFill>
          </w14:textFill>
        </w:rPr>
      </w:pPr>
    </w:p>
    <w:p w14:paraId="22E8E8F6">
      <w:pPr>
        <w:pStyle w:val="46"/>
        <w:rPr>
          <w:rFonts w:hint="eastAsia" w:ascii="黑体" w:hAnsi="黑体"/>
          <w:b w:val="0"/>
          <w:color w:val="000000" w:themeColor="text1"/>
          <w:sz w:val="21"/>
          <w:szCs w:val="21"/>
          <w14:textFill>
            <w14:solidFill>
              <w14:schemeClr w14:val="tx1"/>
            </w14:solidFill>
          </w14:textFill>
        </w:rPr>
      </w:pPr>
    </w:p>
    <w:p w14:paraId="074FD60E">
      <w:pPr>
        <w:pStyle w:val="63"/>
        <w:rPr>
          <w:rFonts w:hint="eastAsia"/>
          <w:color w:val="000000" w:themeColor="text1"/>
          <w14:textFill>
            <w14:solidFill>
              <w14:schemeClr w14:val="tx1"/>
            </w14:solidFill>
          </w14:textFill>
        </w:rPr>
      </w:pPr>
    </w:p>
    <w:bookmarkEnd w:id="58"/>
    <w:p w14:paraId="4F27F027">
      <w:pPr>
        <w:widowControl/>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br w:type="page"/>
      </w:r>
    </w:p>
    <w:p w14:paraId="5296C523">
      <w:pPr>
        <w:pStyle w:val="26"/>
        <w:numPr>
          <w:ilvl w:val="0"/>
          <w:numId w:val="0"/>
        </w:numPr>
        <w:adjustRightInd w:val="0"/>
        <w:snapToGrid w:val="0"/>
        <w:spacing w:line="360" w:lineRule="auto"/>
        <w:jc w:val="center"/>
        <w:outlineLvl w:val="0"/>
        <w:rPr>
          <w:rFonts w:hint="eastAsia" w:ascii="黑体" w:hAnsi="华文中宋" w:eastAsia="黑体"/>
          <w:b/>
          <w:color w:val="000000" w:themeColor="text1"/>
          <w:sz w:val="28"/>
          <w:szCs w:val="28"/>
          <w:lang w:val="en-US" w:eastAsia="zh-CN"/>
          <w14:textFill>
            <w14:solidFill>
              <w14:schemeClr w14:val="tx1"/>
            </w14:solidFill>
          </w14:textFill>
        </w:rPr>
      </w:pPr>
      <w:r>
        <w:rPr>
          <w:rFonts w:hint="eastAsia" w:ascii="黑体" w:hAnsi="华文中宋" w:eastAsia="黑体"/>
          <w:b/>
          <w:color w:val="000000" w:themeColor="text1"/>
          <w:sz w:val="32"/>
          <w:szCs w:val="32"/>
          <w:lang w:val="en-US" w:eastAsia="zh-CN"/>
          <w14:textFill>
            <w14:solidFill>
              <w14:schemeClr w14:val="tx1"/>
            </w14:solidFill>
          </w14:textFill>
        </w:rPr>
        <w:t>第四章   评审</w:t>
      </w:r>
      <w:r>
        <w:rPr>
          <w:rFonts w:hint="eastAsia" w:ascii="黑体" w:hAnsi="华文中宋" w:eastAsia="黑体"/>
          <w:b/>
          <w:color w:val="000000" w:themeColor="text1"/>
          <w:sz w:val="32"/>
          <w:szCs w:val="32"/>
          <w14:textFill>
            <w14:solidFill>
              <w14:schemeClr w14:val="tx1"/>
            </w14:solidFill>
          </w14:textFill>
        </w:rPr>
        <w:t>方法及标准</w:t>
      </w:r>
      <w:bookmarkEnd w:id="49"/>
    </w:p>
    <w:p w14:paraId="12F14E31">
      <w:pPr>
        <w:pStyle w:val="26"/>
        <w:numPr>
          <w:ilvl w:val="0"/>
          <w:numId w:val="0"/>
        </w:numPr>
        <w:adjustRightInd w:val="0"/>
        <w:snapToGrid w:val="0"/>
        <w:spacing w:line="360" w:lineRule="auto"/>
        <w:jc w:val="center"/>
        <w:outlineLvl w:val="0"/>
        <w:rPr>
          <w:rFonts w:hint="default" w:ascii="黑体" w:hAnsi="华文中宋" w:eastAsia="黑体"/>
          <w:b w:val="0"/>
          <w:bCs/>
          <w:color w:val="000000" w:themeColor="text1"/>
          <w:sz w:val="24"/>
          <w:szCs w:val="24"/>
          <w:lang w:val="en-US" w:eastAsia="zh-CN"/>
          <w14:textFill>
            <w14:solidFill>
              <w14:schemeClr w14:val="tx1"/>
            </w14:solidFill>
          </w14:textFill>
        </w:rPr>
      </w:pPr>
      <w:r>
        <w:rPr>
          <w:rFonts w:hint="eastAsia" w:ascii="黑体" w:hAnsi="华文中宋" w:eastAsia="黑体"/>
          <w:b w:val="0"/>
          <w:bCs/>
          <w:color w:val="000000" w:themeColor="text1"/>
          <w:sz w:val="28"/>
          <w:szCs w:val="28"/>
          <w:lang w:val="en-US" w:eastAsia="zh-CN"/>
          <w14:textFill>
            <w14:solidFill>
              <w14:schemeClr w14:val="tx1"/>
            </w14:solidFill>
          </w14:textFill>
        </w:rPr>
        <w:t>第一节   项目权值及评分标准</w:t>
      </w:r>
    </w:p>
    <w:p w14:paraId="04DD2F7B">
      <w:pPr>
        <w:widowControl/>
        <w:jc w:val="left"/>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 xml:space="preserve">附表1 </w:t>
      </w:r>
    </w:p>
    <w:p w14:paraId="1F126BBF">
      <w:pPr>
        <w:pStyle w:val="46"/>
        <w:spacing w:line="260" w:lineRule="exact"/>
        <w:ind w:left="0" w:leftChars="0" w:firstLine="0" w:firstLineChars="0"/>
        <w:jc w:val="center"/>
        <w:rPr>
          <w:rFonts w:hint="eastAsia" w:ascii="仿宋" w:hAnsi="仿宋" w:eastAsia="仿宋" w:cs="仿宋"/>
          <w:b/>
          <w:bCs/>
          <w:color w:val="000000" w:themeColor="text1"/>
          <w:sz w:val="28"/>
          <w:szCs w:val="28"/>
          <w14:textFill>
            <w14:solidFill>
              <w14:schemeClr w14:val="tx1"/>
            </w14:solidFill>
          </w14:textFill>
        </w:rPr>
      </w:pPr>
      <w:r>
        <w:rPr>
          <w:rFonts w:hint="eastAsia" w:ascii="仿宋" w:hAnsi="仿宋" w:eastAsia="仿宋" w:cs="仿宋"/>
          <w:b/>
          <w:bCs/>
          <w:color w:val="000000" w:themeColor="text1"/>
          <w:sz w:val="28"/>
          <w:szCs w:val="28"/>
          <w14:textFill>
            <w14:solidFill>
              <w14:schemeClr w14:val="tx1"/>
            </w14:solidFill>
          </w14:textFill>
        </w:rPr>
        <w:t>项目权值表</w:t>
      </w:r>
    </w:p>
    <w:tbl>
      <w:tblPr>
        <w:tblStyle w:val="48"/>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20"/>
        <w:gridCol w:w="3020"/>
        <w:gridCol w:w="3020"/>
      </w:tblGrid>
      <w:tr w14:paraId="1238D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4E58B09F">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序号</w:t>
            </w:r>
          </w:p>
        </w:tc>
        <w:tc>
          <w:tcPr>
            <w:tcW w:w="3020" w:type="dxa"/>
          </w:tcPr>
          <w:p w14:paraId="103206B4">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记分项目</w:t>
            </w:r>
          </w:p>
        </w:tc>
        <w:tc>
          <w:tcPr>
            <w:tcW w:w="3020" w:type="dxa"/>
          </w:tcPr>
          <w:p w14:paraId="53A74711">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权值的取值</w:t>
            </w:r>
          </w:p>
        </w:tc>
      </w:tr>
      <w:tr w14:paraId="4237D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020" w:type="dxa"/>
          </w:tcPr>
          <w:p w14:paraId="09D92262">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1</w:t>
            </w:r>
          </w:p>
        </w:tc>
        <w:tc>
          <w:tcPr>
            <w:tcW w:w="3020" w:type="dxa"/>
          </w:tcPr>
          <w:p w14:paraId="42E642D2">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报价部分</w:t>
            </w:r>
            <w:r>
              <w:rPr>
                <w:rFonts w:hint="eastAsia" w:ascii="宋体" w:hAnsi="宋体" w:cs="宋体"/>
                <w:color w:val="000000" w:themeColor="text1"/>
                <w:kern w:val="0"/>
                <w:sz w:val="20"/>
                <w:szCs w:val="21"/>
                <w:lang w:val="ru-RU"/>
                <w14:textFill>
                  <w14:solidFill>
                    <w14:schemeClr w14:val="tx1"/>
                  </w14:solidFill>
                </w14:textFill>
              </w:rPr>
              <w:t>（A</w:t>
            </w:r>
            <w:r>
              <w:rPr>
                <w:rFonts w:hint="default" w:ascii="Calibri" w:hAnsi="Calibri" w:cs="宋体"/>
                <w:color w:val="000000" w:themeColor="text1"/>
                <w:kern w:val="0"/>
                <w:sz w:val="13"/>
                <w:szCs w:val="13"/>
                <w:lang w:val="ru-RU"/>
                <w14:textFill>
                  <w14:solidFill>
                    <w14:schemeClr w14:val="tx1"/>
                  </w14:solidFill>
                </w14:textFill>
              </w:rPr>
              <w:t>1</w:t>
            </w:r>
            <w:r>
              <w:rPr>
                <w:rFonts w:hint="eastAsia" w:ascii="宋体" w:hAnsi="宋体" w:cs="宋体"/>
                <w:color w:val="000000" w:themeColor="text1"/>
                <w:kern w:val="0"/>
                <w:sz w:val="20"/>
                <w:szCs w:val="21"/>
                <w:lang w:val="ru-RU"/>
                <w14:textFill>
                  <w14:solidFill>
                    <w14:schemeClr w14:val="tx1"/>
                  </w14:solidFill>
                </w14:textFill>
              </w:rPr>
              <w:t>）</w:t>
            </w:r>
          </w:p>
        </w:tc>
        <w:tc>
          <w:tcPr>
            <w:tcW w:w="3020" w:type="dxa"/>
          </w:tcPr>
          <w:p w14:paraId="5E5E8034">
            <w:pPr>
              <w:pStyle w:val="13"/>
              <w:keepNext w:val="0"/>
              <w:keepLines w:val="0"/>
              <w:suppressLineNumbers w:val="0"/>
              <w:spacing w:before="0" w:beforeAutospacing="0" w:after="0" w:afterAutospacing="0"/>
              <w:ind w:left="0" w:right="0"/>
              <w:jc w:val="both"/>
              <w:rPr>
                <w:rFonts w:hint="default"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0.15</w:t>
            </w:r>
          </w:p>
        </w:tc>
      </w:tr>
      <w:tr w14:paraId="33F56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7DABB5E8">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2</w:t>
            </w:r>
          </w:p>
        </w:tc>
        <w:tc>
          <w:tcPr>
            <w:tcW w:w="3020" w:type="dxa"/>
          </w:tcPr>
          <w:p w14:paraId="21A88B21">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技术部分</w:t>
            </w:r>
            <w:r>
              <w:rPr>
                <w:rFonts w:hint="eastAsia" w:ascii="宋体" w:hAnsi="宋体" w:cs="宋体"/>
                <w:color w:val="000000" w:themeColor="text1"/>
                <w:kern w:val="0"/>
                <w:sz w:val="20"/>
                <w:szCs w:val="21"/>
                <w:lang w:val="ru-RU"/>
                <w14:textFill>
                  <w14:solidFill>
                    <w14:schemeClr w14:val="tx1"/>
                  </w14:solidFill>
                </w14:textFill>
              </w:rPr>
              <w:t>（A</w:t>
            </w:r>
            <w:r>
              <w:rPr>
                <w:rFonts w:hint="eastAsia" w:ascii="Calibri" w:hAnsi="Calibri" w:cs="宋体"/>
                <w:color w:val="000000" w:themeColor="text1"/>
                <w:kern w:val="0"/>
                <w:sz w:val="13"/>
                <w:szCs w:val="13"/>
                <w:lang w:val="en-US" w:eastAsia="zh-CN"/>
                <w14:textFill>
                  <w14:solidFill>
                    <w14:schemeClr w14:val="tx1"/>
                  </w14:solidFill>
                </w14:textFill>
              </w:rPr>
              <w:t>2</w:t>
            </w:r>
            <w:r>
              <w:rPr>
                <w:rFonts w:hint="eastAsia" w:ascii="宋体" w:hAnsi="宋体" w:cs="宋体"/>
                <w:color w:val="000000" w:themeColor="text1"/>
                <w:kern w:val="0"/>
                <w:sz w:val="20"/>
                <w:szCs w:val="21"/>
                <w:lang w:val="ru-RU"/>
                <w14:textFill>
                  <w14:solidFill>
                    <w14:schemeClr w14:val="tx1"/>
                  </w14:solidFill>
                </w14:textFill>
              </w:rPr>
              <w:t>）</w:t>
            </w:r>
          </w:p>
        </w:tc>
        <w:tc>
          <w:tcPr>
            <w:tcW w:w="3020" w:type="dxa"/>
          </w:tcPr>
          <w:p w14:paraId="0553AA1A">
            <w:pPr>
              <w:pStyle w:val="13"/>
              <w:keepNext w:val="0"/>
              <w:keepLines w:val="0"/>
              <w:suppressLineNumbers w:val="0"/>
              <w:spacing w:before="0" w:beforeAutospacing="0" w:after="0" w:afterAutospacing="0"/>
              <w:ind w:left="0" w:right="0"/>
              <w:jc w:val="both"/>
              <w:rPr>
                <w:rFonts w:hint="default"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0.60</w:t>
            </w:r>
          </w:p>
        </w:tc>
      </w:tr>
      <w:tr w14:paraId="2A86B4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20" w:type="dxa"/>
          </w:tcPr>
          <w:p w14:paraId="3A745112">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3</w:t>
            </w:r>
          </w:p>
        </w:tc>
        <w:tc>
          <w:tcPr>
            <w:tcW w:w="3020" w:type="dxa"/>
          </w:tcPr>
          <w:p w14:paraId="4A584347">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商务部分</w:t>
            </w:r>
            <w:r>
              <w:rPr>
                <w:rFonts w:hint="eastAsia" w:ascii="宋体" w:hAnsi="宋体" w:cs="宋体"/>
                <w:color w:val="000000" w:themeColor="text1"/>
                <w:kern w:val="0"/>
                <w:sz w:val="20"/>
                <w:szCs w:val="21"/>
                <w:lang w:val="ru-RU"/>
                <w14:textFill>
                  <w14:solidFill>
                    <w14:schemeClr w14:val="tx1"/>
                  </w14:solidFill>
                </w14:textFill>
              </w:rPr>
              <w:t>（A</w:t>
            </w:r>
            <w:r>
              <w:rPr>
                <w:rFonts w:hint="eastAsia" w:ascii="Calibri" w:hAnsi="Calibri" w:cs="宋体"/>
                <w:color w:val="000000" w:themeColor="text1"/>
                <w:kern w:val="0"/>
                <w:sz w:val="13"/>
                <w:szCs w:val="13"/>
                <w:lang w:val="en-US" w:eastAsia="zh-CN"/>
                <w14:textFill>
                  <w14:solidFill>
                    <w14:schemeClr w14:val="tx1"/>
                  </w14:solidFill>
                </w14:textFill>
              </w:rPr>
              <w:t>3</w:t>
            </w:r>
            <w:r>
              <w:rPr>
                <w:rFonts w:hint="eastAsia" w:ascii="宋体" w:hAnsi="宋体" w:cs="宋体"/>
                <w:color w:val="000000" w:themeColor="text1"/>
                <w:kern w:val="0"/>
                <w:sz w:val="20"/>
                <w:szCs w:val="21"/>
                <w:lang w:val="ru-RU"/>
                <w14:textFill>
                  <w14:solidFill>
                    <w14:schemeClr w14:val="tx1"/>
                  </w14:solidFill>
                </w14:textFill>
              </w:rPr>
              <w:t>）</w:t>
            </w:r>
          </w:p>
        </w:tc>
        <w:tc>
          <w:tcPr>
            <w:tcW w:w="3020" w:type="dxa"/>
          </w:tcPr>
          <w:p w14:paraId="6F2951C0">
            <w:pPr>
              <w:pStyle w:val="13"/>
              <w:keepNext w:val="0"/>
              <w:keepLines w:val="0"/>
              <w:suppressLineNumbers w:val="0"/>
              <w:spacing w:before="0" w:beforeAutospacing="0" w:after="0" w:afterAutospacing="0"/>
              <w:ind w:left="0" w:right="0"/>
              <w:jc w:val="both"/>
              <w:rPr>
                <w:rFonts w:hint="default"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0.25</w:t>
            </w:r>
          </w:p>
        </w:tc>
      </w:tr>
      <w:tr w14:paraId="556D2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40" w:type="dxa"/>
            <w:gridSpan w:val="2"/>
          </w:tcPr>
          <w:p w14:paraId="0F6F0D2D">
            <w:pPr>
              <w:pStyle w:val="13"/>
              <w:keepNext w:val="0"/>
              <w:keepLines w:val="0"/>
              <w:suppressLineNumbers w:val="0"/>
              <w:spacing w:before="0" w:beforeAutospacing="0" w:after="0" w:afterAutospacing="0"/>
              <w:ind w:left="0" w:right="0" w:firstLine="2800" w:firstLineChars="1400"/>
              <w:jc w:val="both"/>
              <w:rPr>
                <w:rFonts w:hint="eastAsia" w:ascii="宋体" w:hAnsi="宋体" w:eastAsia="宋体" w:cs="宋体"/>
                <w:b w:val="0"/>
                <w:bCs w:val="0"/>
                <w:color w:val="000000" w:themeColor="text1"/>
                <w:sz w:val="20"/>
                <w:szCs w:val="20"/>
                <w:vertAlign w:val="baseline"/>
                <w:lang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14:textFill>
                  <w14:solidFill>
                    <w14:schemeClr w14:val="tx1"/>
                  </w14:solidFill>
                </w14:textFill>
              </w:rPr>
              <w:t>∑</w:t>
            </w:r>
            <w:r>
              <w:rPr>
                <w:rFonts w:hint="eastAsia" w:ascii="宋体" w:hAnsi="宋体" w:eastAsia="宋体" w:cs="宋体"/>
                <w:b w:val="0"/>
                <w:bCs w:val="0"/>
                <w:color w:val="000000" w:themeColor="text1"/>
                <w:sz w:val="20"/>
                <w:szCs w:val="20"/>
                <w:vertAlign w:val="baseline"/>
                <w:lang w:eastAsia="zh-CN"/>
                <w14:textFill>
                  <w14:solidFill>
                    <w14:schemeClr w14:val="tx1"/>
                  </w14:solidFill>
                </w14:textFill>
              </w:rPr>
              <w:t>（</w:t>
            </w: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1+2+3</w:t>
            </w:r>
            <w:r>
              <w:rPr>
                <w:rFonts w:hint="eastAsia" w:ascii="宋体" w:hAnsi="宋体" w:eastAsia="宋体" w:cs="宋体"/>
                <w:b w:val="0"/>
                <w:bCs w:val="0"/>
                <w:color w:val="000000" w:themeColor="text1"/>
                <w:sz w:val="20"/>
                <w:szCs w:val="20"/>
                <w:vertAlign w:val="baseline"/>
                <w:lang w:eastAsia="zh-CN"/>
                <w14:textFill>
                  <w14:solidFill>
                    <w14:schemeClr w14:val="tx1"/>
                  </w14:solidFill>
                </w14:textFill>
              </w:rPr>
              <w:t>）</w:t>
            </w:r>
          </w:p>
        </w:tc>
        <w:tc>
          <w:tcPr>
            <w:tcW w:w="3020" w:type="dxa"/>
          </w:tcPr>
          <w:p w14:paraId="51CA8F69">
            <w:pPr>
              <w:pStyle w:val="13"/>
              <w:keepNext w:val="0"/>
              <w:keepLines w:val="0"/>
              <w:suppressLineNumbers w:val="0"/>
              <w:spacing w:before="0" w:beforeAutospacing="0" w:after="0" w:afterAutospacing="0"/>
              <w:ind w:left="0" w:right="0"/>
              <w:jc w:val="both"/>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pPr>
            <w:r>
              <w:rPr>
                <w:rFonts w:hint="eastAsia" w:ascii="宋体" w:hAnsi="宋体" w:eastAsia="宋体" w:cs="宋体"/>
                <w:b w:val="0"/>
                <w:bCs w:val="0"/>
                <w:color w:val="000000" w:themeColor="text1"/>
                <w:sz w:val="20"/>
                <w:szCs w:val="20"/>
                <w:vertAlign w:val="baseline"/>
                <w:lang w:val="en-US" w:eastAsia="zh-CN"/>
                <w14:textFill>
                  <w14:solidFill>
                    <w14:schemeClr w14:val="tx1"/>
                  </w14:solidFill>
                </w14:textFill>
              </w:rPr>
              <w:t>1</w:t>
            </w:r>
          </w:p>
        </w:tc>
      </w:tr>
    </w:tbl>
    <w:p w14:paraId="7B154061">
      <w:pPr>
        <w:adjustRightInd w:val="0"/>
        <w:snapToGrid w:val="0"/>
        <w:spacing w:before="156" w:beforeLines="50" w:line="260" w:lineRule="exact"/>
        <w:jc w:val="both"/>
        <w:rPr>
          <w:rFonts w:hint="default" w:ascii="仿宋" w:hAnsi="仿宋" w:eastAsia="仿宋" w:cs="仿宋"/>
          <w:b/>
          <w:bCs/>
          <w:color w:val="000000" w:themeColor="text1"/>
          <w:sz w:val="28"/>
          <w:szCs w:val="28"/>
          <w:lang w:val="en-US" w:eastAsia="zh-CN"/>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附表</w:t>
      </w:r>
      <w:r>
        <w:rPr>
          <w:rFonts w:hint="eastAsia" w:ascii="仿宋" w:hAnsi="仿宋" w:eastAsia="仿宋" w:cs="仿宋"/>
          <w:b/>
          <w:bCs/>
          <w:color w:val="000000" w:themeColor="text1"/>
          <w:szCs w:val="21"/>
          <w:lang w:val="en-US" w:eastAsia="zh-CN"/>
          <w14:textFill>
            <w14:solidFill>
              <w14:schemeClr w14:val="tx1"/>
            </w14:solidFill>
          </w14:textFill>
        </w:rPr>
        <w:t>2</w:t>
      </w:r>
      <w:bookmarkStart w:id="59" w:name="_Toc21435"/>
      <w:bookmarkStart w:id="60" w:name="_Toc16674"/>
      <w:r>
        <w:rPr>
          <w:rFonts w:hint="eastAsia" w:ascii="仿宋" w:hAnsi="仿宋" w:eastAsia="仿宋" w:cs="仿宋"/>
          <w:b/>
          <w:bCs/>
          <w:color w:val="000000" w:themeColor="text1"/>
          <w:szCs w:val="21"/>
          <w:lang w:val="en-US" w:eastAsia="zh-CN"/>
          <w14:textFill>
            <w14:solidFill>
              <w14:schemeClr w14:val="tx1"/>
            </w14:solidFill>
          </w14:textFill>
        </w:rPr>
        <w:t xml:space="preserve">                           </w:t>
      </w:r>
      <w:r>
        <w:rPr>
          <w:rFonts w:hint="eastAsia" w:ascii="仿宋" w:hAnsi="仿宋" w:eastAsia="仿宋" w:cs="仿宋"/>
          <w:b/>
          <w:bCs/>
          <w:color w:val="000000" w:themeColor="text1"/>
          <w:sz w:val="28"/>
          <w:szCs w:val="28"/>
          <w:lang w:val="en-US" w:eastAsia="zh-CN"/>
          <w14:textFill>
            <w14:solidFill>
              <w14:schemeClr w14:val="tx1"/>
            </w14:solidFill>
          </w14:textFill>
        </w:rPr>
        <w:t xml:space="preserve">  评分标准</w:t>
      </w:r>
      <w:bookmarkEnd w:id="59"/>
      <w:bookmarkEnd w:id="60"/>
      <w:r>
        <w:rPr>
          <w:rFonts w:hint="eastAsia" w:ascii="仿宋" w:hAnsi="仿宋" w:eastAsia="仿宋" w:cs="仿宋"/>
          <w:b/>
          <w:bCs/>
          <w:color w:val="000000" w:themeColor="text1"/>
          <w:sz w:val="28"/>
          <w:szCs w:val="28"/>
          <w:lang w:val="en-US" w:eastAsia="zh-CN"/>
          <w14:textFill>
            <w14:solidFill>
              <w14:schemeClr w14:val="tx1"/>
            </w14:solidFill>
          </w14:textFill>
        </w:rPr>
        <w:t xml:space="preserve"> </w:t>
      </w:r>
    </w:p>
    <w:tbl>
      <w:tblPr>
        <w:tblStyle w:val="47"/>
        <w:tblW w:w="97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7"/>
        <w:gridCol w:w="1006"/>
        <w:gridCol w:w="675"/>
        <w:gridCol w:w="6974"/>
      </w:tblGrid>
      <w:tr w14:paraId="0B4A9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087"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4ABE9C4">
            <w:pPr>
              <w:keepNext w:val="0"/>
              <w:keepLines w:val="0"/>
              <w:suppressLineNumbers w:val="0"/>
              <w:adjustRightInd w:val="0"/>
              <w:snapToGrid w:val="0"/>
              <w:spacing w:before="0" w:beforeAutospacing="0" w:after="0" w:afterAutospacing="0" w:line="360" w:lineRule="auto"/>
              <w:ind w:left="0" w:right="0"/>
              <w:jc w:val="center"/>
              <w:rPr>
                <w:rFonts w:hint="default"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类  别</w:t>
            </w:r>
          </w:p>
        </w:tc>
        <w:tc>
          <w:tcPr>
            <w:tcW w:w="100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C1FD9C6">
            <w:pPr>
              <w:keepNext w:val="0"/>
              <w:keepLines w:val="0"/>
              <w:suppressLineNumbers w:val="0"/>
              <w:tabs>
                <w:tab w:val="left" w:pos="0"/>
              </w:tabs>
              <w:adjustRightInd w:val="0"/>
              <w:snapToGrid w:val="0"/>
              <w:spacing w:before="0" w:beforeAutospacing="0" w:after="0" w:afterAutospacing="0"/>
              <w:ind w:left="0" w:right="0"/>
              <w:jc w:val="center"/>
              <w:rPr>
                <w:rFonts w:hint="default"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评分因素</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9D1C127">
            <w:pPr>
              <w:keepNext w:val="0"/>
              <w:keepLines w:val="0"/>
              <w:suppressLineNumbers w:val="0"/>
              <w:tabs>
                <w:tab w:val="left" w:pos="0"/>
              </w:tabs>
              <w:adjustRightInd w:val="0"/>
              <w:snapToGrid w:val="0"/>
              <w:spacing w:before="0" w:beforeAutospacing="0" w:after="0" w:afterAutospacing="0"/>
              <w:ind w:left="0" w:right="0"/>
              <w:jc w:val="center"/>
              <w:rPr>
                <w:rFonts w:hint="default"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分值</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97E3EDC">
            <w:pPr>
              <w:keepNext w:val="0"/>
              <w:keepLines w:val="0"/>
              <w:suppressLineNumbers w:val="0"/>
              <w:tabs>
                <w:tab w:val="left" w:pos="0"/>
              </w:tabs>
              <w:adjustRightInd w:val="0"/>
              <w:snapToGrid w:val="0"/>
              <w:spacing w:before="0" w:beforeAutospacing="0" w:after="0" w:afterAutospacing="0"/>
              <w:ind w:left="0" w:right="0"/>
              <w:jc w:val="center"/>
              <w:rPr>
                <w:rFonts w:hint="default" w:ascii="宋体" w:hAnsi="宋体" w:cs="宋体"/>
                <w:b/>
                <w:bCs/>
                <w:color w:val="000000" w:themeColor="text1"/>
                <w14:textFill>
                  <w14:solidFill>
                    <w14:schemeClr w14:val="tx1"/>
                  </w14:solidFill>
                </w14:textFill>
              </w:rPr>
            </w:pPr>
            <w:r>
              <w:rPr>
                <w:rFonts w:hint="eastAsia" w:ascii="宋体" w:hAnsi="宋体" w:cs="宋体"/>
                <w:b/>
                <w:bCs/>
                <w:color w:val="000000" w:themeColor="text1"/>
                <w14:textFill>
                  <w14:solidFill>
                    <w14:schemeClr w14:val="tx1"/>
                  </w14:solidFill>
                </w14:textFill>
              </w:rPr>
              <w:t>评分标准</w:t>
            </w:r>
          </w:p>
        </w:tc>
      </w:tr>
      <w:tr w14:paraId="11D8E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14" w:hRule="atLeast"/>
          <w:jc w:val="center"/>
        </w:trPr>
        <w:tc>
          <w:tcPr>
            <w:tcW w:w="1087" w:type="dxa"/>
            <w:tcBorders>
              <w:left w:val="single" w:color="000000" w:sz="8" w:space="0"/>
              <w:right w:val="single" w:color="000000" w:sz="8" w:space="0"/>
            </w:tcBorders>
            <w:shd w:val="clear" w:color="auto" w:fill="auto"/>
            <w:vAlign w:val="center"/>
          </w:tcPr>
          <w:p w14:paraId="6DA1C362">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eastAsia" w:ascii="宋体" w:hAnsi="宋体" w:eastAsia="宋体" w:cs="宋体"/>
                <w:b/>
                <w:color w:val="000000" w:themeColor="text1"/>
                <w:sz w:val="21"/>
                <w:szCs w:val="21"/>
                <w:highlight w:val="none"/>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A1</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highlight w:val="none"/>
                <w14:textFill>
                  <w14:solidFill>
                    <w14:schemeClr w14:val="tx1"/>
                  </w14:solidFill>
                </w14:textFill>
              </w:rPr>
              <w:t>投标报价</w:t>
            </w:r>
          </w:p>
          <w:p w14:paraId="377F5437">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eastAsia" w:ascii="宋体" w:hAnsi="宋体" w:cs="宋体"/>
                <w:b/>
                <w:color w:val="000000" w:themeColor="text1"/>
                <w:sz w:val="21"/>
                <w:szCs w:val="21"/>
                <w:lang w:val="en-US" w:eastAsia="zh-CN"/>
                <w14:textFill>
                  <w14:solidFill>
                    <w14:schemeClr w14:val="tx1"/>
                  </w14:solidFill>
                </w14:textFill>
              </w:rPr>
            </w:pPr>
            <w:r>
              <w:rPr>
                <w:rFonts w:hint="eastAsia" w:ascii="宋体" w:hAnsi="宋体" w:cs="宋体"/>
                <w:b/>
                <w:color w:val="000000" w:themeColor="text1"/>
                <w:sz w:val="21"/>
                <w:szCs w:val="21"/>
                <w:highlight w:val="none"/>
                <w:lang w:val="en-US" w:eastAsia="zh-CN"/>
                <w14:textFill>
                  <w14:solidFill>
                    <w14:schemeClr w14:val="tx1"/>
                  </w14:solidFill>
                </w14:textFill>
              </w:rPr>
              <w:t>100</w:t>
            </w:r>
            <w:r>
              <w:rPr>
                <w:rFonts w:hint="eastAsia" w:ascii="宋体" w:hAnsi="宋体" w:eastAsia="宋体" w:cs="宋体"/>
                <w:b/>
                <w:color w:val="000000" w:themeColor="text1"/>
                <w:sz w:val="21"/>
                <w:szCs w:val="21"/>
                <w:highlight w:val="none"/>
                <w14:textFill>
                  <w14:solidFill>
                    <w14:schemeClr w14:val="tx1"/>
                  </w14:solidFill>
                </w14:textFill>
              </w:rPr>
              <w:t>分</w:t>
            </w:r>
          </w:p>
        </w:tc>
        <w:tc>
          <w:tcPr>
            <w:tcW w:w="1006" w:type="dxa"/>
            <w:tcBorders>
              <w:top w:val="single" w:color="000000" w:sz="8" w:space="0"/>
              <w:left w:val="single" w:color="000000" w:sz="8" w:space="0"/>
              <w:right w:val="single" w:color="000000" w:sz="8" w:space="0"/>
            </w:tcBorders>
            <w:shd w:val="clear" w:color="auto" w:fill="auto"/>
            <w:vAlign w:val="center"/>
          </w:tcPr>
          <w:p w14:paraId="0F5D415A">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投标</w:t>
            </w:r>
          </w:p>
          <w:p w14:paraId="0B9C1DE3">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SA"/>
                <w14:textFill>
                  <w14:solidFill>
                    <w14:schemeClr w14:val="tx1"/>
                  </w14:solidFill>
                </w14:textFill>
              </w:rPr>
              <w:t>报价</w:t>
            </w:r>
          </w:p>
          <w:p w14:paraId="2CD64F84">
            <w:pPr>
              <w:keepNext w:val="0"/>
              <w:keepLines w:val="0"/>
              <w:suppressLineNumbers w:val="0"/>
              <w:tabs>
                <w:tab w:val="left" w:pos="0"/>
              </w:tabs>
              <w:adjustRightInd w:val="0"/>
              <w:snapToGrid w:val="0"/>
              <w:spacing w:before="0" w:beforeAutospacing="0" w:after="0" w:afterAutospacing="0"/>
              <w:ind w:left="0" w:right="0"/>
              <w:jc w:val="center"/>
              <w:rPr>
                <w:rFonts w:hint="default" w:ascii="宋体" w:hAnsi="宋体" w:eastAsia="宋体" w:cs="宋体"/>
                <w:color w:val="000000" w:themeColor="text1"/>
                <w:sz w:val="21"/>
                <w:szCs w:val="21"/>
                <w:lang w:val="en-US" w:eastAsia="zh-CN"/>
                <w14:textFill>
                  <w14:solidFill>
                    <w14:schemeClr w14:val="tx1"/>
                  </w14:solidFill>
                </w14:textFill>
              </w:rPr>
            </w:pPr>
          </w:p>
        </w:tc>
        <w:tc>
          <w:tcPr>
            <w:tcW w:w="675" w:type="dxa"/>
            <w:tcBorders>
              <w:top w:val="single" w:color="000000" w:sz="8" w:space="0"/>
              <w:left w:val="single" w:color="000000" w:sz="8" w:space="0"/>
              <w:right w:val="single" w:color="000000" w:sz="8" w:space="0"/>
            </w:tcBorders>
            <w:shd w:val="clear" w:color="auto" w:fill="auto"/>
            <w:vAlign w:val="center"/>
          </w:tcPr>
          <w:p w14:paraId="76677329">
            <w:pPr>
              <w:keepNext w:val="0"/>
              <w:keepLines w:val="0"/>
              <w:suppressLineNumbers w:val="0"/>
              <w:tabs>
                <w:tab w:val="left" w:pos="0"/>
              </w:tabs>
              <w:adjustRightInd w:val="0"/>
              <w:snapToGrid w:val="0"/>
              <w:spacing w:before="0" w:beforeAutospacing="0" w:after="0" w:afterAutospacing="0"/>
              <w:ind w:left="0" w:right="0"/>
              <w:jc w:val="center"/>
              <w:rPr>
                <w:rFonts w:hint="default" w:ascii="宋体" w:hAnsi="宋体" w:cs="宋体"/>
                <w:color w:val="000000" w:themeColor="text1"/>
                <w:kern w:val="0"/>
                <w:sz w:val="21"/>
                <w:szCs w:val="21"/>
                <w:highlight w:val="none"/>
                <w:lang w:val="en-US" w:eastAsia="zh-CN"/>
                <w14:textFill>
                  <w14:solidFill>
                    <w14:schemeClr w14:val="tx1"/>
                  </w14:solidFill>
                </w14:textFill>
              </w:rPr>
            </w:pPr>
            <w:r>
              <w:rPr>
                <w:rFonts w:hint="eastAsia" w:ascii="宋体" w:hAnsi="宋体" w:cs="宋体"/>
                <w:color w:val="000000" w:themeColor="text1"/>
                <w:kern w:val="0"/>
                <w:sz w:val="21"/>
                <w:szCs w:val="21"/>
                <w:highlight w:val="none"/>
                <w:lang w:val="en-US" w:eastAsia="zh-CN"/>
                <w14:textFill>
                  <w14:solidFill>
                    <w14:schemeClr w14:val="tx1"/>
                  </w14:solidFill>
                </w14:textFill>
              </w:rPr>
              <w:t>100分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50D7D04">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00" w:lineRule="exact"/>
              <w:ind w:left="0" w:right="0" w:firstLine="420" w:firstLineChars="200"/>
              <w:textAlignment w:val="baseline"/>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以经评委会一致认定满足采购文件要求且投标价格经过政府采购政策扣除以后最低的投标报价为评标基准价，其价格得分计</w:t>
            </w:r>
            <w:r>
              <w:rPr>
                <w:rFonts w:hint="eastAsia" w:ascii="宋体" w:hAnsi="宋体" w:cs="宋体"/>
                <w:color w:val="000000" w:themeColor="text1"/>
                <w:highlight w:val="none"/>
                <w:lang w:val="en-US" w:eastAsia="zh-CN"/>
                <w14:textFill>
                  <w14:solidFill>
                    <w14:schemeClr w14:val="tx1"/>
                  </w14:solidFill>
                </w14:textFill>
              </w:rPr>
              <w:t>100</w:t>
            </w:r>
            <w:r>
              <w:rPr>
                <w:rFonts w:hint="eastAsia" w:ascii="宋体" w:hAnsi="宋体" w:eastAsia="宋体" w:cs="宋体"/>
                <w:color w:val="000000" w:themeColor="text1"/>
                <w:highlight w:val="none"/>
                <w14:textFill>
                  <w14:solidFill>
                    <w14:schemeClr w14:val="tx1"/>
                  </w14:solidFill>
                </w14:textFill>
              </w:rPr>
              <w:t>分。其他供应商的价格得分统一按公式计算，即：</w:t>
            </w:r>
          </w:p>
          <w:p w14:paraId="6375997C">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00" w:lineRule="exact"/>
              <w:ind w:left="0" w:right="0" w:firstLine="420" w:firstLineChars="200"/>
              <w:textAlignment w:val="baseline"/>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投标报价得分＝（评标基准价÷投标报价）×</w:t>
            </w:r>
            <w:r>
              <w:rPr>
                <w:rFonts w:hint="eastAsia" w:ascii="宋体" w:hAnsi="宋体" w:cs="宋体"/>
                <w:color w:val="000000" w:themeColor="text1"/>
                <w:highlight w:val="none"/>
                <w:lang w:val="en-US" w:eastAsia="zh-CN"/>
                <w14:textFill>
                  <w14:solidFill>
                    <w14:schemeClr w14:val="tx1"/>
                  </w14:solidFill>
                </w14:textFill>
              </w:rPr>
              <w:t>100</w:t>
            </w:r>
            <w:r>
              <w:rPr>
                <w:rFonts w:hint="eastAsia" w:ascii="宋体" w:hAnsi="宋体" w:eastAsia="宋体" w:cs="宋体"/>
                <w:color w:val="000000" w:themeColor="text1"/>
                <w:kern w:val="0"/>
                <w:sz w:val="21"/>
                <w:szCs w:val="21"/>
                <w14:textFill>
                  <w14:solidFill>
                    <w14:schemeClr w14:val="tx1"/>
                  </w14:solidFill>
                </w14:textFill>
              </w:rPr>
              <w:t>×价格权值</w:t>
            </w:r>
            <w:r>
              <w:rPr>
                <w:rFonts w:hint="eastAsia" w:ascii="宋体" w:hAnsi="宋体" w:eastAsia="宋体" w:cs="宋体"/>
                <w:color w:val="000000" w:themeColor="text1"/>
                <w:highlight w:val="none"/>
                <w14:textFill>
                  <w14:solidFill>
                    <w14:schemeClr w14:val="tx1"/>
                  </w14:solidFill>
                </w14:textFill>
              </w:rPr>
              <w:t>。</w:t>
            </w:r>
          </w:p>
          <w:p w14:paraId="61A0A454">
            <w:pPr>
              <w:keepNext w:val="0"/>
              <w:keepLines w:val="0"/>
              <w:pageBreakBefore w:val="0"/>
              <w:widowControl w:val="0"/>
              <w:suppressLineNumbers w:val="0"/>
              <w:kinsoku/>
              <w:wordWrap/>
              <w:overflowPunct/>
              <w:topLinePunct w:val="0"/>
              <w:bidi w:val="0"/>
              <w:adjustRightInd/>
              <w:snapToGrid w:val="0"/>
              <w:spacing w:before="0" w:beforeAutospacing="0" w:after="0" w:afterAutospacing="0" w:line="300" w:lineRule="exact"/>
              <w:ind w:left="0" w:right="0" w:firstLine="420" w:firstLineChars="200"/>
              <w:textAlignment w:val="baseline"/>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color w:val="000000" w:themeColor="text1"/>
                <w:highlight w:val="none"/>
                <w14:textFill>
                  <w14:solidFill>
                    <w14:schemeClr w14:val="tx1"/>
                  </w14:solidFill>
                </w14:textFill>
              </w:rPr>
              <w:t>注：评标委员会认为供应商的报价明显低于其他通过符合性审查供应商的报价，有可能影响产品质量或者不能诚信履约的，应当要求其在评标现场合理的时间内提供书面说明，必要时提交相关证明材料；供应商不能证明其报价合理性的，评标委员会应当将其作为无效投标处理。</w:t>
            </w:r>
          </w:p>
        </w:tc>
      </w:tr>
      <w:tr w14:paraId="78500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087" w:type="dxa"/>
            <w:vMerge w:val="restart"/>
            <w:tcBorders>
              <w:left w:val="single" w:color="000000" w:sz="8" w:space="0"/>
              <w:right w:val="single" w:color="000000" w:sz="8" w:space="0"/>
            </w:tcBorders>
            <w:shd w:val="clear" w:color="auto" w:fill="auto"/>
            <w:vAlign w:val="center"/>
          </w:tcPr>
          <w:p w14:paraId="1D8E336A">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A2</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cs="宋体"/>
                <w:b/>
                <w:color w:val="000000" w:themeColor="text1"/>
                <w:sz w:val="21"/>
                <w:szCs w:val="21"/>
                <w14:textFill>
                  <w14:solidFill>
                    <w14:schemeClr w14:val="tx1"/>
                  </w14:solidFill>
                </w14:textFill>
              </w:rPr>
              <w:t>技术部分</w:t>
            </w:r>
          </w:p>
          <w:p w14:paraId="0A3EB8D3">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eastAsia" w:ascii="宋体" w:hAnsi="宋体" w:eastAsia="宋体" w:cs="宋体"/>
                <w:b/>
                <w:color w:val="000000" w:themeColor="text1"/>
                <w:sz w:val="21"/>
                <w:szCs w:val="21"/>
                <w:lang w:eastAsia="zh-CN"/>
                <w14:textFill>
                  <w14:solidFill>
                    <w14:schemeClr w14:val="tx1"/>
                  </w14:solidFill>
                </w14:textFill>
              </w:rPr>
            </w:pPr>
            <w:r>
              <w:rPr>
                <w:rFonts w:hint="eastAsia" w:ascii="宋体" w:hAnsi="宋体" w:cs="宋体"/>
                <w:b/>
                <w:color w:val="000000" w:themeColor="text1"/>
                <w:sz w:val="21"/>
                <w:szCs w:val="21"/>
                <w:lang w:val="en-US" w:eastAsia="zh-CN"/>
                <w14:textFill>
                  <w14:solidFill>
                    <w14:schemeClr w14:val="tx1"/>
                  </w14:solidFill>
                </w14:textFill>
              </w:rPr>
              <w:t>100</w:t>
            </w:r>
            <w:r>
              <w:rPr>
                <w:rFonts w:hint="eastAsia" w:ascii="宋体" w:hAnsi="宋体" w:cs="宋体"/>
                <w:b/>
                <w:color w:val="000000" w:themeColor="text1"/>
                <w:sz w:val="21"/>
                <w:szCs w:val="21"/>
                <w14:textFill>
                  <w14:solidFill>
                    <w14:schemeClr w14:val="tx1"/>
                  </w14:solidFill>
                </w14:textFill>
              </w:rPr>
              <w:t>分</w:t>
            </w:r>
          </w:p>
        </w:tc>
        <w:tc>
          <w:tcPr>
            <w:tcW w:w="1006" w:type="dxa"/>
            <w:tcBorders>
              <w:top w:val="single" w:color="000000" w:sz="8" w:space="0"/>
              <w:left w:val="single" w:color="000000" w:sz="8" w:space="0"/>
              <w:right w:val="single" w:color="000000" w:sz="8" w:space="0"/>
            </w:tcBorders>
            <w:shd w:val="clear" w:color="auto" w:fill="auto"/>
            <w:vAlign w:val="center"/>
          </w:tcPr>
          <w:p w14:paraId="2BDC1B6F">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施工方案与技术措施</w:t>
            </w:r>
          </w:p>
        </w:tc>
        <w:tc>
          <w:tcPr>
            <w:tcW w:w="675" w:type="dxa"/>
            <w:tcBorders>
              <w:top w:val="single" w:color="000000" w:sz="8" w:space="0"/>
              <w:left w:val="single" w:color="000000" w:sz="8" w:space="0"/>
              <w:right w:val="single" w:color="000000" w:sz="8" w:space="0"/>
            </w:tcBorders>
            <w:shd w:val="clear" w:color="auto" w:fill="auto"/>
            <w:vAlign w:val="center"/>
          </w:tcPr>
          <w:p w14:paraId="0E88AAF2">
            <w:pPr>
              <w:keepNext w:val="0"/>
              <w:keepLines w:val="0"/>
              <w:suppressLineNumbers w:val="0"/>
              <w:adjustRightInd w:val="0"/>
              <w:snapToGrid w:val="0"/>
              <w:spacing w:before="0" w:beforeAutospacing="0" w:after="0" w:afterAutospacing="0"/>
              <w:ind w:left="0" w:right="0"/>
              <w:jc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20分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7C4C473D">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根据投标供应商</w:t>
            </w:r>
            <w:r>
              <w:rPr>
                <w:rFonts w:hint="eastAsia" w:ascii="宋体" w:hAnsi="宋体" w:eastAsia="宋体" w:cs="宋体"/>
                <w:color w:val="000000" w:themeColor="text1"/>
                <w:lang w:val="en-US" w:eastAsia="zh-CN"/>
                <w14:textFill>
                  <w14:solidFill>
                    <w14:schemeClr w14:val="tx1"/>
                  </w14:solidFill>
                </w14:textFill>
              </w:rPr>
              <w:t>针</w:t>
            </w:r>
            <w:r>
              <w:rPr>
                <w:rFonts w:hint="eastAsia"/>
                <w:color w:val="000000" w:themeColor="text1"/>
                <w:lang w:eastAsia="zh-CN"/>
                <w14:textFill>
                  <w14:solidFill>
                    <w14:schemeClr w14:val="tx1"/>
                  </w14:solidFill>
                </w14:textFill>
              </w:rPr>
              <w:t>对本项目制定的施工方案与技术措施（包括</w:t>
            </w:r>
            <w:r>
              <w:rPr>
                <w:rFonts w:hint="eastAsia"/>
                <w:color w:val="000000" w:themeColor="text1"/>
                <w:lang w:val="en-US" w:eastAsia="zh-CN"/>
                <w14:textFill>
                  <w14:solidFill>
                    <w14:schemeClr w14:val="tx1"/>
                  </w14:solidFill>
                </w14:textFill>
              </w:rPr>
              <w:t>但不限于</w:t>
            </w:r>
            <w:r>
              <w:rPr>
                <w:rFonts w:hint="eastAsia"/>
                <w:color w:val="000000" w:themeColor="text1"/>
                <w:lang w:eastAsia="zh-CN"/>
                <w14:textFill>
                  <w14:solidFill>
                    <w14:schemeClr w14:val="tx1"/>
                  </w14:solidFill>
                </w14:textFill>
              </w:rPr>
              <w:t>①施工顺序</w:t>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②施工工艺</w:t>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③作业方法</w:t>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④作业流程</w:t>
            </w:r>
            <w:r>
              <w:rPr>
                <w:rFonts w:hint="eastAsia"/>
                <w:color w:val="000000" w:themeColor="text1"/>
                <w:lang w:val="en-US" w:eastAsia="zh-CN"/>
                <w14:textFill>
                  <w14:solidFill>
                    <w14:schemeClr w14:val="tx1"/>
                  </w14:solidFill>
                </w14:textFill>
              </w:rPr>
              <w:t>；</w:t>
            </w:r>
            <w:r>
              <w:rPr>
                <w:rFonts w:hint="eastAsia"/>
                <w:color w:val="000000" w:themeColor="text1"/>
                <w:lang w:eastAsia="zh-CN"/>
                <w14:textFill>
                  <w14:solidFill>
                    <w14:schemeClr w14:val="tx1"/>
                  </w14:solidFill>
                </w14:textFill>
              </w:rPr>
              <w:t>⑤操作要领方案等）进行评分：</w:t>
            </w:r>
          </w:p>
          <w:p w14:paraId="37539C1B">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20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505D0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1087" w:type="dxa"/>
            <w:vMerge w:val="continue"/>
            <w:tcBorders>
              <w:left w:val="single" w:color="000000" w:sz="8" w:space="0"/>
              <w:right w:val="single" w:color="000000" w:sz="8" w:space="0"/>
            </w:tcBorders>
            <w:shd w:val="clear" w:color="auto" w:fill="auto"/>
            <w:vAlign w:val="center"/>
          </w:tcPr>
          <w:p w14:paraId="43BDD58F">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p>
        </w:tc>
        <w:tc>
          <w:tcPr>
            <w:tcW w:w="1006" w:type="dxa"/>
            <w:tcBorders>
              <w:top w:val="single" w:color="000000" w:sz="8" w:space="0"/>
              <w:left w:val="single" w:color="000000" w:sz="8" w:space="0"/>
              <w:right w:val="single" w:color="000000" w:sz="8" w:space="0"/>
            </w:tcBorders>
            <w:shd w:val="clear" w:color="auto" w:fill="auto"/>
            <w:vAlign w:val="center"/>
          </w:tcPr>
          <w:p w14:paraId="6C322D38">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质量管理体系与措施</w:t>
            </w:r>
          </w:p>
        </w:tc>
        <w:tc>
          <w:tcPr>
            <w:tcW w:w="675" w:type="dxa"/>
            <w:tcBorders>
              <w:top w:val="single" w:color="000000" w:sz="8" w:space="0"/>
              <w:left w:val="single" w:color="000000" w:sz="8" w:space="0"/>
              <w:right w:val="single" w:color="000000" w:sz="8" w:space="0"/>
            </w:tcBorders>
            <w:shd w:val="clear" w:color="auto" w:fill="auto"/>
            <w:vAlign w:val="center"/>
          </w:tcPr>
          <w:p w14:paraId="1995D485">
            <w:pPr>
              <w:keepNext w:val="0"/>
              <w:keepLines w:val="0"/>
              <w:suppressLineNumbers w:val="0"/>
              <w:adjustRightInd w:val="0"/>
              <w:snapToGrid w:val="0"/>
              <w:spacing w:before="0" w:beforeAutospacing="0" w:after="0" w:afterAutospacing="0"/>
              <w:ind w:left="0" w:right="0"/>
              <w:jc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20分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5EE911FC">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根据投标供应商</w:t>
            </w:r>
            <w:r>
              <w:rPr>
                <w:rFonts w:hint="eastAsia" w:ascii="宋体" w:hAnsi="宋体" w:eastAsia="宋体" w:cs="宋体"/>
                <w:color w:val="000000" w:themeColor="text1"/>
                <w:lang w:val="en-US" w:eastAsia="zh-CN"/>
                <w14:textFill>
                  <w14:solidFill>
                    <w14:schemeClr w14:val="tx1"/>
                  </w14:solidFill>
                </w14:textFill>
              </w:rPr>
              <w:t>针</w:t>
            </w:r>
            <w:r>
              <w:rPr>
                <w:rFonts w:hint="eastAsia"/>
                <w:color w:val="000000" w:themeColor="text1"/>
                <w:lang w:val="en-US" w:eastAsia="zh-CN"/>
                <w14:textFill>
                  <w14:solidFill>
                    <w14:schemeClr w14:val="tx1"/>
                  </w14:solidFill>
                </w14:textFill>
              </w:rPr>
              <w:t>对本项目制定的质量管理体系与措施</w:t>
            </w:r>
            <w:r>
              <w:rPr>
                <w:rFonts w:hint="eastAsia"/>
                <w:color w:val="000000" w:themeColor="text1"/>
                <w:lang w:eastAsia="zh-CN"/>
                <w14:textFill>
                  <w14:solidFill>
                    <w14:schemeClr w14:val="tx1"/>
                  </w14:solidFill>
                </w14:textFill>
              </w:rPr>
              <w:t>（包括</w:t>
            </w:r>
            <w:r>
              <w:rPr>
                <w:rFonts w:hint="eastAsia"/>
                <w:color w:val="000000" w:themeColor="text1"/>
                <w:lang w:val="en-US" w:eastAsia="zh-CN"/>
                <w14:textFill>
                  <w14:solidFill>
                    <w14:schemeClr w14:val="tx1"/>
                  </w14:solidFill>
                </w14:textFill>
              </w:rPr>
              <w:t>但不限于</w:t>
            </w:r>
            <w:r>
              <w:rPr>
                <w:rFonts w:hint="eastAsia"/>
                <w:color w:val="000000" w:themeColor="text1"/>
                <w14:textFill>
                  <w14:solidFill>
                    <w14:schemeClr w14:val="tx1"/>
                  </w14:solidFill>
                </w14:textFill>
              </w:rPr>
              <w:t>①施工质量目标</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②施工质量计划</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③思想保证</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④组织保证</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⑤工作保证方案等）</w:t>
            </w:r>
            <w:r>
              <w:rPr>
                <w:rFonts w:hint="eastAsia"/>
                <w:color w:val="000000" w:themeColor="text1"/>
                <w:lang w:val="en-US" w:eastAsia="zh-CN"/>
                <w14:textFill>
                  <w14:solidFill>
                    <w14:schemeClr w14:val="tx1"/>
                  </w14:solidFill>
                </w14:textFill>
              </w:rPr>
              <w:t>进行评分：</w:t>
            </w:r>
          </w:p>
          <w:p w14:paraId="2D3613DB">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20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6DFDB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3" w:hRule="atLeast"/>
          <w:jc w:val="center"/>
        </w:trPr>
        <w:tc>
          <w:tcPr>
            <w:tcW w:w="1087" w:type="dxa"/>
            <w:vMerge w:val="continue"/>
            <w:tcBorders>
              <w:left w:val="single" w:color="000000" w:sz="8" w:space="0"/>
              <w:right w:val="single" w:color="000000" w:sz="8" w:space="0"/>
            </w:tcBorders>
            <w:shd w:val="clear" w:color="auto" w:fill="auto"/>
            <w:vAlign w:val="center"/>
          </w:tcPr>
          <w:p w14:paraId="5C0877FD">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p>
        </w:tc>
        <w:tc>
          <w:tcPr>
            <w:tcW w:w="1006" w:type="dxa"/>
            <w:tcBorders>
              <w:top w:val="single" w:color="000000" w:sz="8" w:space="0"/>
              <w:left w:val="single" w:color="000000" w:sz="8" w:space="0"/>
              <w:right w:val="single" w:color="000000" w:sz="8" w:space="0"/>
            </w:tcBorders>
            <w:shd w:val="clear" w:color="auto" w:fill="auto"/>
            <w:vAlign w:val="center"/>
          </w:tcPr>
          <w:p w14:paraId="20B8425E">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安全管理体系与措施</w:t>
            </w:r>
          </w:p>
        </w:tc>
        <w:tc>
          <w:tcPr>
            <w:tcW w:w="675" w:type="dxa"/>
            <w:tcBorders>
              <w:top w:val="single" w:color="000000" w:sz="8" w:space="0"/>
              <w:left w:val="single" w:color="000000" w:sz="8" w:space="0"/>
              <w:right w:val="single" w:color="000000" w:sz="8" w:space="0"/>
            </w:tcBorders>
            <w:shd w:val="clear" w:color="auto" w:fill="auto"/>
            <w:vAlign w:val="center"/>
          </w:tcPr>
          <w:p w14:paraId="7C1A7215">
            <w:pPr>
              <w:keepNext w:val="0"/>
              <w:keepLines w:val="0"/>
              <w:suppressLineNumbers w:val="0"/>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20分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top"/>
          </w:tcPr>
          <w:p w14:paraId="183650E2">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根据</w:t>
            </w:r>
            <w:r>
              <w:rPr>
                <w:rFonts w:hint="eastAsia" w:ascii="宋体" w:hAnsi="宋体" w:cs="宋体"/>
                <w:color w:val="000000" w:themeColor="text1"/>
                <w:szCs w:val="21"/>
                <w:lang w:val="en-US" w:eastAsia="zh-CN"/>
                <w14:textFill>
                  <w14:solidFill>
                    <w14:schemeClr w14:val="tx1"/>
                  </w14:solidFill>
                </w14:textFill>
              </w:rPr>
              <w:t>投标供应商</w:t>
            </w:r>
            <w:r>
              <w:rPr>
                <w:rFonts w:hint="eastAsia" w:ascii="宋体" w:hAnsi="宋体" w:eastAsia="宋体" w:cs="宋体"/>
                <w:color w:val="000000" w:themeColor="text1"/>
                <w:lang w:val="en-US" w:eastAsia="zh-CN"/>
                <w14:textFill>
                  <w14:solidFill>
                    <w14:schemeClr w14:val="tx1"/>
                  </w14:solidFill>
                </w14:textFill>
              </w:rPr>
              <w:t>针</w:t>
            </w:r>
            <w:r>
              <w:rPr>
                <w:rFonts w:hint="eastAsia" w:ascii="宋体" w:hAnsi="宋体" w:eastAsia="宋体" w:cs="宋体"/>
                <w:color w:val="000000" w:themeColor="text1"/>
                <w:szCs w:val="21"/>
                <w:lang w:val="en-US" w:eastAsia="zh-CN"/>
                <w14:textFill>
                  <w14:solidFill>
                    <w14:schemeClr w14:val="tx1"/>
                  </w14:solidFill>
                </w14:textFill>
              </w:rPr>
              <w:t>对本项目制定的安全管理方案与措施</w:t>
            </w:r>
            <w:r>
              <w:rPr>
                <w:rFonts w:hint="eastAsia"/>
                <w:color w:val="000000" w:themeColor="text1"/>
                <w:lang w:eastAsia="zh-CN"/>
                <w14:textFill>
                  <w14:solidFill>
                    <w14:schemeClr w14:val="tx1"/>
                  </w14:solidFill>
                </w14:textFill>
              </w:rPr>
              <w:t>（包括</w:t>
            </w:r>
            <w:r>
              <w:rPr>
                <w:rFonts w:hint="eastAsia"/>
                <w:color w:val="000000" w:themeColor="text1"/>
                <w:lang w:val="en-US" w:eastAsia="zh-CN"/>
                <w14:textFill>
                  <w14:solidFill>
                    <w14:schemeClr w14:val="tx1"/>
                  </w14:solidFill>
                </w14:textFill>
              </w:rPr>
              <w:t>但不限于</w:t>
            </w:r>
            <w:r>
              <w:rPr>
                <w:rFonts w:hint="eastAsia" w:ascii="宋体" w:hAnsi="宋体" w:cs="宋体"/>
                <w:color w:val="000000" w:themeColor="text1"/>
                <w:kern w:val="0"/>
                <w:highlight w:val="none"/>
                <w14:textFill>
                  <w14:solidFill>
                    <w14:schemeClr w14:val="tx1"/>
                  </w14:solidFill>
                </w14:textFill>
              </w:rPr>
              <w:t>①安全生产管理制度</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②安全生产技术措施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③施工现场及临时工程安全保证措施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④文明施工措施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⑤安全保卫措施方案等）</w:t>
            </w:r>
            <w:r>
              <w:rPr>
                <w:rFonts w:hint="eastAsia" w:ascii="宋体" w:hAnsi="宋体" w:eastAsia="宋体" w:cs="宋体"/>
                <w:color w:val="000000" w:themeColor="text1"/>
                <w:szCs w:val="21"/>
                <w:lang w:val="en-US" w:eastAsia="zh-CN"/>
                <w14:textFill>
                  <w14:solidFill>
                    <w14:schemeClr w14:val="tx1"/>
                  </w14:solidFill>
                </w14:textFill>
              </w:rPr>
              <w:t>进行评分：</w:t>
            </w:r>
          </w:p>
          <w:p w14:paraId="6F4795AA">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color w:val="000000" w:themeColor="text1"/>
                <w:szCs w:val="21"/>
                <w:lang w:val="zh-TW"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20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72A3C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1087" w:type="dxa"/>
            <w:vMerge w:val="continue"/>
            <w:tcBorders>
              <w:left w:val="single" w:color="000000" w:sz="8" w:space="0"/>
              <w:right w:val="single" w:color="000000" w:sz="8" w:space="0"/>
            </w:tcBorders>
            <w:shd w:val="clear" w:color="auto" w:fill="auto"/>
            <w:vAlign w:val="center"/>
          </w:tcPr>
          <w:p w14:paraId="71AA089F">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p>
        </w:tc>
        <w:tc>
          <w:tcPr>
            <w:tcW w:w="1006" w:type="dxa"/>
            <w:tcBorders>
              <w:top w:val="single" w:color="000000" w:sz="8" w:space="0"/>
              <w:left w:val="single" w:color="000000" w:sz="8" w:space="0"/>
              <w:right w:val="single" w:color="000000" w:sz="8" w:space="0"/>
            </w:tcBorders>
            <w:shd w:val="clear" w:color="auto" w:fill="auto"/>
            <w:vAlign w:val="center"/>
          </w:tcPr>
          <w:p w14:paraId="4F7D4229">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进</w:t>
            </w:r>
            <w:r>
              <w:rPr>
                <w:rFonts w:hint="eastAsia" w:ascii="宋体" w:hAnsi="宋体" w:eastAsia="宋体" w:cs="宋体"/>
                <w:color w:val="000000" w:themeColor="text1"/>
                <w:sz w:val="24"/>
                <w:szCs w:val="24"/>
                <w:lang w:val="en-US" w:eastAsia="zh-CN"/>
                <w14:textFill>
                  <w14:solidFill>
                    <w14:schemeClr w14:val="tx1"/>
                  </w14:solidFill>
                </w14:textFill>
              </w:rPr>
              <w:t>度计划与保证措</w:t>
            </w:r>
            <w:r>
              <w:rPr>
                <w:rFonts w:hint="eastAsia" w:ascii="宋体" w:hAnsi="宋体" w:eastAsia="宋体" w:cs="宋体"/>
                <w:color w:val="000000" w:themeColor="text1"/>
                <w:lang w:val="en-US" w:eastAsia="zh-CN"/>
                <w14:textFill>
                  <w14:solidFill>
                    <w14:schemeClr w14:val="tx1"/>
                  </w14:solidFill>
                </w14:textFill>
              </w:rPr>
              <w:t>施</w:t>
            </w:r>
          </w:p>
        </w:tc>
        <w:tc>
          <w:tcPr>
            <w:tcW w:w="675" w:type="dxa"/>
            <w:tcBorders>
              <w:top w:val="single" w:color="000000" w:sz="8" w:space="0"/>
              <w:left w:val="single" w:color="000000" w:sz="8" w:space="0"/>
              <w:right w:val="single" w:color="000000" w:sz="8" w:space="0"/>
            </w:tcBorders>
            <w:shd w:val="clear" w:color="auto" w:fill="auto"/>
            <w:vAlign w:val="center"/>
          </w:tcPr>
          <w:p w14:paraId="4E4F7519">
            <w:pPr>
              <w:keepNext w:val="0"/>
              <w:keepLines w:val="0"/>
              <w:suppressLineNumbers w:val="0"/>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20分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EF16B5">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根据</w:t>
            </w:r>
            <w:r>
              <w:rPr>
                <w:rFonts w:hint="eastAsia" w:ascii="宋体" w:hAnsi="宋体" w:cs="宋体"/>
                <w:color w:val="000000" w:themeColor="text1"/>
                <w:szCs w:val="21"/>
                <w:lang w:val="en-US" w:eastAsia="zh-CN"/>
                <w14:textFill>
                  <w14:solidFill>
                    <w14:schemeClr w14:val="tx1"/>
                  </w14:solidFill>
                </w14:textFill>
              </w:rPr>
              <w:t>投标供应商</w:t>
            </w:r>
            <w:r>
              <w:rPr>
                <w:rFonts w:hint="eastAsia" w:ascii="宋体" w:hAnsi="宋体" w:eastAsia="宋体" w:cs="宋体"/>
                <w:color w:val="000000" w:themeColor="text1"/>
                <w:lang w:val="en-US" w:eastAsia="zh-CN"/>
                <w14:textFill>
                  <w14:solidFill>
                    <w14:schemeClr w14:val="tx1"/>
                  </w14:solidFill>
                </w14:textFill>
              </w:rPr>
              <w:t>针</w:t>
            </w:r>
            <w:r>
              <w:rPr>
                <w:rFonts w:hint="eastAsia" w:ascii="宋体" w:hAnsi="宋体" w:eastAsia="宋体" w:cs="宋体"/>
                <w:color w:val="000000" w:themeColor="text1"/>
                <w:szCs w:val="21"/>
                <w:lang w:val="en-US" w:eastAsia="zh-CN"/>
                <w14:textFill>
                  <w14:solidFill>
                    <w14:schemeClr w14:val="tx1"/>
                  </w14:solidFill>
                </w14:textFill>
              </w:rPr>
              <w:t>对本项目制定的进度计划安排</w:t>
            </w:r>
            <w:r>
              <w:rPr>
                <w:rFonts w:hint="eastAsia" w:ascii="宋体" w:hAnsi="宋体" w:eastAsia="宋体" w:cs="宋体"/>
                <w:color w:val="000000" w:themeColor="text1"/>
                <w:lang w:val="en-US" w:eastAsia="zh-CN"/>
                <w14:textFill>
                  <w14:solidFill>
                    <w14:schemeClr w14:val="tx1"/>
                  </w14:solidFill>
                </w14:textFill>
              </w:rPr>
              <w:t>与保证措施</w:t>
            </w:r>
            <w:r>
              <w:rPr>
                <w:rFonts w:hint="eastAsia"/>
                <w:color w:val="000000" w:themeColor="text1"/>
                <w:lang w:eastAsia="zh-CN"/>
                <w14:textFill>
                  <w14:solidFill>
                    <w14:schemeClr w14:val="tx1"/>
                  </w14:solidFill>
                </w14:textFill>
              </w:rPr>
              <w:t>（包括</w:t>
            </w:r>
            <w:r>
              <w:rPr>
                <w:rFonts w:hint="eastAsia"/>
                <w:color w:val="000000" w:themeColor="text1"/>
                <w:lang w:val="en-US" w:eastAsia="zh-CN"/>
                <w14:textFill>
                  <w14:solidFill>
                    <w14:schemeClr w14:val="tx1"/>
                  </w14:solidFill>
                </w14:textFill>
              </w:rPr>
              <w:t>但不限于</w:t>
            </w:r>
            <w:r>
              <w:rPr>
                <w:rFonts w:hint="eastAsia" w:ascii="宋体" w:hAnsi="宋体" w:cs="宋体"/>
                <w:color w:val="000000" w:themeColor="text1"/>
                <w:kern w:val="0"/>
                <w:highlight w:val="none"/>
                <w14:textFill>
                  <w14:solidFill>
                    <w14:schemeClr w14:val="tx1"/>
                  </w14:solidFill>
                </w14:textFill>
              </w:rPr>
              <w:t>①工程总进度计划</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②进度控制及保证措施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③保证进度的组织措施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④保证进度的管理措施</w:t>
            </w:r>
            <w:r>
              <w:rPr>
                <w:rFonts w:hint="eastAsia" w:ascii="宋体" w:hAnsi="宋体" w:cs="宋体"/>
                <w:color w:val="000000" w:themeColor="text1"/>
                <w:kern w:val="0"/>
                <w:highlight w:val="none"/>
                <w:lang w:eastAsia="zh-CN"/>
                <w14:textFill>
                  <w14:solidFill>
                    <w14:schemeClr w14:val="tx1"/>
                  </w14:solidFill>
                </w14:textFill>
              </w:rPr>
              <w:t>；</w:t>
            </w:r>
            <w:r>
              <w:rPr>
                <w:rFonts w:hint="eastAsia" w:ascii="宋体" w:hAnsi="宋体" w:cs="宋体"/>
                <w:color w:val="000000" w:themeColor="text1"/>
                <w:kern w:val="0"/>
                <w:highlight w:val="none"/>
                <w14:textFill>
                  <w14:solidFill>
                    <w14:schemeClr w14:val="tx1"/>
                  </w14:solidFill>
                </w14:textFill>
              </w:rPr>
              <w:t>⑤施工进度管理要点方案等）</w:t>
            </w:r>
            <w:r>
              <w:rPr>
                <w:rFonts w:hint="eastAsia" w:ascii="宋体" w:hAnsi="宋体" w:eastAsia="宋体" w:cs="宋体"/>
                <w:color w:val="000000" w:themeColor="text1"/>
                <w:szCs w:val="21"/>
                <w:lang w:val="en-US" w:eastAsia="zh-CN"/>
                <w14:textFill>
                  <w14:solidFill>
                    <w14:schemeClr w14:val="tx1"/>
                  </w14:solidFill>
                </w14:textFill>
              </w:rPr>
              <w:t>进行评分：</w:t>
            </w:r>
          </w:p>
          <w:p w14:paraId="780DBC1F">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color w:val="000000" w:themeColor="text1"/>
                <w:szCs w:val="21"/>
                <w:lang w:val="zh-TW"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20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4</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0716F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1087" w:type="dxa"/>
            <w:vMerge w:val="continue"/>
            <w:tcBorders>
              <w:left w:val="single" w:color="000000" w:sz="8" w:space="0"/>
              <w:right w:val="single" w:color="000000" w:sz="8" w:space="0"/>
            </w:tcBorders>
            <w:shd w:val="clear" w:color="auto" w:fill="auto"/>
            <w:vAlign w:val="center"/>
          </w:tcPr>
          <w:p w14:paraId="228A718C">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p>
        </w:tc>
        <w:tc>
          <w:tcPr>
            <w:tcW w:w="1006" w:type="dxa"/>
            <w:tcBorders>
              <w:top w:val="single" w:color="000000" w:sz="8" w:space="0"/>
              <w:left w:val="single" w:color="000000" w:sz="8" w:space="0"/>
              <w:right w:val="single" w:color="000000" w:sz="8" w:space="0"/>
            </w:tcBorders>
            <w:shd w:val="clear" w:color="auto" w:fill="auto"/>
            <w:vAlign w:val="center"/>
          </w:tcPr>
          <w:p w14:paraId="55E4C3FA">
            <w:pPr>
              <w:keepNext w:val="0"/>
              <w:keepLines w:val="0"/>
              <w:suppressLineNumbers w:val="0"/>
              <w:tabs>
                <w:tab w:val="left" w:pos="0"/>
              </w:tabs>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资源配备计划</w:t>
            </w:r>
          </w:p>
        </w:tc>
        <w:tc>
          <w:tcPr>
            <w:tcW w:w="675" w:type="dxa"/>
            <w:tcBorders>
              <w:top w:val="single" w:color="000000" w:sz="8" w:space="0"/>
              <w:left w:val="single" w:color="000000" w:sz="8" w:space="0"/>
              <w:right w:val="single" w:color="000000" w:sz="8" w:space="0"/>
            </w:tcBorders>
            <w:shd w:val="clear" w:color="auto" w:fill="auto"/>
            <w:vAlign w:val="center"/>
          </w:tcPr>
          <w:p w14:paraId="09A53D63">
            <w:pPr>
              <w:keepNext w:val="0"/>
              <w:keepLines w:val="0"/>
              <w:suppressLineNumbers w:val="0"/>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382D324">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根据</w:t>
            </w:r>
            <w:r>
              <w:rPr>
                <w:rFonts w:hint="eastAsia" w:ascii="宋体" w:hAnsi="宋体" w:cs="宋体"/>
                <w:color w:val="000000" w:themeColor="text1"/>
                <w:szCs w:val="21"/>
                <w:lang w:val="en-US" w:eastAsia="zh-CN"/>
                <w14:textFill>
                  <w14:solidFill>
                    <w14:schemeClr w14:val="tx1"/>
                  </w14:solidFill>
                </w14:textFill>
              </w:rPr>
              <w:t>投标供应商</w:t>
            </w:r>
            <w:r>
              <w:rPr>
                <w:rFonts w:hint="eastAsia" w:ascii="宋体" w:hAnsi="宋体" w:eastAsia="宋体" w:cs="宋体"/>
                <w:color w:val="000000" w:themeColor="text1"/>
                <w:lang w:val="en-US" w:eastAsia="zh-CN"/>
                <w14:textFill>
                  <w14:solidFill>
                    <w14:schemeClr w14:val="tx1"/>
                  </w14:solidFill>
                </w14:textFill>
              </w:rPr>
              <w:t>针</w:t>
            </w:r>
            <w:r>
              <w:rPr>
                <w:rFonts w:hint="eastAsia" w:ascii="宋体" w:hAnsi="宋体" w:eastAsia="宋体" w:cs="宋体"/>
                <w:color w:val="000000" w:themeColor="text1"/>
                <w:szCs w:val="21"/>
                <w:lang w:val="en-US" w:eastAsia="zh-CN"/>
                <w14:textFill>
                  <w14:solidFill>
                    <w14:schemeClr w14:val="tx1"/>
                  </w14:solidFill>
                </w14:textFill>
              </w:rPr>
              <w:t>对本项目制定的资源配备计划</w:t>
            </w:r>
            <w:r>
              <w:rPr>
                <w:rFonts w:hint="eastAsia"/>
                <w:color w:val="000000" w:themeColor="text1"/>
                <w:lang w:eastAsia="zh-CN"/>
                <w14:textFill>
                  <w14:solidFill>
                    <w14:schemeClr w14:val="tx1"/>
                  </w14:solidFill>
                </w14:textFill>
              </w:rPr>
              <w:t>（包括</w:t>
            </w:r>
            <w:r>
              <w:rPr>
                <w:rFonts w:hint="eastAsia"/>
                <w:color w:val="000000" w:themeColor="text1"/>
                <w:lang w:val="en-US" w:eastAsia="zh-CN"/>
                <w14:textFill>
                  <w14:solidFill>
                    <w14:schemeClr w14:val="tx1"/>
                  </w14:solidFill>
                </w14:textFill>
              </w:rPr>
              <w:t>但不限于</w:t>
            </w:r>
            <w:r>
              <w:rPr>
                <w:rFonts w:hint="eastAsia" w:ascii="宋体" w:hAnsi="宋体" w:cs="宋体"/>
                <w:color w:val="000000" w:themeColor="text1"/>
                <w:szCs w:val="21"/>
                <w:lang w:val="en-US" w:eastAsia="zh-CN"/>
                <w14:textFill>
                  <w14:solidFill>
                    <w14:schemeClr w14:val="tx1"/>
                  </w14:solidFill>
                </w14:textFill>
              </w:rPr>
              <w:t>①人员配备计划；②施工机械和设备配置计划；③材料设备采供计划；④资金使用计划；⑤资源节省计划方案等）</w:t>
            </w:r>
            <w:r>
              <w:rPr>
                <w:rFonts w:hint="eastAsia" w:ascii="宋体" w:hAnsi="宋体" w:eastAsia="宋体" w:cs="宋体"/>
                <w:color w:val="000000" w:themeColor="text1"/>
                <w:szCs w:val="21"/>
                <w:lang w:val="en-US" w:eastAsia="zh-CN"/>
                <w14:textFill>
                  <w14:solidFill>
                    <w14:schemeClr w14:val="tx1"/>
                  </w14:solidFill>
                </w14:textFill>
              </w:rPr>
              <w:t>进行评分：</w:t>
            </w:r>
          </w:p>
          <w:p w14:paraId="5AA1C760">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color w:val="000000" w:themeColor="text1"/>
                <w:szCs w:val="21"/>
                <w:lang w:val="zh-TW"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10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0D6E91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8" w:hRule="atLeast"/>
          <w:jc w:val="center"/>
        </w:trPr>
        <w:tc>
          <w:tcPr>
            <w:tcW w:w="1087" w:type="dxa"/>
            <w:vMerge w:val="continue"/>
            <w:tcBorders>
              <w:left w:val="single" w:color="000000" w:sz="8" w:space="0"/>
              <w:right w:val="single" w:color="000000" w:sz="8" w:space="0"/>
            </w:tcBorders>
            <w:shd w:val="clear" w:color="auto" w:fill="auto"/>
            <w:vAlign w:val="center"/>
          </w:tcPr>
          <w:p w14:paraId="7516FE47">
            <w:pPr>
              <w:pStyle w:val="118"/>
              <w:keepNext w:val="0"/>
              <w:keepLines w:val="0"/>
              <w:suppressLineNumbers w:val="0"/>
              <w:tabs>
                <w:tab w:val="left" w:pos="0"/>
              </w:tabs>
              <w:adjustRightInd w:val="0"/>
              <w:snapToGrid w:val="0"/>
              <w:spacing w:before="0" w:beforeAutospacing="0" w:after="0" w:afterAutospacing="0"/>
              <w:ind w:left="0" w:right="0" w:firstLine="0" w:firstLineChars="0"/>
              <w:jc w:val="center"/>
              <w:rPr>
                <w:rFonts w:hint="default" w:ascii="宋体" w:hAnsi="宋体" w:cs="宋体"/>
                <w:b/>
                <w:color w:val="000000" w:themeColor="text1"/>
                <w:sz w:val="21"/>
                <w:szCs w:val="21"/>
                <w14:textFill>
                  <w14:solidFill>
                    <w14:schemeClr w14:val="tx1"/>
                  </w14:solidFill>
                </w14:textFill>
              </w:rPr>
            </w:pPr>
          </w:p>
        </w:tc>
        <w:tc>
          <w:tcPr>
            <w:tcW w:w="1006" w:type="dxa"/>
            <w:tcBorders>
              <w:top w:val="single" w:color="000000" w:sz="8" w:space="0"/>
              <w:left w:val="single" w:color="000000" w:sz="8" w:space="0"/>
              <w:right w:val="single" w:color="000000" w:sz="8" w:space="0"/>
            </w:tcBorders>
            <w:shd w:val="clear" w:color="auto" w:fill="auto"/>
            <w:vAlign w:val="center"/>
          </w:tcPr>
          <w:p w14:paraId="51069456">
            <w:pPr>
              <w:keepNext w:val="0"/>
              <w:keepLines w:val="0"/>
              <w:widowControl/>
              <w:suppressLineNumbers w:val="0"/>
              <w:spacing w:before="0" w:beforeAutospacing="0" w:after="0" w:afterAutospacing="0"/>
              <w:ind w:left="0" w:right="0"/>
              <w:jc w:val="center"/>
              <w:rPr>
                <w:rFonts w:hint="default"/>
                <w:color w:val="000000" w:themeColor="text1"/>
                <w14:textFill>
                  <w14:solidFill>
                    <w14:schemeClr w14:val="tx1"/>
                  </w14:solidFill>
                </w14:textFill>
              </w:rPr>
            </w:pPr>
            <w:r>
              <w:rPr>
                <w:rFonts w:hint="eastAsia" w:ascii="宋体" w:hAnsi="宋体" w:eastAsia="宋体" w:cs="宋体"/>
                <w:color w:val="000000" w:themeColor="text1"/>
                <w:kern w:val="0"/>
                <w:sz w:val="21"/>
                <w:szCs w:val="21"/>
                <w:lang w:val="en-US" w:eastAsia="zh-CN" w:bidi="ar"/>
                <w14:textFill>
                  <w14:solidFill>
                    <w14:schemeClr w14:val="tx1"/>
                  </w14:solidFill>
                </w14:textFill>
              </w:rPr>
              <w:t>合理化建议</w:t>
            </w:r>
          </w:p>
          <w:p w14:paraId="3D13CA26">
            <w:pPr>
              <w:keepNext w:val="0"/>
              <w:keepLines w:val="0"/>
              <w:suppressLineNumbers w:val="0"/>
              <w:spacing w:before="0" w:beforeAutospacing="0" w:after="0" w:afterAutospacing="0" w:line="320" w:lineRule="exact"/>
              <w:ind w:left="0" w:right="0" w:hanging="3" w:firstLineChars="0"/>
              <w:jc w:val="center"/>
              <w:rPr>
                <w:rFonts w:hint="eastAsia" w:ascii="宋体" w:hAnsi="宋体" w:cs="宋体"/>
                <w:color w:val="000000" w:themeColor="text1"/>
                <w:highlight w:val="none"/>
                <w:lang w:val="en-US" w:eastAsia="zh-CN"/>
                <w14:textFill>
                  <w14:solidFill>
                    <w14:schemeClr w14:val="tx1"/>
                  </w14:solidFill>
                </w14:textFill>
              </w:rPr>
            </w:pPr>
          </w:p>
        </w:tc>
        <w:tc>
          <w:tcPr>
            <w:tcW w:w="675" w:type="dxa"/>
            <w:tcBorders>
              <w:top w:val="single" w:color="000000" w:sz="8" w:space="0"/>
              <w:left w:val="single" w:color="000000" w:sz="8" w:space="0"/>
              <w:right w:val="single" w:color="000000" w:sz="8" w:space="0"/>
            </w:tcBorders>
            <w:shd w:val="clear" w:color="auto" w:fill="auto"/>
            <w:vAlign w:val="center"/>
          </w:tcPr>
          <w:p w14:paraId="63D9D694">
            <w:pPr>
              <w:keepNext w:val="0"/>
              <w:keepLines w:val="0"/>
              <w:suppressLineNumbers w:val="0"/>
              <w:adjustRightInd w:val="0"/>
              <w:snapToGrid w:val="0"/>
              <w:spacing w:before="0" w:beforeAutospacing="0" w:after="0" w:afterAutospacing="0"/>
              <w:ind w:left="0" w:right="0"/>
              <w:jc w:val="center"/>
              <w:rPr>
                <w:rFonts w:hint="eastAsia" w:ascii="宋体" w:hAnsi="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10分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top"/>
          </w:tcPr>
          <w:p w14:paraId="2D9E70A3">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color w:val="000000" w:themeColor="text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根据</w:t>
            </w:r>
            <w:r>
              <w:rPr>
                <w:rFonts w:hint="eastAsia" w:ascii="宋体" w:hAnsi="宋体" w:cs="宋体"/>
                <w:color w:val="000000" w:themeColor="text1"/>
                <w:szCs w:val="21"/>
                <w:lang w:val="en-US" w:eastAsia="zh-CN"/>
                <w14:textFill>
                  <w14:solidFill>
                    <w14:schemeClr w14:val="tx1"/>
                  </w14:solidFill>
                </w14:textFill>
              </w:rPr>
              <w:t>投标供应商</w:t>
            </w:r>
            <w:r>
              <w:rPr>
                <w:rFonts w:hint="eastAsia" w:ascii="宋体" w:hAnsi="宋体" w:eastAsia="宋体" w:cs="宋体"/>
                <w:color w:val="000000" w:themeColor="text1"/>
                <w:szCs w:val="21"/>
                <w:lang w:val="en-US" w:eastAsia="zh-CN"/>
                <w14:textFill>
                  <w14:solidFill>
                    <w14:schemeClr w14:val="tx1"/>
                  </w14:solidFill>
                </w14:textFill>
              </w:rPr>
              <w:t>针对本项目制定的</w:t>
            </w:r>
            <w:r>
              <w:rPr>
                <w:rFonts w:hint="eastAsia" w:ascii="宋体" w:hAnsi="宋体" w:cs="宋体"/>
                <w:color w:val="000000" w:themeColor="text1"/>
                <w:kern w:val="0"/>
                <w:highlight w:val="none"/>
                <w14:textFill>
                  <w14:solidFill>
                    <w14:schemeClr w14:val="tx1"/>
                  </w14:solidFill>
                </w14:textFill>
              </w:rPr>
              <w:t>①</w:t>
            </w:r>
            <w:r>
              <w:rPr>
                <w:rFonts w:hint="eastAsia" w:ascii="宋体" w:hAnsi="宋体" w:eastAsia="宋体" w:cs="宋体"/>
                <w:color w:val="000000" w:themeColor="text1"/>
                <w:szCs w:val="21"/>
                <w:lang w:val="en-US" w:eastAsia="zh-CN"/>
                <w14:textFill>
                  <w14:solidFill>
                    <w14:schemeClr w14:val="tx1"/>
                  </w14:solidFill>
                </w14:textFill>
              </w:rPr>
              <w:t>施工</w:t>
            </w:r>
            <w:r>
              <w:rPr>
                <w:rFonts w:hint="eastAsia" w:ascii="宋体" w:hAnsi="宋体" w:cs="宋体"/>
                <w:color w:val="000000" w:themeColor="text1"/>
                <w:szCs w:val="21"/>
                <w:lang w:val="en-US" w:eastAsia="zh-CN"/>
                <w14:textFill>
                  <w14:solidFill>
                    <w14:schemeClr w14:val="tx1"/>
                  </w14:solidFill>
                </w14:textFill>
              </w:rPr>
              <w:t>；②</w:t>
            </w:r>
            <w:r>
              <w:rPr>
                <w:rFonts w:hint="eastAsia" w:ascii="宋体" w:hAnsi="宋体" w:eastAsia="宋体" w:cs="宋体"/>
                <w:color w:val="000000" w:themeColor="text1"/>
                <w:szCs w:val="21"/>
                <w:lang w:val="en-US" w:eastAsia="zh-CN"/>
                <w14:textFill>
                  <w14:solidFill>
                    <w14:schemeClr w14:val="tx1"/>
                  </w14:solidFill>
                </w14:textFill>
              </w:rPr>
              <w:t>质量</w:t>
            </w:r>
            <w:r>
              <w:rPr>
                <w:rFonts w:hint="eastAsia" w:ascii="宋体" w:hAnsi="宋体" w:cs="宋体"/>
                <w:color w:val="000000" w:themeColor="text1"/>
                <w:szCs w:val="21"/>
                <w:lang w:val="en-US" w:eastAsia="zh-CN"/>
                <w14:textFill>
                  <w14:solidFill>
                    <w14:schemeClr w14:val="tx1"/>
                  </w14:solidFill>
                </w14:textFill>
              </w:rPr>
              <w:t>；③</w:t>
            </w:r>
            <w:r>
              <w:rPr>
                <w:rFonts w:hint="eastAsia" w:ascii="宋体" w:hAnsi="宋体" w:eastAsia="宋体" w:cs="宋体"/>
                <w:color w:val="000000" w:themeColor="text1"/>
                <w:szCs w:val="21"/>
                <w:lang w:val="en-US" w:eastAsia="zh-CN"/>
                <w14:textFill>
                  <w14:solidFill>
                    <w14:schemeClr w14:val="tx1"/>
                  </w14:solidFill>
                </w14:textFill>
              </w:rPr>
              <w:t>安全</w:t>
            </w:r>
            <w:r>
              <w:rPr>
                <w:rFonts w:hint="eastAsia" w:ascii="宋体" w:hAnsi="宋体" w:cs="宋体"/>
                <w:color w:val="000000" w:themeColor="text1"/>
                <w:szCs w:val="21"/>
                <w:lang w:val="en-US" w:eastAsia="zh-CN"/>
                <w14:textFill>
                  <w14:solidFill>
                    <w14:schemeClr w14:val="tx1"/>
                  </w14:solidFill>
                </w14:textFill>
              </w:rPr>
              <w:t>；④</w:t>
            </w:r>
            <w:r>
              <w:rPr>
                <w:rFonts w:hint="eastAsia" w:ascii="宋体" w:hAnsi="宋体" w:eastAsia="宋体" w:cs="宋体"/>
                <w:color w:val="000000" w:themeColor="text1"/>
                <w:szCs w:val="21"/>
                <w:lang w:val="en-US" w:eastAsia="zh-CN"/>
                <w14:textFill>
                  <w14:solidFill>
                    <w14:schemeClr w14:val="tx1"/>
                  </w14:solidFill>
                </w14:textFill>
              </w:rPr>
              <w:t>工期</w:t>
            </w:r>
            <w:r>
              <w:rPr>
                <w:rFonts w:hint="eastAsia" w:ascii="宋体" w:hAnsi="宋体" w:cs="宋体"/>
                <w:color w:val="000000" w:themeColor="text1"/>
                <w:szCs w:val="21"/>
                <w:lang w:val="en-US" w:eastAsia="zh-CN"/>
                <w14:textFill>
                  <w14:solidFill>
                    <w14:schemeClr w14:val="tx1"/>
                  </w14:solidFill>
                </w14:textFill>
              </w:rPr>
              <w:t>；⑤</w:t>
            </w:r>
            <w:r>
              <w:rPr>
                <w:rFonts w:hint="eastAsia" w:ascii="宋体" w:hAnsi="宋体" w:eastAsia="宋体" w:cs="宋体"/>
                <w:color w:val="000000" w:themeColor="text1"/>
                <w:lang w:val="en-US" w:eastAsia="zh-CN"/>
                <w14:textFill>
                  <w14:solidFill>
                    <w14:schemeClr w14:val="tx1"/>
                  </w14:solidFill>
                </w14:textFill>
              </w:rPr>
              <w:t>资源配备</w:t>
            </w:r>
            <w:r>
              <w:rPr>
                <w:rFonts w:hint="eastAsia" w:ascii="宋体" w:hAnsi="宋体" w:eastAsia="宋体" w:cs="宋体"/>
                <w:color w:val="000000" w:themeColor="text1"/>
                <w:szCs w:val="21"/>
                <w:lang w:val="en-US" w:eastAsia="zh-CN"/>
                <w14:textFill>
                  <w14:solidFill>
                    <w14:schemeClr w14:val="tx1"/>
                  </w14:solidFill>
                </w14:textFill>
              </w:rPr>
              <w:t>等方面提出合理化建议</w:t>
            </w:r>
            <w:r>
              <w:rPr>
                <w:rFonts w:hint="eastAsia" w:ascii="宋体" w:hAnsi="宋体" w:cs="宋体"/>
                <w:color w:val="000000" w:themeColor="text1"/>
                <w:szCs w:val="21"/>
                <w:lang w:val="en-US" w:eastAsia="zh-CN"/>
                <w14:textFill>
                  <w14:solidFill>
                    <w14:schemeClr w14:val="tx1"/>
                  </w14:solidFill>
                </w14:textFill>
              </w:rPr>
              <w:t>：</w:t>
            </w:r>
          </w:p>
          <w:p w14:paraId="00ACE547">
            <w:pPr>
              <w:keepNext w:val="0"/>
              <w:keepLines w:val="0"/>
              <w:pageBreakBefore w:val="0"/>
              <w:widowControl w:val="0"/>
              <w:suppressLineNumbers w:val="0"/>
              <w:kinsoku/>
              <w:wordWrap/>
              <w:overflowPunct/>
              <w:topLinePunct w:val="0"/>
              <w:autoSpaceDE w:val="0"/>
              <w:autoSpaceDN w:val="0"/>
              <w:bidi w:val="0"/>
              <w:adjustRightInd/>
              <w:spacing w:before="0" w:beforeAutospacing="0" w:after="0" w:afterAutospacing="0" w:line="340" w:lineRule="exact"/>
              <w:ind w:left="0" w:right="0" w:firstLine="420" w:firstLineChars="200"/>
              <w:textAlignment w:val="auto"/>
              <w:rPr>
                <w:rFonts w:hint="eastAsia" w:ascii="宋体" w:hAnsi="宋体"/>
                <w:color w:val="000000" w:themeColor="text1"/>
                <w:szCs w:val="21"/>
                <w:lang w:val="zh-TW" w:eastAsia="zh-CN"/>
                <w14:textFill>
                  <w14:solidFill>
                    <w14:schemeClr w14:val="tx1"/>
                  </w14:solidFill>
                </w14:textFill>
              </w:rPr>
            </w:pPr>
            <w:r>
              <w:rPr>
                <w:rFonts w:hint="eastAsia" w:ascii="宋体" w:hAnsi="宋体" w:eastAsia="宋体" w:cs="宋体"/>
                <w:color w:val="000000" w:themeColor="text1"/>
                <w:sz w:val="21"/>
                <w:szCs w:val="21"/>
                <w:lang w:val="en-US" w:eastAsia="zh-CN"/>
                <w14:textFill>
                  <w14:solidFill>
                    <w14:schemeClr w14:val="tx1"/>
                  </w14:solidFill>
                </w14:textFill>
              </w:rPr>
              <w:t>内容完整、科学合理且贴合本项目的计</w:t>
            </w:r>
            <w:r>
              <w:rPr>
                <w:rFonts w:hint="eastAsia" w:ascii="宋体" w:hAnsi="宋体" w:cs="宋体"/>
                <w:color w:val="000000" w:themeColor="text1"/>
                <w:sz w:val="21"/>
                <w:szCs w:val="21"/>
                <w:lang w:val="en-US" w:eastAsia="zh-CN"/>
                <w14:textFill>
                  <w14:solidFill>
                    <w14:schemeClr w14:val="tx1"/>
                  </w14:solidFill>
                </w14:textFill>
              </w:rPr>
              <w:t>10</w:t>
            </w:r>
            <w:r>
              <w:rPr>
                <w:rFonts w:hint="eastAsia" w:ascii="宋体" w:hAnsi="宋体" w:eastAsia="宋体" w:cs="宋体"/>
                <w:color w:val="000000" w:themeColor="text1"/>
                <w:sz w:val="21"/>
                <w:szCs w:val="21"/>
                <w:lang w:val="en-US" w:eastAsia="zh-CN"/>
                <w14:textFill>
                  <w14:solidFill>
                    <w14:schemeClr w14:val="tx1"/>
                  </w14:solidFill>
                </w14:textFill>
              </w:rPr>
              <w:t>分，方案有缺漏项的每处扣</w:t>
            </w:r>
            <w:r>
              <w:rPr>
                <w:rFonts w:hint="eastAsia" w:ascii="宋体" w:hAnsi="宋体" w:cs="宋体"/>
                <w:color w:val="000000" w:themeColor="text1"/>
                <w:sz w:val="21"/>
                <w:szCs w:val="21"/>
                <w:lang w:val="en-US" w:eastAsia="zh-CN"/>
                <w14:textFill>
                  <w14:solidFill>
                    <w14:schemeClr w14:val="tx1"/>
                  </w14:solidFill>
                </w14:textFill>
              </w:rPr>
              <w:t>2</w:t>
            </w:r>
            <w:r>
              <w:rPr>
                <w:rFonts w:hint="eastAsia" w:ascii="宋体" w:hAnsi="宋体" w:eastAsia="宋体" w:cs="宋体"/>
                <w:color w:val="000000" w:themeColor="text1"/>
                <w:sz w:val="21"/>
                <w:szCs w:val="21"/>
                <w:lang w:val="en-US" w:eastAsia="zh-CN"/>
                <w14:textFill>
                  <w14:solidFill>
                    <w14:schemeClr w14:val="tx1"/>
                  </w14:solidFill>
                </w14:textFill>
              </w:rPr>
              <w:t>分，方案无缺漏项但有缺陷的每处扣</w:t>
            </w:r>
            <w:r>
              <w:rPr>
                <w:rFonts w:hint="eastAsia" w:ascii="宋体" w:hAnsi="宋体" w:cs="宋体"/>
                <w:color w:val="000000" w:themeColor="text1"/>
                <w:sz w:val="21"/>
                <w:szCs w:val="21"/>
                <w:lang w:val="en-US" w:eastAsia="zh-CN"/>
                <w14:textFill>
                  <w14:solidFill>
                    <w14:schemeClr w14:val="tx1"/>
                  </w14:solidFill>
                </w14:textFill>
              </w:rPr>
              <w:t>1</w:t>
            </w:r>
            <w:r>
              <w:rPr>
                <w:rFonts w:hint="eastAsia" w:ascii="宋体" w:hAnsi="宋体" w:eastAsia="宋体" w:cs="宋体"/>
                <w:color w:val="000000" w:themeColor="text1"/>
                <w:sz w:val="21"/>
                <w:szCs w:val="21"/>
                <w:lang w:val="en-US" w:eastAsia="zh-CN"/>
                <w14:textFill>
                  <w14:solidFill>
                    <w14:schemeClr w14:val="tx1"/>
                  </w14:solidFill>
                </w14:textFill>
              </w:rPr>
              <w:t>分，未提供的不计分。（缺陷是指:非专门针对本项目或不适用项目特性的情形、内容不完整或缺少关键节点、套用其他项目方案、内容前后矛盾、涉及的规范及标准错误、不利于项目实施、不可能实现的情形等任意一种情形。）</w:t>
            </w:r>
          </w:p>
        </w:tc>
      </w:tr>
      <w:tr w14:paraId="11E0BF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087" w:type="dxa"/>
            <w:vMerge w:val="restart"/>
            <w:tcBorders>
              <w:left w:val="single" w:color="000000" w:sz="8" w:space="0"/>
              <w:right w:val="single" w:color="000000" w:sz="8" w:space="0"/>
            </w:tcBorders>
            <w:shd w:val="clear" w:color="auto" w:fill="auto"/>
            <w:vAlign w:val="center"/>
          </w:tcPr>
          <w:p w14:paraId="4F3F8318">
            <w:pPr>
              <w:keepNext w:val="0"/>
              <w:keepLines w:val="0"/>
              <w:suppressLineNumbers w:val="0"/>
              <w:spacing w:before="0" w:beforeAutospacing="0" w:after="0" w:afterAutospacing="0"/>
              <w:ind w:left="0" w:right="0"/>
              <w:jc w:val="center"/>
              <w:rPr>
                <w:rFonts w:hint="default" w:ascii="宋体" w:hAnsi="宋体" w:cs="宋体"/>
                <w:b/>
                <w:bCs/>
                <w:color w:val="000000" w:themeColor="text1"/>
                <w:sz w:val="21"/>
                <w:szCs w:val="21"/>
                <w:lang w:val="en-US" w:eastAsia="zh-CN"/>
                <w14:textFill>
                  <w14:solidFill>
                    <w14:schemeClr w14:val="tx1"/>
                  </w14:solidFill>
                </w14:textFill>
              </w:rPr>
            </w:pP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eastAsia="宋体" w:cs="宋体"/>
                <w:b/>
                <w:color w:val="000000" w:themeColor="text1"/>
                <w:sz w:val="21"/>
                <w:szCs w:val="21"/>
                <w:lang w:val="en-US" w:eastAsia="zh-CN"/>
                <w14:textFill>
                  <w14:solidFill>
                    <w14:schemeClr w14:val="tx1"/>
                  </w14:solidFill>
                </w14:textFill>
              </w:rPr>
              <w:t>A3</w:t>
            </w:r>
            <w:r>
              <w:rPr>
                <w:rFonts w:hint="eastAsia" w:ascii="宋体" w:hAnsi="宋体" w:eastAsia="宋体" w:cs="宋体"/>
                <w:b/>
                <w:color w:val="000000" w:themeColor="text1"/>
                <w:sz w:val="21"/>
                <w:szCs w:val="21"/>
                <w:lang w:eastAsia="zh-CN"/>
                <w14:textFill>
                  <w14:solidFill>
                    <w14:schemeClr w14:val="tx1"/>
                  </w14:solidFill>
                </w14:textFill>
              </w:rPr>
              <w:t>）</w:t>
            </w:r>
            <w:r>
              <w:rPr>
                <w:rFonts w:hint="eastAsia" w:ascii="宋体" w:hAnsi="宋体" w:cs="宋体"/>
                <w:b/>
                <w:bCs/>
                <w:color w:val="000000" w:themeColor="text1"/>
                <w:sz w:val="21"/>
                <w:szCs w:val="21"/>
                <w:lang w:val="en-US" w:eastAsia="zh-CN"/>
                <w14:textFill>
                  <w14:solidFill>
                    <w14:schemeClr w14:val="tx1"/>
                  </w14:solidFill>
                </w14:textFill>
              </w:rPr>
              <w:t>商务部分100分</w:t>
            </w:r>
          </w:p>
        </w:tc>
        <w:tc>
          <w:tcPr>
            <w:tcW w:w="100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B16050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类似业绩</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08694EA3">
            <w:pPr>
              <w:keepNext w:val="0"/>
              <w:keepLines w:val="0"/>
              <w:suppressLineNumbers w:val="0"/>
              <w:spacing w:before="0" w:beforeAutospacing="0" w:after="0" w:afterAutospacing="0" w:line="320" w:lineRule="exact"/>
              <w:ind w:left="0" w:right="0"/>
              <w:jc w:val="center"/>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50</w:t>
            </w:r>
            <w:r>
              <w:rPr>
                <w:rFonts w:hint="eastAsia" w:ascii="宋体" w:hAnsi="宋体" w:eastAsia="宋体" w:cs="宋体"/>
                <w:color w:val="000000" w:themeColor="text1"/>
                <w:lang w:val="en-US" w:eastAsia="zh-CN"/>
                <w14:textFill>
                  <w14:solidFill>
                    <w14:schemeClr w14:val="tx1"/>
                  </w14:solidFill>
                </w14:textFill>
              </w:rPr>
              <w:t>分</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2457264A">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供应商20</w:t>
            </w:r>
            <w:r>
              <w:rPr>
                <w:rFonts w:hint="eastAsia" w:ascii="宋体" w:hAnsi="宋体" w:cs="宋体"/>
                <w:color w:val="000000" w:themeColor="text1"/>
                <w:lang w:val="en-US" w:eastAsia="zh-CN"/>
                <w14:textFill>
                  <w14:solidFill>
                    <w14:schemeClr w14:val="tx1"/>
                  </w14:solidFill>
                </w14:textFill>
              </w:rPr>
              <w:t>23</w:t>
            </w:r>
            <w:r>
              <w:rPr>
                <w:rFonts w:hint="eastAsia" w:ascii="宋体" w:hAnsi="宋体" w:eastAsia="宋体" w:cs="宋体"/>
                <w:color w:val="000000" w:themeColor="text1"/>
                <w14:textFill>
                  <w14:solidFill>
                    <w14:schemeClr w14:val="tx1"/>
                  </w14:solidFill>
                </w14:textFill>
              </w:rPr>
              <w:t>年</w:t>
            </w:r>
            <w:r>
              <w:rPr>
                <w:rFonts w:hint="eastAsia" w:ascii="宋体" w:hAnsi="宋体" w:cs="宋体"/>
                <w:color w:val="000000" w:themeColor="text1"/>
                <w:lang w:val="en-US" w:eastAsia="zh-CN"/>
                <w14:textFill>
                  <w14:solidFill>
                    <w14:schemeClr w14:val="tx1"/>
                  </w14:solidFill>
                </w14:textFill>
              </w:rPr>
              <w:t>7</w:t>
            </w:r>
            <w:r>
              <w:rPr>
                <w:rFonts w:hint="eastAsia" w:ascii="宋体" w:hAnsi="宋体" w:eastAsia="宋体" w:cs="宋体"/>
                <w:color w:val="000000" w:themeColor="text1"/>
                <w14:textFill>
                  <w14:solidFill>
                    <w14:schemeClr w14:val="tx1"/>
                  </w14:solidFill>
                </w14:textFill>
              </w:rPr>
              <w:t>月～至提交响应文件截止之日止具有类似项目业绩的，每提供1个计</w:t>
            </w:r>
            <w:r>
              <w:rPr>
                <w:rFonts w:hint="eastAsia" w:ascii="宋体" w:hAnsi="宋体" w:cs="宋体"/>
                <w:color w:val="000000" w:themeColor="text1"/>
                <w:lang w:val="en-US" w:eastAsia="zh-CN"/>
                <w14:textFill>
                  <w14:solidFill>
                    <w14:schemeClr w14:val="tx1"/>
                  </w14:solidFill>
                </w14:textFill>
              </w:rPr>
              <w:t>25</w:t>
            </w:r>
            <w:r>
              <w:rPr>
                <w:rFonts w:hint="eastAsia" w:ascii="宋体" w:hAnsi="宋体" w:eastAsia="宋体" w:cs="宋体"/>
                <w:color w:val="000000" w:themeColor="text1"/>
                <w14:textFill>
                  <w14:solidFill>
                    <w14:schemeClr w14:val="tx1"/>
                  </w14:solidFill>
                </w14:textFill>
              </w:rPr>
              <w:t>分，最多计</w:t>
            </w:r>
            <w:r>
              <w:rPr>
                <w:rFonts w:hint="eastAsia" w:ascii="宋体" w:hAnsi="宋体" w:cs="宋体"/>
                <w:color w:val="000000" w:themeColor="text1"/>
                <w:lang w:val="en-US" w:eastAsia="zh-CN"/>
                <w14:textFill>
                  <w14:solidFill>
                    <w14:schemeClr w14:val="tx1"/>
                  </w14:solidFill>
                </w14:textFill>
              </w:rPr>
              <w:t>50</w:t>
            </w:r>
            <w:r>
              <w:rPr>
                <w:rFonts w:hint="eastAsia" w:ascii="宋体" w:hAnsi="宋体" w:eastAsia="宋体" w:cs="宋体"/>
                <w:color w:val="000000" w:themeColor="text1"/>
                <w14:textFill>
                  <w14:solidFill>
                    <w14:schemeClr w14:val="tx1"/>
                  </w14:solidFill>
                </w14:textFill>
              </w:rPr>
              <w:t>分。</w:t>
            </w:r>
          </w:p>
          <w:p w14:paraId="6528CFFD">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（注：类似业绩时间以合同签订日期为准，需提供</w:t>
            </w:r>
            <w:r>
              <w:rPr>
                <w:rFonts w:hint="eastAsia" w:ascii="宋体" w:hAnsi="宋体" w:cs="宋体"/>
                <w:color w:val="000000" w:themeColor="text1"/>
                <w:lang w:val="en-US" w:eastAsia="zh-CN"/>
                <w14:textFill>
                  <w14:solidFill>
                    <w14:schemeClr w14:val="tx1"/>
                  </w14:solidFill>
                </w14:textFill>
              </w:rPr>
              <w:t>中标（成交）通知书、</w:t>
            </w:r>
            <w:r>
              <w:rPr>
                <w:rFonts w:hint="eastAsia" w:ascii="宋体" w:hAnsi="宋体" w:eastAsia="宋体" w:cs="宋体"/>
                <w:color w:val="000000" w:themeColor="text1"/>
                <w14:textFill>
                  <w14:solidFill>
                    <w14:schemeClr w14:val="tx1"/>
                  </w14:solidFill>
                </w14:textFill>
              </w:rPr>
              <w:t>合同复印件</w:t>
            </w:r>
            <w:r>
              <w:rPr>
                <w:rFonts w:hint="eastAsia" w:ascii="宋体" w:hAnsi="宋体" w:cs="宋体"/>
                <w:color w:val="000000" w:themeColor="text1"/>
                <w:lang w:eastAsia="zh-CN"/>
                <w14:textFill>
                  <w14:solidFill>
                    <w14:schemeClr w14:val="tx1"/>
                  </w14:solidFill>
                </w14:textFill>
              </w:rPr>
              <w:t>及竣工验收表或竣工验收备案表</w:t>
            </w:r>
            <w:r>
              <w:rPr>
                <w:rFonts w:hint="eastAsia" w:ascii="宋体" w:hAnsi="宋体" w:eastAsia="宋体" w:cs="宋体"/>
                <w:color w:val="000000" w:themeColor="text1"/>
                <w14:textFill>
                  <w14:solidFill>
                    <w14:schemeClr w14:val="tx1"/>
                  </w14:solidFill>
                </w14:textFill>
              </w:rPr>
              <w:t>并加盖供应商公章</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否则不计分）。</w:t>
            </w:r>
          </w:p>
        </w:tc>
      </w:tr>
      <w:tr w14:paraId="3238D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087" w:type="dxa"/>
            <w:vMerge w:val="continue"/>
            <w:tcBorders>
              <w:left w:val="single" w:color="000000" w:sz="8" w:space="0"/>
              <w:right w:val="single" w:color="000000" w:sz="8" w:space="0"/>
            </w:tcBorders>
            <w:shd w:val="clear" w:color="auto" w:fill="auto"/>
            <w:vAlign w:val="center"/>
          </w:tcPr>
          <w:p w14:paraId="28593870">
            <w:pPr>
              <w:keepNext w:val="0"/>
              <w:keepLines w:val="0"/>
              <w:suppressLineNumbers w:val="0"/>
              <w:spacing w:before="0" w:beforeAutospacing="0" w:after="0" w:afterAutospacing="0"/>
              <w:ind w:left="0" w:right="0"/>
              <w:jc w:val="center"/>
              <w:rPr>
                <w:rFonts w:hint="eastAsia" w:ascii="宋体" w:hAnsi="宋体" w:eastAsia="宋体" w:cs="宋体"/>
                <w:b/>
                <w:color w:val="000000" w:themeColor="text1"/>
                <w:sz w:val="21"/>
                <w:szCs w:val="21"/>
                <w:lang w:eastAsia="zh-CN"/>
                <w14:textFill>
                  <w14:solidFill>
                    <w14:schemeClr w14:val="tx1"/>
                  </w14:solidFill>
                </w14:textFill>
              </w:rPr>
            </w:pPr>
          </w:p>
        </w:tc>
        <w:tc>
          <w:tcPr>
            <w:tcW w:w="100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1C5DDCA2">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优良奖项</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A7ACC63">
            <w:pPr>
              <w:keepNext w:val="0"/>
              <w:keepLines w:val="0"/>
              <w:suppressLineNumbers w:val="0"/>
              <w:spacing w:before="0" w:beforeAutospacing="0" w:after="0" w:afterAutospacing="0" w:line="320" w:lineRule="exact"/>
              <w:ind w:left="0" w:right="0"/>
              <w:jc w:val="center"/>
              <w:rPr>
                <w:rFonts w:hint="default"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30</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321A2CE0">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供应商近三年内(以提交首次响应文件截止时间前36个月)获得省级及以上建筑施工安全质量标准化考评优良工地的计30分/个，供应商获得近3年市级建筑施工安全质量标准化考评优良工地的计15分/个，本项最多计30分。</w:t>
            </w:r>
          </w:p>
          <w:p w14:paraId="7F45DC7E">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eastAsia="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[提供相对应的省级及以上住房和城乡建设厅或者市级住房和城乡建设局关于公布近三年建筑施工安全质量标准化考评优良工地名单的网上截图，否则不计分]</w:t>
            </w:r>
          </w:p>
        </w:tc>
      </w:tr>
      <w:tr w14:paraId="54C91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1087" w:type="dxa"/>
            <w:vMerge w:val="continue"/>
            <w:tcBorders>
              <w:left w:val="single" w:color="000000" w:sz="8" w:space="0"/>
              <w:right w:val="single" w:color="000000" w:sz="8" w:space="0"/>
            </w:tcBorders>
            <w:shd w:val="clear" w:color="auto" w:fill="auto"/>
            <w:vAlign w:val="center"/>
          </w:tcPr>
          <w:p w14:paraId="2CB42860">
            <w:pPr>
              <w:keepNext w:val="0"/>
              <w:keepLines w:val="0"/>
              <w:suppressLineNumbers w:val="0"/>
              <w:spacing w:before="0" w:beforeAutospacing="0" w:after="0" w:afterAutospacing="0"/>
              <w:ind w:left="0" w:right="0"/>
              <w:jc w:val="center"/>
              <w:rPr>
                <w:rFonts w:hint="eastAsia" w:ascii="宋体" w:hAnsi="宋体" w:eastAsia="宋体" w:cs="宋体"/>
                <w:b/>
                <w:color w:val="000000" w:themeColor="text1"/>
                <w:sz w:val="21"/>
                <w:szCs w:val="21"/>
                <w:lang w:eastAsia="zh-CN"/>
                <w14:textFill>
                  <w14:solidFill>
                    <w14:schemeClr w14:val="tx1"/>
                  </w14:solidFill>
                </w14:textFill>
              </w:rPr>
            </w:pPr>
          </w:p>
        </w:tc>
        <w:tc>
          <w:tcPr>
            <w:tcW w:w="1006"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5DC726F">
            <w:pPr>
              <w:keepNext w:val="0"/>
              <w:keepLines w:val="0"/>
              <w:suppressLineNumbers w:val="0"/>
              <w:adjustRightInd w:val="0"/>
              <w:snapToGrid w:val="0"/>
              <w:spacing w:before="0" w:beforeAutospacing="0" w:after="0" w:afterAutospacing="0"/>
              <w:ind w:left="0" w:right="0"/>
              <w:jc w:val="center"/>
              <w:rPr>
                <w:rFonts w:hint="eastAsia"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信用评价</w:t>
            </w:r>
          </w:p>
        </w:tc>
        <w:tc>
          <w:tcPr>
            <w:tcW w:w="675" w:type="dxa"/>
            <w:tcBorders>
              <w:top w:val="single" w:color="000000" w:sz="8" w:space="0"/>
              <w:left w:val="single" w:color="000000" w:sz="8" w:space="0"/>
              <w:bottom w:val="single" w:color="000000" w:sz="8" w:space="0"/>
              <w:right w:val="single" w:color="000000" w:sz="8" w:space="0"/>
            </w:tcBorders>
            <w:shd w:val="clear" w:color="auto" w:fill="auto"/>
            <w:vAlign w:val="center"/>
          </w:tcPr>
          <w:p w14:paraId="4D07319F">
            <w:pPr>
              <w:keepNext w:val="0"/>
              <w:keepLines w:val="0"/>
              <w:suppressLineNumbers w:val="0"/>
              <w:spacing w:before="0" w:beforeAutospacing="0" w:after="0" w:afterAutospacing="0" w:line="320" w:lineRule="exact"/>
              <w:ind w:left="0" w:right="0"/>
              <w:jc w:val="center"/>
              <w:rPr>
                <w:rFonts w:hint="default"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20</w:t>
            </w:r>
          </w:p>
        </w:tc>
        <w:tc>
          <w:tcPr>
            <w:tcW w:w="6974" w:type="dxa"/>
            <w:tcBorders>
              <w:top w:val="single" w:color="000000" w:sz="8" w:space="0"/>
              <w:left w:val="single" w:color="000000" w:sz="8" w:space="0"/>
              <w:bottom w:val="single" w:color="000000" w:sz="8" w:space="0"/>
              <w:right w:val="single" w:color="000000" w:sz="8" w:space="0"/>
            </w:tcBorders>
            <w:shd w:val="clear" w:color="auto" w:fill="auto"/>
            <w:vAlign w:val="center"/>
          </w:tcPr>
          <w:p w14:paraId="61B17189">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cs="宋体"/>
                <w:color w:val="000000" w:themeColor="text1"/>
                <w:lang w:val="en-US" w:eastAsia="zh-CN"/>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根据供应商提供的全省统一的信用评价综合得分计分:信用评价 97.00分及以上的计20分;信用评价90.00-96.99的计15分;信用评价80.00分-89.99 分的计10分:信用评价60.00分-79.99分的计5分:信用评价60 分以下的不计分。</w:t>
            </w:r>
          </w:p>
          <w:p w14:paraId="217D53D8">
            <w:pPr>
              <w:keepNext w:val="0"/>
              <w:keepLines w:val="0"/>
              <w:suppressLineNumbers w:val="0"/>
              <w:snapToGrid w:val="0"/>
              <w:spacing w:before="0" w:beforeAutospacing="0" w:after="0" w:afterAutospacing="0" w:line="340" w:lineRule="exact"/>
              <w:ind w:left="0" w:right="0" w:firstLine="420" w:firstLineChars="200"/>
              <w:textAlignment w:val="baseline"/>
              <w:rPr>
                <w:rFonts w:hint="eastAsia" w:ascii="宋体" w:hAnsi="宋体" w:eastAsia="宋体" w:cs="宋体"/>
                <w:color w:val="000000" w:themeColor="text1"/>
                <w14:textFill>
                  <w14:solidFill>
                    <w14:schemeClr w14:val="tx1"/>
                  </w14:solidFill>
                </w14:textFill>
              </w:rPr>
            </w:pPr>
            <w:r>
              <w:rPr>
                <w:rFonts w:hint="eastAsia" w:ascii="宋体" w:hAnsi="宋体" w:cs="宋体"/>
                <w:color w:val="000000" w:themeColor="text1"/>
                <w:lang w:val="en-US" w:eastAsia="zh-CN"/>
                <w14:textFill>
                  <w14:solidFill>
                    <w14:schemeClr w14:val="tx1"/>
                  </w14:solidFill>
                </w14:textFill>
              </w:rPr>
              <w:t>外省企业无湖南省信用评价分的，信用评价计分规则按《湖南省工程建设项目招标投标信用评价管理办法》(湘发改法规规[2025]521号)及相关修改文件、释义执行。供应商须提供湖南省公共资源交易服务平台</w:t>
            </w:r>
            <w:r>
              <w:rPr>
                <w:rFonts w:hint="eastAsia" w:ascii="宋体" w:hAnsi="宋体" w:cs="宋体"/>
                <w:color w:val="000000" w:themeColor="text1"/>
                <w:lang w:val="en-US" w:eastAsia="zh-CN"/>
                <w14:textFill>
                  <w14:solidFill>
                    <w14:schemeClr w14:val="tx1"/>
                  </w14:solidFill>
                </w14:textFill>
              </w:rPr>
              <w:t>最新一期信用评价综合得分查询截图并加盖单位公章，否则本项不计分。</w:t>
            </w:r>
          </w:p>
        </w:tc>
      </w:tr>
      <w:tr w14:paraId="06328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 w:hRule="atLeast"/>
          <w:jc w:val="center"/>
        </w:trPr>
        <w:tc>
          <w:tcPr>
            <w:tcW w:w="9742" w:type="dxa"/>
            <w:gridSpan w:val="4"/>
            <w:tcBorders>
              <w:left w:val="single" w:color="000000" w:sz="8" w:space="0"/>
              <w:right w:val="single" w:color="000000" w:sz="8" w:space="0"/>
            </w:tcBorders>
            <w:shd w:val="clear" w:color="auto" w:fill="auto"/>
            <w:vAlign w:val="center"/>
          </w:tcPr>
          <w:p w14:paraId="2E8AC30C">
            <w:pPr>
              <w:pStyle w:val="138"/>
              <w:keepNext w:val="0"/>
              <w:keepLines w:val="0"/>
              <w:suppressLineNumbers w:val="0"/>
              <w:spacing w:before="144" w:beforeAutospacing="0" w:after="0" w:afterAutospacing="0" w:line="227" w:lineRule="auto"/>
              <w:ind w:left="125" w:right="0"/>
              <w:rPr>
                <w:rFonts w:hint="eastAsia" w:asciiTheme="minorEastAsia" w:hAnsiTheme="minorEastAsia" w:eastAsiaTheme="minorEastAsia" w:cstheme="minorEastAsia"/>
                <w:b/>
                <w:bCs/>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7"/>
                <w14:textFill>
                  <w14:solidFill>
                    <w14:schemeClr w14:val="tx1"/>
                  </w14:solidFill>
                </w14:textFill>
              </w:rPr>
              <w:t>注：</w:t>
            </w:r>
            <w:r>
              <w:rPr>
                <w:rFonts w:hint="eastAsia" w:asciiTheme="minorEastAsia" w:hAnsiTheme="minorEastAsia" w:eastAsiaTheme="minorEastAsia" w:cstheme="minorEastAsia"/>
                <w:b/>
                <w:bCs/>
                <w:color w:val="000000" w:themeColor="text1"/>
                <w:spacing w:val="7"/>
                <w14:textFill>
                  <w14:solidFill>
                    <w14:schemeClr w14:val="tx1"/>
                  </w14:solidFill>
                </w14:textFill>
              </w:rPr>
              <w:t>1</w:t>
            </w:r>
            <w:r>
              <w:rPr>
                <w:rFonts w:hint="eastAsia" w:asciiTheme="minorEastAsia" w:hAnsiTheme="minorEastAsia" w:eastAsiaTheme="minorEastAsia" w:cstheme="minorEastAsia"/>
                <w:b/>
                <w:bCs/>
                <w:color w:val="000000" w:themeColor="text1"/>
                <w:spacing w:val="-24"/>
                <w14:textFill>
                  <w14:solidFill>
                    <w14:schemeClr w14:val="tx1"/>
                  </w14:solidFill>
                </w14:textFill>
              </w:rPr>
              <w:t xml:space="preserve"> </w:t>
            </w:r>
            <w:r>
              <w:rPr>
                <w:rFonts w:hint="eastAsia" w:asciiTheme="minorEastAsia" w:hAnsiTheme="minorEastAsia" w:eastAsiaTheme="minorEastAsia" w:cstheme="minorEastAsia"/>
                <w:b/>
                <w:bCs/>
                <w:color w:val="000000" w:themeColor="text1"/>
                <w:spacing w:val="7"/>
                <w14:textFill>
                  <w14:solidFill>
                    <w14:schemeClr w14:val="tx1"/>
                  </w14:solidFill>
                </w14:textFill>
              </w:rPr>
              <w:t>、未按要求提供资料的不计分。</w:t>
            </w:r>
          </w:p>
          <w:p w14:paraId="49563760">
            <w:pPr>
              <w:pStyle w:val="138"/>
              <w:keepNext w:val="0"/>
              <w:keepLines w:val="0"/>
              <w:suppressLineNumbers w:val="0"/>
              <w:spacing w:before="154" w:beforeAutospacing="0" w:after="0" w:afterAutospacing="0" w:line="401" w:lineRule="exact"/>
              <w:ind w:left="547" w:right="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10"/>
                <w:position w:val="14"/>
                <w14:textOutline w14:w="3795" w14:cap="sq" w14:cmpd="sng">
                  <w14:solidFill>
                    <w14:srgbClr w14:val="000000"/>
                  </w14:solidFill>
                  <w14:prstDash w14:val="solid"/>
                  <w14:bevel/>
                </w14:textOutline>
                <w14:textFill>
                  <w14:solidFill>
                    <w14:schemeClr w14:val="tx1"/>
                  </w14:solidFill>
                </w14:textFill>
              </w:rPr>
              <w:t>2、经查实属于供应商提供虚假资料骗取中标的，中标无效，给采购人造成损失的，依法承担赔</w:t>
            </w:r>
          </w:p>
          <w:p w14:paraId="58D13D33">
            <w:pPr>
              <w:pStyle w:val="138"/>
              <w:keepNext w:val="0"/>
              <w:keepLines w:val="0"/>
              <w:suppressLineNumbers w:val="0"/>
              <w:spacing w:before="0" w:beforeAutospacing="0" w:after="0" w:afterAutospacing="0" w:line="227" w:lineRule="auto"/>
              <w:ind w:left="124" w:right="0"/>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10"/>
                <w14:textOutline w14:w="3795" w14:cap="sq" w14:cmpd="sng">
                  <w14:solidFill>
                    <w14:srgbClr w14:val="000000"/>
                  </w14:solidFill>
                  <w14:prstDash w14:val="solid"/>
                  <w14:bevel/>
                </w14:textOutline>
                <w14:textFill>
                  <w14:solidFill>
                    <w14:schemeClr w14:val="tx1"/>
                  </w14:solidFill>
                </w14:textFill>
              </w:rPr>
              <w:t>偿责任，并将情况报同级财政主管部门，按相关法律法规进行处罚。</w:t>
            </w:r>
          </w:p>
          <w:p w14:paraId="3CBEA014">
            <w:pPr>
              <w:pStyle w:val="138"/>
              <w:keepNext w:val="0"/>
              <w:keepLines w:val="0"/>
              <w:suppressLineNumbers w:val="0"/>
              <w:spacing w:before="152" w:beforeAutospacing="0" w:after="0" w:afterAutospacing="0" w:line="369" w:lineRule="auto"/>
              <w:ind w:left="127" w:right="118" w:firstLine="422"/>
              <w:rPr>
                <w:rFonts w:hint="eastAsia" w:asciiTheme="minorEastAsia" w:hAnsiTheme="minorEastAsia" w:eastAsiaTheme="minorEastAsia" w:cstheme="minorEastAsia"/>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8"/>
                <w14:textOutline w14:w="3795" w14:cap="sq" w14:cmpd="sng">
                  <w14:solidFill>
                    <w14:srgbClr w14:val="000000"/>
                  </w14:solidFill>
                  <w14:prstDash w14:val="solid"/>
                  <w14:bevel/>
                </w14:textOutline>
                <w14:textFill>
                  <w14:solidFill>
                    <w14:schemeClr w14:val="tx1"/>
                  </w14:solidFill>
                </w14:textFill>
              </w:rPr>
              <w:t>3、根据“财政部令第</w:t>
            </w:r>
            <w:r>
              <w:rPr>
                <w:rFonts w:hint="eastAsia" w:asciiTheme="minorEastAsia" w:hAnsiTheme="minorEastAsia" w:eastAsiaTheme="minorEastAsia" w:cstheme="minorEastAsia"/>
                <w:color w:val="000000" w:themeColor="text1"/>
                <w:spacing w:val="-33"/>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8"/>
                <w14:textOutline w14:w="3795" w14:cap="sq" w14:cmpd="sng">
                  <w14:solidFill>
                    <w14:srgbClr w14:val="000000"/>
                  </w14:solidFill>
                  <w14:prstDash w14:val="solid"/>
                  <w14:bevel/>
                </w14:textOutline>
                <w14:textFill>
                  <w14:solidFill>
                    <w14:schemeClr w14:val="tx1"/>
                  </w14:solidFill>
                </w14:textFill>
              </w:rPr>
              <w:t>87</w:t>
            </w:r>
            <w:r>
              <w:rPr>
                <w:rFonts w:hint="eastAsia" w:asciiTheme="minorEastAsia" w:hAnsiTheme="minorEastAsia" w:eastAsiaTheme="minorEastAsia" w:cstheme="minorEastAsia"/>
                <w:color w:val="000000" w:themeColor="text1"/>
                <w:spacing w:val="-33"/>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8"/>
                <w14:textOutline w14:w="3795" w14:cap="sq" w14:cmpd="sng">
                  <w14:solidFill>
                    <w14:srgbClr w14:val="000000"/>
                  </w14:solidFill>
                  <w14:prstDash w14:val="solid"/>
                  <w14:bevel/>
                </w14:textOutline>
                <w14:textFill>
                  <w14:solidFill>
                    <w14:schemeClr w14:val="tx1"/>
                  </w14:solidFill>
                </w14:textFill>
              </w:rPr>
              <w:t>号</w:t>
            </w:r>
            <w:r>
              <w:rPr>
                <w:rFonts w:hint="eastAsia" w:asciiTheme="minorEastAsia" w:hAnsiTheme="minorEastAsia" w:eastAsiaTheme="minorEastAsia" w:cstheme="minorEastAsia"/>
                <w:color w:val="000000" w:themeColor="text1"/>
                <w:spacing w:val="-72"/>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8"/>
                <w14:textOutline w14:w="3795" w14:cap="sq" w14:cmpd="sng">
                  <w14:solidFill>
                    <w14:srgbClr w14:val="000000"/>
                  </w14:solidFill>
                  <w14:prstDash w14:val="solid"/>
                  <w14:bevel/>
                </w14:textOutline>
                <w14:textFill>
                  <w14:solidFill>
                    <w14:schemeClr w14:val="tx1"/>
                  </w14:solidFill>
                </w14:textFill>
              </w:rPr>
              <w:t>”第六十条的规定“评标委员会认为投标人的报</w:t>
            </w:r>
            <w:r>
              <w:rPr>
                <w:rFonts w:hint="eastAsia" w:asciiTheme="minorEastAsia" w:hAnsiTheme="minorEastAsia" w:eastAsiaTheme="minorEastAsia" w:cstheme="minorEastAsia"/>
                <w:color w:val="000000" w:themeColor="text1"/>
                <w:spacing w:val="7"/>
                <w14:textOutline w14:w="3795" w14:cap="sq" w14:cmpd="sng">
                  <w14:solidFill>
                    <w14:srgbClr w14:val="000000"/>
                  </w14:solidFill>
                  <w14:prstDash w14:val="solid"/>
                  <w14:bevel/>
                </w14:textOutline>
                <w14:textFill>
                  <w14:solidFill>
                    <w14:schemeClr w14:val="tx1"/>
                  </w14:solidFill>
                </w14:textFill>
              </w:rPr>
              <w:t>价明显低于其他通过</w:t>
            </w:r>
            <w:r>
              <w:rPr>
                <w:rFonts w:hint="eastAsia" w:asciiTheme="minorEastAsia" w:hAnsiTheme="minorEastAsia" w:eastAsiaTheme="minorEastAsia" w:cstheme="minorEastAsia"/>
                <w:color w:val="000000" w:themeColor="text1"/>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0"/>
                <w14:textOutline w14:w="3795" w14:cap="sq" w14:cmpd="sng">
                  <w14:solidFill>
                    <w14:srgbClr w14:val="000000"/>
                  </w14:solidFill>
                  <w14:prstDash w14:val="solid"/>
                  <w14:bevel/>
                </w14:textOutline>
                <w14:textFill>
                  <w14:solidFill>
                    <w14:schemeClr w14:val="tx1"/>
                  </w14:solidFill>
                </w14:textFill>
              </w:rPr>
              <w:t>符合性审查投标人的报价，有可能影响产品质量或者</w:t>
            </w:r>
            <w:r>
              <w:rPr>
                <w:rFonts w:hint="eastAsia" w:asciiTheme="minorEastAsia" w:hAnsiTheme="minorEastAsia" w:eastAsiaTheme="minorEastAsia" w:cstheme="minorEastAsia"/>
                <w:color w:val="000000" w:themeColor="text1"/>
                <w:spacing w:val="9"/>
                <w14:textOutline w14:w="3795" w14:cap="sq" w14:cmpd="sng">
                  <w14:solidFill>
                    <w14:srgbClr w14:val="000000"/>
                  </w14:solidFill>
                  <w14:prstDash w14:val="solid"/>
                  <w14:bevel/>
                </w14:textOutline>
                <w14:textFill>
                  <w14:solidFill>
                    <w14:schemeClr w14:val="tx1"/>
                  </w14:solidFill>
                </w14:textFill>
              </w:rPr>
              <w:t>不能诚信履约的，应当要求其在评标现场合理的</w:t>
            </w:r>
            <w:r>
              <w:rPr>
                <w:rFonts w:hint="eastAsia" w:asciiTheme="minorEastAsia" w:hAnsiTheme="minorEastAsia" w:eastAsiaTheme="minorEastAsia" w:cstheme="minorEastAsia"/>
                <w:color w:val="000000" w:themeColor="text1"/>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0"/>
                <w14:textOutline w14:w="3795" w14:cap="sq" w14:cmpd="sng">
                  <w14:solidFill>
                    <w14:srgbClr w14:val="000000"/>
                  </w14:solidFill>
                  <w14:prstDash w14:val="solid"/>
                  <w14:bevel/>
                </w14:textOutline>
                <w14:textFill>
                  <w14:solidFill>
                    <w14:schemeClr w14:val="tx1"/>
                  </w14:solidFill>
                </w14:textFill>
              </w:rPr>
              <w:t>时间内提供书面说明，必要时提交相关证明</w:t>
            </w:r>
            <w:r>
              <w:rPr>
                <w:rFonts w:hint="eastAsia" w:asciiTheme="minorEastAsia" w:hAnsiTheme="minorEastAsia" w:eastAsiaTheme="minorEastAsia" w:cstheme="minorEastAsia"/>
                <w:color w:val="000000" w:themeColor="text1"/>
                <w:spacing w:val="9"/>
                <w14:textOutline w14:w="3795" w14:cap="sq" w14:cmpd="sng">
                  <w14:solidFill>
                    <w14:srgbClr w14:val="000000"/>
                  </w14:solidFill>
                  <w14:prstDash w14:val="solid"/>
                  <w14:bevel/>
                </w14:textOutline>
                <w14:textFill>
                  <w14:solidFill>
                    <w14:schemeClr w14:val="tx1"/>
                  </w14:solidFill>
                </w14:textFill>
              </w:rPr>
              <w:t>材料</w:t>
            </w:r>
            <w:r>
              <w:rPr>
                <w:rFonts w:hint="eastAsia" w:asciiTheme="minorEastAsia" w:hAnsiTheme="minorEastAsia" w:eastAsiaTheme="minorEastAsia" w:cstheme="minorEastAsia"/>
                <w:color w:val="000000" w:themeColor="text1"/>
                <w:spacing w:val="-56"/>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9"/>
                <w14:textOutline w14:w="3795" w14:cap="sq" w14:cmpd="sng">
                  <w14:solidFill>
                    <w14:srgbClr w14:val="000000"/>
                  </w14:solidFill>
                  <w14:prstDash w14:val="solid"/>
                  <w14:bevel/>
                </w14:textOutline>
                <w14:textFill>
                  <w14:solidFill>
                    <w14:schemeClr w14:val="tx1"/>
                  </w14:solidFill>
                </w14:textFill>
              </w:rPr>
              <w:t>;投标人不能证明其报价合理性的，评标委员会应当</w:t>
            </w:r>
          </w:p>
          <w:p w14:paraId="4BA69749">
            <w:pPr>
              <w:keepNext w:val="0"/>
              <w:keepLines w:val="0"/>
              <w:suppressLineNumbers w:val="0"/>
              <w:snapToGrid w:val="0"/>
              <w:spacing w:before="0" w:beforeAutospacing="0" w:after="0" w:afterAutospacing="0" w:line="340" w:lineRule="exact"/>
              <w:ind w:left="0" w:right="0" w:firstLine="480" w:firstLineChars="200"/>
              <w:textAlignment w:val="baseline"/>
              <w:rPr>
                <w:rFonts w:hint="eastAsia" w:ascii="宋体" w:hAnsi="宋体" w:eastAsia="宋体" w:cs="宋体"/>
                <w:color w:val="000000" w:themeColor="text1"/>
                <w14:textFill>
                  <w14:solidFill>
                    <w14:schemeClr w14:val="tx1"/>
                  </w14:solidFill>
                </w14:textFill>
              </w:rPr>
            </w:pPr>
            <w:r>
              <w:rPr>
                <w:rFonts w:hint="eastAsia" w:asciiTheme="minorEastAsia" w:hAnsiTheme="minorEastAsia" w:eastAsiaTheme="minorEastAsia" w:cstheme="minorEastAsia"/>
                <w:color w:val="000000" w:themeColor="text1"/>
                <w:spacing w:val="15"/>
                <w14:textOutline w14:w="3795" w14:cap="sq" w14:cmpd="sng">
                  <w14:solidFill>
                    <w14:srgbClr w14:val="000000"/>
                  </w14:solidFill>
                  <w14:prstDash w14:val="solid"/>
                  <w14:bevel/>
                </w14:textOutline>
                <w14:textFill>
                  <w14:solidFill>
                    <w14:schemeClr w14:val="tx1"/>
                  </w14:solidFill>
                </w14:textFill>
              </w:rPr>
              <w:t>将其作为无效投标处理。</w:t>
            </w:r>
            <w:r>
              <w:rPr>
                <w:rFonts w:hint="eastAsia" w:asciiTheme="minorEastAsia" w:hAnsiTheme="minorEastAsia" w:eastAsiaTheme="minorEastAsia" w:cstheme="minorEastAsia"/>
                <w:color w:val="000000" w:themeColor="text1"/>
                <w:spacing w:val="-61"/>
                <w14:textFill>
                  <w14:solidFill>
                    <w14:schemeClr w14:val="tx1"/>
                  </w14:solidFill>
                </w14:textFill>
              </w:rPr>
              <w:t xml:space="preserve"> </w:t>
            </w:r>
            <w:r>
              <w:rPr>
                <w:rFonts w:hint="eastAsia" w:asciiTheme="minorEastAsia" w:hAnsiTheme="minorEastAsia" w:eastAsiaTheme="minorEastAsia" w:cstheme="minorEastAsia"/>
                <w:color w:val="000000" w:themeColor="text1"/>
                <w:spacing w:val="15"/>
                <w14:textOutline w14:w="3795" w14:cap="sq" w14:cmpd="sng">
                  <w14:solidFill>
                    <w14:srgbClr w14:val="000000"/>
                  </w14:solidFill>
                  <w14:prstDash w14:val="solid"/>
                  <w14:bevel/>
                </w14:textOutline>
                <w14:textFill>
                  <w14:solidFill>
                    <w14:schemeClr w14:val="tx1"/>
                  </w14:solidFill>
                </w14:textFill>
              </w:rPr>
              <w:t>”</w:t>
            </w:r>
          </w:p>
        </w:tc>
      </w:tr>
    </w:tbl>
    <w:p w14:paraId="47F7367A">
      <w:pPr>
        <w:pStyle w:val="65"/>
        <w:ind w:left="0" w:leftChars="0" w:firstLine="0" w:firstLineChars="0"/>
        <w:rPr>
          <w:rFonts w:hint="eastAsia" w:ascii="宋体" w:hAnsi="宋体" w:cs="宋体"/>
          <w:b/>
          <w:color w:val="000000" w:themeColor="text1"/>
          <w:sz w:val="28"/>
          <w:szCs w:val="28"/>
          <w14:textFill>
            <w14:solidFill>
              <w14:schemeClr w14:val="tx1"/>
            </w14:solidFill>
          </w14:textFill>
        </w:rPr>
      </w:pPr>
    </w:p>
    <w:p w14:paraId="25EC014B">
      <w:pPr>
        <w:pStyle w:val="65"/>
        <w:ind w:left="0" w:leftChars="0" w:firstLine="0" w:firstLineChars="0"/>
        <w:rPr>
          <w:rFonts w:hint="eastAsia" w:ascii="宋体" w:hAnsi="宋体" w:cs="宋体"/>
          <w:b/>
          <w:color w:val="000000" w:themeColor="text1"/>
          <w:sz w:val="28"/>
          <w:szCs w:val="28"/>
          <w14:textFill>
            <w14:solidFill>
              <w14:schemeClr w14:val="tx1"/>
            </w14:solidFill>
          </w14:textFill>
        </w:rPr>
      </w:pPr>
    </w:p>
    <w:p w14:paraId="7168B801">
      <w:pPr>
        <w:numPr>
          <w:ilvl w:val="0"/>
          <w:numId w:val="1"/>
        </w:numPr>
        <w:jc w:val="center"/>
        <w:rPr>
          <w:rFonts w:hint="eastAsia" w:ascii="黑体" w:hAnsi="华文中宋" w:eastAsia="黑体"/>
          <w:b w:val="0"/>
          <w:color w:val="000000" w:themeColor="text1"/>
          <w:sz w:val="28"/>
          <w:szCs w:val="28"/>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br w:type="page"/>
      </w:r>
      <w:bookmarkStart w:id="61" w:name="_Toc8983728"/>
    </w:p>
    <w:p w14:paraId="014400CC">
      <w:pPr>
        <w:adjustRightInd w:val="0"/>
        <w:snapToGrid w:val="0"/>
        <w:spacing w:before="156" w:beforeLines="50" w:line="360" w:lineRule="auto"/>
        <w:jc w:val="center"/>
        <w:rPr>
          <w:rFonts w:ascii="黑体" w:hAnsi="华文中宋" w:eastAsia="黑体"/>
          <w:b w:val="0"/>
          <w:color w:val="000000" w:themeColor="text1"/>
          <w:sz w:val="28"/>
          <w:szCs w:val="28"/>
          <w14:textFill>
            <w14:solidFill>
              <w14:schemeClr w14:val="tx1"/>
            </w14:solidFill>
          </w14:textFill>
        </w:rPr>
      </w:pPr>
      <w:bookmarkStart w:id="124" w:name="_GoBack"/>
      <w:bookmarkEnd w:id="124"/>
      <w:r>
        <w:rPr>
          <w:rFonts w:hint="eastAsia" w:ascii="黑体" w:hAnsi="华文中宋" w:eastAsia="黑体"/>
          <w:b w:val="0"/>
          <w:color w:val="000000" w:themeColor="text1"/>
          <w:sz w:val="28"/>
          <w:szCs w:val="28"/>
          <w:lang w:val="en-US" w:eastAsia="zh-CN"/>
          <w14:textFill>
            <w14:solidFill>
              <w14:schemeClr w14:val="tx1"/>
            </w14:solidFill>
          </w14:textFill>
        </w:rPr>
        <w:t>第二节 评审</w:t>
      </w:r>
      <w:r>
        <w:rPr>
          <w:rFonts w:hint="eastAsia" w:ascii="黑体" w:hAnsi="华文中宋" w:eastAsia="黑体"/>
          <w:b w:val="0"/>
          <w:color w:val="000000" w:themeColor="text1"/>
          <w:sz w:val="28"/>
          <w:szCs w:val="28"/>
          <w14:textFill>
            <w14:solidFill>
              <w14:schemeClr w14:val="tx1"/>
            </w14:solidFill>
          </w14:textFill>
        </w:rPr>
        <w:t>方法及标准正文</w:t>
      </w:r>
      <w:bookmarkEnd w:id="61"/>
    </w:p>
    <w:p w14:paraId="3C572D30">
      <w:pPr>
        <w:pStyle w:val="4"/>
        <w:adjustRightInd w:val="0"/>
        <w:snapToGrid w:val="0"/>
        <w:spacing w:before="156" w:beforeLines="50" w:after="0" w:line="360" w:lineRule="auto"/>
        <w:rPr>
          <w:rFonts w:ascii="黑体" w:hAnsi="黑体" w:eastAsia="黑体"/>
          <w:color w:val="000000" w:themeColor="text1"/>
          <w:sz w:val="24"/>
          <w:szCs w:val="24"/>
          <w14:textFill>
            <w14:solidFill>
              <w14:schemeClr w14:val="tx1"/>
            </w14:solidFill>
          </w14:textFill>
        </w:rPr>
      </w:pPr>
      <w:bookmarkStart w:id="62" w:name="_Toc8983729"/>
      <w:r>
        <w:rPr>
          <w:rFonts w:hint="eastAsia" w:ascii="黑体" w:hAnsi="黑体" w:eastAsia="黑体"/>
          <w:color w:val="000000" w:themeColor="text1"/>
          <w:sz w:val="24"/>
          <w:szCs w:val="24"/>
          <w14:textFill>
            <w14:solidFill>
              <w14:schemeClr w14:val="tx1"/>
            </w14:solidFill>
          </w14:textFill>
        </w:rPr>
        <w:t>1．</w:t>
      </w:r>
      <w:r>
        <w:rPr>
          <w:rFonts w:hint="eastAsia" w:ascii="黑体" w:hAnsi="黑体" w:eastAsia="黑体"/>
          <w:color w:val="000000" w:themeColor="text1"/>
          <w:sz w:val="24"/>
          <w:szCs w:val="24"/>
          <w:lang w:val="en-US" w:eastAsia="zh-CN"/>
          <w14:textFill>
            <w14:solidFill>
              <w14:schemeClr w14:val="tx1"/>
            </w14:solidFill>
          </w14:textFill>
        </w:rPr>
        <w:t>评审</w:t>
      </w:r>
      <w:r>
        <w:rPr>
          <w:rFonts w:hint="eastAsia" w:ascii="黑体" w:hAnsi="黑体" w:eastAsia="黑体"/>
          <w:color w:val="000000" w:themeColor="text1"/>
          <w:sz w:val="24"/>
          <w:szCs w:val="24"/>
          <w14:textFill>
            <w14:solidFill>
              <w14:schemeClr w14:val="tx1"/>
            </w14:solidFill>
          </w14:textFill>
        </w:rPr>
        <w:t>方法</w:t>
      </w:r>
      <w:bookmarkEnd w:id="62"/>
    </w:p>
    <w:p w14:paraId="4B5D1857">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1.1</w:t>
      </w:r>
      <w:r>
        <w:rPr>
          <w:rFonts w:hint="eastAsia" w:asciiTheme="minorEastAsia" w:hAnsiTheme="minorEastAsia" w:eastAsiaTheme="minorEastAsia"/>
          <w:color w:val="000000" w:themeColor="text1"/>
          <w:szCs w:val="21"/>
          <w:lang w:val="en-US" w:eastAsia="zh-CN"/>
          <w14:textFill>
            <w14:solidFill>
              <w14:schemeClr w14:val="tx1"/>
            </w14:solidFill>
          </w14:textFill>
        </w:rPr>
        <w:t>评审</w:t>
      </w:r>
      <w:r>
        <w:rPr>
          <w:rFonts w:hint="eastAsia" w:asciiTheme="minorEastAsia" w:hAnsiTheme="minorEastAsia" w:eastAsiaTheme="minorEastAsia"/>
          <w:color w:val="000000" w:themeColor="text1"/>
          <w:szCs w:val="21"/>
          <w14:textFill>
            <w14:solidFill>
              <w14:schemeClr w14:val="tx1"/>
            </w14:solidFill>
          </w14:textFill>
        </w:rPr>
        <w:t>方法：综合评分法，指</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满足</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全部实质性要求，且按照评审因素的量化指标评审得分最高的</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为中标候选人的</w:t>
      </w:r>
      <w:r>
        <w:rPr>
          <w:rFonts w:hint="eastAsia" w:asciiTheme="minorEastAsia" w:hAnsiTheme="minorEastAsia" w:eastAsiaTheme="minorEastAsia"/>
          <w:color w:val="000000" w:themeColor="text1"/>
          <w:szCs w:val="21"/>
          <w:lang w:eastAsia="zh-CN"/>
          <w14:textFill>
            <w14:solidFill>
              <w14:schemeClr w14:val="tx1"/>
            </w14:solidFill>
          </w14:textFill>
        </w:rPr>
        <w:t>评审方法</w:t>
      </w:r>
      <w:r>
        <w:rPr>
          <w:rFonts w:hint="eastAsia" w:asciiTheme="minorEastAsia" w:hAnsiTheme="minorEastAsia" w:eastAsiaTheme="minorEastAsia"/>
          <w:color w:val="000000" w:themeColor="text1"/>
          <w:szCs w:val="21"/>
          <w14:textFill>
            <w14:solidFill>
              <w14:schemeClr w14:val="tx1"/>
            </w14:solidFill>
          </w14:textFill>
        </w:rPr>
        <w:t>。</w:t>
      </w:r>
    </w:p>
    <w:p w14:paraId="04251901">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1.2</w:t>
      </w:r>
      <w:r>
        <w:rPr>
          <w:rFonts w:hint="eastAsia" w:asciiTheme="minorEastAsia" w:hAnsiTheme="minorEastAsia" w:eastAsiaTheme="minorEastAsia"/>
          <w:bCs/>
          <w:color w:val="000000" w:themeColor="text1"/>
          <w:szCs w:val="21"/>
          <w:lang w:val="en-US" w:eastAsia="zh-CN"/>
          <w14:textFill>
            <w14:solidFill>
              <w14:schemeClr w14:val="tx1"/>
            </w14:solidFill>
          </w14:textFill>
        </w:rPr>
        <w:t>评审</w:t>
      </w:r>
      <w:r>
        <w:rPr>
          <w:rFonts w:hint="eastAsia" w:asciiTheme="minorEastAsia" w:hAnsiTheme="minorEastAsia" w:eastAsiaTheme="minorEastAsia"/>
          <w:color w:val="000000" w:themeColor="text1"/>
          <w:szCs w:val="21"/>
          <w14:textFill>
            <w14:solidFill>
              <w14:schemeClr w14:val="tx1"/>
            </w14:solidFill>
          </w14:textFill>
        </w:rPr>
        <w:t>因素：评审因素的设定应当与</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所提供</w:t>
      </w:r>
      <w:r>
        <w:rPr>
          <w:rFonts w:hint="eastAsia" w:asciiTheme="minorEastAsia" w:hAnsiTheme="minorEastAsia" w:eastAsiaTheme="minorEastAsia"/>
          <w:color w:val="000000" w:themeColor="text1"/>
          <w:szCs w:val="21"/>
          <w:lang w:val="en-US" w:eastAsia="zh-CN"/>
          <w14:textFill>
            <w14:solidFill>
              <w14:schemeClr w14:val="tx1"/>
            </w14:solidFill>
          </w14:textFill>
        </w:rPr>
        <w:t>工程</w:t>
      </w:r>
      <w:r>
        <w:rPr>
          <w:rFonts w:hint="eastAsia" w:asciiTheme="minorEastAsia" w:hAnsiTheme="minorEastAsia" w:eastAsiaTheme="minorEastAsia"/>
          <w:color w:val="000000" w:themeColor="text1"/>
          <w:szCs w:val="21"/>
          <w14:textFill>
            <w14:solidFill>
              <w14:schemeClr w14:val="tx1"/>
            </w14:solidFill>
          </w14:textFill>
        </w:rPr>
        <w:t>货物服务的质量相关，包括投标报价、技术或者服务水平、履约能力、售后服务等，但不包括第</w:t>
      </w:r>
      <w:r>
        <w:rPr>
          <w:rFonts w:hint="eastAsia" w:asciiTheme="minorEastAsia" w:hAnsiTheme="minorEastAsia" w:eastAsiaTheme="minorEastAsia"/>
          <w:b/>
          <w:bCs/>
          <w:color w:val="000000" w:themeColor="text1"/>
          <w:szCs w:val="21"/>
          <w14:textFill>
            <w14:solidFill>
              <w14:schemeClr w14:val="tx1"/>
            </w14:solidFill>
          </w14:textFill>
        </w:rPr>
        <w:t>一</w:t>
      </w:r>
      <w:r>
        <w:rPr>
          <w:rFonts w:hint="eastAsia" w:asciiTheme="minorEastAsia" w:hAnsiTheme="minorEastAsia" w:eastAsiaTheme="minorEastAsia"/>
          <w:color w:val="000000" w:themeColor="text1"/>
          <w:szCs w:val="21"/>
          <w14:textFill>
            <w14:solidFill>
              <w14:schemeClr w14:val="tx1"/>
            </w14:solidFill>
          </w14:textFill>
        </w:rPr>
        <w:t>章</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的资格要求。</w:t>
      </w:r>
      <w:r>
        <w:rPr>
          <w:rFonts w:hint="eastAsia" w:asciiTheme="minorEastAsia" w:hAnsiTheme="minorEastAsia" w:eastAsiaTheme="minorEastAsia"/>
          <w:bCs/>
          <w:color w:val="000000" w:themeColor="text1"/>
          <w:szCs w:val="21"/>
          <w14:textFill>
            <w14:solidFill>
              <w14:schemeClr w14:val="tx1"/>
            </w14:solidFill>
          </w14:textFill>
        </w:rPr>
        <w:t>本采购项目</w:t>
      </w:r>
      <w:r>
        <w:rPr>
          <w:rFonts w:hint="eastAsia" w:asciiTheme="minorEastAsia" w:hAnsiTheme="minorEastAsia" w:eastAsiaTheme="minorEastAsia"/>
          <w:color w:val="000000" w:themeColor="text1"/>
          <w:szCs w:val="21"/>
          <w14:textFill>
            <w14:solidFill>
              <w14:schemeClr w14:val="tx1"/>
            </w14:solidFill>
          </w14:textFill>
        </w:rPr>
        <w:t>的</w:t>
      </w:r>
      <w:r>
        <w:rPr>
          <w:rFonts w:hint="eastAsia" w:asciiTheme="minorEastAsia" w:hAnsiTheme="minorEastAsia" w:eastAsiaTheme="minorEastAsia"/>
          <w:color w:val="000000" w:themeColor="text1"/>
          <w:szCs w:val="21"/>
          <w:lang w:val="en-US" w:eastAsia="zh-CN"/>
          <w14:textFill>
            <w14:solidFill>
              <w14:schemeClr w14:val="tx1"/>
            </w14:solidFill>
          </w14:textFill>
        </w:rPr>
        <w:t>评审</w:t>
      </w:r>
      <w:r>
        <w:rPr>
          <w:rFonts w:hint="eastAsia" w:asciiTheme="minorEastAsia" w:hAnsiTheme="minorEastAsia" w:eastAsiaTheme="minorEastAsia"/>
          <w:color w:val="000000" w:themeColor="text1"/>
          <w:szCs w:val="21"/>
          <w14:textFill>
            <w14:solidFill>
              <w14:schemeClr w14:val="tx1"/>
            </w14:solidFill>
          </w14:textFill>
        </w:rPr>
        <w:t>因素和标准见【</w:t>
      </w:r>
      <w:r>
        <w:rPr>
          <w:rFonts w:hint="eastAsia" w:asciiTheme="minorEastAsia" w:hAnsiTheme="minorEastAsia" w:eastAsiaTheme="minorEastAsia"/>
          <w:b/>
          <w:color w:val="000000" w:themeColor="text1"/>
          <w:szCs w:val="21"/>
          <w:lang w:val="en-US" w:eastAsia="zh-CN"/>
          <w14:textFill>
            <w14:solidFill>
              <w14:schemeClr w14:val="tx1"/>
            </w14:solidFill>
          </w14:textFill>
        </w:rPr>
        <w:t>评审</w:t>
      </w:r>
      <w:r>
        <w:rPr>
          <w:rFonts w:hint="eastAsia" w:asciiTheme="minorEastAsia" w:hAnsiTheme="minorEastAsia" w:eastAsiaTheme="minorEastAsia"/>
          <w:b/>
          <w:color w:val="000000" w:themeColor="text1"/>
          <w:szCs w:val="21"/>
          <w14:textFill>
            <w14:solidFill>
              <w14:schemeClr w14:val="tx1"/>
            </w14:solidFill>
          </w14:textFill>
        </w:rPr>
        <w:t>方法及标准前附表</w:t>
      </w:r>
      <w:r>
        <w:rPr>
          <w:rFonts w:hint="eastAsia" w:asciiTheme="minorEastAsia" w:hAnsiTheme="minorEastAsia" w:eastAsiaTheme="minorEastAsia"/>
          <w:color w:val="000000" w:themeColor="text1"/>
          <w:szCs w:val="21"/>
          <w14:textFill>
            <w14:solidFill>
              <w14:schemeClr w14:val="tx1"/>
            </w14:solidFill>
          </w14:textFill>
        </w:rPr>
        <w:t>】。</w:t>
      </w:r>
    </w:p>
    <w:p w14:paraId="60D65778">
      <w:pPr>
        <w:pStyle w:val="4"/>
        <w:adjustRightInd w:val="0"/>
        <w:snapToGrid w:val="0"/>
        <w:spacing w:before="156" w:beforeLines="50" w:after="0" w:line="360" w:lineRule="auto"/>
        <w:rPr>
          <w:rFonts w:ascii="黑体" w:hAnsi="黑体" w:eastAsia="黑体"/>
          <w:bCs w:val="0"/>
          <w:color w:val="000000" w:themeColor="text1"/>
          <w:sz w:val="24"/>
          <w:szCs w:val="24"/>
          <w14:textFill>
            <w14:solidFill>
              <w14:schemeClr w14:val="tx1"/>
            </w14:solidFill>
          </w14:textFill>
        </w:rPr>
      </w:pPr>
      <w:bookmarkStart w:id="63" w:name="_Toc8983730"/>
      <w:r>
        <w:rPr>
          <w:rFonts w:hint="eastAsia" w:ascii="黑体" w:hAnsi="黑体" w:eastAsia="黑体"/>
          <w:bCs w:val="0"/>
          <w:color w:val="000000" w:themeColor="text1"/>
          <w:sz w:val="24"/>
          <w:szCs w:val="24"/>
          <w14:textFill>
            <w14:solidFill>
              <w14:schemeClr w14:val="tx1"/>
            </w14:solidFill>
          </w14:textFill>
        </w:rPr>
        <w:t>2．</w:t>
      </w:r>
      <w:r>
        <w:rPr>
          <w:rFonts w:hint="eastAsia" w:ascii="黑体" w:hAnsi="黑体" w:eastAsia="黑体"/>
          <w:bCs w:val="0"/>
          <w:color w:val="000000" w:themeColor="text1"/>
          <w:sz w:val="24"/>
          <w:szCs w:val="24"/>
          <w:lang w:val="en-US" w:eastAsia="zh-CN"/>
          <w14:textFill>
            <w14:solidFill>
              <w14:schemeClr w14:val="tx1"/>
            </w14:solidFill>
          </w14:textFill>
        </w:rPr>
        <w:t>评审</w:t>
      </w:r>
      <w:r>
        <w:rPr>
          <w:rFonts w:hint="eastAsia" w:ascii="黑体" w:hAnsi="黑体" w:eastAsia="黑体"/>
          <w:bCs w:val="0"/>
          <w:color w:val="000000" w:themeColor="text1"/>
          <w:sz w:val="24"/>
          <w:szCs w:val="24"/>
          <w14:textFill>
            <w14:solidFill>
              <w14:schemeClr w14:val="tx1"/>
            </w14:solidFill>
          </w14:textFill>
        </w:rPr>
        <w:t>程序</w:t>
      </w:r>
      <w:bookmarkEnd w:id="63"/>
    </w:p>
    <w:p w14:paraId="057A451C">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2.1</w:t>
      </w:r>
      <w:r>
        <w:rPr>
          <w:rFonts w:hint="eastAsia" w:asciiTheme="minorEastAsia" w:hAnsiTheme="minorEastAsia" w:eastAsiaTheme="minorEastAsia"/>
          <w:bCs/>
          <w:color w:val="000000" w:themeColor="text1"/>
          <w:szCs w:val="21"/>
          <w:lang w:val="en-US" w:eastAsia="zh-CN"/>
          <w14:textFill>
            <w14:solidFill>
              <w14:schemeClr w14:val="tx1"/>
            </w14:solidFill>
          </w14:textFill>
        </w:rPr>
        <w:t>评审</w:t>
      </w:r>
      <w:r>
        <w:rPr>
          <w:rFonts w:hint="eastAsia" w:asciiTheme="minorEastAsia" w:hAnsiTheme="minorEastAsia" w:eastAsiaTheme="minorEastAsia"/>
          <w:bCs/>
          <w:color w:val="000000" w:themeColor="text1"/>
          <w:szCs w:val="21"/>
          <w14:textFill>
            <w14:solidFill>
              <w14:schemeClr w14:val="tx1"/>
            </w14:solidFill>
          </w14:textFill>
        </w:rPr>
        <w:t>程序分为</w:t>
      </w:r>
      <w:r>
        <w:rPr>
          <w:rFonts w:hint="eastAsia" w:asciiTheme="minorEastAsia" w:hAnsiTheme="minorEastAsia" w:eastAsiaTheme="minorEastAsia"/>
          <w:bCs/>
          <w:color w:val="000000" w:themeColor="text1"/>
          <w:szCs w:val="21"/>
          <w:lang w:eastAsia="zh-CN"/>
          <w14:textFill>
            <w14:solidFill>
              <w14:schemeClr w14:val="tx1"/>
            </w14:solidFill>
          </w14:textFill>
        </w:rPr>
        <w:t>响应文件</w:t>
      </w:r>
      <w:r>
        <w:rPr>
          <w:rFonts w:hint="eastAsia" w:asciiTheme="minorEastAsia" w:hAnsiTheme="minorEastAsia" w:eastAsiaTheme="minorEastAsia"/>
          <w:bCs/>
          <w:color w:val="000000" w:themeColor="text1"/>
          <w:szCs w:val="21"/>
          <w14:textFill>
            <w14:solidFill>
              <w14:schemeClr w14:val="tx1"/>
            </w14:solidFill>
          </w14:textFill>
        </w:rPr>
        <w:t>符合性审查、澄清有关问题、比较和评价、确定中标候选人名单。</w:t>
      </w:r>
    </w:p>
    <w:p w14:paraId="13129B2A">
      <w:pPr>
        <w:pStyle w:val="4"/>
        <w:adjustRightInd w:val="0"/>
        <w:snapToGrid w:val="0"/>
        <w:spacing w:before="156" w:beforeLines="50" w:after="0" w:line="360" w:lineRule="auto"/>
        <w:rPr>
          <w:rFonts w:ascii="黑体" w:hAnsi="黑体" w:eastAsia="黑体"/>
          <w:bCs w:val="0"/>
          <w:color w:val="000000" w:themeColor="text1"/>
          <w:sz w:val="24"/>
          <w:szCs w:val="24"/>
          <w14:textFill>
            <w14:solidFill>
              <w14:schemeClr w14:val="tx1"/>
            </w14:solidFill>
          </w14:textFill>
        </w:rPr>
      </w:pPr>
      <w:bookmarkStart w:id="64" w:name="_Toc8983731"/>
      <w:r>
        <w:rPr>
          <w:rFonts w:hint="eastAsia" w:ascii="黑体" w:hAnsi="黑体" w:eastAsia="黑体"/>
          <w:bCs w:val="0"/>
          <w:color w:val="000000" w:themeColor="text1"/>
          <w:sz w:val="24"/>
          <w:szCs w:val="24"/>
          <w14:textFill>
            <w14:solidFill>
              <w14:schemeClr w14:val="tx1"/>
            </w14:solidFill>
          </w14:textFill>
        </w:rPr>
        <w:t>3．</w:t>
      </w:r>
      <w:r>
        <w:rPr>
          <w:rFonts w:hint="eastAsia" w:ascii="黑体" w:hAnsi="黑体" w:eastAsia="黑体"/>
          <w:bCs w:val="0"/>
          <w:color w:val="000000" w:themeColor="text1"/>
          <w:sz w:val="24"/>
          <w:szCs w:val="24"/>
          <w:lang w:eastAsia="zh-CN"/>
          <w14:textFill>
            <w14:solidFill>
              <w14:schemeClr w14:val="tx1"/>
            </w14:solidFill>
          </w14:textFill>
        </w:rPr>
        <w:t>响应文件</w:t>
      </w:r>
      <w:r>
        <w:rPr>
          <w:rFonts w:hint="eastAsia" w:ascii="黑体" w:hAnsi="黑体" w:eastAsia="黑体"/>
          <w:bCs w:val="0"/>
          <w:color w:val="000000" w:themeColor="text1"/>
          <w:sz w:val="24"/>
          <w:szCs w:val="24"/>
          <w14:textFill>
            <w14:solidFill>
              <w14:schemeClr w14:val="tx1"/>
            </w14:solidFill>
          </w14:textFill>
        </w:rPr>
        <w:t>符合性审查</w:t>
      </w:r>
      <w:bookmarkEnd w:id="64"/>
    </w:p>
    <w:p w14:paraId="494812BA">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3.1</w:t>
      </w:r>
      <w:r>
        <w:rPr>
          <w:rFonts w:hint="eastAsia" w:asciiTheme="minorEastAsia" w:hAnsiTheme="minorEastAsia" w:eastAsiaTheme="minorEastAsia"/>
          <w:bCs/>
          <w:color w:val="000000" w:themeColor="text1"/>
          <w:szCs w:val="21"/>
          <w:lang w:val="en-US" w:eastAsia="zh-CN"/>
          <w14:textFill>
            <w14:solidFill>
              <w14:schemeClr w14:val="tx1"/>
            </w14:solidFill>
          </w14:textFill>
        </w:rPr>
        <w:t>评审</w:t>
      </w:r>
      <w:r>
        <w:rPr>
          <w:rFonts w:hint="eastAsia" w:asciiTheme="minorEastAsia" w:hAnsiTheme="minorEastAsia" w:eastAsiaTheme="minorEastAsia"/>
          <w:bCs/>
          <w:color w:val="000000" w:themeColor="text1"/>
          <w:szCs w:val="21"/>
          <w14:textFill>
            <w14:solidFill>
              <w14:schemeClr w14:val="tx1"/>
            </w14:solidFill>
          </w14:textFill>
        </w:rPr>
        <w:t>委员会应当对符合资格的</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的</w:t>
      </w:r>
      <w:r>
        <w:rPr>
          <w:rFonts w:hint="eastAsia" w:asciiTheme="minorEastAsia" w:hAnsiTheme="minorEastAsia" w:eastAsiaTheme="minorEastAsia"/>
          <w:bCs/>
          <w:color w:val="000000" w:themeColor="text1"/>
          <w:szCs w:val="21"/>
          <w:lang w:eastAsia="zh-CN"/>
          <w14:textFill>
            <w14:solidFill>
              <w14:schemeClr w14:val="tx1"/>
            </w14:solidFill>
          </w14:textFill>
        </w:rPr>
        <w:t>响应文件</w:t>
      </w:r>
      <w:r>
        <w:rPr>
          <w:rFonts w:hint="eastAsia" w:asciiTheme="minorEastAsia" w:hAnsiTheme="minorEastAsia" w:eastAsiaTheme="minorEastAsia"/>
          <w:bCs/>
          <w:color w:val="000000" w:themeColor="text1"/>
          <w:szCs w:val="21"/>
          <w14:textFill>
            <w14:solidFill>
              <w14:schemeClr w14:val="tx1"/>
            </w14:solidFill>
          </w14:textFill>
        </w:rPr>
        <w:t>进行符合性审查，以确定其是否满足</w:t>
      </w:r>
      <w:r>
        <w:rPr>
          <w:rFonts w:hint="eastAsia" w:asciiTheme="minorEastAsia" w:hAnsiTheme="minorEastAsia" w:eastAsiaTheme="minorEastAsia"/>
          <w:bCs/>
          <w:color w:val="000000" w:themeColor="text1"/>
          <w:szCs w:val="21"/>
          <w:lang w:eastAsia="zh-CN"/>
          <w14:textFill>
            <w14:solidFill>
              <w14:schemeClr w14:val="tx1"/>
            </w14:solidFill>
          </w14:textFill>
        </w:rPr>
        <w:t>磋商文件</w:t>
      </w:r>
      <w:r>
        <w:rPr>
          <w:rFonts w:hint="eastAsia" w:asciiTheme="minorEastAsia" w:hAnsiTheme="minorEastAsia" w:eastAsiaTheme="minorEastAsia"/>
          <w:bCs/>
          <w:color w:val="000000" w:themeColor="text1"/>
          <w:szCs w:val="21"/>
          <w14:textFill>
            <w14:solidFill>
              <w14:schemeClr w14:val="tx1"/>
            </w14:solidFill>
          </w14:textFill>
        </w:rPr>
        <w:t>的实质性要求。</w:t>
      </w:r>
    </w:p>
    <w:p w14:paraId="2609BFC9">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（1）依据</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的规定，从</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的有效性、完整性和对</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的响应程度进行审查，以确定是否对</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的实质性要求作出响应。</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决定</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的响应性只根据</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真实无误的内容，而不依据外部的证据，但</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有不真实、不正确的内容时除外。</w:t>
      </w:r>
    </w:p>
    <w:p w14:paraId="48BE6D2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不得通过修正或撤销不合要求的偏离从而使其投标成为实质上响应的投标。</w:t>
      </w:r>
    </w:p>
    <w:p w14:paraId="01A60AEA">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3.2</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存在下列情况之一的，投标无效：</w:t>
      </w:r>
    </w:p>
    <w:p w14:paraId="35875DDB">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中商务技术文件未按照</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规定要求签署、盖章的；</w:t>
      </w:r>
    </w:p>
    <w:p w14:paraId="7979CF0F">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没有对</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的实质性要求和条件作出响应，或者对</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的偏离超出</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规定的偏离</w:t>
      </w:r>
      <w:r>
        <w:rPr>
          <w:rFonts w:hint="eastAsia" w:asciiTheme="minorEastAsia" w:hAnsiTheme="minorEastAsia" w:eastAsiaTheme="minorEastAsia"/>
          <w:color w:val="000000" w:themeColor="text1"/>
          <w14:textFill>
            <w14:solidFill>
              <w14:schemeClr w14:val="tx1"/>
            </w14:solidFill>
          </w14:textFill>
        </w:rPr>
        <w:t>范围和幅度的</w:t>
      </w:r>
      <w:r>
        <w:rPr>
          <w:rFonts w:hint="eastAsia" w:asciiTheme="minorEastAsia" w:hAnsiTheme="minorEastAsia" w:eastAsiaTheme="minorEastAsia"/>
          <w:color w:val="000000" w:themeColor="text1"/>
          <w:szCs w:val="21"/>
          <w14:textFill>
            <w14:solidFill>
              <w14:schemeClr w14:val="tx1"/>
            </w14:solidFill>
          </w14:textFill>
        </w:rPr>
        <w:t>；</w:t>
      </w:r>
    </w:p>
    <w:p w14:paraId="173F6A5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（3）投标有效期不足的；</w:t>
      </w:r>
    </w:p>
    <w:p w14:paraId="4E6854E4">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含有采购人不能接受的附加条件的；</w:t>
      </w:r>
    </w:p>
    <w:p w14:paraId="6C5AEEE5">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（5）法律、法规和</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规定的其他投标无效情形的。</w:t>
      </w:r>
    </w:p>
    <w:p w14:paraId="054D73D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3.3在</w:t>
      </w:r>
      <w:r>
        <w:rPr>
          <w:rFonts w:hint="eastAsia" w:asciiTheme="minorEastAsia" w:hAnsiTheme="minorEastAsia" w:eastAsiaTheme="minorEastAsia"/>
          <w:color w:val="000000" w:themeColor="text1"/>
          <w:kern w:val="0"/>
          <w:szCs w:val="21"/>
          <w:lang w:val="en-US" w:eastAsia="zh-CN"/>
          <w14:textFill>
            <w14:solidFill>
              <w14:schemeClr w14:val="tx1"/>
            </w14:solidFill>
          </w14:textFill>
        </w:rPr>
        <w:t>评审</w:t>
      </w:r>
      <w:r>
        <w:rPr>
          <w:rFonts w:hint="eastAsia" w:asciiTheme="minorEastAsia" w:hAnsiTheme="minorEastAsia" w:eastAsiaTheme="minorEastAsia"/>
          <w:color w:val="000000" w:themeColor="text1"/>
          <w:kern w:val="0"/>
          <w:szCs w:val="21"/>
          <w14:textFill>
            <w14:solidFill>
              <w14:schemeClr w14:val="tx1"/>
            </w14:solidFill>
          </w14:textFill>
        </w:rPr>
        <w:t>过程中发现</w:t>
      </w:r>
      <w:r>
        <w:rPr>
          <w:rFonts w:hint="eastAsia" w:asciiTheme="minorEastAsia" w:hAnsiTheme="minorEastAsia" w:eastAsiaTheme="minorEastAsia"/>
          <w:color w:val="000000" w:themeColor="text1"/>
          <w:kern w:val="0"/>
          <w:szCs w:val="21"/>
          <w:lang w:eastAsia="zh-CN"/>
          <w14:textFill>
            <w14:solidFill>
              <w14:schemeClr w14:val="tx1"/>
            </w14:solidFill>
          </w14:textFill>
        </w:rPr>
        <w:t>供应商</w:t>
      </w:r>
      <w:r>
        <w:rPr>
          <w:rFonts w:hint="eastAsia" w:asciiTheme="minorEastAsia" w:hAnsiTheme="minorEastAsia" w:eastAsiaTheme="minorEastAsia"/>
          <w:color w:val="000000" w:themeColor="text1"/>
          <w:kern w:val="0"/>
          <w:szCs w:val="21"/>
          <w14:textFill>
            <w14:solidFill>
              <w14:schemeClr w14:val="tx1"/>
            </w14:solidFill>
          </w14:textFill>
        </w:rPr>
        <w:t>有不遵循公平竞争的原则，恶意串通，妨碍其他</w:t>
      </w:r>
      <w:r>
        <w:rPr>
          <w:rFonts w:hint="eastAsia" w:asciiTheme="minorEastAsia" w:hAnsiTheme="minorEastAsia" w:eastAsiaTheme="minorEastAsia"/>
          <w:color w:val="000000" w:themeColor="text1"/>
          <w:kern w:val="0"/>
          <w:szCs w:val="21"/>
          <w:lang w:eastAsia="zh-CN"/>
          <w14:textFill>
            <w14:solidFill>
              <w14:schemeClr w14:val="tx1"/>
            </w14:solidFill>
          </w14:textFill>
        </w:rPr>
        <w:t>供应商</w:t>
      </w:r>
      <w:r>
        <w:rPr>
          <w:rFonts w:hint="eastAsia" w:asciiTheme="minorEastAsia" w:hAnsiTheme="minorEastAsia" w:eastAsiaTheme="minorEastAsia"/>
          <w:color w:val="000000" w:themeColor="text1"/>
          <w:kern w:val="0"/>
          <w:szCs w:val="21"/>
          <w14:textFill>
            <w14:solidFill>
              <w14:schemeClr w14:val="tx1"/>
            </w14:solidFill>
          </w14:textFill>
        </w:rPr>
        <w:t>的竞争行为，损害采购人或者其他</w:t>
      </w:r>
      <w:r>
        <w:rPr>
          <w:rFonts w:hint="eastAsia" w:asciiTheme="minorEastAsia" w:hAnsiTheme="minorEastAsia" w:eastAsiaTheme="minorEastAsia"/>
          <w:color w:val="000000" w:themeColor="text1"/>
          <w:kern w:val="0"/>
          <w:szCs w:val="21"/>
          <w:lang w:eastAsia="zh-CN"/>
          <w14:textFill>
            <w14:solidFill>
              <w14:schemeClr w14:val="tx1"/>
            </w14:solidFill>
          </w14:textFill>
        </w:rPr>
        <w:t>供应商</w:t>
      </w:r>
      <w:r>
        <w:rPr>
          <w:rFonts w:hint="eastAsia" w:asciiTheme="minorEastAsia" w:hAnsiTheme="minorEastAsia" w:eastAsiaTheme="minorEastAsia"/>
          <w:color w:val="000000" w:themeColor="text1"/>
          <w:kern w:val="0"/>
          <w:szCs w:val="21"/>
          <w14:textFill>
            <w14:solidFill>
              <w14:schemeClr w14:val="tx1"/>
            </w14:solidFill>
          </w14:textFill>
        </w:rPr>
        <w:t>的合法权益的，</w:t>
      </w:r>
      <w:r>
        <w:rPr>
          <w:rFonts w:hint="eastAsia" w:asciiTheme="minorEastAsia" w:hAnsiTheme="minorEastAsia" w:eastAsiaTheme="minorEastAsia"/>
          <w:color w:val="000000" w:themeColor="text1"/>
          <w:kern w:val="0"/>
          <w:szCs w:val="21"/>
          <w:lang w:eastAsia="zh-CN"/>
          <w14:textFill>
            <w14:solidFill>
              <w14:schemeClr w14:val="tx1"/>
            </w14:solidFill>
          </w14:textFill>
        </w:rPr>
        <w:t>评审委员会</w:t>
      </w:r>
      <w:r>
        <w:rPr>
          <w:rFonts w:hint="eastAsia" w:asciiTheme="minorEastAsia" w:hAnsiTheme="minorEastAsia" w:eastAsiaTheme="minorEastAsia"/>
          <w:color w:val="000000" w:themeColor="text1"/>
          <w:kern w:val="0"/>
          <w:szCs w:val="21"/>
          <w14:textFill>
            <w14:solidFill>
              <w14:schemeClr w14:val="tx1"/>
            </w14:solidFill>
          </w14:textFill>
        </w:rPr>
        <w:t>应当认定其投标无效，并书面报告本级财政部门。</w:t>
      </w:r>
    </w:p>
    <w:p w14:paraId="70764510">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3.4 根据有关法律法规和</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的有关规定，如出现下列情况之一的，应予以废标：</w:t>
      </w:r>
    </w:p>
    <w:p w14:paraId="7131E838">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（1）符合专业条件的</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或者对</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作实质响应的</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不足三家的；</w:t>
      </w:r>
    </w:p>
    <w:p w14:paraId="4AC1E71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（2）出现影响采购公正的违法、违规行为的；</w:t>
      </w:r>
    </w:p>
    <w:p w14:paraId="6A66A95C">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的报价均超过采购人项目采购预算，采购人不能支付的；</w:t>
      </w:r>
    </w:p>
    <w:p w14:paraId="79FEC71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（4）因重大变故，采购任务取消的。</w:t>
      </w:r>
    </w:p>
    <w:p w14:paraId="5C382B10">
      <w:pPr>
        <w:pStyle w:val="4"/>
        <w:adjustRightInd w:val="0"/>
        <w:snapToGrid w:val="0"/>
        <w:spacing w:before="156" w:beforeLines="50" w:after="0" w:line="360" w:lineRule="auto"/>
        <w:rPr>
          <w:rFonts w:ascii="黑体" w:hAnsi="黑体" w:eastAsia="黑体"/>
          <w:bCs w:val="0"/>
          <w:color w:val="000000" w:themeColor="text1"/>
          <w:sz w:val="24"/>
          <w:szCs w:val="24"/>
          <w14:textFill>
            <w14:solidFill>
              <w14:schemeClr w14:val="tx1"/>
            </w14:solidFill>
          </w14:textFill>
        </w:rPr>
      </w:pPr>
      <w:bookmarkStart w:id="65" w:name="_Toc8983732"/>
      <w:r>
        <w:rPr>
          <w:rFonts w:hint="eastAsia" w:ascii="黑体" w:hAnsi="黑体" w:eastAsia="黑体"/>
          <w:bCs w:val="0"/>
          <w:color w:val="000000" w:themeColor="text1"/>
          <w:sz w:val="24"/>
          <w:szCs w:val="24"/>
          <w14:textFill>
            <w14:solidFill>
              <w14:schemeClr w14:val="tx1"/>
            </w14:solidFill>
          </w14:textFill>
        </w:rPr>
        <w:t>4．澄清有关问题</w:t>
      </w:r>
      <w:bookmarkEnd w:id="65"/>
    </w:p>
    <w:p w14:paraId="68363D2C">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4.1对于</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中含义不明确、同类问题表述不一致或者有明显文字和计算错误的内容，</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应当以书面形式要求</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作出必要的澄清、说明或者补正。</w:t>
      </w:r>
    </w:p>
    <w:p w14:paraId="425D3F40">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4.2</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的投标报价出现前后不一致的，除</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lang w:eastAsia="zh-CN"/>
          <w14:textFill>
            <w14:solidFill>
              <w14:schemeClr w14:val="tx1"/>
            </w14:solidFill>
          </w14:textFill>
        </w:rPr>
        <w:t>评审方法及标准前附表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另有规定外，按照下列规定修正：</w:t>
      </w:r>
    </w:p>
    <w:p w14:paraId="5259F3C4">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中</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报价一览表</w:t>
      </w:r>
      <w:r>
        <w:rPr>
          <w:rFonts w:hint="eastAsia" w:asciiTheme="minorEastAsia" w:hAnsiTheme="minorEastAsia" w:eastAsiaTheme="minorEastAsia"/>
          <w:color w:val="000000" w:themeColor="text1"/>
          <w:szCs w:val="21"/>
          <w:highlight w:val="none"/>
          <w14:textFill>
            <w14:solidFill>
              <w14:schemeClr w14:val="tx1"/>
            </w14:solidFill>
          </w14:textFill>
        </w:rPr>
        <w:t>内容与</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响应文件</w:t>
      </w:r>
      <w:r>
        <w:rPr>
          <w:rFonts w:hint="eastAsia" w:asciiTheme="minorEastAsia" w:hAnsiTheme="minorEastAsia" w:eastAsiaTheme="minorEastAsia"/>
          <w:color w:val="000000" w:themeColor="text1"/>
          <w:szCs w:val="21"/>
          <w:highlight w:val="none"/>
          <w14:textFill>
            <w14:solidFill>
              <w14:schemeClr w14:val="tx1"/>
            </w14:solidFill>
          </w14:textFill>
        </w:rPr>
        <w:t>中相应内容不一致的，以</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报价一览表</w:t>
      </w:r>
      <w:r>
        <w:rPr>
          <w:rFonts w:hint="eastAsia" w:asciiTheme="minorEastAsia" w:hAnsiTheme="minorEastAsia" w:eastAsiaTheme="minorEastAsia"/>
          <w:color w:val="000000" w:themeColor="text1"/>
          <w:szCs w:val="21"/>
          <w:highlight w:val="none"/>
          <w14:textFill>
            <w14:solidFill>
              <w14:schemeClr w14:val="tx1"/>
            </w14:solidFill>
          </w14:textFill>
        </w:rPr>
        <w:t>为准；</w:t>
      </w:r>
    </w:p>
    <w:p w14:paraId="064323A5">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highlight w:val="none"/>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（2）大写金额和小写金额不一致的，以大写金额为准；</w:t>
      </w:r>
    </w:p>
    <w:p w14:paraId="3CB89CCC">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highlight w:val="none"/>
          <w14:textFill>
            <w14:solidFill>
              <w14:schemeClr w14:val="tx1"/>
            </w14:solidFill>
          </w14:textFill>
        </w:rPr>
        <w:t>（3）单价金额小数点或者百分比有明显错位的，以</w:t>
      </w:r>
      <w:r>
        <w:rPr>
          <w:rFonts w:hint="eastAsia" w:asciiTheme="minorEastAsia" w:hAnsiTheme="minorEastAsia" w:eastAsiaTheme="minorEastAsia"/>
          <w:color w:val="000000" w:themeColor="text1"/>
          <w:szCs w:val="21"/>
          <w:highlight w:val="none"/>
          <w:lang w:eastAsia="zh-CN"/>
          <w14:textFill>
            <w14:solidFill>
              <w14:schemeClr w14:val="tx1"/>
            </w14:solidFill>
          </w14:textFill>
        </w:rPr>
        <w:t>报价一览表</w:t>
      </w:r>
      <w:r>
        <w:rPr>
          <w:rFonts w:hint="eastAsia" w:asciiTheme="minorEastAsia" w:hAnsiTheme="minorEastAsia" w:eastAsiaTheme="minorEastAsia"/>
          <w:color w:val="000000" w:themeColor="text1"/>
          <w:szCs w:val="21"/>
          <w14:textFill>
            <w14:solidFill>
              <w14:schemeClr w14:val="tx1"/>
            </w14:solidFill>
          </w14:textFill>
        </w:rPr>
        <w:t>的总价为准，并修改单价；</w:t>
      </w:r>
    </w:p>
    <w:p w14:paraId="0872B56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（4）总价金额与按单价汇总金额不一致的，以单价金额计算结果为准。</w:t>
      </w:r>
    </w:p>
    <w:p w14:paraId="43B68E78">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4.3</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报价同时出现两种以上不一致的，按照前款规定的顺序修正。修正后的报价由</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代表签字或者加盖单位章确认后产生约束力，</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不确认的，其投标无效。</w:t>
      </w:r>
    </w:p>
    <w:p w14:paraId="5FF52DA5">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4.4</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的澄清、说明或者补正应当采用书面形式，并加盖公章，或者由法定代表人或其授权的代表签字，并按</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的通知要求递交。</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的澄清、说明或者补正不得超出</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的范围或者改变</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的实质性内容。</w:t>
      </w:r>
    </w:p>
    <w:p w14:paraId="6C19B4C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4.5有效的书面澄清材料，是</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的补充材料，成为</w:t>
      </w:r>
      <w:r>
        <w:rPr>
          <w:rFonts w:hint="eastAsia" w:asciiTheme="minorEastAsia" w:hAnsiTheme="minorEastAsia" w:eastAsiaTheme="minorEastAsia"/>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的组成部分。</w:t>
      </w:r>
    </w:p>
    <w:p w14:paraId="3EFA711A">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4.6</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认为</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的报价明显低于其他通过符合性审查</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的报价，有可能影响产品质量或者不能诚信履约的，应当要求其在评标现场合理的时间内提供书面说明，必要时提交相关证明材料；</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不能证明其报价合理性的，</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应当将其作为投标无效处理。</w:t>
      </w:r>
    </w:p>
    <w:p w14:paraId="35E2031B">
      <w:pPr>
        <w:pStyle w:val="4"/>
        <w:adjustRightInd w:val="0"/>
        <w:snapToGrid w:val="0"/>
        <w:spacing w:before="156" w:beforeLines="50" w:after="0" w:line="360" w:lineRule="auto"/>
        <w:rPr>
          <w:rFonts w:ascii="黑体" w:hAnsi="黑体" w:eastAsia="黑体"/>
          <w:bCs w:val="0"/>
          <w:color w:val="000000" w:themeColor="text1"/>
          <w:sz w:val="24"/>
          <w:szCs w:val="24"/>
          <w14:textFill>
            <w14:solidFill>
              <w14:schemeClr w14:val="tx1"/>
            </w14:solidFill>
          </w14:textFill>
        </w:rPr>
      </w:pPr>
      <w:bookmarkStart w:id="66" w:name="_Toc8983733"/>
      <w:r>
        <w:rPr>
          <w:rFonts w:hint="eastAsia" w:ascii="黑体" w:hAnsi="黑体" w:eastAsia="黑体"/>
          <w:bCs w:val="0"/>
          <w:color w:val="000000" w:themeColor="text1"/>
          <w:sz w:val="24"/>
          <w:szCs w:val="24"/>
          <w14:textFill>
            <w14:solidFill>
              <w14:schemeClr w14:val="tx1"/>
            </w14:solidFill>
          </w14:textFill>
        </w:rPr>
        <w:t>5．比较与评价</w:t>
      </w:r>
      <w:bookmarkEnd w:id="66"/>
    </w:p>
    <w:p w14:paraId="58AB9BCE">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5.1</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应按照</w:t>
      </w:r>
      <w:r>
        <w:rPr>
          <w:rFonts w:hint="eastAsia" w:asciiTheme="minorEastAsia" w:hAnsiTheme="minorEastAsia" w:eastAsiaTheme="minorEastAsia"/>
          <w:bCs/>
          <w:color w:val="000000" w:themeColor="text1"/>
          <w:szCs w:val="21"/>
          <w:lang w:eastAsia="zh-CN"/>
          <w14:textFill>
            <w14:solidFill>
              <w14:schemeClr w14:val="tx1"/>
            </w14:solidFill>
          </w14:textFill>
        </w:rPr>
        <w:t>磋商文件</w:t>
      </w:r>
      <w:r>
        <w:rPr>
          <w:rFonts w:hint="eastAsia" w:asciiTheme="minorEastAsia" w:hAnsiTheme="minorEastAsia" w:eastAsiaTheme="minorEastAsia"/>
          <w:bCs/>
          <w:color w:val="000000" w:themeColor="text1"/>
          <w:szCs w:val="21"/>
          <w14:textFill>
            <w14:solidFill>
              <w14:schemeClr w14:val="tx1"/>
            </w14:solidFill>
          </w14:textFill>
        </w:rPr>
        <w:t>中规定的</w:t>
      </w:r>
      <w:r>
        <w:rPr>
          <w:rFonts w:hint="eastAsia" w:asciiTheme="minorEastAsia" w:hAnsiTheme="minorEastAsia" w:eastAsiaTheme="minorEastAsia"/>
          <w:bCs/>
          <w:color w:val="000000" w:themeColor="text1"/>
          <w:szCs w:val="21"/>
          <w:lang w:eastAsia="zh-CN"/>
          <w14:textFill>
            <w14:solidFill>
              <w14:schemeClr w14:val="tx1"/>
            </w14:solidFill>
          </w14:textFill>
        </w:rPr>
        <w:t>评审方法</w:t>
      </w:r>
      <w:r>
        <w:rPr>
          <w:rFonts w:hint="eastAsia" w:asciiTheme="minorEastAsia" w:hAnsiTheme="minorEastAsia" w:eastAsiaTheme="minorEastAsia"/>
          <w:bCs/>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标准和评标因素，</w:t>
      </w:r>
      <w:r>
        <w:rPr>
          <w:rFonts w:hint="eastAsia" w:asciiTheme="minorEastAsia" w:hAnsiTheme="minorEastAsia" w:eastAsiaTheme="minorEastAsia"/>
          <w:bCs/>
          <w:color w:val="000000" w:themeColor="text1"/>
          <w:szCs w:val="21"/>
          <w14:textFill>
            <w14:solidFill>
              <w14:schemeClr w14:val="tx1"/>
            </w14:solidFill>
          </w14:textFill>
        </w:rPr>
        <w:t>对</w:t>
      </w:r>
      <w:r>
        <w:rPr>
          <w:rFonts w:hint="eastAsia" w:asciiTheme="minorEastAsia" w:hAnsiTheme="minorEastAsia" w:eastAsiaTheme="minorEastAsia"/>
          <w:color w:val="000000" w:themeColor="text1"/>
          <w:szCs w:val="21"/>
          <w14:textFill>
            <w14:solidFill>
              <w14:schemeClr w14:val="tx1"/>
            </w14:solidFill>
          </w14:textFill>
        </w:rPr>
        <w:t>资格性检查和符合性检查</w:t>
      </w:r>
      <w:r>
        <w:rPr>
          <w:rFonts w:hint="eastAsia" w:asciiTheme="minorEastAsia" w:hAnsiTheme="minorEastAsia" w:eastAsiaTheme="minorEastAsia"/>
          <w:bCs/>
          <w:color w:val="000000" w:themeColor="text1"/>
          <w:szCs w:val="21"/>
          <w14:textFill>
            <w14:solidFill>
              <w14:schemeClr w14:val="tx1"/>
            </w14:solidFill>
          </w14:textFill>
        </w:rPr>
        <w:t>合格的</w:t>
      </w:r>
      <w:r>
        <w:rPr>
          <w:rFonts w:hint="eastAsia" w:asciiTheme="minorEastAsia" w:hAnsiTheme="minorEastAsia" w:eastAsiaTheme="minorEastAsia"/>
          <w:bCs/>
          <w:color w:val="000000" w:themeColor="text1"/>
          <w:szCs w:val="21"/>
          <w:lang w:eastAsia="zh-CN"/>
          <w14:textFill>
            <w14:solidFill>
              <w14:schemeClr w14:val="tx1"/>
            </w14:solidFill>
          </w14:textFill>
        </w:rPr>
        <w:t>响应文件</w:t>
      </w:r>
      <w:r>
        <w:rPr>
          <w:rFonts w:hint="eastAsia" w:asciiTheme="minorEastAsia" w:hAnsiTheme="minorEastAsia" w:eastAsiaTheme="minorEastAsia"/>
          <w:bCs/>
          <w:color w:val="000000" w:themeColor="text1"/>
          <w:szCs w:val="21"/>
          <w14:textFill>
            <w14:solidFill>
              <w14:schemeClr w14:val="tx1"/>
            </w14:solidFill>
          </w14:textFill>
        </w:rPr>
        <w:t>进行评估，综合比较与评价。</w:t>
      </w:r>
    </w:p>
    <w:p w14:paraId="246492C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5.2</w:t>
      </w:r>
      <w:r>
        <w:rPr>
          <w:rFonts w:hint="eastAsia" w:asciiTheme="minorEastAsia" w:hAnsiTheme="minorEastAsia" w:eastAsiaTheme="minorEastAsia"/>
          <w:color w:val="000000" w:themeColor="text1"/>
          <w:szCs w:val="21"/>
          <w14:textFill>
            <w14:solidFill>
              <w14:schemeClr w14:val="tx1"/>
            </w14:solidFill>
          </w14:textFill>
        </w:rPr>
        <w:t>投标报价的修正或调整</w:t>
      </w:r>
    </w:p>
    <w:p w14:paraId="0524FC9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（1）如果有算术错误，投标报价将</w:t>
      </w:r>
      <w:r>
        <w:rPr>
          <w:rFonts w:hint="eastAsia" w:asciiTheme="minorEastAsia" w:hAnsiTheme="minorEastAsia" w:eastAsiaTheme="minorEastAsia"/>
          <w:bCs/>
          <w:color w:val="000000" w:themeColor="text1"/>
          <w:szCs w:val="21"/>
          <w14:textFill>
            <w14:solidFill>
              <w14:schemeClr w14:val="tx1"/>
            </w14:solidFill>
          </w14:textFill>
        </w:rPr>
        <w:t>按</w:t>
      </w:r>
      <w:r>
        <w:rPr>
          <w:rFonts w:hint="eastAsia" w:asciiTheme="minorEastAsia" w:hAnsiTheme="minorEastAsia" w:eastAsiaTheme="minorEastAsia"/>
          <w:color w:val="000000" w:themeColor="text1"/>
          <w:szCs w:val="21"/>
          <w14:textFill>
            <w14:solidFill>
              <w14:schemeClr w14:val="tx1"/>
            </w14:solidFill>
          </w14:textFill>
        </w:rPr>
        <w:t>本章第4.2款进行算术修正及修正次序规则修正。</w:t>
      </w:r>
    </w:p>
    <w:p w14:paraId="057B7CBF">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（2）需落实政府采购政策（价格评审优惠）的，按</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lang w:eastAsia="zh-CN"/>
          <w14:textFill>
            <w14:solidFill>
              <w14:schemeClr w14:val="tx1"/>
            </w14:solidFill>
          </w14:textFill>
        </w:rPr>
        <w:t>评审方法及标准前附表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及第二章相关规定进行价格调整的，以调整后的价格计算</w:t>
      </w:r>
      <w:r>
        <w:rPr>
          <w:rFonts w:hint="eastAsia" w:asciiTheme="minorEastAsia" w:hAnsiTheme="minorEastAsia" w:eastAsiaTheme="minorEastAsia"/>
          <w:color w:val="000000" w:themeColor="text1"/>
          <w:szCs w:val="21"/>
          <w:lang w:eastAsia="zh-CN"/>
          <w14:textFill>
            <w14:solidFill>
              <w14:schemeClr w14:val="tx1"/>
            </w14:solidFill>
          </w14:textFill>
        </w:rPr>
        <w:t>评审基准价</w:t>
      </w:r>
      <w:r>
        <w:rPr>
          <w:rFonts w:hint="eastAsia" w:asciiTheme="minorEastAsia" w:hAnsiTheme="minorEastAsia" w:eastAsiaTheme="minorEastAsia"/>
          <w:color w:val="000000" w:themeColor="text1"/>
          <w:szCs w:val="21"/>
          <w14:textFill>
            <w14:solidFill>
              <w14:schemeClr w14:val="tx1"/>
            </w14:solidFill>
          </w14:textFill>
        </w:rPr>
        <w:t>和投标报价。</w:t>
      </w:r>
    </w:p>
    <w:p w14:paraId="3B334732">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lang w:eastAsia="zh-CN"/>
          <w14:textFill>
            <w14:solidFill>
              <w14:schemeClr w14:val="tx1"/>
            </w14:solidFill>
          </w14:textFill>
        </w:rPr>
        <w:t>评审基准价</w:t>
      </w:r>
      <w:r>
        <w:rPr>
          <w:rFonts w:hint="eastAsia" w:asciiTheme="minorEastAsia" w:hAnsiTheme="minorEastAsia" w:eastAsiaTheme="minorEastAsia"/>
          <w:color w:val="000000" w:themeColor="text1"/>
          <w:szCs w:val="21"/>
          <w14:textFill>
            <w14:solidFill>
              <w14:schemeClr w14:val="tx1"/>
            </w14:solidFill>
          </w14:textFill>
        </w:rPr>
        <w:t>和投标报价按照上述顺序修正或调整。</w:t>
      </w:r>
    </w:p>
    <w:p w14:paraId="1F39BA92">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5.3投标报价评价：价格分应当采用低价优先法计算，即满足</w:t>
      </w:r>
      <w:r>
        <w:rPr>
          <w:rFonts w:hint="eastAsia" w:asciiTheme="minorEastAsia" w:hAnsiTheme="minorEastAsia" w:eastAsiaTheme="minorEastAsia"/>
          <w:color w:val="000000" w:themeColor="text1"/>
          <w:szCs w:val="21"/>
          <w:lang w:eastAsia="zh-CN"/>
          <w14:textFill>
            <w14:solidFill>
              <w14:schemeClr w14:val="tx1"/>
            </w14:solidFill>
          </w14:textFill>
        </w:rPr>
        <w:t>磋商文件</w:t>
      </w:r>
      <w:r>
        <w:rPr>
          <w:rFonts w:hint="eastAsia" w:asciiTheme="minorEastAsia" w:hAnsiTheme="minorEastAsia" w:eastAsiaTheme="minorEastAsia"/>
          <w:color w:val="000000" w:themeColor="text1"/>
          <w:szCs w:val="21"/>
          <w14:textFill>
            <w14:solidFill>
              <w14:schemeClr w14:val="tx1"/>
            </w14:solidFill>
          </w14:textFill>
        </w:rPr>
        <w:t>要求且投标价格最低的投标报价为</w:t>
      </w:r>
      <w:r>
        <w:rPr>
          <w:rFonts w:hint="eastAsia" w:asciiTheme="minorEastAsia" w:hAnsiTheme="minorEastAsia" w:eastAsiaTheme="minorEastAsia"/>
          <w:color w:val="000000" w:themeColor="text1"/>
          <w:szCs w:val="21"/>
          <w:lang w:eastAsia="zh-CN"/>
          <w14:textFill>
            <w14:solidFill>
              <w14:schemeClr w14:val="tx1"/>
            </w14:solidFill>
          </w14:textFill>
        </w:rPr>
        <w:t>评审基准价</w:t>
      </w:r>
      <w:r>
        <w:rPr>
          <w:rFonts w:hint="eastAsia" w:asciiTheme="minorEastAsia" w:hAnsiTheme="minorEastAsia" w:eastAsiaTheme="minorEastAsia"/>
          <w:color w:val="000000" w:themeColor="text1"/>
          <w:szCs w:val="21"/>
          <w14:textFill>
            <w14:solidFill>
              <w14:schemeClr w14:val="tx1"/>
            </w14:solidFill>
          </w14:textFill>
        </w:rPr>
        <w:t>，其价格分为满分（报价权重分）。其他</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的价格分统一按照下列公式计算：</w:t>
      </w:r>
    </w:p>
    <w:p w14:paraId="40A17246">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投标报价得分=（</w:t>
      </w:r>
      <w:r>
        <w:rPr>
          <w:rFonts w:hint="eastAsia" w:asciiTheme="minorEastAsia" w:hAnsiTheme="minorEastAsia" w:eastAsiaTheme="minorEastAsia"/>
          <w:color w:val="000000" w:themeColor="text1"/>
          <w:szCs w:val="21"/>
          <w:lang w:eastAsia="zh-CN"/>
          <w14:textFill>
            <w14:solidFill>
              <w14:schemeClr w14:val="tx1"/>
            </w14:solidFill>
          </w14:textFill>
        </w:rPr>
        <w:t>评审基准价</w:t>
      </w:r>
      <w:r>
        <w:rPr>
          <w:rFonts w:hint="eastAsia" w:asciiTheme="minorEastAsia" w:hAnsiTheme="minorEastAsia" w:eastAsiaTheme="minorEastAsia"/>
          <w:color w:val="000000" w:themeColor="text1"/>
          <w:szCs w:val="21"/>
          <w:vertAlign w:val="subscript"/>
          <w14:textFill>
            <w14:solidFill>
              <w14:schemeClr w14:val="tx1"/>
            </w14:solidFill>
          </w14:textFill>
        </w:rPr>
        <w:t>调整</w:t>
      </w:r>
      <w:r>
        <w:rPr>
          <w:rFonts w:hint="eastAsia" w:asciiTheme="minorEastAsia" w:hAnsiTheme="minorEastAsia" w:eastAsiaTheme="minorEastAsia"/>
          <w:color w:val="000000" w:themeColor="text1"/>
          <w:szCs w:val="21"/>
          <w14:textFill>
            <w14:solidFill>
              <w14:schemeClr w14:val="tx1"/>
            </w14:solidFill>
          </w14:textFill>
        </w:rPr>
        <w:t>／投标报价</w:t>
      </w:r>
      <w:r>
        <w:rPr>
          <w:rFonts w:hint="eastAsia" w:asciiTheme="minorEastAsia" w:hAnsiTheme="minorEastAsia" w:eastAsiaTheme="minorEastAsia"/>
          <w:color w:val="000000" w:themeColor="text1"/>
          <w:szCs w:val="21"/>
          <w:vertAlign w:val="subscript"/>
          <w14:textFill>
            <w14:solidFill>
              <w14:schemeClr w14:val="tx1"/>
            </w14:solidFill>
          </w14:textFill>
        </w:rPr>
        <w:t>调整</w:t>
      </w:r>
      <w:r>
        <w:rPr>
          <w:rFonts w:hint="eastAsia" w:asciiTheme="minorEastAsia" w:hAnsiTheme="minorEastAsia" w:eastAsiaTheme="minorEastAsia"/>
          <w:color w:val="000000" w:themeColor="text1"/>
          <w:szCs w:val="21"/>
          <w14:textFill>
            <w14:solidFill>
              <w14:schemeClr w14:val="tx1"/>
            </w14:solidFill>
          </w14:textFill>
        </w:rPr>
        <w:t>） ×报价权重分</w:t>
      </w:r>
    </w:p>
    <w:p w14:paraId="7A6B283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5.4技术、商务等评分项响应评价</w:t>
      </w:r>
    </w:p>
    <w:p w14:paraId="6000BC0B">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（1）技术、商务等评分项响应评分。按本章第1.2款规定的评标因素和标准，对技术、商务等评分项计算得分。</w:t>
      </w:r>
    </w:p>
    <w:p w14:paraId="36225B7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（2）需落实政府采购政策（优先采购）的，按</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lang w:eastAsia="zh-CN"/>
          <w14:textFill>
            <w14:solidFill>
              <w14:schemeClr w14:val="tx1"/>
            </w14:solidFill>
          </w14:textFill>
        </w:rPr>
        <w:t>评审方法及标准前附表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14:textFill>
            <w14:solidFill>
              <w14:schemeClr w14:val="tx1"/>
            </w14:solidFill>
          </w14:textFill>
        </w:rPr>
        <w:t>及第二章相关规定进行技术、价格、商务项得分调整。</w:t>
      </w:r>
    </w:p>
    <w:p w14:paraId="507A7C9E">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lang w:eastAsia="zh-CN"/>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5.5</w:t>
      </w:r>
      <w:r>
        <w:rPr>
          <w:rFonts w:hint="eastAsia" w:asciiTheme="minorEastAsia" w:hAnsiTheme="minorEastAsia" w:eastAsiaTheme="minorEastAsia"/>
          <w:color w:val="000000" w:themeColor="text1"/>
          <w:szCs w:val="21"/>
          <w:lang w:eastAsia="zh-CN"/>
          <w14:textFill>
            <w14:solidFill>
              <w14:schemeClr w14:val="tx1"/>
            </w14:solidFill>
          </w14:textFill>
        </w:rPr>
        <w:t>评审总得分</w:t>
      </w:r>
    </w:p>
    <w:p w14:paraId="0127BDBC">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lang w:eastAsia="zh-CN"/>
          <w14:textFill>
            <w14:solidFill>
              <w14:schemeClr w14:val="tx1"/>
            </w14:solidFill>
          </w14:textFill>
        </w:rPr>
        <w:t>评审总得分</w:t>
      </w: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n</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n</w:t>
      </w:r>
    </w:p>
    <w:p w14:paraId="25F332D9">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……F</w:t>
      </w:r>
      <w:r>
        <w:rPr>
          <w:rFonts w:hint="eastAsia" w:asciiTheme="minorEastAsia" w:hAnsiTheme="minorEastAsia" w:eastAsiaTheme="minorEastAsia"/>
          <w:color w:val="000000" w:themeColor="text1"/>
          <w:szCs w:val="21"/>
          <w:vertAlign w:val="subscript"/>
          <w14:textFill>
            <w14:solidFill>
              <w14:schemeClr w14:val="tx1"/>
            </w14:solidFill>
          </w14:textFill>
        </w:rPr>
        <w:t>n</w:t>
      </w:r>
      <w:r>
        <w:rPr>
          <w:rFonts w:hint="eastAsia" w:asciiTheme="minorEastAsia" w:hAnsiTheme="minorEastAsia" w:eastAsiaTheme="minorEastAsia"/>
          <w:color w:val="000000" w:themeColor="text1"/>
          <w:szCs w:val="21"/>
          <w14:textFill>
            <w14:solidFill>
              <w14:schemeClr w14:val="tx1"/>
            </w14:solidFill>
          </w14:textFill>
        </w:rPr>
        <w:t>分别为各项评审因素的得分；</w:t>
      </w:r>
    </w:p>
    <w:p w14:paraId="02F76C5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n</w:t>
      </w:r>
      <w:r>
        <w:rPr>
          <w:rFonts w:hint="eastAsia" w:asciiTheme="minorEastAsia" w:hAnsiTheme="minorEastAsia" w:eastAsiaTheme="minorEastAsia"/>
          <w:color w:val="000000" w:themeColor="text1"/>
          <w:szCs w:val="21"/>
          <w14:textFill>
            <w14:solidFill>
              <w14:schemeClr w14:val="tx1"/>
            </w14:solidFill>
          </w14:textFill>
        </w:rPr>
        <w:t xml:space="preserve"> 分别为各项评审因素所占的权重（A</w:t>
      </w:r>
      <w:r>
        <w:rPr>
          <w:rFonts w:hint="eastAsia" w:asciiTheme="minorEastAsia" w:hAnsiTheme="minorEastAsia" w:eastAsiaTheme="minorEastAsia"/>
          <w:color w:val="000000" w:themeColor="text1"/>
          <w:szCs w:val="21"/>
          <w:vertAlign w:val="subscript"/>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2</w:t>
      </w:r>
      <w:r>
        <w:rPr>
          <w:rFonts w:hint="eastAsia" w:asciiTheme="minorEastAsia" w:hAnsiTheme="minorEastAsia" w:eastAsiaTheme="minorEastAsia"/>
          <w:color w:val="000000" w:themeColor="text1"/>
          <w:szCs w:val="21"/>
          <w14:textFill>
            <w14:solidFill>
              <w14:schemeClr w14:val="tx1"/>
            </w14:solidFill>
          </w14:textFill>
        </w:rPr>
        <w:t>＋…＋A</w:t>
      </w:r>
      <w:r>
        <w:rPr>
          <w:rFonts w:hint="eastAsia" w:asciiTheme="minorEastAsia" w:hAnsiTheme="minorEastAsia" w:eastAsiaTheme="minorEastAsia"/>
          <w:color w:val="000000" w:themeColor="text1"/>
          <w:szCs w:val="21"/>
          <w:vertAlign w:val="subscript"/>
          <w14:textFill>
            <w14:solidFill>
              <w14:schemeClr w14:val="tx1"/>
            </w14:solidFill>
          </w14:textFill>
        </w:rPr>
        <w:t>n</w:t>
      </w:r>
      <w:r>
        <w:rPr>
          <w:rFonts w:hint="eastAsia" w:asciiTheme="minorEastAsia" w:hAnsiTheme="minorEastAsia" w:eastAsiaTheme="minorEastAsia"/>
          <w:color w:val="000000" w:themeColor="text1"/>
          <w:szCs w:val="21"/>
          <w14:textFill>
            <w14:solidFill>
              <w14:schemeClr w14:val="tx1"/>
            </w14:solidFill>
          </w14:textFill>
        </w:rPr>
        <w:t>＝1）。</w:t>
      </w:r>
    </w:p>
    <w:p w14:paraId="36E0FBC1">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lang w:eastAsia="zh-CN"/>
          <w14:textFill>
            <w14:solidFill>
              <w14:schemeClr w14:val="tx1"/>
            </w14:solidFill>
          </w14:textFill>
        </w:rPr>
        <w:t>评审过程中</w:t>
      </w:r>
      <w:r>
        <w:rPr>
          <w:rFonts w:hint="eastAsia" w:asciiTheme="minorEastAsia" w:hAnsiTheme="minorEastAsia" w:eastAsiaTheme="minorEastAsia"/>
          <w:color w:val="000000" w:themeColor="text1"/>
          <w:szCs w:val="21"/>
          <w14:textFill>
            <w14:solidFill>
              <w14:schemeClr w14:val="tx1"/>
            </w14:solidFill>
          </w14:textFill>
        </w:rPr>
        <w:t>，不得去掉报价中的最高报价和最低报价。</w:t>
      </w:r>
    </w:p>
    <w:p w14:paraId="55D322BD">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5.6评分分值计算保留小数点后两位，小数点后第三位“四舍五入”。</w:t>
      </w:r>
    </w:p>
    <w:p w14:paraId="0C9BE57E">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5.7</w:t>
      </w:r>
      <w:r>
        <w:rPr>
          <w:rFonts w:hint="eastAsia" w:asciiTheme="minorEastAsia" w:hAnsiTheme="minorEastAsia" w:eastAsiaTheme="minorEastAsia"/>
          <w:color w:val="000000" w:themeColor="text1"/>
          <w:szCs w:val="21"/>
          <w:lang w:eastAsia="zh-CN"/>
          <w14:textFill>
            <w14:solidFill>
              <w14:schemeClr w14:val="tx1"/>
            </w14:solidFill>
          </w14:textFill>
        </w:rPr>
        <w:t>评审时</w:t>
      </w:r>
      <w:r>
        <w:rPr>
          <w:rFonts w:hint="eastAsia" w:asciiTheme="minorEastAsia" w:hAnsiTheme="minorEastAsia" w:eastAsiaTheme="minorEastAsia"/>
          <w:color w:val="000000" w:themeColor="text1"/>
          <w:szCs w:val="21"/>
          <w14:textFill>
            <w14:solidFill>
              <w14:schemeClr w14:val="tx1"/>
            </w14:solidFill>
          </w14:textFill>
        </w:rPr>
        <w:t>，</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各成员应当独立对每个</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的</w:t>
      </w:r>
      <w:r>
        <w:rPr>
          <w:rFonts w:hint="eastAsia" w:asciiTheme="minorEastAsia" w:hAnsiTheme="minorEastAsia" w:eastAsiaTheme="minorEastAsia"/>
          <w:bCs/>
          <w:color w:val="000000" w:themeColor="text1"/>
          <w:szCs w:val="21"/>
          <w:lang w:eastAsia="zh-CN"/>
          <w14:textFill>
            <w14:solidFill>
              <w14:schemeClr w14:val="tx1"/>
            </w14:solidFill>
          </w14:textFill>
        </w:rPr>
        <w:t>响应文件</w:t>
      </w:r>
      <w:r>
        <w:rPr>
          <w:rFonts w:hint="eastAsia" w:asciiTheme="minorEastAsia" w:hAnsiTheme="minorEastAsia" w:eastAsiaTheme="minorEastAsia"/>
          <w:color w:val="000000" w:themeColor="text1"/>
          <w:szCs w:val="21"/>
          <w14:textFill>
            <w14:solidFill>
              <w14:schemeClr w14:val="tx1"/>
            </w14:solidFill>
          </w14:textFill>
        </w:rPr>
        <w:t>进行评价、评分，然后汇总每个</w:t>
      </w:r>
      <w:r>
        <w:rPr>
          <w:rFonts w:hint="eastAsia" w:asciiTheme="minorEastAsia" w:hAnsiTheme="minorEastAsia" w:eastAsiaTheme="minorEastAsia"/>
          <w:color w:val="000000" w:themeColor="text1"/>
          <w:szCs w:val="21"/>
          <w:lang w:eastAsia="zh-CN"/>
          <w14:textFill>
            <w14:solidFill>
              <w14:schemeClr w14:val="tx1"/>
            </w14:solidFill>
          </w14:textFill>
        </w:rPr>
        <w:t>供应商</w:t>
      </w:r>
      <w:r>
        <w:rPr>
          <w:rFonts w:hint="eastAsia" w:asciiTheme="minorEastAsia" w:hAnsiTheme="minorEastAsia" w:eastAsiaTheme="minorEastAsia"/>
          <w:color w:val="000000" w:themeColor="text1"/>
          <w:szCs w:val="21"/>
          <w14:textFill>
            <w14:solidFill>
              <w14:schemeClr w14:val="tx1"/>
            </w14:solidFill>
          </w14:textFill>
        </w:rPr>
        <w:t>每项评分因素的得分。</w:t>
      </w:r>
    </w:p>
    <w:p w14:paraId="2162E99E">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5.8</w:t>
      </w:r>
      <w:r>
        <w:rPr>
          <w:rFonts w:hint="eastAsia" w:asciiTheme="minorEastAsia" w:hAnsiTheme="minorEastAsia" w:eastAsiaTheme="minorEastAsia"/>
          <w:bCs/>
          <w:color w:val="000000" w:themeColor="text1"/>
          <w:szCs w:val="21"/>
          <w14:textFill>
            <w14:solidFill>
              <w14:schemeClr w14:val="tx1"/>
            </w14:solidFill>
          </w14:textFill>
        </w:rPr>
        <w:t>提供</w:t>
      </w:r>
      <w:r>
        <w:rPr>
          <w:rFonts w:hint="eastAsia" w:asciiTheme="minorEastAsia" w:hAnsiTheme="minorEastAsia" w:eastAsiaTheme="minorEastAsia"/>
          <w:b/>
          <w:bCs w:val="0"/>
          <w:color w:val="000000" w:themeColor="text1"/>
          <w:szCs w:val="21"/>
          <w14:textFill>
            <w14:solidFill>
              <w14:schemeClr w14:val="tx1"/>
            </w14:solidFill>
          </w14:textFill>
        </w:rPr>
        <w:t>相同品牌产品且通过资格审查、符合性审查的不同</w:t>
      </w:r>
      <w:r>
        <w:rPr>
          <w:rFonts w:hint="eastAsia" w:asciiTheme="minorEastAsia" w:hAnsiTheme="minorEastAsia" w:eastAsiaTheme="minorEastAsia"/>
          <w:b/>
          <w:bCs w:val="0"/>
          <w:color w:val="000000" w:themeColor="text1"/>
          <w:szCs w:val="21"/>
          <w:lang w:eastAsia="zh-CN"/>
          <w14:textFill>
            <w14:solidFill>
              <w14:schemeClr w14:val="tx1"/>
            </w14:solidFill>
          </w14:textFill>
        </w:rPr>
        <w:t>供应商</w:t>
      </w:r>
      <w:r>
        <w:rPr>
          <w:rFonts w:hint="eastAsia" w:asciiTheme="minorEastAsia" w:hAnsiTheme="minorEastAsia" w:eastAsiaTheme="minorEastAsia"/>
          <w:b/>
          <w:bCs w:val="0"/>
          <w:color w:val="000000" w:themeColor="text1"/>
          <w:szCs w:val="21"/>
          <w14:textFill>
            <w14:solidFill>
              <w14:schemeClr w14:val="tx1"/>
            </w14:solidFill>
          </w14:textFill>
        </w:rPr>
        <w:t>参加同一合同项下投标的，按一家</w:t>
      </w:r>
      <w:r>
        <w:rPr>
          <w:rFonts w:hint="eastAsia" w:asciiTheme="minorEastAsia" w:hAnsiTheme="minorEastAsia" w:eastAsiaTheme="minorEastAsia"/>
          <w:b/>
          <w:bCs w:val="0"/>
          <w:color w:val="000000" w:themeColor="text1"/>
          <w:szCs w:val="21"/>
          <w:lang w:eastAsia="zh-CN"/>
          <w14:textFill>
            <w14:solidFill>
              <w14:schemeClr w14:val="tx1"/>
            </w14:solidFill>
          </w14:textFill>
        </w:rPr>
        <w:t>供应商</w:t>
      </w:r>
      <w:r>
        <w:rPr>
          <w:rFonts w:hint="eastAsia" w:asciiTheme="minorEastAsia" w:hAnsiTheme="minorEastAsia" w:eastAsiaTheme="minorEastAsia"/>
          <w:b/>
          <w:bCs w:val="0"/>
          <w:color w:val="000000" w:themeColor="text1"/>
          <w:szCs w:val="21"/>
          <w14:textFill>
            <w14:solidFill>
              <w14:schemeClr w14:val="tx1"/>
            </w14:solidFill>
          </w14:textFill>
        </w:rPr>
        <w:t>计算</w:t>
      </w:r>
      <w:r>
        <w:rPr>
          <w:rFonts w:hint="eastAsia" w:asciiTheme="minorEastAsia" w:hAnsiTheme="minorEastAsia" w:eastAsiaTheme="minorEastAsia"/>
          <w:bCs/>
          <w:color w:val="000000" w:themeColor="text1"/>
          <w:szCs w:val="21"/>
          <w14:textFill>
            <w14:solidFill>
              <w14:schemeClr w14:val="tx1"/>
            </w14:solidFill>
          </w14:textFill>
        </w:rPr>
        <w:t>。由此导致</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不足三家的，应予废标：</w:t>
      </w:r>
    </w:p>
    <w:p w14:paraId="793F1010">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（1）评审后得分最高的同品牌</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获得</w:t>
      </w:r>
      <w:r>
        <w:rPr>
          <w:rFonts w:hint="eastAsia" w:asciiTheme="minorEastAsia" w:hAnsiTheme="minorEastAsia" w:eastAsiaTheme="minorEastAsia"/>
          <w:bCs/>
          <w:color w:val="000000" w:themeColor="text1"/>
          <w:szCs w:val="21"/>
          <w:lang w:eastAsia="zh-CN"/>
          <w14:textFill>
            <w14:solidFill>
              <w14:schemeClr w14:val="tx1"/>
            </w14:solidFill>
          </w14:textFill>
        </w:rPr>
        <w:t>成交供应商</w:t>
      </w:r>
      <w:r>
        <w:rPr>
          <w:rFonts w:hint="eastAsia" w:asciiTheme="minorEastAsia" w:hAnsiTheme="minorEastAsia" w:eastAsiaTheme="minorEastAsia"/>
          <w:bCs/>
          <w:color w:val="000000" w:themeColor="text1"/>
          <w:szCs w:val="21"/>
          <w14:textFill>
            <w14:solidFill>
              <w14:schemeClr w14:val="tx1"/>
            </w14:solidFill>
          </w14:textFill>
        </w:rPr>
        <w:t>推荐资格，</w:t>
      </w:r>
      <w:r>
        <w:rPr>
          <w:rFonts w:hint="eastAsia" w:asciiTheme="minorEastAsia" w:hAnsiTheme="minorEastAsia" w:eastAsiaTheme="minorEastAsia"/>
          <w:b/>
          <w:bCs/>
          <w:color w:val="000000" w:themeColor="text1"/>
          <w:szCs w:val="21"/>
          <w14:textFill>
            <w14:solidFill>
              <w14:schemeClr w14:val="tx1"/>
            </w14:solidFill>
          </w14:textFill>
        </w:rPr>
        <w:t>其他同品牌</w:t>
      </w:r>
      <w:r>
        <w:rPr>
          <w:rFonts w:hint="eastAsia" w:asciiTheme="minorEastAsia" w:hAnsiTheme="minorEastAsia" w:eastAsiaTheme="minorEastAsia"/>
          <w:b/>
          <w:bCs/>
          <w:color w:val="000000" w:themeColor="text1"/>
          <w:szCs w:val="21"/>
          <w:lang w:eastAsia="zh-CN"/>
          <w14:textFill>
            <w14:solidFill>
              <w14:schemeClr w14:val="tx1"/>
            </w14:solidFill>
          </w14:textFill>
        </w:rPr>
        <w:t>供应商</w:t>
      </w:r>
      <w:r>
        <w:rPr>
          <w:rFonts w:hint="eastAsia" w:asciiTheme="minorEastAsia" w:hAnsiTheme="minorEastAsia" w:eastAsiaTheme="minorEastAsia"/>
          <w:b/>
          <w:bCs/>
          <w:color w:val="000000" w:themeColor="text1"/>
          <w:szCs w:val="21"/>
          <w14:textFill>
            <w14:solidFill>
              <w14:schemeClr w14:val="tx1"/>
            </w14:solidFill>
          </w14:textFill>
        </w:rPr>
        <w:t>不作为中标候选人</w:t>
      </w:r>
      <w:r>
        <w:rPr>
          <w:rFonts w:hint="eastAsia" w:asciiTheme="minorEastAsia" w:hAnsiTheme="minorEastAsia" w:eastAsiaTheme="minorEastAsia"/>
          <w:bCs/>
          <w:color w:val="000000" w:themeColor="text1"/>
          <w:szCs w:val="21"/>
          <w14:textFill>
            <w14:solidFill>
              <w14:schemeClr w14:val="tx1"/>
            </w14:solidFill>
          </w14:textFill>
        </w:rPr>
        <w:t>。</w:t>
      </w:r>
    </w:p>
    <w:p w14:paraId="390F5831">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（2）评审得分相同的，由采购人或者采购人委托</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按照</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lang w:eastAsia="zh-CN"/>
          <w14:textFill>
            <w14:solidFill>
              <w14:schemeClr w14:val="tx1"/>
            </w14:solidFill>
          </w14:textFill>
        </w:rPr>
        <w:t>评审方法及标准前附表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Cs/>
          <w:color w:val="000000" w:themeColor="text1"/>
          <w:szCs w:val="21"/>
          <w14:textFill>
            <w14:solidFill>
              <w14:schemeClr w14:val="tx1"/>
            </w14:solidFill>
          </w14:textFill>
        </w:rPr>
        <w:t>规定的方式确定一个</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获得</w:t>
      </w:r>
      <w:r>
        <w:rPr>
          <w:rFonts w:hint="eastAsia" w:asciiTheme="minorEastAsia" w:hAnsiTheme="minorEastAsia" w:eastAsiaTheme="minorEastAsia"/>
          <w:bCs/>
          <w:color w:val="000000" w:themeColor="text1"/>
          <w:szCs w:val="21"/>
          <w:lang w:eastAsia="zh-CN"/>
          <w14:textFill>
            <w14:solidFill>
              <w14:schemeClr w14:val="tx1"/>
            </w14:solidFill>
          </w14:textFill>
        </w:rPr>
        <w:t>成交供应商</w:t>
      </w:r>
      <w:r>
        <w:rPr>
          <w:rFonts w:hint="eastAsia" w:asciiTheme="minorEastAsia" w:hAnsiTheme="minorEastAsia" w:eastAsiaTheme="minorEastAsia"/>
          <w:bCs/>
          <w:color w:val="000000" w:themeColor="text1"/>
          <w:szCs w:val="21"/>
          <w14:textFill>
            <w14:solidFill>
              <w14:schemeClr w14:val="tx1"/>
            </w14:solidFill>
          </w14:textFill>
        </w:rPr>
        <w:t>推荐资格，</w:t>
      </w:r>
      <w:r>
        <w:rPr>
          <w:rFonts w:hint="eastAsia" w:asciiTheme="minorEastAsia" w:hAnsiTheme="minorEastAsia" w:eastAsiaTheme="minorEastAsia"/>
          <w:bCs/>
          <w:color w:val="000000" w:themeColor="text1"/>
          <w:szCs w:val="21"/>
          <w:lang w:eastAsia="zh-CN"/>
          <w14:textFill>
            <w14:solidFill>
              <w14:schemeClr w14:val="tx1"/>
            </w14:solidFill>
          </w14:textFill>
        </w:rPr>
        <w:t>磋商文件</w:t>
      </w:r>
      <w:r>
        <w:rPr>
          <w:rFonts w:hint="eastAsia" w:asciiTheme="minorEastAsia" w:hAnsiTheme="minorEastAsia" w:eastAsiaTheme="minorEastAsia"/>
          <w:bCs/>
          <w:color w:val="000000" w:themeColor="text1"/>
          <w:szCs w:val="21"/>
          <w14:textFill>
            <w14:solidFill>
              <w14:schemeClr w14:val="tx1"/>
            </w14:solidFill>
          </w14:textFill>
        </w:rPr>
        <w:t>未规定的采取随机抽取方式确定，其他同品牌</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不作为中标候选人。</w:t>
      </w:r>
    </w:p>
    <w:p w14:paraId="1D303515">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5.9</w:t>
      </w:r>
      <w:r>
        <w:rPr>
          <w:rFonts w:hint="eastAsia" w:asciiTheme="minorEastAsia" w:hAnsiTheme="minorEastAsia" w:eastAsiaTheme="minorEastAsia"/>
          <w:bCs/>
          <w:color w:val="000000" w:themeColor="text1"/>
          <w:szCs w:val="21"/>
          <w14:textFill>
            <w14:solidFill>
              <w14:schemeClr w14:val="tx1"/>
            </w14:solidFill>
          </w14:textFill>
        </w:rPr>
        <w:t>非单一产品采购项目，采购人应当根据采购项目技术构成、产品价格比重等合理确定核心产品，并在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
          <w:color w:val="000000" w:themeColor="text1"/>
          <w:szCs w:val="21"/>
          <w:lang w:eastAsia="zh-CN"/>
          <w14:textFill>
            <w14:solidFill>
              <w14:schemeClr w14:val="tx1"/>
            </w14:solidFill>
          </w14:textFill>
        </w:rPr>
        <w:t>评审方法及标准前附表</w:t>
      </w:r>
      <w:r>
        <w:rPr>
          <w:rFonts w:hint="eastAsia" w:asciiTheme="minorEastAsia" w:hAnsiTheme="minorEastAsia" w:eastAsiaTheme="minorEastAsia"/>
          <w:b/>
          <w:color w:val="000000" w:themeColor="text1"/>
          <w:szCs w:val="21"/>
          <w14:textFill>
            <w14:solidFill>
              <w14:schemeClr w14:val="tx1"/>
            </w14:solidFill>
          </w14:textFill>
        </w:rPr>
        <w:t>】</w:t>
      </w:r>
      <w:r>
        <w:rPr>
          <w:rFonts w:hint="eastAsia" w:asciiTheme="minorEastAsia" w:hAnsiTheme="minorEastAsia" w:eastAsiaTheme="minorEastAsia"/>
          <w:bCs/>
          <w:color w:val="000000" w:themeColor="text1"/>
          <w:szCs w:val="21"/>
          <w14:textFill>
            <w14:solidFill>
              <w14:schemeClr w14:val="tx1"/>
            </w14:solidFill>
          </w14:textFill>
        </w:rPr>
        <w:t>中载明。多家</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提供的核心产品品牌相同的，按本章第</w:t>
      </w:r>
      <w:r>
        <w:rPr>
          <w:rFonts w:asciiTheme="minorEastAsia" w:hAnsiTheme="minorEastAsia" w:eastAsiaTheme="minorEastAsia"/>
          <w:bCs/>
          <w:color w:val="000000" w:themeColor="text1"/>
          <w:szCs w:val="21"/>
          <w14:textFill>
            <w14:solidFill>
              <w14:schemeClr w14:val="tx1"/>
            </w14:solidFill>
          </w14:textFill>
        </w:rPr>
        <w:t>5.8</w:t>
      </w:r>
      <w:r>
        <w:rPr>
          <w:rFonts w:hint="eastAsia" w:asciiTheme="minorEastAsia" w:hAnsiTheme="minorEastAsia" w:eastAsiaTheme="minorEastAsia"/>
          <w:bCs/>
          <w:color w:val="000000" w:themeColor="text1"/>
          <w:szCs w:val="21"/>
          <w14:textFill>
            <w14:solidFill>
              <w14:schemeClr w14:val="tx1"/>
            </w14:solidFill>
          </w14:textFill>
        </w:rPr>
        <w:t>款规定处理。</w:t>
      </w:r>
    </w:p>
    <w:p w14:paraId="7B33FEDB">
      <w:pPr>
        <w:pStyle w:val="4"/>
        <w:adjustRightInd w:val="0"/>
        <w:snapToGrid w:val="0"/>
        <w:spacing w:before="156" w:beforeLines="50" w:after="0" w:line="360" w:lineRule="auto"/>
        <w:rPr>
          <w:rFonts w:ascii="黑体" w:hAnsi="黑体" w:eastAsia="黑体"/>
          <w:color w:val="000000" w:themeColor="text1"/>
          <w:sz w:val="24"/>
          <w:szCs w:val="24"/>
          <w14:textFill>
            <w14:solidFill>
              <w14:schemeClr w14:val="tx1"/>
            </w14:solidFill>
          </w14:textFill>
        </w:rPr>
      </w:pPr>
      <w:bookmarkStart w:id="67" w:name="_Toc8983734"/>
      <w:r>
        <w:rPr>
          <w:rFonts w:hint="eastAsia" w:ascii="黑体" w:hAnsi="黑体" w:eastAsia="黑体"/>
          <w:bCs w:val="0"/>
          <w:color w:val="000000" w:themeColor="text1"/>
          <w:sz w:val="24"/>
          <w:szCs w:val="24"/>
          <w14:textFill>
            <w14:solidFill>
              <w14:schemeClr w14:val="tx1"/>
            </w14:solidFill>
          </w14:textFill>
        </w:rPr>
        <w:t>6．</w:t>
      </w:r>
      <w:r>
        <w:rPr>
          <w:rFonts w:hint="eastAsia" w:ascii="黑体" w:hAnsi="黑体" w:eastAsia="黑体"/>
          <w:color w:val="000000" w:themeColor="text1"/>
          <w:sz w:val="24"/>
          <w:szCs w:val="24"/>
          <w14:textFill>
            <w14:solidFill>
              <w14:schemeClr w14:val="tx1"/>
            </w14:solidFill>
          </w14:textFill>
        </w:rPr>
        <w:t>确定中标候选人名单</w:t>
      </w:r>
      <w:bookmarkEnd w:id="67"/>
    </w:p>
    <w:p w14:paraId="627D4AD9">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6.1</w:t>
      </w:r>
      <w:r>
        <w:rPr>
          <w:rFonts w:hint="eastAsia" w:asciiTheme="minorEastAsia" w:hAnsiTheme="minorEastAsia" w:eastAsiaTheme="minorEastAsia"/>
          <w:bCs/>
          <w:color w:val="000000" w:themeColor="text1"/>
          <w:szCs w:val="21"/>
          <w:lang w:eastAsia="zh-CN"/>
          <w14:textFill>
            <w14:solidFill>
              <w14:schemeClr w14:val="tx1"/>
            </w14:solidFill>
          </w14:textFill>
        </w:rPr>
        <w:t>评审结果</w:t>
      </w:r>
      <w:r>
        <w:rPr>
          <w:rFonts w:hint="eastAsia" w:asciiTheme="minorEastAsia" w:hAnsiTheme="minorEastAsia" w:eastAsiaTheme="minorEastAsia"/>
          <w:bCs/>
          <w:color w:val="000000" w:themeColor="text1"/>
          <w:szCs w:val="21"/>
          <w14:textFill>
            <w14:solidFill>
              <w14:schemeClr w14:val="tx1"/>
            </w14:solidFill>
          </w14:textFill>
        </w:rPr>
        <w:t>按评审后得分由高到低顺序排列。得分相同的，按投标报价由低到高顺序排列。得分且投标报价相同的并列。</w:t>
      </w:r>
      <w:r>
        <w:rPr>
          <w:rFonts w:hint="eastAsia" w:asciiTheme="minorEastAsia" w:hAnsiTheme="minorEastAsia" w:eastAsiaTheme="minorEastAsia"/>
          <w:bCs/>
          <w:color w:val="000000" w:themeColor="text1"/>
          <w:szCs w:val="21"/>
          <w:lang w:eastAsia="zh-CN"/>
          <w14:textFill>
            <w14:solidFill>
              <w14:schemeClr w14:val="tx1"/>
            </w14:solidFill>
          </w14:textFill>
        </w:rPr>
        <w:t>响应文件</w:t>
      </w:r>
      <w:r>
        <w:rPr>
          <w:rFonts w:hint="eastAsia" w:asciiTheme="minorEastAsia" w:hAnsiTheme="minorEastAsia" w:eastAsiaTheme="minorEastAsia"/>
          <w:bCs/>
          <w:color w:val="000000" w:themeColor="text1"/>
          <w:szCs w:val="21"/>
          <w14:textFill>
            <w14:solidFill>
              <w14:schemeClr w14:val="tx1"/>
            </w14:solidFill>
          </w14:textFill>
        </w:rPr>
        <w:t>满足</w:t>
      </w:r>
      <w:r>
        <w:rPr>
          <w:rFonts w:hint="eastAsia" w:asciiTheme="minorEastAsia" w:hAnsiTheme="minorEastAsia" w:eastAsiaTheme="minorEastAsia"/>
          <w:bCs/>
          <w:color w:val="000000" w:themeColor="text1"/>
          <w:szCs w:val="21"/>
          <w:lang w:eastAsia="zh-CN"/>
          <w14:textFill>
            <w14:solidFill>
              <w14:schemeClr w14:val="tx1"/>
            </w14:solidFill>
          </w14:textFill>
        </w:rPr>
        <w:t>磋商文件</w:t>
      </w:r>
      <w:r>
        <w:rPr>
          <w:rFonts w:hint="eastAsia" w:asciiTheme="minorEastAsia" w:hAnsiTheme="minorEastAsia" w:eastAsiaTheme="minorEastAsia"/>
          <w:bCs/>
          <w:color w:val="000000" w:themeColor="text1"/>
          <w:szCs w:val="21"/>
          <w14:textFill>
            <w14:solidFill>
              <w14:schemeClr w14:val="tx1"/>
            </w14:solidFill>
          </w14:textFill>
        </w:rPr>
        <w:t>全部实质性要求，且按照评审因素的量化指标评审得分最高的</w:t>
      </w:r>
      <w:r>
        <w:rPr>
          <w:rFonts w:hint="eastAsia" w:asciiTheme="minorEastAsia" w:hAnsiTheme="minorEastAsia" w:eastAsiaTheme="minorEastAsia"/>
          <w:bCs/>
          <w:color w:val="000000" w:themeColor="text1"/>
          <w:szCs w:val="21"/>
          <w:lang w:eastAsia="zh-CN"/>
          <w14:textFill>
            <w14:solidFill>
              <w14:schemeClr w14:val="tx1"/>
            </w14:solidFill>
          </w14:textFill>
        </w:rPr>
        <w:t>供应商</w:t>
      </w:r>
      <w:r>
        <w:rPr>
          <w:rFonts w:hint="eastAsia" w:asciiTheme="minorEastAsia" w:hAnsiTheme="minorEastAsia" w:eastAsiaTheme="minorEastAsia"/>
          <w:bCs/>
          <w:color w:val="000000" w:themeColor="text1"/>
          <w:szCs w:val="21"/>
          <w14:textFill>
            <w14:solidFill>
              <w14:schemeClr w14:val="tx1"/>
            </w14:solidFill>
          </w14:textFill>
        </w:rPr>
        <w:t>为排名第一的中标候选人。</w:t>
      </w:r>
    </w:p>
    <w:p w14:paraId="072337EC">
      <w:pPr>
        <w:pStyle w:val="4"/>
        <w:adjustRightInd w:val="0"/>
        <w:snapToGrid w:val="0"/>
        <w:spacing w:before="156" w:beforeLines="50" w:after="0" w:line="360" w:lineRule="auto"/>
        <w:rPr>
          <w:rFonts w:hint="eastAsia" w:ascii="黑体" w:hAnsi="黑体" w:eastAsia="黑体"/>
          <w:color w:val="000000" w:themeColor="text1"/>
          <w:sz w:val="24"/>
          <w:szCs w:val="24"/>
          <w:lang w:eastAsia="zh-CN"/>
          <w14:textFill>
            <w14:solidFill>
              <w14:schemeClr w14:val="tx1"/>
            </w14:solidFill>
          </w14:textFill>
        </w:rPr>
      </w:pPr>
      <w:bookmarkStart w:id="68" w:name="_Toc8983735"/>
      <w:r>
        <w:rPr>
          <w:rFonts w:hint="eastAsia" w:ascii="黑体" w:hAnsi="黑体" w:eastAsia="黑体"/>
          <w:bCs w:val="0"/>
          <w:color w:val="000000" w:themeColor="text1"/>
          <w:sz w:val="24"/>
          <w:szCs w:val="24"/>
          <w14:textFill>
            <w14:solidFill>
              <w14:schemeClr w14:val="tx1"/>
            </w14:solidFill>
          </w14:textFill>
        </w:rPr>
        <w:t>7．</w:t>
      </w:r>
      <w:r>
        <w:rPr>
          <w:rFonts w:hint="eastAsia" w:ascii="黑体" w:hAnsi="黑体" w:eastAsia="黑体"/>
          <w:color w:val="000000" w:themeColor="text1"/>
          <w:sz w:val="24"/>
          <w:szCs w:val="24"/>
          <w14:textFill>
            <w14:solidFill>
              <w14:schemeClr w14:val="tx1"/>
            </w14:solidFill>
          </w14:textFill>
        </w:rPr>
        <w:t>编写</w:t>
      </w:r>
      <w:bookmarkEnd w:id="68"/>
      <w:r>
        <w:rPr>
          <w:rFonts w:hint="eastAsia" w:ascii="黑体" w:hAnsi="黑体" w:eastAsia="黑体"/>
          <w:color w:val="000000" w:themeColor="text1"/>
          <w:sz w:val="24"/>
          <w:szCs w:val="24"/>
          <w:lang w:eastAsia="zh-CN"/>
          <w14:textFill>
            <w14:solidFill>
              <w14:schemeClr w14:val="tx1"/>
            </w14:solidFill>
          </w14:textFill>
        </w:rPr>
        <w:t>评审报告</w:t>
      </w:r>
    </w:p>
    <w:p w14:paraId="7FAEF09A">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7.1</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根据全体评标成员签字的原始评标记录和</w:t>
      </w:r>
      <w:r>
        <w:rPr>
          <w:rFonts w:hint="eastAsia" w:asciiTheme="minorEastAsia" w:hAnsiTheme="minorEastAsia" w:eastAsiaTheme="minorEastAsia"/>
          <w:color w:val="000000" w:themeColor="text1"/>
          <w:szCs w:val="21"/>
          <w:lang w:eastAsia="zh-CN"/>
          <w14:textFill>
            <w14:solidFill>
              <w14:schemeClr w14:val="tx1"/>
            </w14:solidFill>
          </w14:textFill>
        </w:rPr>
        <w:t>评审结果</w:t>
      </w:r>
      <w:r>
        <w:rPr>
          <w:rFonts w:hint="eastAsia" w:asciiTheme="minorEastAsia" w:hAnsiTheme="minorEastAsia" w:eastAsiaTheme="minorEastAsia"/>
          <w:color w:val="000000" w:themeColor="text1"/>
          <w:szCs w:val="21"/>
          <w14:textFill>
            <w14:solidFill>
              <w14:schemeClr w14:val="tx1"/>
            </w14:solidFill>
          </w14:textFill>
        </w:rPr>
        <w:t>编写</w:t>
      </w:r>
      <w:r>
        <w:rPr>
          <w:rFonts w:hint="eastAsia" w:asciiTheme="minorEastAsia" w:hAnsiTheme="minorEastAsia" w:eastAsiaTheme="minorEastAsia"/>
          <w:color w:val="000000" w:themeColor="text1"/>
          <w:szCs w:val="21"/>
          <w:lang w:eastAsia="zh-CN"/>
          <w14:textFill>
            <w14:solidFill>
              <w14:schemeClr w14:val="tx1"/>
            </w14:solidFill>
          </w14:textFill>
        </w:rPr>
        <w:t>评审报告</w:t>
      </w:r>
      <w:r>
        <w:rPr>
          <w:rFonts w:hint="eastAsia" w:asciiTheme="minorEastAsia" w:hAnsiTheme="minorEastAsia" w:eastAsiaTheme="minorEastAsia"/>
          <w:color w:val="000000" w:themeColor="text1"/>
          <w:szCs w:val="21"/>
          <w14:textFill>
            <w14:solidFill>
              <w14:schemeClr w14:val="tx1"/>
            </w14:solidFill>
          </w14:textFill>
        </w:rPr>
        <w:t>。</w:t>
      </w:r>
    </w:p>
    <w:p w14:paraId="024A0956">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7.2</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成员对需要共同认定的事项存在争议的，应当按照少数服从多数的原则作出结论。持不同意见的</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成员应当在</w:t>
      </w:r>
      <w:r>
        <w:rPr>
          <w:rFonts w:hint="eastAsia" w:asciiTheme="minorEastAsia" w:hAnsiTheme="minorEastAsia" w:eastAsiaTheme="minorEastAsia"/>
          <w:bCs/>
          <w:color w:val="000000" w:themeColor="text1"/>
          <w:szCs w:val="21"/>
          <w:lang w:eastAsia="zh-CN"/>
          <w14:textFill>
            <w14:solidFill>
              <w14:schemeClr w14:val="tx1"/>
            </w14:solidFill>
          </w14:textFill>
        </w:rPr>
        <w:t>评审报告</w:t>
      </w:r>
      <w:r>
        <w:rPr>
          <w:rFonts w:hint="eastAsia" w:asciiTheme="minorEastAsia" w:hAnsiTheme="minorEastAsia" w:eastAsiaTheme="minorEastAsia"/>
          <w:bCs/>
          <w:color w:val="000000" w:themeColor="text1"/>
          <w:szCs w:val="21"/>
          <w14:textFill>
            <w14:solidFill>
              <w14:schemeClr w14:val="tx1"/>
            </w14:solidFill>
          </w14:textFill>
        </w:rPr>
        <w:t>上签署不同意见及理由，否则视为同意</w:t>
      </w:r>
      <w:r>
        <w:rPr>
          <w:rFonts w:hint="eastAsia" w:asciiTheme="minorEastAsia" w:hAnsiTheme="minorEastAsia" w:eastAsiaTheme="minorEastAsia"/>
          <w:bCs/>
          <w:color w:val="000000" w:themeColor="text1"/>
          <w:szCs w:val="21"/>
          <w:lang w:eastAsia="zh-CN"/>
          <w14:textFill>
            <w14:solidFill>
              <w14:schemeClr w14:val="tx1"/>
            </w14:solidFill>
          </w14:textFill>
        </w:rPr>
        <w:t>评审报告</w:t>
      </w:r>
      <w:r>
        <w:rPr>
          <w:rFonts w:hint="eastAsia" w:asciiTheme="minorEastAsia" w:hAnsiTheme="minorEastAsia" w:eastAsiaTheme="minorEastAsia"/>
          <w:bCs/>
          <w:color w:val="000000" w:themeColor="text1"/>
          <w:szCs w:val="21"/>
          <w14:textFill>
            <w14:solidFill>
              <w14:schemeClr w14:val="tx1"/>
            </w14:solidFill>
          </w14:textFill>
        </w:rPr>
        <w:t>。</w:t>
      </w:r>
    </w:p>
    <w:p w14:paraId="52FD62E6">
      <w:pPr>
        <w:pStyle w:val="4"/>
        <w:adjustRightInd w:val="0"/>
        <w:snapToGrid w:val="0"/>
        <w:spacing w:before="156" w:beforeLines="50" w:after="0" w:line="360" w:lineRule="auto"/>
        <w:rPr>
          <w:rFonts w:ascii="黑体" w:hAnsi="黑体" w:eastAsia="黑体"/>
          <w:bCs w:val="0"/>
          <w:color w:val="000000" w:themeColor="text1"/>
          <w:sz w:val="24"/>
          <w:szCs w:val="24"/>
          <w14:textFill>
            <w14:solidFill>
              <w14:schemeClr w14:val="tx1"/>
            </w14:solidFill>
          </w14:textFill>
        </w:rPr>
      </w:pPr>
      <w:bookmarkStart w:id="69" w:name="_Toc8983736"/>
      <w:r>
        <w:rPr>
          <w:rFonts w:hint="eastAsia" w:ascii="黑体" w:hAnsi="黑体" w:eastAsia="黑体"/>
          <w:bCs w:val="0"/>
          <w:color w:val="000000" w:themeColor="text1"/>
          <w:sz w:val="24"/>
          <w:szCs w:val="24"/>
          <w14:textFill>
            <w14:solidFill>
              <w14:schemeClr w14:val="tx1"/>
            </w14:solidFill>
          </w14:textFill>
        </w:rPr>
        <w:t>8．</w:t>
      </w:r>
      <w:r>
        <w:rPr>
          <w:rFonts w:hint="eastAsia" w:ascii="黑体" w:hAnsi="黑体" w:eastAsia="黑体"/>
          <w:color w:val="000000" w:themeColor="text1"/>
          <w:sz w:val="24"/>
          <w:szCs w:val="24"/>
          <w:lang w:eastAsia="zh-CN"/>
          <w14:textFill>
            <w14:solidFill>
              <w14:schemeClr w14:val="tx1"/>
            </w14:solidFill>
          </w14:textFill>
        </w:rPr>
        <w:t>评审报告</w:t>
      </w:r>
      <w:r>
        <w:rPr>
          <w:rFonts w:hint="eastAsia" w:ascii="黑体" w:hAnsi="黑体" w:eastAsia="黑体"/>
          <w:bCs w:val="0"/>
          <w:color w:val="000000" w:themeColor="text1"/>
          <w:sz w:val="24"/>
          <w:szCs w:val="24"/>
          <w14:textFill>
            <w14:solidFill>
              <w14:schemeClr w14:val="tx1"/>
            </w14:solidFill>
          </w14:textFill>
        </w:rPr>
        <w:t>复核</w:t>
      </w:r>
      <w:bookmarkEnd w:id="69"/>
    </w:p>
    <w:p w14:paraId="4950520F">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8.1汇总完成后，除下列情形外，任何人不得修改</w:t>
      </w:r>
      <w:r>
        <w:rPr>
          <w:rFonts w:hint="eastAsia" w:asciiTheme="minorEastAsia" w:hAnsiTheme="minorEastAsia" w:eastAsiaTheme="minorEastAsia"/>
          <w:bCs/>
          <w:color w:val="000000" w:themeColor="text1"/>
          <w:szCs w:val="21"/>
          <w:lang w:eastAsia="zh-CN"/>
          <w14:textFill>
            <w14:solidFill>
              <w14:schemeClr w14:val="tx1"/>
            </w14:solidFill>
          </w14:textFill>
        </w:rPr>
        <w:t>评审结果</w:t>
      </w:r>
      <w:r>
        <w:rPr>
          <w:rFonts w:hint="eastAsia" w:asciiTheme="minorEastAsia" w:hAnsiTheme="minorEastAsia" w:eastAsiaTheme="minorEastAsia"/>
          <w:bCs/>
          <w:color w:val="000000" w:themeColor="text1"/>
          <w:szCs w:val="21"/>
          <w14:textFill>
            <w14:solidFill>
              <w14:schemeClr w14:val="tx1"/>
            </w14:solidFill>
          </w14:textFill>
        </w:rPr>
        <w:t>：</w:t>
      </w:r>
    </w:p>
    <w:p w14:paraId="08BCA1A4">
      <w:pPr>
        <w:adjustRightInd w:val="0"/>
        <w:snapToGrid w:val="0"/>
        <w:spacing w:before="156" w:beforeLines="50" w:line="360" w:lineRule="auto"/>
        <w:ind w:firstLine="420" w:firstLineChars="200"/>
        <w:jc w:val="left"/>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（1）分值汇总计算错误的；</w:t>
      </w:r>
    </w:p>
    <w:p w14:paraId="1885B1A7">
      <w:pPr>
        <w:adjustRightInd w:val="0"/>
        <w:snapToGrid w:val="0"/>
        <w:spacing w:before="156" w:beforeLines="50" w:line="360" w:lineRule="auto"/>
        <w:ind w:firstLine="420" w:firstLineChars="200"/>
        <w:jc w:val="left"/>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（2）分项评分超出评分标准范围的；</w:t>
      </w:r>
    </w:p>
    <w:p w14:paraId="576C5EFE">
      <w:pPr>
        <w:adjustRightInd w:val="0"/>
        <w:snapToGrid w:val="0"/>
        <w:spacing w:before="156" w:beforeLines="50" w:line="360" w:lineRule="auto"/>
        <w:ind w:firstLine="420" w:firstLineChars="200"/>
        <w:jc w:val="left"/>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（3）</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评审委员会</w:t>
      </w:r>
      <w:r>
        <w:rPr>
          <w:rFonts w:hint="eastAsia" w:cs="宋体" w:asciiTheme="minorEastAsia" w:hAnsiTheme="minorEastAsia" w:eastAsiaTheme="minorEastAsia"/>
          <w:color w:val="000000" w:themeColor="text1"/>
          <w:kern w:val="0"/>
          <w:szCs w:val="21"/>
          <w14:textFill>
            <w14:solidFill>
              <w14:schemeClr w14:val="tx1"/>
            </w14:solidFill>
          </w14:textFill>
        </w:rPr>
        <w:t>成员对客观评审因素评分不一致的；</w:t>
      </w:r>
    </w:p>
    <w:p w14:paraId="5D39D117">
      <w:pPr>
        <w:adjustRightInd w:val="0"/>
        <w:snapToGrid w:val="0"/>
        <w:spacing w:before="156" w:beforeLines="50" w:line="360" w:lineRule="auto"/>
        <w:ind w:firstLine="420" w:firstLineChars="200"/>
        <w:jc w:val="left"/>
        <w:rPr>
          <w:rFonts w:cs="宋体" w:asciiTheme="minorEastAsia" w:hAnsiTheme="minorEastAsia" w:eastAsiaTheme="minorEastAsia"/>
          <w:color w:val="000000" w:themeColor="text1"/>
          <w:kern w:val="0"/>
          <w:szCs w:val="21"/>
          <w14:textFill>
            <w14:solidFill>
              <w14:schemeClr w14:val="tx1"/>
            </w14:solidFill>
          </w14:textFill>
        </w:rPr>
      </w:pPr>
      <w:r>
        <w:rPr>
          <w:rFonts w:hint="eastAsia" w:cs="宋体" w:asciiTheme="minorEastAsia" w:hAnsiTheme="minorEastAsia" w:eastAsiaTheme="minorEastAsia"/>
          <w:color w:val="000000" w:themeColor="text1"/>
          <w:kern w:val="0"/>
          <w:szCs w:val="21"/>
          <w14:textFill>
            <w14:solidFill>
              <w14:schemeClr w14:val="tx1"/>
            </w14:solidFill>
          </w14:textFill>
        </w:rPr>
        <w:t>（4）经</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评审委员会</w:t>
      </w:r>
      <w:r>
        <w:rPr>
          <w:rFonts w:hint="eastAsia" w:cs="宋体" w:asciiTheme="minorEastAsia" w:hAnsiTheme="minorEastAsia" w:eastAsiaTheme="minorEastAsia"/>
          <w:color w:val="000000" w:themeColor="text1"/>
          <w:kern w:val="0"/>
          <w:szCs w:val="21"/>
          <w14:textFill>
            <w14:solidFill>
              <w14:schemeClr w14:val="tx1"/>
            </w14:solidFill>
          </w14:textFill>
        </w:rPr>
        <w:t>认定评分畸高、畸低的。</w:t>
      </w:r>
    </w:p>
    <w:p w14:paraId="045E1860">
      <w:pPr>
        <w:adjustRightInd w:val="0"/>
        <w:snapToGrid w:val="0"/>
        <w:spacing w:before="156" w:beforeLines="50" w:line="360" w:lineRule="auto"/>
        <w:ind w:firstLine="420" w:firstLineChars="200"/>
        <w:jc w:val="left"/>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8.1</w:t>
      </w:r>
      <w:r>
        <w:rPr>
          <w:rFonts w:hint="eastAsia" w:asciiTheme="minorEastAsia" w:hAnsiTheme="minorEastAsia" w:eastAsiaTheme="minorEastAsia"/>
          <w:bCs/>
          <w:color w:val="000000" w:themeColor="text1"/>
          <w:szCs w:val="21"/>
          <w:lang w:eastAsia="zh-CN"/>
          <w14:textFill>
            <w14:solidFill>
              <w14:schemeClr w14:val="tx1"/>
            </w14:solidFill>
          </w14:textFill>
        </w:rPr>
        <w:t>评审报告</w:t>
      </w:r>
      <w:r>
        <w:rPr>
          <w:rFonts w:hint="eastAsia" w:asciiTheme="minorEastAsia" w:hAnsiTheme="minorEastAsia" w:eastAsiaTheme="minorEastAsia"/>
          <w:bCs/>
          <w:color w:val="000000" w:themeColor="text1"/>
          <w:szCs w:val="21"/>
          <w14:textFill>
            <w14:solidFill>
              <w14:schemeClr w14:val="tx1"/>
            </w14:solidFill>
          </w14:textFill>
        </w:rPr>
        <w:t>签署前，经复核发现存在以上情形之一的，</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应当当场修改</w:t>
      </w:r>
      <w:r>
        <w:rPr>
          <w:rFonts w:hint="eastAsia" w:asciiTheme="minorEastAsia" w:hAnsiTheme="minorEastAsia" w:eastAsiaTheme="minorEastAsia"/>
          <w:bCs/>
          <w:color w:val="000000" w:themeColor="text1"/>
          <w:szCs w:val="21"/>
          <w:lang w:eastAsia="zh-CN"/>
          <w14:textFill>
            <w14:solidFill>
              <w14:schemeClr w14:val="tx1"/>
            </w14:solidFill>
          </w14:textFill>
        </w:rPr>
        <w:t>评审结果</w:t>
      </w:r>
      <w:r>
        <w:rPr>
          <w:rFonts w:hint="eastAsia" w:asciiTheme="minorEastAsia" w:hAnsiTheme="minorEastAsia" w:eastAsiaTheme="minorEastAsia"/>
          <w:bCs/>
          <w:color w:val="000000" w:themeColor="text1"/>
          <w:szCs w:val="21"/>
          <w14:textFill>
            <w14:solidFill>
              <w14:schemeClr w14:val="tx1"/>
            </w14:solidFill>
          </w14:textFill>
        </w:rPr>
        <w:t>，并在</w:t>
      </w:r>
      <w:r>
        <w:rPr>
          <w:rFonts w:hint="eastAsia" w:asciiTheme="minorEastAsia" w:hAnsiTheme="minorEastAsia" w:eastAsiaTheme="minorEastAsia"/>
          <w:bCs/>
          <w:color w:val="000000" w:themeColor="text1"/>
          <w:szCs w:val="21"/>
          <w:lang w:eastAsia="zh-CN"/>
          <w14:textFill>
            <w14:solidFill>
              <w14:schemeClr w14:val="tx1"/>
            </w14:solidFill>
          </w14:textFill>
        </w:rPr>
        <w:t>评审报告</w:t>
      </w:r>
      <w:r>
        <w:rPr>
          <w:rFonts w:hint="eastAsia" w:asciiTheme="minorEastAsia" w:hAnsiTheme="minorEastAsia" w:eastAsiaTheme="minorEastAsia"/>
          <w:bCs/>
          <w:color w:val="000000" w:themeColor="text1"/>
          <w:szCs w:val="21"/>
          <w14:textFill>
            <w14:solidFill>
              <w14:schemeClr w14:val="tx1"/>
            </w14:solidFill>
          </w14:textFill>
        </w:rPr>
        <w:t>中记载；</w:t>
      </w:r>
      <w:r>
        <w:rPr>
          <w:rFonts w:hint="eastAsia" w:asciiTheme="minorEastAsia" w:hAnsiTheme="minorEastAsia" w:eastAsiaTheme="minorEastAsia"/>
          <w:bCs/>
          <w:color w:val="000000" w:themeColor="text1"/>
          <w:szCs w:val="21"/>
          <w:lang w:eastAsia="zh-CN"/>
          <w14:textFill>
            <w14:solidFill>
              <w14:schemeClr w14:val="tx1"/>
            </w14:solidFill>
          </w14:textFill>
        </w:rPr>
        <w:t>评审报告</w:t>
      </w:r>
      <w:r>
        <w:rPr>
          <w:rFonts w:hint="eastAsia" w:asciiTheme="minorEastAsia" w:hAnsiTheme="minorEastAsia" w:eastAsiaTheme="minorEastAsia"/>
          <w:bCs/>
          <w:color w:val="000000" w:themeColor="text1"/>
          <w:szCs w:val="21"/>
          <w14:textFill>
            <w14:solidFill>
              <w14:schemeClr w14:val="tx1"/>
            </w14:solidFill>
          </w14:textFill>
        </w:rPr>
        <w:t>签署后，采购人或者采购代理机构发现存在以上情形之一的，应当组织原</w:t>
      </w:r>
      <w:r>
        <w:rPr>
          <w:rFonts w:hint="eastAsia" w:asciiTheme="minorEastAsia" w:hAnsiTheme="minorEastAsia" w:eastAsiaTheme="minorEastAsia"/>
          <w:bCs/>
          <w:color w:val="000000" w:themeColor="text1"/>
          <w:szCs w:val="21"/>
          <w:lang w:eastAsia="zh-CN"/>
          <w14:textFill>
            <w14:solidFill>
              <w14:schemeClr w14:val="tx1"/>
            </w14:solidFill>
          </w14:textFill>
        </w:rPr>
        <w:t>评审委员会</w:t>
      </w:r>
      <w:r>
        <w:rPr>
          <w:rFonts w:hint="eastAsia" w:asciiTheme="minorEastAsia" w:hAnsiTheme="minorEastAsia" w:eastAsiaTheme="minorEastAsia"/>
          <w:bCs/>
          <w:color w:val="000000" w:themeColor="text1"/>
          <w:szCs w:val="21"/>
          <w14:textFill>
            <w14:solidFill>
              <w14:schemeClr w14:val="tx1"/>
            </w14:solidFill>
          </w14:textFill>
        </w:rPr>
        <w:t>进行重新评审，重新评审改变</w:t>
      </w:r>
      <w:r>
        <w:rPr>
          <w:rFonts w:hint="eastAsia" w:asciiTheme="minorEastAsia" w:hAnsiTheme="minorEastAsia" w:eastAsiaTheme="minorEastAsia"/>
          <w:bCs/>
          <w:color w:val="000000" w:themeColor="text1"/>
          <w:szCs w:val="21"/>
          <w:lang w:eastAsia="zh-CN"/>
          <w14:textFill>
            <w14:solidFill>
              <w14:schemeClr w14:val="tx1"/>
            </w14:solidFill>
          </w14:textFill>
        </w:rPr>
        <w:t>评审结果</w:t>
      </w:r>
      <w:r>
        <w:rPr>
          <w:rFonts w:hint="eastAsia" w:asciiTheme="minorEastAsia" w:hAnsiTheme="minorEastAsia" w:eastAsiaTheme="minorEastAsia"/>
          <w:bCs/>
          <w:color w:val="000000" w:themeColor="text1"/>
          <w:szCs w:val="21"/>
          <w14:textFill>
            <w14:solidFill>
              <w14:schemeClr w14:val="tx1"/>
            </w14:solidFill>
          </w14:textFill>
        </w:rPr>
        <w:t>的，书面报告本级财政部门。</w:t>
      </w:r>
    </w:p>
    <w:p w14:paraId="364C36A3">
      <w:pPr>
        <w:pStyle w:val="4"/>
        <w:adjustRightInd w:val="0"/>
        <w:snapToGrid w:val="0"/>
        <w:spacing w:before="156" w:beforeLines="50" w:after="0" w:line="360" w:lineRule="auto"/>
        <w:rPr>
          <w:rFonts w:hint="eastAsia" w:ascii="黑体" w:hAnsi="黑体" w:eastAsia="黑体"/>
          <w:bCs w:val="0"/>
          <w:color w:val="000000" w:themeColor="text1"/>
          <w:sz w:val="24"/>
          <w:szCs w:val="24"/>
          <w:lang w:eastAsia="zh-CN"/>
          <w14:textFill>
            <w14:solidFill>
              <w14:schemeClr w14:val="tx1"/>
            </w14:solidFill>
          </w14:textFill>
        </w:rPr>
      </w:pPr>
      <w:bookmarkStart w:id="70" w:name="_Toc8983737"/>
      <w:r>
        <w:rPr>
          <w:rFonts w:hint="eastAsia" w:ascii="黑体" w:hAnsi="黑体" w:eastAsia="黑体"/>
          <w:color w:val="000000" w:themeColor="text1"/>
          <w:sz w:val="24"/>
          <w:szCs w:val="24"/>
          <w14:textFill>
            <w14:solidFill>
              <w14:schemeClr w14:val="tx1"/>
            </w14:solidFill>
          </w14:textFill>
        </w:rPr>
        <w:t>9．</w:t>
      </w:r>
      <w:r>
        <w:rPr>
          <w:rFonts w:hint="eastAsia" w:ascii="黑体" w:hAnsi="黑体" w:eastAsia="黑体"/>
          <w:bCs w:val="0"/>
          <w:color w:val="000000" w:themeColor="text1"/>
          <w:sz w:val="24"/>
          <w:szCs w:val="24"/>
          <w14:textFill>
            <w14:solidFill>
              <w14:schemeClr w14:val="tx1"/>
            </w14:solidFill>
          </w14:textFill>
        </w:rPr>
        <w:t>停止</w:t>
      </w:r>
      <w:bookmarkEnd w:id="70"/>
      <w:r>
        <w:rPr>
          <w:rFonts w:hint="eastAsia" w:ascii="黑体" w:hAnsi="黑体" w:eastAsia="黑体"/>
          <w:bCs w:val="0"/>
          <w:color w:val="000000" w:themeColor="text1"/>
          <w:sz w:val="24"/>
          <w:szCs w:val="24"/>
          <w:lang w:val="en-US" w:eastAsia="zh-CN"/>
          <w14:textFill>
            <w14:solidFill>
              <w14:schemeClr w14:val="tx1"/>
            </w14:solidFill>
          </w14:textFill>
        </w:rPr>
        <w:t>评审</w:t>
      </w:r>
    </w:p>
    <w:p w14:paraId="2A0E9918">
      <w:pPr>
        <w:adjustRightInd w:val="0"/>
        <w:snapToGrid w:val="0"/>
        <w:spacing w:before="156" w:beforeLines="50" w:line="360" w:lineRule="auto"/>
        <w:ind w:firstLine="420" w:firstLineChars="200"/>
        <w:jc w:val="left"/>
        <w:rPr>
          <w:rFonts w:cs="宋体"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9.1</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评审委员会</w:t>
      </w:r>
      <w:r>
        <w:rPr>
          <w:rFonts w:hint="eastAsia" w:cs="宋体" w:asciiTheme="minorEastAsia" w:hAnsiTheme="minorEastAsia" w:eastAsiaTheme="minorEastAsia"/>
          <w:color w:val="000000" w:themeColor="text1"/>
          <w:kern w:val="0"/>
          <w:szCs w:val="21"/>
          <w14:textFill>
            <w14:solidFill>
              <w14:schemeClr w14:val="tx1"/>
            </w14:solidFill>
          </w14:textFill>
        </w:rPr>
        <w:t>发现</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磋商文件</w:t>
      </w:r>
      <w:r>
        <w:rPr>
          <w:rFonts w:hint="eastAsia" w:cs="宋体" w:asciiTheme="minorEastAsia" w:hAnsiTheme="minorEastAsia" w:eastAsiaTheme="minorEastAsia"/>
          <w:color w:val="000000" w:themeColor="text1"/>
          <w:kern w:val="0"/>
          <w:szCs w:val="21"/>
          <w14:textFill>
            <w14:solidFill>
              <w14:schemeClr w14:val="tx1"/>
            </w14:solidFill>
          </w14:textFill>
        </w:rPr>
        <w:t>存在歧义、重大缺陷导致</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评审</w:t>
      </w: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工作</w:t>
      </w:r>
      <w:r>
        <w:rPr>
          <w:rFonts w:hint="eastAsia" w:cs="宋体" w:asciiTheme="minorEastAsia" w:hAnsiTheme="minorEastAsia" w:eastAsiaTheme="minorEastAsia"/>
          <w:color w:val="000000" w:themeColor="text1"/>
          <w:kern w:val="0"/>
          <w:szCs w:val="21"/>
          <w14:textFill>
            <w14:solidFill>
              <w14:schemeClr w14:val="tx1"/>
            </w14:solidFill>
          </w14:textFill>
        </w:rPr>
        <w:t>无法进行，或者</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磋商文件</w:t>
      </w:r>
      <w:r>
        <w:rPr>
          <w:rFonts w:hint="eastAsia" w:cs="宋体" w:asciiTheme="minorEastAsia" w:hAnsiTheme="minorEastAsia" w:eastAsiaTheme="minorEastAsia"/>
          <w:color w:val="000000" w:themeColor="text1"/>
          <w:kern w:val="0"/>
          <w:szCs w:val="21"/>
          <w14:textFill>
            <w14:solidFill>
              <w14:schemeClr w14:val="tx1"/>
            </w14:solidFill>
          </w14:textFill>
        </w:rPr>
        <w:t>内容违反国家有关强制性规定的，应当停止</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评审</w:t>
      </w:r>
      <w:r>
        <w:rPr>
          <w:rFonts w:hint="eastAsia" w:cs="宋体" w:asciiTheme="minorEastAsia" w:hAnsiTheme="minorEastAsia" w:eastAsiaTheme="minorEastAsia"/>
          <w:color w:val="000000" w:themeColor="text1"/>
          <w:kern w:val="0"/>
          <w:szCs w:val="21"/>
          <w:lang w:val="en-US" w:eastAsia="zh-CN"/>
          <w14:textFill>
            <w14:solidFill>
              <w14:schemeClr w14:val="tx1"/>
            </w14:solidFill>
          </w14:textFill>
        </w:rPr>
        <w:t>工作</w:t>
      </w:r>
      <w:r>
        <w:rPr>
          <w:rFonts w:hint="eastAsia" w:cs="宋体" w:asciiTheme="minorEastAsia" w:hAnsiTheme="minorEastAsia" w:eastAsiaTheme="minorEastAsia"/>
          <w:color w:val="000000" w:themeColor="text1"/>
          <w:kern w:val="0"/>
          <w:szCs w:val="21"/>
          <w14:textFill>
            <w14:solidFill>
              <w14:schemeClr w14:val="tx1"/>
            </w14:solidFill>
          </w14:textFill>
        </w:rPr>
        <w:t>，与采购人或者采购代理机构沟通并作书面记录。采购人或者采购代理机构确认后，应当修改</w:t>
      </w:r>
      <w:r>
        <w:rPr>
          <w:rFonts w:hint="eastAsia" w:cs="宋体" w:asciiTheme="minorEastAsia" w:hAnsiTheme="minorEastAsia" w:eastAsiaTheme="minorEastAsia"/>
          <w:color w:val="000000" w:themeColor="text1"/>
          <w:kern w:val="0"/>
          <w:szCs w:val="21"/>
          <w:lang w:eastAsia="zh-CN"/>
          <w14:textFill>
            <w14:solidFill>
              <w14:schemeClr w14:val="tx1"/>
            </w14:solidFill>
          </w14:textFill>
        </w:rPr>
        <w:t>磋商文件</w:t>
      </w:r>
      <w:r>
        <w:rPr>
          <w:rFonts w:hint="eastAsia" w:cs="宋体" w:asciiTheme="minorEastAsia" w:hAnsiTheme="minorEastAsia" w:eastAsiaTheme="minorEastAsia"/>
          <w:color w:val="000000" w:themeColor="text1"/>
          <w:kern w:val="0"/>
          <w:szCs w:val="21"/>
          <w14:textFill>
            <w14:solidFill>
              <w14:schemeClr w14:val="tx1"/>
            </w14:solidFill>
          </w14:textFill>
        </w:rPr>
        <w:t>，重新组织采购活动。</w:t>
      </w:r>
    </w:p>
    <w:p w14:paraId="6DF0A601">
      <w:pPr>
        <w:pStyle w:val="4"/>
        <w:adjustRightInd w:val="0"/>
        <w:snapToGrid w:val="0"/>
        <w:spacing w:before="156" w:beforeLines="50" w:after="0" w:line="360" w:lineRule="auto"/>
        <w:rPr>
          <w:rFonts w:hint="eastAsia" w:ascii="黑体" w:hAnsi="黑体" w:eastAsia="黑体"/>
          <w:bCs w:val="0"/>
          <w:color w:val="000000" w:themeColor="text1"/>
          <w:sz w:val="24"/>
          <w:szCs w:val="24"/>
          <w:lang w:eastAsia="zh-CN"/>
          <w14:textFill>
            <w14:solidFill>
              <w14:schemeClr w14:val="tx1"/>
            </w14:solidFill>
          </w14:textFill>
        </w:rPr>
      </w:pPr>
      <w:bookmarkStart w:id="71" w:name="_Toc8983738"/>
      <w:r>
        <w:rPr>
          <w:rFonts w:hint="eastAsia" w:ascii="黑体" w:hAnsi="黑体" w:eastAsia="黑体" w:cs="宋体"/>
          <w:color w:val="000000" w:themeColor="text1"/>
          <w:kern w:val="0"/>
          <w:sz w:val="24"/>
          <w:szCs w:val="24"/>
          <w14:textFill>
            <w14:solidFill>
              <w14:schemeClr w14:val="tx1"/>
            </w14:solidFill>
          </w14:textFill>
        </w:rPr>
        <w:t>10．重新组建</w:t>
      </w:r>
      <w:r>
        <w:rPr>
          <w:rFonts w:hint="eastAsia" w:ascii="黑体" w:hAnsi="黑体" w:eastAsia="黑体" w:cs="宋体"/>
          <w:color w:val="000000" w:themeColor="text1"/>
          <w:kern w:val="0"/>
          <w:sz w:val="24"/>
          <w:szCs w:val="24"/>
          <w:lang w:eastAsia="zh-CN"/>
          <w14:textFill>
            <w14:solidFill>
              <w14:schemeClr w14:val="tx1"/>
            </w14:solidFill>
          </w14:textFill>
        </w:rPr>
        <w:t>评审委员会</w:t>
      </w:r>
      <w:r>
        <w:rPr>
          <w:rFonts w:hint="eastAsia" w:ascii="黑体" w:hAnsi="黑体" w:eastAsia="黑体" w:cs="宋体"/>
          <w:color w:val="000000" w:themeColor="text1"/>
          <w:kern w:val="0"/>
          <w:sz w:val="24"/>
          <w:szCs w:val="24"/>
          <w14:textFill>
            <w14:solidFill>
              <w14:schemeClr w14:val="tx1"/>
            </w14:solidFill>
          </w14:textFill>
        </w:rPr>
        <w:t>进行</w:t>
      </w:r>
      <w:bookmarkEnd w:id="71"/>
      <w:r>
        <w:rPr>
          <w:rFonts w:hint="eastAsia" w:ascii="黑体" w:hAnsi="黑体" w:eastAsia="黑体" w:cs="宋体"/>
          <w:color w:val="000000" w:themeColor="text1"/>
          <w:kern w:val="0"/>
          <w:sz w:val="24"/>
          <w:szCs w:val="24"/>
          <w:lang w:val="en-US" w:eastAsia="zh-CN"/>
          <w14:textFill>
            <w14:solidFill>
              <w14:schemeClr w14:val="tx1"/>
            </w14:solidFill>
          </w14:textFill>
        </w:rPr>
        <w:t>评审</w:t>
      </w:r>
    </w:p>
    <w:p w14:paraId="417E4815">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10.1</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或者其成员存在下列情形导致</w:t>
      </w:r>
      <w:r>
        <w:rPr>
          <w:rFonts w:hint="eastAsia" w:asciiTheme="minorEastAsia" w:hAnsiTheme="minorEastAsia" w:eastAsiaTheme="minorEastAsia"/>
          <w:color w:val="000000" w:themeColor="text1"/>
          <w:szCs w:val="21"/>
          <w:lang w:eastAsia="zh-CN"/>
          <w14:textFill>
            <w14:solidFill>
              <w14:schemeClr w14:val="tx1"/>
            </w14:solidFill>
          </w14:textFill>
        </w:rPr>
        <w:t>评审结果</w:t>
      </w:r>
      <w:r>
        <w:rPr>
          <w:rFonts w:hint="eastAsia" w:asciiTheme="minorEastAsia" w:hAnsiTheme="minorEastAsia" w:eastAsiaTheme="minorEastAsia"/>
          <w:color w:val="000000" w:themeColor="text1"/>
          <w:szCs w:val="21"/>
          <w14:textFill>
            <w14:solidFill>
              <w14:schemeClr w14:val="tx1"/>
            </w14:solidFill>
          </w14:textFill>
        </w:rPr>
        <w:t>无效的，采购人或者采购代理机构可以重新组建</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进行</w:t>
      </w:r>
      <w:r>
        <w:rPr>
          <w:rFonts w:hint="eastAsia" w:asciiTheme="minorEastAsia" w:hAnsiTheme="minorEastAsia" w:eastAsiaTheme="minorEastAsia"/>
          <w:color w:val="000000" w:themeColor="text1"/>
          <w:szCs w:val="21"/>
          <w:lang w:val="en-US" w:eastAsia="zh-CN"/>
          <w14:textFill>
            <w14:solidFill>
              <w14:schemeClr w14:val="tx1"/>
            </w14:solidFill>
          </w14:textFill>
        </w:rPr>
        <w:t>评审</w:t>
      </w:r>
      <w:r>
        <w:rPr>
          <w:rFonts w:hint="eastAsia" w:asciiTheme="minorEastAsia" w:hAnsiTheme="minorEastAsia" w:eastAsiaTheme="minorEastAsia"/>
          <w:color w:val="000000" w:themeColor="text1"/>
          <w:szCs w:val="21"/>
          <w14:textFill>
            <w14:solidFill>
              <w14:schemeClr w14:val="tx1"/>
            </w14:solidFill>
          </w14:textFill>
        </w:rPr>
        <w:t>，并书面报告本级财政部门，但采购合同已经履行的除外：</w:t>
      </w:r>
    </w:p>
    <w:p w14:paraId="1B4C5E7B">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组成不符合《政府采购货物和服务招标投标管理办法》规定的；</w:t>
      </w:r>
    </w:p>
    <w:p w14:paraId="18C896B7">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（2）有《政府采购货物和服务招标投标管理办法》第六十二条第一至五项情形的；</w:t>
      </w:r>
    </w:p>
    <w:p w14:paraId="418EAD76">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及其成员独立</w:t>
      </w:r>
      <w:r>
        <w:rPr>
          <w:rFonts w:hint="eastAsia" w:asciiTheme="minorEastAsia" w:hAnsiTheme="minorEastAsia" w:eastAsiaTheme="minorEastAsia"/>
          <w:color w:val="000000" w:themeColor="text1"/>
          <w:szCs w:val="21"/>
          <w:lang w:val="en-US" w:eastAsia="zh-CN"/>
          <w14:textFill>
            <w14:solidFill>
              <w14:schemeClr w14:val="tx1"/>
            </w14:solidFill>
          </w14:textFill>
        </w:rPr>
        <w:t>评审</w:t>
      </w:r>
      <w:r>
        <w:rPr>
          <w:rFonts w:hint="eastAsia" w:asciiTheme="minorEastAsia" w:hAnsiTheme="minorEastAsia" w:eastAsiaTheme="minorEastAsia"/>
          <w:color w:val="000000" w:themeColor="text1"/>
          <w:szCs w:val="21"/>
          <w14:textFill>
            <w14:solidFill>
              <w14:schemeClr w14:val="tx1"/>
            </w14:solidFill>
          </w14:textFill>
        </w:rPr>
        <w:t>受到非法干预的；</w:t>
      </w:r>
    </w:p>
    <w:p w14:paraId="71902E46">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（4）有政府采购法实施条例第七十五条规定的违法行为的。</w:t>
      </w:r>
    </w:p>
    <w:p w14:paraId="3621B6F2">
      <w:pPr>
        <w:adjustRightInd w:val="0"/>
        <w:snapToGrid w:val="0"/>
        <w:spacing w:before="156" w:beforeLines="50" w:line="360" w:lineRule="auto"/>
        <w:ind w:firstLine="420" w:firstLineChars="2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10.2有违法违规行为的原</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成员不得参加重新组建的</w:t>
      </w:r>
      <w:r>
        <w:rPr>
          <w:rFonts w:hint="eastAsia" w:asciiTheme="minorEastAsia" w:hAnsiTheme="minorEastAsia" w:eastAsiaTheme="minorEastAsia"/>
          <w:color w:val="000000" w:themeColor="text1"/>
          <w:szCs w:val="21"/>
          <w:lang w:eastAsia="zh-CN"/>
          <w14:textFill>
            <w14:solidFill>
              <w14:schemeClr w14:val="tx1"/>
            </w14:solidFill>
          </w14:textFill>
        </w:rPr>
        <w:t>评审委员会</w:t>
      </w:r>
      <w:r>
        <w:rPr>
          <w:rFonts w:hint="eastAsia" w:asciiTheme="minorEastAsia" w:hAnsiTheme="minorEastAsia" w:eastAsiaTheme="minorEastAsia"/>
          <w:color w:val="000000" w:themeColor="text1"/>
          <w:szCs w:val="21"/>
          <w14:textFill>
            <w14:solidFill>
              <w14:schemeClr w14:val="tx1"/>
            </w14:solidFill>
          </w14:textFill>
        </w:rPr>
        <w:t>。</w:t>
      </w:r>
    </w:p>
    <w:p w14:paraId="08FA08E6">
      <w:pPr>
        <w:pStyle w:val="26"/>
        <w:adjustRightInd w:val="0"/>
        <w:snapToGrid w:val="0"/>
        <w:spacing w:line="360" w:lineRule="auto"/>
        <w:jc w:val="center"/>
        <w:outlineLvl w:val="0"/>
        <w:rPr>
          <w:rFonts w:ascii="黑体" w:hAnsi="华文中宋" w:eastAsia="黑体"/>
          <w:b/>
          <w:color w:val="000000" w:themeColor="text1"/>
          <w:sz w:val="32"/>
          <w:szCs w:val="32"/>
          <w14:textFill>
            <w14:solidFill>
              <w14:schemeClr w14:val="tx1"/>
            </w14:solidFill>
          </w14:textFill>
        </w:rPr>
      </w:pPr>
      <w:r>
        <w:rPr>
          <w:rFonts w:ascii="黑体" w:hAnsi="华文中宋" w:eastAsia="黑体"/>
          <w:b/>
          <w:color w:val="000000" w:themeColor="text1"/>
          <w:sz w:val="32"/>
          <w:szCs w:val="32"/>
          <w14:textFill>
            <w14:solidFill>
              <w14:schemeClr w14:val="tx1"/>
            </w14:solidFill>
          </w14:textFill>
        </w:rPr>
        <w:br w:type="page"/>
      </w:r>
    </w:p>
    <w:p w14:paraId="4038D840">
      <w:pPr>
        <w:adjustRightInd w:val="0"/>
        <w:snapToGrid w:val="0"/>
        <w:spacing w:before="156" w:beforeLines="50" w:line="360" w:lineRule="auto"/>
        <w:jc w:val="center"/>
        <w:rPr>
          <w:rFonts w:hint="eastAsia" w:ascii="黑体" w:hAnsi="华文中宋" w:eastAsia="黑体"/>
          <w:b w:val="0"/>
          <w:color w:val="000000" w:themeColor="text1"/>
          <w:sz w:val="28"/>
          <w:szCs w:val="28"/>
          <w14:textFill>
            <w14:solidFill>
              <w14:schemeClr w14:val="tx1"/>
            </w14:solidFill>
          </w14:textFill>
        </w:rPr>
      </w:pPr>
      <w:r>
        <w:rPr>
          <w:rFonts w:hint="eastAsia" w:ascii="黑体" w:hAnsi="华文中宋" w:eastAsia="黑体"/>
          <w:b w:val="0"/>
          <w:color w:val="000000" w:themeColor="text1"/>
          <w:sz w:val="28"/>
          <w:szCs w:val="28"/>
          <w14:textFill>
            <w14:solidFill>
              <w14:schemeClr w14:val="tx1"/>
            </w14:solidFill>
          </w14:textFill>
        </w:rPr>
        <w:t>第三节 响应文件的符合性审查</w:t>
      </w:r>
    </w:p>
    <w:p w14:paraId="072EC1DD">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 符合性审查</w:t>
      </w:r>
    </w:p>
    <w:p w14:paraId="535AD34E">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1.1 磋商小组应按本章本节附表 1“符合性审查表”所列审查项目及审查标准，对符合资格条件的供应商的响应文件进行符合性审查，以确定其是否满足磋商文件的实质性要求。</w:t>
      </w:r>
    </w:p>
    <w:p w14:paraId="4D0692DF">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依据磋商文件的规定，从响应文件的有效性、完整性和对磋商文件的响应程度进行审查，以确定是否对磋商文件的实质性要求作出响应。磋商小组判断响应文件的响应性只根据响应文件的内容，而不依据外部的证据。</w:t>
      </w:r>
    </w:p>
    <w:p w14:paraId="740B1924">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（2）供应商不得通过修正或撤销不合要求的偏离从而使其成为实质上响应。</w:t>
      </w:r>
    </w:p>
    <w:p w14:paraId="1416419B">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1.2 未通过符合性审查的供应商， 其响应文件将被认定为无效响应，不能进入下一阶段报价及评审。除磋商文件规定的特殊情况外，通过符合性审查的供应商数量不足 3 家的，不得作进一步的比较和评价。</w:t>
      </w:r>
    </w:p>
    <w:p w14:paraId="349A64D9">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 响应无效</w:t>
      </w:r>
    </w:p>
    <w:p w14:paraId="6D3DE518">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2.1 供应商存在下列情况之一的， 符合性审查不合格，响应无效：</w:t>
      </w:r>
    </w:p>
    <w:p w14:paraId="35EBAF8A">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（1）响应文件未按照磋商文件规定要求签署、盖章的；</w:t>
      </w:r>
    </w:p>
    <w:p w14:paraId="5D914C1F">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（2）响应文件没有对磋商文件的实质性要求和条件作出响应，或者对磋商文件的偏离超出磋商文件规定的偏离范围和幅度；</w:t>
      </w:r>
    </w:p>
    <w:p w14:paraId="55891771">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（3）未按照磋商文件的规定提交磋商保证金的。</w:t>
      </w:r>
    </w:p>
    <w:p w14:paraId="028A0DEE">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（4）响应文件有效期不足的；</w:t>
      </w:r>
    </w:p>
    <w:p w14:paraId="171EC7E7">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（5）响应文件含有采购人不能接受的附加条件的；</w:t>
      </w:r>
    </w:p>
    <w:p w14:paraId="75DD170A">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（6）不符合本节第 1.1 款规定符合性审查标准的；</w:t>
      </w:r>
    </w:p>
    <w:p w14:paraId="2CEED93C">
      <w:pPr>
        <w:adjustRightInd w:val="0"/>
        <w:snapToGrid w:val="0"/>
        <w:spacing w:before="156" w:beforeLines="50" w:line="360" w:lineRule="auto"/>
        <w:ind w:firstLine="420" w:firstLineChars="200"/>
        <w:jc w:val="left"/>
        <w:rPr>
          <w:rFonts w:hint="eastAsia"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（7）法律、法规和磋商文件规定的其他响应无效情形的。</w:t>
      </w:r>
    </w:p>
    <w:p w14:paraId="00FE3899">
      <w:pPr>
        <w:adjustRightInd w:val="0"/>
        <w:snapToGrid w:val="0"/>
        <w:spacing w:before="156" w:beforeLines="50" w:line="360" w:lineRule="auto"/>
        <w:ind w:firstLine="420" w:firstLineChars="200"/>
        <w:jc w:val="left"/>
        <w:rPr>
          <w:rFonts w:hint="eastAsia" w:cs="Times New Roman" w:asciiTheme="minorEastAsia" w:hAnsiTheme="minorEastAsia" w:eastAsiaTheme="minorEastAsia"/>
          <w:color w:val="000000" w:themeColor="text1"/>
          <w:szCs w:val="21"/>
          <w14:textFill>
            <w14:solidFill>
              <w14:schemeClr w14:val="tx1"/>
            </w14:solidFill>
          </w14:textFill>
        </w:rPr>
      </w:pPr>
      <w:r>
        <w:rPr>
          <w:rFonts w:hint="eastAsia" w:cs="Times New Roman" w:asciiTheme="minorEastAsia" w:hAnsiTheme="minorEastAsia" w:eastAsiaTheme="minorEastAsia"/>
          <w:color w:val="000000" w:themeColor="text1"/>
          <w:szCs w:val="21"/>
          <w:lang w:val="en-US" w:eastAsia="zh-CN"/>
          <w14:textFill>
            <w14:solidFill>
              <w14:schemeClr w14:val="tx1"/>
            </w14:solidFill>
          </w14:textFill>
        </w:rPr>
        <w:t>2.2 在评审过程中发现供应商有不遵循公平竞争的原则，恶意串通，妨碍其他供应商的竞争行为，损害采购人或者其他供应商的合法权益的， 磋商</w:t>
      </w:r>
      <w:r>
        <w:rPr>
          <w:rFonts w:hint="eastAsia" w:cs="Times New Roman" w:asciiTheme="minorEastAsia" w:hAnsiTheme="minorEastAsia" w:eastAsiaTheme="minorEastAsia"/>
          <w:color w:val="000000" w:themeColor="text1"/>
          <w:szCs w:val="21"/>
          <w14:textFill>
            <w14:solidFill>
              <w14:schemeClr w14:val="tx1"/>
            </w14:solidFill>
          </w14:textFill>
        </w:rPr>
        <w:t>小组应当认定其响应无效，并书面报告本级财政部门。</w:t>
      </w:r>
    </w:p>
    <w:p w14:paraId="36D19408">
      <w:pPr>
        <w:pStyle w:val="19"/>
        <w:rPr>
          <w:rFonts w:hint="eastAsia" w:cs="Times New Roman" w:asciiTheme="minorEastAsia" w:hAnsiTheme="minorEastAsia" w:eastAsiaTheme="minorEastAsia"/>
          <w:color w:val="000000" w:themeColor="text1"/>
          <w:szCs w:val="21"/>
          <w14:textFill>
            <w14:solidFill>
              <w14:schemeClr w14:val="tx1"/>
            </w14:solidFill>
          </w14:textFill>
        </w:rPr>
      </w:pPr>
    </w:p>
    <w:p w14:paraId="220CB64D">
      <w:pPr>
        <w:rPr>
          <w:rFonts w:hint="eastAsia" w:cs="Times New Roman" w:asciiTheme="minorEastAsia" w:hAnsiTheme="minorEastAsia" w:eastAsiaTheme="minorEastAsia"/>
          <w:color w:val="000000" w:themeColor="text1"/>
          <w:szCs w:val="21"/>
          <w14:textFill>
            <w14:solidFill>
              <w14:schemeClr w14:val="tx1"/>
            </w14:solidFill>
          </w14:textFill>
        </w:rPr>
      </w:pPr>
    </w:p>
    <w:p w14:paraId="51689AA3">
      <w:pPr>
        <w:pStyle w:val="19"/>
        <w:rPr>
          <w:rFonts w:hint="eastAsia" w:cs="Times New Roman" w:asciiTheme="minorEastAsia" w:hAnsiTheme="minorEastAsia" w:eastAsiaTheme="minorEastAsia"/>
          <w:color w:val="000000" w:themeColor="text1"/>
          <w:szCs w:val="21"/>
          <w14:textFill>
            <w14:solidFill>
              <w14:schemeClr w14:val="tx1"/>
            </w14:solidFill>
          </w14:textFill>
        </w:rPr>
      </w:pPr>
    </w:p>
    <w:p w14:paraId="34193AB7">
      <w:pPr>
        <w:rPr>
          <w:rFonts w:hint="eastAsia" w:cs="Times New Roman" w:asciiTheme="minorEastAsia" w:hAnsiTheme="minorEastAsia" w:eastAsiaTheme="minorEastAsia"/>
          <w:color w:val="000000" w:themeColor="text1"/>
          <w:szCs w:val="21"/>
          <w14:textFill>
            <w14:solidFill>
              <w14:schemeClr w14:val="tx1"/>
            </w14:solidFill>
          </w14:textFill>
        </w:rPr>
      </w:pPr>
    </w:p>
    <w:p w14:paraId="0653C793">
      <w:pPr>
        <w:pStyle w:val="46"/>
        <w:rPr>
          <w:rFonts w:hint="eastAsia" w:cs="Times New Roman" w:asciiTheme="minorEastAsia" w:hAnsiTheme="minorEastAsia" w:eastAsiaTheme="minorEastAsia"/>
          <w:color w:val="000000" w:themeColor="text1"/>
          <w:szCs w:val="21"/>
          <w14:textFill>
            <w14:solidFill>
              <w14:schemeClr w14:val="tx1"/>
            </w14:solidFill>
          </w14:textFill>
        </w:rPr>
      </w:pPr>
    </w:p>
    <w:p w14:paraId="25DC6E38">
      <w:pPr>
        <w:pStyle w:val="63"/>
        <w:rPr>
          <w:rFonts w:hint="eastAsia" w:cs="Times New Roman" w:asciiTheme="minorEastAsia" w:hAnsiTheme="minorEastAsia" w:eastAsiaTheme="minorEastAsia"/>
          <w:color w:val="000000" w:themeColor="text1"/>
          <w:szCs w:val="21"/>
          <w14:textFill>
            <w14:solidFill>
              <w14:schemeClr w14:val="tx1"/>
            </w14:solidFill>
          </w14:textFill>
        </w:rPr>
      </w:pPr>
    </w:p>
    <w:p w14:paraId="29E25D8A">
      <w:pPr>
        <w:pStyle w:val="65"/>
        <w:rPr>
          <w:rFonts w:hint="eastAsia" w:cs="Times New Roman" w:asciiTheme="minorEastAsia" w:hAnsiTheme="minorEastAsia" w:eastAsiaTheme="minorEastAsia"/>
          <w:color w:val="000000" w:themeColor="text1"/>
          <w:szCs w:val="21"/>
          <w14:textFill>
            <w14:solidFill>
              <w14:schemeClr w14:val="tx1"/>
            </w14:solidFill>
          </w14:textFill>
        </w:rPr>
      </w:pPr>
    </w:p>
    <w:p w14:paraId="5CAA1695">
      <w:pPr>
        <w:pStyle w:val="19"/>
        <w:rPr>
          <w:rFonts w:hint="eastAsia" w:cs="Times New Roman" w:asciiTheme="minorEastAsia" w:hAnsiTheme="minorEastAsia" w:eastAsiaTheme="minorEastAsia"/>
          <w:color w:val="000000" w:themeColor="text1"/>
          <w:szCs w:val="21"/>
          <w14:textFill>
            <w14:solidFill>
              <w14:schemeClr w14:val="tx1"/>
            </w14:solidFill>
          </w14:textFill>
        </w:rPr>
      </w:pPr>
    </w:p>
    <w:p w14:paraId="1660E4A4">
      <w:pPr>
        <w:rPr>
          <w:rFonts w:hint="eastAsia" w:cs="Times New Roman" w:asciiTheme="minorEastAsia" w:hAnsiTheme="minorEastAsia" w:eastAsiaTheme="minorEastAsia"/>
          <w:color w:val="000000" w:themeColor="text1"/>
          <w:szCs w:val="21"/>
          <w14:textFill>
            <w14:solidFill>
              <w14:schemeClr w14:val="tx1"/>
            </w14:solidFill>
          </w14:textFill>
        </w:rPr>
      </w:pPr>
    </w:p>
    <w:p w14:paraId="6E2E5748">
      <w:pPr>
        <w:pStyle w:val="46"/>
        <w:rPr>
          <w:rFonts w:hint="eastAsia" w:cs="Times New Roman" w:asciiTheme="minorEastAsia" w:hAnsiTheme="minorEastAsia" w:eastAsiaTheme="minorEastAsia"/>
          <w:color w:val="000000" w:themeColor="text1"/>
          <w:szCs w:val="21"/>
          <w14:textFill>
            <w14:solidFill>
              <w14:schemeClr w14:val="tx1"/>
            </w14:solidFill>
          </w14:textFill>
        </w:rPr>
      </w:pPr>
    </w:p>
    <w:p w14:paraId="65960975">
      <w:pPr>
        <w:pStyle w:val="63"/>
        <w:rPr>
          <w:rFonts w:hint="eastAsia" w:cs="Times New Roman" w:asciiTheme="minorEastAsia" w:hAnsiTheme="minorEastAsia" w:eastAsiaTheme="minorEastAsia"/>
          <w:color w:val="000000" w:themeColor="text1"/>
          <w:szCs w:val="21"/>
          <w14:textFill>
            <w14:solidFill>
              <w14:schemeClr w14:val="tx1"/>
            </w14:solidFill>
          </w14:textFill>
        </w:rPr>
      </w:pPr>
    </w:p>
    <w:p w14:paraId="1A274BBE">
      <w:pPr>
        <w:pStyle w:val="65"/>
        <w:rPr>
          <w:rFonts w:hint="eastAsia"/>
          <w:color w:val="000000" w:themeColor="text1"/>
          <w14:textFill>
            <w14:solidFill>
              <w14:schemeClr w14:val="tx1"/>
            </w14:solidFill>
          </w14:textFill>
        </w:rPr>
      </w:pPr>
    </w:p>
    <w:p w14:paraId="20C6520F">
      <w:pPr>
        <w:rPr>
          <w:rFonts w:hint="eastAsia" w:cs="Times New Roman" w:asciiTheme="minorEastAsia" w:hAnsiTheme="minorEastAsia" w:eastAsiaTheme="minorEastAsia"/>
          <w:color w:val="000000" w:themeColor="text1"/>
          <w:szCs w:val="21"/>
          <w14:textFill>
            <w14:solidFill>
              <w14:schemeClr w14:val="tx1"/>
            </w14:solidFill>
          </w14:textFill>
        </w:rPr>
      </w:pPr>
    </w:p>
    <w:p w14:paraId="048DF390">
      <w:pPr>
        <w:adjustRightInd w:val="0"/>
        <w:snapToGrid w:val="0"/>
        <w:spacing w:line="360" w:lineRule="auto"/>
        <w:jc w:val="both"/>
        <w:rPr>
          <w:rFonts w:ascii="黑体" w:hAnsi="黑体" w:eastAsia="黑体"/>
          <w:b/>
          <w:color w:val="000000" w:themeColor="text1"/>
          <w:sz w:val="28"/>
          <w:szCs w:val="28"/>
          <w14:textFill>
            <w14:solidFill>
              <w14:schemeClr w14:val="tx1"/>
            </w14:solidFill>
          </w14:textFill>
        </w:rPr>
      </w:pPr>
      <w:r>
        <w:rPr>
          <w:rFonts w:hint="eastAsia" w:ascii="黑体" w:hAnsi="黑体" w:cs="黑体"/>
          <w:b w:val="0"/>
          <w:bCs w:val="0"/>
          <w:color w:val="000000" w:themeColor="text1"/>
          <w:sz w:val="21"/>
          <w:szCs w:val="21"/>
          <w14:textFill>
            <w14:solidFill>
              <w14:schemeClr w14:val="tx1"/>
            </w14:solidFill>
          </w14:textFill>
        </w:rPr>
        <w:t>附表1</w:t>
      </w:r>
    </w:p>
    <w:p w14:paraId="1610BC07">
      <w:pPr>
        <w:adjustRightInd w:val="0"/>
        <w:snapToGrid w:val="0"/>
        <w:spacing w:line="360" w:lineRule="auto"/>
        <w:jc w:val="center"/>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符合性审查表</w:t>
      </w:r>
    </w:p>
    <w:p w14:paraId="12853C7A">
      <w:pPr>
        <w:adjustRightInd w:val="0"/>
        <w:snapToGrid w:val="0"/>
        <w:spacing w:line="360" w:lineRule="auto"/>
        <w:rPr>
          <w:rFonts w:hint="default" w:ascii="黑体" w:hAnsi="黑体" w:eastAsia="宋体"/>
          <w:color w:val="000000" w:themeColor="text1"/>
          <w:sz w:val="28"/>
          <w:szCs w:val="28"/>
          <w:lang w:val="en-US" w:eastAsia="zh-CN"/>
          <w14:textFill>
            <w14:solidFill>
              <w14:schemeClr w14:val="tx1"/>
            </w14:solidFill>
          </w14:textFill>
        </w:rPr>
      </w:pPr>
      <w:r>
        <w:rPr>
          <w:rFonts w:hint="eastAsia" w:ascii="宋体" w:hAnsi="宋体"/>
          <w:color w:val="000000" w:themeColor="text1"/>
          <w:szCs w:val="21"/>
          <w14:textFill>
            <w14:solidFill>
              <w14:schemeClr w14:val="tx1"/>
            </w14:solidFill>
          </w14:textFill>
        </w:rPr>
        <w:t>项目名称：</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lang w:val="en-US" w:eastAsia="zh-CN"/>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政府采购计划编号：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u w:val="single"/>
          <w:lang w:val="en-US" w:eastAsia="zh-CN"/>
          <w14:textFill>
            <w14:solidFill>
              <w14:schemeClr w14:val="tx1"/>
            </w14:solidFill>
          </w14:textFill>
        </w:rPr>
        <w:t xml:space="preserve">  </w:t>
      </w:r>
    </w:p>
    <w:tbl>
      <w:tblPr>
        <w:tblStyle w:val="47"/>
        <w:tblpPr w:leftFromText="180" w:rightFromText="180" w:vertAnchor="text" w:horzAnchor="page" w:tblpX="793" w:tblpY="305"/>
        <w:tblOverlap w:val="never"/>
        <w:tblW w:w="9933" w:type="dxa"/>
        <w:tblInd w:w="0"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9"/>
        <w:gridCol w:w="3842"/>
        <w:gridCol w:w="1008"/>
        <w:gridCol w:w="1128"/>
        <w:gridCol w:w="1116"/>
        <w:gridCol w:w="1092"/>
        <w:gridCol w:w="1188"/>
      </w:tblGrid>
      <w:tr w14:paraId="7B0F74C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49" w:hRule="atLeast"/>
          <w:tblHeader/>
        </w:trPr>
        <w:tc>
          <w:tcPr>
            <w:tcW w:w="559" w:type="dxa"/>
            <w:vMerge w:val="restart"/>
            <w:vAlign w:val="center"/>
          </w:tcPr>
          <w:p w14:paraId="5BE0DABB">
            <w:pPr>
              <w:keepNext w:val="0"/>
              <w:keepLines w:val="0"/>
              <w:widowControl/>
              <w:suppressLineNumbers w:val="0"/>
              <w:spacing w:before="0" w:beforeAutospacing="0" w:after="0" w:afterAutospacing="0" w:line="360" w:lineRule="auto"/>
              <w:ind w:left="0" w:right="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序号</w:t>
            </w:r>
          </w:p>
        </w:tc>
        <w:tc>
          <w:tcPr>
            <w:tcW w:w="3842" w:type="dxa"/>
            <w:vMerge w:val="restart"/>
            <w:vAlign w:val="center"/>
          </w:tcPr>
          <w:p w14:paraId="4BCBAC5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检查项目</w:t>
            </w:r>
          </w:p>
        </w:tc>
        <w:tc>
          <w:tcPr>
            <w:tcW w:w="5532" w:type="dxa"/>
            <w:gridSpan w:val="5"/>
            <w:vAlign w:val="center"/>
          </w:tcPr>
          <w:p w14:paraId="7096E7A4">
            <w:pPr>
              <w:keepNext w:val="0"/>
              <w:keepLines w:val="0"/>
              <w:widowControl/>
              <w:suppressLineNumbers w:val="0"/>
              <w:spacing w:before="0" w:beforeAutospacing="0" w:after="0" w:afterAutospacing="0" w:line="360" w:lineRule="auto"/>
              <w:ind w:left="0" w:right="0" w:firstLine="600" w:firstLineChars="30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供应商</w:t>
            </w:r>
          </w:p>
        </w:tc>
      </w:tr>
      <w:tr w14:paraId="20894EC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trPr>
        <w:tc>
          <w:tcPr>
            <w:tcW w:w="559" w:type="dxa"/>
            <w:vMerge w:val="continue"/>
          </w:tcPr>
          <w:p w14:paraId="3814BFB5">
            <w:pPr>
              <w:keepNext w:val="0"/>
              <w:keepLines w:val="0"/>
              <w:widowControl/>
              <w:suppressLineNumbers w:val="0"/>
              <w:spacing w:before="0" w:beforeAutospacing="0" w:after="0" w:afterAutospacing="0" w:line="360" w:lineRule="auto"/>
              <w:ind w:left="0" w:right="0" w:firstLine="600" w:firstLineChars="300"/>
              <w:rPr>
                <w:rFonts w:hint="default" w:ascii="宋体" w:hAnsi="宋体" w:cs="宋体"/>
                <w:color w:val="000000" w:themeColor="text1"/>
                <w:kern w:val="0"/>
                <w:sz w:val="20"/>
                <w:szCs w:val="20"/>
                <w14:textFill>
                  <w14:solidFill>
                    <w14:schemeClr w14:val="tx1"/>
                  </w14:solidFill>
                </w14:textFill>
              </w:rPr>
            </w:pPr>
          </w:p>
        </w:tc>
        <w:tc>
          <w:tcPr>
            <w:tcW w:w="3842" w:type="dxa"/>
            <w:vMerge w:val="continue"/>
          </w:tcPr>
          <w:p w14:paraId="4F7183CE">
            <w:pPr>
              <w:keepNext w:val="0"/>
              <w:keepLines w:val="0"/>
              <w:widowControl/>
              <w:suppressLineNumbers w:val="0"/>
              <w:spacing w:before="0" w:beforeAutospacing="0" w:after="0" w:afterAutospacing="0" w:line="360" w:lineRule="auto"/>
              <w:ind w:left="0" w:right="0" w:firstLine="600" w:firstLineChars="300"/>
              <w:rPr>
                <w:rFonts w:hint="default" w:ascii="宋体" w:hAnsi="宋体" w:cs="宋体"/>
                <w:color w:val="000000" w:themeColor="text1"/>
                <w:kern w:val="0"/>
                <w:sz w:val="20"/>
                <w:szCs w:val="20"/>
                <w14:textFill>
                  <w14:solidFill>
                    <w14:schemeClr w14:val="tx1"/>
                  </w14:solidFill>
                </w14:textFill>
              </w:rPr>
            </w:pPr>
          </w:p>
        </w:tc>
        <w:tc>
          <w:tcPr>
            <w:tcW w:w="1008" w:type="dxa"/>
          </w:tcPr>
          <w:p w14:paraId="2CEE571C">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1128" w:type="dxa"/>
          </w:tcPr>
          <w:p w14:paraId="258BE52A">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1116" w:type="dxa"/>
          </w:tcPr>
          <w:p w14:paraId="73B7571C">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1092" w:type="dxa"/>
          </w:tcPr>
          <w:p w14:paraId="71596E9A">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1188" w:type="dxa"/>
          </w:tcPr>
          <w:p w14:paraId="79F6F04B">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b/>
                <w:color w:val="000000" w:themeColor="text1"/>
                <w:sz w:val="20"/>
                <w:szCs w:val="22"/>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r>
      <w:tr w14:paraId="66FB9D9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559" w:type="dxa"/>
            <w:vAlign w:val="center"/>
          </w:tcPr>
          <w:p w14:paraId="5DE11594">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1</w:t>
            </w:r>
          </w:p>
        </w:tc>
        <w:tc>
          <w:tcPr>
            <w:tcW w:w="3842" w:type="dxa"/>
            <w:vAlign w:val="center"/>
          </w:tcPr>
          <w:p w14:paraId="3836B0EB">
            <w:pPr>
              <w:keepNext w:val="0"/>
              <w:keepLines w:val="0"/>
              <w:widowControl/>
              <w:suppressLineNumbers w:val="0"/>
              <w:spacing w:before="0" w:beforeAutospacing="0" w:after="0" w:afterAutospacing="0"/>
              <w:ind w:left="0" w:right="0"/>
              <w:jc w:val="left"/>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响应文件是否对磋商文件的实质性要求和条件作出响应，或者对磋商文件的一般性偏离超出磋商文件规定的偏离范围和幅度</w:t>
            </w:r>
            <w:r>
              <w:rPr>
                <w:rFonts w:hint="eastAsia" w:ascii="宋体" w:hAnsi="宋体" w:cs="宋体"/>
                <w:color w:val="000000" w:themeColor="text1"/>
                <w:kern w:val="0"/>
                <w:sz w:val="20"/>
                <w:szCs w:val="20"/>
                <w:lang w:eastAsia="zh-CN"/>
                <w14:textFill>
                  <w14:solidFill>
                    <w14:schemeClr w14:val="tx1"/>
                  </w14:solidFill>
                </w14:textFill>
              </w:rPr>
              <w:t>。</w:t>
            </w:r>
          </w:p>
        </w:tc>
        <w:tc>
          <w:tcPr>
            <w:tcW w:w="1008" w:type="dxa"/>
            <w:vAlign w:val="center"/>
          </w:tcPr>
          <w:p w14:paraId="4EB21F75">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0EBA5D05">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1662FC36">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5F971CE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30151F5B">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61FC599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59" w:type="dxa"/>
            <w:vAlign w:val="center"/>
          </w:tcPr>
          <w:p w14:paraId="39EBE84F">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2</w:t>
            </w:r>
          </w:p>
        </w:tc>
        <w:tc>
          <w:tcPr>
            <w:tcW w:w="3842" w:type="dxa"/>
            <w:vAlign w:val="center"/>
          </w:tcPr>
          <w:p w14:paraId="0E024479">
            <w:pPr>
              <w:keepNext w:val="0"/>
              <w:keepLines w:val="0"/>
              <w:widowControl/>
              <w:suppressLineNumbers w:val="0"/>
              <w:spacing w:before="0" w:beforeAutospacing="0" w:after="0" w:afterAutospacing="0"/>
              <w:ind w:left="0" w:right="0"/>
              <w:jc w:val="both"/>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是否按照磋商文件规定签署、盖章</w:t>
            </w:r>
          </w:p>
        </w:tc>
        <w:tc>
          <w:tcPr>
            <w:tcW w:w="1008" w:type="dxa"/>
            <w:vAlign w:val="center"/>
          </w:tcPr>
          <w:p w14:paraId="3CECAA3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5178814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49802C5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76778164">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7FAC4445">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50CB25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221" w:hRule="atLeast"/>
        </w:trPr>
        <w:tc>
          <w:tcPr>
            <w:tcW w:w="559" w:type="dxa"/>
            <w:vAlign w:val="center"/>
          </w:tcPr>
          <w:p w14:paraId="32DE193C">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3</w:t>
            </w:r>
          </w:p>
        </w:tc>
        <w:tc>
          <w:tcPr>
            <w:tcW w:w="3842" w:type="dxa"/>
            <w:vAlign w:val="center"/>
          </w:tcPr>
          <w:p w14:paraId="6370B203">
            <w:pPr>
              <w:keepNext w:val="0"/>
              <w:keepLines w:val="0"/>
              <w:widowControl/>
              <w:suppressLineNumbers w:val="0"/>
              <w:spacing w:before="0" w:beforeAutospacing="0" w:after="0" w:afterAutospacing="0"/>
              <w:ind w:left="0" w:right="0"/>
              <w:jc w:val="both"/>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响应文件有效期是否满足磋商文件要求的</w:t>
            </w:r>
          </w:p>
        </w:tc>
        <w:tc>
          <w:tcPr>
            <w:tcW w:w="1008" w:type="dxa"/>
            <w:vAlign w:val="center"/>
          </w:tcPr>
          <w:p w14:paraId="71FEB550">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76B28F2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293D566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719A2EFD">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41B9F1FB">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1FA4619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559" w:type="dxa"/>
            <w:vAlign w:val="center"/>
          </w:tcPr>
          <w:p w14:paraId="7FF74E38">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4</w:t>
            </w:r>
          </w:p>
        </w:tc>
        <w:tc>
          <w:tcPr>
            <w:tcW w:w="3842" w:type="dxa"/>
            <w:vAlign w:val="center"/>
          </w:tcPr>
          <w:p w14:paraId="4F8A436A">
            <w:pPr>
              <w:keepNext w:val="0"/>
              <w:keepLines w:val="0"/>
              <w:widowControl/>
              <w:suppressLineNumbers w:val="0"/>
              <w:spacing w:before="0" w:beforeAutospacing="0" w:after="0" w:afterAutospacing="0"/>
              <w:ind w:left="0" w:right="0"/>
              <w:jc w:val="both"/>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供应商是否递交的磋商报价唯一性</w:t>
            </w:r>
          </w:p>
        </w:tc>
        <w:tc>
          <w:tcPr>
            <w:tcW w:w="1008" w:type="dxa"/>
            <w:vAlign w:val="center"/>
          </w:tcPr>
          <w:p w14:paraId="4212C446">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3FE0FC6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6069AE6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2DABC470">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3CBEDDA9">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33A1D25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trPr>
        <w:tc>
          <w:tcPr>
            <w:tcW w:w="559" w:type="dxa"/>
            <w:vAlign w:val="center"/>
          </w:tcPr>
          <w:p w14:paraId="37167A74">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5</w:t>
            </w:r>
          </w:p>
        </w:tc>
        <w:tc>
          <w:tcPr>
            <w:tcW w:w="3842" w:type="dxa"/>
            <w:vAlign w:val="center"/>
          </w:tcPr>
          <w:p w14:paraId="7ECC0742">
            <w:pPr>
              <w:keepNext w:val="0"/>
              <w:keepLines w:val="0"/>
              <w:widowControl/>
              <w:suppressLineNumbers w:val="0"/>
              <w:spacing w:before="0" w:beforeAutospacing="0" w:after="0" w:afterAutospacing="0"/>
              <w:ind w:left="0" w:right="0"/>
              <w:jc w:val="both"/>
              <w:rPr>
                <w:rFonts w:hint="eastAsia" w:ascii="宋体" w:hAnsi="宋体" w:eastAsia="宋体" w:cs="宋体"/>
                <w:color w:val="000000" w:themeColor="text1"/>
                <w:kern w:val="0"/>
                <w:sz w:val="20"/>
                <w:szCs w:val="20"/>
                <w:lang w:eastAsia="zh-CN"/>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报价是否超过采购最高限制单价</w:t>
            </w:r>
            <w:r>
              <w:rPr>
                <w:rFonts w:hint="eastAsia" w:ascii="宋体" w:hAnsi="宋体" w:cs="宋体"/>
                <w:color w:val="000000" w:themeColor="text1"/>
                <w:kern w:val="0"/>
                <w:sz w:val="20"/>
                <w:szCs w:val="20"/>
                <w:lang w:eastAsia="zh-CN"/>
                <w14:textFill>
                  <w14:solidFill>
                    <w14:schemeClr w14:val="tx1"/>
                  </w14:solidFill>
                </w14:textFill>
              </w:rPr>
              <w:t>（</w:t>
            </w:r>
            <w:r>
              <w:rPr>
                <w:rFonts w:hint="eastAsia" w:ascii="宋体" w:hAnsi="宋体" w:cs="宋体"/>
                <w:color w:val="000000" w:themeColor="text1"/>
                <w:kern w:val="0"/>
                <w:sz w:val="20"/>
                <w:szCs w:val="20"/>
                <w:lang w:val="en-US" w:eastAsia="zh-CN"/>
                <w14:textFill>
                  <w14:solidFill>
                    <w14:schemeClr w14:val="tx1"/>
                  </w14:solidFill>
                </w14:textFill>
              </w:rPr>
              <w:t>如有</w:t>
            </w:r>
            <w:r>
              <w:rPr>
                <w:rFonts w:hint="eastAsia" w:ascii="宋体" w:hAnsi="宋体" w:cs="宋体"/>
                <w:color w:val="000000" w:themeColor="text1"/>
                <w:kern w:val="0"/>
                <w:sz w:val="20"/>
                <w:szCs w:val="20"/>
                <w:lang w:eastAsia="zh-CN"/>
                <w14:textFill>
                  <w14:solidFill>
                    <w14:schemeClr w14:val="tx1"/>
                  </w14:solidFill>
                </w14:textFill>
              </w:rPr>
              <w:t>）</w:t>
            </w:r>
          </w:p>
        </w:tc>
        <w:tc>
          <w:tcPr>
            <w:tcW w:w="1008" w:type="dxa"/>
            <w:vAlign w:val="center"/>
          </w:tcPr>
          <w:p w14:paraId="7AEADA7F">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307F4955">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7217FE06">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19210E34">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5F8C58CF">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19613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559" w:type="dxa"/>
            <w:vAlign w:val="center"/>
          </w:tcPr>
          <w:p w14:paraId="45E88FF5">
            <w:pPr>
              <w:keepNext w:val="0"/>
              <w:keepLines w:val="0"/>
              <w:widowControl/>
              <w:suppressLineNumbers w:val="0"/>
              <w:spacing w:before="0" w:beforeAutospacing="0" w:after="0" w:afterAutospacing="0" w:line="360" w:lineRule="auto"/>
              <w:ind w:left="0" w:right="0"/>
              <w:jc w:val="center"/>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6</w:t>
            </w:r>
          </w:p>
        </w:tc>
        <w:tc>
          <w:tcPr>
            <w:tcW w:w="3842" w:type="dxa"/>
            <w:vAlign w:val="center"/>
          </w:tcPr>
          <w:p w14:paraId="50607053">
            <w:pPr>
              <w:keepNext w:val="0"/>
              <w:keepLines w:val="0"/>
              <w:widowControl/>
              <w:suppressLineNumbers w:val="0"/>
              <w:spacing w:before="0" w:beforeAutospacing="0" w:after="0" w:afterAutospacing="0"/>
              <w:ind w:left="0" w:right="0"/>
              <w:jc w:val="both"/>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响应文件中是否有采购人不能接受的条件</w:t>
            </w:r>
          </w:p>
        </w:tc>
        <w:tc>
          <w:tcPr>
            <w:tcW w:w="1008" w:type="dxa"/>
            <w:vAlign w:val="center"/>
          </w:tcPr>
          <w:p w14:paraId="3108FD2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5FE58DD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13709497">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026300A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2BD8A2DF">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0611390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trPr>
        <w:tc>
          <w:tcPr>
            <w:tcW w:w="559" w:type="dxa"/>
            <w:vAlign w:val="center"/>
          </w:tcPr>
          <w:p w14:paraId="56A9DB41">
            <w:pPr>
              <w:keepNext w:val="0"/>
              <w:keepLines w:val="0"/>
              <w:widowControl/>
              <w:suppressLineNumbers w:val="0"/>
              <w:spacing w:before="0" w:beforeAutospacing="0" w:after="0" w:afterAutospacing="0" w:line="360" w:lineRule="auto"/>
              <w:ind w:left="0" w:right="0"/>
              <w:jc w:val="center"/>
              <w:rPr>
                <w:rFonts w:hint="eastAsia" w:ascii="宋体" w:hAnsi="宋体" w:eastAsia="宋体" w:cs="宋体"/>
                <w:color w:val="000000" w:themeColor="text1"/>
                <w:kern w:val="0"/>
                <w:sz w:val="20"/>
                <w:szCs w:val="20"/>
                <w:lang w:val="en-US" w:eastAsia="zh-CN"/>
                <w14:textFill>
                  <w14:solidFill>
                    <w14:schemeClr w14:val="tx1"/>
                  </w14:solidFill>
                </w14:textFill>
              </w:rPr>
            </w:pPr>
            <w:r>
              <w:rPr>
                <w:rFonts w:hint="eastAsia" w:ascii="宋体" w:hAnsi="宋体" w:cs="宋体"/>
                <w:color w:val="000000" w:themeColor="text1"/>
                <w:kern w:val="0"/>
                <w:sz w:val="20"/>
                <w:szCs w:val="20"/>
                <w:lang w:val="en-US" w:eastAsia="zh-CN"/>
                <w14:textFill>
                  <w14:solidFill>
                    <w14:schemeClr w14:val="tx1"/>
                  </w14:solidFill>
                </w14:textFill>
              </w:rPr>
              <w:t>7</w:t>
            </w:r>
          </w:p>
        </w:tc>
        <w:tc>
          <w:tcPr>
            <w:tcW w:w="3842" w:type="dxa"/>
            <w:vAlign w:val="center"/>
          </w:tcPr>
          <w:p w14:paraId="37A60564">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响应文件是否有不符合法律、规章和磋商文件规定的的其他响应无效情形的</w:t>
            </w:r>
          </w:p>
        </w:tc>
        <w:tc>
          <w:tcPr>
            <w:tcW w:w="1008" w:type="dxa"/>
            <w:vAlign w:val="center"/>
          </w:tcPr>
          <w:p w14:paraId="6F0D73BE">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09560EA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0C87DBB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2BAAF9A9">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328BDFAD">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r w14:paraId="5658A37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trPr>
        <w:tc>
          <w:tcPr>
            <w:tcW w:w="4401" w:type="dxa"/>
            <w:gridSpan w:val="2"/>
            <w:vAlign w:val="center"/>
          </w:tcPr>
          <w:p w14:paraId="79E512BC">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r>
              <w:rPr>
                <w:rFonts w:hint="eastAsia" w:ascii="宋体" w:hAnsi="宋体" w:cs="宋体"/>
                <w:color w:val="000000" w:themeColor="text1"/>
                <w:kern w:val="0"/>
                <w:sz w:val="20"/>
                <w:szCs w:val="20"/>
                <w14:textFill>
                  <w14:solidFill>
                    <w14:schemeClr w14:val="tx1"/>
                  </w14:solidFill>
                </w14:textFill>
              </w:rPr>
              <w:t>结论</w:t>
            </w:r>
          </w:p>
        </w:tc>
        <w:tc>
          <w:tcPr>
            <w:tcW w:w="1008" w:type="dxa"/>
            <w:vAlign w:val="center"/>
          </w:tcPr>
          <w:p w14:paraId="7902E76A">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28" w:type="dxa"/>
            <w:vAlign w:val="center"/>
          </w:tcPr>
          <w:p w14:paraId="0CCB4D6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16" w:type="dxa"/>
            <w:vAlign w:val="center"/>
          </w:tcPr>
          <w:p w14:paraId="2E3EF1C2">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092" w:type="dxa"/>
            <w:vAlign w:val="center"/>
          </w:tcPr>
          <w:p w14:paraId="68C31A80">
            <w:pPr>
              <w:keepNext w:val="0"/>
              <w:keepLines w:val="0"/>
              <w:widowControl/>
              <w:suppressLineNumbers w:val="0"/>
              <w:spacing w:before="0" w:beforeAutospacing="0" w:after="0" w:afterAutospacing="0" w:line="360" w:lineRule="auto"/>
              <w:ind w:left="0" w:right="0" w:firstLine="600" w:firstLineChars="300"/>
              <w:jc w:val="left"/>
              <w:rPr>
                <w:rFonts w:hint="default" w:ascii="宋体" w:hAnsi="宋体" w:cs="宋体"/>
                <w:color w:val="000000" w:themeColor="text1"/>
                <w:kern w:val="0"/>
                <w:sz w:val="20"/>
                <w:szCs w:val="20"/>
                <w14:textFill>
                  <w14:solidFill>
                    <w14:schemeClr w14:val="tx1"/>
                  </w14:solidFill>
                </w14:textFill>
              </w:rPr>
            </w:pPr>
          </w:p>
        </w:tc>
        <w:tc>
          <w:tcPr>
            <w:tcW w:w="1188" w:type="dxa"/>
            <w:vAlign w:val="center"/>
          </w:tcPr>
          <w:p w14:paraId="16FE7ED5">
            <w:pPr>
              <w:keepNext w:val="0"/>
              <w:keepLines w:val="0"/>
              <w:widowControl/>
              <w:suppressLineNumbers w:val="0"/>
              <w:spacing w:before="24" w:beforeLines="10" w:beforeAutospacing="0" w:after="24" w:afterLines="10" w:afterAutospacing="0" w:line="300" w:lineRule="exact"/>
              <w:ind w:left="0" w:right="0"/>
              <w:jc w:val="center"/>
              <w:rPr>
                <w:rFonts w:hint="default" w:ascii="宋体" w:hAnsi="宋体" w:cs="宋体"/>
                <w:color w:val="000000" w:themeColor="text1"/>
                <w:sz w:val="20"/>
                <w:szCs w:val="22"/>
                <w14:textFill>
                  <w14:solidFill>
                    <w14:schemeClr w14:val="tx1"/>
                  </w14:solidFill>
                </w14:textFill>
              </w:rPr>
            </w:pPr>
          </w:p>
        </w:tc>
      </w:tr>
    </w:tbl>
    <w:p w14:paraId="3C4DFC6D">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p>
    <w:p w14:paraId="20BEFCFD">
      <w:pPr>
        <w:keepNext w:val="0"/>
        <w:keepLines w:val="0"/>
        <w:widowControl/>
        <w:suppressLineNumbers w:val="0"/>
        <w:spacing w:before="0" w:beforeAutospacing="0" w:after="0" w:afterAutospacing="0"/>
        <w:ind w:left="0" w:right="0"/>
        <w:jc w:val="both"/>
        <w:rPr>
          <w:rFonts w:hint="eastAsia" w:ascii="宋体" w:hAnsi="宋体" w:cs="宋体"/>
          <w:color w:val="000000" w:themeColor="text1"/>
          <w:kern w:val="0"/>
          <w:sz w:val="20"/>
          <w:szCs w:val="20"/>
          <w14:textFill>
            <w14:solidFill>
              <w14:schemeClr w14:val="tx1"/>
            </w14:solidFill>
          </w14:textFill>
        </w:rPr>
      </w:pPr>
    </w:p>
    <w:p w14:paraId="57B137E5">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1、达到要求的标记“√”，未达到的标记“X”并注明其理由。</w:t>
      </w:r>
    </w:p>
    <w:p w14:paraId="3D180AB4">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2、结论填写“合格”或“不合格”。</w:t>
      </w:r>
    </w:p>
    <w:p w14:paraId="6675AEF4">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3、结论“不合格”的供应商不进入下一轮评审。</w:t>
      </w:r>
    </w:p>
    <w:p w14:paraId="4D38EEC1">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磋商小组(签字):</w:t>
      </w:r>
    </w:p>
    <w:p w14:paraId="462EAE93">
      <w:pPr>
        <w:adjustRightInd w:val="0"/>
        <w:snapToGrid w:val="0"/>
        <w:spacing w:line="360" w:lineRule="auto"/>
        <w:rPr>
          <w:rFonts w:hint="default"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日期:  年  月  日</w:t>
      </w:r>
    </w:p>
    <w:p w14:paraId="4ECA3351">
      <w:pPr>
        <w:pStyle w:val="19"/>
        <w:rPr>
          <w:rFonts w:hint="eastAsia"/>
          <w:color w:val="000000" w:themeColor="text1"/>
          <w14:textFill>
            <w14:solidFill>
              <w14:schemeClr w14:val="tx1"/>
            </w14:solidFill>
          </w14:textFill>
        </w:rPr>
      </w:pPr>
    </w:p>
    <w:p w14:paraId="56830646">
      <w:pPr>
        <w:rPr>
          <w:rFonts w:hint="eastAsia"/>
          <w:color w:val="000000" w:themeColor="text1"/>
          <w14:textFill>
            <w14:solidFill>
              <w14:schemeClr w14:val="tx1"/>
            </w14:solidFill>
          </w14:textFill>
        </w:rPr>
      </w:pPr>
    </w:p>
    <w:p w14:paraId="2D53D164">
      <w:pPr>
        <w:pStyle w:val="19"/>
        <w:rPr>
          <w:rFonts w:hint="eastAsia"/>
          <w:color w:val="000000" w:themeColor="text1"/>
          <w14:textFill>
            <w14:solidFill>
              <w14:schemeClr w14:val="tx1"/>
            </w14:solidFill>
          </w14:textFill>
        </w:rPr>
      </w:pPr>
    </w:p>
    <w:p w14:paraId="4417FA22">
      <w:pPr>
        <w:rPr>
          <w:rFonts w:hint="eastAsia"/>
          <w:color w:val="000000" w:themeColor="text1"/>
          <w14:textFill>
            <w14:solidFill>
              <w14:schemeClr w14:val="tx1"/>
            </w14:solidFill>
          </w14:textFill>
        </w:rPr>
      </w:pPr>
    </w:p>
    <w:p w14:paraId="4F9FF67C">
      <w:pPr>
        <w:pStyle w:val="19"/>
        <w:rPr>
          <w:rFonts w:hint="eastAsia"/>
          <w:color w:val="000000" w:themeColor="text1"/>
          <w14:textFill>
            <w14:solidFill>
              <w14:schemeClr w14:val="tx1"/>
            </w14:solidFill>
          </w14:textFill>
        </w:rPr>
      </w:pPr>
    </w:p>
    <w:p w14:paraId="5AC7DDE4">
      <w:pPr>
        <w:rPr>
          <w:rFonts w:hint="eastAsia"/>
          <w:color w:val="000000" w:themeColor="text1"/>
          <w14:textFill>
            <w14:solidFill>
              <w14:schemeClr w14:val="tx1"/>
            </w14:solidFill>
          </w14:textFill>
        </w:rPr>
      </w:pPr>
    </w:p>
    <w:p w14:paraId="7B0CEF7A">
      <w:pPr>
        <w:pStyle w:val="19"/>
        <w:rPr>
          <w:rFonts w:hint="eastAsia"/>
          <w:color w:val="000000" w:themeColor="text1"/>
          <w14:textFill>
            <w14:solidFill>
              <w14:schemeClr w14:val="tx1"/>
            </w14:solidFill>
          </w14:textFill>
        </w:rPr>
      </w:pPr>
    </w:p>
    <w:p w14:paraId="32BCBDDD">
      <w:pPr>
        <w:rPr>
          <w:rFonts w:hint="eastAsia"/>
          <w:color w:val="000000" w:themeColor="text1"/>
          <w14:textFill>
            <w14:solidFill>
              <w14:schemeClr w14:val="tx1"/>
            </w14:solidFill>
          </w14:textFill>
        </w:rPr>
      </w:pPr>
    </w:p>
    <w:p w14:paraId="61117DB9">
      <w:pPr>
        <w:pStyle w:val="19"/>
        <w:rPr>
          <w:rFonts w:hint="eastAsia"/>
          <w:color w:val="000000" w:themeColor="text1"/>
          <w14:textFill>
            <w14:solidFill>
              <w14:schemeClr w14:val="tx1"/>
            </w14:solidFill>
          </w14:textFill>
        </w:rPr>
      </w:pPr>
    </w:p>
    <w:p w14:paraId="50DBD2A3">
      <w:pPr>
        <w:rPr>
          <w:rFonts w:hint="eastAsia"/>
          <w:color w:val="000000" w:themeColor="text1"/>
          <w14:textFill>
            <w14:solidFill>
              <w14:schemeClr w14:val="tx1"/>
            </w14:solidFill>
          </w14:textFill>
        </w:rPr>
      </w:pPr>
    </w:p>
    <w:p w14:paraId="0C72F3C2">
      <w:pPr>
        <w:pStyle w:val="46"/>
        <w:rPr>
          <w:rFonts w:hint="eastAsia"/>
          <w:color w:val="000000" w:themeColor="text1"/>
          <w14:textFill>
            <w14:solidFill>
              <w14:schemeClr w14:val="tx1"/>
            </w14:solidFill>
          </w14:textFill>
        </w:rPr>
      </w:pPr>
    </w:p>
    <w:p w14:paraId="6AA71DC7">
      <w:pPr>
        <w:pStyle w:val="63"/>
        <w:rPr>
          <w:rFonts w:hint="eastAsia"/>
          <w:color w:val="000000" w:themeColor="text1"/>
          <w14:textFill>
            <w14:solidFill>
              <w14:schemeClr w14:val="tx1"/>
            </w14:solidFill>
          </w14:textFill>
        </w:rPr>
      </w:pPr>
    </w:p>
    <w:p w14:paraId="3D895B56">
      <w:pPr>
        <w:pStyle w:val="65"/>
        <w:rPr>
          <w:rFonts w:hint="eastAsia"/>
          <w:color w:val="000000" w:themeColor="text1"/>
          <w14:textFill>
            <w14:solidFill>
              <w14:schemeClr w14:val="tx1"/>
            </w14:solidFill>
          </w14:textFill>
        </w:rPr>
      </w:pPr>
    </w:p>
    <w:p w14:paraId="2C4C96B5">
      <w:pPr>
        <w:pStyle w:val="19"/>
        <w:rPr>
          <w:rFonts w:hint="eastAsia"/>
          <w:color w:val="000000" w:themeColor="text1"/>
          <w14:textFill>
            <w14:solidFill>
              <w14:schemeClr w14:val="tx1"/>
            </w14:solidFill>
          </w14:textFill>
        </w:rPr>
      </w:pPr>
    </w:p>
    <w:p w14:paraId="3F59E4A0">
      <w:pPr>
        <w:rPr>
          <w:rFonts w:hint="eastAsia"/>
          <w:color w:val="000000" w:themeColor="text1"/>
          <w14:textFill>
            <w14:solidFill>
              <w14:schemeClr w14:val="tx1"/>
            </w14:solidFill>
          </w14:textFill>
        </w:rPr>
      </w:pPr>
    </w:p>
    <w:p w14:paraId="4977C02C">
      <w:pPr>
        <w:pStyle w:val="19"/>
        <w:rPr>
          <w:rFonts w:hint="eastAsia"/>
          <w:color w:val="000000" w:themeColor="text1"/>
          <w14:textFill>
            <w14:solidFill>
              <w14:schemeClr w14:val="tx1"/>
            </w14:solidFill>
          </w14:textFill>
        </w:rPr>
      </w:pPr>
    </w:p>
    <w:p w14:paraId="0FA81275">
      <w:pPr>
        <w:pStyle w:val="5"/>
        <w:adjustRightInd w:val="0"/>
        <w:snapToGrid w:val="0"/>
        <w:spacing w:before="0" w:after="0" w:line="360" w:lineRule="auto"/>
        <w:rPr>
          <w:rFonts w:ascii="黑体" w:hAnsi="黑体"/>
          <w:b w:val="0"/>
          <w:color w:val="000000" w:themeColor="text1"/>
          <w:sz w:val="21"/>
          <w:szCs w:val="21"/>
          <w14:textFill>
            <w14:solidFill>
              <w14:schemeClr w14:val="tx1"/>
            </w14:solidFill>
          </w14:textFill>
        </w:rPr>
      </w:pPr>
      <w:r>
        <w:rPr>
          <w:rFonts w:hint="eastAsia" w:ascii="黑体" w:hAnsi="黑体"/>
          <w:b w:val="0"/>
          <w:color w:val="000000" w:themeColor="text1"/>
          <w:sz w:val="21"/>
          <w:szCs w:val="21"/>
          <w14:textFill>
            <w14:solidFill>
              <w14:schemeClr w14:val="tx1"/>
            </w14:solidFill>
          </w14:textFill>
        </w:rPr>
        <w:t>表</w:t>
      </w:r>
      <w:r>
        <w:rPr>
          <w:rFonts w:hint="eastAsia" w:ascii="黑体" w:hAnsi="黑体"/>
          <w:b w:val="0"/>
          <w:color w:val="000000" w:themeColor="text1"/>
          <w:sz w:val="21"/>
          <w:szCs w:val="21"/>
          <w:lang w:val="en-US" w:eastAsia="zh-CN"/>
          <w14:textFill>
            <w14:solidFill>
              <w14:schemeClr w14:val="tx1"/>
            </w14:solidFill>
          </w14:textFill>
        </w:rPr>
        <w:t>2</w:t>
      </w:r>
      <w:r>
        <w:rPr>
          <w:rFonts w:hint="eastAsia" w:ascii="黑体" w:hAnsi="黑体"/>
          <w:b w:val="0"/>
          <w:color w:val="000000" w:themeColor="text1"/>
          <w:sz w:val="21"/>
          <w:szCs w:val="21"/>
          <w14:textFill>
            <w14:solidFill>
              <w14:schemeClr w14:val="tx1"/>
            </w14:solidFill>
          </w14:textFill>
        </w:rPr>
        <w:t>符合性审查结果一览表</w:t>
      </w:r>
    </w:p>
    <w:p w14:paraId="6D14ED8E">
      <w:pPr>
        <w:adjustRightInd w:val="0"/>
        <w:snapToGrid w:val="0"/>
        <w:spacing w:line="360" w:lineRule="auto"/>
        <w:jc w:val="center"/>
        <w:rPr>
          <w:rFonts w:hint="eastAsia" w:ascii="Times New Roman" w:hAnsi="Times New Roman" w:eastAsia="宋体" w:cs="Times New Roman"/>
          <w:b/>
          <w:bCs/>
          <w:color w:val="000000" w:themeColor="text1"/>
          <w:sz w:val="24"/>
          <w:szCs w:val="24"/>
          <w14:textFill>
            <w14:solidFill>
              <w14:schemeClr w14:val="tx1"/>
            </w14:solidFill>
          </w14:textFill>
        </w:rPr>
      </w:pPr>
      <w:r>
        <w:rPr>
          <w:rFonts w:hint="eastAsia" w:ascii="Times New Roman" w:hAnsi="Times New Roman" w:eastAsia="宋体" w:cs="Times New Roman"/>
          <w:b/>
          <w:bCs/>
          <w:color w:val="000000" w:themeColor="text1"/>
          <w:sz w:val="24"/>
          <w:szCs w:val="24"/>
          <w14:textFill>
            <w14:solidFill>
              <w14:schemeClr w14:val="tx1"/>
            </w14:solidFill>
          </w14:textFill>
        </w:rPr>
        <w:t>符合性审查结果一览表</w:t>
      </w:r>
    </w:p>
    <w:p w14:paraId="7853F1D7">
      <w:pPr>
        <w:adjustRightInd w:val="0"/>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项目名称：                                           采购代理编号：</w:t>
      </w:r>
    </w:p>
    <w:tbl>
      <w:tblPr>
        <w:tblStyle w:val="48"/>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222"/>
        <w:gridCol w:w="3180"/>
        <w:gridCol w:w="2961"/>
      </w:tblGrid>
      <w:tr w14:paraId="5F02D9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vAlign w:val="center"/>
          </w:tcPr>
          <w:p w14:paraId="3227D188">
            <w:pPr>
              <w:keepNext w:val="0"/>
              <w:keepLines w:val="0"/>
              <w:suppressLineNumbers w:val="0"/>
              <w:spacing w:before="0" w:beforeAutospacing="0" w:after="0" w:afterAutospacing="0"/>
              <w:ind w:left="0" w:right="0"/>
              <w:jc w:val="center"/>
              <w:rPr>
                <w:rFonts w:hint="default" w:asciiTheme="minorEastAsia" w:hAnsiTheme="minorEastAsia" w:eastAsiaTheme="minorEastAsia"/>
                <w:b/>
                <w:color w:val="000000" w:themeColor="text1"/>
                <w:kern w:val="0"/>
                <w:szCs w:val="21"/>
                <w14:textFill>
                  <w14:solidFill>
                    <w14:schemeClr w14:val="tx1"/>
                  </w14:solidFill>
                </w14:textFill>
              </w:rPr>
            </w:pPr>
            <w:r>
              <w:rPr>
                <w:rFonts w:hint="eastAsia" w:asciiTheme="minorEastAsia" w:hAnsiTheme="minorEastAsia" w:eastAsiaTheme="minorEastAsia"/>
                <w:b/>
                <w:color w:val="000000" w:themeColor="text1"/>
                <w:kern w:val="0"/>
                <w:szCs w:val="21"/>
                <w14:textFill>
                  <w14:solidFill>
                    <w14:schemeClr w14:val="tx1"/>
                  </w14:solidFill>
                </w14:textFill>
              </w:rPr>
              <w:t>序号</w:t>
            </w:r>
          </w:p>
        </w:tc>
        <w:tc>
          <w:tcPr>
            <w:tcW w:w="2222" w:type="dxa"/>
            <w:vAlign w:val="center"/>
          </w:tcPr>
          <w:p w14:paraId="6E5D0182">
            <w:pPr>
              <w:keepNext w:val="0"/>
              <w:keepLines w:val="0"/>
              <w:suppressLineNumbers w:val="0"/>
              <w:spacing w:before="0" w:beforeAutospacing="0" w:after="0" w:afterAutospacing="0"/>
              <w:ind w:left="0" w:right="0"/>
              <w:jc w:val="center"/>
              <w:rPr>
                <w:rFonts w:hint="default" w:asciiTheme="minorEastAsia" w:hAnsiTheme="minorEastAsia" w:eastAsiaTheme="minorEastAsia"/>
                <w:b/>
                <w:color w:val="000000" w:themeColor="text1"/>
                <w:kern w:val="0"/>
                <w:szCs w:val="21"/>
                <w14:textFill>
                  <w14:solidFill>
                    <w14:schemeClr w14:val="tx1"/>
                  </w14:solidFill>
                </w14:textFill>
              </w:rPr>
            </w:pPr>
            <w:r>
              <w:rPr>
                <w:rFonts w:hint="eastAsia" w:asciiTheme="minorEastAsia" w:hAnsiTheme="minorEastAsia" w:eastAsiaTheme="minorEastAsia"/>
                <w:b/>
                <w:color w:val="000000" w:themeColor="text1"/>
                <w:kern w:val="0"/>
                <w:szCs w:val="21"/>
                <w:lang w:eastAsia="zh-CN"/>
                <w14:textFill>
                  <w14:solidFill>
                    <w14:schemeClr w14:val="tx1"/>
                  </w14:solidFill>
                </w14:textFill>
              </w:rPr>
              <w:t>供应商</w:t>
            </w:r>
            <w:r>
              <w:rPr>
                <w:rFonts w:hint="eastAsia" w:asciiTheme="minorEastAsia" w:hAnsiTheme="minorEastAsia" w:eastAsiaTheme="minorEastAsia"/>
                <w:b/>
                <w:color w:val="000000" w:themeColor="text1"/>
                <w:kern w:val="0"/>
                <w:szCs w:val="21"/>
                <w14:textFill>
                  <w14:solidFill>
                    <w14:schemeClr w14:val="tx1"/>
                  </w14:solidFill>
                </w14:textFill>
              </w:rPr>
              <w:t>名称</w:t>
            </w:r>
          </w:p>
        </w:tc>
        <w:tc>
          <w:tcPr>
            <w:tcW w:w="3180" w:type="dxa"/>
            <w:vAlign w:val="center"/>
          </w:tcPr>
          <w:p w14:paraId="18B3A49A">
            <w:pPr>
              <w:keepNext w:val="0"/>
              <w:keepLines w:val="0"/>
              <w:suppressLineNumbers w:val="0"/>
              <w:spacing w:before="0" w:beforeAutospacing="0" w:after="0" w:afterAutospacing="0"/>
              <w:ind w:left="0" w:right="0"/>
              <w:jc w:val="center"/>
              <w:rPr>
                <w:rFonts w:hint="default" w:asciiTheme="minorEastAsia" w:hAnsiTheme="minorEastAsia" w:eastAsiaTheme="minorEastAsia"/>
                <w:b/>
                <w:color w:val="000000" w:themeColor="text1"/>
                <w:kern w:val="0"/>
                <w:szCs w:val="21"/>
                <w14:textFill>
                  <w14:solidFill>
                    <w14:schemeClr w14:val="tx1"/>
                  </w14:solidFill>
                </w14:textFill>
              </w:rPr>
            </w:pPr>
            <w:r>
              <w:rPr>
                <w:rFonts w:hint="eastAsia" w:asciiTheme="minorEastAsia" w:hAnsiTheme="minorEastAsia" w:eastAsiaTheme="minorEastAsia"/>
                <w:b/>
                <w:color w:val="000000" w:themeColor="text1"/>
                <w:kern w:val="0"/>
                <w:szCs w:val="21"/>
                <w14:textFill>
                  <w14:solidFill>
                    <w14:schemeClr w14:val="tx1"/>
                  </w14:solidFill>
                </w14:textFill>
              </w:rPr>
              <w:t>符合性审查结果</w:t>
            </w:r>
          </w:p>
          <w:p w14:paraId="5C3E2695">
            <w:pPr>
              <w:keepNext w:val="0"/>
              <w:keepLines w:val="0"/>
              <w:suppressLineNumbers w:val="0"/>
              <w:spacing w:before="0" w:beforeAutospacing="0" w:after="0" w:afterAutospacing="0"/>
              <w:ind w:left="0" w:right="0"/>
              <w:jc w:val="center"/>
              <w:rPr>
                <w:rFonts w:hint="default" w:asciiTheme="minorEastAsia" w:hAnsiTheme="minorEastAsia" w:eastAsiaTheme="minorEastAsia"/>
                <w:b/>
                <w:color w:val="000000" w:themeColor="text1"/>
                <w:kern w:val="0"/>
                <w:szCs w:val="21"/>
                <w14:textFill>
                  <w14:solidFill>
                    <w14:schemeClr w14:val="tx1"/>
                  </w14:solidFill>
                </w14:textFill>
              </w:rPr>
            </w:pPr>
            <w:r>
              <w:rPr>
                <w:rFonts w:hint="eastAsia" w:asciiTheme="minorEastAsia" w:hAnsiTheme="minorEastAsia" w:eastAsiaTheme="minorEastAsia"/>
                <w:b/>
                <w:color w:val="000000" w:themeColor="text1"/>
                <w:kern w:val="0"/>
                <w:szCs w:val="21"/>
                <w14:textFill>
                  <w14:solidFill>
                    <w14:schemeClr w14:val="tx1"/>
                  </w14:solidFill>
                </w14:textFill>
              </w:rPr>
              <w:t>（合格/不合格）</w:t>
            </w:r>
          </w:p>
        </w:tc>
        <w:tc>
          <w:tcPr>
            <w:tcW w:w="2961" w:type="dxa"/>
            <w:vAlign w:val="center"/>
          </w:tcPr>
          <w:p w14:paraId="3F6FD178">
            <w:pPr>
              <w:keepNext w:val="0"/>
              <w:keepLines w:val="0"/>
              <w:suppressLineNumbers w:val="0"/>
              <w:spacing w:before="0" w:beforeAutospacing="0" w:after="0" w:afterAutospacing="0"/>
              <w:ind w:left="0" w:right="0"/>
              <w:jc w:val="center"/>
              <w:rPr>
                <w:rFonts w:hint="default" w:asciiTheme="minorEastAsia" w:hAnsiTheme="minorEastAsia" w:eastAsiaTheme="minorEastAsia"/>
                <w:b/>
                <w:color w:val="000000" w:themeColor="text1"/>
                <w:kern w:val="0"/>
                <w:szCs w:val="21"/>
                <w14:textFill>
                  <w14:solidFill>
                    <w14:schemeClr w14:val="tx1"/>
                  </w14:solidFill>
                </w14:textFill>
              </w:rPr>
            </w:pPr>
            <w:r>
              <w:rPr>
                <w:rFonts w:hint="eastAsia" w:asciiTheme="minorEastAsia" w:hAnsiTheme="minorEastAsia" w:eastAsiaTheme="minorEastAsia"/>
                <w:b/>
                <w:color w:val="000000" w:themeColor="text1"/>
                <w:kern w:val="0"/>
                <w:szCs w:val="21"/>
                <w14:textFill>
                  <w14:solidFill>
                    <w14:schemeClr w14:val="tx1"/>
                  </w14:solidFill>
                </w14:textFill>
              </w:rPr>
              <w:t>符合性审查不合格原因</w:t>
            </w:r>
          </w:p>
        </w:tc>
      </w:tr>
      <w:tr w14:paraId="1E32B6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0A65893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05932FF2">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202228B8">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6336A31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2ED8FE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19AF09E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737E8F1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50FEFE7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14FFC733">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7835445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01286AEF">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71A607E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4F4CEEAA">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26AD618F">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4991232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18434A8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701EBD9A">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719140D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6EB46453">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17079D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46E3A60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1DC5661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1D970A0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21DA4F94">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0BB11A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1881C52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01F82B1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32E3F62E">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6005572E">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0DA4360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2D1910AE">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5AC7724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1506E0C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1294D5E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7BD1F3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470CF21E">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58AE582F">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1068890A">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71C2DDA3">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450489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tcPr>
          <w:p w14:paraId="730A0143">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222" w:type="dxa"/>
          </w:tcPr>
          <w:p w14:paraId="6FB01B0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3180" w:type="dxa"/>
          </w:tcPr>
          <w:p w14:paraId="4D2E01A2">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2961" w:type="dxa"/>
          </w:tcPr>
          <w:p w14:paraId="7F9BC06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bl>
    <w:p w14:paraId="714872DA">
      <w:pPr>
        <w:adjustRightInd w:val="0"/>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w:t>
      </w:r>
    </w:p>
    <w:p w14:paraId="112EC38B">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1、达到要求的标记“√”，未达到的标记“X”并注明其理由。</w:t>
      </w:r>
    </w:p>
    <w:p w14:paraId="566672A8">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2、结论填写“合格”或“不合格”。</w:t>
      </w:r>
    </w:p>
    <w:p w14:paraId="13460A06">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3、结论“不合格”的供应商不进入下一轮评审。</w:t>
      </w:r>
    </w:p>
    <w:p w14:paraId="06D17147">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磋商小组(签字):</w:t>
      </w:r>
    </w:p>
    <w:p w14:paraId="3CBD0F50">
      <w:pPr>
        <w:adjustRightInd w:val="0"/>
        <w:snapToGrid w:val="0"/>
        <w:spacing w:line="360" w:lineRule="auto"/>
        <w:rPr>
          <w:rFonts w:hint="default"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日期:  年  月  日</w:t>
      </w:r>
    </w:p>
    <w:p w14:paraId="7C81C199">
      <w:pPr>
        <w:widowControl/>
        <w:jc w:val="left"/>
        <w:rPr>
          <w:rFonts w:asciiTheme="minorEastAsia" w:hAnsiTheme="minorEastAsia" w:eastAsiaTheme="minorEastAsia"/>
          <w:color w:val="000000" w:themeColor="text1"/>
          <w:sz w:val="24"/>
          <w14:textFill>
            <w14:solidFill>
              <w14:schemeClr w14:val="tx1"/>
            </w14:solidFill>
          </w14:textFill>
        </w:rPr>
      </w:pPr>
      <w:r>
        <w:rPr>
          <w:rFonts w:asciiTheme="minorEastAsia" w:hAnsiTheme="minorEastAsia" w:eastAsiaTheme="minorEastAsia"/>
          <w:color w:val="000000" w:themeColor="text1"/>
          <w:sz w:val="24"/>
          <w14:textFill>
            <w14:solidFill>
              <w14:schemeClr w14:val="tx1"/>
            </w14:solidFill>
          </w14:textFill>
        </w:rPr>
        <w:br w:type="page"/>
      </w:r>
    </w:p>
    <w:p w14:paraId="560AF25C">
      <w:pPr>
        <w:pStyle w:val="5"/>
        <w:adjustRightInd w:val="0"/>
        <w:snapToGrid w:val="0"/>
        <w:spacing w:before="0" w:after="0" w:line="360" w:lineRule="auto"/>
        <w:rPr>
          <w:rFonts w:hint="eastAsia" w:ascii="黑体" w:hAnsi="黑体"/>
          <w:b w:val="0"/>
          <w:color w:val="000000" w:themeColor="text1"/>
          <w:sz w:val="21"/>
          <w:szCs w:val="21"/>
          <w14:textFill>
            <w14:solidFill>
              <w14:schemeClr w14:val="tx1"/>
            </w14:solidFill>
          </w14:textFill>
        </w:rPr>
      </w:pPr>
    </w:p>
    <w:p w14:paraId="1521DEE5">
      <w:pPr>
        <w:pStyle w:val="5"/>
        <w:adjustRightInd w:val="0"/>
        <w:snapToGrid w:val="0"/>
        <w:spacing w:before="0" w:after="0" w:line="360" w:lineRule="auto"/>
        <w:rPr>
          <w:rFonts w:ascii="黑体" w:hAnsi="黑体"/>
          <w:b w:val="0"/>
          <w:color w:val="000000" w:themeColor="text1"/>
          <w:sz w:val="21"/>
          <w:szCs w:val="21"/>
          <w14:textFill>
            <w14:solidFill>
              <w14:schemeClr w14:val="tx1"/>
            </w14:solidFill>
          </w14:textFill>
        </w:rPr>
      </w:pPr>
      <w:r>
        <w:rPr>
          <w:rFonts w:hint="eastAsia" w:ascii="黑体" w:hAnsi="黑体"/>
          <w:b w:val="0"/>
          <w:color w:val="000000" w:themeColor="text1"/>
          <w:sz w:val="21"/>
          <w:szCs w:val="21"/>
          <w14:textFill>
            <w14:solidFill>
              <w14:schemeClr w14:val="tx1"/>
            </w14:solidFill>
          </w14:textFill>
        </w:rPr>
        <w:t>附表</w:t>
      </w:r>
      <w:r>
        <w:rPr>
          <w:rFonts w:hint="eastAsia" w:ascii="黑体" w:hAnsi="黑体"/>
          <w:b w:val="0"/>
          <w:color w:val="000000" w:themeColor="text1"/>
          <w:sz w:val="21"/>
          <w:szCs w:val="21"/>
          <w:lang w:val="en-US" w:eastAsia="zh-CN"/>
          <w14:textFill>
            <w14:solidFill>
              <w14:schemeClr w14:val="tx1"/>
            </w14:solidFill>
          </w14:textFill>
        </w:rPr>
        <w:t>3</w:t>
      </w:r>
      <w:r>
        <w:rPr>
          <w:rFonts w:hint="eastAsia" w:ascii="黑体" w:hAnsi="黑体"/>
          <w:b w:val="0"/>
          <w:color w:val="000000" w:themeColor="text1"/>
          <w:sz w:val="21"/>
          <w:szCs w:val="21"/>
          <w14:textFill>
            <w14:solidFill>
              <w14:schemeClr w14:val="tx1"/>
            </w14:solidFill>
          </w14:textFill>
        </w:rPr>
        <w:t xml:space="preserve"> 符合性审查合格</w:t>
      </w:r>
      <w:r>
        <w:rPr>
          <w:rFonts w:hint="eastAsia" w:ascii="黑体" w:hAnsi="黑体"/>
          <w:b w:val="0"/>
          <w:color w:val="000000" w:themeColor="text1"/>
          <w:sz w:val="21"/>
          <w:szCs w:val="21"/>
          <w:lang w:eastAsia="zh-CN"/>
          <w14:textFill>
            <w14:solidFill>
              <w14:schemeClr w14:val="tx1"/>
            </w14:solidFill>
          </w14:textFill>
        </w:rPr>
        <w:t>供应商</w:t>
      </w:r>
      <w:r>
        <w:rPr>
          <w:rFonts w:hint="eastAsia" w:ascii="黑体" w:hAnsi="黑体"/>
          <w:b w:val="0"/>
          <w:color w:val="000000" w:themeColor="text1"/>
          <w:sz w:val="21"/>
          <w:szCs w:val="21"/>
          <w14:textFill>
            <w14:solidFill>
              <w14:schemeClr w14:val="tx1"/>
            </w14:solidFill>
          </w14:textFill>
        </w:rPr>
        <w:t>名单</w:t>
      </w:r>
    </w:p>
    <w:p w14:paraId="21E98FA3">
      <w:pPr>
        <w:adjustRightInd w:val="0"/>
        <w:snapToGrid w:val="0"/>
        <w:spacing w:line="360" w:lineRule="auto"/>
        <w:jc w:val="center"/>
        <w:rPr>
          <w:rFonts w:hint="eastAsia" w:ascii="Times New Roman" w:hAnsi="Times New Roman" w:eastAsia="宋体" w:cs="Times New Roman"/>
          <w:b/>
          <w:bCs/>
          <w:color w:val="000000" w:themeColor="text1"/>
          <w:sz w:val="24"/>
          <w:szCs w:val="24"/>
          <w14:textFill>
            <w14:solidFill>
              <w14:schemeClr w14:val="tx1"/>
            </w14:solidFill>
          </w14:textFill>
        </w:rPr>
      </w:pPr>
      <w:r>
        <w:rPr>
          <w:rFonts w:hint="eastAsia" w:ascii="Times New Roman" w:hAnsi="Times New Roman" w:eastAsia="宋体" w:cs="Times New Roman"/>
          <w:b/>
          <w:bCs/>
          <w:color w:val="000000" w:themeColor="text1"/>
          <w:sz w:val="24"/>
          <w:szCs w:val="24"/>
          <w14:textFill>
            <w14:solidFill>
              <w14:schemeClr w14:val="tx1"/>
            </w14:solidFill>
          </w14:textFill>
        </w:rPr>
        <w:t>符合性审查合格</w:t>
      </w:r>
      <w:r>
        <w:rPr>
          <w:rFonts w:hint="eastAsia" w:ascii="Times New Roman" w:hAnsi="Times New Roman" w:eastAsia="宋体" w:cs="Times New Roman"/>
          <w:b/>
          <w:bCs/>
          <w:color w:val="000000" w:themeColor="text1"/>
          <w:sz w:val="24"/>
          <w:szCs w:val="24"/>
          <w:lang w:eastAsia="zh-CN"/>
          <w14:textFill>
            <w14:solidFill>
              <w14:schemeClr w14:val="tx1"/>
            </w14:solidFill>
          </w14:textFill>
        </w:rPr>
        <w:t>供应商</w:t>
      </w:r>
      <w:r>
        <w:rPr>
          <w:rFonts w:hint="eastAsia" w:ascii="Times New Roman" w:hAnsi="Times New Roman" w:eastAsia="宋体" w:cs="Times New Roman"/>
          <w:b/>
          <w:bCs/>
          <w:color w:val="000000" w:themeColor="text1"/>
          <w:sz w:val="24"/>
          <w:szCs w:val="24"/>
          <w14:textFill>
            <w14:solidFill>
              <w14:schemeClr w14:val="tx1"/>
            </w14:solidFill>
          </w14:textFill>
        </w:rPr>
        <w:t>名单</w:t>
      </w:r>
    </w:p>
    <w:p w14:paraId="2CB7ABDB">
      <w:pPr>
        <w:adjustRightInd w:val="0"/>
        <w:snapToGrid w:val="0"/>
        <w:spacing w:line="360" w:lineRule="auto"/>
        <w:rPr>
          <w:rFonts w:ascii="华文中宋" w:hAnsi="华文中宋" w:eastAsia="华文中宋"/>
          <w:color w:val="000000" w:themeColor="text1"/>
          <w:sz w:val="32"/>
          <w:szCs w:val="32"/>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项目名称：                                        采购代理编号：</w:t>
      </w:r>
    </w:p>
    <w:tbl>
      <w:tblPr>
        <w:tblStyle w:val="48"/>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3"/>
        <w:gridCol w:w="7796"/>
      </w:tblGrid>
      <w:tr w14:paraId="404CAA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vAlign w:val="center"/>
          </w:tcPr>
          <w:p w14:paraId="2694C7E1">
            <w:pPr>
              <w:keepNext w:val="0"/>
              <w:keepLines w:val="0"/>
              <w:suppressLineNumbers w:val="0"/>
              <w:spacing w:before="0" w:beforeAutospacing="0" w:after="0" w:afterAutospacing="0"/>
              <w:ind w:left="0" w:right="0"/>
              <w:jc w:val="center"/>
              <w:rPr>
                <w:rFonts w:hint="default"/>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序号</w:t>
            </w:r>
          </w:p>
        </w:tc>
        <w:tc>
          <w:tcPr>
            <w:tcW w:w="7796" w:type="dxa"/>
            <w:vAlign w:val="center"/>
          </w:tcPr>
          <w:p w14:paraId="114877E0">
            <w:pPr>
              <w:keepNext w:val="0"/>
              <w:keepLines w:val="0"/>
              <w:suppressLineNumbers w:val="0"/>
              <w:spacing w:before="0" w:beforeAutospacing="0" w:after="0" w:afterAutospacing="0"/>
              <w:ind w:left="0" w:right="0"/>
              <w:jc w:val="center"/>
              <w:rPr>
                <w:rFonts w:hint="default"/>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合格</w:t>
            </w:r>
            <w:r>
              <w:rPr>
                <w:rFonts w:hint="eastAsia"/>
                <w:b/>
                <w:color w:val="000000" w:themeColor="text1"/>
                <w:kern w:val="0"/>
                <w:szCs w:val="21"/>
                <w:lang w:eastAsia="zh-CN"/>
                <w14:textFill>
                  <w14:solidFill>
                    <w14:schemeClr w14:val="tx1"/>
                  </w14:solidFill>
                </w14:textFill>
              </w:rPr>
              <w:t>供应商</w:t>
            </w:r>
            <w:r>
              <w:rPr>
                <w:rFonts w:hint="eastAsia"/>
                <w:b/>
                <w:color w:val="000000" w:themeColor="text1"/>
                <w:kern w:val="0"/>
                <w:szCs w:val="21"/>
                <w14:textFill>
                  <w14:solidFill>
                    <w14:schemeClr w14:val="tx1"/>
                  </w14:solidFill>
                </w14:textFill>
              </w:rPr>
              <w:t>名称</w:t>
            </w:r>
          </w:p>
        </w:tc>
      </w:tr>
      <w:tr w14:paraId="2EB6D6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tcPr>
          <w:p w14:paraId="1CFB6E5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Cs w:val="21"/>
                <w14:textFill>
                  <w14:solidFill>
                    <w14:schemeClr w14:val="tx1"/>
                  </w14:solidFill>
                </w14:textFill>
              </w:rPr>
            </w:pPr>
          </w:p>
        </w:tc>
        <w:tc>
          <w:tcPr>
            <w:tcW w:w="7796" w:type="dxa"/>
          </w:tcPr>
          <w:p w14:paraId="24C196FC">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Cs w:val="21"/>
                <w14:textFill>
                  <w14:solidFill>
                    <w14:schemeClr w14:val="tx1"/>
                  </w14:solidFill>
                </w14:textFill>
              </w:rPr>
            </w:pPr>
          </w:p>
        </w:tc>
      </w:tr>
      <w:tr w14:paraId="22AB00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c>
          <w:tcPr>
            <w:tcW w:w="993" w:type="dxa"/>
          </w:tcPr>
          <w:p w14:paraId="2819AD85">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7796" w:type="dxa"/>
          </w:tcPr>
          <w:p w14:paraId="0A4CD61D">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4F5CB7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c>
          <w:tcPr>
            <w:tcW w:w="993" w:type="dxa"/>
          </w:tcPr>
          <w:p w14:paraId="6659EA2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7796" w:type="dxa"/>
          </w:tcPr>
          <w:p w14:paraId="370EAF21">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654EF07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tcPr>
          <w:p w14:paraId="79EEAC7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7796" w:type="dxa"/>
          </w:tcPr>
          <w:p w14:paraId="776E77E2">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1F1158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tcPr>
          <w:p w14:paraId="64475007">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7796" w:type="dxa"/>
          </w:tcPr>
          <w:p w14:paraId="41A02C20">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r w14:paraId="15E33B8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tcPr>
          <w:p w14:paraId="119A9FAB">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c>
          <w:tcPr>
            <w:tcW w:w="7796" w:type="dxa"/>
          </w:tcPr>
          <w:p w14:paraId="61FD68F6">
            <w:pPr>
              <w:keepNext w:val="0"/>
              <w:keepLines w:val="0"/>
              <w:suppressLineNumbers w:val="0"/>
              <w:adjustRightInd w:val="0"/>
              <w:snapToGrid w:val="0"/>
              <w:spacing w:before="0" w:beforeAutospacing="0" w:after="0" w:afterAutospacing="0" w:line="360" w:lineRule="auto"/>
              <w:ind w:left="0" w:right="0"/>
              <w:rPr>
                <w:rFonts w:hint="default" w:asciiTheme="minorEastAsia" w:hAnsiTheme="minorEastAsia" w:eastAsiaTheme="minorEastAsia"/>
                <w:color w:val="000000" w:themeColor="text1"/>
                <w:kern w:val="0"/>
                <w:sz w:val="24"/>
                <w14:textFill>
                  <w14:solidFill>
                    <w14:schemeClr w14:val="tx1"/>
                  </w14:solidFill>
                </w14:textFill>
              </w:rPr>
            </w:pPr>
          </w:p>
        </w:tc>
      </w:tr>
    </w:tbl>
    <w:p w14:paraId="2C2AE6EA">
      <w:pPr>
        <w:adjustRightInd w:val="0"/>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 xml:space="preserve"> </w:t>
      </w:r>
    </w:p>
    <w:p w14:paraId="332C137E">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1、达到要求的标记“√”，未达到的标记“X”并注明其理由。</w:t>
      </w:r>
    </w:p>
    <w:p w14:paraId="0A9EB4BB">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2、结论填写“合格”或“不合格”。</w:t>
      </w:r>
    </w:p>
    <w:p w14:paraId="6694D77F">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3、结论“不合格”的供应商不进入下一轮评审。</w:t>
      </w:r>
    </w:p>
    <w:p w14:paraId="1D026439">
      <w:pPr>
        <w:adjustRightInd w:val="0"/>
        <w:snapToGrid w:val="0"/>
        <w:spacing w:line="360" w:lineRule="auto"/>
        <w:rPr>
          <w:rFonts w:hint="eastAsia" w:asciiTheme="minorEastAsia" w:hAnsiTheme="minorEastAsia" w:eastAsiaTheme="minorEastAsia"/>
          <w:color w:val="000000" w:themeColor="text1"/>
          <w:szCs w:val="21"/>
          <w:lang w:val="en-US" w:eastAsia="zh-CN"/>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磋商小组(签字):</w:t>
      </w:r>
    </w:p>
    <w:p w14:paraId="680D1B98">
      <w:pPr>
        <w:adjustRightInd w:val="0"/>
        <w:snapToGrid w:val="0"/>
        <w:spacing w:line="360" w:lineRule="auto"/>
        <w:rPr>
          <w:rFonts w:hint="default" w:asciiTheme="minorEastAsia" w:hAnsiTheme="minorEastAsia" w:eastAsiaTheme="minorEastAsia"/>
          <w:color w:val="000000" w:themeColor="text1"/>
          <w:szCs w:val="21"/>
          <w:lang w:val="en-US"/>
          <w14:textFill>
            <w14:solidFill>
              <w14:schemeClr w14:val="tx1"/>
            </w14:solidFill>
          </w14:textFill>
        </w:rPr>
      </w:pPr>
      <w:r>
        <w:rPr>
          <w:rFonts w:hint="eastAsia" w:asciiTheme="minorEastAsia" w:hAnsiTheme="minorEastAsia" w:eastAsiaTheme="minorEastAsia"/>
          <w:color w:val="000000" w:themeColor="text1"/>
          <w:szCs w:val="21"/>
          <w:lang w:val="en-US" w:eastAsia="zh-CN"/>
          <w14:textFill>
            <w14:solidFill>
              <w14:schemeClr w14:val="tx1"/>
            </w14:solidFill>
          </w14:textFill>
        </w:rPr>
        <w:t>日期:  年  月  日</w:t>
      </w:r>
    </w:p>
    <w:p w14:paraId="56BC12C4">
      <w:pPr>
        <w:numPr>
          <w:ilvl w:val="0"/>
          <w:numId w:val="2"/>
        </w:numPr>
        <w:jc w:val="center"/>
        <w:outlineLvl w:val="1"/>
        <w:rPr>
          <w:rFonts w:hint="eastAsia" w:asciiTheme="minorEastAsia" w:hAnsiTheme="minorEastAsia" w:eastAsiaTheme="minorEastAsia" w:cstheme="minorEastAsia"/>
          <w:b/>
          <w:bCs/>
          <w:color w:val="000000" w:themeColor="text1"/>
          <w:sz w:val="32"/>
          <w:szCs w:val="32"/>
          <w14:textFill>
            <w14:solidFill>
              <w14:schemeClr w14:val="tx1"/>
            </w14:solidFill>
          </w14:textFill>
        </w:rPr>
      </w:pPr>
      <w:r>
        <w:rPr>
          <w:rFonts w:ascii="宋体" w:hAnsi="宋体"/>
          <w:color w:val="000000" w:themeColor="text1"/>
          <w14:textFill>
            <w14:solidFill>
              <w14:schemeClr w14:val="tx1"/>
            </w14:solidFill>
          </w14:textFill>
        </w:rPr>
        <w:br w:type="page"/>
      </w:r>
      <w:bookmarkStart w:id="72" w:name="_Toc8983751"/>
      <w:r>
        <w:rPr>
          <w:rFonts w:hint="eastAsia" w:ascii="宋体" w:hAnsi="宋体"/>
          <w:color w:val="000000" w:themeColor="text1"/>
          <w:lang w:val="en-US" w:eastAsia="zh-CN"/>
          <w14:textFill>
            <w14:solidFill>
              <w14:schemeClr w14:val="tx1"/>
            </w14:solidFill>
          </w14:textFill>
        </w:rPr>
        <w:t xml:space="preserve"> </w:t>
      </w:r>
      <w:r>
        <w:rPr>
          <w:rFonts w:hint="eastAsia" w:ascii="黑体" w:hAnsi="华文中宋" w:eastAsia="黑体"/>
          <w:color w:val="000000" w:themeColor="text1"/>
          <w:sz w:val="32"/>
          <w:szCs w:val="32"/>
          <w14:textFill>
            <w14:solidFill>
              <w14:schemeClr w14:val="tx1"/>
            </w14:solidFill>
          </w14:textFill>
        </w:rPr>
        <w:t>第</w:t>
      </w:r>
      <w:r>
        <w:rPr>
          <w:rFonts w:hint="eastAsia" w:ascii="黑体" w:hAnsi="华文中宋" w:eastAsia="黑体"/>
          <w:color w:val="000000" w:themeColor="text1"/>
          <w:sz w:val="32"/>
          <w:szCs w:val="32"/>
          <w:lang w:val="en-US" w:eastAsia="zh-CN"/>
          <w14:textFill>
            <w14:solidFill>
              <w14:schemeClr w14:val="tx1"/>
            </w14:solidFill>
          </w14:textFill>
        </w:rPr>
        <w:t>五</w:t>
      </w:r>
      <w:r>
        <w:rPr>
          <w:rFonts w:hint="eastAsia" w:ascii="黑体" w:hAnsi="华文中宋" w:eastAsia="黑体"/>
          <w:color w:val="000000" w:themeColor="text1"/>
          <w:sz w:val="32"/>
          <w:szCs w:val="32"/>
          <w14:textFill>
            <w14:solidFill>
              <w14:schemeClr w14:val="tx1"/>
            </w14:solidFill>
          </w14:textFill>
        </w:rPr>
        <w:t xml:space="preserve">章 </w:t>
      </w:r>
      <w:bookmarkEnd w:id="72"/>
      <w:bookmarkStart w:id="73" w:name="_Toc8983754"/>
      <w:r>
        <w:rPr>
          <w:rFonts w:hint="eastAsia" w:asciiTheme="minorEastAsia" w:hAnsiTheme="minorEastAsia" w:eastAsiaTheme="minorEastAsia" w:cstheme="minorEastAsia"/>
          <w:b/>
          <w:bCs/>
          <w:color w:val="000000" w:themeColor="text1"/>
          <w:sz w:val="32"/>
          <w:szCs w:val="32"/>
          <w14:textFill>
            <w14:solidFill>
              <w14:schemeClr w14:val="tx1"/>
            </w14:solidFill>
          </w14:textFill>
        </w:rPr>
        <w:t xml:space="preserve">  </w:t>
      </w:r>
      <w:bookmarkStart w:id="74" w:name="_Toc19857"/>
      <w:r>
        <w:rPr>
          <w:rFonts w:hint="eastAsia" w:asciiTheme="minorEastAsia" w:hAnsiTheme="minorEastAsia" w:eastAsiaTheme="minorEastAsia" w:cstheme="minorEastAsia"/>
          <w:b/>
          <w:bCs/>
          <w:color w:val="000000" w:themeColor="text1"/>
          <w:sz w:val="32"/>
          <w:szCs w:val="32"/>
          <w14:textFill>
            <w14:solidFill>
              <w14:schemeClr w14:val="tx1"/>
            </w14:solidFill>
          </w14:textFill>
        </w:rPr>
        <w:t>采购</w:t>
      </w:r>
      <w:r>
        <w:rPr>
          <w:rFonts w:hint="eastAsia" w:asciiTheme="minorEastAsia" w:hAnsiTheme="minorEastAsia" w:eastAsiaTheme="minorEastAsia" w:cstheme="minorEastAsia"/>
          <w:b/>
          <w:bCs/>
          <w:color w:val="000000" w:themeColor="text1"/>
          <w:sz w:val="32"/>
          <w:szCs w:val="32"/>
          <w:lang w:eastAsia="zh-CN"/>
          <w14:textFill>
            <w14:solidFill>
              <w14:schemeClr w14:val="tx1"/>
            </w14:solidFill>
          </w14:textFill>
        </w:rPr>
        <w:t>需求</w:t>
      </w:r>
      <w:bookmarkEnd w:id="74"/>
    </w:p>
    <w:p w14:paraId="0C16D025">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tbl>
      <w:tblPr>
        <w:tblStyle w:val="47"/>
        <w:tblW w:w="10019" w:type="dxa"/>
        <w:tblInd w:w="-9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2040"/>
        <w:gridCol w:w="2498"/>
        <w:gridCol w:w="1200"/>
        <w:gridCol w:w="762"/>
        <w:gridCol w:w="1350"/>
        <w:gridCol w:w="1292"/>
        <w:gridCol w:w="381"/>
        <w:gridCol w:w="496"/>
      </w:tblGrid>
      <w:tr w14:paraId="21BD7FD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022" w:hRule="atLeast"/>
        </w:trPr>
        <w:tc>
          <w:tcPr>
            <w:tcW w:w="2040" w:type="dxa"/>
            <w:noWrap w:val="0"/>
            <w:vAlign w:val="center"/>
          </w:tcPr>
          <w:p w14:paraId="2EBFBC7E">
            <w:pPr>
              <w:keepNext w:val="0"/>
              <w:keepLines w:val="0"/>
              <w:suppressLineNumbers w:val="0"/>
              <w:adjustRightInd w:val="0"/>
              <w:snapToGrid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包名称</w:t>
            </w:r>
          </w:p>
        </w:tc>
        <w:tc>
          <w:tcPr>
            <w:tcW w:w="2498" w:type="dxa"/>
            <w:noWrap w:val="0"/>
            <w:vAlign w:val="center"/>
          </w:tcPr>
          <w:p w14:paraId="0DF28181">
            <w:pPr>
              <w:keepNext w:val="0"/>
              <w:keepLines w:val="0"/>
              <w:suppressLineNumbers w:val="0"/>
              <w:adjustRightInd w:val="0"/>
              <w:snapToGrid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标的名称</w:t>
            </w:r>
          </w:p>
        </w:tc>
        <w:tc>
          <w:tcPr>
            <w:tcW w:w="1200" w:type="dxa"/>
            <w:tcBorders>
              <w:left w:val="single" w:color="auto" w:sz="4" w:space="0"/>
            </w:tcBorders>
            <w:noWrap w:val="0"/>
            <w:vAlign w:val="center"/>
          </w:tcPr>
          <w:p w14:paraId="78F28DD6">
            <w:pPr>
              <w:keepNext w:val="0"/>
              <w:keepLines w:val="0"/>
              <w:suppressLineNumbers w:val="0"/>
              <w:adjustRightInd w:val="0"/>
              <w:snapToGrid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简要技术要求</w:t>
            </w:r>
          </w:p>
        </w:tc>
        <w:tc>
          <w:tcPr>
            <w:tcW w:w="762" w:type="dxa"/>
            <w:tcBorders>
              <w:left w:val="single" w:color="auto" w:sz="4" w:space="0"/>
            </w:tcBorders>
            <w:noWrap w:val="0"/>
            <w:vAlign w:val="center"/>
          </w:tcPr>
          <w:p w14:paraId="16D13CBC">
            <w:pPr>
              <w:keepNext w:val="0"/>
              <w:keepLines w:val="0"/>
              <w:suppressLineNumbers w:val="0"/>
              <w:adjustRightInd w:val="0"/>
              <w:snapToGrid w:val="0"/>
              <w:spacing w:before="0" w:beforeAutospacing="0" w:after="0" w:afterAutospacing="0"/>
              <w:ind w:left="0" w:right="0"/>
              <w:jc w:val="center"/>
              <w:rPr>
                <w:rFonts w:hint="default" w:ascii="宋体" w:hAnsi="宋体" w:cs="宋体"/>
                <w:color w:val="000000" w:themeColor="text1"/>
                <w:kern w:val="0"/>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1350" w:type="dxa"/>
            <w:noWrap w:val="0"/>
            <w:vAlign w:val="center"/>
          </w:tcPr>
          <w:p w14:paraId="772CE4CC">
            <w:pPr>
              <w:keepNext w:val="0"/>
              <w:keepLines w:val="0"/>
              <w:suppressLineNumbers w:val="0"/>
              <w:adjustRightInd w:val="0"/>
              <w:snapToGrid w:val="0"/>
              <w:spacing w:before="0" w:beforeAutospacing="0" w:after="0" w:afterAutospacing="0"/>
              <w:ind w:left="0" w:right="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标的</w:t>
            </w:r>
          </w:p>
          <w:p w14:paraId="5E52971E">
            <w:pPr>
              <w:keepNext w:val="0"/>
              <w:keepLines w:val="0"/>
              <w:suppressLineNumbers w:val="0"/>
              <w:adjustRightInd w:val="0"/>
              <w:snapToGrid w:val="0"/>
              <w:spacing w:before="0" w:beforeAutospacing="0" w:after="0" w:afterAutospacing="0"/>
              <w:ind w:left="0" w:right="0"/>
              <w:jc w:val="center"/>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预算</w:t>
            </w:r>
            <w:r>
              <w:rPr>
                <w:rFonts w:hint="eastAsia" w:eastAsia="宋体"/>
                <w:color w:val="000000" w:themeColor="text1"/>
                <w:szCs w:val="21"/>
                <w:lang w:eastAsia="zh-CN"/>
                <w14:textFill>
                  <w14:solidFill>
                    <w14:schemeClr w14:val="tx1"/>
                  </w14:solidFill>
                </w14:textFill>
              </w:rPr>
              <w:t>（</w:t>
            </w:r>
            <w:r>
              <w:rPr>
                <w:rFonts w:hint="eastAsia" w:eastAsia="宋体"/>
                <w:color w:val="000000" w:themeColor="text1"/>
                <w:szCs w:val="21"/>
                <w:lang w:val="en-US" w:eastAsia="zh-CN"/>
                <w14:textFill>
                  <w14:solidFill>
                    <w14:schemeClr w14:val="tx1"/>
                  </w14:solidFill>
                </w14:textFill>
              </w:rPr>
              <w:t>元</w:t>
            </w:r>
            <w:r>
              <w:rPr>
                <w:rFonts w:hint="eastAsia" w:eastAsia="宋体"/>
                <w:color w:val="000000" w:themeColor="text1"/>
                <w:szCs w:val="21"/>
                <w:lang w:eastAsia="zh-CN"/>
                <w14:textFill>
                  <w14:solidFill>
                    <w14:schemeClr w14:val="tx1"/>
                  </w14:solidFill>
                </w14:textFill>
              </w:rPr>
              <w:t>）</w:t>
            </w:r>
          </w:p>
        </w:tc>
        <w:tc>
          <w:tcPr>
            <w:tcW w:w="1292" w:type="dxa"/>
            <w:noWrap w:val="0"/>
            <w:vAlign w:val="center"/>
          </w:tcPr>
          <w:p w14:paraId="284AC300">
            <w:pPr>
              <w:keepNext w:val="0"/>
              <w:keepLines w:val="0"/>
              <w:suppressLineNumbers w:val="0"/>
              <w:adjustRightInd w:val="0"/>
              <w:snapToGrid w:val="0"/>
              <w:spacing w:before="0" w:beforeAutospacing="0" w:after="0" w:afterAutospacing="0"/>
              <w:ind w:left="0" w:right="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最高</w:t>
            </w:r>
          </w:p>
          <w:p w14:paraId="7BD72797">
            <w:pPr>
              <w:keepNext w:val="0"/>
              <w:keepLines w:val="0"/>
              <w:suppressLineNumbers w:val="0"/>
              <w:adjustRightInd w:val="0"/>
              <w:snapToGrid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限价</w:t>
            </w:r>
            <w:r>
              <w:rPr>
                <w:rFonts w:hint="eastAsia" w:eastAsia="宋体"/>
                <w:color w:val="000000" w:themeColor="text1"/>
                <w:szCs w:val="21"/>
                <w:lang w:eastAsia="zh-CN"/>
                <w14:textFill>
                  <w14:solidFill>
                    <w14:schemeClr w14:val="tx1"/>
                  </w14:solidFill>
                </w14:textFill>
              </w:rPr>
              <w:t>（</w:t>
            </w:r>
            <w:r>
              <w:rPr>
                <w:rFonts w:hint="eastAsia" w:eastAsia="宋体"/>
                <w:color w:val="000000" w:themeColor="text1"/>
                <w:szCs w:val="21"/>
                <w:lang w:val="en-US" w:eastAsia="zh-CN"/>
                <w14:textFill>
                  <w14:solidFill>
                    <w14:schemeClr w14:val="tx1"/>
                  </w14:solidFill>
                </w14:textFill>
              </w:rPr>
              <w:t>元</w:t>
            </w:r>
            <w:r>
              <w:rPr>
                <w:rFonts w:hint="eastAsia" w:eastAsia="宋体"/>
                <w:color w:val="000000" w:themeColor="text1"/>
                <w:szCs w:val="21"/>
                <w:lang w:eastAsia="zh-CN"/>
                <w14:textFill>
                  <w14:solidFill>
                    <w14:schemeClr w14:val="tx1"/>
                  </w14:solidFill>
                </w14:textFill>
              </w:rPr>
              <w:t>）</w:t>
            </w:r>
          </w:p>
        </w:tc>
        <w:tc>
          <w:tcPr>
            <w:tcW w:w="381" w:type="dxa"/>
            <w:noWrap w:val="0"/>
            <w:vAlign w:val="center"/>
          </w:tcPr>
          <w:p w14:paraId="517E23B5">
            <w:pPr>
              <w:keepNext w:val="0"/>
              <w:keepLines w:val="0"/>
              <w:suppressLineNumbers w:val="0"/>
              <w:adjustRightInd w:val="0"/>
              <w:snapToGrid w:val="0"/>
              <w:spacing w:before="0" w:beforeAutospacing="0" w:after="0" w:afterAutospacing="0"/>
              <w:ind w:left="0" w:right="0"/>
              <w:jc w:val="center"/>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节能产品</w:t>
            </w:r>
          </w:p>
        </w:tc>
        <w:tc>
          <w:tcPr>
            <w:tcW w:w="496" w:type="dxa"/>
            <w:noWrap w:val="0"/>
            <w:vAlign w:val="center"/>
          </w:tcPr>
          <w:p w14:paraId="6748A075">
            <w:pPr>
              <w:keepNext w:val="0"/>
              <w:keepLines w:val="0"/>
              <w:suppressLineNumbers w:val="0"/>
              <w:adjustRightInd w:val="0"/>
              <w:snapToGrid w:val="0"/>
              <w:spacing w:before="0" w:beforeAutospacing="0" w:after="0" w:afterAutospacing="0"/>
              <w:ind w:left="0" w:right="0"/>
              <w:jc w:val="left"/>
              <w:rPr>
                <w:rFonts w:hint="default"/>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进口产品</w:t>
            </w:r>
          </w:p>
        </w:tc>
      </w:tr>
      <w:tr w14:paraId="720671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338" w:hRule="atLeast"/>
        </w:trPr>
        <w:tc>
          <w:tcPr>
            <w:tcW w:w="2040" w:type="dxa"/>
            <w:noWrap w:val="0"/>
            <w:vAlign w:val="top"/>
          </w:tcPr>
          <w:p w14:paraId="47850781">
            <w:pPr>
              <w:keepNext w:val="0"/>
              <w:keepLines w:val="0"/>
              <w:suppressLineNumbers w:val="0"/>
              <w:adjustRightInd w:val="0"/>
              <w:snapToGrid w:val="0"/>
              <w:spacing w:before="156" w:beforeLines="50" w:beforeAutospacing="0" w:after="0" w:afterAutospacing="0" w:line="360" w:lineRule="auto"/>
              <w:ind w:left="0" w:right="0"/>
              <w:jc w:val="both"/>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s="Times New Roman"/>
                <w:color w:val="000000" w:themeColor="text1"/>
                <w:kern w:val="2"/>
                <w:sz w:val="21"/>
                <w:szCs w:val="21"/>
                <w:lang w:val="en-US" w:eastAsia="zh-CN" w:bidi="ar-SA"/>
                <w14:textFill>
                  <w14:solidFill>
                    <w14:schemeClr w14:val="tx1"/>
                  </w14:solidFill>
                </w14:textFill>
              </w:rPr>
              <w:t xml:space="preserve">隆回县滩头镇栗山完全小学2026年校舍提质改造工程 </w:t>
            </w:r>
          </w:p>
        </w:tc>
        <w:tc>
          <w:tcPr>
            <w:tcW w:w="2498" w:type="dxa"/>
            <w:noWrap w:val="0"/>
            <w:vAlign w:val="center"/>
          </w:tcPr>
          <w:p w14:paraId="2C28DBB8">
            <w:pPr>
              <w:keepNext w:val="0"/>
              <w:keepLines w:val="0"/>
              <w:suppressLineNumbers w:val="0"/>
              <w:adjustRightInd w:val="0"/>
              <w:snapToGrid w:val="0"/>
              <w:spacing w:before="156" w:beforeLines="50" w:beforeAutospacing="0" w:after="0" w:afterAutospacing="0" w:line="360" w:lineRule="auto"/>
              <w:ind w:left="0" w:right="0"/>
              <w:jc w:val="both"/>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s="Times New Roman"/>
                <w:color w:val="000000" w:themeColor="text1"/>
                <w:kern w:val="2"/>
                <w:sz w:val="21"/>
                <w:szCs w:val="21"/>
                <w:lang w:val="en-US" w:eastAsia="zh-CN" w:bidi="ar-SA"/>
                <w14:textFill>
                  <w14:solidFill>
                    <w14:schemeClr w14:val="tx1"/>
                  </w14:solidFill>
                </w14:textFill>
              </w:rPr>
              <w:t xml:space="preserve">隆回县滩头镇栗山完全小学2026年校舍提质改造工程 </w:t>
            </w:r>
          </w:p>
        </w:tc>
        <w:tc>
          <w:tcPr>
            <w:tcW w:w="1200" w:type="dxa"/>
            <w:tcBorders>
              <w:left w:val="single" w:color="auto" w:sz="4" w:space="0"/>
            </w:tcBorders>
            <w:noWrap w:val="0"/>
            <w:vAlign w:val="top"/>
          </w:tcPr>
          <w:p w14:paraId="400C702E">
            <w:pPr>
              <w:keepNext w:val="0"/>
              <w:keepLines w:val="0"/>
              <w:suppressLineNumbers w:val="0"/>
              <w:adjustRightInd w:val="0"/>
              <w:snapToGrid w:val="0"/>
              <w:spacing w:before="156" w:beforeLines="50" w:beforeAutospacing="0" w:after="0" w:afterAutospacing="0" w:line="360" w:lineRule="auto"/>
              <w:ind w:left="0" w:right="0"/>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详见采购需求</w:t>
            </w:r>
          </w:p>
        </w:tc>
        <w:tc>
          <w:tcPr>
            <w:tcW w:w="762" w:type="dxa"/>
            <w:tcBorders>
              <w:left w:val="single" w:color="auto" w:sz="4" w:space="0"/>
            </w:tcBorders>
            <w:noWrap w:val="0"/>
            <w:vAlign w:val="center"/>
          </w:tcPr>
          <w:p w14:paraId="59B7B95F">
            <w:pPr>
              <w:pStyle w:val="46"/>
              <w:keepNext w:val="0"/>
              <w:keepLines w:val="0"/>
              <w:pageBreakBefore w:val="0"/>
              <w:suppressLineNumbers w:val="0"/>
              <w:kinsoku/>
              <w:wordWrap/>
              <w:overflowPunct/>
              <w:topLinePunct w:val="0"/>
              <w:bidi w:val="0"/>
              <w:snapToGrid/>
              <w:spacing w:before="0" w:beforeAutospacing="0" w:after="0" w:afterAutospacing="0" w:line="360" w:lineRule="auto"/>
              <w:ind w:left="0" w:leftChars="0" w:right="0" w:firstLine="0" w:firstLineChars="0"/>
              <w:jc w:val="center"/>
              <w:textAlignment w:val="auto"/>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s="Times New Roman"/>
                <w:color w:val="000000" w:themeColor="text1"/>
                <w:kern w:val="2"/>
                <w:sz w:val="21"/>
                <w:szCs w:val="21"/>
                <w:lang w:val="en-US" w:eastAsia="zh-CN" w:bidi="ar-SA"/>
                <w14:textFill>
                  <w14:solidFill>
                    <w14:schemeClr w14:val="tx1"/>
                  </w14:solidFill>
                </w14:textFill>
              </w:rPr>
              <w:t>1项</w:t>
            </w:r>
          </w:p>
        </w:tc>
        <w:tc>
          <w:tcPr>
            <w:tcW w:w="1350" w:type="dxa"/>
            <w:noWrap w:val="0"/>
            <w:vAlign w:val="top"/>
          </w:tcPr>
          <w:p w14:paraId="7E6255ED">
            <w:pPr>
              <w:keepNext w:val="0"/>
              <w:keepLines w:val="0"/>
              <w:suppressLineNumbers w:val="0"/>
              <w:adjustRightInd w:val="0"/>
              <w:snapToGrid w:val="0"/>
              <w:spacing w:before="156" w:beforeLines="50" w:beforeAutospacing="0" w:after="0" w:afterAutospacing="0" w:line="360" w:lineRule="auto"/>
              <w:ind w:left="0" w:right="0"/>
              <w:jc w:val="both"/>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974000.00</w:t>
            </w:r>
          </w:p>
        </w:tc>
        <w:tc>
          <w:tcPr>
            <w:tcW w:w="1292" w:type="dxa"/>
            <w:noWrap w:val="0"/>
            <w:vAlign w:val="top"/>
          </w:tcPr>
          <w:p w14:paraId="2052F50F">
            <w:pPr>
              <w:keepNext w:val="0"/>
              <w:keepLines w:val="0"/>
              <w:suppressLineNumbers w:val="0"/>
              <w:adjustRightInd w:val="0"/>
              <w:snapToGrid w:val="0"/>
              <w:spacing w:before="156" w:beforeLines="50" w:beforeAutospacing="0" w:after="0" w:afterAutospacing="0" w:line="360" w:lineRule="auto"/>
              <w:ind w:left="0" w:right="0"/>
              <w:jc w:val="both"/>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t>974000.00</w:t>
            </w:r>
          </w:p>
        </w:tc>
        <w:tc>
          <w:tcPr>
            <w:tcW w:w="381" w:type="dxa"/>
            <w:noWrap w:val="0"/>
            <w:vAlign w:val="top"/>
          </w:tcPr>
          <w:p w14:paraId="3091C2D4">
            <w:pPr>
              <w:keepNext w:val="0"/>
              <w:keepLines w:val="0"/>
              <w:suppressLineNumbers w:val="0"/>
              <w:adjustRightInd w:val="0"/>
              <w:snapToGrid w:val="0"/>
              <w:spacing w:before="156" w:beforeLines="50" w:beforeAutospacing="0" w:after="0" w:afterAutospacing="0" w:line="360" w:lineRule="auto"/>
              <w:ind w:left="0" w:right="0"/>
              <w:jc w:val="left"/>
              <w:rPr>
                <w:rFonts w:hint="default"/>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p>
        </w:tc>
        <w:tc>
          <w:tcPr>
            <w:tcW w:w="496" w:type="dxa"/>
            <w:noWrap w:val="0"/>
            <w:vAlign w:val="top"/>
          </w:tcPr>
          <w:p w14:paraId="752D5116">
            <w:pPr>
              <w:keepNext w:val="0"/>
              <w:keepLines w:val="0"/>
              <w:suppressLineNumbers w:val="0"/>
              <w:adjustRightInd w:val="0"/>
              <w:snapToGrid w:val="0"/>
              <w:spacing w:before="156" w:beforeLines="50" w:beforeAutospacing="0" w:after="0" w:afterAutospacing="0" w:line="360" w:lineRule="auto"/>
              <w:ind w:left="0" w:right="0"/>
              <w:jc w:val="left"/>
              <w:rPr>
                <w:rFonts w:hint="default"/>
                <w:color w:val="000000" w:themeColor="text1"/>
                <w:szCs w:val="21"/>
                <w14:textFill>
                  <w14:solidFill>
                    <w14:schemeClr w14:val="tx1"/>
                  </w14:solidFill>
                </w14:textFill>
              </w:rPr>
            </w:pPr>
            <w:r>
              <w:rPr>
                <w:rFonts w:hint="eastAsia" w:ascii="宋体" w:hAnsi="宋体"/>
                <w:iCs/>
                <w:color w:val="000000" w:themeColor="text1"/>
                <w:szCs w:val="21"/>
                <w14:textFill>
                  <w14:solidFill>
                    <w14:schemeClr w14:val="tx1"/>
                  </w14:solidFill>
                </w14:textFill>
              </w:rPr>
              <w:sym w:font="Wingdings" w:char="00A8"/>
            </w:r>
          </w:p>
        </w:tc>
      </w:tr>
    </w:tbl>
    <w:p w14:paraId="006AE55E">
      <w:pPr>
        <w:adjustRightInd w:val="0"/>
        <w:snapToGrid w:val="0"/>
        <w:spacing w:before="156" w:beforeLines="50"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p>
    <w:p w14:paraId="75E868BE">
      <w:pPr>
        <w:adjustRightInd w:val="0"/>
        <w:snapToGrid w:val="0"/>
        <w:spacing w:before="156" w:beforeLines="50"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p>
    <w:p w14:paraId="0A1A73BA">
      <w:pPr>
        <w:adjustRightInd w:val="0"/>
        <w:snapToGrid w:val="0"/>
        <w:spacing w:before="156" w:beforeLines="50"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p>
    <w:p w14:paraId="59D009A6">
      <w:pPr>
        <w:adjustRightInd w:val="0"/>
        <w:snapToGrid w:val="0"/>
        <w:spacing w:before="156" w:beforeLines="50" w:line="360" w:lineRule="auto"/>
        <w:rPr>
          <w:rFonts w:hint="eastAsia"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注：1、“包”为最小合同单位。每“包”内容应细化到“品目”（如果分品目的）。</w:t>
      </w:r>
    </w:p>
    <w:p w14:paraId="085F30B6">
      <w:pPr>
        <w:adjustRightInd w:val="0"/>
        <w:snapToGrid w:val="0"/>
        <w:spacing w:before="156" w:beforeLines="50" w:line="360" w:lineRule="auto"/>
        <w:ind w:firstLine="420" w:firstLineChars="200"/>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2、货物的主要技术参数或规格：</w:t>
      </w:r>
      <w:r>
        <w:rPr>
          <w:rFonts w:hint="eastAsia" w:asciiTheme="minorEastAsia" w:hAnsiTheme="minorEastAsia" w:eastAsiaTheme="minorEastAsia" w:cstheme="minorEastAsia"/>
          <w:color w:val="000000" w:themeColor="text1"/>
          <w:kern w:val="0"/>
          <w:szCs w:val="21"/>
          <w14:textFill>
            <w14:solidFill>
              <w14:schemeClr w14:val="tx1"/>
            </w14:solidFill>
          </w14:textFill>
        </w:rPr>
        <w:t>详见“技术要求”中的具体技术参数。</w:t>
      </w:r>
    </w:p>
    <w:p w14:paraId="502E5687">
      <w:pPr>
        <w:adjustRightInd w:val="0"/>
        <w:snapToGrid w:val="0"/>
        <w:spacing w:before="156" w:beforeLines="50" w:line="360" w:lineRule="auto"/>
        <w:ind w:firstLine="420" w:firstLineChars="200"/>
        <w:rPr>
          <w:rFonts w:hint="eastAsia"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bCs/>
          <w:color w:val="000000" w:themeColor="text1"/>
          <w:kern w:val="0"/>
          <w:szCs w:val="21"/>
          <w14:textFill>
            <w14:solidFill>
              <w14:schemeClr w14:val="tx1"/>
            </w14:solidFill>
          </w14:textFill>
        </w:rPr>
        <w:t>3、供应商应</w:t>
      </w:r>
      <w:r>
        <w:rPr>
          <w:rFonts w:hint="eastAsia" w:asciiTheme="minorEastAsia" w:hAnsiTheme="minorEastAsia" w:eastAsiaTheme="minorEastAsia" w:cstheme="minorEastAsia"/>
          <w:color w:val="000000" w:themeColor="text1"/>
          <w:kern w:val="0"/>
          <w:szCs w:val="21"/>
          <w14:textFill>
            <w14:solidFill>
              <w14:schemeClr w14:val="tx1"/>
            </w14:solidFill>
          </w14:textFill>
        </w:rPr>
        <w:t>在响应文件“分项报价明细表”中按</w:t>
      </w:r>
      <w:r>
        <w:rPr>
          <w:rFonts w:hint="eastAsia" w:asciiTheme="minorEastAsia" w:hAnsiTheme="minorEastAsia" w:eastAsiaTheme="minorEastAsia" w:cstheme="minorEastAsia"/>
          <w:color w:val="000000" w:themeColor="text1"/>
          <w:szCs w:val="21"/>
          <w14:textFill>
            <w14:solidFill>
              <w14:schemeClr w14:val="tx1"/>
            </w14:solidFill>
          </w14:textFill>
        </w:rPr>
        <w:t>分项项目名称（包括</w:t>
      </w:r>
      <w:r>
        <w:rPr>
          <w:rFonts w:hint="eastAsia" w:asciiTheme="minorEastAsia" w:hAnsiTheme="minorEastAsia" w:eastAsiaTheme="minorEastAsia" w:cstheme="minorEastAsia"/>
          <w:color w:val="000000" w:themeColor="text1"/>
          <w:kern w:val="0"/>
          <w:szCs w:val="21"/>
          <w14:textFill>
            <w14:solidFill>
              <w14:schemeClr w14:val="tx1"/>
            </w14:solidFill>
          </w14:textFill>
        </w:rPr>
        <w:t>条目号/品目名称）顺序逐项填写，且每个品目中的条目均需按谈判文件规定报价。如有缺项、漏项，其</w:t>
      </w:r>
      <w:r>
        <w:rPr>
          <w:rFonts w:hint="eastAsia" w:asciiTheme="minorEastAsia" w:hAnsiTheme="minorEastAsia" w:eastAsiaTheme="minorEastAsia" w:cstheme="minorEastAsia"/>
          <w:b/>
          <w:color w:val="000000" w:themeColor="text1"/>
          <w:kern w:val="0"/>
          <w:szCs w:val="21"/>
          <w14:textFill>
            <w14:solidFill>
              <w14:schemeClr w14:val="tx1"/>
            </w14:solidFill>
          </w14:textFill>
        </w:rPr>
        <w:t>响应无效</w:t>
      </w:r>
      <w:r>
        <w:rPr>
          <w:rFonts w:hint="eastAsia" w:asciiTheme="minorEastAsia" w:hAnsiTheme="minorEastAsia" w:eastAsiaTheme="minorEastAsia" w:cstheme="minorEastAsia"/>
          <w:color w:val="000000" w:themeColor="text1"/>
          <w:kern w:val="0"/>
          <w:szCs w:val="21"/>
          <w14:textFill>
            <w14:solidFill>
              <w14:schemeClr w14:val="tx1"/>
            </w14:solidFill>
          </w14:textFill>
        </w:rPr>
        <w:t>。</w:t>
      </w:r>
    </w:p>
    <w:p w14:paraId="7042AAEB">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1A32F1FD">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3F424E9D">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0A2E9EE6">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12CE6295">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5FE4038F">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7D039146">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15158642">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5FEDDF29">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7EF9CF8E">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7FE70601">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5227755D">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2F5D6667">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68FAFECF">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06675EF4">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0D9B1D3C">
      <w:pPr>
        <w:numPr>
          <w:ilvl w:val="0"/>
          <w:numId w:val="0"/>
        </w:numPr>
        <w:spacing w:line="360" w:lineRule="auto"/>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p>
    <w:p w14:paraId="6F060992">
      <w:pPr>
        <w:keepNext/>
        <w:keepLines/>
        <w:pageBreakBefore w:val="0"/>
        <w:kinsoku/>
        <w:wordWrap/>
        <w:overflowPunct/>
        <w:topLinePunct w:val="0"/>
        <w:autoSpaceDE/>
        <w:autoSpaceDN/>
        <w:bidi w:val="0"/>
        <w:adjustRightInd w:val="0"/>
        <w:snapToGrid w:val="0"/>
        <w:spacing w:before="156" w:beforeLines="50" w:line="400" w:lineRule="exact"/>
        <w:jc w:val="center"/>
        <w:textAlignment w:val="auto"/>
        <w:outlineLvl w:val="1"/>
        <w:rPr>
          <w:rFonts w:hint="eastAsia" w:ascii="宋体" w:hAnsi="宋体" w:eastAsia="宋体" w:cs="宋体"/>
          <w:b/>
          <w:bCs/>
          <w:color w:val="000000" w:themeColor="text1"/>
          <w:sz w:val="28"/>
          <w:szCs w:val="28"/>
          <w14:textFill>
            <w14:solidFill>
              <w14:schemeClr w14:val="tx1"/>
            </w14:solidFill>
          </w14:textFill>
        </w:rPr>
      </w:pPr>
      <w:r>
        <w:rPr>
          <w:rFonts w:hint="eastAsia" w:ascii="宋体" w:hAnsi="宋体" w:eastAsia="宋体" w:cs="宋体"/>
          <w:b/>
          <w:bCs/>
          <w:color w:val="000000" w:themeColor="text1"/>
          <w:sz w:val="28"/>
          <w:szCs w:val="28"/>
          <w14:textFill>
            <w14:solidFill>
              <w14:schemeClr w14:val="tx1"/>
            </w14:solidFill>
          </w14:textFill>
        </w:rPr>
        <w:t>第二节 技术</w:t>
      </w:r>
      <w:r>
        <w:rPr>
          <w:rFonts w:hint="eastAsia" w:ascii="宋体" w:hAnsi="宋体" w:eastAsia="宋体" w:cs="宋体"/>
          <w:b/>
          <w:bCs/>
          <w:color w:val="000000" w:themeColor="text1"/>
          <w:sz w:val="28"/>
          <w:szCs w:val="28"/>
          <w:lang w:eastAsia="zh-CN"/>
          <w14:textFill>
            <w14:solidFill>
              <w14:schemeClr w14:val="tx1"/>
            </w14:solidFill>
          </w14:textFill>
        </w:rPr>
        <w:t>、</w:t>
      </w:r>
      <w:r>
        <w:rPr>
          <w:rFonts w:hint="eastAsia" w:ascii="宋体" w:hAnsi="宋体" w:eastAsia="宋体" w:cs="宋体"/>
          <w:b/>
          <w:bCs/>
          <w:color w:val="000000" w:themeColor="text1"/>
          <w:sz w:val="28"/>
          <w:szCs w:val="28"/>
          <w:lang w:val="en-US" w:eastAsia="zh-CN"/>
          <w14:textFill>
            <w14:solidFill>
              <w14:schemeClr w14:val="tx1"/>
            </w14:solidFill>
          </w14:textFill>
        </w:rPr>
        <w:t>商务</w:t>
      </w:r>
      <w:r>
        <w:rPr>
          <w:rFonts w:hint="eastAsia" w:ascii="宋体" w:hAnsi="宋体" w:eastAsia="宋体" w:cs="宋体"/>
          <w:b/>
          <w:bCs/>
          <w:color w:val="000000" w:themeColor="text1"/>
          <w:sz w:val="28"/>
          <w:szCs w:val="28"/>
          <w14:textFill>
            <w14:solidFill>
              <w14:schemeClr w14:val="tx1"/>
            </w14:solidFill>
          </w14:textFill>
        </w:rPr>
        <w:t>要求</w:t>
      </w:r>
    </w:p>
    <w:p w14:paraId="0FEF44CF">
      <w:pPr>
        <w:spacing w:before="78" w:line="219" w:lineRule="auto"/>
        <w:rPr>
          <w:rFonts w:ascii="宋体" w:hAnsi="宋体" w:eastAsia="宋体" w:cs="宋体"/>
          <w:b/>
          <w:bCs/>
          <w:color w:val="000000" w:themeColor="text1"/>
          <w:sz w:val="22"/>
          <w:szCs w:val="22"/>
          <w14:textFill>
            <w14:solidFill>
              <w14:schemeClr w14:val="tx1"/>
            </w14:solidFill>
          </w14:textFill>
        </w:rPr>
      </w:pPr>
      <w:r>
        <w:rPr>
          <w:rFonts w:ascii="宋体" w:hAnsi="宋体" w:eastAsia="宋体" w:cs="宋体"/>
          <w:b/>
          <w:bCs/>
          <w:color w:val="000000" w:themeColor="text1"/>
          <w:spacing w:val="-1"/>
          <w:sz w:val="22"/>
          <w:szCs w:val="22"/>
          <w14:textFill>
            <w14:solidFill>
              <w14:schemeClr w14:val="tx1"/>
            </w14:solidFill>
          </w14:textFill>
        </w:rPr>
        <w:t>一、项目基本情况：</w:t>
      </w:r>
    </w:p>
    <w:p w14:paraId="110542F7">
      <w:pPr>
        <w:spacing w:before="155" w:line="240" w:lineRule="auto"/>
        <w:outlineLvl w:val="0"/>
        <w:rPr>
          <w:rFonts w:hint="default" w:ascii="宋体" w:hAnsi="宋体" w:cs="宋体"/>
          <w:color w:val="000000" w:themeColor="text1"/>
          <w:spacing w:val="-1"/>
          <w:sz w:val="22"/>
          <w:szCs w:val="22"/>
          <w:lang w:val="en-US" w:eastAsia="zh-CN"/>
          <w14:textFill>
            <w14:solidFill>
              <w14:schemeClr w14:val="tx1"/>
            </w14:solidFill>
          </w14:textFill>
        </w:rPr>
      </w:pPr>
      <w:bookmarkStart w:id="75" w:name="_Toc13366"/>
      <w:r>
        <w:rPr>
          <w:rFonts w:ascii="宋体" w:hAnsi="宋体" w:eastAsia="宋体" w:cs="宋体"/>
          <w:color w:val="000000" w:themeColor="text1"/>
          <w:spacing w:val="-1"/>
          <w:sz w:val="22"/>
          <w:szCs w:val="22"/>
          <w14:textFill>
            <w14:solidFill>
              <w14:schemeClr w14:val="tx1"/>
            </w14:solidFill>
          </w14:textFill>
        </w:rPr>
        <w:t>1、项目名称</w:t>
      </w:r>
      <w:bookmarkEnd w:id="75"/>
      <w:bookmarkStart w:id="76" w:name="_Toc13877"/>
      <w:r>
        <w:rPr>
          <w:rFonts w:hint="eastAsia" w:ascii="宋体" w:hAnsi="宋体" w:cs="宋体"/>
          <w:color w:val="000000" w:themeColor="text1"/>
          <w:spacing w:val="-1"/>
          <w:sz w:val="22"/>
          <w:szCs w:val="22"/>
          <w:lang w:val="en-US" w:eastAsia="zh-CN"/>
          <w14:textFill>
            <w14:solidFill>
              <w14:schemeClr w14:val="tx1"/>
            </w14:solidFill>
          </w14:textFill>
        </w:rPr>
        <w:t>:隆回县滩头镇栗山完全小学2026年校舍提质改造工程</w:t>
      </w:r>
    </w:p>
    <w:p w14:paraId="28E911E5">
      <w:pPr>
        <w:spacing w:before="155" w:line="240" w:lineRule="auto"/>
        <w:outlineLvl w:val="0"/>
        <w:rPr>
          <w:rFonts w:hint="eastAsia" w:ascii="宋体" w:hAnsi="宋体" w:cs="宋体"/>
          <w:color w:val="000000" w:themeColor="text1"/>
          <w:spacing w:val="-1"/>
          <w:sz w:val="22"/>
          <w:szCs w:val="22"/>
          <w:lang w:val="en-US" w:eastAsia="zh-CN"/>
          <w14:textFill>
            <w14:solidFill>
              <w14:schemeClr w14:val="tx1"/>
            </w14:solidFill>
          </w14:textFill>
        </w:rPr>
      </w:pPr>
      <w:r>
        <w:rPr>
          <w:rFonts w:ascii="宋体" w:hAnsi="宋体" w:eastAsia="宋体" w:cs="宋体"/>
          <w:color w:val="000000" w:themeColor="text1"/>
          <w:spacing w:val="-2"/>
          <w:sz w:val="22"/>
          <w:szCs w:val="22"/>
          <w14:textFill>
            <w14:solidFill>
              <w14:schemeClr w14:val="tx1"/>
            </w14:solidFill>
          </w14:textFill>
        </w:rPr>
        <w:t>2、</w:t>
      </w:r>
      <w:r>
        <w:rPr>
          <w:color w:val="000000" w:themeColor="text1"/>
          <w:spacing w:val="-16"/>
          <w:sz w:val="22"/>
          <w:szCs w:val="22"/>
          <w14:textFill>
            <w14:solidFill>
              <w14:schemeClr w14:val="tx1"/>
            </w14:solidFill>
          </w14:textFill>
        </w:rPr>
        <w:t>采购单位：</w:t>
      </w:r>
      <w:r>
        <w:rPr>
          <w:rFonts w:hint="eastAsia" w:ascii="宋体" w:hAnsi="宋体" w:cs="宋体"/>
          <w:color w:val="000000" w:themeColor="text1"/>
          <w:spacing w:val="-1"/>
          <w:sz w:val="22"/>
          <w:szCs w:val="22"/>
          <w:lang w:eastAsia="zh-CN"/>
          <w14:textFill>
            <w14:solidFill>
              <w14:schemeClr w14:val="tx1"/>
            </w14:solidFill>
          </w14:textFill>
        </w:rPr>
        <w:t>隆回县滩头镇栗山完全小学</w:t>
      </w:r>
    </w:p>
    <w:p w14:paraId="0BFF98B4">
      <w:pPr>
        <w:spacing w:before="155" w:line="240" w:lineRule="auto"/>
        <w:outlineLvl w:val="0"/>
        <w:rPr>
          <w:rFonts w:hint="default" w:ascii="宋体" w:hAnsi="宋体" w:cs="宋体"/>
          <w:color w:val="000000" w:themeColor="text1"/>
          <w:spacing w:val="-1"/>
          <w:sz w:val="22"/>
          <w:szCs w:val="22"/>
          <w:lang w:val="en-US" w:eastAsia="zh-CN"/>
          <w14:textFill>
            <w14:solidFill>
              <w14:schemeClr w14:val="tx1"/>
            </w14:solidFill>
          </w14:textFill>
        </w:rPr>
      </w:pPr>
      <w:r>
        <w:rPr>
          <w:rFonts w:hint="eastAsia" w:ascii="宋体" w:hAnsi="宋体" w:cs="宋体"/>
          <w:color w:val="000000" w:themeColor="text1"/>
          <w:spacing w:val="-1"/>
          <w:sz w:val="22"/>
          <w:szCs w:val="22"/>
          <w:lang w:val="en-US" w:eastAsia="zh-CN"/>
          <w14:textFill>
            <w14:solidFill>
              <w14:schemeClr w14:val="tx1"/>
            </w14:solidFill>
          </w14:textFill>
        </w:rPr>
        <w:t>3、采购预算（最高限价）金额：人民币</w:t>
      </w:r>
      <w:bookmarkEnd w:id="76"/>
      <w:r>
        <w:rPr>
          <w:rFonts w:hint="eastAsia" w:ascii="宋体" w:hAnsi="宋体" w:cs="宋体"/>
          <w:color w:val="000000" w:themeColor="text1"/>
          <w:spacing w:val="-1"/>
          <w:sz w:val="22"/>
          <w:szCs w:val="22"/>
          <w:lang w:val="en-US" w:eastAsia="zh-CN"/>
          <w14:textFill>
            <w14:solidFill>
              <w14:schemeClr w14:val="tx1"/>
            </w14:solidFill>
          </w14:textFill>
        </w:rPr>
        <w:t xml:space="preserve"> 974000.00 元</w:t>
      </w:r>
    </w:p>
    <w:p w14:paraId="52443B1F">
      <w:pPr>
        <w:spacing w:before="153" w:line="360" w:lineRule="auto"/>
        <w:outlineLvl w:val="0"/>
        <w:rPr>
          <w:rFonts w:ascii="宋体" w:hAnsi="宋体" w:eastAsia="宋体" w:cs="宋体"/>
          <w:b/>
          <w:bCs/>
          <w:color w:val="000000" w:themeColor="text1"/>
          <w:spacing w:val="-1"/>
          <w:sz w:val="22"/>
          <w:szCs w:val="22"/>
          <w14:textFill>
            <w14:solidFill>
              <w14:schemeClr w14:val="tx1"/>
            </w14:solidFill>
          </w14:textFill>
        </w:rPr>
      </w:pPr>
      <w:bookmarkStart w:id="77" w:name="_Toc20742"/>
      <w:r>
        <w:rPr>
          <w:rFonts w:hint="eastAsia" w:ascii="宋体" w:hAnsi="宋体" w:eastAsia="宋体" w:cs="宋体"/>
          <w:b/>
          <w:bCs/>
          <w:color w:val="000000" w:themeColor="text1"/>
          <w:spacing w:val="-1"/>
          <w:sz w:val="22"/>
          <w:szCs w:val="22"/>
          <w:lang w:val="en-US" w:eastAsia="zh-CN"/>
          <w14:textFill>
            <w14:solidFill>
              <w14:schemeClr w14:val="tx1"/>
            </w14:solidFill>
          </w14:textFill>
        </w:rPr>
        <w:t>二</w:t>
      </w:r>
      <w:r>
        <w:rPr>
          <w:rFonts w:ascii="宋体" w:hAnsi="宋体" w:eastAsia="宋体" w:cs="宋体"/>
          <w:b/>
          <w:bCs/>
          <w:color w:val="000000" w:themeColor="text1"/>
          <w:spacing w:val="-1"/>
          <w:sz w:val="22"/>
          <w:szCs w:val="22"/>
          <w14:textFill>
            <w14:solidFill>
              <w14:schemeClr w14:val="tx1"/>
            </w14:solidFill>
          </w14:textFill>
        </w:rPr>
        <w:t>、</w:t>
      </w:r>
      <w:r>
        <w:rPr>
          <w:rFonts w:hint="eastAsia" w:ascii="宋体" w:hAnsi="宋体" w:eastAsia="宋体" w:cs="宋体"/>
          <w:b/>
          <w:bCs/>
          <w:color w:val="000000" w:themeColor="text1"/>
          <w:spacing w:val="-1"/>
          <w:sz w:val="22"/>
          <w:szCs w:val="22"/>
          <w:lang w:val="en-US" w:eastAsia="zh-CN"/>
          <w14:textFill>
            <w14:solidFill>
              <w14:schemeClr w14:val="tx1"/>
            </w14:solidFill>
          </w14:textFill>
        </w:rPr>
        <w:t>项目</w:t>
      </w:r>
      <w:r>
        <w:rPr>
          <w:rFonts w:ascii="宋体" w:hAnsi="宋体" w:eastAsia="宋体" w:cs="宋体"/>
          <w:b/>
          <w:bCs/>
          <w:color w:val="000000" w:themeColor="text1"/>
          <w:spacing w:val="-1"/>
          <w:sz w:val="22"/>
          <w:szCs w:val="22"/>
          <w14:textFill>
            <w14:solidFill>
              <w14:schemeClr w14:val="tx1"/>
            </w14:solidFill>
          </w14:textFill>
        </w:rPr>
        <w:t>概况：</w:t>
      </w:r>
      <w:bookmarkEnd w:id="77"/>
    </w:p>
    <w:p w14:paraId="0E99CBA4">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1、</w:t>
      </w:r>
      <w:r>
        <w:rPr>
          <w:rFonts w:hint="eastAsia" w:ascii="宋体" w:hAnsi="宋体" w:eastAsia="宋体" w:cs="宋体"/>
          <w:color w:val="000000" w:themeColor="text1"/>
          <w:spacing w:val="-1"/>
          <w:sz w:val="22"/>
          <w:szCs w:val="22"/>
          <w:lang w:eastAsia="zh-CN"/>
          <w14:textFill>
            <w14:solidFill>
              <w14:schemeClr w14:val="tx1"/>
            </w14:solidFill>
          </w14:textFill>
        </w:rPr>
        <w:t>本工程项目建设地点：本项目位于</w:t>
      </w:r>
      <w:r>
        <w:rPr>
          <w:rFonts w:hint="eastAsia" w:cs="宋体"/>
          <w:color w:val="000000" w:themeColor="text1"/>
          <w:highlight w:val="none"/>
          <w:lang w:val="en-US" w:eastAsia="zh-CN"/>
          <w14:textFill>
            <w14:solidFill>
              <w14:schemeClr w14:val="tx1"/>
            </w14:solidFill>
          </w14:textFill>
        </w:rPr>
        <w:t>隆回县滩头镇栗山完全小学</w:t>
      </w:r>
      <w:r>
        <w:rPr>
          <w:rFonts w:hint="eastAsia" w:eastAsia="宋体" w:cs="宋体"/>
          <w:color w:val="000000" w:themeColor="text1"/>
          <w:highlight w:val="none"/>
          <w:lang w:val="en-US" w:eastAsia="zh-CN"/>
          <w14:textFill>
            <w14:solidFill>
              <w14:schemeClr w14:val="tx1"/>
            </w14:solidFill>
          </w14:textFill>
        </w:rPr>
        <w:t>内</w:t>
      </w:r>
      <w:r>
        <w:rPr>
          <w:rFonts w:hint="eastAsia" w:ascii="宋体" w:hAnsi="宋体" w:eastAsia="宋体" w:cs="宋体"/>
          <w:color w:val="000000" w:themeColor="text1"/>
          <w:spacing w:val="-1"/>
          <w:sz w:val="22"/>
          <w:szCs w:val="22"/>
          <w:lang w:val="en-US" w:eastAsia="zh-CN"/>
          <w14:textFill>
            <w14:solidFill>
              <w14:schemeClr w14:val="tx1"/>
            </w14:solidFill>
          </w14:textFill>
        </w:rPr>
        <w:t>；</w:t>
      </w:r>
    </w:p>
    <w:p w14:paraId="523A85AA">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w:t>
      </w:r>
      <w:r>
        <w:rPr>
          <w:rFonts w:hint="eastAsia" w:ascii="宋体" w:hAnsi="宋体" w:eastAsia="宋体" w:cs="宋体"/>
          <w:color w:val="000000" w:themeColor="text1"/>
          <w:spacing w:val="-1"/>
          <w:sz w:val="22"/>
          <w:szCs w:val="22"/>
          <w:lang w:eastAsia="zh-CN"/>
          <w14:textFill>
            <w14:solidFill>
              <w14:schemeClr w14:val="tx1"/>
            </w14:solidFill>
          </w14:textFill>
        </w:rPr>
        <w:t>建设规模及内容</w:t>
      </w:r>
      <w:r>
        <w:rPr>
          <w:rFonts w:hint="eastAsia" w:ascii="宋体" w:hAnsi="宋体" w:eastAsia="宋体" w:cs="宋体"/>
          <w:color w:val="000000" w:themeColor="text1"/>
          <w:spacing w:val="-1"/>
          <w:sz w:val="22"/>
          <w:szCs w:val="22"/>
          <w:lang w:val="en-US" w:eastAsia="zh-CN"/>
          <w14:textFill>
            <w14:solidFill>
              <w14:schemeClr w14:val="tx1"/>
            </w14:solidFill>
          </w14:textFill>
        </w:rPr>
        <w:t>:新建运动场、篮球场、水沟、看台、场地硬化及其他附属工程等(具体见设计图)。</w:t>
      </w:r>
    </w:p>
    <w:p w14:paraId="2B4B81A2">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bookmarkStart w:id="78" w:name="_Toc16118"/>
      <w:r>
        <w:rPr>
          <w:rFonts w:hint="eastAsia" w:ascii="宋体" w:hAnsi="宋体" w:eastAsia="宋体" w:cs="宋体"/>
          <w:b/>
          <w:bCs/>
          <w:color w:val="000000" w:themeColor="text1"/>
          <w:spacing w:val="-1"/>
          <w:sz w:val="22"/>
          <w:szCs w:val="22"/>
          <w:lang w:val="en-US" w:eastAsia="zh-CN"/>
          <w14:textFill>
            <w14:solidFill>
              <w14:schemeClr w14:val="tx1"/>
            </w14:solidFill>
          </w14:textFill>
        </w:rPr>
        <w:t>三、项目清单及</w:t>
      </w:r>
      <w:bookmarkEnd w:id="78"/>
      <w:r>
        <w:rPr>
          <w:rFonts w:hint="eastAsia" w:ascii="宋体" w:hAnsi="宋体" w:eastAsia="宋体" w:cs="宋体"/>
          <w:b/>
          <w:bCs/>
          <w:color w:val="000000" w:themeColor="text1"/>
          <w:spacing w:val="-1"/>
          <w:sz w:val="22"/>
          <w:szCs w:val="22"/>
          <w:lang w:val="en-US" w:eastAsia="zh-CN"/>
          <w14:textFill>
            <w14:solidFill>
              <w14:schemeClr w14:val="tx1"/>
            </w14:solidFill>
          </w14:textFill>
        </w:rPr>
        <w:t>说明等要求</w:t>
      </w:r>
      <w:r>
        <w:rPr>
          <w:rFonts w:hint="eastAsia" w:ascii="宋体" w:hAnsi="宋体" w:cs="宋体"/>
          <w:b/>
          <w:bCs/>
          <w:color w:val="000000" w:themeColor="text1"/>
          <w:spacing w:val="-1"/>
          <w:sz w:val="22"/>
          <w:szCs w:val="22"/>
          <w:lang w:val="en-US" w:eastAsia="zh-CN"/>
          <w14:textFill>
            <w14:solidFill>
              <w14:schemeClr w14:val="tx1"/>
            </w14:solidFill>
          </w14:textFill>
        </w:rPr>
        <w:t>：</w:t>
      </w:r>
    </w:p>
    <w:p w14:paraId="043248AB">
      <w:pPr>
        <w:spacing w:before="155" w:line="240" w:lineRule="auto"/>
        <w:outlineLvl w:val="0"/>
        <w:rPr>
          <w:rFonts w:hint="eastAsia" w:ascii="宋体" w:hAnsi="宋体" w:eastAsia="宋体" w:cs="宋体"/>
          <w:color w:val="000000" w:themeColor="text1"/>
          <w:spacing w:val="-1"/>
          <w:sz w:val="22"/>
          <w:szCs w:val="22"/>
          <w:lang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1、工程量清单（另册），在领取磋商</w:t>
      </w:r>
      <w:r>
        <w:rPr>
          <w:rFonts w:hint="eastAsia" w:ascii="宋体" w:hAnsi="宋体" w:eastAsia="宋体" w:cs="宋体"/>
          <w:color w:val="000000" w:themeColor="text1"/>
          <w:spacing w:val="-1"/>
          <w:sz w:val="22"/>
          <w:szCs w:val="22"/>
          <w:lang w:eastAsia="zh-CN"/>
          <w14:textFill>
            <w14:solidFill>
              <w14:schemeClr w14:val="tx1"/>
            </w14:solidFill>
          </w14:textFill>
        </w:rPr>
        <w:t>文件时提供。</w:t>
      </w:r>
    </w:p>
    <w:p w14:paraId="74B52EA6">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2、工程量清单内的暂列金额、专业工程、材料设备暂估价及不可预见费不允许修改(如有)。</w:t>
      </w:r>
    </w:p>
    <w:p w14:paraId="59FA1A44">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注:技术参数以提供的电子版工程量清单中的项目特征描述为准，供应商根据采购人提供的经财评中心审核的工程量清单编制投标报价，编制投标报价时不得缺项漏项，须完整响应发布的工程量清单内容。编制投标报价(已标价工程量清单)按照湖南省住房和城乡建设厅颁发的关于执行《关于执行〈建设工程工程量清单计价标准&gt;及配套工程量计算标准的通知(湘建科函(2025)150号)。湖南省住房和城乡建设厅颁发的《2025年湖南省建筑与装饰工程消耗量标准》、《2025湖南省安装工程工程消耗量标准》、《2025湖南省市政工程工程消耗量标准》、《2025湖南省机械台班费用单独计算的项目工程消耗量标准》。供应商采用的计价软件应当通过湖南省建设工程造价管理总站的测评。</w:t>
      </w:r>
    </w:p>
    <w:p w14:paraId="3C790B43">
      <w:pPr>
        <w:spacing w:before="155" w:line="240" w:lineRule="auto"/>
        <w:ind w:firstLine="436" w:firstLineChars="200"/>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2026年第二期邵阳工程造价文件颁布的隆回地区的主要材料价格和邵阳地区材料颁布价及项目建设所在地市场价格。</w:t>
      </w:r>
    </w:p>
    <w:p w14:paraId="5B3BC406">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cs="宋体"/>
          <w:b/>
          <w:bCs/>
          <w:color w:val="000000" w:themeColor="text1"/>
          <w:spacing w:val="-1"/>
          <w:sz w:val="22"/>
          <w:szCs w:val="22"/>
          <w:lang w:val="en-US" w:eastAsia="zh-CN"/>
          <w14:textFill>
            <w14:solidFill>
              <w14:schemeClr w14:val="tx1"/>
            </w14:solidFill>
          </w14:textFill>
        </w:rPr>
        <w:t>四</w:t>
      </w:r>
      <w:r>
        <w:rPr>
          <w:rFonts w:hint="eastAsia" w:ascii="宋体" w:hAnsi="宋体" w:eastAsia="宋体" w:cs="宋体"/>
          <w:b/>
          <w:bCs/>
          <w:color w:val="000000" w:themeColor="text1"/>
          <w:spacing w:val="-1"/>
          <w:sz w:val="22"/>
          <w:szCs w:val="22"/>
          <w:lang w:val="en-US" w:eastAsia="zh-CN"/>
          <w14:textFill>
            <w14:solidFill>
              <w14:schemeClr w14:val="tx1"/>
            </w14:solidFill>
          </w14:textFill>
        </w:rPr>
        <w:t>、项目实施要求</w:t>
      </w:r>
      <w:r>
        <w:rPr>
          <w:rFonts w:hint="eastAsia" w:ascii="宋体" w:hAnsi="宋体" w:cs="宋体"/>
          <w:b/>
          <w:bCs/>
          <w:color w:val="000000" w:themeColor="text1"/>
          <w:spacing w:val="-1"/>
          <w:sz w:val="22"/>
          <w:szCs w:val="22"/>
          <w:lang w:val="en-US" w:eastAsia="zh-CN"/>
          <w14:textFill>
            <w14:solidFill>
              <w14:schemeClr w14:val="tx1"/>
            </w14:solidFill>
          </w14:textFill>
        </w:rPr>
        <w:t>：</w:t>
      </w:r>
    </w:p>
    <w:p w14:paraId="22810AAE">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1、材料运输、保管及保险：</w:t>
      </w:r>
    </w:p>
    <w:p w14:paraId="5DE6E8B4">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 1.1 成交供应商负责材料到施工地点的全部运输，包括装卸及现场搬运等。</w:t>
      </w:r>
    </w:p>
    <w:p w14:paraId="0351D24F">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 1.2 成交供应商负责材料在施工地点的保管，直至项目验收合格。 </w:t>
      </w:r>
    </w:p>
    <w:p w14:paraId="4AB1D9E4">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1.3 成交供应商负责其派出的施工人员的人身意外保险。</w:t>
      </w:r>
    </w:p>
    <w:p w14:paraId="126EEE0F">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2、施工要求：</w:t>
      </w:r>
    </w:p>
    <w:p w14:paraId="4B4F5B32">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2.1成交供应商应遵守国家和地方政府现行法律、法规、条例及相关规定，精心组织，文明施工。</w:t>
      </w:r>
    </w:p>
    <w:p w14:paraId="00C4430F">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2.2 严格按国家现行的相关标准、规范及施工图纸组织施工。 </w:t>
      </w:r>
    </w:p>
    <w:p w14:paraId="099B7A9A">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2.3 除不可抗力外造成工期延迟的，延迟的工期按 5000元/天对成交人进行罚款。</w:t>
      </w:r>
    </w:p>
    <w:p w14:paraId="5CCAE436">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2.4 承包人应坚持“安全第一，预防为主”的方针，建立健全安全生产责任制度和安全生产教育培训制度。 在整个工程施工期间，承包人应在施工场地（现场）设立安全警示标志，提供和维护安全设施并在有关工 作完成或竣工后撤除。 </w:t>
      </w:r>
    </w:p>
    <w:p w14:paraId="22468B7A">
      <w:pPr>
        <w:keepNext w:val="0"/>
        <w:keepLines w:val="0"/>
        <w:pageBreakBefore w:val="0"/>
        <w:widowControl w:val="0"/>
        <w:kinsoku/>
        <w:wordWrap/>
        <w:overflowPunct/>
        <w:topLinePunct w:val="0"/>
        <w:autoSpaceDE/>
        <w:autoSpaceDN/>
        <w:bidi w:val="0"/>
        <w:adjustRightInd w:val="0"/>
        <w:snapToGrid w:val="0"/>
        <w:spacing w:before="63" w:beforeLines="20" w:after="63" w:afterLines="20" w:line="360" w:lineRule="auto"/>
        <w:ind w:firstLine="436" w:firstLineChars="200"/>
        <w:textAlignment w:val="auto"/>
        <w:rPr>
          <w:rFonts w:hint="eastAsia" w:ascii="Times New Roman" w:hAnsi="Times New Roman" w:eastAsia="宋体" w:cs="Times New Roman"/>
          <w:b/>
          <w:bCs/>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2.5 供应商须承诺项目进行施工时按照湘建建[2020]208 号文《湖南省建设工程施工项目部和现场监理部关键岗位人员配备标准及管理办法（试行）》规定配备施工项目部关键岗位人员</w:t>
      </w:r>
      <w:r>
        <w:rPr>
          <w:rFonts w:hint="eastAsia" w:ascii="宋体" w:hAnsi="宋体" w:eastAsia="宋体" w:cs="宋体"/>
          <w:b/>
          <w:bCs/>
          <w:color w:val="000000" w:themeColor="text1"/>
          <w:spacing w:val="-1"/>
          <w:sz w:val="22"/>
          <w:szCs w:val="22"/>
          <w:lang w:val="en-US" w:eastAsia="zh-CN"/>
          <w14:textFill>
            <w14:solidFill>
              <w14:schemeClr w14:val="tx1"/>
            </w14:solidFill>
          </w14:textFill>
        </w:rPr>
        <w:t>（提供相应岗位证书复印件，证书上的单位名称必须与供应商名称一致）。</w:t>
      </w:r>
    </w:p>
    <w:p w14:paraId="62D37349">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五、实施时间及地点： </w:t>
      </w:r>
    </w:p>
    <w:p w14:paraId="44ACF76F">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1、实施时间：合同签订后根据采购人要求进场实施。 </w:t>
      </w:r>
    </w:p>
    <w:p w14:paraId="52DC9091">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2、实施地点：采购人指定地点。 </w:t>
      </w:r>
    </w:p>
    <w:p w14:paraId="50F002BD">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六、工期及质量要求： </w:t>
      </w:r>
    </w:p>
    <w:p w14:paraId="027E664D">
      <w:pPr>
        <w:spacing w:before="155" w:line="24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1、工期：合同签订之日起 </w:t>
      </w:r>
      <w:r>
        <w:rPr>
          <w:rFonts w:hint="eastAsia" w:ascii="宋体" w:hAnsi="宋体" w:cs="宋体"/>
          <w:b/>
          <w:bCs/>
          <w:color w:val="000000" w:themeColor="text1"/>
          <w:spacing w:val="-1"/>
          <w:sz w:val="22"/>
          <w:szCs w:val="22"/>
          <w:lang w:val="en-US" w:eastAsia="zh-CN"/>
          <w14:textFill>
            <w14:solidFill>
              <w14:schemeClr w14:val="tx1"/>
            </w14:solidFill>
          </w14:textFill>
        </w:rPr>
        <w:t>6</w:t>
      </w: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0 日历天。 </w:t>
      </w:r>
    </w:p>
    <w:p w14:paraId="4462E70D">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2、质量要求：本工程质量须符合国家现行相关施工及验收规范，工程质量确保达到合格等级。</w:t>
      </w:r>
    </w:p>
    <w:p w14:paraId="0DED62F0">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七、保修要求：</w:t>
      </w:r>
    </w:p>
    <w:p w14:paraId="73A22F85">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按中华人民共和国建设部2000年第80号令发布的《房屋建筑工程质量保修办法》。</w:t>
      </w:r>
    </w:p>
    <w:p w14:paraId="7A3FC255">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 八、验收要求： </w:t>
      </w:r>
    </w:p>
    <w:p w14:paraId="6E1C7375">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1、由采购人组织验收活动，本工程验收按国家、省、市有关现行施工和验收规范执行，承包商施工过 程中所有工程记录和技术性资料等文件，均为原始验收有效文件，不得随意更改，因承包商施工不当所 造成的质量问题，而影响本项目的其他工程施工，由此造成的损失由承包商负责赔偿。 </w:t>
      </w:r>
    </w:p>
    <w:p w14:paraId="23ED38AC">
      <w:pPr>
        <w:spacing w:before="155" w:line="240" w:lineRule="auto"/>
        <w:outlineLvl w:val="0"/>
        <w:rPr>
          <w:rFonts w:hint="eastAsia" w:ascii="宋体" w:hAnsi="宋体" w:eastAsia="宋体" w:cs="宋体"/>
          <w:color w:val="000000" w:themeColor="text1"/>
          <w:spacing w:val="-1"/>
          <w:sz w:val="22"/>
          <w:szCs w:val="22"/>
          <w:lang w:val="en-US" w:eastAsia="zh-CN"/>
          <w14:textFill>
            <w14:solidFill>
              <w14:schemeClr w14:val="tx1"/>
            </w14:solidFill>
          </w14:textFill>
        </w:rPr>
      </w:pPr>
      <w:r>
        <w:rPr>
          <w:rFonts w:hint="eastAsia" w:ascii="宋体" w:hAnsi="宋体" w:eastAsia="宋体" w:cs="宋体"/>
          <w:color w:val="000000" w:themeColor="text1"/>
          <w:spacing w:val="-1"/>
          <w:sz w:val="22"/>
          <w:szCs w:val="22"/>
          <w:lang w:val="en-US" w:eastAsia="zh-CN"/>
          <w14:textFill>
            <w14:solidFill>
              <w14:schemeClr w14:val="tx1"/>
            </w14:solidFill>
          </w14:textFill>
        </w:rPr>
        <w:t xml:space="preserve">2、项目验收不合格，由成交供应商返工直至合格，有关返工、再行验收，以及给采购人造成的损失等费用由成交供应商承担。连续两次项目验收不合格的，采购人可终止合同，另行按规定 选择其他供应商采购，由此带来的一切损失由成交供应商承担。 </w:t>
      </w:r>
    </w:p>
    <w:p w14:paraId="12BDC01D">
      <w:pPr>
        <w:spacing w:before="153" w:line="36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九、结算方法 </w:t>
      </w:r>
    </w:p>
    <w:p w14:paraId="0ADCDA95">
      <w:pPr>
        <w:spacing w:before="155" w:line="24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1、付款人：</w:t>
      </w:r>
      <w:r>
        <w:rPr>
          <w:rFonts w:hint="eastAsia" w:ascii="宋体" w:hAnsi="宋体" w:cs="宋体"/>
          <w:b/>
          <w:bCs/>
          <w:color w:val="000000" w:themeColor="text1"/>
          <w:spacing w:val="-1"/>
          <w:sz w:val="22"/>
          <w:szCs w:val="22"/>
          <w:lang w:val="en-US" w:eastAsia="zh-CN"/>
          <w14:textFill>
            <w14:solidFill>
              <w14:schemeClr w14:val="tx1"/>
            </w14:solidFill>
          </w14:textFill>
        </w:rPr>
        <w:t>隆回县滩头镇栗山完全小学</w:t>
      </w:r>
      <w:r>
        <w:rPr>
          <w:rFonts w:hint="eastAsia" w:ascii="宋体" w:hAnsi="宋体" w:eastAsia="宋体" w:cs="宋体"/>
          <w:b/>
          <w:bCs/>
          <w:color w:val="000000" w:themeColor="text1"/>
          <w:spacing w:val="-1"/>
          <w:sz w:val="22"/>
          <w:szCs w:val="22"/>
          <w:lang w:val="en-US" w:eastAsia="zh-CN"/>
          <w14:textFill>
            <w14:solidFill>
              <w14:schemeClr w14:val="tx1"/>
            </w14:solidFill>
          </w14:textFill>
        </w:rPr>
        <w:t xml:space="preserve"> </w:t>
      </w:r>
    </w:p>
    <w:p w14:paraId="784B7B69">
      <w:pPr>
        <w:spacing w:before="155" w:line="24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2、付款方式:本工程竣工验收后支付至合同金额的75%，经政府结算审计后15个工作日内支付至工程审定金额的 97%，剩余3%的工程款作为质保金，在质保期满后且无质量及其他经济法律纠纷时一次性无息付清。</w:t>
      </w:r>
    </w:p>
    <w:p w14:paraId="2ADE6662">
      <w:pPr>
        <w:spacing w:before="155" w:line="240" w:lineRule="auto"/>
        <w:outlineLvl w:val="0"/>
        <w:rPr>
          <w:rFonts w:hint="eastAsia" w:ascii="宋体" w:hAnsi="宋体" w:eastAsia="宋体" w:cs="宋体"/>
          <w:b/>
          <w:bCs/>
          <w:color w:val="000000" w:themeColor="text1"/>
          <w:spacing w:val="-1"/>
          <w:sz w:val="22"/>
          <w:szCs w:val="22"/>
          <w:lang w:val="en-US" w:eastAsia="zh-CN"/>
          <w14:textFill>
            <w14:solidFill>
              <w14:schemeClr w14:val="tx1"/>
            </w14:solidFill>
          </w14:textFill>
        </w:rPr>
      </w:pPr>
      <w:r>
        <w:rPr>
          <w:rFonts w:hint="eastAsia" w:ascii="宋体" w:hAnsi="宋体" w:eastAsia="宋体" w:cs="宋体"/>
          <w:b/>
          <w:bCs/>
          <w:color w:val="000000" w:themeColor="text1"/>
          <w:spacing w:val="-1"/>
          <w:sz w:val="22"/>
          <w:szCs w:val="22"/>
          <w:lang w:val="en-US" w:eastAsia="zh-CN"/>
          <w14:textFill>
            <w14:solidFill>
              <w14:schemeClr w14:val="tx1"/>
            </w14:solidFill>
          </w14:textFill>
        </w:rPr>
        <w:t>3、供应商应根据项目要求和现场情况，详细考虑项目所需的设备、材料以及所有人工、工程配套费、管理、财务等所有费用，如供应商遗漏磋商文件所列工程量清单内容，均由成交供应商自行负责，采购人不再支付任何费用。</w:t>
      </w:r>
    </w:p>
    <w:p w14:paraId="31219A05">
      <w:pPr>
        <w:pStyle w:val="26"/>
        <w:adjustRightInd w:val="0"/>
        <w:snapToGrid w:val="0"/>
        <w:spacing w:line="360" w:lineRule="auto"/>
        <w:jc w:val="both"/>
        <w:outlineLvl w:val="0"/>
        <w:rPr>
          <w:rFonts w:hint="eastAsia" w:ascii="黑体" w:hAnsi="华文中宋" w:eastAsia="黑体"/>
          <w:b/>
          <w:color w:val="000000" w:themeColor="text1"/>
          <w:sz w:val="32"/>
          <w:szCs w:val="32"/>
          <w14:textFill>
            <w14:solidFill>
              <w14:schemeClr w14:val="tx1"/>
            </w14:solidFill>
          </w14:textFill>
        </w:rPr>
      </w:pPr>
    </w:p>
    <w:p w14:paraId="2156396C">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0C9FDB81">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2BE38E7C">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39835084">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5CD38E47">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0878377A">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5367CE1D">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753F26B5">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3A38C5E0">
      <w:pPr>
        <w:pStyle w:val="26"/>
        <w:adjustRightInd w:val="0"/>
        <w:snapToGrid w:val="0"/>
        <w:spacing w:line="360" w:lineRule="auto"/>
        <w:jc w:val="center"/>
        <w:outlineLvl w:val="0"/>
        <w:rPr>
          <w:rFonts w:hint="eastAsia" w:ascii="黑体" w:hAnsi="华文中宋" w:eastAsia="黑体"/>
          <w:b/>
          <w:color w:val="000000" w:themeColor="text1"/>
          <w:sz w:val="32"/>
          <w:szCs w:val="32"/>
          <w14:textFill>
            <w14:solidFill>
              <w14:schemeClr w14:val="tx1"/>
            </w14:solidFill>
          </w14:textFill>
        </w:rPr>
      </w:pPr>
    </w:p>
    <w:p w14:paraId="720358FB">
      <w:pPr>
        <w:pStyle w:val="26"/>
        <w:adjustRightInd w:val="0"/>
        <w:snapToGrid w:val="0"/>
        <w:spacing w:line="360" w:lineRule="auto"/>
        <w:jc w:val="center"/>
        <w:outlineLvl w:val="0"/>
        <w:rPr>
          <w:rFonts w:hint="default" w:ascii="黑体" w:hAnsi="华文中宋" w:eastAsia="黑体"/>
          <w:b/>
          <w:color w:val="000000" w:themeColor="text1"/>
          <w:sz w:val="28"/>
          <w:szCs w:val="28"/>
          <w:lang w:val="en-US" w:eastAsia="zh-CN"/>
          <w14:textFill>
            <w14:solidFill>
              <w14:schemeClr w14:val="tx1"/>
            </w14:solidFill>
          </w14:textFill>
        </w:rPr>
      </w:pPr>
      <w:r>
        <w:rPr>
          <w:rFonts w:hint="eastAsia" w:ascii="黑体" w:hAnsi="华文中宋" w:eastAsia="黑体"/>
          <w:b/>
          <w:color w:val="000000" w:themeColor="text1"/>
          <w:sz w:val="32"/>
          <w:szCs w:val="32"/>
          <w14:textFill>
            <w14:solidFill>
              <w14:schemeClr w14:val="tx1"/>
            </w14:solidFill>
          </w14:textFill>
        </w:rPr>
        <w:t>第</w:t>
      </w:r>
      <w:r>
        <w:rPr>
          <w:rFonts w:hint="eastAsia" w:ascii="黑体" w:hAnsi="华文中宋" w:eastAsia="黑体"/>
          <w:b/>
          <w:color w:val="000000" w:themeColor="text1"/>
          <w:sz w:val="32"/>
          <w:szCs w:val="32"/>
          <w:lang w:val="en-US" w:eastAsia="zh-CN"/>
          <w14:textFill>
            <w14:solidFill>
              <w14:schemeClr w14:val="tx1"/>
            </w14:solidFill>
          </w14:textFill>
        </w:rPr>
        <w:t>六</w:t>
      </w:r>
      <w:r>
        <w:rPr>
          <w:rFonts w:hint="eastAsia" w:ascii="黑体" w:hAnsi="华文中宋" w:eastAsia="黑体"/>
          <w:b/>
          <w:color w:val="000000" w:themeColor="text1"/>
          <w:sz w:val="32"/>
          <w:szCs w:val="32"/>
          <w14:textFill>
            <w14:solidFill>
              <w14:schemeClr w14:val="tx1"/>
            </w14:solidFill>
          </w14:textFill>
        </w:rPr>
        <w:t>章 政府采购合同</w:t>
      </w:r>
      <w:bookmarkEnd w:id="73"/>
      <w:r>
        <w:rPr>
          <w:rFonts w:hint="eastAsia" w:ascii="黑体" w:hAnsi="华文中宋" w:eastAsia="黑体"/>
          <w:b/>
          <w:color w:val="000000" w:themeColor="text1"/>
          <w:sz w:val="32"/>
          <w:szCs w:val="32"/>
          <w:lang w:val="en-US" w:eastAsia="zh-CN"/>
          <w14:textFill>
            <w14:solidFill>
              <w14:schemeClr w14:val="tx1"/>
            </w14:solidFill>
          </w14:textFill>
        </w:rPr>
        <w:t>(仅供参考)</w:t>
      </w:r>
    </w:p>
    <w:p w14:paraId="435C4E30">
      <w:pPr>
        <w:pStyle w:val="2"/>
        <w:ind w:firstLine="482"/>
        <w:rPr>
          <w:rFonts w:hint="eastAsia" w:ascii="宋体" w:hAnsi="宋体" w:eastAsia="宋体" w:cs="宋体"/>
          <w:color w:val="000000" w:themeColor="text1"/>
          <w:sz w:val="28"/>
          <w:szCs w:val="28"/>
          <w14:textFill>
            <w14:solidFill>
              <w14:schemeClr w14:val="tx1"/>
            </w14:solidFill>
          </w14:textFill>
        </w:rPr>
      </w:pPr>
      <w:bookmarkStart w:id="79" w:name="_Toc28967"/>
      <w:r>
        <w:rPr>
          <w:rFonts w:hint="eastAsia" w:ascii="宋体" w:hAnsi="宋体" w:eastAsia="宋体" w:cs="宋体"/>
          <w:color w:val="000000" w:themeColor="text1"/>
          <w:sz w:val="28"/>
          <w:szCs w:val="28"/>
          <w14:textFill>
            <w14:solidFill>
              <w14:schemeClr w14:val="tx1"/>
            </w14:solidFill>
          </w14:textFill>
        </w:rPr>
        <w:t>第一</w:t>
      </w:r>
      <w:r>
        <w:rPr>
          <w:rFonts w:hint="eastAsia" w:ascii="宋体" w:hAnsi="宋体" w:cs="宋体"/>
          <w:color w:val="000000" w:themeColor="text1"/>
          <w:sz w:val="28"/>
          <w:szCs w:val="28"/>
          <w:lang w:val="en-US" w:eastAsia="zh-CN"/>
          <w14:textFill>
            <w14:solidFill>
              <w14:schemeClr w14:val="tx1"/>
            </w14:solidFill>
          </w14:textFill>
        </w:rPr>
        <w:t>节</w:t>
      </w:r>
      <w:r>
        <w:rPr>
          <w:rFonts w:hint="eastAsia" w:ascii="宋体" w:hAnsi="宋体" w:eastAsia="宋体" w:cs="宋体"/>
          <w:color w:val="000000" w:themeColor="text1"/>
          <w:sz w:val="28"/>
          <w:szCs w:val="28"/>
          <w14:textFill>
            <w14:solidFill>
              <w14:schemeClr w14:val="tx1"/>
            </w14:solidFill>
          </w14:textFill>
        </w:rPr>
        <w:t xml:space="preserve">  政府采购合同协议书</w:t>
      </w:r>
      <w:bookmarkEnd w:id="79"/>
    </w:p>
    <w:p w14:paraId="4FAE1ACD">
      <w:pPr>
        <w:pStyle w:val="46"/>
        <w:wordWrap w:val="0"/>
        <w:spacing w:after="0" w:line="240" w:lineRule="auto"/>
        <w:ind w:left="0" w:leftChars="0" w:firstLine="480"/>
        <w:jc w:val="center"/>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r>
        <w:rPr>
          <w:rFonts w:hint="eastAsia" w:ascii="宋体" w:hAnsi="宋体" w:eastAsia="宋体" w:cs="宋体"/>
          <w:color w:val="000000" w:themeColor="text1"/>
          <w:sz w:val="21"/>
          <w:szCs w:val="21"/>
          <w:lang w:eastAsia="zh-CN"/>
          <w14:textFill>
            <w14:solidFill>
              <w14:schemeClr w14:val="tx1"/>
            </w14:solidFill>
          </w14:textFill>
        </w:rPr>
        <w:t>采购</w:t>
      </w:r>
      <w:r>
        <w:rPr>
          <w:rFonts w:hint="eastAsia" w:ascii="宋体" w:hAnsi="宋体" w:cs="宋体"/>
          <w:color w:val="000000" w:themeColor="text1"/>
          <w:sz w:val="21"/>
          <w:szCs w:val="21"/>
          <w:lang w:val="en-US" w:eastAsia="zh-CN"/>
          <w14:textFill>
            <w14:solidFill>
              <w14:schemeClr w14:val="tx1"/>
            </w14:solidFill>
          </w14:textFill>
        </w:rPr>
        <w:t>合同</w:t>
      </w:r>
      <w:r>
        <w:rPr>
          <w:rFonts w:hint="eastAsia" w:ascii="宋体" w:hAnsi="宋体" w:eastAsia="宋体" w:cs="宋体"/>
          <w:color w:val="000000" w:themeColor="text1"/>
          <w:sz w:val="21"/>
          <w:szCs w:val="21"/>
          <w:lang w:eastAsia="zh-CN"/>
          <w14:textFill>
            <w14:solidFill>
              <w14:schemeClr w14:val="tx1"/>
            </w14:solidFill>
          </w14:textFill>
        </w:rPr>
        <w:t>编号</w:t>
      </w:r>
      <w:r>
        <w:rPr>
          <w:rFonts w:hint="eastAsia" w:ascii="宋体" w:hAnsi="宋体" w:eastAsia="宋体" w:cs="宋体"/>
          <w:color w:val="000000" w:themeColor="text1"/>
          <w:sz w:val="21"/>
          <w:szCs w:val="21"/>
          <w14:textFill>
            <w14:solidFill>
              <w14:schemeClr w14:val="tx1"/>
            </w14:solidFill>
          </w14:textFill>
        </w:rPr>
        <w:t>：</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4"/>
          <w:szCs w:val="24"/>
          <w:lang w:val="en-US" w:eastAsia="zh-CN"/>
          <w14:textFill>
            <w14:solidFill>
              <w14:schemeClr w14:val="tx1"/>
            </w14:solidFill>
          </w14:textFill>
        </w:rPr>
        <w:t xml:space="preserve"> </w:t>
      </w:r>
    </w:p>
    <w:p w14:paraId="5E644CA0">
      <w:pPr>
        <w:pStyle w:val="46"/>
        <w:wordWrap w:val="0"/>
        <w:spacing w:after="0" w:line="360" w:lineRule="auto"/>
        <w:ind w:left="0" w:leftChars="0" w:firstLine="480"/>
        <w:jc w:val="left"/>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采购人</w:t>
      </w:r>
      <w:r>
        <w:rPr>
          <w:rFonts w:hint="eastAsia" w:ascii="宋体" w:hAnsi="宋体" w:eastAsia="宋体" w:cs="宋体"/>
          <w:color w:val="000000" w:themeColor="text1"/>
          <w:sz w:val="21"/>
          <w:szCs w:val="21"/>
          <w14:textFill>
            <w14:solidFill>
              <w14:schemeClr w14:val="tx1"/>
            </w14:solidFill>
          </w14:textFill>
        </w:rPr>
        <w:t>（全称）：</w:t>
      </w:r>
      <w:r>
        <w:rPr>
          <w:rFonts w:hint="eastAsia" w:ascii="宋体" w:hAnsi="宋体" w:cs="宋体"/>
          <w:color w:val="000000" w:themeColor="text1"/>
          <w:spacing w:val="-1"/>
          <w:sz w:val="22"/>
          <w:szCs w:val="22"/>
          <w:u w:val="single"/>
          <w:lang w:eastAsia="zh-CN"/>
          <w14:textFill>
            <w14:solidFill>
              <w14:schemeClr w14:val="tx1"/>
            </w14:solidFill>
          </w14:textFill>
        </w:rPr>
        <w:t>隆回县滩头镇栗山完全小学</w:t>
      </w:r>
      <w:r>
        <w:rPr>
          <w:rFonts w:hint="eastAsia" w:ascii="宋体" w:hAnsi="宋体" w:eastAsia="宋体" w:cs="宋体"/>
          <w:color w:val="000000" w:themeColor="text1"/>
          <w:sz w:val="21"/>
          <w:szCs w:val="21"/>
          <w:lang w:val="en-US" w:eastAsia="zh-CN"/>
          <w14:textFill>
            <w14:solidFill>
              <w14:schemeClr w14:val="tx1"/>
            </w14:solidFill>
          </w14:textFill>
        </w:rPr>
        <w:t>（甲方</w:t>
      </w:r>
      <w:r>
        <w:rPr>
          <w:rFonts w:hint="eastAsia" w:ascii="宋体" w:hAnsi="宋体" w:eastAsia="宋体" w:cs="宋体"/>
          <w:color w:val="000000" w:themeColor="text1"/>
          <w:sz w:val="21"/>
          <w:szCs w:val="21"/>
          <w14:textFill>
            <w14:solidFill>
              <w14:schemeClr w14:val="tx1"/>
            </w14:solidFill>
          </w14:textFill>
        </w:rPr>
        <w:t>）</w:t>
      </w:r>
    </w:p>
    <w:p w14:paraId="185219BA">
      <w:pPr>
        <w:pStyle w:val="46"/>
        <w:wordWrap w:val="0"/>
        <w:spacing w:after="0" w:line="360" w:lineRule="auto"/>
        <w:ind w:left="0" w:leftChars="0" w:firstLine="480"/>
        <w:jc w:val="left"/>
        <w:rPr>
          <w:rFonts w:hint="eastAsia" w:ascii="宋体" w:hAnsi="宋体" w:eastAsia="宋体" w:cs="宋体"/>
          <w:color w:val="000000" w:themeColor="text1"/>
          <w:kern w:val="2"/>
          <w:sz w:val="21"/>
          <w:szCs w:val="21"/>
          <w:lang w:val="en-US" w:eastAsia="zh-CN" w:bidi="ar-SA"/>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供应商</w:t>
      </w:r>
      <w:r>
        <w:rPr>
          <w:rFonts w:hint="eastAsia" w:ascii="宋体" w:hAnsi="宋体" w:eastAsia="宋体" w:cs="宋体"/>
          <w:color w:val="000000" w:themeColor="text1"/>
          <w:sz w:val="21"/>
          <w:szCs w:val="21"/>
          <w14:textFill>
            <w14:solidFill>
              <w14:schemeClr w14:val="tx1"/>
            </w14:solidFill>
          </w14:textFill>
        </w:rPr>
        <w:t>（全称）：</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（乙方）</w:t>
      </w:r>
    </w:p>
    <w:p w14:paraId="1C6050EB">
      <w:pPr>
        <w:keepNext w:val="0"/>
        <w:keepLines w:val="0"/>
        <w:pageBreakBefore w:val="0"/>
        <w:widowControl w:val="0"/>
        <w:kinsoku/>
        <w:wordWrap/>
        <w:overflowPunct/>
        <w:topLinePunct w:val="0"/>
        <w:autoSpaceDE/>
        <w:autoSpaceDN/>
        <w:bidi w:val="0"/>
        <w:spacing w:line="360" w:lineRule="auto"/>
        <w:ind w:left="0" w:leftChars="0" w:firstLine="420" w:firstLineChars="200"/>
        <w:textAlignment w:val="auto"/>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kern w:val="2"/>
          <w:sz w:val="21"/>
          <w:szCs w:val="21"/>
          <w:lang w:val="en-US" w:eastAsia="zh-CN" w:bidi="ar-SA"/>
          <w14:textFill>
            <w14:solidFill>
              <w14:schemeClr w14:val="tx1"/>
            </w14:solidFill>
          </w14:textFill>
        </w:rPr>
        <w:t>甲方的</w:t>
      </w:r>
      <w:r>
        <w:rPr>
          <w:rFonts w:hint="eastAsia" w:ascii="宋体" w:hAnsi="宋体" w:cs="宋体"/>
          <w:color w:val="000000" w:themeColor="text1"/>
          <w:spacing w:val="-1"/>
          <w:sz w:val="22"/>
          <w:szCs w:val="22"/>
          <w:u w:val="single"/>
          <w:lang w:val="en-US" w:eastAsia="zh-CN"/>
          <w14:textFill>
            <w14:solidFill>
              <w14:schemeClr w14:val="tx1"/>
            </w14:solidFill>
          </w14:textFill>
        </w:rPr>
        <w:t> 隆回县滩头镇栗山完全小学2026年校舍提质改造工程</w:t>
      </w:r>
      <w:r>
        <w:rPr>
          <w:rFonts w:hint="eastAsia" w:ascii="宋体" w:hAnsi="宋体" w:eastAsia="宋体" w:cs="宋体"/>
          <w:color w:val="000000" w:themeColor="text1"/>
          <w:kern w:val="2"/>
          <w:sz w:val="21"/>
          <w:szCs w:val="21"/>
          <w:lang w:val="en-US" w:eastAsia="zh-CN" w:bidi="ar-SA"/>
          <w14:textFill>
            <w14:solidFill>
              <w14:schemeClr w14:val="tx1"/>
            </w14:solidFill>
          </w14:textFill>
        </w:rPr>
        <w:t>经政府采购竞争性磋商法定程序，乙方已经成交，甲乙双方经过友好协商，依据《中华人民共和国民法典》、《中华人民共和国政府采购法》及有关法律法规条款，就该项目的有关事项达成如下协议，以资共同遵守</w:t>
      </w:r>
      <w:r>
        <w:rPr>
          <w:rFonts w:hint="eastAsia" w:ascii="宋体" w:hAnsi="宋体" w:eastAsia="宋体" w:cs="宋体"/>
          <w:color w:val="000000" w:themeColor="text1"/>
          <w:sz w:val="21"/>
          <w:szCs w:val="21"/>
          <w14:textFill>
            <w14:solidFill>
              <w14:schemeClr w14:val="tx1"/>
            </w14:solidFill>
          </w14:textFill>
        </w:rPr>
        <w:t>。</w:t>
      </w:r>
    </w:p>
    <w:p w14:paraId="64417C40">
      <w:pPr>
        <w:adjustRightInd w:val="0"/>
        <w:spacing w:line="360" w:lineRule="auto"/>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1.项目信息</w:t>
      </w:r>
    </w:p>
    <w:p w14:paraId="30125FA5">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（1）采购项目名称：</w:t>
      </w:r>
      <w:r>
        <w:rPr>
          <w:rFonts w:hint="eastAsia" w:ascii="宋体" w:hAnsi="宋体" w:cs="宋体"/>
          <w:color w:val="000000" w:themeColor="text1"/>
          <w:spacing w:val="-1"/>
          <w:sz w:val="22"/>
          <w:szCs w:val="22"/>
          <w:u w:val="single"/>
          <w:lang w:val="en-US" w:eastAsia="zh-CN"/>
          <w14:textFill>
            <w14:solidFill>
              <w14:schemeClr w14:val="tx1"/>
            </w14:solidFill>
          </w14:textFill>
        </w:rPr>
        <w:t> 隆回县滩头镇栗山完全小学2026年校舍提质改造工程</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6A738611">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（2）采购计划编号：</w:t>
      </w:r>
      <w:r>
        <w:rPr>
          <w:rFonts w:hint="eastAsia" w:ascii="宋体" w:hAnsi="宋体" w:cs="宋体"/>
          <w:color w:val="000000" w:themeColor="text1"/>
          <w:sz w:val="21"/>
          <w:szCs w:val="21"/>
          <w:highlight w:val="none"/>
          <w:u w:val="single"/>
          <w:lang w:val="en-US" w:eastAsia="zh-CN"/>
          <w14:textFill>
            <w14:solidFill>
              <w14:schemeClr w14:val="tx1"/>
            </w14:solidFill>
          </w14:textFill>
        </w:rPr>
        <w:t xml:space="preserve">                         </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34A29A99">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（3）项目内容：</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 xml:space="preserve">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0B814038">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 xml:space="preserve">（4）是否分包： </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否</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2374B569">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（5）项目负责人：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54D7B3F1">
      <w:pPr>
        <w:pStyle w:val="21"/>
        <w:adjustRightInd w:val="0"/>
        <w:spacing w:after="0" w:line="360" w:lineRule="auto"/>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（6）联系电话：</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eastAsia="宋体" w:cs="Times New Roman"/>
          <w:color w:val="000000" w:themeColor="text1"/>
          <w:szCs w:val="21"/>
          <w:highlight w:val="none"/>
          <w14:textFill>
            <w14:solidFill>
              <w14:schemeClr w14:val="tx1"/>
            </w14:solidFill>
          </w14:textFill>
        </w:rPr>
        <w:t xml:space="preserve">               </w:t>
      </w:r>
    </w:p>
    <w:p w14:paraId="7CF6AA9C">
      <w:pPr>
        <w:adjustRightInd w:val="0"/>
        <w:spacing w:line="360" w:lineRule="auto"/>
        <w:ind w:firstLine="413" w:firstLineChars="196"/>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2.合同金额</w:t>
      </w:r>
    </w:p>
    <w:p w14:paraId="5ED325C8">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（1）合同金额小写：</w:t>
      </w:r>
      <w:r>
        <w:rPr>
          <w:rFonts w:hint="eastAsia" w:ascii="宋体" w:hAnsi="宋体"/>
          <w:color w:val="000000" w:themeColor="text1"/>
          <w:szCs w:val="21"/>
          <w:highlight w:val="none"/>
          <w:u w:val="single"/>
          <w14:textFill>
            <w14:solidFill>
              <w14:schemeClr w14:val="tx1"/>
            </w14:solidFill>
          </w14:textFill>
        </w:rPr>
        <w:t xml:space="preserve">                      </w:t>
      </w:r>
    </w:p>
    <w:p w14:paraId="656E7060">
      <w:pPr>
        <w:adjustRightInd w:val="0"/>
        <w:spacing w:line="360" w:lineRule="auto"/>
        <w:ind w:firstLine="1260" w:firstLineChars="600"/>
        <w:rPr>
          <w:rFonts w:hint="eastAsia" w:ascii="宋体" w:hAnsi="宋体"/>
          <w:b/>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大写：</w:t>
      </w:r>
      <w:r>
        <w:rPr>
          <w:rFonts w:hint="eastAsia" w:ascii="宋体" w:hAnsi="宋体"/>
          <w:color w:val="000000" w:themeColor="text1"/>
          <w:szCs w:val="21"/>
          <w:highlight w:val="none"/>
          <w:u w:val="single"/>
          <w14:textFill>
            <w14:solidFill>
              <w14:schemeClr w14:val="tx1"/>
            </w14:solidFill>
          </w14:textFill>
        </w:rPr>
        <w:t xml:space="preserve">                      </w:t>
      </w:r>
    </w:p>
    <w:p w14:paraId="73BABCE8">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（2）具体标的见附件。</w:t>
      </w:r>
    </w:p>
    <w:p w14:paraId="7A0A0603">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（3）合同价格形式：</w:t>
      </w:r>
      <w:r>
        <w:rPr>
          <w:rFonts w:hint="eastAsia" w:ascii="Wingdings" w:hAnsi="Wingdings" w:eastAsia="Wingdings" w:cs="Wingdings"/>
          <w:iCs/>
          <w:color w:val="000000" w:themeColor="text1"/>
          <w:szCs w:val="21"/>
          <w14:textFill>
            <w14:solidFill>
              <w14:schemeClr w14:val="tx1"/>
            </w14:solidFill>
          </w14:textFill>
        </w:rPr>
        <w:sym w:font="Wingdings" w:char="00A8"/>
      </w:r>
      <w:r>
        <w:rPr>
          <w:rFonts w:hint="eastAsia" w:ascii="宋体" w:hAnsi="宋体" w:cs="宋体"/>
          <w:iCs/>
          <w:color w:val="000000" w:themeColor="text1"/>
          <w:szCs w:val="21"/>
          <w14:textFill>
            <w14:solidFill>
              <w14:schemeClr w14:val="tx1"/>
            </w14:solidFill>
          </w14:textFill>
        </w:rPr>
        <w:t xml:space="preserve">固定总价 </w:t>
      </w:r>
      <w:r>
        <w:rPr>
          <w:rFonts w:hint="eastAsia" w:ascii="Wingdings" w:hAnsi="Wingdings" w:eastAsia="Wingdings" w:cs="Wingdings"/>
          <w:iCs/>
          <w:color w:val="000000" w:themeColor="text1"/>
          <w:szCs w:val="21"/>
          <w14:textFill>
            <w14:solidFill>
              <w14:schemeClr w14:val="tx1"/>
            </w14:solidFill>
          </w14:textFill>
        </w:rPr>
        <w:sym w:font="Wingdings" w:char="00A8"/>
      </w:r>
      <w:r>
        <w:rPr>
          <w:rFonts w:hint="eastAsia" w:ascii="宋体" w:hAnsi="宋体" w:cs="宋体"/>
          <w:iCs/>
          <w:color w:val="000000" w:themeColor="text1"/>
          <w:szCs w:val="21"/>
          <w14:textFill>
            <w14:solidFill>
              <w14:schemeClr w14:val="tx1"/>
            </w14:solidFill>
          </w14:textFill>
        </w:rPr>
        <w:t xml:space="preserve">固定单价 </w:t>
      </w:r>
      <w:r>
        <w:rPr>
          <w:rFonts w:hint="eastAsia" w:ascii="Wingdings" w:hAnsi="Wingdings" w:eastAsia="Wingdings" w:cs="Wingdings"/>
          <w:iCs/>
          <w:color w:val="000000" w:themeColor="text1"/>
          <w:szCs w:val="21"/>
          <w14:textFill>
            <w14:solidFill>
              <w14:schemeClr w14:val="tx1"/>
            </w14:solidFill>
          </w14:textFill>
        </w:rPr>
        <w:t>¨</w:t>
      </w:r>
      <w:r>
        <w:rPr>
          <w:rFonts w:hint="eastAsia" w:ascii="宋体" w:hAnsi="宋体" w:cs="宋体"/>
          <w:iCs/>
          <w:color w:val="000000" w:themeColor="text1"/>
          <w:szCs w:val="21"/>
          <w14:textFill>
            <w14:solidFill>
              <w14:schemeClr w14:val="tx1"/>
            </w14:solidFill>
          </w14:textFill>
        </w:rPr>
        <w:t xml:space="preserve">成本补偿 </w:t>
      </w:r>
      <w:r>
        <w:rPr>
          <w:rFonts w:hint="eastAsia" w:ascii="Wingdings" w:hAnsi="Wingdings" w:eastAsia="Wingdings" w:cs="Wingdings"/>
          <w:iCs/>
          <w:color w:val="000000" w:themeColor="text1"/>
          <w:szCs w:val="21"/>
          <w14:textFill>
            <w14:solidFill>
              <w14:schemeClr w14:val="tx1"/>
            </w14:solidFill>
          </w14:textFill>
        </w:rPr>
        <w:t>¨</w:t>
      </w:r>
      <w:r>
        <w:rPr>
          <w:rFonts w:hint="eastAsia" w:ascii="宋体" w:hAnsi="宋体" w:cs="宋体"/>
          <w:iCs/>
          <w:color w:val="000000" w:themeColor="text1"/>
          <w:szCs w:val="21"/>
          <w14:textFill>
            <w14:solidFill>
              <w14:schemeClr w14:val="tx1"/>
            </w14:solidFill>
          </w14:textFill>
        </w:rPr>
        <w:t>绩效激励</w:t>
      </w:r>
      <w:r>
        <w:rPr>
          <w:rFonts w:hint="eastAsia" w:ascii="宋体" w:hAnsi="宋体"/>
          <w:color w:val="000000" w:themeColor="text1"/>
          <w:szCs w:val="21"/>
          <w:highlight w:val="none"/>
          <w14:textFill>
            <w14:solidFill>
              <w14:schemeClr w14:val="tx1"/>
            </w14:solidFill>
          </w14:textFill>
        </w:rPr>
        <w:t xml:space="preserve"> 。</w:t>
      </w:r>
    </w:p>
    <w:p w14:paraId="7C1E599C">
      <w:pPr>
        <w:adjustRightInd w:val="0"/>
        <w:spacing w:line="360" w:lineRule="auto"/>
        <w:ind w:firstLine="422" w:firstLineChars="200"/>
        <w:rPr>
          <w:rFonts w:hint="eastAsia" w:ascii="宋体" w:hAnsi="宋体"/>
          <w:color w:val="000000" w:themeColor="text1"/>
          <w:szCs w:val="21"/>
          <w:highlight w:val="none"/>
          <w:u w:val="singl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3.履行合同的时间、地点及方式</w:t>
      </w:r>
      <w:r>
        <w:rPr>
          <w:rFonts w:hint="eastAsia" w:ascii="宋体" w:hAnsi="宋体"/>
          <w:color w:val="000000" w:themeColor="text1"/>
          <w:szCs w:val="21"/>
          <w:highlight w:val="none"/>
          <w:u w:val="single"/>
          <w14:textFill>
            <w14:solidFill>
              <w14:schemeClr w14:val="tx1"/>
            </w14:solidFill>
          </w14:textFill>
        </w:rPr>
        <w:t xml:space="preserve"> </w:t>
      </w:r>
    </w:p>
    <w:p w14:paraId="22E48C9E">
      <w:pPr>
        <w:adjustRightInd w:val="0"/>
        <w:spacing w:line="360" w:lineRule="auto"/>
        <w:ind w:firstLine="630" w:firstLineChars="3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起始日期：</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日，完成日期：</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日。总日历天数：</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天。</w:t>
      </w:r>
    </w:p>
    <w:p w14:paraId="677FCFB2">
      <w:pPr>
        <w:adjustRightInd w:val="0"/>
        <w:spacing w:line="360" w:lineRule="auto"/>
        <w:ind w:firstLine="630" w:firstLineChars="3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地点</w:t>
      </w:r>
      <w:r>
        <w:rPr>
          <w:rFonts w:hint="eastAsia" w:ascii="宋体" w:hAnsi="宋体"/>
          <w:b/>
          <w:color w:val="000000" w:themeColor="text1"/>
          <w:szCs w:val="21"/>
          <w:highlight w:val="none"/>
          <w14:textFill>
            <w14:solidFill>
              <w14:schemeClr w14:val="tx1"/>
            </w14:solidFill>
          </w14:textFill>
        </w:rPr>
        <w:t>：</w:t>
      </w:r>
      <w:r>
        <w:rPr>
          <w:rFonts w:hint="eastAsia" w:ascii="宋体" w:hAnsi="宋体"/>
          <w:color w:val="000000" w:themeColor="text1"/>
          <w:szCs w:val="21"/>
          <w:highlight w:val="none"/>
          <w:u w:val="single"/>
          <w14:textFill>
            <w14:solidFill>
              <w14:schemeClr w14:val="tx1"/>
            </w14:solidFill>
          </w14:textFill>
        </w:rPr>
        <w:t xml:space="preserve">        </w:t>
      </w:r>
    </w:p>
    <w:p w14:paraId="357EBA7B">
      <w:pPr>
        <w:adjustRightInd w:val="0"/>
        <w:spacing w:line="360" w:lineRule="auto"/>
        <w:ind w:firstLine="630" w:firstLineChars="300"/>
        <w:rPr>
          <w:rFonts w:hint="eastAsia" w:ascii="宋体" w:hAnsi="宋体"/>
          <w:color w:val="000000" w:themeColor="text1"/>
          <w:szCs w:val="21"/>
          <w:highlight w:val="none"/>
          <w:u w:val="singl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方式：</w:t>
      </w:r>
      <w:r>
        <w:rPr>
          <w:rFonts w:hint="eastAsia" w:ascii="宋体" w:hAnsi="宋体"/>
          <w:color w:val="000000" w:themeColor="text1"/>
          <w:szCs w:val="21"/>
          <w:highlight w:val="none"/>
          <w:u w:val="single"/>
          <w14:textFill>
            <w14:solidFill>
              <w14:schemeClr w14:val="tx1"/>
            </w14:solidFill>
          </w14:textFill>
        </w:rPr>
        <w:t xml:space="preserve">                             </w:t>
      </w:r>
    </w:p>
    <w:p w14:paraId="4CE538A9">
      <w:pPr>
        <w:adjustRightInd w:val="0"/>
        <w:spacing w:line="360" w:lineRule="auto"/>
        <w:ind w:firstLine="630" w:firstLineChars="300"/>
        <w:rPr>
          <w:rFonts w:hint="eastAsia" w:ascii="宋体" w:hAnsi="宋体" w:eastAsia="宋体" w:cs="Times New Roman"/>
          <w:color w:val="000000" w:themeColor="text1"/>
          <w:szCs w:val="21"/>
          <w:highlight w:val="non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履约担保：</w:t>
      </w:r>
      <w:r>
        <w:rPr>
          <w:rFonts w:hint="eastAsia" w:ascii="宋体" w:hAnsi="宋体"/>
          <w:color w:val="000000" w:themeColor="text1"/>
          <w:szCs w:val="21"/>
          <w:highlight w:val="none"/>
          <w:u w:val="single"/>
          <w14:textFill>
            <w14:solidFill>
              <w14:schemeClr w14:val="tx1"/>
            </w14:solidFill>
          </w14:textFill>
        </w:rPr>
        <w:t xml:space="preserve">                        </w:t>
      </w:r>
    </w:p>
    <w:p w14:paraId="57E509BE">
      <w:pPr>
        <w:adjustRightInd w:val="0"/>
        <w:spacing w:line="360" w:lineRule="auto"/>
        <w:ind w:firstLine="630" w:firstLineChars="300"/>
        <w:rPr>
          <w:rFonts w:hint="eastAsia" w:ascii="宋体" w:hAnsi="宋体"/>
          <w:color w:val="000000" w:themeColor="text1"/>
          <w:szCs w:val="21"/>
          <w:highlight w:val="none"/>
          <w:u w:val="single"/>
          <w14:textFill>
            <w14:solidFill>
              <w14:schemeClr w14:val="tx1"/>
            </w14:solidFill>
          </w14:textFill>
        </w:rPr>
      </w:pPr>
      <w:r>
        <w:rPr>
          <w:rFonts w:hint="eastAsia" w:ascii="宋体" w:hAnsi="宋体" w:eastAsia="宋体" w:cs="Times New Roman"/>
          <w:color w:val="000000" w:themeColor="text1"/>
          <w:szCs w:val="21"/>
          <w:highlight w:val="none"/>
          <w14:textFill>
            <w14:solidFill>
              <w14:schemeClr w14:val="tx1"/>
            </w14:solidFill>
          </w14:textFill>
        </w:rPr>
        <w:t>质量保证金：</w:t>
      </w:r>
      <w:r>
        <w:rPr>
          <w:rFonts w:hint="eastAsia" w:ascii="宋体" w:hAnsi="宋体"/>
          <w:color w:val="000000" w:themeColor="text1"/>
          <w:szCs w:val="21"/>
          <w:highlight w:val="none"/>
          <w:u w:val="single"/>
          <w14:textFill>
            <w14:solidFill>
              <w14:schemeClr w14:val="tx1"/>
            </w14:solidFill>
          </w14:textFill>
        </w:rPr>
        <w:t xml:space="preserve">                        </w:t>
      </w:r>
    </w:p>
    <w:p w14:paraId="6A86418F">
      <w:pPr>
        <w:adjustRightInd w:val="0"/>
        <w:spacing w:line="360" w:lineRule="auto"/>
        <w:ind w:firstLine="422" w:firstLineChars="200"/>
        <w:rPr>
          <w:rFonts w:hint="default" w:ascii="宋体" w:hAnsi="宋体" w:eastAsia="宋体" w:cs="宋体"/>
          <w:b w:val="0"/>
          <w:bCs w:val="0"/>
          <w:color w:val="000000" w:themeColor="text1"/>
          <w:kern w:val="2"/>
          <w:sz w:val="21"/>
          <w:szCs w:val="21"/>
          <w:u w:val="single"/>
          <w:lang w:val="en-US" w:eastAsia="zh-CN" w:bidi="ar"/>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4.付款：</w:t>
      </w:r>
      <w:r>
        <w:rPr>
          <w:rFonts w:hint="eastAsia" w:ascii="宋体" w:hAnsi="宋体" w:cs="宋体"/>
          <w:b w:val="0"/>
          <w:bCs w:val="0"/>
          <w:color w:val="000000" w:themeColor="text1"/>
          <w:kern w:val="2"/>
          <w:sz w:val="21"/>
          <w:szCs w:val="21"/>
          <w:u w:val="single"/>
          <w:lang w:val="en-US" w:eastAsia="zh-CN" w:bidi="ar"/>
          <w14:textFill>
            <w14:solidFill>
              <w14:schemeClr w14:val="tx1"/>
            </w14:solidFill>
          </w14:textFill>
        </w:rPr>
        <w:t xml:space="preserve">                                    </w:t>
      </w:r>
    </w:p>
    <w:p w14:paraId="0FCE128F">
      <w:pPr>
        <w:adjustRightInd w:val="0"/>
        <w:spacing w:line="360" w:lineRule="auto"/>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5.解决合同纠纷方式</w:t>
      </w:r>
    </w:p>
    <w:p w14:paraId="25048EF0">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首先通过双方协商解决，协商解决不成，则通过以下途径之一解决纠纷：</w:t>
      </w:r>
    </w:p>
    <w:p w14:paraId="2AF815FF">
      <w:pPr>
        <w:adjustRightInd w:val="0"/>
        <w:spacing w:line="360" w:lineRule="auto"/>
        <w:ind w:firstLine="840" w:firstLineChars="4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提请仲裁       </w:t>
      </w:r>
      <w:r>
        <w:rPr>
          <w:rFonts w:hint="eastAsia" w:ascii="宋体" w:hAnsi="宋体"/>
          <w:color w:val="000000" w:themeColor="text1"/>
          <w:szCs w:val="21"/>
          <w:highlight w:val="none"/>
          <w:lang w:eastAsia="zh-CN"/>
          <w14:textFill>
            <w14:solidFill>
              <w14:schemeClr w14:val="tx1"/>
            </w14:solidFill>
          </w14:textFill>
        </w:rPr>
        <w:t>☑</w:t>
      </w:r>
      <w:r>
        <w:rPr>
          <w:rFonts w:hint="eastAsia" w:ascii="宋体" w:hAnsi="宋体"/>
          <w:color w:val="000000" w:themeColor="text1"/>
          <w:szCs w:val="21"/>
          <w:highlight w:val="none"/>
          <w14:textFill>
            <w14:solidFill>
              <w14:schemeClr w14:val="tx1"/>
            </w14:solidFill>
          </w14:textFill>
        </w:rPr>
        <w:t xml:space="preserve"> 向人民法院提起诉讼</w:t>
      </w:r>
    </w:p>
    <w:p w14:paraId="1907D608">
      <w:pPr>
        <w:adjustRightInd w:val="0"/>
        <w:spacing w:line="360" w:lineRule="auto"/>
        <w:ind w:firstLine="422" w:firstLineChars="200"/>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6.组成合同的文件</w:t>
      </w:r>
    </w:p>
    <w:p w14:paraId="5134C4F5">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本协议书与下列文件一起构成合同文件，如下述文件之间有任何抵触、矛盾或歧义，应按以下顺序解释：</w:t>
      </w:r>
    </w:p>
    <w:p w14:paraId="3F7C4BC6">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（1）在采购或合同履行过程中乙方作出的承诺以及双方协商达成的变更或补充协议</w:t>
      </w:r>
    </w:p>
    <w:p w14:paraId="43138705">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（2）成交通知书</w:t>
      </w:r>
    </w:p>
    <w:p w14:paraId="05BC456E">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w:t>
      </w:r>
      <w:r>
        <w:rPr>
          <w:rFonts w:hint="eastAsia" w:ascii="宋体" w:hAnsi="宋体"/>
          <w:color w:val="000000" w:themeColor="text1"/>
          <w:szCs w:val="21"/>
          <w:highlight w:val="none"/>
          <w:lang w:val="en-US" w:eastAsia="zh-CN"/>
          <w14:textFill>
            <w14:solidFill>
              <w14:schemeClr w14:val="tx1"/>
            </w14:solidFill>
          </w14:textFill>
        </w:rPr>
        <w:t>磋商文件、</w:t>
      </w:r>
      <w:r>
        <w:rPr>
          <w:rFonts w:hint="eastAsia" w:ascii="宋体" w:hAnsi="宋体"/>
          <w:color w:val="000000" w:themeColor="text1"/>
          <w:szCs w:val="21"/>
          <w:highlight w:val="none"/>
          <w14:textFill>
            <w14:solidFill>
              <w14:schemeClr w14:val="tx1"/>
            </w14:solidFill>
          </w14:textFill>
        </w:rPr>
        <w:t>响应文件</w:t>
      </w:r>
    </w:p>
    <w:p w14:paraId="276FB543">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（4）政府采购合同格式条款及其附件</w:t>
      </w:r>
    </w:p>
    <w:p w14:paraId="30FD589E">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（5）专用合同条款</w:t>
      </w:r>
    </w:p>
    <w:p w14:paraId="08479923">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（6）通用合同条款（如果有）</w:t>
      </w:r>
    </w:p>
    <w:p w14:paraId="412DC65C">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（7）标准、规范及有关技术文件，图纸，已标价工程量清单或预算书（如果有）</w:t>
      </w:r>
    </w:p>
    <w:p w14:paraId="3BF1E5F7">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（8）其他合同文件。</w:t>
      </w:r>
    </w:p>
    <w:p w14:paraId="3F215E5D">
      <w:pPr>
        <w:adjustRightInd w:val="0"/>
        <w:spacing w:line="360" w:lineRule="auto"/>
        <w:ind w:firstLine="310" w:firstLineChars="147"/>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7.合同生效</w:t>
      </w:r>
    </w:p>
    <w:p w14:paraId="20CC6A36">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本合同自</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u w:val="single"/>
          <w:lang w:val="en-US" w:eastAsia="zh-CN"/>
          <w14:textFill>
            <w14:solidFill>
              <w14:schemeClr w14:val="tx1"/>
            </w14:solidFill>
          </w14:textFill>
        </w:rPr>
        <w:t>签订之日起</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生效。</w:t>
      </w:r>
    </w:p>
    <w:p w14:paraId="608764BA">
      <w:pPr>
        <w:adjustRightInd w:val="0"/>
        <w:spacing w:line="360" w:lineRule="auto"/>
        <w:ind w:firstLine="310" w:firstLineChars="147"/>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8.合同份数</w:t>
      </w:r>
    </w:p>
    <w:p w14:paraId="4EFE1D5F">
      <w:pPr>
        <w:spacing w:line="400" w:lineRule="exact"/>
        <w:ind w:firstLine="420" w:firstLineChars="200"/>
        <w:rPr>
          <w:rFonts w:ascii="宋体" w:hAnsi="宋体" w:cs="宋体"/>
          <w:color w:val="000000" w:themeColor="text1"/>
          <w:kern w:val="0"/>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1、本合同一式</w:t>
      </w:r>
      <w:r>
        <w:rPr>
          <w:rFonts w:hint="eastAsia" w:ascii="宋体" w:hAnsi="宋体" w:cs="宋体"/>
          <w:color w:val="000000" w:themeColor="text1"/>
          <w:kern w:val="0"/>
          <w:highlight w:val="none"/>
          <w:u w:val="single"/>
          <w14:textFill>
            <w14:solidFill>
              <w14:schemeClr w14:val="tx1"/>
            </w14:solidFill>
          </w14:textFill>
        </w:rPr>
        <w:t xml:space="preserve"> 6 </w:t>
      </w:r>
      <w:r>
        <w:rPr>
          <w:rFonts w:hint="eastAsia" w:ascii="宋体" w:hAnsi="宋体" w:cs="宋体"/>
          <w:color w:val="000000" w:themeColor="text1"/>
          <w:kern w:val="0"/>
          <w:highlight w:val="none"/>
          <w14:textFill>
            <w14:solidFill>
              <w14:schemeClr w14:val="tx1"/>
            </w14:solidFill>
          </w14:textFill>
        </w:rPr>
        <w:t>份，采购人执</w:t>
      </w:r>
      <w:r>
        <w:rPr>
          <w:rFonts w:hint="eastAsia" w:ascii="宋体" w:hAnsi="宋体" w:cs="宋体"/>
          <w:color w:val="000000" w:themeColor="text1"/>
          <w:kern w:val="0"/>
          <w:highlight w:val="none"/>
          <w:u w:val="single"/>
          <w14:textFill>
            <w14:solidFill>
              <w14:schemeClr w14:val="tx1"/>
            </w14:solidFill>
          </w14:textFill>
        </w:rPr>
        <w:t xml:space="preserve"> 2 </w:t>
      </w:r>
      <w:r>
        <w:rPr>
          <w:rFonts w:hint="eastAsia" w:ascii="宋体" w:hAnsi="宋体" w:cs="宋体"/>
          <w:color w:val="000000" w:themeColor="text1"/>
          <w:kern w:val="0"/>
          <w:highlight w:val="none"/>
          <w14:textFill>
            <w14:solidFill>
              <w14:schemeClr w14:val="tx1"/>
            </w14:solidFill>
          </w14:textFill>
        </w:rPr>
        <w:t>份，供应商执</w:t>
      </w:r>
      <w:r>
        <w:rPr>
          <w:rFonts w:hint="eastAsia" w:ascii="宋体" w:hAnsi="宋体" w:cs="宋体"/>
          <w:color w:val="000000" w:themeColor="text1"/>
          <w:kern w:val="0"/>
          <w:highlight w:val="none"/>
          <w:u w:val="single"/>
          <w14:textFill>
            <w14:solidFill>
              <w14:schemeClr w14:val="tx1"/>
            </w14:solidFill>
          </w14:textFill>
        </w:rPr>
        <w:t xml:space="preserve"> 2 </w:t>
      </w:r>
      <w:r>
        <w:rPr>
          <w:rFonts w:hint="eastAsia" w:ascii="宋体" w:hAnsi="宋体" w:cs="宋体"/>
          <w:color w:val="000000" w:themeColor="text1"/>
          <w:kern w:val="0"/>
          <w:highlight w:val="none"/>
          <w14:textFill>
            <w14:solidFill>
              <w14:schemeClr w14:val="tx1"/>
            </w14:solidFill>
          </w14:textFill>
        </w:rPr>
        <w:t>份，监管部门执</w:t>
      </w:r>
      <w:r>
        <w:rPr>
          <w:rFonts w:hint="eastAsia" w:ascii="宋体" w:hAnsi="宋体" w:cs="宋体"/>
          <w:color w:val="000000" w:themeColor="text1"/>
          <w:kern w:val="0"/>
          <w:highlight w:val="none"/>
          <w:u w:val="single"/>
          <w14:textFill>
            <w14:solidFill>
              <w14:schemeClr w14:val="tx1"/>
            </w14:solidFill>
          </w14:textFill>
        </w:rPr>
        <w:t xml:space="preserve"> 1 </w:t>
      </w:r>
      <w:r>
        <w:rPr>
          <w:rFonts w:hint="eastAsia" w:ascii="宋体" w:hAnsi="宋体" w:cs="宋体"/>
          <w:color w:val="000000" w:themeColor="text1"/>
          <w:kern w:val="0"/>
          <w:highlight w:val="none"/>
          <w14:textFill>
            <w14:solidFill>
              <w14:schemeClr w14:val="tx1"/>
            </w14:solidFill>
          </w14:textFill>
        </w:rPr>
        <w:t>份，采购代理机构</w:t>
      </w:r>
      <w:r>
        <w:rPr>
          <w:rFonts w:hint="eastAsia" w:ascii="宋体" w:hAnsi="宋体" w:cs="宋体"/>
          <w:color w:val="000000" w:themeColor="text1"/>
          <w:kern w:val="0"/>
          <w:highlight w:val="none"/>
          <w:u w:val="single"/>
          <w14:textFill>
            <w14:solidFill>
              <w14:schemeClr w14:val="tx1"/>
            </w14:solidFill>
          </w14:textFill>
        </w:rPr>
        <w:t xml:space="preserve">  1 </w:t>
      </w:r>
      <w:r>
        <w:rPr>
          <w:rFonts w:hint="eastAsia" w:ascii="宋体" w:hAnsi="宋体" w:cs="宋体"/>
          <w:color w:val="000000" w:themeColor="text1"/>
          <w:kern w:val="0"/>
          <w:highlight w:val="none"/>
          <w14:textFill>
            <w14:solidFill>
              <w14:schemeClr w14:val="tx1"/>
            </w14:solidFill>
          </w14:textFill>
        </w:rPr>
        <w:t>份，均具有同等法律效力。</w:t>
      </w:r>
    </w:p>
    <w:p w14:paraId="44292D46">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s="宋体"/>
          <w:color w:val="000000" w:themeColor="text1"/>
          <w:kern w:val="0"/>
          <w:highlight w:val="none"/>
          <w14:textFill>
            <w14:solidFill>
              <w14:schemeClr w14:val="tx1"/>
            </w14:solidFill>
          </w14:textFill>
        </w:rPr>
        <w:t>2、本合同未尽事宜，经双方协商一致，签订补充协议，补充协议与本合同具有同等法律效力。</w:t>
      </w:r>
    </w:p>
    <w:p w14:paraId="6421FF27">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合同订立时间：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年</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月</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日</w:t>
      </w:r>
    </w:p>
    <w:p w14:paraId="04ADEA8E">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合同订立地点：</w:t>
      </w:r>
      <w:r>
        <w:rPr>
          <w:rFonts w:hint="eastAsia" w:ascii="宋体" w:hAnsi="宋体"/>
          <w:color w:val="000000" w:themeColor="text1"/>
          <w:szCs w:val="21"/>
          <w:highlight w:val="none"/>
          <w:u w:val="single"/>
          <w14:textFill>
            <w14:solidFill>
              <w14:schemeClr w14:val="tx1"/>
            </w14:solidFill>
          </w14:textFill>
        </w:rPr>
        <w:t xml:space="preserve">                           </w:t>
      </w:r>
    </w:p>
    <w:p w14:paraId="118F6859">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甲      方：（公章）                     乙      方：（公章）</w:t>
      </w:r>
    </w:p>
    <w:p w14:paraId="60B3CEC7">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法定代表人：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法定代表人：</w:t>
      </w:r>
      <w:r>
        <w:rPr>
          <w:rFonts w:hint="eastAsia" w:ascii="宋体" w:hAnsi="宋体"/>
          <w:color w:val="000000" w:themeColor="text1"/>
          <w:szCs w:val="21"/>
          <w:highlight w:val="none"/>
          <w:u w:val="single"/>
          <w14:textFill>
            <w14:solidFill>
              <w14:schemeClr w14:val="tx1"/>
            </w14:solidFill>
          </w14:textFill>
        </w:rPr>
        <w:t xml:space="preserve">                   </w:t>
      </w:r>
    </w:p>
    <w:p w14:paraId="5044C0DD">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委托代理人：</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委托代理人：</w:t>
      </w:r>
      <w:r>
        <w:rPr>
          <w:rFonts w:hint="eastAsia" w:ascii="宋体" w:hAnsi="宋体"/>
          <w:color w:val="000000" w:themeColor="text1"/>
          <w:szCs w:val="21"/>
          <w:highlight w:val="none"/>
          <w:u w:val="single"/>
          <w14:textFill>
            <w14:solidFill>
              <w14:schemeClr w14:val="tx1"/>
            </w14:solidFill>
          </w14:textFill>
        </w:rPr>
        <w:t xml:space="preserve">                   </w:t>
      </w:r>
    </w:p>
    <w:p w14:paraId="3419FB15">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电      话：</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电      话：</w:t>
      </w:r>
      <w:r>
        <w:rPr>
          <w:rFonts w:hint="eastAsia" w:ascii="宋体" w:hAnsi="宋体"/>
          <w:color w:val="000000" w:themeColor="text1"/>
          <w:szCs w:val="21"/>
          <w:highlight w:val="none"/>
          <w:u w:val="single"/>
          <w14:textFill>
            <w14:solidFill>
              <w14:schemeClr w14:val="tx1"/>
            </w14:solidFill>
          </w14:textFill>
        </w:rPr>
        <w:t xml:space="preserve">                   </w:t>
      </w:r>
    </w:p>
    <w:p w14:paraId="5F0350EA">
      <w:pPr>
        <w:adjustRightInd w:val="0"/>
        <w:spacing w:line="360" w:lineRule="auto"/>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传      真：</w:t>
      </w:r>
      <w:r>
        <w:rPr>
          <w:rFonts w:hint="eastAsia" w:ascii="宋体" w:hAnsi="宋体"/>
          <w:color w:val="000000" w:themeColor="text1"/>
          <w:szCs w:val="21"/>
          <w:highlight w:val="none"/>
          <w:u w:val="single"/>
          <w14:textFill>
            <w14:solidFill>
              <w14:schemeClr w14:val="tx1"/>
            </w14:solidFill>
          </w14:textFill>
        </w:rPr>
        <w:t xml:space="preserve">                   </w:t>
      </w:r>
      <w:r>
        <w:rPr>
          <w:rFonts w:hint="eastAsia" w:ascii="宋体" w:hAnsi="宋体"/>
          <w:color w:val="000000" w:themeColor="text1"/>
          <w:szCs w:val="21"/>
          <w:highlight w:val="none"/>
          <w14:textFill>
            <w14:solidFill>
              <w14:schemeClr w14:val="tx1"/>
            </w14:solidFill>
          </w14:textFill>
        </w:rPr>
        <w:t xml:space="preserve">          传      真：</w:t>
      </w:r>
      <w:r>
        <w:rPr>
          <w:rFonts w:hint="eastAsia" w:ascii="宋体" w:hAnsi="宋体"/>
          <w:color w:val="000000" w:themeColor="text1"/>
          <w:szCs w:val="21"/>
          <w:highlight w:val="none"/>
          <w:u w:val="single"/>
          <w14:textFill>
            <w14:solidFill>
              <w14:schemeClr w14:val="tx1"/>
            </w14:solidFill>
          </w14:textFill>
        </w:rPr>
        <w:t xml:space="preserve">                   </w:t>
      </w:r>
    </w:p>
    <w:p w14:paraId="1DB27B16">
      <w:pPr>
        <w:adjustRightInd w:val="0"/>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开 户 银 行：</w:t>
      </w:r>
      <w:r>
        <w:rPr>
          <w:rFonts w:hint="eastAsia" w:ascii="宋体" w:hAnsi="宋体"/>
          <w:color w:val="000000" w:themeColor="text1"/>
          <w:szCs w:val="21"/>
          <w:highlight w:val="none"/>
          <w:u w:val="single"/>
          <w14:textFill>
            <w14:solidFill>
              <w14:schemeClr w14:val="tx1"/>
            </w14:solidFill>
          </w14:textFill>
        </w:rPr>
        <w:t xml:space="preserve">                   </w:t>
      </w:r>
    </w:p>
    <w:p w14:paraId="3A4E05FB">
      <w:pPr>
        <w:adjustRightInd w:val="0"/>
        <w:spacing w:line="360" w:lineRule="auto"/>
        <w:jc w:val="center"/>
        <w:rPr>
          <w:rFonts w:hint="eastAsia" w:ascii="宋体" w:hAnsi="宋体" w:cs="宋体"/>
          <w:b/>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 xml:space="preserve">           帐       号：</w:t>
      </w:r>
      <w:r>
        <w:rPr>
          <w:rFonts w:hint="eastAsia" w:ascii="宋体" w:hAnsi="宋体"/>
          <w:color w:val="000000" w:themeColor="text1"/>
          <w:szCs w:val="21"/>
          <w:highlight w:val="none"/>
          <w:u w:val="single"/>
          <w14:textFill>
            <w14:solidFill>
              <w14:schemeClr w14:val="tx1"/>
            </w14:solidFill>
          </w14:textFill>
        </w:rPr>
        <w:t xml:space="preserve">                 </w:t>
      </w:r>
    </w:p>
    <w:p w14:paraId="719212A5">
      <w:pPr>
        <w:spacing w:line="520" w:lineRule="exact"/>
        <w:rPr>
          <w:rFonts w:hint="eastAsia" w:ascii="宋体" w:hAnsi="宋体" w:cs="宋体"/>
          <w:b/>
          <w:color w:val="000000" w:themeColor="text1"/>
          <w:szCs w:val="21"/>
          <w:highlight w:val="none"/>
          <w14:textFill>
            <w14:solidFill>
              <w14:schemeClr w14:val="tx1"/>
            </w14:solidFill>
          </w14:textFill>
        </w:rPr>
      </w:pPr>
      <w:r>
        <w:rPr>
          <w:rFonts w:hint="eastAsia" w:ascii="宋体" w:hAnsi="宋体" w:cs="宋体"/>
          <w:color w:val="000000" w:themeColor="text1"/>
          <w:highlight w:val="none"/>
          <w14:textFill>
            <w14:solidFill>
              <w14:schemeClr w14:val="tx1"/>
            </w14:solidFill>
          </w14:textFill>
        </w:rPr>
        <w:t>合同备案：隆回县财政局政府采购股</w:t>
      </w:r>
      <w:r>
        <w:rPr>
          <w:rFonts w:hint="eastAsia" w:ascii="宋体" w:hAnsi="宋体" w:cs="宋体"/>
          <w:color w:val="000000" w:themeColor="text1"/>
          <w:highlight w:val="none"/>
          <w:lang w:eastAsia="zh-CN"/>
          <w14:textFill>
            <w14:solidFill>
              <w14:schemeClr w14:val="tx1"/>
            </w14:solidFill>
          </w14:textFill>
        </w:rPr>
        <w:t>（</w:t>
      </w:r>
      <w:r>
        <w:rPr>
          <w:rFonts w:hint="eastAsia" w:ascii="宋体" w:hAnsi="宋体" w:cs="宋体"/>
          <w:color w:val="000000" w:themeColor="text1"/>
          <w:highlight w:val="none"/>
          <w:lang w:val="en-US" w:eastAsia="zh-CN"/>
          <w14:textFill>
            <w14:solidFill>
              <w14:schemeClr w14:val="tx1"/>
            </w14:solidFill>
          </w14:textFill>
        </w:rPr>
        <w:t>公章</w:t>
      </w:r>
      <w:r>
        <w:rPr>
          <w:rFonts w:hint="eastAsia" w:ascii="宋体" w:hAnsi="宋体" w:cs="宋体"/>
          <w:color w:val="000000" w:themeColor="text1"/>
          <w:highlight w:val="none"/>
          <w:lang w:eastAsia="zh-CN"/>
          <w14:textFill>
            <w14:solidFill>
              <w14:schemeClr w14:val="tx1"/>
            </w14:solidFill>
          </w14:textFill>
        </w:rPr>
        <w:t>）</w:t>
      </w:r>
    </w:p>
    <w:p w14:paraId="5737C4B1">
      <w:pPr>
        <w:spacing w:line="520" w:lineRule="exact"/>
        <w:rPr>
          <w:rFonts w:hint="default" w:ascii="宋体" w:hAnsi="宋体" w:eastAsia="宋体" w:cs="宋体"/>
          <w:color w:val="000000" w:themeColor="text1"/>
          <w:highlight w:val="none"/>
          <w:lang w:val="en-US" w:eastAsia="zh-CN"/>
          <w14:textFill>
            <w14:solidFill>
              <w14:schemeClr w14:val="tx1"/>
            </w14:solidFill>
          </w14:textFill>
        </w:rPr>
      </w:pPr>
      <w:r>
        <w:rPr>
          <w:rFonts w:hint="eastAsia" w:ascii="宋体" w:hAnsi="宋体" w:eastAsia="宋体" w:cs="宋体"/>
          <w:color w:val="000000" w:themeColor="text1"/>
          <w:highlight w:val="none"/>
          <w:lang w:val="en-US" w:eastAsia="zh-CN"/>
          <w14:textFill>
            <w14:solidFill>
              <w14:schemeClr w14:val="tx1"/>
            </w14:solidFill>
          </w14:textFill>
        </w:rPr>
        <w:t>备案时间：  年  月  日</w:t>
      </w:r>
    </w:p>
    <w:p w14:paraId="60A7FCF7">
      <w:pPr>
        <w:spacing w:line="520" w:lineRule="exact"/>
        <w:rPr>
          <w:rFonts w:hint="eastAsia" w:ascii="宋体" w:hAnsi="宋体" w:eastAsia="宋体" w:cs="宋体"/>
          <w:color w:val="000000" w:themeColor="text1"/>
          <w:highlight w:val="none"/>
          <w14:textFill>
            <w14:solidFill>
              <w14:schemeClr w14:val="tx1"/>
            </w14:solidFill>
          </w14:textFill>
        </w:rPr>
      </w:pPr>
    </w:p>
    <w:p w14:paraId="44F56C9B">
      <w:pPr>
        <w:pStyle w:val="13"/>
        <w:rPr>
          <w:rFonts w:hint="eastAsia"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备注：本格式条款仅作为双方签订合同的参考，为阐明各方的权利和义务，经协商可根据项目</w:t>
      </w:r>
    </w:p>
    <w:p w14:paraId="30FEE7EC">
      <w:pPr>
        <w:pStyle w:val="13"/>
        <w:rPr>
          <w:rFonts w:ascii="宋体" w:hAnsi="宋体" w:eastAsia="宋体" w:cs="宋体"/>
          <w:b/>
          <w:color w:val="000000" w:themeColor="text1"/>
          <w:szCs w:val="21"/>
          <w:highlight w:val="none"/>
          <w14:textFill>
            <w14:solidFill>
              <w14:schemeClr w14:val="tx1"/>
            </w14:solidFill>
          </w14:textFill>
        </w:rPr>
      </w:pPr>
      <w:r>
        <w:rPr>
          <w:rFonts w:hint="eastAsia" w:ascii="宋体" w:hAnsi="宋体" w:eastAsia="宋体" w:cs="宋体"/>
          <w:b/>
          <w:color w:val="000000" w:themeColor="text1"/>
          <w:szCs w:val="21"/>
          <w:highlight w:val="none"/>
          <w14:textFill>
            <w14:solidFill>
              <w14:schemeClr w14:val="tx1"/>
            </w14:solidFill>
          </w14:textFill>
        </w:rPr>
        <w:t>实际具体情况进行必要的修改和调整。但不得与采购文件、响应文件的实质性内容相背离。</w:t>
      </w:r>
    </w:p>
    <w:p w14:paraId="35EBF04E">
      <w:pPr>
        <w:pStyle w:val="5"/>
        <w:outlineLvl w:val="9"/>
        <w:rPr>
          <w:rFonts w:hint="eastAsia"/>
          <w:color w:val="000000" w:themeColor="text1"/>
          <w14:textFill>
            <w14:solidFill>
              <w14:schemeClr w14:val="tx1"/>
            </w14:solidFill>
          </w14:textFill>
        </w:rPr>
      </w:pPr>
    </w:p>
    <w:p w14:paraId="6684B45A">
      <w:pPr>
        <w:pStyle w:val="3"/>
        <w:adjustRightInd w:val="0"/>
        <w:snapToGrid w:val="0"/>
        <w:spacing w:before="156" w:beforeLines="50"/>
        <w:jc w:val="both"/>
        <w:rPr>
          <w:rFonts w:hint="eastAsia" w:asciiTheme="minorEastAsia" w:hAnsiTheme="minorEastAsia" w:eastAsiaTheme="minorEastAsia"/>
          <w:color w:val="000000" w:themeColor="text1"/>
          <w:sz w:val="21"/>
          <w:szCs w:val="21"/>
          <w:u w:val="none"/>
          <w:lang w:val="en-US" w:eastAsia="zh-CN"/>
          <w14:textFill>
            <w14:solidFill>
              <w14:schemeClr w14:val="tx1"/>
            </w14:solidFill>
          </w14:textFill>
        </w:rPr>
      </w:pPr>
    </w:p>
    <w:p w14:paraId="1B5422C8">
      <w:pPr>
        <w:pStyle w:val="3"/>
        <w:adjustRightInd w:val="0"/>
        <w:snapToGrid w:val="0"/>
        <w:spacing w:before="156" w:beforeLines="50"/>
        <w:jc w:val="center"/>
        <w:rPr>
          <w:rFonts w:hint="eastAsia" w:asciiTheme="minorEastAsia" w:hAnsiTheme="minorEastAsia" w:eastAsiaTheme="minorEastAsia"/>
          <w:color w:val="000000" w:themeColor="text1"/>
          <w:sz w:val="21"/>
          <w:szCs w:val="21"/>
          <w:u w:val="none"/>
          <w:lang w:val="en-US" w:eastAsia="zh-CN"/>
          <w14:textFill>
            <w14:solidFill>
              <w14:schemeClr w14:val="tx1"/>
            </w14:solidFill>
          </w14:textFill>
        </w:rPr>
      </w:pPr>
    </w:p>
    <w:p w14:paraId="67D0A80E">
      <w:pPr>
        <w:pStyle w:val="3"/>
        <w:adjustRightInd w:val="0"/>
        <w:snapToGrid w:val="0"/>
        <w:spacing w:before="156" w:beforeLines="50"/>
        <w:jc w:val="center"/>
        <w:rPr>
          <w:rFonts w:hint="eastAsia" w:ascii="宋体" w:hAnsi="宋体" w:eastAsia="宋体" w:cs="宋体"/>
          <w:color w:val="000000" w:themeColor="text1"/>
          <w14:textFill>
            <w14:solidFill>
              <w14:schemeClr w14:val="tx1"/>
            </w14:solidFill>
          </w14:textFill>
        </w:rPr>
      </w:pPr>
      <w:r>
        <w:rPr>
          <w:rFonts w:hint="eastAsia" w:asciiTheme="minorEastAsia" w:hAnsiTheme="minorEastAsia" w:eastAsiaTheme="minorEastAsia"/>
          <w:color w:val="000000" w:themeColor="text1"/>
          <w:sz w:val="21"/>
          <w:szCs w:val="21"/>
          <w:u w:val="none"/>
          <w:lang w:val="en-US" w:eastAsia="zh-CN"/>
          <w14:textFill>
            <w14:solidFill>
              <w14:schemeClr w14:val="tx1"/>
            </w14:solidFill>
          </w14:textFill>
        </w:rPr>
        <w:t xml:space="preserve">                 </w:t>
      </w:r>
      <w:r>
        <w:rPr>
          <w:rFonts w:hint="eastAsia" w:ascii="黑体" w:hAnsi="华文中宋" w:eastAsia="黑体" w:cs="Times New Roman"/>
          <w:b/>
          <w:bCs/>
          <w:color w:val="000000" w:themeColor="text1"/>
          <w:kern w:val="2"/>
          <w:sz w:val="28"/>
          <w:szCs w:val="28"/>
          <w:lang w:val="en-US" w:eastAsia="zh-CN" w:bidi="ar-SA"/>
          <w14:textFill>
            <w14:solidFill>
              <w14:schemeClr w14:val="tx1"/>
            </w14:solidFill>
          </w14:textFill>
        </w:rPr>
        <w:t xml:space="preserve">  </w:t>
      </w:r>
    </w:p>
    <w:p w14:paraId="06E9B8F8">
      <w:pPr>
        <w:numPr>
          <w:ilvl w:val="0"/>
          <w:numId w:val="0"/>
        </w:numPr>
        <w:rPr>
          <w:rFonts w:hint="eastAsia" w:ascii="宋体" w:hAnsi="宋体" w:eastAsia="宋体" w:cs="宋体"/>
          <w:color w:val="000000" w:themeColor="text1"/>
          <w14:textFill>
            <w14:solidFill>
              <w14:schemeClr w14:val="tx1"/>
            </w14:solidFill>
          </w14:textFill>
        </w:rPr>
      </w:pPr>
    </w:p>
    <w:p w14:paraId="3F6480DA">
      <w:pPr>
        <w:pStyle w:val="2"/>
        <w:ind w:firstLine="482"/>
        <w:rPr>
          <w:rFonts w:hint="eastAsia" w:ascii="宋体" w:hAnsi="宋体" w:eastAsia="宋体" w:cs="宋体"/>
          <w:b/>
          <w:bCs/>
          <w:color w:val="000000" w:themeColor="text1"/>
          <w:sz w:val="30"/>
          <w:szCs w:val="30"/>
          <w14:textFill>
            <w14:solidFill>
              <w14:schemeClr w14:val="tx1"/>
            </w14:solidFill>
          </w14:textFill>
        </w:rPr>
      </w:pPr>
      <w:r>
        <w:rPr>
          <w:rFonts w:hint="eastAsia" w:ascii="宋体" w:hAnsi="宋体" w:eastAsia="宋体" w:cs="宋体"/>
          <w:color w:val="000000" w:themeColor="text1"/>
          <w:sz w:val="28"/>
          <w:szCs w:val="28"/>
          <w14:textFill>
            <w14:solidFill>
              <w14:schemeClr w14:val="tx1"/>
            </w14:solidFill>
          </w14:textFill>
        </w:rPr>
        <w:t>第二节 政府采购合同通用条款</w:t>
      </w:r>
    </w:p>
    <w:p w14:paraId="733EAF1E">
      <w:pPr>
        <w:pStyle w:val="12"/>
        <w:ind w:firstLine="600"/>
        <w:rPr>
          <w:rFonts w:hint="eastAsia" w:ascii="宋体" w:hAnsi="宋体" w:eastAsia="宋体" w:cs="宋体"/>
          <w:b w:val="0"/>
          <w:bCs w:val="0"/>
          <w:color w:val="000000" w:themeColor="text1"/>
          <w:sz w:val="24"/>
          <w:szCs w:val="24"/>
          <w14:textFill>
            <w14:solidFill>
              <w14:schemeClr w14:val="tx1"/>
            </w14:solidFill>
          </w14:textFill>
        </w:rPr>
      </w:pPr>
    </w:p>
    <w:p w14:paraId="11C064CD">
      <w:pPr>
        <w:pStyle w:val="12"/>
        <w:ind w:firstLine="600"/>
        <w:rPr>
          <w:rFonts w:hint="eastAsia" w:ascii="宋体" w:hAnsi="宋体" w:eastAsia="宋体" w:cs="宋体"/>
          <w:color w:val="000000" w:themeColor="text1"/>
          <w:sz w:val="30"/>
          <w:szCs w:val="30"/>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工程类政府采购合同格式文本省级以上政府部门或行业组织有标准或示范文本的，应按照 其文本确定合同格式。没有文本的，按照《中华人民共和国民法典》及采购项目特点自行拟定 特定文本确定合同格式。</w:t>
      </w:r>
    </w:p>
    <w:p w14:paraId="69855B6E">
      <w:pPr>
        <w:pStyle w:val="2"/>
        <w:numPr>
          <w:ilvl w:val="0"/>
          <w:numId w:val="0"/>
        </w:numPr>
        <w:ind w:firstLine="482" w:firstLineChars="200"/>
        <w:jc w:val="both"/>
        <w:rPr>
          <w:rFonts w:hint="eastAsia" w:ascii="宋体" w:hAnsi="宋体" w:eastAsia="宋体" w:cs="宋体"/>
          <w:bCs/>
          <w:color w:val="000000" w:themeColor="text1"/>
          <w:sz w:val="24"/>
          <w:szCs w:val="20"/>
          <w:lang w:val="en-US" w:eastAsia="zh-CN"/>
          <w14:textFill>
            <w14:solidFill>
              <w14:schemeClr w14:val="tx1"/>
            </w14:solidFill>
          </w14:textFill>
        </w:rPr>
      </w:pPr>
      <w:bookmarkStart w:id="80" w:name="_Toc21761"/>
    </w:p>
    <w:p w14:paraId="565A48E4">
      <w:pPr>
        <w:pStyle w:val="2"/>
        <w:ind w:firstLine="482"/>
        <w:rPr>
          <w:rFonts w:hint="eastAsia" w:ascii="宋体" w:hAnsi="宋体" w:eastAsia="宋体" w:cs="宋体"/>
          <w:color w:val="000000" w:themeColor="text1"/>
          <w:sz w:val="28"/>
          <w:szCs w:val="28"/>
          <w:lang w:val="en-US" w:eastAsia="zh-CN"/>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 xml:space="preserve"> </w:t>
      </w:r>
    </w:p>
    <w:p w14:paraId="46D0B3EA">
      <w:pPr>
        <w:pStyle w:val="2"/>
        <w:ind w:firstLine="482"/>
        <w:rPr>
          <w:rFonts w:hint="eastAsia" w:ascii="宋体" w:hAnsi="宋体" w:eastAsia="宋体" w:cs="宋体"/>
          <w:color w:val="000000" w:themeColor="text1"/>
          <w:sz w:val="28"/>
          <w:szCs w:val="28"/>
          <w14:textFill>
            <w14:solidFill>
              <w14:schemeClr w14:val="tx1"/>
            </w14:solidFill>
          </w14:textFill>
        </w:rPr>
      </w:pPr>
      <w:r>
        <w:rPr>
          <w:rFonts w:hint="eastAsia" w:ascii="宋体" w:hAnsi="宋体" w:eastAsia="宋体" w:cs="宋体"/>
          <w:color w:val="000000" w:themeColor="text1"/>
          <w:sz w:val="28"/>
          <w:szCs w:val="28"/>
          <w:lang w:val="en-US" w:eastAsia="zh-CN"/>
          <w14:textFill>
            <w14:solidFill>
              <w14:schemeClr w14:val="tx1"/>
            </w14:solidFill>
          </w14:textFill>
        </w:rPr>
        <w:t xml:space="preserve"> 第三节  </w:t>
      </w:r>
      <w:r>
        <w:rPr>
          <w:rFonts w:hint="eastAsia" w:ascii="宋体" w:hAnsi="宋体" w:eastAsia="宋体" w:cs="宋体"/>
          <w:color w:val="000000" w:themeColor="text1"/>
          <w:sz w:val="28"/>
          <w:szCs w:val="28"/>
          <w14:textFill>
            <w14:solidFill>
              <w14:schemeClr w14:val="tx1"/>
            </w14:solidFill>
          </w14:textFill>
        </w:rPr>
        <w:t>专用条款</w:t>
      </w:r>
      <w:bookmarkEnd w:id="80"/>
    </w:p>
    <w:p w14:paraId="5D5CF6C6">
      <w:pPr>
        <w:pStyle w:val="12"/>
        <w:ind w:firstLine="600"/>
        <w:rPr>
          <w:rFonts w:hint="eastAsia" w:ascii="宋体" w:hAnsi="宋体" w:eastAsia="宋体" w:cs="宋体"/>
          <w:b w:val="0"/>
          <w:bCs w:val="0"/>
          <w:color w:val="000000" w:themeColor="text1"/>
          <w:sz w:val="24"/>
          <w:szCs w:val="24"/>
          <w14:textFill>
            <w14:solidFill>
              <w14:schemeClr w14:val="tx1"/>
            </w14:solidFill>
          </w14:textFill>
        </w:rPr>
      </w:pPr>
      <w:r>
        <w:rPr>
          <w:rFonts w:hint="eastAsia" w:ascii="宋体" w:hAnsi="宋体" w:eastAsia="宋体" w:cs="宋体"/>
          <w:b w:val="0"/>
          <w:bCs w:val="0"/>
          <w:color w:val="000000" w:themeColor="text1"/>
          <w:sz w:val="24"/>
          <w:szCs w:val="24"/>
          <w14:textFill>
            <w14:solidFill>
              <w14:schemeClr w14:val="tx1"/>
            </w14:solidFill>
          </w14:textFill>
        </w:rPr>
        <w:t>工程类政府采购合同专用条款参照(工程类)专用条款的格式和相关内容，根据项目的实际情况，按采购建设工程的特殊要求，对第二部分通用合同条款的原则性约定进行细化、完善、补充、修改或另行约定。</w:t>
      </w:r>
    </w:p>
    <w:p w14:paraId="711E36F5">
      <w:pPr>
        <w:pStyle w:val="65"/>
        <w:rPr>
          <w:rFonts w:ascii="宋体" w:hAnsi="宋体"/>
          <w:color w:val="000000" w:themeColor="text1"/>
          <w:szCs w:val="21"/>
          <w14:textFill>
            <w14:solidFill>
              <w14:schemeClr w14:val="tx1"/>
            </w14:solidFill>
          </w14:textFill>
        </w:rPr>
      </w:pPr>
    </w:p>
    <w:p w14:paraId="52635D0A">
      <w:pPr>
        <w:pStyle w:val="65"/>
        <w:rPr>
          <w:rFonts w:ascii="宋体" w:hAnsi="宋体"/>
          <w:color w:val="000000" w:themeColor="text1"/>
          <w:szCs w:val="21"/>
          <w14:textFill>
            <w14:solidFill>
              <w14:schemeClr w14:val="tx1"/>
            </w14:solidFill>
          </w14:textFill>
        </w:rPr>
      </w:pPr>
    </w:p>
    <w:p w14:paraId="1099BB4C">
      <w:pPr>
        <w:pStyle w:val="65"/>
        <w:rPr>
          <w:rFonts w:ascii="宋体" w:hAnsi="宋体"/>
          <w:color w:val="000000" w:themeColor="text1"/>
          <w:szCs w:val="21"/>
          <w14:textFill>
            <w14:solidFill>
              <w14:schemeClr w14:val="tx1"/>
            </w14:solidFill>
          </w14:textFill>
        </w:rPr>
      </w:pPr>
    </w:p>
    <w:p w14:paraId="1D804A6F">
      <w:pPr>
        <w:pStyle w:val="65"/>
        <w:rPr>
          <w:rFonts w:ascii="宋体" w:hAnsi="宋体"/>
          <w:color w:val="000000" w:themeColor="text1"/>
          <w:szCs w:val="21"/>
          <w14:textFill>
            <w14:solidFill>
              <w14:schemeClr w14:val="tx1"/>
            </w14:solidFill>
          </w14:textFill>
        </w:rPr>
      </w:pPr>
    </w:p>
    <w:p w14:paraId="18D4E9FA">
      <w:pPr>
        <w:pStyle w:val="65"/>
        <w:rPr>
          <w:rFonts w:ascii="宋体" w:hAnsi="宋体"/>
          <w:color w:val="000000" w:themeColor="text1"/>
          <w:szCs w:val="21"/>
          <w14:textFill>
            <w14:solidFill>
              <w14:schemeClr w14:val="tx1"/>
            </w14:solidFill>
          </w14:textFill>
        </w:rPr>
      </w:pPr>
    </w:p>
    <w:p w14:paraId="7541ED00">
      <w:pPr>
        <w:pStyle w:val="65"/>
        <w:rPr>
          <w:rFonts w:ascii="宋体" w:hAnsi="宋体"/>
          <w:color w:val="000000" w:themeColor="text1"/>
          <w:szCs w:val="21"/>
          <w14:textFill>
            <w14:solidFill>
              <w14:schemeClr w14:val="tx1"/>
            </w14:solidFill>
          </w14:textFill>
        </w:rPr>
      </w:pPr>
    </w:p>
    <w:p w14:paraId="6CA9E277">
      <w:pPr>
        <w:pStyle w:val="65"/>
        <w:rPr>
          <w:rFonts w:ascii="宋体" w:hAnsi="宋体"/>
          <w:color w:val="000000" w:themeColor="text1"/>
          <w:szCs w:val="21"/>
          <w14:textFill>
            <w14:solidFill>
              <w14:schemeClr w14:val="tx1"/>
            </w14:solidFill>
          </w14:textFill>
        </w:rPr>
      </w:pPr>
    </w:p>
    <w:p w14:paraId="6E6F915B">
      <w:pPr>
        <w:pStyle w:val="65"/>
        <w:rPr>
          <w:rFonts w:ascii="宋体" w:hAnsi="宋体"/>
          <w:color w:val="000000" w:themeColor="text1"/>
          <w:szCs w:val="21"/>
          <w14:textFill>
            <w14:solidFill>
              <w14:schemeClr w14:val="tx1"/>
            </w14:solidFill>
          </w14:textFill>
        </w:rPr>
      </w:pPr>
    </w:p>
    <w:p w14:paraId="4D585825">
      <w:pPr>
        <w:pStyle w:val="65"/>
        <w:rPr>
          <w:rFonts w:ascii="宋体" w:hAnsi="宋体"/>
          <w:color w:val="000000" w:themeColor="text1"/>
          <w:szCs w:val="21"/>
          <w14:textFill>
            <w14:solidFill>
              <w14:schemeClr w14:val="tx1"/>
            </w14:solidFill>
          </w14:textFill>
        </w:rPr>
      </w:pPr>
    </w:p>
    <w:p w14:paraId="4905F0FD">
      <w:pPr>
        <w:pStyle w:val="65"/>
        <w:rPr>
          <w:rFonts w:ascii="宋体" w:hAnsi="宋体"/>
          <w:color w:val="000000" w:themeColor="text1"/>
          <w:szCs w:val="21"/>
          <w14:textFill>
            <w14:solidFill>
              <w14:schemeClr w14:val="tx1"/>
            </w14:solidFill>
          </w14:textFill>
        </w:rPr>
      </w:pPr>
    </w:p>
    <w:p w14:paraId="43B23C33">
      <w:pPr>
        <w:pStyle w:val="65"/>
        <w:rPr>
          <w:rFonts w:ascii="宋体" w:hAnsi="宋体"/>
          <w:color w:val="000000" w:themeColor="text1"/>
          <w:szCs w:val="21"/>
          <w14:textFill>
            <w14:solidFill>
              <w14:schemeClr w14:val="tx1"/>
            </w14:solidFill>
          </w14:textFill>
        </w:rPr>
      </w:pPr>
    </w:p>
    <w:p w14:paraId="702D2268">
      <w:pPr>
        <w:pStyle w:val="65"/>
        <w:rPr>
          <w:rFonts w:ascii="宋体" w:hAnsi="宋体"/>
          <w:color w:val="000000" w:themeColor="text1"/>
          <w:szCs w:val="21"/>
          <w14:textFill>
            <w14:solidFill>
              <w14:schemeClr w14:val="tx1"/>
            </w14:solidFill>
          </w14:textFill>
        </w:rPr>
      </w:pPr>
    </w:p>
    <w:p w14:paraId="7B3BFCB3">
      <w:pPr>
        <w:pStyle w:val="65"/>
        <w:rPr>
          <w:rFonts w:ascii="宋体" w:hAnsi="宋体"/>
          <w:color w:val="000000" w:themeColor="text1"/>
          <w:szCs w:val="21"/>
          <w14:textFill>
            <w14:solidFill>
              <w14:schemeClr w14:val="tx1"/>
            </w14:solidFill>
          </w14:textFill>
        </w:rPr>
      </w:pPr>
    </w:p>
    <w:p w14:paraId="6AD564EC">
      <w:pPr>
        <w:pStyle w:val="65"/>
        <w:rPr>
          <w:rFonts w:ascii="宋体" w:hAnsi="宋体"/>
          <w:color w:val="000000" w:themeColor="text1"/>
          <w:szCs w:val="21"/>
          <w14:textFill>
            <w14:solidFill>
              <w14:schemeClr w14:val="tx1"/>
            </w14:solidFill>
          </w14:textFill>
        </w:rPr>
      </w:pPr>
    </w:p>
    <w:p w14:paraId="18B49611">
      <w:pPr>
        <w:pStyle w:val="65"/>
        <w:rPr>
          <w:rFonts w:ascii="宋体" w:hAnsi="宋体"/>
          <w:color w:val="000000" w:themeColor="text1"/>
          <w:szCs w:val="21"/>
          <w14:textFill>
            <w14:solidFill>
              <w14:schemeClr w14:val="tx1"/>
            </w14:solidFill>
          </w14:textFill>
        </w:rPr>
      </w:pPr>
    </w:p>
    <w:p w14:paraId="14F0B81B">
      <w:pPr>
        <w:pStyle w:val="19"/>
        <w:rPr>
          <w:rFonts w:ascii="宋体" w:hAnsi="宋体"/>
          <w:color w:val="000000" w:themeColor="text1"/>
          <w:szCs w:val="21"/>
          <w14:textFill>
            <w14:solidFill>
              <w14:schemeClr w14:val="tx1"/>
            </w14:solidFill>
          </w14:textFill>
        </w:rPr>
      </w:pPr>
    </w:p>
    <w:p w14:paraId="666369B8">
      <w:pPr>
        <w:pStyle w:val="19"/>
        <w:rPr>
          <w:rFonts w:ascii="宋体" w:hAnsi="宋体"/>
          <w:color w:val="000000" w:themeColor="text1"/>
          <w:szCs w:val="21"/>
          <w14:textFill>
            <w14:solidFill>
              <w14:schemeClr w14:val="tx1"/>
            </w14:solidFill>
          </w14:textFill>
        </w:rPr>
      </w:pPr>
    </w:p>
    <w:p w14:paraId="5409EDDB">
      <w:pPr>
        <w:pStyle w:val="19"/>
        <w:rPr>
          <w:rFonts w:ascii="宋体" w:hAnsi="宋体"/>
          <w:color w:val="000000" w:themeColor="text1"/>
          <w:szCs w:val="21"/>
          <w14:textFill>
            <w14:solidFill>
              <w14:schemeClr w14:val="tx1"/>
            </w14:solidFill>
          </w14:textFill>
        </w:rPr>
      </w:pPr>
    </w:p>
    <w:p w14:paraId="112BA587">
      <w:pPr>
        <w:pStyle w:val="19"/>
        <w:rPr>
          <w:rFonts w:ascii="宋体" w:hAnsi="宋体"/>
          <w:color w:val="000000" w:themeColor="text1"/>
          <w:szCs w:val="21"/>
          <w14:textFill>
            <w14:solidFill>
              <w14:schemeClr w14:val="tx1"/>
            </w14:solidFill>
          </w14:textFill>
        </w:rPr>
      </w:pPr>
    </w:p>
    <w:p w14:paraId="1DBE6DB1">
      <w:pPr>
        <w:pStyle w:val="19"/>
        <w:rPr>
          <w:rFonts w:ascii="宋体" w:hAnsi="宋体"/>
          <w:color w:val="000000" w:themeColor="text1"/>
          <w:szCs w:val="21"/>
          <w14:textFill>
            <w14:solidFill>
              <w14:schemeClr w14:val="tx1"/>
            </w14:solidFill>
          </w14:textFill>
        </w:rPr>
      </w:pPr>
    </w:p>
    <w:p w14:paraId="0066623D">
      <w:pPr>
        <w:pStyle w:val="19"/>
        <w:rPr>
          <w:rFonts w:ascii="宋体" w:hAnsi="宋体"/>
          <w:color w:val="000000" w:themeColor="text1"/>
          <w:szCs w:val="21"/>
          <w14:textFill>
            <w14:solidFill>
              <w14:schemeClr w14:val="tx1"/>
            </w14:solidFill>
          </w14:textFill>
        </w:rPr>
      </w:pPr>
    </w:p>
    <w:p w14:paraId="490E8E21">
      <w:pPr>
        <w:pStyle w:val="19"/>
        <w:rPr>
          <w:rFonts w:ascii="宋体" w:hAnsi="宋体"/>
          <w:color w:val="000000" w:themeColor="text1"/>
          <w:szCs w:val="21"/>
          <w14:textFill>
            <w14:solidFill>
              <w14:schemeClr w14:val="tx1"/>
            </w14:solidFill>
          </w14:textFill>
        </w:rPr>
      </w:pPr>
    </w:p>
    <w:p w14:paraId="46292208">
      <w:pPr>
        <w:pStyle w:val="19"/>
        <w:rPr>
          <w:rFonts w:ascii="宋体" w:hAnsi="宋体"/>
          <w:color w:val="000000" w:themeColor="text1"/>
          <w:szCs w:val="21"/>
          <w14:textFill>
            <w14:solidFill>
              <w14:schemeClr w14:val="tx1"/>
            </w14:solidFill>
          </w14:textFill>
        </w:rPr>
      </w:pPr>
    </w:p>
    <w:p w14:paraId="37826A29">
      <w:pPr>
        <w:pStyle w:val="19"/>
        <w:rPr>
          <w:rFonts w:ascii="宋体" w:hAnsi="宋体"/>
          <w:color w:val="000000" w:themeColor="text1"/>
          <w:szCs w:val="21"/>
          <w14:textFill>
            <w14:solidFill>
              <w14:schemeClr w14:val="tx1"/>
            </w14:solidFill>
          </w14:textFill>
        </w:rPr>
      </w:pPr>
    </w:p>
    <w:p w14:paraId="52E256C4">
      <w:pPr>
        <w:adjustRightInd w:val="0"/>
        <w:snapToGrid w:val="0"/>
        <w:spacing w:line="360" w:lineRule="auto"/>
        <w:jc w:val="both"/>
        <w:rPr>
          <w:rFonts w:hint="eastAsia" w:ascii="宋体" w:hAnsi="宋体" w:cs="宋体"/>
          <w:b/>
          <w:color w:val="000000" w:themeColor="text1"/>
          <w:sz w:val="28"/>
          <w:szCs w:val="28"/>
          <w:highlight w:val="none"/>
          <w14:textFill>
            <w14:solidFill>
              <w14:schemeClr w14:val="tx1"/>
            </w14:solidFill>
          </w14:textFill>
        </w:rPr>
      </w:pPr>
    </w:p>
    <w:p w14:paraId="5404E5F9">
      <w:pPr>
        <w:adjustRightInd w:val="0"/>
        <w:snapToGrid w:val="0"/>
        <w:spacing w:line="360" w:lineRule="auto"/>
        <w:jc w:val="both"/>
        <w:rPr>
          <w:rFonts w:hint="eastAsia" w:ascii="宋体" w:hAnsi="宋体" w:cs="宋体"/>
          <w:b/>
          <w:color w:val="000000" w:themeColor="text1"/>
          <w:sz w:val="28"/>
          <w:szCs w:val="28"/>
          <w:highlight w:val="none"/>
          <w14:textFill>
            <w14:solidFill>
              <w14:schemeClr w14:val="tx1"/>
            </w14:solidFill>
          </w14:textFill>
        </w:rPr>
      </w:pPr>
    </w:p>
    <w:p w14:paraId="54012CE2">
      <w:pPr>
        <w:adjustRightInd w:val="0"/>
        <w:snapToGrid w:val="0"/>
        <w:spacing w:line="360" w:lineRule="auto"/>
        <w:jc w:val="both"/>
        <w:rPr>
          <w:rFonts w:hint="eastAsia" w:ascii="宋体" w:hAnsi="宋体" w:cs="宋体"/>
          <w:b/>
          <w:color w:val="000000" w:themeColor="text1"/>
          <w:sz w:val="28"/>
          <w:szCs w:val="28"/>
          <w:highlight w:val="none"/>
          <w14:textFill>
            <w14:solidFill>
              <w14:schemeClr w14:val="tx1"/>
            </w14:solidFill>
          </w14:textFill>
        </w:rPr>
      </w:pPr>
    </w:p>
    <w:p w14:paraId="1BA22659">
      <w:pPr>
        <w:adjustRightInd w:val="0"/>
        <w:snapToGrid w:val="0"/>
        <w:spacing w:line="360" w:lineRule="auto"/>
        <w:jc w:val="both"/>
        <w:rPr>
          <w:rFonts w:hint="eastAsia" w:ascii="宋体" w:hAnsi="宋体" w:cs="宋体"/>
          <w:b/>
          <w:color w:val="000000" w:themeColor="text1"/>
          <w:sz w:val="28"/>
          <w:szCs w:val="28"/>
          <w:highlight w:val="none"/>
          <w14:textFill>
            <w14:solidFill>
              <w14:schemeClr w14:val="tx1"/>
            </w14:solidFill>
          </w14:textFill>
        </w:rPr>
      </w:pPr>
    </w:p>
    <w:p w14:paraId="2D313303">
      <w:pPr>
        <w:adjustRightInd w:val="0"/>
        <w:snapToGrid w:val="0"/>
        <w:spacing w:line="360" w:lineRule="auto"/>
        <w:jc w:val="both"/>
        <w:rPr>
          <w:rFonts w:hint="eastAsia" w:ascii="宋体" w:hAnsi="宋体" w:cs="宋体"/>
          <w:b/>
          <w:color w:val="000000" w:themeColor="text1"/>
          <w:sz w:val="28"/>
          <w:szCs w:val="28"/>
          <w:highlight w:val="none"/>
          <w14:textFill>
            <w14:solidFill>
              <w14:schemeClr w14:val="tx1"/>
            </w14:solidFill>
          </w14:textFill>
        </w:rPr>
      </w:pPr>
    </w:p>
    <w:p w14:paraId="3221E0E4">
      <w:pPr>
        <w:adjustRightInd w:val="0"/>
        <w:snapToGrid w:val="0"/>
        <w:spacing w:line="360" w:lineRule="auto"/>
        <w:jc w:val="both"/>
        <w:rPr>
          <w:b/>
          <w:color w:val="000000" w:themeColor="text1"/>
          <w:sz w:val="72"/>
          <w14:textFill>
            <w14:solidFill>
              <w14:schemeClr w14:val="tx1"/>
            </w14:solidFill>
          </w14:textFill>
        </w:rPr>
      </w:pPr>
      <w:r>
        <w:rPr>
          <w:rFonts w:hint="eastAsia" w:ascii="宋体" w:hAnsi="宋体" w:cs="宋体"/>
          <w:b/>
          <w:color w:val="000000" w:themeColor="text1"/>
          <w:sz w:val="28"/>
          <w:szCs w:val="28"/>
          <w:highlight w:val="none"/>
          <w14:textFill>
            <w14:solidFill>
              <w14:schemeClr w14:val="tx1"/>
            </w14:solidFill>
          </w14:textFill>
        </w:rPr>
        <w:t>正本/副本</w:t>
      </w:r>
    </w:p>
    <w:p w14:paraId="55A456A4">
      <w:pPr>
        <w:ind w:left="13"/>
        <w:jc w:val="center"/>
        <w:rPr>
          <w:rFonts w:hint="default" w:eastAsia="宋体"/>
          <w:b/>
          <w:color w:val="000000" w:themeColor="text1"/>
          <w:spacing w:val="-3"/>
          <w:sz w:val="72"/>
          <w:lang w:val="en-US" w:eastAsia="zh-CN"/>
          <w14:textFill>
            <w14:solidFill>
              <w14:schemeClr w14:val="tx1"/>
            </w14:solidFill>
          </w14:textFill>
        </w:rPr>
      </w:pPr>
    </w:p>
    <w:p w14:paraId="056B0892">
      <w:pPr>
        <w:ind w:left="13"/>
        <w:jc w:val="center"/>
        <w:rPr>
          <w:b/>
          <w:color w:val="000000" w:themeColor="text1"/>
          <w:sz w:val="72"/>
          <w14:textFill>
            <w14:solidFill>
              <w14:schemeClr w14:val="tx1"/>
            </w14:solidFill>
          </w14:textFill>
        </w:rPr>
      </w:pPr>
      <w:r>
        <w:rPr>
          <w:b/>
          <w:color w:val="000000" w:themeColor="text1"/>
          <w:spacing w:val="-3"/>
          <w:sz w:val="72"/>
          <w14:textFill>
            <w14:solidFill>
              <w14:schemeClr w14:val="tx1"/>
            </w14:solidFill>
          </w14:textFill>
        </w:rPr>
        <w:t>政府采购</w:t>
      </w:r>
    </w:p>
    <w:p w14:paraId="236B59CA">
      <w:pPr>
        <w:spacing w:before="463"/>
        <w:ind w:left="5"/>
        <w:jc w:val="center"/>
        <w:rPr>
          <w:b/>
          <w:color w:val="000000" w:themeColor="text1"/>
          <w:spacing w:val="-2"/>
          <w:sz w:val="84"/>
          <w14:textFill>
            <w14:solidFill>
              <w14:schemeClr w14:val="tx1"/>
            </w14:solidFill>
          </w14:textFill>
        </w:rPr>
      </w:pPr>
      <w:r>
        <w:rPr>
          <w:b/>
          <w:color w:val="000000" w:themeColor="text1"/>
          <w:spacing w:val="-2"/>
          <w:sz w:val="84"/>
          <w14:textFill>
            <w14:solidFill>
              <w14:schemeClr w14:val="tx1"/>
            </w14:solidFill>
          </w14:textFill>
        </w:rPr>
        <w:t>响 应 文 件</w:t>
      </w:r>
    </w:p>
    <w:p w14:paraId="6A80B181">
      <w:pPr>
        <w:pStyle w:val="153"/>
        <w:jc w:val="center"/>
        <w:rPr>
          <w:rFonts w:hint="eastAsia" w:ascii="黑体" w:hAnsi="黑体"/>
          <w:color w:val="000000" w:themeColor="text1"/>
          <w:sz w:val="44"/>
          <w:szCs w:val="44"/>
          <w14:textFill>
            <w14:solidFill>
              <w14:schemeClr w14:val="tx1"/>
            </w14:solidFill>
          </w14:textFill>
        </w:rPr>
      </w:pPr>
    </w:p>
    <w:p w14:paraId="0A7D2F18">
      <w:pPr>
        <w:pStyle w:val="153"/>
        <w:jc w:val="center"/>
        <w:rPr>
          <w:color w:val="000000" w:themeColor="text1"/>
          <w14:textFill>
            <w14:solidFill>
              <w14:schemeClr w14:val="tx1"/>
            </w14:solidFill>
          </w14:textFill>
        </w:rPr>
      </w:pPr>
    </w:p>
    <w:p w14:paraId="03435A25">
      <w:pPr>
        <w:tabs>
          <w:tab w:val="left" w:pos="8078"/>
        </w:tabs>
        <w:spacing w:line="360" w:lineRule="auto"/>
        <w:ind w:left="2584" w:right="2214" w:firstLine="28"/>
        <w:jc w:val="both"/>
        <w:rPr>
          <w:b/>
          <w:color w:val="000000" w:themeColor="text1"/>
          <w:spacing w:val="-2"/>
          <w:sz w:val="30"/>
          <w14:textFill>
            <w14:solidFill>
              <w14:schemeClr w14:val="tx1"/>
            </w14:solidFill>
          </w14:textFill>
        </w:rPr>
      </w:pPr>
    </w:p>
    <w:p w14:paraId="2C1C90AB">
      <w:pPr>
        <w:tabs>
          <w:tab w:val="left" w:pos="8078"/>
        </w:tabs>
        <w:spacing w:line="360" w:lineRule="auto"/>
        <w:ind w:left="2584" w:right="2214" w:firstLine="28"/>
        <w:jc w:val="both"/>
        <w:rPr>
          <w:rFonts w:ascii="Times New Roman" w:eastAsia="Times New Roman"/>
          <w:b/>
          <w:color w:val="000000" w:themeColor="text1"/>
          <w:sz w:val="30"/>
          <w14:textFill>
            <w14:solidFill>
              <w14:schemeClr w14:val="tx1"/>
            </w14:solidFill>
          </w14:textFill>
        </w:rPr>
      </w:pPr>
      <w:r>
        <w:rPr>
          <w:b/>
          <w:color w:val="000000" w:themeColor="text1"/>
          <w:spacing w:val="-2"/>
          <w:sz w:val="30"/>
          <w14:textFill>
            <w14:solidFill>
              <w14:schemeClr w14:val="tx1"/>
            </w14:solidFill>
          </w14:textFill>
        </w:rPr>
        <w:t>采购项目名称:</w:t>
      </w:r>
      <w:r>
        <w:rPr>
          <w:rFonts w:ascii="Times New Roman" w:eastAsia="Times New Roman"/>
          <w:b/>
          <w:color w:val="000000" w:themeColor="text1"/>
          <w:sz w:val="30"/>
          <w:u w:val="single"/>
          <w14:textFill>
            <w14:solidFill>
              <w14:schemeClr w14:val="tx1"/>
            </w14:solidFill>
          </w14:textFill>
        </w:rPr>
        <w:tab/>
      </w:r>
      <w:r>
        <w:rPr>
          <w:rFonts w:ascii="Times New Roman" w:eastAsia="Times New Roman"/>
          <w:b/>
          <w:color w:val="000000" w:themeColor="text1"/>
          <w:sz w:val="30"/>
          <w14:textFill>
            <w14:solidFill>
              <w14:schemeClr w14:val="tx1"/>
            </w14:solidFill>
          </w14:textFill>
        </w:rPr>
        <w:t xml:space="preserve"> </w:t>
      </w:r>
      <w:r>
        <w:rPr>
          <w:b/>
          <w:color w:val="000000" w:themeColor="text1"/>
          <w:sz w:val="30"/>
          <w14:textFill>
            <w14:solidFill>
              <w14:schemeClr w14:val="tx1"/>
            </w14:solidFill>
          </w14:textFill>
        </w:rPr>
        <w:t>采</w:t>
      </w:r>
      <w:r>
        <w:rPr>
          <w:b/>
          <w:color w:val="000000" w:themeColor="text1"/>
          <w:spacing w:val="80"/>
          <w:w w:val="150"/>
          <w:sz w:val="30"/>
          <w14:textFill>
            <w14:solidFill>
              <w14:schemeClr w14:val="tx1"/>
            </w14:solidFill>
          </w14:textFill>
        </w:rPr>
        <w:t xml:space="preserve"> </w:t>
      </w:r>
      <w:r>
        <w:rPr>
          <w:b/>
          <w:color w:val="000000" w:themeColor="text1"/>
          <w:sz w:val="30"/>
          <w14:textFill>
            <w14:solidFill>
              <w14:schemeClr w14:val="tx1"/>
            </w14:solidFill>
          </w14:textFill>
        </w:rPr>
        <w:t>购</w:t>
      </w:r>
      <w:r>
        <w:rPr>
          <w:b/>
          <w:color w:val="000000" w:themeColor="text1"/>
          <w:spacing w:val="80"/>
          <w:w w:val="150"/>
          <w:sz w:val="30"/>
          <w14:textFill>
            <w14:solidFill>
              <w14:schemeClr w14:val="tx1"/>
            </w14:solidFill>
          </w14:textFill>
        </w:rPr>
        <w:t xml:space="preserve"> </w:t>
      </w:r>
      <w:r>
        <w:rPr>
          <w:b/>
          <w:color w:val="000000" w:themeColor="text1"/>
          <w:sz w:val="30"/>
          <w14:textFill>
            <w14:solidFill>
              <w14:schemeClr w14:val="tx1"/>
            </w14:solidFill>
          </w14:textFill>
        </w:rPr>
        <w:t>人：</w:t>
      </w:r>
      <w:r>
        <w:rPr>
          <w:rFonts w:ascii="Times New Roman" w:eastAsia="Times New Roman"/>
          <w:b/>
          <w:color w:val="000000" w:themeColor="text1"/>
          <w:sz w:val="30"/>
          <w:u w:val="single"/>
          <w14:textFill>
            <w14:solidFill>
              <w14:schemeClr w14:val="tx1"/>
            </w14:solidFill>
          </w14:textFill>
        </w:rPr>
        <w:tab/>
      </w:r>
      <w:r>
        <w:rPr>
          <w:rFonts w:ascii="Times New Roman" w:eastAsia="Times New Roman"/>
          <w:b/>
          <w:color w:val="000000" w:themeColor="text1"/>
          <w:sz w:val="30"/>
          <w14:textFill>
            <w14:solidFill>
              <w14:schemeClr w14:val="tx1"/>
            </w14:solidFill>
          </w14:textFill>
        </w:rPr>
        <w:t xml:space="preserve"> </w:t>
      </w:r>
      <w:r>
        <w:rPr>
          <w:b/>
          <w:color w:val="000000" w:themeColor="text1"/>
          <w:spacing w:val="-2"/>
          <w:sz w:val="30"/>
          <w14:textFill>
            <w14:solidFill>
              <w14:schemeClr w14:val="tx1"/>
            </w14:solidFill>
          </w14:textFill>
        </w:rPr>
        <w:t>政府采购编号:</w:t>
      </w:r>
      <w:r>
        <w:rPr>
          <w:rFonts w:ascii="Times New Roman" w:eastAsia="Times New Roman"/>
          <w:b/>
          <w:color w:val="000000" w:themeColor="text1"/>
          <w:sz w:val="30"/>
          <w:u w:val="single"/>
          <w14:textFill>
            <w14:solidFill>
              <w14:schemeClr w14:val="tx1"/>
            </w14:solidFill>
          </w14:textFill>
        </w:rPr>
        <w:tab/>
      </w:r>
      <w:r>
        <w:rPr>
          <w:rFonts w:ascii="Times New Roman" w:eastAsia="Times New Roman"/>
          <w:b/>
          <w:color w:val="000000" w:themeColor="text1"/>
          <w:sz w:val="30"/>
          <w14:textFill>
            <w14:solidFill>
              <w14:schemeClr w14:val="tx1"/>
            </w14:solidFill>
          </w14:textFill>
        </w:rPr>
        <w:t xml:space="preserve"> </w:t>
      </w:r>
      <w:r>
        <w:rPr>
          <w:b/>
          <w:color w:val="000000" w:themeColor="text1"/>
          <w:spacing w:val="-2"/>
          <w:sz w:val="30"/>
          <w14:textFill>
            <w14:solidFill>
              <w14:schemeClr w14:val="tx1"/>
            </w14:solidFill>
          </w14:textFill>
        </w:rPr>
        <w:t>采购代理编号:</w:t>
      </w:r>
      <w:r>
        <w:rPr>
          <w:rFonts w:ascii="Times New Roman" w:eastAsia="Times New Roman"/>
          <w:b/>
          <w:color w:val="000000" w:themeColor="text1"/>
          <w:sz w:val="30"/>
          <w:u w:val="single"/>
          <w14:textFill>
            <w14:solidFill>
              <w14:schemeClr w14:val="tx1"/>
            </w14:solidFill>
          </w14:textFill>
        </w:rPr>
        <w:tab/>
      </w:r>
      <w:r>
        <w:rPr>
          <w:rFonts w:ascii="Times New Roman" w:eastAsia="Times New Roman"/>
          <w:b/>
          <w:color w:val="000000" w:themeColor="text1"/>
          <w:sz w:val="30"/>
          <w14:textFill>
            <w14:solidFill>
              <w14:schemeClr w14:val="tx1"/>
            </w14:solidFill>
          </w14:textFill>
        </w:rPr>
        <w:t xml:space="preserve"> </w:t>
      </w:r>
      <w:r>
        <w:rPr>
          <w:b/>
          <w:color w:val="000000" w:themeColor="text1"/>
          <w:sz w:val="30"/>
          <w14:textFill>
            <w14:solidFill>
              <w14:schemeClr w14:val="tx1"/>
            </w14:solidFill>
          </w14:textFill>
        </w:rPr>
        <w:t>采购代理机构</w:t>
      </w:r>
      <w:r>
        <w:rPr>
          <w:b/>
          <w:color w:val="000000" w:themeColor="text1"/>
          <w:spacing w:val="-10"/>
          <w:sz w:val="30"/>
          <w14:textFill>
            <w14:solidFill>
              <w14:schemeClr w14:val="tx1"/>
            </w14:solidFill>
          </w14:textFill>
        </w:rPr>
        <w:t>：</w:t>
      </w:r>
      <w:r>
        <w:rPr>
          <w:rFonts w:ascii="Times New Roman" w:eastAsia="Times New Roman"/>
          <w:b/>
          <w:color w:val="000000" w:themeColor="text1"/>
          <w:sz w:val="30"/>
          <w:u w:val="single"/>
          <w14:textFill>
            <w14:solidFill>
              <w14:schemeClr w14:val="tx1"/>
            </w14:solidFill>
          </w14:textFill>
        </w:rPr>
        <w:tab/>
      </w:r>
    </w:p>
    <w:p w14:paraId="287C06C6">
      <w:pPr>
        <w:pStyle w:val="19"/>
        <w:rPr>
          <w:rFonts w:ascii="Times New Roman"/>
          <w:b/>
          <w:color w:val="000000" w:themeColor="text1"/>
          <w:sz w:val="32"/>
          <w14:textFill>
            <w14:solidFill>
              <w14:schemeClr w14:val="tx1"/>
            </w14:solidFill>
          </w14:textFill>
        </w:rPr>
      </w:pPr>
    </w:p>
    <w:p w14:paraId="5FBA2298">
      <w:pPr>
        <w:pStyle w:val="19"/>
        <w:rPr>
          <w:rFonts w:ascii="Times New Roman"/>
          <w:b/>
          <w:color w:val="000000" w:themeColor="text1"/>
          <w:sz w:val="32"/>
          <w14:textFill>
            <w14:solidFill>
              <w14:schemeClr w14:val="tx1"/>
            </w14:solidFill>
          </w14:textFill>
        </w:rPr>
      </w:pPr>
    </w:p>
    <w:p w14:paraId="7F9D9782">
      <w:pPr>
        <w:pStyle w:val="19"/>
        <w:spacing w:before="76"/>
        <w:rPr>
          <w:rFonts w:ascii="Times New Roman"/>
          <w:b/>
          <w:color w:val="000000" w:themeColor="text1"/>
          <w:sz w:val="32"/>
          <w14:textFill>
            <w14:solidFill>
              <w14:schemeClr w14:val="tx1"/>
            </w14:solidFill>
          </w14:textFill>
        </w:rPr>
      </w:pPr>
    </w:p>
    <w:p w14:paraId="0ABC276A">
      <w:pPr>
        <w:tabs>
          <w:tab w:val="left" w:pos="4812"/>
        </w:tabs>
        <w:ind w:left="10"/>
        <w:jc w:val="center"/>
        <w:rPr>
          <w:color w:val="000000" w:themeColor="text1"/>
          <w:sz w:val="32"/>
          <w14:textFill>
            <w14:solidFill>
              <w14:schemeClr w14:val="tx1"/>
            </w14:solidFill>
          </w14:textFill>
        </w:rPr>
      </w:pPr>
      <w:r>
        <w:rPr>
          <w:rFonts w:hint="eastAsia"/>
          <w:b/>
          <w:color w:val="000000" w:themeColor="text1"/>
          <w:spacing w:val="-2"/>
          <w:sz w:val="32"/>
          <w:lang w:val="en-US" w:eastAsia="zh-CN"/>
          <w14:textFill>
            <w14:solidFill>
              <w14:schemeClr w14:val="tx1"/>
            </w14:solidFill>
          </w14:textFill>
        </w:rPr>
        <w:t xml:space="preserve">    </w:t>
      </w:r>
      <w:r>
        <w:rPr>
          <w:b/>
          <w:color w:val="000000" w:themeColor="text1"/>
          <w:spacing w:val="-2"/>
          <w:sz w:val="32"/>
          <w14:textFill>
            <w14:solidFill>
              <w14:schemeClr w14:val="tx1"/>
            </w14:solidFill>
          </w14:textFill>
        </w:rPr>
        <w:t>供应</w:t>
      </w:r>
      <w:r>
        <w:rPr>
          <w:b/>
          <w:color w:val="000000" w:themeColor="text1"/>
          <w:spacing w:val="-10"/>
          <w:sz w:val="32"/>
          <w14:textFill>
            <w14:solidFill>
              <w14:schemeClr w14:val="tx1"/>
            </w14:solidFill>
          </w14:textFill>
        </w:rPr>
        <w:t>商</w:t>
      </w:r>
      <w:r>
        <w:rPr>
          <w:rFonts w:hint="eastAsia"/>
          <w:b/>
          <w:color w:val="000000" w:themeColor="text1"/>
          <w:spacing w:val="-10"/>
          <w:sz w:val="32"/>
          <w:lang w:eastAsia="zh-CN"/>
          <w14:textFill>
            <w14:solidFill>
              <w14:schemeClr w14:val="tx1"/>
            </w14:solidFill>
          </w14:textFill>
        </w:rPr>
        <w:t>：</w:t>
      </w:r>
      <w:r>
        <w:rPr>
          <w:rFonts w:ascii="Times New Roman" w:eastAsia="Times New Roman"/>
          <w:b/>
          <w:color w:val="000000" w:themeColor="text1"/>
          <w:sz w:val="32"/>
          <w:u w:val="single"/>
          <w14:textFill>
            <w14:solidFill>
              <w14:schemeClr w14:val="tx1"/>
            </w14:solidFill>
          </w14:textFill>
        </w:rPr>
        <w:tab/>
      </w:r>
      <w:r>
        <w:rPr>
          <w:color w:val="000000" w:themeColor="text1"/>
          <w:spacing w:val="-4"/>
          <w:sz w:val="32"/>
          <w14:textFill>
            <w14:solidFill>
              <w14:schemeClr w14:val="tx1"/>
            </w14:solidFill>
          </w14:textFill>
        </w:rPr>
        <w:t>（盖公章</w:t>
      </w:r>
      <w:r>
        <w:rPr>
          <w:color w:val="000000" w:themeColor="text1"/>
          <w:spacing w:val="-10"/>
          <w:sz w:val="32"/>
          <w14:textFill>
            <w14:solidFill>
              <w14:schemeClr w14:val="tx1"/>
            </w14:solidFill>
          </w14:textFill>
        </w:rPr>
        <w:t>）</w:t>
      </w:r>
    </w:p>
    <w:p w14:paraId="1997D850">
      <w:pPr>
        <w:pStyle w:val="19"/>
        <w:rPr>
          <w:color w:val="000000" w:themeColor="text1"/>
          <w:sz w:val="32"/>
          <w14:textFill>
            <w14:solidFill>
              <w14:schemeClr w14:val="tx1"/>
            </w14:solidFill>
          </w14:textFill>
        </w:rPr>
      </w:pPr>
    </w:p>
    <w:p w14:paraId="22D5AA84">
      <w:pPr>
        <w:pStyle w:val="19"/>
        <w:spacing w:before="206"/>
        <w:rPr>
          <w:color w:val="000000" w:themeColor="text1"/>
          <w:sz w:val="32"/>
          <w14:textFill>
            <w14:solidFill>
              <w14:schemeClr w14:val="tx1"/>
            </w14:solidFill>
          </w14:textFill>
        </w:rPr>
      </w:pPr>
    </w:p>
    <w:p w14:paraId="68621C30">
      <w:pPr>
        <w:ind w:left="10"/>
        <w:jc w:val="center"/>
        <w:rPr>
          <w:color w:val="000000" w:themeColor="text1"/>
          <w:sz w:val="32"/>
          <w14:textFill>
            <w14:solidFill>
              <w14:schemeClr w14:val="tx1"/>
            </w14:solidFill>
          </w14:textFill>
        </w:rPr>
      </w:pPr>
      <w:r>
        <w:rPr>
          <w:color w:val="000000" w:themeColor="text1"/>
          <w:sz w:val="32"/>
          <w14:textFill>
            <w14:solidFill>
              <w14:schemeClr w14:val="tx1"/>
            </w14:solidFill>
          </w14:textFill>
        </w:rPr>
        <w:t>年</w:t>
      </w:r>
      <w:r>
        <w:rPr>
          <w:color w:val="000000" w:themeColor="text1"/>
          <w:spacing w:val="77"/>
          <w:w w:val="150"/>
          <w:sz w:val="32"/>
          <w14:textFill>
            <w14:solidFill>
              <w14:schemeClr w14:val="tx1"/>
            </w14:solidFill>
          </w14:textFill>
        </w:rPr>
        <w:t xml:space="preserve"> </w:t>
      </w:r>
      <w:r>
        <w:rPr>
          <w:color w:val="000000" w:themeColor="text1"/>
          <w:sz w:val="32"/>
          <w14:textFill>
            <w14:solidFill>
              <w14:schemeClr w14:val="tx1"/>
            </w14:solidFill>
          </w14:textFill>
        </w:rPr>
        <w:t>月</w:t>
      </w:r>
      <w:r>
        <w:rPr>
          <w:color w:val="000000" w:themeColor="text1"/>
          <w:spacing w:val="78"/>
          <w:w w:val="150"/>
          <w:sz w:val="32"/>
          <w14:textFill>
            <w14:solidFill>
              <w14:schemeClr w14:val="tx1"/>
            </w14:solidFill>
          </w14:textFill>
        </w:rPr>
        <w:t xml:space="preserve"> </w:t>
      </w:r>
      <w:r>
        <w:rPr>
          <w:color w:val="000000" w:themeColor="text1"/>
          <w:spacing w:val="-10"/>
          <w:sz w:val="32"/>
          <w14:textFill>
            <w14:solidFill>
              <w14:schemeClr w14:val="tx1"/>
            </w14:solidFill>
          </w14:textFill>
        </w:rPr>
        <w:t>日</w:t>
      </w:r>
    </w:p>
    <w:p w14:paraId="651E6F26">
      <w:pPr>
        <w:rPr>
          <w:rFonts w:ascii="Times New Roman"/>
          <w:color w:val="000000" w:themeColor="text1"/>
          <w:sz w:val="18"/>
          <w14:textFill>
            <w14:solidFill>
              <w14:schemeClr w14:val="tx1"/>
            </w14:solidFill>
          </w14:textFill>
        </w:rPr>
        <w:sectPr>
          <w:footerReference r:id="rId14" w:type="default"/>
          <w:pgSz w:w="11910" w:h="16840"/>
          <w:pgMar w:top="1100" w:right="740" w:bottom="1240" w:left="840" w:header="878" w:footer="1047" w:gutter="0"/>
          <w:pgNumType w:fmt="decimal"/>
          <w:cols w:space="720" w:num="1"/>
        </w:sectPr>
      </w:pPr>
      <w:bookmarkStart w:id="81" w:name="索引表1"/>
      <w:bookmarkEnd w:id="81"/>
    </w:p>
    <w:p w14:paraId="255A6E61">
      <w:pPr>
        <w:pStyle w:val="26"/>
        <w:adjustRightInd w:val="0"/>
        <w:snapToGrid w:val="0"/>
        <w:spacing w:line="360" w:lineRule="auto"/>
        <w:jc w:val="both"/>
        <w:outlineLvl w:val="0"/>
        <w:rPr>
          <w:rFonts w:hint="eastAsia" w:ascii="黑体" w:hAnsi="华文中宋" w:eastAsia="黑体"/>
          <w:b/>
          <w:color w:val="000000" w:themeColor="text1"/>
          <w:sz w:val="32"/>
          <w:szCs w:val="32"/>
          <w14:textFill>
            <w14:solidFill>
              <w14:schemeClr w14:val="tx1"/>
            </w14:solidFill>
          </w14:textFill>
        </w:rPr>
      </w:pPr>
      <w:bookmarkStart w:id="82" w:name="_Toc8983758"/>
    </w:p>
    <w:p w14:paraId="4312FFC7">
      <w:pPr>
        <w:pStyle w:val="26"/>
        <w:adjustRightInd w:val="0"/>
        <w:snapToGrid w:val="0"/>
        <w:spacing w:line="360" w:lineRule="auto"/>
        <w:jc w:val="center"/>
        <w:outlineLvl w:val="0"/>
        <w:rPr>
          <w:rFonts w:ascii="黑体" w:hAnsi="华文中宋" w:eastAsia="黑体"/>
          <w:b/>
          <w:color w:val="000000" w:themeColor="text1"/>
          <w:sz w:val="32"/>
          <w:szCs w:val="32"/>
          <w14:textFill>
            <w14:solidFill>
              <w14:schemeClr w14:val="tx1"/>
            </w14:solidFill>
          </w14:textFill>
        </w:rPr>
      </w:pPr>
      <w:r>
        <w:rPr>
          <w:rFonts w:hint="eastAsia" w:ascii="黑体" w:hAnsi="华文中宋" w:eastAsia="黑体"/>
          <w:b/>
          <w:color w:val="000000" w:themeColor="text1"/>
          <w:sz w:val="32"/>
          <w:szCs w:val="32"/>
          <w14:textFill>
            <w14:solidFill>
              <w14:schemeClr w14:val="tx1"/>
            </w14:solidFill>
          </w14:textFill>
        </w:rPr>
        <w:t>第</w:t>
      </w:r>
      <w:r>
        <w:rPr>
          <w:rFonts w:hint="eastAsia" w:ascii="黑体" w:hAnsi="华文中宋" w:eastAsia="黑体"/>
          <w:b/>
          <w:color w:val="000000" w:themeColor="text1"/>
          <w:sz w:val="32"/>
          <w:szCs w:val="32"/>
          <w:lang w:val="en-US" w:eastAsia="zh-CN"/>
          <w14:textFill>
            <w14:solidFill>
              <w14:schemeClr w14:val="tx1"/>
            </w14:solidFill>
          </w14:textFill>
        </w:rPr>
        <w:t>七</w:t>
      </w:r>
      <w:r>
        <w:rPr>
          <w:rFonts w:hint="eastAsia" w:ascii="黑体" w:hAnsi="华文中宋" w:eastAsia="黑体"/>
          <w:b/>
          <w:color w:val="000000" w:themeColor="text1"/>
          <w:sz w:val="32"/>
          <w:szCs w:val="32"/>
          <w14:textFill>
            <w14:solidFill>
              <w14:schemeClr w14:val="tx1"/>
            </w14:solidFill>
          </w14:textFill>
        </w:rPr>
        <w:t xml:space="preserve">章 </w:t>
      </w:r>
      <w:r>
        <w:rPr>
          <w:rFonts w:hint="eastAsia" w:ascii="黑体" w:hAnsi="华文中宋" w:eastAsia="黑体"/>
          <w:b/>
          <w:color w:val="000000" w:themeColor="text1"/>
          <w:sz w:val="32"/>
          <w:szCs w:val="32"/>
          <w:lang w:val="en-US" w:eastAsia="zh-CN"/>
          <w14:textFill>
            <w14:solidFill>
              <w14:schemeClr w14:val="tx1"/>
            </w14:solidFill>
          </w14:textFill>
        </w:rPr>
        <w:t>响应</w:t>
      </w:r>
      <w:r>
        <w:rPr>
          <w:rFonts w:hint="eastAsia" w:ascii="黑体" w:hAnsi="华文中宋" w:eastAsia="黑体"/>
          <w:b/>
          <w:color w:val="000000" w:themeColor="text1"/>
          <w:sz w:val="32"/>
          <w:szCs w:val="32"/>
          <w14:textFill>
            <w14:solidFill>
              <w14:schemeClr w14:val="tx1"/>
            </w14:solidFill>
          </w14:textFill>
        </w:rPr>
        <w:t>文件的组成</w:t>
      </w:r>
      <w:bookmarkEnd w:id="82"/>
    </w:p>
    <w:p w14:paraId="03034082">
      <w:pPr>
        <w:spacing w:line="600" w:lineRule="auto"/>
        <w:rPr>
          <w:rFonts w:ascii="宋体" w:hAnsi="宋体" w:cs="宋体"/>
          <w:color w:val="000000" w:themeColor="text1"/>
          <w:szCs w:val="21"/>
          <w14:textFill>
            <w14:solidFill>
              <w14:schemeClr w14:val="tx1"/>
            </w14:solidFill>
          </w14:textFill>
        </w:rPr>
      </w:pPr>
      <w:bookmarkStart w:id="83" w:name="_Toc105402527"/>
      <w:r>
        <w:rPr>
          <w:rFonts w:hint="eastAsia" w:ascii="宋体" w:hAnsi="宋体" w:cs="宋体"/>
          <w:color w:val="000000" w:themeColor="text1"/>
          <w:szCs w:val="21"/>
          <w14:textFill>
            <w14:solidFill>
              <w14:schemeClr w14:val="tx1"/>
            </w14:solidFill>
          </w14:textFill>
        </w:rPr>
        <w:t>供应商的响应文件应包含以下部分：</w:t>
      </w:r>
    </w:p>
    <w:p w14:paraId="2DDC3B1B">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一、</w:t>
      </w:r>
      <w:r>
        <w:rPr>
          <w:rFonts w:hint="eastAsia" w:hAnsi="宋体" w:cs="宋体"/>
          <w:color w:val="000000" w:themeColor="text1"/>
          <w:lang w:val="en-US" w:eastAsia="zh-CN"/>
          <w14:textFill>
            <w14:solidFill>
              <w14:schemeClr w14:val="tx1"/>
            </w14:solidFill>
          </w14:textFill>
        </w:rPr>
        <w:t>首次</w:t>
      </w:r>
      <w:r>
        <w:rPr>
          <w:rFonts w:hint="eastAsia" w:hAnsi="宋体" w:cs="宋体"/>
          <w:color w:val="000000" w:themeColor="text1"/>
          <w14:textFill>
            <w14:solidFill>
              <w14:schemeClr w14:val="tx1"/>
            </w14:solidFill>
          </w14:textFill>
        </w:rPr>
        <w:t>报价一览表</w:t>
      </w:r>
    </w:p>
    <w:p w14:paraId="4E3AD978">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二、法定代表人（单位负责人）身份证明(格式)</w:t>
      </w:r>
    </w:p>
    <w:p w14:paraId="7D3B290D">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三、授权委托书(格式)</w:t>
      </w:r>
    </w:p>
    <w:p w14:paraId="06FA138C">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四、供应商提供的资格证明文件</w:t>
      </w:r>
    </w:p>
    <w:p w14:paraId="0B2A6CED">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五、磋商响应声明</w:t>
      </w:r>
    </w:p>
    <w:p w14:paraId="03FE572C">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六、保证金</w:t>
      </w:r>
    </w:p>
    <w:p w14:paraId="3D510E1A">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七、分项报价</w:t>
      </w:r>
    </w:p>
    <w:p w14:paraId="26513A80">
      <w:pPr>
        <w:pStyle w:val="26"/>
        <w:adjustRightInd w:val="0"/>
        <w:snapToGrid w:val="0"/>
        <w:spacing w:line="360" w:lineRule="auto"/>
        <w:ind w:firstLine="420" w:firstLineChars="200"/>
        <w:rPr>
          <w:rFonts w:hint="default" w:hAnsi="宋体" w:cs="宋体"/>
          <w:color w:val="000000" w:themeColor="text1"/>
          <w:lang w:val="en-US" w:eastAsia="zh-CN"/>
          <w14:textFill>
            <w14:solidFill>
              <w14:schemeClr w14:val="tx1"/>
            </w14:solidFill>
          </w14:textFill>
        </w:rPr>
      </w:pPr>
      <w:r>
        <w:rPr>
          <w:rFonts w:hint="eastAsia" w:hAnsi="宋体" w:cs="宋体"/>
          <w:color w:val="000000" w:themeColor="text1"/>
          <w14:textFill>
            <w14:solidFill>
              <w14:schemeClr w14:val="tx1"/>
            </w14:solidFill>
          </w14:textFill>
        </w:rPr>
        <w:t>八、</w:t>
      </w:r>
      <w:r>
        <w:rPr>
          <w:rFonts w:hint="eastAsia" w:hAnsi="宋体" w:cs="宋体"/>
          <w:color w:val="000000" w:themeColor="text1"/>
          <w:lang w:val="en-US" w:eastAsia="zh-CN"/>
          <w14:textFill>
            <w14:solidFill>
              <w14:schemeClr w14:val="tx1"/>
            </w14:solidFill>
          </w14:textFill>
        </w:rPr>
        <w:t>施工方案</w:t>
      </w:r>
    </w:p>
    <w:p w14:paraId="3AFA3558">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lang w:val="en-US" w:eastAsia="zh-CN"/>
          <w14:textFill>
            <w14:solidFill>
              <w14:schemeClr w14:val="tx1"/>
            </w14:solidFill>
          </w14:textFill>
        </w:rPr>
        <w:t>九</w:t>
      </w:r>
      <w:r>
        <w:rPr>
          <w:rFonts w:hint="eastAsia" w:hAnsi="宋体" w:cs="宋体"/>
          <w:color w:val="000000" w:themeColor="text1"/>
          <w14:textFill>
            <w14:solidFill>
              <w14:schemeClr w14:val="tx1"/>
            </w14:solidFill>
          </w14:textFill>
        </w:rPr>
        <w:t>、合同条款偏离表</w:t>
      </w:r>
    </w:p>
    <w:p w14:paraId="6621E480">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十、享受政府采购政策优惠的证明资料</w:t>
      </w:r>
    </w:p>
    <w:p w14:paraId="61617000">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十一、供应商认为需提供的其他资料</w:t>
      </w:r>
    </w:p>
    <w:p w14:paraId="5C174B6A">
      <w:pPr>
        <w:pStyle w:val="26"/>
        <w:adjustRightInd w:val="0"/>
        <w:snapToGrid w:val="0"/>
        <w:spacing w:line="360" w:lineRule="auto"/>
        <w:ind w:firstLine="420" w:firstLineChars="200"/>
        <w:rPr>
          <w:rFonts w:hint="eastAsia"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十</w:t>
      </w:r>
      <w:r>
        <w:rPr>
          <w:rFonts w:hint="eastAsia" w:hAnsi="宋体" w:cs="宋体"/>
          <w:color w:val="000000" w:themeColor="text1"/>
          <w:lang w:val="en-US" w:eastAsia="zh-CN"/>
          <w14:textFill>
            <w14:solidFill>
              <w14:schemeClr w14:val="tx1"/>
            </w14:solidFill>
          </w14:textFill>
        </w:rPr>
        <w:t>二</w:t>
      </w:r>
      <w:r>
        <w:rPr>
          <w:rFonts w:hint="eastAsia" w:hAnsi="宋体" w:cs="宋体"/>
          <w:color w:val="000000" w:themeColor="text1"/>
          <w14:textFill>
            <w14:solidFill>
              <w14:schemeClr w14:val="tx1"/>
            </w14:solidFill>
          </w14:textFill>
        </w:rPr>
        <w:t>、最后报价</w:t>
      </w:r>
    </w:p>
    <w:p w14:paraId="6A791EC1">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63F459EE">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5DB76504">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64B21DEA">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16442203">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25F13C26">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3BC89E65">
      <w:pPr>
        <w:numPr>
          <w:ilvl w:val="0"/>
          <w:numId w:val="0"/>
        </w:numPr>
        <w:adjustRightInd w:val="0"/>
        <w:snapToGrid w:val="0"/>
        <w:spacing w:line="360" w:lineRule="auto"/>
        <w:ind w:leftChars="0"/>
        <w:jc w:val="both"/>
        <w:outlineLvl w:val="1"/>
        <w:rPr>
          <w:rFonts w:hint="eastAsia" w:ascii="黑体" w:hAnsi="宋体" w:eastAsia="黑体" w:cs="黑体"/>
          <w:color w:val="000000" w:themeColor="text1"/>
          <w:sz w:val="32"/>
          <w:szCs w:val="32"/>
          <w14:textFill>
            <w14:solidFill>
              <w14:schemeClr w14:val="tx1"/>
            </w14:solidFill>
          </w14:textFill>
        </w:rPr>
      </w:pPr>
    </w:p>
    <w:p w14:paraId="39AB022C">
      <w:pPr>
        <w:pStyle w:val="26"/>
        <w:adjustRightInd w:val="0"/>
        <w:snapToGrid w:val="0"/>
        <w:spacing w:line="360" w:lineRule="auto"/>
        <w:jc w:val="both"/>
        <w:rPr>
          <w:rFonts w:hint="eastAsia" w:asciiTheme="minorEastAsia" w:hAnsiTheme="minorEastAsia" w:eastAsiaTheme="minorEastAsia"/>
          <w:b/>
          <w:bCs/>
          <w:color w:val="000000" w:themeColor="text1"/>
          <w:sz w:val="72"/>
          <w:szCs w:val="72"/>
          <w14:textFill>
            <w14:solidFill>
              <w14:schemeClr w14:val="tx1"/>
            </w14:solidFill>
          </w14:textFill>
        </w:rPr>
      </w:pPr>
    </w:p>
    <w:p w14:paraId="386568F9">
      <w:pPr>
        <w:pStyle w:val="26"/>
        <w:adjustRightInd w:val="0"/>
        <w:snapToGrid w:val="0"/>
        <w:spacing w:line="360" w:lineRule="auto"/>
        <w:jc w:val="both"/>
        <w:rPr>
          <w:rFonts w:hint="eastAsia" w:asciiTheme="minorEastAsia" w:hAnsiTheme="minorEastAsia" w:eastAsiaTheme="minorEastAsia"/>
          <w:b/>
          <w:bCs/>
          <w:color w:val="000000" w:themeColor="text1"/>
          <w:sz w:val="72"/>
          <w:szCs w:val="72"/>
          <w14:textFill>
            <w14:solidFill>
              <w14:schemeClr w14:val="tx1"/>
            </w14:solidFill>
          </w14:textFill>
        </w:rPr>
      </w:pPr>
    </w:p>
    <w:p w14:paraId="117AF2F0">
      <w:pPr>
        <w:rPr>
          <w:rFonts w:hint="eastAsia"/>
          <w:color w:val="000000" w:themeColor="text1"/>
          <w:lang w:eastAsia="zh-CN"/>
          <w14:textFill>
            <w14:solidFill>
              <w14:schemeClr w14:val="tx1"/>
            </w14:solidFill>
          </w14:textFill>
        </w:rPr>
      </w:pPr>
      <w:bookmarkStart w:id="84" w:name="_Toc13587"/>
    </w:p>
    <w:p w14:paraId="7F72964C">
      <w:pPr>
        <w:pStyle w:val="153"/>
        <w:rPr>
          <w:rFonts w:hint="eastAsia"/>
          <w:color w:val="000000" w:themeColor="text1"/>
          <w:lang w:eastAsia="zh-CN"/>
          <w14:textFill>
            <w14:solidFill>
              <w14:schemeClr w14:val="tx1"/>
            </w14:solidFill>
          </w14:textFill>
        </w:rPr>
      </w:pPr>
    </w:p>
    <w:p w14:paraId="6A6EBC41">
      <w:pPr>
        <w:pStyle w:val="4"/>
        <w:widowControl/>
        <w:adjustRightInd w:val="0"/>
        <w:snapToGrid w:val="0"/>
        <w:spacing w:before="0" w:beforeAutospacing="0" w:after="0" w:afterAutospacing="0" w:line="360" w:lineRule="auto"/>
        <w:ind w:left="0" w:right="0"/>
        <w:jc w:val="center"/>
        <w:rPr>
          <w:rFonts w:hint="eastAsia" w:ascii="黑体" w:hAnsi="宋体" w:eastAsia="黑体" w:cs="黑体"/>
          <w:color w:val="000000" w:themeColor="text1"/>
          <w:sz w:val="28"/>
          <w:szCs w:val="28"/>
          <w:highlight w:val="none"/>
          <w:lang w:eastAsia="zh-CN"/>
          <w14:textFill>
            <w14:solidFill>
              <w14:schemeClr w14:val="tx1"/>
            </w14:solidFill>
          </w14:textFill>
        </w:rPr>
      </w:pPr>
    </w:p>
    <w:p w14:paraId="56938202">
      <w:pPr>
        <w:pStyle w:val="4"/>
        <w:widowControl/>
        <w:adjustRightInd w:val="0"/>
        <w:snapToGrid w:val="0"/>
        <w:spacing w:before="0" w:beforeAutospacing="0" w:after="0" w:afterAutospacing="0" w:line="360" w:lineRule="auto"/>
        <w:ind w:left="0" w:right="0"/>
        <w:jc w:val="center"/>
        <w:rPr>
          <w:rFonts w:hint="eastAsia"/>
          <w:color w:val="000000" w:themeColor="text1"/>
          <w:lang w:eastAsia="zh-CN"/>
          <w14:textFill>
            <w14:solidFill>
              <w14:schemeClr w14:val="tx1"/>
            </w14:solidFill>
          </w14:textFill>
        </w:rPr>
      </w:pPr>
      <w:r>
        <w:rPr>
          <w:rFonts w:hint="eastAsia" w:ascii="黑体" w:hAnsi="宋体" w:eastAsia="黑体" w:cs="黑体"/>
          <w:color w:val="000000" w:themeColor="text1"/>
          <w:sz w:val="28"/>
          <w:szCs w:val="28"/>
          <w:highlight w:val="none"/>
          <w:lang w:eastAsia="zh-CN"/>
          <w14:textFill>
            <w14:solidFill>
              <w14:schemeClr w14:val="tx1"/>
            </w14:solidFill>
          </w14:textFill>
        </w:rPr>
        <w:t>一、</w:t>
      </w:r>
      <w:r>
        <w:rPr>
          <w:rFonts w:hint="eastAsia" w:ascii="黑体" w:hAnsi="宋体" w:eastAsia="黑体" w:cs="黑体"/>
          <w:color w:val="000000" w:themeColor="text1"/>
          <w:sz w:val="28"/>
          <w:szCs w:val="28"/>
          <w:highlight w:val="none"/>
          <w:lang w:val="en-US" w:eastAsia="zh-CN"/>
          <w14:textFill>
            <w14:solidFill>
              <w14:schemeClr w14:val="tx1"/>
            </w14:solidFill>
          </w14:textFill>
        </w:rPr>
        <w:t>首次</w:t>
      </w:r>
      <w:r>
        <w:rPr>
          <w:rFonts w:hint="eastAsia" w:ascii="黑体" w:hAnsi="宋体" w:eastAsia="黑体" w:cs="黑体"/>
          <w:color w:val="000000" w:themeColor="text1"/>
          <w:sz w:val="28"/>
          <w:szCs w:val="28"/>
          <w:highlight w:val="none"/>
          <w:lang w:eastAsia="zh-CN"/>
          <w14:textFill>
            <w14:solidFill>
              <w14:schemeClr w14:val="tx1"/>
            </w14:solidFill>
          </w14:textFill>
        </w:rPr>
        <w:t>报价一览表</w:t>
      </w:r>
    </w:p>
    <w:bookmarkEnd w:id="84"/>
    <w:p w14:paraId="0A47DC08">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政府采购计划编号：</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项目名称：</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w:t>
      </w:r>
    </w:p>
    <w:p w14:paraId="28E27F55">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b/>
          <w:bCs w:val="0"/>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包号：</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包名称：</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p>
    <w:tbl>
      <w:tblPr>
        <w:tblStyle w:val="47"/>
        <w:tblW w:w="878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46"/>
        <w:gridCol w:w="6838"/>
      </w:tblGrid>
      <w:tr w14:paraId="49DBFFE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1143" w:hRule="atLeast"/>
          <w:jc w:val="center"/>
        </w:trPr>
        <w:tc>
          <w:tcPr>
            <w:tcW w:w="1946" w:type="dxa"/>
            <w:tcBorders>
              <w:top w:val="double" w:color="auto" w:sz="4" w:space="0"/>
              <w:bottom w:val="single" w:color="auto" w:sz="6" w:space="0"/>
              <w:right w:val="single" w:color="auto" w:sz="6" w:space="0"/>
            </w:tcBorders>
            <w:noWrap w:val="0"/>
            <w:vAlign w:val="center"/>
          </w:tcPr>
          <w:p w14:paraId="4DEE0A22">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6838" w:type="dxa"/>
            <w:tcBorders>
              <w:top w:val="double" w:color="auto" w:sz="4" w:space="0"/>
              <w:left w:val="single" w:color="auto" w:sz="6" w:space="0"/>
            </w:tcBorders>
            <w:noWrap w:val="0"/>
            <w:vAlign w:val="center"/>
          </w:tcPr>
          <w:p w14:paraId="2ACE3EB4">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lang w:eastAsia="zh-CN"/>
                <w14:textFill>
                  <w14:solidFill>
                    <w14:schemeClr w14:val="tx1"/>
                  </w14:solidFill>
                </w14:textFill>
              </w:rPr>
            </w:pPr>
          </w:p>
        </w:tc>
      </w:tr>
      <w:tr w14:paraId="6551F2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3F95A4D0">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工程总报价</w:t>
            </w:r>
          </w:p>
        </w:tc>
        <w:tc>
          <w:tcPr>
            <w:tcW w:w="6838" w:type="dxa"/>
            <w:tcBorders>
              <w:top w:val="single" w:color="auto" w:sz="6" w:space="0"/>
              <w:bottom w:val="single" w:color="auto" w:sz="6" w:space="0"/>
            </w:tcBorders>
            <w:noWrap w:val="0"/>
            <w:vAlign w:val="center"/>
          </w:tcPr>
          <w:p w14:paraId="13B5FF7E">
            <w:pPr>
              <w:keepNext w:val="0"/>
              <w:keepLines w:val="0"/>
              <w:suppressLineNumbers w:val="0"/>
              <w:spacing w:before="0" w:beforeAutospacing="0" w:after="0" w:afterAutospacing="0"/>
              <w:ind w:left="0" w:right="0" w:firstLine="480"/>
              <w:rPr>
                <w:rFonts w:hint="eastAsia" w:ascii="宋体" w:hAnsi="宋体" w:eastAsia="宋体" w:cs="宋体"/>
                <w:color w:val="000000" w:themeColor="text1"/>
                <w:sz w:val="21"/>
                <w:szCs w:val="21"/>
                <w14:textFill>
                  <w14:solidFill>
                    <w14:schemeClr w14:val="tx1"/>
                  </w14:solidFill>
                </w14:textFill>
              </w:rPr>
            </w:pPr>
          </w:p>
          <w:p w14:paraId="4ABBEA21">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大写：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元人民币整</w:t>
            </w:r>
          </w:p>
          <w:p w14:paraId="35DC2A58">
            <w:pPr>
              <w:keepNext w:val="0"/>
              <w:keepLines w:val="0"/>
              <w:suppressLineNumbers w:val="0"/>
              <w:spacing w:before="0" w:beforeAutospacing="0" w:after="0" w:afterAutospacing="0"/>
              <w:ind w:left="0" w:right="0" w:firstLine="480"/>
              <w:rPr>
                <w:rFonts w:hint="eastAsia" w:ascii="宋体" w:hAnsi="宋体" w:eastAsia="宋体" w:cs="宋体"/>
                <w:color w:val="000000" w:themeColor="text1"/>
                <w:sz w:val="21"/>
                <w:szCs w:val="21"/>
                <w14:textFill>
                  <w14:solidFill>
                    <w14:schemeClr w14:val="tx1"/>
                  </w14:solidFill>
                </w14:textFill>
              </w:rPr>
            </w:pPr>
          </w:p>
          <w:p w14:paraId="10931673">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小写：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元人民币整</w:t>
            </w:r>
          </w:p>
          <w:p w14:paraId="0E7D41ED">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p w14:paraId="76B56C4E">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注:(大写金额与小写金额不一致时，以大写金额为准)</w:t>
            </w:r>
          </w:p>
        </w:tc>
      </w:tr>
      <w:tr w14:paraId="69A995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1337DE19">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工期</w:t>
            </w:r>
          </w:p>
        </w:tc>
        <w:tc>
          <w:tcPr>
            <w:tcW w:w="6838" w:type="dxa"/>
            <w:tcBorders>
              <w:top w:val="single" w:color="auto" w:sz="6" w:space="0"/>
              <w:bottom w:val="single" w:color="auto" w:sz="6" w:space="0"/>
            </w:tcBorders>
            <w:noWrap w:val="0"/>
            <w:vAlign w:val="center"/>
          </w:tcPr>
          <w:p w14:paraId="33A8760D">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highlight w:val="none"/>
                <w:lang w:eastAsia="zh-CN"/>
                <w14:textFill>
                  <w14:solidFill>
                    <w14:schemeClr w14:val="tx1"/>
                  </w14:solidFill>
                </w14:textFill>
              </w:rPr>
            </w:pPr>
          </w:p>
        </w:tc>
      </w:tr>
      <w:tr w14:paraId="0C8CBC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4F6E1192">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质量等级</w:t>
            </w:r>
          </w:p>
        </w:tc>
        <w:tc>
          <w:tcPr>
            <w:tcW w:w="6838" w:type="dxa"/>
            <w:tcBorders>
              <w:top w:val="single" w:color="auto" w:sz="6" w:space="0"/>
              <w:bottom w:val="single" w:color="auto" w:sz="6" w:space="0"/>
            </w:tcBorders>
            <w:noWrap w:val="0"/>
            <w:vAlign w:val="center"/>
          </w:tcPr>
          <w:p w14:paraId="18477F50">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tc>
      </w:tr>
      <w:tr w14:paraId="01F2062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91" w:hRule="atLeast"/>
          <w:jc w:val="center"/>
        </w:trPr>
        <w:tc>
          <w:tcPr>
            <w:tcW w:w="1946" w:type="dxa"/>
            <w:tcBorders>
              <w:top w:val="single" w:color="auto" w:sz="6" w:space="0"/>
              <w:bottom w:val="single" w:color="auto" w:sz="6" w:space="0"/>
            </w:tcBorders>
            <w:noWrap w:val="0"/>
            <w:vAlign w:val="center"/>
          </w:tcPr>
          <w:p w14:paraId="7C528892">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保修承诺</w:t>
            </w:r>
          </w:p>
        </w:tc>
        <w:tc>
          <w:tcPr>
            <w:tcW w:w="6838" w:type="dxa"/>
            <w:tcBorders>
              <w:top w:val="single" w:color="auto" w:sz="6" w:space="0"/>
              <w:bottom w:val="single" w:color="auto" w:sz="6" w:space="0"/>
            </w:tcBorders>
            <w:noWrap w:val="0"/>
            <w:vAlign w:val="center"/>
          </w:tcPr>
          <w:p w14:paraId="462E9CC6">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highlight w:val="none"/>
                <w:lang w:val="en-US" w:eastAsia="zh-CN"/>
                <w14:textFill>
                  <w14:solidFill>
                    <w14:schemeClr w14:val="tx1"/>
                  </w14:solidFill>
                </w14:textFill>
              </w:rPr>
            </w:pPr>
          </w:p>
        </w:tc>
      </w:tr>
      <w:tr w14:paraId="5EDE11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2D4A26D5">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项目负责人</w:t>
            </w:r>
          </w:p>
        </w:tc>
        <w:tc>
          <w:tcPr>
            <w:tcW w:w="6838" w:type="dxa"/>
            <w:tcBorders>
              <w:top w:val="single" w:color="auto" w:sz="6" w:space="0"/>
              <w:bottom w:val="single" w:color="auto" w:sz="6" w:space="0"/>
            </w:tcBorders>
            <w:noWrap w:val="0"/>
            <w:vAlign w:val="center"/>
          </w:tcPr>
          <w:p w14:paraId="760273A3">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p w14:paraId="400EA556">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注册证号:</w:t>
            </w:r>
          </w:p>
          <w:p w14:paraId="00D5E382">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B类安全生产考核合格证号:</w:t>
            </w:r>
          </w:p>
          <w:p w14:paraId="4EA80FFA">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身份证号:</w:t>
            </w:r>
          </w:p>
        </w:tc>
      </w:tr>
      <w:tr w14:paraId="76DB81E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double" w:color="auto" w:sz="4" w:space="0"/>
            </w:tcBorders>
            <w:noWrap w:val="0"/>
            <w:vAlign w:val="center"/>
          </w:tcPr>
          <w:p w14:paraId="0EB03B2E">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备  注</w:t>
            </w:r>
          </w:p>
        </w:tc>
        <w:tc>
          <w:tcPr>
            <w:tcW w:w="6838" w:type="dxa"/>
            <w:tcBorders>
              <w:top w:val="single" w:color="auto" w:sz="6" w:space="0"/>
              <w:bottom w:val="double" w:color="auto" w:sz="4" w:space="0"/>
            </w:tcBorders>
            <w:noWrap w:val="0"/>
            <w:vAlign w:val="center"/>
          </w:tcPr>
          <w:p w14:paraId="7C73D8D7">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tc>
      </w:tr>
    </w:tbl>
    <w:p w14:paraId="065202B7">
      <w:pPr>
        <w:keepNext w:val="0"/>
        <w:keepLines w:val="0"/>
        <w:widowControl w:val="0"/>
        <w:suppressLineNumbers w:val="0"/>
        <w:adjustRightInd w:val="0"/>
        <w:snapToGrid w:val="0"/>
        <w:spacing w:before="0" w:beforeAutospacing="0" w:after="0" w:afterAutospacing="0" w:line="360" w:lineRule="auto"/>
        <w:ind w:right="0"/>
        <w:jc w:val="left"/>
        <w:rPr>
          <w:rFonts w:hint="eastAsia" w:ascii="宋体" w:hAnsi="宋体" w:eastAsia="宋体" w:cs="宋体"/>
          <w:color w:val="000000" w:themeColor="text1"/>
          <w:szCs w:val="21"/>
          <w:highlight w:val="none"/>
          <w:lang w:val="en-US"/>
          <w14:textFill>
            <w14:solidFill>
              <w14:schemeClr w14:val="tx1"/>
            </w14:solidFill>
          </w14:textFill>
        </w:rPr>
      </w:pPr>
    </w:p>
    <w:p w14:paraId="5A7C0088">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p>
    <w:p w14:paraId="47E48108">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cs="宋体"/>
          <w:color w:val="000000" w:themeColor="text1"/>
          <w:kern w:val="2"/>
          <w:sz w:val="21"/>
          <w:szCs w:val="21"/>
          <w:highlight w:val="none"/>
          <w:lang w:val="en-US" w:eastAsia="zh-CN" w:bidi="ar"/>
          <w14:textFill>
            <w14:solidFill>
              <w14:schemeClr w14:val="tx1"/>
            </w14:solidFill>
          </w14:textFill>
        </w:rPr>
        <w:t>供应商</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名称（盖单位章）：</w:t>
      </w:r>
    </w:p>
    <w:p w14:paraId="426D2647">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法</w:t>
      </w:r>
      <w:r>
        <w:rPr>
          <w:rFonts w:hint="eastAsia" w:ascii="宋体" w:hAnsi="宋体" w:eastAsia="宋体" w:cs="微软雅黑"/>
          <w:color w:val="000000" w:themeColor="text1"/>
          <w:kern w:val="0"/>
          <w:sz w:val="21"/>
          <w:szCs w:val="21"/>
          <w:highlight w:val="none"/>
          <w:lang w:val="en-US" w:eastAsia="zh-CN" w:bidi="ar"/>
          <w14:textFill>
            <w14:solidFill>
              <w14:schemeClr w14:val="tx1"/>
            </w14:solidFill>
          </w14:textFill>
        </w:rPr>
        <w:t>定</w:t>
      </w: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代</w:t>
      </w:r>
      <w:r>
        <w:rPr>
          <w:rFonts w:hint="eastAsia" w:ascii="宋体" w:hAnsi="宋体" w:eastAsia="宋体" w:cs="微软雅黑"/>
          <w:color w:val="000000" w:themeColor="text1"/>
          <w:kern w:val="0"/>
          <w:sz w:val="21"/>
          <w:szCs w:val="21"/>
          <w:highlight w:val="none"/>
          <w:lang w:val="en-US" w:eastAsia="zh-CN" w:bidi="ar"/>
          <w14:textFill>
            <w14:solidFill>
              <w14:schemeClr w14:val="tx1"/>
            </w14:solidFill>
          </w14:textFill>
        </w:rPr>
        <w:t>表</w:t>
      </w: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人</w:t>
      </w:r>
      <w:r>
        <w:rPr>
          <w:rFonts w:hint="eastAsia" w:ascii="宋体" w:hAnsi="宋体" w:eastAsia="宋体" w:cs="微软雅黑"/>
          <w:color w:val="000000" w:themeColor="text1"/>
          <w:kern w:val="0"/>
          <w:sz w:val="21"/>
          <w:szCs w:val="21"/>
          <w:highlight w:val="none"/>
          <w:lang w:val="en-US" w:eastAsia="zh-CN" w:bidi="ar"/>
          <w14:textFill>
            <w14:solidFill>
              <w14:schemeClr w14:val="tx1"/>
            </w14:solidFill>
          </w14:textFill>
        </w:rPr>
        <w:t>（</w:t>
      </w: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单</w:t>
      </w:r>
      <w:r>
        <w:rPr>
          <w:rFonts w:hint="eastAsia" w:ascii="宋体" w:hAnsi="宋体" w:eastAsia="宋体" w:cs="微软雅黑"/>
          <w:color w:val="000000" w:themeColor="text1"/>
          <w:kern w:val="0"/>
          <w:sz w:val="21"/>
          <w:szCs w:val="21"/>
          <w:highlight w:val="none"/>
          <w:lang w:val="en-US" w:eastAsia="zh-CN" w:bidi="ar"/>
          <w14:textFill>
            <w14:solidFill>
              <w14:schemeClr w14:val="tx1"/>
            </w14:solidFill>
          </w14:textFill>
        </w:rPr>
        <w:t>位</w:t>
      </w: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负</w:t>
      </w:r>
      <w:r>
        <w:rPr>
          <w:rFonts w:hint="eastAsia" w:ascii="宋体" w:hAnsi="宋体" w:eastAsia="宋体" w:cs="微软雅黑"/>
          <w:color w:val="000000" w:themeColor="text1"/>
          <w:kern w:val="0"/>
          <w:sz w:val="21"/>
          <w:szCs w:val="21"/>
          <w:highlight w:val="none"/>
          <w:lang w:val="en-US" w:eastAsia="zh-CN" w:bidi="ar"/>
          <w14:textFill>
            <w14:solidFill>
              <w14:schemeClr w14:val="tx1"/>
            </w14:solidFill>
          </w14:textFill>
        </w:rPr>
        <w:t>责人</w:t>
      </w:r>
      <w:r>
        <w:rPr>
          <w:rFonts w:hint="eastAsia" w:ascii="宋体" w:hAnsi="宋体" w:eastAsia="宋体" w:cs="微软雅黑"/>
          <w:color w:val="000000" w:themeColor="text1"/>
          <w:spacing w:val="-2"/>
          <w:kern w:val="0"/>
          <w:sz w:val="21"/>
          <w:szCs w:val="21"/>
          <w:highlight w:val="none"/>
          <w:lang w:val="en-US" w:eastAsia="zh-CN" w:bidi="ar"/>
          <w14:textFill>
            <w14:solidFill>
              <w14:schemeClr w14:val="tx1"/>
            </w14:solidFill>
          </w14:textFill>
        </w:rPr>
        <w:t>）</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或其授权的代理人（签字或印章）：</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p>
    <w:p w14:paraId="177E92FA">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日期：</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年</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月</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日</w:t>
      </w:r>
    </w:p>
    <w:p w14:paraId="0288C703">
      <w:pPr>
        <w:keepNext w:val="0"/>
        <w:keepLines w:val="0"/>
        <w:widowControl/>
        <w:suppressLineNumbers w:val="0"/>
        <w:spacing w:before="0" w:beforeAutospacing="0" w:after="0" w:afterAutospacing="0" w:line="360" w:lineRule="auto"/>
        <w:ind w:left="0" w:right="0"/>
        <w:jc w:val="left"/>
        <w:rPr>
          <w:rFonts w:hint="eastAsia" w:ascii="宋体" w:hAnsi="宋体" w:eastAsia="宋体" w:cs="宋体"/>
          <w:color w:val="000000" w:themeColor="text1"/>
          <w:sz w:val="10"/>
          <w:szCs w:val="10"/>
          <w:highlight w:val="none"/>
          <w:lang w:val="en-US"/>
          <w14:textFill>
            <w14:solidFill>
              <w14:schemeClr w14:val="tx1"/>
            </w14:solidFill>
          </w14:textFill>
        </w:rPr>
      </w:pPr>
      <w:r>
        <w:rPr>
          <w:rFonts w:hint="eastAsia" w:ascii="宋体" w:hAnsi="宋体" w:eastAsia="宋体" w:cs="Times New Roman"/>
          <w:color w:val="000000" w:themeColor="text1"/>
          <w:kern w:val="2"/>
          <w:sz w:val="21"/>
          <w:szCs w:val="21"/>
          <w:highlight w:val="none"/>
          <w:lang w:val="en-US" w:eastAsia="zh-CN" w:bidi="ar"/>
          <w14:textFill>
            <w14:solidFill>
              <w14:schemeClr w14:val="tx1"/>
            </w14:solidFill>
          </w14:textFill>
        </w:rPr>
        <w:br w:type="page"/>
      </w:r>
    </w:p>
    <w:bookmarkEnd w:id="83"/>
    <w:p w14:paraId="4CF53812">
      <w:pPr>
        <w:pStyle w:val="46"/>
        <w:ind w:left="0" w:leftChars="0" w:firstLine="1120" w:firstLineChars="400"/>
        <w:rPr>
          <w:rFonts w:ascii="黑体" w:hAnsi="黑体" w:eastAsia="黑体" w:cs="Times New Roman"/>
          <w:color w:val="000000" w:themeColor="text1"/>
          <w:sz w:val="28"/>
          <w:szCs w:val="28"/>
          <w14:textFill>
            <w14:solidFill>
              <w14:schemeClr w14:val="tx1"/>
            </w14:solidFill>
          </w14:textFill>
        </w:rPr>
      </w:pPr>
      <w:bookmarkStart w:id="85" w:name="_Toc76339666"/>
      <w:bookmarkStart w:id="86" w:name="_Toc105402528"/>
      <w:bookmarkStart w:id="87" w:name="_Toc34637791"/>
      <w:bookmarkStart w:id="88" w:name="_Toc77145587"/>
      <w:bookmarkStart w:id="89" w:name="_Toc77108793"/>
      <w:bookmarkStart w:id="90" w:name="_Toc77108906"/>
      <w:r>
        <w:rPr>
          <w:rFonts w:hint="eastAsia" w:ascii="黑体" w:hAnsi="黑体" w:eastAsia="黑体" w:cs="Times New Roman"/>
          <w:color w:val="000000" w:themeColor="text1"/>
          <w:sz w:val="28"/>
          <w:szCs w:val="28"/>
          <w:lang w:val="en-US" w:eastAsia="zh-CN"/>
          <w14:textFill>
            <w14:solidFill>
              <w14:schemeClr w14:val="tx1"/>
            </w14:solidFill>
          </w14:textFill>
        </w:rPr>
        <w:t>二、</w:t>
      </w:r>
      <w:r>
        <w:rPr>
          <w:rFonts w:ascii="黑体" w:hAnsi="黑体" w:eastAsia="黑体" w:cs="Times New Roman"/>
          <w:color w:val="000000" w:themeColor="text1"/>
          <w:sz w:val="28"/>
          <w:szCs w:val="28"/>
          <w14:textFill>
            <w14:solidFill>
              <w14:schemeClr w14:val="tx1"/>
            </w14:solidFill>
          </w14:textFill>
        </w:rPr>
        <w:t xml:space="preserve"> </w:t>
      </w:r>
      <w:r>
        <w:rPr>
          <w:rFonts w:hint="eastAsia" w:ascii="黑体" w:hAnsi="黑体" w:eastAsia="黑体" w:cs="Times New Roman"/>
          <w:color w:val="000000" w:themeColor="text1"/>
          <w:sz w:val="28"/>
          <w:szCs w:val="28"/>
          <w14:textFill>
            <w14:solidFill>
              <w14:schemeClr w14:val="tx1"/>
            </w14:solidFill>
          </w14:textFill>
        </w:rPr>
        <w:t>法定代表人（单位负责人）身份证明(格式)</w:t>
      </w:r>
      <w:bookmarkEnd w:id="85"/>
      <w:bookmarkEnd w:id="86"/>
      <w:bookmarkEnd w:id="87"/>
      <w:bookmarkEnd w:id="88"/>
      <w:bookmarkEnd w:id="89"/>
      <w:bookmarkEnd w:id="90"/>
    </w:p>
    <w:p w14:paraId="69073AFD">
      <w:pPr>
        <w:tabs>
          <w:tab w:val="left" w:pos="3880"/>
        </w:tabs>
        <w:autoSpaceDE w:val="0"/>
        <w:autoSpaceDN w:val="0"/>
        <w:adjustRightInd w:val="0"/>
        <w:snapToGrid w:val="0"/>
        <w:spacing w:before="156" w:beforeLines="50" w:line="360" w:lineRule="auto"/>
        <w:ind w:left="100" w:right="-20"/>
        <w:jc w:val="left"/>
        <w:rPr>
          <w:rFonts w:ascii="宋体" w:hAnsi="宋体" w:eastAsia="宋体" w:cs="微软雅黑"/>
          <w:color w:val="000000" w:themeColor="text1"/>
          <w:kern w:val="0"/>
          <w:position w:val="-4"/>
          <w:szCs w:val="21"/>
          <w14:textFill>
            <w14:solidFill>
              <w14:schemeClr w14:val="tx1"/>
            </w14:solidFill>
          </w14:textFill>
        </w:rPr>
      </w:pPr>
    </w:p>
    <w:p w14:paraId="601550A5">
      <w:pPr>
        <w:tabs>
          <w:tab w:val="left" w:pos="3880"/>
        </w:tabs>
        <w:autoSpaceDE w:val="0"/>
        <w:autoSpaceDN w:val="0"/>
        <w:adjustRightInd w:val="0"/>
        <w:snapToGrid w:val="0"/>
        <w:spacing w:before="156" w:beforeLines="50" w:line="360" w:lineRule="auto"/>
        <w:ind w:left="100" w:right="-20"/>
        <w:jc w:val="left"/>
        <w:rPr>
          <w:rFonts w:ascii="宋体" w:hAnsi="宋体" w:eastAsia="宋体" w:cs="微软雅黑"/>
          <w:color w:val="000000" w:themeColor="text1"/>
          <w:kern w:val="0"/>
          <w:szCs w:val="21"/>
          <w14:textFill>
            <w14:solidFill>
              <w14:schemeClr w14:val="tx1"/>
            </w14:solidFill>
          </w14:textFill>
        </w:rPr>
      </w:pPr>
      <w:r>
        <w:rPr>
          <w:rFonts w:hint="eastAsia" w:ascii="宋体" w:hAnsi="宋体" w:eastAsia="宋体" w:cs="微软雅黑"/>
          <w:color w:val="000000" w:themeColor="text1"/>
          <w:kern w:val="0"/>
          <w:position w:val="-4"/>
          <w:szCs w:val="21"/>
          <w14:textFill>
            <w14:solidFill>
              <w14:schemeClr w14:val="tx1"/>
            </w14:solidFill>
          </w14:textFill>
        </w:rPr>
        <w:t>供应商名</w:t>
      </w:r>
      <w:r>
        <w:rPr>
          <w:rFonts w:hint="eastAsia" w:ascii="宋体" w:hAnsi="宋体" w:eastAsia="宋体" w:cs="微软雅黑"/>
          <w:color w:val="000000" w:themeColor="text1"/>
          <w:spacing w:val="-2"/>
          <w:kern w:val="0"/>
          <w:position w:val="-4"/>
          <w:szCs w:val="21"/>
          <w14:textFill>
            <w14:solidFill>
              <w14:schemeClr w14:val="tx1"/>
            </w14:solidFill>
          </w14:textFill>
        </w:rPr>
        <w:t>称</w:t>
      </w:r>
      <w:r>
        <w:rPr>
          <w:rFonts w:hint="eastAsia" w:ascii="宋体" w:hAnsi="宋体" w:eastAsia="宋体" w:cs="微软雅黑"/>
          <w:color w:val="000000" w:themeColor="text1"/>
          <w:kern w:val="0"/>
          <w:position w:val="-4"/>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 xml:space="preserve">                 </w:t>
      </w:r>
    </w:p>
    <w:p w14:paraId="1C890790">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eastAsia="宋体" w:cs="微软雅黑"/>
          <w:color w:val="000000" w:themeColor="text1"/>
          <w:kern w:val="0"/>
          <w:position w:val="-2"/>
          <w:szCs w:val="21"/>
          <w14:textFill>
            <w14:solidFill>
              <w14:schemeClr w14:val="tx1"/>
            </w14:solidFill>
          </w14:textFill>
        </w:rPr>
      </w:pPr>
      <w:r>
        <w:rPr>
          <w:rFonts w:hint="eastAsia" w:ascii="宋体" w:hAnsi="宋体" w:eastAsia="宋体" w:cs="微软雅黑"/>
          <w:color w:val="000000" w:themeColor="text1"/>
          <w:kern w:val="0"/>
          <w:position w:val="-2"/>
          <w:szCs w:val="21"/>
          <w14:textFill>
            <w14:solidFill>
              <w14:schemeClr w14:val="tx1"/>
            </w14:solidFill>
          </w14:textFill>
        </w:rPr>
        <w:t>统一社会信用代码：</w:t>
      </w:r>
      <w:r>
        <w:rPr>
          <w:rFonts w:hint="eastAsia" w:ascii="宋体" w:hAnsi="宋体" w:eastAsia="宋体" w:cs="Times New Roman"/>
          <w:color w:val="000000" w:themeColor="text1"/>
          <w:szCs w:val="21"/>
          <w:u w:val="single"/>
          <w14:textFill>
            <w14:solidFill>
              <w14:schemeClr w14:val="tx1"/>
            </w14:solidFill>
          </w14:textFill>
        </w:rPr>
        <w:t xml:space="preserve">                 </w:t>
      </w:r>
    </w:p>
    <w:p w14:paraId="2BC2907C">
      <w:pPr>
        <w:tabs>
          <w:tab w:val="left" w:pos="2400"/>
          <w:tab w:val="left" w:pos="3880"/>
          <w:tab w:val="left" w:pos="5340"/>
          <w:tab w:val="left" w:pos="6820"/>
        </w:tabs>
        <w:autoSpaceDE w:val="0"/>
        <w:autoSpaceDN w:val="0"/>
        <w:adjustRightInd w:val="0"/>
        <w:snapToGrid w:val="0"/>
        <w:spacing w:before="156" w:beforeLines="50" w:line="360" w:lineRule="auto"/>
        <w:ind w:left="100" w:right="-20"/>
        <w:jc w:val="left"/>
        <w:rPr>
          <w:rFonts w:ascii="宋体" w:hAnsi="宋体" w:eastAsia="宋体" w:cs="微软雅黑"/>
          <w:color w:val="000000" w:themeColor="text1"/>
          <w:kern w:val="0"/>
          <w:position w:val="-2"/>
          <w:szCs w:val="21"/>
          <w14:textFill>
            <w14:solidFill>
              <w14:schemeClr w14:val="tx1"/>
            </w14:solidFill>
          </w14:textFill>
        </w:rPr>
      </w:pPr>
      <w:r>
        <w:rPr>
          <w:rFonts w:hint="eastAsia" w:ascii="宋体" w:hAnsi="宋体" w:eastAsia="宋体" w:cs="微软雅黑"/>
          <w:color w:val="000000" w:themeColor="text1"/>
          <w:kern w:val="0"/>
          <w:position w:val="-2"/>
          <w:szCs w:val="21"/>
          <w14:textFill>
            <w14:solidFill>
              <w14:schemeClr w14:val="tx1"/>
            </w14:solidFill>
          </w14:textFill>
        </w:rPr>
        <w:t>注册地址：</w:t>
      </w:r>
      <w:r>
        <w:rPr>
          <w:rFonts w:hint="eastAsia" w:ascii="宋体" w:hAnsi="宋体" w:eastAsia="宋体" w:cs="Times New Roman"/>
          <w:color w:val="000000" w:themeColor="text1"/>
          <w:szCs w:val="21"/>
          <w:u w:val="single"/>
          <w14:textFill>
            <w14:solidFill>
              <w14:schemeClr w14:val="tx1"/>
            </w14:solidFill>
          </w14:textFill>
        </w:rPr>
        <w:t xml:space="preserve">                 </w:t>
      </w:r>
    </w:p>
    <w:p w14:paraId="178021AD">
      <w:pPr>
        <w:tabs>
          <w:tab w:val="left" w:pos="2400"/>
          <w:tab w:val="left" w:pos="3880"/>
          <w:tab w:val="left" w:pos="5340"/>
          <w:tab w:val="left" w:pos="6820"/>
        </w:tabs>
        <w:autoSpaceDE w:val="0"/>
        <w:autoSpaceDN w:val="0"/>
        <w:adjustRightInd w:val="0"/>
        <w:snapToGrid w:val="0"/>
        <w:spacing w:before="156" w:beforeLines="50" w:line="360" w:lineRule="auto"/>
        <w:ind w:left="102" w:right="-23" w:firstLine="420" w:firstLineChars="200"/>
        <w:jc w:val="left"/>
        <w:rPr>
          <w:rFonts w:ascii="宋体" w:hAnsi="宋体" w:eastAsia="宋体" w:cs="微软雅黑"/>
          <w:color w:val="000000" w:themeColor="text1"/>
          <w:kern w:val="0"/>
          <w:szCs w:val="21"/>
          <w14:textFill>
            <w14:solidFill>
              <w14:schemeClr w14:val="tx1"/>
            </w14:solidFill>
          </w14:textFill>
        </w:rPr>
      </w:pPr>
      <w:r>
        <w:rPr>
          <w:rFonts w:hint="eastAsia" w:ascii="宋体" w:hAnsi="宋体" w:eastAsia="宋体" w:cs="微软雅黑"/>
          <w:color w:val="000000" w:themeColor="text1"/>
          <w:kern w:val="0"/>
          <w:position w:val="-2"/>
          <w:szCs w:val="21"/>
          <w14:textFill>
            <w14:solidFill>
              <w14:schemeClr w14:val="tx1"/>
            </w14:solidFill>
          </w14:textFill>
        </w:rPr>
        <w:t>姓名</w:t>
      </w:r>
      <w:r>
        <w:rPr>
          <w:rFonts w:hint="eastAsia" w:ascii="宋体" w:hAnsi="宋体" w:eastAsia="宋体" w:cs="微软雅黑"/>
          <w:color w:val="000000" w:themeColor="text1"/>
          <w:spacing w:val="-2"/>
          <w:kern w:val="0"/>
          <w:position w:val="-2"/>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微软雅黑"/>
          <w:color w:val="000000" w:themeColor="text1"/>
          <w:kern w:val="0"/>
          <w:position w:val="-2"/>
          <w:szCs w:val="21"/>
          <w14:textFill>
            <w14:solidFill>
              <w14:schemeClr w14:val="tx1"/>
            </w14:solidFill>
          </w14:textFill>
        </w:rPr>
        <w:t>性别</w:t>
      </w:r>
      <w:r>
        <w:rPr>
          <w:rFonts w:hint="eastAsia" w:ascii="宋体" w:hAnsi="宋体" w:eastAsia="宋体" w:cs="微软雅黑"/>
          <w:color w:val="000000" w:themeColor="text1"/>
          <w:spacing w:val="-2"/>
          <w:kern w:val="0"/>
          <w:position w:val="-2"/>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微软雅黑"/>
          <w:color w:val="000000" w:themeColor="text1"/>
          <w:kern w:val="0"/>
          <w:position w:val="-2"/>
          <w:szCs w:val="21"/>
          <w14:textFill>
            <w14:solidFill>
              <w14:schemeClr w14:val="tx1"/>
            </w14:solidFill>
          </w14:textFill>
        </w:rPr>
        <w:t>年</w:t>
      </w:r>
      <w:r>
        <w:rPr>
          <w:rFonts w:hint="eastAsia" w:ascii="宋体" w:hAnsi="宋体" w:eastAsia="宋体" w:cs="微软雅黑"/>
          <w:color w:val="000000" w:themeColor="text1"/>
          <w:spacing w:val="-2"/>
          <w:kern w:val="0"/>
          <w:position w:val="-2"/>
          <w:szCs w:val="21"/>
          <w14:textFill>
            <w14:solidFill>
              <w14:schemeClr w14:val="tx1"/>
            </w14:solidFill>
          </w14:textFill>
        </w:rPr>
        <w:t>龄</w:t>
      </w:r>
      <w:r>
        <w:rPr>
          <w:rFonts w:hint="eastAsia" w:ascii="宋体" w:hAnsi="宋体" w:eastAsia="宋体" w:cs="微软雅黑"/>
          <w:color w:val="000000" w:themeColor="text1"/>
          <w:kern w:val="0"/>
          <w:position w:val="-2"/>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微软雅黑"/>
          <w:color w:val="000000" w:themeColor="text1"/>
          <w:kern w:val="0"/>
          <w:position w:val="-2"/>
          <w:szCs w:val="21"/>
          <w14:textFill>
            <w14:solidFill>
              <w14:schemeClr w14:val="tx1"/>
            </w14:solidFill>
          </w14:textFill>
        </w:rPr>
        <w:t>职</w:t>
      </w:r>
      <w:r>
        <w:rPr>
          <w:rFonts w:hint="eastAsia" w:ascii="宋体" w:hAnsi="宋体" w:eastAsia="宋体" w:cs="微软雅黑"/>
          <w:color w:val="000000" w:themeColor="text1"/>
          <w:spacing w:val="-2"/>
          <w:kern w:val="0"/>
          <w:position w:val="-2"/>
          <w:szCs w:val="21"/>
          <w14:textFill>
            <w14:solidFill>
              <w14:schemeClr w14:val="tx1"/>
            </w14:solidFill>
          </w14:textFill>
        </w:rPr>
        <w:t>务</w:t>
      </w:r>
      <w:r>
        <w:rPr>
          <w:rFonts w:hint="eastAsia" w:ascii="宋体" w:hAnsi="宋体" w:eastAsia="宋体" w:cs="微软雅黑"/>
          <w:color w:val="000000" w:themeColor="text1"/>
          <w:kern w:val="0"/>
          <w:position w:val="-2"/>
          <w:szCs w:val="21"/>
          <w14:textFill>
            <w14:solidFill>
              <w14:schemeClr w14:val="tx1"/>
            </w14:solidFill>
          </w14:textFill>
        </w:rPr>
        <w:t>：</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微软雅黑"/>
          <w:color w:val="000000" w:themeColor="text1"/>
          <w:kern w:val="0"/>
          <w:position w:val="-2"/>
          <w:szCs w:val="21"/>
          <w14:textFill>
            <w14:solidFill>
              <w14:schemeClr w14:val="tx1"/>
            </w14:solidFill>
          </w14:textFill>
        </w:rPr>
        <w:t>系</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微软雅黑"/>
          <w:color w:val="000000" w:themeColor="text1"/>
          <w:spacing w:val="-2"/>
          <w:kern w:val="0"/>
          <w:position w:val="-2"/>
          <w:szCs w:val="21"/>
          <w14:textFill>
            <w14:solidFill>
              <w14:schemeClr w14:val="tx1"/>
            </w14:solidFill>
          </w14:textFill>
        </w:rPr>
        <w:t>（</w:t>
      </w:r>
      <w:r>
        <w:rPr>
          <w:rFonts w:hint="eastAsia" w:ascii="宋体" w:hAnsi="宋体" w:eastAsia="宋体" w:cs="微软雅黑"/>
          <w:color w:val="000000" w:themeColor="text1"/>
          <w:kern w:val="0"/>
          <w:position w:val="-2"/>
          <w:szCs w:val="21"/>
          <w14:textFill>
            <w14:solidFill>
              <w14:schemeClr w14:val="tx1"/>
            </w14:solidFill>
          </w14:textFill>
        </w:rPr>
        <w:t>供应商</w:t>
      </w:r>
      <w:r>
        <w:rPr>
          <w:rFonts w:hint="eastAsia" w:ascii="宋体" w:hAnsi="宋体" w:eastAsia="宋体" w:cs="微软雅黑"/>
          <w:color w:val="000000" w:themeColor="text1"/>
          <w:spacing w:val="-2"/>
          <w:kern w:val="0"/>
          <w:position w:val="-2"/>
          <w:szCs w:val="21"/>
          <w14:textFill>
            <w14:solidFill>
              <w14:schemeClr w14:val="tx1"/>
            </w14:solidFill>
          </w14:textFill>
        </w:rPr>
        <w:t>名</w:t>
      </w:r>
      <w:r>
        <w:rPr>
          <w:rFonts w:hint="eastAsia" w:ascii="宋体" w:hAnsi="宋体" w:eastAsia="宋体" w:cs="微软雅黑"/>
          <w:color w:val="000000" w:themeColor="text1"/>
          <w:kern w:val="0"/>
          <w:position w:val="-2"/>
          <w:szCs w:val="21"/>
          <w14:textFill>
            <w14:solidFill>
              <w14:schemeClr w14:val="tx1"/>
            </w14:solidFill>
          </w14:textFill>
        </w:rPr>
        <w:t>称</w:t>
      </w:r>
      <w:r>
        <w:rPr>
          <w:rFonts w:hint="eastAsia" w:ascii="宋体" w:hAnsi="宋体" w:eastAsia="宋体" w:cs="微软雅黑"/>
          <w:color w:val="000000" w:themeColor="text1"/>
          <w:spacing w:val="-2"/>
          <w:kern w:val="0"/>
          <w:position w:val="-2"/>
          <w:szCs w:val="21"/>
          <w14:textFill>
            <w14:solidFill>
              <w14:schemeClr w14:val="tx1"/>
            </w14:solidFill>
          </w14:textFill>
        </w:rPr>
        <w:t>）</w:t>
      </w:r>
      <w:r>
        <w:rPr>
          <w:rFonts w:hint="eastAsia" w:ascii="宋体" w:hAnsi="宋体" w:eastAsia="宋体" w:cs="微软雅黑"/>
          <w:color w:val="000000" w:themeColor="text1"/>
          <w:kern w:val="0"/>
          <w:position w:val="-2"/>
          <w:szCs w:val="21"/>
          <w14:textFill>
            <w14:solidFill>
              <w14:schemeClr w14:val="tx1"/>
            </w14:solidFill>
          </w14:textFill>
        </w:rPr>
        <w:t>的</w:t>
      </w:r>
      <w:r>
        <w:rPr>
          <w:rFonts w:hint="eastAsia" w:ascii="宋体" w:hAnsi="宋体" w:eastAsia="宋体" w:cs="微软雅黑"/>
          <w:color w:val="000000" w:themeColor="text1"/>
          <w:spacing w:val="-2"/>
          <w:kern w:val="0"/>
          <w:position w:val="-2"/>
          <w:szCs w:val="21"/>
          <w14:textFill>
            <w14:solidFill>
              <w14:schemeClr w14:val="tx1"/>
            </w14:solidFill>
          </w14:textFill>
        </w:rPr>
        <w:t>法定</w:t>
      </w:r>
      <w:r>
        <w:rPr>
          <w:rFonts w:hint="eastAsia" w:ascii="宋体" w:hAnsi="宋体" w:eastAsia="宋体" w:cs="微软雅黑"/>
          <w:color w:val="000000" w:themeColor="text1"/>
          <w:kern w:val="0"/>
          <w:position w:val="-2"/>
          <w:szCs w:val="21"/>
          <w14:textFill>
            <w14:solidFill>
              <w14:schemeClr w14:val="tx1"/>
            </w14:solidFill>
          </w14:textFill>
        </w:rPr>
        <w:t>代表</w:t>
      </w:r>
      <w:r>
        <w:rPr>
          <w:rFonts w:hint="eastAsia" w:ascii="宋体" w:hAnsi="宋体" w:eastAsia="宋体" w:cs="微软雅黑"/>
          <w:color w:val="000000" w:themeColor="text1"/>
          <w:spacing w:val="-2"/>
          <w:kern w:val="0"/>
          <w:position w:val="-2"/>
          <w:szCs w:val="21"/>
          <w14:textFill>
            <w14:solidFill>
              <w14:schemeClr w14:val="tx1"/>
            </w14:solidFill>
          </w14:textFill>
        </w:rPr>
        <w:t>人</w:t>
      </w:r>
      <w:r>
        <w:rPr>
          <w:rFonts w:hint="eastAsia" w:ascii="宋体" w:hAnsi="宋体" w:eastAsia="宋体" w:cs="微软雅黑"/>
          <w:color w:val="000000" w:themeColor="text1"/>
          <w:kern w:val="0"/>
          <w:position w:val="-2"/>
          <w:szCs w:val="21"/>
          <w14:textFill>
            <w14:solidFill>
              <w14:schemeClr w14:val="tx1"/>
            </w14:solidFill>
          </w14:textFill>
        </w:rPr>
        <w:t>（</w:t>
      </w:r>
      <w:r>
        <w:rPr>
          <w:rFonts w:hint="eastAsia" w:ascii="宋体" w:hAnsi="宋体" w:eastAsia="宋体" w:cs="微软雅黑"/>
          <w:color w:val="000000" w:themeColor="text1"/>
          <w:spacing w:val="-2"/>
          <w:kern w:val="0"/>
          <w:position w:val="-2"/>
          <w:szCs w:val="21"/>
          <w14:textFill>
            <w14:solidFill>
              <w14:schemeClr w14:val="tx1"/>
            </w14:solidFill>
          </w14:textFill>
        </w:rPr>
        <w:t>单</w:t>
      </w:r>
      <w:r>
        <w:rPr>
          <w:rFonts w:hint="eastAsia" w:ascii="宋体" w:hAnsi="宋体" w:eastAsia="宋体" w:cs="微软雅黑"/>
          <w:color w:val="000000" w:themeColor="text1"/>
          <w:kern w:val="0"/>
          <w:position w:val="-2"/>
          <w:szCs w:val="21"/>
          <w14:textFill>
            <w14:solidFill>
              <w14:schemeClr w14:val="tx1"/>
            </w14:solidFill>
          </w14:textFill>
        </w:rPr>
        <w:t>位</w:t>
      </w:r>
      <w:r>
        <w:rPr>
          <w:rFonts w:hint="eastAsia" w:ascii="宋体" w:hAnsi="宋体" w:eastAsia="宋体" w:cs="微软雅黑"/>
          <w:color w:val="000000" w:themeColor="text1"/>
          <w:spacing w:val="-2"/>
          <w:kern w:val="0"/>
          <w:position w:val="-2"/>
          <w:szCs w:val="21"/>
          <w14:textFill>
            <w14:solidFill>
              <w14:schemeClr w14:val="tx1"/>
            </w14:solidFill>
          </w14:textFill>
        </w:rPr>
        <w:t>负</w:t>
      </w:r>
      <w:r>
        <w:rPr>
          <w:rFonts w:hint="eastAsia" w:ascii="宋体" w:hAnsi="宋体" w:eastAsia="宋体" w:cs="微软雅黑"/>
          <w:color w:val="000000" w:themeColor="text1"/>
          <w:kern w:val="0"/>
          <w:position w:val="-2"/>
          <w:szCs w:val="21"/>
          <w14:textFill>
            <w14:solidFill>
              <w14:schemeClr w14:val="tx1"/>
            </w14:solidFill>
          </w14:textFill>
        </w:rPr>
        <w:t>责</w:t>
      </w:r>
      <w:r>
        <w:rPr>
          <w:rFonts w:hint="eastAsia" w:ascii="宋体" w:hAnsi="宋体" w:eastAsia="宋体" w:cs="微软雅黑"/>
          <w:color w:val="000000" w:themeColor="text1"/>
          <w:spacing w:val="-2"/>
          <w:kern w:val="0"/>
          <w:position w:val="-2"/>
          <w:szCs w:val="21"/>
          <w14:textFill>
            <w14:solidFill>
              <w14:schemeClr w14:val="tx1"/>
            </w14:solidFill>
          </w14:textFill>
        </w:rPr>
        <w:t>人</w:t>
      </w:r>
      <w:r>
        <w:rPr>
          <w:rFonts w:hint="eastAsia" w:ascii="宋体" w:hAnsi="宋体" w:eastAsia="宋体" w:cs="微软雅黑"/>
          <w:color w:val="000000" w:themeColor="text1"/>
          <w:spacing w:val="-106"/>
          <w:kern w:val="0"/>
          <w:position w:val="-2"/>
          <w:szCs w:val="21"/>
          <w14:textFill>
            <w14:solidFill>
              <w14:schemeClr w14:val="tx1"/>
            </w14:solidFill>
          </w14:textFill>
        </w:rPr>
        <w:t>）</w:t>
      </w:r>
      <w:r>
        <w:rPr>
          <w:rFonts w:hint="eastAsia" w:ascii="宋体" w:hAnsi="宋体" w:eastAsia="宋体" w:cs="微软雅黑"/>
          <w:color w:val="000000" w:themeColor="text1"/>
          <w:kern w:val="0"/>
          <w:position w:val="-2"/>
          <w:szCs w:val="21"/>
          <w14:textFill>
            <w14:solidFill>
              <w14:schemeClr w14:val="tx1"/>
            </w14:solidFill>
          </w14:textFill>
        </w:rPr>
        <w:t>。</w:t>
      </w:r>
    </w:p>
    <w:p w14:paraId="4753C8F9">
      <w:pPr>
        <w:autoSpaceDE w:val="0"/>
        <w:autoSpaceDN w:val="0"/>
        <w:adjustRightInd w:val="0"/>
        <w:snapToGrid w:val="0"/>
        <w:spacing w:before="156" w:beforeLines="50" w:line="360" w:lineRule="auto"/>
        <w:ind w:left="520" w:right="-20"/>
        <w:jc w:val="left"/>
        <w:rPr>
          <w:rFonts w:ascii="宋体" w:hAnsi="宋体" w:eastAsia="宋体" w:cs="微软雅黑"/>
          <w:color w:val="000000" w:themeColor="text1"/>
          <w:kern w:val="0"/>
          <w:szCs w:val="21"/>
          <w14:textFill>
            <w14:solidFill>
              <w14:schemeClr w14:val="tx1"/>
            </w14:solidFill>
          </w14:textFill>
        </w:rPr>
      </w:pPr>
      <w:r>
        <w:rPr>
          <w:rFonts w:hint="eastAsia" w:ascii="宋体" w:hAnsi="宋体" w:eastAsia="宋体" w:cs="微软雅黑"/>
          <w:color w:val="000000" w:themeColor="text1"/>
          <w:kern w:val="0"/>
          <w:szCs w:val="21"/>
          <w14:textFill>
            <w14:solidFill>
              <w14:schemeClr w14:val="tx1"/>
            </w14:solidFill>
          </w14:textFill>
        </w:rPr>
        <w:t>特此</w:t>
      </w:r>
      <w:r>
        <w:rPr>
          <w:rFonts w:hint="eastAsia" w:ascii="宋体" w:hAnsi="宋体" w:eastAsia="宋体" w:cs="微软雅黑"/>
          <w:color w:val="000000" w:themeColor="text1"/>
          <w:spacing w:val="-2"/>
          <w:kern w:val="0"/>
          <w:szCs w:val="21"/>
          <w14:textFill>
            <w14:solidFill>
              <w14:schemeClr w14:val="tx1"/>
            </w14:solidFill>
          </w14:textFill>
        </w:rPr>
        <w:t>证</w:t>
      </w:r>
      <w:r>
        <w:rPr>
          <w:rFonts w:hint="eastAsia" w:ascii="宋体" w:hAnsi="宋体" w:eastAsia="宋体" w:cs="微软雅黑"/>
          <w:color w:val="000000" w:themeColor="text1"/>
          <w:kern w:val="0"/>
          <w:szCs w:val="21"/>
          <w14:textFill>
            <w14:solidFill>
              <w14:schemeClr w14:val="tx1"/>
            </w14:solidFill>
          </w14:textFill>
        </w:rPr>
        <w:t>明。</w:t>
      </w:r>
    </w:p>
    <w:p w14:paraId="05801EBC">
      <w:pPr>
        <w:autoSpaceDE w:val="0"/>
        <w:autoSpaceDN w:val="0"/>
        <w:adjustRightInd w:val="0"/>
        <w:snapToGrid w:val="0"/>
        <w:spacing w:before="156" w:beforeLines="50" w:line="360" w:lineRule="auto"/>
        <w:ind w:left="100" w:right="4150"/>
        <w:jc w:val="left"/>
        <w:rPr>
          <w:rFonts w:ascii="宋体" w:hAnsi="宋体" w:eastAsia="宋体" w:cs="微软雅黑"/>
          <w:color w:val="000000" w:themeColor="text1"/>
          <w:kern w:val="0"/>
          <w:szCs w:val="21"/>
          <w14:textFill>
            <w14:solidFill>
              <w14:schemeClr w14:val="tx1"/>
            </w14:solidFill>
          </w14:textFill>
        </w:rPr>
      </w:pPr>
      <w:r>
        <w:rPr>
          <w:rFonts w:hint="eastAsia" w:ascii="宋体" w:hAnsi="宋体" w:eastAsia="宋体" w:cs="微软雅黑"/>
          <w:color w:val="000000" w:themeColor="text1"/>
          <w:kern w:val="0"/>
          <w:szCs w:val="21"/>
          <w14:textFill>
            <w14:solidFill>
              <w14:schemeClr w14:val="tx1"/>
            </w14:solidFill>
          </w14:textFill>
        </w:rPr>
        <w:t>附：</w:t>
      </w:r>
      <w:r>
        <w:rPr>
          <w:rFonts w:hint="eastAsia" w:ascii="宋体" w:hAnsi="宋体" w:eastAsia="宋体" w:cs="微软雅黑"/>
          <w:color w:val="000000" w:themeColor="text1"/>
          <w:spacing w:val="-2"/>
          <w:kern w:val="0"/>
          <w:szCs w:val="21"/>
          <w14:textFill>
            <w14:solidFill>
              <w14:schemeClr w14:val="tx1"/>
            </w14:solidFill>
          </w14:textFill>
        </w:rPr>
        <w:t>法</w:t>
      </w:r>
      <w:r>
        <w:rPr>
          <w:rFonts w:hint="eastAsia" w:ascii="宋体" w:hAnsi="宋体" w:eastAsia="宋体" w:cs="微软雅黑"/>
          <w:color w:val="000000" w:themeColor="text1"/>
          <w:kern w:val="0"/>
          <w:szCs w:val="21"/>
          <w14:textFill>
            <w14:solidFill>
              <w14:schemeClr w14:val="tx1"/>
            </w14:solidFill>
          </w14:textFill>
        </w:rPr>
        <w:t>定</w:t>
      </w:r>
      <w:r>
        <w:rPr>
          <w:rFonts w:hint="eastAsia" w:ascii="宋体" w:hAnsi="宋体" w:eastAsia="宋体" w:cs="微软雅黑"/>
          <w:color w:val="000000" w:themeColor="text1"/>
          <w:spacing w:val="-2"/>
          <w:kern w:val="0"/>
          <w:szCs w:val="21"/>
          <w14:textFill>
            <w14:solidFill>
              <w14:schemeClr w14:val="tx1"/>
            </w14:solidFill>
          </w14:textFill>
        </w:rPr>
        <w:t>代</w:t>
      </w:r>
      <w:r>
        <w:rPr>
          <w:rFonts w:hint="eastAsia" w:ascii="宋体" w:hAnsi="宋体" w:eastAsia="宋体" w:cs="微软雅黑"/>
          <w:color w:val="000000" w:themeColor="text1"/>
          <w:kern w:val="0"/>
          <w:szCs w:val="21"/>
          <w14:textFill>
            <w14:solidFill>
              <w14:schemeClr w14:val="tx1"/>
            </w14:solidFill>
          </w14:textFill>
        </w:rPr>
        <w:t>表</w:t>
      </w:r>
      <w:r>
        <w:rPr>
          <w:rFonts w:hint="eastAsia" w:ascii="宋体" w:hAnsi="宋体" w:eastAsia="宋体" w:cs="微软雅黑"/>
          <w:color w:val="000000" w:themeColor="text1"/>
          <w:spacing w:val="-2"/>
          <w:kern w:val="0"/>
          <w:szCs w:val="21"/>
          <w14:textFill>
            <w14:solidFill>
              <w14:schemeClr w14:val="tx1"/>
            </w14:solidFill>
          </w14:textFill>
        </w:rPr>
        <w:t>人</w:t>
      </w:r>
      <w:r>
        <w:rPr>
          <w:rFonts w:hint="eastAsia" w:ascii="宋体" w:hAnsi="宋体" w:eastAsia="宋体" w:cs="微软雅黑"/>
          <w:color w:val="000000" w:themeColor="text1"/>
          <w:kern w:val="0"/>
          <w:szCs w:val="21"/>
          <w14:textFill>
            <w14:solidFill>
              <w14:schemeClr w14:val="tx1"/>
            </w14:solidFill>
          </w14:textFill>
        </w:rPr>
        <w:t>（</w:t>
      </w:r>
      <w:r>
        <w:rPr>
          <w:rFonts w:hint="eastAsia" w:ascii="宋体" w:hAnsi="宋体" w:eastAsia="宋体" w:cs="微软雅黑"/>
          <w:color w:val="000000" w:themeColor="text1"/>
          <w:spacing w:val="-2"/>
          <w:kern w:val="0"/>
          <w:szCs w:val="21"/>
          <w14:textFill>
            <w14:solidFill>
              <w14:schemeClr w14:val="tx1"/>
            </w14:solidFill>
          </w14:textFill>
        </w:rPr>
        <w:t>单</w:t>
      </w:r>
      <w:r>
        <w:rPr>
          <w:rFonts w:hint="eastAsia" w:ascii="宋体" w:hAnsi="宋体" w:eastAsia="宋体" w:cs="微软雅黑"/>
          <w:color w:val="000000" w:themeColor="text1"/>
          <w:kern w:val="0"/>
          <w:szCs w:val="21"/>
          <w14:textFill>
            <w14:solidFill>
              <w14:schemeClr w14:val="tx1"/>
            </w14:solidFill>
          </w14:textFill>
        </w:rPr>
        <w:t>位</w:t>
      </w:r>
      <w:r>
        <w:rPr>
          <w:rFonts w:hint="eastAsia" w:ascii="宋体" w:hAnsi="宋体" w:eastAsia="宋体" w:cs="微软雅黑"/>
          <w:color w:val="000000" w:themeColor="text1"/>
          <w:spacing w:val="-2"/>
          <w:kern w:val="0"/>
          <w:szCs w:val="21"/>
          <w14:textFill>
            <w14:solidFill>
              <w14:schemeClr w14:val="tx1"/>
            </w14:solidFill>
          </w14:textFill>
        </w:rPr>
        <w:t>负</w:t>
      </w:r>
      <w:r>
        <w:rPr>
          <w:rFonts w:hint="eastAsia" w:ascii="宋体" w:hAnsi="宋体" w:eastAsia="宋体" w:cs="微软雅黑"/>
          <w:color w:val="000000" w:themeColor="text1"/>
          <w:kern w:val="0"/>
          <w:szCs w:val="21"/>
          <w14:textFill>
            <w14:solidFill>
              <w14:schemeClr w14:val="tx1"/>
            </w14:solidFill>
          </w14:textFill>
        </w:rPr>
        <w:t>责人</w:t>
      </w:r>
      <w:r>
        <w:rPr>
          <w:rFonts w:hint="eastAsia" w:ascii="宋体" w:hAnsi="宋体" w:eastAsia="宋体" w:cs="微软雅黑"/>
          <w:color w:val="000000" w:themeColor="text1"/>
          <w:spacing w:val="-2"/>
          <w:kern w:val="0"/>
          <w:szCs w:val="21"/>
          <w14:textFill>
            <w14:solidFill>
              <w14:schemeClr w14:val="tx1"/>
            </w14:solidFill>
          </w14:textFill>
        </w:rPr>
        <w:t>）</w:t>
      </w:r>
      <w:r>
        <w:rPr>
          <w:rFonts w:hint="eastAsia" w:ascii="宋体" w:hAnsi="宋体" w:eastAsia="宋体" w:cs="微软雅黑"/>
          <w:color w:val="000000" w:themeColor="text1"/>
          <w:kern w:val="0"/>
          <w:szCs w:val="21"/>
          <w14:textFill>
            <w14:solidFill>
              <w14:schemeClr w14:val="tx1"/>
            </w14:solidFill>
          </w14:textFill>
        </w:rPr>
        <w:t>身</w:t>
      </w:r>
      <w:r>
        <w:rPr>
          <w:rFonts w:hint="eastAsia" w:ascii="宋体" w:hAnsi="宋体" w:eastAsia="宋体" w:cs="微软雅黑"/>
          <w:color w:val="000000" w:themeColor="text1"/>
          <w:spacing w:val="-2"/>
          <w:kern w:val="0"/>
          <w:szCs w:val="21"/>
          <w14:textFill>
            <w14:solidFill>
              <w14:schemeClr w14:val="tx1"/>
            </w14:solidFill>
          </w14:textFill>
        </w:rPr>
        <w:t>份</w:t>
      </w:r>
      <w:r>
        <w:rPr>
          <w:rFonts w:hint="eastAsia" w:ascii="宋体" w:hAnsi="宋体" w:eastAsia="宋体" w:cs="微软雅黑"/>
          <w:color w:val="000000" w:themeColor="text1"/>
          <w:kern w:val="0"/>
          <w:szCs w:val="21"/>
          <w14:textFill>
            <w14:solidFill>
              <w14:schemeClr w14:val="tx1"/>
            </w14:solidFill>
          </w14:textFill>
        </w:rPr>
        <w:t>证</w:t>
      </w:r>
      <w:bookmarkStart w:id="91" w:name="_Hlk101866104"/>
      <w:r>
        <w:rPr>
          <w:rFonts w:hint="eastAsia" w:ascii="宋体" w:hAnsi="宋体" w:eastAsia="宋体" w:cs="微软雅黑"/>
          <w:color w:val="000000" w:themeColor="text1"/>
          <w:spacing w:val="-2"/>
          <w:kern w:val="0"/>
          <w:szCs w:val="21"/>
          <w14:textFill>
            <w14:solidFill>
              <w14:schemeClr w14:val="tx1"/>
            </w14:solidFill>
          </w14:textFill>
        </w:rPr>
        <w:t>扫描</w:t>
      </w:r>
      <w:bookmarkEnd w:id="91"/>
      <w:r>
        <w:rPr>
          <w:rFonts w:hint="eastAsia" w:ascii="宋体" w:hAnsi="宋体" w:eastAsia="宋体" w:cs="微软雅黑"/>
          <w:color w:val="000000" w:themeColor="text1"/>
          <w:spacing w:val="-2"/>
          <w:kern w:val="0"/>
          <w:szCs w:val="21"/>
          <w14:textFill>
            <w14:solidFill>
              <w14:schemeClr w14:val="tx1"/>
            </w14:solidFill>
          </w14:textFill>
        </w:rPr>
        <w:t>件</w:t>
      </w:r>
      <w:r>
        <w:rPr>
          <w:rFonts w:hint="eastAsia" w:ascii="宋体" w:hAnsi="宋体" w:eastAsia="宋体" w:cs="微软雅黑"/>
          <w:color w:val="000000" w:themeColor="text1"/>
          <w:kern w:val="0"/>
          <w:szCs w:val="21"/>
          <w14:textFill>
            <w14:solidFill>
              <w14:schemeClr w14:val="tx1"/>
            </w14:solidFill>
          </w14:textFill>
        </w:rPr>
        <w:t>。</w:t>
      </w:r>
    </w:p>
    <w:tbl>
      <w:tblPr>
        <w:tblStyle w:val="47"/>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8"/>
        <w:gridCol w:w="3899"/>
      </w:tblGrid>
      <w:tr w14:paraId="013C7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5" w:hRule="atLeast"/>
        </w:trPr>
        <w:tc>
          <w:tcPr>
            <w:tcW w:w="3898" w:type="dxa"/>
            <w:shd w:val="clear" w:color="auto" w:fill="auto"/>
            <w:vAlign w:val="center"/>
          </w:tcPr>
          <w:p w14:paraId="6A8B7751">
            <w:pPr>
              <w:keepNext w:val="0"/>
              <w:keepLines w:val="0"/>
              <w:suppressLineNumbers w:val="0"/>
              <w:adjustRightInd w:val="0"/>
              <w:snapToGrid w:val="0"/>
              <w:spacing w:before="156" w:beforeLines="50" w:beforeAutospacing="0" w:after="0" w:afterAutospacing="0" w:line="360" w:lineRule="auto"/>
              <w:ind w:left="0" w:right="0"/>
              <w:jc w:val="center"/>
              <w:rPr>
                <w:rFonts w:hint="default"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身份证（正面）</w:t>
            </w:r>
            <w:r>
              <w:rPr>
                <w:rFonts w:hint="eastAsia" w:ascii="宋体" w:hAnsi="宋体" w:eastAsia="宋体" w:cs="微软雅黑"/>
                <w:color w:val="000000" w:themeColor="text1"/>
                <w:spacing w:val="-2"/>
                <w:kern w:val="0"/>
                <w:szCs w:val="21"/>
                <w14:textFill>
                  <w14:solidFill>
                    <w14:schemeClr w14:val="tx1"/>
                  </w14:solidFill>
                </w14:textFill>
              </w:rPr>
              <w:t>扫描件</w:t>
            </w:r>
          </w:p>
        </w:tc>
        <w:tc>
          <w:tcPr>
            <w:tcW w:w="3899" w:type="dxa"/>
            <w:shd w:val="clear" w:color="auto" w:fill="auto"/>
            <w:vAlign w:val="center"/>
          </w:tcPr>
          <w:p w14:paraId="2D8E6100">
            <w:pPr>
              <w:keepNext w:val="0"/>
              <w:keepLines w:val="0"/>
              <w:suppressLineNumbers w:val="0"/>
              <w:adjustRightInd w:val="0"/>
              <w:snapToGrid w:val="0"/>
              <w:spacing w:before="156" w:beforeLines="50" w:beforeAutospacing="0" w:after="0" w:afterAutospacing="0" w:line="360" w:lineRule="auto"/>
              <w:ind w:left="0" w:right="0"/>
              <w:jc w:val="center"/>
              <w:rPr>
                <w:rFonts w:hint="default"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身份证（反面）</w:t>
            </w:r>
            <w:r>
              <w:rPr>
                <w:rFonts w:hint="eastAsia" w:ascii="宋体" w:hAnsi="宋体" w:eastAsia="宋体" w:cs="微软雅黑"/>
                <w:color w:val="000000" w:themeColor="text1"/>
                <w:spacing w:val="-2"/>
                <w:kern w:val="0"/>
                <w:szCs w:val="21"/>
                <w14:textFill>
                  <w14:solidFill>
                    <w14:schemeClr w14:val="tx1"/>
                  </w14:solidFill>
                </w14:textFill>
              </w:rPr>
              <w:t>扫描件</w:t>
            </w:r>
          </w:p>
        </w:tc>
      </w:tr>
    </w:tbl>
    <w:p w14:paraId="213E89CD">
      <w:pPr>
        <w:adjustRightInd w:val="0"/>
        <w:snapToGrid w:val="0"/>
        <w:spacing w:before="156" w:beforeLines="50" w:line="360" w:lineRule="auto"/>
        <w:rPr>
          <w:rFonts w:ascii="宋体" w:hAnsi="宋体" w:eastAsia="宋体" w:cs="Times New Roman"/>
          <w:color w:val="000000" w:themeColor="text1"/>
          <w:szCs w:val="21"/>
          <w14:textFill>
            <w14:solidFill>
              <w14:schemeClr w14:val="tx1"/>
            </w14:solidFill>
          </w14:textFill>
        </w:rPr>
      </w:pPr>
    </w:p>
    <w:p w14:paraId="6E894F7A">
      <w:pPr>
        <w:adjustRightInd w:val="0"/>
        <w:snapToGrid w:val="0"/>
        <w:spacing w:before="156" w:beforeLines="50" w:line="36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注：供应商代表为法定代表人（单位负责人）的提供。供应商为自然人的无需提供。</w:t>
      </w:r>
    </w:p>
    <w:p w14:paraId="3B899771">
      <w:pPr>
        <w:adjustRightInd w:val="0"/>
        <w:snapToGrid w:val="0"/>
        <w:spacing w:before="156" w:beforeLines="50" w:line="360" w:lineRule="auto"/>
        <w:rPr>
          <w:rFonts w:ascii="宋体" w:hAnsi="宋体" w:eastAsia="宋体" w:cs="Times New Roman"/>
          <w:color w:val="000000" w:themeColor="text1"/>
          <w:szCs w:val="21"/>
          <w14:textFill>
            <w14:solidFill>
              <w14:schemeClr w14:val="tx1"/>
            </w14:solidFill>
          </w14:textFill>
        </w:rPr>
      </w:pPr>
    </w:p>
    <w:p w14:paraId="0D363B38">
      <w:pPr>
        <w:adjustRightInd w:val="0"/>
        <w:snapToGrid w:val="0"/>
        <w:spacing w:before="156" w:beforeLines="50" w:line="360" w:lineRule="auto"/>
        <w:rPr>
          <w:rFonts w:ascii="宋体" w:hAnsi="宋体" w:eastAsia="宋体" w:cs="Courier New"/>
          <w:color w:val="000000" w:themeColor="text1"/>
          <w:szCs w:val="21"/>
          <w14:textFill>
            <w14:solidFill>
              <w14:schemeClr w14:val="tx1"/>
            </w14:solidFill>
          </w14:textFill>
        </w:rPr>
      </w:pPr>
      <w:r>
        <w:rPr>
          <w:rFonts w:hint="eastAsia" w:ascii="宋体" w:hAnsi="宋体" w:eastAsia="宋体" w:cs="Courier New"/>
          <w:color w:val="000000" w:themeColor="text1"/>
          <w:szCs w:val="21"/>
          <w14:textFill>
            <w14:solidFill>
              <w14:schemeClr w14:val="tx1"/>
            </w14:solidFill>
          </w14:textFill>
        </w:rPr>
        <w:t>供应商名称(盖单位公章)：</w:t>
      </w:r>
    </w:p>
    <w:p w14:paraId="4CDEF391">
      <w:pPr>
        <w:adjustRightInd w:val="0"/>
        <w:snapToGrid w:val="0"/>
        <w:spacing w:before="156" w:beforeLines="50" w:line="360" w:lineRule="auto"/>
        <w:ind w:right="24"/>
        <w:rPr>
          <w:rFonts w:ascii="仿宋_GB2312" w:hAnsi="宋体" w:eastAsia="仿宋_GB2312"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日期：</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年</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月</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日</w:t>
      </w:r>
    </w:p>
    <w:p w14:paraId="7CDE4095">
      <w:pPr>
        <w:pStyle w:val="3"/>
        <w:jc w:val="center"/>
        <w:rPr>
          <w:rFonts w:hint="eastAsia" w:ascii="仿宋_GB2312" w:hAnsi="宋体" w:eastAsia="仿宋_GB2312" w:cs="Times New Roman"/>
          <w:color w:val="000000" w:themeColor="text1"/>
          <w:szCs w:val="21"/>
          <w14:textFill>
            <w14:solidFill>
              <w14:schemeClr w14:val="tx1"/>
            </w14:solidFill>
          </w14:textFill>
        </w:rPr>
      </w:pPr>
    </w:p>
    <w:p w14:paraId="77191964">
      <w:pPr>
        <w:pStyle w:val="3"/>
        <w:jc w:val="center"/>
        <w:rPr>
          <w:rFonts w:hint="eastAsia" w:ascii="仿宋_GB2312" w:hAnsi="宋体" w:eastAsia="仿宋_GB2312" w:cs="Times New Roman"/>
          <w:color w:val="000000" w:themeColor="text1"/>
          <w:szCs w:val="21"/>
          <w14:textFill>
            <w14:solidFill>
              <w14:schemeClr w14:val="tx1"/>
            </w14:solidFill>
          </w14:textFill>
        </w:rPr>
      </w:pPr>
    </w:p>
    <w:p w14:paraId="01A7960D">
      <w:pPr>
        <w:pStyle w:val="3"/>
        <w:jc w:val="both"/>
        <w:rPr>
          <w:rFonts w:hint="eastAsia" w:ascii="仿宋_GB2312" w:hAnsi="宋体" w:eastAsia="仿宋_GB2312" w:cs="Times New Roman"/>
          <w:color w:val="000000" w:themeColor="text1"/>
          <w:szCs w:val="21"/>
          <w14:textFill>
            <w14:solidFill>
              <w14:schemeClr w14:val="tx1"/>
            </w14:solidFill>
          </w14:textFill>
        </w:rPr>
      </w:pPr>
    </w:p>
    <w:p w14:paraId="3EAEC37E">
      <w:pPr>
        <w:pStyle w:val="3"/>
        <w:jc w:val="both"/>
        <w:rPr>
          <w:rFonts w:hint="eastAsia" w:ascii="仿宋_GB2312" w:hAnsi="宋体" w:eastAsia="仿宋_GB2312" w:cs="Times New Roman"/>
          <w:color w:val="000000" w:themeColor="text1"/>
          <w:szCs w:val="21"/>
          <w14:textFill>
            <w14:solidFill>
              <w14:schemeClr w14:val="tx1"/>
            </w14:solidFill>
          </w14:textFill>
        </w:rPr>
      </w:pPr>
    </w:p>
    <w:p w14:paraId="2DA6E591">
      <w:pPr>
        <w:adjustRightInd w:val="0"/>
        <w:snapToGrid w:val="0"/>
        <w:spacing w:beforeLines="50" w:line="360" w:lineRule="auto"/>
        <w:ind w:firstLine="632" w:firstLineChars="300"/>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注：供应商应将法定代表人身份证明另准备一份，不装入响应文件，单独携带，开标时由授权委托人递交给现场监委验证。</w:t>
      </w:r>
    </w:p>
    <w:p w14:paraId="5F32D419">
      <w:pPr>
        <w:pStyle w:val="3"/>
        <w:jc w:val="center"/>
        <w:rPr>
          <w:rFonts w:ascii="宋体" w:hAnsi="宋体" w:eastAsia="宋体" w:cs="宋体"/>
          <w:color w:val="000000" w:themeColor="text1"/>
          <w:kern w:val="0"/>
          <w:szCs w:val="21"/>
          <w14:textFill>
            <w14:solidFill>
              <w14:schemeClr w14:val="tx1"/>
            </w14:solidFill>
          </w14:textFill>
        </w:rPr>
      </w:pPr>
      <w:r>
        <w:rPr>
          <w:rFonts w:hint="eastAsia" w:ascii="仿宋_GB2312" w:hAnsi="宋体" w:eastAsia="仿宋_GB2312" w:cs="Times New Roman"/>
          <w:color w:val="000000" w:themeColor="text1"/>
          <w:szCs w:val="21"/>
          <w14:textFill>
            <w14:solidFill>
              <w14:schemeClr w14:val="tx1"/>
            </w14:solidFill>
          </w14:textFill>
        </w:rPr>
        <w:br w:type="page"/>
      </w:r>
      <w:bookmarkStart w:id="92" w:name="_Toc77145588"/>
      <w:bookmarkStart w:id="93" w:name="_Toc77108794"/>
      <w:bookmarkStart w:id="94" w:name="_Toc77108907"/>
      <w:bookmarkStart w:id="95" w:name="_Toc76339667"/>
      <w:bookmarkStart w:id="96" w:name="_Toc105402529"/>
      <w:r>
        <w:rPr>
          <w:rFonts w:hint="eastAsia" w:ascii="黑体" w:hAnsi="黑体" w:eastAsia="黑体" w:cs="Times New Roman"/>
          <w:b w:val="0"/>
          <w:bCs w:val="0"/>
          <w:color w:val="000000" w:themeColor="text1"/>
          <w:kern w:val="2"/>
          <w:sz w:val="28"/>
          <w:szCs w:val="28"/>
          <w:lang w:val="en-US" w:eastAsia="zh-CN" w:bidi="ar-SA"/>
          <w14:textFill>
            <w14:solidFill>
              <w14:schemeClr w14:val="tx1"/>
            </w14:solidFill>
          </w14:textFill>
        </w:rPr>
        <w:t>三、  授权委托书(格式)</w:t>
      </w:r>
      <w:bookmarkEnd w:id="92"/>
      <w:bookmarkEnd w:id="93"/>
      <w:bookmarkEnd w:id="94"/>
      <w:bookmarkEnd w:id="95"/>
      <w:bookmarkEnd w:id="96"/>
    </w:p>
    <w:p w14:paraId="2E6C1C52">
      <w:pPr>
        <w:autoSpaceDE w:val="0"/>
        <w:autoSpaceDN w:val="0"/>
        <w:adjustRightInd w:val="0"/>
        <w:snapToGrid w:val="0"/>
        <w:spacing w:before="156" w:beforeLines="50"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本人</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（姓名、职务）系</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供应商</w:t>
      </w:r>
      <w:r>
        <w:rPr>
          <w:rFonts w:hint="eastAsia" w:ascii="宋体" w:hAnsi="宋体" w:eastAsia="宋体" w:cs="宋体"/>
          <w:color w:val="000000" w:themeColor="text1"/>
          <w:kern w:val="0"/>
          <w:szCs w:val="21"/>
          <w14:textFill>
            <w14:solidFill>
              <w14:schemeClr w14:val="tx1"/>
            </w14:solidFill>
          </w14:textFill>
        </w:rPr>
        <w:t>名称）的法定代表人</w:t>
      </w:r>
      <w:r>
        <w:rPr>
          <w:rFonts w:hint="eastAsia" w:ascii="宋体" w:hAnsi="宋体" w:eastAsia="宋体" w:cs="微软雅黑"/>
          <w:color w:val="000000" w:themeColor="text1"/>
          <w:kern w:val="0"/>
          <w:szCs w:val="21"/>
          <w14:textFill>
            <w14:solidFill>
              <w14:schemeClr w14:val="tx1"/>
            </w14:solidFill>
          </w14:textFill>
        </w:rPr>
        <w:t>（</w:t>
      </w:r>
      <w:r>
        <w:rPr>
          <w:rFonts w:hint="eastAsia" w:ascii="宋体" w:hAnsi="宋体" w:eastAsia="宋体" w:cs="微软雅黑"/>
          <w:color w:val="000000" w:themeColor="text1"/>
          <w:spacing w:val="-2"/>
          <w:kern w:val="0"/>
          <w:szCs w:val="21"/>
          <w14:textFill>
            <w14:solidFill>
              <w14:schemeClr w14:val="tx1"/>
            </w14:solidFill>
          </w14:textFill>
        </w:rPr>
        <w:t>单</w:t>
      </w:r>
      <w:r>
        <w:rPr>
          <w:rFonts w:hint="eastAsia" w:ascii="宋体" w:hAnsi="宋体" w:eastAsia="宋体" w:cs="微软雅黑"/>
          <w:color w:val="000000" w:themeColor="text1"/>
          <w:kern w:val="0"/>
          <w:szCs w:val="21"/>
          <w14:textFill>
            <w14:solidFill>
              <w14:schemeClr w14:val="tx1"/>
            </w14:solidFill>
          </w14:textFill>
        </w:rPr>
        <w:t>位</w:t>
      </w:r>
      <w:r>
        <w:rPr>
          <w:rFonts w:hint="eastAsia" w:ascii="宋体" w:hAnsi="宋体" w:eastAsia="宋体" w:cs="微软雅黑"/>
          <w:color w:val="000000" w:themeColor="text1"/>
          <w:spacing w:val="-2"/>
          <w:kern w:val="0"/>
          <w:szCs w:val="21"/>
          <w14:textFill>
            <w14:solidFill>
              <w14:schemeClr w14:val="tx1"/>
            </w14:solidFill>
          </w14:textFill>
        </w:rPr>
        <w:t>负</w:t>
      </w:r>
      <w:r>
        <w:rPr>
          <w:rFonts w:hint="eastAsia" w:ascii="宋体" w:hAnsi="宋体" w:eastAsia="宋体" w:cs="微软雅黑"/>
          <w:color w:val="000000" w:themeColor="text1"/>
          <w:kern w:val="0"/>
          <w:szCs w:val="21"/>
          <w14:textFill>
            <w14:solidFill>
              <w14:schemeClr w14:val="tx1"/>
            </w14:solidFill>
          </w14:textFill>
        </w:rPr>
        <w:t>责人</w:t>
      </w:r>
      <w:r>
        <w:rPr>
          <w:rFonts w:hint="eastAsia" w:ascii="宋体" w:hAnsi="宋体" w:eastAsia="宋体" w:cs="微软雅黑"/>
          <w:color w:val="000000" w:themeColor="text1"/>
          <w:spacing w:val="-2"/>
          <w:kern w:val="0"/>
          <w:szCs w:val="21"/>
          <w14:textFill>
            <w14:solidFill>
              <w14:schemeClr w14:val="tx1"/>
            </w14:solidFill>
          </w14:textFill>
        </w:rPr>
        <w:t>）</w:t>
      </w:r>
      <w:r>
        <w:rPr>
          <w:rFonts w:hint="eastAsia" w:ascii="宋体" w:hAnsi="宋体" w:eastAsia="宋体" w:cs="宋体"/>
          <w:color w:val="000000" w:themeColor="text1"/>
          <w:kern w:val="0"/>
          <w:szCs w:val="21"/>
          <w14:textFill>
            <w14:solidFill>
              <w14:schemeClr w14:val="tx1"/>
            </w14:solidFill>
          </w14:textFill>
        </w:rPr>
        <w:t>，现授权</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（姓名、职务）为我方代理人。代理人根据授权，以我方名义：(1)签署、澄清、补正、修改、撤回、提交</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（项目名称、</w:t>
      </w:r>
      <w:r>
        <w:rPr>
          <w:rFonts w:hint="eastAsia" w:ascii="宋体" w:hAnsi="宋体" w:eastAsia="宋体" w:cs="Times New Roman"/>
          <w:color w:val="000000" w:themeColor="text1"/>
          <w:szCs w:val="21"/>
          <w14:textFill>
            <w14:solidFill>
              <w14:schemeClr w14:val="tx1"/>
            </w14:solidFill>
          </w14:textFill>
        </w:rPr>
        <w:t>政府</w:t>
      </w:r>
      <w:r>
        <w:rPr>
          <w:rFonts w:hint="eastAsia" w:ascii="宋体" w:hAnsi="宋体" w:eastAsia="宋体" w:cs="宋体"/>
          <w:color w:val="000000" w:themeColor="text1"/>
          <w:kern w:val="0"/>
          <w:szCs w:val="21"/>
          <w14:textFill>
            <w14:solidFill>
              <w14:schemeClr w14:val="tx1"/>
            </w14:solidFill>
          </w14:textFill>
        </w:rPr>
        <w:t>采购编号、采购项目编号）响应文件；(2)签署并重新提交响应文件及最后报价；(3)退出磋商（如可能）；(4)签订合同和处理有关事宜，其法律后果由我方承担。</w:t>
      </w:r>
    </w:p>
    <w:p w14:paraId="3E7A9225">
      <w:pPr>
        <w:autoSpaceDE w:val="0"/>
        <w:autoSpaceDN w:val="0"/>
        <w:adjustRightInd w:val="0"/>
        <w:snapToGrid w:val="0"/>
        <w:spacing w:before="156" w:beforeLines="50" w:line="360" w:lineRule="auto"/>
        <w:ind w:firstLine="420" w:firstLineChars="200"/>
        <w:jc w:val="left"/>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委托期限：</w:t>
      </w:r>
      <w:r>
        <w:rPr>
          <w:rFonts w:hint="eastAsia" w:ascii="宋体" w:hAnsi="宋体" w:eastAsia="宋体" w:cs="宋体"/>
          <w:color w:val="000000" w:themeColor="text1"/>
          <w:kern w:val="0"/>
          <w:szCs w:val="21"/>
          <w:u w:val="single"/>
          <w14:textFill>
            <w14:solidFill>
              <w14:schemeClr w14:val="tx1"/>
            </w14:solidFill>
          </w14:textFill>
        </w:rPr>
        <w:t xml:space="preserve">                                     </w:t>
      </w:r>
      <w:r>
        <w:rPr>
          <w:rFonts w:hint="eastAsia" w:ascii="宋体" w:hAnsi="宋体" w:eastAsia="宋体" w:cs="宋体"/>
          <w:color w:val="000000" w:themeColor="text1"/>
          <w:kern w:val="0"/>
          <w:szCs w:val="21"/>
          <w14:textFill>
            <w14:solidFill>
              <w14:schemeClr w14:val="tx1"/>
            </w14:solidFill>
          </w14:textFill>
        </w:rPr>
        <w:t>。</w:t>
      </w:r>
    </w:p>
    <w:p w14:paraId="502A21A9">
      <w:pPr>
        <w:adjustRightInd w:val="0"/>
        <w:snapToGrid w:val="0"/>
        <w:spacing w:before="156" w:beforeLines="50" w:line="360" w:lineRule="auto"/>
        <w:ind w:firstLine="435"/>
        <w:rPr>
          <w:rFonts w:ascii="宋体" w:hAnsi="宋体" w:eastAsia="宋体" w:cs="宋体"/>
          <w:color w:val="000000" w:themeColor="text1"/>
          <w:kern w:val="0"/>
          <w:szCs w:val="21"/>
          <w14:textFill>
            <w14:solidFill>
              <w14:schemeClr w14:val="tx1"/>
            </w14:solidFill>
          </w14:textFill>
        </w:rPr>
      </w:pPr>
      <w:r>
        <w:rPr>
          <w:rFonts w:hint="eastAsia" w:ascii="宋体" w:hAnsi="宋体" w:eastAsia="宋体" w:cs="宋体"/>
          <w:color w:val="000000" w:themeColor="text1"/>
          <w:kern w:val="0"/>
          <w:szCs w:val="21"/>
          <w14:textFill>
            <w14:solidFill>
              <w14:schemeClr w14:val="tx1"/>
            </w14:solidFill>
          </w14:textFill>
        </w:rPr>
        <w:t>代理人无转委托权。</w:t>
      </w:r>
    </w:p>
    <w:p w14:paraId="63CA363C">
      <w:pPr>
        <w:adjustRightInd w:val="0"/>
        <w:snapToGrid w:val="0"/>
        <w:spacing w:before="156" w:beforeLines="50" w:line="360" w:lineRule="auto"/>
        <w:ind w:firstLine="435"/>
        <w:rPr>
          <w:rFonts w:ascii="宋体" w:hAnsi="宋体" w:eastAsia="宋体" w:cs="微软雅黑"/>
          <w:color w:val="000000" w:themeColor="text1"/>
          <w:kern w:val="0"/>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本授权书于</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年</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月</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日签字生效，特此声明。</w:t>
      </w:r>
    </w:p>
    <w:tbl>
      <w:tblPr>
        <w:tblStyle w:val="47"/>
        <w:tblW w:w="8587"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93"/>
        <w:gridCol w:w="4294"/>
      </w:tblGrid>
      <w:tr w14:paraId="5F553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4293" w:type="dxa"/>
            <w:shd w:val="clear" w:color="auto" w:fill="auto"/>
            <w:vAlign w:val="center"/>
          </w:tcPr>
          <w:p w14:paraId="5451D308">
            <w:pPr>
              <w:keepNext w:val="0"/>
              <w:keepLines w:val="0"/>
              <w:suppressLineNumbers w:val="0"/>
              <w:adjustRightInd w:val="0"/>
              <w:snapToGrid w:val="0"/>
              <w:spacing w:before="156" w:beforeLines="50" w:beforeAutospacing="0" w:after="0" w:afterAutospacing="0" w:line="360" w:lineRule="auto"/>
              <w:ind w:left="0" w:right="0"/>
              <w:jc w:val="center"/>
              <w:rPr>
                <w:rFonts w:hint="default" w:ascii="宋体" w:hAnsi="宋体" w:eastAsia="宋体" w:cs="Times New Roman"/>
                <w:color w:val="000000" w:themeColor="text1"/>
                <w:szCs w:val="21"/>
                <w14:textFill>
                  <w14:solidFill>
                    <w14:schemeClr w14:val="tx1"/>
                  </w14:solidFill>
                </w14:textFill>
              </w:rPr>
            </w:pPr>
            <w:r>
              <w:rPr>
                <w:rFonts w:hint="eastAsia"/>
                <w:color w:val="000000" w:themeColor="text1"/>
                <w14:textFill>
                  <w14:solidFill>
                    <w14:schemeClr w14:val="tx1"/>
                  </w14:solidFill>
                </w14:textFill>
              </w:rPr>
              <w:t>委托代理人身份证(正面)扫描件</w:t>
            </w:r>
          </w:p>
        </w:tc>
        <w:tc>
          <w:tcPr>
            <w:tcW w:w="4294" w:type="dxa"/>
            <w:shd w:val="clear" w:color="auto" w:fill="auto"/>
            <w:vAlign w:val="center"/>
          </w:tcPr>
          <w:p w14:paraId="461A9691">
            <w:pPr>
              <w:keepNext w:val="0"/>
              <w:keepLines w:val="0"/>
              <w:suppressLineNumbers w:val="0"/>
              <w:adjustRightInd w:val="0"/>
              <w:snapToGrid w:val="0"/>
              <w:spacing w:before="156" w:beforeLines="50" w:beforeAutospacing="0" w:after="0" w:afterAutospacing="0" w:line="360" w:lineRule="auto"/>
              <w:ind w:left="0" w:right="0"/>
              <w:jc w:val="center"/>
              <w:rPr>
                <w:rFonts w:hint="default" w:ascii="宋体" w:hAnsi="宋体" w:eastAsia="宋体" w:cs="Times New Roman"/>
                <w:color w:val="000000" w:themeColor="text1"/>
                <w:szCs w:val="21"/>
                <w14:textFill>
                  <w14:solidFill>
                    <w14:schemeClr w14:val="tx1"/>
                  </w14:solidFill>
                </w14:textFill>
              </w:rPr>
            </w:pPr>
            <w:r>
              <w:rPr>
                <w:rFonts w:hint="default" w:ascii="宋体" w:hAnsi="宋体" w:eastAsia="宋体" w:cs="Times New Roman"/>
                <w:color w:val="000000" w:themeColor="text1"/>
                <w:szCs w:val="21"/>
                <w14:textFill>
                  <w14:solidFill>
                    <w14:schemeClr w14:val="tx1"/>
                  </w14:solidFill>
                </w14:textFill>
              </w:rPr>
              <w:t>委托代理人身份证(反面)扫描件</w:t>
            </w:r>
          </w:p>
        </w:tc>
      </w:tr>
      <w:tr w14:paraId="5BA45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4293" w:type="dxa"/>
            <w:shd w:val="clear" w:color="auto" w:fill="auto"/>
            <w:vAlign w:val="center"/>
          </w:tcPr>
          <w:p w14:paraId="186FBEF8">
            <w:pPr>
              <w:keepNext w:val="0"/>
              <w:keepLines w:val="0"/>
              <w:suppressLineNumbers w:val="0"/>
              <w:adjustRightInd w:val="0"/>
              <w:snapToGrid w:val="0"/>
              <w:spacing w:before="156" w:beforeLines="50" w:beforeAutospacing="0" w:after="0" w:afterAutospacing="0" w:line="360" w:lineRule="auto"/>
              <w:ind w:left="0" w:right="0"/>
              <w:jc w:val="center"/>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法定代表人身份证(正面)扫描件</w:t>
            </w:r>
          </w:p>
        </w:tc>
        <w:tc>
          <w:tcPr>
            <w:tcW w:w="4294" w:type="dxa"/>
            <w:shd w:val="clear" w:color="auto" w:fill="auto"/>
            <w:vAlign w:val="center"/>
          </w:tcPr>
          <w:p w14:paraId="7D7670FB">
            <w:pPr>
              <w:keepNext w:val="0"/>
              <w:keepLines w:val="0"/>
              <w:suppressLineNumbers w:val="0"/>
              <w:adjustRightInd w:val="0"/>
              <w:snapToGrid w:val="0"/>
              <w:spacing w:before="156" w:beforeLines="50" w:beforeAutospacing="0" w:after="0" w:afterAutospacing="0" w:line="360" w:lineRule="auto"/>
              <w:ind w:left="0" w:right="0"/>
              <w:jc w:val="center"/>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法定代表人身份证(</w:t>
            </w:r>
            <w:r>
              <w:rPr>
                <w:rFonts w:hint="eastAsia" w:ascii="宋体" w:hAnsi="宋体" w:eastAsia="宋体" w:cs="Times New Roman"/>
                <w:color w:val="000000" w:themeColor="text1"/>
                <w:szCs w:val="21"/>
                <w:lang w:val="en-US" w:eastAsia="zh-CN"/>
                <w14:textFill>
                  <w14:solidFill>
                    <w14:schemeClr w14:val="tx1"/>
                  </w14:solidFill>
                </w14:textFill>
              </w:rPr>
              <w:t>反</w:t>
            </w:r>
            <w:r>
              <w:rPr>
                <w:rFonts w:hint="eastAsia" w:ascii="宋体" w:hAnsi="宋体" w:eastAsia="宋体" w:cs="Times New Roman"/>
                <w:color w:val="000000" w:themeColor="text1"/>
                <w:szCs w:val="21"/>
                <w14:textFill>
                  <w14:solidFill>
                    <w14:schemeClr w14:val="tx1"/>
                  </w14:solidFill>
                </w14:textFill>
              </w:rPr>
              <w:t>面)扫描件</w:t>
            </w:r>
          </w:p>
        </w:tc>
      </w:tr>
    </w:tbl>
    <w:p w14:paraId="732A3C24">
      <w:pPr>
        <w:adjustRightInd w:val="0"/>
        <w:snapToGrid w:val="0"/>
        <w:spacing w:before="156" w:beforeLines="50" w:line="360" w:lineRule="auto"/>
        <w:rPr>
          <w:rFonts w:ascii="宋体" w:hAnsi="宋体" w:eastAsia="宋体" w:cs="Times New Roman"/>
          <w:color w:val="000000" w:themeColor="text1"/>
          <w:szCs w:val="21"/>
          <w14:textFill>
            <w14:solidFill>
              <w14:schemeClr w14:val="tx1"/>
            </w14:solidFill>
          </w14:textFill>
        </w:rPr>
      </w:pPr>
    </w:p>
    <w:p w14:paraId="44FB6FE4">
      <w:pPr>
        <w:adjustRightInd w:val="0"/>
        <w:snapToGrid w:val="0"/>
        <w:spacing w:before="156" w:beforeLines="50" w:line="360" w:lineRule="auto"/>
        <w:rPr>
          <w:rFonts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注：供应商代表不是供应商的法定代表人（单位负责人）的提供。供应商为自然人的无需提供。</w:t>
      </w:r>
    </w:p>
    <w:p w14:paraId="6DE8268E">
      <w:pPr>
        <w:adjustRightInd w:val="0"/>
        <w:snapToGrid w:val="0"/>
        <w:spacing w:before="156" w:beforeLines="50" w:line="360" w:lineRule="auto"/>
        <w:ind w:firstLine="420" w:firstLineChars="200"/>
        <w:rPr>
          <w:rFonts w:ascii="宋体" w:hAnsi="宋体" w:eastAsia="宋体" w:cs="Times New Roman"/>
          <w:color w:val="000000" w:themeColor="text1"/>
          <w:szCs w:val="21"/>
          <w14:textFill>
            <w14:solidFill>
              <w14:schemeClr w14:val="tx1"/>
            </w14:solidFill>
          </w14:textFill>
        </w:rPr>
      </w:pPr>
    </w:p>
    <w:p w14:paraId="44757266">
      <w:pPr>
        <w:pStyle w:val="46"/>
        <w:rPr>
          <w:color w:val="000000" w:themeColor="text1"/>
          <w14:textFill>
            <w14:solidFill>
              <w14:schemeClr w14:val="tx1"/>
            </w14:solidFill>
          </w14:textFill>
        </w:rPr>
      </w:pPr>
    </w:p>
    <w:p w14:paraId="77CF1F91">
      <w:pPr>
        <w:adjustRightInd w:val="0"/>
        <w:snapToGrid w:val="0"/>
        <w:spacing w:before="156" w:beforeLines="50" w:line="360" w:lineRule="auto"/>
        <w:rPr>
          <w:rFonts w:ascii="宋体" w:hAnsi="宋体" w:eastAsia="宋体" w:cs="Courier New"/>
          <w:color w:val="000000" w:themeColor="text1"/>
          <w:szCs w:val="21"/>
          <w14:textFill>
            <w14:solidFill>
              <w14:schemeClr w14:val="tx1"/>
            </w14:solidFill>
          </w14:textFill>
        </w:rPr>
      </w:pPr>
      <w:r>
        <w:rPr>
          <w:rFonts w:hint="eastAsia" w:ascii="宋体" w:hAnsi="宋体" w:eastAsia="宋体" w:cs="Courier New"/>
          <w:color w:val="000000" w:themeColor="text1"/>
          <w:szCs w:val="21"/>
          <w14:textFill>
            <w14:solidFill>
              <w14:schemeClr w14:val="tx1"/>
            </w14:solidFill>
          </w14:textFill>
        </w:rPr>
        <w:t>供应商名称(盖单位公章)：</w:t>
      </w:r>
    </w:p>
    <w:p w14:paraId="6BD5227A">
      <w:pPr>
        <w:adjustRightInd w:val="0"/>
        <w:snapToGrid w:val="0"/>
        <w:spacing w:before="156" w:beforeLines="50" w:line="360" w:lineRule="auto"/>
        <w:rPr>
          <w:rFonts w:ascii="宋体" w:hAnsi="宋体" w:eastAsia="宋体" w:cs="Times New Roman"/>
          <w:color w:val="000000" w:themeColor="text1"/>
          <w:szCs w:val="21"/>
          <w:u w:val="single"/>
          <w14:textFill>
            <w14:solidFill>
              <w14:schemeClr w14:val="tx1"/>
            </w14:solidFill>
          </w14:textFill>
        </w:rPr>
      </w:pPr>
      <w:r>
        <w:rPr>
          <w:rFonts w:hint="eastAsia" w:ascii="宋体" w:hAnsi="宋体" w:eastAsia="宋体" w:cs="微软雅黑"/>
          <w:color w:val="000000" w:themeColor="text1"/>
          <w:spacing w:val="-2"/>
          <w:kern w:val="0"/>
          <w:szCs w:val="21"/>
          <w14:textFill>
            <w14:solidFill>
              <w14:schemeClr w14:val="tx1"/>
            </w14:solidFill>
          </w14:textFill>
        </w:rPr>
        <w:t>法</w:t>
      </w:r>
      <w:r>
        <w:rPr>
          <w:rFonts w:hint="eastAsia" w:ascii="宋体" w:hAnsi="宋体" w:eastAsia="宋体" w:cs="微软雅黑"/>
          <w:color w:val="000000" w:themeColor="text1"/>
          <w:kern w:val="0"/>
          <w:szCs w:val="21"/>
          <w14:textFill>
            <w14:solidFill>
              <w14:schemeClr w14:val="tx1"/>
            </w14:solidFill>
          </w14:textFill>
        </w:rPr>
        <w:t>定</w:t>
      </w:r>
      <w:r>
        <w:rPr>
          <w:rFonts w:hint="eastAsia" w:ascii="宋体" w:hAnsi="宋体" w:eastAsia="宋体" w:cs="微软雅黑"/>
          <w:color w:val="000000" w:themeColor="text1"/>
          <w:spacing w:val="-2"/>
          <w:kern w:val="0"/>
          <w:szCs w:val="21"/>
          <w14:textFill>
            <w14:solidFill>
              <w14:schemeClr w14:val="tx1"/>
            </w14:solidFill>
          </w14:textFill>
        </w:rPr>
        <w:t>代</w:t>
      </w:r>
      <w:r>
        <w:rPr>
          <w:rFonts w:hint="eastAsia" w:ascii="宋体" w:hAnsi="宋体" w:eastAsia="宋体" w:cs="微软雅黑"/>
          <w:color w:val="000000" w:themeColor="text1"/>
          <w:kern w:val="0"/>
          <w:szCs w:val="21"/>
          <w14:textFill>
            <w14:solidFill>
              <w14:schemeClr w14:val="tx1"/>
            </w14:solidFill>
          </w14:textFill>
        </w:rPr>
        <w:t>表</w:t>
      </w:r>
      <w:r>
        <w:rPr>
          <w:rFonts w:hint="eastAsia" w:ascii="宋体" w:hAnsi="宋体" w:eastAsia="宋体" w:cs="微软雅黑"/>
          <w:color w:val="000000" w:themeColor="text1"/>
          <w:spacing w:val="-2"/>
          <w:kern w:val="0"/>
          <w:szCs w:val="21"/>
          <w14:textFill>
            <w14:solidFill>
              <w14:schemeClr w14:val="tx1"/>
            </w14:solidFill>
          </w14:textFill>
        </w:rPr>
        <w:t>人</w:t>
      </w:r>
      <w:r>
        <w:rPr>
          <w:rFonts w:hint="eastAsia" w:ascii="宋体" w:hAnsi="宋体" w:eastAsia="宋体" w:cs="微软雅黑"/>
          <w:color w:val="000000" w:themeColor="text1"/>
          <w:kern w:val="0"/>
          <w:szCs w:val="21"/>
          <w14:textFill>
            <w14:solidFill>
              <w14:schemeClr w14:val="tx1"/>
            </w14:solidFill>
          </w14:textFill>
        </w:rPr>
        <w:t>（</w:t>
      </w:r>
      <w:r>
        <w:rPr>
          <w:rFonts w:hint="eastAsia" w:ascii="宋体" w:hAnsi="宋体" w:eastAsia="宋体" w:cs="微软雅黑"/>
          <w:color w:val="000000" w:themeColor="text1"/>
          <w:spacing w:val="-2"/>
          <w:kern w:val="0"/>
          <w:szCs w:val="21"/>
          <w14:textFill>
            <w14:solidFill>
              <w14:schemeClr w14:val="tx1"/>
            </w14:solidFill>
          </w14:textFill>
        </w:rPr>
        <w:t>单</w:t>
      </w:r>
      <w:r>
        <w:rPr>
          <w:rFonts w:hint="eastAsia" w:ascii="宋体" w:hAnsi="宋体" w:eastAsia="宋体" w:cs="微软雅黑"/>
          <w:color w:val="000000" w:themeColor="text1"/>
          <w:kern w:val="0"/>
          <w:szCs w:val="21"/>
          <w14:textFill>
            <w14:solidFill>
              <w14:schemeClr w14:val="tx1"/>
            </w14:solidFill>
          </w14:textFill>
        </w:rPr>
        <w:t>位</w:t>
      </w:r>
      <w:r>
        <w:rPr>
          <w:rFonts w:hint="eastAsia" w:ascii="宋体" w:hAnsi="宋体" w:eastAsia="宋体" w:cs="微软雅黑"/>
          <w:color w:val="000000" w:themeColor="text1"/>
          <w:spacing w:val="-2"/>
          <w:kern w:val="0"/>
          <w:szCs w:val="21"/>
          <w14:textFill>
            <w14:solidFill>
              <w14:schemeClr w14:val="tx1"/>
            </w14:solidFill>
          </w14:textFill>
        </w:rPr>
        <w:t>负</w:t>
      </w:r>
      <w:r>
        <w:rPr>
          <w:rFonts w:hint="eastAsia" w:ascii="宋体" w:hAnsi="宋体" w:eastAsia="宋体" w:cs="微软雅黑"/>
          <w:color w:val="000000" w:themeColor="text1"/>
          <w:kern w:val="0"/>
          <w:szCs w:val="21"/>
          <w14:textFill>
            <w14:solidFill>
              <w14:schemeClr w14:val="tx1"/>
            </w14:solidFill>
          </w14:textFill>
        </w:rPr>
        <w:t>责人</w:t>
      </w:r>
      <w:r>
        <w:rPr>
          <w:rFonts w:hint="eastAsia" w:ascii="宋体" w:hAnsi="宋体" w:eastAsia="宋体" w:cs="微软雅黑"/>
          <w:color w:val="000000" w:themeColor="text1"/>
          <w:spacing w:val="-2"/>
          <w:kern w:val="0"/>
          <w:szCs w:val="21"/>
          <w14:textFill>
            <w14:solidFill>
              <w14:schemeClr w14:val="tx1"/>
            </w14:solidFill>
          </w14:textFill>
        </w:rPr>
        <w:t>）</w:t>
      </w:r>
      <w:r>
        <w:rPr>
          <w:rFonts w:hint="eastAsia" w:ascii="宋体" w:hAnsi="宋体" w:eastAsia="宋体" w:cs="Times New Roman"/>
          <w:color w:val="000000" w:themeColor="text1"/>
          <w:szCs w:val="21"/>
          <w14:textFill>
            <w14:solidFill>
              <w14:schemeClr w14:val="tx1"/>
            </w14:solidFill>
          </w14:textFill>
        </w:rPr>
        <w:t>（签字或印章）：</w:t>
      </w:r>
      <w:r>
        <w:rPr>
          <w:rFonts w:hint="eastAsia" w:ascii="宋体" w:hAnsi="宋体" w:eastAsia="宋体" w:cs="Times New Roman"/>
          <w:color w:val="000000" w:themeColor="text1"/>
          <w:szCs w:val="21"/>
          <w:u w:val="single"/>
          <w14:textFill>
            <w14:solidFill>
              <w14:schemeClr w14:val="tx1"/>
            </w14:solidFill>
          </w14:textFill>
        </w:rPr>
        <w:t xml:space="preserve">               </w:t>
      </w:r>
    </w:p>
    <w:p w14:paraId="4BA86F3B">
      <w:pPr>
        <w:adjustRightInd w:val="0"/>
        <w:snapToGrid w:val="0"/>
        <w:spacing w:before="156" w:beforeLines="50" w:line="360" w:lineRule="auto"/>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14:textFill>
            <w14:solidFill>
              <w14:schemeClr w14:val="tx1"/>
            </w14:solidFill>
          </w14:textFill>
        </w:rPr>
        <w:t>日期：</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年</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月</w:t>
      </w:r>
      <w:r>
        <w:rPr>
          <w:rFonts w:hint="eastAsia" w:ascii="宋体" w:hAnsi="宋体" w:eastAsia="宋体" w:cs="Times New Roman"/>
          <w:color w:val="000000" w:themeColor="text1"/>
          <w:szCs w:val="21"/>
          <w:u w:val="single"/>
          <w14:textFill>
            <w14:solidFill>
              <w14:schemeClr w14:val="tx1"/>
            </w14:solidFill>
          </w14:textFill>
        </w:rPr>
        <w:t xml:space="preserve">     </w:t>
      </w:r>
      <w:r>
        <w:rPr>
          <w:rFonts w:hint="eastAsia" w:ascii="宋体" w:hAnsi="宋体" w:eastAsia="宋体" w:cs="Times New Roman"/>
          <w:color w:val="000000" w:themeColor="text1"/>
          <w:szCs w:val="21"/>
          <w14:textFill>
            <w14:solidFill>
              <w14:schemeClr w14:val="tx1"/>
            </w14:solidFill>
          </w14:textFill>
        </w:rPr>
        <w:t>日</w:t>
      </w:r>
    </w:p>
    <w:p w14:paraId="0961AB72">
      <w:pPr>
        <w:pStyle w:val="38"/>
        <w:ind w:left="0" w:leftChars="0" w:firstLine="0" w:firstLineChars="0"/>
        <w:rPr>
          <w:rFonts w:hint="eastAsia"/>
          <w:color w:val="000000" w:themeColor="text1"/>
          <w14:textFill>
            <w14:solidFill>
              <w14:schemeClr w14:val="tx1"/>
            </w14:solidFill>
          </w14:textFill>
        </w:rPr>
      </w:pPr>
    </w:p>
    <w:p w14:paraId="10B933EE">
      <w:pPr>
        <w:adjustRightInd w:val="0"/>
        <w:snapToGrid w:val="0"/>
        <w:spacing w:beforeLines="50" w:line="360" w:lineRule="auto"/>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注：供应商应将授权委托书另准备一份，不装入响应文件，单独携带，开标时由授权委托人递交给现场监委验证。如法人代表参加开标会议的则不需要提供授权委托书，只需提供法人代表身份证明。</w:t>
      </w:r>
    </w:p>
    <w:p w14:paraId="63D631C8">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bookmarkStart w:id="97" w:name="_Toc105402533"/>
    </w:p>
    <w:p w14:paraId="3FAE368F">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7BE6A29B">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3D78E8FE">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5F4BE606">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314008E1">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61D358B3">
      <w:pPr>
        <w:pStyle w:val="26"/>
        <w:adjustRightInd w:val="0"/>
        <w:snapToGrid w:val="0"/>
        <w:spacing w:line="360" w:lineRule="auto"/>
        <w:jc w:val="center"/>
        <w:rPr>
          <w:rFonts w:hint="eastAsia" w:hAnsi="宋体" w:cs="宋体"/>
          <w:b/>
          <w:bCs/>
          <w:color w:val="000000" w:themeColor="text1"/>
          <w:sz w:val="32"/>
          <w:szCs w:val="32"/>
          <w14:textFill>
            <w14:solidFill>
              <w14:schemeClr w14:val="tx1"/>
            </w14:solidFill>
          </w14:textFill>
        </w:rPr>
      </w:pPr>
    </w:p>
    <w:p w14:paraId="27BC8243">
      <w:pPr>
        <w:pStyle w:val="26"/>
        <w:adjustRightInd w:val="0"/>
        <w:snapToGrid w:val="0"/>
        <w:spacing w:line="360" w:lineRule="auto"/>
        <w:jc w:val="center"/>
        <w:rPr>
          <w:rFonts w:hAnsi="宋体" w:cs="宋体"/>
          <w:b/>
          <w:bCs/>
          <w:color w:val="000000" w:themeColor="text1"/>
          <w:sz w:val="32"/>
          <w:szCs w:val="32"/>
          <w14:textFill>
            <w14:solidFill>
              <w14:schemeClr w14:val="tx1"/>
            </w14:solidFill>
          </w14:textFill>
        </w:rPr>
      </w:pPr>
      <w:r>
        <w:rPr>
          <w:rFonts w:hint="eastAsia" w:hAnsi="宋体" w:cs="宋体"/>
          <w:b/>
          <w:bCs/>
          <w:color w:val="000000" w:themeColor="text1"/>
          <w:sz w:val="32"/>
          <w:szCs w:val="32"/>
          <w14:textFill>
            <w14:solidFill>
              <w14:schemeClr w14:val="tx1"/>
            </w14:solidFill>
          </w14:textFill>
        </w:rPr>
        <w:t>四、供应商提供的资格证明文件</w:t>
      </w:r>
    </w:p>
    <w:p w14:paraId="2040C04E">
      <w:pPr>
        <w:tabs>
          <w:tab w:val="left" w:pos="4725"/>
        </w:tabs>
        <w:adjustRightInd w:val="0"/>
        <w:snapToGrid w:val="0"/>
        <w:spacing w:before="156" w:beforeLines="50" w:line="360" w:lineRule="auto"/>
        <w:ind w:firstLine="420" w:firstLineChars="200"/>
        <w:rPr>
          <w:rFonts w:ascii="宋体" w:hAnsi="宋体"/>
          <w:b/>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说明：已进行了资格预审的，供应商在提交资格证明材料</w:t>
      </w:r>
      <w:r>
        <w:rPr>
          <w:rFonts w:hint="eastAsia" w:ascii="宋体" w:hAnsi="宋体"/>
          <w:bCs/>
          <w:color w:val="000000" w:themeColor="text1"/>
          <w:szCs w:val="21"/>
          <w14:textFill>
            <w14:solidFill>
              <w14:schemeClr w14:val="tx1"/>
            </w14:solidFill>
          </w14:textFill>
        </w:rPr>
        <w:t>起</w:t>
      </w:r>
      <w:r>
        <w:rPr>
          <w:rFonts w:hint="eastAsia" w:ascii="宋体" w:hAnsi="宋体"/>
          <w:color w:val="000000" w:themeColor="text1"/>
          <w:szCs w:val="21"/>
          <w14:textFill>
            <w14:solidFill>
              <w14:schemeClr w14:val="tx1"/>
            </w14:solidFill>
          </w14:textFill>
        </w:rPr>
        <w:t>至</w:t>
      </w:r>
      <w:r>
        <w:rPr>
          <w:rFonts w:hint="eastAsia" w:ascii="宋体" w:hAnsi="宋体" w:cs="宋体"/>
          <w:color w:val="000000" w:themeColor="text1"/>
          <w:kern w:val="0"/>
          <w:szCs w:val="21"/>
          <w14:textFill>
            <w14:solidFill>
              <w14:schemeClr w14:val="tx1"/>
            </w14:solidFill>
          </w14:textFill>
        </w:rPr>
        <w:t>提交首次响应文件</w:t>
      </w:r>
      <w:r>
        <w:rPr>
          <w:rFonts w:hint="eastAsia" w:ascii="宋体" w:hAnsi="宋体"/>
          <w:color w:val="000000" w:themeColor="text1"/>
          <w:szCs w:val="21"/>
          <w14:textFill>
            <w14:solidFill>
              <w14:schemeClr w14:val="tx1"/>
            </w14:solidFill>
          </w14:textFill>
        </w:rPr>
        <w:t>止，其资格条件发生变化，影响或者可能影响资格条件的，应随本响应文件提供更新或者补充的资格证明材料，即“供应商的资格条件更新材料”，资格条件没有变化的该项内容不需提供。</w:t>
      </w:r>
      <w:r>
        <w:rPr>
          <w:rFonts w:hint="eastAsia" w:ascii="宋体" w:hAnsi="宋体"/>
          <w:b w:val="0"/>
          <w:bCs/>
          <w:color w:val="000000" w:themeColor="text1"/>
          <w:szCs w:val="21"/>
          <w14:textFill>
            <w14:solidFill>
              <w14:schemeClr w14:val="tx1"/>
            </w14:solidFill>
          </w14:textFill>
        </w:rPr>
        <w:t>（本项目为资格后审）</w:t>
      </w:r>
    </w:p>
    <w:p w14:paraId="3D103CB7">
      <w:pPr>
        <w:tabs>
          <w:tab w:val="left" w:pos="4725"/>
        </w:tabs>
        <w:adjustRightInd w:val="0"/>
        <w:snapToGrid w:val="0"/>
        <w:spacing w:before="156" w:beforeLines="50" w:line="360" w:lineRule="auto"/>
        <w:ind w:firstLine="422" w:firstLineChars="200"/>
        <w:rPr>
          <w:rFonts w:ascii="宋体" w:hAnsi="宋体"/>
          <w:b/>
          <w:bCs/>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(1)、供应商</w:t>
      </w:r>
      <w:r>
        <w:rPr>
          <w:rFonts w:hint="eastAsia" w:ascii="宋体" w:hAnsi="宋体"/>
          <w:b/>
          <w:bCs/>
          <w:color w:val="000000" w:themeColor="text1"/>
          <w:szCs w:val="21"/>
          <w14:textFill>
            <w14:solidFill>
              <w14:schemeClr w14:val="tx1"/>
            </w14:solidFill>
          </w14:textFill>
        </w:rPr>
        <w:t>应按要求提供下列证明材料</w:t>
      </w:r>
    </w:p>
    <w:p w14:paraId="490CC96A">
      <w:pPr>
        <w:tabs>
          <w:tab w:val="left" w:pos="4725"/>
        </w:tabs>
        <w:adjustRightInd w:val="0"/>
        <w:snapToGrid w:val="0"/>
        <w:spacing w:before="156" w:beforeLines="50" w:line="360" w:lineRule="auto"/>
        <w:ind w:firstLine="735" w:firstLineChars="350"/>
        <w:rPr>
          <w:rFonts w:ascii="宋体" w:hAnsi="宋体"/>
          <w:color w:val="000000" w:themeColor="text1"/>
          <w:szCs w:val="21"/>
          <w14:textFill>
            <w14:solidFill>
              <w14:schemeClr w14:val="tx1"/>
            </w14:solidFill>
          </w14:textFill>
        </w:rPr>
      </w:pPr>
      <w:r>
        <w:rPr>
          <w:rFonts w:hint="eastAsia" w:ascii="宋体" w:hAnsi="宋体"/>
          <w:color w:val="000000" w:themeColor="text1"/>
          <w:szCs w:val="21"/>
          <w:lang w:val="en-US" w:eastAsia="zh-CN"/>
          <w14:textFill>
            <w14:solidFill>
              <w14:schemeClr w14:val="tx1"/>
            </w14:solidFill>
          </w14:textFill>
        </w:rPr>
        <w:t>附件4-1供应商基本情况表、 主要人员简历表</w:t>
      </w:r>
    </w:p>
    <w:p w14:paraId="566E2ADE">
      <w:pPr>
        <w:tabs>
          <w:tab w:val="left" w:pos="4725"/>
        </w:tabs>
        <w:adjustRightInd w:val="0"/>
        <w:snapToGrid w:val="0"/>
        <w:spacing w:before="156" w:beforeLines="50" w:line="360" w:lineRule="auto"/>
        <w:ind w:firstLine="735" w:firstLineChars="350"/>
        <w:rPr>
          <w:rFonts w:hint="eastAsia" w:ascii="宋体" w:hAnsi="宋体" w:eastAsia="宋体" w:cs="Times New Roman"/>
          <w:color w:val="000000" w:themeColor="text1"/>
          <w:szCs w:val="21"/>
          <w:lang w:val="en-US" w:eastAsia="zh-CN"/>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附件4-2湖南省政府采购供应商资格承诺函原件</w:t>
      </w:r>
    </w:p>
    <w:p w14:paraId="024AD51E">
      <w:pPr>
        <w:tabs>
          <w:tab w:val="left" w:pos="4725"/>
        </w:tabs>
        <w:adjustRightInd w:val="0"/>
        <w:snapToGrid w:val="0"/>
        <w:spacing w:before="156" w:beforeLines="50" w:line="360" w:lineRule="auto"/>
        <w:ind w:firstLine="735" w:firstLineChars="350"/>
        <w:rPr>
          <w:rFonts w:hint="eastAsia" w:ascii="宋体" w:hAnsi="宋体" w:eastAsia="宋体" w:cs="Times New Roman"/>
          <w:color w:val="000000" w:themeColor="text1"/>
          <w:szCs w:val="21"/>
          <w:lang w:val="en-US" w:eastAsia="zh-CN"/>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附件4-3 参加政府采购活动前三年内在经营活动中没有重大违法记录的书面声明</w:t>
      </w:r>
    </w:p>
    <w:p w14:paraId="3B0FBF6D">
      <w:pPr>
        <w:tabs>
          <w:tab w:val="left" w:pos="4725"/>
        </w:tabs>
        <w:adjustRightInd w:val="0"/>
        <w:snapToGrid w:val="0"/>
        <w:spacing w:before="156" w:beforeLines="50" w:line="360" w:lineRule="auto"/>
        <w:ind w:firstLine="735" w:firstLineChars="350"/>
        <w:rPr>
          <w:rFonts w:hint="eastAsia" w:ascii="宋体" w:hAnsi="宋体" w:eastAsia="宋体" w:cs="Times New Roman"/>
          <w:color w:val="000000" w:themeColor="text1"/>
          <w:szCs w:val="21"/>
          <w:lang w:val="en-US" w:eastAsia="zh-CN"/>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附件4-4 信用查询记录</w:t>
      </w:r>
    </w:p>
    <w:p w14:paraId="584BD194">
      <w:pPr>
        <w:tabs>
          <w:tab w:val="left" w:pos="4725"/>
        </w:tabs>
        <w:adjustRightInd w:val="0"/>
        <w:snapToGrid w:val="0"/>
        <w:spacing w:before="156" w:beforeLines="50" w:line="360" w:lineRule="auto"/>
        <w:ind w:firstLine="735" w:firstLineChars="35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附件4-5</w:t>
      </w:r>
      <w:r>
        <w:rPr>
          <w:rFonts w:hint="eastAsia" w:ascii="宋体" w:hAnsi="宋体" w:eastAsia="宋体"/>
          <w:color w:val="000000" w:themeColor="text1"/>
          <w:szCs w:val="21"/>
          <w14:textFill>
            <w14:solidFill>
              <w14:schemeClr w14:val="tx1"/>
            </w14:solidFill>
          </w14:textFill>
        </w:rPr>
        <w:t>符合特定资格条件证明材料复印件或者情况说明</w:t>
      </w:r>
    </w:p>
    <w:p w14:paraId="5CD0F259">
      <w:pPr>
        <w:tabs>
          <w:tab w:val="left" w:pos="4725"/>
        </w:tabs>
        <w:adjustRightInd w:val="0"/>
        <w:snapToGrid w:val="0"/>
        <w:spacing w:before="156" w:beforeLines="50" w:line="360" w:lineRule="auto"/>
        <w:ind w:firstLine="735" w:firstLineChars="350"/>
        <w:rPr>
          <w:rFonts w:hint="eastAsia"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lang w:val="en-US" w:eastAsia="zh-CN"/>
          <w14:textFill>
            <w14:solidFill>
              <w14:schemeClr w14:val="tx1"/>
            </w14:solidFill>
          </w14:textFill>
        </w:rPr>
        <w:t xml:space="preserve">附件4-6 </w:t>
      </w:r>
      <w:r>
        <w:rPr>
          <w:rFonts w:hint="eastAsia" w:ascii="宋体" w:hAnsi="宋体" w:eastAsia="宋体"/>
          <w:color w:val="000000" w:themeColor="text1"/>
          <w:szCs w:val="21"/>
          <w14:textFill>
            <w14:solidFill>
              <w14:schemeClr w14:val="tx1"/>
            </w14:solidFill>
          </w14:textFill>
        </w:rPr>
        <w:t>联合体协议（格式）</w:t>
      </w:r>
    </w:p>
    <w:p w14:paraId="25774C28">
      <w:pPr>
        <w:tabs>
          <w:tab w:val="left" w:pos="4725"/>
        </w:tabs>
        <w:adjustRightInd w:val="0"/>
        <w:snapToGrid w:val="0"/>
        <w:spacing w:before="156" w:beforeLines="50" w:line="360" w:lineRule="auto"/>
        <w:ind w:firstLine="703" w:firstLineChars="350"/>
        <w:rPr>
          <w:rFonts w:hint="eastAsia" w:ascii="宋体" w:hAnsi="宋体" w:eastAsia="宋体"/>
          <w:color w:val="000000" w:themeColor="text1"/>
          <w:szCs w:val="21"/>
          <w14:textFill>
            <w14:solidFill>
              <w14:schemeClr w14:val="tx1"/>
            </w14:solidFill>
          </w14:textFill>
        </w:rPr>
      </w:pPr>
      <w:r>
        <w:rPr>
          <w:rFonts w:hint="eastAsia" w:ascii="宋体" w:hAnsi="宋体" w:eastAsia="宋体" w:cs="宋体"/>
          <w:b/>
          <w:bCs/>
          <w:color w:val="000000" w:themeColor="text1"/>
          <w:sz w:val="20"/>
          <w:szCs w:val="20"/>
          <w14:textFill>
            <w14:solidFill>
              <w14:schemeClr w14:val="tx1"/>
            </w14:solidFill>
          </w14:textFill>
        </w:rPr>
        <w:t>供应商以联合体形式参加磋商的，除应提交联合体协议书外，参加联合体的各方均应提 交上款资格证明材料。</w:t>
      </w:r>
    </w:p>
    <w:p w14:paraId="06DC897F">
      <w:pPr>
        <w:tabs>
          <w:tab w:val="left" w:pos="4725"/>
        </w:tabs>
        <w:adjustRightInd w:val="0"/>
        <w:snapToGrid w:val="0"/>
        <w:spacing w:before="156" w:beforeLines="50" w:line="360" w:lineRule="auto"/>
        <w:ind w:firstLine="735" w:firstLineChars="350"/>
        <w:rPr>
          <w:rFonts w:hint="eastAsia" w:ascii="宋体" w:hAnsi="宋体"/>
          <w:color w:val="000000" w:themeColor="text1"/>
          <w:szCs w:val="21"/>
          <w14:textFill>
            <w14:solidFill>
              <w14:schemeClr w14:val="tx1"/>
            </w14:solidFill>
          </w14:textFill>
        </w:rPr>
      </w:pPr>
    </w:p>
    <w:p w14:paraId="40061140">
      <w:pPr>
        <w:pStyle w:val="30"/>
        <w:rPr>
          <w:color w:val="000000" w:themeColor="text1"/>
          <w14:textFill>
            <w14:solidFill>
              <w14:schemeClr w14:val="tx1"/>
            </w14:solidFill>
          </w14:textFill>
        </w:rPr>
      </w:pPr>
    </w:p>
    <w:p w14:paraId="6D0C5AD2">
      <w:pPr>
        <w:pStyle w:val="46"/>
        <w:ind w:left="0" w:leftChars="0" w:firstLine="0" w:firstLineChars="0"/>
        <w:rPr>
          <w:rFonts w:ascii="宋体" w:hAnsi="宋体" w:cs="宋体"/>
          <w:color w:val="000000" w:themeColor="text1"/>
          <w:szCs w:val="21"/>
          <w14:textFill>
            <w14:solidFill>
              <w14:schemeClr w14:val="tx1"/>
            </w14:solidFill>
          </w14:textFill>
        </w:rPr>
      </w:pPr>
    </w:p>
    <w:p w14:paraId="7B5FF9EB">
      <w:pPr>
        <w:pStyle w:val="46"/>
        <w:ind w:left="0" w:leftChars="0" w:firstLine="0" w:firstLineChars="0"/>
        <w:rPr>
          <w:rFonts w:ascii="宋体" w:hAnsi="宋体" w:cs="宋体"/>
          <w:color w:val="000000" w:themeColor="text1"/>
          <w:szCs w:val="21"/>
          <w14:textFill>
            <w14:solidFill>
              <w14:schemeClr w14:val="tx1"/>
            </w14:solidFill>
          </w14:textFill>
        </w:rPr>
      </w:pPr>
    </w:p>
    <w:p w14:paraId="553FDCA0">
      <w:pPr>
        <w:pStyle w:val="46"/>
        <w:ind w:left="0" w:leftChars="0" w:firstLine="0" w:firstLineChars="0"/>
        <w:rPr>
          <w:rFonts w:ascii="宋体" w:hAnsi="宋体" w:cs="宋体"/>
          <w:color w:val="000000" w:themeColor="text1"/>
          <w:szCs w:val="21"/>
          <w14:textFill>
            <w14:solidFill>
              <w14:schemeClr w14:val="tx1"/>
            </w14:solidFill>
          </w14:textFill>
        </w:rPr>
      </w:pPr>
    </w:p>
    <w:p w14:paraId="70BE6A83">
      <w:pPr>
        <w:pStyle w:val="46"/>
        <w:ind w:left="0" w:leftChars="0" w:firstLine="0" w:firstLineChars="0"/>
        <w:rPr>
          <w:rFonts w:ascii="宋体" w:hAnsi="宋体" w:cs="宋体"/>
          <w:color w:val="000000" w:themeColor="text1"/>
          <w:szCs w:val="21"/>
          <w14:textFill>
            <w14:solidFill>
              <w14:schemeClr w14:val="tx1"/>
            </w14:solidFill>
          </w14:textFill>
        </w:rPr>
      </w:pPr>
    </w:p>
    <w:p w14:paraId="6BCFF091">
      <w:pPr>
        <w:pStyle w:val="3"/>
        <w:jc w:val="both"/>
        <w:rPr>
          <w:rFonts w:ascii="黑体" w:hAnsi="黑体" w:eastAsia="黑体" w:cs="Times New Roman"/>
          <w:color w:val="000000" w:themeColor="text1"/>
          <w:sz w:val="28"/>
          <w:szCs w:val="28"/>
          <w14:textFill>
            <w14:solidFill>
              <w14:schemeClr w14:val="tx1"/>
            </w14:solidFill>
          </w14:textFill>
        </w:rPr>
      </w:pPr>
      <w:bookmarkStart w:id="98" w:name="_Toc6806"/>
      <w:bookmarkStart w:id="99" w:name="_Toc11217"/>
      <w:r>
        <w:rPr>
          <w:rFonts w:hint="eastAsia" w:ascii="黑体" w:hAnsi="仿宋" w:cs="宋体"/>
          <w:b/>
          <w:color w:val="000000" w:themeColor="text1"/>
          <w:szCs w:val="21"/>
          <w14:textFill>
            <w14:solidFill>
              <w14:schemeClr w14:val="tx1"/>
            </w14:solidFill>
          </w14:textFill>
        </w:rPr>
        <w:br w:type="page"/>
      </w:r>
      <w:r>
        <w:rPr>
          <w:rFonts w:hint="eastAsia" w:ascii="宋体" w:hAnsi="宋体" w:eastAsia="宋体" w:cs="宋体"/>
          <w:bCs w:val="0"/>
          <w:color w:val="000000" w:themeColor="text1"/>
          <w:sz w:val="24"/>
          <w:szCs w:val="24"/>
          <w14:textFill>
            <w14:solidFill>
              <w14:schemeClr w14:val="tx1"/>
            </w14:solidFill>
          </w14:textFill>
        </w:rPr>
        <w:t xml:space="preserve">附件4-1 </w:t>
      </w:r>
      <w:bookmarkEnd w:id="98"/>
      <w:bookmarkEnd w:id="99"/>
      <w:bookmarkStart w:id="100" w:name="_Toc77145591"/>
      <w:bookmarkStart w:id="101" w:name="_Toc105402534"/>
      <w:bookmarkStart w:id="102" w:name="_Toc77108797"/>
      <w:bookmarkStart w:id="103" w:name="_Toc76339670"/>
      <w:bookmarkStart w:id="104" w:name="_Toc77108910"/>
      <w:r>
        <w:rPr>
          <w:rFonts w:hint="eastAsia" w:ascii="宋体" w:hAnsi="宋体" w:cs="宋体"/>
          <w:bCs w:val="0"/>
          <w:color w:val="000000" w:themeColor="text1"/>
          <w:sz w:val="24"/>
          <w:szCs w:val="24"/>
          <w:lang w:val="en-US" w:eastAsia="zh-CN"/>
          <w14:textFill>
            <w14:solidFill>
              <w14:schemeClr w14:val="tx1"/>
            </w14:solidFill>
          </w14:textFill>
        </w:rPr>
        <w:t xml:space="preserve">                       </w:t>
      </w:r>
      <w:r>
        <w:rPr>
          <w:rFonts w:hint="eastAsia" w:ascii="黑体" w:hAnsi="黑体" w:eastAsia="黑体" w:cs="Times New Roman"/>
          <w:color w:val="000000" w:themeColor="text1"/>
          <w:sz w:val="28"/>
          <w:szCs w:val="28"/>
          <w14:textFill>
            <w14:solidFill>
              <w14:schemeClr w14:val="tx1"/>
            </w14:solidFill>
          </w14:textFill>
        </w:rPr>
        <w:t>供应商基本情况表</w:t>
      </w:r>
      <w:bookmarkEnd w:id="100"/>
      <w:bookmarkEnd w:id="101"/>
      <w:bookmarkEnd w:id="102"/>
      <w:bookmarkEnd w:id="103"/>
      <w:bookmarkEnd w:id="104"/>
    </w:p>
    <w:p w14:paraId="420A003F">
      <w:pPr>
        <w:adjustRightInd w:val="0"/>
        <w:snapToGrid w:val="0"/>
        <w:spacing w:line="360" w:lineRule="auto"/>
        <w:rPr>
          <w:rFonts w:hint="eastAsia" w:ascii="宋体" w:hAnsi="宋体" w:eastAsia="宋体" w:cs="宋体"/>
          <w:color w:val="000000" w:themeColor="text1"/>
          <w:szCs w:val="21"/>
          <w14:textFill>
            <w14:solidFill>
              <w14:schemeClr w14:val="tx1"/>
            </w14:solidFill>
          </w14:textFill>
        </w:rPr>
      </w:pPr>
    </w:p>
    <w:p w14:paraId="50336CF2">
      <w:pPr>
        <w:adjustRightInd w:val="0"/>
        <w:snapToGrid w:val="0"/>
        <w:spacing w:line="360" w:lineRule="auto"/>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盖供应商单位章</w:t>
      </w:r>
    </w:p>
    <w:tbl>
      <w:tblPr>
        <w:tblStyle w:val="47"/>
        <w:tblW w:w="8880" w:type="dxa"/>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706"/>
        <w:gridCol w:w="531"/>
        <w:gridCol w:w="356"/>
        <w:gridCol w:w="1126"/>
        <w:gridCol w:w="837"/>
        <w:gridCol w:w="581"/>
        <w:gridCol w:w="290"/>
        <w:gridCol w:w="1066"/>
        <w:gridCol w:w="1308"/>
        <w:gridCol w:w="2036"/>
        <w:gridCol w:w="25"/>
        <w:gridCol w:w="18"/>
      </w:tblGrid>
      <w:tr w14:paraId="4CE2F6E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67" w:hRule="atLeast"/>
        </w:trPr>
        <w:tc>
          <w:tcPr>
            <w:tcW w:w="1593" w:type="dxa"/>
            <w:gridSpan w:val="3"/>
            <w:tcBorders>
              <w:top w:val="double" w:color="auto" w:sz="4" w:space="0"/>
              <w:left w:val="double" w:color="auto" w:sz="4" w:space="0"/>
              <w:bottom w:val="single" w:color="auto" w:sz="6" w:space="0"/>
              <w:right w:val="single" w:color="auto" w:sz="6" w:space="0"/>
            </w:tcBorders>
            <w:shd w:val="clear" w:color="auto" w:fill="auto"/>
            <w:vAlign w:val="center"/>
          </w:tcPr>
          <w:p w14:paraId="324875EF">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供应商名称</w:t>
            </w:r>
          </w:p>
        </w:tc>
        <w:tc>
          <w:tcPr>
            <w:tcW w:w="3900" w:type="dxa"/>
            <w:gridSpan w:val="5"/>
            <w:tcBorders>
              <w:top w:val="double" w:color="auto" w:sz="4" w:space="0"/>
              <w:left w:val="single" w:color="auto" w:sz="6" w:space="0"/>
              <w:bottom w:val="single" w:color="auto" w:sz="6" w:space="0"/>
              <w:right w:val="single" w:color="auto" w:sz="6" w:space="0"/>
            </w:tcBorders>
            <w:shd w:val="clear" w:color="auto" w:fill="auto"/>
            <w:vAlign w:val="center"/>
          </w:tcPr>
          <w:p w14:paraId="31C36902">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08" w:type="dxa"/>
            <w:tcBorders>
              <w:top w:val="double" w:color="auto" w:sz="4" w:space="0"/>
              <w:left w:val="single" w:color="auto" w:sz="6" w:space="0"/>
              <w:bottom w:val="single" w:color="auto" w:sz="6" w:space="0"/>
              <w:right w:val="single" w:color="auto" w:sz="6" w:space="0"/>
            </w:tcBorders>
            <w:shd w:val="clear" w:color="auto" w:fill="auto"/>
            <w:vAlign w:val="center"/>
          </w:tcPr>
          <w:p w14:paraId="1F1FD5BB">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w:t>
            </w:r>
          </w:p>
        </w:tc>
        <w:tc>
          <w:tcPr>
            <w:tcW w:w="2079" w:type="dxa"/>
            <w:gridSpan w:val="3"/>
            <w:tcBorders>
              <w:top w:val="double" w:color="auto" w:sz="4" w:space="0"/>
              <w:left w:val="single" w:color="auto" w:sz="6" w:space="0"/>
              <w:bottom w:val="single" w:color="auto" w:sz="6" w:space="0"/>
              <w:right w:val="double" w:color="auto" w:sz="4" w:space="0"/>
            </w:tcBorders>
            <w:shd w:val="clear" w:color="auto" w:fill="auto"/>
            <w:vAlign w:val="center"/>
          </w:tcPr>
          <w:p w14:paraId="67BB27AB">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19D10E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1593" w:type="dxa"/>
            <w:gridSpan w:val="3"/>
            <w:tcBorders>
              <w:top w:val="single" w:color="auto" w:sz="6" w:space="0"/>
              <w:left w:val="double" w:color="auto" w:sz="4" w:space="0"/>
              <w:bottom w:val="single" w:color="auto" w:sz="6" w:space="0"/>
              <w:right w:val="single" w:color="auto" w:sz="6" w:space="0"/>
            </w:tcBorders>
            <w:shd w:val="clear" w:color="auto" w:fill="auto"/>
            <w:vAlign w:val="center"/>
          </w:tcPr>
          <w:p w14:paraId="59E79277">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组织机构代码</w:t>
            </w:r>
          </w:p>
        </w:tc>
        <w:tc>
          <w:tcPr>
            <w:tcW w:w="3900" w:type="dxa"/>
            <w:gridSpan w:val="5"/>
            <w:tcBorders>
              <w:top w:val="single" w:color="auto" w:sz="6" w:space="0"/>
              <w:left w:val="single" w:color="auto" w:sz="6" w:space="0"/>
              <w:bottom w:val="single" w:color="auto" w:sz="6" w:space="0"/>
              <w:right w:val="single" w:color="auto" w:sz="6" w:space="0"/>
            </w:tcBorders>
            <w:shd w:val="clear" w:color="auto" w:fill="auto"/>
            <w:vAlign w:val="center"/>
          </w:tcPr>
          <w:p w14:paraId="17CCE715">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08" w:type="dxa"/>
            <w:tcBorders>
              <w:top w:val="single" w:color="auto" w:sz="6" w:space="0"/>
              <w:left w:val="single" w:color="auto" w:sz="6" w:space="0"/>
              <w:bottom w:val="single" w:color="auto" w:sz="6" w:space="0"/>
              <w:right w:val="single" w:color="auto" w:sz="6" w:space="0"/>
            </w:tcBorders>
            <w:shd w:val="clear" w:color="auto" w:fill="auto"/>
            <w:vAlign w:val="center"/>
          </w:tcPr>
          <w:p w14:paraId="63BBD262">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邮政编码</w:t>
            </w:r>
          </w:p>
        </w:tc>
        <w:tc>
          <w:tcPr>
            <w:tcW w:w="2061" w:type="dxa"/>
            <w:gridSpan w:val="2"/>
            <w:tcBorders>
              <w:top w:val="single" w:color="auto" w:sz="6" w:space="0"/>
              <w:left w:val="single" w:color="auto" w:sz="6" w:space="0"/>
              <w:bottom w:val="single" w:color="auto" w:sz="6" w:space="0"/>
              <w:right w:val="double" w:color="auto" w:sz="4" w:space="0"/>
            </w:tcBorders>
            <w:shd w:val="clear" w:color="auto" w:fill="auto"/>
            <w:vAlign w:val="center"/>
          </w:tcPr>
          <w:p w14:paraId="45AB1574">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18B65A0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1593" w:type="dxa"/>
            <w:gridSpan w:val="3"/>
            <w:tcBorders>
              <w:top w:val="single" w:color="auto" w:sz="6" w:space="0"/>
              <w:left w:val="double" w:color="auto" w:sz="4" w:space="0"/>
              <w:bottom w:val="single" w:color="auto" w:sz="6" w:space="0"/>
              <w:right w:val="single" w:color="auto" w:sz="6" w:space="0"/>
            </w:tcBorders>
            <w:shd w:val="clear" w:color="auto" w:fill="auto"/>
            <w:vAlign w:val="center"/>
          </w:tcPr>
          <w:p w14:paraId="5C390DEE">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委托代理人</w:t>
            </w:r>
          </w:p>
        </w:tc>
        <w:tc>
          <w:tcPr>
            <w:tcW w:w="3900" w:type="dxa"/>
            <w:gridSpan w:val="5"/>
            <w:tcBorders>
              <w:top w:val="single" w:color="auto" w:sz="6" w:space="0"/>
              <w:left w:val="single" w:color="auto" w:sz="6" w:space="0"/>
              <w:bottom w:val="single" w:color="auto" w:sz="6" w:space="0"/>
              <w:right w:val="single" w:color="auto" w:sz="6" w:space="0"/>
            </w:tcBorders>
            <w:shd w:val="clear" w:color="auto" w:fill="auto"/>
            <w:vAlign w:val="center"/>
          </w:tcPr>
          <w:p w14:paraId="5A410EC3">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08" w:type="dxa"/>
            <w:tcBorders>
              <w:top w:val="single" w:color="auto" w:sz="6" w:space="0"/>
              <w:left w:val="single" w:color="auto" w:sz="6" w:space="0"/>
              <w:bottom w:val="single" w:color="auto" w:sz="6" w:space="0"/>
              <w:right w:val="single" w:color="auto" w:sz="6" w:space="0"/>
            </w:tcBorders>
            <w:shd w:val="clear" w:color="auto" w:fill="auto"/>
            <w:vAlign w:val="center"/>
          </w:tcPr>
          <w:p w14:paraId="22128858">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电子邮箱</w:t>
            </w:r>
          </w:p>
        </w:tc>
        <w:tc>
          <w:tcPr>
            <w:tcW w:w="2061" w:type="dxa"/>
            <w:gridSpan w:val="2"/>
            <w:tcBorders>
              <w:top w:val="single" w:color="auto" w:sz="6" w:space="0"/>
              <w:left w:val="single" w:color="auto" w:sz="6" w:space="0"/>
              <w:bottom w:val="single" w:color="auto" w:sz="6" w:space="0"/>
              <w:right w:val="double" w:color="auto" w:sz="4" w:space="0"/>
            </w:tcBorders>
            <w:shd w:val="clear" w:color="auto" w:fill="auto"/>
            <w:vAlign w:val="center"/>
          </w:tcPr>
          <w:p w14:paraId="09B2D02D">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1AC0F13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1593" w:type="dxa"/>
            <w:gridSpan w:val="3"/>
            <w:tcBorders>
              <w:top w:val="single" w:color="auto" w:sz="6" w:space="0"/>
              <w:left w:val="double" w:color="auto" w:sz="4" w:space="0"/>
              <w:bottom w:val="single" w:color="auto" w:sz="6" w:space="0"/>
              <w:right w:val="single" w:color="auto" w:sz="6" w:space="0"/>
            </w:tcBorders>
            <w:shd w:val="clear" w:color="auto" w:fill="auto"/>
            <w:vAlign w:val="center"/>
          </w:tcPr>
          <w:p w14:paraId="40AC53BC">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上年营业收入</w:t>
            </w:r>
          </w:p>
        </w:tc>
        <w:tc>
          <w:tcPr>
            <w:tcW w:w="3900" w:type="dxa"/>
            <w:gridSpan w:val="5"/>
            <w:tcBorders>
              <w:top w:val="single" w:color="auto" w:sz="6" w:space="0"/>
              <w:left w:val="single" w:color="auto" w:sz="6" w:space="0"/>
              <w:bottom w:val="single" w:color="auto" w:sz="6" w:space="0"/>
              <w:right w:val="single" w:color="auto" w:sz="6" w:space="0"/>
            </w:tcBorders>
            <w:shd w:val="clear" w:color="auto" w:fill="auto"/>
            <w:vAlign w:val="center"/>
          </w:tcPr>
          <w:p w14:paraId="15948DBD">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08" w:type="dxa"/>
            <w:tcBorders>
              <w:top w:val="single" w:color="auto" w:sz="6" w:space="0"/>
              <w:left w:val="single" w:color="auto" w:sz="6" w:space="0"/>
              <w:bottom w:val="single" w:color="auto" w:sz="6" w:space="0"/>
              <w:right w:val="single" w:color="auto" w:sz="6" w:space="0"/>
            </w:tcBorders>
            <w:shd w:val="clear" w:color="auto" w:fill="auto"/>
            <w:vAlign w:val="center"/>
          </w:tcPr>
          <w:p w14:paraId="392D25D2">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员工总人数</w:t>
            </w:r>
          </w:p>
        </w:tc>
        <w:tc>
          <w:tcPr>
            <w:tcW w:w="2061" w:type="dxa"/>
            <w:gridSpan w:val="2"/>
            <w:tcBorders>
              <w:top w:val="single" w:color="auto" w:sz="6" w:space="0"/>
              <w:left w:val="single" w:color="auto" w:sz="6" w:space="0"/>
              <w:bottom w:val="single" w:color="auto" w:sz="6" w:space="0"/>
              <w:right w:val="double" w:color="auto" w:sz="4" w:space="0"/>
            </w:tcBorders>
            <w:shd w:val="clear" w:color="auto" w:fill="auto"/>
            <w:vAlign w:val="center"/>
          </w:tcPr>
          <w:p w14:paraId="06702E12">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2D068F4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706" w:type="dxa"/>
            <w:vMerge w:val="restart"/>
            <w:tcBorders>
              <w:top w:val="single" w:color="auto" w:sz="6" w:space="0"/>
              <w:left w:val="double" w:color="auto" w:sz="4" w:space="0"/>
              <w:bottom w:val="single" w:color="auto" w:sz="6" w:space="0"/>
              <w:right w:val="single" w:color="auto" w:sz="6" w:space="0"/>
            </w:tcBorders>
            <w:shd w:val="clear" w:color="auto" w:fill="auto"/>
            <w:vAlign w:val="center"/>
          </w:tcPr>
          <w:p w14:paraId="41001BDE">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营业执照</w:t>
            </w:r>
          </w:p>
        </w:tc>
        <w:tc>
          <w:tcPr>
            <w:tcW w:w="2013"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2A810103">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注册号码</w:t>
            </w:r>
          </w:p>
        </w:tc>
        <w:tc>
          <w:tcPr>
            <w:tcW w:w="1418"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314439DA">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56"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2DAB1BE6">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注册地址</w:t>
            </w:r>
          </w:p>
        </w:tc>
        <w:tc>
          <w:tcPr>
            <w:tcW w:w="3369" w:type="dxa"/>
            <w:gridSpan w:val="3"/>
            <w:tcBorders>
              <w:top w:val="single" w:color="auto" w:sz="6" w:space="0"/>
              <w:left w:val="single" w:color="auto" w:sz="6" w:space="0"/>
              <w:bottom w:val="single" w:color="auto" w:sz="6" w:space="0"/>
              <w:right w:val="double" w:color="auto" w:sz="4" w:space="0"/>
            </w:tcBorders>
            <w:shd w:val="clear" w:color="auto" w:fill="auto"/>
            <w:vAlign w:val="center"/>
          </w:tcPr>
          <w:p w14:paraId="01D85201">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p>
        </w:tc>
      </w:tr>
      <w:tr w14:paraId="05B61C22">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2"/>
          <w:wAfter w:w="43" w:type="dxa"/>
          <w:trHeight w:val="567" w:hRule="atLeast"/>
        </w:trPr>
        <w:tc>
          <w:tcPr>
            <w:tcW w:w="706" w:type="dxa"/>
            <w:vMerge w:val="continue"/>
            <w:tcBorders>
              <w:top w:val="single" w:color="auto" w:sz="6" w:space="0"/>
              <w:left w:val="double" w:color="auto" w:sz="4" w:space="0"/>
              <w:bottom w:val="single" w:color="auto" w:sz="6" w:space="0"/>
              <w:right w:val="single" w:color="auto" w:sz="6" w:space="0"/>
            </w:tcBorders>
            <w:shd w:val="clear" w:color="auto" w:fill="auto"/>
            <w:vAlign w:val="center"/>
          </w:tcPr>
          <w:p w14:paraId="5C184665">
            <w:pPr>
              <w:keepNext w:val="0"/>
              <w:keepLines w:val="0"/>
              <w:suppressLineNumbers w:val="0"/>
              <w:spacing w:before="0" w:beforeAutospacing="0" w:after="0" w:afterAutospacing="0" w:line="360" w:lineRule="exact"/>
              <w:ind w:left="0" w:right="0"/>
              <w:rPr>
                <w:rFonts w:hint="default" w:ascii="Times New Roman" w:hAnsi="Times New Roman" w:cs="Times New Roman"/>
                <w:color w:val="000000" w:themeColor="text1"/>
                <w:sz w:val="20"/>
                <w:szCs w:val="20"/>
                <w14:textFill>
                  <w14:solidFill>
                    <w14:schemeClr w14:val="tx1"/>
                  </w14:solidFill>
                </w14:textFill>
              </w:rPr>
            </w:pPr>
          </w:p>
        </w:tc>
        <w:tc>
          <w:tcPr>
            <w:tcW w:w="2013"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4F7350BA">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发证机关</w:t>
            </w:r>
          </w:p>
        </w:tc>
        <w:tc>
          <w:tcPr>
            <w:tcW w:w="1418"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0A5CE3C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356"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45AAD958">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发证日期</w:t>
            </w:r>
          </w:p>
        </w:tc>
        <w:tc>
          <w:tcPr>
            <w:tcW w:w="3344" w:type="dxa"/>
            <w:gridSpan w:val="2"/>
            <w:tcBorders>
              <w:top w:val="single" w:color="auto" w:sz="6" w:space="0"/>
              <w:left w:val="single" w:color="auto" w:sz="6" w:space="0"/>
              <w:bottom w:val="single" w:color="auto" w:sz="6" w:space="0"/>
              <w:right w:val="double" w:color="auto" w:sz="4" w:space="0"/>
            </w:tcBorders>
            <w:shd w:val="clear" w:color="auto" w:fill="auto"/>
            <w:vAlign w:val="center"/>
          </w:tcPr>
          <w:p w14:paraId="1CB2451A">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p>
        </w:tc>
      </w:tr>
      <w:tr w14:paraId="66D6D53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706" w:type="dxa"/>
            <w:vMerge w:val="continue"/>
            <w:tcBorders>
              <w:top w:val="single" w:color="auto" w:sz="6" w:space="0"/>
              <w:left w:val="double" w:color="auto" w:sz="4" w:space="0"/>
              <w:bottom w:val="single" w:color="auto" w:sz="6" w:space="0"/>
              <w:right w:val="single" w:color="auto" w:sz="6" w:space="0"/>
            </w:tcBorders>
            <w:shd w:val="clear" w:color="auto" w:fill="auto"/>
            <w:vAlign w:val="center"/>
          </w:tcPr>
          <w:p w14:paraId="2605A610">
            <w:pPr>
              <w:keepNext w:val="0"/>
              <w:keepLines w:val="0"/>
              <w:suppressLineNumbers w:val="0"/>
              <w:spacing w:before="0" w:beforeAutospacing="0" w:after="0" w:afterAutospacing="0" w:line="360" w:lineRule="exact"/>
              <w:ind w:left="0" w:right="0"/>
              <w:rPr>
                <w:rFonts w:hint="default" w:ascii="Times New Roman" w:hAnsi="Times New Roman" w:cs="Times New Roman"/>
                <w:color w:val="000000" w:themeColor="text1"/>
                <w:sz w:val="20"/>
                <w:szCs w:val="20"/>
                <w14:textFill>
                  <w14:solidFill>
                    <w14:schemeClr w14:val="tx1"/>
                  </w14:solidFill>
                </w14:textFill>
              </w:rPr>
            </w:pPr>
          </w:p>
        </w:tc>
        <w:tc>
          <w:tcPr>
            <w:tcW w:w="2013"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50A5C311">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营业范围（主营）</w:t>
            </w:r>
          </w:p>
        </w:tc>
        <w:tc>
          <w:tcPr>
            <w:tcW w:w="6143" w:type="dxa"/>
            <w:gridSpan w:val="7"/>
            <w:tcBorders>
              <w:top w:val="single" w:color="auto" w:sz="6" w:space="0"/>
              <w:left w:val="single" w:color="auto" w:sz="6" w:space="0"/>
              <w:bottom w:val="single" w:color="auto" w:sz="6" w:space="0"/>
              <w:right w:val="double" w:color="auto" w:sz="4" w:space="0"/>
            </w:tcBorders>
            <w:shd w:val="clear" w:color="auto" w:fill="auto"/>
            <w:vAlign w:val="center"/>
          </w:tcPr>
          <w:p w14:paraId="595F0C63">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p>
        </w:tc>
      </w:tr>
      <w:tr w14:paraId="4D01AE7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706" w:type="dxa"/>
            <w:vMerge w:val="continue"/>
            <w:tcBorders>
              <w:top w:val="single" w:color="auto" w:sz="6" w:space="0"/>
              <w:left w:val="double" w:color="auto" w:sz="4" w:space="0"/>
              <w:bottom w:val="single" w:color="auto" w:sz="6" w:space="0"/>
              <w:right w:val="single" w:color="auto" w:sz="6" w:space="0"/>
            </w:tcBorders>
            <w:shd w:val="clear" w:color="auto" w:fill="auto"/>
            <w:vAlign w:val="center"/>
          </w:tcPr>
          <w:p w14:paraId="292A1482">
            <w:pPr>
              <w:keepNext w:val="0"/>
              <w:keepLines w:val="0"/>
              <w:suppressLineNumbers w:val="0"/>
              <w:spacing w:before="0" w:beforeAutospacing="0" w:after="0" w:afterAutospacing="0" w:line="360" w:lineRule="exact"/>
              <w:ind w:left="0" w:right="0"/>
              <w:rPr>
                <w:rFonts w:hint="default" w:ascii="Times New Roman" w:hAnsi="Times New Roman" w:cs="Times New Roman"/>
                <w:color w:val="000000" w:themeColor="text1"/>
                <w:sz w:val="20"/>
                <w:szCs w:val="20"/>
                <w14:textFill>
                  <w14:solidFill>
                    <w14:schemeClr w14:val="tx1"/>
                  </w14:solidFill>
                </w14:textFill>
              </w:rPr>
            </w:pPr>
          </w:p>
        </w:tc>
        <w:tc>
          <w:tcPr>
            <w:tcW w:w="2013" w:type="dxa"/>
            <w:gridSpan w:val="3"/>
            <w:tcBorders>
              <w:top w:val="single" w:color="auto" w:sz="6" w:space="0"/>
              <w:left w:val="single" w:color="auto" w:sz="6" w:space="0"/>
              <w:bottom w:val="single" w:color="auto" w:sz="6" w:space="0"/>
              <w:right w:val="single" w:color="auto" w:sz="6" w:space="0"/>
            </w:tcBorders>
            <w:shd w:val="clear" w:color="auto" w:fill="auto"/>
            <w:vAlign w:val="center"/>
          </w:tcPr>
          <w:p w14:paraId="26CF321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营业范围（兼营）</w:t>
            </w:r>
          </w:p>
        </w:tc>
        <w:tc>
          <w:tcPr>
            <w:tcW w:w="6143" w:type="dxa"/>
            <w:gridSpan w:val="7"/>
            <w:tcBorders>
              <w:top w:val="single" w:color="auto" w:sz="6" w:space="0"/>
              <w:left w:val="single" w:color="auto" w:sz="6" w:space="0"/>
              <w:bottom w:val="single" w:color="auto" w:sz="6" w:space="0"/>
              <w:right w:val="double" w:color="auto" w:sz="4" w:space="0"/>
            </w:tcBorders>
            <w:shd w:val="clear" w:color="auto" w:fill="auto"/>
            <w:vAlign w:val="center"/>
          </w:tcPr>
          <w:p w14:paraId="14A3D73E">
            <w:pPr>
              <w:keepNext w:val="0"/>
              <w:keepLines w:val="0"/>
              <w:suppressLineNumbers w:val="0"/>
              <w:topLinePunct/>
              <w:spacing w:before="0" w:beforeAutospacing="0" w:after="0" w:afterAutospacing="0" w:line="360" w:lineRule="exact"/>
              <w:ind w:left="0" w:right="0" w:firstLine="105" w:firstLineChars="50"/>
              <w:jc w:val="center"/>
              <w:rPr>
                <w:rFonts w:hint="default" w:ascii="宋体" w:hAnsi="宋体" w:eastAsia="宋体" w:cs="宋体"/>
                <w:color w:val="000000" w:themeColor="text1"/>
                <w:szCs w:val="21"/>
                <w14:textFill>
                  <w14:solidFill>
                    <w14:schemeClr w14:val="tx1"/>
                  </w14:solidFill>
                </w14:textFill>
              </w:rPr>
            </w:pPr>
          </w:p>
        </w:tc>
      </w:tr>
      <w:tr w14:paraId="3FE672F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2719" w:type="dxa"/>
            <w:gridSpan w:val="4"/>
            <w:tcBorders>
              <w:top w:val="single" w:color="auto" w:sz="6" w:space="0"/>
              <w:left w:val="double" w:color="auto" w:sz="4" w:space="0"/>
              <w:bottom w:val="single" w:color="auto" w:sz="6" w:space="0"/>
              <w:right w:val="single" w:color="auto" w:sz="6" w:space="0"/>
            </w:tcBorders>
            <w:shd w:val="clear" w:color="auto" w:fill="auto"/>
            <w:vAlign w:val="center"/>
          </w:tcPr>
          <w:p w14:paraId="3A0A9E33">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基本账户开户行及账号</w:t>
            </w:r>
          </w:p>
        </w:tc>
        <w:tc>
          <w:tcPr>
            <w:tcW w:w="6143" w:type="dxa"/>
            <w:gridSpan w:val="7"/>
            <w:tcBorders>
              <w:top w:val="single" w:color="auto" w:sz="6" w:space="0"/>
              <w:left w:val="single" w:color="auto" w:sz="6" w:space="0"/>
              <w:bottom w:val="single" w:color="auto" w:sz="6" w:space="0"/>
              <w:right w:val="double" w:color="auto" w:sz="4" w:space="0"/>
            </w:tcBorders>
            <w:shd w:val="clear" w:color="auto" w:fill="auto"/>
            <w:vAlign w:val="center"/>
          </w:tcPr>
          <w:p w14:paraId="23DF9B1A">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2EEF341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2719" w:type="dxa"/>
            <w:gridSpan w:val="4"/>
            <w:tcBorders>
              <w:top w:val="single" w:color="auto" w:sz="6" w:space="0"/>
              <w:left w:val="double" w:color="auto" w:sz="4" w:space="0"/>
              <w:bottom w:val="single" w:color="auto" w:sz="6" w:space="0"/>
              <w:right w:val="single" w:color="auto" w:sz="6" w:space="0"/>
            </w:tcBorders>
            <w:shd w:val="clear" w:color="auto" w:fill="auto"/>
            <w:vAlign w:val="center"/>
          </w:tcPr>
          <w:p w14:paraId="7978E71B">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税务登记机关</w:t>
            </w:r>
          </w:p>
        </w:tc>
        <w:tc>
          <w:tcPr>
            <w:tcW w:w="6143" w:type="dxa"/>
            <w:gridSpan w:val="7"/>
            <w:tcBorders>
              <w:top w:val="single" w:color="auto" w:sz="6" w:space="0"/>
              <w:left w:val="single" w:color="auto" w:sz="6" w:space="0"/>
              <w:bottom w:val="single" w:color="auto" w:sz="6" w:space="0"/>
              <w:right w:val="double" w:color="auto" w:sz="4" w:space="0"/>
            </w:tcBorders>
            <w:shd w:val="clear" w:color="auto" w:fill="auto"/>
            <w:vAlign w:val="center"/>
          </w:tcPr>
          <w:p w14:paraId="5C7FB5B1">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6AAD6B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3556" w:type="dxa"/>
            <w:gridSpan w:val="5"/>
            <w:tcBorders>
              <w:top w:val="single" w:color="auto" w:sz="6" w:space="0"/>
              <w:left w:val="double" w:color="auto" w:sz="4" w:space="0"/>
              <w:bottom w:val="single" w:color="auto" w:sz="6" w:space="0"/>
              <w:right w:val="single" w:color="auto" w:sz="6" w:space="0"/>
            </w:tcBorders>
            <w:shd w:val="clear" w:color="auto" w:fill="auto"/>
            <w:vAlign w:val="center"/>
          </w:tcPr>
          <w:p w14:paraId="3CAC7B7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资质名称</w:t>
            </w:r>
          </w:p>
        </w:tc>
        <w:tc>
          <w:tcPr>
            <w:tcW w:w="871"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46F53626">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等级</w:t>
            </w:r>
          </w:p>
        </w:tc>
        <w:tc>
          <w:tcPr>
            <w:tcW w:w="1066" w:type="dxa"/>
            <w:tcBorders>
              <w:top w:val="single" w:color="auto" w:sz="6" w:space="0"/>
              <w:left w:val="single" w:color="auto" w:sz="6" w:space="0"/>
              <w:bottom w:val="single" w:color="auto" w:sz="6" w:space="0"/>
              <w:right w:val="single" w:color="auto" w:sz="6" w:space="0"/>
            </w:tcBorders>
            <w:shd w:val="clear" w:color="auto" w:fill="auto"/>
            <w:vAlign w:val="center"/>
          </w:tcPr>
          <w:p w14:paraId="3838165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发证机关</w:t>
            </w:r>
          </w:p>
        </w:tc>
        <w:tc>
          <w:tcPr>
            <w:tcW w:w="3369" w:type="dxa"/>
            <w:gridSpan w:val="3"/>
            <w:tcBorders>
              <w:top w:val="single" w:color="auto" w:sz="6" w:space="0"/>
              <w:left w:val="single" w:color="auto" w:sz="6" w:space="0"/>
              <w:bottom w:val="single" w:color="auto" w:sz="6" w:space="0"/>
              <w:right w:val="double" w:color="auto" w:sz="4" w:space="0"/>
            </w:tcBorders>
            <w:shd w:val="clear" w:color="auto" w:fill="auto"/>
            <w:vAlign w:val="center"/>
          </w:tcPr>
          <w:p w14:paraId="0AD089C4">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有效期</w:t>
            </w:r>
          </w:p>
        </w:tc>
      </w:tr>
      <w:tr w14:paraId="641FBFB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3556" w:type="dxa"/>
            <w:gridSpan w:val="5"/>
            <w:tcBorders>
              <w:top w:val="single" w:color="auto" w:sz="6" w:space="0"/>
              <w:left w:val="double" w:color="auto" w:sz="4" w:space="0"/>
              <w:bottom w:val="single" w:color="auto" w:sz="6" w:space="0"/>
              <w:right w:val="single" w:color="auto" w:sz="6" w:space="0"/>
            </w:tcBorders>
            <w:shd w:val="clear" w:color="auto" w:fill="auto"/>
            <w:vAlign w:val="center"/>
          </w:tcPr>
          <w:p w14:paraId="7F4A870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871"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2E7EB363">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066" w:type="dxa"/>
            <w:tcBorders>
              <w:top w:val="single" w:color="auto" w:sz="6" w:space="0"/>
              <w:left w:val="single" w:color="auto" w:sz="6" w:space="0"/>
              <w:bottom w:val="single" w:color="auto" w:sz="6" w:space="0"/>
              <w:right w:val="single" w:color="auto" w:sz="6" w:space="0"/>
            </w:tcBorders>
            <w:shd w:val="clear" w:color="auto" w:fill="auto"/>
            <w:vAlign w:val="center"/>
          </w:tcPr>
          <w:p w14:paraId="7AED8D5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3369" w:type="dxa"/>
            <w:gridSpan w:val="3"/>
            <w:tcBorders>
              <w:top w:val="single" w:color="auto" w:sz="6" w:space="0"/>
              <w:left w:val="single" w:color="auto" w:sz="6" w:space="0"/>
              <w:bottom w:val="single" w:color="auto" w:sz="6" w:space="0"/>
              <w:right w:val="double" w:color="auto" w:sz="4" w:space="0"/>
            </w:tcBorders>
            <w:shd w:val="clear" w:color="auto" w:fill="auto"/>
            <w:vAlign w:val="center"/>
          </w:tcPr>
          <w:p w14:paraId="688F14FD">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26D353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3556" w:type="dxa"/>
            <w:gridSpan w:val="5"/>
            <w:tcBorders>
              <w:top w:val="single" w:color="auto" w:sz="6" w:space="0"/>
              <w:left w:val="double" w:color="auto" w:sz="4" w:space="0"/>
              <w:bottom w:val="single" w:color="auto" w:sz="6" w:space="0"/>
              <w:right w:val="single" w:color="auto" w:sz="6" w:space="0"/>
            </w:tcBorders>
            <w:shd w:val="clear" w:color="auto" w:fill="auto"/>
            <w:vAlign w:val="center"/>
          </w:tcPr>
          <w:p w14:paraId="405D2D5B">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871"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268F7569">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066" w:type="dxa"/>
            <w:tcBorders>
              <w:top w:val="single" w:color="auto" w:sz="6" w:space="0"/>
              <w:left w:val="single" w:color="auto" w:sz="6" w:space="0"/>
              <w:bottom w:val="single" w:color="auto" w:sz="6" w:space="0"/>
              <w:right w:val="single" w:color="auto" w:sz="6" w:space="0"/>
            </w:tcBorders>
            <w:shd w:val="clear" w:color="auto" w:fill="auto"/>
            <w:vAlign w:val="center"/>
          </w:tcPr>
          <w:p w14:paraId="1400CA62">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3369" w:type="dxa"/>
            <w:gridSpan w:val="3"/>
            <w:tcBorders>
              <w:top w:val="single" w:color="auto" w:sz="6" w:space="0"/>
              <w:left w:val="single" w:color="auto" w:sz="6" w:space="0"/>
              <w:bottom w:val="single" w:color="auto" w:sz="6" w:space="0"/>
              <w:right w:val="double" w:color="auto" w:sz="4" w:space="0"/>
            </w:tcBorders>
            <w:shd w:val="clear" w:color="auto" w:fill="auto"/>
            <w:vAlign w:val="center"/>
          </w:tcPr>
          <w:p w14:paraId="714869D3">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62B1C3C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567" w:hRule="atLeast"/>
        </w:trPr>
        <w:tc>
          <w:tcPr>
            <w:tcW w:w="3556" w:type="dxa"/>
            <w:gridSpan w:val="5"/>
            <w:tcBorders>
              <w:top w:val="single" w:color="auto" w:sz="6" w:space="0"/>
              <w:left w:val="double" w:color="auto" w:sz="4" w:space="0"/>
              <w:bottom w:val="single" w:color="auto" w:sz="6" w:space="0"/>
              <w:right w:val="single" w:color="auto" w:sz="6" w:space="0"/>
            </w:tcBorders>
            <w:shd w:val="clear" w:color="auto" w:fill="auto"/>
            <w:vAlign w:val="center"/>
          </w:tcPr>
          <w:p w14:paraId="3B93E3B0">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871" w:type="dxa"/>
            <w:gridSpan w:val="2"/>
            <w:tcBorders>
              <w:top w:val="single" w:color="auto" w:sz="6" w:space="0"/>
              <w:left w:val="single" w:color="auto" w:sz="6" w:space="0"/>
              <w:bottom w:val="single" w:color="auto" w:sz="6" w:space="0"/>
              <w:right w:val="single" w:color="auto" w:sz="6" w:space="0"/>
            </w:tcBorders>
            <w:shd w:val="clear" w:color="auto" w:fill="auto"/>
            <w:vAlign w:val="center"/>
          </w:tcPr>
          <w:p w14:paraId="4580CC8D">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1066" w:type="dxa"/>
            <w:tcBorders>
              <w:top w:val="single" w:color="auto" w:sz="6" w:space="0"/>
              <w:left w:val="single" w:color="auto" w:sz="6" w:space="0"/>
              <w:bottom w:val="single" w:color="auto" w:sz="6" w:space="0"/>
              <w:right w:val="single" w:color="auto" w:sz="6" w:space="0"/>
            </w:tcBorders>
            <w:shd w:val="clear" w:color="auto" w:fill="auto"/>
            <w:vAlign w:val="center"/>
          </w:tcPr>
          <w:p w14:paraId="5B16A9F5">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c>
          <w:tcPr>
            <w:tcW w:w="3369" w:type="dxa"/>
            <w:gridSpan w:val="3"/>
            <w:tcBorders>
              <w:top w:val="single" w:color="auto" w:sz="6" w:space="0"/>
              <w:left w:val="single" w:color="auto" w:sz="6" w:space="0"/>
              <w:bottom w:val="single" w:color="auto" w:sz="6" w:space="0"/>
              <w:right w:val="double" w:color="auto" w:sz="4" w:space="0"/>
            </w:tcBorders>
            <w:shd w:val="clear" w:color="auto" w:fill="auto"/>
            <w:vAlign w:val="center"/>
          </w:tcPr>
          <w:p w14:paraId="606865E0">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p>
        </w:tc>
      </w:tr>
      <w:tr w14:paraId="2AAE2B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gridAfter w:val="1"/>
          <w:wAfter w:w="18" w:type="dxa"/>
          <w:trHeight w:val="2364" w:hRule="atLeast"/>
        </w:trPr>
        <w:tc>
          <w:tcPr>
            <w:tcW w:w="1237" w:type="dxa"/>
            <w:gridSpan w:val="2"/>
            <w:tcBorders>
              <w:top w:val="single" w:color="auto" w:sz="6" w:space="0"/>
              <w:left w:val="double" w:color="auto" w:sz="4" w:space="0"/>
              <w:bottom w:val="double" w:color="auto" w:sz="4" w:space="0"/>
              <w:right w:val="single" w:color="auto" w:sz="6" w:space="0"/>
            </w:tcBorders>
            <w:shd w:val="clear" w:color="auto" w:fill="auto"/>
            <w:vAlign w:val="center"/>
          </w:tcPr>
          <w:p w14:paraId="6B6BF83A">
            <w:pPr>
              <w:keepNext w:val="0"/>
              <w:keepLines w:val="0"/>
              <w:suppressLineNumbers w:val="0"/>
              <w:topLinePunct/>
              <w:spacing w:before="0" w:beforeAutospacing="0" w:after="0" w:afterAutospacing="0" w:line="360" w:lineRule="exact"/>
              <w:ind w:left="0"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备注</w:t>
            </w:r>
          </w:p>
        </w:tc>
        <w:tc>
          <w:tcPr>
            <w:tcW w:w="7625" w:type="dxa"/>
            <w:gridSpan w:val="9"/>
            <w:tcBorders>
              <w:top w:val="single" w:color="auto" w:sz="6" w:space="0"/>
              <w:left w:val="single" w:color="auto" w:sz="6" w:space="0"/>
              <w:bottom w:val="double" w:color="auto" w:sz="4" w:space="0"/>
              <w:right w:val="double" w:color="auto" w:sz="4" w:space="0"/>
            </w:tcBorders>
            <w:shd w:val="clear" w:color="auto" w:fill="auto"/>
            <w:vAlign w:val="center"/>
          </w:tcPr>
          <w:p w14:paraId="62F968AC">
            <w:pPr>
              <w:keepNext w:val="0"/>
              <w:keepLines w:val="0"/>
              <w:suppressLineNumbers w:val="0"/>
              <w:topLinePunct/>
              <w:spacing w:before="0" w:beforeAutospacing="0" w:after="0" w:afterAutospacing="0" w:line="360" w:lineRule="exact"/>
              <w:ind w:left="0" w:right="0"/>
              <w:rPr>
                <w:rFonts w:hint="default" w:ascii="仿宋_GB2312" w:hAnsi="宋体" w:eastAsia="仿宋_GB2312" w:cs="仿宋_GB2312"/>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提交企业法人营业执照、资质证书、安全生产许可证书</w:t>
            </w:r>
          </w:p>
        </w:tc>
      </w:tr>
    </w:tbl>
    <w:p w14:paraId="0D280956">
      <w:pPr>
        <w:adjustRightInd w:val="0"/>
        <w:snapToGrid w:val="0"/>
        <w:spacing w:before="156" w:beforeLines="50" w:line="360" w:lineRule="auto"/>
        <w:ind w:firstLine="420" w:firstLineChars="200"/>
        <w:rPr>
          <w:rFonts w:ascii="宋体" w:hAnsi="宋体"/>
          <w:color w:val="000000" w:themeColor="text1"/>
          <w14:textFill>
            <w14:solidFill>
              <w14:schemeClr w14:val="tx1"/>
            </w14:solidFill>
          </w14:textFill>
        </w:rPr>
      </w:pPr>
    </w:p>
    <w:p w14:paraId="25D5E54B">
      <w:pPr>
        <w:adjustRightInd w:val="0"/>
        <w:snapToGrid w:val="0"/>
        <w:spacing w:before="156" w:beforeLines="50" w:line="360" w:lineRule="auto"/>
        <w:ind w:firstLine="420" w:firstLineChars="200"/>
        <w:rPr>
          <w:rFonts w:ascii="宋体" w:hAnsi="宋体"/>
          <w:color w:val="000000" w:themeColor="text1"/>
          <w14:textFill>
            <w14:solidFill>
              <w14:schemeClr w14:val="tx1"/>
            </w14:solidFill>
          </w14:textFill>
        </w:rPr>
      </w:pPr>
    </w:p>
    <w:p w14:paraId="151634FC">
      <w:pPr>
        <w:pStyle w:val="46"/>
        <w:rPr>
          <w:rFonts w:ascii="宋体" w:hAnsi="宋体"/>
          <w:color w:val="000000" w:themeColor="text1"/>
          <w14:textFill>
            <w14:solidFill>
              <w14:schemeClr w14:val="tx1"/>
            </w14:solidFill>
          </w14:textFill>
        </w:rPr>
      </w:pPr>
    </w:p>
    <w:p w14:paraId="01CF139D">
      <w:pPr>
        <w:pStyle w:val="63"/>
        <w:rPr>
          <w:rFonts w:ascii="宋体" w:hAnsi="宋体"/>
          <w:color w:val="000000" w:themeColor="text1"/>
          <w14:textFill>
            <w14:solidFill>
              <w14:schemeClr w14:val="tx1"/>
            </w14:solidFill>
          </w14:textFill>
        </w:rPr>
      </w:pPr>
    </w:p>
    <w:p w14:paraId="3AA650F7">
      <w:pPr>
        <w:pStyle w:val="65"/>
        <w:rPr>
          <w:color w:val="000000" w:themeColor="text1"/>
          <w14:textFill>
            <w14:solidFill>
              <w14:schemeClr w14:val="tx1"/>
            </w14:solidFill>
          </w14:textFill>
        </w:rPr>
      </w:pPr>
    </w:p>
    <w:p w14:paraId="6AA6986C">
      <w:pPr>
        <w:pStyle w:val="3"/>
        <w:ind w:firstLine="2530" w:firstLineChars="900"/>
        <w:jc w:val="both"/>
        <w:rPr>
          <w:rFonts w:ascii="黑体" w:hAnsi="黑体" w:eastAsia="黑体" w:cs="Times New Roman"/>
          <w:color w:val="000000" w:themeColor="text1"/>
          <w:sz w:val="28"/>
          <w:szCs w:val="28"/>
          <w14:textFill>
            <w14:solidFill>
              <w14:schemeClr w14:val="tx1"/>
            </w14:solidFill>
          </w14:textFill>
        </w:rPr>
      </w:pPr>
      <w:bookmarkStart w:id="105" w:name="_Toc77145594"/>
      <w:bookmarkStart w:id="106" w:name="_Toc77108800"/>
      <w:bookmarkStart w:id="107" w:name="_Toc76339673"/>
      <w:bookmarkStart w:id="108" w:name="_Toc77108913"/>
      <w:bookmarkStart w:id="109" w:name="_Toc105402537"/>
      <w:bookmarkStart w:id="110" w:name="_Toc24449"/>
      <w:bookmarkStart w:id="111" w:name="_Toc27891"/>
      <w:r>
        <w:rPr>
          <w:rFonts w:ascii="黑体" w:hAnsi="黑体" w:eastAsia="黑体" w:cs="Times New Roman"/>
          <w:color w:val="000000" w:themeColor="text1"/>
          <w:sz w:val="28"/>
          <w:szCs w:val="28"/>
          <w14:textFill>
            <w14:solidFill>
              <w14:schemeClr w14:val="tx1"/>
            </w14:solidFill>
          </w14:textFill>
        </w:rPr>
        <w:t xml:space="preserve"> </w:t>
      </w:r>
      <w:r>
        <w:rPr>
          <w:rFonts w:hint="eastAsia" w:ascii="黑体" w:hAnsi="黑体" w:eastAsia="黑体" w:cs="Times New Roman"/>
          <w:color w:val="000000" w:themeColor="text1"/>
          <w:sz w:val="28"/>
          <w:szCs w:val="28"/>
          <w14:textFill>
            <w14:solidFill>
              <w14:schemeClr w14:val="tx1"/>
            </w14:solidFill>
          </w14:textFill>
        </w:rPr>
        <w:t>主要人员简历表(工程类适用)</w:t>
      </w:r>
      <w:bookmarkEnd w:id="105"/>
      <w:bookmarkEnd w:id="106"/>
      <w:bookmarkEnd w:id="107"/>
      <w:bookmarkEnd w:id="108"/>
      <w:bookmarkEnd w:id="109"/>
    </w:p>
    <w:tbl>
      <w:tblPr>
        <w:tblStyle w:val="47"/>
        <w:tblW w:w="8503"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260"/>
        <w:gridCol w:w="772"/>
        <w:gridCol w:w="2468"/>
        <w:gridCol w:w="396"/>
        <w:gridCol w:w="1404"/>
        <w:gridCol w:w="540"/>
        <w:gridCol w:w="1663"/>
      </w:tblGrid>
      <w:tr w14:paraId="33B1D1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91" w:hRule="exact"/>
        </w:trPr>
        <w:tc>
          <w:tcPr>
            <w:tcW w:w="2032" w:type="dxa"/>
            <w:gridSpan w:val="2"/>
            <w:vAlign w:val="center"/>
          </w:tcPr>
          <w:p w14:paraId="229FA269">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姓名</w:t>
            </w:r>
          </w:p>
        </w:tc>
        <w:tc>
          <w:tcPr>
            <w:tcW w:w="2468" w:type="dxa"/>
            <w:vAlign w:val="center"/>
          </w:tcPr>
          <w:p w14:paraId="5A0E37D9">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340" w:type="dxa"/>
            <w:gridSpan w:val="3"/>
            <w:vAlign w:val="center"/>
          </w:tcPr>
          <w:p w14:paraId="622C8158">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性别</w:t>
            </w:r>
          </w:p>
        </w:tc>
        <w:tc>
          <w:tcPr>
            <w:tcW w:w="1663" w:type="dxa"/>
            <w:vAlign w:val="center"/>
          </w:tcPr>
          <w:p w14:paraId="303C9053">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4D1988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13" w:hRule="exact"/>
        </w:trPr>
        <w:tc>
          <w:tcPr>
            <w:tcW w:w="2032" w:type="dxa"/>
            <w:gridSpan w:val="2"/>
            <w:vAlign w:val="center"/>
          </w:tcPr>
          <w:p w14:paraId="1893BF3C">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职务</w:t>
            </w:r>
          </w:p>
        </w:tc>
        <w:tc>
          <w:tcPr>
            <w:tcW w:w="2468" w:type="dxa"/>
            <w:vAlign w:val="center"/>
          </w:tcPr>
          <w:p w14:paraId="48939AA8">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340" w:type="dxa"/>
            <w:gridSpan w:val="3"/>
            <w:vAlign w:val="center"/>
          </w:tcPr>
          <w:p w14:paraId="6D769E95">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职称</w:t>
            </w:r>
          </w:p>
        </w:tc>
        <w:tc>
          <w:tcPr>
            <w:tcW w:w="1663" w:type="dxa"/>
            <w:vAlign w:val="center"/>
          </w:tcPr>
          <w:p w14:paraId="5E21621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415CC09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21" w:hRule="exact"/>
        </w:trPr>
        <w:tc>
          <w:tcPr>
            <w:tcW w:w="2032" w:type="dxa"/>
            <w:gridSpan w:val="2"/>
            <w:vAlign w:val="center"/>
          </w:tcPr>
          <w:p w14:paraId="07621B41">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毕业学校、专业</w:t>
            </w:r>
          </w:p>
        </w:tc>
        <w:tc>
          <w:tcPr>
            <w:tcW w:w="6471" w:type="dxa"/>
            <w:gridSpan w:val="5"/>
            <w:vAlign w:val="center"/>
          </w:tcPr>
          <w:p w14:paraId="210D2A42">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4932F3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vAlign w:val="center"/>
          </w:tcPr>
          <w:p w14:paraId="2C5555D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身份证号</w:t>
            </w:r>
          </w:p>
        </w:tc>
        <w:tc>
          <w:tcPr>
            <w:tcW w:w="2468" w:type="dxa"/>
            <w:vAlign w:val="center"/>
          </w:tcPr>
          <w:p w14:paraId="6F8E75C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340" w:type="dxa"/>
            <w:gridSpan w:val="3"/>
            <w:vAlign w:val="center"/>
          </w:tcPr>
          <w:p w14:paraId="1AC99664">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拟在本合同任职</w:t>
            </w:r>
          </w:p>
        </w:tc>
        <w:tc>
          <w:tcPr>
            <w:tcW w:w="1663" w:type="dxa"/>
            <w:vAlign w:val="center"/>
          </w:tcPr>
          <w:p w14:paraId="58560137">
            <w:pPr>
              <w:keepNext w:val="0"/>
              <w:keepLines w:val="0"/>
              <w:suppressLineNumbers w:val="0"/>
              <w:spacing w:before="0" w:beforeAutospacing="0" w:after="0" w:afterAutospacing="0" w:line="360" w:lineRule="auto"/>
              <w:ind w:left="0" w:right="-105" w:rightChars="-50"/>
              <w:jc w:val="center"/>
              <w:rPr>
                <w:rFonts w:hint="default" w:ascii="宋体"/>
                <w:color w:val="000000" w:themeColor="text1"/>
                <w:highlight w:val="none"/>
                <w14:textFill>
                  <w14:solidFill>
                    <w14:schemeClr w14:val="tx1"/>
                  </w14:solidFill>
                </w14:textFill>
              </w:rPr>
            </w:pPr>
          </w:p>
        </w:tc>
      </w:tr>
      <w:tr w14:paraId="31B7D0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771" w:hRule="exact"/>
        </w:trPr>
        <w:tc>
          <w:tcPr>
            <w:tcW w:w="2032" w:type="dxa"/>
            <w:gridSpan w:val="2"/>
            <w:vAlign w:val="center"/>
          </w:tcPr>
          <w:p w14:paraId="77F0BC96">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执业资格证</w:t>
            </w:r>
          </w:p>
        </w:tc>
        <w:tc>
          <w:tcPr>
            <w:tcW w:w="2468" w:type="dxa"/>
            <w:vAlign w:val="center"/>
          </w:tcPr>
          <w:p w14:paraId="0CD81301">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340" w:type="dxa"/>
            <w:gridSpan w:val="3"/>
            <w:vAlign w:val="center"/>
          </w:tcPr>
          <w:p w14:paraId="519C2660">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执业资格证书号</w:t>
            </w:r>
          </w:p>
        </w:tc>
        <w:tc>
          <w:tcPr>
            <w:tcW w:w="1663" w:type="dxa"/>
            <w:vAlign w:val="center"/>
          </w:tcPr>
          <w:p w14:paraId="1D16A14D">
            <w:pPr>
              <w:keepNext w:val="0"/>
              <w:keepLines w:val="0"/>
              <w:suppressLineNumbers w:val="0"/>
              <w:spacing w:before="0" w:beforeAutospacing="0" w:after="0" w:afterAutospacing="0" w:line="360" w:lineRule="auto"/>
              <w:ind w:left="0" w:right="0"/>
              <w:rPr>
                <w:rFonts w:hint="default" w:ascii="宋体"/>
                <w:color w:val="000000" w:themeColor="text1"/>
                <w:highlight w:val="none"/>
                <w14:textFill>
                  <w14:solidFill>
                    <w14:schemeClr w14:val="tx1"/>
                  </w14:solidFill>
                </w14:textFill>
              </w:rPr>
            </w:pPr>
          </w:p>
        </w:tc>
      </w:tr>
      <w:tr w14:paraId="256FBB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00" w:hRule="exact"/>
        </w:trPr>
        <w:tc>
          <w:tcPr>
            <w:tcW w:w="8503" w:type="dxa"/>
            <w:gridSpan w:val="7"/>
            <w:vAlign w:val="center"/>
          </w:tcPr>
          <w:p w14:paraId="4001E49F">
            <w:pPr>
              <w:keepNext w:val="0"/>
              <w:keepLines w:val="0"/>
              <w:suppressLineNumbers w:val="0"/>
              <w:spacing w:before="0" w:beforeAutospacing="0" w:after="0" w:afterAutospacing="0" w:line="360" w:lineRule="auto"/>
              <w:ind w:left="0" w:right="0"/>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近三年承担项目情况</w:t>
            </w:r>
            <w:r>
              <w:rPr>
                <w:rFonts w:hint="eastAsia" w:ascii="宋体" w:hAnsi="宋体" w:eastAsia="宋体" w:cs="宋体"/>
                <w:color w:val="000000" w:themeColor="text1"/>
                <w:highlight w:val="none"/>
                <w14:textFill>
                  <w14:solidFill>
                    <w14:schemeClr w14:val="tx1"/>
                  </w14:solidFill>
                </w14:textFill>
              </w:rPr>
              <w:t>（投标截止日前</w:t>
            </w:r>
            <w:r>
              <w:rPr>
                <w:rFonts w:hint="default" w:ascii="宋体" w:hAnsi="宋体" w:eastAsia="宋体" w:cs="宋体"/>
                <w:color w:val="000000" w:themeColor="text1"/>
                <w:highlight w:val="none"/>
                <w14:textFill>
                  <w14:solidFill>
                    <w14:schemeClr w14:val="tx1"/>
                  </w14:solidFill>
                </w14:textFill>
              </w:rPr>
              <w:t>36</w:t>
            </w:r>
            <w:r>
              <w:rPr>
                <w:rFonts w:hint="eastAsia" w:ascii="宋体" w:hAnsi="宋体" w:eastAsia="宋体" w:cs="宋体"/>
                <w:color w:val="000000" w:themeColor="text1"/>
                <w:highlight w:val="none"/>
                <w14:textFill>
                  <w14:solidFill>
                    <w14:schemeClr w14:val="tx1"/>
                  </w14:solidFill>
                </w14:textFill>
              </w:rPr>
              <w:t>个月）</w:t>
            </w:r>
          </w:p>
        </w:tc>
      </w:tr>
      <w:tr w14:paraId="11F852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4A968DD6">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时间</w:t>
            </w:r>
          </w:p>
        </w:tc>
        <w:tc>
          <w:tcPr>
            <w:tcW w:w="3636" w:type="dxa"/>
            <w:gridSpan w:val="3"/>
            <w:vAlign w:val="center"/>
          </w:tcPr>
          <w:p w14:paraId="3DC03B62">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类似项目名称</w:t>
            </w:r>
          </w:p>
        </w:tc>
        <w:tc>
          <w:tcPr>
            <w:tcW w:w="1404" w:type="dxa"/>
            <w:vAlign w:val="center"/>
          </w:tcPr>
          <w:p w14:paraId="206463CF">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担任职务</w:t>
            </w:r>
          </w:p>
        </w:tc>
        <w:tc>
          <w:tcPr>
            <w:tcW w:w="2203" w:type="dxa"/>
            <w:gridSpan w:val="2"/>
            <w:vAlign w:val="center"/>
          </w:tcPr>
          <w:p w14:paraId="24BB7917">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r>
              <w:rPr>
                <w:rFonts w:hint="eastAsia" w:ascii="宋体"/>
                <w:color w:val="000000" w:themeColor="text1"/>
                <w:highlight w:val="none"/>
                <w14:textFill>
                  <w14:solidFill>
                    <w14:schemeClr w14:val="tx1"/>
                  </w14:solidFill>
                </w14:textFill>
              </w:rPr>
              <w:t>项目单位名称及电话</w:t>
            </w:r>
          </w:p>
        </w:tc>
      </w:tr>
      <w:tr w14:paraId="1989AC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24A76039">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16AC2405">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2F584E7D">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51E5113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35CA48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7F1589F4">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213F487E">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1DB1DA29">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6F71CFB4">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5D3405A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29C9DDD5">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1DE78A39">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59CF90E3">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24051C71">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2677C9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48E977D2">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0D8DA9C1">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6093419F">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4199F5BD">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6411BF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1FE3078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4577C75B">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18BD0BF5">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53C5F94B">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r w14:paraId="5ECCF8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0" w:hRule="exact"/>
        </w:trPr>
        <w:tc>
          <w:tcPr>
            <w:tcW w:w="1260" w:type="dxa"/>
            <w:vAlign w:val="center"/>
          </w:tcPr>
          <w:p w14:paraId="1E21BFAE">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3636" w:type="dxa"/>
            <w:gridSpan w:val="3"/>
            <w:vAlign w:val="center"/>
          </w:tcPr>
          <w:p w14:paraId="4F189AEA">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1404" w:type="dxa"/>
            <w:vAlign w:val="center"/>
          </w:tcPr>
          <w:p w14:paraId="46EAAB78">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c>
          <w:tcPr>
            <w:tcW w:w="2203" w:type="dxa"/>
            <w:gridSpan w:val="2"/>
            <w:vAlign w:val="center"/>
          </w:tcPr>
          <w:p w14:paraId="662A90CC">
            <w:pPr>
              <w:keepNext w:val="0"/>
              <w:keepLines w:val="0"/>
              <w:suppressLineNumbers w:val="0"/>
              <w:spacing w:before="0" w:beforeAutospacing="0" w:after="0" w:afterAutospacing="0" w:line="360" w:lineRule="auto"/>
              <w:ind w:left="0" w:right="0"/>
              <w:jc w:val="center"/>
              <w:rPr>
                <w:rFonts w:hint="default" w:ascii="宋体"/>
                <w:color w:val="000000" w:themeColor="text1"/>
                <w:highlight w:val="none"/>
                <w14:textFill>
                  <w14:solidFill>
                    <w14:schemeClr w14:val="tx1"/>
                  </w14:solidFill>
                </w14:textFill>
              </w:rPr>
            </w:pPr>
          </w:p>
        </w:tc>
      </w:tr>
    </w:tbl>
    <w:p w14:paraId="1FD56EE8">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b/>
          <w:bCs/>
          <w:color w:val="000000" w:themeColor="text1"/>
          <w:szCs w:val="21"/>
          <w:highlight w:val="none"/>
          <w14:textFill>
            <w14:solidFill>
              <w14:schemeClr w14:val="tx1"/>
            </w14:solidFill>
          </w14:textFill>
        </w:rPr>
        <w:t>说明：</w:t>
      </w:r>
      <w:r>
        <w:rPr>
          <w:rFonts w:hint="eastAsia" w:ascii="宋体" w:hAnsi="宋体"/>
          <w:b/>
          <w:bCs/>
          <w:color w:val="000000" w:themeColor="text1"/>
          <w:szCs w:val="21"/>
          <w:highlight w:val="none"/>
          <w:lang w:val="en-US" w:eastAsia="zh-CN"/>
          <w14:textFill>
            <w14:solidFill>
              <w14:schemeClr w14:val="tx1"/>
            </w14:solidFill>
          </w14:textFill>
        </w:rPr>
        <w:t>职称证书、身份证、</w:t>
      </w:r>
      <w:r>
        <w:rPr>
          <w:rFonts w:hint="eastAsia" w:ascii="宋体" w:hAnsi="宋体"/>
          <w:b/>
          <w:bCs/>
          <w:color w:val="000000" w:themeColor="text1"/>
          <w:szCs w:val="21"/>
          <w:highlight w:val="none"/>
          <w14:textFill>
            <w14:solidFill>
              <w14:schemeClr w14:val="tx1"/>
            </w14:solidFill>
          </w14:textFill>
        </w:rPr>
        <w:t>类似项目证明资料是合同扫描件</w:t>
      </w:r>
      <w:r>
        <w:rPr>
          <w:rFonts w:hint="eastAsia" w:ascii="宋体" w:hAnsi="宋体"/>
          <w:b/>
          <w:bCs/>
          <w:color w:val="000000" w:themeColor="text1"/>
          <w:szCs w:val="21"/>
          <w:highlight w:val="none"/>
          <w:lang w:eastAsia="zh-CN"/>
          <w14:textFill>
            <w14:solidFill>
              <w14:schemeClr w14:val="tx1"/>
            </w14:solidFill>
          </w14:textFill>
        </w:rPr>
        <w:t>（</w:t>
      </w:r>
      <w:r>
        <w:rPr>
          <w:rFonts w:hint="eastAsia" w:ascii="宋体" w:hAnsi="宋体"/>
          <w:b/>
          <w:bCs/>
          <w:color w:val="000000" w:themeColor="text1"/>
          <w:szCs w:val="21"/>
          <w:highlight w:val="none"/>
          <w:lang w:val="en-US" w:eastAsia="zh-CN"/>
          <w14:textFill>
            <w14:solidFill>
              <w14:schemeClr w14:val="tx1"/>
            </w14:solidFill>
          </w14:textFill>
        </w:rPr>
        <w:t>如有</w:t>
      </w:r>
      <w:r>
        <w:rPr>
          <w:rFonts w:hint="eastAsia" w:ascii="宋体" w:hAnsi="宋体"/>
          <w:b/>
          <w:bCs/>
          <w:color w:val="000000" w:themeColor="text1"/>
          <w:szCs w:val="21"/>
          <w:highlight w:val="none"/>
          <w:lang w:eastAsia="zh-CN"/>
          <w14:textFill>
            <w14:solidFill>
              <w14:schemeClr w14:val="tx1"/>
            </w14:solidFill>
          </w14:textFill>
        </w:rPr>
        <w:t>）</w:t>
      </w:r>
      <w:r>
        <w:rPr>
          <w:rFonts w:hint="eastAsia" w:ascii="宋体" w:hAnsi="宋体"/>
          <w:b/>
          <w:bCs/>
          <w:color w:val="000000" w:themeColor="text1"/>
          <w:szCs w:val="21"/>
          <w:highlight w:val="none"/>
          <w14:textFill>
            <w14:solidFill>
              <w14:schemeClr w14:val="tx1"/>
            </w14:solidFill>
          </w14:textFill>
        </w:rPr>
        <w:t>。</w:t>
      </w:r>
    </w:p>
    <w:p w14:paraId="4BD079CC">
      <w:pPr>
        <w:spacing w:line="360" w:lineRule="auto"/>
        <w:ind w:firstLine="420" w:firstLineChars="200"/>
        <w:rPr>
          <w:rFonts w:ascii="宋体" w:hAnsi="宋体"/>
          <w:color w:val="000000" w:themeColor="text1"/>
          <w:szCs w:val="21"/>
          <w14:textFill>
            <w14:solidFill>
              <w14:schemeClr w14:val="tx1"/>
            </w14:solidFill>
          </w14:textFill>
        </w:rPr>
      </w:pPr>
    </w:p>
    <w:p w14:paraId="5C45DF18">
      <w:pPr>
        <w:adjustRightInd w:val="0"/>
        <w:snapToGrid w:val="0"/>
        <w:spacing w:line="360" w:lineRule="auto"/>
        <w:rPr>
          <w:rFonts w:ascii="宋体" w:hAnsi="宋体" w:eastAsia="宋体" w:cs="宋体"/>
          <w:color w:val="000000" w:themeColor="text1"/>
          <w:szCs w:val="21"/>
          <w14:textFill>
            <w14:solidFill>
              <w14:schemeClr w14:val="tx1"/>
            </w14:solidFill>
          </w14:textFill>
        </w:rPr>
      </w:pPr>
      <w:bookmarkStart w:id="112" w:name="_Hlk105401977"/>
      <w:r>
        <w:rPr>
          <w:rFonts w:hint="eastAsia" w:ascii="宋体" w:hAnsi="宋体" w:eastAsia="宋体" w:cs="宋体"/>
          <w:color w:val="000000" w:themeColor="text1"/>
          <w:szCs w:val="21"/>
          <w14:textFill>
            <w14:solidFill>
              <w14:schemeClr w14:val="tx1"/>
            </w14:solidFill>
          </w14:textFill>
        </w:rPr>
        <w:t>供应商（盖单位章）：</w:t>
      </w:r>
      <w:r>
        <w:rPr>
          <w:rFonts w:hint="eastAsia" w:ascii="宋体" w:hAnsi="宋体" w:cs="宋体"/>
          <w:color w:val="000000" w:themeColor="text1"/>
          <w:szCs w:val="21"/>
          <w:u w:val="single"/>
          <w:lang w:val="en-US" w:eastAsia="zh-CN"/>
          <w14:textFill>
            <w14:solidFill>
              <w14:schemeClr w14:val="tx1"/>
            </w14:solidFill>
          </w14:textFill>
        </w:rPr>
        <w:t xml:space="preserve">             </w:t>
      </w:r>
    </w:p>
    <w:bookmarkEnd w:id="112"/>
    <w:p w14:paraId="01BC35F7">
      <w:pPr>
        <w:adjustRightInd w:val="0"/>
        <w:snapToGrid w:val="0"/>
        <w:spacing w:line="360" w:lineRule="auto"/>
        <w:rPr>
          <w:rFonts w:hint="default" w:ascii="宋体" w:hAnsi="宋体" w:eastAsia="宋体" w:cs="宋体"/>
          <w:color w:val="000000" w:themeColor="text1"/>
          <w:szCs w:val="21"/>
          <w:u w:val="single"/>
          <w:lang w:val="en-US" w:eastAsia="zh-CN"/>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法定代表人或其委托代理人签字：</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 xml:space="preserve">  </w:t>
      </w:r>
    </w:p>
    <w:p w14:paraId="193E1F94">
      <w:pPr>
        <w:adjustRightInd w:val="0"/>
        <w:snapToGrid w:val="0"/>
        <w:spacing w:line="360" w:lineRule="auto"/>
        <w:rPr>
          <w:rFonts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日期：</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 xml:space="preserve">年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 xml:space="preserve">月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eastAsia="宋体" w:cs="宋体"/>
          <w:color w:val="000000" w:themeColor="text1"/>
          <w:szCs w:val="21"/>
          <w:u w:val="single"/>
          <w14:textFill>
            <w14:solidFill>
              <w14:schemeClr w14:val="tx1"/>
            </w14:solidFill>
          </w14:textFill>
        </w:rPr>
        <w:t xml:space="preserve"> </w:t>
      </w:r>
      <w:r>
        <w:rPr>
          <w:rFonts w:hint="eastAsia" w:ascii="宋体" w:hAnsi="宋体" w:eastAsia="宋体" w:cs="宋体"/>
          <w:color w:val="000000" w:themeColor="text1"/>
          <w:szCs w:val="21"/>
          <w14:textFill>
            <w14:solidFill>
              <w14:schemeClr w14:val="tx1"/>
            </w14:solidFill>
          </w14:textFill>
        </w:rPr>
        <w:t>日</w:t>
      </w:r>
    </w:p>
    <w:p w14:paraId="0402334C">
      <w:pPr>
        <w:pStyle w:val="5"/>
        <w:numPr>
          <w:ilvl w:val="0"/>
          <w:numId w:val="0"/>
        </w:numPr>
        <w:adjustRightInd w:val="0"/>
        <w:snapToGrid w:val="0"/>
        <w:spacing w:before="156" w:beforeLines="50" w:line="360" w:lineRule="auto"/>
        <w:rPr>
          <w:rFonts w:hint="eastAsia" w:ascii="宋体" w:hAnsi="宋体" w:eastAsia="宋体" w:cs="宋体"/>
          <w:bCs w:val="0"/>
          <w:color w:val="000000" w:themeColor="text1"/>
          <w:sz w:val="24"/>
          <w:szCs w:val="24"/>
          <w14:textFill>
            <w14:solidFill>
              <w14:schemeClr w14:val="tx1"/>
            </w14:solidFill>
          </w14:textFill>
        </w:rPr>
      </w:pPr>
    </w:p>
    <w:p w14:paraId="6F921F9F">
      <w:pPr>
        <w:pStyle w:val="5"/>
        <w:numPr>
          <w:ilvl w:val="0"/>
          <w:numId w:val="0"/>
        </w:numPr>
        <w:adjustRightInd w:val="0"/>
        <w:snapToGrid w:val="0"/>
        <w:spacing w:before="156" w:beforeLines="50" w:line="360" w:lineRule="auto"/>
        <w:rPr>
          <w:rFonts w:hint="eastAsia" w:ascii="宋体" w:hAnsi="宋体" w:eastAsia="宋体" w:cs="宋体"/>
          <w:bCs w:val="0"/>
          <w:color w:val="000000" w:themeColor="text1"/>
          <w:sz w:val="24"/>
          <w:szCs w:val="24"/>
          <w14:textFill>
            <w14:solidFill>
              <w14:schemeClr w14:val="tx1"/>
            </w14:solidFill>
          </w14:textFill>
        </w:rPr>
      </w:pPr>
    </w:p>
    <w:p w14:paraId="4EA91C04">
      <w:pPr>
        <w:rPr>
          <w:rFonts w:hint="eastAsia" w:ascii="宋体" w:hAnsi="宋体" w:eastAsia="宋体" w:cs="宋体"/>
          <w:bCs w:val="0"/>
          <w:color w:val="000000" w:themeColor="text1"/>
          <w:sz w:val="24"/>
          <w:szCs w:val="24"/>
          <w14:textFill>
            <w14:solidFill>
              <w14:schemeClr w14:val="tx1"/>
            </w14:solidFill>
          </w14:textFill>
        </w:rPr>
      </w:pPr>
    </w:p>
    <w:p w14:paraId="291187FC">
      <w:pPr>
        <w:pStyle w:val="46"/>
        <w:rPr>
          <w:rFonts w:hint="eastAsia" w:ascii="宋体" w:hAnsi="宋体" w:eastAsia="宋体" w:cs="宋体"/>
          <w:bCs w:val="0"/>
          <w:color w:val="000000" w:themeColor="text1"/>
          <w:sz w:val="24"/>
          <w:szCs w:val="24"/>
          <w14:textFill>
            <w14:solidFill>
              <w14:schemeClr w14:val="tx1"/>
            </w14:solidFill>
          </w14:textFill>
        </w:rPr>
      </w:pPr>
    </w:p>
    <w:p w14:paraId="3398E2A4">
      <w:pPr>
        <w:pStyle w:val="63"/>
        <w:rPr>
          <w:rFonts w:hint="eastAsia" w:ascii="宋体" w:hAnsi="宋体" w:eastAsia="宋体" w:cs="宋体"/>
          <w:bCs w:val="0"/>
          <w:color w:val="000000" w:themeColor="text1"/>
          <w:sz w:val="24"/>
          <w:szCs w:val="24"/>
          <w14:textFill>
            <w14:solidFill>
              <w14:schemeClr w14:val="tx1"/>
            </w14:solidFill>
          </w14:textFill>
        </w:rPr>
      </w:pPr>
    </w:p>
    <w:p w14:paraId="560A3794">
      <w:pPr>
        <w:pStyle w:val="65"/>
        <w:rPr>
          <w:rFonts w:hint="eastAsia" w:ascii="宋体" w:hAnsi="宋体" w:eastAsia="宋体" w:cs="宋体"/>
          <w:bCs w:val="0"/>
          <w:color w:val="000000" w:themeColor="text1"/>
          <w:sz w:val="24"/>
          <w:szCs w:val="24"/>
          <w14:textFill>
            <w14:solidFill>
              <w14:schemeClr w14:val="tx1"/>
            </w14:solidFill>
          </w14:textFill>
        </w:rPr>
      </w:pPr>
    </w:p>
    <w:p w14:paraId="1053FE7F">
      <w:pPr>
        <w:pStyle w:val="19"/>
        <w:rPr>
          <w:rFonts w:hint="eastAsia" w:ascii="宋体" w:hAnsi="宋体" w:eastAsia="宋体" w:cs="宋体"/>
          <w:bCs w:val="0"/>
          <w:color w:val="000000" w:themeColor="text1"/>
          <w:sz w:val="24"/>
          <w:szCs w:val="24"/>
          <w14:textFill>
            <w14:solidFill>
              <w14:schemeClr w14:val="tx1"/>
            </w14:solidFill>
          </w14:textFill>
        </w:rPr>
      </w:pPr>
    </w:p>
    <w:p w14:paraId="22E74606">
      <w:pPr>
        <w:rPr>
          <w:rFonts w:hint="eastAsia" w:ascii="宋体" w:hAnsi="宋体" w:eastAsia="宋体" w:cs="宋体"/>
          <w:bCs w:val="0"/>
          <w:color w:val="000000" w:themeColor="text1"/>
          <w:sz w:val="24"/>
          <w:szCs w:val="24"/>
          <w14:textFill>
            <w14:solidFill>
              <w14:schemeClr w14:val="tx1"/>
            </w14:solidFill>
          </w14:textFill>
        </w:rPr>
      </w:pPr>
    </w:p>
    <w:p w14:paraId="206EA706">
      <w:pPr>
        <w:pStyle w:val="46"/>
        <w:rPr>
          <w:rFonts w:hint="eastAsia" w:ascii="宋体" w:hAnsi="宋体" w:eastAsia="宋体" w:cs="宋体"/>
          <w:bCs w:val="0"/>
          <w:color w:val="000000" w:themeColor="text1"/>
          <w:sz w:val="24"/>
          <w:szCs w:val="24"/>
          <w14:textFill>
            <w14:solidFill>
              <w14:schemeClr w14:val="tx1"/>
            </w14:solidFill>
          </w14:textFill>
        </w:rPr>
      </w:pPr>
    </w:p>
    <w:p w14:paraId="68A224E5">
      <w:pPr>
        <w:pStyle w:val="63"/>
        <w:rPr>
          <w:rFonts w:hint="eastAsia" w:ascii="宋体" w:hAnsi="宋体" w:eastAsia="宋体" w:cs="宋体"/>
          <w:bCs w:val="0"/>
          <w:color w:val="000000" w:themeColor="text1"/>
          <w:sz w:val="24"/>
          <w:szCs w:val="24"/>
          <w14:textFill>
            <w14:solidFill>
              <w14:schemeClr w14:val="tx1"/>
            </w14:solidFill>
          </w14:textFill>
        </w:rPr>
      </w:pPr>
    </w:p>
    <w:p w14:paraId="63FF1C4F">
      <w:pPr>
        <w:pStyle w:val="65"/>
        <w:rPr>
          <w:rFonts w:hint="eastAsia"/>
          <w:color w:val="000000" w:themeColor="text1"/>
          <w14:textFill>
            <w14:solidFill>
              <w14:schemeClr w14:val="tx1"/>
            </w14:solidFill>
          </w14:textFill>
        </w:rPr>
      </w:pPr>
    </w:p>
    <w:p w14:paraId="1DFBA817">
      <w:pPr>
        <w:pStyle w:val="65"/>
        <w:rPr>
          <w:rFonts w:hint="eastAsia"/>
          <w:color w:val="000000" w:themeColor="text1"/>
          <w14:textFill>
            <w14:solidFill>
              <w14:schemeClr w14:val="tx1"/>
            </w14:solidFill>
          </w14:textFill>
        </w:rPr>
      </w:pPr>
    </w:p>
    <w:p w14:paraId="4B5837B9">
      <w:pPr>
        <w:pStyle w:val="5"/>
        <w:numPr>
          <w:ilvl w:val="0"/>
          <w:numId w:val="0"/>
        </w:numPr>
        <w:adjustRightInd w:val="0"/>
        <w:snapToGrid w:val="0"/>
        <w:spacing w:before="156" w:beforeLines="50" w:line="360" w:lineRule="auto"/>
        <w:rPr>
          <w:rFonts w:hint="eastAsia" w:ascii="宋体" w:hAnsi="宋体" w:eastAsia="宋体" w:cs="宋体"/>
          <w:bCs w:val="0"/>
          <w:color w:val="000000" w:themeColor="text1"/>
          <w:sz w:val="24"/>
          <w:szCs w:val="24"/>
          <w14:textFill>
            <w14:solidFill>
              <w14:schemeClr w14:val="tx1"/>
            </w14:solidFill>
          </w14:textFill>
        </w:rPr>
      </w:pPr>
      <w:r>
        <w:rPr>
          <w:rFonts w:hint="eastAsia" w:ascii="宋体" w:hAnsi="宋体" w:eastAsia="宋体" w:cs="宋体"/>
          <w:bCs w:val="0"/>
          <w:color w:val="000000" w:themeColor="text1"/>
          <w:sz w:val="24"/>
          <w:szCs w:val="24"/>
          <w14:textFill>
            <w14:solidFill>
              <w14:schemeClr w14:val="tx1"/>
            </w14:solidFill>
          </w14:textFill>
        </w:rPr>
        <w:t xml:space="preserve">附件4-2 </w:t>
      </w:r>
      <w:bookmarkEnd w:id="110"/>
      <w:r>
        <w:rPr>
          <w:rFonts w:hint="eastAsia" w:ascii="宋体" w:hAnsi="宋体" w:eastAsia="宋体" w:cs="宋体"/>
          <w:b/>
          <w:color w:val="000000" w:themeColor="text1"/>
          <w:sz w:val="24"/>
          <w:szCs w:val="24"/>
          <w14:textFill>
            <w14:solidFill>
              <w14:schemeClr w14:val="tx1"/>
            </w14:solidFill>
          </w14:textFill>
        </w:rPr>
        <w:t>湖南省政府采购供应商资格承诺函(格式)</w:t>
      </w:r>
    </w:p>
    <w:p w14:paraId="6DA6071B">
      <w:pPr>
        <w:widowControl/>
        <w:adjustRightInd w:val="0"/>
        <w:snapToGrid w:val="0"/>
        <w:spacing w:before="468" w:beforeLines="150" w:line="360" w:lineRule="auto"/>
        <w:jc w:val="center"/>
        <w:rPr>
          <w:rFonts w:ascii="宋体" w:hAnsi="宋体" w:cs="宋体"/>
          <w:color w:val="000000" w:themeColor="text1"/>
          <w:szCs w:val="21"/>
          <w14:textFill>
            <w14:solidFill>
              <w14:schemeClr w14:val="tx1"/>
            </w14:solidFill>
          </w14:textFill>
        </w:rPr>
      </w:pPr>
      <w:r>
        <w:rPr>
          <w:rFonts w:hint="eastAsia" w:ascii="黑体" w:hAnsi="仿宋" w:eastAsia="黑体" w:cs="宋体"/>
          <w:b/>
          <w:color w:val="000000" w:themeColor="text1"/>
          <w:sz w:val="28"/>
          <w:szCs w:val="28"/>
          <w14:textFill>
            <w14:solidFill>
              <w14:schemeClr w14:val="tx1"/>
            </w14:solidFill>
          </w14:textFill>
        </w:rPr>
        <w:t>湖南省政府采购供应商资格承诺函(格式)</w:t>
      </w:r>
    </w:p>
    <w:p w14:paraId="4DF7EB7A">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本公司独立承担民事责任、具有良好的商业信誉和健全的财务会计制度、依法缴纳税收和社会保障资金,在前三年的经营活动中无重大违法记录,未列入严重失信行为名单,符合政府采购供应商的基本资格要求。</w:t>
      </w:r>
    </w:p>
    <w:p w14:paraId="622A32D7">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按照《政府采购促进中小企业发展管理办法》(财库〔2020〕46号),本公司企业规模为: 大型口中型口小型□微型□。</w:t>
      </w:r>
    </w:p>
    <w:p w14:paraId="082FA5A2">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p>
    <w:p w14:paraId="589C8B1B">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公司(单位)名称(盖章)：</w:t>
      </w:r>
    </w:p>
    <w:p w14:paraId="5CEC4E35">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机构代码、注册登记机构、日期、有效期、注册资本、地 址、经济行业、经济性质</w:t>
      </w:r>
    </w:p>
    <w:p w14:paraId="712C6A7D">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法定代表人(负责人)姓名(签字)、身份证号、手机号:</w:t>
      </w:r>
    </w:p>
    <w:p w14:paraId="01013E67">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授权代表人姓名(签字)、身份证号、手机号:</w:t>
      </w:r>
    </w:p>
    <w:p w14:paraId="228D81FC">
      <w:pPr>
        <w:widowControl/>
        <w:spacing w:before="156" w:beforeLines="50" w:line="360" w:lineRule="auto"/>
        <w:ind w:firstLine="420" w:firstLineChars="200"/>
        <w:jc w:val="left"/>
        <w:rPr>
          <w:rFonts w:ascii="宋体" w:hAnsi="宋体" w:cs="宋体"/>
          <w:color w:val="000000" w:themeColor="text1"/>
          <w:szCs w:val="21"/>
          <w14:textFill>
            <w14:solidFill>
              <w14:schemeClr w14:val="tx1"/>
            </w14:solidFill>
          </w14:textFill>
        </w:rPr>
      </w:pPr>
    </w:p>
    <w:p w14:paraId="59018D83">
      <w:pPr>
        <w:pStyle w:val="5"/>
        <w:numPr>
          <w:ilvl w:val="0"/>
          <w:numId w:val="0"/>
        </w:numPr>
        <w:spacing w:line="360" w:lineRule="auto"/>
        <w:rPr>
          <w:rFonts w:ascii="黑体" w:hAnsi="仿宋" w:cs="宋体"/>
          <w:b/>
          <w:color w:val="000000" w:themeColor="text1"/>
          <w:szCs w:val="21"/>
          <w14:textFill>
            <w14:solidFill>
              <w14:schemeClr w14:val="tx1"/>
            </w14:solidFill>
          </w14:textFill>
        </w:rPr>
      </w:pPr>
      <w:r>
        <w:rPr>
          <w:rFonts w:hint="eastAsia" w:ascii="黑体" w:hAnsi="仿宋" w:cs="宋体"/>
          <w:b/>
          <w:color w:val="000000" w:themeColor="text1"/>
          <w:szCs w:val="21"/>
          <w14:textFill>
            <w14:solidFill>
              <w14:schemeClr w14:val="tx1"/>
            </w14:solidFill>
          </w14:textFill>
        </w:rPr>
        <w:br w:type="page"/>
      </w:r>
      <w:bookmarkEnd w:id="111"/>
    </w:p>
    <w:p w14:paraId="4AB1A9E6">
      <w:pPr>
        <w:pStyle w:val="5"/>
        <w:numPr>
          <w:ilvl w:val="0"/>
          <w:numId w:val="0"/>
        </w:numPr>
        <w:rPr>
          <w:rFonts w:hint="eastAsia" w:ascii="宋体" w:hAnsi="宋体" w:eastAsia="宋体" w:cs="宋体"/>
          <w:b/>
          <w:bCs/>
          <w:color w:val="000000" w:themeColor="text1"/>
          <w:sz w:val="24"/>
          <w:szCs w:val="24"/>
          <w:lang w:val="en-US" w:eastAsia="zh-CN"/>
          <w14:textFill>
            <w14:solidFill>
              <w14:schemeClr w14:val="tx1"/>
            </w14:solidFill>
          </w14:textFill>
        </w:rPr>
      </w:pPr>
      <w:bookmarkStart w:id="113" w:name="_Toc15415"/>
      <w:bookmarkStart w:id="114" w:name="_Toc24241"/>
    </w:p>
    <w:p w14:paraId="6F65B269">
      <w:pPr>
        <w:pStyle w:val="5"/>
        <w:numPr>
          <w:ilvl w:val="0"/>
          <w:numId w:val="0"/>
        </w:numP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附件4-3</w:t>
      </w:r>
    </w:p>
    <w:p w14:paraId="5ED6ED16">
      <w:pPr>
        <w:pStyle w:val="5"/>
        <w:numPr>
          <w:ilvl w:val="0"/>
          <w:numId w:val="0"/>
        </w:numPr>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参加政府采购活动前三年内在经营活动中没有重大违法记录的书面声明</w:t>
      </w:r>
    </w:p>
    <w:p w14:paraId="028A7209">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 xml:space="preserve">致 </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(采购代理机构):</w:t>
      </w:r>
    </w:p>
    <w:p w14:paraId="179406C4">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我单位在参加采购活动前三年内在经营活动中没有政府采购法第二十二条第一款第(五)项所称重大违法记录，包括:</w:t>
      </w:r>
    </w:p>
    <w:p w14:paraId="4E84F51B">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(一)我单位或者其法定代表人、董事、监事、高级管理咨询人员因经营活动中的违法行为受到行政处罚，但警告和罚款额在3万元以下的行政处罚除外;</w:t>
      </w:r>
    </w:p>
    <w:p w14:paraId="1D9BF68E">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(二)我单位或者其法定代表人、董事、监事、高级管理咨询人员因经营活动中的违法行为受到刑事处罚。</w:t>
      </w:r>
    </w:p>
    <w:p w14:paraId="5B1A4FD6">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特此声明!</w:t>
      </w:r>
    </w:p>
    <w:p w14:paraId="7E34EFCF">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供应商名称(盖章):</w:t>
      </w:r>
    </w:p>
    <w:p w14:paraId="51A1F310">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法定代表人(或负责人)或其授权代理人(签字):</w:t>
      </w:r>
    </w:p>
    <w:p w14:paraId="31EDA24E">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日期：</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年</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月</w:t>
      </w:r>
      <w:r>
        <w:rPr>
          <w:rFonts w:hint="eastAsia" w:ascii="宋体" w:hAnsi="宋体" w:cs="宋体"/>
          <w:color w:val="000000" w:themeColor="text1"/>
          <w:szCs w:val="21"/>
          <w:u w:val="single"/>
          <w:lang w:val="en-US" w:eastAsia="zh-CN"/>
          <w14:textFill>
            <w14:solidFill>
              <w14:schemeClr w14:val="tx1"/>
            </w14:solidFill>
          </w14:textFill>
        </w:rPr>
        <w:t xml:space="preserve">    </w:t>
      </w:r>
      <w:r>
        <w:rPr>
          <w:rFonts w:hint="eastAsia" w:ascii="宋体" w:hAnsi="宋体" w:cs="宋体"/>
          <w:color w:val="000000" w:themeColor="text1"/>
          <w:szCs w:val="21"/>
          <w:lang w:val="en-US" w:eastAsia="zh-CN"/>
          <w14:textFill>
            <w14:solidFill>
              <w14:schemeClr w14:val="tx1"/>
            </w14:solidFill>
          </w14:textFill>
        </w:rPr>
        <w:t>日</w:t>
      </w:r>
    </w:p>
    <w:p w14:paraId="771F4234">
      <w:pPr>
        <w:pStyle w:val="5"/>
        <w:numPr>
          <w:ilvl w:val="0"/>
          <w:numId w:val="0"/>
        </w:numPr>
        <w:rPr>
          <w:rFonts w:hint="eastAsia" w:ascii="宋体" w:hAnsi="宋体" w:eastAsia="宋体" w:cs="宋体"/>
          <w:b/>
          <w:bCs w:val="0"/>
          <w:color w:val="000000" w:themeColor="text1"/>
          <w:sz w:val="24"/>
          <w:szCs w:val="24"/>
          <w14:textFill>
            <w14:solidFill>
              <w14:schemeClr w14:val="tx1"/>
            </w14:solidFill>
          </w14:textFill>
        </w:rPr>
      </w:pPr>
    </w:p>
    <w:p w14:paraId="1A88CCC2">
      <w:pPr>
        <w:rPr>
          <w:rFonts w:hint="eastAsia" w:ascii="宋体" w:hAnsi="宋体" w:eastAsia="宋体" w:cs="宋体"/>
          <w:b/>
          <w:bCs w:val="0"/>
          <w:color w:val="000000" w:themeColor="text1"/>
          <w:sz w:val="24"/>
          <w:szCs w:val="24"/>
          <w14:textFill>
            <w14:solidFill>
              <w14:schemeClr w14:val="tx1"/>
            </w14:solidFill>
          </w14:textFill>
        </w:rPr>
      </w:pPr>
    </w:p>
    <w:p w14:paraId="263A3D2D">
      <w:pPr>
        <w:pStyle w:val="153"/>
        <w:rPr>
          <w:rFonts w:hint="eastAsia" w:ascii="宋体" w:hAnsi="宋体" w:eastAsia="宋体" w:cs="宋体"/>
          <w:b/>
          <w:bCs w:val="0"/>
          <w:color w:val="000000" w:themeColor="text1"/>
          <w:sz w:val="24"/>
          <w:szCs w:val="24"/>
          <w14:textFill>
            <w14:solidFill>
              <w14:schemeClr w14:val="tx1"/>
            </w14:solidFill>
          </w14:textFill>
        </w:rPr>
      </w:pPr>
    </w:p>
    <w:p w14:paraId="4022011D">
      <w:pPr>
        <w:pStyle w:val="153"/>
        <w:rPr>
          <w:rFonts w:hint="eastAsia" w:ascii="宋体" w:hAnsi="宋体" w:eastAsia="宋体" w:cs="宋体"/>
          <w:b/>
          <w:bCs w:val="0"/>
          <w:color w:val="000000" w:themeColor="text1"/>
          <w:sz w:val="24"/>
          <w:szCs w:val="24"/>
          <w14:textFill>
            <w14:solidFill>
              <w14:schemeClr w14:val="tx1"/>
            </w14:solidFill>
          </w14:textFill>
        </w:rPr>
      </w:pPr>
    </w:p>
    <w:p w14:paraId="23381BCA">
      <w:pPr>
        <w:pStyle w:val="153"/>
        <w:rPr>
          <w:rFonts w:hint="eastAsia" w:ascii="宋体" w:hAnsi="宋体" w:eastAsia="宋体" w:cs="宋体"/>
          <w:b/>
          <w:bCs w:val="0"/>
          <w:color w:val="000000" w:themeColor="text1"/>
          <w:sz w:val="24"/>
          <w:szCs w:val="24"/>
          <w14:textFill>
            <w14:solidFill>
              <w14:schemeClr w14:val="tx1"/>
            </w14:solidFill>
          </w14:textFill>
        </w:rPr>
      </w:pPr>
    </w:p>
    <w:p w14:paraId="2BB8A2DE">
      <w:pPr>
        <w:pStyle w:val="153"/>
        <w:rPr>
          <w:rFonts w:hint="eastAsia" w:ascii="宋体" w:hAnsi="宋体" w:eastAsia="宋体" w:cs="宋体"/>
          <w:b/>
          <w:bCs w:val="0"/>
          <w:color w:val="000000" w:themeColor="text1"/>
          <w:sz w:val="24"/>
          <w:szCs w:val="24"/>
          <w14:textFill>
            <w14:solidFill>
              <w14:schemeClr w14:val="tx1"/>
            </w14:solidFill>
          </w14:textFill>
        </w:rPr>
      </w:pPr>
    </w:p>
    <w:p w14:paraId="189D0223">
      <w:pPr>
        <w:pStyle w:val="153"/>
        <w:rPr>
          <w:rFonts w:hint="eastAsia" w:ascii="宋体" w:hAnsi="宋体" w:eastAsia="宋体" w:cs="宋体"/>
          <w:b/>
          <w:bCs w:val="0"/>
          <w:color w:val="000000" w:themeColor="text1"/>
          <w:sz w:val="24"/>
          <w:szCs w:val="24"/>
          <w14:textFill>
            <w14:solidFill>
              <w14:schemeClr w14:val="tx1"/>
            </w14:solidFill>
          </w14:textFill>
        </w:rPr>
      </w:pPr>
    </w:p>
    <w:p w14:paraId="2073EA6A">
      <w:pPr>
        <w:pStyle w:val="153"/>
        <w:rPr>
          <w:rFonts w:hint="eastAsia" w:ascii="宋体" w:hAnsi="宋体" w:eastAsia="宋体" w:cs="宋体"/>
          <w:b/>
          <w:bCs w:val="0"/>
          <w:color w:val="000000" w:themeColor="text1"/>
          <w:sz w:val="24"/>
          <w:szCs w:val="24"/>
          <w14:textFill>
            <w14:solidFill>
              <w14:schemeClr w14:val="tx1"/>
            </w14:solidFill>
          </w14:textFill>
        </w:rPr>
      </w:pPr>
    </w:p>
    <w:p w14:paraId="3C988FBA">
      <w:pPr>
        <w:pStyle w:val="153"/>
        <w:rPr>
          <w:rFonts w:hint="eastAsia" w:ascii="宋体" w:hAnsi="宋体" w:eastAsia="宋体" w:cs="宋体"/>
          <w:b/>
          <w:bCs w:val="0"/>
          <w:color w:val="000000" w:themeColor="text1"/>
          <w:sz w:val="24"/>
          <w:szCs w:val="24"/>
          <w14:textFill>
            <w14:solidFill>
              <w14:schemeClr w14:val="tx1"/>
            </w14:solidFill>
          </w14:textFill>
        </w:rPr>
      </w:pPr>
    </w:p>
    <w:p w14:paraId="45597B05">
      <w:pPr>
        <w:pStyle w:val="5"/>
        <w:numPr>
          <w:ilvl w:val="0"/>
          <w:numId w:val="0"/>
        </w:numPr>
        <w:jc w:val="center"/>
        <w:rPr>
          <w:rFonts w:hint="eastAsia" w:ascii="宋体" w:hAnsi="宋体" w:eastAsia="宋体" w:cs="宋体"/>
          <w:b/>
          <w:bCs/>
          <w:color w:val="000000" w:themeColor="text1"/>
          <w:sz w:val="24"/>
          <w:szCs w:val="24"/>
          <w:lang w:val="en-US" w:eastAsia="zh-CN"/>
          <w14:textFill>
            <w14:solidFill>
              <w14:schemeClr w14:val="tx1"/>
            </w14:solidFill>
          </w14:textFill>
        </w:rPr>
      </w:pPr>
    </w:p>
    <w:p w14:paraId="742A4777">
      <w:pPr>
        <w:pStyle w:val="5"/>
        <w:numPr>
          <w:ilvl w:val="0"/>
          <w:numId w:val="0"/>
        </w:numP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附件4-4</w:t>
      </w:r>
    </w:p>
    <w:p w14:paraId="3356CCAE">
      <w:pPr>
        <w:pStyle w:val="5"/>
        <w:numPr>
          <w:ilvl w:val="0"/>
          <w:numId w:val="0"/>
        </w:numPr>
        <w:jc w:val="center"/>
        <w:rPr>
          <w:rFonts w:hint="eastAsia" w:ascii="宋体" w:hAnsi="宋体" w:eastAsia="宋体" w:cs="宋体"/>
          <w:b/>
          <w:bCs/>
          <w:color w:val="000000" w:themeColor="text1"/>
          <w:sz w:val="24"/>
          <w:szCs w:val="24"/>
          <w:lang w:val="en-US" w:eastAsia="zh-CN"/>
          <w14:textFill>
            <w14:solidFill>
              <w14:schemeClr w14:val="tx1"/>
            </w14:solidFill>
          </w14:textFill>
        </w:rPr>
      </w:pPr>
      <w:r>
        <w:rPr>
          <w:rFonts w:hint="eastAsia" w:ascii="宋体" w:hAnsi="宋体" w:eastAsia="宋体" w:cs="宋体"/>
          <w:b/>
          <w:bCs/>
          <w:color w:val="000000" w:themeColor="text1"/>
          <w:sz w:val="24"/>
          <w:szCs w:val="24"/>
          <w:lang w:val="en-US" w:eastAsia="zh-CN"/>
          <w14:textFill>
            <w14:solidFill>
              <w14:schemeClr w14:val="tx1"/>
            </w14:solidFill>
          </w14:textFill>
        </w:rPr>
        <w:t>信用查询记录</w:t>
      </w:r>
    </w:p>
    <w:p w14:paraId="18ECB120">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对列入失信被执行人、重大税收违法案件当事人名单、政府采购严重违法失信行为记录名单及其他不符合《中华人民共和国政府采购法》第二十二条规定条件的供应商，将拒绝其参与政府采购活动。</w:t>
      </w:r>
    </w:p>
    <w:p w14:paraId="57B663EE">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(1)信用信息查询渠道:登录</w:t>
      </w:r>
    </w:p>
    <w:p w14:paraId="5527EAAE">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a.失信被执行人:中国执行信息公开网(http://zxgk.court.gov.cn/shixin/);</w:t>
      </w:r>
    </w:p>
    <w:p w14:paraId="320CDBE0">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b.重大税收违法失信主体:信用中国网(www.creditchina.gov.cn);</w:t>
      </w:r>
    </w:p>
    <w:p w14:paraId="2258A1E4">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c.政府采购严重违法失信行为记录名单:中国政府采购网(www.ccgp.gov.cn)等渠道查询(2)信用信息查询的截止时点:至本项目投标截止时间止。</w:t>
      </w:r>
    </w:p>
    <w:p w14:paraId="45E592E1">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(3)信用信息查询记录和证据留存具体方式:供应商自行将查询网页截图、打印(加盖公章)装订到响应文件中，作为查询记录和证据。</w:t>
      </w:r>
    </w:p>
    <w:p w14:paraId="29C6C0F2">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(4)信用信息的使用规则:对列入失信被执行人、重大税收违法案件当事人名单、政府采购严重违法失信行为记录名单的投标人，将拒绝其参与政府采购活动。</w:t>
      </w:r>
    </w:p>
    <w:p w14:paraId="6981170C">
      <w:pPr>
        <w:widowControl/>
        <w:spacing w:before="156" w:beforeLines="50" w:line="360" w:lineRule="auto"/>
        <w:ind w:firstLine="420" w:firstLineChars="200"/>
        <w:jc w:val="left"/>
        <w:rPr>
          <w:rFonts w:hint="eastAsia" w:ascii="宋体" w:hAnsi="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lang w:val="en-US" w:eastAsia="zh-CN"/>
          <w14:textFill>
            <w14:solidFill>
              <w14:schemeClr w14:val="tx1"/>
            </w14:solidFill>
          </w14:textFill>
        </w:rPr>
        <w:t>(5)联合体形式投标的，联合体成员存在不良信用记录的，视同联合体存在不良信用记录。</w:t>
      </w:r>
    </w:p>
    <w:p w14:paraId="1D49DF75">
      <w:pPr>
        <w:pStyle w:val="5"/>
        <w:numPr>
          <w:ilvl w:val="0"/>
          <w:numId w:val="0"/>
        </w:numPr>
        <w:rPr>
          <w:rFonts w:hint="eastAsia" w:ascii="宋体" w:hAnsi="宋体" w:eastAsia="宋体" w:cs="宋体"/>
          <w:b/>
          <w:bCs w:val="0"/>
          <w:color w:val="000000" w:themeColor="text1"/>
          <w:sz w:val="24"/>
          <w:szCs w:val="24"/>
          <w14:textFill>
            <w14:solidFill>
              <w14:schemeClr w14:val="tx1"/>
            </w14:solidFill>
          </w14:textFill>
        </w:rPr>
      </w:pPr>
    </w:p>
    <w:p w14:paraId="72F9970D">
      <w:pPr>
        <w:pStyle w:val="5"/>
        <w:numPr>
          <w:ilvl w:val="0"/>
          <w:numId w:val="0"/>
        </w:numPr>
        <w:rPr>
          <w:rFonts w:hint="eastAsia" w:ascii="宋体" w:hAnsi="宋体" w:eastAsia="宋体" w:cs="宋体"/>
          <w:b/>
          <w:bCs w:val="0"/>
          <w:color w:val="000000" w:themeColor="text1"/>
          <w:sz w:val="24"/>
          <w:szCs w:val="24"/>
          <w14:textFill>
            <w14:solidFill>
              <w14:schemeClr w14:val="tx1"/>
            </w14:solidFill>
          </w14:textFill>
        </w:rPr>
      </w:pPr>
    </w:p>
    <w:bookmarkEnd w:id="113"/>
    <w:bookmarkEnd w:id="114"/>
    <w:p w14:paraId="102FBF78">
      <w:pPr>
        <w:widowControl/>
        <w:adjustRightInd w:val="0"/>
        <w:snapToGrid w:val="0"/>
        <w:spacing w:line="360" w:lineRule="auto"/>
        <w:jc w:val="center"/>
        <w:rPr>
          <w:rFonts w:ascii="黑体" w:hAnsi="仿宋" w:eastAsia="黑体" w:cs="宋体"/>
          <w:b/>
          <w:color w:val="000000" w:themeColor="text1"/>
          <w:sz w:val="28"/>
          <w:szCs w:val="28"/>
          <w14:textFill>
            <w14:solidFill>
              <w14:schemeClr w14:val="tx1"/>
            </w14:solidFill>
          </w14:textFill>
        </w:rPr>
      </w:pPr>
    </w:p>
    <w:p w14:paraId="1253F8BC">
      <w:pPr>
        <w:pStyle w:val="5"/>
        <w:numPr>
          <w:ilvl w:val="0"/>
          <w:numId w:val="0"/>
        </w:numPr>
        <w:rPr>
          <w:rFonts w:hint="eastAsia" w:ascii="黑体" w:hAnsi="仿宋" w:cs="宋体"/>
          <w:b/>
          <w:bCs w:val="0"/>
          <w:color w:val="000000" w:themeColor="text1"/>
          <w:szCs w:val="21"/>
          <w14:textFill>
            <w14:solidFill>
              <w14:schemeClr w14:val="tx1"/>
            </w14:solidFill>
          </w14:textFill>
        </w:rPr>
      </w:pPr>
      <w:r>
        <w:rPr>
          <w:rFonts w:hint="eastAsia" w:ascii="宋体" w:hAnsi="宋体" w:eastAsia="宋体" w:cs="宋体"/>
          <w:b/>
          <w:bCs w:val="0"/>
          <w:color w:val="000000" w:themeColor="text1"/>
          <w:sz w:val="24"/>
          <w:szCs w:val="24"/>
          <w14:textFill>
            <w14:solidFill>
              <w14:schemeClr w14:val="tx1"/>
            </w14:solidFill>
          </w14:textFill>
        </w:rPr>
        <w:t>附件4-</w:t>
      </w:r>
      <w:r>
        <w:rPr>
          <w:rFonts w:hint="eastAsia" w:ascii="宋体" w:hAnsi="宋体" w:eastAsia="宋体" w:cs="宋体"/>
          <w:b/>
          <w:bCs w:val="0"/>
          <w:color w:val="000000" w:themeColor="text1"/>
          <w:sz w:val="24"/>
          <w:szCs w:val="24"/>
          <w:lang w:val="en-US" w:eastAsia="zh-CN"/>
          <w14:textFill>
            <w14:solidFill>
              <w14:schemeClr w14:val="tx1"/>
            </w14:solidFill>
          </w14:textFill>
        </w:rPr>
        <w:t>5</w:t>
      </w:r>
      <w:r>
        <w:rPr>
          <w:rFonts w:hint="eastAsia" w:ascii="宋体" w:hAnsi="宋体" w:eastAsia="宋体" w:cs="宋体"/>
          <w:b/>
          <w:bCs w:val="0"/>
          <w:color w:val="000000" w:themeColor="text1"/>
          <w:sz w:val="24"/>
          <w:szCs w:val="24"/>
          <w14:textFill>
            <w14:solidFill>
              <w14:schemeClr w14:val="tx1"/>
            </w14:solidFill>
          </w14:textFill>
        </w:rPr>
        <w:t xml:space="preserve"> </w:t>
      </w:r>
      <w:r>
        <w:rPr>
          <w:rFonts w:hint="eastAsia" w:ascii="宋体" w:hAnsi="宋体" w:eastAsia="宋体" w:cs="宋体"/>
          <w:b/>
          <w:b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val="0"/>
          <w:color w:val="000000" w:themeColor="text1"/>
          <w:sz w:val="24"/>
          <w:szCs w:val="24"/>
          <w14:textFill>
            <w14:solidFill>
              <w14:schemeClr w14:val="tx1"/>
            </w14:solidFill>
          </w14:textFill>
        </w:rPr>
        <w:t xml:space="preserve"> 符合特定资格条件证明材料复印件或者情况说明</w:t>
      </w:r>
    </w:p>
    <w:p w14:paraId="2EA7D1AB">
      <w:pPr>
        <w:pStyle w:val="5"/>
        <w:numPr>
          <w:ilvl w:val="0"/>
          <w:numId w:val="0"/>
        </w:numPr>
        <w:ind w:firstLine="1124" w:firstLineChars="400"/>
        <w:rPr>
          <w:rFonts w:ascii="黑体" w:hAnsi="仿宋" w:cs="宋体"/>
          <w:b/>
          <w:color w:val="000000" w:themeColor="text1"/>
          <w:szCs w:val="21"/>
          <w14:textFill>
            <w14:solidFill>
              <w14:schemeClr w14:val="tx1"/>
            </w14:solidFill>
          </w14:textFill>
        </w:rPr>
      </w:pPr>
      <w:r>
        <w:rPr>
          <w:rFonts w:hint="eastAsia" w:ascii="黑体" w:hAnsi="仿宋" w:cs="宋体"/>
          <w:b/>
          <w:bCs w:val="0"/>
          <w:color w:val="000000" w:themeColor="text1"/>
          <w:szCs w:val="21"/>
          <w14:textFill>
            <w14:solidFill>
              <w14:schemeClr w14:val="tx1"/>
            </w14:solidFill>
          </w14:textFill>
        </w:rPr>
        <w:t>符合特定资格条件证明材料复印件或者情况说明</w:t>
      </w:r>
    </w:p>
    <w:p w14:paraId="34830195">
      <w:pPr>
        <w:pStyle w:val="5"/>
        <w:numPr>
          <w:ilvl w:val="0"/>
          <w:numId w:val="0"/>
        </w:numPr>
        <w:rPr>
          <w:rFonts w:hint="eastAsia" w:ascii="黑体" w:hAnsi="仿宋" w:cs="宋体"/>
          <w:b/>
          <w:bCs w:val="0"/>
          <w:color w:val="000000" w:themeColor="text1"/>
          <w:szCs w:val="21"/>
          <w14:textFill>
            <w14:solidFill>
              <w14:schemeClr w14:val="tx1"/>
            </w14:solidFill>
          </w14:textFill>
        </w:rPr>
      </w:pPr>
    </w:p>
    <w:p w14:paraId="4C40BA55">
      <w:pPr>
        <w:pStyle w:val="5"/>
        <w:numPr>
          <w:ilvl w:val="0"/>
          <w:numId w:val="0"/>
        </w:numPr>
        <w:rPr>
          <w:rFonts w:hint="eastAsia" w:ascii="黑体" w:hAnsi="仿宋" w:cs="宋体"/>
          <w:b/>
          <w:bCs w:val="0"/>
          <w:color w:val="000000" w:themeColor="text1"/>
          <w:szCs w:val="21"/>
          <w14:textFill>
            <w14:solidFill>
              <w14:schemeClr w14:val="tx1"/>
            </w14:solidFill>
          </w14:textFill>
        </w:rPr>
      </w:pPr>
    </w:p>
    <w:p w14:paraId="61398FF4">
      <w:pPr>
        <w:pStyle w:val="5"/>
        <w:numPr>
          <w:ilvl w:val="0"/>
          <w:numId w:val="0"/>
        </w:numPr>
        <w:rPr>
          <w:rFonts w:hint="eastAsia" w:ascii="黑体" w:hAnsi="仿宋" w:cs="宋体"/>
          <w:b/>
          <w:bCs w:val="0"/>
          <w:color w:val="000000" w:themeColor="text1"/>
          <w:szCs w:val="21"/>
          <w14:textFill>
            <w14:solidFill>
              <w14:schemeClr w14:val="tx1"/>
            </w14:solidFill>
          </w14:textFill>
        </w:rPr>
      </w:pPr>
    </w:p>
    <w:p w14:paraId="4AF3247B">
      <w:pPr>
        <w:pStyle w:val="5"/>
        <w:numPr>
          <w:ilvl w:val="0"/>
          <w:numId w:val="0"/>
        </w:numPr>
        <w:rPr>
          <w:rFonts w:hint="eastAsia" w:ascii="黑体" w:hAnsi="仿宋" w:cs="宋体"/>
          <w:b/>
          <w:bCs w:val="0"/>
          <w:color w:val="000000" w:themeColor="text1"/>
          <w:szCs w:val="21"/>
          <w14:textFill>
            <w14:solidFill>
              <w14:schemeClr w14:val="tx1"/>
            </w14:solidFill>
          </w14:textFill>
        </w:rPr>
      </w:pPr>
    </w:p>
    <w:p w14:paraId="63F6D833">
      <w:pPr>
        <w:rPr>
          <w:rFonts w:hint="eastAsia" w:ascii="黑体" w:hAnsi="仿宋" w:cs="宋体"/>
          <w:b/>
          <w:bCs w:val="0"/>
          <w:color w:val="000000" w:themeColor="text1"/>
          <w:szCs w:val="21"/>
          <w14:textFill>
            <w14:solidFill>
              <w14:schemeClr w14:val="tx1"/>
            </w14:solidFill>
          </w14:textFill>
        </w:rPr>
      </w:pPr>
    </w:p>
    <w:p w14:paraId="1C680939">
      <w:pPr>
        <w:pStyle w:val="23"/>
        <w:rPr>
          <w:rFonts w:hint="eastAsia" w:ascii="黑体" w:hAnsi="仿宋" w:cs="宋体"/>
          <w:b/>
          <w:bCs w:val="0"/>
          <w:color w:val="000000" w:themeColor="text1"/>
          <w:szCs w:val="21"/>
          <w14:textFill>
            <w14:solidFill>
              <w14:schemeClr w14:val="tx1"/>
            </w14:solidFill>
          </w14:textFill>
        </w:rPr>
      </w:pPr>
    </w:p>
    <w:p w14:paraId="6561A29C">
      <w:pPr>
        <w:pStyle w:val="23"/>
        <w:rPr>
          <w:rFonts w:hint="eastAsia" w:ascii="黑体" w:hAnsi="仿宋" w:cs="宋体"/>
          <w:b/>
          <w:bCs w:val="0"/>
          <w:color w:val="000000" w:themeColor="text1"/>
          <w:szCs w:val="21"/>
          <w14:textFill>
            <w14:solidFill>
              <w14:schemeClr w14:val="tx1"/>
            </w14:solidFill>
          </w14:textFill>
        </w:rPr>
      </w:pPr>
    </w:p>
    <w:p w14:paraId="55E1ECD7">
      <w:pPr>
        <w:pStyle w:val="23"/>
        <w:rPr>
          <w:rFonts w:hint="eastAsia" w:ascii="黑体" w:hAnsi="仿宋" w:cs="宋体"/>
          <w:b/>
          <w:bCs w:val="0"/>
          <w:color w:val="000000" w:themeColor="text1"/>
          <w:szCs w:val="21"/>
          <w14:textFill>
            <w14:solidFill>
              <w14:schemeClr w14:val="tx1"/>
            </w14:solidFill>
          </w14:textFill>
        </w:rPr>
      </w:pPr>
    </w:p>
    <w:p w14:paraId="79BBAFCC">
      <w:pPr>
        <w:pStyle w:val="23"/>
        <w:rPr>
          <w:rFonts w:hint="eastAsia" w:ascii="黑体" w:hAnsi="仿宋" w:cs="宋体"/>
          <w:b/>
          <w:bCs w:val="0"/>
          <w:color w:val="000000" w:themeColor="text1"/>
          <w:szCs w:val="21"/>
          <w14:textFill>
            <w14:solidFill>
              <w14:schemeClr w14:val="tx1"/>
            </w14:solidFill>
          </w14:textFill>
        </w:rPr>
      </w:pPr>
    </w:p>
    <w:p w14:paraId="295C340C">
      <w:pPr>
        <w:pStyle w:val="23"/>
        <w:rPr>
          <w:rFonts w:hint="eastAsia" w:ascii="黑体" w:hAnsi="仿宋" w:cs="宋体"/>
          <w:b/>
          <w:bCs w:val="0"/>
          <w:color w:val="000000" w:themeColor="text1"/>
          <w:szCs w:val="21"/>
          <w14:textFill>
            <w14:solidFill>
              <w14:schemeClr w14:val="tx1"/>
            </w14:solidFill>
          </w14:textFill>
        </w:rPr>
      </w:pPr>
    </w:p>
    <w:p w14:paraId="46A9996C">
      <w:pPr>
        <w:pStyle w:val="23"/>
        <w:rPr>
          <w:rFonts w:hint="eastAsia" w:ascii="黑体" w:hAnsi="仿宋" w:cs="宋体"/>
          <w:b/>
          <w:bCs w:val="0"/>
          <w:color w:val="000000" w:themeColor="text1"/>
          <w:szCs w:val="21"/>
          <w14:textFill>
            <w14:solidFill>
              <w14:schemeClr w14:val="tx1"/>
            </w14:solidFill>
          </w14:textFill>
        </w:rPr>
      </w:pPr>
    </w:p>
    <w:p w14:paraId="672C7DF6">
      <w:pPr>
        <w:pStyle w:val="23"/>
        <w:rPr>
          <w:rFonts w:hint="eastAsia" w:ascii="黑体" w:hAnsi="仿宋" w:cs="宋体"/>
          <w:b/>
          <w:bCs w:val="0"/>
          <w:color w:val="000000" w:themeColor="text1"/>
          <w:szCs w:val="21"/>
          <w14:textFill>
            <w14:solidFill>
              <w14:schemeClr w14:val="tx1"/>
            </w14:solidFill>
          </w14:textFill>
        </w:rPr>
      </w:pPr>
    </w:p>
    <w:p w14:paraId="2241DB5D">
      <w:pPr>
        <w:pStyle w:val="23"/>
        <w:rPr>
          <w:rFonts w:hint="eastAsia" w:ascii="黑体" w:hAnsi="仿宋" w:cs="宋体"/>
          <w:b/>
          <w:bCs w:val="0"/>
          <w:color w:val="000000" w:themeColor="text1"/>
          <w:szCs w:val="21"/>
          <w14:textFill>
            <w14:solidFill>
              <w14:schemeClr w14:val="tx1"/>
            </w14:solidFill>
          </w14:textFill>
        </w:rPr>
      </w:pPr>
    </w:p>
    <w:p w14:paraId="3897D492">
      <w:pPr>
        <w:pStyle w:val="23"/>
        <w:rPr>
          <w:rFonts w:hint="eastAsia" w:ascii="黑体" w:hAnsi="仿宋" w:cs="宋体"/>
          <w:b/>
          <w:bCs w:val="0"/>
          <w:color w:val="000000" w:themeColor="text1"/>
          <w:szCs w:val="21"/>
          <w14:textFill>
            <w14:solidFill>
              <w14:schemeClr w14:val="tx1"/>
            </w14:solidFill>
          </w14:textFill>
        </w:rPr>
      </w:pPr>
    </w:p>
    <w:p w14:paraId="3C0A0DED">
      <w:pPr>
        <w:pStyle w:val="23"/>
        <w:rPr>
          <w:rFonts w:hint="eastAsia" w:ascii="黑体" w:hAnsi="仿宋" w:cs="宋体"/>
          <w:b/>
          <w:bCs w:val="0"/>
          <w:color w:val="000000" w:themeColor="text1"/>
          <w:szCs w:val="21"/>
          <w14:textFill>
            <w14:solidFill>
              <w14:schemeClr w14:val="tx1"/>
            </w14:solidFill>
          </w14:textFill>
        </w:rPr>
      </w:pPr>
    </w:p>
    <w:p w14:paraId="171192A9">
      <w:pPr>
        <w:pStyle w:val="23"/>
        <w:rPr>
          <w:rFonts w:hint="eastAsia" w:ascii="黑体" w:hAnsi="仿宋" w:cs="宋体"/>
          <w:b/>
          <w:bCs w:val="0"/>
          <w:color w:val="000000" w:themeColor="text1"/>
          <w:szCs w:val="21"/>
          <w14:textFill>
            <w14:solidFill>
              <w14:schemeClr w14:val="tx1"/>
            </w14:solidFill>
          </w14:textFill>
        </w:rPr>
      </w:pPr>
    </w:p>
    <w:p w14:paraId="62FB99C9">
      <w:pPr>
        <w:pStyle w:val="23"/>
        <w:rPr>
          <w:rFonts w:hint="eastAsia" w:ascii="黑体" w:hAnsi="仿宋" w:cs="宋体"/>
          <w:b/>
          <w:bCs w:val="0"/>
          <w:color w:val="000000" w:themeColor="text1"/>
          <w:szCs w:val="21"/>
          <w14:textFill>
            <w14:solidFill>
              <w14:schemeClr w14:val="tx1"/>
            </w14:solidFill>
          </w14:textFill>
        </w:rPr>
      </w:pPr>
    </w:p>
    <w:p w14:paraId="5FCA4E5B">
      <w:pPr>
        <w:pStyle w:val="23"/>
        <w:rPr>
          <w:rFonts w:hint="eastAsia" w:ascii="黑体" w:hAnsi="仿宋" w:cs="宋体"/>
          <w:b/>
          <w:bCs w:val="0"/>
          <w:color w:val="000000" w:themeColor="text1"/>
          <w:szCs w:val="21"/>
          <w14:textFill>
            <w14:solidFill>
              <w14:schemeClr w14:val="tx1"/>
            </w14:solidFill>
          </w14:textFill>
        </w:rPr>
      </w:pPr>
    </w:p>
    <w:p w14:paraId="0FBA7BB6">
      <w:pPr>
        <w:pStyle w:val="23"/>
        <w:rPr>
          <w:rFonts w:hint="eastAsia" w:ascii="黑体" w:hAnsi="仿宋" w:cs="宋体"/>
          <w:b/>
          <w:bCs w:val="0"/>
          <w:color w:val="000000" w:themeColor="text1"/>
          <w:szCs w:val="21"/>
          <w14:textFill>
            <w14:solidFill>
              <w14:schemeClr w14:val="tx1"/>
            </w14:solidFill>
          </w14:textFill>
        </w:rPr>
      </w:pPr>
    </w:p>
    <w:p w14:paraId="616E3B6F">
      <w:pPr>
        <w:pStyle w:val="23"/>
        <w:rPr>
          <w:rFonts w:hint="eastAsia" w:ascii="黑体" w:hAnsi="仿宋" w:cs="宋体"/>
          <w:b/>
          <w:bCs w:val="0"/>
          <w:color w:val="000000" w:themeColor="text1"/>
          <w:szCs w:val="21"/>
          <w14:textFill>
            <w14:solidFill>
              <w14:schemeClr w14:val="tx1"/>
            </w14:solidFill>
          </w14:textFill>
        </w:rPr>
      </w:pPr>
    </w:p>
    <w:p w14:paraId="7EBCBC7C">
      <w:pPr>
        <w:pStyle w:val="23"/>
        <w:rPr>
          <w:rFonts w:hint="eastAsia" w:ascii="黑体" w:hAnsi="仿宋" w:cs="宋体"/>
          <w:b/>
          <w:bCs w:val="0"/>
          <w:color w:val="000000" w:themeColor="text1"/>
          <w:szCs w:val="21"/>
          <w14:textFill>
            <w14:solidFill>
              <w14:schemeClr w14:val="tx1"/>
            </w14:solidFill>
          </w14:textFill>
        </w:rPr>
      </w:pPr>
    </w:p>
    <w:p w14:paraId="5E65E4FC">
      <w:pPr>
        <w:pStyle w:val="23"/>
        <w:rPr>
          <w:rFonts w:hint="eastAsia" w:ascii="黑体" w:hAnsi="仿宋" w:cs="宋体"/>
          <w:b/>
          <w:bCs w:val="0"/>
          <w:color w:val="000000" w:themeColor="text1"/>
          <w:szCs w:val="21"/>
          <w14:textFill>
            <w14:solidFill>
              <w14:schemeClr w14:val="tx1"/>
            </w14:solidFill>
          </w14:textFill>
        </w:rPr>
      </w:pPr>
    </w:p>
    <w:p w14:paraId="70AEF462">
      <w:pPr>
        <w:pStyle w:val="23"/>
        <w:rPr>
          <w:rFonts w:hint="eastAsia" w:ascii="黑体" w:hAnsi="仿宋" w:cs="宋体"/>
          <w:b/>
          <w:bCs w:val="0"/>
          <w:color w:val="000000" w:themeColor="text1"/>
          <w:szCs w:val="21"/>
          <w14:textFill>
            <w14:solidFill>
              <w14:schemeClr w14:val="tx1"/>
            </w14:solidFill>
          </w14:textFill>
        </w:rPr>
      </w:pPr>
    </w:p>
    <w:p w14:paraId="4E9363BA">
      <w:pPr>
        <w:pStyle w:val="23"/>
        <w:rPr>
          <w:rFonts w:hint="eastAsia" w:ascii="黑体" w:hAnsi="仿宋" w:cs="宋体"/>
          <w:b/>
          <w:bCs w:val="0"/>
          <w:color w:val="000000" w:themeColor="text1"/>
          <w:szCs w:val="21"/>
          <w14:textFill>
            <w14:solidFill>
              <w14:schemeClr w14:val="tx1"/>
            </w14:solidFill>
          </w14:textFill>
        </w:rPr>
      </w:pPr>
    </w:p>
    <w:bookmarkEnd w:id="97"/>
    <w:p w14:paraId="5F67E9BD">
      <w:pPr>
        <w:widowControl/>
        <w:spacing w:before="100" w:beforeAutospacing="1" w:after="100" w:afterAutospacing="1" w:line="400" w:lineRule="atLeast"/>
        <w:jc w:val="both"/>
        <w:rPr>
          <w:rFonts w:hint="eastAsia" w:ascii="宋体" w:hAnsi="宋体" w:cs="宋体"/>
          <w:b/>
          <w:color w:val="000000" w:themeColor="text1"/>
          <w:sz w:val="32"/>
          <w:szCs w:val="32"/>
          <w14:textFill>
            <w14:solidFill>
              <w14:schemeClr w14:val="tx1"/>
            </w14:solidFill>
          </w14:textFill>
        </w:rPr>
      </w:pPr>
    </w:p>
    <w:p w14:paraId="33CC88B1">
      <w:pPr>
        <w:pStyle w:val="46"/>
        <w:rPr>
          <w:rFonts w:hint="eastAsia" w:ascii="宋体" w:hAnsi="宋体" w:cs="宋体"/>
          <w:b/>
          <w:color w:val="000000" w:themeColor="text1"/>
          <w:sz w:val="32"/>
          <w:szCs w:val="32"/>
          <w14:textFill>
            <w14:solidFill>
              <w14:schemeClr w14:val="tx1"/>
            </w14:solidFill>
          </w14:textFill>
        </w:rPr>
      </w:pPr>
    </w:p>
    <w:p w14:paraId="1780434C">
      <w:pPr>
        <w:pStyle w:val="63"/>
        <w:rPr>
          <w:rFonts w:hint="eastAsia" w:ascii="宋体" w:hAnsi="宋体" w:cs="宋体"/>
          <w:b/>
          <w:color w:val="000000" w:themeColor="text1"/>
          <w:sz w:val="32"/>
          <w:szCs w:val="32"/>
          <w14:textFill>
            <w14:solidFill>
              <w14:schemeClr w14:val="tx1"/>
            </w14:solidFill>
          </w14:textFill>
        </w:rPr>
      </w:pPr>
    </w:p>
    <w:p w14:paraId="5F86F77A">
      <w:pPr>
        <w:pStyle w:val="65"/>
        <w:rPr>
          <w:rFonts w:hint="eastAsia" w:ascii="宋体" w:hAnsi="宋体" w:cs="宋体"/>
          <w:b/>
          <w:color w:val="000000" w:themeColor="text1"/>
          <w:sz w:val="32"/>
          <w:szCs w:val="32"/>
          <w14:textFill>
            <w14:solidFill>
              <w14:schemeClr w14:val="tx1"/>
            </w14:solidFill>
          </w14:textFill>
        </w:rPr>
      </w:pPr>
    </w:p>
    <w:p w14:paraId="4F7AFA1A">
      <w:pPr>
        <w:pStyle w:val="19"/>
        <w:rPr>
          <w:rFonts w:hint="eastAsia" w:ascii="宋体" w:hAnsi="宋体" w:cs="宋体"/>
          <w:b/>
          <w:color w:val="000000" w:themeColor="text1"/>
          <w:sz w:val="32"/>
          <w:szCs w:val="32"/>
          <w14:textFill>
            <w14:solidFill>
              <w14:schemeClr w14:val="tx1"/>
            </w14:solidFill>
          </w14:textFill>
        </w:rPr>
      </w:pPr>
    </w:p>
    <w:p w14:paraId="05EAAF00">
      <w:pPr>
        <w:rPr>
          <w:rFonts w:hint="eastAsia"/>
          <w:color w:val="000000" w:themeColor="text1"/>
          <w14:textFill>
            <w14:solidFill>
              <w14:schemeClr w14:val="tx1"/>
            </w14:solidFill>
          </w14:textFill>
        </w:rPr>
      </w:pPr>
    </w:p>
    <w:p w14:paraId="2EDC7DC8">
      <w:pPr>
        <w:pStyle w:val="153"/>
        <w:rPr>
          <w:rFonts w:hint="eastAsia" w:ascii="宋体" w:hAnsi="宋体" w:cs="宋体"/>
          <w:b/>
          <w:color w:val="000000" w:themeColor="text1"/>
          <w:sz w:val="32"/>
          <w:szCs w:val="32"/>
          <w14:textFill>
            <w14:solidFill>
              <w14:schemeClr w14:val="tx1"/>
            </w14:solidFill>
          </w14:textFill>
        </w:rPr>
      </w:pPr>
    </w:p>
    <w:p w14:paraId="532E76AA">
      <w:pPr>
        <w:ind w:left="748"/>
        <w:rPr>
          <w:b/>
          <w:color w:val="000000" w:themeColor="text1"/>
          <w:spacing w:val="-18"/>
          <w:sz w:val="21"/>
          <w:highlight w:val="none"/>
          <w14:textFill>
            <w14:solidFill>
              <w14:schemeClr w14:val="tx1"/>
            </w14:solidFill>
          </w14:textFill>
        </w:rPr>
      </w:pPr>
    </w:p>
    <w:p w14:paraId="40FCD4BE">
      <w:pPr>
        <w:ind w:left="748"/>
        <w:rPr>
          <w:b/>
          <w:color w:val="000000" w:themeColor="text1"/>
          <w:spacing w:val="-18"/>
          <w:sz w:val="21"/>
          <w:highlight w:val="none"/>
          <w14:textFill>
            <w14:solidFill>
              <w14:schemeClr w14:val="tx1"/>
            </w14:solidFill>
          </w14:textFill>
        </w:rPr>
      </w:pPr>
    </w:p>
    <w:p w14:paraId="1FBFA1AD">
      <w:pPr>
        <w:pStyle w:val="5"/>
        <w:numPr>
          <w:ilvl w:val="0"/>
          <w:numId w:val="0"/>
        </w:numPr>
        <w:rPr>
          <w:rFonts w:hint="eastAsia" w:ascii="宋体" w:hAnsi="宋体" w:eastAsia="宋体" w:cs="宋体"/>
          <w:b/>
          <w:bCs w:val="0"/>
          <w:color w:val="000000" w:themeColor="text1"/>
          <w:sz w:val="24"/>
          <w:szCs w:val="24"/>
          <w14:textFill>
            <w14:solidFill>
              <w14:schemeClr w14:val="tx1"/>
            </w14:solidFill>
          </w14:textFill>
        </w:rPr>
      </w:pPr>
      <w:r>
        <w:rPr>
          <w:rFonts w:hint="eastAsia" w:ascii="宋体" w:hAnsi="宋体" w:eastAsia="宋体" w:cs="宋体"/>
          <w:b/>
          <w:bCs w:val="0"/>
          <w:color w:val="000000" w:themeColor="text1"/>
          <w:sz w:val="24"/>
          <w:szCs w:val="24"/>
          <w14:textFill>
            <w14:solidFill>
              <w14:schemeClr w14:val="tx1"/>
            </w14:solidFill>
          </w14:textFill>
        </w:rPr>
        <w:t xml:space="preserve">附件 </w:t>
      </w:r>
      <w:r>
        <w:rPr>
          <w:rFonts w:hint="eastAsia" w:ascii="宋体" w:hAnsi="宋体" w:eastAsia="宋体" w:cs="宋体"/>
          <w:b/>
          <w:bCs w:val="0"/>
          <w:color w:val="000000" w:themeColor="text1"/>
          <w:sz w:val="24"/>
          <w:szCs w:val="24"/>
          <w:lang w:val="en-US" w:eastAsia="zh-CN"/>
          <w14:textFill>
            <w14:solidFill>
              <w14:schemeClr w14:val="tx1"/>
            </w14:solidFill>
          </w14:textFill>
        </w:rPr>
        <w:t>4</w:t>
      </w:r>
      <w:r>
        <w:rPr>
          <w:rFonts w:hint="eastAsia" w:ascii="宋体" w:hAnsi="宋体" w:eastAsia="宋体" w:cs="宋体"/>
          <w:b/>
          <w:bCs w:val="0"/>
          <w:color w:val="000000" w:themeColor="text1"/>
          <w:sz w:val="24"/>
          <w:szCs w:val="24"/>
          <w14:textFill>
            <w14:solidFill>
              <w14:schemeClr w14:val="tx1"/>
            </w14:solidFill>
          </w14:textFill>
        </w:rPr>
        <w:t>-</w:t>
      </w:r>
      <w:r>
        <w:rPr>
          <w:rFonts w:hint="eastAsia" w:ascii="宋体" w:hAnsi="宋体" w:eastAsia="宋体" w:cs="宋体"/>
          <w:b/>
          <w:bCs w:val="0"/>
          <w:color w:val="000000" w:themeColor="text1"/>
          <w:sz w:val="24"/>
          <w:szCs w:val="24"/>
          <w:lang w:val="en-US" w:eastAsia="zh-CN"/>
          <w14:textFill>
            <w14:solidFill>
              <w14:schemeClr w14:val="tx1"/>
            </w14:solidFill>
          </w14:textFill>
        </w:rPr>
        <w:t>6</w:t>
      </w:r>
      <w:r>
        <w:rPr>
          <w:rFonts w:hint="eastAsia" w:ascii="宋体" w:hAnsi="宋体" w:eastAsia="宋体" w:cs="宋体"/>
          <w:b/>
          <w:bCs w:val="0"/>
          <w:color w:val="000000" w:themeColor="text1"/>
          <w:sz w:val="24"/>
          <w:szCs w:val="24"/>
          <w14:textFill>
            <w14:solidFill>
              <w14:schemeClr w14:val="tx1"/>
            </w14:solidFill>
          </w14:textFill>
        </w:rPr>
        <w:t xml:space="preserve"> </w:t>
      </w:r>
      <w:r>
        <w:rPr>
          <w:rFonts w:hint="eastAsia" w:ascii="宋体" w:hAnsi="宋体" w:eastAsia="宋体" w:cs="宋体"/>
          <w:b/>
          <w:bCs w:val="0"/>
          <w:color w:val="000000" w:themeColor="text1"/>
          <w:sz w:val="24"/>
          <w:szCs w:val="24"/>
          <w:lang w:val="en-US" w:eastAsia="zh-CN"/>
          <w14:textFill>
            <w14:solidFill>
              <w14:schemeClr w14:val="tx1"/>
            </w14:solidFill>
          </w14:textFill>
        </w:rPr>
        <w:t xml:space="preserve">  </w:t>
      </w:r>
      <w:r>
        <w:rPr>
          <w:rFonts w:hint="eastAsia" w:ascii="宋体" w:hAnsi="宋体" w:eastAsia="宋体" w:cs="宋体"/>
          <w:b/>
          <w:bCs w:val="0"/>
          <w:color w:val="000000" w:themeColor="text1"/>
          <w:sz w:val="24"/>
          <w:szCs w:val="24"/>
          <w14:textFill>
            <w14:solidFill>
              <w14:schemeClr w14:val="tx1"/>
            </w14:solidFill>
          </w14:textFill>
        </w:rPr>
        <w:t>联合体协议（格式）</w:t>
      </w:r>
    </w:p>
    <w:p w14:paraId="0B6C8FFE">
      <w:pPr>
        <w:pStyle w:val="19"/>
        <w:spacing w:before="179"/>
        <w:rPr>
          <w:b/>
          <w:color w:val="000000" w:themeColor="text1"/>
          <w:sz w:val="28"/>
          <w:highlight w:val="none"/>
          <w14:textFill>
            <w14:solidFill>
              <w14:schemeClr w14:val="tx1"/>
            </w14:solidFill>
          </w14:textFill>
        </w:rPr>
      </w:pPr>
    </w:p>
    <w:p w14:paraId="3B743F0F">
      <w:pPr>
        <w:spacing w:before="1"/>
        <w:ind w:left="12"/>
        <w:jc w:val="center"/>
        <w:rPr>
          <w:b/>
          <w:color w:val="000000" w:themeColor="text1"/>
          <w:sz w:val="28"/>
          <w:highlight w:val="none"/>
          <w14:textFill>
            <w14:solidFill>
              <w14:schemeClr w14:val="tx1"/>
            </w14:solidFill>
          </w14:textFill>
        </w:rPr>
      </w:pPr>
      <w:r>
        <w:rPr>
          <w:b/>
          <w:color w:val="000000" w:themeColor="text1"/>
          <w:spacing w:val="-3"/>
          <w:sz w:val="28"/>
          <w:highlight w:val="none"/>
          <w14:textFill>
            <w14:solidFill>
              <w14:schemeClr w14:val="tx1"/>
            </w14:solidFill>
          </w14:textFill>
        </w:rPr>
        <w:t>联合体协议(格式)</w:t>
      </w:r>
    </w:p>
    <w:p w14:paraId="5C974CEE">
      <w:pPr>
        <w:pStyle w:val="19"/>
        <w:spacing w:before="281"/>
        <w:rPr>
          <w:b/>
          <w:color w:val="000000" w:themeColor="text1"/>
          <w:sz w:val="28"/>
          <w:highlight w:val="none"/>
          <w14:textFill>
            <w14:solidFill>
              <w14:schemeClr w14:val="tx1"/>
            </w14:solidFill>
          </w14:textFill>
        </w:rPr>
      </w:pPr>
    </w:p>
    <w:p w14:paraId="461ECC45">
      <w:pPr>
        <w:pStyle w:val="19"/>
        <w:tabs>
          <w:tab w:val="left" w:pos="2743"/>
        </w:tabs>
        <w:rPr>
          <w:color w:val="000000" w:themeColor="text1"/>
          <w:highlight w:val="none"/>
          <w14:textFill>
            <w14:solidFill>
              <w14:schemeClr w14:val="tx1"/>
            </w14:solidFill>
          </w14:textFill>
        </w:rPr>
      </w:pPr>
      <w:r>
        <w:rPr>
          <w:color w:val="000000" w:themeColor="text1"/>
          <w:spacing w:val="-10"/>
          <w:highlight w:val="none"/>
          <w14:textFill>
            <w14:solidFill>
              <w14:schemeClr w14:val="tx1"/>
            </w14:solidFill>
          </w14:textFill>
        </w:rPr>
        <w:t>致</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(采购人或采购代理机构</w:t>
      </w:r>
      <w:r>
        <w:rPr>
          <w:color w:val="000000" w:themeColor="text1"/>
          <w:spacing w:val="-5"/>
          <w:highlight w:val="none"/>
          <w14:textFill>
            <w14:solidFill>
              <w14:schemeClr w14:val="tx1"/>
            </w14:solidFill>
          </w14:textFill>
        </w:rPr>
        <w:t>)：</w:t>
      </w:r>
    </w:p>
    <w:p w14:paraId="3D451A98">
      <w:pPr>
        <w:pStyle w:val="19"/>
        <w:tabs>
          <w:tab w:val="left" w:pos="6431"/>
          <w:tab w:val="left" w:pos="8959"/>
        </w:tabs>
        <w:spacing w:before="138" w:line="357" w:lineRule="auto"/>
        <w:ind w:right="735" w:firstLine="412" w:firstLineChars="200"/>
        <w:rPr>
          <w:rFonts w:ascii="Times New Roman" w:eastAsia="Times New Roman"/>
          <w:color w:val="000000" w:themeColor="text1"/>
          <w:highlight w:val="none"/>
          <w:u w:val="single"/>
          <w14:textFill>
            <w14:solidFill>
              <w14:schemeClr w14:val="tx1"/>
            </w14:solidFill>
          </w14:textFill>
        </w:rPr>
      </w:pPr>
      <w:r>
        <w:rPr>
          <w:color w:val="000000" w:themeColor="text1"/>
          <w:spacing w:val="-2"/>
          <w:highlight w:val="none"/>
          <w14:textFill>
            <w14:solidFill>
              <w14:schemeClr w14:val="tx1"/>
            </w14:solidFill>
          </w14:textFill>
        </w:rPr>
        <w:t>经研究，我们决定自愿组成联合体共同申请参加</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（项目名称）项目</w:t>
      </w:r>
      <w:r>
        <w:rPr>
          <w:rFonts w:ascii="Times New Roman" w:eastAsia="Times New Roman"/>
          <w:color w:val="000000" w:themeColor="text1"/>
          <w:highlight w:val="none"/>
          <w:u w:val="single"/>
          <w14:textFill>
            <w14:solidFill>
              <w14:schemeClr w14:val="tx1"/>
            </w14:solidFill>
          </w14:textFill>
        </w:rPr>
        <w:tab/>
      </w:r>
    </w:p>
    <w:p w14:paraId="563A65EA">
      <w:pPr>
        <w:pStyle w:val="19"/>
        <w:tabs>
          <w:tab w:val="left" w:pos="6431"/>
          <w:tab w:val="left" w:pos="8959"/>
        </w:tabs>
        <w:spacing w:before="138" w:line="357" w:lineRule="auto"/>
        <w:ind w:right="735"/>
        <w:rPr>
          <w:color w:val="000000" w:themeColor="text1"/>
          <w:highlight w:val="none"/>
          <w14:textFill>
            <w14:solidFill>
              <w14:schemeClr w14:val="tx1"/>
            </w14:solidFill>
          </w14:textFill>
        </w:rPr>
      </w:pPr>
      <w:r>
        <w:rPr>
          <w:color w:val="000000" w:themeColor="text1"/>
          <w:spacing w:val="-4"/>
          <w:highlight w:val="none"/>
          <w14:textFill>
            <w14:solidFill>
              <w14:schemeClr w14:val="tx1"/>
            </w14:solidFill>
          </w14:textFill>
        </w:rPr>
        <w:t>（政府</w:t>
      </w:r>
      <w:r>
        <w:rPr>
          <w:color w:val="000000" w:themeColor="text1"/>
          <w:spacing w:val="-2"/>
          <w:highlight w:val="none"/>
          <w14:textFill>
            <w14:solidFill>
              <w14:schemeClr w14:val="tx1"/>
            </w14:solidFill>
          </w14:textFill>
        </w:rPr>
        <w:t>采购编号、采购代理编号）的竞争性磋商。现就联合体事宜订立如下协议：</w:t>
      </w:r>
    </w:p>
    <w:p w14:paraId="67FBA1DB">
      <w:pPr>
        <w:pStyle w:val="19"/>
        <w:tabs>
          <w:tab w:val="left" w:pos="6856"/>
        </w:tabs>
        <w:spacing w:before="2" w:line="357" w:lineRule="auto"/>
        <w:ind w:right="733"/>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一、联合体基本信息：</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（各方公司名称、地址、营业执照、法定代表人姓名）。</w:t>
      </w:r>
    </w:p>
    <w:p w14:paraId="16FA35F6">
      <w:pPr>
        <w:pStyle w:val="19"/>
        <w:tabs>
          <w:tab w:val="left" w:pos="2531"/>
          <w:tab w:val="left" w:pos="5577"/>
        </w:tabs>
        <w:spacing w:before="5"/>
        <w:rPr>
          <w:color w:val="000000" w:themeColor="text1"/>
          <w:highlight w:val="none"/>
          <w14:textFill>
            <w14:solidFill>
              <w14:schemeClr w14:val="tx1"/>
            </w14:solidFill>
          </w14:textFill>
        </w:rPr>
      </w:pPr>
      <w:r>
        <w:rPr>
          <w:color w:val="000000" w:themeColor="text1"/>
          <w:spacing w:val="-5"/>
          <w:highlight w:val="none"/>
          <w14:textFill>
            <w14:solidFill>
              <w14:schemeClr w14:val="tx1"/>
            </w14:solidFill>
          </w14:textFill>
        </w:rPr>
        <w:t>二</w:t>
      </w:r>
      <w:r>
        <w:rPr>
          <w:color w:val="000000" w:themeColor="text1"/>
          <w:spacing w:val="-10"/>
          <w:highlight w:val="none"/>
          <w14:textFill>
            <w14:solidFill>
              <w14:schemeClr w14:val="tx1"/>
            </w14:solidFill>
          </w14:textFill>
        </w:rPr>
        <w:t>、</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（某成员单位名称）</w:t>
      </w:r>
      <w:r>
        <w:rPr>
          <w:color w:val="000000" w:themeColor="text1"/>
          <w:spacing w:val="-10"/>
          <w:highlight w:val="none"/>
          <w14:textFill>
            <w14:solidFill>
              <w14:schemeClr w14:val="tx1"/>
            </w14:solidFill>
          </w14:textFill>
        </w:rPr>
        <w:t>为</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（联合体名称）牵头人</w:t>
      </w:r>
      <w:r>
        <w:rPr>
          <w:color w:val="000000" w:themeColor="text1"/>
          <w:spacing w:val="-10"/>
          <w:highlight w:val="none"/>
          <w14:textFill>
            <w14:solidFill>
              <w14:schemeClr w14:val="tx1"/>
            </w14:solidFill>
          </w14:textFill>
        </w:rPr>
        <w:t>。</w:t>
      </w:r>
    </w:p>
    <w:p w14:paraId="3A31E113">
      <w:pPr>
        <w:pStyle w:val="19"/>
        <w:spacing w:before="135" w:line="357" w:lineRule="auto"/>
        <w:ind w:right="733"/>
        <w:jc w:val="both"/>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三、联合体牵头人合法代表联合体各成员负责本项目响应文件编制活动，代表联合体提交和接收相关的资料、信息及指示，并处理与磋商和成交有关的一切事务；联合体成交后，联合体牵头人负责合同订立和合同实施阶段的主办、组织和协调工作。</w:t>
      </w:r>
    </w:p>
    <w:p w14:paraId="36885124">
      <w:pPr>
        <w:pStyle w:val="19"/>
        <w:spacing w:before="4" w:line="357" w:lineRule="auto"/>
        <w:ind w:right="733"/>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四</w:t>
      </w:r>
      <w:r>
        <w:rPr>
          <w:rFonts w:hint="eastAsia"/>
          <w:color w:val="000000" w:themeColor="text1"/>
          <w:spacing w:val="-2"/>
          <w:highlight w:val="none"/>
          <w:lang w:eastAsia="zh-CN"/>
          <w14:textFill>
            <w14:solidFill>
              <w14:schemeClr w14:val="tx1"/>
            </w14:solidFill>
          </w14:textFill>
        </w:rPr>
        <w:t>、</w:t>
      </w:r>
      <w:r>
        <w:rPr>
          <w:color w:val="000000" w:themeColor="text1"/>
          <w:spacing w:val="-2"/>
          <w:highlight w:val="none"/>
          <w14:textFill>
            <w14:solidFill>
              <w14:schemeClr w14:val="tx1"/>
            </w14:solidFill>
          </w14:textFill>
        </w:rPr>
        <w:t>联合体将严格按照磋商文件的各项要求，递交响应文件，参加磋商，履行成交义务和成交后的合同，并向采购人承担连带责任。</w:t>
      </w:r>
    </w:p>
    <w:p w14:paraId="0F1C57EB">
      <w:pPr>
        <w:pStyle w:val="19"/>
        <w:tabs>
          <w:tab w:val="left" w:pos="6523"/>
          <w:tab w:val="left" w:pos="6902"/>
        </w:tabs>
        <w:spacing w:before="5" w:line="357" w:lineRule="auto"/>
        <w:ind w:right="733"/>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五、联合体各成员单位内部的职责分工如下：</w:t>
      </w:r>
      <w:r>
        <w:rPr>
          <w:rFonts w:ascii="Times New Roman" w:eastAsia="Times New Roman"/>
          <w:color w:val="000000" w:themeColor="text1"/>
          <w:highlight w:val="none"/>
          <w:u w:val="single"/>
          <w14:textFill>
            <w14:solidFill>
              <w14:schemeClr w14:val="tx1"/>
            </w14:solidFill>
          </w14:textFill>
        </w:rPr>
        <w:tab/>
      </w:r>
      <w:r>
        <w:rPr>
          <w:rFonts w:ascii="Times New Roman" w:eastAsia="Times New Roman"/>
          <w:color w:val="000000" w:themeColor="text1"/>
          <w:highlight w:val="none"/>
          <w:u w:val="single"/>
          <w14:textFill>
            <w14:solidFill>
              <w14:schemeClr w14:val="tx1"/>
            </w14:solidFill>
          </w14:textFill>
        </w:rPr>
        <w:tab/>
      </w:r>
      <w:r>
        <w:rPr>
          <w:color w:val="000000" w:themeColor="text1"/>
          <w:spacing w:val="-4"/>
          <w:highlight w:val="none"/>
          <w14:textFill>
            <w14:solidFill>
              <w14:schemeClr w14:val="tx1"/>
            </w14:solidFill>
          </w14:textFill>
        </w:rPr>
        <w:t>。按照本条上述分工，联合体</w:t>
      </w:r>
      <w:r>
        <w:rPr>
          <w:color w:val="000000" w:themeColor="text1"/>
          <w:spacing w:val="-2"/>
          <w:highlight w:val="none"/>
          <w14:textFill>
            <w14:solidFill>
              <w14:schemeClr w14:val="tx1"/>
            </w14:solidFill>
          </w14:textFill>
        </w:rPr>
        <w:t>成员单位各自所承担的合同工作量比例如下：</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10"/>
          <w:highlight w:val="none"/>
          <w14:textFill>
            <w14:solidFill>
              <w14:schemeClr w14:val="tx1"/>
            </w14:solidFill>
          </w14:textFill>
        </w:rPr>
        <w:t>。</w:t>
      </w:r>
    </w:p>
    <w:p w14:paraId="77FE1AEC">
      <w:pPr>
        <w:pStyle w:val="19"/>
        <w:tabs>
          <w:tab w:val="left" w:pos="3583"/>
        </w:tabs>
        <w:spacing w:before="2" w:line="357" w:lineRule="auto"/>
        <w:ind w:right="3383"/>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六、本协议书自签署之日起生效，合同履行完毕后自动失效。七、本协议书一</w:t>
      </w:r>
      <w:r>
        <w:rPr>
          <w:color w:val="000000" w:themeColor="text1"/>
          <w:spacing w:val="-10"/>
          <w:highlight w:val="none"/>
          <w14:textFill>
            <w14:solidFill>
              <w14:schemeClr w14:val="tx1"/>
            </w14:solidFill>
          </w14:textFill>
        </w:rPr>
        <w:t>式</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2"/>
          <w:highlight w:val="none"/>
          <w14:textFill>
            <w14:solidFill>
              <w14:schemeClr w14:val="tx1"/>
            </w14:solidFill>
          </w14:textFill>
        </w:rPr>
        <w:t>份，联合体成员和采购人各执一份</w:t>
      </w:r>
      <w:r>
        <w:rPr>
          <w:color w:val="000000" w:themeColor="text1"/>
          <w:spacing w:val="-10"/>
          <w:highlight w:val="none"/>
          <w14:textFill>
            <w14:solidFill>
              <w14:schemeClr w14:val="tx1"/>
            </w14:solidFill>
          </w14:textFill>
        </w:rPr>
        <w:t>。</w:t>
      </w:r>
      <w:r>
        <w:rPr>
          <w:rFonts w:hint="eastAsia"/>
          <w:color w:val="000000" w:themeColor="text1"/>
          <w:spacing w:val="-2"/>
          <w:highlight w:val="none"/>
          <w:lang w:val="en-US" w:eastAsia="zh-CN"/>
          <w14:textFill>
            <w14:solidFill>
              <w14:schemeClr w14:val="tx1"/>
            </w14:solidFill>
          </w14:textFill>
        </w:rPr>
        <w:t xml:space="preserve">                          </w:t>
      </w:r>
    </w:p>
    <w:p w14:paraId="3998FA11">
      <w:pPr>
        <w:pStyle w:val="19"/>
        <w:spacing w:before="140"/>
        <w:rPr>
          <w:color w:val="000000" w:themeColor="text1"/>
          <w:highlight w:val="none"/>
          <w14:textFill>
            <w14:solidFill>
              <w14:schemeClr w14:val="tx1"/>
            </w14:solidFill>
          </w14:textFill>
        </w:rPr>
      </w:pPr>
    </w:p>
    <w:p w14:paraId="43536511">
      <w:pPr>
        <w:pStyle w:val="19"/>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牵头人名称（盖单位公章</w:t>
      </w:r>
      <w:r>
        <w:rPr>
          <w:color w:val="000000" w:themeColor="text1"/>
          <w:spacing w:val="-7"/>
          <w:highlight w:val="none"/>
          <w14:textFill>
            <w14:solidFill>
              <w14:schemeClr w14:val="tx1"/>
            </w14:solidFill>
          </w14:textFill>
        </w:rPr>
        <w:t>）：</w:t>
      </w:r>
    </w:p>
    <w:p w14:paraId="45F1C0D9">
      <w:pPr>
        <w:pStyle w:val="19"/>
        <w:tabs>
          <w:tab w:val="left" w:pos="5628"/>
        </w:tabs>
        <w:spacing w:before="135"/>
        <w:rPr>
          <w:rFonts w:ascii="Times New Roman" w:eastAsia="Times New Roman"/>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法定代表人或其委托代理人（签字</w:t>
      </w:r>
      <w:r>
        <w:rPr>
          <w:color w:val="000000" w:themeColor="text1"/>
          <w:spacing w:val="-5"/>
          <w:highlight w:val="none"/>
          <w14:textFill>
            <w14:solidFill>
              <w14:schemeClr w14:val="tx1"/>
            </w14:solidFill>
          </w14:textFill>
        </w:rPr>
        <w:t>）：</w:t>
      </w:r>
      <w:r>
        <w:rPr>
          <w:rFonts w:ascii="Times New Roman" w:eastAsia="Times New Roman"/>
          <w:color w:val="000000" w:themeColor="text1"/>
          <w:highlight w:val="none"/>
          <w:u w:val="single"/>
          <w14:textFill>
            <w14:solidFill>
              <w14:schemeClr w14:val="tx1"/>
            </w14:solidFill>
          </w14:textFill>
        </w:rPr>
        <w:tab/>
      </w:r>
    </w:p>
    <w:p w14:paraId="1A60C8BA">
      <w:pPr>
        <w:pStyle w:val="19"/>
        <w:rPr>
          <w:rFonts w:ascii="Times New Roman"/>
          <w:color w:val="000000" w:themeColor="text1"/>
          <w:highlight w:val="none"/>
          <w14:textFill>
            <w14:solidFill>
              <w14:schemeClr w14:val="tx1"/>
            </w14:solidFill>
          </w14:textFill>
        </w:rPr>
      </w:pPr>
    </w:p>
    <w:p w14:paraId="33269A8D">
      <w:pPr>
        <w:pStyle w:val="19"/>
        <w:spacing w:before="60"/>
        <w:rPr>
          <w:rFonts w:ascii="Times New Roman"/>
          <w:color w:val="000000" w:themeColor="text1"/>
          <w:highlight w:val="none"/>
          <w14:textFill>
            <w14:solidFill>
              <w14:schemeClr w14:val="tx1"/>
            </w14:solidFill>
          </w14:textFill>
        </w:rPr>
      </w:pPr>
    </w:p>
    <w:p w14:paraId="1668AE1F">
      <w:pPr>
        <w:pStyle w:val="19"/>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成员二名称（盖单位公章</w:t>
      </w:r>
      <w:r>
        <w:rPr>
          <w:color w:val="000000" w:themeColor="text1"/>
          <w:spacing w:val="-7"/>
          <w:highlight w:val="none"/>
          <w14:textFill>
            <w14:solidFill>
              <w14:schemeClr w14:val="tx1"/>
            </w14:solidFill>
          </w14:textFill>
        </w:rPr>
        <w:t>）：</w:t>
      </w:r>
    </w:p>
    <w:p w14:paraId="3881DE38">
      <w:pPr>
        <w:pStyle w:val="19"/>
        <w:tabs>
          <w:tab w:val="left" w:pos="5523"/>
        </w:tabs>
        <w:spacing w:before="135"/>
        <w:rPr>
          <w:rFonts w:ascii="Times New Roman" w:eastAsia="Times New Roman"/>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法定代表人或其委托代理人（签字</w:t>
      </w:r>
      <w:r>
        <w:rPr>
          <w:color w:val="000000" w:themeColor="text1"/>
          <w:spacing w:val="-5"/>
          <w:highlight w:val="none"/>
          <w14:textFill>
            <w14:solidFill>
              <w14:schemeClr w14:val="tx1"/>
            </w14:solidFill>
          </w14:textFill>
        </w:rPr>
        <w:t>）：</w:t>
      </w:r>
      <w:r>
        <w:rPr>
          <w:rFonts w:ascii="Times New Roman" w:eastAsia="Times New Roman"/>
          <w:color w:val="000000" w:themeColor="text1"/>
          <w:highlight w:val="none"/>
          <w:u w:val="single"/>
          <w14:textFill>
            <w14:solidFill>
              <w14:schemeClr w14:val="tx1"/>
            </w14:solidFill>
          </w14:textFill>
        </w:rPr>
        <w:tab/>
      </w:r>
    </w:p>
    <w:p w14:paraId="366427C6">
      <w:pPr>
        <w:pStyle w:val="19"/>
        <w:tabs>
          <w:tab w:val="left" w:pos="1588"/>
          <w:tab w:val="left" w:pos="2323"/>
          <w:tab w:val="left" w:pos="2848"/>
        </w:tabs>
        <w:spacing w:before="137"/>
        <w:rPr>
          <w:color w:val="000000" w:themeColor="text1"/>
          <w:spacing w:val="-10"/>
          <w:highlight w:val="none"/>
          <w14:textFill>
            <w14:solidFill>
              <w14:schemeClr w14:val="tx1"/>
            </w14:solidFill>
          </w14:textFill>
        </w:rPr>
      </w:pPr>
      <w:r>
        <w:rPr>
          <w:rFonts w:ascii="Times New Roman" w:eastAsia="Times New Roman"/>
          <w:color w:val="000000" w:themeColor="text1"/>
          <w:highlight w:val="none"/>
          <w:u w:val="single"/>
          <w14:textFill>
            <w14:solidFill>
              <w14:schemeClr w14:val="tx1"/>
            </w14:solidFill>
          </w14:textFill>
        </w:rPr>
        <w:tab/>
      </w:r>
      <w:r>
        <w:rPr>
          <w:color w:val="000000" w:themeColor="text1"/>
          <w:spacing w:val="-10"/>
          <w:highlight w:val="none"/>
          <w14:textFill>
            <w14:solidFill>
              <w14:schemeClr w14:val="tx1"/>
            </w14:solidFill>
          </w14:textFill>
        </w:rPr>
        <w:t>年</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10"/>
          <w:highlight w:val="none"/>
          <w14:textFill>
            <w14:solidFill>
              <w14:schemeClr w14:val="tx1"/>
            </w14:solidFill>
          </w14:textFill>
        </w:rPr>
        <w:t>月</w:t>
      </w:r>
      <w:r>
        <w:rPr>
          <w:rFonts w:ascii="Times New Roman" w:eastAsia="Times New Roman"/>
          <w:color w:val="000000" w:themeColor="text1"/>
          <w:highlight w:val="none"/>
          <w:u w:val="single"/>
          <w14:textFill>
            <w14:solidFill>
              <w14:schemeClr w14:val="tx1"/>
            </w14:solidFill>
          </w14:textFill>
        </w:rPr>
        <w:tab/>
      </w:r>
      <w:r>
        <w:rPr>
          <w:color w:val="000000" w:themeColor="text1"/>
          <w:spacing w:val="-10"/>
          <w:highlight w:val="none"/>
          <w14:textFill>
            <w14:solidFill>
              <w14:schemeClr w14:val="tx1"/>
            </w14:solidFill>
          </w14:textFill>
        </w:rPr>
        <w:t>日</w:t>
      </w:r>
    </w:p>
    <w:p w14:paraId="7131CC7F">
      <w:pPr>
        <w:pStyle w:val="19"/>
        <w:tabs>
          <w:tab w:val="left" w:pos="1588"/>
          <w:tab w:val="left" w:pos="2323"/>
          <w:tab w:val="left" w:pos="2848"/>
        </w:tabs>
        <w:spacing w:before="137"/>
        <w:ind w:left="748"/>
        <w:rPr>
          <w:color w:val="000000" w:themeColor="text1"/>
          <w:spacing w:val="-10"/>
          <w:highlight w:val="none"/>
          <w14:textFill>
            <w14:solidFill>
              <w14:schemeClr w14:val="tx1"/>
            </w14:solidFill>
          </w14:textFill>
        </w:rPr>
      </w:pPr>
    </w:p>
    <w:p w14:paraId="75405E9B">
      <w:pPr>
        <w:pStyle w:val="19"/>
        <w:rPr>
          <w:color w:val="000000" w:themeColor="text1"/>
          <w:highlight w:val="none"/>
          <w14:textFill>
            <w14:solidFill>
              <w14:schemeClr w14:val="tx1"/>
            </w14:solidFill>
          </w14:textFill>
        </w:rPr>
      </w:pPr>
      <w:r>
        <w:rPr>
          <w:color w:val="000000" w:themeColor="text1"/>
          <w:spacing w:val="-2"/>
          <w:highlight w:val="none"/>
          <w14:textFill>
            <w14:solidFill>
              <w14:schemeClr w14:val="tx1"/>
            </w14:solidFill>
          </w14:textFill>
        </w:rPr>
        <w:t>说明：1</w:t>
      </w:r>
      <w:r>
        <w:rPr>
          <w:color w:val="000000" w:themeColor="text1"/>
          <w:spacing w:val="-3"/>
          <w:highlight w:val="none"/>
          <w14:textFill>
            <w14:solidFill>
              <w14:schemeClr w14:val="tx1"/>
            </w14:solidFill>
          </w14:textFill>
        </w:rPr>
        <w:t>、本协议书由委托代理人签字的，应附法定代表人签字的授权委托书。</w:t>
      </w:r>
    </w:p>
    <w:p w14:paraId="143D0FAE">
      <w:pPr>
        <w:rPr>
          <w:color w:val="000000" w:themeColor="text1"/>
          <w:highlight w:val="none"/>
          <w14:textFill>
            <w14:solidFill>
              <w14:schemeClr w14:val="tx1"/>
            </w14:solidFill>
          </w14:textFill>
        </w:rPr>
      </w:pPr>
    </w:p>
    <w:p w14:paraId="3A51324D">
      <w:pPr>
        <w:widowControl/>
        <w:spacing w:before="100" w:beforeAutospacing="1" w:after="100" w:afterAutospacing="1" w:line="400" w:lineRule="atLeast"/>
        <w:jc w:val="center"/>
        <w:rPr>
          <w:rFonts w:hint="eastAsia" w:ascii="宋体" w:hAnsi="宋体" w:cs="宋体"/>
          <w:b/>
          <w:bCs/>
          <w:color w:val="000000" w:themeColor="text1"/>
          <w:kern w:val="2"/>
          <w:sz w:val="32"/>
          <w:szCs w:val="32"/>
          <w:lang w:val="en-US" w:eastAsia="zh-CN" w:bidi="ar-SA"/>
          <w14:textFill>
            <w14:solidFill>
              <w14:schemeClr w14:val="tx1"/>
            </w14:solidFill>
          </w14:textFill>
        </w:rPr>
      </w:pPr>
    </w:p>
    <w:p w14:paraId="67BB5622">
      <w:pPr>
        <w:widowControl/>
        <w:spacing w:before="100" w:beforeAutospacing="1" w:after="100" w:afterAutospacing="1" w:line="400" w:lineRule="atLeast"/>
        <w:jc w:val="center"/>
        <w:rPr>
          <w:rFonts w:hint="eastAsia" w:ascii="宋体" w:hAnsi="宋体" w:eastAsia="宋体" w:cs="宋体"/>
          <w:b/>
          <w:bCs/>
          <w:color w:val="000000" w:themeColor="text1"/>
          <w:kern w:val="2"/>
          <w:sz w:val="32"/>
          <w:szCs w:val="32"/>
          <w:lang w:val="en-US" w:eastAsia="zh-CN" w:bidi="ar-SA"/>
          <w14:textFill>
            <w14:solidFill>
              <w14:schemeClr w14:val="tx1"/>
            </w14:solidFill>
          </w14:textFill>
        </w:rPr>
      </w:pPr>
      <w:r>
        <w:rPr>
          <w:rFonts w:hint="eastAsia" w:ascii="宋体" w:hAnsi="宋体" w:cs="宋体"/>
          <w:b/>
          <w:bCs/>
          <w:color w:val="000000" w:themeColor="text1"/>
          <w:kern w:val="2"/>
          <w:sz w:val="32"/>
          <w:szCs w:val="32"/>
          <w:lang w:val="en-US" w:eastAsia="zh-CN" w:bidi="ar-SA"/>
          <w14:textFill>
            <w14:solidFill>
              <w14:schemeClr w14:val="tx1"/>
            </w14:solidFill>
          </w14:textFill>
        </w:rPr>
        <w:t>五</w:t>
      </w:r>
      <w:r>
        <w:rPr>
          <w:rFonts w:hint="eastAsia" w:ascii="宋体" w:hAnsi="宋体" w:eastAsia="宋体" w:cs="宋体"/>
          <w:b/>
          <w:bCs/>
          <w:color w:val="000000" w:themeColor="text1"/>
          <w:kern w:val="2"/>
          <w:sz w:val="32"/>
          <w:szCs w:val="32"/>
          <w:lang w:val="en-US" w:eastAsia="zh-CN" w:bidi="ar-SA"/>
          <w14:textFill>
            <w14:solidFill>
              <w14:schemeClr w14:val="tx1"/>
            </w14:solidFill>
          </w14:textFill>
        </w:rPr>
        <w:t>、磋商响应声明</w:t>
      </w:r>
    </w:p>
    <w:p w14:paraId="2064F2CE">
      <w:pPr>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(采购人、采购代理机构)：</w:t>
      </w:r>
    </w:p>
    <w:p w14:paraId="7107E757">
      <w:pPr>
        <w:adjustRightInd w:val="0"/>
        <w:snapToGrid w:val="0"/>
        <w:spacing w:before="120" w:beforeLines="50" w:line="360" w:lineRule="auto"/>
        <w:ind w:firstLine="435"/>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我方已仔细研究了</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项目名称)的竞争性磋商文件（政府采购编号：</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；采购代理编号：</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）的全部内容，</w:t>
      </w:r>
      <w:r>
        <w:rPr>
          <w:rFonts w:hint="eastAsia" w:ascii="宋体" w:hAnsi="宋体"/>
          <w:color w:val="000000" w:themeColor="text1"/>
          <w:szCs w:val="21"/>
          <w14:textFill>
            <w14:solidFill>
              <w14:schemeClr w14:val="tx1"/>
            </w14:solidFill>
          </w14:textFill>
        </w:rPr>
        <w:t xml:space="preserve">签字代表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（姓名、职务）经正式授权并代表供应商</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（供应商名称）</w:t>
      </w:r>
      <w:r>
        <w:rPr>
          <w:rFonts w:hint="eastAsia" w:ascii="宋体" w:hAnsi="宋体" w:cs="宋体"/>
          <w:color w:val="000000" w:themeColor="text1"/>
          <w:szCs w:val="21"/>
          <w14:textFill>
            <w14:solidFill>
              <w14:schemeClr w14:val="tx1"/>
            </w14:solidFill>
          </w14:textFill>
        </w:rPr>
        <w:t>提交资格审查文件</w:t>
      </w:r>
      <w:r>
        <w:rPr>
          <w:rFonts w:hint="eastAsia" w:ascii="宋体" w:hAnsi="宋体" w:cs="宋体"/>
          <w:color w:val="000000" w:themeColor="text1"/>
          <w:szCs w:val="21"/>
          <w:lang w:val="en-US" w:eastAsia="zh-CN"/>
          <w14:textFill>
            <w14:solidFill>
              <w14:schemeClr w14:val="tx1"/>
            </w14:solidFill>
          </w14:textFill>
        </w:rPr>
        <w:t>一式</w:t>
      </w:r>
      <w:r>
        <w:rPr>
          <w:rFonts w:hint="eastAsia" w:ascii="宋体" w:hAnsi="宋体" w:cs="宋体"/>
          <w:color w:val="000000" w:themeColor="text1"/>
          <w:szCs w:val="21"/>
          <w:u w:val="single"/>
          <w14:textFill>
            <w14:solidFill>
              <w14:schemeClr w14:val="tx1"/>
            </w14:solidFill>
          </w14:textFill>
        </w:rPr>
        <w:t> </w:t>
      </w:r>
      <w:r>
        <w:rPr>
          <w:rFonts w:hint="eastAsia" w:ascii="宋体" w:hAnsi="宋体" w:cs="宋体"/>
          <w:color w:val="000000" w:themeColor="text1"/>
          <w:szCs w:val="21"/>
          <w:u w:val="single"/>
          <w:lang w:val="en-US" w:eastAsia="zh-CN"/>
          <w14:textFill>
            <w14:solidFill>
              <w14:schemeClr w14:val="tx1"/>
            </w14:solidFill>
          </w14:textFill>
        </w:rPr>
        <w:t xml:space="preserve">三  </w:t>
      </w:r>
      <w:r>
        <w:rPr>
          <w:rFonts w:hint="eastAsia" w:ascii="宋体" w:hAnsi="宋体" w:cs="宋体"/>
          <w:color w:val="000000" w:themeColor="text1"/>
          <w:szCs w:val="21"/>
          <w14:textFill>
            <w14:solidFill>
              <w14:schemeClr w14:val="tx1"/>
            </w14:solidFill>
          </w14:textFill>
        </w:rPr>
        <w:t>份；</w:t>
      </w:r>
      <w:r>
        <w:rPr>
          <w:rFonts w:hint="eastAsia" w:ascii="宋体" w:hAnsi="宋体" w:cs="宋体"/>
          <w:color w:val="000000" w:themeColor="text1"/>
          <w:szCs w:val="21"/>
          <w:lang w:val="en-US" w:eastAsia="zh-CN"/>
          <w14:textFill>
            <w14:solidFill>
              <w14:schemeClr w14:val="tx1"/>
            </w14:solidFill>
          </w14:textFill>
        </w:rPr>
        <w:t>响应</w:t>
      </w:r>
      <w:r>
        <w:rPr>
          <w:rFonts w:hint="eastAsia" w:ascii="宋体" w:hAnsi="宋体" w:cs="宋体"/>
          <w:color w:val="000000" w:themeColor="text1"/>
          <w:szCs w:val="21"/>
          <w14:textFill>
            <w14:solidFill>
              <w14:schemeClr w14:val="tx1"/>
            </w14:solidFill>
          </w14:textFill>
        </w:rPr>
        <w:t>文件正本一份,副本</w:t>
      </w:r>
      <w:r>
        <w:rPr>
          <w:rFonts w:hint="eastAsia" w:ascii="宋体" w:hAnsi="宋体" w:cs="宋体"/>
          <w:color w:val="000000" w:themeColor="text1"/>
          <w:szCs w:val="21"/>
          <w:u w:val="single"/>
          <w14:textFill>
            <w14:solidFill>
              <w14:schemeClr w14:val="tx1"/>
            </w14:solidFill>
          </w14:textFill>
        </w:rPr>
        <w:t> </w:t>
      </w:r>
      <w:r>
        <w:rPr>
          <w:rFonts w:hint="eastAsia" w:ascii="宋体" w:hAnsi="宋体" w:cs="宋体"/>
          <w:color w:val="000000" w:themeColor="text1"/>
          <w:szCs w:val="21"/>
          <w:u w:val="single"/>
          <w:lang w:val="en-US" w:eastAsia="zh-CN"/>
          <w14:textFill>
            <w14:solidFill>
              <w14:schemeClr w14:val="tx1"/>
            </w14:solidFill>
          </w14:textFill>
        </w:rPr>
        <w:t>三</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份；响应文件电子文档：</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u w:val="single"/>
          <w:lang w:val="en-US" w:eastAsia="zh-CN"/>
          <w14:textFill>
            <w14:solidFill>
              <w14:schemeClr w14:val="tx1"/>
            </w14:solidFill>
          </w14:textFill>
        </w:rPr>
        <w:t>1份word版，1份PDF档</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份，参加该采购项目磋商，并在此声明，所递交的响应文件内容完整、真实。</w:t>
      </w:r>
    </w:p>
    <w:p w14:paraId="65709B81">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一、我方已详细审查磋商文件。我们完全理解并同意放弃对这方面有不明及误解的权力。</w:t>
      </w:r>
    </w:p>
    <w:p w14:paraId="0F49D627">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二、我方愿意向贵方提供任何与本项采购有关的数据、情况和技术资料。若贵方需要，我方愿意提供我方作出的一切承诺的证明材料。</w:t>
      </w:r>
    </w:p>
    <w:p w14:paraId="38FB575F">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三、我方愿意按磋商文件规定和磋商小组要求重新提交响应文件和最后报价。</w:t>
      </w:r>
    </w:p>
    <w:p w14:paraId="6436BF77">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四、我方同意在磋商文件中规定的提交首次响应文件截止时间起</w:t>
      </w:r>
      <w:r>
        <w:rPr>
          <w:rFonts w:hint="eastAsia" w:hAnsi="宋体" w:cs="宋体"/>
          <w:color w:val="000000" w:themeColor="text1"/>
          <w:u w:val="single"/>
          <w14:textFill>
            <w14:solidFill>
              <w14:schemeClr w14:val="tx1"/>
            </w14:solidFill>
          </w14:textFill>
        </w:rPr>
        <w:t xml:space="preserve"> </w:t>
      </w:r>
      <w:r>
        <w:rPr>
          <w:rFonts w:hint="eastAsia" w:hAnsi="宋体" w:cs="宋体"/>
          <w:color w:val="000000" w:themeColor="text1"/>
          <w:u w:val="single"/>
          <w:lang w:val="en-US" w:eastAsia="zh-CN"/>
          <w14:textFill>
            <w14:solidFill>
              <w14:schemeClr w14:val="tx1"/>
            </w14:solidFill>
          </w14:textFill>
        </w:rPr>
        <w:t>90</w:t>
      </w:r>
      <w:r>
        <w:rPr>
          <w:rFonts w:hint="eastAsia" w:hAnsi="宋体" w:cs="宋体"/>
          <w:color w:val="000000" w:themeColor="text1"/>
          <w:u w:val="single"/>
          <w14:textFill>
            <w14:solidFill>
              <w14:schemeClr w14:val="tx1"/>
            </w14:solidFill>
          </w14:textFill>
        </w:rPr>
        <w:t xml:space="preserve">  </w:t>
      </w:r>
      <w:r>
        <w:rPr>
          <w:rFonts w:hint="eastAsia" w:hAnsi="宋体" w:cs="宋体"/>
          <w:color w:val="000000" w:themeColor="text1"/>
          <w14:textFill>
            <w14:solidFill>
              <w14:schemeClr w14:val="tx1"/>
            </w14:solidFill>
          </w14:textFill>
        </w:rPr>
        <w:t>日内(响应文件有效期)遵守本响应文件中的承诺且在此期限期满之前响应文件对我方均具有法律约束力。</w:t>
      </w:r>
    </w:p>
    <w:p w14:paraId="42B4752F">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五、我方承诺遵守《政府采购法》及实施条例、《政府采购竞争性磋商采购方式管理暂行办法》（财库[2014]214号）的有关规定，保证在获得成交资格后，按照磋商文件确定的事项签订政府采购合同，履行双方所签订的合同，并承担合同规定的责任和义务。</w:t>
      </w:r>
    </w:p>
    <w:p w14:paraId="3B490D70">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六、我方承诺在参与竞争性磋商过程中，若出现《政府采购法》第七十七条和《政府采购法实施条例》第七十二条规定之情形，我方同意接受条款规定作出的处罚。</w:t>
      </w:r>
    </w:p>
    <w:p w14:paraId="3707440E">
      <w:pPr>
        <w:pStyle w:val="26"/>
        <w:adjustRightInd w:val="0"/>
        <w:snapToGrid w:val="0"/>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七、我方的联系方式及与本投标有关的一切正式往来信函请寄：</w:t>
      </w:r>
    </w:p>
    <w:p w14:paraId="67C4B4CE">
      <w:pPr>
        <w:adjustRightInd w:val="0"/>
        <w:snapToGrid w:val="0"/>
        <w:spacing w:before="120" w:beforeLines="50"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；邮编：</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 xml:space="preserve"> ；电话：</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；电子邮箱：</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w:t>
      </w:r>
    </w:p>
    <w:p w14:paraId="78E1332F">
      <w:pPr>
        <w:pStyle w:val="26"/>
        <w:adjustRightInd w:val="0"/>
        <w:snapToGrid w:val="0"/>
        <w:spacing w:line="360" w:lineRule="auto"/>
        <w:rPr>
          <w:rFonts w:hAnsi="宋体" w:cs="宋体"/>
          <w:color w:val="000000" w:themeColor="text1"/>
          <w14:textFill>
            <w14:solidFill>
              <w14:schemeClr w14:val="tx1"/>
            </w14:solidFill>
          </w14:textFill>
        </w:rPr>
      </w:pPr>
    </w:p>
    <w:p w14:paraId="5AEBC9A0">
      <w:pPr>
        <w:pStyle w:val="26"/>
        <w:adjustRightInd w:val="0"/>
        <w:snapToGrid w:val="0"/>
        <w:spacing w:line="360" w:lineRule="auto"/>
        <w:rPr>
          <w:rFonts w:hAnsi="宋体" w:cs="宋体"/>
          <w:color w:val="000000" w:themeColor="text1"/>
          <w14:textFill>
            <w14:solidFill>
              <w14:schemeClr w14:val="tx1"/>
            </w14:solidFill>
          </w14:textFill>
        </w:rPr>
      </w:pPr>
    </w:p>
    <w:p w14:paraId="197AC192">
      <w:pPr>
        <w:pStyle w:val="26"/>
        <w:adjustRightInd w:val="0"/>
        <w:snapToGrid w:val="0"/>
        <w:spacing w:line="360" w:lineRule="auto"/>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供应商名称(</w:t>
      </w:r>
      <w:r>
        <w:rPr>
          <w:rFonts w:hint="eastAsia" w:hAnsi="宋体"/>
          <w:color w:val="000000" w:themeColor="text1"/>
          <w14:textFill>
            <w14:solidFill>
              <w14:schemeClr w14:val="tx1"/>
            </w14:solidFill>
          </w14:textFill>
        </w:rPr>
        <w:t>盖单位公章</w:t>
      </w:r>
      <w:r>
        <w:rPr>
          <w:rFonts w:hint="eastAsia" w:hAnsi="宋体" w:cs="宋体"/>
          <w:color w:val="000000" w:themeColor="text1"/>
          <w14:textFill>
            <w14:solidFill>
              <w14:schemeClr w14:val="tx1"/>
            </w14:solidFill>
          </w14:textFill>
        </w:rPr>
        <w:t>)：</w:t>
      </w:r>
      <w:r>
        <w:rPr>
          <w:rFonts w:ascii="宋体" w:hAnsi="宋体" w:eastAsia="宋体" w:cs="宋体"/>
          <w:color w:val="000000" w:themeColor="text1"/>
          <w:spacing w:val="5"/>
          <w:sz w:val="20"/>
          <w:szCs w:val="20"/>
          <w:u w:val="single" w:color="auto"/>
          <w14:textFill>
            <w14:solidFill>
              <w14:schemeClr w14:val="tx1"/>
            </w14:solidFill>
          </w14:textFill>
        </w:rPr>
        <w:t xml:space="preserve">      </w:t>
      </w:r>
    </w:p>
    <w:p w14:paraId="054CA1A7">
      <w:pPr>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 (</w:t>
      </w:r>
      <w:r>
        <w:rPr>
          <w:rFonts w:hint="eastAsia" w:ascii="宋体" w:hAnsi="宋体"/>
          <w:color w:val="000000" w:themeColor="text1"/>
          <w:szCs w:val="21"/>
          <w14:textFill>
            <w14:solidFill>
              <w14:schemeClr w14:val="tx1"/>
            </w14:solidFill>
          </w14:textFill>
        </w:rPr>
        <w:t>签字或印章</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u w:val="single"/>
          <w14:textFill>
            <w14:solidFill>
              <w14:schemeClr w14:val="tx1"/>
            </w14:solidFill>
          </w14:textFill>
        </w:rPr>
        <w:t xml:space="preserve">    </w:t>
      </w:r>
    </w:p>
    <w:p w14:paraId="20C5997B">
      <w:pPr>
        <w:adjustRightInd w:val="0"/>
        <w:snapToGrid w:val="0"/>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w:t>
      </w:r>
    </w:p>
    <w:p w14:paraId="6AFA5C5A">
      <w:pPr>
        <w:pStyle w:val="46"/>
        <w:rPr>
          <w:rFonts w:ascii="宋体" w:hAnsi="宋体" w:cs="宋体"/>
          <w:color w:val="000000" w:themeColor="text1"/>
          <w:szCs w:val="21"/>
          <w14:textFill>
            <w14:solidFill>
              <w14:schemeClr w14:val="tx1"/>
            </w14:solidFill>
          </w14:textFill>
        </w:rPr>
      </w:pPr>
    </w:p>
    <w:p w14:paraId="5CAFC234">
      <w:pPr>
        <w:rPr>
          <w:rFonts w:ascii="宋体" w:hAnsi="宋体" w:cs="宋体"/>
          <w:color w:val="000000" w:themeColor="text1"/>
          <w:szCs w:val="21"/>
          <w14:textFill>
            <w14:solidFill>
              <w14:schemeClr w14:val="tx1"/>
            </w14:solidFill>
          </w14:textFill>
        </w:rPr>
      </w:pPr>
    </w:p>
    <w:p w14:paraId="26580E8E">
      <w:pPr>
        <w:pStyle w:val="46"/>
        <w:rPr>
          <w:rFonts w:ascii="宋体" w:hAnsi="宋体" w:cs="宋体"/>
          <w:color w:val="000000" w:themeColor="text1"/>
          <w:szCs w:val="21"/>
          <w14:textFill>
            <w14:solidFill>
              <w14:schemeClr w14:val="tx1"/>
            </w14:solidFill>
          </w14:textFill>
        </w:rPr>
      </w:pPr>
    </w:p>
    <w:p w14:paraId="01AB0CD9">
      <w:pPr>
        <w:rPr>
          <w:color w:val="000000" w:themeColor="text1"/>
          <w14:textFill>
            <w14:solidFill>
              <w14:schemeClr w14:val="tx1"/>
            </w14:solidFill>
          </w14:textFill>
        </w:rPr>
      </w:pPr>
    </w:p>
    <w:p w14:paraId="3883EF4D">
      <w:pPr>
        <w:pStyle w:val="46"/>
        <w:rPr>
          <w:color w:val="000000" w:themeColor="text1"/>
          <w14:textFill>
            <w14:solidFill>
              <w14:schemeClr w14:val="tx1"/>
            </w14:solidFill>
          </w14:textFill>
        </w:rPr>
      </w:pPr>
    </w:p>
    <w:p w14:paraId="3A5245A6">
      <w:pPr>
        <w:pStyle w:val="26"/>
        <w:adjustRightInd w:val="0"/>
        <w:snapToGrid w:val="0"/>
        <w:spacing w:line="360" w:lineRule="auto"/>
        <w:jc w:val="both"/>
        <w:rPr>
          <w:rFonts w:hint="eastAsia" w:hAnsi="宋体" w:cs="宋体"/>
          <w:b/>
          <w:bCs/>
          <w:color w:val="000000" w:themeColor="text1"/>
          <w:sz w:val="32"/>
          <w:szCs w:val="32"/>
          <w14:textFill>
            <w14:solidFill>
              <w14:schemeClr w14:val="tx1"/>
            </w14:solidFill>
          </w14:textFill>
        </w:rPr>
      </w:pPr>
    </w:p>
    <w:p w14:paraId="2AA05EE8">
      <w:pPr>
        <w:pStyle w:val="26"/>
        <w:adjustRightInd w:val="0"/>
        <w:snapToGrid w:val="0"/>
        <w:spacing w:line="360" w:lineRule="auto"/>
        <w:jc w:val="both"/>
        <w:rPr>
          <w:rFonts w:hint="eastAsia" w:hAnsi="宋体" w:cs="宋体"/>
          <w:b/>
          <w:bCs/>
          <w:color w:val="000000" w:themeColor="text1"/>
          <w:sz w:val="32"/>
          <w:szCs w:val="32"/>
          <w14:textFill>
            <w14:solidFill>
              <w14:schemeClr w14:val="tx1"/>
            </w14:solidFill>
          </w14:textFill>
        </w:rPr>
      </w:pPr>
    </w:p>
    <w:p w14:paraId="7DA017A6">
      <w:pPr>
        <w:pStyle w:val="26"/>
        <w:adjustRightInd w:val="0"/>
        <w:snapToGrid w:val="0"/>
        <w:spacing w:line="360" w:lineRule="auto"/>
        <w:jc w:val="both"/>
        <w:rPr>
          <w:rFonts w:hint="eastAsia" w:hAnsi="宋体" w:cs="宋体"/>
          <w:b/>
          <w:bCs/>
          <w:color w:val="000000" w:themeColor="text1"/>
          <w:sz w:val="32"/>
          <w:szCs w:val="32"/>
          <w14:textFill>
            <w14:solidFill>
              <w14:schemeClr w14:val="tx1"/>
            </w14:solidFill>
          </w14:textFill>
        </w:rPr>
      </w:pPr>
    </w:p>
    <w:p w14:paraId="744E65E8">
      <w:pPr>
        <w:numPr>
          <w:ilvl w:val="0"/>
          <w:numId w:val="3"/>
        </w:numPr>
        <w:spacing w:before="78" w:line="220" w:lineRule="auto"/>
        <w:ind w:left="2997"/>
        <w:rPr>
          <w:rFonts w:hint="eastAsia" w:hAnsi="宋体" w:cs="宋体"/>
          <w:b/>
          <w:bCs/>
          <w:color w:val="000000" w:themeColor="text1"/>
          <w:sz w:val="32"/>
          <w:szCs w:val="32"/>
          <w14:textFill>
            <w14:solidFill>
              <w14:schemeClr w14:val="tx1"/>
            </w14:solidFill>
          </w14:textFill>
        </w:rPr>
      </w:pPr>
      <w:r>
        <w:rPr>
          <w:rFonts w:hint="eastAsia" w:hAnsi="宋体" w:cs="宋体"/>
          <w:b/>
          <w:bCs/>
          <w:color w:val="000000" w:themeColor="text1"/>
          <w:sz w:val="32"/>
          <w:szCs w:val="32"/>
          <w14:textFill>
            <w14:solidFill>
              <w14:schemeClr w14:val="tx1"/>
            </w14:solidFill>
          </w14:textFill>
        </w:rPr>
        <w:t>保证金</w:t>
      </w:r>
    </w:p>
    <w:p w14:paraId="76881B1A">
      <w:pPr>
        <w:numPr>
          <w:ilvl w:val="0"/>
          <w:numId w:val="0"/>
        </w:numPr>
        <w:spacing w:before="78" w:line="220" w:lineRule="auto"/>
        <w:ind w:firstLine="2380" w:firstLineChars="1000"/>
        <w:rPr>
          <w:color w:val="000000" w:themeColor="text1"/>
          <w14:textFill>
            <w14:solidFill>
              <w14:schemeClr w14:val="tx1"/>
            </w14:solidFill>
          </w14:textFill>
        </w:rPr>
      </w:pPr>
      <w:r>
        <w:rPr>
          <w:rFonts w:ascii="宋体" w:hAnsi="宋体" w:eastAsia="宋体" w:cs="宋体"/>
          <w:color w:val="000000" w:themeColor="text1"/>
          <w:spacing w:val="-1"/>
          <w:sz w:val="24"/>
          <w:szCs w:val="24"/>
          <w14:textFill>
            <w14:solidFill>
              <w14:schemeClr w14:val="tx1"/>
            </w14:solidFill>
          </w14:textFill>
        </w:rPr>
        <w:t>（不收取磋商保证金项目）</w:t>
      </w:r>
    </w:p>
    <w:p w14:paraId="434C96AC">
      <w:pPr>
        <w:spacing w:before="65" w:line="228" w:lineRule="auto"/>
        <w:ind w:left="25"/>
        <w:outlineLvl w:val="2"/>
        <w:rPr>
          <w:b/>
          <w:bCs/>
          <w:color w:val="000000" w:themeColor="text1"/>
          <w14:textFill>
            <w14:solidFill>
              <w14:schemeClr w14:val="tx1"/>
            </w14:solidFill>
          </w14:textFill>
        </w:rPr>
      </w:pPr>
      <w:r>
        <w:rPr>
          <w:rFonts w:ascii="宋体" w:hAnsi="宋体" w:eastAsia="宋体" w:cs="宋体"/>
          <w:b/>
          <w:bCs/>
          <w:color w:val="000000" w:themeColor="text1"/>
          <w:spacing w:val="5"/>
          <w:sz w:val="20"/>
          <w:szCs w:val="20"/>
          <w14:textFill>
            <w14:solidFill>
              <w14:schemeClr w14:val="tx1"/>
            </w14:solidFill>
          </w14:textFill>
        </w:rPr>
        <w:t>附件</w:t>
      </w:r>
      <w:r>
        <w:rPr>
          <w:rFonts w:ascii="宋体" w:hAnsi="宋体" w:eastAsia="宋体" w:cs="宋体"/>
          <w:b/>
          <w:bCs/>
          <w:color w:val="000000" w:themeColor="text1"/>
          <w:spacing w:val="-30"/>
          <w:sz w:val="20"/>
          <w:szCs w:val="20"/>
          <w14:textFill>
            <w14:solidFill>
              <w14:schemeClr w14:val="tx1"/>
            </w14:solidFill>
          </w14:textFill>
        </w:rPr>
        <w:t xml:space="preserve"> </w:t>
      </w:r>
      <w:r>
        <w:rPr>
          <w:rFonts w:hint="eastAsia" w:ascii="宋体" w:hAnsi="宋体" w:eastAsia="宋体" w:cs="宋体"/>
          <w:b/>
          <w:bCs/>
          <w:color w:val="000000" w:themeColor="text1"/>
          <w:spacing w:val="5"/>
          <w:sz w:val="20"/>
          <w:szCs w:val="20"/>
          <w:lang w:val="en-US" w:eastAsia="zh-CN"/>
          <w14:textFill>
            <w14:solidFill>
              <w14:schemeClr w14:val="tx1"/>
            </w14:solidFill>
          </w14:textFill>
        </w:rPr>
        <w:t>6</w:t>
      </w:r>
      <w:r>
        <w:rPr>
          <w:rFonts w:ascii="宋体" w:hAnsi="宋体" w:eastAsia="宋体" w:cs="宋体"/>
          <w:b/>
          <w:bCs/>
          <w:color w:val="000000" w:themeColor="text1"/>
          <w:spacing w:val="5"/>
          <w:sz w:val="20"/>
          <w:szCs w:val="20"/>
          <w14:textFill>
            <w14:solidFill>
              <w14:schemeClr w14:val="tx1"/>
            </w14:solidFill>
          </w14:textFill>
        </w:rPr>
        <w:t>-1</w:t>
      </w:r>
      <w:r>
        <w:rPr>
          <w:rFonts w:ascii="宋体" w:hAnsi="宋体" w:eastAsia="宋体" w:cs="宋体"/>
          <w:b/>
          <w:bCs/>
          <w:color w:val="000000" w:themeColor="text1"/>
          <w:spacing w:val="-33"/>
          <w:sz w:val="20"/>
          <w:szCs w:val="20"/>
          <w14:textFill>
            <w14:solidFill>
              <w14:schemeClr w14:val="tx1"/>
            </w14:solidFill>
          </w14:textFill>
        </w:rPr>
        <w:t xml:space="preserve"> </w:t>
      </w:r>
      <w:r>
        <w:rPr>
          <w:rFonts w:ascii="宋体" w:hAnsi="宋体" w:eastAsia="宋体" w:cs="宋体"/>
          <w:b/>
          <w:bCs/>
          <w:color w:val="000000" w:themeColor="text1"/>
          <w:spacing w:val="5"/>
          <w:sz w:val="20"/>
          <w:szCs w:val="20"/>
          <w14:textFill>
            <w14:solidFill>
              <w14:schemeClr w14:val="tx1"/>
            </w14:solidFill>
          </w14:textFill>
        </w:rPr>
        <w:t>免交磋商保证金承诺书</w:t>
      </w:r>
    </w:p>
    <w:p w14:paraId="312BD8B4">
      <w:pPr>
        <w:spacing w:before="65" w:line="228" w:lineRule="auto"/>
        <w:ind w:left="3381"/>
        <w:rPr>
          <w:rFonts w:ascii="宋体" w:hAnsi="宋体" w:eastAsia="宋体" w:cs="宋体"/>
          <w:b/>
          <w:bCs/>
          <w:color w:val="000000" w:themeColor="text1"/>
          <w:sz w:val="20"/>
          <w:szCs w:val="20"/>
          <w14:textFill>
            <w14:solidFill>
              <w14:schemeClr w14:val="tx1"/>
            </w14:solidFill>
          </w14:textFill>
        </w:rPr>
      </w:pPr>
      <w:r>
        <w:rPr>
          <w:rFonts w:ascii="宋体" w:hAnsi="宋体" w:eastAsia="宋体" w:cs="宋体"/>
          <w:b/>
          <w:bCs/>
          <w:color w:val="000000" w:themeColor="text1"/>
          <w:spacing w:val="9"/>
          <w:sz w:val="20"/>
          <w:szCs w:val="20"/>
          <w14:textFill>
            <w14:solidFill>
              <w14:schemeClr w14:val="tx1"/>
            </w14:solidFill>
          </w14:textFill>
        </w:rPr>
        <w:t>免交磋商保证金承诺书</w:t>
      </w:r>
    </w:p>
    <w:p w14:paraId="4A420E69">
      <w:pPr>
        <w:pStyle w:val="19"/>
        <w:spacing w:line="250" w:lineRule="auto"/>
        <w:rPr>
          <w:color w:val="000000" w:themeColor="text1"/>
          <w14:textFill>
            <w14:solidFill>
              <w14:schemeClr w14:val="tx1"/>
            </w14:solidFill>
          </w14:textFill>
        </w:rPr>
      </w:pPr>
    </w:p>
    <w:p w14:paraId="470030D3">
      <w:pPr>
        <w:spacing w:before="66" w:line="228" w:lineRule="auto"/>
        <w:ind w:left="428"/>
        <w:rPr>
          <w:color w:val="000000" w:themeColor="text1"/>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致（采购代理机</w:t>
      </w:r>
      <w:r>
        <w:rPr>
          <w:rFonts w:ascii="宋体" w:hAnsi="宋体" w:eastAsia="宋体" w:cs="宋体"/>
          <w:color w:val="000000" w:themeColor="text1"/>
          <w:spacing w:val="8"/>
          <w:sz w:val="20"/>
          <w:szCs w:val="20"/>
          <w:u w:val="none"/>
          <w14:textFill>
            <w14:solidFill>
              <w14:schemeClr w14:val="tx1"/>
            </w14:solidFill>
          </w14:textFill>
        </w:rPr>
        <w:t>构</w:t>
      </w:r>
      <w:r>
        <w:rPr>
          <w:rFonts w:ascii="宋体" w:hAnsi="宋体" w:eastAsia="宋体" w:cs="宋体"/>
          <w:color w:val="000000" w:themeColor="text1"/>
          <w:spacing w:val="2"/>
          <w:sz w:val="20"/>
          <w:szCs w:val="20"/>
          <w:u w:val="none"/>
          <w14:textFill>
            <w14:solidFill>
              <w14:schemeClr w14:val="tx1"/>
            </w14:solidFill>
          </w14:textFill>
        </w:rPr>
        <w:t>）</w:t>
      </w:r>
      <w:r>
        <w:rPr>
          <w:rFonts w:hint="eastAsia" w:ascii="宋体" w:hAnsi="宋体" w:eastAsia="宋体" w:cs="宋体"/>
          <w:color w:val="000000" w:themeColor="text1"/>
          <w:spacing w:val="2"/>
          <w:sz w:val="20"/>
          <w:szCs w:val="20"/>
          <w:u w:val="single"/>
          <w:lang w:val="en-US" w:eastAsia="zh-CN"/>
          <w14:textFill>
            <w14:solidFill>
              <w14:schemeClr w14:val="tx1"/>
            </w14:solidFill>
          </w14:textFill>
        </w:rPr>
        <w:t xml:space="preserve">      </w:t>
      </w:r>
      <w:r>
        <w:rPr>
          <w:rFonts w:ascii="宋体" w:hAnsi="宋体" w:eastAsia="宋体" w:cs="宋体"/>
          <w:color w:val="000000" w:themeColor="text1"/>
          <w:spacing w:val="2"/>
          <w:sz w:val="20"/>
          <w:szCs w:val="20"/>
          <w14:textFill>
            <w14:solidFill>
              <w14:schemeClr w14:val="tx1"/>
            </w14:solidFill>
          </w14:textFill>
        </w:rPr>
        <w:t>：</w:t>
      </w:r>
    </w:p>
    <w:p w14:paraId="51288A05">
      <w:pPr>
        <w:spacing w:before="66" w:line="377" w:lineRule="auto"/>
        <w:ind w:left="10" w:right="25" w:firstLine="667" w:firstLineChars="306"/>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因本项目不收取保证金，我公司承诺，如有下列情形之一的，同意向采购人缴纳采购项目预算</w:t>
      </w:r>
      <w:r>
        <w:rPr>
          <w:rFonts w:ascii="宋体" w:hAnsi="宋体" w:eastAsia="宋体" w:cs="宋体"/>
          <w:color w:val="000000" w:themeColor="text1"/>
          <w:spacing w:val="-30"/>
          <w:sz w:val="20"/>
          <w:szCs w:val="20"/>
          <w14:textFill>
            <w14:solidFill>
              <w14:schemeClr w14:val="tx1"/>
            </w14:solidFill>
          </w14:textFill>
        </w:rPr>
        <w:t xml:space="preserve"> </w:t>
      </w:r>
      <w:r>
        <w:rPr>
          <w:rFonts w:ascii="宋体" w:hAnsi="宋体" w:eastAsia="宋体" w:cs="宋体"/>
          <w:color w:val="000000" w:themeColor="text1"/>
          <w:spacing w:val="9"/>
          <w:sz w:val="20"/>
          <w:szCs w:val="20"/>
          <w14:textFill>
            <w14:solidFill>
              <w14:schemeClr w14:val="tx1"/>
            </w14:solidFill>
          </w14:textFill>
        </w:rPr>
        <w:t>2%（相当于应收磋商保证金的标准）的违约金，并承担相关法律责任、接受财政部门的相关</w:t>
      </w:r>
    </w:p>
    <w:p w14:paraId="7513FFDA">
      <w:pPr>
        <w:spacing w:before="1" w:line="232" w:lineRule="auto"/>
        <w:ind w:left="13"/>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
          <w:sz w:val="20"/>
          <w:szCs w:val="20"/>
          <w14:textFill>
            <w14:solidFill>
              <w14:schemeClr w14:val="tx1"/>
            </w14:solidFill>
          </w14:textFill>
        </w:rPr>
        <w:t>处罚。</w:t>
      </w:r>
    </w:p>
    <w:p w14:paraId="6CDF14D2">
      <w:pPr>
        <w:pStyle w:val="19"/>
        <w:spacing w:line="247" w:lineRule="auto"/>
        <w:rPr>
          <w:color w:val="000000" w:themeColor="text1"/>
          <w14:textFill>
            <w14:solidFill>
              <w14:schemeClr w14:val="tx1"/>
            </w14:solidFill>
          </w14:textFill>
        </w:rPr>
      </w:pPr>
    </w:p>
    <w:p w14:paraId="2FED11E9">
      <w:pPr>
        <w:spacing w:before="65" w:line="228" w:lineRule="auto"/>
        <w:ind w:left="465"/>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7"/>
          <w:sz w:val="20"/>
          <w:szCs w:val="20"/>
          <w14:textFill>
            <w14:solidFill>
              <w14:schemeClr w14:val="tx1"/>
            </w14:solidFill>
          </w14:textFill>
        </w:rPr>
        <w:t>(一)中标、成交后无正当理由不与采购人签订合同的；</w:t>
      </w:r>
    </w:p>
    <w:p w14:paraId="68AFEB01">
      <w:pPr>
        <w:pStyle w:val="19"/>
        <w:spacing w:line="250" w:lineRule="auto"/>
        <w:rPr>
          <w:color w:val="000000" w:themeColor="text1"/>
          <w14:textFill>
            <w14:solidFill>
              <w14:schemeClr w14:val="tx1"/>
            </w14:solidFill>
          </w14:textFill>
        </w:rPr>
      </w:pPr>
    </w:p>
    <w:p w14:paraId="57A660AE">
      <w:pPr>
        <w:spacing w:before="66" w:line="228" w:lineRule="auto"/>
        <w:ind w:left="465"/>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(二)未经采购人同意，将中标、成交项目</w:t>
      </w:r>
      <w:r>
        <w:rPr>
          <w:rFonts w:ascii="宋体" w:hAnsi="宋体" w:eastAsia="宋体" w:cs="宋体"/>
          <w:color w:val="000000" w:themeColor="text1"/>
          <w:spacing w:val="7"/>
          <w:sz w:val="20"/>
          <w:szCs w:val="20"/>
          <w14:textFill>
            <w14:solidFill>
              <w14:schemeClr w14:val="tx1"/>
            </w14:solidFill>
          </w14:textFill>
        </w:rPr>
        <w:t>分包方式履行合同的；</w:t>
      </w:r>
    </w:p>
    <w:p w14:paraId="406183A6">
      <w:pPr>
        <w:pStyle w:val="19"/>
        <w:spacing w:line="251" w:lineRule="auto"/>
        <w:rPr>
          <w:color w:val="000000" w:themeColor="text1"/>
          <w14:textFill>
            <w14:solidFill>
              <w14:schemeClr w14:val="tx1"/>
            </w14:solidFill>
          </w14:textFill>
        </w:rPr>
      </w:pPr>
    </w:p>
    <w:p w14:paraId="35CD441A">
      <w:pPr>
        <w:spacing w:before="65" w:line="228" w:lineRule="auto"/>
        <w:ind w:left="465"/>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(三)在提交</w:t>
      </w:r>
      <w:r>
        <w:rPr>
          <w:rFonts w:hint="eastAsia" w:ascii="宋体" w:hAnsi="宋体" w:eastAsia="宋体" w:cs="宋体"/>
          <w:color w:val="000000" w:themeColor="text1"/>
          <w:spacing w:val="8"/>
          <w:sz w:val="20"/>
          <w:szCs w:val="20"/>
          <w:lang w:eastAsia="zh-CN"/>
          <w14:textFill>
            <w14:solidFill>
              <w14:schemeClr w14:val="tx1"/>
            </w14:solidFill>
          </w14:textFill>
        </w:rPr>
        <w:t>响应</w:t>
      </w:r>
      <w:r>
        <w:rPr>
          <w:rFonts w:ascii="宋体" w:hAnsi="宋体" w:eastAsia="宋体" w:cs="宋体"/>
          <w:color w:val="000000" w:themeColor="text1"/>
          <w:spacing w:val="8"/>
          <w:sz w:val="20"/>
          <w:szCs w:val="20"/>
          <w14:textFill>
            <w14:solidFill>
              <w14:schemeClr w14:val="tx1"/>
            </w14:solidFill>
          </w14:textFill>
        </w:rPr>
        <w:t>（响应）文件截止时间后撤回</w:t>
      </w:r>
      <w:r>
        <w:rPr>
          <w:rFonts w:hint="eastAsia" w:ascii="宋体" w:hAnsi="宋体" w:eastAsia="宋体" w:cs="宋体"/>
          <w:color w:val="000000" w:themeColor="text1"/>
          <w:spacing w:val="8"/>
          <w:sz w:val="20"/>
          <w:szCs w:val="20"/>
          <w:lang w:eastAsia="zh-CN"/>
          <w14:textFill>
            <w14:solidFill>
              <w14:schemeClr w14:val="tx1"/>
            </w14:solidFill>
          </w14:textFill>
        </w:rPr>
        <w:t>响应</w:t>
      </w:r>
      <w:r>
        <w:rPr>
          <w:rFonts w:ascii="宋体" w:hAnsi="宋体" w:eastAsia="宋体" w:cs="宋体"/>
          <w:color w:val="000000" w:themeColor="text1"/>
          <w:spacing w:val="8"/>
          <w:sz w:val="20"/>
          <w:szCs w:val="20"/>
          <w14:textFill>
            <w14:solidFill>
              <w14:schemeClr w14:val="tx1"/>
            </w14:solidFill>
          </w14:textFill>
        </w:rPr>
        <w:t>（响</w:t>
      </w:r>
      <w:r>
        <w:rPr>
          <w:rFonts w:ascii="宋体" w:hAnsi="宋体" w:eastAsia="宋体" w:cs="宋体"/>
          <w:color w:val="000000" w:themeColor="text1"/>
          <w:spacing w:val="7"/>
          <w:sz w:val="20"/>
          <w:szCs w:val="20"/>
          <w14:textFill>
            <w14:solidFill>
              <w14:schemeClr w14:val="tx1"/>
            </w14:solidFill>
          </w14:textFill>
        </w:rPr>
        <w:t>应）文件的；</w:t>
      </w:r>
    </w:p>
    <w:p w14:paraId="52138368">
      <w:pPr>
        <w:pStyle w:val="19"/>
        <w:spacing w:line="249" w:lineRule="auto"/>
        <w:rPr>
          <w:color w:val="000000" w:themeColor="text1"/>
          <w14:textFill>
            <w14:solidFill>
              <w14:schemeClr w14:val="tx1"/>
            </w14:solidFill>
          </w14:textFill>
        </w:rPr>
      </w:pPr>
    </w:p>
    <w:p w14:paraId="321A784D">
      <w:pPr>
        <w:spacing w:before="65" w:line="228" w:lineRule="auto"/>
        <w:ind w:left="439"/>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（四）在</w:t>
      </w:r>
      <w:r>
        <w:rPr>
          <w:rFonts w:hint="eastAsia" w:ascii="宋体" w:hAnsi="宋体" w:eastAsia="宋体" w:cs="宋体"/>
          <w:color w:val="000000" w:themeColor="text1"/>
          <w:spacing w:val="8"/>
          <w:sz w:val="20"/>
          <w:szCs w:val="20"/>
          <w:lang w:eastAsia="zh-CN"/>
          <w14:textFill>
            <w14:solidFill>
              <w14:schemeClr w14:val="tx1"/>
            </w14:solidFill>
          </w14:textFill>
        </w:rPr>
        <w:t>响应</w:t>
      </w:r>
      <w:r>
        <w:rPr>
          <w:rFonts w:ascii="宋体" w:hAnsi="宋体" w:eastAsia="宋体" w:cs="宋体"/>
          <w:color w:val="000000" w:themeColor="text1"/>
          <w:spacing w:val="8"/>
          <w:sz w:val="20"/>
          <w:szCs w:val="20"/>
          <w14:textFill>
            <w14:solidFill>
              <w14:schemeClr w14:val="tx1"/>
            </w14:solidFill>
          </w14:textFill>
        </w:rPr>
        <w:t>（响应）文件中提供虚假材料的；</w:t>
      </w:r>
    </w:p>
    <w:p w14:paraId="6349931B">
      <w:pPr>
        <w:pStyle w:val="19"/>
        <w:spacing w:line="252" w:lineRule="auto"/>
        <w:rPr>
          <w:color w:val="000000" w:themeColor="text1"/>
          <w14:textFill>
            <w14:solidFill>
              <w14:schemeClr w14:val="tx1"/>
            </w14:solidFill>
          </w14:textFill>
        </w:rPr>
      </w:pPr>
    </w:p>
    <w:p w14:paraId="0B4ECF0F">
      <w:pPr>
        <w:spacing w:before="66" w:line="228" w:lineRule="auto"/>
        <w:ind w:left="439"/>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（五）与采购人、其他供应商或者采购代理机构恶</w:t>
      </w:r>
      <w:r>
        <w:rPr>
          <w:rFonts w:ascii="宋体" w:hAnsi="宋体" w:eastAsia="宋体" w:cs="宋体"/>
          <w:color w:val="000000" w:themeColor="text1"/>
          <w:spacing w:val="8"/>
          <w:sz w:val="20"/>
          <w:szCs w:val="20"/>
          <w14:textFill>
            <w14:solidFill>
              <w14:schemeClr w14:val="tx1"/>
            </w14:solidFill>
          </w14:textFill>
        </w:rPr>
        <w:t>意串通的；</w:t>
      </w:r>
    </w:p>
    <w:p w14:paraId="0EF3E4A3">
      <w:pPr>
        <w:pStyle w:val="19"/>
        <w:spacing w:line="250" w:lineRule="auto"/>
        <w:rPr>
          <w:color w:val="000000" w:themeColor="text1"/>
          <w14:textFill>
            <w14:solidFill>
              <w14:schemeClr w14:val="tx1"/>
            </w14:solidFill>
          </w14:textFill>
        </w:rPr>
      </w:pPr>
    </w:p>
    <w:p w14:paraId="739B4099">
      <w:pPr>
        <w:spacing w:before="66" w:line="564" w:lineRule="exact"/>
        <w:ind w:left="439"/>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position w:val="27"/>
          <w:sz w:val="20"/>
          <w:szCs w:val="20"/>
          <w14:textFill>
            <w14:solidFill>
              <w14:schemeClr w14:val="tx1"/>
            </w14:solidFill>
          </w14:textFill>
        </w:rPr>
        <w:t>（六）法律法规或者采购文件规定的其他情形。</w:t>
      </w:r>
    </w:p>
    <w:p w14:paraId="501B3EE0">
      <w:pPr>
        <w:spacing w:before="1" w:line="228" w:lineRule="auto"/>
        <w:ind w:left="428"/>
        <w:rPr>
          <w:color w:val="000000" w:themeColor="text1"/>
          <w14:textFill>
            <w14:solidFill>
              <w14:schemeClr w14:val="tx1"/>
            </w14:solidFill>
          </w14:textFill>
        </w:rPr>
      </w:pPr>
      <w:r>
        <w:rPr>
          <w:rFonts w:ascii="宋体" w:hAnsi="宋体" w:eastAsia="宋体" w:cs="宋体"/>
          <w:color w:val="000000" w:themeColor="text1"/>
          <w:spacing w:val="5"/>
          <w:sz w:val="20"/>
          <w:szCs w:val="20"/>
          <w14:textFill>
            <w14:solidFill>
              <w14:schemeClr w14:val="tx1"/>
            </w14:solidFill>
          </w14:textFill>
        </w:rPr>
        <w:t>特此承诺！</w:t>
      </w:r>
    </w:p>
    <w:p w14:paraId="714E9BD5">
      <w:pPr>
        <w:pStyle w:val="19"/>
        <w:spacing w:line="270" w:lineRule="auto"/>
        <w:rPr>
          <w:color w:val="000000" w:themeColor="text1"/>
          <w14:textFill>
            <w14:solidFill>
              <w14:schemeClr w14:val="tx1"/>
            </w14:solidFill>
          </w14:textFill>
        </w:rPr>
      </w:pPr>
    </w:p>
    <w:p w14:paraId="425432DB">
      <w:pPr>
        <w:pStyle w:val="28"/>
        <w:rPr>
          <w:color w:val="000000" w:themeColor="text1"/>
          <w14:textFill>
            <w14:solidFill>
              <w14:schemeClr w14:val="tx1"/>
            </w14:solidFill>
          </w14:textFill>
        </w:rPr>
      </w:pPr>
    </w:p>
    <w:p w14:paraId="78876244">
      <w:pPr>
        <w:spacing w:before="65" w:line="229" w:lineRule="auto"/>
        <w:ind w:left="431"/>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pacing w:val="6"/>
          <w:sz w:val="20"/>
          <w:szCs w:val="20"/>
          <w:lang w:val="en-US" w:eastAsia="zh-CN"/>
          <w14:textFill>
            <w14:solidFill>
              <w14:schemeClr w14:val="tx1"/>
            </w14:solidFill>
          </w14:textFill>
        </w:rPr>
        <w:t>供应商</w:t>
      </w:r>
      <w:r>
        <w:rPr>
          <w:rFonts w:ascii="宋体" w:hAnsi="宋体" w:eastAsia="宋体" w:cs="宋体"/>
          <w:color w:val="000000" w:themeColor="text1"/>
          <w:spacing w:val="6"/>
          <w:sz w:val="20"/>
          <w:szCs w:val="20"/>
          <w14:textFill>
            <w14:solidFill>
              <w14:schemeClr w14:val="tx1"/>
            </w14:solidFill>
          </w14:textFill>
        </w:rPr>
        <w:t>名称：</w:t>
      </w:r>
      <w:r>
        <w:rPr>
          <w:rFonts w:ascii="宋体" w:hAnsi="宋体" w:eastAsia="宋体" w:cs="宋体"/>
          <w:color w:val="000000" w:themeColor="text1"/>
          <w:spacing w:val="5"/>
          <w:sz w:val="20"/>
          <w:szCs w:val="20"/>
          <w:u w:val="single" w:color="auto"/>
          <w14:textFill>
            <w14:solidFill>
              <w14:schemeClr w14:val="tx1"/>
            </w14:solidFill>
          </w14:textFill>
        </w:rPr>
        <w:t xml:space="preserve">      </w:t>
      </w:r>
    </w:p>
    <w:p w14:paraId="6F78C49D">
      <w:pPr>
        <w:pStyle w:val="19"/>
        <w:spacing w:line="249" w:lineRule="auto"/>
        <w:rPr>
          <w:color w:val="000000" w:themeColor="text1"/>
          <w14:textFill>
            <w14:solidFill>
              <w14:schemeClr w14:val="tx1"/>
            </w14:solidFill>
          </w14:textFill>
        </w:rPr>
      </w:pPr>
    </w:p>
    <w:p w14:paraId="0C213930">
      <w:pPr>
        <w:spacing w:before="66" w:line="228" w:lineRule="auto"/>
        <w:ind w:left="464"/>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2"/>
          <w:sz w:val="20"/>
          <w:szCs w:val="20"/>
          <w14:textFill>
            <w14:solidFill>
              <w14:schemeClr w14:val="tx1"/>
            </w14:solidFill>
          </w14:textFill>
        </w:rPr>
        <w:t>日期：</w:t>
      </w:r>
      <w:r>
        <w:rPr>
          <w:rFonts w:ascii="宋体" w:hAnsi="宋体" w:eastAsia="宋体" w:cs="宋体"/>
          <w:color w:val="000000" w:themeColor="text1"/>
          <w:spacing w:val="5"/>
          <w:sz w:val="20"/>
          <w:szCs w:val="20"/>
          <w:u w:val="single" w:color="auto"/>
          <w14:textFill>
            <w14:solidFill>
              <w14:schemeClr w14:val="tx1"/>
            </w14:solidFill>
          </w14:textFill>
        </w:rPr>
        <w:t xml:space="preserve">       </w:t>
      </w:r>
      <w:r>
        <w:rPr>
          <w:rFonts w:ascii="宋体" w:hAnsi="宋体" w:eastAsia="宋体" w:cs="宋体"/>
          <w:color w:val="000000" w:themeColor="text1"/>
          <w:spacing w:val="-92"/>
          <w:sz w:val="20"/>
          <w:szCs w:val="20"/>
          <w14:textFill>
            <w14:solidFill>
              <w14:schemeClr w14:val="tx1"/>
            </w14:solidFill>
          </w14:textFill>
        </w:rPr>
        <w:t xml:space="preserve"> </w:t>
      </w:r>
      <w:r>
        <w:rPr>
          <w:rFonts w:ascii="宋体" w:hAnsi="宋体" w:eastAsia="宋体" w:cs="宋体"/>
          <w:color w:val="000000" w:themeColor="text1"/>
          <w:spacing w:val="-2"/>
          <w:sz w:val="20"/>
          <w:szCs w:val="20"/>
          <w14:textFill>
            <w14:solidFill>
              <w14:schemeClr w14:val="tx1"/>
            </w14:solidFill>
          </w14:textFill>
        </w:rPr>
        <w:t xml:space="preserve">年 </w:t>
      </w:r>
      <w:r>
        <w:rPr>
          <w:rFonts w:ascii="宋体" w:hAnsi="宋体" w:eastAsia="宋体" w:cs="宋体"/>
          <w:color w:val="000000" w:themeColor="text1"/>
          <w:spacing w:val="5"/>
          <w:sz w:val="20"/>
          <w:szCs w:val="20"/>
          <w:u w:val="single" w:color="auto"/>
          <w14:textFill>
            <w14:solidFill>
              <w14:schemeClr w14:val="tx1"/>
            </w14:solidFill>
          </w14:textFill>
        </w:rPr>
        <w:t xml:space="preserve">    </w:t>
      </w:r>
      <w:r>
        <w:rPr>
          <w:rFonts w:ascii="宋体" w:hAnsi="宋体" w:eastAsia="宋体" w:cs="宋体"/>
          <w:color w:val="000000" w:themeColor="text1"/>
          <w:spacing w:val="-86"/>
          <w:sz w:val="20"/>
          <w:szCs w:val="20"/>
          <w14:textFill>
            <w14:solidFill>
              <w14:schemeClr w14:val="tx1"/>
            </w14:solidFill>
          </w14:textFill>
        </w:rPr>
        <w:t xml:space="preserve"> </w:t>
      </w:r>
      <w:r>
        <w:rPr>
          <w:rFonts w:ascii="宋体" w:hAnsi="宋体" w:eastAsia="宋体" w:cs="宋体"/>
          <w:color w:val="000000" w:themeColor="text1"/>
          <w:spacing w:val="-2"/>
          <w:sz w:val="20"/>
          <w:szCs w:val="20"/>
          <w14:textFill>
            <w14:solidFill>
              <w14:schemeClr w14:val="tx1"/>
            </w14:solidFill>
          </w14:textFill>
        </w:rPr>
        <w:t>月</w:t>
      </w:r>
      <w:r>
        <w:rPr>
          <w:rFonts w:ascii="宋体" w:hAnsi="宋体" w:eastAsia="宋体" w:cs="宋体"/>
          <w:color w:val="000000" w:themeColor="text1"/>
          <w:spacing w:val="5"/>
          <w:sz w:val="20"/>
          <w:szCs w:val="20"/>
          <w:u w:val="single" w:color="auto"/>
          <w14:textFill>
            <w14:solidFill>
              <w14:schemeClr w14:val="tx1"/>
            </w14:solidFill>
          </w14:textFill>
        </w:rPr>
        <w:t xml:space="preserve">     </w:t>
      </w:r>
      <w:r>
        <w:rPr>
          <w:rFonts w:ascii="宋体" w:hAnsi="宋体" w:eastAsia="宋体" w:cs="宋体"/>
          <w:color w:val="000000" w:themeColor="text1"/>
          <w:spacing w:val="-55"/>
          <w:sz w:val="20"/>
          <w:szCs w:val="20"/>
          <w14:textFill>
            <w14:solidFill>
              <w14:schemeClr w14:val="tx1"/>
            </w14:solidFill>
          </w14:textFill>
        </w:rPr>
        <w:t xml:space="preserve"> </w:t>
      </w:r>
      <w:r>
        <w:rPr>
          <w:rFonts w:ascii="宋体" w:hAnsi="宋体" w:eastAsia="宋体" w:cs="宋体"/>
          <w:color w:val="000000" w:themeColor="text1"/>
          <w:spacing w:val="-2"/>
          <w:sz w:val="20"/>
          <w:szCs w:val="20"/>
          <w14:textFill>
            <w14:solidFill>
              <w14:schemeClr w14:val="tx1"/>
            </w14:solidFill>
          </w14:textFill>
        </w:rPr>
        <w:t>日</w:t>
      </w:r>
    </w:p>
    <w:p w14:paraId="087E0547">
      <w:pPr>
        <w:pStyle w:val="19"/>
        <w:spacing w:line="252" w:lineRule="auto"/>
        <w:rPr>
          <w:color w:val="000000" w:themeColor="text1"/>
          <w14:textFill>
            <w14:solidFill>
              <w14:schemeClr w14:val="tx1"/>
            </w14:solidFill>
          </w14:textFill>
        </w:rPr>
      </w:pPr>
    </w:p>
    <w:p w14:paraId="48805366">
      <w:pPr>
        <w:spacing w:before="65" w:line="228" w:lineRule="auto"/>
        <w:ind w:left="431"/>
        <w:rPr>
          <w:rFonts w:ascii="宋体" w:hAnsi="宋体" w:eastAsia="宋体" w:cs="宋体"/>
          <w:b/>
          <w:bCs/>
          <w:color w:val="000000" w:themeColor="text1"/>
          <w:sz w:val="20"/>
          <w:szCs w:val="20"/>
          <w14:textFill>
            <w14:solidFill>
              <w14:schemeClr w14:val="tx1"/>
            </w14:solidFill>
          </w14:textFill>
        </w:rPr>
      </w:pPr>
      <w:r>
        <w:rPr>
          <w:rFonts w:ascii="宋体" w:hAnsi="宋体" w:eastAsia="宋体" w:cs="宋体"/>
          <w:b/>
          <w:bCs/>
          <w:color w:val="000000" w:themeColor="text1"/>
          <w:spacing w:val="10"/>
          <w:sz w:val="20"/>
          <w:szCs w:val="20"/>
          <w14:textFill>
            <w14:solidFill>
              <w14:schemeClr w14:val="tx1"/>
            </w14:solidFill>
          </w14:textFill>
        </w:rPr>
        <w:t>说明：不收取保证金的项目，供应商须提供此承诺书，否则视为不响应。</w:t>
      </w:r>
    </w:p>
    <w:p w14:paraId="4242E045">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516C78F4">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1D49DBF8">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28D1ECF2">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384A25E6">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1FA454C0">
      <w:pPr>
        <w:spacing w:before="329" w:line="221" w:lineRule="auto"/>
        <w:ind w:left="3728"/>
        <w:outlineLvl w:val="1"/>
        <w:rPr>
          <w:rFonts w:ascii="宋体" w:hAnsi="宋体" w:eastAsia="宋体" w:cs="宋体"/>
          <w:color w:val="000000" w:themeColor="text1"/>
          <w:spacing w:val="-2"/>
          <w:sz w:val="28"/>
          <w:szCs w:val="28"/>
          <w14:textFill>
            <w14:solidFill>
              <w14:schemeClr w14:val="tx1"/>
            </w14:solidFill>
          </w14:textFill>
        </w:rPr>
      </w:pPr>
    </w:p>
    <w:p w14:paraId="2A2E8BBA">
      <w:pPr>
        <w:spacing w:before="329" w:line="221" w:lineRule="auto"/>
        <w:jc w:val="center"/>
        <w:outlineLvl w:val="1"/>
        <w:rPr>
          <w:rFonts w:hint="eastAsia" w:eastAsia="宋体"/>
          <w:b/>
          <w:bCs/>
          <w:color w:val="000000" w:themeColor="text1"/>
          <w:lang w:eastAsia="zh-CN"/>
          <w14:textFill>
            <w14:solidFill>
              <w14:schemeClr w14:val="tx1"/>
            </w14:solidFill>
          </w14:textFill>
        </w:rPr>
      </w:pPr>
      <w:r>
        <w:rPr>
          <w:rFonts w:ascii="宋体" w:hAnsi="宋体" w:eastAsia="宋体" w:cs="宋体"/>
          <w:b/>
          <w:bCs/>
          <w:color w:val="000000" w:themeColor="text1"/>
          <w:spacing w:val="-2"/>
          <w:sz w:val="28"/>
          <w:szCs w:val="28"/>
          <w14:textFill>
            <w14:solidFill>
              <w14:schemeClr w14:val="tx1"/>
            </w14:solidFill>
          </w14:textFill>
        </w:rPr>
        <w:t>磋商保证金</w:t>
      </w:r>
    </w:p>
    <w:p w14:paraId="71FC574D">
      <w:pPr>
        <w:spacing w:before="78" w:line="220" w:lineRule="auto"/>
        <w:ind w:left="3117"/>
        <w:rPr>
          <w:rFonts w:ascii="宋体" w:hAnsi="宋体" w:eastAsia="宋体" w:cs="宋体"/>
          <w:color w:val="000000" w:themeColor="text1"/>
          <w:sz w:val="24"/>
          <w:szCs w:val="24"/>
          <w14:textFill>
            <w14:solidFill>
              <w14:schemeClr w14:val="tx1"/>
            </w14:solidFill>
          </w14:textFill>
        </w:rPr>
      </w:pPr>
      <w:r>
        <w:rPr>
          <w:rFonts w:ascii="宋体" w:hAnsi="宋体" w:eastAsia="宋体" w:cs="宋体"/>
          <w:color w:val="000000" w:themeColor="text1"/>
          <w:spacing w:val="-2"/>
          <w:sz w:val="24"/>
          <w:szCs w:val="24"/>
          <w14:textFill>
            <w14:solidFill>
              <w14:schemeClr w14:val="tx1"/>
            </w14:solidFill>
          </w14:textFill>
        </w:rPr>
        <w:t>（收取磋商保证金项目）</w:t>
      </w:r>
    </w:p>
    <w:p w14:paraId="76BF9B8C">
      <w:pPr>
        <w:pStyle w:val="19"/>
        <w:spacing w:line="266" w:lineRule="auto"/>
        <w:rPr>
          <w:color w:val="000000" w:themeColor="text1"/>
          <w14:textFill>
            <w14:solidFill>
              <w14:schemeClr w14:val="tx1"/>
            </w14:solidFill>
          </w14:textFill>
        </w:rPr>
      </w:pPr>
    </w:p>
    <w:p w14:paraId="3CAEE9D2">
      <w:pPr>
        <w:spacing w:before="65" w:line="408" w:lineRule="exact"/>
        <w:ind w:right="25"/>
        <w:jc w:val="right"/>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10"/>
          <w:position w:val="15"/>
          <w:sz w:val="20"/>
          <w:szCs w:val="20"/>
          <w14:textFill>
            <w14:solidFill>
              <w14:schemeClr w14:val="tx1"/>
            </w14:solidFill>
          </w14:textFill>
        </w:rPr>
        <w:t>供应商须提供：付款凭证复印件，或金融机构、担保机构出具的</w:t>
      </w:r>
      <w:r>
        <w:rPr>
          <w:rFonts w:ascii="宋体" w:hAnsi="宋体" w:eastAsia="宋体" w:cs="宋体"/>
          <w:color w:val="000000" w:themeColor="text1"/>
          <w:spacing w:val="9"/>
          <w:position w:val="15"/>
          <w:sz w:val="20"/>
          <w:szCs w:val="20"/>
          <w14:textFill>
            <w14:solidFill>
              <w14:schemeClr w14:val="tx1"/>
            </w14:solidFill>
          </w14:textFill>
        </w:rPr>
        <w:t>保函原件（响应文件中附复</w:t>
      </w:r>
    </w:p>
    <w:p w14:paraId="1BEB4045">
      <w:pPr>
        <w:spacing w:line="228" w:lineRule="auto"/>
        <w:ind w:left="25"/>
        <w:rPr>
          <w:rFonts w:ascii="宋体" w:hAnsi="宋体"/>
          <w:color w:val="000000" w:themeColor="text1"/>
          <w14:textFill>
            <w14:solidFill>
              <w14:schemeClr w14:val="tx1"/>
            </w14:solidFill>
          </w14:textFill>
        </w:rPr>
      </w:pPr>
      <w:r>
        <w:rPr>
          <w:rFonts w:ascii="宋体" w:hAnsi="宋体" w:eastAsia="宋体" w:cs="宋体"/>
          <w:color w:val="000000" w:themeColor="text1"/>
          <w:spacing w:val="-2"/>
          <w:sz w:val="20"/>
          <w:szCs w:val="20"/>
          <w14:textFill>
            <w14:solidFill>
              <w14:schemeClr w14:val="tx1"/>
            </w14:solidFill>
          </w14:textFill>
        </w:rPr>
        <w:t>印件）。</w:t>
      </w:r>
    </w:p>
    <w:p w14:paraId="0F858AFD">
      <w:pPr>
        <w:pStyle w:val="4"/>
        <w:numPr>
          <w:ilvl w:val="0"/>
          <w:numId w:val="0"/>
        </w:numPr>
        <w:rPr>
          <w:rFonts w:ascii="宋体" w:hAnsi="宋体"/>
          <w:color w:val="000000" w:themeColor="text1"/>
          <w:sz w:val="21"/>
          <w:szCs w:val="21"/>
          <w14:textFill>
            <w14:solidFill>
              <w14:schemeClr w14:val="tx1"/>
            </w14:solidFill>
          </w14:textFill>
        </w:rPr>
      </w:pPr>
      <w:bookmarkStart w:id="115" w:name="_Toc34637794"/>
      <w:r>
        <w:rPr>
          <w:rFonts w:hint="eastAsia" w:ascii="宋体" w:hAnsi="宋体"/>
          <w:color w:val="000000" w:themeColor="text1"/>
          <w:sz w:val="21"/>
          <w:szCs w:val="21"/>
          <w14:textFill>
            <w14:solidFill>
              <w14:schemeClr w14:val="tx1"/>
            </w14:solidFill>
          </w14:textFill>
        </w:rPr>
        <w:t>附件6</w:t>
      </w:r>
      <w:r>
        <w:rPr>
          <w:rStyle w:val="135"/>
          <w:rFonts w:hint="eastAsia" w:ascii="宋体" w:hAnsi="宋体"/>
          <w:color w:val="000000" w:themeColor="text1"/>
          <w:sz w:val="21"/>
          <w:szCs w:val="21"/>
          <w14:textFill>
            <w14:solidFill>
              <w14:schemeClr w14:val="tx1"/>
            </w14:solidFill>
          </w14:textFill>
        </w:rPr>
        <w:t>-</w:t>
      </w:r>
      <w:r>
        <w:rPr>
          <w:rFonts w:hint="eastAsia" w:ascii="宋体" w:hAnsi="宋体" w:eastAsia="黑体"/>
          <w:color w:val="000000" w:themeColor="text1"/>
          <w:sz w:val="21"/>
          <w:szCs w:val="21"/>
          <w:lang w:val="en-US" w:eastAsia="zh-CN"/>
          <w14:textFill>
            <w14:solidFill>
              <w14:schemeClr w14:val="tx1"/>
            </w14:solidFill>
          </w14:textFill>
        </w:rPr>
        <w:t>2</w:t>
      </w:r>
      <w:r>
        <w:rPr>
          <w:rFonts w:hint="eastAsia" w:ascii="宋体" w:hAnsi="宋体"/>
          <w:color w:val="000000" w:themeColor="text1"/>
          <w:sz w:val="21"/>
          <w:szCs w:val="21"/>
          <w14:textFill>
            <w14:solidFill>
              <w14:schemeClr w14:val="tx1"/>
            </w14:solidFill>
          </w14:textFill>
        </w:rPr>
        <w:t xml:space="preserve"> 保函（格式）</w:t>
      </w:r>
      <w:bookmarkEnd w:id="115"/>
    </w:p>
    <w:p w14:paraId="14277B26">
      <w:pPr>
        <w:adjustRightInd w:val="0"/>
        <w:snapToGrid w:val="0"/>
        <w:spacing w:before="120" w:beforeLines="50" w:line="360" w:lineRule="auto"/>
        <w:jc w:val="center"/>
        <w:rPr>
          <w:rFonts w:ascii="宋体" w:hAnsi="宋体" w:cs="宋体"/>
          <w:b/>
          <w:bCs/>
          <w:color w:val="000000" w:themeColor="text1"/>
          <w:sz w:val="28"/>
          <w:szCs w:val="28"/>
          <w14:textFill>
            <w14:solidFill>
              <w14:schemeClr w14:val="tx1"/>
            </w14:solidFill>
          </w14:textFill>
        </w:rPr>
      </w:pPr>
      <w:r>
        <w:rPr>
          <w:rFonts w:hint="eastAsia" w:ascii="宋体" w:hAnsi="宋体" w:cs="宋体"/>
          <w:b/>
          <w:bCs/>
          <w:color w:val="000000" w:themeColor="text1"/>
          <w:sz w:val="28"/>
          <w:szCs w:val="28"/>
          <w14:textFill>
            <w14:solidFill>
              <w14:schemeClr w14:val="tx1"/>
            </w14:solidFill>
          </w14:textFill>
        </w:rPr>
        <w:t>保函（格式）</w:t>
      </w:r>
    </w:p>
    <w:p w14:paraId="0F29DAC1">
      <w:pPr>
        <w:adjustRightInd w:val="0"/>
        <w:snapToGrid w:val="0"/>
        <w:spacing w:before="120" w:beforeLines="50" w:line="360" w:lineRule="auto"/>
        <w:jc w:val="center"/>
        <w:rPr>
          <w:rFonts w:ascii="宋体" w:hAnsi="宋体"/>
          <w:color w:val="000000" w:themeColor="text1"/>
          <w:u w:val="single"/>
          <w14:textFill>
            <w14:solidFill>
              <w14:schemeClr w14:val="tx1"/>
            </w14:solidFill>
          </w14:textFill>
        </w:rPr>
      </w:pPr>
      <w:r>
        <w:rPr>
          <w:rFonts w:hint="eastAsia" w:ascii="宋体" w:hAnsi="宋体"/>
          <w:color w:val="000000" w:themeColor="text1"/>
          <w14:textFill>
            <w14:solidFill>
              <w14:schemeClr w14:val="tx1"/>
            </w14:solidFill>
          </w14:textFill>
        </w:rPr>
        <w:t>（金融机构、担保机构保函）</w:t>
      </w:r>
    </w:p>
    <w:p w14:paraId="39431944">
      <w:pPr>
        <w:adjustRightInd w:val="0"/>
        <w:snapToGrid w:val="0"/>
        <w:spacing w:before="120" w:beforeLines="50" w:line="360" w:lineRule="auto"/>
        <w:jc w:val="left"/>
        <w:rPr>
          <w:rFonts w:ascii="宋体" w:hAnsi="宋体"/>
          <w:color w:val="000000" w:themeColor="text1"/>
          <w14:textFill>
            <w14:solidFill>
              <w14:schemeClr w14:val="tx1"/>
            </w14:solidFill>
          </w14:textFill>
        </w:rPr>
      </w:pP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（采购人名称）：</w:t>
      </w:r>
    </w:p>
    <w:p w14:paraId="4DC84BB2">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鉴于</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（供应商名称）（以下称“供应商”）于</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年</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月</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日参加</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（项目名称）的竞争性磋商</w:t>
      </w:r>
      <w:r>
        <w:rPr>
          <w:rFonts w:hint="eastAsia" w:ascii="宋体" w:hAnsi="宋体"/>
          <w:color w:val="000000" w:themeColor="text1"/>
          <w:szCs w:val="21"/>
          <w14:textFill>
            <w14:solidFill>
              <w14:schemeClr w14:val="tx1"/>
            </w14:solidFill>
          </w14:textFill>
        </w:rPr>
        <w:t>（政府采购编号：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，采购代理编号：</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w:t>
      </w:r>
      <w:r>
        <w:rPr>
          <w:rFonts w:hint="eastAsia" w:ascii="宋体" w:hAnsi="宋体"/>
          <w:color w:val="000000" w:themeColor="text1"/>
          <w14:textFill>
            <w14:solidFill>
              <w14:schemeClr w14:val="tx1"/>
            </w14:solidFill>
          </w14:textFill>
        </w:rPr>
        <w:t>，</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担保人名称，以下简称“我方”）无条件地、不可撤销地保证：若供应商在响应文件有效期内撤销响应文件，或成交后无正当理由不与采购人订立合同，或在签订合同时向采购人提出附加条件，或不按照磋商文件要求提交履约保证金，以及发生磋商文件明确规定可以不予退还保证金的其他情形，我方承担保证责任。收到你方书面通知后，我方在 7 日内向你方无条件支付人民币（大写）</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 xml:space="preserve">。 </w:t>
      </w:r>
    </w:p>
    <w:p w14:paraId="1DA77B73">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本保函在响应文件有效期内保持有效。要求我方承担保证责任的通知应在响应文件有效期内送达我方。</w:t>
      </w:r>
    </w:p>
    <w:p w14:paraId="37A750DA">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p>
    <w:p w14:paraId="684F042C">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担保人名称：</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（盖单位公章）</w:t>
      </w:r>
    </w:p>
    <w:p w14:paraId="1972139B">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法定代表人（单位负责人）或委托代理人：</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（签字或印章）</w:t>
      </w:r>
    </w:p>
    <w:p w14:paraId="16C4FA65">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地    址：</w:t>
      </w:r>
      <w:r>
        <w:rPr>
          <w:rFonts w:hint="eastAsia" w:ascii="宋体" w:hAnsi="宋体"/>
          <w:color w:val="000000" w:themeColor="text1"/>
          <w:u w:val="single"/>
          <w14:textFill>
            <w14:solidFill>
              <w14:schemeClr w14:val="tx1"/>
            </w14:solidFill>
          </w14:textFill>
        </w:rPr>
        <w:t xml:space="preserve">                 </w:t>
      </w:r>
    </w:p>
    <w:p w14:paraId="571F8A90">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邮政编码：</w:t>
      </w:r>
      <w:r>
        <w:rPr>
          <w:rFonts w:hint="eastAsia" w:ascii="宋体" w:hAnsi="宋体"/>
          <w:color w:val="000000" w:themeColor="text1"/>
          <w:u w:val="single"/>
          <w14:textFill>
            <w14:solidFill>
              <w14:schemeClr w14:val="tx1"/>
            </w14:solidFill>
          </w14:textFill>
        </w:rPr>
        <w:t xml:space="preserve">               </w:t>
      </w:r>
    </w:p>
    <w:p w14:paraId="0C1ECC1E">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14:textFill>
            <w14:solidFill>
              <w14:schemeClr w14:val="tx1"/>
            </w14:solidFill>
          </w14:textFill>
        </w:rPr>
        <w:t>电    话：</w:t>
      </w:r>
      <w:r>
        <w:rPr>
          <w:rFonts w:hint="eastAsia" w:ascii="宋体" w:hAnsi="宋体"/>
          <w:color w:val="000000" w:themeColor="text1"/>
          <w:u w:val="single"/>
          <w14:textFill>
            <w14:solidFill>
              <w14:schemeClr w14:val="tx1"/>
            </w14:solidFill>
          </w14:textFill>
        </w:rPr>
        <w:t xml:space="preserve">                 </w:t>
      </w:r>
    </w:p>
    <w:p w14:paraId="2BCB84C6">
      <w:pPr>
        <w:adjustRightInd w:val="0"/>
        <w:snapToGrid w:val="0"/>
        <w:spacing w:before="120" w:beforeLines="50" w:line="360" w:lineRule="auto"/>
        <w:ind w:firstLine="420" w:firstLineChars="200"/>
        <w:jc w:val="left"/>
        <w:rPr>
          <w:rFonts w:ascii="宋体" w:hAnsi="宋体"/>
          <w:color w:val="000000" w:themeColor="text1"/>
          <w14:textFill>
            <w14:solidFill>
              <w14:schemeClr w14:val="tx1"/>
            </w14:solidFill>
          </w14:textFill>
        </w:rPr>
      </w:pP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年</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月</w:t>
      </w:r>
      <w:r>
        <w:rPr>
          <w:rFonts w:hint="eastAsia" w:ascii="宋体" w:hAnsi="宋体"/>
          <w:color w:val="000000" w:themeColor="text1"/>
          <w:u w:val="single"/>
          <w14:textFill>
            <w14:solidFill>
              <w14:schemeClr w14:val="tx1"/>
            </w14:solidFill>
          </w14:textFill>
        </w:rPr>
        <w:t xml:space="preserve">   </w:t>
      </w:r>
      <w:r>
        <w:rPr>
          <w:rFonts w:hint="eastAsia" w:ascii="宋体" w:hAnsi="宋体"/>
          <w:color w:val="000000" w:themeColor="text1"/>
          <w14:textFill>
            <w14:solidFill>
              <w14:schemeClr w14:val="tx1"/>
            </w14:solidFill>
          </w14:textFill>
        </w:rPr>
        <w:t>日</w:t>
      </w:r>
    </w:p>
    <w:p w14:paraId="0F1D1FC7">
      <w:pPr>
        <w:adjustRightInd w:val="0"/>
        <w:snapToGrid w:val="0"/>
        <w:spacing w:line="360" w:lineRule="auto"/>
        <w:jc w:val="both"/>
        <w:outlineLvl w:val="0"/>
        <w:rPr>
          <w:rFonts w:hint="eastAsia" w:ascii="宋体" w:hAnsi="宋体" w:cs="宋体"/>
          <w:b/>
          <w:color w:val="000000" w:themeColor="text1"/>
          <w:sz w:val="32"/>
          <w:szCs w:val="32"/>
          <w14:textFill>
            <w14:solidFill>
              <w14:schemeClr w14:val="tx1"/>
            </w14:solidFill>
          </w14:textFill>
        </w:rPr>
      </w:pPr>
      <w:bookmarkStart w:id="116" w:name="_Toc20651257"/>
    </w:p>
    <w:p w14:paraId="4C57DB44">
      <w:pPr>
        <w:adjustRightInd w:val="0"/>
        <w:snapToGrid w:val="0"/>
        <w:spacing w:line="360" w:lineRule="auto"/>
        <w:ind w:firstLine="3213" w:firstLineChars="1000"/>
        <w:jc w:val="both"/>
        <w:outlineLvl w:val="0"/>
        <w:rPr>
          <w:rFonts w:hint="eastAsia" w:ascii="宋体" w:hAnsi="宋体" w:cs="宋体"/>
          <w:b/>
          <w:color w:val="000000" w:themeColor="text1"/>
          <w:sz w:val="32"/>
          <w:szCs w:val="32"/>
          <w14:textFill>
            <w14:solidFill>
              <w14:schemeClr w14:val="tx1"/>
            </w14:solidFill>
          </w14:textFill>
        </w:rPr>
      </w:pPr>
    </w:p>
    <w:p w14:paraId="1E84A2C5">
      <w:pPr>
        <w:adjustRightInd w:val="0"/>
        <w:snapToGrid w:val="0"/>
        <w:spacing w:line="360" w:lineRule="auto"/>
        <w:ind w:firstLine="3213" w:firstLineChars="1000"/>
        <w:jc w:val="both"/>
        <w:outlineLvl w:val="0"/>
        <w:rPr>
          <w:rFonts w:hint="eastAsia" w:ascii="宋体" w:hAnsi="宋体" w:cs="宋体"/>
          <w:b/>
          <w:color w:val="000000" w:themeColor="text1"/>
          <w:sz w:val="32"/>
          <w:szCs w:val="32"/>
          <w14:textFill>
            <w14:solidFill>
              <w14:schemeClr w14:val="tx1"/>
            </w14:solidFill>
          </w14:textFill>
        </w:rPr>
      </w:pPr>
    </w:p>
    <w:p w14:paraId="21193992">
      <w:pPr>
        <w:pStyle w:val="46"/>
        <w:rPr>
          <w:rFonts w:hint="eastAsia" w:ascii="宋体" w:hAnsi="宋体" w:cs="宋体"/>
          <w:b/>
          <w:color w:val="000000" w:themeColor="text1"/>
          <w:sz w:val="32"/>
          <w:szCs w:val="32"/>
          <w14:textFill>
            <w14:solidFill>
              <w14:schemeClr w14:val="tx1"/>
            </w14:solidFill>
          </w14:textFill>
        </w:rPr>
      </w:pPr>
    </w:p>
    <w:p w14:paraId="2057788E">
      <w:pPr>
        <w:pStyle w:val="63"/>
        <w:rPr>
          <w:rFonts w:hint="eastAsia" w:ascii="宋体" w:hAnsi="宋体" w:cs="宋体"/>
          <w:b/>
          <w:color w:val="000000" w:themeColor="text1"/>
          <w:sz w:val="32"/>
          <w:szCs w:val="32"/>
          <w14:textFill>
            <w14:solidFill>
              <w14:schemeClr w14:val="tx1"/>
            </w14:solidFill>
          </w14:textFill>
        </w:rPr>
      </w:pPr>
    </w:p>
    <w:p w14:paraId="1D9F9F8F">
      <w:pPr>
        <w:pStyle w:val="65"/>
        <w:rPr>
          <w:rFonts w:hint="eastAsia" w:ascii="宋体" w:hAnsi="宋体" w:cs="宋体"/>
          <w:b/>
          <w:color w:val="000000" w:themeColor="text1"/>
          <w:sz w:val="32"/>
          <w:szCs w:val="32"/>
          <w14:textFill>
            <w14:solidFill>
              <w14:schemeClr w14:val="tx1"/>
            </w14:solidFill>
          </w14:textFill>
        </w:rPr>
      </w:pPr>
    </w:p>
    <w:p w14:paraId="3AF9FCFA">
      <w:pPr>
        <w:pStyle w:val="19"/>
        <w:rPr>
          <w:rFonts w:hint="eastAsia"/>
          <w:color w:val="000000" w:themeColor="text1"/>
          <w14:textFill>
            <w14:solidFill>
              <w14:schemeClr w14:val="tx1"/>
            </w14:solidFill>
          </w14:textFill>
        </w:rPr>
      </w:pPr>
    </w:p>
    <w:p w14:paraId="6C6BFF45">
      <w:pPr>
        <w:adjustRightInd w:val="0"/>
        <w:snapToGrid w:val="0"/>
        <w:spacing w:line="360" w:lineRule="auto"/>
        <w:ind w:firstLine="3213" w:firstLineChars="1000"/>
        <w:jc w:val="both"/>
        <w:outlineLvl w:val="0"/>
        <w:rPr>
          <w:rFonts w:hint="eastAsia" w:ascii="宋体" w:hAnsi="宋体" w:cs="宋体"/>
          <w:b/>
          <w:color w:val="000000" w:themeColor="text1"/>
          <w:sz w:val="32"/>
          <w:szCs w:val="32"/>
          <w14:textFill>
            <w14:solidFill>
              <w14:schemeClr w14:val="tx1"/>
            </w14:solidFill>
          </w14:textFill>
        </w:rPr>
      </w:pPr>
    </w:p>
    <w:p w14:paraId="327F5118">
      <w:pPr>
        <w:adjustRightInd w:val="0"/>
        <w:snapToGrid w:val="0"/>
        <w:spacing w:line="360" w:lineRule="auto"/>
        <w:ind w:firstLine="3213" w:firstLineChars="1000"/>
        <w:jc w:val="both"/>
        <w:outlineLvl w:val="0"/>
        <w:rPr>
          <w:rFonts w:ascii="黑体" w:hAnsi="华文中宋" w:cs="宋体"/>
          <w:bCs w:val="0"/>
          <w:color w:val="000000" w:themeColor="text1"/>
          <w:spacing w:val="6"/>
          <w:kern w:val="0"/>
          <w:szCs w:val="21"/>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七、分项报价</w:t>
      </w:r>
      <w:bookmarkEnd w:id="116"/>
      <w:bookmarkStart w:id="117" w:name="_Toc20651258"/>
    </w:p>
    <w:bookmarkEnd w:id="117"/>
    <w:p w14:paraId="527F9B2B">
      <w:pPr>
        <w:rPr>
          <w:color w:val="000000" w:themeColor="text1"/>
          <w14:textFill>
            <w14:solidFill>
              <w14:schemeClr w14:val="tx1"/>
            </w14:solidFill>
          </w14:textFill>
        </w:rPr>
      </w:pPr>
      <w:bookmarkStart w:id="118" w:name="_Toc20651260"/>
    </w:p>
    <w:p w14:paraId="77952C87">
      <w:pPr>
        <w:pStyle w:val="46"/>
        <w:ind w:left="0" w:leftChars="0" w:firstLine="0" w:firstLineChars="0"/>
        <w:rPr>
          <w:color w:val="000000" w:themeColor="text1"/>
          <w14:textFill>
            <w14:solidFill>
              <w14:schemeClr w14:val="tx1"/>
            </w14:solidFill>
          </w14:textFill>
        </w:rPr>
      </w:pPr>
    </w:p>
    <w:p w14:paraId="5BF2FE6C">
      <w:pPr>
        <w:spacing w:line="360" w:lineRule="atLeast"/>
        <w:ind w:firstLine="562" w:firstLineChars="200"/>
        <w:jc w:val="center"/>
        <w:rPr>
          <w:rFonts w:hint="eastAsia" w:ascii="宋体" w:hAnsi="宋体" w:eastAsia="宋体" w:cs="宋体"/>
          <w:b/>
          <w:color w:val="000000" w:themeColor="text1"/>
          <w:szCs w:val="21"/>
          <w14:textFill>
            <w14:solidFill>
              <w14:schemeClr w14:val="tx1"/>
            </w14:solidFill>
          </w14:textFill>
        </w:rPr>
      </w:pPr>
      <w:r>
        <w:rPr>
          <w:rFonts w:hint="eastAsia" w:ascii="黑体" w:hAnsi="宋体" w:eastAsia="黑体"/>
          <w:b/>
          <w:color w:val="000000" w:themeColor="text1"/>
          <w:sz w:val="28"/>
          <w:szCs w:val="28"/>
          <w:lang w:val="en-US" w:eastAsia="zh-CN"/>
          <w14:textFill>
            <w14:solidFill>
              <w14:schemeClr w14:val="tx1"/>
            </w14:solidFill>
          </w14:textFill>
        </w:rPr>
        <w:t>按采购人提供的已标价工程量清单进行编制。</w:t>
      </w:r>
    </w:p>
    <w:p w14:paraId="2101AE4A">
      <w:pPr>
        <w:adjustRightInd w:val="0"/>
        <w:snapToGrid w:val="0"/>
        <w:spacing w:line="360" w:lineRule="auto"/>
        <w:rPr>
          <w:rFonts w:ascii="宋体" w:hAnsi="宋体"/>
          <w:color w:val="000000" w:themeColor="text1"/>
          <w:szCs w:val="21"/>
          <w14:textFill>
            <w14:solidFill>
              <w14:schemeClr w14:val="tx1"/>
            </w14:solidFill>
          </w14:textFill>
        </w:rPr>
      </w:pPr>
    </w:p>
    <w:p w14:paraId="61C802F4">
      <w:pPr>
        <w:pStyle w:val="13"/>
        <w:rPr>
          <w:rFonts w:ascii="宋体" w:hAnsi="宋体"/>
          <w:color w:val="000000" w:themeColor="text1"/>
          <w:szCs w:val="21"/>
          <w14:textFill>
            <w14:solidFill>
              <w14:schemeClr w14:val="tx1"/>
            </w14:solidFill>
          </w14:textFill>
        </w:rPr>
      </w:pPr>
    </w:p>
    <w:p w14:paraId="0B81D1A6">
      <w:pPr>
        <w:pStyle w:val="13"/>
        <w:rPr>
          <w:rFonts w:ascii="宋体" w:hAnsi="宋体"/>
          <w:color w:val="000000" w:themeColor="text1"/>
          <w:szCs w:val="21"/>
          <w14:textFill>
            <w14:solidFill>
              <w14:schemeClr w14:val="tx1"/>
            </w14:solidFill>
          </w14:textFill>
        </w:rPr>
      </w:pPr>
    </w:p>
    <w:p w14:paraId="18B9CB26">
      <w:pPr>
        <w:pStyle w:val="13"/>
        <w:rPr>
          <w:rFonts w:ascii="宋体" w:hAnsi="宋体"/>
          <w:color w:val="000000" w:themeColor="text1"/>
          <w:szCs w:val="21"/>
          <w14:textFill>
            <w14:solidFill>
              <w14:schemeClr w14:val="tx1"/>
            </w14:solidFill>
          </w14:textFill>
        </w:rPr>
      </w:pPr>
    </w:p>
    <w:p w14:paraId="5110E659">
      <w:pPr>
        <w:pStyle w:val="13"/>
        <w:rPr>
          <w:rFonts w:ascii="宋体" w:hAnsi="宋体"/>
          <w:color w:val="000000" w:themeColor="text1"/>
          <w:szCs w:val="21"/>
          <w14:textFill>
            <w14:solidFill>
              <w14:schemeClr w14:val="tx1"/>
            </w14:solidFill>
          </w14:textFill>
        </w:rPr>
      </w:pPr>
    </w:p>
    <w:p w14:paraId="5AEEB28E">
      <w:pPr>
        <w:pStyle w:val="65"/>
        <w:rPr>
          <w:rFonts w:ascii="宋体" w:hAnsi="宋体"/>
          <w:color w:val="000000" w:themeColor="text1"/>
          <w:szCs w:val="21"/>
          <w14:textFill>
            <w14:solidFill>
              <w14:schemeClr w14:val="tx1"/>
            </w14:solidFill>
          </w14:textFill>
        </w:rPr>
      </w:pPr>
    </w:p>
    <w:p w14:paraId="170E4111">
      <w:pPr>
        <w:pStyle w:val="65"/>
        <w:rPr>
          <w:rFonts w:ascii="宋体" w:hAnsi="宋体"/>
          <w:color w:val="000000" w:themeColor="text1"/>
          <w:szCs w:val="21"/>
          <w14:textFill>
            <w14:solidFill>
              <w14:schemeClr w14:val="tx1"/>
            </w14:solidFill>
          </w14:textFill>
        </w:rPr>
      </w:pPr>
    </w:p>
    <w:p w14:paraId="5FF53DD1">
      <w:pPr>
        <w:pStyle w:val="65"/>
        <w:rPr>
          <w:rFonts w:ascii="宋体" w:hAnsi="宋体"/>
          <w:color w:val="000000" w:themeColor="text1"/>
          <w:szCs w:val="21"/>
          <w14:textFill>
            <w14:solidFill>
              <w14:schemeClr w14:val="tx1"/>
            </w14:solidFill>
          </w14:textFill>
        </w:rPr>
      </w:pPr>
    </w:p>
    <w:p w14:paraId="05197B89">
      <w:pPr>
        <w:pStyle w:val="19"/>
        <w:rPr>
          <w:rFonts w:ascii="宋体" w:hAnsi="宋体"/>
          <w:color w:val="000000" w:themeColor="text1"/>
          <w:szCs w:val="21"/>
          <w14:textFill>
            <w14:solidFill>
              <w14:schemeClr w14:val="tx1"/>
            </w14:solidFill>
          </w14:textFill>
        </w:rPr>
      </w:pPr>
    </w:p>
    <w:p w14:paraId="0494CFB9">
      <w:pPr>
        <w:rPr>
          <w:rFonts w:ascii="宋体" w:hAnsi="宋体"/>
          <w:color w:val="000000" w:themeColor="text1"/>
          <w:szCs w:val="21"/>
          <w14:textFill>
            <w14:solidFill>
              <w14:schemeClr w14:val="tx1"/>
            </w14:solidFill>
          </w14:textFill>
        </w:rPr>
      </w:pPr>
    </w:p>
    <w:p w14:paraId="713EFFEA">
      <w:pPr>
        <w:pStyle w:val="46"/>
        <w:rPr>
          <w:rFonts w:ascii="宋体" w:hAnsi="宋体"/>
          <w:color w:val="000000" w:themeColor="text1"/>
          <w:szCs w:val="21"/>
          <w14:textFill>
            <w14:solidFill>
              <w14:schemeClr w14:val="tx1"/>
            </w14:solidFill>
          </w14:textFill>
        </w:rPr>
      </w:pPr>
    </w:p>
    <w:p w14:paraId="61F08BB6">
      <w:pPr>
        <w:pStyle w:val="63"/>
        <w:rPr>
          <w:rFonts w:ascii="宋体" w:hAnsi="宋体"/>
          <w:color w:val="000000" w:themeColor="text1"/>
          <w:szCs w:val="21"/>
          <w14:textFill>
            <w14:solidFill>
              <w14:schemeClr w14:val="tx1"/>
            </w14:solidFill>
          </w14:textFill>
        </w:rPr>
      </w:pPr>
    </w:p>
    <w:p w14:paraId="0AFCB608">
      <w:pPr>
        <w:pStyle w:val="65"/>
        <w:rPr>
          <w:rFonts w:ascii="宋体" w:hAnsi="宋体"/>
          <w:color w:val="000000" w:themeColor="text1"/>
          <w:szCs w:val="21"/>
          <w14:textFill>
            <w14:solidFill>
              <w14:schemeClr w14:val="tx1"/>
            </w14:solidFill>
          </w14:textFill>
        </w:rPr>
      </w:pPr>
    </w:p>
    <w:p w14:paraId="2BCEB4D7">
      <w:pPr>
        <w:pStyle w:val="19"/>
        <w:rPr>
          <w:rFonts w:ascii="宋体" w:hAnsi="宋体"/>
          <w:color w:val="000000" w:themeColor="text1"/>
          <w:szCs w:val="21"/>
          <w14:textFill>
            <w14:solidFill>
              <w14:schemeClr w14:val="tx1"/>
            </w14:solidFill>
          </w14:textFill>
        </w:rPr>
      </w:pPr>
    </w:p>
    <w:p w14:paraId="38450221">
      <w:pPr>
        <w:rPr>
          <w:rFonts w:ascii="宋体" w:hAnsi="宋体"/>
          <w:color w:val="000000" w:themeColor="text1"/>
          <w:szCs w:val="21"/>
          <w14:textFill>
            <w14:solidFill>
              <w14:schemeClr w14:val="tx1"/>
            </w14:solidFill>
          </w14:textFill>
        </w:rPr>
      </w:pPr>
    </w:p>
    <w:p w14:paraId="58810D8C">
      <w:pPr>
        <w:pStyle w:val="46"/>
        <w:rPr>
          <w:rFonts w:ascii="宋体" w:hAnsi="宋体"/>
          <w:color w:val="000000" w:themeColor="text1"/>
          <w:szCs w:val="21"/>
          <w14:textFill>
            <w14:solidFill>
              <w14:schemeClr w14:val="tx1"/>
            </w14:solidFill>
          </w14:textFill>
        </w:rPr>
      </w:pPr>
    </w:p>
    <w:p w14:paraId="77FFE76A">
      <w:pPr>
        <w:pStyle w:val="63"/>
        <w:rPr>
          <w:rFonts w:ascii="宋体" w:hAnsi="宋体"/>
          <w:color w:val="000000" w:themeColor="text1"/>
          <w:szCs w:val="21"/>
          <w14:textFill>
            <w14:solidFill>
              <w14:schemeClr w14:val="tx1"/>
            </w14:solidFill>
          </w14:textFill>
        </w:rPr>
      </w:pPr>
    </w:p>
    <w:p w14:paraId="26312C31">
      <w:pPr>
        <w:pStyle w:val="65"/>
        <w:rPr>
          <w:rFonts w:ascii="宋体" w:hAnsi="宋体"/>
          <w:color w:val="000000" w:themeColor="text1"/>
          <w:szCs w:val="21"/>
          <w14:textFill>
            <w14:solidFill>
              <w14:schemeClr w14:val="tx1"/>
            </w14:solidFill>
          </w14:textFill>
        </w:rPr>
      </w:pPr>
    </w:p>
    <w:p w14:paraId="48AAA32E">
      <w:pPr>
        <w:pStyle w:val="19"/>
        <w:rPr>
          <w:rFonts w:ascii="宋体" w:hAnsi="宋体"/>
          <w:color w:val="000000" w:themeColor="text1"/>
          <w:szCs w:val="21"/>
          <w14:textFill>
            <w14:solidFill>
              <w14:schemeClr w14:val="tx1"/>
            </w14:solidFill>
          </w14:textFill>
        </w:rPr>
      </w:pPr>
    </w:p>
    <w:p w14:paraId="555BC04D">
      <w:pPr>
        <w:rPr>
          <w:rFonts w:ascii="宋体" w:hAnsi="宋体"/>
          <w:color w:val="000000" w:themeColor="text1"/>
          <w:szCs w:val="21"/>
          <w14:textFill>
            <w14:solidFill>
              <w14:schemeClr w14:val="tx1"/>
            </w14:solidFill>
          </w14:textFill>
        </w:rPr>
      </w:pPr>
    </w:p>
    <w:p w14:paraId="4FB4C40F">
      <w:pPr>
        <w:pStyle w:val="46"/>
        <w:rPr>
          <w:rFonts w:ascii="宋体" w:hAnsi="宋体"/>
          <w:color w:val="000000" w:themeColor="text1"/>
          <w:szCs w:val="21"/>
          <w14:textFill>
            <w14:solidFill>
              <w14:schemeClr w14:val="tx1"/>
            </w14:solidFill>
          </w14:textFill>
        </w:rPr>
      </w:pPr>
    </w:p>
    <w:p w14:paraId="78A9CFC8">
      <w:pPr>
        <w:pStyle w:val="63"/>
        <w:rPr>
          <w:rFonts w:ascii="宋体" w:hAnsi="宋体"/>
          <w:color w:val="000000" w:themeColor="text1"/>
          <w:szCs w:val="21"/>
          <w14:textFill>
            <w14:solidFill>
              <w14:schemeClr w14:val="tx1"/>
            </w14:solidFill>
          </w14:textFill>
        </w:rPr>
      </w:pPr>
    </w:p>
    <w:p w14:paraId="2A8339C2">
      <w:pPr>
        <w:pStyle w:val="65"/>
        <w:rPr>
          <w:rFonts w:ascii="宋体" w:hAnsi="宋体"/>
          <w:color w:val="000000" w:themeColor="text1"/>
          <w:szCs w:val="21"/>
          <w14:textFill>
            <w14:solidFill>
              <w14:schemeClr w14:val="tx1"/>
            </w14:solidFill>
          </w14:textFill>
        </w:rPr>
      </w:pPr>
    </w:p>
    <w:p w14:paraId="5760DF8C">
      <w:pPr>
        <w:pStyle w:val="19"/>
        <w:rPr>
          <w:rFonts w:ascii="宋体" w:hAnsi="宋体"/>
          <w:color w:val="000000" w:themeColor="text1"/>
          <w:szCs w:val="21"/>
          <w14:textFill>
            <w14:solidFill>
              <w14:schemeClr w14:val="tx1"/>
            </w14:solidFill>
          </w14:textFill>
        </w:rPr>
      </w:pPr>
    </w:p>
    <w:p w14:paraId="761483F2">
      <w:pPr>
        <w:rPr>
          <w:color w:val="000000" w:themeColor="text1"/>
          <w14:textFill>
            <w14:solidFill>
              <w14:schemeClr w14:val="tx1"/>
            </w14:solidFill>
          </w14:textFill>
        </w:rPr>
      </w:pPr>
    </w:p>
    <w:p w14:paraId="3B4F521A">
      <w:pPr>
        <w:adjustRightInd w:val="0"/>
        <w:snapToGrid w:val="0"/>
        <w:spacing w:line="360" w:lineRule="auto"/>
        <w:jc w:val="both"/>
        <w:outlineLvl w:val="0"/>
        <w:rPr>
          <w:rFonts w:hint="eastAsia" w:ascii="宋体" w:hAnsi="宋体" w:cs="宋体"/>
          <w:b/>
          <w:color w:val="000000" w:themeColor="text1"/>
          <w:sz w:val="32"/>
          <w:szCs w:val="32"/>
          <w14:textFill>
            <w14:solidFill>
              <w14:schemeClr w14:val="tx1"/>
            </w14:solidFill>
          </w14:textFill>
        </w:rPr>
      </w:pPr>
    </w:p>
    <w:p w14:paraId="3EAF1179">
      <w:pPr>
        <w:pStyle w:val="46"/>
        <w:rPr>
          <w:rFonts w:hint="eastAsia" w:ascii="宋体" w:hAnsi="宋体" w:cs="宋体"/>
          <w:b/>
          <w:color w:val="000000" w:themeColor="text1"/>
          <w:sz w:val="32"/>
          <w:szCs w:val="32"/>
          <w14:textFill>
            <w14:solidFill>
              <w14:schemeClr w14:val="tx1"/>
            </w14:solidFill>
          </w14:textFill>
        </w:rPr>
      </w:pPr>
    </w:p>
    <w:p w14:paraId="591A6137">
      <w:pPr>
        <w:pStyle w:val="63"/>
        <w:rPr>
          <w:rFonts w:hint="eastAsia" w:ascii="宋体" w:hAnsi="宋体" w:cs="宋体"/>
          <w:b/>
          <w:color w:val="000000" w:themeColor="text1"/>
          <w:sz w:val="32"/>
          <w:szCs w:val="32"/>
          <w14:textFill>
            <w14:solidFill>
              <w14:schemeClr w14:val="tx1"/>
            </w14:solidFill>
          </w14:textFill>
        </w:rPr>
      </w:pPr>
    </w:p>
    <w:p w14:paraId="6E756DD1">
      <w:pPr>
        <w:pStyle w:val="65"/>
        <w:rPr>
          <w:rFonts w:hint="eastAsia" w:ascii="宋体" w:hAnsi="宋体" w:cs="宋体"/>
          <w:b/>
          <w:color w:val="000000" w:themeColor="text1"/>
          <w:sz w:val="32"/>
          <w:szCs w:val="32"/>
          <w14:textFill>
            <w14:solidFill>
              <w14:schemeClr w14:val="tx1"/>
            </w14:solidFill>
          </w14:textFill>
        </w:rPr>
      </w:pPr>
    </w:p>
    <w:p w14:paraId="4405CCE4">
      <w:pPr>
        <w:pStyle w:val="19"/>
        <w:rPr>
          <w:rFonts w:hint="eastAsia" w:ascii="宋体" w:hAnsi="宋体" w:cs="宋体"/>
          <w:b/>
          <w:color w:val="000000" w:themeColor="text1"/>
          <w:sz w:val="32"/>
          <w:szCs w:val="32"/>
          <w14:textFill>
            <w14:solidFill>
              <w14:schemeClr w14:val="tx1"/>
            </w14:solidFill>
          </w14:textFill>
        </w:rPr>
      </w:pPr>
    </w:p>
    <w:p w14:paraId="6B2DCEA6">
      <w:pPr>
        <w:rPr>
          <w:rFonts w:hint="eastAsia" w:ascii="宋体" w:hAnsi="宋体" w:cs="宋体"/>
          <w:b/>
          <w:color w:val="000000" w:themeColor="text1"/>
          <w:sz w:val="32"/>
          <w:szCs w:val="32"/>
          <w14:textFill>
            <w14:solidFill>
              <w14:schemeClr w14:val="tx1"/>
            </w14:solidFill>
          </w14:textFill>
        </w:rPr>
      </w:pPr>
    </w:p>
    <w:p w14:paraId="4956B991">
      <w:pPr>
        <w:pStyle w:val="46"/>
        <w:rPr>
          <w:rFonts w:hint="eastAsia"/>
          <w:color w:val="000000" w:themeColor="text1"/>
          <w14:textFill>
            <w14:solidFill>
              <w14:schemeClr w14:val="tx1"/>
            </w14:solidFill>
          </w14:textFill>
        </w:rPr>
      </w:pPr>
    </w:p>
    <w:p w14:paraId="79BE2ED1">
      <w:pPr>
        <w:widowControl/>
        <w:ind w:firstLine="2891" w:firstLineChars="900"/>
        <w:jc w:val="left"/>
        <w:rPr>
          <w:rFonts w:hint="eastAsia" w:ascii="宋体" w:hAnsi="宋体" w:cs="宋体"/>
          <w:b/>
          <w:color w:val="000000" w:themeColor="text1"/>
          <w:sz w:val="32"/>
          <w:szCs w:val="32"/>
          <w14:textFill>
            <w14:solidFill>
              <w14:schemeClr w14:val="tx1"/>
            </w14:solidFill>
          </w14:textFill>
        </w:rPr>
      </w:pPr>
    </w:p>
    <w:p w14:paraId="6158115A">
      <w:pPr>
        <w:widowControl/>
        <w:ind w:firstLine="2891" w:firstLineChars="900"/>
        <w:jc w:val="left"/>
        <w:rPr>
          <w:rFonts w:ascii="黑体" w:hAnsi="宋体" w:eastAsia="黑体" w:cs="黑体"/>
          <w:color w:val="000000" w:themeColor="text1"/>
          <w:sz w:val="32"/>
          <w:szCs w:val="32"/>
          <w14:textFill>
            <w14:solidFill>
              <w14:schemeClr w14:val="tx1"/>
            </w14:solidFill>
          </w14:textFill>
        </w:rPr>
      </w:pPr>
      <w:r>
        <w:rPr>
          <w:rFonts w:hint="eastAsia" w:ascii="宋体" w:hAnsi="宋体" w:cs="宋体"/>
          <w:b/>
          <w:color w:val="000000" w:themeColor="text1"/>
          <w:sz w:val="32"/>
          <w:szCs w:val="32"/>
          <w14:textFill>
            <w14:solidFill>
              <w14:schemeClr w14:val="tx1"/>
            </w14:solidFill>
          </w14:textFill>
        </w:rPr>
        <w:t>八、</w:t>
      </w:r>
      <w:bookmarkEnd w:id="118"/>
      <w:r>
        <w:rPr>
          <w:rFonts w:hint="eastAsia" w:ascii="黑体" w:hAnsi="宋体" w:eastAsia="黑体" w:cs="黑体"/>
          <w:color w:val="000000" w:themeColor="text1"/>
          <w:sz w:val="32"/>
          <w:szCs w:val="32"/>
          <w:lang w:val="en-US" w:eastAsia="zh-CN"/>
          <w14:textFill>
            <w14:solidFill>
              <w14:schemeClr w14:val="tx1"/>
            </w14:solidFill>
          </w14:textFill>
        </w:rPr>
        <w:t>施工</w:t>
      </w:r>
      <w:r>
        <w:rPr>
          <w:rFonts w:hint="eastAsia" w:ascii="黑体" w:hAnsi="宋体" w:eastAsia="黑体" w:cs="黑体"/>
          <w:color w:val="000000" w:themeColor="text1"/>
          <w:sz w:val="32"/>
          <w:szCs w:val="32"/>
          <w14:textFill>
            <w14:solidFill>
              <w14:schemeClr w14:val="tx1"/>
            </w14:solidFill>
          </w14:textFill>
        </w:rPr>
        <w:t>方案</w:t>
      </w:r>
    </w:p>
    <w:p w14:paraId="1C9A15DE">
      <w:pPr>
        <w:adjustRightInd w:val="0"/>
        <w:snapToGrid w:val="0"/>
        <w:spacing w:line="360" w:lineRule="auto"/>
        <w:jc w:val="left"/>
        <w:rPr>
          <w:rFonts w:ascii="宋体" w:hAnsi="宋体" w:eastAsia="宋体" w:cs="宋体"/>
          <w:b/>
          <w:color w:val="000000" w:themeColor="text1"/>
          <w:sz w:val="24"/>
          <w:szCs w:val="24"/>
          <w14:textFill>
            <w14:solidFill>
              <w14:schemeClr w14:val="tx1"/>
            </w14:solidFill>
          </w14:textFill>
        </w:rPr>
      </w:pPr>
    </w:p>
    <w:p w14:paraId="28602F5A">
      <w:pPr>
        <w:adjustRightInd w:val="0"/>
        <w:snapToGrid w:val="0"/>
        <w:spacing w:line="360" w:lineRule="auto"/>
        <w:rPr>
          <w:rFonts w:asciiTheme="minorEastAsia" w:hAnsiTheme="minorEastAsia" w:eastAsiaTheme="minorEastAsia"/>
          <w:b/>
          <w:color w:val="000000" w:themeColor="text1"/>
          <w:szCs w:val="21"/>
          <w14:textFill>
            <w14:solidFill>
              <w14:schemeClr w14:val="tx1"/>
            </w14:solidFill>
          </w14:textFill>
        </w:rPr>
      </w:pPr>
    </w:p>
    <w:p w14:paraId="5DFA87D0">
      <w:pPr>
        <w:adjustRightInd w:val="0"/>
        <w:snapToGrid w:val="0"/>
        <w:spacing w:line="360" w:lineRule="auto"/>
        <w:ind w:firstLine="420" w:firstLineChars="200"/>
        <w:rPr>
          <w:b w:val="0"/>
          <w:bCs/>
          <w:color w:val="000000" w:themeColor="text1"/>
          <w:highlight w:val="none"/>
          <w14:textFill>
            <w14:solidFill>
              <w14:schemeClr w14:val="tx1"/>
            </w14:solidFill>
          </w14:textFill>
        </w:rPr>
      </w:pPr>
      <w:r>
        <w:rPr>
          <w:rFonts w:hint="eastAsia" w:asciiTheme="minorEastAsia" w:hAnsiTheme="minorEastAsia" w:eastAsiaTheme="minorEastAsia"/>
          <w:b w:val="0"/>
          <w:bCs/>
          <w:color w:val="000000" w:themeColor="text1"/>
          <w:szCs w:val="21"/>
          <w:highlight w:val="none"/>
          <w14:textFill>
            <w14:solidFill>
              <w14:schemeClr w14:val="tx1"/>
            </w14:solidFill>
          </w14:textFill>
        </w:rPr>
        <w:t>编制说明：</w:t>
      </w:r>
      <w:r>
        <w:rPr>
          <w:rFonts w:hint="eastAsia"/>
          <w:b w:val="0"/>
          <w:bCs/>
          <w:color w:val="000000" w:themeColor="text1"/>
          <w:highlight w:val="none"/>
          <w14:textFill>
            <w14:solidFill>
              <w14:schemeClr w14:val="tx1"/>
            </w14:solidFill>
          </w14:textFill>
        </w:rPr>
        <w:t>供应商应按磋商文件“第</w:t>
      </w:r>
      <w:r>
        <w:rPr>
          <w:rFonts w:hint="eastAsia"/>
          <w:b w:val="0"/>
          <w:bCs/>
          <w:color w:val="000000" w:themeColor="text1"/>
          <w:highlight w:val="none"/>
          <w:lang w:val="en-US" w:eastAsia="zh-CN"/>
          <w14:textFill>
            <w14:solidFill>
              <w14:schemeClr w14:val="tx1"/>
            </w14:solidFill>
          </w14:textFill>
        </w:rPr>
        <w:t>五</w:t>
      </w:r>
      <w:r>
        <w:rPr>
          <w:rFonts w:hint="eastAsia"/>
          <w:b w:val="0"/>
          <w:bCs/>
          <w:color w:val="000000" w:themeColor="text1"/>
          <w:highlight w:val="none"/>
          <w14:textFill>
            <w14:solidFill>
              <w14:schemeClr w14:val="tx1"/>
            </w14:solidFill>
          </w14:textFill>
        </w:rPr>
        <w:t>章采购需求”及“第四章评审办法及标准”自行编写</w:t>
      </w:r>
      <w:r>
        <w:rPr>
          <w:rFonts w:hint="eastAsia"/>
          <w:b w:val="0"/>
          <w:bCs/>
          <w:color w:val="000000" w:themeColor="text1"/>
          <w:highlight w:val="none"/>
          <w:lang w:eastAsia="zh-CN"/>
          <w14:textFill>
            <w14:solidFill>
              <w14:schemeClr w14:val="tx1"/>
            </w14:solidFill>
          </w14:textFill>
        </w:rPr>
        <w:t>，</w:t>
      </w:r>
      <w:r>
        <w:rPr>
          <w:rFonts w:hint="eastAsia"/>
          <w:b w:val="0"/>
          <w:bCs/>
          <w:color w:val="000000" w:themeColor="text1"/>
          <w:highlight w:val="none"/>
          <w:lang w:val="en-US" w:eastAsia="zh-CN"/>
          <w14:textFill>
            <w14:solidFill>
              <w14:schemeClr w14:val="tx1"/>
            </w14:solidFill>
          </w14:textFill>
        </w:rPr>
        <w:t>按</w:t>
      </w:r>
      <w:r>
        <w:rPr>
          <w:rFonts w:hint="eastAsia"/>
          <w:b w:val="0"/>
          <w:bCs/>
          <w:color w:val="000000" w:themeColor="text1"/>
          <w:highlight w:val="none"/>
          <w14:textFill>
            <w14:solidFill>
              <w14:schemeClr w14:val="tx1"/>
            </w14:solidFill>
          </w14:textFill>
        </w:rPr>
        <w:t>要求编制</w:t>
      </w:r>
      <w:r>
        <w:rPr>
          <w:rFonts w:hint="eastAsia"/>
          <w:b w:val="0"/>
          <w:bCs/>
          <w:color w:val="000000" w:themeColor="text1"/>
          <w:highlight w:val="none"/>
          <w:lang w:eastAsia="zh-CN"/>
          <w14:textFill>
            <w14:solidFill>
              <w14:schemeClr w14:val="tx1"/>
            </w14:solidFill>
          </w14:textFill>
        </w:rPr>
        <w:t>技术</w:t>
      </w:r>
      <w:r>
        <w:rPr>
          <w:rFonts w:hint="eastAsia"/>
          <w:b w:val="0"/>
          <w:bCs/>
          <w:color w:val="000000" w:themeColor="text1"/>
          <w:highlight w:val="none"/>
          <w14:textFill>
            <w14:solidFill>
              <w14:schemeClr w14:val="tx1"/>
            </w14:solidFill>
          </w14:textFill>
        </w:rPr>
        <w:t>方案，格式自拟，但应当编制目录、页码）。</w:t>
      </w:r>
    </w:p>
    <w:p w14:paraId="2A04291A">
      <w:pPr>
        <w:pStyle w:val="28"/>
        <w:adjustRightInd w:val="0"/>
        <w:snapToGrid w:val="0"/>
        <w:spacing w:line="360" w:lineRule="auto"/>
        <w:ind w:left="-88" w:leftChars="-42"/>
        <w:rPr>
          <w:rFonts w:ascii="宋体" w:hAnsi="宋体"/>
          <w:bCs/>
          <w:color w:val="000000" w:themeColor="text1"/>
          <w:szCs w:val="21"/>
          <w14:textFill>
            <w14:solidFill>
              <w14:schemeClr w14:val="tx1"/>
            </w14:solidFill>
          </w14:textFill>
        </w:rPr>
      </w:pPr>
    </w:p>
    <w:p w14:paraId="7FBC8DF7">
      <w:pPr>
        <w:rPr>
          <w:color w:val="000000" w:themeColor="text1"/>
          <w14:textFill>
            <w14:solidFill>
              <w14:schemeClr w14:val="tx1"/>
            </w14:solidFill>
          </w14:textFill>
        </w:rPr>
      </w:pPr>
    </w:p>
    <w:p w14:paraId="4009D034">
      <w:pPr>
        <w:pStyle w:val="28"/>
        <w:tabs>
          <w:tab w:val="left" w:pos="6208"/>
        </w:tabs>
        <w:adjustRightInd w:val="0"/>
        <w:snapToGrid w:val="0"/>
        <w:spacing w:line="360" w:lineRule="auto"/>
        <w:ind w:left="0" w:leftChars="0"/>
        <w:rPr>
          <w:rFonts w:ascii="宋体" w:hAnsi="宋体"/>
          <w:bCs/>
          <w:color w:val="000000" w:themeColor="text1"/>
          <w:szCs w:val="21"/>
          <w14:textFill>
            <w14:solidFill>
              <w14:schemeClr w14:val="tx1"/>
            </w14:solidFill>
          </w14:textFill>
        </w:rPr>
      </w:pPr>
    </w:p>
    <w:p w14:paraId="45BC87A7">
      <w:pPr>
        <w:adjustRightInd w:val="0"/>
        <w:snapToGrid w:val="0"/>
        <w:spacing w:line="360" w:lineRule="auto"/>
        <w:rPr>
          <w:rFonts w:ascii="宋体" w:hAnsi="宋体"/>
          <w:color w:val="000000" w:themeColor="text1"/>
          <w:szCs w:val="21"/>
          <w14:textFill>
            <w14:solidFill>
              <w14:schemeClr w14:val="tx1"/>
            </w14:solidFill>
          </w14:textFill>
        </w:rPr>
      </w:pPr>
    </w:p>
    <w:p w14:paraId="5B2B425C">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供应商名称（盖单位章）：</w:t>
      </w:r>
    </w:p>
    <w:p w14:paraId="53982224">
      <w:pPr>
        <w:adjustRightInd w:val="0"/>
        <w:snapToGrid w:val="0"/>
        <w:spacing w:line="360" w:lineRule="auto"/>
        <w:rPr>
          <w:rFonts w:ascii="宋体" w:hAnsi="宋体"/>
          <w:color w:val="000000" w:themeColor="text1"/>
          <w:szCs w:val="21"/>
          <w:u w:val="single"/>
          <w14:textFill>
            <w14:solidFill>
              <w14:schemeClr w14:val="tx1"/>
            </w14:solidFill>
          </w14:textFill>
        </w:rPr>
      </w:pP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法</w:t>
      </w:r>
      <w:r>
        <w:rPr>
          <w:rFonts w:hint="eastAsia" w:cs="微软雅黑" w:asciiTheme="minorEastAsia" w:hAnsiTheme="minorEastAsia" w:eastAsiaTheme="minorEastAsia"/>
          <w:color w:val="000000" w:themeColor="text1"/>
          <w:kern w:val="0"/>
          <w:szCs w:val="21"/>
          <w14:textFill>
            <w14:solidFill>
              <w14:schemeClr w14:val="tx1"/>
            </w14:solidFill>
          </w14:textFill>
        </w:rPr>
        <w:t>定</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代</w:t>
      </w:r>
      <w:r>
        <w:rPr>
          <w:rFonts w:hint="eastAsia" w:cs="微软雅黑" w:asciiTheme="minorEastAsia" w:hAnsiTheme="minorEastAsia" w:eastAsiaTheme="minorEastAsia"/>
          <w:color w:val="000000" w:themeColor="text1"/>
          <w:kern w:val="0"/>
          <w:szCs w:val="21"/>
          <w14:textFill>
            <w14:solidFill>
              <w14:schemeClr w14:val="tx1"/>
            </w14:solidFill>
          </w14:textFill>
        </w:rPr>
        <w:t>表</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人</w:t>
      </w:r>
      <w:r>
        <w:rPr>
          <w:rFonts w:hint="eastAsia" w:cs="微软雅黑" w:asciiTheme="minorEastAsia" w:hAnsiTheme="minorEastAsia" w:eastAsiaTheme="minorEastAsia"/>
          <w:color w:val="000000" w:themeColor="text1"/>
          <w:kern w:val="0"/>
          <w:szCs w:val="21"/>
          <w14:textFill>
            <w14:solidFill>
              <w14:schemeClr w14:val="tx1"/>
            </w14:solidFill>
          </w14:textFill>
        </w:rPr>
        <w:t>（</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单</w:t>
      </w:r>
      <w:r>
        <w:rPr>
          <w:rFonts w:hint="eastAsia" w:cs="微软雅黑" w:asciiTheme="minorEastAsia" w:hAnsiTheme="minorEastAsia" w:eastAsiaTheme="minorEastAsia"/>
          <w:color w:val="000000" w:themeColor="text1"/>
          <w:kern w:val="0"/>
          <w:szCs w:val="21"/>
          <w14:textFill>
            <w14:solidFill>
              <w14:schemeClr w14:val="tx1"/>
            </w14:solidFill>
          </w14:textFill>
        </w:rPr>
        <w:t>位</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负</w:t>
      </w:r>
      <w:r>
        <w:rPr>
          <w:rFonts w:hint="eastAsia" w:cs="微软雅黑" w:asciiTheme="minorEastAsia" w:hAnsiTheme="minorEastAsia" w:eastAsiaTheme="minorEastAsia"/>
          <w:color w:val="000000" w:themeColor="text1"/>
          <w:kern w:val="0"/>
          <w:szCs w:val="21"/>
          <w14:textFill>
            <w14:solidFill>
              <w14:schemeClr w14:val="tx1"/>
            </w14:solidFill>
          </w14:textFill>
        </w:rPr>
        <w:t>责人</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r>
        <w:rPr>
          <w:rFonts w:hint="eastAsia" w:ascii="宋体" w:hAnsi="宋体"/>
          <w:color w:val="000000" w:themeColor="text1"/>
          <w:szCs w:val="21"/>
          <w:u w:val="single"/>
          <w14:textFill>
            <w14:solidFill>
              <w14:schemeClr w14:val="tx1"/>
            </w14:solidFill>
          </w14:textFill>
        </w:rPr>
        <w:t xml:space="preserve">             </w:t>
      </w:r>
    </w:p>
    <w:p w14:paraId="62F59024">
      <w:pPr>
        <w:adjustRightInd w:val="0"/>
        <w:snapToGrid w:val="0"/>
        <w:spacing w:line="360" w:lineRule="auto"/>
        <w:rPr>
          <w:rFonts w:ascii="黑体" w:hAnsi="华文中宋" w:cs="宋体"/>
          <w:bCs w:val="0"/>
          <w:color w:val="000000" w:themeColor="text1"/>
          <w:spacing w:val="6"/>
          <w:kern w:val="0"/>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日期：</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bookmarkStart w:id="119" w:name="_Toc20651261"/>
    </w:p>
    <w:p w14:paraId="2E8F67DC">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0DFD2EF8">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1375B442">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3D8F71EC">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7C2BC865">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47D7A307">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44D164F8">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18ECD253">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14B81324">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37CEF476">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5C3996CC">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26364790">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46C95E9F">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7D104015">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672E9C05">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676BE839">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7144FA9D">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34C44C7D">
      <w:pPr>
        <w:numPr>
          <w:ilvl w:val="0"/>
          <w:numId w:val="0"/>
        </w:numPr>
        <w:adjustRightInd w:val="0"/>
        <w:snapToGrid w:val="0"/>
        <w:spacing w:line="360" w:lineRule="auto"/>
        <w:ind w:leftChars="0" w:firstLine="1554" w:firstLineChars="700"/>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6D2E14EF">
      <w:pPr>
        <w:pStyle w:val="65"/>
        <w:rPr>
          <w:rFonts w:hint="eastAsia" w:ascii="黑体" w:hAnsi="华文中宋" w:cs="宋体"/>
          <w:bCs w:val="0"/>
          <w:color w:val="000000" w:themeColor="text1"/>
          <w:spacing w:val="6"/>
          <w:kern w:val="0"/>
          <w:szCs w:val="21"/>
          <w14:textFill>
            <w14:solidFill>
              <w14:schemeClr w14:val="tx1"/>
            </w14:solidFill>
          </w14:textFill>
        </w:rPr>
      </w:pPr>
    </w:p>
    <w:p w14:paraId="5AED555E">
      <w:pPr>
        <w:pStyle w:val="65"/>
        <w:rPr>
          <w:rFonts w:hint="eastAsia" w:ascii="黑体" w:hAnsi="华文中宋" w:eastAsia="宋体" w:cs="宋体"/>
          <w:bCs w:val="0"/>
          <w:color w:val="000000" w:themeColor="text1"/>
          <w:spacing w:val="6"/>
          <w:kern w:val="0"/>
          <w:szCs w:val="21"/>
          <w:lang w:eastAsia="zh-CN"/>
          <w14:textFill>
            <w14:solidFill>
              <w14:schemeClr w14:val="tx1"/>
            </w14:solidFill>
          </w14:textFill>
        </w:rPr>
      </w:pPr>
    </w:p>
    <w:p w14:paraId="182D835E">
      <w:pPr>
        <w:pStyle w:val="19"/>
        <w:rPr>
          <w:rFonts w:hint="eastAsia" w:ascii="黑体" w:hAnsi="华文中宋" w:eastAsia="宋体" w:cs="宋体"/>
          <w:bCs w:val="0"/>
          <w:color w:val="000000" w:themeColor="text1"/>
          <w:spacing w:val="6"/>
          <w:kern w:val="0"/>
          <w:szCs w:val="21"/>
          <w:lang w:eastAsia="zh-CN"/>
          <w14:textFill>
            <w14:solidFill>
              <w14:schemeClr w14:val="tx1"/>
            </w14:solidFill>
          </w14:textFill>
        </w:rPr>
      </w:pPr>
    </w:p>
    <w:p w14:paraId="24184616">
      <w:pPr>
        <w:rPr>
          <w:rFonts w:hint="eastAsia"/>
          <w:color w:val="000000" w:themeColor="text1"/>
          <w:lang w:eastAsia="zh-CN"/>
          <w14:textFill>
            <w14:solidFill>
              <w14:schemeClr w14:val="tx1"/>
            </w14:solidFill>
          </w14:textFill>
        </w:rPr>
      </w:pPr>
    </w:p>
    <w:p w14:paraId="2FC908B3">
      <w:pPr>
        <w:pStyle w:val="65"/>
        <w:rPr>
          <w:rFonts w:hint="eastAsia" w:ascii="黑体" w:hAnsi="华文中宋" w:eastAsia="宋体" w:cs="宋体"/>
          <w:bCs w:val="0"/>
          <w:color w:val="000000" w:themeColor="text1"/>
          <w:spacing w:val="6"/>
          <w:kern w:val="0"/>
          <w:szCs w:val="21"/>
          <w:lang w:eastAsia="zh-CN"/>
          <w14:textFill>
            <w14:solidFill>
              <w14:schemeClr w14:val="tx1"/>
            </w14:solidFill>
          </w14:textFill>
        </w:rPr>
      </w:pPr>
    </w:p>
    <w:p w14:paraId="6E278621">
      <w:pPr>
        <w:numPr>
          <w:ilvl w:val="0"/>
          <w:numId w:val="0"/>
        </w:numPr>
        <w:adjustRightInd w:val="0"/>
        <w:snapToGrid w:val="0"/>
        <w:spacing w:line="360" w:lineRule="auto"/>
        <w:jc w:val="both"/>
        <w:outlineLvl w:val="1"/>
        <w:rPr>
          <w:rFonts w:hint="eastAsia" w:ascii="黑体" w:hAnsi="华文中宋" w:cs="宋体"/>
          <w:bCs w:val="0"/>
          <w:color w:val="000000" w:themeColor="text1"/>
          <w:spacing w:val="6"/>
          <w:kern w:val="0"/>
          <w:szCs w:val="21"/>
          <w14:textFill>
            <w14:solidFill>
              <w14:schemeClr w14:val="tx1"/>
            </w14:solidFill>
          </w14:textFill>
        </w:rPr>
      </w:pPr>
    </w:p>
    <w:p w14:paraId="1E8A8A24">
      <w:pPr>
        <w:numPr>
          <w:ilvl w:val="0"/>
          <w:numId w:val="0"/>
        </w:numPr>
        <w:adjustRightInd w:val="0"/>
        <w:snapToGrid w:val="0"/>
        <w:spacing w:line="360" w:lineRule="auto"/>
        <w:jc w:val="both"/>
        <w:outlineLvl w:val="1"/>
        <w:rPr>
          <w:rFonts w:hint="eastAsia" w:ascii="黑体" w:hAnsi="黑体" w:eastAsia="宋体" w:cs="Times New Roman"/>
          <w:b/>
          <w:bCs/>
          <w:color w:val="000000" w:themeColor="text1"/>
          <w:kern w:val="2"/>
          <w:sz w:val="28"/>
          <w:szCs w:val="28"/>
          <w:lang w:val="en-US" w:eastAsia="zh-CN" w:bidi="ar-SA"/>
          <w14:textFill>
            <w14:solidFill>
              <w14:schemeClr w14:val="tx1"/>
            </w14:solidFill>
          </w14:textFill>
        </w:rPr>
      </w:pPr>
      <w:r>
        <w:rPr>
          <w:rFonts w:hint="eastAsia" w:ascii="黑体" w:hAnsi="华文中宋" w:cs="宋体"/>
          <w:bCs w:val="0"/>
          <w:color w:val="000000" w:themeColor="text1"/>
          <w:spacing w:val="6"/>
          <w:kern w:val="0"/>
          <w:szCs w:val="21"/>
          <w14:textFill>
            <w14:solidFill>
              <w14:schemeClr w14:val="tx1"/>
            </w14:solidFill>
          </w14:textFill>
        </w:rPr>
        <w:t xml:space="preserve">附件8-1 </w:t>
      </w:r>
      <w:bookmarkEnd w:id="119"/>
      <w:r>
        <w:rPr>
          <w:rFonts w:hint="eastAsia" w:ascii="黑体" w:hAnsi="华文中宋" w:cs="宋体"/>
          <w:bCs w:val="0"/>
          <w:color w:val="000000" w:themeColor="text1"/>
          <w:spacing w:val="6"/>
          <w:kern w:val="0"/>
          <w:szCs w:val="21"/>
          <w:lang w:val="en-US" w:eastAsia="zh-CN"/>
          <w14:textFill>
            <w14:solidFill>
              <w14:schemeClr w14:val="tx1"/>
            </w14:solidFill>
          </w14:textFill>
        </w:rPr>
        <w:t xml:space="preserve">            </w:t>
      </w:r>
      <w:r>
        <w:rPr>
          <w:rFonts w:hint="eastAsia" w:ascii="黑体" w:hAnsi="黑体" w:eastAsia="宋体" w:cs="Times New Roman"/>
          <w:b/>
          <w:bCs/>
          <w:color w:val="000000" w:themeColor="text1"/>
          <w:kern w:val="2"/>
          <w:sz w:val="28"/>
          <w:szCs w:val="28"/>
          <w:lang w:val="en-US" w:eastAsia="zh-CN" w:bidi="ar-SA"/>
          <w14:textFill>
            <w14:solidFill>
              <w14:schemeClr w14:val="tx1"/>
            </w14:solidFill>
          </w14:textFill>
        </w:rPr>
        <w:t xml:space="preserve">       采购需求偏离表</w:t>
      </w:r>
    </w:p>
    <w:p w14:paraId="1E323CA6">
      <w:pPr>
        <w:adjustRightInd w:val="0"/>
        <w:snapToGrid w:val="0"/>
        <w:spacing w:before="120" w:beforeLines="50" w:line="360" w:lineRule="auto"/>
        <w:rPr>
          <w:rFonts w:asciiTheme="minorEastAsia" w:hAnsiTheme="minorEastAsia" w:eastAsiaTheme="minorEastAsia"/>
          <w:color w:val="000000" w:themeColor="text1"/>
          <w:szCs w:val="21"/>
          <w:u w:val="single"/>
          <w14:textFill>
            <w14:solidFill>
              <w14:schemeClr w14:val="tx1"/>
            </w14:solidFill>
          </w14:textFill>
        </w:rPr>
      </w:pPr>
      <w:r>
        <w:rPr>
          <w:rFonts w:hint="eastAsia" w:ascii="宋体" w:hAnsi="宋体"/>
          <w:color w:val="000000" w:themeColor="text1"/>
          <w:spacing w:val="28"/>
          <w:szCs w:val="21"/>
          <w14:textFill>
            <w14:solidFill>
              <w14:schemeClr w14:val="tx1"/>
            </w14:solidFill>
          </w14:textFill>
        </w:rPr>
        <w:t>采购代理编号</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项目名称：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07343FBD">
      <w:pPr>
        <w:adjustRightInd w:val="0"/>
        <w:snapToGrid w:val="0"/>
        <w:spacing w:line="360" w:lineRule="auto"/>
        <w:rPr>
          <w:rFonts w:ascii="宋体" w:hAnsi="宋体" w:eastAsia="宋体" w:cs="宋体"/>
          <w:color w:val="000000" w:themeColor="text1"/>
          <w:szCs w:val="21"/>
          <w:u w:val="single"/>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包           号：</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包名称：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p>
    <w:tbl>
      <w:tblPr>
        <w:tblStyle w:val="47"/>
        <w:tblW w:w="9503"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634"/>
        <w:gridCol w:w="2107"/>
        <w:gridCol w:w="2063"/>
        <w:gridCol w:w="2063"/>
        <w:gridCol w:w="1517"/>
        <w:gridCol w:w="1119"/>
      </w:tblGrid>
      <w:tr w14:paraId="0D1D6E0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634" w:type="dxa"/>
            <w:tcBorders>
              <w:top w:val="double" w:color="auto" w:sz="4" w:space="0"/>
              <w:left w:val="double" w:color="auto" w:sz="4" w:space="0"/>
              <w:bottom w:val="single" w:color="auto" w:sz="6" w:space="0"/>
              <w:right w:val="single" w:color="auto" w:sz="6" w:space="0"/>
            </w:tcBorders>
            <w:shd w:val="clear" w:color="auto" w:fill="auto"/>
            <w:vAlign w:val="center"/>
          </w:tcPr>
          <w:p w14:paraId="46E186F9">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bCs/>
                <w:color w:val="000000" w:themeColor="text1"/>
                <w:szCs w:val="21"/>
                <w14:textFill>
                  <w14:solidFill>
                    <w14:schemeClr w14:val="tx1"/>
                  </w14:solidFill>
                </w14:textFill>
              </w:rPr>
            </w:pPr>
            <w:r>
              <w:rPr>
                <w:rFonts w:hint="eastAsia" w:ascii="宋体" w:hAnsi="宋体" w:eastAsia="宋体" w:cs="宋体"/>
                <w:bCs/>
                <w:color w:val="000000" w:themeColor="text1"/>
                <w:szCs w:val="21"/>
                <w14:textFill>
                  <w14:solidFill>
                    <w14:schemeClr w14:val="tx1"/>
                  </w14:solidFill>
                </w14:textFill>
              </w:rPr>
              <w:t>序号</w:t>
            </w:r>
          </w:p>
        </w:tc>
        <w:tc>
          <w:tcPr>
            <w:tcW w:w="2107" w:type="dxa"/>
            <w:tcBorders>
              <w:top w:val="double" w:color="auto" w:sz="4" w:space="0"/>
              <w:left w:val="single" w:color="auto" w:sz="6" w:space="0"/>
              <w:bottom w:val="single" w:color="auto" w:sz="6" w:space="0"/>
              <w:right w:val="single" w:color="auto" w:sz="6" w:space="0"/>
            </w:tcBorders>
            <w:shd w:val="clear" w:color="auto" w:fill="auto"/>
            <w:vAlign w:val="center"/>
          </w:tcPr>
          <w:p w14:paraId="67AC90B2">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14:textFill>
                  <w14:solidFill>
                    <w14:schemeClr w14:val="tx1"/>
                  </w14:solidFill>
                </w14:textFill>
              </w:rPr>
              <w:t>磋商文件</w:t>
            </w:r>
            <w:r>
              <w:rPr>
                <w:rFonts w:hint="eastAsia" w:ascii="宋体" w:hAnsi="宋体" w:eastAsia="宋体" w:cs="宋体"/>
                <w:color w:val="000000" w:themeColor="text1"/>
                <w:szCs w:val="21"/>
                <w:lang w:val="en-US" w:eastAsia="zh-CN"/>
                <w14:textFill>
                  <w14:solidFill>
                    <w14:schemeClr w14:val="tx1"/>
                  </w14:solidFill>
                </w14:textFill>
              </w:rPr>
              <w:t>章节</w:t>
            </w:r>
            <w:r>
              <w:rPr>
                <w:rFonts w:hint="eastAsia" w:ascii="宋体" w:hAnsi="宋体" w:eastAsia="宋体" w:cs="宋体"/>
                <w:color w:val="000000" w:themeColor="text1"/>
                <w:szCs w:val="21"/>
                <w14:textFill>
                  <w14:solidFill>
                    <w14:schemeClr w14:val="tx1"/>
                  </w14:solidFill>
                </w14:textFill>
              </w:rPr>
              <w:t>条目号</w:t>
            </w:r>
          </w:p>
        </w:tc>
        <w:tc>
          <w:tcPr>
            <w:tcW w:w="2063" w:type="dxa"/>
            <w:tcBorders>
              <w:top w:val="double" w:color="auto" w:sz="4" w:space="0"/>
              <w:left w:val="single" w:color="auto" w:sz="6" w:space="0"/>
              <w:bottom w:val="single" w:color="auto" w:sz="6" w:space="0"/>
              <w:right w:val="single" w:color="auto" w:sz="6" w:space="0"/>
            </w:tcBorders>
            <w:shd w:val="clear" w:color="auto" w:fill="auto"/>
            <w:vAlign w:val="center"/>
          </w:tcPr>
          <w:p w14:paraId="35F2C4B4">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磋商文件要求</w:t>
            </w:r>
          </w:p>
        </w:tc>
        <w:tc>
          <w:tcPr>
            <w:tcW w:w="2063" w:type="dxa"/>
            <w:tcBorders>
              <w:top w:val="double" w:color="auto" w:sz="4" w:space="0"/>
              <w:left w:val="single" w:color="auto" w:sz="6" w:space="0"/>
              <w:bottom w:val="single" w:color="auto" w:sz="6" w:space="0"/>
              <w:right w:val="single" w:color="auto" w:sz="6" w:space="0"/>
            </w:tcBorders>
            <w:shd w:val="clear" w:color="auto" w:fill="auto"/>
            <w:vAlign w:val="center"/>
          </w:tcPr>
          <w:p w14:paraId="11C9FF75">
            <w:pPr>
              <w:keepNext w:val="0"/>
              <w:keepLines w:val="0"/>
              <w:suppressLineNumbers w:val="0"/>
              <w:adjustRightInd w:val="0"/>
              <w:snapToGrid w:val="0"/>
              <w:spacing w:before="0" w:beforeAutospacing="0" w:after="0" w:afterAutospacing="0" w:line="360" w:lineRule="auto"/>
              <w:ind w:left="-88" w:leftChars="-42" w:right="0"/>
              <w:jc w:val="center"/>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响应文件应</w:t>
            </w:r>
            <w:r>
              <w:rPr>
                <w:rFonts w:hint="eastAsia" w:ascii="宋体" w:hAnsi="宋体" w:eastAsia="宋体" w:cs="宋体"/>
                <w:b w:val="0"/>
                <w:bCs w:val="0"/>
                <w:color w:val="000000" w:themeColor="text1"/>
                <w:sz w:val="20"/>
                <w:szCs w:val="20"/>
                <w:lang w:val="en-US" w:eastAsia="zh-CN"/>
                <w14:textFill>
                  <w14:solidFill>
                    <w14:schemeClr w14:val="tx1"/>
                  </w14:solidFill>
                </w14:textFill>
              </w:rPr>
              <w:t>答</w:t>
            </w:r>
          </w:p>
        </w:tc>
        <w:tc>
          <w:tcPr>
            <w:tcW w:w="1517" w:type="dxa"/>
            <w:tcBorders>
              <w:top w:val="double" w:color="auto" w:sz="4" w:space="0"/>
              <w:left w:val="single" w:color="auto" w:sz="6" w:space="0"/>
              <w:bottom w:val="single" w:color="auto" w:sz="6" w:space="0"/>
              <w:right w:val="single" w:color="auto" w:sz="6" w:space="0"/>
            </w:tcBorders>
            <w:shd w:val="clear" w:color="auto" w:fill="auto"/>
            <w:vAlign w:val="center"/>
          </w:tcPr>
          <w:p w14:paraId="3A43FB89">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偏离说明</w:t>
            </w:r>
          </w:p>
        </w:tc>
        <w:tc>
          <w:tcPr>
            <w:tcW w:w="1119" w:type="dxa"/>
            <w:tcBorders>
              <w:top w:val="double" w:color="auto" w:sz="4" w:space="0"/>
              <w:left w:val="single" w:color="auto" w:sz="6" w:space="0"/>
              <w:bottom w:val="single" w:color="auto" w:sz="6" w:space="0"/>
              <w:right w:val="double" w:color="auto" w:sz="4" w:space="0"/>
            </w:tcBorders>
            <w:shd w:val="clear" w:color="auto" w:fill="auto"/>
            <w:vAlign w:val="center"/>
          </w:tcPr>
          <w:p w14:paraId="451E2C2A">
            <w:pPr>
              <w:keepNext w:val="0"/>
              <w:keepLines w:val="0"/>
              <w:suppressLineNumbers w:val="0"/>
              <w:adjustRightInd w:val="0"/>
              <w:snapToGrid w:val="0"/>
              <w:spacing w:before="0" w:beforeAutospacing="0" w:after="0" w:afterAutospacing="0" w:line="360" w:lineRule="auto"/>
              <w:ind w:left="-88" w:leftChars="-42" w:right="0"/>
              <w:jc w:val="center"/>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备注</w:t>
            </w:r>
          </w:p>
        </w:tc>
      </w:tr>
      <w:tr w14:paraId="7D50AC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shd w:val="clear" w:color="auto" w:fill="auto"/>
          </w:tcPr>
          <w:p w14:paraId="6A5846EE">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107" w:type="dxa"/>
            <w:tcBorders>
              <w:top w:val="single" w:color="auto" w:sz="6" w:space="0"/>
              <w:left w:val="single" w:color="auto" w:sz="6" w:space="0"/>
              <w:bottom w:val="single" w:color="auto" w:sz="6" w:space="0"/>
              <w:right w:val="single" w:color="auto" w:sz="6" w:space="0"/>
            </w:tcBorders>
            <w:shd w:val="clear" w:color="auto" w:fill="auto"/>
            <w:vAlign w:val="center"/>
          </w:tcPr>
          <w:p w14:paraId="5B265DD2">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2723684B">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0FB03E64">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517" w:type="dxa"/>
            <w:tcBorders>
              <w:top w:val="single" w:color="auto" w:sz="6" w:space="0"/>
              <w:left w:val="single" w:color="auto" w:sz="6" w:space="0"/>
              <w:bottom w:val="single" w:color="auto" w:sz="6" w:space="0"/>
              <w:right w:val="single" w:color="auto" w:sz="6" w:space="0"/>
            </w:tcBorders>
            <w:shd w:val="clear" w:color="auto" w:fill="auto"/>
            <w:vAlign w:val="center"/>
          </w:tcPr>
          <w:p w14:paraId="74D7C2CD">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119" w:type="dxa"/>
            <w:tcBorders>
              <w:top w:val="single" w:color="auto" w:sz="6" w:space="0"/>
              <w:left w:val="single" w:color="auto" w:sz="6" w:space="0"/>
              <w:bottom w:val="single" w:color="auto" w:sz="6" w:space="0"/>
              <w:right w:val="double" w:color="auto" w:sz="4" w:space="0"/>
            </w:tcBorders>
            <w:shd w:val="clear" w:color="auto" w:fill="auto"/>
            <w:vAlign w:val="center"/>
          </w:tcPr>
          <w:p w14:paraId="33660D25">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r>
      <w:tr w14:paraId="646072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shd w:val="clear" w:color="auto" w:fill="auto"/>
          </w:tcPr>
          <w:p w14:paraId="7B73224E">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107" w:type="dxa"/>
            <w:tcBorders>
              <w:top w:val="single" w:color="auto" w:sz="6" w:space="0"/>
              <w:left w:val="single" w:color="auto" w:sz="6" w:space="0"/>
              <w:bottom w:val="single" w:color="auto" w:sz="6" w:space="0"/>
              <w:right w:val="single" w:color="auto" w:sz="6" w:space="0"/>
            </w:tcBorders>
            <w:shd w:val="clear" w:color="auto" w:fill="auto"/>
            <w:vAlign w:val="center"/>
          </w:tcPr>
          <w:p w14:paraId="4B9FEE4D">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5F1DC7E1">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5E6B2D1C">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517" w:type="dxa"/>
            <w:tcBorders>
              <w:top w:val="single" w:color="auto" w:sz="6" w:space="0"/>
              <w:left w:val="single" w:color="auto" w:sz="6" w:space="0"/>
              <w:bottom w:val="single" w:color="auto" w:sz="6" w:space="0"/>
              <w:right w:val="single" w:color="auto" w:sz="6" w:space="0"/>
            </w:tcBorders>
            <w:shd w:val="clear" w:color="auto" w:fill="auto"/>
            <w:vAlign w:val="center"/>
          </w:tcPr>
          <w:p w14:paraId="1E326CA2">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119" w:type="dxa"/>
            <w:tcBorders>
              <w:top w:val="single" w:color="auto" w:sz="6" w:space="0"/>
              <w:left w:val="single" w:color="auto" w:sz="6" w:space="0"/>
              <w:bottom w:val="single" w:color="auto" w:sz="6" w:space="0"/>
              <w:right w:val="double" w:color="auto" w:sz="4" w:space="0"/>
            </w:tcBorders>
            <w:shd w:val="clear" w:color="auto" w:fill="auto"/>
            <w:vAlign w:val="center"/>
          </w:tcPr>
          <w:p w14:paraId="2E830E90">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r>
      <w:tr w14:paraId="5EDA9E5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shd w:val="clear" w:color="auto" w:fill="auto"/>
          </w:tcPr>
          <w:p w14:paraId="266040A6">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107" w:type="dxa"/>
            <w:tcBorders>
              <w:top w:val="single" w:color="auto" w:sz="6" w:space="0"/>
              <w:left w:val="single" w:color="auto" w:sz="6" w:space="0"/>
              <w:bottom w:val="single" w:color="auto" w:sz="6" w:space="0"/>
              <w:right w:val="single" w:color="auto" w:sz="6" w:space="0"/>
            </w:tcBorders>
            <w:shd w:val="clear" w:color="auto" w:fill="auto"/>
            <w:vAlign w:val="center"/>
          </w:tcPr>
          <w:p w14:paraId="648E821D">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6C461C6F">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63ECC810">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517" w:type="dxa"/>
            <w:tcBorders>
              <w:top w:val="single" w:color="auto" w:sz="6" w:space="0"/>
              <w:left w:val="single" w:color="auto" w:sz="6" w:space="0"/>
              <w:bottom w:val="single" w:color="auto" w:sz="6" w:space="0"/>
              <w:right w:val="single" w:color="auto" w:sz="6" w:space="0"/>
            </w:tcBorders>
            <w:shd w:val="clear" w:color="auto" w:fill="auto"/>
            <w:vAlign w:val="center"/>
          </w:tcPr>
          <w:p w14:paraId="42923793">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119" w:type="dxa"/>
            <w:tcBorders>
              <w:top w:val="single" w:color="auto" w:sz="6" w:space="0"/>
              <w:left w:val="single" w:color="auto" w:sz="6" w:space="0"/>
              <w:bottom w:val="single" w:color="auto" w:sz="6" w:space="0"/>
              <w:right w:val="double" w:color="auto" w:sz="4" w:space="0"/>
            </w:tcBorders>
            <w:shd w:val="clear" w:color="auto" w:fill="auto"/>
            <w:vAlign w:val="center"/>
          </w:tcPr>
          <w:p w14:paraId="5274DA03">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r>
      <w:tr w14:paraId="0B8F2B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single" w:color="auto" w:sz="6" w:space="0"/>
              <w:right w:val="single" w:color="auto" w:sz="6" w:space="0"/>
            </w:tcBorders>
            <w:shd w:val="clear" w:color="auto" w:fill="auto"/>
          </w:tcPr>
          <w:p w14:paraId="04F069AB">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107" w:type="dxa"/>
            <w:tcBorders>
              <w:top w:val="single" w:color="auto" w:sz="6" w:space="0"/>
              <w:left w:val="single" w:color="auto" w:sz="6" w:space="0"/>
              <w:bottom w:val="single" w:color="auto" w:sz="6" w:space="0"/>
              <w:right w:val="single" w:color="auto" w:sz="6" w:space="0"/>
            </w:tcBorders>
            <w:shd w:val="clear" w:color="auto" w:fill="auto"/>
            <w:vAlign w:val="center"/>
          </w:tcPr>
          <w:p w14:paraId="376A5522">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183287BA">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2063" w:type="dxa"/>
            <w:tcBorders>
              <w:top w:val="single" w:color="auto" w:sz="6" w:space="0"/>
              <w:left w:val="single" w:color="auto" w:sz="6" w:space="0"/>
              <w:bottom w:val="single" w:color="auto" w:sz="6" w:space="0"/>
              <w:right w:val="single" w:color="auto" w:sz="6" w:space="0"/>
            </w:tcBorders>
            <w:shd w:val="clear" w:color="auto" w:fill="auto"/>
            <w:vAlign w:val="center"/>
          </w:tcPr>
          <w:p w14:paraId="3C50EB3F">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517" w:type="dxa"/>
            <w:tcBorders>
              <w:top w:val="single" w:color="auto" w:sz="6" w:space="0"/>
              <w:left w:val="single" w:color="auto" w:sz="6" w:space="0"/>
              <w:bottom w:val="single" w:color="auto" w:sz="6" w:space="0"/>
              <w:right w:val="single" w:color="auto" w:sz="6" w:space="0"/>
            </w:tcBorders>
            <w:shd w:val="clear" w:color="auto" w:fill="auto"/>
            <w:vAlign w:val="center"/>
          </w:tcPr>
          <w:p w14:paraId="062BE81F">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c>
          <w:tcPr>
            <w:tcW w:w="1119" w:type="dxa"/>
            <w:tcBorders>
              <w:top w:val="single" w:color="auto" w:sz="6" w:space="0"/>
              <w:left w:val="single" w:color="auto" w:sz="6" w:space="0"/>
              <w:bottom w:val="single" w:color="auto" w:sz="6" w:space="0"/>
              <w:right w:val="double" w:color="auto" w:sz="4" w:space="0"/>
            </w:tcBorders>
            <w:shd w:val="clear" w:color="auto" w:fill="auto"/>
            <w:vAlign w:val="center"/>
          </w:tcPr>
          <w:p w14:paraId="7BC4CC6D">
            <w:pPr>
              <w:keepNext w:val="0"/>
              <w:keepLines w:val="0"/>
              <w:suppressLineNumbers w:val="0"/>
              <w:adjustRightInd w:val="0"/>
              <w:snapToGrid w:val="0"/>
              <w:spacing w:before="0" w:beforeAutospacing="0" w:after="0" w:afterAutospacing="0" w:line="360" w:lineRule="auto"/>
              <w:ind w:left="-88" w:leftChars="-42" w:right="0"/>
              <w:jc w:val="center"/>
              <w:rPr>
                <w:rFonts w:hint="default" w:ascii="宋体" w:hAnsi="宋体" w:eastAsia="宋体" w:cs="宋体"/>
                <w:color w:val="000000" w:themeColor="text1"/>
                <w:szCs w:val="21"/>
                <w14:textFill>
                  <w14:solidFill>
                    <w14:schemeClr w14:val="tx1"/>
                  </w14:solidFill>
                </w14:textFill>
              </w:rPr>
            </w:pPr>
          </w:p>
        </w:tc>
      </w:tr>
      <w:tr w14:paraId="44B746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634" w:type="dxa"/>
            <w:tcBorders>
              <w:top w:val="single" w:color="auto" w:sz="6" w:space="0"/>
              <w:left w:val="double" w:color="auto" w:sz="4" w:space="0"/>
              <w:bottom w:val="double" w:color="auto" w:sz="4" w:space="0"/>
              <w:right w:val="single" w:color="auto" w:sz="6" w:space="0"/>
            </w:tcBorders>
            <w:shd w:val="clear" w:color="auto" w:fill="auto"/>
          </w:tcPr>
          <w:p w14:paraId="7BDDDD9C">
            <w:pPr>
              <w:keepNext w:val="0"/>
              <w:keepLines w:val="0"/>
              <w:suppressLineNumbers w:val="0"/>
              <w:adjustRightInd w:val="0"/>
              <w:snapToGrid w:val="0"/>
              <w:spacing w:before="0" w:beforeAutospacing="0" w:after="0" w:afterAutospacing="0" w:line="360" w:lineRule="auto"/>
              <w:ind w:left="-88" w:leftChars="-42" w:right="0"/>
              <w:jc w:val="center"/>
              <w:rPr>
                <w:rFonts w:hint="default" w:cs="宋体" w:asciiTheme="minorEastAsia" w:hAnsiTheme="minorEastAsia"/>
                <w:color w:val="000000" w:themeColor="text1"/>
                <w:szCs w:val="21"/>
                <w14:textFill>
                  <w14:solidFill>
                    <w14:schemeClr w14:val="tx1"/>
                  </w14:solidFill>
                </w14:textFill>
              </w:rPr>
            </w:pPr>
          </w:p>
        </w:tc>
        <w:tc>
          <w:tcPr>
            <w:tcW w:w="2107" w:type="dxa"/>
            <w:tcBorders>
              <w:top w:val="single" w:color="auto" w:sz="6" w:space="0"/>
              <w:left w:val="single" w:color="auto" w:sz="6" w:space="0"/>
              <w:bottom w:val="double" w:color="auto" w:sz="4" w:space="0"/>
              <w:right w:val="single" w:color="auto" w:sz="6" w:space="0"/>
            </w:tcBorders>
            <w:shd w:val="clear" w:color="auto" w:fill="auto"/>
            <w:vAlign w:val="center"/>
          </w:tcPr>
          <w:p w14:paraId="15071147">
            <w:pPr>
              <w:keepNext w:val="0"/>
              <w:keepLines w:val="0"/>
              <w:suppressLineNumbers w:val="0"/>
              <w:adjustRightInd w:val="0"/>
              <w:snapToGrid w:val="0"/>
              <w:spacing w:before="0" w:beforeAutospacing="0" w:after="0" w:afterAutospacing="0" w:line="360" w:lineRule="auto"/>
              <w:ind w:left="-88" w:leftChars="-42" w:right="0"/>
              <w:jc w:val="center"/>
              <w:rPr>
                <w:rFonts w:hint="default" w:cs="宋体" w:asciiTheme="minorEastAsia" w:hAnsiTheme="minorEastAsia"/>
                <w:color w:val="000000" w:themeColor="text1"/>
                <w:szCs w:val="21"/>
                <w14:textFill>
                  <w14:solidFill>
                    <w14:schemeClr w14:val="tx1"/>
                  </w14:solidFill>
                </w14:textFill>
              </w:rPr>
            </w:pPr>
          </w:p>
        </w:tc>
        <w:tc>
          <w:tcPr>
            <w:tcW w:w="2063" w:type="dxa"/>
            <w:tcBorders>
              <w:top w:val="single" w:color="auto" w:sz="6" w:space="0"/>
              <w:left w:val="single" w:color="auto" w:sz="6" w:space="0"/>
              <w:bottom w:val="double" w:color="auto" w:sz="4" w:space="0"/>
              <w:right w:val="single" w:color="auto" w:sz="6" w:space="0"/>
            </w:tcBorders>
            <w:shd w:val="clear" w:color="auto" w:fill="auto"/>
            <w:vAlign w:val="center"/>
          </w:tcPr>
          <w:p w14:paraId="59DD133A">
            <w:pPr>
              <w:keepNext w:val="0"/>
              <w:keepLines w:val="0"/>
              <w:suppressLineNumbers w:val="0"/>
              <w:adjustRightInd w:val="0"/>
              <w:snapToGrid w:val="0"/>
              <w:spacing w:before="0" w:beforeAutospacing="0" w:after="0" w:afterAutospacing="0" w:line="360" w:lineRule="auto"/>
              <w:ind w:left="-88" w:leftChars="-42" w:right="0"/>
              <w:jc w:val="center"/>
              <w:rPr>
                <w:rFonts w:hint="default" w:cs="宋体" w:asciiTheme="minorEastAsia" w:hAnsiTheme="minorEastAsia"/>
                <w:color w:val="000000" w:themeColor="text1"/>
                <w:szCs w:val="21"/>
                <w14:textFill>
                  <w14:solidFill>
                    <w14:schemeClr w14:val="tx1"/>
                  </w14:solidFill>
                </w14:textFill>
              </w:rPr>
            </w:pPr>
          </w:p>
        </w:tc>
        <w:tc>
          <w:tcPr>
            <w:tcW w:w="4699" w:type="dxa"/>
            <w:gridSpan w:val="3"/>
            <w:tcBorders>
              <w:top w:val="single" w:color="auto" w:sz="6" w:space="0"/>
              <w:left w:val="single" w:color="auto" w:sz="6" w:space="0"/>
              <w:bottom w:val="double" w:color="auto" w:sz="4" w:space="0"/>
              <w:right w:val="double" w:color="auto" w:sz="4" w:space="0"/>
            </w:tcBorders>
            <w:shd w:val="clear" w:color="auto" w:fill="auto"/>
            <w:vAlign w:val="center"/>
          </w:tcPr>
          <w:p w14:paraId="4EA03B8B">
            <w:pPr>
              <w:keepNext w:val="0"/>
              <w:keepLines w:val="0"/>
              <w:suppressLineNumbers w:val="0"/>
              <w:adjustRightInd w:val="0"/>
              <w:snapToGrid w:val="0"/>
              <w:spacing w:before="0" w:beforeAutospacing="0" w:after="0" w:afterAutospacing="0" w:line="360" w:lineRule="auto"/>
              <w:ind w:left="-88" w:leftChars="-42" w:right="0"/>
              <w:jc w:val="center"/>
              <w:rPr>
                <w:rFonts w:hint="eastAsia" w:asciiTheme="minorEastAsia" w:hAnsiTheme="minorEastAsia"/>
                <w:b/>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供应商保证：除本</w:t>
            </w:r>
            <w:r>
              <w:rPr>
                <w:rFonts w:hint="eastAsia" w:asciiTheme="minorEastAsia" w:hAnsiTheme="minorEastAsia"/>
                <w:b/>
                <w:color w:val="000000" w:themeColor="text1"/>
                <w:szCs w:val="21"/>
                <w:lang w:val="en-US" w:eastAsia="zh-CN"/>
                <w14:textFill>
                  <w14:solidFill>
                    <w14:schemeClr w14:val="tx1"/>
                  </w14:solidFill>
                </w14:textFill>
              </w:rPr>
              <w:t>采购需求</w:t>
            </w:r>
            <w:r>
              <w:rPr>
                <w:rFonts w:hint="eastAsia" w:asciiTheme="minorEastAsia" w:hAnsiTheme="minorEastAsia"/>
                <w:b/>
                <w:color w:val="000000" w:themeColor="text1"/>
                <w:szCs w:val="21"/>
                <w14:textFill>
                  <w14:solidFill>
                    <w14:schemeClr w14:val="tx1"/>
                  </w14:solidFill>
                </w14:textFill>
              </w:rPr>
              <w:t>响应与偏离表列出的偏离外，我单位对磋商文件的其他采购需求条款完全</w:t>
            </w:r>
          </w:p>
          <w:p w14:paraId="04D55D23">
            <w:pPr>
              <w:keepNext w:val="0"/>
              <w:keepLines w:val="0"/>
              <w:suppressLineNumbers w:val="0"/>
              <w:adjustRightInd w:val="0"/>
              <w:snapToGrid w:val="0"/>
              <w:spacing w:before="0" w:beforeAutospacing="0" w:after="0" w:afterAutospacing="0" w:line="360" w:lineRule="auto"/>
              <w:ind w:left="-88" w:leftChars="-42" w:right="0"/>
              <w:jc w:val="both"/>
              <w:rPr>
                <w:rFonts w:hint="default" w:cs="宋体" w:asciiTheme="minorEastAsia" w:hAnsiTheme="minorEastAsia"/>
                <w:color w:val="000000" w:themeColor="text1"/>
                <w:szCs w:val="21"/>
                <w14:textFill>
                  <w14:solidFill>
                    <w14:schemeClr w14:val="tx1"/>
                  </w14:solidFill>
                </w14:textFill>
              </w:rPr>
            </w:pPr>
            <w:r>
              <w:rPr>
                <w:rFonts w:hint="eastAsia" w:asciiTheme="minorEastAsia" w:hAnsiTheme="minorEastAsia"/>
                <w:b/>
                <w:color w:val="000000" w:themeColor="text1"/>
                <w:szCs w:val="21"/>
                <w14:textFill>
                  <w14:solidFill>
                    <w14:schemeClr w14:val="tx1"/>
                  </w14:solidFill>
                </w14:textFill>
              </w:rPr>
              <w:t>响应，无偏离。</w:t>
            </w:r>
          </w:p>
        </w:tc>
      </w:tr>
    </w:tbl>
    <w:p w14:paraId="3707BE8D">
      <w:pPr>
        <w:adjustRightInd w:val="0"/>
        <w:snapToGrid w:val="0"/>
        <w:spacing w:line="360" w:lineRule="auto"/>
        <w:ind w:left="-88" w:leftChars="-42"/>
        <w:rPr>
          <w:rFonts w:cs="仿宋_GB2312" w:asciiTheme="minorEastAsia" w:hAnsiTheme="minorEastAsia"/>
          <w:color w:val="000000" w:themeColor="text1"/>
          <w:szCs w:val="21"/>
          <w14:textFill>
            <w14:solidFill>
              <w14:schemeClr w14:val="tx1"/>
            </w14:solidFill>
          </w14:textFill>
        </w:rPr>
      </w:pPr>
      <w:r>
        <w:rPr>
          <w:rFonts w:hint="eastAsia" w:cs="仿宋_GB2312" w:asciiTheme="minorEastAsia" w:hAnsiTheme="minorEastAsia"/>
          <w:color w:val="000000" w:themeColor="text1"/>
          <w:szCs w:val="21"/>
          <w14:textFill>
            <w14:solidFill>
              <w14:schemeClr w14:val="tx1"/>
            </w14:solidFill>
          </w14:textFill>
        </w:rPr>
        <w:t>说明：（1）供应商应根据磋商文件</w:t>
      </w:r>
      <w:r>
        <w:rPr>
          <w:rFonts w:hint="eastAsia" w:cs="仿宋_GB2312" w:asciiTheme="minorEastAsia" w:hAnsiTheme="minorEastAsia"/>
          <w:b/>
          <w:bCs/>
          <w:color w:val="000000" w:themeColor="text1"/>
          <w:szCs w:val="21"/>
          <w14:textFill>
            <w14:solidFill>
              <w14:schemeClr w14:val="tx1"/>
            </w14:solidFill>
          </w14:textFill>
        </w:rPr>
        <w:t>第</w:t>
      </w:r>
      <w:r>
        <w:rPr>
          <w:rFonts w:hint="eastAsia" w:cs="仿宋_GB2312" w:asciiTheme="minorEastAsia" w:hAnsiTheme="minorEastAsia"/>
          <w:b/>
          <w:bCs/>
          <w:color w:val="000000" w:themeColor="text1"/>
          <w:szCs w:val="21"/>
          <w:lang w:val="en-US" w:eastAsia="zh-CN"/>
          <w14:textFill>
            <w14:solidFill>
              <w14:schemeClr w14:val="tx1"/>
            </w14:solidFill>
          </w14:textFill>
        </w:rPr>
        <w:t>五</w:t>
      </w:r>
      <w:r>
        <w:rPr>
          <w:rFonts w:hint="eastAsia" w:cs="仿宋_GB2312" w:asciiTheme="minorEastAsia" w:hAnsiTheme="minorEastAsia"/>
          <w:b/>
          <w:bCs/>
          <w:color w:val="000000" w:themeColor="text1"/>
          <w:szCs w:val="21"/>
          <w14:textFill>
            <w14:solidFill>
              <w14:schemeClr w14:val="tx1"/>
            </w14:solidFill>
          </w14:textFill>
        </w:rPr>
        <w:t>章“采购需求”</w:t>
      </w:r>
      <w:r>
        <w:rPr>
          <w:rFonts w:hint="eastAsia" w:cs="仿宋_GB2312" w:asciiTheme="minorEastAsia" w:hAnsiTheme="minorEastAsia"/>
          <w:color w:val="000000" w:themeColor="text1"/>
          <w:szCs w:val="21"/>
          <w14:textFill>
            <w14:solidFill>
              <w14:schemeClr w14:val="tx1"/>
            </w14:solidFill>
          </w14:textFill>
        </w:rPr>
        <w:t>填写本表；</w:t>
      </w:r>
    </w:p>
    <w:p w14:paraId="74078905">
      <w:pPr>
        <w:adjustRightInd w:val="0"/>
        <w:snapToGrid w:val="0"/>
        <w:spacing w:line="360" w:lineRule="auto"/>
        <w:ind w:left="-88" w:leftChars="-42"/>
        <w:rPr>
          <w:rFonts w:cs="仿宋_GB2312" w:asciiTheme="minorEastAsia" w:hAnsiTheme="minorEastAsia"/>
          <w:color w:val="000000" w:themeColor="text1"/>
          <w:szCs w:val="21"/>
          <w14:textFill>
            <w14:solidFill>
              <w14:schemeClr w14:val="tx1"/>
            </w14:solidFill>
          </w14:textFill>
        </w:rPr>
      </w:pPr>
      <w:r>
        <w:rPr>
          <w:rFonts w:hint="eastAsia" w:cs="仿宋_GB2312" w:asciiTheme="minorEastAsia" w:hAnsiTheme="minorEastAsia"/>
          <w:color w:val="000000" w:themeColor="text1"/>
          <w:szCs w:val="21"/>
          <w14:textFill>
            <w14:solidFill>
              <w14:schemeClr w14:val="tx1"/>
            </w14:solidFill>
          </w14:textFill>
        </w:rPr>
        <w:t>（2）供应商如果对磋商文件</w:t>
      </w:r>
      <w:r>
        <w:rPr>
          <w:rFonts w:hint="eastAsia" w:cs="仿宋_GB2312" w:asciiTheme="minorEastAsia" w:hAnsiTheme="minorEastAsia"/>
          <w:b/>
          <w:bCs/>
          <w:color w:val="000000" w:themeColor="text1"/>
          <w:szCs w:val="21"/>
          <w14:textFill>
            <w14:solidFill>
              <w14:schemeClr w14:val="tx1"/>
            </w14:solidFill>
          </w14:textFill>
        </w:rPr>
        <w:t>第</w:t>
      </w:r>
      <w:r>
        <w:rPr>
          <w:rFonts w:hint="eastAsia" w:cs="仿宋_GB2312" w:asciiTheme="minorEastAsia" w:hAnsiTheme="minorEastAsia"/>
          <w:b/>
          <w:bCs/>
          <w:color w:val="000000" w:themeColor="text1"/>
          <w:szCs w:val="21"/>
          <w:lang w:val="en-US" w:eastAsia="zh-CN"/>
          <w14:textFill>
            <w14:solidFill>
              <w14:schemeClr w14:val="tx1"/>
            </w14:solidFill>
          </w14:textFill>
        </w:rPr>
        <w:t>五</w:t>
      </w:r>
      <w:r>
        <w:rPr>
          <w:rFonts w:hint="eastAsia" w:cs="仿宋_GB2312" w:asciiTheme="minorEastAsia" w:hAnsiTheme="minorEastAsia"/>
          <w:b/>
          <w:bCs/>
          <w:color w:val="000000" w:themeColor="text1"/>
          <w:szCs w:val="21"/>
          <w14:textFill>
            <w14:solidFill>
              <w14:schemeClr w14:val="tx1"/>
            </w14:solidFill>
          </w14:textFill>
        </w:rPr>
        <w:t>章“采购需求”的响应有偏离</w:t>
      </w:r>
      <w:r>
        <w:rPr>
          <w:rFonts w:hint="eastAsia" w:cs="仿宋_GB2312" w:asciiTheme="minorEastAsia" w:hAnsiTheme="minorEastAsia"/>
          <w:color w:val="000000" w:themeColor="text1"/>
          <w:szCs w:val="21"/>
          <w14:textFill>
            <w14:solidFill>
              <w14:schemeClr w14:val="tx1"/>
            </w14:solidFill>
          </w14:textFill>
        </w:rPr>
        <w:t>，应将偏离条款逐条如实应答，并作出说明；</w:t>
      </w:r>
    </w:p>
    <w:p w14:paraId="354E53EC">
      <w:pPr>
        <w:adjustRightInd w:val="0"/>
        <w:snapToGrid w:val="0"/>
        <w:spacing w:line="360" w:lineRule="auto"/>
        <w:ind w:left="-88" w:leftChars="-42"/>
        <w:rPr>
          <w:rFonts w:asciiTheme="minorEastAsia" w:hAnsiTheme="minorEastAsia"/>
          <w:color w:val="000000" w:themeColor="text1"/>
          <w14:textFill>
            <w14:solidFill>
              <w14:schemeClr w14:val="tx1"/>
            </w14:solidFill>
          </w14:textFill>
        </w:rPr>
      </w:pPr>
      <w:r>
        <w:rPr>
          <w:rFonts w:hint="eastAsia" w:cs="仿宋_GB2312" w:asciiTheme="minorEastAsia" w:hAnsiTheme="minorEastAsia"/>
          <w:color w:val="000000" w:themeColor="text1"/>
          <w:szCs w:val="21"/>
          <w14:textFill>
            <w14:solidFill>
              <w14:schemeClr w14:val="tx1"/>
            </w14:solidFill>
          </w14:textFill>
        </w:rPr>
        <w:t>（3）如不提供此表，则视为供应商不满足磋商文件第</w:t>
      </w:r>
      <w:r>
        <w:rPr>
          <w:rFonts w:hint="eastAsia" w:cs="仿宋_GB2312" w:asciiTheme="minorEastAsia" w:hAnsiTheme="minorEastAsia"/>
          <w:color w:val="000000" w:themeColor="text1"/>
          <w:szCs w:val="21"/>
          <w:lang w:val="en-US" w:eastAsia="zh-CN"/>
          <w14:textFill>
            <w14:solidFill>
              <w14:schemeClr w14:val="tx1"/>
            </w14:solidFill>
          </w14:textFill>
        </w:rPr>
        <w:t>五</w:t>
      </w:r>
      <w:r>
        <w:rPr>
          <w:rFonts w:hint="eastAsia" w:cs="仿宋_GB2312" w:asciiTheme="minorEastAsia" w:hAnsiTheme="minorEastAsia"/>
          <w:color w:val="000000" w:themeColor="text1"/>
          <w:szCs w:val="21"/>
          <w14:textFill>
            <w14:solidFill>
              <w14:schemeClr w14:val="tx1"/>
            </w14:solidFill>
          </w14:textFill>
        </w:rPr>
        <w:t>章的所有条款要求，其响应无效。</w:t>
      </w:r>
    </w:p>
    <w:p w14:paraId="3B7E7446">
      <w:pPr>
        <w:adjustRightInd w:val="0"/>
        <w:snapToGrid w:val="0"/>
        <w:spacing w:line="360" w:lineRule="auto"/>
        <w:rPr>
          <w:rFonts w:hint="eastAsia" w:ascii="宋体" w:hAnsi="宋体" w:eastAsia="宋体" w:cs="宋体"/>
          <w:b w:val="0"/>
          <w:bCs w:val="0"/>
          <w:color w:val="000000" w:themeColor="text1"/>
          <w:sz w:val="20"/>
          <w:szCs w:val="20"/>
          <w14:textFill>
            <w14:solidFill>
              <w14:schemeClr w14:val="tx1"/>
            </w14:solidFill>
          </w14:textFill>
        </w:rPr>
      </w:pPr>
      <w:r>
        <w:rPr>
          <w:rFonts w:hint="eastAsia" w:ascii="宋体" w:hAnsi="宋体" w:eastAsia="宋体" w:cs="宋体"/>
          <w:b w:val="0"/>
          <w:bCs w:val="0"/>
          <w:color w:val="000000" w:themeColor="text1"/>
          <w:sz w:val="20"/>
          <w:szCs w:val="20"/>
          <w14:textFill>
            <w14:solidFill>
              <w14:schemeClr w14:val="tx1"/>
            </w14:solidFill>
          </w14:textFill>
        </w:rPr>
        <w:t>（</w:t>
      </w:r>
      <w:r>
        <w:rPr>
          <w:rFonts w:ascii="Times New Roman PS MT" w:hAnsi="Times New Roman PS MT" w:eastAsia="Times New Roman PS MT" w:cs="Times New Roman PS MT"/>
          <w:b w:val="0"/>
          <w:bCs w:val="0"/>
          <w:color w:val="000000" w:themeColor="text1"/>
          <w:sz w:val="20"/>
          <w:szCs w:val="20"/>
          <w14:textFill>
            <w14:solidFill>
              <w14:schemeClr w14:val="tx1"/>
            </w14:solidFill>
          </w14:textFill>
        </w:rPr>
        <w:t>4</w:t>
      </w:r>
      <w:r>
        <w:rPr>
          <w:rFonts w:hint="eastAsia" w:ascii="宋体" w:hAnsi="宋体" w:eastAsia="宋体" w:cs="宋体"/>
          <w:b w:val="0"/>
          <w:bCs w:val="0"/>
          <w:color w:val="000000" w:themeColor="text1"/>
          <w:sz w:val="20"/>
          <w:szCs w:val="20"/>
          <w14:textFill>
            <w14:solidFill>
              <w14:schemeClr w14:val="tx1"/>
            </w14:solidFill>
          </w14:textFill>
        </w:rPr>
        <w:t>）在采购人与成交人签订合同时，如成交供应商未在响应文件</w:t>
      </w:r>
      <w:r>
        <w:rPr>
          <w:rFonts w:hint="default" w:ascii="Times New Roman PS MT" w:hAnsi="Times New Roman PS MT" w:eastAsia="Times New Roman PS MT" w:cs="Times New Roman PS MT"/>
          <w:b w:val="0"/>
          <w:bCs w:val="0"/>
          <w:color w:val="000000" w:themeColor="text1"/>
          <w:sz w:val="20"/>
          <w:szCs w:val="20"/>
          <w14:textFill>
            <w14:solidFill>
              <w14:schemeClr w14:val="tx1"/>
            </w14:solidFill>
          </w14:textFill>
        </w:rPr>
        <w:t>“</w:t>
      </w:r>
      <w:r>
        <w:rPr>
          <w:rFonts w:hint="eastAsia" w:ascii="宋体" w:hAnsi="宋体" w:eastAsia="宋体" w:cs="宋体"/>
          <w:b w:val="0"/>
          <w:bCs w:val="0"/>
          <w:color w:val="000000" w:themeColor="text1"/>
          <w:sz w:val="20"/>
          <w:szCs w:val="20"/>
          <w14:textFill>
            <w14:solidFill>
              <w14:schemeClr w14:val="tx1"/>
            </w14:solidFill>
          </w14:textFill>
        </w:rPr>
        <w:t>采购需求偏离表</w:t>
      </w:r>
      <w:r>
        <w:rPr>
          <w:rFonts w:hint="default" w:ascii="Times New Roman PS MT" w:hAnsi="Times New Roman PS MT" w:eastAsia="Times New Roman PS MT" w:cs="Times New Roman PS MT"/>
          <w:b w:val="0"/>
          <w:bCs w:val="0"/>
          <w:color w:val="000000" w:themeColor="text1"/>
          <w:sz w:val="20"/>
          <w:szCs w:val="20"/>
          <w14:textFill>
            <w14:solidFill>
              <w14:schemeClr w14:val="tx1"/>
            </w14:solidFill>
          </w14:textFill>
        </w:rPr>
        <w:t>”</w:t>
      </w:r>
      <w:r>
        <w:rPr>
          <w:rFonts w:hint="eastAsia" w:ascii="宋体" w:hAnsi="宋体" w:eastAsia="宋体" w:cs="宋体"/>
          <w:b w:val="0"/>
          <w:bCs w:val="0"/>
          <w:color w:val="000000" w:themeColor="text1"/>
          <w:sz w:val="20"/>
          <w:szCs w:val="20"/>
          <w14:textFill>
            <w14:solidFill>
              <w14:schemeClr w14:val="tx1"/>
            </w14:solidFill>
          </w14:textFill>
        </w:rPr>
        <w:t>中列出偏离说明，无论已 发生或即将发生任何情形，均视为完全符合磋商文件要求，并写入合同。若成交供应商在合同签订前，以上述 事项为借口而不履行合同签订手续及执行合同，则视作拒绝与采购人签订合同。</w:t>
      </w:r>
    </w:p>
    <w:p w14:paraId="2A188B16">
      <w:pPr>
        <w:adjustRightInd w:val="0"/>
        <w:snapToGrid w:val="0"/>
        <w:spacing w:line="360" w:lineRule="auto"/>
        <w:rPr>
          <w:rFonts w:cs="宋体" w:asciiTheme="minorEastAsia" w:hAnsiTheme="minorEastAsia"/>
          <w:color w:val="000000" w:themeColor="text1"/>
          <w:szCs w:val="21"/>
          <w14:textFill>
            <w14:solidFill>
              <w14:schemeClr w14:val="tx1"/>
            </w14:solidFill>
          </w14:textFill>
        </w:rPr>
      </w:pPr>
    </w:p>
    <w:p w14:paraId="74260B0F">
      <w:pPr>
        <w:adjustRightInd w:val="0"/>
        <w:snapToGrid w:val="0"/>
        <w:spacing w:line="360" w:lineRule="auto"/>
        <w:rPr>
          <w:rFonts w:ascii="宋体" w:hAnsi="宋体"/>
          <w:color w:val="000000" w:themeColor="text1"/>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供应商名称（盖单位章）：</w:t>
      </w:r>
      <w:r>
        <w:rPr>
          <w:rFonts w:hint="eastAsia" w:ascii="宋体" w:hAnsi="宋体"/>
          <w:color w:val="000000" w:themeColor="text1"/>
          <w:sz w:val="20"/>
          <w:szCs w:val="20"/>
          <w:u w:val="single"/>
          <w14:textFill>
            <w14:solidFill>
              <w14:schemeClr w14:val="tx1"/>
            </w14:solidFill>
          </w14:textFill>
        </w:rPr>
        <w:t xml:space="preserve">             </w:t>
      </w:r>
    </w:p>
    <w:p w14:paraId="7E6C313B">
      <w:pPr>
        <w:adjustRightInd w:val="0"/>
        <w:snapToGrid w:val="0"/>
        <w:spacing w:line="360" w:lineRule="auto"/>
        <w:rPr>
          <w:rFonts w:ascii="宋体" w:hAnsi="宋体"/>
          <w:color w:val="000000" w:themeColor="text1"/>
          <w:sz w:val="20"/>
          <w:szCs w:val="20"/>
          <w:u w:val="single"/>
          <w14:textFill>
            <w14:solidFill>
              <w14:schemeClr w14:val="tx1"/>
            </w14:solidFill>
          </w14:textFill>
        </w:rPr>
      </w:pP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法</w:t>
      </w:r>
      <w:r>
        <w:rPr>
          <w:rFonts w:hint="eastAsia" w:cs="微软雅黑" w:asciiTheme="minorEastAsia" w:hAnsiTheme="minorEastAsia" w:eastAsiaTheme="minorEastAsia"/>
          <w:color w:val="000000" w:themeColor="text1"/>
          <w:kern w:val="0"/>
          <w:sz w:val="20"/>
          <w:szCs w:val="20"/>
          <w14:textFill>
            <w14:solidFill>
              <w14:schemeClr w14:val="tx1"/>
            </w14:solidFill>
          </w14:textFill>
        </w:rPr>
        <w:t>定</w:t>
      </w: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代</w:t>
      </w:r>
      <w:r>
        <w:rPr>
          <w:rFonts w:hint="eastAsia" w:cs="微软雅黑" w:asciiTheme="minorEastAsia" w:hAnsiTheme="minorEastAsia" w:eastAsiaTheme="minorEastAsia"/>
          <w:color w:val="000000" w:themeColor="text1"/>
          <w:kern w:val="0"/>
          <w:sz w:val="20"/>
          <w:szCs w:val="20"/>
          <w14:textFill>
            <w14:solidFill>
              <w14:schemeClr w14:val="tx1"/>
            </w14:solidFill>
          </w14:textFill>
        </w:rPr>
        <w:t>表</w:t>
      </w: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人</w:t>
      </w:r>
      <w:r>
        <w:rPr>
          <w:rFonts w:hint="eastAsia" w:cs="微软雅黑" w:asciiTheme="minorEastAsia" w:hAnsiTheme="minorEastAsia" w:eastAsiaTheme="minorEastAsia"/>
          <w:color w:val="000000" w:themeColor="text1"/>
          <w:kern w:val="0"/>
          <w:sz w:val="20"/>
          <w:szCs w:val="20"/>
          <w14:textFill>
            <w14:solidFill>
              <w14:schemeClr w14:val="tx1"/>
            </w14:solidFill>
          </w14:textFill>
        </w:rPr>
        <w:t>（</w:t>
      </w: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单</w:t>
      </w:r>
      <w:r>
        <w:rPr>
          <w:rFonts w:hint="eastAsia" w:cs="微软雅黑" w:asciiTheme="minorEastAsia" w:hAnsiTheme="minorEastAsia" w:eastAsiaTheme="minorEastAsia"/>
          <w:color w:val="000000" w:themeColor="text1"/>
          <w:kern w:val="0"/>
          <w:sz w:val="20"/>
          <w:szCs w:val="20"/>
          <w14:textFill>
            <w14:solidFill>
              <w14:schemeClr w14:val="tx1"/>
            </w14:solidFill>
          </w14:textFill>
        </w:rPr>
        <w:t>位</w:t>
      </w: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负</w:t>
      </w:r>
      <w:r>
        <w:rPr>
          <w:rFonts w:hint="eastAsia" w:cs="微软雅黑" w:asciiTheme="minorEastAsia" w:hAnsiTheme="minorEastAsia" w:eastAsiaTheme="minorEastAsia"/>
          <w:color w:val="000000" w:themeColor="text1"/>
          <w:kern w:val="0"/>
          <w:sz w:val="20"/>
          <w:szCs w:val="20"/>
          <w14:textFill>
            <w14:solidFill>
              <w14:schemeClr w14:val="tx1"/>
            </w14:solidFill>
          </w14:textFill>
        </w:rPr>
        <w:t>责人</w:t>
      </w:r>
      <w:r>
        <w:rPr>
          <w:rFonts w:hint="eastAsia" w:cs="微软雅黑" w:asciiTheme="minorEastAsia" w:hAnsiTheme="minorEastAsia" w:eastAsiaTheme="minorEastAsia"/>
          <w:color w:val="000000" w:themeColor="text1"/>
          <w:spacing w:val="-2"/>
          <w:kern w:val="0"/>
          <w:sz w:val="20"/>
          <w:szCs w:val="20"/>
          <w14:textFill>
            <w14:solidFill>
              <w14:schemeClr w14:val="tx1"/>
            </w14:solidFill>
          </w14:textFill>
        </w:rPr>
        <w:t>）</w:t>
      </w:r>
      <w:r>
        <w:rPr>
          <w:rFonts w:hint="eastAsia" w:ascii="宋体" w:hAnsi="宋体"/>
          <w:color w:val="000000" w:themeColor="text1"/>
          <w:sz w:val="20"/>
          <w:szCs w:val="20"/>
          <w14:textFill>
            <w14:solidFill>
              <w14:schemeClr w14:val="tx1"/>
            </w14:solidFill>
          </w14:textFill>
        </w:rPr>
        <w:t>或其授权的代理人（签字或印章）：</w:t>
      </w:r>
      <w:r>
        <w:rPr>
          <w:rFonts w:hint="eastAsia" w:ascii="宋体" w:hAnsi="宋体"/>
          <w:color w:val="000000" w:themeColor="text1"/>
          <w:sz w:val="20"/>
          <w:szCs w:val="20"/>
          <w:u w:val="single"/>
          <w14:textFill>
            <w14:solidFill>
              <w14:schemeClr w14:val="tx1"/>
            </w14:solidFill>
          </w14:textFill>
        </w:rPr>
        <w:t xml:space="preserve">             </w:t>
      </w:r>
    </w:p>
    <w:p w14:paraId="1927ADA9">
      <w:pPr>
        <w:adjustRightInd w:val="0"/>
        <w:snapToGrid w:val="0"/>
        <w:spacing w:line="360" w:lineRule="auto"/>
        <w:rPr>
          <w:rFonts w:ascii="黑体" w:hAnsi="华文中宋" w:cs="宋体"/>
          <w:bCs w:val="0"/>
          <w:color w:val="000000" w:themeColor="text1"/>
          <w:spacing w:val="6"/>
          <w:kern w:val="0"/>
          <w:sz w:val="20"/>
          <w:szCs w:val="20"/>
          <w14:textFill>
            <w14:solidFill>
              <w14:schemeClr w14:val="tx1"/>
            </w14:solidFill>
          </w14:textFill>
        </w:rPr>
      </w:pPr>
      <w:r>
        <w:rPr>
          <w:rFonts w:hint="eastAsia" w:ascii="宋体" w:hAnsi="宋体"/>
          <w:color w:val="000000" w:themeColor="text1"/>
          <w:sz w:val="20"/>
          <w:szCs w:val="20"/>
          <w14:textFill>
            <w14:solidFill>
              <w14:schemeClr w14:val="tx1"/>
            </w14:solidFill>
          </w14:textFill>
        </w:rPr>
        <w:t>日期：</w:t>
      </w:r>
      <w:r>
        <w:rPr>
          <w:rFonts w:hint="eastAsia" w:ascii="宋体" w:hAnsi="宋体"/>
          <w:color w:val="000000" w:themeColor="text1"/>
          <w:sz w:val="20"/>
          <w:szCs w:val="20"/>
          <w:u w:val="single"/>
          <w14:textFill>
            <w14:solidFill>
              <w14:schemeClr w14:val="tx1"/>
            </w14:solidFill>
          </w14:textFill>
        </w:rPr>
        <w:t xml:space="preserve">       </w:t>
      </w:r>
      <w:r>
        <w:rPr>
          <w:rFonts w:hint="eastAsia" w:ascii="宋体" w:hAnsi="宋体"/>
          <w:color w:val="000000" w:themeColor="text1"/>
          <w:sz w:val="20"/>
          <w:szCs w:val="20"/>
          <w14:textFill>
            <w14:solidFill>
              <w14:schemeClr w14:val="tx1"/>
            </w14:solidFill>
          </w14:textFill>
        </w:rPr>
        <w:t>年</w:t>
      </w:r>
      <w:r>
        <w:rPr>
          <w:rFonts w:hint="eastAsia" w:ascii="宋体" w:hAnsi="宋体"/>
          <w:color w:val="000000" w:themeColor="text1"/>
          <w:sz w:val="20"/>
          <w:szCs w:val="20"/>
          <w:u w:val="single"/>
          <w14:textFill>
            <w14:solidFill>
              <w14:schemeClr w14:val="tx1"/>
            </w14:solidFill>
          </w14:textFill>
        </w:rPr>
        <w:t xml:space="preserve">  </w:t>
      </w:r>
      <w:r>
        <w:rPr>
          <w:rFonts w:hint="eastAsia" w:ascii="宋体" w:hAnsi="宋体"/>
          <w:color w:val="000000" w:themeColor="text1"/>
          <w:sz w:val="20"/>
          <w:szCs w:val="20"/>
          <w14:textFill>
            <w14:solidFill>
              <w14:schemeClr w14:val="tx1"/>
            </w14:solidFill>
          </w14:textFill>
        </w:rPr>
        <w:t>月</w:t>
      </w:r>
      <w:r>
        <w:rPr>
          <w:rFonts w:hint="eastAsia" w:ascii="宋体" w:hAnsi="宋体"/>
          <w:color w:val="000000" w:themeColor="text1"/>
          <w:sz w:val="20"/>
          <w:szCs w:val="20"/>
          <w:u w:val="single"/>
          <w14:textFill>
            <w14:solidFill>
              <w14:schemeClr w14:val="tx1"/>
            </w14:solidFill>
          </w14:textFill>
        </w:rPr>
        <w:t xml:space="preserve">  </w:t>
      </w:r>
      <w:r>
        <w:rPr>
          <w:rFonts w:hint="eastAsia" w:ascii="宋体" w:hAnsi="宋体"/>
          <w:color w:val="000000" w:themeColor="text1"/>
          <w:sz w:val="20"/>
          <w:szCs w:val="20"/>
          <w14:textFill>
            <w14:solidFill>
              <w14:schemeClr w14:val="tx1"/>
            </w14:solidFill>
          </w14:textFill>
        </w:rPr>
        <w:t>日</w:t>
      </w:r>
    </w:p>
    <w:p w14:paraId="70CF3BC5">
      <w:pPr>
        <w:adjustRightInd w:val="0"/>
        <w:snapToGrid w:val="0"/>
        <w:spacing w:line="360" w:lineRule="auto"/>
        <w:rPr>
          <w:rFonts w:ascii="宋体" w:hAnsi="宋体" w:eastAsia="宋体" w:cs="宋体"/>
          <w:color w:val="000000" w:themeColor="text1"/>
          <w:szCs w:val="21"/>
          <w14:textFill>
            <w14:solidFill>
              <w14:schemeClr w14:val="tx1"/>
            </w14:solidFill>
          </w14:textFill>
        </w:rPr>
      </w:pPr>
    </w:p>
    <w:p w14:paraId="7943DB0F">
      <w:pPr>
        <w:adjustRightInd w:val="0"/>
        <w:snapToGrid w:val="0"/>
        <w:spacing w:line="360" w:lineRule="auto"/>
        <w:ind w:left="-88" w:leftChars="-42"/>
        <w:rPr>
          <w:rFonts w:asciiTheme="minorEastAsia" w:hAnsiTheme="minorEastAsia"/>
          <w:color w:val="000000" w:themeColor="text1"/>
          <w14:textFill>
            <w14:solidFill>
              <w14:schemeClr w14:val="tx1"/>
            </w14:solidFill>
          </w14:textFill>
        </w:rPr>
      </w:pPr>
    </w:p>
    <w:p w14:paraId="4A0ADF73">
      <w:pPr>
        <w:adjustRightInd w:val="0"/>
        <w:snapToGrid w:val="0"/>
        <w:spacing w:line="360" w:lineRule="auto"/>
        <w:rPr>
          <w:rFonts w:cs="宋体" w:asciiTheme="minorEastAsia" w:hAnsiTheme="minorEastAsia"/>
          <w:color w:val="000000" w:themeColor="text1"/>
          <w:szCs w:val="21"/>
          <w14:textFill>
            <w14:solidFill>
              <w14:schemeClr w14:val="tx1"/>
            </w14:solidFill>
          </w14:textFill>
        </w:rPr>
      </w:pPr>
    </w:p>
    <w:p w14:paraId="694B40F7">
      <w:pPr>
        <w:adjustRightInd w:val="0"/>
        <w:snapToGrid w:val="0"/>
        <w:spacing w:line="360" w:lineRule="auto"/>
        <w:rPr>
          <w:rFonts w:cs="宋体" w:asciiTheme="minorEastAsia" w:hAnsiTheme="minorEastAsia"/>
          <w:color w:val="000000" w:themeColor="text1"/>
          <w:szCs w:val="21"/>
          <w14:textFill>
            <w14:solidFill>
              <w14:schemeClr w14:val="tx1"/>
            </w14:solidFill>
          </w14:textFill>
        </w:rPr>
      </w:pPr>
    </w:p>
    <w:p w14:paraId="38B2F1E6">
      <w:pPr>
        <w:adjustRightInd w:val="0"/>
        <w:snapToGrid w:val="0"/>
        <w:spacing w:line="360" w:lineRule="auto"/>
        <w:rPr>
          <w:rFonts w:ascii="宋体" w:hAnsi="宋体" w:eastAsia="宋体" w:cs="宋体"/>
          <w:color w:val="000000" w:themeColor="text1"/>
          <w:szCs w:val="21"/>
          <w14:textFill>
            <w14:solidFill>
              <w14:schemeClr w14:val="tx1"/>
            </w14:solidFill>
          </w14:textFill>
        </w:rPr>
      </w:pPr>
    </w:p>
    <w:p w14:paraId="3514CAD7">
      <w:pPr>
        <w:adjustRightInd w:val="0"/>
        <w:snapToGrid w:val="0"/>
        <w:spacing w:line="360" w:lineRule="auto"/>
        <w:rPr>
          <w:color w:val="000000" w:themeColor="text1"/>
          <w14:textFill>
            <w14:solidFill>
              <w14:schemeClr w14:val="tx1"/>
            </w14:solidFill>
          </w14:textFill>
        </w:rPr>
      </w:pPr>
    </w:p>
    <w:p w14:paraId="383EF1D9">
      <w:pPr>
        <w:pStyle w:val="4"/>
        <w:numPr>
          <w:ilvl w:val="0"/>
          <w:numId w:val="0"/>
        </w:numPr>
        <w:adjustRightInd w:val="0"/>
        <w:snapToGrid w:val="0"/>
        <w:spacing w:before="120" w:beforeLines="50" w:line="360" w:lineRule="auto"/>
        <w:jc w:val="both"/>
        <w:rPr>
          <w:rFonts w:hint="eastAsia" w:ascii="黑体" w:hAnsi="黑体"/>
          <w:color w:val="000000" w:themeColor="text1"/>
          <w:sz w:val="28"/>
          <w:szCs w:val="28"/>
          <w14:textFill>
            <w14:solidFill>
              <w14:schemeClr w14:val="tx1"/>
            </w14:solidFill>
          </w14:textFill>
        </w:rPr>
      </w:pPr>
      <w:bookmarkStart w:id="120" w:name="_Toc20651262"/>
    </w:p>
    <w:p w14:paraId="0C089119">
      <w:pPr>
        <w:rPr>
          <w:rFonts w:hint="eastAsia" w:ascii="黑体" w:hAnsi="黑体"/>
          <w:color w:val="000000" w:themeColor="text1"/>
          <w:sz w:val="28"/>
          <w:szCs w:val="28"/>
          <w14:textFill>
            <w14:solidFill>
              <w14:schemeClr w14:val="tx1"/>
            </w14:solidFill>
          </w14:textFill>
        </w:rPr>
      </w:pPr>
    </w:p>
    <w:p w14:paraId="43313F9F">
      <w:pPr>
        <w:pStyle w:val="153"/>
        <w:ind w:left="0" w:leftChars="0" w:firstLine="0" w:firstLineChars="0"/>
        <w:rPr>
          <w:rFonts w:hint="eastAsia"/>
          <w:color w:val="000000" w:themeColor="text1"/>
          <w14:textFill>
            <w14:solidFill>
              <w14:schemeClr w14:val="tx1"/>
            </w14:solidFill>
          </w14:textFill>
        </w:rPr>
      </w:pPr>
    </w:p>
    <w:p w14:paraId="2CDB084C">
      <w:pPr>
        <w:rPr>
          <w:rFonts w:hint="eastAsia"/>
          <w:color w:val="000000" w:themeColor="text1"/>
          <w14:textFill>
            <w14:solidFill>
              <w14:schemeClr w14:val="tx1"/>
            </w14:solidFill>
          </w14:textFill>
        </w:rPr>
      </w:pPr>
    </w:p>
    <w:p w14:paraId="38C9A520">
      <w:pPr>
        <w:pStyle w:val="4"/>
        <w:numPr>
          <w:ilvl w:val="0"/>
          <w:numId w:val="0"/>
        </w:numPr>
        <w:adjustRightInd w:val="0"/>
        <w:snapToGrid w:val="0"/>
        <w:spacing w:before="120" w:beforeLines="50" w:line="360" w:lineRule="auto"/>
        <w:jc w:val="center"/>
        <w:rPr>
          <w:rFonts w:ascii="黑体" w:hAnsi="黑体"/>
          <w:color w:val="000000" w:themeColor="text1"/>
          <w:sz w:val="28"/>
          <w:szCs w:val="28"/>
          <w14:textFill>
            <w14:solidFill>
              <w14:schemeClr w14:val="tx1"/>
            </w14:solidFill>
          </w14:textFill>
        </w:rPr>
      </w:pPr>
      <w:r>
        <w:rPr>
          <w:rFonts w:hint="eastAsia" w:ascii="黑体" w:hAnsi="黑体"/>
          <w:color w:val="000000" w:themeColor="text1"/>
          <w:sz w:val="28"/>
          <w:szCs w:val="28"/>
          <w14:textFill>
            <w14:solidFill>
              <w14:schemeClr w14:val="tx1"/>
            </w14:solidFill>
          </w14:textFill>
        </w:rPr>
        <w:t>九、合同条款偏离表</w:t>
      </w:r>
      <w:bookmarkEnd w:id="120"/>
    </w:p>
    <w:p w14:paraId="476C96BC">
      <w:pPr>
        <w:adjustRightInd w:val="0"/>
        <w:snapToGrid w:val="0"/>
        <w:spacing w:before="120" w:beforeLines="50" w:line="360" w:lineRule="auto"/>
        <w:rPr>
          <w:rFonts w:asciiTheme="minorEastAsia" w:hAnsiTheme="minorEastAsia" w:eastAsiaTheme="minorEastAsia"/>
          <w:color w:val="000000" w:themeColor="text1"/>
          <w:szCs w:val="21"/>
          <w:u w:val="single"/>
          <w14:textFill>
            <w14:solidFill>
              <w14:schemeClr w14:val="tx1"/>
            </w14:solidFill>
          </w14:textFill>
        </w:rPr>
      </w:pPr>
      <w:r>
        <w:rPr>
          <w:rFonts w:hint="eastAsia" w:ascii="宋体" w:hAnsi="宋体"/>
          <w:color w:val="000000" w:themeColor="text1"/>
          <w:spacing w:val="28"/>
          <w:szCs w:val="21"/>
          <w14:textFill>
            <w14:solidFill>
              <w14:schemeClr w14:val="tx1"/>
            </w14:solidFill>
          </w14:textFill>
        </w:rPr>
        <w:t>采购代理编号</w:t>
      </w:r>
      <w:r>
        <w:rPr>
          <w:rFonts w:hint="eastAsia" w:ascii="宋体" w:hAnsi="宋体"/>
          <w:color w:val="000000" w:themeColor="text1"/>
          <w:szCs w:val="21"/>
          <w14:textFill>
            <w14:solidFill>
              <w14:schemeClr w14:val="tx1"/>
            </w14:solidFill>
          </w14:textFill>
        </w:rPr>
        <w:t xml:space="preserve">: </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项目名称：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p>
    <w:p w14:paraId="4C2CDE64">
      <w:pPr>
        <w:adjustRightInd w:val="0"/>
        <w:snapToGrid w:val="0"/>
        <w:spacing w:before="50" w:line="360" w:lineRule="auto"/>
        <w:rPr>
          <w:rFonts w:hint="default" w:ascii="宋体" w:hAnsi="宋体" w:eastAsiaTheme="minorEastAsia"/>
          <w:color w:val="000000" w:themeColor="text1"/>
          <w:szCs w:val="21"/>
          <w:u w:val="single"/>
          <w:lang w:val="en-US" w:eastAsia="zh-CN"/>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包           号：</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r>
        <w:rPr>
          <w:rFonts w:hint="eastAsia" w:asciiTheme="minorEastAsia" w:hAnsiTheme="minorEastAsia" w:eastAsiaTheme="minorEastAsia"/>
          <w:color w:val="000000" w:themeColor="text1"/>
          <w:szCs w:val="21"/>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包名称：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p>
    <w:tbl>
      <w:tblPr>
        <w:tblStyle w:val="47"/>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4F8E39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25742252">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序</w:t>
            </w:r>
            <w:r>
              <w:rPr>
                <w:rFonts w:hint="eastAsia" w:asciiTheme="minorEastAsia" w:hAnsiTheme="minorEastAsia" w:eastAsiaTheme="minorEastAsia"/>
                <w:color w:val="000000" w:themeColor="text1"/>
                <w:szCs w:val="21"/>
                <w14:textFill>
                  <w14:solidFill>
                    <w14:schemeClr w14:val="tx1"/>
                  </w14:solidFill>
                </w14:textFill>
              </w:rPr>
              <w:t>号</w:t>
            </w:r>
          </w:p>
        </w:tc>
        <w:tc>
          <w:tcPr>
            <w:tcW w:w="2410" w:type="dxa"/>
            <w:vAlign w:val="center"/>
          </w:tcPr>
          <w:p w14:paraId="412EA2CA">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磋商文件章节</w:t>
            </w:r>
            <w:r>
              <w:rPr>
                <w:rFonts w:hint="eastAsia" w:asciiTheme="minorEastAsia" w:hAnsiTheme="minorEastAsia" w:eastAsiaTheme="minorEastAsia"/>
                <w:bCs/>
                <w:color w:val="000000" w:themeColor="text1"/>
                <w:szCs w:val="21"/>
                <w14:textFill>
                  <w14:solidFill>
                    <w14:schemeClr w14:val="tx1"/>
                  </w14:solidFill>
                </w14:textFill>
              </w:rPr>
              <w:t>条</w:t>
            </w:r>
            <w:r>
              <w:rPr>
                <w:rFonts w:hint="eastAsia" w:asciiTheme="minorEastAsia" w:hAnsiTheme="minorEastAsia" w:eastAsiaTheme="minorEastAsia"/>
                <w:color w:val="000000" w:themeColor="text1"/>
                <w:szCs w:val="21"/>
                <w14:textFill>
                  <w14:solidFill>
                    <w14:schemeClr w14:val="tx1"/>
                  </w14:solidFill>
                </w14:textFill>
              </w:rPr>
              <w:t>款号</w:t>
            </w:r>
          </w:p>
        </w:tc>
        <w:tc>
          <w:tcPr>
            <w:tcW w:w="1985" w:type="dxa"/>
            <w:vAlign w:val="center"/>
          </w:tcPr>
          <w:p w14:paraId="35F7F10D">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r>
              <w:rPr>
                <w:rFonts w:hint="eastAsia"/>
                <w:color w:val="000000" w:themeColor="text1"/>
                <w14:textFill>
                  <w14:solidFill>
                    <w14:schemeClr w14:val="tx1"/>
                  </w14:solidFill>
                </w14:textFill>
              </w:rPr>
              <w:t>磋商文件要求</w:t>
            </w:r>
          </w:p>
        </w:tc>
        <w:tc>
          <w:tcPr>
            <w:tcW w:w="2082" w:type="dxa"/>
            <w:tcBorders>
              <w:right w:val="single" w:color="auto" w:sz="4" w:space="0"/>
            </w:tcBorders>
            <w:vAlign w:val="center"/>
          </w:tcPr>
          <w:p w14:paraId="53CCBD6C">
            <w:pPr>
              <w:keepNext w:val="0"/>
              <w:keepLines w:val="0"/>
              <w:suppressLineNumbers w:val="0"/>
              <w:adjustRightInd w:val="0"/>
              <w:snapToGrid w:val="0"/>
              <w:spacing w:before="50" w:beforeAutospacing="0" w:after="0" w:afterAutospacing="0" w:line="360" w:lineRule="auto"/>
              <w:ind w:left="0" w:right="0"/>
              <w:jc w:val="center"/>
              <w:rPr>
                <w:rFonts w:hint="default" w:asciiTheme="minorEastAsia" w:hAnsiTheme="minorEastAsia" w:eastAsiaTheme="minorEastAsia"/>
                <w:color w:val="000000" w:themeColor="text1"/>
                <w:szCs w:val="21"/>
                <w14:textFill>
                  <w14:solidFill>
                    <w14:schemeClr w14:val="tx1"/>
                  </w14:solidFill>
                </w14:textFill>
              </w:rPr>
            </w:pPr>
            <w:r>
              <w:rPr>
                <w:rFonts w:hint="eastAsia"/>
                <w:color w:val="000000" w:themeColor="text1"/>
                <w14:textFill>
                  <w14:solidFill>
                    <w14:schemeClr w14:val="tx1"/>
                  </w14:solidFill>
                </w14:textFill>
              </w:rPr>
              <w:t>响应文件的应答</w:t>
            </w:r>
          </w:p>
        </w:tc>
        <w:tc>
          <w:tcPr>
            <w:tcW w:w="1942" w:type="dxa"/>
            <w:tcBorders>
              <w:left w:val="single" w:color="auto" w:sz="4" w:space="0"/>
            </w:tcBorders>
            <w:vAlign w:val="center"/>
          </w:tcPr>
          <w:p w14:paraId="340EF996">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偏离说明</w:t>
            </w:r>
          </w:p>
        </w:tc>
      </w:tr>
      <w:tr w14:paraId="0D227D9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71892D3">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6999471F">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tcPr>
          <w:p w14:paraId="48C259EA">
            <w:pPr>
              <w:keepNext w:val="0"/>
              <w:keepLines w:val="0"/>
              <w:suppressLineNumbers w:val="0"/>
              <w:adjustRightInd w:val="0"/>
              <w:snapToGrid w:val="0"/>
              <w:spacing w:before="50" w:beforeAutospacing="0" w:after="0" w:afterAutospacing="0" w:line="360" w:lineRule="auto"/>
              <w:ind w:left="0" w:right="0"/>
              <w:rPr>
                <w:rFonts w:hint="default"/>
                <w:color w:val="000000" w:themeColor="text1"/>
                <w14:textFill>
                  <w14:solidFill>
                    <w14:schemeClr w14:val="tx1"/>
                  </w14:solidFill>
                </w14:textFill>
              </w:rPr>
            </w:pPr>
          </w:p>
        </w:tc>
        <w:tc>
          <w:tcPr>
            <w:tcW w:w="2082" w:type="dxa"/>
            <w:tcBorders>
              <w:right w:val="single" w:color="auto" w:sz="4" w:space="0"/>
            </w:tcBorders>
          </w:tcPr>
          <w:p w14:paraId="193938C0">
            <w:pPr>
              <w:keepNext w:val="0"/>
              <w:keepLines w:val="0"/>
              <w:suppressLineNumbers w:val="0"/>
              <w:adjustRightInd w:val="0"/>
              <w:snapToGrid w:val="0"/>
              <w:spacing w:before="50" w:beforeAutospacing="0" w:after="0" w:afterAutospacing="0" w:line="360" w:lineRule="auto"/>
              <w:ind w:left="0" w:right="0"/>
              <w:rPr>
                <w:rFonts w:hint="default"/>
                <w:color w:val="000000" w:themeColor="text1"/>
                <w14:textFill>
                  <w14:solidFill>
                    <w14:schemeClr w14:val="tx1"/>
                  </w14:solidFill>
                </w14:textFill>
              </w:rPr>
            </w:pPr>
          </w:p>
        </w:tc>
        <w:tc>
          <w:tcPr>
            <w:tcW w:w="1942" w:type="dxa"/>
            <w:tcBorders>
              <w:left w:val="single" w:color="auto" w:sz="4" w:space="0"/>
            </w:tcBorders>
          </w:tcPr>
          <w:p w14:paraId="037EF633">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2BD65E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51C8628">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3502DFDF">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03E936EE">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082" w:type="dxa"/>
            <w:tcBorders>
              <w:right w:val="single" w:color="auto" w:sz="4" w:space="0"/>
            </w:tcBorders>
            <w:vAlign w:val="center"/>
          </w:tcPr>
          <w:p w14:paraId="61C7C104">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42" w:type="dxa"/>
            <w:tcBorders>
              <w:left w:val="single" w:color="auto" w:sz="4" w:space="0"/>
            </w:tcBorders>
            <w:vAlign w:val="center"/>
          </w:tcPr>
          <w:p w14:paraId="4969405E">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22EAD8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7A44031D">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4538CB06">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06A7036C">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082" w:type="dxa"/>
            <w:tcBorders>
              <w:right w:val="single" w:color="auto" w:sz="4" w:space="0"/>
            </w:tcBorders>
            <w:vAlign w:val="center"/>
          </w:tcPr>
          <w:p w14:paraId="769740D4">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42" w:type="dxa"/>
            <w:tcBorders>
              <w:left w:val="single" w:color="auto" w:sz="4" w:space="0"/>
            </w:tcBorders>
            <w:vAlign w:val="center"/>
          </w:tcPr>
          <w:p w14:paraId="53C8AFA0">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1DCEFB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E987BEE">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411D6C4F">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13815E1B">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082" w:type="dxa"/>
            <w:tcBorders>
              <w:right w:val="single" w:color="auto" w:sz="4" w:space="0"/>
            </w:tcBorders>
            <w:vAlign w:val="center"/>
          </w:tcPr>
          <w:p w14:paraId="098E9E94">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42" w:type="dxa"/>
            <w:tcBorders>
              <w:left w:val="single" w:color="auto" w:sz="4" w:space="0"/>
            </w:tcBorders>
            <w:vAlign w:val="center"/>
          </w:tcPr>
          <w:p w14:paraId="2CA0E883">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5417291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6226DAA">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4D24C711">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292121F9">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082" w:type="dxa"/>
            <w:tcBorders>
              <w:right w:val="single" w:color="auto" w:sz="4" w:space="0"/>
            </w:tcBorders>
            <w:vAlign w:val="center"/>
          </w:tcPr>
          <w:p w14:paraId="7AA94E08">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42" w:type="dxa"/>
            <w:tcBorders>
              <w:left w:val="single" w:color="auto" w:sz="4" w:space="0"/>
            </w:tcBorders>
            <w:vAlign w:val="center"/>
          </w:tcPr>
          <w:p w14:paraId="1F04528E">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54E6C5C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40CF2D2">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0CE04F8B">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1E96FC90">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082" w:type="dxa"/>
            <w:tcBorders>
              <w:right w:val="single" w:color="auto" w:sz="4" w:space="0"/>
            </w:tcBorders>
            <w:vAlign w:val="center"/>
          </w:tcPr>
          <w:p w14:paraId="27903EF0">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42" w:type="dxa"/>
            <w:tcBorders>
              <w:left w:val="single" w:color="auto" w:sz="4" w:space="0"/>
            </w:tcBorders>
            <w:vAlign w:val="center"/>
          </w:tcPr>
          <w:p w14:paraId="6BD601E6">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r>
      <w:tr w14:paraId="232B7DB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6260AEB5">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2410" w:type="dxa"/>
            <w:vAlign w:val="center"/>
          </w:tcPr>
          <w:p w14:paraId="0DD01B78">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1985" w:type="dxa"/>
            <w:vAlign w:val="center"/>
          </w:tcPr>
          <w:p w14:paraId="2D9AE378">
            <w:pPr>
              <w:keepNext w:val="0"/>
              <w:keepLines w:val="0"/>
              <w:suppressLineNumbers w:val="0"/>
              <w:adjustRightInd w:val="0"/>
              <w:snapToGrid w:val="0"/>
              <w:spacing w:before="50" w:beforeAutospacing="0" w:after="0" w:afterAutospacing="0" w:line="360" w:lineRule="auto"/>
              <w:ind w:left="-88" w:leftChars="-42" w:right="0"/>
              <w:jc w:val="center"/>
              <w:rPr>
                <w:rFonts w:hint="default" w:asciiTheme="minorEastAsia" w:hAnsiTheme="minorEastAsia" w:eastAsiaTheme="minorEastAsia"/>
                <w:color w:val="000000" w:themeColor="text1"/>
                <w:szCs w:val="21"/>
                <w14:textFill>
                  <w14:solidFill>
                    <w14:schemeClr w14:val="tx1"/>
                  </w14:solidFill>
                </w14:textFill>
              </w:rPr>
            </w:pPr>
          </w:p>
        </w:tc>
        <w:tc>
          <w:tcPr>
            <w:tcW w:w="4024" w:type="dxa"/>
            <w:gridSpan w:val="2"/>
            <w:vAlign w:val="center"/>
          </w:tcPr>
          <w:p w14:paraId="1EED6ADA">
            <w:pPr>
              <w:keepNext w:val="0"/>
              <w:keepLines w:val="0"/>
              <w:suppressLineNumbers w:val="0"/>
              <w:adjustRightInd w:val="0"/>
              <w:snapToGrid w:val="0"/>
              <w:spacing w:before="50" w:beforeAutospacing="0" w:after="0" w:afterAutospacing="0" w:line="360" w:lineRule="auto"/>
              <w:ind w:left="0" w:right="0" w:firstLine="422" w:firstLineChars="200"/>
              <w:jc w:val="left"/>
              <w:rPr>
                <w:rFonts w:hint="default"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供应商保证：除本合同条款偏离表列出的偏离外，我单位对磋商文件的其他商务、合同条款完全响应，无偏离。</w:t>
            </w:r>
          </w:p>
        </w:tc>
      </w:tr>
    </w:tbl>
    <w:p w14:paraId="49DE4E1A">
      <w:pPr>
        <w:adjustRightInd w:val="0"/>
        <w:snapToGrid w:val="0"/>
        <w:spacing w:before="50" w:line="360" w:lineRule="auto"/>
        <w:ind w:left="-88" w:leftChars="-42"/>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备注</w:t>
      </w:r>
      <w:r>
        <w:rPr>
          <w:rFonts w:hint="eastAsia" w:asciiTheme="minorEastAsia" w:hAnsiTheme="minorEastAsia" w:eastAsiaTheme="minorEastAsia"/>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供应商应根据磋商文件</w:t>
      </w:r>
      <w:r>
        <w:rPr>
          <w:rFonts w:hint="eastAsia" w:ascii="宋体" w:hAnsi="宋体"/>
          <w:b/>
          <w:bCs/>
          <w:color w:val="000000" w:themeColor="text1"/>
          <w:szCs w:val="21"/>
          <w14:textFill>
            <w14:solidFill>
              <w14:schemeClr w14:val="tx1"/>
            </w14:solidFill>
          </w14:textFill>
        </w:rPr>
        <w:t>第</w:t>
      </w:r>
      <w:r>
        <w:rPr>
          <w:rFonts w:hint="eastAsia" w:ascii="宋体" w:hAnsi="宋体"/>
          <w:b/>
          <w:bCs/>
          <w:color w:val="000000" w:themeColor="text1"/>
          <w:szCs w:val="21"/>
          <w:lang w:val="en-US" w:eastAsia="zh-CN"/>
          <w14:textFill>
            <w14:solidFill>
              <w14:schemeClr w14:val="tx1"/>
            </w14:solidFill>
          </w14:textFill>
        </w:rPr>
        <w:t>六</w:t>
      </w:r>
      <w:r>
        <w:rPr>
          <w:rFonts w:hint="eastAsia" w:ascii="宋体" w:hAnsi="宋体"/>
          <w:b/>
          <w:bCs/>
          <w:color w:val="000000" w:themeColor="text1"/>
          <w:szCs w:val="21"/>
          <w14:textFill>
            <w14:solidFill>
              <w14:schemeClr w14:val="tx1"/>
            </w14:solidFill>
          </w14:textFill>
        </w:rPr>
        <w:t>章</w:t>
      </w:r>
      <w:r>
        <w:rPr>
          <w:rFonts w:hint="eastAsia" w:ascii="华文宋体" w:hAnsi="华文宋体" w:eastAsia="华文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政府采购合同</w:t>
      </w:r>
      <w:r>
        <w:rPr>
          <w:rFonts w:hint="eastAsia" w:ascii="华文宋体" w:hAnsi="华文宋体" w:eastAsia="华文宋体"/>
          <w:b/>
          <w:bCs/>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填写本表；</w:t>
      </w:r>
    </w:p>
    <w:p w14:paraId="0EDA177F">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供应商如果对磋商文件</w:t>
      </w:r>
      <w:r>
        <w:rPr>
          <w:rFonts w:hint="eastAsia" w:ascii="宋体" w:hAnsi="宋体"/>
          <w:b/>
          <w:bCs/>
          <w:color w:val="000000" w:themeColor="text1"/>
          <w:szCs w:val="21"/>
          <w14:textFill>
            <w14:solidFill>
              <w14:schemeClr w14:val="tx1"/>
            </w14:solidFill>
          </w14:textFill>
        </w:rPr>
        <w:t>第</w:t>
      </w:r>
      <w:r>
        <w:rPr>
          <w:rFonts w:hint="eastAsia" w:ascii="宋体" w:hAnsi="宋体"/>
          <w:b/>
          <w:bCs/>
          <w:color w:val="000000" w:themeColor="text1"/>
          <w:szCs w:val="21"/>
          <w:lang w:val="en-US" w:eastAsia="zh-CN"/>
          <w14:textFill>
            <w14:solidFill>
              <w14:schemeClr w14:val="tx1"/>
            </w14:solidFill>
          </w14:textFill>
        </w:rPr>
        <w:t>六</w:t>
      </w:r>
      <w:r>
        <w:rPr>
          <w:rFonts w:hint="eastAsia" w:ascii="宋体" w:hAnsi="宋体"/>
          <w:b/>
          <w:bCs/>
          <w:color w:val="000000" w:themeColor="text1"/>
          <w:szCs w:val="21"/>
          <w14:textFill>
            <w14:solidFill>
              <w14:schemeClr w14:val="tx1"/>
            </w14:solidFill>
          </w14:textFill>
        </w:rPr>
        <w:t>章“政府采购合同”</w:t>
      </w:r>
      <w:r>
        <w:rPr>
          <w:rFonts w:hint="eastAsia" w:ascii="宋体" w:hAnsi="宋体"/>
          <w:color w:val="000000" w:themeColor="text1"/>
          <w:szCs w:val="21"/>
          <w14:textFill>
            <w14:solidFill>
              <w14:schemeClr w14:val="tx1"/>
            </w14:solidFill>
          </w14:textFill>
        </w:rPr>
        <w:t>的响应有偏离，应将偏离条款逐条如实应答，并作出说明；</w:t>
      </w:r>
    </w:p>
    <w:p w14:paraId="090D0DBE">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（3）如不提供此表，则视为供应商不满足磋商文件</w:t>
      </w:r>
      <w:r>
        <w:rPr>
          <w:rFonts w:hint="eastAsia" w:ascii="宋体" w:hAnsi="宋体"/>
          <w:b/>
          <w:bCs/>
          <w:color w:val="000000" w:themeColor="text1"/>
          <w:szCs w:val="21"/>
          <w14:textFill>
            <w14:solidFill>
              <w14:schemeClr w14:val="tx1"/>
            </w14:solidFill>
          </w14:textFill>
        </w:rPr>
        <w:t>第</w:t>
      </w:r>
      <w:r>
        <w:rPr>
          <w:rFonts w:hint="eastAsia" w:ascii="宋体" w:hAnsi="宋体"/>
          <w:b/>
          <w:bCs/>
          <w:color w:val="000000" w:themeColor="text1"/>
          <w:szCs w:val="21"/>
          <w:lang w:val="en-US" w:eastAsia="zh-CN"/>
          <w14:textFill>
            <w14:solidFill>
              <w14:schemeClr w14:val="tx1"/>
            </w14:solidFill>
          </w14:textFill>
        </w:rPr>
        <w:t>六</w:t>
      </w:r>
      <w:r>
        <w:rPr>
          <w:rFonts w:hint="eastAsia" w:ascii="宋体" w:hAnsi="宋体"/>
          <w:b/>
          <w:bCs/>
          <w:color w:val="000000" w:themeColor="text1"/>
          <w:szCs w:val="21"/>
          <w14:textFill>
            <w14:solidFill>
              <w14:schemeClr w14:val="tx1"/>
            </w14:solidFill>
          </w14:textFill>
        </w:rPr>
        <w:t>章的所有条款要求</w:t>
      </w:r>
      <w:r>
        <w:rPr>
          <w:rFonts w:hint="eastAsia" w:ascii="宋体" w:hAnsi="宋体"/>
          <w:color w:val="000000" w:themeColor="text1"/>
          <w:szCs w:val="21"/>
          <w14:textFill>
            <w14:solidFill>
              <w14:schemeClr w14:val="tx1"/>
            </w14:solidFill>
          </w14:textFill>
        </w:rPr>
        <w:t>，其磋商响应无效。</w:t>
      </w:r>
    </w:p>
    <w:p w14:paraId="62FAD2A8">
      <w:pPr>
        <w:adjustRightInd w:val="0"/>
        <w:snapToGrid w:val="0"/>
        <w:spacing w:before="50" w:line="360" w:lineRule="auto"/>
        <w:ind w:left="-88" w:leftChars="-42" w:firstLine="420" w:firstLineChars="200"/>
        <w:rPr>
          <w:rFonts w:ascii="宋体" w:hAnsi="宋体"/>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（4）在采购人与</w:t>
      </w:r>
      <w:r>
        <w:rPr>
          <w:rFonts w:hint="eastAsia" w:asciiTheme="minorEastAsia" w:hAnsiTheme="minorEastAsia" w:eastAsiaTheme="minorEastAsia"/>
          <w:color w:val="000000" w:themeColor="text1"/>
          <w:szCs w:val="21"/>
          <w:lang w:eastAsia="zh-CN"/>
          <w14:textFill>
            <w14:solidFill>
              <w14:schemeClr w14:val="tx1"/>
            </w14:solidFill>
          </w14:textFill>
        </w:rPr>
        <w:t>成交供应商</w:t>
      </w:r>
      <w:r>
        <w:rPr>
          <w:rFonts w:hint="eastAsia" w:asciiTheme="minorEastAsia" w:hAnsiTheme="minorEastAsia" w:eastAsiaTheme="minorEastAsia"/>
          <w:color w:val="000000" w:themeColor="text1"/>
          <w:szCs w:val="21"/>
          <w14:textFill>
            <w14:solidFill>
              <w14:schemeClr w14:val="tx1"/>
            </w14:solidFill>
          </w14:textFill>
        </w:rPr>
        <w:t>签订合同时，如成交供应商未在响应文件“合同条款偏离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3456EF5B">
      <w:pPr>
        <w:adjustRightInd w:val="0"/>
        <w:snapToGrid w:val="0"/>
        <w:spacing w:before="50" w:line="360" w:lineRule="auto"/>
        <w:rPr>
          <w:rFonts w:ascii="宋体" w:hAnsi="宋体"/>
          <w:color w:val="000000" w:themeColor="text1"/>
          <w:szCs w:val="21"/>
          <w14:textFill>
            <w14:solidFill>
              <w14:schemeClr w14:val="tx1"/>
            </w14:solidFill>
          </w14:textFill>
        </w:rPr>
      </w:pPr>
    </w:p>
    <w:p w14:paraId="49E2170F">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供应商名称（盖单位章）：</w:t>
      </w:r>
    </w:p>
    <w:p w14:paraId="3744480C">
      <w:pPr>
        <w:adjustRightInd w:val="0"/>
        <w:snapToGrid w:val="0"/>
        <w:spacing w:before="50" w:line="360" w:lineRule="auto"/>
        <w:rPr>
          <w:rFonts w:ascii="宋体" w:hAnsi="宋体"/>
          <w:color w:val="000000" w:themeColor="text1"/>
          <w:szCs w:val="21"/>
          <w14:textFill>
            <w14:solidFill>
              <w14:schemeClr w14:val="tx1"/>
            </w14:solidFill>
          </w14:textFill>
        </w:rPr>
      </w:pP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法</w:t>
      </w:r>
      <w:r>
        <w:rPr>
          <w:rFonts w:hint="eastAsia" w:cs="微软雅黑" w:asciiTheme="minorEastAsia" w:hAnsiTheme="minorEastAsia" w:eastAsiaTheme="minorEastAsia"/>
          <w:color w:val="000000" w:themeColor="text1"/>
          <w:kern w:val="0"/>
          <w:szCs w:val="21"/>
          <w14:textFill>
            <w14:solidFill>
              <w14:schemeClr w14:val="tx1"/>
            </w14:solidFill>
          </w14:textFill>
        </w:rPr>
        <w:t>定</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代</w:t>
      </w:r>
      <w:r>
        <w:rPr>
          <w:rFonts w:hint="eastAsia" w:cs="微软雅黑" w:asciiTheme="minorEastAsia" w:hAnsiTheme="minorEastAsia" w:eastAsiaTheme="minorEastAsia"/>
          <w:color w:val="000000" w:themeColor="text1"/>
          <w:kern w:val="0"/>
          <w:szCs w:val="21"/>
          <w14:textFill>
            <w14:solidFill>
              <w14:schemeClr w14:val="tx1"/>
            </w14:solidFill>
          </w14:textFill>
        </w:rPr>
        <w:t>表</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人</w:t>
      </w:r>
      <w:r>
        <w:rPr>
          <w:rFonts w:hint="eastAsia" w:cs="微软雅黑" w:asciiTheme="minorEastAsia" w:hAnsiTheme="minorEastAsia" w:eastAsiaTheme="minorEastAsia"/>
          <w:color w:val="000000" w:themeColor="text1"/>
          <w:kern w:val="0"/>
          <w:szCs w:val="21"/>
          <w14:textFill>
            <w14:solidFill>
              <w14:schemeClr w14:val="tx1"/>
            </w14:solidFill>
          </w14:textFill>
        </w:rPr>
        <w:t>（</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单</w:t>
      </w:r>
      <w:r>
        <w:rPr>
          <w:rFonts w:hint="eastAsia" w:cs="微软雅黑" w:asciiTheme="minorEastAsia" w:hAnsiTheme="minorEastAsia" w:eastAsiaTheme="minorEastAsia"/>
          <w:color w:val="000000" w:themeColor="text1"/>
          <w:kern w:val="0"/>
          <w:szCs w:val="21"/>
          <w14:textFill>
            <w14:solidFill>
              <w14:schemeClr w14:val="tx1"/>
            </w14:solidFill>
          </w14:textFill>
        </w:rPr>
        <w:t>位</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负</w:t>
      </w:r>
      <w:r>
        <w:rPr>
          <w:rFonts w:hint="eastAsia" w:cs="微软雅黑" w:asciiTheme="minorEastAsia" w:hAnsiTheme="minorEastAsia" w:eastAsiaTheme="minorEastAsia"/>
          <w:color w:val="000000" w:themeColor="text1"/>
          <w:kern w:val="0"/>
          <w:szCs w:val="21"/>
          <w14:textFill>
            <w14:solidFill>
              <w14:schemeClr w14:val="tx1"/>
            </w14:solidFill>
          </w14:textFill>
        </w:rPr>
        <w:t>责人</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r>
        <w:rPr>
          <w:rFonts w:hint="eastAsia" w:ascii="宋体" w:hAnsi="宋体"/>
          <w:color w:val="000000" w:themeColor="text1"/>
          <w:szCs w:val="21"/>
          <w:u w:val="single"/>
          <w14:textFill>
            <w14:solidFill>
              <w14:schemeClr w14:val="tx1"/>
            </w14:solidFill>
          </w14:textFill>
        </w:rPr>
        <w:t xml:space="preserve">                     </w:t>
      </w:r>
    </w:p>
    <w:p w14:paraId="5D68633B">
      <w:pPr>
        <w:adjustRightInd w:val="0"/>
        <w:snapToGrid w:val="0"/>
        <w:spacing w:before="50" w:line="360" w:lineRule="auto"/>
        <w:rPr>
          <w:rFonts w:ascii="黑体" w:hAnsi="宋体" w:eastAsia="黑体"/>
          <w:b/>
          <w:bCs/>
          <w:color w:val="000000" w:themeColor="text1"/>
          <w:sz w:val="28"/>
          <w:szCs w:val="28"/>
          <w14:textFill>
            <w14:solidFill>
              <w14:schemeClr w14:val="tx1"/>
            </w14:solidFill>
          </w14:textFill>
        </w:rPr>
      </w:pPr>
      <w:r>
        <w:rPr>
          <w:rFonts w:hint="eastAsia" w:ascii="宋体" w:hAnsi="宋体"/>
          <w:color w:val="000000" w:themeColor="text1"/>
          <w:szCs w:val="21"/>
          <w14:textFill>
            <w14:solidFill>
              <w14:schemeClr w14:val="tx1"/>
            </w14:solidFill>
          </w14:textFill>
        </w:rPr>
        <w:t>日       期：</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年</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月</w:t>
      </w:r>
      <w:r>
        <w:rPr>
          <w:rFonts w:hint="eastAsia" w:ascii="宋体" w:hAnsi="宋体"/>
          <w:color w:val="000000" w:themeColor="text1"/>
          <w:szCs w:val="21"/>
          <w:u w:val="single"/>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日</w:t>
      </w:r>
      <w:r>
        <w:rPr>
          <w:rFonts w:ascii="黑体" w:hAnsi="宋体" w:eastAsia="黑体"/>
          <w:color w:val="000000" w:themeColor="text1"/>
          <w:sz w:val="28"/>
          <w:szCs w:val="28"/>
          <w14:textFill>
            <w14:solidFill>
              <w14:schemeClr w14:val="tx1"/>
            </w14:solidFill>
          </w14:textFill>
        </w:rPr>
        <w:br w:type="page"/>
      </w:r>
    </w:p>
    <w:p w14:paraId="12912C09">
      <w:pPr>
        <w:pStyle w:val="4"/>
        <w:numPr>
          <w:ilvl w:val="0"/>
          <w:numId w:val="0"/>
        </w:numPr>
        <w:adjustRightInd w:val="0"/>
        <w:snapToGrid w:val="0"/>
        <w:spacing w:before="120" w:beforeLines="50" w:line="360" w:lineRule="auto"/>
        <w:ind w:left="2520"/>
        <w:rPr>
          <w:rFonts w:hint="eastAsia" w:ascii="黑体" w:hAnsi="宋体"/>
          <w:color w:val="000000" w:themeColor="text1"/>
          <w:sz w:val="28"/>
          <w:szCs w:val="28"/>
          <w14:textFill>
            <w14:solidFill>
              <w14:schemeClr w14:val="tx1"/>
            </w14:solidFill>
          </w14:textFill>
        </w:rPr>
      </w:pPr>
    </w:p>
    <w:p w14:paraId="1C919D5E">
      <w:pPr>
        <w:pStyle w:val="4"/>
        <w:numPr>
          <w:ilvl w:val="0"/>
          <w:numId w:val="0"/>
        </w:numPr>
        <w:adjustRightInd w:val="0"/>
        <w:snapToGrid w:val="0"/>
        <w:spacing w:before="120" w:beforeLines="50" w:line="360" w:lineRule="auto"/>
        <w:ind w:left="2520"/>
        <w:rPr>
          <w:rFonts w:ascii="黑体" w:hAnsi="宋体"/>
          <w:color w:val="000000" w:themeColor="text1"/>
          <w:sz w:val="28"/>
          <w:szCs w:val="28"/>
          <w14:textFill>
            <w14:solidFill>
              <w14:schemeClr w14:val="tx1"/>
            </w14:solidFill>
          </w14:textFill>
        </w:rPr>
      </w:pPr>
      <w:r>
        <w:rPr>
          <w:rFonts w:hint="eastAsia" w:ascii="黑体" w:hAnsi="宋体"/>
          <w:color w:val="000000" w:themeColor="text1"/>
          <w:sz w:val="28"/>
          <w:szCs w:val="28"/>
          <w14:textFill>
            <w14:solidFill>
              <w14:schemeClr w14:val="tx1"/>
            </w14:solidFill>
          </w14:textFill>
        </w:rPr>
        <w:t>十、享受政府采购政策优惠的证明资料</w:t>
      </w:r>
    </w:p>
    <w:p w14:paraId="51C1F21A">
      <w:pPr>
        <w:rPr>
          <w:rFonts w:ascii="黑体" w:eastAsia="黑体"/>
          <w:color w:val="000000" w:themeColor="text1"/>
          <w:sz w:val="30"/>
          <w:szCs w:val="30"/>
          <w14:textFill>
            <w14:solidFill>
              <w14:schemeClr w14:val="tx1"/>
            </w14:solidFill>
          </w14:textFill>
        </w:rPr>
      </w:pPr>
    </w:p>
    <w:p w14:paraId="04033946">
      <w:pPr>
        <w:spacing w:line="360" w:lineRule="auto"/>
        <w:rPr>
          <w:rFonts w:ascii="黑体" w:hAnsi="华文中宋" w:cs="宋体"/>
          <w:bCs w:val="0"/>
          <w:color w:val="000000" w:themeColor="text1"/>
          <w:spacing w:val="6"/>
          <w:kern w:val="0"/>
          <w:szCs w:val="21"/>
          <w14:textFill>
            <w14:solidFill>
              <w14:schemeClr w14:val="tx1"/>
            </w14:solidFill>
          </w14:textFill>
        </w:rPr>
      </w:pPr>
      <w:r>
        <w:rPr>
          <w:rFonts w:hint="eastAsia" w:ascii="宋体" w:hAnsi="宋体" w:cs="宋体"/>
          <w:bCs/>
          <w:color w:val="000000" w:themeColor="text1"/>
          <w:spacing w:val="6"/>
          <w:szCs w:val="21"/>
          <w14:textFill>
            <w14:solidFill>
              <w14:schemeClr w14:val="tx1"/>
            </w14:solidFill>
          </w14:textFill>
        </w:rPr>
        <w:t>附件1</w:t>
      </w:r>
      <w:r>
        <w:rPr>
          <w:rFonts w:hint="eastAsia" w:ascii="宋体" w:hAnsi="宋体" w:cs="宋体"/>
          <w:bCs/>
          <w:color w:val="000000" w:themeColor="text1"/>
          <w:spacing w:val="6"/>
          <w:szCs w:val="21"/>
          <w:lang w:val="en-US" w:eastAsia="zh-CN"/>
          <w14:textFill>
            <w14:solidFill>
              <w14:schemeClr w14:val="tx1"/>
            </w14:solidFill>
          </w14:textFill>
        </w:rPr>
        <w:t>0</w:t>
      </w:r>
      <w:r>
        <w:rPr>
          <w:rFonts w:ascii="宋体" w:hAnsi="宋体" w:cs="宋体"/>
          <w:bCs/>
          <w:color w:val="000000" w:themeColor="text1"/>
          <w:spacing w:val="6"/>
          <w:szCs w:val="21"/>
          <w14:textFill>
            <w14:solidFill>
              <w14:schemeClr w14:val="tx1"/>
            </w14:solidFill>
          </w14:textFill>
        </w:rPr>
        <w:t>-1</w:t>
      </w:r>
      <w:r>
        <w:rPr>
          <w:rFonts w:hint="eastAsia" w:ascii="宋体" w:hAnsi="宋体" w:cs="宋体"/>
          <w:bCs/>
          <w:color w:val="000000" w:themeColor="text1"/>
          <w:spacing w:val="6"/>
          <w:szCs w:val="21"/>
          <w14:textFill>
            <w14:solidFill>
              <w14:schemeClr w14:val="tx1"/>
            </w14:solidFill>
          </w14:textFill>
        </w:rPr>
        <w:t xml:space="preserve">  </w:t>
      </w:r>
    </w:p>
    <w:p w14:paraId="64CE2091">
      <w:pPr>
        <w:spacing w:before="91" w:line="221" w:lineRule="auto"/>
        <w:ind w:left="2913"/>
        <w:rPr>
          <w:rFonts w:ascii="宋体" w:hAnsi="宋体" w:eastAsia="宋体" w:cs="宋体"/>
          <w:color w:val="000000" w:themeColor="text1"/>
          <w:sz w:val="28"/>
          <w:szCs w:val="28"/>
          <w14:textFill>
            <w14:solidFill>
              <w14:schemeClr w14:val="tx1"/>
            </w14:solidFill>
          </w14:textFill>
        </w:rPr>
      </w:pPr>
      <w:r>
        <w:rPr>
          <w:rFonts w:ascii="宋体" w:hAnsi="宋体" w:eastAsia="宋体" w:cs="宋体"/>
          <w:color w:val="000000" w:themeColor="text1"/>
          <w:spacing w:val="-3"/>
          <w:sz w:val="28"/>
          <w:szCs w:val="28"/>
          <w14:textFill>
            <w14:solidFill>
              <w14:schemeClr w14:val="tx1"/>
            </w14:solidFill>
          </w14:textFill>
        </w:rPr>
        <w:t>中小企业声明函（工程</w:t>
      </w:r>
      <w:r>
        <w:rPr>
          <w:rFonts w:hint="eastAsia" w:ascii="宋体" w:hAnsi="宋体" w:cs="宋体"/>
          <w:color w:val="000000" w:themeColor="text1"/>
          <w:spacing w:val="-3"/>
          <w:sz w:val="28"/>
          <w:szCs w:val="28"/>
          <w:lang w:eastAsia="zh-CN"/>
          <w14:textFill>
            <w14:solidFill>
              <w14:schemeClr w14:val="tx1"/>
            </w14:solidFill>
          </w14:textFill>
        </w:rPr>
        <w:t>、</w:t>
      </w:r>
      <w:r>
        <w:rPr>
          <w:rFonts w:hint="eastAsia" w:ascii="宋体" w:hAnsi="宋体" w:cs="宋体"/>
          <w:color w:val="000000" w:themeColor="text1"/>
          <w:spacing w:val="-3"/>
          <w:sz w:val="28"/>
          <w:szCs w:val="28"/>
          <w:lang w:val="en-US" w:eastAsia="zh-CN"/>
          <w14:textFill>
            <w14:solidFill>
              <w14:schemeClr w14:val="tx1"/>
            </w14:solidFill>
          </w14:textFill>
        </w:rPr>
        <w:t>服务</w:t>
      </w:r>
      <w:r>
        <w:rPr>
          <w:rFonts w:ascii="宋体" w:hAnsi="宋体" w:eastAsia="宋体" w:cs="宋体"/>
          <w:color w:val="000000" w:themeColor="text1"/>
          <w:spacing w:val="-3"/>
          <w:sz w:val="28"/>
          <w:szCs w:val="28"/>
          <w14:textFill>
            <w14:solidFill>
              <w14:schemeClr w14:val="tx1"/>
            </w14:solidFill>
          </w14:textFill>
        </w:rPr>
        <w:t>）</w:t>
      </w:r>
    </w:p>
    <w:p w14:paraId="1F4B3F79">
      <w:pPr>
        <w:pStyle w:val="19"/>
        <w:spacing w:line="272" w:lineRule="auto"/>
        <w:rPr>
          <w:color w:val="000000" w:themeColor="text1"/>
          <w14:textFill>
            <w14:solidFill>
              <w14:schemeClr w14:val="tx1"/>
            </w14:solidFill>
          </w14:textFill>
        </w:rPr>
      </w:pPr>
    </w:p>
    <w:p w14:paraId="7057F6F7">
      <w:pPr>
        <w:spacing w:before="65" w:line="369" w:lineRule="auto"/>
        <w:ind w:left="11" w:right="25" w:firstLine="447"/>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本公司郑重声明，根据《政府采购促进中小企</w:t>
      </w:r>
      <w:r>
        <w:rPr>
          <w:rFonts w:ascii="宋体" w:hAnsi="宋体" w:eastAsia="宋体" w:cs="宋体"/>
          <w:color w:val="000000" w:themeColor="text1"/>
          <w:spacing w:val="8"/>
          <w:sz w:val="20"/>
          <w:szCs w:val="20"/>
          <w14:textFill>
            <w14:solidFill>
              <w14:schemeClr w14:val="tx1"/>
            </w14:solidFill>
          </w14:textFill>
        </w:rPr>
        <w:t>业发展管理办法》（财库[2020]46</w:t>
      </w:r>
      <w:r>
        <w:rPr>
          <w:rFonts w:ascii="宋体" w:hAnsi="宋体" w:eastAsia="宋体" w:cs="宋体"/>
          <w:color w:val="000000" w:themeColor="text1"/>
          <w:spacing w:val="-35"/>
          <w:sz w:val="20"/>
          <w:szCs w:val="20"/>
          <w14:textFill>
            <w14:solidFill>
              <w14:schemeClr w14:val="tx1"/>
            </w14:solidFill>
          </w14:textFill>
        </w:rPr>
        <w:t xml:space="preserve"> </w:t>
      </w:r>
      <w:r>
        <w:rPr>
          <w:rFonts w:ascii="宋体" w:hAnsi="宋体" w:eastAsia="宋体" w:cs="宋体"/>
          <w:color w:val="000000" w:themeColor="text1"/>
          <w:spacing w:val="8"/>
          <w:sz w:val="20"/>
          <w:szCs w:val="20"/>
          <w14:textFill>
            <w14:solidFill>
              <w14:schemeClr w14:val="tx1"/>
            </w14:solidFill>
          </w14:textFill>
        </w:rPr>
        <w:t>号）的规</w:t>
      </w:r>
      <w:r>
        <w:rPr>
          <w:rFonts w:ascii="宋体" w:hAnsi="宋体" w:eastAsia="宋体" w:cs="宋体"/>
          <w:color w:val="000000" w:themeColor="text1"/>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定，本公司参加</w:t>
      </w:r>
      <w:r>
        <w:rPr>
          <w:rFonts w:ascii="宋体" w:hAnsi="宋体" w:eastAsia="宋体" w:cs="宋体"/>
          <w:color w:val="000000" w:themeColor="text1"/>
          <w:spacing w:val="7"/>
          <w:sz w:val="20"/>
          <w:szCs w:val="20"/>
          <w:u w:val="single" w:color="auto"/>
          <w14:textFill>
            <w14:solidFill>
              <w14:schemeClr w14:val="tx1"/>
            </w14:solidFill>
          </w14:textFill>
        </w:rPr>
        <w:t xml:space="preserve">    （单位名称）    </w:t>
      </w:r>
      <w:r>
        <w:rPr>
          <w:rFonts w:ascii="宋体" w:hAnsi="宋体" w:eastAsia="宋体" w:cs="宋体"/>
          <w:color w:val="000000" w:themeColor="text1"/>
          <w:spacing w:val="-71"/>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的</w:t>
      </w:r>
      <w:r>
        <w:rPr>
          <w:rFonts w:ascii="宋体" w:hAnsi="宋体" w:eastAsia="宋体" w:cs="宋体"/>
          <w:color w:val="000000" w:themeColor="text1"/>
          <w:spacing w:val="7"/>
          <w:sz w:val="20"/>
          <w:szCs w:val="20"/>
          <w:u w:val="single" w:color="auto"/>
          <w14:textFill>
            <w14:solidFill>
              <w14:schemeClr w14:val="tx1"/>
            </w14:solidFill>
          </w14:textFill>
        </w:rPr>
        <w:t xml:space="preserve">      （项目名称）  </w:t>
      </w:r>
      <w:r>
        <w:rPr>
          <w:rFonts w:ascii="宋体" w:hAnsi="宋体" w:eastAsia="宋体" w:cs="宋体"/>
          <w:color w:val="000000" w:themeColor="text1"/>
          <w:spacing w:val="-73"/>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的采购活动，工程的施工单位全</w:t>
      </w:r>
      <w:r>
        <w:rPr>
          <w:rFonts w:ascii="宋体" w:hAnsi="宋体" w:eastAsia="宋体" w:cs="宋体"/>
          <w:color w:val="000000" w:themeColor="text1"/>
          <w:sz w:val="20"/>
          <w:szCs w:val="20"/>
          <w14:textFill>
            <w14:solidFill>
              <w14:schemeClr w14:val="tx1"/>
            </w14:solidFill>
          </w14:textFill>
        </w:rPr>
        <w:t xml:space="preserve"> </w:t>
      </w:r>
      <w:r>
        <w:rPr>
          <w:rFonts w:ascii="宋体" w:hAnsi="宋体" w:eastAsia="宋体" w:cs="宋体"/>
          <w:color w:val="000000" w:themeColor="text1"/>
          <w:spacing w:val="10"/>
          <w:sz w:val="20"/>
          <w:szCs w:val="20"/>
          <w14:textFill>
            <w14:solidFill>
              <w14:schemeClr w14:val="tx1"/>
            </w14:solidFill>
          </w14:textFill>
        </w:rPr>
        <w:t>部为符合政策要求的中小企业。相关企业（含联合体中的中小</w:t>
      </w:r>
      <w:r>
        <w:rPr>
          <w:rFonts w:ascii="宋体" w:hAnsi="宋体" w:eastAsia="宋体" w:cs="宋体"/>
          <w:color w:val="000000" w:themeColor="text1"/>
          <w:spacing w:val="9"/>
          <w:sz w:val="20"/>
          <w:szCs w:val="20"/>
          <w14:textFill>
            <w14:solidFill>
              <w14:schemeClr w14:val="tx1"/>
            </w14:solidFill>
          </w14:textFill>
        </w:rPr>
        <w:t>企业、签订分包意向协议的中小企</w:t>
      </w:r>
    </w:p>
    <w:p w14:paraId="5CE392D0">
      <w:pPr>
        <w:spacing w:line="229" w:lineRule="auto"/>
        <w:ind w:left="8"/>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业）的具体情况如下：</w:t>
      </w:r>
    </w:p>
    <w:p w14:paraId="487D4C38">
      <w:pPr>
        <w:pStyle w:val="19"/>
        <w:spacing w:line="244" w:lineRule="auto"/>
        <w:rPr>
          <w:color w:val="000000" w:themeColor="text1"/>
          <w14:textFill>
            <w14:solidFill>
              <w14:schemeClr w14:val="tx1"/>
            </w14:solidFill>
          </w14:textFill>
        </w:rPr>
      </w:pPr>
    </w:p>
    <w:p w14:paraId="1F1CFD19">
      <w:pPr>
        <w:spacing w:before="65" w:line="369" w:lineRule="auto"/>
        <w:ind w:left="11" w:right="205" w:firstLine="461"/>
        <w:jc w:val="both"/>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1.</w:t>
      </w:r>
      <w:r>
        <w:rPr>
          <w:rFonts w:ascii="宋体" w:hAnsi="宋体" w:eastAsia="宋体" w:cs="宋体"/>
          <w:color w:val="000000" w:themeColor="text1"/>
          <w:spacing w:val="8"/>
          <w:sz w:val="20"/>
          <w:szCs w:val="20"/>
          <w:u w:val="single" w:color="auto"/>
          <w14:textFill>
            <w14:solidFill>
              <w14:schemeClr w14:val="tx1"/>
            </w14:solidFill>
          </w14:textFill>
        </w:rPr>
        <w:t xml:space="preserve">    （标的名称</w:t>
      </w:r>
      <w:r>
        <w:rPr>
          <w:rFonts w:ascii="宋体" w:hAnsi="宋体" w:eastAsia="宋体" w:cs="宋体"/>
          <w:color w:val="000000" w:themeColor="text1"/>
          <w:spacing w:val="3"/>
          <w:sz w:val="20"/>
          <w:szCs w:val="20"/>
          <w:u w:val="single" w:color="auto"/>
          <w14:textFill>
            <w14:solidFill>
              <w14:schemeClr w14:val="tx1"/>
            </w14:solidFill>
          </w14:textFill>
        </w:rPr>
        <w:t>）</w:t>
      </w:r>
      <w:r>
        <w:rPr>
          <w:rFonts w:ascii="宋体" w:hAnsi="宋体" w:eastAsia="宋体" w:cs="宋体"/>
          <w:color w:val="000000" w:themeColor="text1"/>
          <w:spacing w:val="7"/>
          <w:sz w:val="20"/>
          <w:szCs w:val="20"/>
          <w:u w:val="single" w:color="auto"/>
          <w14:textFill>
            <w14:solidFill>
              <w14:schemeClr w14:val="tx1"/>
            </w14:solidFill>
          </w14:textFill>
        </w:rPr>
        <w:t xml:space="preserve">    </w:t>
      </w:r>
      <w:r>
        <w:rPr>
          <w:rFonts w:ascii="宋体" w:hAnsi="宋体" w:eastAsia="宋体" w:cs="宋体"/>
          <w:color w:val="000000" w:themeColor="text1"/>
          <w:spacing w:val="-74"/>
          <w:sz w:val="20"/>
          <w:szCs w:val="20"/>
          <w14:textFill>
            <w14:solidFill>
              <w14:schemeClr w14:val="tx1"/>
            </w14:solidFill>
          </w14:textFill>
        </w:rPr>
        <w:t xml:space="preserve"> </w:t>
      </w:r>
      <w:r>
        <w:rPr>
          <w:rFonts w:ascii="宋体" w:hAnsi="宋体" w:eastAsia="宋体" w:cs="宋体"/>
          <w:color w:val="000000" w:themeColor="text1"/>
          <w:spacing w:val="3"/>
          <w:sz w:val="20"/>
          <w:szCs w:val="20"/>
          <w14:textFill>
            <w14:solidFill>
              <w14:schemeClr w14:val="tx1"/>
            </w14:solidFill>
          </w14:textFill>
        </w:rPr>
        <w:t>，</w:t>
      </w:r>
      <w:r>
        <w:rPr>
          <w:rFonts w:ascii="宋体" w:hAnsi="宋体" w:eastAsia="宋体" w:cs="宋体"/>
          <w:color w:val="000000" w:themeColor="text1"/>
          <w:spacing w:val="8"/>
          <w:sz w:val="20"/>
          <w:szCs w:val="20"/>
          <w14:textFill>
            <w14:solidFill>
              <w14:schemeClr w14:val="tx1"/>
            </w14:solidFill>
          </w14:textFill>
        </w:rPr>
        <w:t>属于</w:t>
      </w:r>
      <w:r>
        <w:rPr>
          <w:rFonts w:ascii="宋体" w:hAnsi="宋体" w:eastAsia="宋体" w:cs="宋体"/>
          <w:color w:val="000000" w:themeColor="text1"/>
          <w:spacing w:val="8"/>
          <w:sz w:val="20"/>
          <w:szCs w:val="20"/>
          <w:u w:val="single" w:color="auto"/>
          <w14:textFill>
            <w14:solidFill>
              <w14:schemeClr w14:val="tx1"/>
            </w14:solidFill>
          </w14:textFill>
        </w:rPr>
        <w:t>（采购文件中明确的所属行业）</w:t>
      </w:r>
      <w:r>
        <w:rPr>
          <w:rFonts w:ascii="宋体" w:hAnsi="宋体" w:eastAsia="宋体" w:cs="宋体"/>
          <w:color w:val="000000" w:themeColor="text1"/>
          <w:spacing w:val="8"/>
          <w:sz w:val="20"/>
          <w:szCs w:val="20"/>
          <w14:textFill>
            <w14:solidFill>
              <w14:schemeClr w14:val="tx1"/>
            </w14:solidFill>
          </w14:textFill>
        </w:rPr>
        <w:t>行业；承建企业为</w:t>
      </w:r>
      <w:r>
        <w:rPr>
          <w:rFonts w:ascii="宋体" w:hAnsi="宋体" w:eastAsia="宋体" w:cs="宋体"/>
          <w:color w:val="000000" w:themeColor="text1"/>
          <w:spacing w:val="8"/>
          <w:sz w:val="20"/>
          <w:szCs w:val="20"/>
          <w:u w:val="single" w:color="auto"/>
          <w14:textFill>
            <w14:solidFill>
              <w14:schemeClr w14:val="tx1"/>
            </w14:solidFill>
          </w14:textFill>
        </w:rPr>
        <w:t>（企业</w:t>
      </w:r>
      <w:r>
        <w:rPr>
          <w:rFonts w:ascii="宋体" w:hAnsi="宋体" w:eastAsia="宋体" w:cs="宋体"/>
          <w:color w:val="000000" w:themeColor="text1"/>
          <w:sz w:val="20"/>
          <w:szCs w:val="20"/>
          <w14:textFill>
            <w14:solidFill>
              <w14:schemeClr w14:val="tx1"/>
            </w14:solidFill>
          </w14:textFill>
        </w:rPr>
        <w:t xml:space="preserve"> </w:t>
      </w:r>
      <w:r>
        <w:rPr>
          <w:rFonts w:ascii="宋体" w:hAnsi="宋体" w:eastAsia="宋体" w:cs="宋体"/>
          <w:color w:val="000000" w:themeColor="text1"/>
          <w:spacing w:val="7"/>
          <w:sz w:val="20"/>
          <w:szCs w:val="20"/>
          <w:u w:val="single" w:color="auto"/>
          <w14:textFill>
            <w14:solidFill>
              <w14:schemeClr w14:val="tx1"/>
            </w14:solidFill>
          </w14:textFill>
        </w:rPr>
        <w:t>名称</w:t>
      </w:r>
      <w:r>
        <w:rPr>
          <w:rFonts w:ascii="宋体" w:hAnsi="宋体" w:eastAsia="宋体" w:cs="宋体"/>
          <w:color w:val="000000" w:themeColor="text1"/>
          <w:spacing w:val="18"/>
          <w:sz w:val="20"/>
          <w:szCs w:val="20"/>
          <w:u w:val="single" w:color="auto"/>
          <w14:textFill>
            <w14:solidFill>
              <w14:schemeClr w14:val="tx1"/>
            </w14:solidFill>
          </w14:textFill>
        </w:rPr>
        <w:t>）</w:t>
      </w:r>
      <w:r>
        <w:rPr>
          <w:rFonts w:ascii="宋体" w:hAnsi="宋体" w:eastAsia="宋体" w:cs="宋体"/>
          <w:color w:val="000000" w:themeColor="text1"/>
          <w:spacing w:val="18"/>
          <w:sz w:val="20"/>
          <w:szCs w:val="20"/>
          <w14:textFill>
            <w14:solidFill>
              <w14:schemeClr w14:val="tx1"/>
            </w14:solidFill>
          </w14:textFill>
        </w:rPr>
        <w:t>，</w:t>
      </w:r>
      <w:r>
        <w:rPr>
          <w:rFonts w:ascii="宋体" w:hAnsi="宋体" w:eastAsia="宋体" w:cs="宋体"/>
          <w:color w:val="000000" w:themeColor="text1"/>
          <w:spacing w:val="7"/>
          <w:sz w:val="20"/>
          <w:szCs w:val="20"/>
          <w14:textFill>
            <w14:solidFill>
              <w14:schemeClr w14:val="tx1"/>
            </w14:solidFill>
          </w14:textFill>
        </w:rPr>
        <w:t>从业人员</w:t>
      </w:r>
      <w:r>
        <w:rPr>
          <w:rFonts w:ascii="宋体" w:hAnsi="宋体" w:eastAsia="宋体" w:cs="宋体"/>
          <w:color w:val="000000" w:themeColor="text1"/>
          <w:spacing w:val="-99"/>
          <w:sz w:val="20"/>
          <w:szCs w:val="20"/>
          <w14:textFill>
            <w14:solidFill>
              <w14:schemeClr w14:val="tx1"/>
            </w14:solidFill>
          </w14:textFill>
        </w:rPr>
        <w:t xml:space="preserve"> </w:t>
      </w:r>
      <w:r>
        <w:rPr>
          <w:rFonts w:ascii="宋体" w:hAnsi="宋体" w:eastAsia="宋体" w:cs="宋体"/>
          <w:color w:val="000000" w:themeColor="text1"/>
          <w:spacing w:val="5"/>
          <w:sz w:val="20"/>
          <w:szCs w:val="20"/>
          <w:u w:val="single" w:color="auto"/>
          <w14:textFill>
            <w14:solidFill>
              <w14:schemeClr w14:val="tx1"/>
            </w14:solidFill>
          </w14:textFill>
        </w:rPr>
        <w:t xml:space="preserve">            </w:t>
      </w:r>
      <w:r>
        <w:rPr>
          <w:rFonts w:ascii="宋体" w:hAnsi="宋体" w:eastAsia="宋体" w:cs="宋体"/>
          <w:color w:val="000000" w:themeColor="text1"/>
          <w:spacing w:val="-89"/>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人，营业收入为</w:t>
      </w:r>
      <w:r>
        <w:rPr>
          <w:rFonts w:ascii="宋体" w:hAnsi="宋体" w:eastAsia="宋体" w:cs="宋体"/>
          <w:color w:val="000000" w:themeColor="text1"/>
          <w:spacing w:val="-99"/>
          <w:sz w:val="20"/>
          <w:szCs w:val="20"/>
          <w14:textFill>
            <w14:solidFill>
              <w14:schemeClr w14:val="tx1"/>
            </w14:solidFill>
          </w14:textFill>
        </w:rPr>
        <w:t xml:space="preserve"> </w:t>
      </w:r>
      <w:r>
        <w:rPr>
          <w:rFonts w:ascii="宋体" w:hAnsi="宋体" w:eastAsia="宋体" w:cs="宋体"/>
          <w:color w:val="000000" w:themeColor="text1"/>
          <w:spacing w:val="5"/>
          <w:sz w:val="20"/>
          <w:szCs w:val="20"/>
          <w:u w:val="single" w:color="auto"/>
          <w14:textFill>
            <w14:solidFill>
              <w14:schemeClr w14:val="tx1"/>
            </w14:solidFill>
          </w14:textFill>
        </w:rPr>
        <w:t xml:space="preserve">            </w:t>
      </w:r>
      <w:r>
        <w:rPr>
          <w:rFonts w:ascii="宋体" w:hAnsi="宋体" w:eastAsia="宋体" w:cs="宋体"/>
          <w:color w:val="000000" w:themeColor="text1"/>
          <w:spacing w:val="-86"/>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万元，资产总额</w:t>
      </w:r>
      <w:r>
        <w:rPr>
          <w:rFonts w:ascii="宋体" w:hAnsi="宋体" w:eastAsia="宋体" w:cs="宋体"/>
          <w:color w:val="000000" w:themeColor="text1"/>
          <w:spacing w:val="-99"/>
          <w:sz w:val="20"/>
          <w:szCs w:val="20"/>
          <w14:textFill>
            <w14:solidFill>
              <w14:schemeClr w14:val="tx1"/>
            </w14:solidFill>
          </w14:textFill>
        </w:rPr>
        <w:t xml:space="preserve"> </w:t>
      </w:r>
      <w:r>
        <w:rPr>
          <w:rFonts w:ascii="宋体" w:hAnsi="宋体" w:eastAsia="宋体" w:cs="宋体"/>
          <w:color w:val="000000" w:themeColor="text1"/>
          <w:spacing w:val="4"/>
          <w:sz w:val="20"/>
          <w:szCs w:val="20"/>
          <w:u w:val="single" w:color="auto"/>
          <w14:textFill>
            <w14:solidFill>
              <w14:schemeClr w14:val="tx1"/>
            </w14:solidFill>
          </w14:textFill>
        </w:rPr>
        <w:t xml:space="preserve">      </w:t>
      </w:r>
      <w:r>
        <w:rPr>
          <w:rFonts w:ascii="宋体" w:hAnsi="宋体" w:eastAsia="宋体" w:cs="宋体"/>
          <w:color w:val="000000" w:themeColor="text1"/>
          <w:spacing w:val="-81"/>
          <w:sz w:val="20"/>
          <w:szCs w:val="20"/>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万元，属于</w:t>
      </w:r>
      <w:r>
        <w:rPr>
          <w:rFonts w:ascii="宋体" w:hAnsi="宋体" w:eastAsia="宋体" w:cs="宋体"/>
          <w:color w:val="000000" w:themeColor="text1"/>
          <w:spacing w:val="7"/>
          <w:sz w:val="20"/>
          <w:szCs w:val="20"/>
          <w:u w:val="single" w:color="auto"/>
          <w14:textFill>
            <w14:solidFill>
              <w14:schemeClr w14:val="tx1"/>
            </w14:solidFill>
          </w14:textFill>
        </w:rPr>
        <w:t xml:space="preserve">          </w:t>
      </w:r>
      <w:r>
        <w:rPr>
          <w:rFonts w:ascii="宋体" w:hAnsi="宋体" w:eastAsia="宋体" w:cs="宋体"/>
          <w:color w:val="000000" w:themeColor="text1"/>
          <w:spacing w:val="7"/>
          <w:sz w:val="20"/>
          <w:szCs w:val="20"/>
          <w14:textFill>
            <w14:solidFill>
              <w14:schemeClr w14:val="tx1"/>
            </w14:solidFill>
          </w14:textFill>
        </w:rPr>
        <w:t>（中型、小型、微型）</w:t>
      </w:r>
      <w:r>
        <w:rPr>
          <w:rFonts w:ascii="宋体" w:hAnsi="宋体" w:eastAsia="宋体" w:cs="宋体"/>
          <w:color w:val="000000" w:themeColor="text1"/>
          <w:spacing w:val="6"/>
          <w:sz w:val="20"/>
          <w:szCs w:val="20"/>
          <w14:textFill>
            <w14:solidFill>
              <w14:schemeClr w14:val="tx1"/>
            </w14:solidFill>
          </w14:textFill>
        </w:rPr>
        <w:t>企业。</w:t>
      </w:r>
    </w:p>
    <w:p w14:paraId="363094B5">
      <w:pPr>
        <w:pStyle w:val="19"/>
        <w:spacing w:line="266" w:lineRule="auto"/>
        <w:rPr>
          <w:color w:val="000000" w:themeColor="text1"/>
          <w14:textFill>
            <w14:solidFill>
              <w14:schemeClr w14:val="tx1"/>
            </w14:solidFill>
          </w14:textFill>
        </w:rPr>
      </w:pPr>
    </w:p>
    <w:p w14:paraId="5D51D9E4">
      <w:pPr>
        <w:pStyle w:val="19"/>
        <w:spacing w:line="266" w:lineRule="auto"/>
        <w:rPr>
          <w:color w:val="000000" w:themeColor="text1"/>
          <w14:textFill>
            <w14:solidFill>
              <w14:schemeClr w14:val="tx1"/>
            </w14:solidFill>
          </w14:textFill>
        </w:rPr>
      </w:pPr>
    </w:p>
    <w:p w14:paraId="103EDE7D">
      <w:pPr>
        <w:spacing w:before="65" w:line="369" w:lineRule="auto"/>
        <w:ind w:left="11" w:right="25" w:firstLine="447"/>
        <w:rPr>
          <w:rFonts w:ascii="宋体" w:hAnsi="宋体" w:eastAsia="宋体" w:cs="宋体"/>
          <w:color w:val="000000" w:themeColor="text1"/>
          <w:spacing w:val="9"/>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以上企业，不属于大企业的分支机构，不存在控股股东为大企业的情形，也不存在与大企业的负责人为同一人的情形。</w:t>
      </w:r>
    </w:p>
    <w:p w14:paraId="0E148D31">
      <w:pPr>
        <w:pStyle w:val="19"/>
        <w:spacing w:line="242" w:lineRule="auto"/>
        <w:rPr>
          <w:color w:val="000000" w:themeColor="text1"/>
          <w14:textFill>
            <w14:solidFill>
              <w14:schemeClr w14:val="tx1"/>
            </w14:solidFill>
          </w14:textFill>
        </w:rPr>
      </w:pPr>
    </w:p>
    <w:p w14:paraId="2C3EAA52">
      <w:pPr>
        <w:spacing w:before="66" w:line="228" w:lineRule="auto"/>
        <w:ind w:left="458"/>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本企业对上述声明内容的真实性负责。如有虚假，将依法承担相应责任。</w:t>
      </w:r>
    </w:p>
    <w:p w14:paraId="0CE3E61A">
      <w:pPr>
        <w:pStyle w:val="19"/>
        <w:spacing w:line="311" w:lineRule="auto"/>
        <w:rPr>
          <w:color w:val="000000" w:themeColor="text1"/>
          <w14:textFill>
            <w14:solidFill>
              <w14:schemeClr w14:val="tx1"/>
            </w14:solidFill>
          </w14:textFill>
        </w:rPr>
      </w:pPr>
    </w:p>
    <w:p w14:paraId="791E0476">
      <w:pPr>
        <w:pStyle w:val="19"/>
        <w:spacing w:line="312" w:lineRule="auto"/>
        <w:rPr>
          <w:color w:val="000000" w:themeColor="text1"/>
          <w14:textFill>
            <w14:solidFill>
              <w14:schemeClr w14:val="tx1"/>
            </w14:solidFill>
          </w14:textFill>
        </w:rPr>
      </w:pPr>
    </w:p>
    <w:p w14:paraId="4992E92D">
      <w:pPr>
        <w:spacing w:before="65" w:line="434" w:lineRule="auto"/>
        <w:ind w:left="3607"/>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8"/>
          <w:sz w:val="20"/>
          <w:szCs w:val="20"/>
          <w14:textFill>
            <w14:solidFill>
              <w14:schemeClr w14:val="tx1"/>
            </w14:solidFill>
          </w14:textFill>
        </w:rPr>
        <w:t>企业名称（盖单位公章</w:t>
      </w:r>
      <w:r>
        <w:rPr>
          <w:rFonts w:ascii="宋体" w:hAnsi="宋体" w:eastAsia="宋体" w:cs="宋体"/>
          <w:color w:val="000000" w:themeColor="text1"/>
          <w:spacing w:val="13"/>
          <w:sz w:val="20"/>
          <w:szCs w:val="20"/>
          <w14:textFill>
            <w14:solidFill>
              <w14:schemeClr w14:val="tx1"/>
            </w14:solidFill>
          </w14:textFill>
        </w:rPr>
        <w:t>）：</w:t>
      </w:r>
      <w:r>
        <w:rPr>
          <w:rFonts w:ascii="宋体" w:hAnsi="宋体" w:eastAsia="宋体" w:cs="宋体"/>
          <w:color w:val="000000" w:themeColor="text1"/>
          <w:sz w:val="20"/>
          <w:szCs w:val="20"/>
          <w:u w:val="single" w:color="auto"/>
          <w14:textFill>
            <w14:solidFill>
              <w14:schemeClr w14:val="tx1"/>
            </w14:solidFill>
          </w14:textFill>
        </w:rPr>
        <w:t xml:space="preserve">                        </w:t>
      </w:r>
    </w:p>
    <w:p w14:paraId="7F3C10BE">
      <w:pPr>
        <w:spacing w:line="229" w:lineRule="auto"/>
        <w:ind w:left="6056"/>
        <w:rPr>
          <w:rFonts w:ascii="宋体" w:hAnsi="宋体" w:eastAsia="宋体" w:cs="宋体"/>
          <w:color w:val="000000" w:themeColor="text1"/>
          <w:sz w:val="20"/>
          <w:szCs w:val="20"/>
          <w14:textFill>
            <w14:solidFill>
              <w14:schemeClr w14:val="tx1"/>
            </w14:solidFill>
          </w14:textFill>
        </w:rPr>
      </w:pPr>
      <w:r>
        <w:rPr>
          <w:rFonts w:ascii="宋体" w:hAnsi="宋体" w:eastAsia="宋体" w:cs="宋体"/>
          <w:color w:val="000000" w:themeColor="text1"/>
          <w:spacing w:val="-9"/>
          <w:sz w:val="20"/>
          <w:szCs w:val="20"/>
          <w14:textFill>
            <w14:solidFill>
              <w14:schemeClr w14:val="tx1"/>
            </w14:solidFill>
          </w14:textFill>
        </w:rPr>
        <w:t>日</w:t>
      </w:r>
      <w:r>
        <w:rPr>
          <w:rFonts w:ascii="宋体" w:hAnsi="宋体" w:eastAsia="宋体" w:cs="宋体"/>
          <w:color w:val="000000" w:themeColor="text1"/>
          <w:spacing w:val="10"/>
          <w:sz w:val="20"/>
          <w:szCs w:val="20"/>
          <w14:textFill>
            <w14:solidFill>
              <w14:schemeClr w14:val="tx1"/>
            </w14:solidFill>
          </w14:textFill>
        </w:rPr>
        <w:t xml:space="preserve">  </w:t>
      </w:r>
      <w:r>
        <w:rPr>
          <w:rFonts w:ascii="宋体" w:hAnsi="宋体" w:eastAsia="宋体" w:cs="宋体"/>
          <w:color w:val="000000" w:themeColor="text1"/>
          <w:spacing w:val="-9"/>
          <w:sz w:val="20"/>
          <w:szCs w:val="20"/>
          <w14:textFill>
            <w14:solidFill>
              <w14:schemeClr w14:val="tx1"/>
            </w14:solidFill>
          </w14:textFill>
        </w:rPr>
        <w:t>期：</w:t>
      </w:r>
      <w:r>
        <w:rPr>
          <w:rFonts w:ascii="宋体" w:hAnsi="宋体" w:eastAsia="宋体" w:cs="宋体"/>
          <w:color w:val="000000" w:themeColor="text1"/>
          <w:sz w:val="20"/>
          <w:szCs w:val="20"/>
          <w:u w:val="single" w:color="auto"/>
          <w14:textFill>
            <w14:solidFill>
              <w14:schemeClr w14:val="tx1"/>
            </w14:solidFill>
          </w14:textFill>
        </w:rPr>
        <w:t xml:space="preserve">                 </w:t>
      </w:r>
    </w:p>
    <w:p w14:paraId="1D7D0AE5">
      <w:pPr>
        <w:pStyle w:val="19"/>
        <w:spacing w:line="295" w:lineRule="auto"/>
        <w:rPr>
          <w:color w:val="000000" w:themeColor="text1"/>
          <w14:textFill>
            <w14:solidFill>
              <w14:schemeClr w14:val="tx1"/>
            </w14:solidFill>
          </w14:textFill>
        </w:rPr>
      </w:pPr>
    </w:p>
    <w:p w14:paraId="7F720897">
      <w:pPr>
        <w:pStyle w:val="19"/>
        <w:spacing w:line="295" w:lineRule="auto"/>
        <w:rPr>
          <w:color w:val="000000" w:themeColor="text1"/>
          <w14:textFill>
            <w14:solidFill>
              <w14:schemeClr w14:val="tx1"/>
            </w14:solidFill>
          </w14:textFill>
        </w:rPr>
      </w:pPr>
    </w:p>
    <w:p w14:paraId="7AFAF63E">
      <w:pPr>
        <w:spacing w:before="65" w:line="399" w:lineRule="exact"/>
        <w:ind w:right="25"/>
        <w:jc w:val="right"/>
        <w:rPr>
          <w:rFonts w:ascii="宋体" w:hAnsi="宋体" w:eastAsia="宋体" w:cs="宋体"/>
          <w:b/>
          <w:bCs/>
          <w:color w:val="000000" w:themeColor="text1"/>
          <w:sz w:val="20"/>
          <w:szCs w:val="20"/>
          <w14:textFill>
            <w14:solidFill>
              <w14:schemeClr w14:val="tx1"/>
            </w14:solidFill>
          </w14:textFill>
        </w:rPr>
      </w:pPr>
      <w:r>
        <w:rPr>
          <w:rFonts w:hint="eastAsia" w:ascii="宋体" w:hAnsi="宋体" w:cs="宋体"/>
          <w:b/>
          <w:bCs/>
          <w:color w:val="000000" w:themeColor="text1"/>
          <w:spacing w:val="10"/>
          <w:position w:val="14"/>
          <w:sz w:val="20"/>
          <w:szCs w:val="20"/>
          <w:lang w:val="en-US" w:eastAsia="zh-CN"/>
          <w14:textFill>
            <w14:solidFill>
              <w14:schemeClr w14:val="tx1"/>
            </w14:solidFill>
          </w14:textFill>
        </w:rPr>
        <w:t xml:space="preserve"> </w:t>
      </w:r>
      <w:r>
        <w:rPr>
          <w:rFonts w:ascii="宋体" w:hAnsi="宋体" w:eastAsia="宋体" w:cs="宋体"/>
          <w:b/>
          <w:bCs/>
          <w:color w:val="000000" w:themeColor="text1"/>
          <w:spacing w:val="10"/>
          <w:position w:val="14"/>
          <w:sz w:val="20"/>
          <w:szCs w:val="20"/>
          <w14:textFill>
            <w14:solidFill>
              <w14:schemeClr w14:val="tx1"/>
            </w14:solidFill>
          </w14:textFill>
        </w:rPr>
        <w:t>注：1.属于专门面向中小企业采购的政府</w:t>
      </w:r>
      <w:r>
        <w:rPr>
          <w:rFonts w:ascii="宋体" w:hAnsi="宋体" w:eastAsia="宋体" w:cs="宋体"/>
          <w:b/>
          <w:bCs/>
          <w:color w:val="000000" w:themeColor="text1"/>
          <w:spacing w:val="9"/>
          <w:position w:val="14"/>
          <w:sz w:val="20"/>
          <w:szCs w:val="20"/>
          <w14:textFill>
            <w14:solidFill>
              <w14:schemeClr w14:val="tx1"/>
            </w14:solidFill>
          </w14:textFill>
        </w:rPr>
        <w:t>采购项目，供应商应按本声明函内容和格式如实声</w:t>
      </w:r>
    </w:p>
    <w:p w14:paraId="58FF4EA9">
      <w:pPr>
        <w:spacing w:line="227" w:lineRule="auto"/>
        <w:ind w:left="28"/>
        <w:rPr>
          <w:rFonts w:ascii="宋体" w:hAnsi="宋体" w:eastAsia="宋体" w:cs="宋体"/>
          <w:b/>
          <w:bCs/>
          <w:color w:val="000000" w:themeColor="text1"/>
          <w:sz w:val="20"/>
          <w:szCs w:val="20"/>
          <w14:textFill>
            <w14:solidFill>
              <w14:schemeClr w14:val="tx1"/>
            </w14:solidFill>
          </w14:textFill>
        </w:rPr>
      </w:pPr>
      <w:r>
        <w:rPr>
          <w:rFonts w:ascii="宋体" w:hAnsi="宋体" w:eastAsia="宋体" w:cs="宋体"/>
          <w:b/>
          <w:bCs/>
          <w:color w:val="000000" w:themeColor="text1"/>
          <w:spacing w:val="9"/>
          <w:sz w:val="20"/>
          <w:szCs w:val="20"/>
          <w14:textFill>
            <w14:solidFill>
              <w14:schemeClr w14:val="tx1"/>
            </w14:solidFill>
          </w14:textFill>
        </w:rPr>
        <w:t>明采购标的供应商的企业规模，未提供本声明函或不符合《政府采购促进中小企业发展管理办</w:t>
      </w:r>
      <w:r>
        <w:rPr>
          <w:rFonts w:ascii="宋体" w:hAnsi="宋体" w:eastAsia="宋体" w:cs="宋体"/>
          <w:b/>
          <w:bCs/>
          <w:color w:val="000000" w:themeColor="text1"/>
          <w:spacing w:val="8"/>
          <w:sz w:val="20"/>
          <w:szCs w:val="20"/>
          <w14:textFill>
            <w14:solidFill>
              <w14:schemeClr w14:val="tx1"/>
            </w14:solidFill>
          </w14:textFill>
        </w:rPr>
        <w:t>法》（财库﹝2020﹞46 号）规定的，</w:t>
      </w:r>
      <w:r>
        <w:rPr>
          <w:rFonts w:ascii="宋体" w:hAnsi="宋体" w:eastAsia="宋体" w:cs="宋体"/>
          <w:b/>
          <w:bCs/>
          <w:color w:val="000000" w:themeColor="text1"/>
          <w:spacing w:val="7"/>
          <w:sz w:val="20"/>
          <w:szCs w:val="20"/>
          <w14:textFill>
            <w14:solidFill>
              <w14:schemeClr w14:val="tx1"/>
            </w14:solidFill>
          </w14:textFill>
        </w:rPr>
        <w:t>其响应无效。</w:t>
      </w:r>
    </w:p>
    <w:p w14:paraId="425D7038">
      <w:pPr>
        <w:spacing w:before="153" w:line="399" w:lineRule="exact"/>
        <w:ind w:right="25"/>
        <w:jc w:val="right"/>
        <w:rPr>
          <w:rFonts w:ascii="宋体" w:hAnsi="宋体" w:eastAsia="宋体" w:cs="宋体"/>
          <w:b/>
          <w:bCs/>
          <w:color w:val="000000" w:themeColor="text1"/>
          <w:sz w:val="20"/>
          <w:szCs w:val="20"/>
          <w14:textFill>
            <w14:solidFill>
              <w14:schemeClr w14:val="tx1"/>
            </w14:solidFill>
          </w14:textFill>
        </w:rPr>
      </w:pPr>
      <w:r>
        <w:rPr>
          <w:rFonts w:ascii="宋体" w:hAnsi="宋体" w:eastAsia="宋体" w:cs="宋体"/>
          <w:b/>
          <w:bCs/>
          <w:color w:val="000000" w:themeColor="text1"/>
          <w:spacing w:val="9"/>
          <w:position w:val="14"/>
          <w:sz w:val="20"/>
          <w:szCs w:val="20"/>
          <w14:textFill>
            <w14:solidFill>
              <w14:schemeClr w14:val="tx1"/>
            </w14:solidFill>
          </w14:textFill>
        </w:rPr>
        <w:t>2.从业人员、营业收入、资产总额填报上一年度数据，无上一年度数据的新成立企业可不填</w:t>
      </w:r>
    </w:p>
    <w:p w14:paraId="7C2E96E3">
      <w:pPr>
        <w:spacing w:line="228" w:lineRule="auto"/>
        <w:ind w:left="7"/>
        <w:rPr>
          <w:rFonts w:ascii="宋体" w:hAnsi="宋体" w:eastAsia="宋体" w:cs="宋体"/>
          <w:b/>
          <w:bCs/>
          <w:color w:val="000000" w:themeColor="text1"/>
          <w:sz w:val="20"/>
          <w:szCs w:val="20"/>
          <w14:textFill>
            <w14:solidFill>
              <w14:schemeClr w14:val="tx1"/>
            </w14:solidFill>
          </w14:textFill>
        </w:rPr>
        <w:sectPr>
          <w:headerReference r:id="rId15" w:type="default"/>
          <w:footerReference r:id="rId16" w:type="default"/>
          <w:pgSz w:w="11906" w:h="16839"/>
          <w:pgMar w:top="1118" w:right="1473" w:bottom="1156" w:left="1588" w:header="878" w:footer="994" w:gutter="0"/>
          <w:pgNumType w:fmt="decimal"/>
          <w:cols w:space="720" w:num="1"/>
        </w:sectPr>
      </w:pPr>
      <w:r>
        <w:rPr>
          <w:rFonts w:ascii="宋体" w:hAnsi="宋体" w:eastAsia="宋体" w:cs="宋体"/>
          <w:b/>
          <w:bCs/>
          <w:color w:val="000000" w:themeColor="text1"/>
          <w:spacing w:val="1"/>
          <w:sz w:val="20"/>
          <w:szCs w:val="20"/>
          <w14:textFill>
            <w14:solidFill>
              <w14:schemeClr w14:val="tx1"/>
            </w14:solidFill>
          </w14:textFill>
        </w:rPr>
        <w:t>报。</w:t>
      </w:r>
    </w:p>
    <w:p w14:paraId="6FB19B6B">
      <w:pPr>
        <w:adjustRightInd w:val="0"/>
        <w:snapToGrid w:val="0"/>
        <w:spacing w:line="360" w:lineRule="auto"/>
        <w:rPr>
          <w:rFonts w:ascii="黑体" w:hAnsi="华文中宋" w:cs="宋体"/>
          <w:bCs/>
          <w:color w:val="000000" w:themeColor="text1"/>
          <w:spacing w:val="6"/>
          <w:kern w:val="0"/>
          <w:szCs w:val="21"/>
          <w14:textFill>
            <w14:solidFill>
              <w14:schemeClr w14:val="tx1"/>
            </w14:solidFill>
          </w14:textFill>
        </w:rPr>
      </w:pPr>
      <w:r>
        <w:rPr>
          <w:rFonts w:hint="eastAsia" w:ascii="黑体" w:hAnsi="华文中宋" w:cs="宋体"/>
          <w:bCs/>
          <w:color w:val="000000" w:themeColor="text1"/>
          <w:spacing w:val="6"/>
          <w:kern w:val="0"/>
          <w:szCs w:val="21"/>
          <w14:textFill>
            <w14:solidFill>
              <w14:schemeClr w14:val="tx1"/>
            </w14:solidFill>
          </w14:textFill>
        </w:rPr>
        <w:t>附件1</w:t>
      </w:r>
      <w:r>
        <w:rPr>
          <w:rFonts w:hint="eastAsia" w:ascii="黑体" w:hAnsi="华文中宋" w:cs="宋体"/>
          <w:bCs/>
          <w:color w:val="000000" w:themeColor="text1"/>
          <w:spacing w:val="6"/>
          <w:kern w:val="0"/>
          <w:szCs w:val="21"/>
          <w:lang w:val="en-US" w:eastAsia="zh-CN"/>
          <w14:textFill>
            <w14:solidFill>
              <w14:schemeClr w14:val="tx1"/>
            </w14:solidFill>
          </w14:textFill>
        </w:rPr>
        <w:t>0</w:t>
      </w:r>
      <w:r>
        <w:rPr>
          <w:rFonts w:ascii="黑体" w:hAnsi="华文中宋" w:cs="宋体"/>
          <w:bCs/>
          <w:color w:val="000000" w:themeColor="text1"/>
          <w:spacing w:val="6"/>
          <w:kern w:val="0"/>
          <w:szCs w:val="21"/>
          <w14:textFill>
            <w14:solidFill>
              <w14:schemeClr w14:val="tx1"/>
            </w14:solidFill>
          </w14:textFill>
        </w:rPr>
        <w:t>-</w:t>
      </w:r>
      <w:r>
        <w:rPr>
          <w:rFonts w:hint="eastAsia" w:ascii="黑体" w:hAnsi="华文中宋" w:cs="宋体"/>
          <w:bCs/>
          <w:color w:val="000000" w:themeColor="text1"/>
          <w:spacing w:val="6"/>
          <w:kern w:val="0"/>
          <w:szCs w:val="21"/>
          <w14:textFill>
            <w14:solidFill>
              <w14:schemeClr w14:val="tx1"/>
            </w14:solidFill>
          </w14:textFill>
        </w:rPr>
        <w:t>2  残疾人福利性单位声明函</w:t>
      </w:r>
    </w:p>
    <w:p w14:paraId="6C37EE84">
      <w:pPr>
        <w:pStyle w:val="5"/>
        <w:numPr>
          <w:ilvl w:val="0"/>
          <w:numId w:val="0"/>
        </w:numPr>
        <w:jc w:val="left"/>
        <w:rPr>
          <w:rFonts w:ascii="黑体" w:hAnsi="华文中宋" w:cs="宋体"/>
          <w:bCs w:val="0"/>
          <w:color w:val="000000" w:themeColor="text1"/>
          <w:spacing w:val="6"/>
          <w:kern w:val="0"/>
          <w:szCs w:val="21"/>
          <w14:textFill>
            <w14:solidFill>
              <w14:schemeClr w14:val="tx1"/>
            </w14:solidFill>
          </w14:textFill>
        </w:rPr>
      </w:pPr>
    </w:p>
    <w:p w14:paraId="57FA62FC">
      <w:pPr>
        <w:adjustRightInd w:val="0"/>
        <w:snapToGrid w:val="0"/>
        <w:spacing w:line="360" w:lineRule="auto"/>
        <w:jc w:val="center"/>
        <w:rPr>
          <w:rFonts w:hint="eastAsia" w:ascii="黑体" w:hAnsi="黑体" w:eastAsia="黑体"/>
          <w:b/>
          <w:color w:val="000000" w:themeColor="text1"/>
          <w:spacing w:val="6"/>
          <w:sz w:val="28"/>
          <w:szCs w:val="28"/>
          <w14:textFill>
            <w14:solidFill>
              <w14:schemeClr w14:val="tx1"/>
            </w14:solidFill>
          </w14:textFill>
        </w:rPr>
      </w:pPr>
      <w:r>
        <w:rPr>
          <w:rFonts w:hint="eastAsia" w:ascii="黑体" w:hAnsi="黑体" w:eastAsia="黑体"/>
          <w:b/>
          <w:color w:val="000000" w:themeColor="text1"/>
          <w:spacing w:val="6"/>
          <w:sz w:val="28"/>
          <w:szCs w:val="28"/>
          <w14:textFill>
            <w14:solidFill>
              <w14:schemeClr w14:val="tx1"/>
            </w14:solidFill>
          </w14:textFill>
        </w:rPr>
        <w:t>残疾人福利性单位声明函</w:t>
      </w:r>
    </w:p>
    <w:p w14:paraId="44D588A5">
      <w:pPr>
        <w:adjustRightInd w:val="0"/>
        <w:snapToGrid w:val="0"/>
        <w:spacing w:line="360" w:lineRule="auto"/>
        <w:jc w:val="center"/>
        <w:rPr>
          <w:rFonts w:hint="eastAsia" w:ascii="宋体" w:hAnsi="宋体" w:cs="宋体"/>
          <w:b/>
          <w:color w:val="000000" w:themeColor="text1"/>
          <w:spacing w:val="6"/>
          <w:szCs w:val="21"/>
          <w14:textFill>
            <w14:solidFill>
              <w14:schemeClr w14:val="tx1"/>
            </w14:solidFill>
          </w14:textFill>
        </w:rPr>
      </w:pPr>
      <w:r>
        <w:rPr>
          <w:rFonts w:hint="eastAsia" w:ascii="宋体" w:hAnsi="宋体" w:cs="宋体"/>
          <w:b/>
          <w:color w:val="000000" w:themeColor="text1"/>
          <w:spacing w:val="6"/>
          <w:szCs w:val="21"/>
          <w:lang w:eastAsia="zh-CN"/>
          <w14:textFill>
            <w14:solidFill>
              <w14:schemeClr w14:val="tx1"/>
            </w14:solidFill>
          </w14:textFill>
        </w:rPr>
        <w:t>（</w:t>
      </w:r>
      <w:r>
        <w:rPr>
          <w:rFonts w:hint="eastAsia" w:ascii="宋体" w:hAnsi="宋体" w:cs="宋体"/>
          <w:b/>
          <w:color w:val="000000" w:themeColor="text1"/>
          <w:spacing w:val="6"/>
          <w:szCs w:val="21"/>
          <w14:textFill>
            <w14:solidFill>
              <w14:schemeClr w14:val="tx1"/>
            </w14:solidFill>
          </w14:textFill>
        </w:rPr>
        <w:t>不属于残疾人福利性单位的无需填写</w:t>
      </w:r>
      <w:r>
        <w:rPr>
          <w:rFonts w:hint="eastAsia" w:ascii="宋体" w:hAnsi="宋体" w:cs="宋体"/>
          <w:b/>
          <w:color w:val="000000" w:themeColor="text1"/>
          <w:spacing w:val="6"/>
          <w:szCs w:val="21"/>
          <w:lang w:eastAsia="zh-CN"/>
          <w14:textFill>
            <w14:solidFill>
              <w14:schemeClr w14:val="tx1"/>
            </w14:solidFill>
          </w14:textFill>
        </w:rPr>
        <w:t>）</w:t>
      </w:r>
    </w:p>
    <w:p w14:paraId="4AA6CD83">
      <w:pPr>
        <w:adjustRightInd w:val="0"/>
        <w:snapToGrid w:val="0"/>
        <w:spacing w:line="360" w:lineRule="auto"/>
        <w:jc w:val="center"/>
        <w:rPr>
          <w:rFonts w:ascii="黑体" w:hAnsi="黑体" w:eastAsia="黑体"/>
          <w:b/>
          <w:color w:val="000000" w:themeColor="text1"/>
          <w:spacing w:val="6"/>
          <w:sz w:val="28"/>
          <w:szCs w:val="28"/>
          <w14:textFill>
            <w14:solidFill>
              <w14:schemeClr w14:val="tx1"/>
            </w14:solidFill>
          </w14:textFill>
        </w:rPr>
      </w:pPr>
    </w:p>
    <w:p w14:paraId="67388CE2">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655753CF">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本单位郑重声明，根据《财政部 民政部 中国残疾人联合会关于促进残疾人就业政府采购政策的通知》（财库</w:t>
      </w:r>
      <w:r>
        <w:rPr>
          <w:rFonts w:hint="eastAsia" w:ascii="宋体" w:hAnsi="宋体"/>
          <w:color w:val="000000" w:themeColor="text1"/>
          <w:szCs w:val="21"/>
          <w14:textFill>
            <w14:solidFill>
              <w14:schemeClr w14:val="tx1"/>
            </w14:solidFill>
          </w14:textFill>
        </w:rPr>
        <w:t>〔2017〕141</w:t>
      </w:r>
      <w:r>
        <w:rPr>
          <w:rFonts w:hint="eastAsia" w:ascii="宋体" w:hAnsi="宋体"/>
          <w:color w:val="000000" w:themeColor="text1"/>
          <w:spacing w:val="6"/>
          <w:szCs w:val="21"/>
          <w14:textFill>
            <w14:solidFill>
              <w14:schemeClr w14:val="tx1"/>
            </w14:solidFill>
          </w14:textFill>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0F6BD0F">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本单位对上述声明的真实性负责。如有虚假，将依法承担相应责任。</w:t>
      </w:r>
    </w:p>
    <w:p w14:paraId="7C9B9026">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053AF0EC">
      <w:pPr>
        <w:adjustRightInd w:val="0"/>
        <w:snapToGrid w:val="0"/>
        <w:spacing w:line="360" w:lineRule="auto"/>
        <w:ind w:firstLine="444" w:firstLineChars="200"/>
        <w:rPr>
          <w:rFonts w:ascii="宋体" w:hAnsi="宋体"/>
          <w:color w:val="000000" w:themeColor="text1"/>
          <w:spacing w:val="6"/>
          <w:szCs w:val="21"/>
          <w14:textFill>
            <w14:solidFill>
              <w14:schemeClr w14:val="tx1"/>
            </w14:solidFill>
          </w14:textFill>
        </w:rPr>
      </w:pPr>
    </w:p>
    <w:p w14:paraId="611B3861">
      <w:pPr>
        <w:tabs>
          <w:tab w:val="left" w:pos="4860"/>
        </w:tabs>
        <w:adjustRightInd w:val="0"/>
        <w:snapToGrid w:val="0"/>
        <w:spacing w:line="360" w:lineRule="auto"/>
        <w:ind w:right="1560" w:firstLine="444" w:firstLineChars="200"/>
        <w:jc w:val="center"/>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 xml:space="preserve">               单位名称（盖章）：</w:t>
      </w:r>
    </w:p>
    <w:p w14:paraId="330EAE94">
      <w:pPr>
        <w:tabs>
          <w:tab w:val="left" w:pos="4860"/>
        </w:tabs>
        <w:adjustRightInd w:val="0"/>
        <w:snapToGrid w:val="0"/>
        <w:spacing w:line="360" w:lineRule="auto"/>
        <w:ind w:right="1560" w:firstLine="444" w:firstLineChars="200"/>
        <w:jc w:val="center"/>
        <w:rPr>
          <w:rFonts w:ascii="宋体" w:hAnsi="宋体"/>
          <w:color w:val="000000" w:themeColor="text1"/>
          <w:spacing w:val="6"/>
          <w:szCs w:val="21"/>
          <w14:textFill>
            <w14:solidFill>
              <w14:schemeClr w14:val="tx1"/>
            </w14:solidFill>
          </w14:textFill>
        </w:rPr>
      </w:pPr>
      <w:r>
        <w:rPr>
          <w:rFonts w:hint="eastAsia" w:ascii="宋体" w:hAnsi="宋体"/>
          <w:color w:val="000000" w:themeColor="text1"/>
          <w:spacing w:val="6"/>
          <w:szCs w:val="21"/>
          <w14:textFill>
            <w14:solidFill>
              <w14:schemeClr w14:val="tx1"/>
            </w14:solidFill>
          </w14:textFill>
        </w:rPr>
        <w:t xml:space="preserve">       日  期：</w:t>
      </w:r>
    </w:p>
    <w:p w14:paraId="3E4ED58A">
      <w:pPr>
        <w:adjustRightInd w:val="0"/>
        <w:snapToGrid w:val="0"/>
        <w:rPr>
          <w:rFonts w:ascii="宋体"/>
          <w:color w:val="000000" w:themeColor="text1"/>
          <w14:textFill>
            <w14:solidFill>
              <w14:schemeClr w14:val="tx1"/>
            </w14:solidFill>
          </w14:textFill>
        </w:rPr>
      </w:pPr>
    </w:p>
    <w:p w14:paraId="15D66A55">
      <w:pPr>
        <w:pStyle w:val="19"/>
        <w:rPr>
          <w:color w:val="000000" w:themeColor="text1"/>
          <w14:textFill>
            <w14:solidFill>
              <w14:schemeClr w14:val="tx1"/>
            </w14:solidFill>
          </w14:textFill>
        </w:rPr>
      </w:pPr>
    </w:p>
    <w:p w14:paraId="5C321071">
      <w:pPr>
        <w:rPr>
          <w:rFonts w:ascii="宋体"/>
          <w:color w:val="000000" w:themeColor="text1"/>
          <w14:textFill>
            <w14:solidFill>
              <w14:schemeClr w14:val="tx1"/>
            </w14:solidFill>
          </w14:textFill>
        </w:rPr>
      </w:pPr>
    </w:p>
    <w:p w14:paraId="12986EAB">
      <w:pPr>
        <w:pStyle w:val="19"/>
        <w:rPr>
          <w:color w:val="000000" w:themeColor="text1"/>
          <w14:textFill>
            <w14:solidFill>
              <w14:schemeClr w14:val="tx1"/>
            </w14:solidFill>
          </w14:textFill>
        </w:rPr>
      </w:pPr>
    </w:p>
    <w:p w14:paraId="212CD049">
      <w:pPr>
        <w:rPr>
          <w:rFonts w:ascii="宋体"/>
          <w:color w:val="000000" w:themeColor="text1"/>
          <w14:textFill>
            <w14:solidFill>
              <w14:schemeClr w14:val="tx1"/>
            </w14:solidFill>
          </w14:textFill>
        </w:rPr>
      </w:pPr>
    </w:p>
    <w:p w14:paraId="2F671175">
      <w:pPr>
        <w:pStyle w:val="19"/>
        <w:rPr>
          <w:color w:val="000000" w:themeColor="text1"/>
          <w14:textFill>
            <w14:solidFill>
              <w14:schemeClr w14:val="tx1"/>
            </w14:solidFill>
          </w14:textFill>
        </w:rPr>
      </w:pPr>
    </w:p>
    <w:p w14:paraId="24A6CC4F">
      <w:pPr>
        <w:rPr>
          <w:rFonts w:ascii="宋体"/>
          <w:color w:val="000000" w:themeColor="text1"/>
          <w14:textFill>
            <w14:solidFill>
              <w14:schemeClr w14:val="tx1"/>
            </w14:solidFill>
          </w14:textFill>
        </w:rPr>
      </w:pPr>
    </w:p>
    <w:p w14:paraId="266B1B0E">
      <w:pPr>
        <w:pStyle w:val="19"/>
        <w:rPr>
          <w:color w:val="000000" w:themeColor="text1"/>
          <w14:textFill>
            <w14:solidFill>
              <w14:schemeClr w14:val="tx1"/>
            </w14:solidFill>
          </w14:textFill>
        </w:rPr>
      </w:pPr>
    </w:p>
    <w:p w14:paraId="03DA0193">
      <w:pPr>
        <w:rPr>
          <w:rFonts w:ascii="宋体"/>
          <w:color w:val="000000" w:themeColor="text1"/>
          <w14:textFill>
            <w14:solidFill>
              <w14:schemeClr w14:val="tx1"/>
            </w14:solidFill>
          </w14:textFill>
        </w:rPr>
      </w:pPr>
    </w:p>
    <w:p w14:paraId="423651FF">
      <w:pPr>
        <w:pStyle w:val="19"/>
        <w:rPr>
          <w:color w:val="000000" w:themeColor="text1"/>
          <w14:textFill>
            <w14:solidFill>
              <w14:schemeClr w14:val="tx1"/>
            </w14:solidFill>
          </w14:textFill>
        </w:rPr>
      </w:pPr>
    </w:p>
    <w:p w14:paraId="18EB6C64">
      <w:pPr>
        <w:rPr>
          <w:rFonts w:ascii="宋体"/>
          <w:color w:val="000000" w:themeColor="text1"/>
          <w14:textFill>
            <w14:solidFill>
              <w14:schemeClr w14:val="tx1"/>
            </w14:solidFill>
          </w14:textFill>
        </w:rPr>
      </w:pPr>
    </w:p>
    <w:p w14:paraId="3AFF5BE1">
      <w:pPr>
        <w:pStyle w:val="19"/>
        <w:rPr>
          <w:color w:val="000000" w:themeColor="text1"/>
          <w14:textFill>
            <w14:solidFill>
              <w14:schemeClr w14:val="tx1"/>
            </w14:solidFill>
          </w14:textFill>
        </w:rPr>
      </w:pPr>
    </w:p>
    <w:p w14:paraId="5B7E6384">
      <w:pPr>
        <w:rPr>
          <w:rFonts w:ascii="宋体"/>
          <w:color w:val="000000" w:themeColor="text1"/>
          <w14:textFill>
            <w14:solidFill>
              <w14:schemeClr w14:val="tx1"/>
            </w14:solidFill>
          </w14:textFill>
        </w:rPr>
      </w:pPr>
    </w:p>
    <w:p w14:paraId="0A213B4D">
      <w:pPr>
        <w:pStyle w:val="19"/>
        <w:rPr>
          <w:color w:val="000000" w:themeColor="text1"/>
          <w14:textFill>
            <w14:solidFill>
              <w14:schemeClr w14:val="tx1"/>
            </w14:solidFill>
          </w14:textFill>
        </w:rPr>
      </w:pPr>
    </w:p>
    <w:p w14:paraId="443F503B">
      <w:pPr>
        <w:rPr>
          <w:rFonts w:ascii="宋体"/>
          <w:color w:val="000000" w:themeColor="text1"/>
          <w14:textFill>
            <w14:solidFill>
              <w14:schemeClr w14:val="tx1"/>
            </w14:solidFill>
          </w14:textFill>
        </w:rPr>
      </w:pPr>
    </w:p>
    <w:p w14:paraId="1DA888B3">
      <w:pPr>
        <w:rPr>
          <w:rFonts w:ascii="黑体" w:eastAsia="黑体"/>
          <w:color w:val="000000" w:themeColor="text1"/>
          <w:sz w:val="30"/>
          <w:szCs w:val="30"/>
          <w14:textFill>
            <w14:solidFill>
              <w14:schemeClr w14:val="tx1"/>
            </w14:solidFill>
          </w14:textFill>
        </w:rPr>
      </w:pPr>
    </w:p>
    <w:p w14:paraId="099E8D03">
      <w:pPr>
        <w:adjustRightInd w:val="0"/>
        <w:snapToGrid w:val="0"/>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附件1</w:t>
      </w:r>
      <w:r>
        <w:rPr>
          <w:rFonts w:hint="eastAsia" w:ascii="宋体" w:hAnsi="宋体"/>
          <w:color w:val="000000" w:themeColor="text1"/>
          <w:szCs w:val="21"/>
          <w:lang w:val="en-US" w:eastAsia="zh-CN"/>
          <w14:textFill>
            <w14:solidFill>
              <w14:schemeClr w14:val="tx1"/>
            </w14:solidFill>
          </w14:textFill>
        </w:rPr>
        <w:t>0</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3  监狱企业证明资料</w:t>
      </w:r>
    </w:p>
    <w:p w14:paraId="2307035D">
      <w:pPr>
        <w:pStyle w:val="5"/>
        <w:numPr>
          <w:ilvl w:val="0"/>
          <w:numId w:val="0"/>
        </w:numPr>
        <w:jc w:val="left"/>
        <w:rPr>
          <w:rFonts w:ascii="黑体" w:hAnsi="华文中宋" w:cs="宋体"/>
          <w:bCs w:val="0"/>
          <w:color w:val="000000" w:themeColor="text1"/>
          <w:spacing w:val="6"/>
          <w:kern w:val="0"/>
          <w:szCs w:val="21"/>
          <w14:textFill>
            <w14:solidFill>
              <w14:schemeClr w14:val="tx1"/>
            </w14:solidFill>
          </w14:textFill>
        </w:rPr>
      </w:pPr>
    </w:p>
    <w:p w14:paraId="68A6C4F3">
      <w:pPr>
        <w:adjustRightInd w:val="0"/>
        <w:snapToGrid w:val="0"/>
        <w:spacing w:line="360" w:lineRule="auto"/>
        <w:jc w:val="center"/>
        <w:rPr>
          <w:rFonts w:hint="eastAsia" w:ascii="黑体" w:hAnsi="宋体"/>
          <w:b/>
          <w:color w:val="000000" w:themeColor="text1"/>
          <w:sz w:val="28"/>
          <w:szCs w:val="28"/>
          <w14:textFill>
            <w14:solidFill>
              <w14:schemeClr w14:val="tx1"/>
            </w14:solidFill>
          </w14:textFill>
        </w:rPr>
      </w:pPr>
      <w:r>
        <w:rPr>
          <w:rFonts w:hint="eastAsia" w:ascii="黑体" w:hAnsi="宋体"/>
          <w:b/>
          <w:color w:val="000000" w:themeColor="text1"/>
          <w:sz w:val="28"/>
          <w:szCs w:val="28"/>
          <w14:textFill>
            <w14:solidFill>
              <w14:schemeClr w14:val="tx1"/>
            </w14:solidFill>
          </w14:textFill>
        </w:rPr>
        <w:t>监狱企业证明资料</w:t>
      </w:r>
    </w:p>
    <w:p w14:paraId="78632EFE">
      <w:pPr>
        <w:adjustRightInd w:val="0"/>
        <w:snapToGrid w:val="0"/>
        <w:spacing w:line="360" w:lineRule="auto"/>
        <w:jc w:val="center"/>
        <w:rPr>
          <w:rFonts w:ascii="宋体" w:hAnsi="宋体"/>
          <w:b/>
          <w:color w:val="000000" w:themeColor="text1"/>
          <w:spacing w:val="6"/>
          <w:szCs w:val="21"/>
          <w14:textFill>
            <w14:solidFill>
              <w14:schemeClr w14:val="tx1"/>
            </w14:solidFill>
          </w14:textFill>
        </w:rPr>
      </w:pPr>
      <w:r>
        <w:rPr>
          <w:rFonts w:hint="eastAsia" w:ascii="宋体" w:hAnsi="宋体"/>
          <w:b/>
          <w:color w:val="000000" w:themeColor="text1"/>
          <w:spacing w:val="6"/>
          <w:szCs w:val="21"/>
          <w14:textFill>
            <w14:solidFill>
              <w14:schemeClr w14:val="tx1"/>
            </w14:solidFill>
          </w14:textFill>
        </w:rPr>
        <w:t>(不属于监狱企业的无需提供)</w:t>
      </w:r>
    </w:p>
    <w:p w14:paraId="1BAA14C2">
      <w:pPr>
        <w:adjustRightInd w:val="0"/>
        <w:snapToGrid w:val="0"/>
        <w:spacing w:line="360" w:lineRule="auto"/>
        <w:jc w:val="center"/>
        <w:rPr>
          <w:rFonts w:ascii="黑体" w:hAnsi="宋体"/>
          <w:b/>
          <w:color w:val="000000" w:themeColor="text1"/>
          <w:sz w:val="28"/>
          <w:szCs w:val="28"/>
          <w14:textFill>
            <w14:solidFill>
              <w14:schemeClr w14:val="tx1"/>
            </w14:solidFill>
          </w14:textFill>
        </w:rPr>
      </w:pPr>
    </w:p>
    <w:p w14:paraId="1D789F20">
      <w:pPr>
        <w:adjustRightInd w:val="0"/>
        <w:snapToGrid w:val="0"/>
        <w:spacing w:line="360" w:lineRule="auto"/>
        <w:rPr>
          <w:rFonts w:ascii="宋体" w:hAnsi="宋体"/>
          <w:color w:val="000000" w:themeColor="text1"/>
          <w:szCs w:val="21"/>
          <w14:textFill>
            <w14:solidFill>
              <w14:schemeClr w14:val="tx1"/>
            </w14:solidFill>
          </w14:textFill>
        </w:rPr>
      </w:pPr>
    </w:p>
    <w:p w14:paraId="06A44373">
      <w:pPr>
        <w:adjustRightInd w:val="0"/>
        <w:snapToGrid w:val="0"/>
        <w:spacing w:line="360" w:lineRule="auto"/>
        <w:ind w:firstLine="444" w:firstLineChars="200"/>
        <w:rPr>
          <w:rFonts w:ascii="宋体" w:hAnsi="宋体"/>
          <w:color w:val="000000" w:themeColor="text1"/>
          <w:szCs w:val="21"/>
          <w14:textFill>
            <w14:solidFill>
              <w14:schemeClr w14:val="tx1"/>
            </w14:solidFill>
          </w14:textFill>
        </w:rPr>
      </w:pPr>
      <w:r>
        <w:rPr>
          <w:rFonts w:hint="eastAsia" w:ascii="宋体" w:hAnsi="宋体" w:cs="宋体"/>
          <w:bCs/>
          <w:color w:val="000000" w:themeColor="text1"/>
          <w:spacing w:val="6"/>
          <w:kern w:val="0"/>
          <w:szCs w:val="21"/>
          <w14:textFill>
            <w14:solidFill>
              <w14:schemeClr w14:val="tx1"/>
            </w14:solidFill>
          </w14:textFill>
        </w:rPr>
        <w:t>备注：</w:t>
      </w:r>
      <w:r>
        <w:rPr>
          <w:rFonts w:hint="eastAsia" w:ascii="宋体" w:hAnsi="宋体"/>
          <w:color w:val="000000" w:themeColor="text1"/>
          <w:szCs w:val="21"/>
          <w14:textFill>
            <w14:solidFill>
              <w14:schemeClr w14:val="tx1"/>
            </w14:solidFill>
          </w14:textFill>
        </w:rPr>
        <w:t>按</w:t>
      </w:r>
      <w:r>
        <w:rPr>
          <w:rFonts w:hint="eastAsia" w:ascii="宋体" w:hAnsi="宋体"/>
          <w:color w:val="000000" w:themeColor="text1"/>
          <w:spacing w:val="6"/>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财政部司法部关于政府采购支持监狱企业发展有关问题的通知</w:t>
      </w:r>
      <w:r>
        <w:rPr>
          <w:rFonts w:hint="eastAsia" w:ascii="宋体" w:hAnsi="宋体"/>
          <w:color w:val="000000" w:themeColor="text1"/>
          <w:spacing w:val="6"/>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(财库〔2014〕68号)文件规定提供证明文件（复印件）。</w:t>
      </w:r>
    </w:p>
    <w:p w14:paraId="0D7DD69B">
      <w:pPr>
        <w:adjustRightInd w:val="0"/>
        <w:snapToGrid w:val="0"/>
        <w:rPr>
          <w:rFonts w:ascii="宋体"/>
          <w:color w:val="000000" w:themeColor="text1"/>
          <w14:textFill>
            <w14:solidFill>
              <w14:schemeClr w14:val="tx1"/>
            </w14:solidFill>
          </w14:textFill>
        </w:rPr>
      </w:pPr>
    </w:p>
    <w:p w14:paraId="082F332D">
      <w:pPr>
        <w:pStyle w:val="13"/>
        <w:rPr>
          <w:color w:val="000000" w:themeColor="text1"/>
          <w14:textFill>
            <w14:solidFill>
              <w14:schemeClr w14:val="tx1"/>
            </w14:solidFill>
          </w14:textFill>
        </w:rPr>
      </w:pPr>
    </w:p>
    <w:p w14:paraId="4D14697A">
      <w:pPr>
        <w:adjustRightInd w:val="0"/>
        <w:snapToGrid w:val="0"/>
        <w:rPr>
          <w:rFonts w:ascii="宋体"/>
          <w:color w:val="000000" w:themeColor="text1"/>
          <w14:textFill>
            <w14:solidFill>
              <w14:schemeClr w14:val="tx1"/>
            </w14:solidFill>
          </w14:textFill>
        </w:rPr>
      </w:pPr>
    </w:p>
    <w:p w14:paraId="2117CD43">
      <w:pPr>
        <w:pStyle w:val="19"/>
        <w:rPr>
          <w:color w:val="000000" w:themeColor="text1"/>
          <w14:textFill>
            <w14:solidFill>
              <w14:schemeClr w14:val="tx1"/>
            </w14:solidFill>
          </w14:textFill>
        </w:rPr>
      </w:pPr>
    </w:p>
    <w:p w14:paraId="1B94D5A5">
      <w:pPr>
        <w:rPr>
          <w:color w:val="000000" w:themeColor="text1"/>
          <w14:textFill>
            <w14:solidFill>
              <w14:schemeClr w14:val="tx1"/>
            </w14:solidFill>
          </w14:textFill>
        </w:rPr>
      </w:pPr>
    </w:p>
    <w:p w14:paraId="5957A3EF">
      <w:pPr>
        <w:pStyle w:val="19"/>
        <w:rPr>
          <w:color w:val="000000" w:themeColor="text1"/>
          <w14:textFill>
            <w14:solidFill>
              <w14:schemeClr w14:val="tx1"/>
            </w14:solidFill>
          </w14:textFill>
        </w:rPr>
      </w:pPr>
    </w:p>
    <w:p w14:paraId="5D221EBF">
      <w:pPr>
        <w:rPr>
          <w:color w:val="000000" w:themeColor="text1"/>
          <w14:textFill>
            <w14:solidFill>
              <w14:schemeClr w14:val="tx1"/>
            </w14:solidFill>
          </w14:textFill>
        </w:rPr>
      </w:pPr>
    </w:p>
    <w:p w14:paraId="735D4CA5">
      <w:pPr>
        <w:pStyle w:val="19"/>
        <w:rPr>
          <w:color w:val="000000" w:themeColor="text1"/>
          <w14:textFill>
            <w14:solidFill>
              <w14:schemeClr w14:val="tx1"/>
            </w14:solidFill>
          </w14:textFill>
        </w:rPr>
      </w:pPr>
    </w:p>
    <w:p w14:paraId="07C3680C">
      <w:pPr>
        <w:adjustRightInd w:val="0"/>
        <w:snapToGrid w:val="0"/>
        <w:rPr>
          <w:rFonts w:ascii="宋体"/>
          <w:color w:val="000000" w:themeColor="text1"/>
          <w14:textFill>
            <w14:solidFill>
              <w14:schemeClr w14:val="tx1"/>
            </w14:solidFill>
          </w14:textFill>
        </w:rPr>
      </w:pPr>
    </w:p>
    <w:p w14:paraId="32DD6D4E">
      <w:pPr>
        <w:pStyle w:val="19"/>
        <w:rPr>
          <w:color w:val="000000" w:themeColor="text1"/>
          <w14:textFill>
            <w14:solidFill>
              <w14:schemeClr w14:val="tx1"/>
            </w14:solidFill>
          </w14:textFill>
        </w:rPr>
      </w:pPr>
    </w:p>
    <w:p w14:paraId="23B1326A">
      <w:pPr>
        <w:rPr>
          <w:rFonts w:ascii="宋体"/>
          <w:color w:val="000000" w:themeColor="text1"/>
          <w14:textFill>
            <w14:solidFill>
              <w14:schemeClr w14:val="tx1"/>
            </w14:solidFill>
          </w14:textFill>
        </w:rPr>
      </w:pPr>
    </w:p>
    <w:p w14:paraId="4CEAA4D9">
      <w:pPr>
        <w:pStyle w:val="19"/>
        <w:rPr>
          <w:color w:val="000000" w:themeColor="text1"/>
          <w14:textFill>
            <w14:solidFill>
              <w14:schemeClr w14:val="tx1"/>
            </w14:solidFill>
          </w14:textFill>
        </w:rPr>
      </w:pPr>
    </w:p>
    <w:p w14:paraId="1E19EFD0">
      <w:pPr>
        <w:rPr>
          <w:color w:val="000000" w:themeColor="text1"/>
          <w14:textFill>
            <w14:solidFill>
              <w14:schemeClr w14:val="tx1"/>
            </w14:solidFill>
          </w14:textFill>
        </w:rPr>
      </w:pPr>
    </w:p>
    <w:p w14:paraId="73BD5636">
      <w:pPr>
        <w:adjustRightInd w:val="0"/>
        <w:snapToGrid w:val="0"/>
        <w:rPr>
          <w:rFonts w:ascii="黑体" w:eastAsia="黑体"/>
          <w:color w:val="000000" w:themeColor="text1"/>
          <w:sz w:val="30"/>
          <w:szCs w:val="30"/>
          <w14:textFill>
            <w14:solidFill>
              <w14:schemeClr w14:val="tx1"/>
            </w14:solidFill>
          </w14:textFill>
        </w:rPr>
      </w:pPr>
    </w:p>
    <w:p w14:paraId="542169BE">
      <w:pPr>
        <w:adjustRightInd w:val="0"/>
        <w:snapToGrid w:val="0"/>
        <w:rPr>
          <w:rFonts w:ascii="黑体" w:eastAsia="黑体"/>
          <w:color w:val="000000" w:themeColor="text1"/>
          <w:sz w:val="30"/>
          <w:szCs w:val="30"/>
          <w14:textFill>
            <w14:solidFill>
              <w14:schemeClr w14:val="tx1"/>
            </w14:solidFill>
          </w14:textFill>
        </w:rPr>
      </w:pPr>
    </w:p>
    <w:p w14:paraId="6B4AC7DC">
      <w:pPr>
        <w:adjustRightInd w:val="0"/>
        <w:snapToGrid w:val="0"/>
        <w:rPr>
          <w:rFonts w:ascii="黑体" w:eastAsia="黑体"/>
          <w:color w:val="000000" w:themeColor="text1"/>
          <w:sz w:val="30"/>
          <w:szCs w:val="30"/>
          <w14:textFill>
            <w14:solidFill>
              <w14:schemeClr w14:val="tx1"/>
            </w14:solidFill>
          </w14:textFill>
        </w:rPr>
      </w:pPr>
    </w:p>
    <w:p w14:paraId="294271D4">
      <w:pPr>
        <w:adjustRightInd w:val="0"/>
        <w:snapToGrid w:val="0"/>
        <w:rPr>
          <w:rFonts w:ascii="黑体" w:eastAsia="黑体"/>
          <w:color w:val="000000" w:themeColor="text1"/>
          <w:sz w:val="30"/>
          <w:szCs w:val="30"/>
          <w14:textFill>
            <w14:solidFill>
              <w14:schemeClr w14:val="tx1"/>
            </w14:solidFill>
          </w14:textFill>
        </w:rPr>
      </w:pPr>
    </w:p>
    <w:p w14:paraId="5D3E394D">
      <w:pPr>
        <w:adjustRightInd w:val="0"/>
        <w:snapToGrid w:val="0"/>
        <w:rPr>
          <w:rFonts w:ascii="黑体" w:eastAsia="黑体"/>
          <w:color w:val="000000" w:themeColor="text1"/>
          <w:sz w:val="30"/>
          <w:szCs w:val="30"/>
          <w14:textFill>
            <w14:solidFill>
              <w14:schemeClr w14:val="tx1"/>
            </w14:solidFill>
          </w14:textFill>
        </w:rPr>
      </w:pPr>
    </w:p>
    <w:p w14:paraId="453624CF">
      <w:pPr>
        <w:adjustRightInd w:val="0"/>
        <w:snapToGrid w:val="0"/>
        <w:rPr>
          <w:rFonts w:ascii="黑体" w:eastAsia="黑体"/>
          <w:color w:val="000000" w:themeColor="text1"/>
          <w:sz w:val="30"/>
          <w:szCs w:val="30"/>
          <w14:textFill>
            <w14:solidFill>
              <w14:schemeClr w14:val="tx1"/>
            </w14:solidFill>
          </w14:textFill>
        </w:rPr>
      </w:pPr>
    </w:p>
    <w:p w14:paraId="4E4568F7">
      <w:pPr>
        <w:adjustRightInd w:val="0"/>
        <w:snapToGrid w:val="0"/>
        <w:rPr>
          <w:rFonts w:ascii="黑体" w:eastAsia="黑体"/>
          <w:color w:val="000000" w:themeColor="text1"/>
          <w:sz w:val="30"/>
          <w:szCs w:val="30"/>
          <w14:textFill>
            <w14:solidFill>
              <w14:schemeClr w14:val="tx1"/>
            </w14:solidFill>
          </w14:textFill>
        </w:rPr>
      </w:pPr>
    </w:p>
    <w:p w14:paraId="427875CB">
      <w:pPr>
        <w:adjustRightInd w:val="0"/>
        <w:snapToGrid w:val="0"/>
        <w:rPr>
          <w:rFonts w:ascii="黑体" w:eastAsia="黑体"/>
          <w:color w:val="000000" w:themeColor="text1"/>
          <w:sz w:val="30"/>
          <w:szCs w:val="30"/>
          <w14:textFill>
            <w14:solidFill>
              <w14:schemeClr w14:val="tx1"/>
            </w14:solidFill>
          </w14:textFill>
        </w:rPr>
      </w:pPr>
    </w:p>
    <w:p w14:paraId="59C9F8B7">
      <w:pPr>
        <w:adjustRightInd w:val="0"/>
        <w:snapToGrid w:val="0"/>
        <w:rPr>
          <w:rFonts w:ascii="黑体" w:eastAsia="黑体"/>
          <w:color w:val="000000" w:themeColor="text1"/>
          <w:sz w:val="30"/>
          <w:szCs w:val="30"/>
          <w14:textFill>
            <w14:solidFill>
              <w14:schemeClr w14:val="tx1"/>
            </w14:solidFill>
          </w14:textFill>
        </w:rPr>
      </w:pPr>
    </w:p>
    <w:p w14:paraId="390E6B4A">
      <w:pPr>
        <w:adjustRightInd w:val="0"/>
        <w:snapToGrid w:val="0"/>
        <w:rPr>
          <w:rFonts w:ascii="黑体" w:eastAsia="黑体"/>
          <w:color w:val="000000" w:themeColor="text1"/>
          <w:sz w:val="30"/>
          <w:szCs w:val="30"/>
          <w14:textFill>
            <w14:solidFill>
              <w14:schemeClr w14:val="tx1"/>
            </w14:solidFill>
          </w14:textFill>
        </w:rPr>
      </w:pPr>
    </w:p>
    <w:p w14:paraId="33063692">
      <w:pPr>
        <w:adjustRightInd w:val="0"/>
        <w:snapToGrid w:val="0"/>
        <w:rPr>
          <w:rFonts w:ascii="黑体" w:eastAsia="黑体"/>
          <w:color w:val="000000" w:themeColor="text1"/>
          <w:sz w:val="30"/>
          <w:szCs w:val="30"/>
          <w14:textFill>
            <w14:solidFill>
              <w14:schemeClr w14:val="tx1"/>
            </w14:solidFill>
          </w14:textFill>
        </w:rPr>
      </w:pPr>
    </w:p>
    <w:p w14:paraId="7AB32B67">
      <w:pPr>
        <w:adjustRightInd w:val="0"/>
        <w:snapToGrid w:val="0"/>
        <w:spacing w:line="360" w:lineRule="auto"/>
        <w:rPr>
          <w:rFonts w:hint="eastAsia" w:ascii="黑体" w:hAnsi="华文中宋" w:cs="宋体"/>
          <w:bCs/>
          <w:color w:val="000000" w:themeColor="text1"/>
          <w:spacing w:val="6"/>
          <w:kern w:val="0"/>
          <w:szCs w:val="21"/>
          <w14:textFill>
            <w14:solidFill>
              <w14:schemeClr w14:val="tx1"/>
            </w14:solidFill>
          </w14:textFill>
        </w:rPr>
      </w:pPr>
    </w:p>
    <w:p w14:paraId="510823C0">
      <w:pPr>
        <w:adjustRightInd w:val="0"/>
        <w:snapToGrid w:val="0"/>
        <w:spacing w:line="360" w:lineRule="auto"/>
        <w:rPr>
          <w:rFonts w:hint="eastAsia" w:ascii="黑体" w:hAnsi="华文中宋" w:cs="宋体"/>
          <w:bCs/>
          <w:color w:val="000000" w:themeColor="text1"/>
          <w:spacing w:val="6"/>
          <w:kern w:val="0"/>
          <w:szCs w:val="21"/>
          <w14:textFill>
            <w14:solidFill>
              <w14:schemeClr w14:val="tx1"/>
            </w14:solidFill>
          </w14:textFill>
        </w:rPr>
      </w:pPr>
    </w:p>
    <w:p w14:paraId="42E41418">
      <w:pPr>
        <w:adjustRightInd w:val="0"/>
        <w:snapToGrid w:val="0"/>
        <w:spacing w:line="360" w:lineRule="auto"/>
        <w:rPr>
          <w:rFonts w:ascii="黑体" w:hAnsi="华文中宋" w:cs="宋体"/>
          <w:bCs/>
          <w:color w:val="000000" w:themeColor="text1"/>
          <w:spacing w:val="6"/>
          <w:kern w:val="0"/>
          <w:szCs w:val="21"/>
          <w14:textFill>
            <w14:solidFill>
              <w14:schemeClr w14:val="tx1"/>
            </w14:solidFill>
          </w14:textFill>
        </w:rPr>
      </w:pPr>
      <w:r>
        <w:rPr>
          <w:rFonts w:hint="eastAsia" w:ascii="黑体" w:hAnsi="华文中宋" w:cs="宋体"/>
          <w:bCs/>
          <w:color w:val="000000" w:themeColor="text1"/>
          <w:spacing w:val="6"/>
          <w:kern w:val="0"/>
          <w:szCs w:val="21"/>
          <w14:textFill>
            <w14:solidFill>
              <w14:schemeClr w14:val="tx1"/>
            </w14:solidFill>
          </w14:textFill>
        </w:rPr>
        <w:t>附件1</w:t>
      </w:r>
      <w:r>
        <w:rPr>
          <w:rFonts w:hint="eastAsia" w:ascii="黑体" w:hAnsi="华文中宋" w:cs="宋体"/>
          <w:bCs/>
          <w:color w:val="000000" w:themeColor="text1"/>
          <w:spacing w:val="6"/>
          <w:kern w:val="0"/>
          <w:szCs w:val="21"/>
          <w:lang w:val="en-US" w:eastAsia="zh-CN"/>
          <w14:textFill>
            <w14:solidFill>
              <w14:schemeClr w14:val="tx1"/>
            </w14:solidFill>
          </w14:textFill>
        </w:rPr>
        <w:t>0</w:t>
      </w:r>
      <w:r>
        <w:rPr>
          <w:rFonts w:ascii="黑体" w:hAnsi="华文中宋" w:cs="宋体"/>
          <w:bCs/>
          <w:color w:val="000000" w:themeColor="text1"/>
          <w:spacing w:val="6"/>
          <w:kern w:val="0"/>
          <w:szCs w:val="21"/>
          <w14:textFill>
            <w14:solidFill>
              <w14:schemeClr w14:val="tx1"/>
            </w14:solidFill>
          </w14:textFill>
        </w:rPr>
        <w:t>-</w:t>
      </w:r>
      <w:r>
        <w:rPr>
          <w:rFonts w:hint="eastAsia" w:ascii="黑体" w:hAnsi="华文中宋" w:cs="宋体"/>
          <w:bCs/>
          <w:color w:val="000000" w:themeColor="text1"/>
          <w:spacing w:val="6"/>
          <w:kern w:val="0"/>
          <w:szCs w:val="21"/>
          <w14:textFill>
            <w14:solidFill>
              <w14:schemeClr w14:val="tx1"/>
            </w14:solidFill>
          </w14:textFill>
        </w:rPr>
        <w:t>4  强制采购或者优先采购产品的证明材料</w:t>
      </w:r>
    </w:p>
    <w:p w14:paraId="534178CA">
      <w:pPr>
        <w:rPr>
          <w:color w:val="000000" w:themeColor="text1"/>
          <w14:textFill>
            <w14:solidFill>
              <w14:schemeClr w14:val="tx1"/>
            </w14:solidFill>
          </w14:textFill>
        </w:rPr>
      </w:pPr>
    </w:p>
    <w:p w14:paraId="11E2667E">
      <w:pPr>
        <w:adjustRightInd w:val="0"/>
        <w:snapToGrid w:val="0"/>
        <w:spacing w:line="360" w:lineRule="auto"/>
        <w:jc w:val="center"/>
        <w:rPr>
          <w:rFonts w:hint="eastAsia" w:ascii="黑体" w:hAnsi="宋体"/>
          <w:b/>
          <w:color w:val="000000" w:themeColor="text1"/>
          <w:sz w:val="28"/>
          <w:szCs w:val="28"/>
          <w14:textFill>
            <w14:solidFill>
              <w14:schemeClr w14:val="tx1"/>
            </w14:solidFill>
          </w14:textFill>
        </w:rPr>
      </w:pPr>
      <w:r>
        <w:rPr>
          <w:rFonts w:hint="eastAsia" w:ascii="黑体" w:hAnsi="宋体"/>
          <w:b/>
          <w:color w:val="000000" w:themeColor="text1"/>
          <w:sz w:val="28"/>
          <w:szCs w:val="28"/>
          <w14:textFill>
            <w14:solidFill>
              <w14:schemeClr w14:val="tx1"/>
            </w14:solidFill>
          </w14:textFill>
        </w:rPr>
        <w:t>强制采购或者优先采购产品的证明材料</w:t>
      </w:r>
    </w:p>
    <w:p w14:paraId="68FF9864">
      <w:pPr>
        <w:adjustRightInd w:val="0"/>
        <w:snapToGrid w:val="0"/>
        <w:spacing w:line="360" w:lineRule="auto"/>
        <w:jc w:val="center"/>
        <w:rPr>
          <w:rFonts w:ascii="宋体" w:hAnsi="宋体"/>
          <w:b/>
          <w:color w:val="000000" w:themeColor="text1"/>
          <w:spacing w:val="6"/>
          <w:sz w:val="18"/>
          <w:szCs w:val="18"/>
          <w14:textFill>
            <w14:solidFill>
              <w14:schemeClr w14:val="tx1"/>
            </w14:solidFill>
          </w14:textFill>
        </w:rPr>
      </w:pPr>
      <w:r>
        <w:rPr>
          <w:rFonts w:hint="eastAsia" w:ascii="宋体" w:hAnsi="宋体"/>
          <w:b/>
          <w:color w:val="000000" w:themeColor="text1"/>
          <w:spacing w:val="6"/>
          <w:sz w:val="18"/>
          <w:szCs w:val="18"/>
          <w14:textFill>
            <w14:solidFill>
              <w14:schemeClr w14:val="tx1"/>
            </w14:solidFill>
          </w14:textFill>
        </w:rPr>
        <w:t>(不属于强制采购或者优先采购产品的无需提供)</w:t>
      </w:r>
    </w:p>
    <w:p w14:paraId="30321FA5">
      <w:pPr>
        <w:adjustRightInd w:val="0"/>
        <w:snapToGrid w:val="0"/>
        <w:spacing w:line="360" w:lineRule="auto"/>
        <w:jc w:val="center"/>
        <w:rPr>
          <w:rFonts w:hint="eastAsia" w:ascii="黑体" w:hAnsi="宋体"/>
          <w:b/>
          <w:color w:val="000000" w:themeColor="text1"/>
          <w:sz w:val="28"/>
          <w:szCs w:val="28"/>
          <w14:textFill>
            <w14:solidFill>
              <w14:schemeClr w14:val="tx1"/>
            </w14:solidFill>
          </w14:textFill>
        </w:rPr>
      </w:pPr>
    </w:p>
    <w:p w14:paraId="689D2304">
      <w:pPr>
        <w:adjustRightInd w:val="0"/>
        <w:snapToGrid w:val="0"/>
        <w:spacing w:line="360" w:lineRule="auto"/>
        <w:rPr>
          <w:rFonts w:ascii="黑体" w:hAnsi="宋体"/>
          <w:b/>
          <w:color w:val="000000" w:themeColor="text1"/>
          <w:sz w:val="28"/>
          <w:szCs w:val="28"/>
          <w14:textFill>
            <w14:solidFill>
              <w14:schemeClr w14:val="tx1"/>
            </w14:solidFill>
          </w14:textFill>
        </w:rPr>
      </w:pPr>
    </w:p>
    <w:p w14:paraId="7E631230">
      <w:pPr>
        <w:spacing w:line="360" w:lineRule="auto"/>
        <w:rPr>
          <w:rFonts w:ascii="宋体" w:hAnsi="宋体" w:cs="宋体"/>
          <w:bCs/>
          <w:color w:val="000000" w:themeColor="text1"/>
          <w:spacing w:val="6"/>
          <w:szCs w:val="21"/>
          <w14:textFill>
            <w14:solidFill>
              <w14:schemeClr w14:val="tx1"/>
            </w14:solidFill>
          </w14:textFill>
        </w:rPr>
      </w:pPr>
      <w:r>
        <w:rPr>
          <w:rFonts w:hint="eastAsia" w:ascii="宋体" w:hAnsi="宋体" w:cs="宋体"/>
          <w:bCs/>
          <w:color w:val="000000" w:themeColor="text1"/>
          <w:spacing w:val="6"/>
          <w:szCs w:val="21"/>
          <w14:textFill>
            <w14:solidFill>
              <w14:schemeClr w14:val="tx1"/>
            </w14:solidFill>
          </w14:textFill>
        </w:rPr>
        <w:t>说明：1、供应商提供的产品属于强制采购或者优先采购的，应按第二章第40.5条规定提供证明材料和本章本节</w:t>
      </w:r>
      <w:r>
        <w:rPr>
          <w:rFonts w:hint="eastAsia" w:ascii="宋体" w:hAnsi="宋体" w:cs="宋体"/>
          <w:b w:val="0"/>
          <w:bCs w:val="0"/>
          <w:color w:val="000000" w:themeColor="text1"/>
          <w:spacing w:val="6"/>
          <w:szCs w:val="21"/>
          <w14:textFill>
            <w14:solidFill>
              <w14:schemeClr w14:val="tx1"/>
            </w14:solidFill>
          </w14:textFill>
        </w:rPr>
        <w:t>附页2“优先采购产品清单”</w:t>
      </w:r>
      <w:r>
        <w:rPr>
          <w:rFonts w:hint="eastAsia" w:ascii="宋体" w:hAnsi="宋体" w:cs="宋体"/>
          <w:bCs/>
          <w:color w:val="000000" w:themeColor="text1"/>
          <w:spacing w:val="6"/>
          <w:szCs w:val="21"/>
          <w14:textFill>
            <w14:solidFill>
              <w14:schemeClr w14:val="tx1"/>
            </w14:solidFill>
          </w14:textFill>
        </w:rPr>
        <w:t>，并加盖供应商单位公章。</w:t>
      </w:r>
    </w:p>
    <w:p w14:paraId="6CC10E20">
      <w:pPr>
        <w:spacing w:line="360" w:lineRule="auto"/>
        <w:ind w:firstLine="666" w:firstLineChars="300"/>
        <w:rPr>
          <w:rFonts w:ascii="宋体" w:hAnsi="宋体" w:cs="宋体"/>
          <w:bCs/>
          <w:color w:val="000000" w:themeColor="text1"/>
          <w:spacing w:val="6"/>
          <w:szCs w:val="21"/>
          <w14:textFill>
            <w14:solidFill>
              <w14:schemeClr w14:val="tx1"/>
            </w14:solidFill>
          </w14:textFill>
        </w:rPr>
      </w:pPr>
      <w:r>
        <w:rPr>
          <w:rFonts w:hint="eastAsia" w:ascii="宋体" w:hAnsi="宋体" w:cs="宋体"/>
          <w:bCs/>
          <w:color w:val="000000" w:themeColor="text1"/>
          <w:spacing w:val="6"/>
          <w:szCs w:val="21"/>
          <w14:textFill>
            <w14:solidFill>
              <w14:schemeClr w14:val="tx1"/>
            </w14:solidFill>
          </w14:textFill>
        </w:rPr>
        <w:t>2、节能产品、环境标志产品(强制采购或者优先采购产品)认证证书内容注明“详见证书附件”的应提供其附件，以证明认证证书与响应文件一致。</w:t>
      </w:r>
    </w:p>
    <w:p w14:paraId="7EB7FB02">
      <w:pPr>
        <w:adjustRightInd w:val="0"/>
        <w:snapToGrid w:val="0"/>
        <w:spacing w:line="360" w:lineRule="auto"/>
        <w:ind w:firstLine="777" w:firstLineChars="350"/>
        <w:rPr>
          <w:rFonts w:ascii="宋体" w:hAnsi="宋体" w:cs="宋体"/>
          <w:bCs/>
          <w:color w:val="000000" w:themeColor="text1"/>
          <w:spacing w:val="6"/>
          <w:szCs w:val="21"/>
          <w14:textFill>
            <w14:solidFill>
              <w14:schemeClr w14:val="tx1"/>
            </w14:solidFill>
          </w14:textFill>
        </w:rPr>
      </w:pPr>
      <w:r>
        <w:rPr>
          <w:rFonts w:hint="eastAsia" w:ascii="宋体" w:hAnsi="宋体" w:cs="宋体"/>
          <w:bCs/>
          <w:color w:val="000000" w:themeColor="text1"/>
          <w:spacing w:val="6"/>
          <w:szCs w:val="21"/>
          <w14:textFill>
            <w14:solidFill>
              <w14:schemeClr w14:val="tx1"/>
            </w14:solidFill>
          </w14:textFill>
        </w:rPr>
        <w:t>3、未按上述要求提供、填写的，评审时不予以考虑。</w:t>
      </w:r>
    </w:p>
    <w:p w14:paraId="45F6BE47">
      <w:pPr>
        <w:spacing w:line="480" w:lineRule="exact"/>
        <w:rPr>
          <w:rFonts w:ascii="黑体" w:eastAsia="黑体"/>
          <w:color w:val="000000" w:themeColor="text1"/>
          <w:sz w:val="24"/>
          <w14:textFill>
            <w14:solidFill>
              <w14:schemeClr w14:val="tx1"/>
            </w14:solidFill>
          </w14:textFill>
        </w:rPr>
      </w:pPr>
    </w:p>
    <w:p w14:paraId="736F6E6F">
      <w:pPr>
        <w:adjustRightInd w:val="0"/>
        <w:snapToGrid w:val="0"/>
        <w:spacing w:before="50" w:line="360" w:lineRule="auto"/>
        <w:rPr>
          <w:rFonts w:ascii="宋体"/>
          <w:color w:val="000000" w:themeColor="text1"/>
          <w14:textFill>
            <w14:solidFill>
              <w14:schemeClr w14:val="tx1"/>
            </w14:solidFill>
          </w14:textFill>
        </w:rPr>
      </w:pPr>
    </w:p>
    <w:p w14:paraId="33110311">
      <w:pPr>
        <w:adjustRightInd w:val="0"/>
        <w:snapToGrid w:val="0"/>
        <w:spacing w:before="50" w:line="360" w:lineRule="auto"/>
        <w:rPr>
          <w:rFonts w:ascii="宋体"/>
          <w:color w:val="000000" w:themeColor="text1"/>
          <w14:textFill>
            <w14:solidFill>
              <w14:schemeClr w14:val="tx1"/>
            </w14:solidFill>
          </w14:textFill>
        </w:rPr>
      </w:pPr>
    </w:p>
    <w:p w14:paraId="6CB97AC2">
      <w:pPr>
        <w:adjustRightInd w:val="0"/>
        <w:snapToGrid w:val="0"/>
        <w:spacing w:before="50" w:line="360" w:lineRule="auto"/>
        <w:rPr>
          <w:rFonts w:ascii="宋体"/>
          <w:color w:val="000000" w:themeColor="text1"/>
          <w14:textFill>
            <w14:solidFill>
              <w14:schemeClr w14:val="tx1"/>
            </w14:solidFill>
          </w14:textFill>
        </w:rPr>
      </w:pPr>
    </w:p>
    <w:p w14:paraId="28745C69">
      <w:pPr>
        <w:adjustRightInd w:val="0"/>
        <w:snapToGrid w:val="0"/>
        <w:spacing w:line="360" w:lineRule="auto"/>
        <w:ind w:firstLine="420" w:firstLineChars="200"/>
        <w:rPr>
          <w:rFonts w:ascii="宋体"/>
          <w:b/>
          <w:bCs/>
          <w:color w:val="000000" w:themeColor="text1"/>
          <w14:textFill>
            <w14:solidFill>
              <w14:schemeClr w14:val="tx1"/>
            </w14:solidFill>
          </w14:textFill>
        </w:rPr>
      </w:pPr>
    </w:p>
    <w:p w14:paraId="17403D8F">
      <w:pPr>
        <w:adjustRightInd w:val="0"/>
        <w:snapToGrid w:val="0"/>
        <w:spacing w:line="360" w:lineRule="auto"/>
        <w:ind w:firstLine="525" w:firstLineChars="250"/>
        <w:rPr>
          <w:rFonts w:ascii="仿宋_GB2312" w:eastAsia="仿宋_GB2312"/>
          <w:color w:val="000000" w:themeColor="text1"/>
          <w14:textFill>
            <w14:solidFill>
              <w14:schemeClr w14:val="tx1"/>
            </w14:solidFill>
          </w14:textFill>
        </w:rPr>
      </w:pPr>
    </w:p>
    <w:p w14:paraId="1B434DD0">
      <w:pPr>
        <w:pStyle w:val="13"/>
        <w:rPr>
          <w:rFonts w:ascii="仿宋_GB2312" w:eastAsia="仿宋_GB2312"/>
          <w:color w:val="000000" w:themeColor="text1"/>
          <w14:textFill>
            <w14:solidFill>
              <w14:schemeClr w14:val="tx1"/>
            </w14:solidFill>
          </w14:textFill>
        </w:rPr>
      </w:pPr>
    </w:p>
    <w:p w14:paraId="621BD566">
      <w:pPr>
        <w:pStyle w:val="14"/>
        <w:rPr>
          <w:rFonts w:ascii="仿宋_GB2312" w:eastAsia="仿宋_GB2312"/>
          <w:color w:val="000000" w:themeColor="text1"/>
          <w14:textFill>
            <w14:solidFill>
              <w14:schemeClr w14:val="tx1"/>
            </w14:solidFill>
          </w14:textFill>
        </w:rPr>
      </w:pPr>
    </w:p>
    <w:p w14:paraId="2D45DF8A">
      <w:pPr>
        <w:rPr>
          <w:rFonts w:ascii="仿宋_GB2312" w:eastAsia="仿宋_GB2312"/>
          <w:color w:val="000000" w:themeColor="text1"/>
          <w14:textFill>
            <w14:solidFill>
              <w14:schemeClr w14:val="tx1"/>
            </w14:solidFill>
          </w14:textFill>
        </w:rPr>
      </w:pPr>
    </w:p>
    <w:p w14:paraId="4AA7502D">
      <w:pPr>
        <w:rPr>
          <w:rFonts w:ascii="仿宋_GB2312" w:eastAsia="仿宋_GB2312"/>
          <w:color w:val="000000" w:themeColor="text1"/>
          <w14:textFill>
            <w14:solidFill>
              <w14:schemeClr w14:val="tx1"/>
            </w14:solidFill>
          </w14:textFill>
        </w:rPr>
      </w:pPr>
    </w:p>
    <w:p w14:paraId="42D90484">
      <w:pPr>
        <w:rPr>
          <w:rFonts w:ascii="仿宋_GB2312" w:eastAsia="仿宋_GB2312"/>
          <w:color w:val="000000" w:themeColor="text1"/>
          <w14:textFill>
            <w14:solidFill>
              <w14:schemeClr w14:val="tx1"/>
            </w14:solidFill>
          </w14:textFill>
        </w:rPr>
      </w:pPr>
    </w:p>
    <w:p w14:paraId="474B7013">
      <w:pPr>
        <w:pStyle w:val="13"/>
        <w:rPr>
          <w:rFonts w:ascii="仿宋_GB2312" w:eastAsia="仿宋_GB2312"/>
          <w:color w:val="000000" w:themeColor="text1"/>
          <w14:textFill>
            <w14:solidFill>
              <w14:schemeClr w14:val="tx1"/>
            </w14:solidFill>
          </w14:textFill>
        </w:rPr>
      </w:pPr>
    </w:p>
    <w:p w14:paraId="1DCA35A7">
      <w:pPr>
        <w:pStyle w:val="13"/>
        <w:rPr>
          <w:rFonts w:ascii="仿宋_GB2312" w:eastAsia="仿宋_GB2312"/>
          <w:color w:val="000000" w:themeColor="text1"/>
          <w14:textFill>
            <w14:solidFill>
              <w14:schemeClr w14:val="tx1"/>
            </w14:solidFill>
          </w14:textFill>
        </w:rPr>
      </w:pPr>
    </w:p>
    <w:p w14:paraId="291E47B1">
      <w:pPr>
        <w:pStyle w:val="13"/>
        <w:rPr>
          <w:rFonts w:ascii="仿宋_GB2312" w:eastAsia="仿宋_GB2312"/>
          <w:color w:val="000000" w:themeColor="text1"/>
          <w14:textFill>
            <w14:solidFill>
              <w14:schemeClr w14:val="tx1"/>
            </w14:solidFill>
          </w14:textFill>
        </w:rPr>
      </w:pPr>
    </w:p>
    <w:p w14:paraId="385F7791">
      <w:pPr>
        <w:pStyle w:val="13"/>
        <w:rPr>
          <w:rFonts w:ascii="仿宋_GB2312" w:eastAsia="仿宋_GB2312"/>
          <w:color w:val="000000" w:themeColor="text1"/>
          <w14:textFill>
            <w14:solidFill>
              <w14:schemeClr w14:val="tx1"/>
            </w14:solidFill>
          </w14:textFill>
        </w:rPr>
      </w:pPr>
    </w:p>
    <w:p w14:paraId="4D2354A7">
      <w:pPr>
        <w:pStyle w:val="19"/>
        <w:jc w:val="both"/>
        <w:rPr>
          <w:color w:val="000000" w:themeColor="text1"/>
          <w14:textFill>
            <w14:solidFill>
              <w14:schemeClr w14:val="tx1"/>
            </w14:solidFill>
          </w14:textFill>
        </w:rPr>
      </w:pPr>
    </w:p>
    <w:p w14:paraId="413A67FB">
      <w:pPr>
        <w:pStyle w:val="39"/>
        <w:tabs>
          <w:tab w:val="right" w:leader="dot" w:pos="8890"/>
        </w:tabs>
        <w:rPr>
          <w:color w:val="000000" w:themeColor="text1"/>
          <w14:textFill>
            <w14:solidFill>
              <w14:schemeClr w14:val="tx1"/>
            </w14:solidFill>
          </w14:textFill>
        </w:rPr>
      </w:pPr>
    </w:p>
    <w:p w14:paraId="7793827B">
      <w:pPr>
        <w:rPr>
          <w:color w:val="000000" w:themeColor="text1"/>
          <w14:textFill>
            <w14:solidFill>
              <w14:schemeClr w14:val="tx1"/>
            </w14:solidFill>
          </w14:textFill>
        </w:rPr>
      </w:pPr>
    </w:p>
    <w:p w14:paraId="3F17972C">
      <w:pPr>
        <w:pStyle w:val="19"/>
        <w:rPr>
          <w:color w:val="000000" w:themeColor="text1"/>
          <w14:textFill>
            <w14:solidFill>
              <w14:schemeClr w14:val="tx1"/>
            </w14:solidFill>
          </w14:textFill>
        </w:rPr>
      </w:pPr>
    </w:p>
    <w:p w14:paraId="516F780D">
      <w:pPr>
        <w:pStyle w:val="5"/>
        <w:numPr>
          <w:ilvl w:val="0"/>
          <w:numId w:val="0"/>
        </w:numPr>
        <w:jc w:val="left"/>
        <w:rPr>
          <w:rFonts w:hint="eastAsia" w:ascii="宋体" w:hAnsi="宋体" w:eastAsia="宋体" w:cs="宋体"/>
          <w:color w:val="000000" w:themeColor="text1"/>
          <w:spacing w:val="6"/>
          <w:kern w:val="0"/>
          <w:sz w:val="21"/>
          <w:szCs w:val="21"/>
          <w14:textFill>
            <w14:solidFill>
              <w14:schemeClr w14:val="tx1"/>
            </w14:solidFill>
          </w14:textFill>
        </w:rPr>
      </w:pPr>
      <w:bookmarkStart w:id="121" w:name="_Toc20651270"/>
    </w:p>
    <w:p w14:paraId="135B023D">
      <w:pPr>
        <w:pStyle w:val="5"/>
        <w:numPr>
          <w:ilvl w:val="0"/>
          <w:numId w:val="0"/>
        </w:numPr>
        <w:jc w:val="left"/>
        <w:rPr>
          <w:rFonts w:ascii="黑体" w:hAnsi="华文中宋" w:cs="宋体"/>
          <w:bCs w:val="0"/>
          <w:color w:val="000000" w:themeColor="text1"/>
          <w:spacing w:val="6"/>
          <w:kern w:val="0"/>
          <w:szCs w:val="21"/>
          <w14:textFill>
            <w14:solidFill>
              <w14:schemeClr w14:val="tx1"/>
            </w14:solidFill>
          </w14:textFill>
        </w:rPr>
      </w:pPr>
      <w:r>
        <w:rPr>
          <w:rFonts w:hint="eastAsia" w:ascii="宋体" w:hAnsi="宋体" w:eastAsia="宋体" w:cs="宋体"/>
          <w:color w:val="000000" w:themeColor="text1"/>
          <w:spacing w:val="6"/>
          <w:kern w:val="0"/>
          <w:sz w:val="21"/>
          <w:szCs w:val="21"/>
          <w14:textFill>
            <w14:solidFill>
              <w14:schemeClr w14:val="tx1"/>
            </w14:solidFill>
          </w14:textFill>
        </w:rPr>
        <w:t>附页 2 优先采购产品清单</w:t>
      </w:r>
      <w:bookmarkEnd w:id="121"/>
    </w:p>
    <w:p w14:paraId="22810FF6">
      <w:pPr>
        <w:adjustRightInd w:val="0"/>
        <w:snapToGrid w:val="0"/>
        <w:spacing w:line="360" w:lineRule="auto"/>
        <w:jc w:val="center"/>
        <w:rPr>
          <w:rFonts w:hint="eastAsia" w:ascii="宋体" w:hAnsi="宋体" w:eastAsia="黑体"/>
          <w:b/>
          <w:color w:val="000000" w:themeColor="text1"/>
          <w:spacing w:val="6"/>
          <w:szCs w:val="21"/>
          <w:lang w:eastAsia="zh-CN"/>
          <w14:textFill>
            <w14:solidFill>
              <w14:schemeClr w14:val="tx1"/>
            </w14:solidFill>
          </w14:textFill>
        </w:rPr>
      </w:pPr>
      <w:r>
        <w:rPr>
          <w:rFonts w:hint="eastAsia" w:ascii="黑体" w:hAnsi="宋体" w:eastAsia="黑体"/>
          <w:b/>
          <w:color w:val="000000" w:themeColor="text1"/>
          <w:sz w:val="28"/>
          <w:szCs w:val="28"/>
          <w14:textFill>
            <w14:solidFill>
              <w14:schemeClr w14:val="tx1"/>
            </w14:solidFill>
          </w14:textFill>
        </w:rPr>
        <w:t>优先采购产品清单</w:t>
      </w:r>
    </w:p>
    <w:p w14:paraId="75B573DB">
      <w:pPr>
        <w:adjustRightInd w:val="0"/>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采购代理编号：</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项目名称：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p>
    <w:p w14:paraId="6C093A37">
      <w:pPr>
        <w:adjustRightInd w:val="0"/>
        <w:snapToGrid w:val="0"/>
        <w:spacing w:line="360" w:lineRule="auto"/>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包       号：</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包名称：</w:t>
      </w:r>
      <w:r>
        <w:rPr>
          <w:rFonts w:hint="eastAsia" w:asciiTheme="minorEastAsia" w:hAnsiTheme="minorEastAsia" w:eastAsiaTheme="minorEastAsia"/>
          <w:color w:val="000000" w:themeColor="text1"/>
          <w:szCs w:val="21"/>
          <w:u w:val="single"/>
          <w14:textFill>
            <w14:solidFill>
              <w14:schemeClr w14:val="tx1"/>
            </w14:solidFill>
          </w14:textFill>
        </w:rPr>
        <w:t xml:space="preserve">    </w:t>
      </w:r>
      <w:r>
        <w:rPr>
          <w:rFonts w:hint="eastAsia" w:asciiTheme="minorEastAsia" w:hAnsiTheme="minorEastAsia" w:eastAsiaTheme="minorEastAsia"/>
          <w:color w:val="000000" w:themeColor="text1"/>
          <w:szCs w:val="21"/>
          <w:u w:val="single"/>
          <w:lang w:val="en-US" w:eastAsia="zh-CN"/>
          <w14:textFill>
            <w14:solidFill>
              <w14:schemeClr w14:val="tx1"/>
            </w14:solidFill>
          </w14:textFill>
        </w:rPr>
        <w:t xml:space="preserve">        </w:t>
      </w:r>
      <w:r>
        <w:rPr>
          <w:rFonts w:hint="eastAsia" w:asciiTheme="minorEastAsia" w:hAnsiTheme="minorEastAsia" w:eastAsiaTheme="minorEastAsia"/>
          <w:color w:val="000000" w:themeColor="text1"/>
          <w:szCs w:val="21"/>
          <w14:textFill>
            <w14:solidFill>
              <w14:schemeClr w14:val="tx1"/>
            </w14:solidFill>
          </w14:textFill>
        </w:rPr>
        <w:t xml:space="preserve"> </w:t>
      </w:r>
    </w:p>
    <w:tbl>
      <w:tblPr>
        <w:tblStyle w:val="47"/>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1"/>
        <w:gridCol w:w="1739"/>
        <w:gridCol w:w="1134"/>
        <w:gridCol w:w="1418"/>
        <w:gridCol w:w="1984"/>
        <w:gridCol w:w="1843"/>
      </w:tblGrid>
      <w:tr w14:paraId="4BD15D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 w:hRule="atLeast"/>
        </w:trPr>
        <w:tc>
          <w:tcPr>
            <w:tcW w:w="8789" w:type="dxa"/>
            <w:gridSpan w:val="6"/>
            <w:vAlign w:val="center"/>
          </w:tcPr>
          <w:p w14:paraId="6540179E">
            <w:pPr>
              <w:keepNext w:val="0"/>
              <w:keepLines w:val="0"/>
              <w:widowControl/>
              <w:suppressLineNumbers w:val="0"/>
              <w:adjustRightInd w:val="0"/>
              <w:snapToGrid w:val="0"/>
              <w:spacing w:before="0" w:beforeAutospacing="0" w:after="0" w:afterAutospacing="0" w:line="360" w:lineRule="auto"/>
              <w:ind w:left="0" w:right="0" w:firstLine="480" w:firstLineChars="200"/>
              <w:jc w:val="left"/>
              <w:rPr>
                <w:rFonts w:hint="default" w:ascii="黑体" w:hAnsi="黑体" w:eastAsia="黑体"/>
                <w:color w:val="000000" w:themeColor="text1"/>
                <w:kern w:val="0"/>
                <w:sz w:val="24"/>
                <w14:textFill>
                  <w14:solidFill>
                    <w14:schemeClr w14:val="tx1"/>
                  </w14:solidFill>
                </w14:textFill>
              </w:rPr>
            </w:pPr>
            <w:r>
              <w:rPr>
                <w:rFonts w:hint="eastAsia" w:ascii="黑体" w:hAnsi="宋体" w:eastAsia="黑体"/>
                <w:color w:val="000000" w:themeColor="text1"/>
                <w:kern w:val="0"/>
                <w:sz w:val="24"/>
                <w14:textFill>
                  <w14:solidFill>
                    <w14:schemeClr w14:val="tx1"/>
                  </w14:solidFill>
                </w14:textFill>
              </w:rPr>
              <w:t>以下为供应商提供的政府采购优先采购产品，供应商对本表的真实性负责。如有虚假，将依法承担相应责任。</w:t>
            </w:r>
          </w:p>
        </w:tc>
      </w:tr>
      <w:tr w14:paraId="277D41E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9" w:hRule="atLeast"/>
        </w:trPr>
        <w:tc>
          <w:tcPr>
            <w:tcW w:w="671" w:type="dxa"/>
            <w:vAlign w:val="center"/>
          </w:tcPr>
          <w:p w14:paraId="102FCA7B">
            <w:pPr>
              <w:keepNext w:val="0"/>
              <w:keepLines w:val="0"/>
              <w:widowControl/>
              <w:suppressLineNumbers w:val="0"/>
              <w:adjustRightInd w:val="0"/>
              <w:snapToGrid w:val="0"/>
              <w:spacing w:before="0" w:beforeAutospacing="0" w:after="0" w:afterAutospacing="0" w:line="360" w:lineRule="auto"/>
              <w:ind w:left="0" w:right="0"/>
              <w:jc w:val="center"/>
              <w:rPr>
                <w:rFonts w:hint="default"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1</w:t>
            </w:r>
          </w:p>
        </w:tc>
        <w:tc>
          <w:tcPr>
            <w:tcW w:w="1739" w:type="dxa"/>
            <w:vAlign w:val="center"/>
          </w:tcPr>
          <w:p w14:paraId="2A356FA6">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2</w:t>
            </w:r>
          </w:p>
        </w:tc>
        <w:tc>
          <w:tcPr>
            <w:tcW w:w="1134" w:type="dxa"/>
            <w:tcBorders>
              <w:right w:val="single" w:color="auto" w:sz="4" w:space="0"/>
            </w:tcBorders>
            <w:vAlign w:val="center"/>
          </w:tcPr>
          <w:p w14:paraId="7594BF07">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3</w:t>
            </w:r>
          </w:p>
        </w:tc>
        <w:tc>
          <w:tcPr>
            <w:tcW w:w="1418" w:type="dxa"/>
            <w:tcBorders>
              <w:left w:val="single" w:color="auto" w:sz="4" w:space="0"/>
            </w:tcBorders>
            <w:vAlign w:val="center"/>
          </w:tcPr>
          <w:p w14:paraId="05D95224">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4</w:t>
            </w:r>
          </w:p>
        </w:tc>
        <w:tc>
          <w:tcPr>
            <w:tcW w:w="1984" w:type="dxa"/>
            <w:vAlign w:val="center"/>
          </w:tcPr>
          <w:p w14:paraId="538923D9">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5</w:t>
            </w:r>
          </w:p>
        </w:tc>
        <w:tc>
          <w:tcPr>
            <w:tcW w:w="1843" w:type="dxa"/>
            <w:vAlign w:val="center"/>
          </w:tcPr>
          <w:p w14:paraId="79D97903">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6</w:t>
            </w:r>
          </w:p>
        </w:tc>
      </w:tr>
      <w:tr w14:paraId="6469998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0" w:hRule="atLeast"/>
        </w:trPr>
        <w:tc>
          <w:tcPr>
            <w:tcW w:w="671" w:type="dxa"/>
            <w:vAlign w:val="center"/>
          </w:tcPr>
          <w:p w14:paraId="2ED768F1">
            <w:pPr>
              <w:keepNext w:val="0"/>
              <w:keepLines w:val="0"/>
              <w:widowControl/>
              <w:suppressLineNumbers w:val="0"/>
              <w:adjustRightInd w:val="0"/>
              <w:snapToGrid w:val="0"/>
              <w:spacing w:before="0" w:beforeAutospacing="0" w:after="0" w:afterAutospacing="0" w:line="360" w:lineRule="auto"/>
              <w:ind w:left="0" w:right="0"/>
              <w:jc w:val="center"/>
              <w:rPr>
                <w:rFonts w:hint="default" w:ascii="宋体" w:hAnsi="宋体"/>
                <w:color w:val="000000" w:themeColor="text1"/>
                <w:kern w:val="0"/>
                <w:szCs w:val="21"/>
                <w14:textFill>
                  <w14:solidFill>
                    <w14:schemeClr w14:val="tx1"/>
                  </w14:solidFill>
                </w14:textFill>
              </w:rPr>
            </w:pPr>
            <w:r>
              <w:rPr>
                <w:rFonts w:hint="eastAsia" w:ascii="宋体" w:hAnsi="宋体"/>
                <w:color w:val="000000" w:themeColor="text1"/>
                <w:kern w:val="0"/>
                <w:szCs w:val="21"/>
                <w14:textFill>
                  <w14:solidFill>
                    <w14:schemeClr w14:val="tx1"/>
                  </w14:solidFill>
                </w14:textFill>
              </w:rPr>
              <w:t>序号</w:t>
            </w:r>
          </w:p>
        </w:tc>
        <w:tc>
          <w:tcPr>
            <w:tcW w:w="1739" w:type="dxa"/>
            <w:vAlign w:val="center"/>
          </w:tcPr>
          <w:p w14:paraId="5E5F6A35">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货物名称</w:t>
            </w:r>
          </w:p>
        </w:tc>
        <w:tc>
          <w:tcPr>
            <w:tcW w:w="1134" w:type="dxa"/>
            <w:tcBorders>
              <w:right w:val="single" w:color="auto" w:sz="4" w:space="0"/>
            </w:tcBorders>
            <w:vAlign w:val="center"/>
          </w:tcPr>
          <w:p w14:paraId="0EC5F52C">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规格型号</w:t>
            </w:r>
          </w:p>
        </w:tc>
        <w:tc>
          <w:tcPr>
            <w:tcW w:w="1418" w:type="dxa"/>
            <w:tcBorders>
              <w:left w:val="single" w:color="auto" w:sz="4" w:space="0"/>
            </w:tcBorders>
            <w:vAlign w:val="center"/>
          </w:tcPr>
          <w:p w14:paraId="4CAD6E80">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价格（元）</w:t>
            </w:r>
          </w:p>
        </w:tc>
        <w:tc>
          <w:tcPr>
            <w:tcW w:w="1984" w:type="dxa"/>
            <w:vAlign w:val="center"/>
          </w:tcPr>
          <w:p w14:paraId="0B6F2003">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货物制造商名称</w:t>
            </w:r>
          </w:p>
        </w:tc>
        <w:tc>
          <w:tcPr>
            <w:tcW w:w="1843" w:type="dxa"/>
            <w:vAlign w:val="center"/>
          </w:tcPr>
          <w:p w14:paraId="6521FAAF">
            <w:pPr>
              <w:keepNext w:val="0"/>
              <w:keepLines w:val="0"/>
              <w:widowControl/>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color w:val="000000" w:themeColor="text1"/>
                <w:kern w:val="0"/>
                <w:szCs w:val="21"/>
                <w14:textFill>
                  <w14:solidFill>
                    <w14:schemeClr w14:val="tx1"/>
                  </w14:solidFill>
                </w14:textFill>
              </w:rPr>
            </w:pPr>
            <w:r>
              <w:rPr>
                <w:rFonts w:hint="eastAsia" w:asciiTheme="minorEastAsia" w:hAnsiTheme="minorEastAsia" w:eastAsiaTheme="minorEastAsia"/>
                <w:color w:val="000000" w:themeColor="text1"/>
                <w:kern w:val="0"/>
                <w:szCs w:val="21"/>
                <w14:textFill>
                  <w14:solidFill>
                    <w14:schemeClr w14:val="tx1"/>
                  </w14:solidFill>
                </w14:textFill>
              </w:rPr>
              <w:t>政策功能编码</w:t>
            </w:r>
          </w:p>
        </w:tc>
      </w:tr>
      <w:tr w14:paraId="3A8AFDF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719DC991">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节能产品</w:t>
            </w:r>
          </w:p>
        </w:tc>
      </w:tr>
      <w:tr w14:paraId="79EF98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7ACB92B1">
            <w:pPr>
              <w:keepNext w:val="0"/>
              <w:keepLines w:val="0"/>
              <w:suppressLineNumbers w:val="0"/>
              <w:adjustRightInd w:val="0"/>
              <w:snapToGrid w:val="0"/>
              <w:spacing w:before="0" w:beforeAutospacing="0" w:after="0" w:afterAutospacing="0" w:line="360" w:lineRule="auto"/>
              <w:ind w:left="0" w:right="0"/>
              <w:jc w:val="center"/>
              <w:rPr>
                <w:rFonts w:hint="default" w:ascii="宋体" w:hAnsi="宋体"/>
                <w:b/>
                <w:color w:val="000000" w:themeColor="text1"/>
                <w:szCs w:val="21"/>
                <w14:textFill>
                  <w14:solidFill>
                    <w14:schemeClr w14:val="tx1"/>
                  </w14:solidFill>
                </w14:textFill>
              </w:rPr>
            </w:pPr>
          </w:p>
        </w:tc>
        <w:tc>
          <w:tcPr>
            <w:tcW w:w="1739" w:type="dxa"/>
            <w:vAlign w:val="center"/>
          </w:tcPr>
          <w:p w14:paraId="280F363C">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134" w:type="dxa"/>
            <w:tcBorders>
              <w:right w:val="single" w:color="auto" w:sz="4" w:space="0"/>
            </w:tcBorders>
            <w:vAlign w:val="center"/>
          </w:tcPr>
          <w:p w14:paraId="1DB0F0A5">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418" w:type="dxa"/>
            <w:tcBorders>
              <w:left w:val="single" w:color="auto" w:sz="4" w:space="0"/>
            </w:tcBorders>
            <w:vAlign w:val="center"/>
          </w:tcPr>
          <w:p w14:paraId="24A2CB07">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984" w:type="dxa"/>
            <w:vAlign w:val="center"/>
          </w:tcPr>
          <w:p w14:paraId="3B36189B">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843" w:type="dxa"/>
          </w:tcPr>
          <w:p w14:paraId="2169FA2F">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r>
      <w:tr w14:paraId="4811F9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5FC50D8C">
            <w:pPr>
              <w:keepNext w:val="0"/>
              <w:keepLines w:val="0"/>
              <w:suppressLineNumbers w:val="0"/>
              <w:adjustRightInd w:val="0"/>
              <w:snapToGrid w:val="0"/>
              <w:spacing w:before="0" w:beforeAutospacing="0" w:after="0" w:afterAutospacing="0" w:line="360" w:lineRule="auto"/>
              <w:ind w:left="0" w:right="0"/>
              <w:jc w:val="center"/>
              <w:rPr>
                <w:rFonts w:hint="default"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小计</w:t>
            </w:r>
          </w:p>
        </w:tc>
        <w:tc>
          <w:tcPr>
            <w:tcW w:w="1739" w:type="dxa"/>
            <w:vAlign w:val="center"/>
          </w:tcPr>
          <w:p w14:paraId="2C80B723">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134" w:type="dxa"/>
            <w:tcBorders>
              <w:right w:val="single" w:color="auto" w:sz="4" w:space="0"/>
            </w:tcBorders>
            <w:vAlign w:val="center"/>
          </w:tcPr>
          <w:p w14:paraId="3BCCC201">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418" w:type="dxa"/>
            <w:tcBorders>
              <w:left w:val="single" w:color="auto" w:sz="4" w:space="0"/>
            </w:tcBorders>
            <w:vAlign w:val="center"/>
          </w:tcPr>
          <w:p w14:paraId="74B36378">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984" w:type="dxa"/>
            <w:vAlign w:val="center"/>
          </w:tcPr>
          <w:p w14:paraId="0C0D9C96">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843" w:type="dxa"/>
          </w:tcPr>
          <w:p w14:paraId="3C747C87">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r>
      <w:tr w14:paraId="7BCD61D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8789" w:type="dxa"/>
            <w:gridSpan w:val="6"/>
            <w:vAlign w:val="center"/>
          </w:tcPr>
          <w:p w14:paraId="7ADA1FD7">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r>
              <w:rPr>
                <w:rFonts w:hint="eastAsia" w:asciiTheme="minorEastAsia" w:hAnsiTheme="minorEastAsia" w:eastAsiaTheme="minorEastAsia"/>
                <w:b/>
                <w:color w:val="000000" w:themeColor="text1"/>
                <w:szCs w:val="21"/>
                <w14:textFill>
                  <w14:solidFill>
                    <w14:schemeClr w14:val="tx1"/>
                  </w14:solidFill>
                </w14:textFill>
              </w:rPr>
              <w:t>环境标志产品</w:t>
            </w:r>
          </w:p>
        </w:tc>
      </w:tr>
      <w:tr w14:paraId="5B022E5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3A46C74E">
            <w:pPr>
              <w:keepNext w:val="0"/>
              <w:keepLines w:val="0"/>
              <w:suppressLineNumbers w:val="0"/>
              <w:adjustRightInd w:val="0"/>
              <w:snapToGrid w:val="0"/>
              <w:spacing w:before="0" w:beforeAutospacing="0" w:after="0" w:afterAutospacing="0" w:line="360" w:lineRule="auto"/>
              <w:ind w:left="0" w:right="0"/>
              <w:jc w:val="center"/>
              <w:rPr>
                <w:rFonts w:hint="default" w:ascii="宋体" w:hAnsi="宋体"/>
                <w:b/>
                <w:color w:val="000000" w:themeColor="text1"/>
                <w:szCs w:val="21"/>
                <w14:textFill>
                  <w14:solidFill>
                    <w14:schemeClr w14:val="tx1"/>
                  </w14:solidFill>
                </w14:textFill>
              </w:rPr>
            </w:pPr>
          </w:p>
        </w:tc>
        <w:tc>
          <w:tcPr>
            <w:tcW w:w="1739" w:type="dxa"/>
            <w:vAlign w:val="center"/>
          </w:tcPr>
          <w:p w14:paraId="0729C855">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134" w:type="dxa"/>
            <w:tcBorders>
              <w:right w:val="single" w:color="auto" w:sz="4" w:space="0"/>
            </w:tcBorders>
            <w:vAlign w:val="center"/>
          </w:tcPr>
          <w:p w14:paraId="62CCBBEF">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418" w:type="dxa"/>
            <w:tcBorders>
              <w:left w:val="single" w:color="auto" w:sz="4" w:space="0"/>
            </w:tcBorders>
            <w:vAlign w:val="center"/>
          </w:tcPr>
          <w:p w14:paraId="0ACA2AAC">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984" w:type="dxa"/>
            <w:vAlign w:val="center"/>
          </w:tcPr>
          <w:p w14:paraId="5081735E">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843" w:type="dxa"/>
          </w:tcPr>
          <w:p w14:paraId="1738FF78">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r>
      <w:tr w14:paraId="051907B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2" w:hRule="atLeast"/>
        </w:trPr>
        <w:tc>
          <w:tcPr>
            <w:tcW w:w="671" w:type="dxa"/>
            <w:vAlign w:val="center"/>
          </w:tcPr>
          <w:p w14:paraId="23708A4E">
            <w:pPr>
              <w:keepNext w:val="0"/>
              <w:keepLines w:val="0"/>
              <w:suppressLineNumbers w:val="0"/>
              <w:adjustRightInd w:val="0"/>
              <w:snapToGrid w:val="0"/>
              <w:spacing w:before="0" w:beforeAutospacing="0" w:after="0" w:afterAutospacing="0" w:line="360" w:lineRule="auto"/>
              <w:ind w:left="0" w:right="0"/>
              <w:jc w:val="center"/>
              <w:rPr>
                <w:rFonts w:hint="default"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小计</w:t>
            </w:r>
          </w:p>
        </w:tc>
        <w:tc>
          <w:tcPr>
            <w:tcW w:w="1739" w:type="dxa"/>
            <w:vAlign w:val="center"/>
          </w:tcPr>
          <w:p w14:paraId="77019499">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134" w:type="dxa"/>
            <w:tcBorders>
              <w:right w:val="single" w:color="auto" w:sz="4" w:space="0"/>
            </w:tcBorders>
            <w:vAlign w:val="center"/>
          </w:tcPr>
          <w:p w14:paraId="45950DEB">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418" w:type="dxa"/>
            <w:tcBorders>
              <w:left w:val="single" w:color="auto" w:sz="4" w:space="0"/>
            </w:tcBorders>
            <w:vAlign w:val="center"/>
          </w:tcPr>
          <w:p w14:paraId="081B25D7">
            <w:pPr>
              <w:keepNext w:val="0"/>
              <w:keepLines w:val="0"/>
              <w:suppressLineNumbers w:val="0"/>
              <w:adjustRightInd w:val="0"/>
              <w:snapToGrid w:val="0"/>
              <w:spacing w:before="0" w:beforeAutospacing="0" w:after="0" w:afterAutospacing="0" w:line="360" w:lineRule="auto"/>
              <w:ind w:left="0" w:right="0"/>
              <w:jc w:val="left"/>
              <w:rPr>
                <w:rFonts w:hint="default" w:asciiTheme="minorEastAsia" w:hAnsiTheme="minorEastAsia" w:eastAsiaTheme="minorEastAsia"/>
                <w:b/>
                <w:color w:val="000000" w:themeColor="text1"/>
                <w:szCs w:val="21"/>
                <w14:textFill>
                  <w14:solidFill>
                    <w14:schemeClr w14:val="tx1"/>
                  </w14:solidFill>
                </w14:textFill>
              </w:rPr>
            </w:pPr>
          </w:p>
        </w:tc>
        <w:tc>
          <w:tcPr>
            <w:tcW w:w="1984" w:type="dxa"/>
            <w:vAlign w:val="center"/>
          </w:tcPr>
          <w:p w14:paraId="1C628E19">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c>
          <w:tcPr>
            <w:tcW w:w="1843" w:type="dxa"/>
          </w:tcPr>
          <w:p w14:paraId="1B47A698">
            <w:pPr>
              <w:keepNext w:val="0"/>
              <w:keepLines w:val="0"/>
              <w:suppressLineNumbers w:val="0"/>
              <w:adjustRightInd w:val="0"/>
              <w:snapToGrid w:val="0"/>
              <w:spacing w:before="0" w:beforeAutospacing="0" w:after="0" w:afterAutospacing="0" w:line="360" w:lineRule="auto"/>
              <w:ind w:left="0" w:right="0"/>
              <w:jc w:val="center"/>
              <w:rPr>
                <w:rFonts w:hint="default" w:asciiTheme="minorEastAsia" w:hAnsiTheme="minorEastAsia" w:eastAsiaTheme="minorEastAsia"/>
                <w:b/>
                <w:color w:val="000000" w:themeColor="text1"/>
                <w:szCs w:val="21"/>
                <w14:textFill>
                  <w14:solidFill>
                    <w14:schemeClr w14:val="tx1"/>
                  </w14:solidFill>
                </w14:textFill>
              </w:rPr>
            </w:pPr>
          </w:p>
        </w:tc>
      </w:tr>
    </w:tbl>
    <w:p w14:paraId="23742F11">
      <w:pPr>
        <w:adjustRightInd w:val="0"/>
        <w:snapToGrid w:val="0"/>
        <w:spacing w:line="360" w:lineRule="auto"/>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说明：</w:t>
      </w:r>
      <w:r>
        <w:rPr>
          <w:rFonts w:hint="eastAsia" w:asciiTheme="minorEastAsia" w:hAnsiTheme="minorEastAsia" w:eastAsiaTheme="minorEastAsia"/>
          <w:bCs/>
          <w:color w:val="000000" w:themeColor="text1"/>
          <w:szCs w:val="21"/>
          <w14:textFill>
            <w14:solidFill>
              <w14:schemeClr w14:val="tx1"/>
            </w14:solidFill>
          </w14:textFill>
        </w:rPr>
        <w:t>1、</w:t>
      </w:r>
      <w:r>
        <w:rPr>
          <w:rFonts w:hint="eastAsia" w:asciiTheme="minorEastAsia" w:hAnsiTheme="minorEastAsia" w:eastAsiaTheme="minorEastAsia"/>
          <w:color w:val="000000" w:themeColor="text1"/>
          <w:szCs w:val="21"/>
          <w14:textFill>
            <w14:solidFill>
              <w14:schemeClr w14:val="tx1"/>
            </w14:solidFill>
          </w14:textFill>
        </w:rPr>
        <w:t>本表用于计算政府采购优先采购产品（节能产品或环境标志产品）的政府采购政策加分或者价格扣除。</w:t>
      </w:r>
    </w:p>
    <w:p w14:paraId="7BAFC246">
      <w:pPr>
        <w:adjustRightInd w:val="0"/>
        <w:snapToGrid w:val="0"/>
        <w:spacing w:line="360" w:lineRule="auto"/>
        <w:ind w:firstLine="630" w:firstLineChars="3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2、栏目4“价格”为综合单价，包含货物所有隐含的内容，如运输费、保险费、管理费和利润等。</w:t>
      </w:r>
    </w:p>
    <w:p w14:paraId="4EF2FE69">
      <w:pPr>
        <w:adjustRightInd w:val="0"/>
        <w:snapToGrid w:val="0"/>
        <w:spacing w:line="360" w:lineRule="auto"/>
        <w:ind w:firstLine="630" w:firstLineChars="300"/>
        <w:jc w:val="left"/>
        <w:rPr>
          <w:rFonts w:asciiTheme="minorEastAsia" w:hAnsiTheme="minorEastAsia" w:eastAsiaTheme="minorEastAsia"/>
          <w:color w:val="000000" w:themeColor="text1"/>
          <w:szCs w:val="21"/>
          <w14:textFill>
            <w14:solidFill>
              <w14:schemeClr w14:val="tx1"/>
            </w14:solidFill>
          </w14:textFill>
        </w:rPr>
      </w:pPr>
      <w:r>
        <w:rPr>
          <w:rFonts w:hint="eastAsia" w:asciiTheme="minorEastAsia" w:hAnsiTheme="minorEastAsia" w:eastAsiaTheme="minorEastAsia"/>
          <w:color w:val="000000" w:themeColor="text1"/>
          <w:szCs w:val="21"/>
          <w14:textFill>
            <w14:solidFill>
              <w14:schemeClr w14:val="tx1"/>
            </w14:solidFill>
          </w14:textFill>
        </w:rPr>
        <w:t>3、栏目6“政策功能编码”是指货物的中国环境标志认证证书编号、中国节能标志认证证书号（货物同时属于节能产品、环境标志产品只须填写一种）。</w:t>
      </w:r>
    </w:p>
    <w:p w14:paraId="44679866">
      <w:pPr>
        <w:adjustRightInd w:val="0"/>
        <w:snapToGrid w:val="0"/>
        <w:spacing w:line="360" w:lineRule="auto"/>
        <w:ind w:firstLine="630" w:firstLineChars="300"/>
        <w:rPr>
          <w:rFonts w:asciiTheme="minorEastAsia" w:hAnsiTheme="minorEastAsia" w:eastAsiaTheme="minorEastAsia"/>
          <w:bCs/>
          <w:color w:val="000000" w:themeColor="text1"/>
          <w:szCs w:val="21"/>
          <w14:textFill>
            <w14:solidFill>
              <w14:schemeClr w14:val="tx1"/>
            </w14:solidFill>
          </w14:textFill>
        </w:rPr>
      </w:pPr>
      <w:r>
        <w:rPr>
          <w:rFonts w:hint="eastAsia" w:asciiTheme="minorEastAsia" w:hAnsiTheme="minorEastAsia" w:eastAsiaTheme="minorEastAsia"/>
          <w:bCs/>
          <w:color w:val="000000" w:themeColor="text1"/>
          <w:szCs w:val="21"/>
          <w14:textFill>
            <w14:solidFill>
              <w14:schemeClr w14:val="tx1"/>
            </w14:solidFill>
          </w14:textFill>
        </w:rPr>
        <w:t>4、供应商在磋商响应文件递交截止时间前修改“报价一览表”中的磋商报价的，应按第二章第14.7款规定修改本表相应内容。否则，评审时涉及本表所有优惠不予以考虑。</w:t>
      </w:r>
    </w:p>
    <w:p w14:paraId="0CAA6650">
      <w:pPr>
        <w:adjustRightInd w:val="0"/>
        <w:snapToGrid w:val="0"/>
        <w:spacing w:line="360" w:lineRule="auto"/>
        <w:rPr>
          <w:rFonts w:ascii="宋体" w:hAnsi="宋体"/>
          <w:color w:val="000000" w:themeColor="text1"/>
          <w:szCs w:val="21"/>
          <w14:textFill>
            <w14:solidFill>
              <w14:schemeClr w14:val="tx1"/>
            </w14:solidFill>
          </w14:textFill>
        </w:rPr>
      </w:pPr>
    </w:p>
    <w:p w14:paraId="100E8DB0">
      <w:pPr>
        <w:adjustRightInd w:val="0"/>
        <w:snapToGrid w:val="0"/>
        <w:spacing w:line="48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供应商名称（盖单位章）：</w:t>
      </w:r>
      <w:r>
        <w:rPr>
          <w:rFonts w:hint="eastAsia" w:ascii="宋体" w:hAnsi="宋体"/>
          <w:color w:val="000000" w:themeColor="text1"/>
          <w:szCs w:val="21"/>
          <w:u w:val="single"/>
          <w14:textFill>
            <w14:solidFill>
              <w14:schemeClr w14:val="tx1"/>
            </w14:solidFill>
          </w14:textFill>
        </w:rPr>
        <w:t xml:space="preserve">              </w:t>
      </w:r>
    </w:p>
    <w:p w14:paraId="7DB8E156">
      <w:pPr>
        <w:adjustRightInd w:val="0"/>
        <w:snapToGrid w:val="0"/>
        <w:spacing w:line="360" w:lineRule="auto"/>
        <w:rPr>
          <w:rFonts w:ascii="宋体" w:hAnsi="宋体"/>
          <w:color w:val="000000" w:themeColor="text1"/>
          <w:szCs w:val="21"/>
          <w14:textFill>
            <w14:solidFill>
              <w14:schemeClr w14:val="tx1"/>
            </w14:solidFill>
          </w14:textFill>
        </w:rPr>
      </w:pP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法</w:t>
      </w:r>
      <w:r>
        <w:rPr>
          <w:rFonts w:hint="eastAsia" w:cs="微软雅黑" w:asciiTheme="minorEastAsia" w:hAnsiTheme="minorEastAsia" w:eastAsiaTheme="minorEastAsia"/>
          <w:color w:val="000000" w:themeColor="text1"/>
          <w:kern w:val="0"/>
          <w:szCs w:val="21"/>
          <w14:textFill>
            <w14:solidFill>
              <w14:schemeClr w14:val="tx1"/>
            </w14:solidFill>
          </w14:textFill>
        </w:rPr>
        <w:t>定</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代</w:t>
      </w:r>
      <w:r>
        <w:rPr>
          <w:rFonts w:hint="eastAsia" w:cs="微软雅黑" w:asciiTheme="minorEastAsia" w:hAnsiTheme="minorEastAsia" w:eastAsiaTheme="minorEastAsia"/>
          <w:color w:val="000000" w:themeColor="text1"/>
          <w:kern w:val="0"/>
          <w:szCs w:val="21"/>
          <w14:textFill>
            <w14:solidFill>
              <w14:schemeClr w14:val="tx1"/>
            </w14:solidFill>
          </w14:textFill>
        </w:rPr>
        <w:t>表</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人</w:t>
      </w:r>
      <w:r>
        <w:rPr>
          <w:rFonts w:hint="eastAsia" w:cs="微软雅黑" w:asciiTheme="minorEastAsia" w:hAnsiTheme="minorEastAsia" w:eastAsiaTheme="minorEastAsia"/>
          <w:color w:val="000000" w:themeColor="text1"/>
          <w:kern w:val="0"/>
          <w:szCs w:val="21"/>
          <w14:textFill>
            <w14:solidFill>
              <w14:schemeClr w14:val="tx1"/>
            </w14:solidFill>
          </w14:textFill>
        </w:rPr>
        <w:t>（</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单</w:t>
      </w:r>
      <w:r>
        <w:rPr>
          <w:rFonts w:hint="eastAsia" w:cs="微软雅黑" w:asciiTheme="minorEastAsia" w:hAnsiTheme="minorEastAsia" w:eastAsiaTheme="minorEastAsia"/>
          <w:color w:val="000000" w:themeColor="text1"/>
          <w:kern w:val="0"/>
          <w:szCs w:val="21"/>
          <w14:textFill>
            <w14:solidFill>
              <w14:schemeClr w14:val="tx1"/>
            </w14:solidFill>
          </w14:textFill>
        </w:rPr>
        <w:t>位</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负</w:t>
      </w:r>
      <w:r>
        <w:rPr>
          <w:rFonts w:hint="eastAsia" w:cs="微软雅黑" w:asciiTheme="minorEastAsia" w:hAnsiTheme="minorEastAsia" w:eastAsiaTheme="minorEastAsia"/>
          <w:color w:val="000000" w:themeColor="text1"/>
          <w:kern w:val="0"/>
          <w:szCs w:val="21"/>
          <w14:textFill>
            <w14:solidFill>
              <w14:schemeClr w14:val="tx1"/>
            </w14:solidFill>
          </w14:textFill>
        </w:rPr>
        <w:t>责人</w:t>
      </w:r>
      <w:r>
        <w:rPr>
          <w:rFonts w:hint="eastAsia" w:cs="微软雅黑" w:asciiTheme="minorEastAsia" w:hAnsiTheme="minorEastAsia" w:eastAsiaTheme="minorEastAsia"/>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或其委托代理人（签字或印章）：</w:t>
      </w:r>
      <w:r>
        <w:rPr>
          <w:rFonts w:hint="eastAsia" w:ascii="宋体" w:hAnsi="宋体"/>
          <w:color w:val="000000" w:themeColor="text1"/>
          <w:szCs w:val="21"/>
          <w:u w:val="single"/>
          <w14:textFill>
            <w14:solidFill>
              <w14:schemeClr w14:val="tx1"/>
            </w14:solidFill>
          </w14:textFill>
        </w:rPr>
        <w:t xml:space="preserve">       </w:t>
      </w:r>
    </w:p>
    <w:p w14:paraId="5C1BE890">
      <w:pPr>
        <w:rPr>
          <w:rFonts w:ascii="宋体" w:hAnsi="宋体"/>
          <w:b/>
          <w:bCs/>
          <w:color w:val="000000" w:themeColor="text1"/>
          <w:sz w:val="32"/>
          <w:szCs w:val="21"/>
          <w14:textFill>
            <w14:solidFill>
              <w14:schemeClr w14:val="tx1"/>
            </w14:solidFill>
          </w14:textFill>
        </w:rPr>
      </w:pPr>
      <w:r>
        <w:rPr>
          <w:rFonts w:hint="eastAsia"/>
          <w:color w:val="000000" w:themeColor="text1"/>
          <w14:textFill>
            <w14:solidFill>
              <w14:schemeClr w14:val="tx1"/>
            </w14:solidFill>
          </w14:textFill>
        </w:rPr>
        <w:t>日期：      年  月  日</w:t>
      </w:r>
      <w:r>
        <w:rPr>
          <w:rFonts w:ascii="宋体" w:hAnsi="宋体"/>
          <w:color w:val="000000" w:themeColor="text1"/>
          <w:szCs w:val="21"/>
          <w14:textFill>
            <w14:solidFill>
              <w14:schemeClr w14:val="tx1"/>
            </w14:solidFill>
          </w14:textFill>
        </w:rPr>
        <w:br w:type="page"/>
      </w:r>
    </w:p>
    <w:p w14:paraId="3448E20A">
      <w:pPr>
        <w:adjustRightInd w:val="0"/>
        <w:snapToGrid w:val="0"/>
        <w:spacing w:line="360" w:lineRule="auto"/>
        <w:rPr>
          <w:rFonts w:hint="eastAsia" w:ascii="宋体" w:cs="宋体"/>
          <w:b/>
          <w:bCs/>
          <w:color w:val="000000" w:themeColor="text1"/>
          <w:sz w:val="32"/>
          <w:szCs w:val="32"/>
          <w14:textFill>
            <w14:solidFill>
              <w14:schemeClr w14:val="tx1"/>
            </w14:solidFill>
          </w14:textFill>
        </w:rPr>
      </w:pPr>
    </w:p>
    <w:p w14:paraId="6AC9A9EE">
      <w:pPr>
        <w:adjustRightInd w:val="0"/>
        <w:snapToGrid w:val="0"/>
        <w:spacing w:line="360" w:lineRule="auto"/>
        <w:ind w:firstLine="2240" w:firstLineChars="700"/>
        <w:rPr>
          <w:rFonts w:ascii="宋体"/>
          <w:b/>
          <w:bCs/>
          <w:color w:val="000000" w:themeColor="text1"/>
          <w:sz w:val="32"/>
          <w:szCs w:val="32"/>
          <w14:textFill>
            <w14:solidFill>
              <w14:schemeClr w14:val="tx1"/>
            </w14:solidFill>
          </w14:textFill>
        </w:rPr>
      </w:pPr>
      <w:r>
        <w:rPr>
          <w:rFonts w:hint="eastAsia" w:ascii="宋体" w:cs="宋体"/>
          <w:b/>
          <w:bCs/>
          <w:color w:val="000000" w:themeColor="text1"/>
          <w:sz w:val="32"/>
          <w:szCs w:val="32"/>
          <w14:textFill>
            <w14:solidFill>
              <w14:schemeClr w14:val="tx1"/>
            </w14:solidFill>
          </w14:textFill>
        </w:rPr>
        <w:t>十</w:t>
      </w:r>
      <w:r>
        <w:rPr>
          <w:rFonts w:hint="eastAsia" w:ascii="宋体" w:cs="宋体"/>
          <w:b/>
          <w:bCs/>
          <w:color w:val="000000" w:themeColor="text1"/>
          <w:sz w:val="32"/>
          <w:szCs w:val="32"/>
          <w:lang w:val="en-US" w:eastAsia="zh-CN"/>
          <w14:textFill>
            <w14:solidFill>
              <w14:schemeClr w14:val="tx1"/>
            </w14:solidFill>
          </w14:textFill>
        </w:rPr>
        <w:t>一</w:t>
      </w:r>
      <w:r>
        <w:rPr>
          <w:rFonts w:hint="eastAsia" w:ascii="宋体" w:cs="宋体"/>
          <w:b/>
          <w:bCs/>
          <w:color w:val="000000" w:themeColor="text1"/>
          <w:sz w:val="32"/>
          <w:szCs w:val="32"/>
          <w14:textFill>
            <w14:solidFill>
              <w14:schemeClr w14:val="tx1"/>
            </w14:solidFill>
          </w14:textFill>
        </w:rPr>
        <w:t>、供应商认为需提供的其它资料</w:t>
      </w:r>
    </w:p>
    <w:p w14:paraId="633187D0">
      <w:pPr>
        <w:adjustRightInd w:val="0"/>
        <w:snapToGrid w:val="0"/>
        <w:spacing w:before="156" w:beforeLines="50" w:line="360" w:lineRule="auto"/>
        <w:ind w:firstLine="420" w:firstLineChars="200"/>
        <w:rPr>
          <w:rFonts w:asciiTheme="minorEastAsia" w:hAnsiTheme="minorEastAsia" w:eastAsiaTheme="minorEastAsia"/>
          <w:color w:val="000000" w:themeColor="text1"/>
          <w14:textFill>
            <w14:solidFill>
              <w14:schemeClr w14:val="tx1"/>
            </w14:solidFill>
          </w14:textFill>
        </w:rPr>
      </w:pPr>
    </w:p>
    <w:p w14:paraId="2C532E62">
      <w:pPr>
        <w:adjustRightInd w:val="0"/>
        <w:snapToGrid w:val="0"/>
        <w:spacing w:before="156" w:beforeLines="50" w:line="360" w:lineRule="auto"/>
        <w:jc w:val="center"/>
        <w:outlineLvl w:val="0"/>
        <w:rPr>
          <w:rFonts w:ascii="宋体"/>
          <w:b/>
          <w:bCs/>
          <w:color w:val="000000" w:themeColor="text1"/>
          <w:sz w:val="32"/>
          <w:szCs w:val="32"/>
          <w14:textFill>
            <w14:solidFill>
              <w14:schemeClr w14:val="tx1"/>
            </w14:solidFill>
          </w14:textFill>
        </w:rPr>
      </w:pPr>
    </w:p>
    <w:p w14:paraId="11E932E9">
      <w:pPr>
        <w:pStyle w:val="13"/>
        <w:rPr>
          <w:color w:val="000000" w:themeColor="text1"/>
          <w14:textFill>
            <w14:solidFill>
              <w14:schemeClr w14:val="tx1"/>
            </w14:solidFill>
          </w14:textFill>
        </w:rPr>
      </w:pPr>
    </w:p>
    <w:p w14:paraId="530EEFA6">
      <w:pPr>
        <w:pStyle w:val="13"/>
        <w:rPr>
          <w:color w:val="000000" w:themeColor="text1"/>
          <w14:textFill>
            <w14:solidFill>
              <w14:schemeClr w14:val="tx1"/>
            </w14:solidFill>
          </w14:textFill>
        </w:rPr>
      </w:pPr>
    </w:p>
    <w:p w14:paraId="61430A67">
      <w:pPr>
        <w:pStyle w:val="13"/>
        <w:rPr>
          <w:color w:val="000000" w:themeColor="text1"/>
          <w14:textFill>
            <w14:solidFill>
              <w14:schemeClr w14:val="tx1"/>
            </w14:solidFill>
          </w14:textFill>
        </w:rPr>
      </w:pPr>
    </w:p>
    <w:p w14:paraId="6606EC92">
      <w:pPr>
        <w:pStyle w:val="13"/>
        <w:rPr>
          <w:color w:val="000000" w:themeColor="text1"/>
          <w14:textFill>
            <w14:solidFill>
              <w14:schemeClr w14:val="tx1"/>
            </w14:solidFill>
          </w14:textFill>
        </w:rPr>
      </w:pPr>
    </w:p>
    <w:p w14:paraId="1157B274">
      <w:pPr>
        <w:pStyle w:val="13"/>
        <w:rPr>
          <w:color w:val="000000" w:themeColor="text1"/>
          <w14:textFill>
            <w14:solidFill>
              <w14:schemeClr w14:val="tx1"/>
            </w14:solidFill>
          </w14:textFill>
        </w:rPr>
      </w:pPr>
    </w:p>
    <w:p w14:paraId="76FCCD4F">
      <w:pPr>
        <w:pStyle w:val="13"/>
        <w:rPr>
          <w:color w:val="000000" w:themeColor="text1"/>
          <w14:textFill>
            <w14:solidFill>
              <w14:schemeClr w14:val="tx1"/>
            </w14:solidFill>
          </w14:textFill>
        </w:rPr>
      </w:pPr>
    </w:p>
    <w:p w14:paraId="1DE5A2A7">
      <w:pPr>
        <w:pStyle w:val="13"/>
        <w:rPr>
          <w:color w:val="000000" w:themeColor="text1"/>
          <w14:textFill>
            <w14:solidFill>
              <w14:schemeClr w14:val="tx1"/>
            </w14:solidFill>
          </w14:textFill>
        </w:rPr>
      </w:pPr>
    </w:p>
    <w:p w14:paraId="20F3D3FD">
      <w:pPr>
        <w:pStyle w:val="13"/>
        <w:rPr>
          <w:color w:val="000000" w:themeColor="text1"/>
          <w14:textFill>
            <w14:solidFill>
              <w14:schemeClr w14:val="tx1"/>
            </w14:solidFill>
          </w14:textFill>
        </w:rPr>
      </w:pPr>
    </w:p>
    <w:p w14:paraId="53CC6AB9">
      <w:pPr>
        <w:pStyle w:val="13"/>
        <w:rPr>
          <w:color w:val="000000" w:themeColor="text1"/>
          <w14:textFill>
            <w14:solidFill>
              <w14:schemeClr w14:val="tx1"/>
            </w14:solidFill>
          </w14:textFill>
        </w:rPr>
      </w:pPr>
    </w:p>
    <w:p w14:paraId="2828D010">
      <w:pPr>
        <w:pStyle w:val="13"/>
        <w:rPr>
          <w:color w:val="000000" w:themeColor="text1"/>
          <w14:textFill>
            <w14:solidFill>
              <w14:schemeClr w14:val="tx1"/>
            </w14:solidFill>
          </w14:textFill>
        </w:rPr>
      </w:pPr>
    </w:p>
    <w:p w14:paraId="50864567">
      <w:pPr>
        <w:pStyle w:val="13"/>
        <w:rPr>
          <w:color w:val="000000" w:themeColor="text1"/>
          <w14:textFill>
            <w14:solidFill>
              <w14:schemeClr w14:val="tx1"/>
            </w14:solidFill>
          </w14:textFill>
        </w:rPr>
      </w:pPr>
    </w:p>
    <w:p w14:paraId="45B9FAA7">
      <w:pPr>
        <w:pStyle w:val="13"/>
        <w:rPr>
          <w:color w:val="000000" w:themeColor="text1"/>
          <w14:textFill>
            <w14:solidFill>
              <w14:schemeClr w14:val="tx1"/>
            </w14:solidFill>
          </w14:textFill>
        </w:rPr>
      </w:pPr>
    </w:p>
    <w:p w14:paraId="13847F7F">
      <w:pPr>
        <w:pStyle w:val="13"/>
        <w:rPr>
          <w:color w:val="000000" w:themeColor="text1"/>
          <w14:textFill>
            <w14:solidFill>
              <w14:schemeClr w14:val="tx1"/>
            </w14:solidFill>
          </w14:textFill>
        </w:rPr>
      </w:pPr>
    </w:p>
    <w:p w14:paraId="3EE13514">
      <w:pPr>
        <w:pStyle w:val="13"/>
        <w:rPr>
          <w:color w:val="000000" w:themeColor="text1"/>
          <w14:textFill>
            <w14:solidFill>
              <w14:schemeClr w14:val="tx1"/>
            </w14:solidFill>
          </w14:textFill>
        </w:rPr>
      </w:pPr>
    </w:p>
    <w:p w14:paraId="17A4ABCB">
      <w:pPr>
        <w:pStyle w:val="13"/>
        <w:rPr>
          <w:color w:val="000000" w:themeColor="text1"/>
          <w14:textFill>
            <w14:solidFill>
              <w14:schemeClr w14:val="tx1"/>
            </w14:solidFill>
          </w14:textFill>
        </w:rPr>
      </w:pPr>
    </w:p>
    <w:p w14:paraId="590620D5">
      <w:pPr>
        <w:pStyle w:val="13"/>
        <w:rPr>
          <w:color w:val="000000" w:themeColor="text1"/>
          <w14:textFill>
            <w14:solidFill>
              <w14:schemeClr w14:val="tx1"/>
            </w14:solidFill>
          </w14:textFill>
        </w:rPr>
      </w:pPr>
    </w:p>
    <w:p w14:paraId="550484EA">
      <w:pPr>
        <w:pStyle w:val="13"/>
        <w:rPr>
          <w:color w:val="000000" w:themeColor="text1"/>
          <w14:textFill>
            <w14:solidFill>
              <w14:schemeClr w14:val="tx1"/>
            </w14:solidFill>
          </w14:textFill>
        </w:rPr>
      </w:pPr>
    </w:p>
    <w:p w14:paraId="55404526">
      <w:pPr>
        <w:pStyle w:val="13"/>
        <w:rPr>
          <w:color w:val="000000" w:themeColor="text1"/>
          <w14:textFill>
            <w14:solidFill>
              <w14:schemeClr w14:val="tx1"/>
            </w14:solidFill>
          </w14:textFill>
        </w:rPr>
      </w:pPr>
    </w:p>
    <w:p w14:paraId="0F565E3F">
      <w:pPr>
        <w:pStyle w:val="13"/>
        <w:rPr>
          <w:color w:val="000000" w:themeColor="text1"/>
          <w14:textFill>
            <w14:solidFill>
              <w14:schemeClr w14:val="tx1"/>
            </w14:solidFill>
          </w14:textFill>
        </w:rPr>
      </w:pPr>
    </w:p>
    <w:p w14:paraId="7DCF4E38">
      <w:pPr>
        <w:pStyle w:val="13"/>
        <w:rPr>
          <w:color w:val="000000" w:themeColor="text1"/>
          <w14:textFill>
            <w14:solidFill>
              <w14:schemeClr w14:val="tx1"/>
            </w14:solidFill>
          </w14:textFill>
        </w:rPr>
      </w:pPr>
    </w:p>
    <w:p w14:paraId="04710E65">
      <w:pPr>
        <w:pStyle w:val="13"/>
        <w:rPr>
          <w:color w:val="000000" w:themeColor="text1"/>
          <w14:textFill>
            <w14:solidFill>
              <w14:schemeClr w14:val="tx1"/>
            </w14:solidFill>
          </w14:textFill>
        </w:rPr>
      </w:pPr>
    </w:p>
    <w:p w14:paraId="35E20BC9">
      <w:pPr>
        <w:pStyle w:val="13"/>
        <w:rPr>
          <w:color w:val="000000" w:themeColor="text1"/>
          <w14:textFill>
            <w14:solidFill>
              <w14:schemeClr w14:val="tx1"/>
            </w14:solidFill>
          </w14:textFill>
        </w:rPr>
      </w:pPr>
    </w:p>
    <w:p w14:paraId="4E24F5F8">
      <w:pPr>
        <w:pStyle w:val="13"/>
        <w:rPr>
          <w:color w:val="000000" w:themeColor="text1"/>
          <w14:textFill>
            <w14:solidFill>
              <w14:schemeClr w14:val="tx1"/>
            </w14:solidFill>
          </w14:textFill>
        </w:rPr>
      </w:pPr>
    </w:p>
    <w:p w14:paraId="4B272B81">
      <w:pPr>
        <w:pStyle w:val="13"/>
        <w:rPr>
          <w:color w:val="000000" w:themeColor="text1"/>
          <w14:textFill>
            <w14:solidFill>
              <w14:schemeClr w14:val="tx1"/>
            </w14:solidFill>
          </w14:textFill>
        </w:rPr>
      </w:pPr>
    </w:p>
    <w:p w14:paraId="5EEEEC8A">
      <w:pPr>
        <w:pStyle w:val="13"/>
        <w:rPr>
          <w:color w:val="000000" w:themeColor="text1"/>
          <w14:textFill>
            <w14:solidFill>
              <w14:schemeClr w14:val="tx1"/>
            </w14:solidFill>
          </w14:textFill>
        </w:rPr>
      </w:pPr>
    </w:p>
    <w:p w14:paraId="5B8F8FE1">
      <w:pPr>
        <w:pStyle w:val="13"/>
        <w:rPr>
          <w:color w:val="000000" w:themeColor="text1"/>
          <w14:textFill>
            <w14:solidFill>
              <w14:schemeClr w14:val="tx1"/>
            </w14:solidFill>
          </w14:textFill>
        </w:rPr>
      </w:pPr>
    </w:p>
    <w:p w14:paraId="39D171D2">
      <w:pPr>
        <w:pStyle w:val="13"/>
        <w:rPr>
          <w:color w:val="000000" w:themeColor="text1"/>
          <w14:textFill>
            <w14:solidFill>
              <w14:schemeClr w14:val="tx1"/>
            </w14:solidFill>
          </w14:textFill>
        </w:rPr>
      </w:pPr>
    </w:p>
    <w:p w14:paraId="1F4B7A1F">
      <w:pPr>
        <w:pStyle w:val="13"/>
        <w:rPr>
          <w:color w:val="000000" w:themeColor="text1"/>
          <w14:textFill>
            <w14:solidFill>
              <w14:schemeClr w14:val="tx1"/>
            </w14:solidFill>
          </w14:textFill>
        </w:rPr>
      </w:pPr>
    </w:p>
    <w:p w14:paraId="1FB4145D">
      <w:pPr>
        <w:pStyle w:val="13"/>
        <w:rPr>
          <w:b/>
          <w:bCs/>
          <w:color w:val="000000" w:themeColor="text1"/>
          <w:sz w:val="32"/>
          <w:szCs w:val="32"/>
          <w14:textFill>
            <w14:solidFill>
              <w14:schemeClr w14:val="tx1"/>
            </w14:solidFill>
          </w14:textFill>
        </w:rPr>
        <w:sectPr>
          <w:headerReference r:id="rId17" w:type="default"/>
          <w:footerReference r:id="rId18" w:type="default"/>
          <w:pgSz w:w="11906" w:h="16838"/>
          <w:pgMar w:top="1440" w:right="1417" w:bottom="1440" w:left="1417" w:header="851" w:footer="992" w:gutter="0"/>
          <w:pgNumType w:fmt="decimal"/>
          <w:cols w:space="720" w:num="1"/>
          <w:docGrid w:type="linesAndChars" w:linePitch="312" w:charSpace="200"/>
        </w:sectPr>
      </w:pPr>
    </w:p>
    <w:p w14:paraId="12438F49">
      <w:pPr>
        <w:pStyle w:val="3"/>
        <w:numPr>
          <w:ilvl w:val="0"/>
          <w:numId w:val="0"/>
        </w:numPr>
        <w:tabs>
          <w:tab w:val="left" w:pos="3254"/>
          <w:tab w:val="center" w:pos="4573"/>
        </w:tabs>
        <w:ind w:firstLine="2891" w:firstLineChars="900"/>
        <w:jc w:val="left"/>
        <w:rPr>
          <w:rFonts w:hint="eastAsia" w:ascii="宋体" w:hAnsi="宋体" w:cs="宋体"/>
          <w:color w:val="000000" w:themeColor="text1"/>
          <w:sz w:val="32"/>
          <w14:textFill>
            <w14:solidFill>
              <w14:schemeClr w14:val="tx1"/>
            </w14:solidFill>
          </w14:textFill>
        </w:rPr>
      </w:pPr>
      <w:r>
        <w:rPr>
          <w:rFonts w:hint="eastAsia" w:ascii="宋体" w:hAnsi="宋体" w:cs="宋体"/>
          <w:color w:val="000000" w:themeColor="text1"/>
          <w:sz w:val="32"/>
          <w:lang w:val="en-US" w:eastAsia="zh-CN"/>
          <w14:textFill>
            <w14:solidFill>
              <w14:schemeClr w14:val="tx1"/>
            </w14:solidFill>
          </w14:textFill>
        </w:rPr>
        <w:t>十二、</w:t>
      </w:r>
      <w:r>
        <w:rPr>
          <w:rFonts w:hint="eastAsia" w:ascii="宋体" w:hAnsi="宋体" w:cs="宋体"/>
          <w:color w:val="000000" w:themeColor="text1"/>
          <w:sz w:val="32"/>
          <w14:textFill>
            <w14:solidFill>
              <w14:schemeClr w14:val="tx1"/>
            </w14:solidFill>
          </w14:textFill>
        </w:rPr>
        <w:t>最后报价</w:t>
      </w:r>
    </w:p>
    <w:p w14:paraId="3CD3C37A">
      <w:pPr>
        <w:pStyle w:val="5"/>
        <w:numPr>
          <w:ilvl w:val="0"/>
          <w:numId w:val="0"/>
        </w:numPr>
        <w:jc w:val="left"/>
        <w:rPr>
          <w:color w:val="000000" w:themeColor="text1"/>
          <w14:textFill>
            <w14:solidFill>
              <w14:schemeClr w14:val="tx1"/>
            </w14:solidFill>
          </w14:textFill>
        </w:rPr>
      </w:pPr>
      <w:r>
        <w:rPr>
          <w:rFonts w:hint="eastAsia" w:ascii="黑体" w:hAnsi="华文中宋" w:cs="宋体"/>
          <w:bCs w:val="0"/>
          <w:color w:val="000000" w:themeColor="text1"/>
          <w:spacing w:val="6"/>
          <w:kern w:val="0"/>
          <w:szCs w:val="21"/>
          <w:lang w:val="en-US" w:eastAsia="zh-CN"/>
          <w14:textFill>
            <w14:solidFill>
              <w14:schemeClr w14:val="tx1"/>
            </w14:solidFill>
          </w14:textFill>
        </w:rPr>
        <w:t>附件12-1</w:t>
      </w:r>
    </w:p>
    <w:p w14:paraId="5FF3D839">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政府采购计划编号：</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项目名称：</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w:t>
      </w:r>
    </w:p>
    <w:p w14:paraId="7FEA510A">
      <w:pPr>
        <w:keepNext w:val="0"/>
        <w:keepLines w:val="0"/>
        <w:widowControl w:val="0"/>
        <w:suppressLineNumbers w:val="0"/>
        <w:adjustRightInd w:val="0"/>
        <w:snapToGrid w:val="0"/>
        <w:spacing w:before="0" w:beforeAutospacing="0" w:after="0" w:afterAutospacing="0" w:line="360" w:lineRule="auto"/>
        <w:ind w:left="0" w:right="0"/>
        <w:jc w:val="left"/>
        <w:rPr>
          <w:rFonts w:hint="eastAsia" w:ascii="宋体" w:hAnsi="宋体" w:eastAsia="宋体" w:cs="宋体"/>
          <w:b/>
          <w:bCs w:val="0"/>
          <w:color w:val="000000" w:themeColor="text1"/>
          <w:szCs w:val="21"/>
          <w:highlight w:val="none"/>
          <w:lang w:val="en-US"/>
          <w14:textFill>
            <w14:solidFill>
              <w14:schemeClr w14:val="tx1"/>
            </w14:solidFill>
          </w14:textFill>
        </w:rPr>
      </w:pP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包号：</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r>
        <w:rPr>
          <w:rFonts w:hint="eastAsia" w:ascii="宋体" w:hAnsi="宋体" w:eastAsia="宋体" w:cs="宋体"/>
          <w:color w:val="000000" w:themeColor="text1"/>
          <w:kern w:val="2"/>
          <w:sz w:val="21"/>
          <w:szCs w:val="21"/>
          <w:highlight w:val="none"/>
          <w:lang w:val="en-US" w:eastAsia="zh-CN" w:bidi="ar"/>
          <w14:textFill>
            <w14:solidFill>
              <w14:schemeClr w14:val="tx1"/>
            </w14:solidFill>
          </w14:textFill>
        </w:rPr>
        <w:t xml:space="preserve">                               包名称：</w:t>
      </w:r>
      <w:r>
        <w:rPr>
          <w:rFonts w:hint="eastAsia" w:ascii="宋体" w:hAnsi="宋体" w:eastAsia="宋体" w:cs="宋体"/>
          <w:color w:val="000000" w:themeColor="text1"/>
          <w:kern w:val="2"/>
          <w:sz w:val="21"/>
          <w:szCs w:val="21"/>
          <w:highlight w:val="none"/>
          <w:u w:val="single"/>
          <w:lang w:val="en-US" w:eastAsia="zh-CN" w:bidi="ar"/>
          <w14:textFill>
            <w14:solidFill>
              <w14:schemeClr w14:val="tx1"/>
            </w14:solidFill>
          </w14:textFill>
        </w:rPr>
        <w:t xml:space="preserve">                  </w:t>
      </w:r>
    </w:p>
    <w:tbl>
      <w:tblPr>
        <w:tblStyle w:val="47"/>
        <w:tblW w:w="878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946"/>
        <w:gridCol w:w="6838"/>
      </w:tblGrid>
      <w:tr w14:paraId="4E306A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645" w:hRule="atLeast"/>
          <w:jc w:val="center"/>
        </w:trPr>
        <w:tc>
          <w:tcPr>
            <w:tcW w:w="1946" w:type="dxa"/>
            <w:tcBorders>
              <w:top w:val="double" w:color="auto" w:sz="4" w:space="0"/>
              <w:bottom w:val="single" w:color="auto" w:sz="6" w:space="0"/>
              <w:right w:val="single" w:color="auto" w:sz="6" w:space="0"/>
            </w:tcBorders>
            <w:noWrap w:val="0"/>
            <w:vAlign w:val="center"/>
          </w:tcPr>
          <w:p w14:paraId="36131AB6">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项目名称</w:t>
            </w:r>
          </w:p>
        </w:tc>
        <w:tc>
          <w:tcPr>
            <w:tcW w:w="6838" w:type="dxa"/>
            <w:tcBorders>
              <w:top w:val="double" w:color="auto" w:sz="4" w:space="0"/>
              <w:left w:val="single" w:color="auto" w:sz="6" w:space="0"/>
            </w:tcBorders>
            <w:noWrap w:val="0"/>
            <w:vAlign w:val="center"/>
          </w:tcPr>
          <w:p w14:paraId="79A88CCA">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lang w:eastAsia="zh-CN"/>
                <w14:textFill>
                  <w14:solidFill>
                    <w14:schemeClr w14:val="tx1"/>
                  </w14:solidFill>
                </w14:textFill>
              </w:rPr>
            </w:pPr>
          </w:p>
        </w:tc>
      </w:tr>
      <w:tr w14:paraId="29A11B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4AD01D1D">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工程总报价</w:t>
            </w:r>
          </w:p>
        </w:tc>
        <w:tc>
          <w:tcPr>
            <w:tcW w:w="6838" w:type="dxa"/>
            <w:tcBorders>
              <w:top w:val="single" w:color="auto" w:sz="6" w:space="0"/>
              <w:bottom w:val="single" w:color="auto" w:sz="6" w:space="0"/>
            </w:tcBorders>
            <w:noWrap w:val="0"/>
            <w:vAlign w:val="center"/>
          </w:tcPr>
          <w:p w14:paraId="298ACC3E">
            <w:pPr>
              <w:keepNext w:val="0"/>
              <w:keepLines w:val="0"/>
              <w:suppressLineNumbers w:val="0"/>
              <w:spacing w:before="0" w:beforeAutospacing="0" w:after="0" w:afterAutospacing="0"/>
              <w:ind w:left="0" w:right="0" w:firstLine="480"/>
              <w:rPr>
                <w:rFonts w:hint="eastAsia" w:ascii="宋体" w:hAnsi="宋体" w:eastAsia="宋体" w:cs="宋体"/>
                <w:color w:val="000000" w:themeColor="text1"/>
                <w:sz w:val="21"/>
                <w:szCs w:val="21"/>
                <w14:textFill>
                  <w14:solidFill>
                    <w14:schemeClr w14:val="tx1"/>
                  </w14:solidFill>
                </w14:textFill>
              </w:rPr>
            </w:pPr>
          </w:p>
          <w:p w14:paraId="4A0F21D5">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大写：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元人民币整</w:t>
            </w:r>
          </w:p>
          <w:p w14:paraId="248EAF09">
            <w:pPr>
              <w:keepNext w:val="0"/>
              <w:keepLines w:val="0"/>
              <w:suppressLineNumbers w:val="0"/>
              <w:spacing w:before="0" w:beforeAutospacing="0" w:after="0" w:afterAutospacing="0"/>
              <w:ind w:left="0" w:right="0" w:firstLine="480"/>
              <w:rPr>
                <w:rFonts w:hint="eastAsia" w:ascii="宋体" w:hAnsi="宋体" w:eastAsia="宋体" w:cs="宋体"/>
                <w:color w:val="000000" w:themeColor="text1"/>
                <w:sz w:val="21"/>
                <w:szCs w:val="21"/>
                <w14:textFill>
                  <w14:solidFill>
                    <w14:schemeClr w14:val="tx1"/>
                  </w14:solidFill>
                </w14:textFill>
              </w:rPr>
            </w:pPr>
          </w:p>
          <w:p w14:paraId="2D534A0B">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小写：</w:t>
            </w:r>
            <w:r>
              <w:rPr>
                <w:rFonts w:hint="eastAsia" w:ascii="宋体" w:hAnsi="宋体" w:eastAsia="宋体" w:cs="宋体"/>
                <w:color w:val="000000" w:themeColor="text1"/>
                <w:sz w:val="21"/>
                <w:szCs w:val="21"/>
                <w:u w:val="single"/>
                <w14:textFill>
                  <w14:solidFill>
                    <w14:schemeClr w14:val="tx1"/>
                  </w14:solidFill>
                </w14:textFill>
              </w:rPr>
              <w:t xml:space="preserve">                    </w:t>
            </w:r>
            <w:r>
              <w:rPr>
                <w:rFonts w:hint="eastAsia" w:ascii="宋体" w:hAnsi="宋体" w:eastAsia="宋体" w:cs="宋体"/>
                <w:color w:val="000000" w:themeColor="text1"/>
                <w:sz w:val="21"/>
                <w:szCs w:val="21"/>
                <w14:textFill>
                  <w14:solidFill>
                    <w14:schemeClr w14:val="tx1"/>
                  </w14:solidFill>
                </w14:textFill>
              </w:rPr>
              <w:t>元人民币整</w:t>
            </w:r>
          </w:p>
          <w:p w14:paraId="49A92A70">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p w14:paraId="2D246944">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注:(大写金额与小写金额不一致时，以大写金额为准)</w:t>
            </w:r>
          </w:p>
        </w:tc>
      </w:tr>
      <w:tr w14:paraId="3B3EB2F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040E15CC">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工期</w:t>
            </w:r>
          </w:p>
        </w:tc>
        <w:tc>
          <w:tcPr>
            <w:tcW w:w="6838" w:type="dxa"/>
            <w:tcBorders>
              <w:top w:val="single" w:color="auto" w:sz="6" w:space="0"/>
              <w:bottom w:val="single" w:color="auto" w:sz="6" w:space="0"/>
            </w:tcBorders>
            <w:noWrap w:val="0"/>
            <w:vAlign w:val="center"/>
          </w:tcPr>
          <w:p w14:paraId="04E3C220">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highlight w:val="none"/>
                <w:lang w:eastAsia="zh-CN"/>
                <w14:textFill>
                  <w14:solidFill>
                    <w14:schemeClr w14:val="tx1"/>
                  </w14:solidFill>
                </w14:textFill>
              </w:rPr>
            </w:pPr>
          </w:p>
        </w:tc>
      </w:tr>
      <w:tr w14:paraId="69DCFE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44CB7AF5">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质量等级</w:t>
            </w:r>
          </w:p>
        </w:tc>
        <w:tc>
          <w:tcPr>
            <w:tcW w:w="6838" w:type="dxa"/>
            <w:tcBorders>
              <w:top w:val="single" w:color="auto" w:sz="6" w:space="0"/>
              <w:bottom w:val="single" w:color="auto" w:sz="6" w:space="0"/>
            </w:tcBorders>
            <w:noWrap w:val="0"/>
            <w:vAlign w:val="center"/>
          </w:tcPr>
          <w:p w14:paraId="3DE67E2B">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tc>
      </w:tr>
      <w:tr w14:paraId="1DE5AC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473" w:hRule="atLeast"/>
          <w:jc w:val="center"/>
        </w:trPr>
        <w:tc>
          <w:tcPr>
            <w:tcW w:w="1946" w:type="dxa"/>
            <w:tcBorders>
              <w:top w:val="single" w:color="auto" w:sz="6" w:space="0"/>
              <w:bottom w:val="single" w:color="auto" w:sz="6" w:space="0"/>
            </w:tcBorders>
            <w:noWrap w:val="0"/>
            <w:vAlign w:val="center"/>
          </w:tcPr>
          <w:p w14:paraId="1AF8CBF2">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14:textFill>
                  <w14:solidFill>
                    <w14:schemeClr w14:val="tx1"/>
                  </w14:solidFill>
                </w14:textFill>
              </w:rPr>
              <w:t>保修承诺</w:t>
            </w:r>
          </w:p>
        </w:tc>
        <w:tc>
          <w:tcPr>
            <w:tcW w:w="6838" w:type="dxa"/>
            <w:tcBorders>
              <w:top w:val="single" w:color="auto" w:sz="6" w:space="0"/>
              <w:bottom w:val="single" w:color="auto" w:sz="6" w:space="0"/>
            </w:tcBorders>
            <w:noWrap w:val="0"/>
            <w:vAlign w:val="center"/>
          </w:tcPr>
          <w:p w14:paraId="37FE293B">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highlight w:val="none"/>
                <w:lang w:val="en-US" w:eastAsia="zh-CN"/>
                <w14:textFill>
                  <w14:solidFill>
                    <w14:schemeClr w14:val="tx1"/>
                  </w14:solidFill>
                </w14:textFill>
              </w:rPr>
            </w:pPr>
          </w:p>
        </w:tc>
      </w:tr>
      <w:tr w14:paraId="3E599B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single" w:color="auto" w:sz="6" w:space="0"/>
            </w:tcBorders>
            <w:noWrap w:val="0"/>
            <w:vAlign w:val="center"/>
          </w:tcPr>
          <w:p w14:paraId="3D8E9F5D">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项目负责人</w:t>
            </w:r>
          </w:p>
        </w:tc>
        <w:tc>
          <w:tcPr>
            <w:tcW w:w="6838" w:type="dxa"/>
            <w:tcBorders>
              <w:top w:val="single" w:color="auto" w:sz="6" w:space="0"/>
              <w:bottom w:val="single" w:color="auto" w:sz="6" w:space="0"/>
            </w:tcBorders>
            <w:noWrap w:val="0"/>
            <w:vAlign w:val="center"/>
          </w:tcPr>
          <w:p w14:paraId="50994E65">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姓名:</w:t>
            </w:r>
          </w:p>
          <w:p w14:paraId="1D2E721E">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注册证号:</w:t>
            </w:r>
          </w:p>
          <w:p w14:paraId="55453ACF">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B类安全生产考核合格证号:</w:t>
            </w:r>
          </w:p>
          <w:p w14:paraId="167594CF">
            <w:pPr>
              <w:keepNext w:val="0"/>
              <w:keepLines w:val="0"/>
              <w:suppressLineNumbers w:val="0"/>
              <w:spacing w:before="0" w:beforeAutospacing="0" w:after="0" w:afterAutospacing="0"/>
              <w:ind w:left="0" w:right="0"/>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身份证号:</w:t>
            </w:r>
          </w:p>
        </w:tc>
      </w:tr>
      <w:tr w14:paraId="2FB1E92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cantSplit/>
          <w:trHeight w:val="530" w:hRule="atLeast"/>
          <w:jc w:val="center"/>
        </w:trPr>
        <w:tc>
          <w:tcPr>
            <w:tcW w:w="1946" w:type="dxa"/>
            <w:tcBorders>
              <w:top w:val="single" w:color="auto" w:sz="6" w:space="0"/>
              <w:bottom w:val="double" w:color="auto" w:sz="4" w:space="0"/>
            </w:tcBorders>
            <w:noWrap w:val="0"/>
            <w:vAlign w:val="center"/>
          </w:tcPr>
          <w:p w14:paraId="60C84EDC">
            <w:pPr>
              <w:keepNext w:val="0"/>
              <w:keepLines w:val="0"/>
              <w:suppressLineNumbers w:val="0"/>
              <w:spacing w:before="0" w:beforeAutospacing="0" w:after="0" w:afterAutospacing="0"/>
              <w:ind w:left="0" w:right="0" w:firstLine="0" w:firstLineChars="0"/>
              <w:jc w:val="center"/>
              <w:rPr>
                <w:rFonts w:hint="eastAsia" w:ascii="宋体" w:hAnsi="宋体" w:eastAsia="宋体" w:cs="宋体"/>
                <w:color w:val="000000" w:themeColor="text1"/>
                <w:sz w:val="21"/>
                <w:szCs w:val="21"/>
                <w14:textFill>
                  <w14:solidFill>
                    <w14:schemeClr w14:val="tx1"/>
                  </w14:solidFill>
                </w14:textFill>
              </w:rPr>
            </w:pPr>
            <w:r>
              <w:rPr>
                <w:rFonts w:hint="eastAsia" w:ascii="宋体" w:hAnsi="宋体" w:eastAsia="宋体" w:cs="宋体"/>
                <w:color w:val="000000" w:themeColor="text1"/>
                <w:sz w:val="21"/>
                <w:szCs w:val="21"/>
                <w14:textFill>
                  <w14:solidFill>
                    <w14:schemeClr w14:val="tx1"/>
                  </w14:solidFill>
                </w14:textFill>
              </w:rPr>
              <w:t>备  注</w:t>
            </w:r>
          </w:p>
        </w:tc>
        <w:tc>
          <w:tcPr>
            <w:tcW w:w="6838" w:type="dxa"/>
            <w:tcBorders>
              <w:top w:val="single" w:color="auto" w:sz="6" w:space="0"/>
              <w:bottom w:val="double" w:color="auto" w:sz="4" w:space="0"/>
            </w:tcBorders>
            <w:noWrap w:val="0"/>
            <w:vAlign w:val="center"/>
          </w:tcPr>
          <w:p w14:paraId="7EC7EFA3">
            <w:pPr>
              <w:keepNext w:val="0"/>
              <w:keepLines w:val="0"/>
              <w:suppressLineNumbers w:val="0"/>
              <w:spacing w:before="0" w:beforeAutospacing="0" w:after="0" w:afterAutospacing="0"/>
              <w:ind w:left="0" w:right="0" w:firstLine="0" w:firstLineChars="0"/>
              <w:rPr>
                <w:rFonts w:hint="eastAsia" w:ascii="宋体" w:hAnsi="宋体" w:eastAsia="宋体" w:cs="宋体"/>
                <w:color w:val="000000" w:themeColor="text1"/>
                <w:sz w:val="21"/>
                <w:szCs w:val="21"/>
                <w14:textFill>
                  <w14:solidFill>
                    <w14:schemeClr w14:val="tx1"/>
                  </w14:solidFill>
                </w14:textFill>
              </w:rPr>
            </w:pPr>
          </w:p>
        </w:tc>
      </w:tr>
    </w:tbl>
    <w:p w14:paraId="1ED82060">
      <w:pPr>
        <w:adjustRightInd w:val="0"/>
        <w:snapToGrid w:val="0"/>
        <w:spacing w:line="360" w:lineRule="auto"/>
        <w:rPr>
          <w:rFonts w:hint="eastAsia" w:ascii="宋体" w:hAnsi="宋体"/>
          <w:color w:val="000000" w:themeColor="text1"/>
          <w:szCs w:val="21"/>
          <w14:textFill>
            <w14:solidFill>
              <w14:schemeClr w14:val="tx1"/>
            </w14:solidFill>
          </w14:textFill>
        </w:rPr>
      </w:pPr>
    </w:p>
    <w:p w14:paraId="6AF0D571">
      <w:pPr>
        <w:adjustRightInd w:val="0"/>
        <w:snapToGrid w:val="0"/>
        <w:spacing w:line="48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供应商名称（盖单位公章）：</w:t>
      </w:r>
      <w:r>
        <w:rPr>
          <w:rFonts w:hint="eastAsia" w:ascii="宋体" w:hAnsi="宋体"/>
          <w:color w:val="000000" w:themeColor="text1"/>
          <w:szCs w:val="21"/>
          <w:u w:val="single"/>
          <w14:textFill>
            <w14:solidFill>
              <w14:schemeClr w14:val="tx1"/>
            </w14:solidFill>
          </w14:textFill>
        </w:rPr>
        <w:t xml:space="preserve">              </w:t>
      </w:r>
    </w:p>
    <w:p w14:paraId="528B0F63">
      <w:pPr>
        <w:adjustRightInd w:val="0"/>
        <w:snapToGrid w:val="0"/>
        <w:spacing w:line="480" w:lineRule="auto"/>
        <w:rPr>
          <w:rFonts w:ascii="宋体" w:hAnsi="宋体"/>
          <w:color w:val="000000" w:themeColor="text1"/>
          <w:szCs w:val="21"/>
          <w:u w:val="single"/>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或其授权的代理人（签字或印章）：</w:t>
      </w:r>
      <w:r>
        <w:rPr>
          <w:rFonts w:hint="eastAsia" w:ascii="宋体" w:hAnsi="宋体"/>
          <w:color w:val="000000" w:themeColor="text1"/>
          <w:szCs w:val="21"/>
          <w:u w:val="single"/>
          <w14:textFill>
            <w14:solidFill>
              <w14:schemeClr w14:val="tx1"/>
            </w14:solidFill>
          </w14:textFill>
        </w:rPr>
        <w:t xml:space="preserve">              </w:t>
      </w:r>
    </w:p>
    <w:p w14:paraId="0E1BB9C0">
      <w:pPr>
        <w:adjustRightInd w:val="0"/>
        <w:snapToGrid w:val="0"/>
        <w:spacing w:line="480" w:lineRule="auto"/>
        <w:rPr>
          <w:rFonts w:asci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     期：</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年</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月</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日</w:t>
      </w:r>
    </w:p>
    <w:p w14:paraId="55AA08C1">
      <w:pPr>
        <w:adjustRightInd w:val="0"/>
        <w:snapToGrid w:val="0"/>
        <w:spacing w:line="360" w:lineRule="auto"/>
        <w:ind w:firstLine="420" w:firstLineChars="200"/>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1、</w:t>
      </w:r>
      <w:r>
        <w:rPr>
          <w:rFonts w:hint="eastAsia" w:ascii="宋体" w:hAnsi="宋体" w:eastAsia="宋体" w:cs="Times New Roman"/>
          <w:color w:val="000000" w:themeColor="text1"/>
          <w:szCs w:val="21"/>
          <w14:textFill>
            <w14:solidFill>
              <w14:schemeClr w14:val="tx1"/>
            </w14:solidFill>
          </w14:textFill>
        </w:rPr>
        <w:t>最后报价相关内容和表格不得装订在响应文件中，供应商需单独准备，磋商现场进行最后报价。</w:t>
      </w:r>
    </w:p>
    <w:p w14:paraId="5833F8E6">
      <w:pPr>
        <w:adjustRightInd w:val="0"/>
        <w:snapToGrid w:val="0"/>
        <w:spacing w:line="360" w:lineRule="auto"/>
        <w:ind w:firstLine="420" w:firstLineChars="200"/>
        <w:rPr>
          <w:rFonts w:hint="eastAsia" w:ascii="宋体" w:hAnsi="宋体" w:eastAsia="宋体" w:cs="Times New Roman"/>
          <w:color w:val="000000" w:themeColor="text1"/>
          <w:szCs w:val="21"/>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2、</w:t>
      </w:r>
      <w:r>
        <w:rPr>
          <w:rFonts w:hint="eastAsia" w:ascii="宋体" w:hAnsi="宋体" w:eastAsia="宋体" w:cs="Times New Roman"/>
          <w:color w:val="000000" w:themeColor="text1"/>
          <w:szCs w:val="21"/>
          <w14:textFill>
            <w14:solidFill>
              <w14:schemeClr w14:val="tx1"/>
            </w14:solidFill>
          </w14:textFill>
        </w:rPr>
        <w:t>“最后报价表”由各供应商先行加盖单位公章，不得装订入响应文件中，由各供应商参加磋商的法定代表人或委托代理人带至磋商现场，磋商后现场手工填写并密封递交给磋商小组。</w:t>
      </w:r>
      <w:bookmarkStart w:id="122" w:name="__RefHeading___Toc7516"/>
      <w:bookmarkEnd w:id="122"/>
      <w:bookmarkStart w:id="123" w:name="__RefHeading___Toc14793"/>
      <w:bookmarkEnd w:id="123"/>
    </w:p>
    <w:p w14:paraId="6F1F3B98">
      <w:pPr>
        <w:adjustRightInd w:val="0"/>
        <w:snapToGrid w:val="0"/>
        <w:spacing w:line="360" w:lineRule="auto"/>
        <w:ind w:firstLine="420" w:firstLineChars="200"/>
        <w:rPr>
          <w:rFonts w:hint="eastAsia" w:ascii="宋体" w:hAnsi="宋体" w:eastAsia="宋体" w:cs="Times New Roman"/>
          <w:color w:val="000000" w:themeColor="text1"/>
          <w:szCs w:val="21"/>
          <w:lang w:eastAsia="zh-CN"/>
          <w14:textFill>
            <w14:solidFill>
              <w14:schemeClr w14:val="tx1"/>
            </w14:solidFill>
          </w14:textFill>
        </w:rPr>
      </w:pPr>
      <w:r>
        <w:rPr>
          <w:rFonts w:hint="eastAsia" w:ascii="宋体" w:hAnsi="宋体" w:eastAsia="宋体" w:cs="Times New Roman"/>
          <w:color w:val="000000" w:themeColor="text1"/>
          <w:szCs w:val="21"/>
          <w:lang w:val="en-US" w:eastAsia="zh-CN"/>
          <w14:textFill>
            <w14:solidFill>
              <w14:schemeClr w14:val="tx1"/>
            </w14:solidFill>
          </w14:textFill>
        </w:rPr>
        <w:t>3、</w:t>
      </w:r>
      <w:r>
        <w:rPr>
          <w:rFonts w:hint="eastAsia" w:ascii="宋体" w:hAnsi="宋体" w:eastAsia="宋体" w:cs="Times New Roman"/>
          <w:color w:val="000000" w:themeColor="text1"/>
          <w:szCs w:val="21"/>
          <w14:textFill>
            <w14:solidFill>
              <w14:schemeClr w14:val="tx1"/>
            </w14:solidFill>
          </w14:textFill>
        </w:rPr>
        <w:t>供应商提交最后报价的总价与首次报价的总价不一致时，成交供应商在领取成交通知书时须提供五份与最后报价总价相对应的最后分项报价，且该分项报价必须以百分比折扣方式分摊到首次响应文件的工程量清单的单价上(文件规定不能列入分摊范围的除外)</w:t>
      </w:r>
      <w:r>
        <w:rPr>
          <w:rFonts w:hint="eastAsia" w:ascii="宋体" w:hAnsi="宋体" w:eastAsia="宋体" w:cs="Times New Roman"/>
          <w:color w:val="000000" w:themeColor="text1"/>
          <w:szCs w:val="21"/>
          <w:lang w:eastAsia="zh-CN"/>
          <w14:textFill>
            <w14:solidFill>
              <w14:schemeClr w14:val="tx1"/>
            </w14:solidFill>
          </w14:textFill>
        </w:rPr>
        <w:t>。</w:t>
      </w:r>
    </w:p>
    <w:p w14:paraId="1AB7BE72">
      <w:pPr>
        <w:adjustRightInd w:val="0"/>
        <w:snapToGrid w:val="0"/>
        <w:spacing w:line="360" w:lineRule="auto"/>
        <w:ind w:firstLine="422" w:firstLineChars="200"/>
        <w:rPr>
          <w:b/>
          <w:bCs/>
          <w:color w:val="000000" w:themeColor="text1"/>
          <w14:textFill>
            <w14:solidFill>
              <w14:schemeClr w14:val="tx1"/>
            </w14:solidFill>
          </w14:textFill>
        </w:rPr>
      </w:pPr>
    </w:p>
    <w:sectPr>
      <w:headerReference r:id="rId19" w:type="default"/>
      <w:footerReference r:id="rId20" w:type="default"/>
      <w:pgSz w:w="11906" w:h="16838"/>
      <w:pgMar w:top="1474" w:right="1474" w:bottom="1474"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embedRegular r:id="rId1" w:fontKey="{02620890-0F12-4FFA-9BAC-BEE03D61C206}"/>
  </w:font>
  <w:font w:name="Arial">
    <w:panose1 w:val="020B0604020202020204"/>
    <w:charset w:val="01"/>
    <w:family w:val="swiss"/>
    <w:pitch w:val="default"/>
    <w:sig w:usb0="E0002EFF" w:usb1="C000785B" w:usb2="00000009" w:usb3="00000000" w:csb0="400001FF" w:csb1="FFFF0000"/>
    <w:embedRegular r:id="rId2" w:fontKey="{9C4D674E-C491-476A-84A7-591B1D20B62A}"/>
  </w:font>
  <w:font w:name="黑体">
    <w:panose1 w:val="02010609060101010101"/>
    <w:charset w:val="86"/>
    <w:family w:val="auto"/>
    <w:pitch w:val="default"/>
    <w:sig w:usb0="800002BF" w:usb1="38CF7CFA" w:usb2="00000016" w:usb3="00000000" w:csb0="00040001" w:csb1="00000000"/>
    <w:embedRegular r:id="rId3" w:fontKey="{CB193C96-3378-44FB-A7EE-1E5D11C5744E}"/>
  </w:font>
  <w:font w:name="Courier New">
    <w:panose1 w:val="02070309020205020404"/>
    <w:charset w:val="01"/>
    <w:family w:val="modern"/>
    <w:pitch w:val="default"/>
    <w:sig w:usb0="E0002EFF" w:usb1="C0007843" w:usb2="00000009" w:usb3="00000000" w:csb0="400001FF" w:csb1="FFFF0000"/>
    <w:embedRegular r:id="rId4" w:fontKey="{B28D6FF9-76FE-4469-A9A1-DFBCC8B2388D}"/>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5" w:fontKey="{E6BD8CD9-ED7B-44CD-9892-83FD6CFABF50}"/>
  </w:font>
  <w:font w:name="仿宋_GB2312">
    <w:altName w:val="仿宋"/>
    <w:panose1 w:val="02010609030101010101"/>
    <w:charset w:val="86"/>
    <w:family w:val="modern"/>
    <w:pitch w:val="default"/>
    <w:sig w:usb0="00000000" w:usb1="00000000" w:usb2="00000000" w:usb3="00000000" w:csb0="00040000" w:csb1="00000000"/>
    <w:embedRegular r:id="rId6" w:fontKey="{D008A188-2DA4-4351-AD5A-48FE3426DC42}"/>
  </w:font>
  <w:font w:name="仿宋">
    <w:panose1 w:val="02010609060101010101"/>
    <w:charset w:val="86"/>
    <w:family w:val="auto"/>
    <w:pitch w:val="default"/>
    <w:sig w:usb0="800002BF" w:usb1="38CF7CFA" w:usb2="00000016" w:usb3="00000000" w:csb0="00040001" w:csb1="00000000"/>
    <w:embedRegular r:id="rId7" w:fontKey="{1FE64E4A-F702-42C6-866A-98491B0CD2AA}"/>
  </w:font>
  <w:font w:name="楷体_GB2312">
    <w:panose1 w:val="02010609030101010101"/>
    <w:charset w:val="86"/>
    <w:family w:val="modern"/>
    <w:pitch w:val="default"/>
    <w:sig w:usb0="00000001" w:usb1="080E0000" w:usb2="00000000" w:usb3="00000000" w:csb0="00040000" w:csb1="00000000"/>
    <w:embedRegular r:id="rId8" w:fontKey="{FC15B160-6D7B-452D-9A59-7C2B31CE7893}"/>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TimesNewRomanPSMT">
    <w:altName w:val="Times New Roman"/>
    <w:panose1 w:val="02020603050405020304"/>
    <w:charset w:val="00"/>
    <w:family w:val="roman"/>
    <w:pitch w:val="default"/>
    <w:sig w:usb0="00000000" w:usb1="00000000" w:usb2="00000009" w:usb3="00000000" w:csb0="400001FF" w:csb1="FFFF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方正书宋简体">
    <w:altName w:val="宋体"/>
    <w:panose1 w:val="00000000000000000000"/>
    <w:charset w:val="00"/>
    <w:family w:val="auto"/>
    <w:pitch w:val="default"/>
    <w:sig w:usb0="00000000" w:usb1="00000000" w:usb2="00000000" w:usb3="00000000" w:csb0="00040001" w:csb1="00000000"/>
  </w:font>
  <w:font w:name="微软雅黑">
    <w:panose1 w:val="020B0503020204020204"/>
    <w:charset w:val="86"/>
    <w:family w:val="swiss"/>
    <w:pitch w:val="default"/>
    <w:sig w:usb0="80000287" w:usb1="2ACF3C50" w:usb2="00000016" w:usb3="00000000" w:csb0="0004001F" w:csb1="00000000"/>
    <w:embedRegular r:id="rId9" w:fontKey="{0E77F722-3215-446F-8551-C0144325A56B}"/>
  </w:font>
  <w:font w:name="华文中宋">
    <w:panose1 w:val="02010600040101010101"/>
    <w:charset w:val="86"/>
    <w:family w:val="auto"/>
    <w:pitch w:val="default"/>
    <w:sig w:usb0="00000287" w:usb1="080F0000" w:usb2="00000000" w:usb3="00000000" w:csb0="0004009F" w:csb1="DFD70000"/>
    <w:embedRegular r:id="rId10" w:fontKey="{60E08DE2-87EC-409A-B59C-0BFAB934C4C9}"/>
  </w:font>
  <w:font w:name="Wingdings 2">
    <w:panose1 w:val="05020102010507070707"/>
    <w:charset w:val="02"/>
    <w:family w:val="decorative"/>
    <w:pitch w:val="default"/>
    <w:sig w:usb0="00000000" w:usb1="00000000" w:usb2="00000000" w:usb3="00000000" w:csb0="80000000" w:csb1="00000000"/>
    <w:embedRegular r:id="rId11" w:fontKey="{6EE04B33-DA37-4E0D-8459-603F14E6BE88}"/>
  </w:font>
  <w:font w:name="Adobe 宋体 Std L">
    <w:altName w:val="宋体"/>
    <w:panose1 w:val="00000000000000000000"/>
    <w:charset w:val="86"/>
    <w:family w:val="roman"/>
    <w:pitch w:val="default"/>
    <w:sig w:usb0="00000000" w:usb1="00000000" w:usb2="00000016" w:usb3="00000000" w:csb0="00060007" w:csb1="00000000"/>
    <w:embedRegular r:id="rId12" w:fontKey="{2D7332CB-BCB9-4758-86DE-ABCAEE826D01}"/>
  </w:font>
  <w:font w:name="华文宋体">
    <w:panose1 w:val="02010600040101010101"/>
    <w:charset w:val="86"/>
    <w:family w:val="auto"/>
    <w:pitch w:val="default"/>
    <w:sig w:usb0="00000287" w:usb1="080F0000" w:usb2="00000000" w:usb3="00000000" w:csb0="0004009F" w:csb1="DFD70000"/>
    <w:embedRegular r:id="rId13" w:fontKey="{E77E6E74-5520-4266-BB75-F1799E47D261}"/>
  </w:font>
  <w:font w:name="WPSEMBED6">
    <w:panose1 w:val="02010609030101010101"/>
    <w:charset w:val="86"/>
    <w:family w:val="auto"/>
    <w:pitch w:val="default"/>
    <w:sig w:usb0="00000001" w:usb1="080E0000" w:usb2="00000000" w:usb3="00000000" w:csb0="00040000" w:csb1="00000000"/>
  </w:font>
  <w:font w:name="Times New Roman PS MT">
    <w:altName w:val="Times New Roman"/>
    <w:panose1 w:val="00000000000000000000"/>
    <w:charset w:val="00"/>
    <w:family w:val="auto"/>
    <w:pitch w:val="default"/>
    <w:sig w:usb0="00000000" w:usb1="00000000" w:usb2="00000000" w:usb3="00000000" w:csb0="00000000" w:csb1="00000000"/>
    <w:embedRegular r:id="rId14" w:fontKey="{568332E0-91C0-4659-9B12-5D3E7B24609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B9797">
    <w:pPr>
      <w:pStyle w:val="3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8E2FDA">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0C8E2FDA">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07AE9C">
    <w:pPr>
      <w:pStyle w:val="30"/>
      <w:rPr>
        <w:rFonts w:hint="eastAsia"/>
        <w:lang w:val="en-US" w:eastAsia="zh-CN"/>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7BABCA">
                          <w:pPr>
                            <w:pStyle w:val="3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07BABCA">
                    <w:pPr>
                      <w:pStyle w:val="3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7A0E2F">
    <w:pPr>
      <w:pStyle w:val="30"/>
      <w:rPr>
        <w:rFonts w:hint="default"/>
        <w:lang w:val="en-US" w:eastAsia="zh-CN"/>
      </w:rP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FE5CC6">
                          <w:pPr>
                            <w:pStyle w:val="30"/>
                          </w:pPr>
                          <w:r>
                            <w:fldChar w:fldCharType="begin"/>
                          </w:r>
                          <w:r>
                            <w:instrText xml:space="preserve"> PAGE  \* MERGEFORMAT </w:instrText>
                          </w:r>
                          <w:r>
                            <w:fldChar w:fldCharType="separate"/>
                          </w:r>
                          <w:r>
                            <w:t>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3z1oQ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989aEMQIAAGMEAAAOAAAAAAAAAAEAIAAAAB8BAABkcnMvZTJvRG9jLnhtbFBLBQYA&#10;AAAABgAGAFkBAADCBQAAAAA=&#10;">
              <v:fill on="f" focussize="0,0"/>
              <v:stroke on="f" weight="0.5pt"/>
              <v:imagedata o:title=""/>
              <o:lock v:ext="edit" aspectratio="f"/>
              <v:textbox inset="0mm,0mm,0mm,0mm" style="mso-fit-shape-to-text:t;">
                <w:txbxContent>
                  <w:p w14:paraId="4EFE5CC6">
                    <w:pPr>
                      <w:pStyle w:val="30"/>
                    </w:pPr>
                    <w:r>
                      <w:fldChar w:fldCharType="begin"/>
                    </w:r>
                    <w:r>
                      <w:instrText xml:space="preserve"> PAGE  \* MERGEFORMAT </w:instrText>
                    </w:r>
                    <w:r>
                      <w:fldChar w:fldCharType="separate"/>
                    </w:r>
                    <w:r>
                      <w:t>6</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837C5A">
    <w:pPr>
      <w:tabs>
        <w:tab w:val="center" w:pos="4819"/>
      </w:tabs>
      <w:jc w:val="left"/>
      <w:rPr>
        <w:rFonts w:hint="default" w:eastAsia="宋体"/>
        <w:sz w:val="18"/>
        <w:szCs w:val="18"/>
        <w:lang w:val="en-US" w:eastAsia="zh-CN"/>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EBDA21">
                          <w:pPr>
                            <w:pStyle w:val="30"/>
                          </w:pPr>
                          <w:r>
                            <w:fldChar w:fldCharType="begin"/>
                          </w:r>
                          <w:r>
                            <w:instrText xml:space="preserve"> PAGE  \* MERGEFORMAT </w:instrText>
                          </w:r>
                          <w:r>
                            <w:fldChar w:fldCharType="separate"/>
                          </w:r>
                          <w:r>
                            <w:t>8</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63EBDA21">
                    <w:pPr>
                      <w:pStyle w:val="30"/>
                    </w:pPr>
                    <w:r>
                      <w:fldChar w:fldCharType="begin"/>
                    </w:r>
                    <w:r>
                      <w:instrText xml:space="preserve"> PAGE  \* MERGEFORMAT </w:instrText>
                    </w:r>
                    <w:r>
                      <w:fldChar w:fldCharType="separate"/>
                    </w:r>
                    <w:r>
                      <w:t>8</w:t>
                    </w:r>
                    <w: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posOffset>3181350</wp:posOffset>
              </wp:positionH>
              <wp:positionV relativeFrom="paragraph">
                <wp:posOffset>34290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CB4D2B">
                          <w:pPr>
                            <w:rPr>
                              <w:rFonts w:hint="default"/>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0.5pt;margin-top:2.7pt;height:144pt;width:144pt;mso-position-horizontal-relative:margin;mso-wrap-style:none;z-index:251659264;mso-width-relative:page;mso-height-relative:page;" filled="f" stroked="f" coordsize="21600,21600" o:gfxdata="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Dl6aSb1wAAAAkBAAAPAAAAAAAAAAEAIAAAACIAAABkcnMvZG93bnJldi54bWxQ&#10;SwECFAAUAAAACACHTuJAx5e1zjECAABhBAAADgAAAAAAAAABACAAAAAmAQAAZHJzL2Uyb0RvYy54&#10;bWxQSwUGAAAAAAYABgBZAQAAyQUAAAAA&#10;">
              <v:fill on="f" focussize="0,0"/>
              <v:stroke on="f" weight="0.5pt"/>
              <v:imagedata o:title=""/>
              <o:lock v:ext="edit" aspectratio="f"/>
              <v:textbox inset="0mm,0mm,0mm,0mm" style="mso-fit-shape-to-text:t;">
                <w:txbxContent>
                  <w:p w14:paraId="37CB4D2B">
                    <w:pPr>
                      <w:rPr>
                        <w:rFonts w:hint="default"/>
                        <w:lang w:val="en-US" w:eastAsia="zh-CN"/>
                      </w:rPr>
                    </w:pPr>
                  </w:p>
                </w:txbxContent>
              </v:textbox>
            </v:shape>
          </w:pict>
        </mc:Fallback>
      </mc:AlternateContent>
    </w:r>
    <w:r>
      <w:rPr>
        <w:rFonts w:hint="eastAsia"/>
        <w:sz w:val="18"/>
        <w:szCs w:val="18"/>
        <w:lang w:eastAsia="zh-CN"/>
      </w:rP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D9B495">
    <w:pPr>
      <w:pStyle w:val="30"/>
      <w:framePr w:wrap="around" w:vAnchor="text" w:hAnchor="margin" w:xAlign="right" w:y="1"/>
      <w:rPr>
        <w:rStyle w:val="51"/>
      </w:rPr>
    </w:pPr>
    <w:r>
      <w:rPr>
        <w:rStyle w:val="51"/>
      </w:rPr>
      <w:fldChar w:fldCharType="begin"/>
    </w:r>
    <w:r>
      <w:rPr>
        <w:rStyle w:val="51"/>
      </w:rPr>
      <w:instrText xml:space="preserve">PAGE  </w:instrText>
    </w:r>
    <w:r>
      <w:rPr>
        <w:rStyle w:val="51"/>
      </w:rPr>
      <w:fldChar w:fldCharType="end"/>
    </w:r>
  </w:p>
  <w:p w14:paraId="3D51987D">
    <w:pPr>
      <w:pStyle w:val="30"/>
      <w:ind w:right="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3DF4BC">
    <w:pPr>
      <w:pStyle w:val="30"/>
    </w:pPr>
    <w:r>
      <w:rPr>
        <w:sz w:val="18"/>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04EC81">
                          <w:pPr>
                            <w:pStyle w:val="30"/>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bfDwk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6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t8PCTICAABjBAAADgAAAAAAAAABACAAAAAfAQAAZHJzL2Uyb0RvYy54bWxQSwUG&#10;AAAAAAYABgBZAQAAwwUAAAAA&#10;">
              <v:fill on="f" focussize="0,0"/>
              <v:stroke on="f" weight="0.5pt"/>
              <v:imagedata o:title=""/>
              <o:lock v:ext="edit" aspectratio="f"/>
              <v:textbox inset="0mm,0mm,0mm,0mm" style="mso-fit-shape-to-text:t;">
                <w:txbxContent>
                  <w:p w14:paraId="6E04EC81">
                    <w:pPr>
                      <w:pStyle w:val="30"/>
                    </w:pPr>
                    <w:r>
                      <w:fldChar w:fldCharType="begin"/>
                    </w:r>
                    <w:r>
                      <w:instrText xml:space="preserve"> PAGE  \* MERGEFORMAT </w:instrText>
                    </w:r>
                    <w:r>
                      <w:fldChar w:fldCharType="separate"/>
                    </w:r>
                    <w:r>
                      <w:t>45</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38A5E9">
    <w:pPr>
      <w:spacing w:line="176" w:lineRule="auto"/>
      <w:ind w:left="437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3" name="文本框 2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525E85">
                          <w:pPr>
                            <w:pStyle w:val="30"/>
                          </w:pPr>
                          <w:r>
                            <w:fldChar w:fldCharType="begin"/>
                          </w:r>
                          <w:r>
                            <w:instrText xml:space="preserve"> PAGE  \* MERGEFORMAT </w:instrText>
                          </w:r>
                          <w:r>
                            <w:fldChar w:fldCharType="separate"/>
                          </w:r>
                          <w:r>
                            <w:t>62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OJUQ0z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OJUQ0zAgAAYwQAAA4AAAAAAAAAAQAgAAAAHwEAAGRycy9lMm9Eb2MueG1sUEsF&#10;BgAAAAAGAAYAWQEAAMQFAAAAAA==&#10;">
              <v:fill on="f" focussize="0,0"/>
              <v:stroke on="f" weight="0.5pt"/>
              <v:imagedata o:title=""/>
              <o:lock v:ext="edit" aspectratio="f"/>
              <v:textbox inset="0mm,0mm,0mm,0mm" style="mso-fit-shape-to-text:t;">
                <w:txbxContent>
                  <w:p w14:paraId="72525E85">
                    <w:pPr>
                      <w:pStyle w:val="30"/>
                    </w:pPr>
                    <w:r>
                      <w:fldChar w:fldCharType="begin"/>
                    </w:r>
                    <w:r>
                      <w:instrText xml:space="preserve"> PAGE  \* MERGEFORMAT </w:instrText>
                    </w:r>
                    <w:r>
                      <w:fldChar w:fldCharType="separate"/>
                    </w:r>
                    <w:r>
                      <w:t>62</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42E070">
    <w:pPr>
      <w:pStyle w:val="30"/>
      <w:pBdr>
        <w:left w:val="none" w:color="auto" w:sz="0" w:space="4"/>
        <w:bottom w:val="none" w:color="auto" w:sz="0" w:space="1"/>
        <w:right w:val="none" w:color="auto" w:sz="0" w:space="4"/>
      </w:pBdr>
      <w:jc w:val="both"/>
      <w:rPr>
        <w:rFonts w:ascii="仿宋_GB2312" w:eastAsia="仿宋_GB2312"/>
      </w:rPr>
    </w:pPr>
    <w:r>
      <w:rPr>
        <w:sz w:val="1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582916">
                          <w:pPr>
                            <w:pStyle w:val="30"/>
                          </w:pPr>
                          <w:r>
                            <w:fldChar w:fldCharType="begin"/>
                          </w:r>
                          <w:r>
                            <w:instrText xml:space="preserve"> PAGE  \* MERGEFORMAT </w:instrText>
                          </w:r>
                          <w:r>
                            <w:fldChar w:fldCharType="separate"/>
                          </w:r>
                          <w:r>
                            <w:t>66</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aJO4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GEsM0Kn768f30&#10;8+H06xvBGQRqXJgh7t4hMrbvbIu2Gc4DDhPvtvI6fcGIwA95jxd5RRsJT5emk+k0h4vDN2yAnz1e&#10;dz7E98JqkoyCetSvk5UdNiH2oUNIymbsWirV1VAZ0hT06vX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7aJO4zAgAAYwQAAA4AAAAAAAAAAQAgAAAAHwEAAGRycy9lMm9Eb2MueG1sUEsF&#10;BgAAAAAGAAYAWQEAAMQFAAAAAA==&#10;">
              <v:fill on="f" focussize="0,0"/>
              <v:stroke on="f" weight="0.5pt"/>
              <v:imagedata o:title=""/>
              <o:lock v:ext="edit" aspectratio="f"/>
              <v:textbox inset="0mm,0mm,0mm,0mm" style="mso-fit-shape-to-text:t;">
                <w:txbxContent>
                  <w:p w14:paraId="1D582916">
                    <w:pPr>
                      <w:pStyle w:val="30"/>
                    </w:pPr>
                    <w:r>
                      <w:fldChar w:fldCharType="begin"/>
                    </w:r>
                    <w:r>
                      <w:instrText xml:space="preserve"> PAGE  \* MERGEFORMAT </w:instrText>
                    </w:r>
                    <w:r>
                      <w:fldChar w:fldCharType="separate"/>
                    </w:r>
                    <w:r>
                      <w:t>66</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B30FA8">
    <w:pPr>
      <w:pStyle w:val="30"/>
      <w:ind w:left="300" w:right="360" w:hanging="180" w:hangingChars="100"/>
      <w:rPr>
        <w:rFonts w:eastAsia="楷体_GB2312"/>
      </w:rPr>
    </w:pPr>
    <w:r>
      <w:rPr>
        <w:sz w:val="1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90616">
                          <w:pPr>
                            <w:pStyle w:val="30"/>
                          </w:pPr>
                          <w:r>
                            <w:fldChar w:fldCharType="begin"/>
                          </w:r>
                          <w:r>
                            <w:instrText xml:space="preserve"> PAGE  \* MERGEFORMAT </w:instrText>
                          </w:r>
                          <w:r>
                            <w:fldChar w:fldCharType="separate"/>
                          </w:r>
                          <w:r>
                            <w:t>74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14:paraId="5CE90616">
                    <w:pPr>
                      <w:pStyle w:val="30"/>
                    </w:pPr>
                    <w:r>
                      <w:fldChar w:fldCharType="begin"/>
                    </w:r>
                    <w:r>
                      <w:instrText xml:space="preserve"> PAGE  \* MERGEFORMAT </w:instrText>
                    </w:r>
                    <w:r>
                      <w:fldChar w:fldCharType="separate"/>
                    </w:r>
                    <w:r>
                      <w:t>74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AB920">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5F72E6">
    <w:pPr>
      <w:pStyle w:val="32"/>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9997A">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A235EC">
    <w:pPr>
      <w:pStyle w:val="32"/>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93EB54">
    <w:pPr>
      <w:pStyle w:val="32"/>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41811">
    <w:pPr>
      <w:pStyle w:val="32"/>
      <w:pBdr>
        <w:bottom w:val="none" w:color="auto" w:sz="0" w:space="0"/>
      </w:pBdr>
      <w:jc w:val="left"/>
      <w:rPr>
        <w:rFonts w:hint="eastAsia" w:eastAsia="宋体"/>
        <w:u w:val="single"/>
        <w:lang w:val="en-US" w:eastAsia="zh-CN"/>
      </w:rPr>
    </w:pPr>
    <w:r>
      <w:rPr>
        <w:rFonts w:hint="eastAsia"/>
        <w:u w:val="none"/>
        <w:lang w:val="en-US" w:eastAsia="zh-CN"/>
      </w:rPr>
      <w:t xml:space="preserve">                   </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86D85C">
    <w:pPr>
      <w:pStyle w:val="32"/>
      <w:pBdr>
        <w:bottom w:val="none" w:color="auto" w:sz="0" w:space="1"/>
      </w:pBd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EC97C8">
    <w:pPr>
      <w:pStyle w:val="32"/>
      <w:pBdr>
        <w:bottom w:val="none" w:color="auto" w:sz="0" w:space="1"/>
      </w:pBdr>
      <w:jc w:val="both"/>
    </w:pPr>
    <w:r>
      <w:rPr>
        <w:rFonts w:hint="eastAsia"/>
      </w:rPr>
      <w:t xml:space="preserve">                           </w:t>
    </w:r>
  </w:p>
  <w:p w14:paraId="26C566DA">
    <w:pPr>
      <w:pStyle w:val="32"/>
      <w:pBdr>
        <w:bottom w:val="none" w:color="auto" w:sz="0" w:space="0"/>
      </w:pBd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BA23C">
    <w:pPr>
      <w:pStyle w:val="32"/>
      <w:pBdr>
        <w:bottom w:val="none" w:color="auto" w:sz="0" w:space="1"/>
      </w:pBdr>
      <w:jc w:val="both"/>
      <w:rPr>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7150AF2"/>
    <w:multiLevelType w:val="singleLevel"/>
    <w:tmpl w:val="A7150AF2"/>
    <w:lvl w:ilvl="0" w:tentative="0">
      <w:start w:val="6"/>
      <w:numFmt w:val="chineseCounting"/>
      <w:suff w:val="nothing"/>
      <w:lvlText w:val="%1、"/>
      <w:lvlJc w:val="left"/>
      <w:rPr>
        <w:rFonts w:hint="eastAsia"/>
      </w:rPr>
    </w:lvl>
  </w:abstractNum>
  <w:abstractNum w:abstractNumId="1">
    <w:nsid w:val="32B20484"/>
    <w:multiLevelType w:val="singleLevel"/>
    <w:tmpl w:val="32B20484"/>
    <w:lvl w:ilvl="0" w:tentative="0">
      <w:start w:val="1"/>
      <w:numFmt w:val="chineseCounting"/>
      <w:suff w:val="space"/>
      <w:lvlText w:val="第%1节"/>
      <w:lvlJc w:val="left"/>
      <w:rPr>
        <w:rFonts w:hint="eastAsia"/>
      </w:rPr>
    </w:lvl>
  </w:abstractNum>
  <w:abstractNum w:abstractNumId="2">
    <w:nsid w:val="6676797D"/>
    <w:multiLevelType w:val="singleLevel"/>
    <w:tmpl w:val="6676797D"/>
    <w:lvl w:ilvl="0" w:tentative="0">
      <w:start w:val="1"/>
      <w:numFmt w:val="chineseCounting"/>
      <w:suff w:val="space"/>
      <w:lvlText w:val="第%1节"/>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xZGNkZjQ4OTU0Y2VjNGYwM2ZiNDNjYjkyNjQ1ZTAifQ=="/>
    <w:docVar w:name="KSO_WPS_MARK_KEY" w:val="815c1498-942a-4b04-abd6-a22e99316418"/>
  </w:docVars>
  <w:rsids>
    <w:rsidRoot w:val="007434B4"/>
    <w:rsid w:val="00000A61"/>
    <w:rsid w:val="00000A83"/>
    <w:rsid w:val="000013FE"/>
    <w:rsid w:val="0000186F"/>
    <w:rsid w:val="00001A03"/>
    <w:rsid w:val="00002568"/>
    <w:rsid w:val="000037DE"/>
    <w:rsid w:val="00003D23"/>
    <w:rsid w:val="00006552"/>
    <w:rsid w:val="0001024D"/>
    <w:rsid w:val="00010382"/>
    <w:rsid w:val="00013365"/>
    <w:rsid w:val="00013466"/>
    <w:rsid w:val="00013574"/>
    <w:rsid w:val="00013654"/>
    <w:rsid w:val="00013923"/>
    <w:rsid w:val="00014A82"/>
    <w:rsid w:val="00015858"/>
    <w:rsid w:val="0001617A"/>
    <w:rsid w:val="00017581"/>
    <w:rsid w:val="000175E8"/>
    <w:rsid w:val="00017CF0"/>
    <w:rsid w:val="00017F9C"/>
    <w:rsid w:val="000252F0"/>
    <w:rsid w:val="00025EED"/>
    <w:rsid w:val="00027D0F"/>
    <w:rsid w:val="00030A53"/>
    <w:rsid w:val="00031705"/>
    <w:rsid w:val="00031C52"/>
    <w:rsid w:val="00032D53"/>
    <w:rsid w:val="000333AE"/>
    <w:rsid w:val="000358FA"/>
    <w:rsid w:val="00035B2B"/>
    <w:rsid w:val="00040247"/>
    <w:rsid w:val="00040313"/>
    <w:rsid w:val="00040E14"/>
    <w:rsid w:val="0004234C"/>
    <w:rsid w:val="00045B4B"/>
    <w:rsid w:val="00046881"/>
    <w:rsid w:val="00047440"/>
    <w:rsid w:val="0004759C"/>
    <w:rsid w:val="00047C70"/>
    <w:rsid w:val="0005019F"/>
    <w:rsid w:val="000508AD"/>
    <w:rsid w:val="0005168D"/>
    <w:rsid w:val="0005208E"/>
    <w:rsid w:val="00053BE1"/>
    <w:rsid w:val="00053C94"/>
    <w:rsid w:val="000566BD"/>
    <w:rsid w:val="0005701C"/>
    <w:rsid w:val="000606A2"/>
    <w:rsid w:val="00060C04"/>
    <w:rsid w:val="00061310"/>
    <w:rsid w:val="00061914"/>
    <w:rsid w:val="000620A1"/>
    <w:rsid w:val="000662FC"/>
    <w:rsid w:val="000675E6"/>
    <w:rsid w:val="000677C7"/>
    <w:rsid w:val="00067D0B"/>
    <w:rsid w:val="000709FB"/>
    <w:rsid w:val="00070B21"/>
    <w:rsid w:val="00072573"/>
    <w:rsid w:val="0007343D"/>
    <w:rsid w:val="000745C1"/>
    <w:rsid w:val="0007473A"/>
    <w:rsid w:val="00074CB8"/>
    <w:rsid w:val="00076502"/>
    <w:rsid w:val="000775DD"/>
    <w:rsid w:val="00082346"/>
    <w:rsid w:val="000841E5"/>
    <w:rsid w:val="00085204"/>
    <w:rsid w:val="00087CA6"/>
    <w:rsid w:val="000904BC"/>
    <w:rsid w:val="00090D47"/>
    <w:rsid w:val="00091751"/>
    <w:rsid w:val="000917F5"/>
    <w:rsid w:val="000921D2"/>
    <w:rsid w:val="00092E61"/>
    <w:rsid w:val="0009483A"/>
    <w:rsid w:val="00095A0E"/>
    <w:rsid w:val="00097FB9"/>
    <w:rsid w:val="000A0CD6"/>
    <w:rsid w:val="000A2575"/>
    <w:rsid w:val="000A2631"/>
    <w:rsid w:val="000A3313"/>
    <w:rsid w:val="000A4283"/>
    <w:rsid w:val="000A6658"/>
    <w:rsid w:val="000B0390"/>
    <w:rsid w:val="000B0E6E"/>
    <w:rsid w:val="000B1637"/>
    <w:rsid w:val="000B1715"/>
    <w:rsid w:val="000B2722"/>
    <w:rsid w:val="000B320F"/>
    <w:rsid w:val="000B3A4F"/>
    <w:rsid w:val="000B48CB"/>
    <w:rsid w:val="000B5D7D"/>
    <w:rsid w:val="000B67D9"/>
    <w:rsid w:val="000B6A6A"/>
    <w:rsid w:val="000B7DF1"/>
    <w:rsid w:val="000C035B"/>
    <w:rsid w:val="000C0714"/>
    <w:rsid w:val="000C188C"/>
    <w:rsid w:val="000C245B"/>
    <w:rsid w:val="000C2AE6"/>
    <w:rsid w:val="000C354A"/>
    <w:rsid w:val="000C4FD9"/>
    <w:rsid w:val="000C52A0"/>
    <w:rsid w:val="000C6B2C"/>
    <w:rsid w:val="000C70C2"/>
    <w:rsid w:val="000C7812"/>
    <w:rsid w:val="000D04C8"/>
    <w:rsid w:val="000D0E5E"/>
    <w:rsid w:val="000D1018"/>
    <w:rsid w:val="000D131D"/>
    <w:rsid w:val="000D211B"/>
    <w:rsid w:val="000D2A3F"/>
    <w:rsid w:val="000D5249"/>
    <w:rsid w:val="000D6514"/>
    <w:rsid w:val="000E3A4C"/>
    <w:rsid w:val="000E3DCC"/>
    <w:rsid w:val="000E4525"/>
    <w:rsid w:val="000E46D9"/>
    <w:rsid w:val="000E4E95"/>
    <w:rsid w:val="000E50DD"/>
    <w:rsid w:val="000E640C"/>
    <w:rsid w:val="000E7308"/>
    <w:rsid w:val="000E7417"/>
    <w:rsid w:val="000E741F"/>
    <w:rsid w:val="000F1A45"/>
    <w:rsid w:val="000F1AF9"/>
    <w:rsid w:val="000F21C8"/>
    <w:rsid w:val="000F3713"/>
    <w:rsid w:val="000F376A"/>
    <w:rsid w:val="000F4155"/>
    <w:rsid w:val="000F44CB"/>
    <w:rsid w:val="000F4F2F"/>
    <w:rsid w:val="000F5866"/>
    <w:rsid w:val="000F620C"/>
    <w:rsid w:val="000F7591"/>
    <w:rsid w:val="001000C3"/>
    <w:rsid w:val="001047E3"/>
    <w:rsid w:val="00104908"/>
    <w:rsid w:val="00105A9C"/>
    <w:rsid w:val="00106446"/>
    <w:rsid w:val="00107077"/>
    <w:rsid w:val="00110B4B"/>
    <w:rsid w:val="001113FC"/>
    <w:rsid w:val="00111596"/>
    <w:rsid w:val="00111CC9"/>
    <w:rsid w:val="00112A3D"/>
    <w:rsid w:val="001133AC"/>
    <w:rsid w:val="00113C61"/>
    <w:rsid w:val="00114B15"/>
    <w:rsid w:val="00117058"/>
    <w:rsid w:val="00117D51"/>
    <w:rsid w:val="00120369"/>
    <w:rsid w:val="00121A30"/>
    <w:rsid w:val="001228FD"/>
    <w:rsid w:val="001232B6"/>
    <w:rsid w:val="00124345"/>
    <w:rsid w:val="00125769"/>
    <w:rsid w:val="00125F48"/>
    <w:rsid w:val="00126231"/>
    <w:rsid w:val="001264DC"/>
    <w:rsid w:val="0013172D"/>
    <w:rsid w:val="001322EF"/>
    <w:rsid w:val="00134894"/>
    <w:rsid w:val="001348D3"/>
    <w:rsid w:val="00135375"/>
    <w:rsid w:val="001370E3"/>
    <w:rsid w:val="00140DA3"/>
    <w:rsid w:val="001413DF"/>
    <w:rsid w:val="00141BEE"/>
    <w:rsid w:val="00143121"/>
    <w:rsid w:val="00144141"/>
    <w:rsid w:val="00144B56"/>
    <w:rsid w:val="00144F97"/>
    <w:rsid w:val="0014699B"/>
    <w:rsid w:val="00146D14"/>
    <w:rsid w:val="00151BA6"/>
    <w:rsid w:val="00153C89"/>
    <w:rsid w:val="00156049"/>
    <w:rsid w:val="001564DB"/>
    <w:rsid w:val="0016109A"/>
    <w:rsid w:val="001617E9"/>
    <w:rsid w:val="00162175"/>
    <w:rsid w:val="00162403"/>
    <w:rsid w:val="0016254E"/>
    <w:rsid w:val="00162F23"/>
    <w:rsid w:val="0016451E"/>
    <w:rsid w:val="0016583A"/>
    <w:rsid w:val="00166A7A"/>
    <w:rsid w:val="00166F38"/>
    <w:rsid w:val="00167763"/>
    <w:rsid w:val="001708E8"/>
    <w:rsid w:val="0017148D"/>
    <w:rsid w:val="00173713"/>
    <w:rsid w:val="00173A95"/>
    <w:rsid w:val="00173D83"/>
    <w:rsid w:val="00173FF2"/>
    <w:rsid w:val="0017404D"/>
    <w:rsid w:val="00175C3F"/>
    <w:rsid w:val="00175FE2"/>
    <w:rsid w:val="0017633E"/>
    <w:rsid w:val="00176DC7"/>
    <w:rsid w:val="0017741D"/>
    <w:rsid w:val="001810E9"/>
    <w:rsid w:val="00181D2E"/>
    <w:rsid w:val="001828D3"/>
    <w:rsid w:val="001846F2"/>
    <w:rsid w:val="001850A4"/>
    <w:rsid w:val="00185B43"/>
    <w:rsid w:val="00186927"/>
    <w:rsid w:val="001870D2"/>
    <w:rsid w:val="00190C8F"/>
    <w:rsid w:val="00192075"/>
    <w:rsid w:val="00193526"/>
    <w:rsid w:val="00195771"/>
    <w:rsid w:val="00197441"/>
    <w:rsid w:val="001A053D"/>
    <w:rsid w:val="001A101A"/>
    <w:rsid w:val="001A2976"/>
    <w:rsid w:val="001A3AA5"/>
    <w:rsid w:val="001A3AFC"/>
    <w:rsid w:val="001A3BCB"/>
    <w:rsid w:val="001A4D9B"/>
    <w:rsid w:val="001A561A"/>
    <w:rsid w:val="001A58C6"/>
    <w:rsid w:val="001A59EB"/>
    <w:rsid w:val="001B2294"/>
    <w:rsid w:val="001B313B"/>
    <w:rsid w:val="001B383C"/>
    <w:rsid w:val="001B4531"/>
    <w:rsid w:val="001B4F01"/>
    <w:rsid w:val="001B5907"/>
    <w:rsid w:val="001C2072"/>
    <w:rsid w:val="001C274B"/>
    <w:rsid w:val="001C3481"/>
    <w:rsid w:val="001C4E4C"/>
    <w:rsid w:val="001C5444"/>
    <w:rsid w:val="001C7B25"/>
    <w:rsid w:val="001D0F5F"/>
    <w:rsid w:val="001D26DC"/>
    <w:rsid w:val="001D300D"/>
    <w:rsid w:val="001D302B"/>
    <w:rsid w:val="001D574C"/>
    <w:rsid w:val="001D5B75"/>
    <w:rsid w:val="001E1D4A"/>
    <w:rsid w:val="001E3A6E"/>
    <w:rsid w:val="001E3AF6"/>
    <w:rsid w:val="001E3D6A"/>
    <w:rsid w:val="001E4458"/>
    <w:rsid w:val="001E59F7"/>
    <w:rsid w:val="001E6A66"/>
    <w:rsid w:val="001F075D"/>
    <w:rsid w:val="001F130D"/>
    <w:rsid w:val="001F1819"/>
    <w:rsid w:val="001F3A23"/>
    <w:rsid w:val="001F4878"/>
    <w:rsid w:val="001F5321"/>
    <w:rsid w:val="001F534E"/>
    <w:rsid w:val="001F5B18"/>
    <w:rsid w:val="001F7AFA"/>
    <w:rsid w:val="00200789"/>
    <w:rsid w:val="002008A9"/>
    <w:rsid w:val="00200C39"/>
    <w:rsid w:val="002018AB"/>
    <w:rsid w:val="002023F0"/>
    <w:rsid w:val="0020308E"/>
    <w:rsid w:val="00203EA6"/>
    <w:rsid w:val="00206018"/>
    <w:rsid w:val="00210EE8"/>
    <w:rsid w:val="00210F21"/>
    <w:rsid w:val="0021548B"/>
    <w:rsid w:val="00215C17"/>
    <w:rsid w:val="00215D98"/>
    <w:rsid w:val="00216282"/>
    <w:rsid w:val="00216FA2"/>
    <w:rsid w:val="002203CE"/>
    <w:rsid w:val="00221240"/>
    <w:rsid w:val="00221600"/>
    <w:rsid w:val="00221BE4"/>
    <w:rsid w:val="00223541"/>
    <w:rsid w:val="00223B66"/>
    <w:rsid w:val="002240A4"/>
    <w:rsid w:val="0022478B"/>
    <w:rsid w:val="00225547"/>
    <w:rsid w:val="002303FF"/>
    <w:rsid w:val="00230B4C"/>
    <w:rsid w:val="0023235C"/>
    <w:rsid w:val="00232836"/>
    <w:rsid w:val="0023339C"/>
    <w:rsid w:val="00234309"/>
    <w:rsid w:val="00235123"/>
    <w:rsid w:val="002416E2"/>
    <w:rsid w:val="002419D0"/>
    <w:rsid w:val="00242897"/>
    <w:rsid w:val="00242A62"/>
    <w:rsid w:val="002444EA"/>
    <w:rsid w:val="00245EF6"/>
    <w:rsid w:val="0025131F"/>
    <w:rsid w:val="00252057"/>
    <w:rsid w:val="00253669"/>
    <w:rsid w:val="00253F0D"/>
    <w:rsid w:val="00255414"/>
    <w:rsid w:val="00255AC7"/>
    <w:rsid w:val="002569C5"/>
    <w:rsid w:val="00256A84"/>
    <w:rsid w:val="00257F4D"/>
    <w:rsid w:val="0026198C"/>
    <w:rsid w:val="00261AC6"/>
    <w:rsid w:val="00262FCB"/>
    <w:rsid w:val="00263AB2"/>
    <w:rsid w:val="002643E5"/>
    <w:rsid w:val="00264EB2"/>
    <w:rsid w:val="00265009"/>
    <w:rsid w:val="0026705D"/>
    <w:rsid w:val="002673F3"/>
    <w:rsid w:val="00267C83"/>
    <w:rsid w:val="00270DBF"/>
    <w:rsid w:val="00272498"/>
    <w:rsid w:val="002725B6"/>
    <w:rsid w:val="002726B5"/>
    <w:rsid w:val="00276030"/>
    <w:rsid w:val="00276AC4"/>
    <w:rsid w:val="00276F7B"/>
    <w:rsid w:val="0027767A"/>
    <w:rsid w:val="00280C71"/>
    <w:rsid w:val="002815E4"/>
    <w:rsid w:val="0028240A"/>
    <w:rsid w:val="00282892"/>
    <w:rsid w:val="00283506"/>
    <w:rsid w:val="00283A43"/>
    <w:rsid w:val="002842BF"/>
    <w:rsid w:val="00284301"/>
    <w:rsid w:val="00284647"/>
    <w:rsid w:val="0028487B"/>
    <w:rsid w:val="002849EB"/>
    <w:rsid w:val="00285A81"/>
    <w:rsid w:val="00285BDF"/>
    <w:rsid w:val="00285F61"/>
    <w:rsid w:val="002862E3"/>
    <w:rsid w:val="002868A8"/>
    <w:rsid w:val="00287BB6"/>
    <w:rsid w:val="00287E12"/>
    <w:rsid w:val="00290DAB"/>
    <w:rsid w:val="00291042"/>
    <w:rsid w:val="00291C24"/>
    <w:rsid w:val="00292441"/>
    <w:rsid w:val="00292F73"/>
    <w:rsid w:val="00293A07"/>
    <w:rsid w:val="002950BC"/>
    <w:rsid w:val="00295CE8"/>
    <w:rsid w:val="002962B1"/>
    <w:rsid w:val="002965AD"/>
    <w:rsid w:val="00297B75"/>
    <w:rsid w:val="002A0C4E"/>
    <w:rsid w:val="002A1672"/>
    <w:rsid w:val="002A22D6"/>
    <w:rsid w:val="002A3505"/>
    <w:rsid w:val="002A3741"/>
    <w:rsid w:val="002A4AAB"/>
    <w:rsid w:val="002A5CB2"/>
    <w:rsid w:val="002A5E44"/>
    <w:rsid w:val="002A65E2"/>
    <w:rsid w:val="002A7BBC"/>
    <w:rsid w:val="002B12E2"/>
    <w:rsid w:val="002B1662"/>
    <w:rsid w:val="002B3F03"/>
    <w:rsid w:val="002B4148"/>
    <w:rsid w:val="002B469A"/>
    <w:rsid w:val="002B51EA"/>
    <w:rsid w:val="002B7974"/>
    <w:rsid w:val="002C0DD0"/>
    <w:rsid w:val="002C1AB9"/>
    <w:rsid w:val="002C2D6E"/>
    <w:rsid w:val="002C3042"/>
    <w:rsid w:val="002C363B"/>
    <w:rsid w:val="002C465A"/>
    <w:rsid w:val="002C666B"/>
    <w:rsid w:val="002C6C07"/>
    <w:rsid w:val="002C6E3F"/>
    <w:rsid w:val="002D13DD"/>
    <w:rsid w:val="002D1777"/>
    <w:rsid w:val="002D2F30"/>
    <w:rsid w:val="002D5C40"/>
    <w:rsid w:val="002D61AB"/>
    <w:rsid w:val="002D7BB2"/>
    <w:rsid w:val="002E1F2C"/>
    <w:rsid w:val="002E273F"/>
    <w:rsid w:val="002E28E9"/>
    <w:rsid w:val="002E3240"/>
    <w:rsid w:val="002E336F"/>
    <w:rsid w:val="002E348F"/>
    <w:rsid w:val="002E36ED"/>
    <w:rsid w:val="002E6BAE"/>
    <w:rsid w:val="002E6BFE"/>
    <w:rsid w:val="002F1E86"/>
    <w:rsid w:val="002F4310"/>
    <w:rsid w:val="002F4865"/>
    <w:rsid w:val="002F499D"/>
    <w:rsid w:val="002F654F"/>
    <w:rsid w:val="002F7B60"/>
    <w:rsid w:val="00306A74"/>
    <w:rsid w:val="00313325"/>
    <w:rsid w:val="00313A4D"/>
    <w:rsid w:val="00313F34"/>
    <w:rsid w:val="00314DB9"/>
    <w:rsid w:val="0031707F"/>
    <w:rsid w:val="003175EE"/>
    <w:rsid w:val="00321E2F"/>
    <w:rsid w:val="00324865"/>
    <w:rsid w:val="00324E36"/>
    <w:rsid w:val="0032557C"/>
    <w:rsid w:val="00326478"/>
    <w:rsid w:val="00327742"/>
    <w:rsid w:val="0032788A"/>
    <w:rsid w:val="00331031"/>
    <w:rsid w:val="00331281"/>
    <w:rsid w:val="003333CF"/>
    <w:rsid w:val="003347D8"/>
    <w:rsid w:val="003347F8"/>
    <w:rsid w:val="003348AD"/>
    <w:rsid w:val="003350FF"/>
    <w:rsid w:val="003359F2"/>
    <w:rsid w:val="00340374"/>
    <w:rsid w:val="003405B0"/>
    <w:rsid w:val="00340734"/>
    <w:rsid w:val="0034095A"/>
    <w:rsid w:val="00340B45"/>
    <w:rsid w:val="00342E44"/>
    <w:rsid w:val="00343334"/>
    <w:rsid w:val="00346F10"/>
    <w:rsid w:val="00347DC8"/>
    <w:rsid w:val="00350642"/>
    <w:rsid w:val="0035087B"/>
    <w:rsid w:val="00352E5D"/>
    <w:rsid w:val="003538B4"/>
    <w:rsid w:val="00353D3F"/>
    <w:rsid w:val="003546A7"/>
    <w:rsid w:val="00354E41"/>
    <w:rsid w:val="00355F7D"/>
    <w:rsid w:val="003563D1"/>
    <w:rsid w:val="00356C0C"/>
    <w:rsid w:val="0036003D"/>
    <w:rsid w:val="003601EE"/>
    <w:rsid w:val="0036092F"/>
    <w:rsid w:val="0036212C"/>
    <w:rsid w:val="00364709"/>
    <w:rsid w:val="00365849"/>
    <w:rsid w:val="0036608F"/>
    <w:rsid w:val="00367761"/>
    <w:rsid w:val="003723EC"/>
    <w:rsid w:val="003725C2"/>
    <w:rsid w:val="00373228"/>
    <w:rsid w:val="0037398C"/>
    <w:rsid w:val="00373DDA"/>
    <w:rsid w:val="003751D4"/>
    <w:rsid w:val="0037765F"/>
    <w:rsid w:val="0037789B"/>
    <w:rsid w:val="003805C3"/>
    <w:rsid w:val="003808DC"/>
    <w:rsid w:val="003812EE"/>
    <w:rsid w:val="00381353"/>
    <w:rsid w:val="00381AD3"/>
    <w:rsid w:val="00382023"/>
    <w:rsid w:val="00382317"/>
    <w:rsid w:val="00382748"/>
    <w:rsid w:val="0038366B"/>
    <w:rsid w:val="00383E27"/>
    <w:rsid w:val="00384A33"/>
    <w:rsid w:val="00384F53"/>
    <w:rsid w:val="0038718B"/>
    <w:rsid w:val="00390037"/>
    <w:rsid w:val="00390F51"/>
    <w:rsid w:val="00391805"/>
    <w:rsid w:val="00392780"/>
    <w:rsid w:val="003965DB"/>
    <w:rsid w:val="003966A4"/>
    <w:rsid w:val="00397EA7"/>
    <w:rsid w:val="003A1873"/>
    <w:rsid w:val="003A389D"/>
    <w:rsid w:val="003A4099"/>
    <w:rsid w:val="003A48A3"/>
    <w:rsid w:val="003A4DEB"/>
    <w:rsid w:val="003A56B4"/>
    <w:rsid w:val="003A7CE9"/>
    <w:rsid w:val="003A7D94"/>
    <w:rsid w:val="003B074C"/>
    <w:rsid w:val="003B304F"/>
    <w:rsid w:val="003B36FD"/>
    <w:rsid w:val="003B52E3"/>
    <w:rsid w:val="003C0A14"/>
    <w:rsid w:val="003C1256"/>
    <w:rsid w:val="003C1404"/>
    <w:rsid w:val="003C2F63"/>
    <w:rsid w:val="003C5D94"/>
    <w:rsid w:val="003C7A73"/>
    <w:rsid w:val="003D061C"/>
    <w:rsid w:val="003D16A0"/>
    <w:rsid w:val="003D188B"/>
    <w:rsid w:val="003D3B9A"/>
    <w:rsid w:val="003D42BA"/>
    <w:rsid w:val="003D4669"/>
    <w:rsid w:val="003D5E2A"/>
    <w:rsid w:val="003D6B57"/>
    <w:rsid w:val="003E0880"/>
    <w:rsid w:val="003E0893"/>
    <w:rsid w:val="003E3CBC"/>
    <w:rsid w:val="003E4724"/>
    <w:rsid w:val="003E5316"/>
    <w:rsid w:val="003E5B81"/>
    <w:rsid w:val="003E63DA"/>
    <w:rsid w:val="003E6E9A"/>
    <w:rsid w:val="003F0052"/>
    <w:rsid w:val="003F080A"/>
    <w:rsid w:val="003F4609"/>
    <w:rsid w:val="003F4887"/>
    <w:rsid w:val="003F6718"/>
    <w:rsid w:val="0040036D"/>
    <w:rsid w:val="00400ACB"/>
    <w:rsid w:val="004014AC"/>
    <w:rsid w:val="00401EA9"/>
    <w:rsid w:val="00402BA3"/>
    <w:rsid w:val="0040556F"/>
    <w:rsid w:val="00405C57"/>
    <w:rsid w:val="0040634B"/>
    <w:rsid w:val="00406717"/>
    <w:rsid w:val="00406F15"/>
    <w:rsid w:val="00407DF5"/>
    <w:rsid w:val="004112B7"/>
    <w:rsid w:val="004113F2"/>
    <w:rsid w:val="0041189C"/>
    <w:rsid w:val="0041286B"/>
    <w:rsid w:val="00412E55"/>
    <w:rsid w:val="00412EDA"/>
    <w:rsid w:val="00413ED6"/>
    <w:rsid w:val="0041470D"/>
    <w:rsid w:val="00415306"/>
    <w:rsid w:val="004165A5"/>
    <w:rsid w:val="004165E0"/>
    <w:rsid w:val="0042020F"/>
    <w:rsid w:val="004209AD"/>
    <w:rsid w:val="00420E26"/>
    <w:rsid w:val="00423AB0"/>
    <w:rsid w:val="004241CA"/>
    <w:rsid w:val="00424DB7"/>
    <w:rsid w:val="0042508B"/>
    <w:rsid w:val="004255AF"/>
    <w:rsid w:val="00425EF9"/>
    <w:rsid w:val="004277C9"/>
    <w:rsid w:val="0043056E"/>
    <w:rsid w:val="0043102C"/>
    <w:rsid w:val="00431D80"/>
    <w:rsid w:val="00432EDE"/>
    <w:rsid w:val="004346A4"/>
    <w:rsid w:val="00434E74"/>
    <w:rsid w:val="00435970"/>
    <w:rsid w:val="004366AC"/>
    <w:rsid w:val="00436879"/>
    <w:rsid w:val="00437C0C"/>
    <w:rsid w:val="00437DC8"/>
    <w:rsid w:val="00440935"/>
    <w:rsid w:val="0044137D"/>
    <w:rsid w:val="00441DE0"/>
    <w:rsid w:val="004428F8"/>
    <w:rsid w:val="004438EC"/>
    <w:rsid w:val="00445686"/>
    <w:rsid w:val="00446471"/>
    <w:rsid w:val="004470BD"/>
    <w:rsid w:val="00447425"/>
    <w:rsid w:val="00447F68"/>
    <w:rsid w:val="00450166"/>
    <w:rsid w:val="004508EB"/>
    <w:rsid w:val="00453947"/>
    <w:rsid w:val="00456A2C"/>
    <w:rsid w:val="00460668"/>
    <w:rsid w:val="004611C1"/>
    <w:rsid w:val="00465AF5"/>
    <w:rsid w:val="004661B0"/>
    <w:rsid w:val="004702BD"/>
    <w:rsid w:val="00470775"/>
    <w:rsid w:val="00473A7F"/>
    <w:rsid w:val="00473E7D"/>
    <w:rsid w:val="0047596E"/>
    <w:rsid w:val="00477865"/>
    <w:rsid w:val="00484599"/>
    <w:rsid w:val="004849EB"/>
    <w:rsid w:val="004851C5"/>
    <w:rsid w:val="00485F0D"/>
    <w:rsid w:val="00487EFD"/>
    <w:rsid w:val="00490E4A"/>
    <w:rsid w:val="004911DC"/>
    <w:rsid w:val="004944B6"/>
    <w:rsid w:val="00494A80"/>
    <w:rsid w:val="004A4630"/>
    <w:rsid w:val="004A4CC2"/>
    <w:rsid w:val="004A7952"/>
    <w:rsid w:val="004A7AFF"/>
    <w:rsid w:val="004B1465"/>
    <w:rsid w:val="004B5555"/>
    <w:rsid w:val="004B6A9B"/>
    <w:rsid w:val="004C0A57"/>
    <w:rsid w:val="004C4320"/>
    <w:rsid w:val="004C5468"/>
    <w:rsid w:val="004C5584"/>
    <w:rsid w:val="004C6B9E"/>
    <w:rsid w:val="004C6C6E"/>
    <w:rsid w:val="004C780E"/>
    <w:rsid w:val="004D090D"/>
    <w:rsid w:val="004D14D8"/>
    <w:rsid w:val="004D3D91"/>
    <w:rsid w:val="004D4549"/>
    <w:rsid w:val="004D4BA7"/>
    <w:rsid w:val="004D5ACE"/>
    <w:rsid w:val="004D5BB9"/>
    <w:rsid w:val="004D7834"/>
    <w:rsid w:val="004D7BF8"/>
    <w:rsid w:val="004E01E1"/>
    <w:rsid w:val="004E0B7A"/>
    <w:rsid w:val="004E0B8E"/>
    <w:rsid w:val="004E1894"/>
    <w:rsid w:val="004E2CF6"/>
    <w:rsid w:val="004E3BBF"/>
    <w:rsid w:val="004E518C"/>
    <w:rsid w:val="004E6F94"/>
    <w:rsid w:val="004E7578"/>
    <w:rsid w:val="004F0107"/>
    <w:rsid w:val="004F1699"/>
    <w:rsid w:val="004F3090"/>
    <w:rsid w:val="004F4346"/>
    <w:rsid w:val="004F489A"/>
    <w:rsid w:val="004F4A39"/>
    <w:rsid w:val="004F4D75"/>
    <w:rsid w:val="004F5F21"/>
    <w:rsid w:val="004F66D0"/>
    <w:rsid w:val="004F6747"/>
    <w:rsid w:val="00500F88"/>
    <w:rsid w:val="00504154"/>
    <w:rsid w:val="00504223"/>
    <w:rsid w:val="0050477B"/>
    <w:rsid w:val="005057CC"/>
    <w:rsid w:val="00505858"/>
    <w:rsid w:val="00505A9A"/>
    <w:rsid w:val="00505F80"/>
    <w:rsid w:val="00507E86"/>
    <w:rsid w:val="0051089D"/>
    <w:rsid w:val="005115F3"/>
    <w:rsid w:val="00512BF2"/>
    <w:rsid w:val="00513834"/>
    <w:rsid w:val="00514908"/>
    <w:rsid w:val="00514A6D"/>
    <w:rsid w:val="00515EB7"/>
    <w:rsid w:val="00520518"/>
    <w:rsid w:val="005209D7"/>
    <w:rsid w:val="00520CD4"/>
    <w:rsid w:val="0052205A"/>
    <w:rsid w:val="00523D1E"/>
    <w:rsid w:val="0052537E"/>
    <w:rsid w:val="00525F48"/>
    <w:rsid w:val="0052611C"/>
    <w:rsid w:val="005261F1"/>
    <w:rsid w:val="00526784"/>
    <w:rsid w:val="00526E2C"/>
    <w:rsid w:val="00527CD2"/>
    <w:rsid w:val="00533FFC"/>
    <w:rsid w:val="0053539D"/>
    <w:rsid w:val="005361E0"/>
    <w:rsid w:val="00540570"/>
    <w:rsid w:val="005437CF"/>
    <w:rsid w:val="0054482C"/>
    <w:rsid w:val="00547B5A"/>
    <w:rsid w:val="00550282"/>
    <w:rsid w:val="0055130D"/>
    <w:rsid w:val="005550DD"/>
    <w:rsid w:val="00555359"/>
    <w:rsid w:val="005554AD"/>
    <w:rsid w:val="005575BA"/>
    <w:rsid w:val="00557DC5"/>
    <w:rsid w:val="00560F77"/>
    <w:rsid w:val="00561EA3"/>
    <w:rsid w:val="005624A0"/>
    <w:rsid w:val="005635C8"/>
    <w:rsid w:val="00564B12"/>
    <w:rsid w:val="0056550D"/>
    <w:rsid w:val="005659AC"/>
    <w:rsid w:val="005665E1"/>
    <w:rsid w:val="00567592"/>
    <w:rsid w:val="00567B55"/>
    <w:rsid w:val="005701BB"/>
    <w:rsid w:val="005709B5"/>
    <w:rsid w:val="00570BB9"/>
    <w:rsid w:val="005712A8"/>
    <w:rsid w:val="00572418"/>
    <w:rsid w:val="00572A77"/>
    <w:rsid w:val="00573BE5"/>
    <w:rsid w:val="00574301"/>
    <w:rsid w:val="0057463F"/>
    <w:rsid w:val="00574806"/>
    <w:rsid w:val="005752A3"/>
    <w:rsid w:val="00575CB7"/>
    <w:rsid w:val="00580F55"/>
    <w:rsid w:val="00583F70"/>
    <w:rsid w:val="00584D05"/>
    <w:rsid w:val="0058523D"/>
    <w:rsid w:val="00586934"/>
    <w:rsid w:val="00587C00"/>
    <w:rsid w:val="00587E4F"/>
    <w:rsid w:val="00591BBD"/>
    <w:rsid w:val="0059449D"/>
    <w:rsid w:val="00597E4B"/>
    <w:rsid w:val="005A1260"/>
    <w:rsid w:val="005A2FA1"/>
    <w:rsid w:val="005A3014"/>
    <w:rsid w:val="005A35B6"/>
    <w:rsid w:val="005A50A0"/>
    <w:rsid w:val="005A6740"/>
    <w:rsid w:val="005A77C9"/>
    <w:rsid w:val="005A7A37"/>
    <w:rsid w:val="005B03C3"/>
    <w:rsid w:val="005B0C96"/>
    <w:rsid w:val="005B1244"/>
    <w:rsid w:val="005B214B"/>
    <w:rsid w:val="005B3314"/>
    <w:rsid w:val="005B3467"/>
    <w:rsid w:val="005B5AF6"/>
    <w:rsid w:val="005B61FE"/>
    <w:rsid w:val="005B6687"/>
    <w:rsid w:val="005C0F07"/>
    <w:rsid w:val="005C177B"/>
    <w:rsid w:val="005C1CA1"/>
    <w:rsid w:val="005C2DE6"/>
    <w:rsid w:val="005C3E05"/>
    <w:rsid w:val="005C4EBF"/>
    <w:rsid w:val="005C5098"/>
    <w:rsid w:val="005C58EB"/>
    <w:rsid w:val="005C63D9"/>
    <w:rsid w:val="005D088D"/>
    <w:rsid w:val="005D1A7D"/>
    <w:rsid w:val="005D1D9B"/>
    <w:rsid w:val="005D1F21"/>
    <w:rsid w:val="005D2C4E"/>
    <w:rsid w:val="005D392F"/>
    <w:rsid w:val="005D57AA"/>
    <w:rsid w:val="005D5D39"/>
    <w:rsid w:val="005D78A2"/>
    <w:rsid w:val="005D7E32"/>
    <w:rsid w:val="005E1C52"/>
    <w:rsid w:val="005E2E68"/>
    <w:rsid w:val="005E33D2"/>
    <w:rsid w:val="005E41E1"/>
    <w:rsid w:val="005E4BD2"/>
    <w:rsid w:val="005E501E"/>
    <w:rsid w:val="005E50F3"/>
    <w:rsid w:val="005E5F00"/>
    <w:rsid w:val="005F2D4C"/>
    <w:rsid w:val="005F37D4"/>
    <w:rsid w:val="005F42D2"/>
    <w:rsid w:val="005F4DD9"/>
    <w:rsid w:val="005F51F9"/>
    <w:rsid w:val="005F67E2"/>
    <w:rsid w:val="006020D9"/>
    <w:rsid w:val="0060267A"/>
    <w:rsid w:val="006030D6"/>
    <w:rsid w:val="00605007"/>
    <w:rsid w:val="006105B3"/>
    <w:rsid w:val="006119B8"/>
    <w:rsid w:val="00614CD3"/>
    <w:rsid w:val="00616BF1"/>
    <w:rsid w:val="0062043A"/>
    <w:rsid w:val="00620808"/>
    <w:rsid w:val="006217E3"/>
    <w:rsid w:val="00621A67"/>
    <w:rsid w:val="00621EDB"/>
    <w:rsid w:val="006232A3"/>
    <w:rsid w:val="006242DF"/>
    <w:rsid w:val="0062497C"/>
    <w:rsid w:val="00624EB7"/>
    <w:rsid w:val="0062600E"/>
    <w:rsid w:val="00626EC9"/>
    <w:rsid w:val="00633FA5"/>
    <w:rsid w:val="00636643"/>
    <w:rsid w:val="00637F16"/>
    <w:rsid w:val="00640570"/>
    <w:rsid w:val="00640CB0"/>
    <w:rsid w:val="00641143"/>
    <w:rsid w:val="0064267E"/>
    <w:rsid w:val="006430FF"/>
    <w:rsid w:val="0064347A"/>
    <w:rsid w:val="00643967"/>
    <w:rsid w:val="00645991"/>
    <w:rsid w:val="00647882"/>
    <w:rsid w:val="00647F9D"/>
    <w:rsid w:val="006502AB"/>
    <w:rsid w:val="00651177"/>
    <w:rsid w:val="0065343A"/>
    <w:rsid w:val="00653B74"/>
    <w:rsid w:val="006569FD"/>
    <w:rsid w:val="00657B76"/>
    <w:rsid w:val="0066096D"/>
    <w:rsid w:val="0066100B"/>
    <w:rsid w:val="0066219C"/>
    <w:rsid w:val="0066654B"/>
    <w:rsid w:val="00666B1D"/>
    <w:rsid w:val="006672FF"/>
    <w:rsid w:val="00671816"/>
    <w:rsid w:val="006724CA"/>
    <w:rsid w:val="006727E9"/>
    <w:rsid w:val="006746CD"/>
    <w:rsid w:val="00674DB1"/>
    <w:rsid w:val="00675481"/>
    <w:rsid w:val="00677156"/>
    <w:rsid w:val="006779A1"/>
    <w:rsid w:val="006807B3"/>
    <w:rsid w:val="006813A4"/>
    <w:rsid w:val="00681F77"/>
    <w:rsid w:val="006823B3"/>
    <w:rsid w:val="00682BA0"/>
    <w:rsid w:val="00682E7A"/>
    <w:rsid w:val="0068390A"/>
    <w:rsid w:val="006855D3"/>
    <w:rsid w:val="00685D06"/>
    <w:rsid w:val="00686202"/>
    <w:rsid w:val="00690243"/>
    <w:rsid w:val="0069139A"/>
    <w:rsid w:val="006917A7"/>
    <w:rsid w:val="00691862"/>
    <w:rsid w:val="0069219F"/>
    <w:rsid w:val="006944EB"/>
    <w:rsid w:val="00694C2D"/>
    <w:rsid w:val="006A00B7"/>
    <w:rsid w:val="006A0563"/>
    <w:rsid w:val="006A134B"/>
    <w:rsid w:val="006A1B12"/>
    <w:rsid w:val="006A229F"/>
    <w:rsid w:val="006A34AC"/>
    <w:rsid w:val="006A46A7"/>
    <w:rsid w:val="006A4D18"/>
    <w:rsid w:val="006A50E4"/>
    <w:rsid w:val="006A7371"/>
    <w:rsid w:val="006B34C9"/>
    <w:rsid w:val="006B399A"/>
    <w:rsid w:val="006B4795"/>
    <w:rsid w:val="006B5791"/>
    <w:rsid w:val="006B60A2"/>
    <w:rsid w:val="006B6798"/>
    <w:rsid w:val="006B77BE"/>
    <w:rsid w:val="006B7B54"/>
    <w:rsid w:val="006C0F76"/>
    <w:rsid w:val="006C1340"/>
    <w:rsid w:val="006C23C2"/>
    <w:rsid w:val="006C33AC"/>
    <w:rsid w:val="006C5C39"/>
    <w:rsid w:val="006C723E"/>
    <w:rsid w:val="006C7B71"/>
    <w:rsid w:val="006D01E3"/>
    <w:rsid w:val="006D3A6D"/>
    <w:rsid w:val="006D46C6"/>
    <w:rsid w:val="006D4F91"/>
    <w:rsid w:val="006D5556"/>
    <w:rsid w:val="006D6DB3"/>
    <w:rsid w:val="006E0419"/>
    <w:rsid w:val="006E0CF5"/>
    <w:rsid w:val="006E15B5"/>
    <w:rsid w:val="006E31A3"/>
    <w:rsid w:val="006E45CC"/>
    <w:rsid w:val="006E5C6C"/>
    <w:rsid w:val="006E63DE"/>
    <w:rsid w:val="006E6A42"/>
    <w:rsid w:val="006E70D1"/>
    <w:rsid w:val="006F137B"/>
    <w:rsid w:val="006F1DC1"/>
    <w:rsid w:val="006F2292"/>
    <w:rsid w:val="006F31D7"/>
    <w:rsid w:val="006F3670"/>
    <w:rsid w:val="006F3932"/>
    <w:rsid w:val="006F3B2C"/>
    <w:rsid w:val="006F4901"/>
    <w:rsid w:val="006F617A"/>
    <w:rsid w:val="006F6D52"/>
    <w:rsid w:val="007001BB"/>
    <w:rsid w:val="0070184C"/>
    <w:rsid w:val="007028E7"/>
    <w:rsid w:val="007039B7"/>
    <w:rsid w:val="00704082"/>
    <w:rsid w:val="007077DC"/>
    <w:rsid w:val="00707DAE"/>
    <w:rsid w:val="00710C2B"/>
    <w:rsid w:val="00713D73"/>
    <w:rsid w:val="00714F31"/>
    <w:rsid w:val="0071593B"/>
    <w:rsid w:val="007219F6"/>
    <w:rsid w:val="00722046"/>
    <w:rsid w:val="00722CFC"/>
    <w:rsid w:val="0072440A"/>
    <w:rsid w:val="00724504"/>
    <w:rsid w:val="007247EB"/>
    <w:rsid w:val="007257D4"/>
    <w:rsid w:val="00726485"/>
    <w:rsid w:val="00726F2B"/>
    <w:rsid w:val="00732078"/>
    <w:rsid w:val="00732F1A"/>
    <w:rsid w:val="00733151"/>
    <w:rsid w:val="00734A87"/>
    <w:rsid w:val="00734CF6"/>
    <w:rsid w:val="00735189"/>
    <w:rsid w:val="007360FB"/>
    <w:rsid w:val="007369A0"/>
    <w:rsid w:val="00737CD3"/>
    <w:rsid w:val="00740E6A"/>
    <w:rsid w:val="007413D9"/>
    <w:rsid w:val="0074150C"/>
    <w:rsid w:val="007434B4"/>
    <w:rsid w:val="00744360"/>
    <w:rsid w:val="00745685"/>
    <w:rsid w:val="0074593E"/>
    <w:rsid w:val="007460BC"/>
    <w:rsid w:val="00746586"/>
    <w:rsid w:val="00747190"/>
    <w:rsid w:val="00747779"/>
    <w:rsid w:val="00747DDA"/>
    <w:rsid w:val="00747F03"/>
    <w:rsid w:val="00750446"/>
    <w:rsid w:val="00751132"/>
    <w:rsid w:val="00751F7C"/>
    <w:rsid w:val="00753FAF"/>
    <w:rsid w:val="0075519B"/>
    <w:rsid w:val="00755F77"/>
    <w:rsid w:val="007567BC"/>
    <w:rsid w:val="007568EE"/>
    <w:rsid w:val="007601F3"/>
    <w:rsid w:val="007606C3"/>
    <w:rsid w:val="00760E64"/>
    <w:rsid w:val="007611A9"/>
    <w:rsid w:val="00761C5D"/>
    <w:rsid w:val="00761F02"/>
    <w:rsid w:val="0076488F"/>
    <w:rsid w:val="00765AED"/>
    <w:rsid w:val="007662F0"/>
    <w:rsid w:val="0076675E"/>
    <w:rsid w:val="0076684A"/>
    <w:rsid w:val="00767220"/>
    <w:rsid w:val="00771DE6"/>
    <w:rsid w:val="007723AB"/>
    <w:rsid w:val="0077276B"/>
    <w:rsid w:val="007741AD"/>
    <w:rsid w:val="00774632"/>
    <w:rsid w:val="00775065"/>
    <w:rsid w:val="00777B6C"/>
    <w:rsid w:val="00780CB0"/>
    <w:rsid w:val="007847B2"/>
    <w:rsid w:val="00785952"/>
    <w:rsid w:val="00786755"/>
    <w:rsid w:val="00787111"/>
    <w:rsid w:val="0078751B"/>
    <w:rsid w:val="00787713"/>
    <w:rsid w:val="00787B90"/>
    <w:rsid w:val="007928E2"/>
    <w:rsid w:val="007936B7"/>
    <w:rsid w:val="007938A2"/>
    <w:rsid w:val="00793C99"/>
    <w:rsid w:val="007946C7"/>
    <w:rsid w:val="007948EB"/>
    <w:rsid w:val="0079531F"/>
    <w:rsid w:val="00795D1A"/>
    <w:rsid w:val="007972B8"/>
    <w:rsid w:val="00797518"/>
    <w:rsid w:val="007A33DB"/>
    <w:rsid w:val="007A3ABD"/>
    <w:rsid w:val="007A4B56"/>
    <w:rsid w:val="007A54CF"/>
    <w:rsid w:val="007A5DDD"/>
    <w:rsid w:val="007A69F1"/>
    <w:rsid w:val="007A6B90"/>
    <w:rsid w:val="007A6D7B"/>
    <w:rsid w:val="007B0338"/>
    <w:rsid w:val="007B0520"/>
    <w:rsid w:val="007B2232"/>
    <w:rsid w:val="007B4A00"/>
    <w:rsid w:val="007B644C"/>
    <w:rsid w:val="007B65F8"/>
    <w:rsid w:val="007C2C9D"/>
    <w:rsid w:val="007C302F"/>
    <w:rsid w:val="007C5C1F"/>
    <w:rsid w:val="007C6ED7"/>
    <w:rsid w:val="007C76F3"/>
    <w:rsid w:val="007D1565"/>
    <w:rsid w:val="007D23C8"/>
    <w:rsid w:val="007D348B"/>
    <w:rsid w:val="007D3A8A"/>
    <w:rsid w:val="007D405F"/>
    <w:rsid w:val="007D460B"/>
    <w:rsid w:val="007D4EAE"/>
    <w:rsid w:val="007D57AF"/>
    <w:rsid w:val="007D5C23"/>
    <w:rsid w:val="007D6E84"/>
    <w:rsid w:val="007D71A8"/>
    <w:rsid w:val="007D7812"/>
    <w:rsid w:val="007E0993"/>
    <w:rsid w:val="007E1305"/>
    <w:rsid w:val="007E1DC0"/>
    <w:rsid w:val="007E2C2B"/>
    <w:rsid w:val="007E2F36"/>
    <w:rsid w:val="007E484A"/>
    <w:rsid w:val="007E4969"/>
    <w:rsid w:val="007E5152"/>
    <w:rsid w:val="007E5BC4"/>
    <w:rsid w:val="007F547A"/>
    <w:rsid w:val="007F589A"/>
    <w:rsid w:val="007F5A41"/>
    <w:rsid w:val="007F5C7E"/>
    <w:rsid w:val="007F5C8A"/>
    <w:rsid w:val="007F6ECA"/>
    <w:rsid w:val="00801B24"/>
    <w:rsid w:val="008022FA"/>
    <w:rsid w:val="00802842"/>
    <w:rsid w:val="008029A3"/>
    <w:rsid w:val="00802D88"/>
    <w:rsid w:val="008041E9"/>
    <w:rsid w:val="0080530F"/>
    <w:rsid w:val="00805524"/>
    <w:rsid w:val="00805B8A"/>
    <w:rsid w:val="00805E68"/>
    <w:rsid w:val="008067C0"/>
    <w:rsid w:val="00807280"/>
    <w:rsid w:val="00807527"/>
    <w:rsid w:val="008100B3"/>
    <w:rsid w:val="008137E0"/>
    <w:rsid w:val="00814617"/>
    <w:rsid w:val="00814F1A"/>
    <w:rsid w:val="008168BB"/>
    <w:rsid w:val="008171F2"/>
    <w:rsid w:val="008205E0"/>
    <w:rsid w:val="00820C24"/>
    <w:rsid w:val="00821AAC"/>
    <w:rsid w:val="0082253F"/>
    <w:rsid w:val="00823B5F"/>
    <w:rsid w:val="00824B7E"/>
    <w:rsid w:val="00826A07"/>
    <w:rsid w:val="00826FDC"/>
    <w:rsid w:val="008327F1"/>
    <w:rsid w:val="0083358D"/>
    <w:rsid w:val="00833685"/>
    <w:rsid w:val="008348A7"/>
    <w:rsid w:val="008368A0"/>
    <w:rsid w:val="00840AB2"/>
    <w:rsid w:val="008417A5"/>
    <w:rsid w:val="00844C56"/>
    <w:rsid w:val="00845C17"/>
    <w:rsid w:val="00846C2C"/>
    <w:rsid w:val="0085129C"/>
    <w:rsid w:val="00852675"/>
    <w:rsid w:val="00852853"/>
    <w:rsid w:val="008558C2"/>
    <w:rsid w:val="008570AA"/>
    <w:rsid w:val="00860E07"/>
    <w:rsid w:val="008613AD"/>
    <w:rsid w:val="0086223C"/>
    <w:rsid w:val="00862AC9"/>
    <w:rsid w:val="00862E2B"/>
    <w:rsid w:val="00865FEB"/>
    <w:rsid w:val="0086659F"/>
    <w:rsid w:val="008706F9"/>
    <w:rsid w:val="00871BBB"/>
    <w:rsid w:val="00873CDE"/>
    <w:rsid w:val="00874C18"/>
    <w:rsid w:val="00876925"/>
    <w:rsid w:val="00877941"/>
    <w:rsid w:val="0088016F"/>
    <w:rsid w:val="00880359"/>
    <w:rsid w:val="0088062D"/>
    <w:rsid w:val="00880C22"/>
    <w:rsid w:val="00881408"/>
    <w:rsid w:val="008821CE"/>
    <w:rsid w:val="00882419"/>
    <w:rsid w:val="008828A3"/>
    <w:rsid w:val="00882F88"/>
    <w:rsid w:val="00884527"/>
    <w:rsid w:val="00885429"/>
    <w:rsid w:val="008862FF"/>
    <w:rsid w:val="00886FAE"/>
    <w:rsid w:val="00887570"/>
    <w:rsid w:val="0088767A"/>
    <w:rsid w:val="00892D2C"/>
    <w:rsid w:val="00893531"/>
    <w:rsid w:val="008952DA"/>
    <w:rsid w:val="00895D20"/>
    <w:rsid w:val="008961A9"/>
    <w:rsid w:val="00897703"/>
    <w:rsid w:val="00897720"/>
    <w:rsid w:val="008978AE"/>
    <w:rsid w:val="008A1CC1"/>
    <w:rsid w:val="008A1E03"/>
    <w:rsid w:val="008A400C"/>
    <w:rsid w:val="008A64F6"/>
    <w:rsid w:val="008A664A"/>
    <w:rsid w:val="008A6C2A"/>
    <w:rsid w:val="008A75A2"/>
    <w:rsid w:val="008B064A"/>
    <w:rsid w:val="008B1170"/>
    <w:rsid w:val="008B4D06"/>
    <w:rsid w:val="008B4ECD"/>
    <w:rsid w:val="008B685F"/>
    <w:rsid w:val="008B7C74"/>
    <w:rsid w:val="008B7E9E"/>
    <w:rsid w:val="008C008E"/>
    <w:rsid w:val="008C2834"/>
    <w:rsid w:val="008C29DE"/>
    <w:rsid w:val="008C2DE1"/>
    <w:rsid w:val="008C3A07"/>
    <w:rsid w:val="008C41AF"/>
    <w:rsid w:val="008C47C2"/>
    <w:rsid w:val="008D0C02"/>
    <w:rsid w:val="008D201F"/>
    <w:rsid w:val="008D3FC4"/>
    <w:rsid w:val="008D499A"/>
    <w:rsid w:val="008D4A08"/>
    <w:rsid w:val="008D5A64"/>
    <w:rsid w:val="008D63C6"/>
    <w:rsid w:val="008D71E1"/>
    <w:rsid w:val="008E1B2E"/>
    <w:rsid w:val="008E290D"/>
    <w:rsid w:val="008E2E02"/>
    <w:rsid w:val="008E3392"/>
    <w:rsid w:val="008E3C1A"/>
    <w:rsid w:val="008E6DFB"/>
    <w:rsid w:val="008F1C57"/>
    <w:rsid w:val="008F587E"/>
    <w:rsid w:val="008F63FC"/>
    <w:rsid w:val="008F6500"/>
    <w:rsid w:val="008F73EE"/>
    <w:rsid w:val="00901406"/>
    <w:rsid w:val="00901880"/>
    <w:rsid w:val="00901F5B"/>
    <w:rsid w:val="0090312E"/>
    <w:rsid w:val="00903231"/>
    <w:rsid w:val="00904FDD"/>
    <w:rsid w:val="009055CB"/>
    <w:rsid w:val="009069C0"/>
    <w:rsid w:val="0090766C"/>
    <w:rsid w:val="009104BE"/>
    <w:rsid w:val="00910FB9"/>
    <w:rsid w:val="0091102F"/>
    <w:rsid w:val="00914055"/>
    <w:rsid w:val="00915C2A"/>
    <w:rsid w:val="00916580"/>
    <w:rsid w:val="009179EE"/>
    <w:rsid w:val="00917B30"/>
    <w:rsid w:val="00921556"/>
    <w:rsid w:val="0092181D"/>
    <w:rsid w:val="009220E1"/>
    <w:rsid w:val="009226FF"/>
    <w:rsid w:val="00922BF1"/>
    <w:rsid w:val="00922DDF"/>
    <w:rsid w:val="009258D3"/>
    <w:rsid w:val="00926E98"/>
    <w:rsid w:val="0093049E"/>
    <w:rsid w:val="00932D24"/>
    <w:rsid w:val="0093449D"/>
    <w:rsid w:val="00936276"/>
    <w:rsid w:val="0093744F"/>
    <w:rsid w:val="009438E2"/>
    <w:rsid w:val="00943F2F"/>
    <w:rsid w:val="009440E8"/>
    <w:rsid w:val="0094476B"/>
    <w:rsid w:val="009471C8"/>
    <w:rsid w:val="00950768"/>
    <w:rsid w:val="00951E05"/>
    <w:rsid w:val="0095283A"/>
    <w:rsid w:val="00953295"/>
    <w:rsid w:val="009533D4"/>
    <w:rsid w:val="009536C0"/>
    <w:rsid w:val="00953F1D"/>
    <w:rsid w:val="00955A0A"/>
    <w:rsid w:val="00956792"/>
    <w:rsid w:val="009575AE"/>
    <w:rsid w:val="0096037C"/>
    <w:rsid w:val="009605C3"/>
    <w:rsid w:val="00960AEF"/>
    <w:rsid w:val="00964404"/>
    <w:rsid w:val="009663CE"/>
    <w:rsid w:val="00966666"/>
    <w:rsid w:val="00966A87"/>
    <w:rsid w:val="00967B29"/>
    <w:rsid w:val="00967EB5"/>
    <w:rsid w:val="0097053B"/>
    <w:rsid w:val="009716E8"/>
    <w:rsid w:val="00974D37"/>
    <w:rsid w:val="00974E44"/>
    <w:rsid w:val="009764A4"/>
    <w:rsid w:val="009771AA"/>
    <w:rsid w:val="00977B14"/>
    <w:rsid w:val="0098151F"/>
    <w:rsid w:val="009822F0"/>
    <w:rsid w:val="00983A67"/>
    <w:rsid w:val="00983B75"/>
    <w:rsid w:val="009864CF"/>
    <w:rsid w:val="009868D4"/>
    <w:rsid w:val="0099031D"/>
    <w:rsid w:val="00991EB4"/>
    <w:rsid w:val="009928A8"/>
    <w:rsid w:val="00992BAF"/>
    <w:rsid w:val="00992F43"/>
    <w:rsid w:val="00993871"/>
    <w:rsid w:val="00994C2B"/>
    <w:rsid w:val="00994DAF"/>
    <w:rsid w:val="00996B4D"/>
    <w:rsid w:val="00996D0D"/>
    <w:rsid w:val="009A0AA3"/>
    <w:rsid w:val="009A30BF"/>
    <w:rsid w:val="009A3F9F"/>
    <w:rsid w:val="009A4C47"/>
    <w:rsid w:val="009A5E9C"/>
    <w:rsid w:val="009A7525"/>
    <w:rsid w:val="009B06BC"/>
    <w:rsid w:val="009B1169"/>
    <w:rsid w:val="009B1F47"/>
    <w:rsid w:val="009B2B6A"/>
    <w:rsid w:val="009B327E"/>
    <w:rsid w:val="009B339A"/>
    <w:rsid w:val="009B4D71"/>
    <w:rsid w:val="009B56E8"/>
    <w:rsid w:val="009C120F"/>
    <w:rsid w:val="009C29F4"/>
    <w:rsid w:val="009C2F1E"/>
    <w:rsid w:val="009C39BD"/>
    <w:rsid w:val="009D09B9"/>
    <w:rsid w:val="009D7095"/>
    <w:rsid w:val="009E04AF"/>
    <w:rsid w:val="009E4A6F"/>
    <w:rsid w:val="009E5BB5"/>
    <w:rsid w:val="009E69CC"/>
    <w:rsid w:val="009F3C62"/>
    <w:rsid w:val="009F6612"/>
    <w:rsid w:val="009F7FB0"/>
    <w:rsid w:val="00A0440E"/>
    <w:rsid w:val="00A055A2"/>
    <w:rsid w:val="00A05BDC"/>
    <w:rsid w:val="00A068BD"/>
    <w:rsid w:val="00A079C5"/>
    <w:rsid w:val="00A10993"/>
    <w:rsid w:val="00A10DF5"/>
    <w:rsid w:val="00A1238E"/>
    <w:rsid w:val="00A147BA"/>
    <w:rsid w:val="00A14F25"/>
    <w:rsid w:val="00A2099A"/>
    <w:rsid w:val="00A20DB6"/>
    <w:rsid w:val="00A21A8D"/>
    <w:rsid w:val="00A21F26"/>
    <w:rsid w:val="00A23123"/>
    <w:rsid w:val="00A251BE"/>
    <w:rsid w:val="00A27620"/>
    <w:rsid w:val="00A308A5"/>
    <w:rsid w:val="00A30C20"/>
    <w:rsid w:val="00A31C0C"/>
    <w:rsid w:val="00A32970"/>
    <w:rsid w:val="00A340D8"/>
    <w:rsid w:val="00A35822"/>
    <w:rsid w:val="00A364E0"/>
    <w:rsid w:val="00A3740A"/>
    <w:rsid w:val="00A40786"/>
    <w:rsid w:val="00A410EA"/>
    <w:rsid w:val="00A43F6D"/>
    <w:rsid w:val="00A44AA1"/>
    <w:rsid w:val="00A45D07"/>
    <w:rsid w:val="00A47B85"/>
    <w:rsid w:val="00A51B00"/>
    <w:rsid w:val="00A53A4C"/>
    <w:rsid w:val="00A53AA9"/>
    <w:rsid w:val="00A54ADC"/>
    <w:rsid w:val="00A572BD"/>
    <w:rsid w:val="00A57B0B"/>
    <w:rsid w:val="00A60510"/>
    <w:rsid w:val="00A611BB"/>
    <w:rsid w:val="00A64028"/>
    <w:rsid w:val="00A64425"/>
    <w:rsid w:val="00A65FA9"/>
    <w:rsid w:val="00A668FB"/>
    <w:rsid w:val="00A6702B"/>
    <w:rsid w:val="00A67272"/>
    <w:rsid w:val="00A71189"/>
    <w:rsid w:val="00A71D21"/>
    <w:rsid w:val="00A73A8A"/>
    <w:rsid w:val="00A74F07"/>
    <w:rsid w:val="00A76084"/>
    <w:rsid w:val="00A806A9"/>
    <w:rsid w:val="00A807C8"/>
    <w:rsid w:val="00A81C21"/>
    <w:rsid w:val="00A83F45"/>
    <w:rsid w:val="00A8400E"/>
    <w:rsid w:val="00A869D6"/>
    <w:rsid w:val="00A86ECE"/>
    <w:rsid w:val="00A90B18"/>
    <w:rsid w:val="00A92883"/>
    <w:rsid w:val="00A92E92"/>
    <w:rsid w:val="00A93090"/>
    <w:rsid w:val="00A933B4"/>
    <w:rsid w:val="00A95AC6"/>
    <w:rsid w:val="00A96972"/>
    <w:rsid w:val="00A9710F"/>
    <w:rsid w:val="00A979CB"/>
    <w:rsid w:val="00A97EBD"/>
    <w:rsid w:val="00AA2D03"/>
    <w:rsid w:val="00AA4277"/>
    <w:rsid w:val="00AA4545"/>
    <w:rsid w:val="00AA6414"/>
    <w:rsid w:val="00AB03B3"/>
    <w:rsid w:val="00AB05A0"/>
    <w:rsid w:val="00AB126F"/>
    <w:rsid w:val="00AB1312"/>
    <w:rsid w:val="00AB179F"/>
    <w:rsid w:val="00AB210D"/>
    <w:rsid w:val="00AB4CFA"/>
    <w:rsid w:val="00AB5225"/>
    <w:rsid w:val="00AB621A"/>
    <w:rsid w:val="00AB65F6"/>
    <w:rsid w:val="00AB77B3"/>
    <w:rsid w:val="00AB7A04"/>
    <w:rsid w:val="00AC14AF"/>
    <w:rsid w:val="00AC25B2"/>
    <w:rsid w:val="00AC375C"/>
    <w:rsid w:val="00AC47B6"/>
    <w:rsid w:val="00AC558B"/>
    <w:rsid w:val="00AC5FEB"/>
    <w:rsid w:val="00AC7AA9"/>
    <w:rsid w:val="00AC7D32"/>
    <w:rsid w:val="00AD0017"/>
    <w:rsid w:val="00AD0343"/>
    <w:rsid w:val="00AD3D71"/>
    <w:rsid w:val="00AD3EA2"/>
    <w:rsid w:val="00AD44DC"/>
    <w:rsid w:val="00AD4609"/>
    <w:rsid w:val="00AD5A5C"/>
    <w:rsid w:val="00AE03CB"/>
    <w:rsid w:val="00AE0EF8"/>
    <w:rsid w:val="00AE3218"/>
    <w:rsid w:val="00AE32D9"/>
    <w:rsid w:val="00AE3B1F"/>
    <w:rsid w:val="00AE43C4"/>
    <w:rsid w:val="00AE4454"/>
    <w:rsid w:val="00AE4958"/>
    <w:rsid w:val="00AE4D65"/>
    <w:rsid w:val="00AE58AB"/>
    <w:rsid w:val="00AE7DF5"/>
    <w:rsid w:val="00AF0141"/>
    <w:rsid w:val="00AF18B3"/>
    <w:rsid w:val="00AF3BA9"/>
    <w:rsid w:val="00AF4CCA"/>
    <w:rsid w:val="00AF7B5E"/>
    <w:rsid w:val="00B00935"/>
    <w:rsid w:val="00B00CF6"/>
    <w:rsid w:val="00B012BD"/>
    <w:rsid w:val="00B014E7"/>
    <w:rsid w:val="00B02A7E"/>
    <w:rsid w:val="00B02D50"/>
    <w:rsid w:val="00B036E5"/>
    <w:rsid w:val="00B06424"/>
    <w:rsid w:val="00B115CA"/>
    <w:rsid w:val="00B122B7"/>
    <w:rsid w:val="00B137EA"/>
    <w:rsid w:val="00B14513"/>
    <w:rsid w:val="00B147C9"/>
    <w:rsid w:val="00B159A6"/>
    <w:rsid w:val="00B15ACB"/>
    <w:rsid w:val="00B216C6"/>
    <w:rsid w:val="00B218D2"/>
    <w:rsid w:val="00B21BCE"/>
    <w:rsid w:val="00B221AB"/>
    <w:rsid w:val="00B22735"/>
    <w:rsid w:val="00B22ABA"/>
    <w:rsid w:val="00B233A7"/>
    <w:rsid w:val="00B242AF"/>
    <w:rsid w:val="00B2614F"/>
    <w:rsid w:val="00B26607"/>
    <w:rsid w:val="00B277C0"/>
    <w:rsid w:val="00B30004"/>
    <w:rsid w:val="00B302AC"/>
    <w:rsid w:val="00B314D8"/>
    <w:rsid w:val="00B318AA"/>
    <w:rsid w:val="00B31CB9"/>
    <w:rsid w:val="00B33C46"/>
    <w:rsid w:val="00B34364"/>
    <w:rsid w:val="00B37CD6"/>
    <w:rsid w:val="00B416F4"/>
    <w:rsid w:val="00B41991"/>
    <w:rsid w:val="00B420B0"/>
    <w:rsid w:val="00B42258"/>
    <w:rsid w:val="00B42450"/>
    <w:rsid w:val="00B44107"/>
    <w:rsid w:val="00B44C47"/>
    <w:rsid w:val="00B45413"/>
    <w:rsid w:val="00B45891"/>
    <w:rsid w:val="00B46449"/>
    <w:rsid w:val="00B47A89"/>
    <w:rsid w:val="00B47F99"/>
    <w:rsid w:val="00B50B02"/>
    <w:rsid w:val="00B51CB4"/>
    <w:rsid w:val="00B53341"/>
    <w:rsid w:val="00B533D2"/>
    <w:rsid w:val="00B53710"/>
    <w:rsid w:val="00B53D89"/>
    <w:rsid w:val="00B56CDE"/>
    <w:rsid w:val="00B5734F"/>
    <w:rsid w:val="00B575F0"/>
    <w:rsid w:val="00B578B5"/>
    <w:rsid w:val="00B6048A"/>
    <w:rsid w:val="00B61262"/>
    <w:rsid w:val="00B618A0"/>
    <w:rsid w:val="00B629EE"/>
    <w:rsid w:val="00B6426D"/>
    <w:rsid w:val="00B650CF"/>
    <w:rsid w:val="00B661D4"/>
    <w:rsid w:val="00B70D74"/>
    <w:rsid w:val="00B716F8"/>
    <w:rsid w:val="00B71E34"/>
    <w:rsid w:val="00B7326F"/>
    <w:rsid w:val="00B762A9"/>
    <w:rsid w:val="00B76AA9"/>
    <w:rsid w:val="00B77BB6"/>
    <w:rsid w:val="00B81B3B"/>
    <w:rsid w:val="00B8333A"/>
    <w:rsid w:val="00B83403"/>
    <w:rsid w:val="00B8443F"/>
    <w:rsid w:val="00B924B9"/>
    <w:rsid w:val="00B92BEC"/>
    <w:rsid w:val="00B93D7E"/>
    <w:rsid w:val="00B95659"/>
    <w:rsid w:val="00B962C7"/>
    <w:rsid w:val="00BA27AD"/>
    <w:rsid w:val="00BA2A64"/>
    <w:rsid w:val="00BA3DEF"/>
    <w:rsid w:val="00BA5A6A"/>
    <w:rsid w:val="00BB1830"/>
    <w:rsid w:val="00BB4A09"/>
    <w:rsid w:val="00BB5B51"/>
    <w:rsid w:val="00BB7E13"/>
    <w:rsid w:val="00BC06E2"/>
    <w:rsid w:val="00BC0FDA"/>
    <w:rsid w:val="00BC1A1F"/>
    <w:rsid w:val="00BC23A2"/>
    <w:rsid w:val="00BC3C3D"/>
    <w:rsid w:val="00BC4CC0"/>
    <w:rsid w:val="00BC509C"/>
    <w:rsid w:val="00BC51EA"/>
    <w:rsid w:val="00BC5F46"/>
    <w:rsid w:val="00BC60F6"/>
    <w:rsid w:val="00BC61E8"/>
    <w:rsid w:val="00BC62F1"/>
    <w:rsid w:val="00BC6F2C"/>
    <w:rsid w:val="00BD3615"/>
    <w:rsid w:val="00BD5BEE"/>
    <w:rsid w:val="00BE0B80"/>
    <w:rsid w:val="00BE0C22"/>
    <w:rsid w:val="00BE2FF1"/>
    <w:rsid w:val="00BE3417"/>
    <w:rsid w:val="00BE37D6"/>
    <w:rsid w:val="00BE3967"/>
    <w:rsid w:val="00BE399F"/>
    <w:rsid w:val="00BE4053"/>
    <w:rsid w:val="00BE4EF1"/>
    <w:rsid w:val="00BE623D"/>
    <w:rsid w:val="00BE6B0E"/>
    <w:rsid w:val="00BE7139"/>
    <w:rsid w:val="00BE7826"/>
    <w:rsid w:val="00BF0581"/>
    <w:rsid w:val="00BF19DA"/>
    <w:rsid w:val="00BF39FE"/>
    <w:rsid w:val="00BF3DF7"/>
    <w:rsid w:val="00BF4C07"/>
    <w:rsid w:val="00BF56F8"/>
    <w:rsid w:val="00BF59BE"/>
    <w:rsid w:val="00BF6097"/>
    <w:rsid w:val="00BF7233"/>
    <w:rsid w:val="00BF79D5"/>
    <w:rsid w:val="00C00EE7"/>
    <w:rsid w:val="00C02620"/>
    <w:rsid w:val="00C02977"/>
    <w:rsid w:val="00C02F22"/>
    <w:rsid w:val="00C0330A"/>
    <w:rsid w:val="00C0528C"/>
    <w:rsid w:val="00C11D0C"/>
    <w:rsid w:val="00C12F2F"/>
    <w:rsid w:val="00C17281"/>
    <w:rsid w:val="00C20B7F"/>
    <w:rsid w:val="00C23CC1"/>
    <w:rsid w:val="00C23D8A"/>
    <w:rsid w:val="00C23E80"/>
    <w:rsid w:val="00C2463D"/>
    <w:rsid w:val="00C251FE"/>
    <w:rsid w:val="00C26DAF"/>
    <w:rsid w:val="00C2755A"/>
    <w:rsid w:val="00C311CE"/>
    <w:rsid w:val="00C3149C"/>
    <w:rsid w:val="00C315B1"/>
    <w:rsid w:val="00C3210C"/>
    <w:rsid w:val="00C3302E"/>
    <w:rsid w:val="00C33EC6"/>
    <w:rsid w:val="00C35288"/>
    <w:rsid w:val="00C40DA5"/>
    <w:rsid w:val="00C40E1A"/>
    <w:rsid w:val="00C4109D"/>
    <w:rsid w:val="00C4500C"/>
    <w:rsid w:val="00C469CD"/>
    <w:rsid w:val="00C475AC"/>
    <w:rsid w:val="00C5245A"/>
    <w:rsid w:val="00C53170"/>
    <w:rsid w:val="00C536AF"/>
    <w:rsid w:val="00C54290"/>
    <w:rsid w:val="00C54739"/>
    <w:rsid w:val="00C54C6E"/>
    <w:rsid w:val="00C55584"/>
    <w:rsid w:val="00C578FA"/>
    <w:rsid w:val="00C613C2"/>
    <w:rsid w:val="00C61777"/>
    <w:rsid w:val="00C621A8"/>
    <w:rsid w:val="00C62CE9"/>
    <w:rsid w:val="00C62FE6"/>
    <w:rsid w:val="00C63C78"/>
    <w:rsid w:val="00C63CB0"/>
    <w:rsid w:val="00C65169"/>
    <w:rsid w:val="00C67517"/>
    <w:rsid w:val="00C67AF0"/>
    <w:rsid w:val="00C67B05"/>
    <w:rsid w:val="00C71E43"/>
    <w:rsid w:val="00C72881"/>
    <w:rsid w:val="00C75910"/>
    <w:rsid w:val="00C7696B"/>
    <w:rsid w:val="00C76B08"/>
    <w:rsid w:val="00C7722E"/>
    <w:rsid w:val="00C77DF9"/>
    <w:rsid w:val="00C80904"/>
    <w:rsid w:val="00C814BA"/>
    <w:rsid w:val="00C81682"/>
    <w:rsid w:val="00C84016"/>
    <w:rsid w:val="00C849DC"/>
    <w:rsid w:val="00C84BEE"/>
    <w:rsid w:val="00C85093"/>
    <w:rsid w:val="00C867C3"/>
    <w:rsid w:val="00C93B6F"/>
    <w:rsid w:val="00C94A69"/>
    <w:rsid w:val="00C9576D"/>
    <w:rsid w:val="00C957B6"/>
    <w:rsid w:val="00CA0823"/>
    <w:rsid w:val="00CA467A"/>
    <w:rsid w:val="00CA473C"/>
    <w:rsid w:val="00CA6433"/>
    <w:rsid w:val="00CA6F49"/>
    <w:rsid w:val="00CA752A"/>
    <w:rsid w:val="00CB003D"/>
    <w:rsid w:val="00CB066D"/>
    <w:rsid w:val="00CB0E79"/>
    <w:rsid w:val="00CB110F"/>
    <w:rsid w:val="00CB2835"/>
    <w:rsid w:val="00CB28D1"/>
    <w:rsid w:val="00CB4902"/>
    <w:rsid w:val="00CB566F"/>
    <w:rsid w:val="00CB58B3"/>
    <w:rsid w:val="00CB5ED3"/>
    <w:rsid w:val="00CB67F0"/>
    <w:rsid w:val="00CB68B5"/>
    <w:rsid w:val="00CB6C72"/>
    <w:rsid w:val="00CC44EE"/>
    <w:rsid w:val="00CC479D"/>
    <w:rsid w:val="00CC4990"/>
    <w:rsid w:val="00CC54FD"/>
    <w:rsid w:val="00CC60E8"/>
    <w:rsid w:val="00CC6CF9"/>
    <w:rsid w:val="00CC72C5"/>
    <w:rsid w:val="00CD1183"/>
    <w:rsid w:val="00CD13E8"/>
    <w:rsid w:val="00CD2906"/>
    <w:rsid w:val="00CD2E8F"/>
    <w:rsid w:val="00CD4432"/>
    <w:rsid w:val="00CD761E"/>
    <w:rsid w:val="00CE5D57"/>
    <w:rsid w:val="00CF2EFB"/>
    <w:rsid w:val="00CF42C0"/>
    <w:rsid w:val="00CF5178"/>
    <w:rsid w:val="00CF565F"/>
    <w:rsid w:val="00CF5F28"/>
    <w:rsid w:val="00CF6927"/>
    <w:rsid w:val="00D045AB"/>
    <w:rsid w:val="00D045D2"/>
    <w:rsid w:val="00D05DA4"/>
    <w:rsid w:val="00D05E78"/>
    <w:rsid w:val="00D102D4"/>
    <w:rsid w:val="00D1130C"/>
    <w:rsid w:val="00D11C1D"/>
    <w:rsid w:val="00D12384"/>
    <w:rsid w:val="00D13355"/>
    <w:rsid w:val="00D149C8"/>
    <w:rsid w:val="00D14AE5"/>
    <w:rsid w:val="00D153C1"/>
    <w:rsid w:val="00D1657F"/>
    <w:rsid w:val="00D17CB4"/>
    <w:rsid w:val="00D20FE9"/>
    <w:rsid w:val="00D21663"/>
    <w:rsid w:val="00D235C6"/>
    <w:rsid w:val="00D23FAD"/>
    <w:rsid w:val="00D24163"/>
    <w:rsid w:val="00D25618"/>
    <w:rsid w:val="00D25B6D"/>
    <w:rsid w:val="00D25CB9"/>
    <w:rsid w:val="00D26D9F"/>
    <w:rsid w:val="00D270CB"/>
    <w:rsid w:val="00D2732B"/>
    <w:rsid w:val="00D27741"/>
    <w:rsid w:val="00D305EC"/>
    <w:rsid w:val="00D30D81"/>
    <w:rsid w:val="00D30FDA"/>
    <w:rsid w:val="00D32A90"/>
    <w:rsid w:val="00D332F2"/>
    <w:rsid w:val="00D334FE"/>
    <w:rsid w:val="00D3360B"/>
    <w:rsid w:val="00D34310"/>
    <w:rsid w:val="00D3479D"/>
    <w:rsid w:val="00D34B16"/>
    <w:rsid w:val="00D35540"/>
    <w:rsid w:val="00D358A0"/>
    <w:rsid w:val="00D35B85"/>
    <w:rsid w:val="00D408EA"/>
    <w:rsid w:val="00D4671F"/>
    <w:rsid w:val="00D468AC"/>
    <w:rsid w:val="00D5329B"/>
    <w:rsid w:val="00D539C8"/>
    <w:rsid w:val="00D56DE3"/>
    <w:rsid w:val="00D573EA"/>
    <w:rsid w:val="00D579A6"/>
    <w:rsid w:val="00D60D2B"/>
    <w:rsid w:val="00D61D9E"/>
    <w:rsid w:val="00D6300D"/>
    <w:rsid w:val="00D66DC1"/>
    <w:rsid w:val="00D66F25"/>
    <w:rsid w:val="00D66FC5"/>
    <w:rsid w:val="00D679C2"/>
    <w:rsid w:val="00D720F1"/>
    <w:rsid w:val="00D7252F"/>
    <w:rsid w:val="00D774C7"/>
    <w:rsid w:val="00D77EFF"/>
    <w:rsid w:val="00D8088C"/>
    <w:rsid w:val="00D8167D"/>
    <w:rsid w:val="00D81873"/>
    <w:rsid w:val="00D81B81"/>
    <w:rsid w:val="00D82C72"/>
    <w:rsid w:val="00D83A2E"/>
    <w:rsid w:val="00D8453D"/>
    <w:rsid w:val="00D84D5F"/>
    <w:rsid w:val="00D854A2"/>
    <w:rsid w:val="00D85BA2"/>
    <w:rsid w:val="00D85DC3"/>
    <w:rsid w:val="00D86957"/>
    <w:rsid w:val="00D86A93"/>
    <w:rsid w:val="00D86AD5"/>
    <w:rsid w:val="00D90A72"/>
    <w:rsid w:val="00D90D40"/>
    <w:rsid w:val="00D91111"/>
    <w:rsid w:val="00D917C7"/>
    <w:rsid w:val="00D91CA2"/>
    <w:rsid w:val="00D92719"/>
    <w:rsid w:val="00D92CB8"/>
    <w:rsid w:val="00D93ED8"/>
    <w:rsid w:val="00D94248"/>
    <w:rsid w:val="00D95300"/>
    <w:rsid w:val="00D95D9F"/>
    <w:rsid w:val="00D962ED"/>
    <w:rsid w:val="00D96631"/>
    <w:rsid w:val="00D96B28"/>
    <w:rsid w:val="00D96D87"/>
    <w:rsid w:val="00DA0D97"/>
    <w:rsid w:val="00DA10B6"/>
    <w:rsid w:val="00DA12F4"/>
    <w:rsid w:val="00DA2B04"/>
    <w:rsid w:val="00DA2F07"/>
    <w:rsid w:val="00DA3D6B"/>
    <w:rsid w:val="00DA5DB6"/>
    <w:rsid w:val="00DA5DC0"/>
    <w:rsid w:val="00DA62C1"/>
    <w:rsid w:val="00DA7691"/>
    <w:rsid w:val="00DB0054"/>
    <w:rsid w:val="00DB2595"/>
    <w:rsid w:val="00DB65C0"/>
    <w:rsid w:val="00DB74B1"/>
    <w:rsid w:val="00DB7EE2"/>
    <w:rsid w:val="00DC144A"/>
    <w:rsid w:val="00DC181C"/>
    <w:rsid w:val="00DC2440"/>
    <w:rsid w:val="00DC2A42"/>
    <w:rsid w:val="00DC30F3"/>
    <w:rsid w:val="00DC399F"/>
    <w:rsid w:val="00DC4A83"/>
    <w:rsid w:val="00DC6C22"/>
    <w:rsid w:val="00DD33A0"/>
    <w:rsid w:val="00DD3AC2"/>
    <w:rsid w:val="00DD3C69"/>
    <w:rsid w:val="00DD7653"/>
    <w:rsid w:val="00DD790D"/>
    <w:rsid w:val="00DE0A40"/>
    <w:rsid w:val="00DE1653"/>
    <w:rsid w:val="00DE2D8D"/>
    <w:rsid w:val="00DE6364"/>
    <w:rsid w:val="00DE6929"/>
    <w:rsid w:val="00DE7D7D"/>
    <w:rsid w:val="00DF53AF"/>
    <w:rsid w:val="00DF5957"/>
    <w:rsid w:val="00DF655F"/>
    <w:rsid w:val="00DF759D"/>
    <w:rsid w:val="00DF7BAE"/>
    <w:rsid w:val="00E01802"/>
    <w:rsid w:val="00E04AC3"/>
    <w:rsid w:val="00E05BA4"/>
    <w:rsid w:val="00E05EE8"/>
    <w:rsid w:val="00E06097"/>
    <w:rsid w:val="00E06DA8"/>
    <w:rsid w:val="00E079C3"/>
    <w:rsid w:val="00E07EB2"/>
    <w:rsid w:val="00E12D3B"/>
    <w:rsid w:val="00E13BD4"/>
    <w:rsid w:val="00E15A39"/>
    <w:rsid w:val="00E15DAA"/>
    <w:rsid w:val="00E22C20"/>
    <w:rsid w:val="00E23E08"/>
    <w:rsid w:val="00E23EBF"/>
    <w:rsid w:val="00E24459"/>
    <w:rsid w:val="00E25F5E"/>
    <w:rsid w:val="00E2648E"/>
    <w:rsid w:val="00E26F87"/>
    <w:rsid w:val="00E3015C"/>
    <w:rsid w:val="00E3127B"/>
    <w:rsid w:val="00E33BEE"/>
    <w:rsid w:val="00E34719"/>
    <w:rsid w:val="00E34AC2"/>
    <w:rsid w:val="00E3606B"/>
    <w:rsid w:val="00E372AE"/>
    <w:rsid w:val="00E40217"/>
    <w:rsid w:val="00E40880"/>
    <w:rsid w:val="00E42AE6"/>
    <w:rsid w:val="00E43872"/>
    <w:rsid w:val="00E451F3"/>
    <w:rsid w:val="00E50005"/>
    <w:rsid w:val="00E5009F"/>
    <w:rsid w:val="00E50972"/>
    <w:rsid w:val="00E54D53"/>
    <w:rsid w:val="00E554E8"/>
    <w:rsid w:val="00E57523"/>
    <w:rsid w:val="00E61894"/>
    <w:rsid w:val="00E6245C"/>
    <w:rsid w:val="00E62C34"/>
    <w:rsid w:val="00E63140"/>
    <w:rsid w:val="00E633DC"/>
    <w:rsid w:val="00E655E2"/>
    <w:rsid w:val="00E65CD8"/>
    <w:rsid w:val="00E66603"/>
    <w:rsid w:val="00E711EA"/>
    <w:rsid w:val="00E735A9"/>
    <w:rsid w:val="00E73ACF"/>
    <w:rsid w:val="00E73BE4"/>
    <w:rsid w:val="00E74ECC"/>
    <w:rsid w:val="00E776F0"/>
    <w:rsid w:val="00E80640"/>
    <w:rsid w:val="00E8157E"/>
    <w:rsid w:val="00E81736"/>
    <w:rsid w:val="00E81ED7"/>
    <w:rsid w:val="00E82586"/>
    <w:rsid w:val="00E826C4"/>
    <w:rsid w:val="00E82F1F"/>
    <w:rsid w:val="00E83A20"/>
    <w:rsid w:val="00E84C24"/>
    <w:rsid w:val="00E84D69"/>
    <w:rsid w:val="00E85C7C"/>
    <w:rsid w:val="00E86488"/>
    <w:rsid w:val="00E90228"/>
    <w:rsid w:val="00E907F4"/>
    <w:rsid w:val="00E95F4E"/>
    <w:rsid w:val="00E96E5D"/>
    <w:rsid w:val="00E9798A"/>
    <w:rsid w:val="00E979F7"/>
    <w:rsid w:val="00EA3000"/>
    <w:rsid w:val="00EA3725"/>
    <w:rsid w:val="00EA3936"/>
    <w:rsid w:val="00EA513F"/>
    <w:rsid w:val="00EA5961"/>
    <w:rsid w:val="00EA5CD1"/>
    <w:rsid w:val="00EA5E2A"/>
    <w:rsid w:val="00EA6D84"/>
    <w:rsid w:val="00EA7710"/>
    <w:rsid w:val="00EA7D38"/>
    <w:rsid w:val="00EB0731"/>
    <w:rsid w:val="00EB1015"/>
    <w:rsid w:val="00EB2020"/>
    <w:rsid w:val="00EB27D5"/>
    <w:rsid w:val="00EB28E9"/>
    <w:rsid w:val="00EB2E09"/>
    <w:rsid w:val="00EB578A"/>
    <w:rsid w:val="00EB6AFD"/>
    <w:rsid w:val="00EB6C7D"/>
    <w:rsid w:val="00EB70E5"/>
    <w:rsid w:val="00EB7C8E"/>
    <w:rsid w:val="00EC02BE"/>
    <w:rsid w:val="00EC1B1A"/>
    <w:rsid w:val="00EC35DE"/>
    <w:rsid w:val="00EC53E6"/>
    <w:rsid w:val="00EC543A"/>
    <w:rsid w:val="00EC5975"/>
    <w:rsid w:val="00EC6130"/>
    <w:rsid w:val="00EC6766"/>
    <w:rsid w:val="00EC6B27"/>
    <w:rsid w:val="00EC6BF6"/>
    <w:rsid w:val="00EC7AE3"/>
    <w:rsid w:val="00EC7E08"/>
    <w:rsid w:val="00ED0F4E"/>
    <w:rsid w:val="00ED2563"/>
    <w:rsid w:val="00ED2A4C"/>
    <w:rsid w:val="00ED762B"/>
    <w:rsid w:val="00EE067C"/>
    <w:rsid w:val="00EE0E41"/>
    <w:rsid w:val="00EE1275"/>
    <w:rsid w:val="00EE1D7D"/>
    <w:rsid w:val="00EE2031"/>
    <w:rsid w:val="00EE209E"/>
    <w:rsid w:val="00EE2D3E"/>
    <w:rsid w:val="00EE7A5E"/>
    <w:rsid w:val="00EF039F"/>
    <w:rsid w:val="00EF11CE"/>
    <w:rsid w:val="00EF13FE"/>
    <w:rsid w:val="00EF2143"/>
    <w:rsid w:val="00EF3159"/>
    <w:rsid w:val="00EF384D"/>
    <w:rsid w:val="00EF4569"/>
    <w:rsid w:val="00EF4F51"/>
    <w:rsid w:val="00EF6960"/>
    <w:rsid w:val="00EF7D4C"/>
    <w:rsid w:val="00F036C9"/>
    <w:rsid w:val="00F062AC"/>
    <w:rsid w:val="00F068A0"/>
    <w:rsid w:val="00F0745D"/>
    <w:rsid w:val="00F10C63"/>
    <w:rsid w:val="00F115CA"/>
    <w:rsid w:val="00F121CB"/>
    <w:rsid w:val="00F12787"/>
    <w:rsid w:val="00F152AB"/>
    <w:rsid w:val="00F17101"/>
    <w:rsid w:val="00F175F6"/>
    <w:rsid w:val="00F17AC1"/>
    <w:rsid w:val="00F20A25"/>
    <w:rsid w:val="00F20D6E"/>
    <w:rsid w:val="00F22810"/>
    <w:rsid w:val="00F23521"/>
    <w:rsid w:val="00F2359F"/>
    <w:rsid w:val="00F25E05"/>
    <w:rsid w:val="00F26F08"/>
    <w:rsid w:val="00F2710C"/>
    <w:rsid w:val="00F274F9"/>
    <w:rsid w:val="00F314CA"/>
    <w:rsid w:val="00F31F31"/>
    <w:rsid w:val="00F34F34"/>
    <w:rsid w:val="00F35350"/>
    <w:rsid w:val="00F35D14"/>
    <w:rsid w:val="00F35E37"/>
    <w:rsid w:val="00F36CF6"/>
    <w:rsid w:val="00F37737"/>
    <w:rsid w:val="00F4022D"/>
    <w:rsid w:val="00F40BDA"/>
    <w:rsid w:val="00F4352C"/>
    <w:rsid w:val="00F435DD"/>
    <w:rsid w:val="00F43806"/>
    <w:rsid w:val="00F44A54"/>
    <w:rsid w:val="00F46DC9"/>
    <w:rsid w:val="00F47051"/>
    <w:rsid w:val="00F47DFA"/>
    <w:rsid w:val="00F56757"/>
    <w:rsid w:val="00F61830"/>
    <w:rsid w:val="00F61F2B"/>
    <w:rsid w:val="00F632F0"/>
    <w:rsid w:val="00F650C6"/>
    <w:rsid w:val="00F6654F"/>
    <w:rsid w:val="00F670C5"/>
    <w:rsid w:val="00F67E52"/>
    <w:rsid w:val="00F717A9"/>
    <w:rsid w:val="00F72893"/>
    <w:rsid w:val="00F72F75"/>
    <w:rsid w:val="00F74885"/>
    <w:rsid w:val="00F808C8"/>
    <w:rsid w:val="00F82F71"/>
    <w:rsid w:val="00F852AC"/>
    <w:rsid w:val="00F87873"/>
    <w:rsid w:val="00F90801"/>
    <w:rsid w:val="00F90FD1"/>
    <w:rsid w:val="00F928A7"/>
    <w:rsid w:val="00F951A8"/>
    <w:rsid w:val="00F973B8"/>
    <w:rsid w:val="00FA00A3"/>
    <w:rsid w:val="00FA074C"/>
    <w:rsid w:val="00FA189F"/>
    <w:rsid w:val="00FA33EA"/>
    <w:rsid w:val="00FA3B31"/>
    <w:rsid w:val="00FA4E6A"/>
    <w:rsid w:val="00FA6021"/>
    <w:rsid w:val="00FA6E71"/>
    <w:rsid w:val="00FA7041"/>
    <w:rsid w:val="00FB1AF5"/>
    <w:rsid w:val="00FB1F32"/>
    <w:rsid w:val="00FB38C1"/>
    <w:rsid w:val="00FB4547"/>
    <w:rsid w:val="00FB4EEC"/>
    <w:rsid w:val="00FB5305"/>
    <w:rsid w:val="00FB5539"/>
    <w:rsid w:val="00FB580A"/>
    <w:rsid w:val="00FB5D0B"/>
    <w:rsid w:val="00FB6219"/>
    <w:rsid w:val="00FB6344"/>
    <w:rsid w:val="00FC0BB0"/>
    <w:rsid w:val="00FC18C6"/>
    <w:rsid w:val="00FC2AA2"/>
    <w:rsid w:val="00FC2BFC"/>
    <w:rsid w:val="00FC2FEF"/>
    <w:rsid w:val="00FC4E0A"/>
    <w:rsid w:val="00FC507A"/>
    <w:rsid w:val="00FC5721"/>
    <w:rsid w:val="00FC7057"/>
    <w:rsid w:val="00FC7C5E"/>
    <w:rsid w:val="00FD0107"/>
    <w:rsid w:val="00FD0552"/>
    <w:rsid w:val="00FD45B6"/>
    <w:rsid w:val="00FD5B9A"/>
    <w:rsid w:val="00FD5BAB"/>
    <w:rsid w:val="00FD6621"/>
    <w:rsid w:val="00FE2FFD"/>
    <w:rsid w:val="00FE4037"/>
    <w:rsid w:val="00FE4CEE"/>
    <w:rsid w:val="00FE53AC"/>
    <w:rsid w:val="00FE78F3"/>
    <w:rsid w:val="00FF1535"/>
    <w:rsid w:val="00FF5CDC"/>
    <w:rsid w:val="00FF6FAA"/>
    <w:rsid w:val="00FF771D"/>
    <w:rsid w:val="00FF77B0"/>
    <w:rsid w:val="010351AA"/>
    <w:rsid w:val="01042CD0"/>
    <w:rsid w:val="01170C55"/>
    <w:rsid w:val="012D0479"/>
    <w:rsid w:val="013F4189"/>
    <w:rsid w:val="01401F5A"/>
    <w:rsid w:val="014054EA"/>
    <w:rsid w:val="01536809"/>
    <w:rsid w:val="01654671"/>
    <w:rsid w:val="016A1810"/>
    <w:rsid w:val="016A4E9D"/>
    <w:rsid w:val="016A6FD7"/>
    <w:rsid w:val="016C2D4F"/>
    <w:rsid w:val="01712D82"/>
    <w:rsid w:val="017368F0"/>
    <w:rsid w:val="017B7436"/>
    <w:rsid w:val="017D70B8"/>
    <w:rsid w:val="017E2A82"/>
    <w:rsid w:val="01832395"/>
    <w:rsid w:val="01883901"/>
    <w:rsid w:val="0190341B"/>
    <w:rsid w:val="0194674A"/>
    <w:rsid w:val="019B3634"/>
    <w:rsid w:val="01A26771"/>
    <w:rsid w:val="01B02834"/>
    <w:rsid w:val="01B12E58"/>
    <w:rsid w:val="01B666C0"/>
    <w:rsid w:val="01BE7323"/>
    <w:rsid w:val="01D803E5"/>
    <w:rsid w:val="01EC02B1"/>
    <w:rsid w:val="01EF4D45"/>
    <w:rsid w:val="01F06F1C"/>
    <w:rsid w:val="01FF0067"/>
    <w:rsid w:val="020236B3"/>
    <w:rsid w:val="02070CCA"/>
    <w:rsid w:val="020E02AA"/>
    <w:rsid w:val="02105DD0"/>
    <w:rsid w:val="02261A9D"/>
    <w:rsid w:val="02375F66"/>
    <w:rsid w:val="024F6358"/>
    <w:rsid w:val="02557C87"/>
    <w:rsid w:val="025A0035"/>
    <w:rsid w:val="0261487E"/>
    <w:rsid w:val="02671A0C"/>
    <w:rsid w:val="027125E7"/>
    <w:rsid w:val="0273635F"/>
    <w:rsid w:val="027658DD"/>
    <w:rsid w:val="02864C08"/>
    <w:rsid w:val="029C3E7F"/>
    <w:rsid w:val="029C58B6"/>
    <w:rsid w:val="029D518A"/>
    <w:rsid w:val="02AD1871"/>
    <w:rsid w:val="02B06C5B"/>
    <w:rsid w:val="02B349AE"/>
    <w:rsid w:val="02B42ADB"/>
    <w:rsid w:val="02BB7967"/>
    <w:rsid w:val="02CC09BB"/>
    <w:rsid w:val="02DC5CB3"/>
    <w:rsid w:val="02DE5221"/>
    <w:rsid w:val="02E1776D"/>
    <w:rsid w:val="02FA082F"/>
    <w:rsid w:val="02FC76B4"/>
    <w:rsid w:val="030470E0"/>
    <w:rsid w:val="03100052"/>
    <w:rsid w:val="031863B4"/>
    <w:rsid w:val="031E276F"/>
    <w:rsid w:val="033667C1"/>
    <w:rsid w:val="03441114"/>
    <w:rsid w:val="034E27E3"/>
    <w:rsid w:val="034F0B7A"/>
    <w:rsid w:val="035717DD"/>
    <w:rsid w:val="03595555"/>
    <w:rsid w:val="035C6BEC"/>
    <w:rsid w:val="036068E4"/>
    <w:rsid w:val="036725FB"/>
    <w:rsid w:val="036D7252"/>
    <w:rsid w:val="037800D1"/>
    <w:rsid w:val="03800D34"/>
    <w:rsid w:val="038B18B3"/>
    <w:rsid w:val="0394079A"/>
    <w:rsid w:val="03984491"/>
    <w:rsid w:val="039B175F"/>
    <w:rsid w:val="039D7B38"/>
    <w:rsid w:val="03A10CAA"/>
    <w:rsid w:val="03A964DC"/>
    <w:rsid w:val="03AA4003"/>
    <w:rsid w:val="03B629A7"/>
    <w:rsid w:val="03B77AAE"/>
    <w:rsid w:val="03B81543"/>
    <w:rsid w:val="03BB1D6C"/>
    <w:rsid w:val="03C03826"/>
    <w:rsid w:val="03C230FA"/>
    <w:rsid w:val="03C86237"/>
    <w:rsid w:val="03C9588B"/>
    <w:rsid w:val="03CE7CF1"/>
    <w:rsid w:val="03D270B5"/>
    <w:rsid w:val="03E00AD0"/>
    <w:rsid w:val="03E51C0C"/>
    <w:rsid w:val="03E94B2B"/>
    <w:rsid w:val="03EC7108"/>
    <w:rsid w:val="03EF2E9E"/>
    <w:rsid w:val="03F62A3E"/>
    <w:rsid w:val="040000C7"/>
    <w:rsid w:val="04027439"/>
    <w:rsid w:val="04051239"/>
    <w:rsid w:val="0406639F"/>
    <w:rsid w:val="0408795E"/>
    <w:rsid w:val="040C0819"/>
    <w:rsid w:val="040D00EE"/>
    <w:rsid w:val="04123E86"/>
    <w:rsid w:val="041B54D1"/>
    <w:rsid w:val="042042C5"/>
    <w:rsid w:val="04284E6A"/>
    <w:rsid w:val="042C0EBC"/>
    <w:rsid w:val="042E253E"/>
    <w:rsid w:val="043164D2"/>
    <w:rsid w:val="043735AC"/>
    <w:rsid w:val="04447FB3"/>
    <w:rsid w:val="04485854"/>
    <w:rsid w:val="044C6E68"/>
    <w:rsid w:val="044D7027"/>
    <w:rsid w:val="04501A01"/>
    <w:rsid w:val="04516C23"/>
    <w:rsid w:val="04575F38"/>
    <w:rsid w:val="045A3333"/>
    <w:rsid w:val="045A5948"/>
    <w:rsid w:val="045B52FD"/>
    <w:rsid w:val="04682B05"/>
    <w:rsid w:val="04812FB5"/>
    <w:rsid w:val="04966335"/>
    <w:rsid w:val="04A9250C"/>
    <w:rsid w:val="04C3537C"/>
    <w:rsid w:val="04C6215E"/>
    <w:rsid w:val="04C9495C"/>
    <w:rsid w:val="04CA6664"/>
    <w:rsid w:val="04CB2483"/>
    <w:rsid w:val="04CF68C0"/>
    <w:rsid w:val="04CF690D"/>
    <w:rsid w:val="04D31337"/>
    <w:rsid w:val="04D37589"/>
    <w:rsid w:val="04E452F2"/>
    <w:rsid w:val="04E519AC"/>
    <w:rsid w:val="04F33787"/>
    <w:rsid w:val="04F419D9"/>
    <w:rsid w:val="04F80D9E"/>
    <w:rsid w:val="0506170D"/>
    <w:rsid w:val="0508107A"/>
    <w:rsid w:val="050E033E"/>
    <w:rsid w:val="050E236F"/>
    <w:rsid w:val="0510665E"/>
    <w:rsid w:val="05123C0E"/>
    <w:rsid w:val="0516342C"/>
    <w:rsid w:val="051F457C"/>
    <w:rsid w:val="052878D5"/>
    <w:rsid w:val="052971A9"/>
    <w:rsid w:val="0534627A"/>
    <w:rsid w:val="053718C6"/>
    <w:rsid w:val="05382FF9"/>
    <w:rsid w:val="053F11A9"/>
    <w:rsid w:val="05423841"/>
    <w:rsid w:val="054F6C10"/>
    <w:rsid w:val="05500BDA"/>
    <w:rsid w:val="05526700"/>
    <w:rsid w:val="05595CE0"/>
    <w:rsid w:val="055B49B5"/>
    <w:rsid w:val="05665D07"/>
    <w:rsid w:val="05740424"/>
    <w:rsid w:val="058014BF"/>
    <w:rsid w:val="059451B2"/>
    <w:rsid w:val="0595626E"/>
    <w:rsid w:val="059C5BCD"/>
    <w:rsid w:val="059C797B"/>
    <w:rsid w:val="05A0746B"/>
    <w:rsid w:val="05A21435"/>
    <w:rsid w:val="05A54A82"/>
    <w:rsid w:val="05AF5900"/>
    <w:rsid w:val="05B11678"/>
    <w:rsid w:val="05B146DA"/>
    <w:rsid w:val="05BC1DCB"/>
    <w:rsid w:val="05BD5D27"/>
    <w:rsid w:val="05BE3D95"/>
    <w:rsid w:val="05CF067C"/>
    <w:rsid w:val="05DE61E6"/>
    <w:rsid w:val="05F477B7"/>
    <w:rsid w:val="05FB0B46"/>
    <w:rsid w:val="060043AE"/>
    <w:rsid w:val="06085010"/>
    <w:rsid w:val="06097DF4"/>
    <w:rsid w:val="060A6EE3"/>
    <w:rsid w:val="060F2843"/>
    <w:rsid w:val="06175254"/>
    <w:rsid w:val="061B07AD"/>
    <w:rsid w:val="061B4D44"/>
    <w:rsid w:val="061F57A8"/>
    <w:rsid w:val="06255BC2"/>
    <w:rsid w:val="06356E17"/>
    <w:rsid w:val="063A78C0"/>
    <w:rsid w:val="063E393C"/>
    <w:rsid w:val="06517C5C"/>
    <w:rsid w:val="065244A7"/>
    <w:rsid w:val="06566711"/>
    <w:rsid w:val="06662200"/>
    <w:rsid w:val="0669455A"/>
    <w:rsid w:val="06700432"/>
    <w:rsid w:val="0673400C"/>
    <w:rsid w:val="0680104B"/>
    <w:rsid w:val="06834B2E"/>
    <w:rsid w:val="068F09C3"/>
    <w:rsid w:val="068F57F3"/>
    <w:rsid w:val="069509DE"/>
    <w:rsid w:val="0696086E"/>
    <w:rsid w:val="06A27213"/>
    <w:rsid w:val="06A75860"/>
    <w:rsid w:val="06A91D04"/>
    <w:rsid w:val="06AC0092"/>
    <w:rsid w:val="06B01054"/>
    <w:rsid w:val="06B40456"/>
    <w:rsid w:val="06B930F7"/>
    <w:rsid w:val="06B9754A"/>
    <w:rsid w:val="06C62F02"/>
    <w:rsid w:val="06D41C0B"/>
    <w:rsid w:val="06D6041C"/>
    <w:rsid w:val="07025814"/>
    <w:rsid w:val="0708351A"/>
    <w:rsid w:val="07101279"/>
    <w:rsid w:val="07144FA8"/>
    <w:rsid w:val="071874D5"/>
    <w:rsid w:val="07403E78"/>
    <w:rsid w:val="07487DBA"/>
    <w:rsid w:val="074958E1"/>
    <w:rsid w:val="075710B9"/>
    <w:rsid w:val="07601C1B"/>
    <w:rsid w:val="076D15CF"/>
    <w:rsid w:val="07740BAF"/>
    <w:rsid w:val="078F7797"/>
    <w:rsid w:val="07944DAE"/>
    <w:rsid w:val="079C3C62"/>
    <w:rsid w:val="07A70F85"/>
    <w:rsid w:val="07A80859"/>
    <w:rsid w:val="07A86AAB"/>
    <w:rsid w:val="07AF3996"/>
    <w:rsid w:val="07B216D8"/>
    <w:rsid w:val="07B6250E"/>
    <w:rsid w:val="07BB058C"/>
    <w:rsid w:val="07BD2F1A"/>
    <w:rsid w:val="07C338E5"/>
    <w:rsid w:val="07C46E37"/>
    <w:rsid w:val="07C82CA9"/>
    <w:rsid w:val="07CD02C0"/>
    <w:rsid w:val="07D87260"/>
    <w:rsid w:val="07E15B19"/>
    <w:rsid w:val="07EC7777"/>
    <w:rsid w:val="080C0DE8"/>
    <w:rsid w:val="081128A2"/>
    <w:rsid w:val="08261D1F"/>
    <w:rsid w:val="08275C22"/>
    <w:rsid w:val="083168C6"/>
    <w:rsid w:val="08330197"/>
    <w:rsid w:val="08365E65"/>
    <w:rsid w:val="08386081"/>
    <w:rsid w:val="083C5610"/>
    <w:rsid w:val="08404F36"/>
    <w:rsid w:val="084762C4"/>
    <w:rsid w:val="084831AE"/>
    <w:rsid w:val="084C66CA"/>
    <w:rsid w:val="084E2C38"/>
    <w:rsid w:val="08512C9F"/>
    <w:rsid w:val="085566DB"/>
    <w:rsid w:val="086230FE"/>
    <w:rsid w:val="086C22C1"/>
    <w:rsid w:val="08700BEF"/>
    <w:rsid w:val="08757E1C"/>
    <w:rsid w:val="08843074"/>
    <w:rsid w:val="08896F10"/>
    <w:rsid w:val="088F3907"/>
    <w:rsid w:val="089858BD"/>
    <w:rsid w:val="08A63489"/>
    <w:rsid w:val="08AC4379"/>
    <w:rsid w:val="08C02B55"/>
    <w:rsid w:val="08C474E1"/>
    <w:rsid w:val="08D21C65"/>
    <w:rsid w:val="08D51B22"/>
    <w:rsid w:val="08E104C7"/>
    <w:rsid w:val="08E43B13"/>
    <w:rsid w:val="08EE7A25"/>
    <w:rsid w:val="08F875BE"/>
    <w:rsid w:val="08FF2136"/>
    <w:rsid w:val="09045F63"/>
    <w:rsid w:val="090B72F2"/>
    <w:rsid w:val="09102B5A"/>
    <w:rsid w:val="09104908"/>
    <w:rsid w:val="091361A6"/>
    <w:rsid w:val="09175198"/>
    <w:rsid w:val="09187C60"/>
    <w:rsid w:val="092959CA"/>
    <w:rsid w:val="092A73FE"/>
    <w:rsid w:val="092B7994"/>
    <w:rsid w:val="09383E5F"/>
    <w:rsid w:val="093A6304"/>
    <w:rsid w:val="093F51ED"/>
    <w:rsid w:val="09435F26"/>
    <w:rsid w:val="09442FE4"/>
    <w:rsid w:val="09565A7D"/>
    <w:rsid w:val="09567745"/>
    <w:rsid w:val="0964006E"/>
    <w:rsid w:val="09646A02"/>
    <w:rsid w:val="09816B3A"/>
    <w:rsid w:val="09840E52"/>
    <w:rsid w:val="09867761"/>
    <w:rsid w:val="099217C1"/>
    <w:rsid w:val="099472E7"/>
    <w:rsid w:val="099A0675"/>
    <w:rsid w:val="099B68C7"/>
    <w:rsid w:val="099D7EF0"/>
    <w:rsid w:val="09A80FE4"/>
    <w:rsid w:val="09AA6B0A"/>
    <w:rsid w:val="09AF3BD7"/>
    <w:rsid w:val="09B3229D"/>
    <w:rsid w:val="09C04386"/>
    <w:rsid w:val="09C76BC9"/>
    <w:rsid w:val="09CB082F"/>
    <w:rsid w:val="09CB5382"/>
    <w:rsid w:val="09CF031F"/>
    <w:rsid w:val="09E10052"/>
    <w:rsid w:val="09E21081"/>
    <w:rsid w:val="09E27DEE"/>
    <w:rsid w:val="0A017B09"/>
    <w:rsid w:val="0A041F9B"/>
    <w:rsid w:val="0A115D4C"/>
    <w:rsid w:val="0A193C90"/>
    <w:rsid w:val="0A242963"/>
    <w:rsid w:val="0A2C751F"/>
    <w:rsid w:val="0A426D43"/>
    <w:rsid w:val="0A5371A2"/>
    <w:rsid w:val="0A54652A"/>
    <w:rsid w:val="0A63043E"/>
    <w:rsid w:val="0A6767AA"/>
    <w:rsid w:val="0A6C2012"/>
    <w:rsid w:val="0A742C74"/>
    <w:rsid w:val="0A79499C"/>
    <w:rsid w:val="0A7D5FCD"/>
    <w:rsid w:val="0A984BB5"/>
    <w:rsid w:val="0AA61253"/>
    <w:rsid w:val="0AB27BD5"/>
    <w:rsid w:val="0AC168AF"/>
    <w:rsid w:val="0ADE2444"/>
    <w:rsid w:val="0ADF4592"/>
    <w:rsid w:val="0AE41BA8"/>
    <w:rsid w:val="0AFD710E"/>
    <w:rsid w:val="0B014D24"/>
    <w:rsid w:val="0B0B3459"/>
    <w:rsid w:val="0B103C3C"/>
    <w:rsid w:val="0B1701D0"/>
    <w:rsid w:val="0B1A381C"/>
    <w:rsid w:val="0B235BB6"/>
    <w:rsid w:val="0B260413"/>
    <w:rsid w:val="0B2C17A1"/>
    <w:rsid w:val="0B4D3BF1"/>
    <w:rsid w:val="0B527E56"/>
    <w:rsid w:val="0B5A4560"/>
    <w:rsid w:val="0B614438"/>
    <w:rsid w:val="0B633EC7"/>
    <w:rsid w:val="0B640B15"/>
    <w:rsid w:val="0B6D6FEA"/>
    <w:rsid w:val="0B7E2D9D"/>
    <w:rsid w:val="0B7E718C"/>
    <w:rsid w:val="0B7F7B23"/>
    <w:rsid w:val="0B942479"/>
    <w:rsid w:val="0B955598"/>
    <w:rsid w:val="0B9B6C63"/>
    <w:rsid w:val="0B9E0D35"/>
    <w:rsid w:val="0B9F23F7"/>
    <w:rsid w:val="0BAE21B6"/>
    <w:rsid w:val="0BBA0B5B"/>
    <w:rsid w:val="0BBE2444"/>
    <w:rsid w:val="0BC1013B"/>
    <w:rsid w:val="0BCA3494"/>
    <w:rsid w:val="0BCF2858"/>
    <w:rsid w:val="0BD7170D"/>
    <w:rsid w:val="0BD84435"/>
    <w:rsid w:val="0BDE2A9B"/>
    <w:rsid w:val="0BF945B1"/>
    <w:rsid w:val="0C093E73"/>
    <w:rsid w:val="0C0C51C6"/>
    <w:rsid w:val="0C25691C"/>
    <w:rsid w:val="0C2B1A59"/>
    <w:rsid w:val="0C321039"/>
    <w:rsid w:val="0C3B7EEE"/>
    <w:rsid w:val="0C463B43"/>
    <w:rsid w:val="0C46604F"/>
    <w:rsid w:val="0C5B40EC"/>
    <w:rsid w:val="0C5C1C12"/>
    <w:rsid w:val="0C6F5DE9"/>
    <w:rsid w:val="0C715C60"/>
    <w:rsid w:val="0C746EAB"/>
    <w:rsid w:val="0C760F26"/>
    <w:rsid w:val="0C7B02EA"/>
    <w:rsid w:val="0C8278CB"/>
    <w:rsid w:val="0C8C5AF5"/>
    <w:rsid w:val="0C8D5E26"/>
    <w:rsid w:val="0C913FB2"/>
    <w:rsid w:val="0C931AD8"/>
    <w:rsid w:val="0C9870EE"/>
    <w:rsid w:val="0C9B098C"/>
    <w:rsid w:val="0C9B273A"/>
    <w:rsid w:val="0CA558DB"/>
    <w:rsid w:val="0CAC2B9A"/>
    <w:rsid w:val="0CB8153E"/>
    <w:rsid w:val="0CBF3E0A"/>
    <w:rsid w:val="0CC06645"/>
    <w:rsid w:val="0CC47EE3"/>
    <w:rsid w:val="0CC741F0"/>
    <w:rsid w:val="0CD679BD"/>
    <w:rsid w:val="0CDD71F7"/>
    <w:rsid w:val="0CE42333"/>
    <w:rsid w:val="0CEB1914"/>
    <w:rsid w:val="0CF238BD"/>
    <w:rsid w:val="0CF32576"/>
    <w:rsid w:val="0CF84031"/>
    <w:rsid w:val="0CFA485F"/>
    <w:rsid w:val="0D091D9A"/>
    <w:rsid w:val="0D094F20"/>
    <w:rsid w:val="0D097823"/>
    <w:rsid w:val="0D1150F2"/>
    <w:rsid w:val="0D1F5606"/>
    <w:rsid w:val="0D202382"/>
    <w:rsid w:val="0D2C3CDA"/>
    <w:rsid w:val="0D314E4D"/>
    <w:rsid w:val="0D330BC5"/>
    <w:rsid w:val="0D34195D"/>
    <w:rsid w:val="0D3D1A44"/>
    <w:rsid w:val="0D4350B1"/>
    <w:rsid w:val="0D4B549C"/>
    <w:rsid w:val="0D5C45C0"/>
    <w:rsid w:val="0D625D59"/>
    <w:rsid w:val="0D646FD0"/>
    <w:rsid w:val="0D75742F"/>
    <w:rsid w:val="0D7A12B9"/>
    <w:rsid w:val="0D7A67F4"/>
    <w:rsid w:val="0D8256A8"/>
    <w:rsid w:val="0D921D8F"/>
    <w:rsid w:val="0D9553DC"/>
    <w:rsid w:val="0D9F26FE"/>
    <w:rsid w:val="0D9F5AFD"/>
    <w:rsid w:val="0DA16212"/>
    <w:rsid w:val="0DA32C1B"/>
    <w:rsid w:val="0DA6583B"/>
    <w:rsid w:val="0DB17269"/>
    <w:rsid w:val="0DB717F6"/>
    <w:rsid w:val="0DC67C8B"/>
    <w:rsid w:val="0DC67F5B"/>
    <w:rsid w:val="0DD423A8"/>
    <w:rsid w:val="0DDF2FF0"/>
    <w:rsid w:val="0DDF6F9F"/>
    <w:rsid w:val="0DE12FE7"/>
    <w:rsid w:val="0DEA5B02"/>
    <w:rsid w:val="0DEB5944"/>
    <w:rsid w:val="0DF5231E"/>
    <w:rsid w:val="0DF62C9E"/>
    <w:rsid w:val="0DFC555B"/>
    <w:rsid w:val="0E0A401C"/>
    <w:rsid w:val="0E172295"/>
    <w:rsid w:val="0E1B0CA0"/>
    <w:rsid w:val="0E2F3E7E"/>
    <w:rsid w:val="0E355127"/>
    <w:rsid w:val="0E372937"/>
    <w:rsid w:val="0E375E1E"/>
    <w:rsid w:val="0E3C1CFB"/>
    <w:rsid w:val="0E407A3D"/>
    <w:rsid w:val="0E452056"/>
    <w:rsid w:val="0E462B7A"/>
    <w:rsid w:val="0E464928"/>
    <w:rsid w:val="0E525ADF"/>
    <w:rsid w:val="0E534CE5"/>
    <w:rsid w:val="0E552DBD"/>
    <w:rsid w:val="0E666D78"/>
    <w:rsid w:val="0E6D6359"/>
    <w:rsid w:val="0E6F0323"/>
    <w:rsid w:val="0E8A2A67"/>
    <w:rsid w:val="0E9733D5"/>
    <w:rsid w:val="0EA33B28"/>
    <w:rsid w:val="0EAA4EB7"/>
    <w:rsid w:val="0EAC50D3"/>
    <w:rsid w:val="0EB04152"/>
    <w:rsid w:val="0EB61AAE"/>
    <w:rsid w:val="0EBC43EC"/>
    <w:rsid w:val="0ECA37AB"/>
    <w:rsid w:val="0ED308B1"/>
    <w:rsid w:val="0ED63EFE"/>
    <w:rsid w:val="0ED818B2"/>
    <w:rsid w:val="0EE00C4F"/>
    <w:rsid w:val="0EE04D7C"/>
    <w:rsid w:val="0EE4486D"/>
    <w:rsid w:val="0F01750C"/>
    <w:rsid w:val="0F026AA1"/>
    <w:rsid w:val="0F0767AD"/>
    <w:rsid w:val="0F1B71AA"/>
    <w:rsid w:val="0F220EF1"/>
    <w:rsid w:val="0F2403D3"/>
    <w:rsid w:val="0F264E85"/>
    <w:rsid w:val="0F3C1EB4"/>
    <w:rsid w:val="0F5F2145"/>
    <w:rsid w:val="0F6A21ED"/>
    <w:rsid w:val="0F703D4A"/>
    <w:rsid w:val="0F730BD4"/>
    <w:rsid w:val="0F7D081D"/>
    <w:rsid w:val="0F7F45C1"/>
    <w:rsid w:val="0F824086"/>
    <w:rsid w:val="0F8338AF"/>
    <w:rsid w:val="0F855182"/>
    <w:rsid w:val="0F8A6A96"/>
    <w:rsid w:val="0F8B3045"/>
    <w:rsid w:val="0F8F0CE8"/>
    <w:rsid w:val="0FA14F53"/>
    <w:rsid w:val="0FBB5580"/>
    <w:rsid w:val="0FBC1346"/>
    <w:rsid w:val="0FBD6E6C"/>
    <w:rsid w:val="0FBE3179"/>
    <w:rsid w:val="0FC8142E"/>
    <w:rsid w:val="0FD20B69"/>
    <w:rsid w:val="0FDA17CC"/>
    <w:rsid w:val="0FE328A9"/>
    <w:rsid w:val="0FE95EB3"/>
    <w:rsid w:val="0FF54858"/>
    <w:rsid w:val="0FFA735C"/>
    <w:rsid w:val="100462A4"/>
    <w:rsid w:val="100E549C"/>
    <w:rsid w:val="1021564D"/>
    <w:rsid w:val="10280789"/>
    <w:rsid w:val="10285286"/>
    <w:rsid w:val="10295ED7"/>
    <w:rsid w:val="103947FE"/>
    <w:rsid w:val="103958E4"/>
    <w:rsid w:val="103C4234"/>
    <w:rsid w:val="104135F9"/>
    <w:rsid w:val="10437371"/>
    <w:rsid w:val="10533463"/>
    <w:rsid w:val="1056429D"/>
    <w:rsid w:val="10686DD7"/>
    <w:rsid w:val="107C0AD5"/>
    <w:rsid w:val="10806817"/>
    <w:rsid w:val="10823988"/>
    <w:rsid w:val="108D2CE2"/>
    <w:rsid w:val="1092654A"/>
    <w:rsid w:val="10953945"/>
    <w:rsid w:val="10A30FA8"/>
    <w:rsid w:val="10A51DDA"/>
    <w:rsid w:val="10A83678"/>
    <w:rsid w:val="10A84A5E"/>
    <w:rsid w:val="10AA73F0"/>
    <w:rsid w:val="10B169D0"/>
    <w:rsid w:val="10D2771C"/>
    <w:rsid w:val="10D606A6"/>
    <w:rsid w:val="10DC1574"/>
    <w:rsid w:val="10E16B8A"/>
    <w:rsid w:val="10EE4434"/>
    <w:rsid w:val="11082369"/>
    <w:rsid w:val="110C754A"/>
    <w:rsid w:val="11194576"/>
    <w:rsid w:val="111A6EFA"/>
    <w:rsid w:val="11230F0A"/>
    <w:rsid w:val="11326B68"/>
    <w:rsid w:val="11437E21"/>
    <w:rsid w:val="115608ED"/>
    <w:rsid w:val="115630D4"/>
    <w:rsid w:val="116F4196"/>
    <w:rsid w:val="11902A8A"/>
    <w:rsid w:val="11904838"/>
    <w:rsid w:val="11967974"/>
    <w:rsid w:val="11980C25"/>
    <w:rsid w:val="119836EC"/>
    <w:rsid w:val="119D199C"/>
    <w:rsid w:val="11A264BB"/>
    <w:rsid w:val="11A93B4C"/>
    <w:rsid w:val="11B06C88"/>
    <w:rsid w:val="11B761D9"/>
    <w:rsid w:val="11C0741A"/>
    <w:rsid w:val="11C21064"/>
    <w:rsid w:val="11C444E1"/>
    <w:rsid w:val="11C91AF8"/>
    <w:rsid w:val="11D16BFE"/>
    <w:rsid w:val="11D4285D"/>
    <w:rsid w:val="11DA3D05"/>
    <w:rsid w:val="11E005FB"/>
    <w:rsid w:val="11E8713C"/>
    <w:rsid w:val="11ED1B8B"/>
    <w:rsid w:val="11EE5A02"/>
    <w:rsid w:val="11F254F3"/>
    <w:rsid w:val="11F87AE5"/>
    <w:rsid w:val="11F976BA"/>
    <w:rsid w:val="11FE2AA3"/>
    <w:rsid w:val="12064AFA"/>
    <w:rsid w:val="120D7F72"/>
    <w:rsid w:val="12164894"/>
    <w:rsid w:val="121721BA"/>
    <w:rsid w:val="122136E2"/>
    <w:rsid w:val="12274A70"/>
    <w:rsid w:val="12323B41"/>
    <w:rsid w:val="123478B9"/>
    <w:rsid w:val="123A0C48"/>
    <w:rsid w:val="123D1197"/>
    <w:rsid w:val="123E24E6"/>
    <w:rsid w:val="12411FD6"/>
    <w:rsid w:val="124949E7"/>
    <w:rsid w:val="124D44D7"/>
    <w:rsid w:val="12516F92"/>
    <w:rsid w:val="125B6A1B"/>
    <w:rsid w:val="12771554"/>
    <w:rsid w:val="1279351E"/>
    <w:rsid w:val="128D521B"/>
    <w:rsid w:val="1299424E"/>
    <w:rsid w:val="12A10CC7"/>
    <w:rsid w:val="12A14823"/>
    <w:rsid w:val="12A17021"/>
    <w:rsid w:val="12A533DE"/>
    <w:rsid w:val="12B97DBE"/>
    <w:rsid w:val="12BD50B9"/>
    <w:rsid w:val="12C549B5"/>
    <w:rsid w:val="12C64289"/>
    <w:rsid w:val="12C70A64"/>
    <w:rsid w:val="12D22C2E"/>
    <w:rsid w:val="12E14A8F"/>
    <w:rsid w:val="12E23B09"/>
    <w:rsid w:val="12ED3C1C"/>
    <w:rsid w:val="12F42BA4"/>
    <w:rsid w:val="12F56DB4"/>
    <w:rsid w:val="12FC5EFD"/>
    <w:rsid w:val="12FD2120"/>
    <w:rsid w:val="13144FF5"/>
    <w:rsid w:val="131E7C21"/>
    <w:rsid w:val="13200FA4"/>
    <w:rsid w:val="13253BB0"/>
    <w:rsid w:val="132E255A"/>
    <w:rsid w:val="133438E9"/>
    <w:rsid w:val="13385187"/>
    <w:rsid w:val="13431A4F"/>
    <w:rsid w:val="134566BC"/>
    <w:rsid w:val="134A6C68"/>
    <w:rsid w:val="1352598C"/>
    <w:rsid w:val="135A334F"/>
    <w:rsid w:val="135B2C24"/>
    <w:rsid w:val="136E7F4E"/>
    <w:rsid w:val="13712447"/>
    <w:rsid w:val="137141F5"/>
    <w:rsid w:val="13734957"/>
    <w:rsid w:val="138E008D"/>
    <w:rsid w:val="13904FC3"/>
    <w:rsid w:val="139F6FB4"/>
    <w:rsid w:val="13AB626E"/>
    <w:rsid w:val="13B32A60"/>
    <w:rsid w:val="13BD5511"/>
    <w:rsid w:val="13C133CE"/>
    <w:rsid w:val="13DB562A"/>
    <w:rsid w:val="13DD7ADC"/>
    <w:rsid w:val="13E1587A"/>
    <w:rsid w:val="13E72709"/>
    <w:rsid w:val="13EB05F9"/>
    <w:rsid w:val="13EB21F9"/>
    <w:rsid w:val="13F61607"/>
    <w:rsid w:val="13FA68E0"/>
    <w:rsid w:val="14117786"/>
    <w:rsid w:val="14193629"/>
    <w:rsid w:val="141A663B"/>
    <w:rsid w:val="142D3EF2"/>
    <w:rsid w:val="144638D4"/>
    <w:rsid w:val="144E09DA"/>
    <w:rsid w:val="145002AE"/>
    <w:rsid w:val="14506500"/>
    <w:rsid w:val="1457163D"/>
    <w:rsid w:val="145854BE"/>
    <w:rsid w:val="14586C61"/>
    <w:rsid w:val="14643D5A"/>
    <w:rsid w:val="146E6986"/>
    <w:rsid w:val="14771CDF"/>
    <w:rsid w:val="147A17CF"/>
    <w:rsid w:val="147C72F5"/>
    <w:rsid w:val="148E0DD7"/>
    <w:rsid w:val="149F2FE4"/>
    <w:rsid w:val="14A01236"/>
    <w:rsid w:val="14AB7BDB"/>
    <w:rsid w:val="14B0380B"/>
    <w:rsid w:val="14B10388"/>
    <w:rsid w:val="14BC76F2"/>
    <w:rsid w:val="14BD60C0"/>
    <w:rsid w:val="14C00BF6"/>
    <w:rsid w:val="14C30E98"/>
    <w:rsid w:val="14C52A4A"/>
    <w:rsid w:val="14C667C2"/>
    <w:rsid w:val="14D25167"/>
    <w:rsid w:val="14E07884"/>
    <w:rsid w:val="14E9477F"/>
    <w:rsid w:val="14FA7677"/>
    <w:rsid w:val="14FE5F5C"/>
    <w:rsid w:val="15080B89"/>
    <w:rsid w:val="150C0679"/>
    <w:rsid w:val="15145780"/>
    <w:rsid w:val="151B08BC"/>
    <w:rsid w:val="15202377"/>
    <w:rsid w:val="15265387"/>
    <w:rsid w:val="152F6116"/>
    <w:rsid w:val="15320025"/>
    <w:rsid w:val="15340904"/>
    <w:rsid w:val="153753EA"/>
    <w:rsid w:val="15396F94"/>
    <w:rsid w:val="154216B5"/>
    <w:rsid w:val="15447178"/>
    <w:rsid w:val="15510782"/>
    <w:rsid w:val="15512064"/>
    <w:rsid w:val="156C55BC"/>
    <w:rsid w:val="156D6C3E"/>
    <w:rsid w:val="157601E9"/>
    <w:rsid w:val="1579432B"/>
    <w:rsid w:val="157E0E4B"/>
    <w:rsid w:val="1589648C"/>
    <w:rsid w:val="15A976CF"/>
    <w:rsid w:val="15B825AF"/>
    <w:rsid w:val="15BB5BFB"/>
    <w:rsid w:val="15CC7E09"/>
    <w:rsid w:val="15D7563B"/>
    <w:rsid w:val="15DD28C8"/>
    <w:rsid w:val="15E11B06"/>
    <w:rsid w:val="15E21042"/>
    <w:rsid w:val="15E72E94"/>
    <w:rsid w:val="15ED462E"/>
    <w:rsid w:val="15F1786F"/>
    <w:rsid w:val="15F22C28"/>
    <w:rsid w:val="15FC4A9F"/>
    <w:rsid w:val="160107D9"/>
    <w:rsid w:val="16254D71"/>
    <w:rsid w:val="162C3719"/>
    <w:rsid w:val="163559AE"/>
    <w:rsid w:val="16377978"/>
    <w:rsid w:val="163A528E"/>
    <w:rsid w:val="163F05DA"/>
    <w:rsid w:val="16481B85"/>
    <w:rsid w:val="164B44B0"/>
    <w:rsid w:val="1665643A"/>
    <w:rsid w:val="166E195F"/>
    <w:rsid w:val="166F5EEF"/>
    <w:rsid w:val="167504A0"/>
    <w:rsid w:val="16826672"/>
    <w:rsid w:val="16851CD0"/>
    <w:rsid w:val="16890469"/>
    <w:rsid w:val="16900E36"/>
    <w:rsid w:val="169E0A9A"/>
    <w:rsid w:val="169E5888"/>
    <w:rsid w:val="16A06A0A"/>
    <w:rsid w:val="16A11150"/>
    <w:rsid w:val="16A61B30"/>
    <w:rsid w:val="16A75D23"/>
    <w:rsid w:val="16AF0285"/>
    <w:rsid w:val="16B0768E"/>
    <w:rsid w:val="16B25250"/>
    <w:rsid w:val="16B5089D"/>
    <w:rsid w:val="16BA319D"/>
    <w:rsid w:val="16BB6B10"/>
    <w:rsid w:val="16C25B04"/>
    <w:rsid w:val="16C3120C"/>
    <w:rsid w:val="16DE0BDF"/>
    <w:rsid w:val="16DE7DF3"/>
    <w:rsid w:val="16E11AD7"/>
    <w:rsid w:val="16E325EB"/>
    <w:rsid w:val="16E41182"/>
    <w:rsid w:val="16E64EFA"/>
    <w:rsid w:val="16E712D4"/>
    <w:rsid w:val="16F413C5"/>
    <w:rsid w:val="16F969DB"/>
    <w:rsid w:val="16FC64CC"/>
    <w:rsid w:val="16FE2244"/>
    <w:rsid w:val="17032EB3"/>
    <w:rsid w:val="1706734A"/>
    <w:rsid w:val="17203B06"/>
    <w:rsid w:val="17285513"/>
    <w:rsid w:val="172C5003"/>
    <w:rsid w:val="17316373"/>
    <w:rsid w:val="17352FD9"/>
    <w:rsid w:val="175016D5"/>
    <w:rsid w:val="175977D3"/>
    <w:rsid w:val="175C6F6A"/>
    <w:rsid w:val="175E7186"/>
    <w:rsid w:val="1776627E"/>
    <w:rsid w:val="178F5592"/>
    <w:rsid w:val="17935082"/>
    <w:rsid w:val="17A77336"/>
    <w:rsid w:val="17B2302E"/>
    <w:rsid w:val="17B9260F"/>
    <w:rsid w:val="17C05240"/>
    <w:rsid w:val="17D27359"/>
    <w:rsid w:val="17E001D8"/>
    <w:rsid w:val="17E57F35"/>
    <w:rsid w:val="17F92A0B"/>
    <w:rsid w:val="18001FEB"/>
    <w:rsid w:val="180C6BE2"/>
    <w:rsid w:val="181141F9"/>
    <w:rsid w:val="18130AF0"/>
    <w:rsid w:val="181310F0"/>
    <w:rsid w:val="18137F71"/>
    <w:rsid w:val="181C1A30"/>
    <w:rsid w:val="182348F1"/>
    <w:rsid w:val="18244F03"/>
    <w:rsid w:val="18397E11"/>
    <w:rsid w:val="184622E0"/>
    <w:rsid w:val="184711C8"/>
    <w:rsid w:val="18626802"/>
    <w:rsid w:val="18676B8E"/>
    <w:rsid w:val="18695DE3"/>
    <w:rsid w:val="186E2BE4"/>
    <w:rsid w:val="188E5ACF"/>
    <w:rsid w:val="18A46C1D"/>
    <w:rsid w:val="18A60DE5"/>
    <w:rsid w:val="18B54B84"/>
    <w:rsid w:val="18B95189"/>
    <w:rsid w:val="18BC23B6"/>
    <w:rsid w:val="18C9339A"/>
    <w:rsid w:val="18CB084B"/>
    <w:rsid w:val="18D05E62"/>
    <w:rsid w:val="18D47700"/>
    <w:rsid w:val="18F54FAA"/>
    <w:rsid w:val="18F733EE"/>
    <w:rsid w:val="18FE1560"/>
    <w:rsid w:val="18FF66D3"/>
    <w:rsid w:val="19065BB9"/>
    <w:rsid w:val="19102702"/>
    <w:rsid w:val="191268CD"/>
    <w:rsid w:val="191B532F"/>
    <w:rsid w:val="191D1A17"/>
    <w:rsid w:val="19206870"/>
    <w:rsid w:val="19265A82"/>
    <w:rsid w:val="1935179B"/>
    <w:rsid w:val="19375EE1"/>
    <w:rsid w:val="19454AE5"/>
    <w:rsid w:val="194B4244"/>
    <w:rsid w:val="194C2F77"/>
    <w:rsid w:val="194C7B59"/>
    <w:rsid w:val="195425EF"/>
    <w:rsid w:val="19584D9F"/>
    <w:rsid w:val="195C14A3"/>
    <w:rsid w:val="19670897"/>
    <w:rsid w:val="196B0897"/>
    <w:rsid w:val="197467ED"/>
    <w:rsid w:val="19747A66"/>
    <w:rsid w:val="199255FC"/>
    <w:rsid w:val="199450E1"/>
    <w:rsid w:val="1997072D"/>
    <w:rsid w:val="19A277FE"/>
    <w:rsid w:val="19AA66B3"/>
    <w:rsid w:val="19B27315"/>
    <w:rsid w:val="19C07C84"/>
    <w:rsid w:val="19C84D8B"/>
    <w:rsid w:val="19D2575B"/>
    <w:rsid w:val="19D41982"/>
    <w:rsid w:val="19D43730"/>
    <w:rsid w:val="19D84FCE"/>
    <w:rsid w:val="19E17FAF"/>
    <w:rsid w:val="19E716B5"/>
    <w:rsid w:val="19EB5BB5"/>
    <w:rsid w:val="19F94C96"/>
    <w:rsid w:val="19FA7B06"/>
    <w:rsid w:val="19FB3199"/>
    <w:rsid w:val="19FF69FF"/>
    <w:rsid w:val="1A0062D3"/>
    <w:rsid w:val="1A00675E"/>
    <w:rsid w:val="1A1C1E6F"/>
    <w:rsid w:val="1A2024D1"/>
    <w:rsid w:val="1A206975"/>
    <w:rsid w:val="1A254691"/>
    <w:rsid w:val="1A27385F"/>
    <w:rsid w:val="1A2C2DDE"/>
    <w:rsid w:val="1A3836F4"/>
    <w:rsid w:val="1A3907DB"/>
    <w:rsid w:val="1A3A17E5"/>
    <w:rsid w:val="1A3B02E8"/>
    <w:rsid w:val="1A427996"/>
    <w:rsid w:val="1A69031C"/>
    <w:rsid w:val="1A70076E"/>
    <w:rsid w:val="1A725422"/>
    <w:rsid w:val="1A736AA5"/>
    <w:rsid w:val="1A935399"/>
    <w:rsid w:val="1A99258F"/>
    <w:rsid w:val="1A9C249F"/>
    <w:rsid w:val="1AB25AEA"/>
    <w:rsid w:val="1ABD41C4"/>
    <w:rsid w:val="1AC9700C"/>
    <w:rsid w:val="1AD37F6C"/>
    <w:rsid w:val="1AE0067D"/>
    <w:rsid w:val="1AE23C2A"/>
    <w:rsid w:val="1AF26696"/>
    <w:rsid w:val="1AF80A52"/>
    <w:rsid w:val="1B035B65"/>
    <w:rsid w:val="1B0D514B"/>
    <w:rsid w:val="1B0D71B7"/>
    <w:rsid w:val="1B1464DA"/>
    <w:rsid w:val="1B2129A5"/>
    <w:rsid w:val="1B2304CB"/>
    <w:rsid w:val="1B282C98"/>
    <w:rsid w:val="1B285AE1"/>
    <w:rsid w:val="1B304996"/>
    <w:rsid w:val="1B5468D6"/>
    <w:rsid w:val="1B586FF5"/>
    <w:rsid w:val="1B6557C5"/>
    <w:rsid w:val="1B665EBA"/>
    <w:rsid w:val="1B670A25"/>
    <w:rsid w:val="1B697EA8"/>
    <w:rsid w:val="1B707488"/>
    <w:rsid w:val="1B7649DE"/>
    <w:rsid w:val="1B7E1BA5"/>
    <w:rsid w:val="1B882A24"/>
    <w:rsid w:val="1B9273FE"/>
    <w:rsid w:val="1B957F90"/>
    <w:rsid w:val="1BAA560F"/>
    <w:rsid w:val="1BB92689"/>
    <w:rsid w:val="1BBE036A"/>
    <w:rsid w:val="1BC03F6C"/>
    <w:rsid w:val="1BC20431"/>
    <w:rsid w:val="1BCA4DEA"/>
    <w:rsid w:val="1BD83328"/>
    <w:rsid w:val="1BDD4B1E"/>
    <w:rsid w:val="1C0A0CCF"/>
    <w:rsid w:val="1C0C0BD8"/>
    <w:rsid w:val="1C0C0F5F"/>
    <w:rsid w:val="1C1457FA"/>
    <w:rsid w:val="1C170489"/>
    <w:rsid w:val="1C2362A8"/>
    <w:rsid w:val="1C27223D"/>
    <w:rsid w:val="1C393E7F"/>
    <w:rsid w:val="1C427EC4"/>
    <w:rsid w:val="1C4A5F2B"/>
    <w:rsid w:val="1C4E11B2"/>
    <w:rsid w:val="1C5648D0"/>
    <w:rsid w:val="1C672639"/>
    <w:rsid w:val="1C6D6FB3"/>
    <w:rsid w:val="1C737EC9"/>
    <w:rsid w:val="1C86283C"/>
    <w:rsid w:val="1CB05D8E"/>
    <w:rsid w:val="1CB2442B"/>
    <w:rsid w:val="1CB25FAA"/>
    <w:rsid w:val="1CB30054"/>
    <w:rsid w:val="1CC1144E"/>
    <w:rsid w:val="1CC47A8B"/>
    <w:rsid w:val="1CC7132A"/>
    <w:rsid w:val="1CCB0A75"/>
    <w:rsid w:val="1CCF303D"/>
    <w:rsid w:val="1CDB00C3"/>
    <w:rsid w:val="1CDD0B4D"/>
    <w:rsid w:val="1CDD6D9F"/>
    <w:rsid w:val="1CE912A0"/>
    <w:rsid w:val="1CEB6DC6"/>
    <w:rsid w:val="1CEF7F37"/>
    <w:rsid w:val="1CF163A7"/>
    <w:rsid w:val="1CF510A3"/>
    <w:rsid w:val="1CFE11EF"/>
    <w:rsid w:val="1CFF2872"/>
    <w:rsid w:val="1D036806"/>
    <w:rsid w:val="1D0460DA"/>
    <w:rsid w:val="1D057ED5"/>
    <w:rsid w:val="1D063C00"/>
    <w:rsid w:val="1D1502E7"/>
    <w:rsid w:val="1D1B4D8F"/>
    <w:rsid w:val="1D206D8E"/>
    <w:rsid w:val="1D351898"/>
    <w:rsid w:val="1D3C55BB"/>
    <w:rsid w:val="1D497F91"/>
    <w:rsid w:val="1D595A4A"/>
    <w:rsid w:val="1D5C1A72"/>
    <w:rsid w:val="1D5F58F2"/>
    <w:rsid w:val="1D66725D"/>
    <w:rsid w:val="1D6D0123"/>
    <w:rsid w:val="1D6E79F7"/>
    <w:rsid w:val="1D7417D3"/>
    <w:rsid w:val="1D796AC8"/>
    <w:rsid w:val="1D7A45EE"/>
    <w:rsid w:val="1D7B2840"/>
    <w:rsid w:val="1D7E5E8C"/>
    <w:rsid w:val="1D864D41"/>
    <w:rsid w:val="1D9A259A"/>
    <w:rsid w:val="1DA53DCE"/>
    <w:rsid w:val="1DA90A2F"/>
    <w:rsid w:val="1DB815E7"/>
    <w:rsid w:val="1DB91DEC"/>
    <w:rsid w:val="1DC62612"/>
    <w:rsid w:val="1DC74FF4"/>
    <w:rsid w:val="1DCD2970"/>
    <w:rsid w:val="1DD106B2"/>
    <w:rsid w:val="1DD3548B"/>
    <w:rsid w:val="1DD8579E"/>
    <w:rsid w:val="1DE11B57"/>
    <w:rsid w:val="1DE64A10"/>
    <w:rsid w:val="1DE763F1"/>
    <w:rsid w:val="1DEA3522"/>
    <w:rsid w:val="1DED21D8"/>
    <w:rsid w:val="1DFD1C32"/>
    <w:rsid w:val="1E110AAE"/>
    <w:rsid w:val="1E222CBC"/>
    <w:rsid w:val="1E256308"/>
    <w:rsid w:val="1E2F7187"/>
    <w:rsid w:val="1E366767"/>
    <w:rsid w:val="1E4A3FC0"/>
    <w:rsid w:val="1E4C5F8A"/>
    <w:rsid w:val="1E510C38"/>
    <w:rsid w:val="1E543091"/>
    <w:rsid w:val="1E5D3CF4"/>
    <w:rsid w:val="1E6257AE"/>
    <w:rsid w:val="1E674B72"/>
    <w:rsid w:val="1E764DB5"/>
    <w:rsid w:val="1E785FC6"/>
    <w:rsid w:val="1E795AA6"/>
    <w:rsid w:val="1E7A6772"/>
    <w:rsid w:val="1E8376BA"/>
    <w:rsid w:val="1E854FF8"/>
    <w:rsid w:val="1E935967"/>
    <w:rsid w:val="1EA41923"/>
    <w:rsid w:val="1EA56EC3"/>
    <w:rsid w:val="1EA638ED"/>
    <w:rsid w:val="1EAC4C7B"/>
    <w:rsid w:val="1EB53B30"/>
    <w:rsid w:val="1EC10E2F"/>
    <w:rsid w:val="1EC54701"/>
    <w:rsid w:val="1EC55D25"/>
    <w:rsid w:val="1ED27CC1"/>
    <w:rsid w:val="1ED42FD3"/>
    <w:rsid w:val="1EDD6BE3"/>
    <w:rsid w:val="1EE4373F"/>
    <w:rsid w:val="1EEF42F5"/>
    <w:rsid w:val="1EF83A1C"/>
    <w:rsid w:val="1EFA7794"/>
    <w:rsid w:val="1EFD54D7"/>
    <w:rsid w:val="1F017107"/>
    <w:rsid w:val="1F0979D8"/>
    <w:rsid w:val="1F0C1276"/>
    <w:rsid w:val="1F0E3DA5"/>
    <w:rsid w:val="1F141BAB"/>
    <w:rsid w:val="1F1840BF"/>
    <w:rsid w:val="1F197416"/>
    <w:rsid w:val="1F1F77CB"/>
    <w:rsid w:val="1F2F1A2B"/>
    <w:rsid w:val="1F316F2E"/>
    <w:rsid w:val="1F341627"/>
    <w:rsid w:val="1F3802BD"/>
    <w:rsid w:val="1F3B0574"/>
    <w:rsid w:val="1F460C2C"/>
    <w:rsid w:val="1F52137F"/>
    <w:rsid w:val="1F5922CD"/>
    <w:rsid w:val="1F60301D"/>
    <w:rsid w:val="1F6C7FE5"/>
    <w:rsid w:val="1F777037"/>
    <w:rsid w:val="1F9277FC"/>
    <w:rsid w:val="1FA4694F"/>
    <w:rsid w:val="1FAF5501"/>
    <w:rsid w:val="1FB060A5"/>
    <w:rsid w:val="1FB07D9D"/>
    <w:rsid w:val="1FBF278C"/>
    <w:rsid w:val="1FC102B2"/>
    <w:rsid w:val="1FC63DF0"/>
    <w:rsid w:val="1FC731F9"/>
    <w:rsid w:val="200C3C23"/>
    <w:rsid w:val="20293B04"/>
    <w:rsid w:val="202B512D"/>
    <w:rsid w:val="20322F5E"/>
    <w:rsid w:val="20346CD6"/>
    <w:rsid w:val="204333BD"/>
    <w:rsid w:val="204A043C"/>
    <w:rsid w:val="20515ADA"/>
    <w:rsid w:val="205D7CC4"/>
    <w:rsid w:val="20635322"/>
    <w:rsid w:val="2067084C"/>
    <w:rsid w:val="206A67F9"/>
    <w:rsid w:val="207A2EC3"/>
    <w:rsid w:val="207D68CF"/>
    <w:rsid w:val="20823EE5"/>
    <w:rsid w:val="20863F05"/>
    <w:rsid w:val="20931C4F"/>
    <w:rsid w:val="2096173F"/>
    <w:rsid w:val="20983709"/>
    <w:rsid w:val="2099122F"/>
    <w:rsid w:val="209B6D55"/>
    <w:rsid w:val="209D0D1F"/>
    <w:rsid w:val="20AA6F98"/>
    <w:rsid w:val="20BC32B1"/>
    <w:rsid w:val="20BD4F1E"/>
    <w:rsid w:val="20CC747B"/>
    <w:rsid w:val="20CE49AC"/>
    <w:rsid w:val="20DA7591"/>
    <w:rsid w:val="20EA5B84"/>
    <w:rsid w:val="20EC5803"/>
    <w:rsid w:val="20FD17BE"/>
    <w:rsid w:val="210963B5"/>
    <w:rsid w:val="21193BB8"/>
    <w:rsid w:val="211F1734"/>
    <w:rsid w:val="21201F6A"/>
    <w:rsid w:val="212154AC"/>
    <w:rsid w:val="21224D81"/>
    <w:rsid w:val="21246D4B"/>
    <w:rsid w:val="21250680"/>
    <w:rsid w:val="2149312A"/>
    <w:rsid w:val="214967B1"/>
    <w:rsid w:val="214A70E6"/>
    <w:rsid w:val="214B077B"/>
    <w:rsid w:val="214E67BA"/>
    <w:rsid w:val="21672320"/>
    <w:rsid w:val="216978C6"/>
    <w:rsid w:val="216B497A"/>
    <w:rsid w:val="21771570"/>
    <w:rsid w:val="218477E9"/>
    <w:rsid w:val="21893052"/>
    <w:rsid w:val="21894680"/>
    <w:rsid w:val="218D48F0"/>
    <w:rsid w:val="218F3D3D"/>
    <w:rsid w:val="2191122E"/>
    <w:rsid w:val="21927E1B"/>
    <w:rsid w:val="219F63D1"/>
    <w:rsid w:val="21AB2FC8"/>
    <w:rsid w:val="21AB33ED"/>
    <w:rsid w:val="21AD0AEE"/>
    <w:rsid w:val="21BE77E6"/>
    <w:rsid w:val="21C946A7"/>
    <w:rsid w:val="21CB5418"/>
    <w:rsid w:val="21CF315A"/>
    <w:rsid w:val="21E80691"/>
    <w:rsid w:val="21EE5194"/>
    <w:rsid w:val="21F901D7"/>
    <w:rsid w:val="21FF6B6E"/>
    <w:rsid w:val="220B7F0B"/>
    <w:rsid w:val="22160D89"/>
    <w:rsid w:val="221674FF"/>
    <w:rsid w:val="22191EFF"/>
    <w:rsid w:val="221A3B7F"/>
    <w:rsid w:val="224440CB"/>
    <w:rsid w:val="2245341D"/>
    <w:rsid w:val="224B1156"/>
    <w:rsid w:val="22521696"/>
    <w:rsid w:val="225E628C"/>
    <w:rsid w:val="22631AF5"/>
    <w:rsid w:val="226465C1"/>
    <w:rsid w:val="228201CD"/>
    <w:rsid w:val="2288155B"/>
    <w:rsid w:val="22882D39"/>
    <w:rsid w:val="228850B7"/>
    <w:rsid w:val="228C104B"/>
    <w:rsid w:val="228E4DC3"/>
    <w:rsid w:val="22916662"/>
    <w:rsid w:val="229323DA"/>
    <w:rsid w:val="229B303C"/>
    <w:rsid w:val="229C464B"/>
    <w:rsid w:val="22A16179"/>
    <w:rsid w:val="22A56EC4"/>
    <w:rsid w:val="22AC6FF8"/>
    <w:rsid w:val="22B660C8"/>
    <w:rsid w:val="22BB35F2"/>
    <w:rsid w:val="22BB723B"/>
    <w:rsid w:val="22C750B8"/>
    <w:rsid w:val="22CD4C5E"/>
    <w:rsid w:val="22D4654E"/>
    <w:rsid w:val="22D60B73"/>
    <w:rsid w:val="22E03145"/>
    <w:rsid w:val="22E04EF3"/>
    <w:rsid w:val="22F10EAE"/>
    <w:rsid w:val="22F56664"/>
    <w:rsid w:val="22F75C0D"/>
    <w:rsid w:val="230127A5"/>
    <w:rsid w:val="230961F8"/>
    <w:rsid w:val="23104268"/>
    <w:rsid w:val="2311495A"/>
    <w:rsid w:val="231E77CA"/>
    <w:rsid w:val="234C07DB"/>
    <w:rsid w:val="2358717F"/>
    <w:rsid w:val="235B27CC"/>
    <w:rsid w:val="236C6787"/>
    <w:rsid w:val="237044C9"/>
    <w:rsid w:val="23751ADF"/>
    <w:rsid w:val="237613B4"/>
    <w:rsid w:val="237648E2"/>
    <w:rsid w:val="237750EB"/>
    <w:rsid w:val="237F295E"/>
    <w:rsid w:val="238C6E29"/>
    <w:rsid w:val="238D507B"/>
    <w:rsid w:val="23952182"/>
    <w:rsid w:val="239D1036"/>
    <w:rsid w:val="239D4B92"/>
    <w:rsid w:val="23AC4680"/>
    <w:rsid w:val="23B05BD9"/>
    <w:rsid w:val="23B100DE"/>
    <w:rsid w:val="23B87C1E"/>
    <w:rsid w:val="23C245F9"/>
    <w:rsid w:val="23D05C3E"/>
    <w:rsid w:val="23D36806"/>
    <w:rsid w:val="23DC005E"/>
    <w:rsid w:val="23EA427B"/>
    <w:rsid w:val="24015A37"/>
    <w:rsid w:val="241012C4"/>
    <w:rsid w:val="24105BDB"/>
    <w:rsid w:val="24156E1F"/>
    <w:rsid w:val="241906BD"/>
    <w:rsid w:val="241F37F9"/>
    <w:rsid w:val="242B219E"/>
    <w:rsid w:val="24341478"/>
    <w:rsid w:val="2448204B"/>
    <w:rsid w:val="24521E21"/>
    <w:rsid w:val="245636BF"/>
    <w:rsid w:val="246F3E35"/>
    <w:rsid w:val="24771887"/>
    <w:rsid w:val="247F2548"/>
    <w:rsid w:val="249C309C"/>
    <w:rsid w:val="249E5066"/>
    <w:rsid w:val="24A501A2"/>
    <w:rsid w:val="24CB14C6"/>
    <w:rsid w:val="24D027B7"/>
    <w:rsid w:val="24E707BB"/>
    <w:rsid w:val="24F133E8"/>
    <w:rsid w:val="24F46A34"/>
    <w:rsid w:val="25025CFD"/>
    <w:rsid w:val="250E5D48"/>
    <w:rsid w:val="25114177"/>
    <w:rsid w:val="251A3D20"/>
    <w:rsid w:val="252B1D17"/>
    <w:rsid w:val="25352D91"/>
    <w:rsid w:val="2540611D"/>
    <w:rsid w:val="25494FD2"/>
    <w:rsid w:val="255171DD"/>
    <w:rsid w:val="255614AE"/>
    <w:rsid w:val="255676EF"/>
    <w:rsid w:val="25596C67"/>
    <w:rsid w:val="25614999"/>
    <w:rsid w:val="2563757E"/>
    <w:rsid w:val="2564005E"/>
    <w:rsid w:val="256D7129"/>
    <w:rsid w:val="256E4A38"/>
    <w:rsid w:val="25701CC7"/>
    <w:rsid w:val="257302A1"/>
    <w:rsid w:val="25783B09"/>
    <w:rsid w:val="257B0F03"/>
    <w:rsid w:val="25981AB5"/>
    <w:rsid w:val="259B0AB8"/>
    <w:rsid w:val="25A62424"/>
    <w:rsid w:val="25AB7A3A"/>
    <w:rsid w:val="25AE12D9"/>
    <w:rsid w:val="25BA1A2C"/>
    <w:rsid w:val="25C24D84"/>
    <w:rsid w:val="25C37193"/>
    <w:rsid w:val="25C7239A"/>
    <w:rsid w:val="25DB7DE3"/>
    <w:rsid w:val="25DC4098"/>
    <w:rsid w:val="25E10C19"/>
    <w:rsid w:val="25E371D4"/>
    <w:rsid w:val="25E62821"/>
    <w:rsid w:val="25E82A3D"/>
    <w:rsid w:val="25EE5B79"/>
    <w:rsid w:val="25EE7927"/>
    <w:rsid w:val="25F211C5"/>
    <w:rsid w:val="25F56F08"/>
    <w:rsid w:val="25F74A2E"/>
    <w:rsid w:val="26062EC3"/>
    <w:rsid w:val="2606448B"/>
    <w:rsid w:val="260D0E58"/>
    <w:rsid w:val="26136E77"/>
    <w:rsid w:val="261455E0"/>
    <w:rsid w:val="262C38E5"/>
    <w:rsid w:val="263162FA"/>
    <w:rsid w:val="26327B15"/>
    <w:rsid w:val="26347A30"/>
    <w:rsid w:val="26396DF4"/>
    <w:rsid w:val="263C4B36"/>
    <w:rsid w:val="263F7466"/>
    <w:rsid w:val="26566A23"/>
    <w:rsid w:val="265D1A6F"/>
    <w:rsid w:val="265E4AAD"/>
    <w:rsid w:val="266876DA"/>
    <w:rsid w:val="266B0F78"/>
    <w:rsid w:val="266E2692"/>
    <w:rsid w:val="266F47EB"/>
    <w:rsid w:val="267408D5"/>
    <w:rsid w:val="267E32E5"/>
    <w:rsid w:val="2681079B"/>
    <w:rsid w:val="269404CF"/>
    <w:rsid w:val="26B02C64"/>
    <w:rsid w:val="26B368B9"/>
    <w:rsid w:val="26B50445"/>
    <w:rsid w:val="26BE554B"/>
    <w:rsid w:val="26D44D6F"/>
    <w:rsid w:val="26E8081A"/>
    <w:rsid w:val="26F1147D"/>
    <w:rsid w:val="26F64CE5"/>
    <w:rsid w:val="27050297"/>
    <w:rsid w:val="27064377"/>
    <w:rsid w:val="272C4BAB"/>
    <w:rsid w:val="27345B41"/>
    <w:rsid w:val="273C7767"/>
    <w:rsid w:val="273E043A"/>
    <w:rsid w:val="274B417C"/>
    <w:rsid w:val="27561C28"/>
    <w:rsid w:val="27684CB5"/>
    <w:rsid w:val="277450D6"/>
    <w:rsid w:val="27811B4C"/>
    <w:rsid w:val="2788387B"/>
    <w:rsid w:val="278F197C"/>
    <w:rsid w:val="27952750"/>
    <w:rsid w:val="27992722"/>
    <w:rsid w:val="279A1B15"/>
    <w:rsid w:val="279D1F2F"/>
    <w:rsid w:val="279D7857"/>
    <w:rsid w:val="27A04C51"/>
    <w:rsid w:val="27A16033"/>
    <w:rsid w:val="27AB76E3"/>
    <w:rsid w:val="27AF7382"/>
    <w:rsid w:val="27B318D8"/>
    <w:rsid w:val="27BB437C"/>
    <w:rsid w:val="27BF157B"/>
    <w:rsid w:val="27C13545"/>
    <w:rsid w:val="27CC3FA5"/>
    <w:rsid w:val="27D13279"/>
    <w:rsid w:val="27D76959"/>
    <w:rsid w:val="27D8263D"/>
    <w:rsid w:val="27DA0163"/>
    <w:rsid w:val="27DC1EAF"/>
    <w:rsid w:val="27E965F8"/>
    <w:rsid w:val="27F21951"/>
    <w:rsid w:val="27F6056C"/>
    <w:rsid w:val="27FC27CF"/>
    <w:rsid w:val="28030F20"/>
    <w:rsid w:val="280B47C0"/>
    <w:rsid w:val="281178FD"/>
    <w:rsid w:val="28173165"/>
    <w:rsid w:val="281C4C20"/>
    <w:rsid w:val="282056E4"/>
    <w:rsid w:val="28253ED2"/>
    <w:rsid w:val="282D5012"/>
    <w:rsid w:val="283E4ED3"/>
    <w:rsid w:val="283F446A"/>
    <w:rsid w:val="28431AA8"/>
    <w:rsid w:val="28456C82"/>
    <w:rsid w:val="2847415D"/>
    <w:rsid w:val="285B4B4B"/>
    <w:rsid w:val="286345FC"/>
    <w:rsid w:val="286541A3"/>
    <w:rsid w:val="28702D10"/>
    <w:rsid w:val="288527C5"/>
    <w:rsid w:val="28956780"/>
    <w:rsid w:val="28965135"/>
    <w:rsid w:val="28991DCC"/>
    <w:rsid w:val="289957CB"/>
    <w:rsid w:val="289E59FB"/>
    <w:rsid w:val="28A8200F"/>
    <w:rsid w:val="28B023F4"/>
    <w:rsid w:val="28CA01D8"/>
    <w:rsid w:val="28CC448E"/>
    <w:rsid w:val="28CD1A76"/>
    <w:rsid w:val="28E514B5"/>
    <w:rsid w:val="28E5723C"/>
    <w:rsid w:val="28E82D54"/>
    <w:rsid w:val="28EA087A"/>
    <w:rsid w:val="28EF5B7A"/>
    <w:rsid w:val="28F6721F"/>
    <w:rsid w:val="28F67E1C"/>
    <w:rsid w:val="28F742B4"/>
    <w:rsid w:val="28FA4916"/>
    <w:rsid w:val="2900013E"/>
    <w:rsid w:val="29015BC3"/>
    <w:rsid w:val="290851A4"/>
    <w:rsid w:val="290F7096"/>
    <w:rsid w:val="29143B49"/>
    <w:rsid w:val="292E4C0A"/>
    <w:rsid w:val="292E6766"/>
    <w:rsid w:val="29373393"/>
    <w:rsid w:val="29385A89"/>
    <w:rsid w:val="29387837"/>
    <w:rsid w:val="293E21D3"/>
    <w:rsid w:val="29421067"/>
    <w:rsid w:val="29455AB0"/>
    <w:rsid w:val="29496C5B"/>
    <w:rsid w:val="295178A8"/>
    <w:rsid w:val="295470C2"/>
    <w:rsid w:val="29626662"/>
    <w:rsid w:val="29680339"/>
    <w:rsid w:val="29686BF8"/>
    <w:rsid w:val="296A5517"/>
    <w:rsid w:val="296E14AB"/>
    <w:rsid w:val="296F6419"/>
    <w:rsid w:val="29714AF7"/>
    <w:rsid w:val="29736AC1"/>
    <w:rsid w:val="29785E86"/>
    <w:rsid w:val="297D0F61"/>
    <w:rsid w:val="29AA0009"/>
    <w:rsid w:val="29BF1D06"/>
    <w:rsid w:val="29C54E43"/>
    <w:rsid w:val="29C56BF1"/>
    <w:rsid w:val="29C60526"/>
    <w:rsid w:val="29CD5EEB"/>
    <w:rsid w:val="29CD759F"/>
    <w:rsid w:val="29D11A3A"/>
    <w:rsid w:val="29D41C18"/>
    <w:rsid w:val="29DA08EE"/>
    <w:rsid w:val="29DF5F05"/>
    <w:rsid w:val="29E31C2B"/>
    <w:rsid w:val="29ED3459"/>
    <w:rsid w:val="29EE79BF"/>
    <w:rsid w:val="29EF3C6E"/>
    <w:rsid w:val="29F64FFC"/>
    <w:rsid w:val="29F73AC0"/>
    <w:rsid w:val="29FA1C71"/>
    <w:rsid w:val="2A104310"/>
    <w:rsid w:val="2A26285C"/>
    <w:rsid w:val="2A293624"/>
    <w:rsid w:val="2A41271B"/>
    <w:rsid w:val="2A4A775A"/>
    <w:rsid w:val="2A5A558B"/>
    <w:rsid w:val="2A5C1303"/>
    <w:rsid w:val="2A6766BB"/>
    <w:rsid w:val="2A750012"/>
    <w:rsid w:val="2A7D5DD5"/>
    <w:rsid w:val="2A972312"/>
    <w:rsid w:val="2AAA4765"/>
    <w:rsid w:val="2AAC60DB"/>
    <w:rsid w:val="2AAD7DB1"/>
    <w:rsid w:val="2AAE58D7"/>
    <w:rsid w:val="2ACD0453"/>
    <w:rsid w:val="2ADE440E"/>
    <w:rsid w:val="2AE01F34"/>
    <w:rsid w:val="2AE845D1"/>
    <w:rsid w:val="2AF2541E"/>
    <w:rsid w:val="2AFA0B1C"/>
    <w:rsid w:val="2AFB6D6E"/>
    <w:rsid w:val="2B0B655A"/>
    <w:rsid w:val="2B162247"/>
    <w:rsid w:val="2B2112CD"/>
    <w:rsid w:val="2B243DF5"/>
    <w:rsid w:val="2B28376B"/>
    <w:rsid w:val="2B363CEC"/>
    <w:rsid w:val="2B3D7387"/>
    <w:rsid w:val="2B4119AD"/>
    <w:rsid w:val="2B5106C9"/>
    <w:rsid w:val="2B512E32"/>
    <w:rsid w:val="2B6279D1"/>
    <w:rsid w:val="2B717030"/>
    <w:rsid w:val="2B764647"/>
    <w:rsid w:val="2B7D3C27"/>
    <w:rsid w:val="2B8B680D"/>
    <w:rsid w:val="2BA94A1C"/>
    <w:rsid w:val="2BB072E4"/>
    <w:rsid w:val="2BC237AE"/>
    <w:rsid w:val="2BC71BD7"/>
    <w:rsid w:val="2BDB1EC8"/>
    <w:rsid w:val="2BE47802"/>
    <w:rsid w:val="2BFA5278"/>
    <w:rsid w:val="2BFF386D"/>
    <w:rsid w:val="2C0954BB"/>
    <w:rsid w:val="2C0D0A34"/>
    <w:rsid w:val="2C0D21B1"/>
    <w:rsid w:val="2C0E75DC"/>
    <w:rsid w:val="2C1F4278"/>
    <w:rsid w:val="2C38556F"/>
    <w:rsid w:val="2C387018"/>
    <w:rsid w:val="2C4604BD"/>
    <w:rsid w:val="2C465695"/>
    <w:rsid w:val="2C477D91"/>
    <w:rsid w:val="2C4F1BD2"/>
    <w:rsid w:val="2C545BC7"/>
    <w:rsid w:val="2C55425C"/>
    <w:rsid w:val="2C574478"/>
    <w:rsid w:val="2C575892"/>
    <w:rsid w:val="2C5801F0"/>
    <w:rsid w:val="2C5D1AC1"/>
    <w:rsid w:val="2C602C01"/>
    <w:rsid w:val="2C6721E1"/>
    <w:rsid w:val="2C7030A2"/>
    <w:rsid w:val="2C73081C"/>
    <w:rsid w:val="2C8608B9"/>
    <w:rsid w:val="2C884632"/>
    <w:rsid w:val="2C9C1E8B"/>
    <w:rsid w:val="2C9D3256"/>
    <w:rsid w:val="2C9E4E2A"/>
    <w:rsid w:val="2CA23219"/>
    <w:rsid w:val="2CAB39DD"/>
    <w:rsid w:val="2CB35CAF"/>
    <w:rsid w:val="2CBA73EC"/>
    <w:rsid w:val="2CBE44F7"/>
    <w:rsid w:val="2CC863E3"/>
    <w:rsid w:val="2CCD0296"/>
    <w:rsid w:val="2CEB4BC0"/>
    <w:rsid w:val="2CF41CC7"/>
    <w:rsid w:val="2CF717B7"/>
    <w:rsid w:val="2CFA4E04"/>
    <w:rsid w:val="2D031F0A"/>
    <w:rsid w:val="2D047A30"/>
    <w:rsid w:val="2D08098F"/>
    <w:rsid w:val="2D095047"/>
    <w:rsid w:val="2D0A5DAE"/>
    <w:rsid w:val="2D0B41FC"/>
    <w:rsid w:val="2D1A7254"/>
    <w:rsid w:val="2D1D1F3D"/>
    <w:rsid w:val="2D3A16A4"/>
    <w:rsid w:val="2D3F6B77"/>
    <w:rsid w:val="2D412A32"/>
    <w:rsid w:val="2D4875BA"/>
    <w:rsid w:val="2D4B38B1"/>
    <w:rsid w:val="2D616C31"/>
    <w:rsid w:val="2D6B7AAF"/>
    <w:rsid w:val="2D7E2B7A"/>
    <w:rsid w:val="2D914B0D"/>
    <w:rsid w:val="2D964B2C"/>
    <w:rsid w:val="2DA27047"/>
    <w:rsid w:val="2DAA05D8"/>
    <w:rsid w:val="2DAB6703"/>
    <w:rsid w:val="2DAC6F7E"/>
    <w:rsid w:val="2DC53663"/>
    <w:rsid w:val="2DCA2A28"/>
    <w:rsid w:val="2DCE076A"/>
    <w:rsid w:val="2DCF6290"/>
    <w:rsid w:val="2DD221E9"/>
    <w:rsid w:val="2DD35D80"/>
    <w:rsid w:val="2DDA60A5"/>
    <w:rsid w:val="2DDF4725"/>
    <w:rsid w:val="2E0028ED"/>
    <w:rsid w:val="2E07434F"/>
    <w:rsid w:val="2E0B3F0C"/>
    <w:rsid w:val="2E0E6DB8"/>
    <w:rsid w:val="2E12191C"/>
    <w:rsid w:val="2E132621"/>
    <w:rsid w:val="2E14777E"/>
    <w:rsid w:val="2E1B7727"/>
    <w:rsid w:val="2E293BF2"/>
    <w:rsid w:val="2E3A5DFF"/>
    <w:rsid w:val="2E496043"/>
    <w:rsid w:val="2E5065D9"/>
    <w:rsid w:val="2E652F0D"/>
    <w:rsid w:val="2E6B420B"/>
    <w:rsid w:val="2E7330BF"/>
    <w:rsid w:val="2E7B7120"/>
    <w:rsid w:val="2E813A2E"/>
    <w:rsid w:val="2E89643F"/>
    <w:rsid w:val="2E8C12C4"/>
    <w:rsid w:val="2E8E614B"/>
    <w:rsid w:val="2E9050CF"/>
    <w:rsid w:val="2E9F3EB4"/>
    <w:rsid w:val="2EA9307F"/>
    <w:rsid w:val="2EA96AE1"/>
    <w:rsid w:val="2EB0190E"/>
    <w:rsid w:val="2EB931C8"/>
    <w:rsid w:val="2EBA0CEE"/>
    <w:rsid w:val="2EC27BA3"/>
    <w:rsid w:val="2EC61441"/>
    <w:rsid w:val="2EC67693"/>
    <w:rsid w:val="2ECE02F6"/>
    <w:rsid w:val="2EDF2503"/>
    <w:rsid w:val="2EE41901"/>
    <w:rsid w:val="2EE62049"/>
    <w:rsid w:val="2EED6908"/>
    <w:rsid w:val="2EEE029F"/>
    <w:rsid w:val="2EF53AD4"/>
    <w:rsid w:val="2F0D52C2"/>
    <w:rsid w:val="2F1A0783"/>
    <w:rsid w:val="2F252562"/>
    <w:rsid w:val="2F2B1BEC"/>
    <w:rsid w:val="2F346FE3"/>
    <w:rsid w:val="2F3565C7"/>
    <w:rsid w:val="2F367505"/>
    <w:rsid w:val="2F414F6C"/>
    <w:rsid w:val="2F4C1EBE"/>
    <w:rsid w:val="2F4C3E85"/>
    <w:rsid w:val="2F57046A"/>
    <w:rsid w:val="2F5729E1"/>
    <w:rsid w:val="2F661D64"/>
    <w:rsid w:val="2F6F3887"/>
    <w:rsid w:val="2F72275C"/>
    <w:rsid w:val="2F7D6EF5"/>
    <w:rsid w:val="2F8F217B"/>
    <w:rsid w:val="2F8F5CD7"/>
    <w:rsid w:val="2F972BB5"/>
    <w:rsid w:val="2FA76A18"/>
    <w:rsid w:val="2FBF5D2E"/>
    <w:rsid w:val="2FC516F9"/>
    <w:rsid w:val="2FD3594C"/>
    <w:rsid w:val="2FD61B58"/>
    <w:rsid w:val="2FDE6606"/>
    <w:rsid w:val="30055F99"/>
    <w:rsid w:val="300A1801"/>
    <w:rsid w:val="300A7A53"/>
    <w:rsid w:val="301D7787"/>
    <w:rsid w:val="30332B06"/>
    <w:rsid w:val="3038497D"/>
    <w:rsid w:val="304E7F5C"/>
    <w:rsid w:val="304F36B8"/>
    <w:rsid w:val="30590093"/>
    <w:rsid w:val="30645C73"/>
    <w:rsid w:val="3069477A"/>
    <w:rsid w:val="307153DD"/>
    <w:rsid w:val="30771A81"/>
    <w:rsid w:val="30803872"/>
    <w:rsid w:val="30896BCA"/>
    <w:rsid w:val="30973AB7"/>
    <w:rsid w:val="309A2B85"/>
    <w:rsid w:val="30A0509E"/>
    <w:rsid w:val="30A06682"/>
    <w:rsid w:val="30A752A2"/>
    <w:rsid w:val="30A77050"/>
    <w:rsid w:val="30B5176D"/>
    <w:rsid w:val="30BE49AA"/>
    <w:rsid w:val="30C40721"/>
    <w:rsid w:val="30D81900"/>
    <w:rsid w:val="30DD17B8"/>
    <w:rsid w:val="30E05D1E"/>
    <w:rsid w:val="30E262DA"/>
    <w:rsid w:val="30EF2BE1"/>
    <w:rsid w:val="30F73B34"/>
    <w:rsid w:val="31046251"/>
    <w:rsid w:val="310A2931"/>
    <w:rsid w:val="311A4537"/>
    <w:rsid w:val="31337E38"/>
    <w:rsid w:val="313E5C07"/>
    <w:rsid w:val="314C40F1"/>
    <w:rsid w:val="31550A3E"/>
    <w:rsid w:val="315D2066"/>
    <w:rsid w:val="316350FE"/>
    <w:rsid w:val="31642EB0"/>
    <w:rsid w:val="316513E5"/>
    <w:rsid w:val="31684A32"/>
    <w:rsid w:val="3175714F"/>
    <w:rsid w:val="317C672F"/>
    <w:rsid w:val="3194066D"/>
    <w:rsid w:val="31975317"/>
    <w:rsid w:val="31BA2F39"/>
    <w:rsid w:val="31C83722"/>
    <w:rsid w:val="31CD0D39"/>
    <w:rsid w:val="31D71BB7"/>
    <w:rsid w:val="31D910D3"/>
    <w:rsid w:val="31E83DC4"/>
    <w:rsid w:val="31EC0E87"/>
    <w:rsid w:val="31ED3189"/>
    <w:rsid w:val="31ED6E32"/>
    <w:rsid w:val="31F84007"/>
    <w:rsid w:val="321172DC"/>
    <w:rsid w:val="32117DAA"/>
    <w:rsid w:val="32186458"/>
    <w:rsid w:val="322A7530"/>
    <w:rsid w:val="32335040"/>
    <w:rsid w:val="323808A8"/>
    <w:rsid w:val="323D51DC"/>
    <w:rsid w:val="32433A2D"/>
    <w:rsid w:val="324C4353"/>
    <w:rsid w:val="3253123E"/>
    <w:rsid w:val="32602287"/>
    <w:rsid w:val="32621481"/>
    <w:rsid w:val="32625045"/>
    <w:rsid w:val="326A47D9"/>
    <w:rsid w:val="328238D1"/>
    <w:rsid w:val="32853407"/>
    <w:rsid w:val="328B4E7C"/>
    <w:rsid w:val="328C0BF4"/>
    <w:rsid w:val="32916922"/>
    <w:rsid w:val="329655CE"/>
    <w:rsid w:val="32977AF8"/>
    <w:rsid w:val="32990C1B"/>
    <w:rsid w:val="32AE2918"/>
    <w:rsid w:val="32B06690"/>
    <w:rsid w:val="32BB6DE3"/>
    <w:rsid w:val="32BC0383"/>
    <w:rsid w:val="32BF4419"/>
    <w:rsid w:val="32C043F9"/>
    <w:rsid w:val="32C65EB4"/>
    <w:rsid w:val="32CD7638"/>
    <w:rsid w:val="32D57EA5"/>
    <w:rsid w:val="32EB5CFC"/>
    <w:rsid w:val="32F3657D"/>
    <w:rsid w:val="32FC7B27"/>
    <w:rsid w:val="33013EE5"/>
    <w:rsid w:val="33024A12"/>
    <w:rsid w:val="330769E5"/>
    <w:rsid w:val="33087F73"/>
    <w:rsid w:val="330E2F86"/>
    <w:rsid w:val="330E785B"/>
    <w:rsid w:val="33153347"/>
    <w:rsid w:val="3316226B"/>
    <w:rsid w:val="332653CA"/>
    <w:rsid w:val="33274478"/>
    <w:rsid w:val="333170A5"/>
    <w:rsid w:val="33330372"/>
    <w:rsid w:val="334A7F99"/>
    <w:rsid w:val="334B17A0"/>
    <w:rsid w:val="33596D28"/>
    <w:rsid w:val="33721FDE"/>
    <w:rsid w:val="3381627F"/>
    <w:rsid w:val="338B2C59"/>
    <w:rsid w:val="33923FE8"/>
    <w:rsid w:val="339F374E"/>
    <w:rsid w:val="33A66585"/>
    <w:rsid w:val="33A71D1F"/>
    <w:rsid w:val="33AF39E6"/>
    <w:rsid w:val="33B377F7"/>
    <w:rsid w:val="33B64A60"/>
    <w:rsid w:val="33BD781C"/>
    <w:rsid w:val="33D32127"/>
    <w:rsid w:val="33D60378"/>
    <w:rsid w:val="33D77C4D"/>
    <w:rsid w:val="33EA3E24"/>
    <w:rsid w:val="33F23E05"/>
    <w:rsid w:val="33F61AE9"/>
    <w:rsid w:val="34060532"/>
    <w:rsid w:val="340646BC"/>
    <w:rsid w:val="340C5B48"/>
    <w:rsid w:val="340F5638"/>
    <w:rsid w:val="3411315F"/>
    <w:rsid w:val="3414294F"/>
    <w:rsid w:val="341E5BCA"/>
    <w:rsid w:val="34232E92"/>
    <w:rsid w:val="34357FFF"/>
    <w:rsid w:val="343E7E99"/>
    <w:rsid w:val="34476B80"/>
    <w:rsid w:val="34533777"/>
    <w:rsid w:val="34541E69"/>
    <w:rsid w:val="346314E0"/>
    <w:rsid w:val="346E05B1"/>
    <w:rsid w:val="346F4329"/>
    <w:rsid w:val="347730A0"/>
    <w:rsid w:val="347D07F4"/>
    <w:rsid w:val="348002E4"/>
    <w:rsid w:val="34880F47"/>
    <w:rsid w:val="34941211"/>
    <w:rsid w:val="34983880"/>
    <w:rsid w:val="34A42225"/>
    <w:rsid w:val="34A51AF9"/>
    <w:rsid w:val="34AC0153"/>
    <w:rsid w:val="34AF205A"/>
    <w:rsid w:val="34BF0E0C"/>
    <w:rsid w:val="34C277A8"/>
    <w:rsid w:val="34C45119"/>
    <w:rsid w:val="34C5219B"/>
    <w:rsid w:val="34CA77B1"/>
    <w:rsid w:val="34D126D6"/>
    <w:rsid w:val="34D15918"/>
    <w:rsid w:val="34D36666"/>
    <w:rsid w:val="34E15227"/>
    <w:rsid w:val="34E60D96"/>
    <w:rsid w:val="34E66BA3"/>
    <w:rsid w:val="34F42637"/>
    <w:rsid w:val="34F83E9E"/>
    <w:rsid w:val="350570A7"/>
    <w:rsid w:val="35067E25"/>
    <w:rsid w:val="35074561"/>
    <w:rsid w:val="35143F71"/>
    <w:rsid w:val="351D5B33"/>
    <w:rsid w:val="35245113"/>
    <w:rsid w:val="3529097C"/>
    <w:rsid w:val="353F1F4D"/>
    <w:rsid w:val="35447564"/>
    <w:rsid w:val="35480B11"/>
    <w:rsid w:val="354B08F2"/>
    <w:rsid w:val="354B460C"/>
    <w:rsid w:val="354E5D49"/>
    <w:rsid w:val="35571045"/>
    <w:rsid w:val="355E0625"/>
    <w:rsid w:val="35611EC4"/>
    <w:rsid w:val="356814A4"/>
    <w:rsid w:val="356B0CF0"/>
    <w:rsid w:val="356E45E1"/>
    <w:rsid w:val="357C6CFE"/>
    <w:rsid w:val="35887450"/>
    <w:rsid w:val="358E6A31"/>
    <w:rsid w:val="35904557"/>
    <w:rsid w:val="35A52AAF"/>
    <w:rsid w:val="35AA1D39"/>
    <w:rsid w:val="35AA386B"/>
    <w:rsid w:val="35B53FBD"/>
    <w:rsid w:val="35BC0921"/>
    <w:rsid w:val="35C91DF7"/>
    <w:rsid w:val="35C97A69"/>
    <w:rsid w:val="35CA5CBB"/>
    <w:rsid w:val="35CF507F"/>
    <w:rsid w:val="35D07049"/>
    <w:rsid w:val="35E87EEF"/>
    <w:rsid w:val="35EF127D"/>
    <w:rsid w:val="35F5085E"/>
    <w:rsid w:val="35F76384"/>
    <w:rsid w:val="35F920FC"/>
    <w:rsid w:val="36075FB2"/>
    <w:rsid w:val="360D5FB1"/>
    <w:rsid w:val="362B2275"/>
    <w:rsid w:val="3631260C"/>
    <w:rsid w:val="3633721E"/>
    <w:rsid w:val="363B0967"/>
    <w:rsid w:val="363E3FD5"/>
    <w:rsid w:val="364542F2"/>
    <w:rsid w:val="364A0BAA"/>
    <w:rsid w:val="36511F38"/>
    <w:rsid w:val="36541A28"/>
    <w:rsid w:val="36681030"/>
    <w:rsid w:val="3679323D"/>
    <w:rsid w:val="367F5952"/>
    <w:rsid w:val="368D745A"/>
    <w:rsid w:val="369462C9"/>
    <w:rsid w:val="369A6268"/>
    <w:rsid w:val="36B11718"/>
    <w:rsid w:val="36BC3F36"/>
    <w:rsid w:val="36DE12F2"/>
    <w:rsid w:val="36E763F9"/>
    <w:rsid w:val="36F336D5"/>
    <w:rsid w:val="36F54FB9"/>
    <w:rsid w:val="36FA13B3"/>
    <w:rsid w:val="36FD5C1C"/>
    <w:rsid w:val="370E5675"/>
    <w:rsid w:val="371056DD"/>
    <w:rsid w:val="37115ED3"/>
    <w:rsid w:val="37133692"/>
    <w:rsid w:val="371B60A2"/>
    <w:rsid w:val="371D1E1A"/>
    <w:rsid w:val="371D4C25"/>
    <w:rsid w:val="3737594F"/>
    <w:rsid w:val="373F6235"/>
    <w:rsid w:val="37427AD3"/>
    <w:rsid w:val="37461371"/>
    <w:rsid w:val="37477A06"/>
    <w:rsid w:val="374B6987"/>
    <w:rsid w:val="37543CF6"/>
    <w:rsid w:val="375717D0"/>
    <w:rsid w:val="37623CD1"/>
    <w:rsid w:val="37647A49"/>
    <w:rsid w:val="376A57A0"/>
    <w:rsid w:val="376D2DA2"/>
    <w:rsid w:val="377D1FF4"/>
    <w:rsid w:val="379734BC"/>
    <w:rsid w:val="379A00E7"/>
    <w:rsid w:val="37B207B5"/>
    <w:rsid w:val="37B35C54"/>
    <w:rsid w:val="37C16C4A"/>
    <w:rsid w:val="37D90437"/>
    <w:rsid w:val="37D94D0A"/>
    <w:rsid w:val="37DB2607"/>
    <w:rsid w:val="37EF1A09"/>
    <w:rsid w:val="37F214F9"/>
    <w:rsid w:val="380134EA"/>
    <w:rsid w:val="38037262"/>
    <w:rsid w:val="380934C1"/>
    <w:rsid w:val="381274A5"/>
    <w:rsid w:val="38151BEF"/>
    <w:rsid w:val="38185EAC"/>
    <w:rsid w:val="38195471"/>
    <w:rsid w:val="381E5E4A"/>
    <w:rsid w:val="382673F4"/>
    <w:rsid w:val="382E071F"/>
    <w:rsid w:val="382F0057"/>
    <w:rsid w:val="38303DCF"/>
    <w:rsid w:val="38390ED6"/>
    <w:rsid w:val="384E1A6E"/>
    <w:rsid w:val="38536423"/>
    <w:rsid w:val="38630AE3"/>
    <w:rsid w:val="3864085B"/>
    <w:rsid w:val="38654298"/>
    <w:rsid w:val="38657F1D"/>
    <w:rsid w:val="38673C95"/>
    <w:rsid w:val="386D5023"/>
    <w:rsid w:val="387C7014"/>
    <w:rsid w:val="388A1666"/>
    <w:rsid w:val="388A34DF"/>
    <w:rsid w:val="388E2983"/>
    <w:rsid w:val="389D7539"/>
    <w:rsid w:val="38A02D03"/>
    <w:rsid w:val="38A5656B"/>
    <w:rsid w:val="38A722E3"/>
    <w:rsid w:val="38AA3B82"/>
    <w:rsid w:val="38AF73EA"/>
    <w:rsid w:val="38B7004D"/>
    <w:rsid w:val="38BC48FF"/>
    <w:rsid w:val="38C00D83"/>
    <w:rsid w:val="38C26B8B"/>
    <w:rsid w:val="38D40BFF"/>
    <w:rsid w:val="38D44934"/>
    <w:rsid w:val="38E6798D"/>
    <w:rsid w:val="38F1355F"/>
    <w:rsid w:val="38F54DEF"/>
    <w:rsid w:val="39073753"/>
    <w:rsid w:val="390C2146"/>
    <w:rsid w:val="390D6A5E"/>
    <w:rsid w:val="390F4B99"/>
    <w:rsid w:val="39142984"/>
    <w:rsid w:val="391C0644"/>
    <w:rsid w:val="391C1085"/>
    <w:rsid w:val="391E1E7A"/>
    <w:rsid w:val="39390772"/>
    <w:rsid w:val="393B0C7E"/>
    <w:rsid w:val="393E28D8"/>
    <w:rsid w:val="393F076E"/>
    <w:rsid w:val="394515AA"/>
    <w:rsid w:val="39504729"/>
    <w:rsid w:val="395C1E67"/>
    <w:rsid w:val="39700927"/>
    <w:rsid w:val="397877DC"/>
    <w:rsid w:val="39810D86"/>
    <w:rsid w:val="39821158"/>
    <w:rsid w:val="39827071"/>
    <w:rsid w:val="398C3287"/>
    <w:rsid w:val="398E34A3"/>
    <w:rsid w:val="39A15CD6"/>
    <w:rsid w:val="39A22AAB"/>
    <w:rsid w:val="39A46823"/>
    <w:rsid w:val="39B07590"/>
    <w:rsid w:val="39B27192"/>
    <w:rsid w:val="39B822CE"/>
    <w:rsid w:val="39C90037"/>
    <w:rsid w:val="39C92636"/>
    <w:rsid w:val="39D2513E"/>
    <w:rsid w:val="39D3164B"/>
    <w:rsid w:val="39D37CC8"/>
    <w:rsid w:val="39D85952"/>
    <w:rsid w:val="39D95CDA"/>
    <w:rsid w:val="39DF5D73"/>
    <w:rsid w:val="39E43DFE"/>
    <w:rsid w:val="39E82BB3"/>
    <w:rsid w:val="3A015A23"/>
    <w:rsid w:val="3A043AE0"/>
    <w:rsid w:val="3A073C4A"/>
    <w:rsid w:val="3A080B60"/>
    <w:rsid w:val="3A0E0140"/>
    <w:rsid w:val="3A271C40"/>
    <w:rsid w:val="3A2E0608"/>
    <w:rsid w:val="3A314344"/>
    <w:rsid w:val="3A371445"/>
    <w:rsid w:val="3A3810E1"/>
    <w:rsid w:val="3A4D3F2C"/>
    <w:rsid w:val="3A4F2C33"/>
    <w:rsid w:val="3A540249"/>
    <w:rsid w:val="3A557B1D"/>
    <w:rsid w:val="3A563C0E"/>
    <w:rsid w:val="3A647D60"/>
    <w:rsid w:val="3A687850"/>
    <w:rsid w:val="3A695377"/>
    <w:rsid w:val="3A726921"/>
    <w:rsid w:val="3A756EF4"/>
    <w:rsid w:val="3A854144"/>
    <w:rsid w:val="3A922B1F"/>
    <w:rsid w:val="3A970136"/>
    <w:rsid w:val="3A9D7A51"/>
    <w:rsid w:val="3AAB598F"/>
    <w:rsid w:val="3AAF36D1"/>
    <w:rsid w:val="3AB16704"/>
    <w:rsid w:val="3ABB02C8"/>
    <w:rsid w:val="3AC01FE9"/>
    <w:rsid w:val="3AC32CD9"/>
    <w:rsid w:val="3AD068AC"/>
    <w:rsid w:val="3AD1465E"/>
    <w:rsid w:val="3AD45499"/>
    <w:rsid w:val="3AD76EB8"/>
    <w:rsid w:val="3AD9555C"/>
    <w:rsid w:val="3ADF02DC"/>
    <w:rsid w:val="3AE113B1"/>
    <w:rsid w:val="3AEC0481"/>
    <w:rsid w:val="3AF1561E"/>
    <w:rsid w:val="3B151C77"/>
    <w:rsid w:val="3B180FBF"/>
    <w:rsid w:val="3B21454B"/>
    <w:rsid w:val="3B2927FD"/>
    <w:rsid w:val="3B337E5E"/>
    <w:rsid w:val="3B3A743F"/>
    <w:rsid w:val="3B3F5966"/>
    <w:rsid w:val="3B4117D1"/>
    <w:rsid w:val="3B491430"/>
    <w:rsid w:val="3B4F27BE"/>
    <w:rsid w:val="3B527CFD"/>
    <w:rsid w:val="3B5323EB"/>
    <w:rsid w:val="3B5878C5"/>
    <w:rsid w:val="3B6042F3"/>
    <w:rsid w:val="3B6E42AB"/>
    <w:rsid w:val="3B7A5A8D"/>
    <w:rsid w:val="3B842468"/>
    <w:rsid w:val="3B84690C"/>
    <w:rsid w:val="3B8A37F6"/>
    <w:rsid w:val="3B8E778B"/>
    <w:rsid w:val="3B8E7CAF"/>
    <w:rsid w:val="3B9C1C00"/>
    <w:rsid w:val="3BA62BAC"/>
    <w:rsid w:val="3BBD1E1E"/>
    <w:rsid w:val="3BC1190E"/>
    <w:rsid w:val="3BC66F24"/>
    <w:rsid w:val="3BC96A15"/>
    <w:rsid w:val="3BCE402B"/>
    <w:rsid w:val="3BD333EF"/>
    <w:rsid w:val="3BD76E6C"/>
    <w:rsid w:val="3BD86C58"/>
    <w:rsid w:val="3BE936E9"/>
    <w:rsid w:val="3BED44B1"/>
    <w:rsid w:val="3BF44347"/>
    <w:rsid w:val="3BF476DC"/>
    <w:rsid w:val="3BF55114"/>
    <w:rsid w:val="3BF70E8C"/>
    <w:rsid w:val="3BFB5DFF"/>
    <w:rsid w:val="3C063EBB"/>
    <w:rsid w:val="3C081B4B"/>
    <w:rsid w:val="3C090BBF"/>
    <w:rsid w:val="3C1255FF"/>
    <w:rsid w:val="3C141E12"/>
    <w:rsid w:val="3C2854E9"/>
    <w:rsid w:val="3C2A2ADB"/>
    <w:rsid w:val="3C2B6D87"/>
    <w:rsid w:val="3C355E58"/>
    <w:rsid w:val="3C3A346E"/>
    <w:rsid w:val="3C3D7B36"/>
    <w:rsid w:val="3C401075"/>
    <w:rsid w:val="3C4340D1"/>
    <w:rsid w:val="3C4542ED"/>
    <w:rsid w:val="3C5E715D"/>
    <w:rsid w:val="3C611042"/>
    <w:rsid w:val="3C611933"/>
    <w:rsid w:val="3C634773"/>
    <w:rsid w:val="3C6D73A0"/>
    <w:rsid w:val="3C756255"/>
    <w:rsid w:val="3C797AF3"/>
    <w:rsid w:val="3C7A1ABD"/>
    <w:rsid w:val="3C7A386B"/>
    <w:rsid w:val="3C7D0158"/>
    <w:rsid w:val="3C7D3691"/>
    <w:rsid w:val="3C885F88"/>
    <w:rsid w:val="3C8D7A42"/>
    <w:rsid w:val="3C912342"/>
    <w:rsid w:val="3CA803D8"/>
    <w:rsid w:val="3CAB7EC8"/>
    <w:rsid w:val="3CC7620D"/>
    <w:rsid w:val="3CD236A7"/>
    <w:rsid w:val="3CD25455"/>
    <w:rsid w:val="3CD411CD"/>
    <w:rsid w:val="3CE5162C"/>
    <w:rsid w:val="3CEA279F"/>
    <w:rsid w:val="3CEC29BB"/>
    <w:rsid w:val="3CED6733"/>
    <w:rsid w:val="3CF065B9"/>
    <w:rsid w:val="3CF873C3"/>
    <w:rsid w:val="3CFB0E50"/>
    <w:rsid w:val="3D096A38"/>
    <w:rsid w:val="3D0F2205"/>
    <w:rsid w:val="3D1837B0"/>
    <w:rsid w:val="3D2E2FD3"/>
    <w:rsid w:val="3D347EBE"/>
    <w:rsid w:val="3D3E0D3C"/>
    <w:rsid w:val="3D4C5207"/>
    <w:rsid w:val="3D5918F7"/>
    <w:rsid w:val="3D5C427D"/>
    <w:rsid w:val="3D5F318D"/>
    <w:rsid w:val="3D677626"/>
    <w:rsid w:val="3D85696B"/>
    <w:rsid w:val="3D8A3F82"/>
    <w:rsid w:val="3D8B5960"/>
    <w:rsid w:val="3D932E36"/>
    <w:rsid w:val="3D950DA4"/>
    <w:rsid w:val="3D954E00"/>
    <w:rsid w:val="3D9B6C72"/>
    <w:rsid w:val="3DA4732D"/>
    <w:rsid w:val="3DA9265A"/>
    <w:rsid w:val="3DAB63D2"/>
    <w:rsid w:val="3DAE5EC2"/>
    <w:rsid w:val="3DB03FCF"/>
    <w:rsid w:val="3DB65437"/>
    <w:rsid w:val="3DB72FC9"/>
    <w:rsid w:val="3DBF1E7D"/>
    <w:rsid w:val="3DC456E6"/>
    <w:rsid w:val="3DC93D93"/>
    <w:rsid w:val="3DD75419"/>
    <w:rsid w:val="3DEC2546"/>
    <w:rsid w:val="3DF35622"/>
    <w:rsid w:val="3DF8538F"/>
    <w:rsid w:val="3E0C4997"/>
    <w:rsid w:val="3E164057"/>
    <w:rsid w:val="3E171CB9"/>
    <w:rsid w:val="3E222773"/>
    <w:rsid w:val="3E405FBF"/>
    <w:rsid w:val="3E447E06"/>
    <w:rsid w:val="3E527E1C"/>
    <w:rsid w:val="3E594080"/>
    <w:rsid w:val="3E6350CC"/>
    <w:rsid w:val="3E6622F9"/>
    <w:rsid w:val="3E832EAB"/>
    <w:rsid w:val="3E907C2F"/>
    <w:rsid w:val="3EA24B8B"/>
    <w:rsid w:val="3EA42E21"/>
    <w:rsid w:val="3EBB6EA6"/>
    <w:rsid w:val="3EC02D6B"/>
    <w:rsid w:val="3ECA0ADA"/>
    <w:rsid w:val="3ECB0A8C"/>
    <w:rsid w:val="3EDA0AFC"/>
    <w:rsid w:val="3EDC25BB"/>
    <w:rsid w:val="3EDC635B"/>
    <w:rsid w:val="3EDE4585"/>
    <w:rsid w:val="3EE6709F"/>
    <w:rsid w:val="3EE84C99"/>
    <w:rsid w:val="3EF25FA6"/>
    <w:rsid w:val="3EF5367D"/>
    <w:rsid w:val="3EF75647"/>
    <w:rsid w:val="3EFF4A0B"/>
    <w:rsid w:val="3F012022"/>
    <w:rsid w:val="3F0833B0"/>
    <w:rsid w:val="3F165ACD"/>
    <w:rsid w:val="3F277118"/>
    <w:rsid w:val="3F3D5750"/>
    <w:rsid w:val="3F4267B3"/>
    <w:rsid w:val="3F4A0D5C"/>
    <w:rsid w:val="3F593C0C"/>
    <w:rsid w:val="3F5E5951"/>
    <w:rsid w:val="3F604F9A"/>
    <w:rsid w:val="3F6F1681"/>
    <w:rsid w:val="3F756BE7"/>
    <w:rsid w:val="3F7B0026"/>
    <w:rsid w:val="3FB05F21"/>
    <w:rsid w:val="3FC714BD"/>
    <w:rsid w:val="3FCC262F"/>
    <w:rsid w:val="3FCE7E6A"/>
    <w:rsid w:val="3FE04015"/>
    <w:rsid w:val="3FE45BCB"/>
    <w:rsid w:val="3FE61C22"/>
    <w:rsid w:val="4004001B"/>
    <w:rsid w:val="4005520D"/>
    <w:rsid w:val="400B3158"/>
    <w:rsid w:val="401330BC"/>
    <w:rsid w:val="40161AFD"/>
    <w:rsid w:val="403D60B9"/>
    <w:rsid w:val="40493C80"/>
    <w:rsid w:val="404C539D"/>
    <w:rsid w:val="405A5E8D"/>
    <w:rsid w:val="40664A21"/>
    <w:rsid w:val="406665E0"/>
    <w:rsid w:val="406E5EF3"/>
    <w:rsid w:val="4070745F"/>
    <w:rsid w:val="4075369B"/>
    <w:rsid w:val="407A208B"/>
    <w:rsid w:val="40864ED4"/>
    <w:rsid w:val="40880C4C"/>
    <w:rsid w:val="408829FA"/>
    <w:rsid w:val="408C3632"/>
    <w:rsid w:val="409018AF"/>
    <w:rsid w:val="40905B6B"/>
    <w:rsid w:val="4093314D"/>
    <w:rsid w:val="40972C3D"/>
    <w:rsid w:val="409D5D7A"/>
    <w:rsid w:val="40AA0BC3"/>
    <w:rsid w:val="40B12409"/>
    <w:rsid w:val="40BF2194"/>
    <w:rsid w:val="40C33A32"/>
    <w:rsid w:val="40D00A37"/>
    <w:rsid w:val="40D07EFD"/>
    <w:rsid w:val="40D7128C"/>
    <w:rsid w:val="40D7383D"/>
    <w:rsid w:val="40DC5A18"/>
    <w:rsid w:val="40E308CC"/>
    <w:rsid w:val="40E862DB"/>
    <w:rsid w:val="40E92B70"/>
    <w:rsid w:val="40ED6D01"/>
    <w:rsid w:val="40F63E08"/>
    <w:rsid w:val="40F97454"/>
    <w:rsid w:val="4100002F"/>
    <w:rsid w:val="41004C87"/>
    <w:rsid w:val="410339D7"/>
    <w:rsid w:val="410A1C8E"/>
    <w:rsid w:val="410C1D1E"/>
    <w:rsid w:val="41110C42"/>
    <w:rsid w:val="411249BA"/>
    <w:rsid w:val="41126FA2"/>
    <w:rsid w:val="412B15D8"/>
    <w:rsid w:val="41393CF5"/>
    <w:rsid w:val="413C3AC5"/>
    <w:rsid w:val="413C5593"/>
    <w:rsid w:val="41441803"/>
    <w:rsid w:val="414560F9"/>
    <w:rsid w:val="414B6458"/>
    <w:rsid w:val="414F3518"/>
    <w:rsid w:val="41502D26"/>
    <w:rsid w:val="415B3C6B"/>
    <w:rsid w:val="41673AE8"/>
    <w:rsid w:val="416A48BE"/>
    <w:rsid w:val="417A69E5"/>
    <w:rsid w:val="41855CA4"/>
    <w:rsid w:val="418C2076"/>
    <w:rsid w:val="418D5DEE"/>
    <w:rsid w:val="418F1B67"/>
    <w:rsid w:val="419418DC"/>
    <w:rsid w:val="41AA29D5"/>
    <w:rsid w:val="41BB0BAE"/>
    <w:rsid w:val="41C537DA"/>
    <w:rsid w:val="41C72E85"/>
    <w:rsid w:val="41CF1EAC"/>
    <w:rsid w:val="41EC0A3E"/>
    <w:rsid w:val="41FA16D6"/>
    <w:rsid w:val="41FA7928"/>
    <w:rsid w:val="41FC3865"/>
    <w:rsid w:val="41FD3881"/>
    <w:rsid w:val="42022339"/>
    <w:rsid w:val="42072045"/>
    <w:rsid w:val="420D418A"/>
    <w:rsid w:val="42187DF8"/>
    <w:rsid w:val="4230334A"/>
    <w:rsid w:val="42356146"/>
    <w:rsid w:val="423746D8"/>
    <w:rsid w:val="42381D17"/>
    <w:rsid w:val="423B2D5E"/>
    <w:rsid w:val="423D1B28"/>
    <w:rsid w:val="423D5A66"/>
    <w:rsid w:val="424B538C"/>
    <w:rsid w:val="42507548"/>
    <w:rsid w:val="42537038"/>
    <w:rsid w:val="42562684"/>
    <w:rsid w:val="42580E90"/>
    <w:rsid w:val="425A3EF7"/>
    <w:rsid w:val="425A5D79"/>
    <w:rsid w:val="42611018"/>
    <w:rsid w:val="42611755"/>
    <w:rsid w:val="426B4382"/>
    <w:rsid w:val="426E79CE"/>
    <w:rsid w:val="427A2817"/>
    <w:rsid w:val="427B20E8"/>
    <w:rsid w:val="42892A5A"/>
    <w:rsid w:val="428C60A6"/>
    <w:rsid w:val="42984A4B"/>
    <w:rsid w:val="42A258CA"/>
    <w:rsid w:val="42AC04F6"/>
    <w:rsid w:val="42B702D9"/>
    <w:rsid w:val="42B77A4D"/>
    <w:rsid w:val="42EC6172"/>
    <w:rsid w:val="42EE39BE"/>
    <w:rsid w:val="42FD576C"/>
    <w:rsid w:val="43040088"/>
    <w:rsid w:val="430A0541"/>
    <w:rsid w:val="430B16C1"/>
    <w:rsid w:val="43116751"/>
    <w:rsid w:val="432602A9"/>
    <w:rsid w:val="43305EF3"/>
    <w:rsid w:val="433330F0"/>
    <w:rsid w:val="4339622E"/>
    <w:rsid w:val="433B1FA6"/>
    <w:rsid w:val="434D1CD9"/>
    <w:rsid w:val="434E47D3"/>
    <w:rsid w:val="43543068"/>
    <w:rsid w:val="436112E1"/>
    <w:rsid w:val="43652C35"/>
    <w:rsid w:val="436639E6"/>
    <w:rsid w:val="436A4639"/>
    <w:rsid w:val="43700F54"/>
    <w:rsid w:val="43805C0B"/>
    <w:rsid w:val="43813731"/>
    <w:rsid w:val="438D657A"/>
    <w:rsid w:val="4390444B"/>
    <w:rsid w:val="43993170"/>
    <w:rsid w:val="439C056B"/>
    <w:rsid w:val="43B112CB"/>
    <w:rsid w:val="43B52FE8"/>
    <w:rsid w:val="43BE6733"/>
    <w:rsid w:val="43C81360"/>
    <w:rsid w:val="43CF6B92"/>
    <w:rsid w:val="43D22CD9"/>
    <w:rsid w:val="43D61CCF"/>
    <w:rsid w:val="43DA6B22"/>
    <w:rsid w:val="43E66BDA"/>
    <w:rsid w:val="43E73EDC"/>
    <w:rsid w:val="43EB56E5"/>
    <w:rsid w:val="43ED0597"/>
    <w:rsid w:val="43EF0FE2"/>
    <w:rsid w:val="43F565F9"/>
    <w:rsid w:val="43FA1423"/>
    <w:rsid w:val="44056E0E"/>
    <w:rsid w:val="44064ACB"/>
    <w:rsid w:val="440920A4"/>
    <w:rsid w:val="44103433"/>
    <w:rsid w:val="4412138F"/>
    <w:rsid w:val="441440F3"/>
    <w:rsid w:val="44166067"/>
    <w:rsid w:val="4416656F"/>
    <w:rsid w:val="441B3B85"/>
    <w:rsid w:val="441B5933"/>
    <w:rsid w:val="4427252A"/>
    <w:rsid w:val="442A3DC9"/>
    <w:rsid w:val="442C7B41"/>
    <w:rsid w:val="44337121"/>
    <w:rsid w:val="44352E99"/>
    <w:rsid w:val="4436451B"/>
    <w:rsid w:val="443D3AFC"/>
    <w:rsid w:val="4441183E"/>
    <w:rsid w:val="4450382F"/>
    <w:rsid w:val="44562E10"/>
    <w:rsid w:val="445C6678"/>
    <w:rsid w:val="44616288"/>
    <w:rsid w:val="44780FD8"/>
    <w:rsid w:val="447D214A"/>
    <w:rsid w:val="449556E6"/>
    <w:rsid w:val="449D0A3E"/>
    <w:rsid w:val="449D459A"/>
    <w:rsid w:val="44A21BB1"/>
    <w:rsid w:val="44A31A2B"/>
    <w:rsid w:val="44AB666E"/>
    <w:rsid w:val="44B26AC5"/>
    <w:rsid w:val="44B5032E"/>
    <w:rsid w:val="44B518E4"/>
    <w:rsid w:val="44CB735A"/>
    <w:rsid w:val="44CC771F"/>
    <w:rsid w:val="44CD30D2"/>
    <w:rsid w:val="44CE0BF8"/>
    <w:rsid w:val="44D73F50"/>
    <w:rsid w:val="44E24E9B"/>
    <w:rsid w:val="44EA5ED6"/>
    <w:rsid w:val="44EB79FC"/>
    <w:rsid w:val="44ED5522"/>
    <w:rsid w:val="44EE7A21"/>
    <w:rsid w:val="44F0675F"/>
    <w:rsid w:val="44F108E3"/>
    <w:rsid w:val="44FD45BD"/>
    <w:rsid w:val="45100F23"/>
    <w:rsid w:val="45156108"/>
    <w:rsid w:val="451E56DB"/>
    <w:rsid w:val="452A37F2"/>
    <w:rsid w:val="452D1DC2"/>
    <w:rsid w:val="453273D9"/>
    <w:rsid w:val="453635DD"/>
    <w:rsid w:val="453A003B"/>
    <w:rsid w:val="45442F56"/>
    <w:rsid w:val="454910CB"/>
    <w:rsid w:val="4550160D"/>
    <w:rsid w:val="45576142"/>
    <w:rsid w:val="455C26A8"/>
    <w:rsid w:val="455C4456"/>
    <w:rsid w:val="45644E54"/>
    <w:rsid w:val="456B6447"/>
    <w:rsid w:val="45717DCF"/>
    <w:rsid w:val="45800144"/>
    <w:rsid w:val="4597548E"/>
    <w:rsid w:val="45AA3413"/>
    <w:rsid w:val="45AB0A76"/>
    <w:rsid w:val="45AB2D81"/>
    <w:rsid w:val="45B24076"/>
    <w:rsid w:val="45B47338"/>
    <w:rsid w:val="45C67B64"/>
    <w:rsid w:val="45C83899"/>
    <w:rsid w:val="45CF7E80"/>
    <w:rsid w:val="45D17124"/>
    <w:rsid w:val="45D519A3"/>
    <w:rsid w:val="45D71433"/>
    <w:rsid w:val="45DD5472"/>
    <w:rsid w:val="45DD5596"/>
    <w:rsid w:val="45EA1A61"/>
    <w:rsid w:val="460272CE"/>
    <w:rsid w:val="46131625"/>
    <w:rsid w:val="461E76FB"/>
    <w:rsid w:val="462907DC"/>
    <w:rsid w:val="463450FE"/>
    <w:rsid w:val="46364CA7"/>
    <w:rsid w:val="463E2903"/>
    <w:rsid w:val="46401681"/>
    <w:rsid w:val="4647357A"/>
    <w:rsid w:val="464B2908"/>
    <w:rsid w:val="464C0CBF"/>
    <w:rsid w:val="46511AE0"/>
    <w:rsid w:val="46537607"/>
    <w:rsid w:val="465A6BE7"/>
    <w:rsid w:val="465F41FD"/>
    <w:rsid w:val="46625A9C"/>
    <w:rsid w:val="466B27B5"/>
    <w:rsid w:val="46715CDF"/>
    <w:rsid w:val="46755065"/>
    <w:rsid w:val="46780545"/>
    <w:rsid w:val="467A71EB"/>
    <w:rsid w:val="46804174"/>
    <w:rsid w:val="469A6FE4"/>
    <w:rsid w:val="46A14816"/>
    <w:rsid w:val="46A41C10"/>
    <w:rsid w:val="46AF05B5"/>
    <w:rsid w:val="46AF437E"/>
    <w:rsid w:val="46B209E6"/>
    <w:rsid w:val="46CC3DD3"/>
    <w:rsid w:val="46CF79B0"/>
    <w:rsid w:val="46D30747"/>
    <w:rsid w:val="46D565AA"/>
    <w:rsid w:val="46E46B2F"/>
    <w:rsid w:val="46E85A26"/>
    <w:rsid w:val="46ED62C8"/>
    <w:rsid w:val="46F26E20"/>
    <w:rsid w:val="46F96400"/>
    <w:rsid w:val="46FC37FA"/>
    <w:rsid w:val="4709233B"/>
    <w:rsid w:val="47172742"/>
    <w:rsid w:val="47264D1B"/>
    <w:rsid w:val="472971C6"/>
    <w:rsid w:val="472A3879"/>
    <w:rsid w:val="473236C0"/>
    <w:rsid w:val="4732546E"/>
    <w:rsid w:val="477B4A45"/>
    <w:rsid w:val="477C6AB3"/>
    <w:rsid w:val="477D0404"/>
    <w:rsid w:val="478B1022"/>
    <w:rsid w:val="478B610A"/>
    <w:rsid w:val="479003E6"/>
    <w:rsid w:val="4791488A"/>
    <w:rsid w:val="4799057C"/>
    <w:rsid w:val="479C322F"/>
    <w:rsid w:val="479D7445"/>
    <w:rsid w:val="47A3011A"/>
    <w:rsid w:val="47A428EB"/>
    <w:rsid w:val="47A525C0"/>
    <w:rsid w:val="47A65E5C"/>
    <w:rsid w:val="47B02837"/>
    <w:rsid w:val="47C479A8"/>
    <w:rsid w:val="47CA56A6"/>
    <w:rsid w:val="47CF2575"/>
    <w:rsid w:val="47D22D7C"/>
    <w:rsid w:val="47D65BC0"/>
    <w:rsid w:val="47DB3D58"/>
    <w:rsid w:val="47E01D9C"/>
    <w:rsid w:val="47E45A3A"/>
    <w:rsid w:val="47F6008F"/>
    <w:rsid w:val="47F941DE"/>
    <w:rsid w:val="481B05F8"/>
    <w:rsid w:val="481B656B"/>
    <w:rsid w:val="48205C0E"/>
    <w:rsid w:val="48240561"/>
    <w:rsid w:val="482674A4"/>
    <w:rsid w:val="482A25E9"/>
    <w:rsid w:val="483376F0"/>
    <w:rsid w:val="483B65A4"/>
    <w:rsid w:val="485209FF"/>
    <w:rsid w:val="485E2293"/>
    <w:rsid w:val="4860123F"/>
    <w:rsid w:val="486A051C"/>
    <w:rsid w:val="486C0E54"/>
    <w:rsid w:val="486C2C02"/>
    <w:rsid w:val="4876582E"/>
    <w:rsid w:val="4879708B"/>
    <w:rsid w:val="487B2E45"/>
    <w:rsid w:val="48902522"/>
    <w:rsid w:val="48932BD8"/>
    <w:rsid w:val="489F2FD7"/>
    <w:rsid w:val="48A24875"/>
    <w:rsid w:val="48A25AA1"/>
    <w:rsid w:val="48A57EC2"/>
    <w:rsid w:val="48AE321A"/>
    <w:rsid w:val="48B06F92"/>
    <w:rsid w:val="48B12D0A"/>
    <w:rsid w:val="48BB76E5"/>
    <w:rsid w:val="48BF4A4F"/>
    <w:rsid w:val="48C20A74"/>
    <w:rsid w:val="48C52312"/>
    <w:rsid w:val="48D11E76"/>
    <w:rsid w:val="48D507A7"/>
    <w:rsid w:val="48D75B50"/>
    <w:rsid w:val="48F50E49"/>
    <w:rsid w:val="490049BE"/>
    <w:rsid w:val="4904324C"/>
    <w:rsid w:val="4907292A"/>
    <w:rsid w:val="4915537F"/>
    <w:rsid w:val="49295E46"/>
    <w:rsid w:val="493A2D00"/>
    <w:rsid w:val="494616A5"/>
    <w:rsid w:val="49521DF7"/>
    <w:rsid w:val="495A0CAC"/>
    <w:rsid w:val="495F388A"/>
    <w:rsid w:val="496658A3"/>
    <w:rsid w:val="496A3954"/>
    <w:rsid w:val="496D4F07"/>
    <w:rsid w:val="49755955"/>
    <w:rsid w:val="4977185E"/>
    <w:rsid w:val="4993054F"/>
    <w:rsid w:val="49942410"/>
    <w:rsid w:val="49957F36"/>
    <w:rsid w:val="49A02311"/>
    <w:rsid w:val="49A32653"/>
    <w:rsid w:val="49A34816"/>
    <w:rsid w:val="49A563CB"/>
    <w:rsid w:val="49AD702E"/>
    <w:rsid w:val="49CD147E"/>
    <w:rsid w:val="49DC7983"/>
    <w:rsid w:val="49E14F29"/>
    <w:rsid w:val="49F033BE"/>
    <w:rsid w:val="49FD0A6D"/>
    <w:rsid w:val="4A014122"/>
    <w:rsid w:val="4A060407"/>
    <w:rsid w:val="4A192915"/>
    <w:rsid w:val="4A3414FD"/>
    <w:rsid w:val="4A3D67CF"/>
    <w:rsid w:val="4A437992"/>
    <w:rsid w:val="4A583678"/>
    <w:rsid w:val="4A5B1180"/>
    <w:rsid w:val="4A5D766A"/>
    <w:rsid w:val="4A6718D3"/>
    <w:rsid w:val="4A6D4A0F"/>
    <w:rsid w:val="4A8204BA"/>
    <w:rsid w:val="4A874ED4"/>
    <w:rsid w:val="4A934E3E"/>
    <w:rsid w:val="4A9621B8"/>
    <w:rsid w:val="4AB31B80"/>
    <w:rsid w:val="4AB4263E"/>
    <w:rsid w:val="4AB77C70"/>
    <w:rsid w:val="4ABA5EA6"/>
    <w:rsid w:val="4AC7359A"/>
    <w:rsid w:val="4ADD65CB"/>
    <w:rsid w:val="4AE00674"/>
    <w:rsid w:val="4AE178D7"/>
    <w:rsid w:val="4AF1102A"/>
    <w:rsid w:val="4AF40A80"/>
    <w:rsid w:val="4AFD3FE5"/>
    <w:rsid w:val="4B0D65DB"/>
    <w:rsid w:val="4B10699D"/>
    <w:rsid w:val="4B1A4B97"/>
    <w:rsid w:val="4B1B26BD"/>
    <w:rsid w:val="4B201A81"/>
    <w:rsid w:val="4B2C6256"/>
    <w:rsid w:val="4B2F76F0"/>
    <w:rsid w:val="4B3C2D5F"/>
    <w:rsid w:val="4B43498F"/>
    <w:rsid w:val="4B49722A"/>
    <w:rsid w:val="4B5B63CF"/>
    <w:rsid w:val="4B8B0F61"/>
    <w:rsid w:val="4B8D35BB"/>
    <w:rsid w:val="4B9506C1"/>
    <w:rsid w:val="4BAF1783"/>
    <w:rsid w:val="4BB563BC"/>
    <w:rsid w:val="4BC13264"/>
    <w:rsid w:val="4BCD1C09"/>
    <w:rsid w:val="4BD20FCE"/>
    <w:rsid w:val="4C014186"/>
    <w:rsid w:val="4C02478F"/>
    <w:rsid w:val="4C1A4723"/>
    <w:rsid w:val="4C1D162B"/>
    <w:rsid w:val="4C2D08FA"/>
    <w:rsid w:val="4C305332"/>
    <w:rsid w:val="4C325550"/>
    <w:rsid w:val="4C473B7E"/>
    <w:rsid w:val="4C4D1CEF"/>
    <w:rsid w:val="4C4D2D4A"/>
    <w:rsid w:val="4C5639AD"/>
    <w:rsid w:val="4C567E51"/>
    <w:rsid w:val="4C59349D"/>
    <w:rsid w:val="4C5E497C"/>
    <w:rsid w:val="4C6012B6"/>
    <w:rsid w:val="4C6205A3"/>
    <w:rsid w:val="4C6267F5"/>
    <w:rsid w:val="4C651E42"/>
    <w:rsid w:val="4C6D6B81"/>
    <w:rsid w:val="4C6F4A6E"/>
    <w:rsid w:val="4C7C7C27"/>
    <w:rsid w:val="4C7E73A7"/>
    <w:rsid w:val="4C820C46"/>
    <w:rsid w:val="4C86081A"/>
    <w:rsid w:val="4C8A6922"/>
    <w:rsid w:val="4C92075D"/>
    <w:rsid w:val="4C982217"/>
    <w:rsid w:val="4CB84667"/>
    <w:rsid w:val="4CB90981"/>
    <w:rsid w:val="4CC208D3"/>
    <w:rsid w:val="4CC22F86"/>
    <w:rsid w:val="4CCF4EEA"/>
    <w:rsid w:val="4CD07C03"/>
    <w:rsid w:val="4CDB2104"/>
    <w:rsid w:val="4CDB65A8"/>
    <w:rsid w:val="4CE86EB6"/>
    <w:rsid w:val="4CF136D5"/>
    <w:rsid w:val="4D113D78"/>
    <w:rsid w:val="4D13189E"/>
    <w:rsid w:val="4D1F0243"/>
    <w:rsid w:val="4D301632"/>
    <w:rsid w:val="4D3B27E0"/>
    <w:rsid w:val="4D3D691B"/>
    <w:rsid w:val="4D6150D8"/>
    <w:rsid w:val="4D681160"/>
    <w:rsid w:val="4D6D7D12"/>
    <w:rsid w:val="4D6E4D26"/>
    <w:rsid w:val="4D704F42"/>
    <w:rsid w:val="4D7762D0"/>
    <w:rsid w:val="4D7D140D"/>
    <w:rsid w:val="4DBC3CE3"/>
    <w:rsid w:val="4DC21821"/>
    <w:rsid w:val="4DC67E79"/>
    <w:rsid w:val="4DCA28A4"/>
    <w:rsid w:val="4DD252B5"/>
    <w:rsid w:val="4DE4148C"/>
    <w:rsid w:val="4DEB0042"/>
    <w:rsid w:val="4DED6593"/>
    <w:rsid w:val="4DF01BDF"/>
    <w:rsid w:val="4DF571F5"/>
    <w:rsid w:val="4E000D02"/>
    <w:rsid w:val="4E015B9A"/>
    <w:rsid w:val="4E086F29"/>
    <w:rsid w:val="4E0F0431"/>
    <w:rsid w:val="4E0F475B"/>
    <w:rsid w:val="4E127DA7"/>
    <w:rsid w:val="4E130544"/>
    <w:rsid w:val="4E163B6E"/>
    <w:rsid w:val="4E200716"/>
    <w:rsid w:val="4E37780E"/>
    <w:rsid w:val="4E426910"/>
    <w:rsid w:val="4E4C6050"/>
    <w:rsid w:val="4E593C28"/>
    <w:rsid w:val="4E5C4D9A"/>
    <w:rsid w:val="4E685C19"/>
    <w:rsid w:val="4E9B1B4B"/>
    <w:rsid w:val="4EB20A02"/>
    <w:rsid w:val="4EB83D64"/>
    <w:rsid w:val="4EB86BA1"/>
    <w:rsid w:val="4EC5306C"/>
    <w:rsid w:val="4ECA088B"/>
    <w:rsid w:val="4ECC3542"/>
    <w:rsid w:val="4ED67027"/>
    <w:rsid w:val="4EDE2869"/>
    <w:rsid w:val="4EE17B16"/>
    <w:rsid w:val="4EEF7626"/>
    <w:rsid w:val="4EF179BD"/>
    <w:rsid w:val="4EF456FF"/>
    <w:rsid w:val="4EF61477"/>
    <w:rsid w:val="4F0B02F1"/>
    <w:rsid w:val="4F1630B6"/>
    <w:rsid w:val="4F1C1517"/>
    <w:rsid w:val="4F1C2072"/>
    <w:rsid w:val="4F2443CB"/>
    <w:rsid w:val="4F277882"/>
    <w:rsid w:val="4F336227"/>
    <w:rsid w:val="4F3504CA"/>
    <w:rsid w:val="4F361873"/>
    <w:rsid w:val="4F42646A"/>
    <w:rsid w:val="4F49206C"/>
    <w:rsid w:val="4F5062E7"/>
    <w:rsid w:val="4F512B51"/>
    <w:rsid w:val="4F520983"/>
    <w:rsid w:val="4F585C8E"/>
    <w:rsid w:val="4F6603AB"/>
    <w:rsid w:val="4F6E54B1"/>
    <w:rsid w:val="4F6E7478"/>
    <w:rsid w:val="4F757324"/>
    <w:rsid w:val="4F822698"/>
    <w:rsid w:val="4F8868F5"/>
    <w:rsid w:val="4F894099"/>
    <w:rsid w:val="4F8A6A86"/>
    <w:rsid w:val="4F934F18"/>
    <w:rsid w:val="4FA365AE"/>
    <w:rsid w:val="4FA40ED3"/>
    <w:rsid w:val="4FA84E49"/>
    <w:rsid w:val="4FAA1A76"/>
    <w:rsid w:val="4FAC0B4A"/>
    <w:rsid w:val="4FC450D1"/>
    <w:rsid w:val="4FCB24D3"/>
    <w:rsid w:val="4FDA48F5"/>
    <w:rsid w:val="4FE4651D"/>
    <w:rsid w:val="4FF21C3E"/>
    <w:rsid w:val="4FF754A7"/>
    <w:rsid w:val="4FFF388E"/>
    <w:rsid w:val="500B3467"/>
    <w:rsid w:val="501A2F43"/>
    <w:rsid w:val="50282938"/>
    <w:rsid w:val="50291B49"/>
    <w:rsid w:val="502B5150"/>
    <w:rsid w:val="50334005"/>
    <w:rsid w:val="503837BD"/>
    <w:rsid w:val="503E6C32"/>
    <w:rsid w:val="50412175"/>
    <w:rsid w:val="50414974"/>
    <w:rsid w:val="5043693E"/>
    <w:rsid w:val="50494C0B"/>
    <w:rsid w:val="504A7CCC"/>
    <w:rsid w:val="50593A6B"/>
    <w:rsid w:val="505B6325"/>
    <w:rsid w:val="50666188"/>
    <w:rsid w:val="50680152"/>
    <w:rsid w:val="506F14E1"/>
    <w:rsid w:val="50796570"/>
    <w:rsid w:val="507A1C34"/>
    <w:rsid w:val="507C3BFE"/>
    <w:rsid w:val="507F33CA"/>
    <w:rsid w:val="50845C1D"/>
    <w:rsid w:val="508809D7"/>
    <w:rsid w:val="508F088B"/>
    <w:rsid w:val="508F3931"/>
    <w:rsid w:val="509947B0"/>
    <w:rsid w:val="509F4126"/>
    <w:rsid w:val="50A373DC"/>
    <w:rsid w:val="50A96B98"/>
    <w:rsid w:val="50AB157B"/>
    <w:rsid w:val="50AF3E9A"/>
    <w:rsid w:val="50BB64D4"/>
    <w:rsid w:val="50BC46E2"/>
    <w:rsid w:val="50C57353"/>
    <w:rsid w:val="50DF5B07"/>
    <w:rsid w:val="50EF3FAB"/>
    <w:rsid w:val="50F166B3"/>
    <w:rsid w:val="50F6575E"/>
    <w:rsid w:val="50F97A16"/>
    <w:rsid w:val="50FE18DB"/>
    <w:rsid w:val="50FE65C2"/>
    <w:rsid w:val="51004941"/>
    <w:rsid w:val="510E0CFA"/>
    <w:rsid w:val="51112598"/>
    <w:rsid w:val="51167BAE"/>
    <w:rsid w:val="511D0F3D"/>
    <w:rsid w:val="5124706D"/>
    <w:rsid w:val="51257DF2"/>
    <w:rsid w:val="512C1180"/>
    <w:rsid w:val="512C5624"/>
    <w:rsid w:val="513220D6"/>
    <w:rsid w:val="51325017"/>
    <w:rsid w:val="513A1AEF"/>
    <w:rsid w:val="513F7105"/>
    <w:rsid w:val="51414027"/>
    <w:rsid w:val="514263BB"/>
    <w:rsid w:val="514334AC"/>
    <w:rsid w:val="5146304F"/>
    <w:rsid w:val="514847F9"/>
    <w:rsid w:val="51616E44"/>
    <w:rsid w:val="516C77CE"/>
    <w:rsid w:val="51705511"/>
    <w:rsid w:val="517D7C2E"/>
    <w:rsid w:val="5182063D"/>
    <w:rsid w:val="51890380"/>
    <w:rsid w:val="518A6447"/>
    <w:rsid w:val="51907961"/>
    <w:rsid w:val="51956D25"/>
    <w:rsid w:val="51962A9D"/>
    <w:rsid w:val="51986815"/>
    <w:rsid w:val="51A12B19"/>
    <w:rsid w:val="51AE7DE7"/>
    <w:rsid w:val="51B977CF"/>
    <w:rsid w:val="51BD002A"/>
    <w:rsid w:val="51BD44CE"/>
    <w:rsid w:val="51BF0246"/>
    <w:rsid w:val="51C23892"/>
    <w:rsid w:val="51D63552"/>
    <w:rsid w:val="51DC4954"/>
    <w:rsid w:val="51ED4DB3"/>
    <w:rsid w:val="51F223CA"/>
    <w:rsid w:val="51F24178"/>
    <w:rsid w:val="51F64AEC"/>
    <w:rsid w:val="520277E1"/>
    <w:rsid w:val="520D28A1"/>
    <w:rsid w:val="52135808"/>
    <w:rsid w:val="52187956"/>
    <w:rsid w:val="52233AF9"/>
    <w:rsid w:val="523227C6"/>
    <w:rsid w:val="52385CA2"/>
    <w:rsid w:val="523B3930"/>
    <w:rsid w:val="523E73BD"/>
    <w:rsid w:val="52592449"/>
    <w:rsid w:val="525F10E1"/>
    <w:rsid w:val="525F5585"/>
    <w:rsid w:val="52630BD1"/>
    <w:rsid w:val="5266011F"/>
    <w:rsid w:val="526D7CA2"/>
    <w:rsid w:val="5272350A"/>
    <w:rsid w:val="52742DDF"/>
    <w:rsid w:val="5288688A"/>
    <w:rsid w:val="528F5E6A"/>
    <w:rsid w:val="529E1C09"/>
    <w:rsid w:val="52A8371B"/>
    <w:rsid w:val="52AC785B"/>
    <w:rsid w:val="52AF3E17"/>
    <w:rsid w:val="52B23907"/>
    <w:rsid w:val="52B41520"/>
    <w:rsid w:val="52BF2FFF"/>
    <w:rsid w:val="52CD24EF"/>
    <w:rsid w:val="52D10231"/>
    <w:rsid w:val="52D41ACF"/>
    <w:rsid w:val="52D43E8B"/>
    <w:rsid w:val="52D91433"/>
    <w:rsid w:val="52D95337"/>
    <w:rsid w:val="52D96A05"/>
    <w:rsid w:val="52D970E6"/>
    <w:rsid w:val="52E141EC"/>
    <w:rsid w:val="52E8557B"/>
    <w:rsid w:val="52E9702A"/>
    <w:rsid w:val="52EE325A"/>
    <w:rsid w:val="52FB3500"/>
    <w:rsid w:val="5302488E"/>
    <w:rsid w:val="5305612D"/>
    <w:rsid w:val="53062904"/>
    <w:rsid w:val="530A7B81"/>
    <w:rsid w:val="532F31A9"/>
    <w:rsid w:val="53395DD6"/>
    <w:rsid w:val="533E5290"/>
    <w:rsid w:val="534D3630"/>
    <w:rsid w:val="534F1156"/>
    <w:rsid w:val="5353458C"/>
    <w:rsid w:val="53775BA0"/>
    <w:rsid w:val="53840D3D"/>
    <w:rsid w:val="53873B69"/>
    <w:rsid w:val="538E5CEB"/>
    <w:rsid w:val="53931D59"/>
    <w:rsid w:val="539A0E3F"/>
    <w:rsid w:val="539F032F"/>
    <w:rsid w:val="53A23138"/>
    <w:rsid w:val="53A94D0A"/>
    <w:rsid w:val="53B53636"/>
    <w:rsid w:val="53B70462"/>
    <w:rsid w:val="53C2343A"/>
    <w:rsid w:val="53C90F08"/>
    <w:rsid w:val="53CC09F8"/>
    <w:rsid w:val="53D33B35"/>
    <w:rsid w:val="53DA4EC3"/>
    <w:rsid w:val="53DD0E57"/>
    <w:rsid w:val="53E21FCA"/>
    <w:rsid w:val="53E67D0C"/>
    <w:rsid w:val="53EB70D0"/>
    <w:rsid w:val="53EC135D"/>
    <w:rsid w:val="53EE6BC1"/>
    <w:rsid w:val="53F57F4F"/>
    <w:rsid w:val="53F81D96"/>
    <w:rsid w:val="53F8359B"/>
    <w:rsid w:val="53FD48C0"/>
    <w:rsid w:val="54134879"/>
    <w:rsid w:val="542645AC"/>
    <w:rsid w:val="542720D3"/>
    <w:rsid w:val="54324CFF"/>
    <w:rsid w:val="54332825"/>
    <w:rsid w:val="54387E3C"/>
    <w:rsid w:val="544E58B1"/>
    <w:rsid w:val="544E765F"/>
    <w:rsid w:val="54584141"/>
    <w:rsid w:val="545C31CE"/>
    <w:rsid w:val="546D79FE"/>
    <w:rsid w:val="54705100"/>
    <w:rsid w:val="547215A0"/>
    <w:rsid w:val="5472334E"/>
    <w:rsid w:val="54790B80"/>
    <w:rsid w:val="54896F9E"/>
    <w:rsid w:val="548F0B8E"/>
    <w:rsid w:val="54972DB4"/>
    <w:rsid w:val="54992FD0"/>
    <w:rsid w:val="54A83213"/>
    <w:rsid w:val="54AB2D04"/>
    <w:rsid w:val="54AB4AB2"/>
    <w:rsid w:val="54B0031A"/>
    <w:rsid w:val="54B16551"/>
    <w:rsid w:val="54B27EE3"/>
    <w:rsid w:val="54B41BB8"/>
    <w:rsid w:val="54BE2A37"/>
    <w:rsid w:val="54C62565"/>
    <w:rsid w:val="54C65448"/>
    <w:rsid w:val="54CA271A"/>
    <w:rsid w:val="54CB6F02"/>
    <w:rsid w:val="54D377DC"/>
    <w:rsid w:val="54DE4E87"/>
    <w:rsid w:val="54E3249D"/>
    <w:rsid w:val="54E51D72"/>
    <w:rsid w:val="54EB4EAE"/>
    <w:rsid w:val="54F40207"/>
    <w:rsid w:val="54FB0EAB"/>
    <w:rsid w:val="54FB77E7"/>
    <w:rsid w:val="550240DE"/>
    <w:rsid w:val="5511700B"/>
    <w:rsid w:val="55120D38"/>
    <w:rsid w:val="551B39E5"/>
    <w:rsid w:val="551E1FFA"/>
    <w:rsid w:val="552A00CC"/>
    <w:rsid w:val="552C4781"/>
    <w:rsid w:val="552D1A7A"/>
    <w:rsid w:val="55317553"/>
    <w:rsid w:val="553844F8"/>
    <w:rsid w:val="55387608"/>
    <w:rsid w:val="55393E6B"/>
    <w:rsid w:val="554930D2"/>
    <w:rsid w:val="55540CA5"/>
    <w:rsid w:val="55564A1D"/>
    <w:rsid w:val="55583378"/>
    <w:rsid w:val="556233C2"/>
    <w:rsid w:val="55634C26"/>
    <w:rsid w:val="55782471"/>
    <w:rsid w:val="558363AB"/>
    <w:rsid w:val="55984856"/>
    <w:rsid w:val="55A03EEB"/>
    <w:rsid w:val="55A21A11"/>
    <w:rsid w:val="55AB6E66"/>
    <w:rsid w:val="55AE6607"/>
    <w:rsid w:val="55BF0815"/>
    <w:rsid w:val="55CE3F18"/>
    <w:rsid w:val="55D10548"/>
    <w:rsid w:val="55D1679A"/>
    <w:rsid w:val="55DF0EB7"/>
    <w:rsid w:val="55ED270D"/>
    <w:rsid w:val="55F1609C"/>
    <w:rsid w:val="55F72F87"/>
    <w:rsid w:val="560149B6"/>
    <w:rsid w:val="56026CB7"/>
    <w:rsid w:val="560403E6"/>
    <w:rsid w:val="560B3A5A"/>
    <w:rsid w:val="560B7692"/>
    <w:rsid w:val="56170651"/>
    <w:rsid w:val="5617597E"/>
    <w:rsid w:val="561769D4"/>
    <w:rsid w:val="561A3C9D"/>
    <w:rsid w:val="56300645"/>
    <w:rsid w:val="5630526E"/>
    <w:rsid w:val="56321DBE"/>
    <w:rsid w:val="56334D5F"/>
    <w:rsid w:val="56371D9F"/>
    <w:rsid w:val="56372AA1"/>
    <w:rsid w:val="56382375"/>
    <w:rsid w:val="563D002C"/>
    <w:rsid w:val="56435F3C"/>
    <w:rsid w:val="564D5947"/>
    <w:rsid w:val="564F38D7"/>
    <w:rsid w:val="5660157F"/>
    <w:rsid w:val="566A39AB"/>
    <w:rsid w:val="56785905"/>
    <w:rsid w:val="567C6706"/>
    <w:rsid w:val="56981066"/>
    <w:rsid w:val="56B23ED5"/>
    <w:rsid w:val="56B440F1"/>
    <w:rsid w:val="56C232A1"/>
    <w:rsid w:val="56CE6835"/>
    <w:rsid w:val="56D54068"/>
    <w:rsid w:val="56F42C42"/>
    <w:rsid w:val="57106E4E"/>
    <w:rsid w:val="571E6347"/>
    <w:rsid w:val="57266671"/>
    <w:rsid w:val="5729777A"/>
    <w:rsid w:val="572B3C88"/>
    <w:rsid w:val="572C012C"/>
    <w:rsid w:val="573C733E"/>
    <w:rsid w:val="5742757D"/>
    <w:rsid w:val="5744300E"/>
    <w:rsid w:val="5745494D"/>
    <w:rsid w:val="57454D4A"/>
    <w:rsid w:val="57460AC2"/>
    <w:rsid w:val="5765537C"/>
    <w:rsid w:val="577506D4"/>
    <w:rsid w:val="577613A7"/>
    <w:rsid w:val="57814309"/>
    <w:rsid w:val="57835872"/>
    <w:rsid w:val="578810DA"/>
    <w:rsid w:val="57931F59"/>
    <w:rsid w:val="5794182D"/>
    <w:rsid w:val="579C6E80"/>
    <w:rsid w:val="57A35F14"/>
    <w:rsid w:val="57AA104B"/>
    <w:rsid w:val="57AF2B0B"/>
    <w:rsid w:val="57BE7F76"/>
    <w:rsid w:val="57C32649"/>
    <w:rsid w:val="57C540DC"/>
    <w:rsid w:val="57C947A0"/>
    <w:rsid w:val="57CD4D3F"/>
    <w:rsid w:val="57D40AEB"/>
    <w:rsid w:val="57E52089"/>
    <w:rsid w:val="57EB4D9C"/>
    <w:rsid w:val="57EE718F"/>
    <w:rsid w:val="57EF2F07"/>
    <w:rsid w:val="57F4051E"/>
    <w:rsid w:val="57F50130"/>
    <w:rsid w:val="57F81DBC"/>
    <w:rsid w:val="57FA0649"/>
    <w:rsid w:val="57FD16DE"/>
    <w:rsid w:val="580764A3"/>
    <w:rsid w:val="58085FE1"/>
    <w:rsid w:val="58120B24"/>
    <w:rsid w:val="581C3122"/>
    <w:rsid w:val="58201313"/>
    <w:rsid w:val="582135D4"/>
    <w:rsid w:val="58254B7B"/>
    <w:rsid w:val="582E57DE"/>
    <w:rsid w:val="582F603A"/>
    <w:rsid w:val="58337298"/>
    <w:rsid w:val="58417C07"/>
    <w:rsid w:val="58663311"/>
    <w:rsid w:val="587F332E"/>
    <w:rsid w:val="5886386C"/>
    <w:rsid w:val="5887575A"/>
    <w:rsid w:val="58A239CD"/>
    <w:rsid w:val="58A81A34"/>
    <w:rsid w:val="58B32E3A"/>
    <w:rsid w:val="58B51D22"/>
    <w:rsid w:val="58BD75EB"/>
    <w:rsid w:val="58BF6D7E"/>
    <w:rsid w:val="58C02D5B"/>
    <w:rsid w:val="58C15CEE"/>
    <w:rsid w:val="58D00F8B"/>
    <w:rsid w:val="58E42340"/>
    <w:rsid w:val="58E80D86"/>
    <w:rsid w:val="58EA3E9A"/>
    <w:rsid w:val="58F653FC"/>
    <w:rsid w:val="590243EF"/>
    <w:rsid w:val="59030A18"/>
    <w:rsid w:val="590617C1"/>
    <w:rsid w:val="590D1897"/>
    <w:rsid w:val="59116657"/>
    <w:rsid w:val="591930C3"/>
    <w:rsid w:val="591E31AA"/>
    <w:rsid w:val="592117E6"/>
    <w:rsid w:val="59294B5B"/>
    <w:rsid w:val="593432C8"/>
    <w:rsid w:val="593B03E3"/>
    <w:rsid w:val="5943175D"/>
    <w:rsid w:val="59480B21"/>
    <w:rsid w:val="59505C28"/>
    <w:rsid w:val="595079D6"/>
    <w:rsid w:val="59516618"/>
    <w:rsid w:val="59576FB6"/>
    <w:rsid w:val="595A1865"/>
    <w:rsid w:val="595D3D97"/>
    <w:rsid w:val="597F3BD7"/>
    <w:rsid w:val="5980290A"/>
    <w:rsid w:val="59876129"/>
    <w:rsid w:val="598C7317"/>
    <w:rsid w:val="598D5E93"/>
    <w:rsid w:val="59934551"/>
    <w:rsid w:val="599975CF"/>
    <w:rsid w:val="59A3044D"/>
    <w:rsid w:val="59A422C0"/>
    <w:rsid w:val="59B14FC6"/>
    <w:rsid w:val="59B9184A"/>
    <w:rsid w:val="59B91A1F"/>
    <w:rsid w:val="59CC3500"/>
    <w:rsid w:val="59D143DE"/>
    <w:rsid w:val="59D14FBA"/>
    <w:rsid w:val="59D24F7D"/>
    <w:rsid w:val="59D2663D"/>
    <w:rsid w:val="59E80C73"/>
    <w:rsid w:val="59EB0CE1"/>
    <w:rsid w:val="59F667CF"/>
    <w:rsid w:val="59F760A3"/>
    <w:rsid w:val="59FD7B5D"/>
    <w:rsid w:val="5A0740B4"/>
    <w:rsid w:val="5A190577"/>
    <w:rsid w:val="5A2D0246"/>
    <w:rsid w:val="5A371457"/>
    <w:rsid w:val="5A382944"/>
    <w:rsid w:val="5A3B46B7"/>
    <w:rsid w:val="5A407A4A"/>
    <w:rsid w:val="5A4F5EDF"/>
    <w:rsid w:val="5A4F6F7B"/>
    <w:rsid w:val="5A601E9A"/>
    <w:rsid w:val="5A63590E"/>
    <w:rsid w:val="5A7124E5"/>
    <w:rsid w:val="5A753B98"/>
    <w:rsid w:val="5A777F97"/>
    <w:rsid w:val="5A796118"/>
    <w:rsid w:val="5A89319F"/>
    <w:rsid w:val="5A963B0E"/>
    <w:rsid w:val="5A9A7A80"/>
    <w:rsid w:val="5A9B11BD"/>
    <w:rsid w:val="5A9D2814"/>
    <w:rsid w:val="5A9F0C15"/>
    <w:rsid w:val="5AA53613"/>
    <w:rsid w:val="5AA71877"/>
    <w:rsid w:val="5AA77AC9"/>
    <w:rsid w:val="5AA90EC3"/>
    <w:rsid w:val="5AAD5642"/>
    <w:rsid w:val="5AAE630A"/>
    <w:rsid w:val="5ABC42C2"/>
    <w:rsid w:val="5AC314CB"/>
    <w:rsid w:val="5AC452F6"/>
    <w:rsid w:val="5AC73CC7"/>
    <w:rsid w:val="5AD750C1"/>
    <w:rsid w:val="5AEE394A"/>
    <w:rsid w:val="5B0A0784"/>
    <w:rsid w:val="5B0A62C6"/>
    <w:rsid w:val="5B13515F"/>
    <w:rsid w:val="5B185030"/>
    <w:rsid w:val="5B1C2265"/>
    <w:rsid w:val="5B1E5510"/>
    <w:rsid w:val="5B204DE6"/>
    <w:rsid w:val="5B317A04"/>
    <w:rsid w:val="5B386973"/>
    <w:rsid w:val="5B3C62EF"/>
    <w:rsid w:val="5B5437AD"/>
    <w:rsid w:val="5B547C51"/>
    <w:rsid w:val="5B5C6B06"/>
    <w:rsid w:val="5B5E462C"/>
    <w:rsid w:val="5B615934"/>
    <w:rsid w:val="5B6A7475"/>
    <w:rsid w:val="5B7420A1"/>
    <w:rsid w:val="5B791466"/>
    <w:rsid w:val="5B7D3C8A"/>
    <w:rsid w:val="5B873EDD"/>
    <w:rsid w:val="5B8C2182"/>
    <w:rsid w:val="5B953DC6"/>
    <w:rsid w:val="5B9A3698"/>
    <w:rsid w:val="5BA4397E"/>
    <w:rsid w:val="5BBE7366"/>
    <w:rsid w:val="5BBF3740"/>
    <w:rsid w:val="5BC57CCC"/>
    <w:rsid w:val="5BC62FFA"/>
    <w:rsid w:val="5BCA607F"/>
    <w:rsid w:val="5BCC3C8B"/>
    <w:rsid w:val="5BCC5A39"/>
    <w:rsid w:val="5BD033CB"/>
    <w:rsid w:val="5BD26DC8"/>
    <w:rsid w:val="5BE54D4D"/>
    <w:rsid w:val="5BEC60DC"/>
    <w:rsid w:val="5BEF1728"/>
    <w:rsid w:val="5BFC5BF3"/>
    <w:rsid w:val="5C013209"/>
    <w:rsid w:val="5C05333F"/>
    <w:rsid w:val="5C0565C7"/>
    <w:rsid w:val="5C074B91"/>
    <w:rsid w:val="5C11169E"/>
    <w:rsid w:val="5C1967A5"/>
    <w:rsid w:val="5C2238AB"/>
    <w:rsid w:val="5C26535B"/>
    <w:rsid w:val="5C2A2760"/>
    <w:rsid w:val="5C5004FE"/>
    <w:rsid w:val="5C506285"/>
    <w:rsid w:val="5C5A1297"/>
    <w:rsid w:val="5C6C2D78"/>
    <w:rsid w:val="5C7560D1"/>
    <w:rsid w:val="5C761E49"/>
    <w:rsid w:val="5C8F45B4"/>
    <w:rsid w:val="5C902F0B"/>
    <w:rsid w:val="5C906EEF"/>
    <w:rsid w:val="5C9F7BCC"/>
    <w:rsid w:val="5CA45D13"/>
    <w:rsid w:val="5CA512FE"/>
    <w:rsid w:val="5CA81968"/>
    <w:rsid w:val="5CAC683F"/>
    <w:rsid w:val="5CAF2C65"/>
    <w:rsid w:val="5CBC1B3E"/>
    <w:rsid w:val="5CC051CE"/>
    <w:rsid w:val="5CC130C4"/>
    <w:rsid w:val="5CC22998"/>
    <w:rsid w:val="5CC55D17"/>
    <w:rsid w:val="5CC95CE6"/>
    <w:rsid w:val="5CE13766"/>
    <w:rsid w:val="5CEB1EEF"/>
    <w:rsid w:val="5CEF0F84"/>
    <w:rsid w:val="5CFC234E"/>
    <w:rsid w:val="5D041203"/>
    <w:rsid w:val="5D072AA1"/>
    <w:rsid w:val="5D080CF3"/>
    <w:rsid w:val="5D0E3E30"/>
    <w:rsid w:val="5D1458EA"/>
    <w:rsid w:val="5D1A6C78"/>
    <w:rsid w:val="5D245401"/>
    <w:rsid w:val="5D276C9F"/>
    <w:rsid w:val="5D2F6ACB"/>
    <w:rsid w:val="5D301FF8"/>
    <w:rsid w:val="5D364BA9"/>
    <w:rsid w:val="5D3970FE"/>
    <w:rsid w:val="5D422C5E"/>
    <w:rsid w:val="5D431D2B"/>
    <w:rsid w:val="5D504448"/>
    <w:rsid w:val="5D542160"/>
    <w:rsid w:val="5D551A5E"/>
    <w:rsid w:val="5D69550A"/>
    <w:rsid w:val="5D706898"/>
    <w:rsid w:val="5D7962D8"/>
    <w:rsid w:val="5D79648E"/>
    <w:rsid w:val="5D8B722E"/>
    <w:rsid w:val="5DA64068"/>
    <w:rsid w:val="5DAD3649"/>
    <w:rsid w:val="5DAE2C22"/>
    <w:rsid w:val="5DB26EB1"/>
    <w:rsid w:val="5DBB5D65"/>
    <w:rsid w:val="5DBD5DD0"/>
    <w:rsid w:val="5DC0337C"/>
    <w:rsid w:val="5DC84E34"/>
    <w:rsid w:val="5DCF7A63"/>
    <w:rsid w:val="5DD86807"/>
    <w:rsid w:val="5DEA21A7"/>
    <w:rsid w:val="5DED613B"/>
    <w:rsid w:val="5DF020B3"/>
    <w:rsid w:val="5DF109F0"/>
    <w:rsid w:val="5E061209"/>
    <w:rsid w:val="5E07636F"/>
    <w:rsid w:val="5E0B223E"/>
    <w:rsid w:val="5E0D40E7"/>
    <w:rsid w:val="5E0F1C0D"/>
    <w:rsid w:val="5E260C34"/>
    <w:rsid w:val="5E287173"/>
    <w:rsid w:val="5E287ED3"/>
    <w:rsid w:val="5E341D32"/>
    <w:rsid w:val="5E34480F"/>
    <w:rsid w:val="5E391380"/>
    <w:rsid w:val="5E3C18C3"/>
    <w:rsid w:val="5E3D09F7"/>
    <w:rsid w:val="5E402568"/>
    <w:rsid w:val="5E581806"/>
    <w:rsid w:val="5E593F0A"/>
    <w:rsid w:val="5E5C6E5D"/>
    <w:rsid w:val="5E653F23"/>
    <w:rsid w:val="5E700844"/>
    <w:rsid w:val="5E761C8C"/>
    <w:rsid w:val="5E7B72A3"/>
    <w:rsid w:val="5E7F4FE5"/>
    <w:rsid w:val="5E9345EC"/>
    <w:rsid w:val="5E9D546B"/>
    <w:rsid w:val="5E9E2432"/>
    <w:rsid w:val="5EA165BA"/>
    <w:rsid w:val="5EA90260"/>
    <w:rsid w:val="5EA92062"/>
    <w:rsid w:val="5EAA7B89"/>
    <w:rsid w:val="5EB82366"/>
    <w:rsid w:val="5EB84053"/>
    <w:rsid w:val="5EBA0DC9"/>
    <w:rsid w:val="5EBB3B43"/>
    <w:rsid w:val="5EBC59BB"/>
    <w:rsid w:val="5ECB6CC4"/>
    <w:rsid w:val="5ECC7AFE"/>
    <w:rsid w:val="5ED209B4"/>
    <w:rsid w:val="5ED7545C"/>
    <w:rsid w:val="5EE27B72"/>
    <w:rsid w:val="5EEC0AE6"/>
    <w:rsid w:val="5EF17565"/>
    <w:rsid w:val="5F015635"/>
    <w:rsid w:val="5F07248C"/>
    <w:rsid w:val="5F090D52"/>
    <w:rsid w:val="5F0E45BB"/>
    <w:rsid w:val="5F103E8F"/>
    <w:rsid w:val="5F117C07"/>
    <w:rsid w:val="5F17346F"/>
    <w:rsid w:val="5F19391E"/>
    <w:rsid w:val="5F1D65AC"/>
    <w:rsid w:val="5F242059"/>
    <w:rsid w:val="5F296CFF"/>
    <w:rsid w:val="5F2F7659"/>
    <w:rsid w:val="5F3833E6"/>
    <w:rsid w:val="5F41673E"/>
    <w:rsid w:val="5F517E28"/>
    <w:rsid w:val="5F546472"/>
    <w:rsid w:val="5F6E0BB6"/>
    <w:rsid w:val="5F717D79"/>
    <w:rsid w:val="5F7438FF"/>
    <w:rsid w:val="5F775CBC"/>
    <w:rsid w:val="5F785962"/>
    <w:rsid w:val="5F7C7776"/>
    <w:rsid w:val="5F8D3732"/>
    <w:rsid w:val="5F970140"/>
    <w:rsid w:val="5F9745B0"/>
    <w:rsid w:val="5F984D27"/>
    <w:rsid w:val="5F99786C"/>
    <w:rsid w:val="5F9C3975"/>
    <w:rsid w:val="5F9E76ED"/>
    <w:rsid w:val="5FA15FFE"/>
    <w:rsid w:val="5FAA4512"/>
    <w:rsid w:val="5FAD5B82"/>
    <w:rsid w:val="5FAF1783"/>
    <w:rsid w:val="5FB76A00"/>
    <w:rsid w:val="5FBC5DC5"/>
    <w:rsid w:val="5FC15189"/>
    <w:rsid w:val="5FD135BC"/>
    <w:rsid w:val="5FD44EBD"/>
    <w:rsid w:val="5FD70E51"/>
    <w:rsid w:val="5FE1582B"/>
    <w:rsid w:val="5FE405F8"/>
    <w:rsid w:val="5FE91C23"/>
    <w:rsid w:val="5FFC57B4"/>
    <w:rsid w:val="5FFE55BB"/>
    <w:rsid w:val="6001133A"/>
    <w:rsid w:val="6005776C"/>
    <w:rsid w:val="600F05EB"/>
    <w:rsid w:val="60145C01"/>
    <w:rsid w:val="60172FFB"/>
    <w:rsid w:val="601856F1"/>
    <w:rsid w:val="602C66A7"/>
    <w:rsid w:val="602F2A3B"/>
    <w:rsid w:val="60372B4A"/>
    <w:rsid w:val="604A517F"/>
    <w:rsid w:val="604E1113"/>
    <w:rsid w:val="604F3196"/>
    <w:rsid w:val="60602BF4"/>
    <w:rsid w:val="60647075"/>
    <w:rsid w:val="60697C8B"/>
    <w:rsid w:val="606D70BF"/>
    <w:rsid w:val="606F78A6"/>
    <w:rsid w:val="60716BAF"/>
    <w:rsid w:val="607246D5"/>
    <w:rsid w:val="60744484"/>
    <w:rsid w:val="60765F74"/>
    <w:rsid w:val="607E307A"/>
    <w:rsid w:val="60802C57"/>
    <w:rsid w:val="60861BED"/>
    <w:rsid w:val="608C5797"/>
    <w:rsid w:val="60911000"/>
    <w:rsid w:val="60940FEB"/>
    <w:rsid w:val="60962FB9"/>
    <w:rsid w:val="60B53011"/>
    <w:rsid w:val="60CC64DC"/>
    <w:rsid w:val="60D1533E"/>
    <w:rsid w:val="60D352F0"/>
    <w:rsid w:val="60D4713E"/>
    <w:rsid w:val="60D809DC"/>
    <w:rsid w:val="60E30578"/>
    <w:rsid w:val="60E70C20"/>
    <w:rsid w:val="60E90E3C"/>
    <w:rsid w:val="60EA6962"/>
    <w:rsid w:val="60EC4488"/>
    <w:rsid w:val="60EC67B1"/>
    <w:rsid w:val="60F2534F"/>
    <w:rsid w:val="60FF41BB"/>
    <w:rsid w:val="61025A59"/>
    <w:rsid w:val="61077514"/>
    <w:rsid w:val="610A2DD3"/>
    <w:rsid w:val="611539DF"/>
    <w:rsid w:val="611F4F28"/>
    <w:rsid w:val="612358BE"/>
    <w:rsid w:val="613622CA"/>
    <w:rsid w:val="614442C4"/>
    <w:rsid w:val="61453B98"/>
    <w:rsid w:val="614B5652"/>
    <w:rsid w:val="61565DA5"/>
    <w:rsid w:val="61665FE8"/>
    <w:rsid w:val="616A2424"/>
    <w:rsid w:val="616B7AA3"/>
    <w:rsid w:val="616D381B"/>
    <w:rsid w:val="617221C8"/>
    <w:rsid w:val="61870689"/>
    <w:rsid w:val="61897F29"/>
    <w:rsid w:val="618C17C7"/>
    <w:rsid w:val="619743F4"/>
    <w:rsid w:val="619D5782"/>
    <w:rsid w:val="61A70640"/>
    <w:rsid w:val="61AF5FAD"/>
    <w:rsid w:val="61B03707"/>
    <w:rsid w:val="61B34FA6"/>
    <w:rsid w:val="61B9080E"/>
    <w:rsid w:val="61BC118F"/>
    <w:rsid w:val="61C3168D"/>
    <w:rsid w:val="61C621AA"/>
    <w:rsid w:val="61DC793B"/>
    <w:rsid w:val="61F658B1"/>
    <w:rsid w:val="62031A89"/>
    <w:rsid w:val="620677CB"/>
    <w:rsid w:val="620852F1"/>
    <w:rsid w:val="62123DA7"/>
    <w:rsid w:val="6221412C"/>
    <w:rsid w:val="62257C51"/>
    <w:rsid w:val="6235591B"/>
    <w:rsid w:val="623703B0"/>
    <w:rsid w:val="623C4F9B"/>
    <w:rsid w:val="623F023C"/>
    <w:rsid w:val="623F0400"/>
    <w:rsid w:val="62463A76"/>
    <w:rsid w:val="624B1238"/>
    <w:rsid w:val="625017E2"/>
    <w:rsid w:val="62652744"/>
    <w:rsid w:val="626C5880"/>
    <w:rsid w:val="626C7049"/>
    <w:rsid w:val="627366E8"/>
    <w:rsid w:val="62760AAF"/>
    <w:rsid w:val="629B6165"/>
    <w:rsid w:val="62A274F4"/>
    <w:rsid w:val="62AE5E99"/>
    <w:rsid w:val="62C20029"/>
    <w:rsid w:val="62F10341"/>
    <w:rsid w:val="62FB7EEB"/>
    <w:rsid w:val="62FD472A"/>
    <w:rsid w:val="63030411"/>
    <w:rsid w:val="631770A6"/>
    <w:rsid w:val="6318012F"/>
    <w:rsid w:val="631B1054"/>
    <w:rsid w:val="632E0D88"/>
    <w:rsid w:val="633B6F26"/>
    <w:rsid w:val="633D721D"/>
    <w:rsid w:val="63446906"/>
    <w:rsid w:val="63452778"/>
    <w:rsid w:val="63534C92"/>
    <w:rsid w:val="635D166D"/>
    <w:rsid w:val="635D4438"/>
    <w:rsid w:val="63624ED5"/>
    <w:rsid w:val="636D5D54"/>
    <w:rsid w:val="636E27D0"/>
    <w:rsid w:val="63714B74"/>
    <w:rsid w:val="6384309D"/>
    <w:rsid w:val="63862E8C"/>
    <w:rsid w:val="63892462"/>
    <w:rsid w:val="639C03E7"/>
    <w:rsid w:val="639C2195"/>
    <w:rsid w:val="63BB71C0"/>
    <w:rsid w:val="63C17E4E"/>
    <w:rsid w:val="63C21989"/>
    <w:rsid w:val="63C33FBE"/>
    <w:rsid w:val="63C70091"/>
    <w:rsid w:val="63D3192F"/>
    <w:rsid w:val="63DA0F0F"/>
    <w:rsid w:val="63E1404C"/>
    <w:rsid w:val="63E43B3C"/>
    <w:rsid w:val="63E61007"/>
    <w:rsid w:val="63E8362C"/>
    <w:rsid w:val="63E91153"/>
    <w:rsid w:val="63EB0A27"/>
    <w:rsid w:val="63F91FA1"/>
    <w:rsid w:val="63FA0E28"/>
    <w:rsid w:val="64063620"/>
    <w:rsid w:val="640B2E77"/>
    <w:rsid w:val="640F6E0B"/>
    <w:rsid w:val="64195594"/>
    <w:rsid w:val="642F52DB"/>
    <w:rsid w:val="643423CE"/>
    <w:rsid w:val="6437345D"/>
    <w:rsid w:val="643A375C"/>
    <w:rsid w:val="643B6113"/>
    <w:rsid w:val="644029CE"/>
    <w:rsid w:val="644545DB"/>
    <w:rsid w:val="644D0885"/>
    <w:rsid w:val="64622CD4"/>
    <w:rsid w:val="646A2293"/>
    <w:rsid w:val="64771F77"/>
    <w:rsid w:val="64950C56"/>
    <w:rsid w:val="64986E00"/>
    <w:rsid w:val="64992B79"/>
    <w:rsid w:val="64A75ABD"/>
    <w:rsid w:val="64C33752"/>
    <w:rsid w:val="64D34C5F"/>
    <w:rsid w:val="64D52934"/>
    <w:rsid w:val="64DB3907"/>
    <w:rsid w:val="64E65758"/>
    <w:rsid w:val="64EF09EB"/>
    <w:rsid w:val="64F34037"/>
    <w:rsid w:val="65006754"/>
    <w:rsid w:val="65024685"/>
    <w:rsid w:val="650608D1"/>
    <w:rsid w:val="650C334B"/>
    <w:rsid w:val="651E6BDA"/>
    <w:rsid w:val="652244AB"/>
    <w:rsid w:val="652249C4"/>
    <w:rsid w:val="65247C56"/>
    <w:rsid w:val="652561BA"/>
    <w:rsid w:val="652D40DE"/>
    <w:rsid w:val="653315BA"/>
    <w:rsid w:val="65402FF4"/>
    <w:rsid w:val="65476131"/>
    <w:rsid w:val="65490789"/>
    <w:rsid w:val="654F3237"/>
    <w:rsid w:val="655A40B6"/>
    <w:rsid w:val="655C6080"/>
    <w:rsid w:val="6562503C"/>
    <w:rsid w:val="65640A91"/>
    <w:rsid w:val="656C3DE9"/>
    <w:rsid w:val="656C5B97"/>
    <w:rsid w:val="658E1FB1"/>
    <w:rsid w:val="658E608F"/>
    <w:rsid w:val="65913819"/>
    <w:rsid w:val="65921AA2"/>
    <w:rsid w:val="65984BDE"/>
    <w:rsid w:val="659E4459"/>
    <w:rsid w:val="65B0191E"/>
    <w:rsid w:val="65B23EF2"/>
    <w:rsid w:val="65B6730B"/>
    <w:rsid w:val="65C36135"/>
    <w:rsid w:val="65C41E53"/>
    <w:rsid w:val="65CC76E5"/>
    <w:rsid w:val="65D33E68"/>
    <w:rsid w:val="65D85E53"/>
    <w:rsid w:val="65DE4CE7"/>
    <w:rsid w:val="66051D21"/>
    <w:rsid w:val="66083B12"/>
    <w:rsid w:val="660E6C4E"/>
    <w:rsid w:val="661208C8"/>
    <w:rsid w:val="661F2C0A"/>
    <w:rsid w:val="661F3E80"/>
    <w:rsid w:val="66235B6E"/>
    <w:rsid w:val="66477C46"/>
    <w:rsid w:val="664B39FF"/>
    <w:rsid w:val="66560D21"/>
    <w:rsid w:val="66677C6F"/>
    <w:rsid w:val="667A42E4"/>
    <w:rsid w:val="66886A01"/>
    <w:rsid w:val="668A4527"/>
    <w:rsid w:val="668B029F"/>
    <w:rsid w:val="669E42B5"/>
    <w:rsid w:val="66A17AC3"/>
    <w:rsid w:val="66AB435C"/>
    <w:rsid w:val="66B21CD0"/>
    <w:rsid w:val="66BB126F"/>
    <w:rsid w:val="66C0619B"/>
    <w:rsid w:val="66C2220F"/>
    <w:rsid w:val="66CD2666"/>
    <w:rsid w:val="66D165FA"/>
    <w:rsid w:val="66D171ED"/>
    <w:rsid w:val="66D26407"/>
    <w:rsid w:val="66EC3434"/>
    <w:rsid w:val="66F2797B"/>
    <w:rsid w:val="66F619F9"/>
    <w:rsid w:val="66F95EFF"/>
    <w:rsid w:val="66FE6CC3"/>
    <w:rsid w:val="67074C6F"/>
    <w:rsid w:val="670A5668"/>
    <w:rsid w:val="67114AC7"/>
    <w:rsid w:val="6712276E"/>
    <w:rsid w:val="67224F74"/>
    <w:rsid w:val="672524A2"/>
    <w:rsid w:val="67311FC6"/>
    <w:rsid w:val="67362901"/>
    <w:rsid w:val="67424E02"/>
    <w:rsid w:val="674F751F"/>
    <w:rsid w:val="675F3C06"/>
    <w:rsid w:val="676A0D71"/>
    <w:rsid w:val="67931B01"/>
    <w:rsid w:val="6793565D"/>
    <w:rsid w:val="67954113"/>
    <w:rsid w:val="679D34B6"/>
    <w:rsid w:val="67A17A38"/>
    <w:rsid w:val="67A467AF"/>
    <w:rsid w:val="67AF051E"/>
    <w:rsid w:val="67B20BAC"/>
    <w:rsid w:val="67B22635"/>
    <w:rsid w:val="67BF400C"/>
    <w:rsid w:val="67C577E1"/>
    <w:rsid w:val="67E81E4D"/>
    <w:rsid w:val="67F85E08"/>
    <w:rsid w:val="67F923BB"/>
    <w:rsid w:val="67FB4C6E"/>
    <w:rsid w:val="67FC1454"/>
    <w:rsid w:val="68177F76"/>
    <w:rsid w:val="68183DB4"/>
    <w:rsid w:val="681A3FD0"/>
    <w:rsid w:val="68210EBB"/>
    <w:rsid w:val="682B72DB"/>
    <w:rsid w:val="683010FE"/>
    <w:rsid w:val="68364B4E"/>
    <w:rsid w:val="68420E31"/>
    <w:rsid w:val="68464DC5"/>
    <w:rsid w:val="6846611C"/>
    <w:rsid w:val="684D3A5E"/>
    <w:rsid w:val="68694610"/>
    <w:rsid w:val="686D44C4"/>
    <w:rsid w:val="687731D1"/>
    <w:rsid w:val="68831B76"/>
    <w:rsid w:val="68833844"/>
    <w:rsid w:val="68876795"/>
    <w:rsid w:val="68945B31"/>
    <w:rsid w:val="689A6C6E"/>
    <w:rsid w:val="68A1024E"/>
    <w:rsid w:val="68AA7FC8"/>
    <w:rsid w:val="68AF14E6"/>
    <w:rsid w:val="68B13B5D"/>
    <w:rsid w:val="68B72045"/>
    <w:rsid w:val="68CB7079"/>
    <w:rsid w:val="68CD2DF1"/>
    <w:rsid w:val="68CF6B69"/>
    <w:rsid w:val="68D20407"/>
    <w:rsid w:val="68D979E8"/>
    <w:rsid w:val="68DC1286"/>
    <w:rsid w:val="68E00D76"/>
    <w:rsid w:val="68E32614"/>
    <w:rsid w:val="68EE504B"/>
    <w:rsid w:val="68F243AF"/>
    <w:rsid w:val="68F4037D"/>
    <w:rsid w:val="68FB5BB0"/>
    <w:rsid w:val="68FE74B6"/>
    <w:rsid w:val="69012A9A"/>
    <w:rsid w:val="69083E29"/>
    <w:rsid w:val="6917406C"/>
    <w:rsid w:val="691E58C2"/>
    <w:rsid w:val="69300F78"/>
    <w:rsid w:val="69344C1E"/>
    <w:rsid w:val="69360540"/>
    <w:rsid w:val="694A61EF"/>
    <w:rsid w:val="695232F6"/>
    <w:rsid w:val="69586B5E"/>
    <w:rsid w:val="69676DA1"/>
    <w:rsid w:val="696E0130"/>
    <w:rsid w:val="696F5E78"/>
    <w:rsid w:val="697402CD"/>
    <w:rsid w:val="69804BFB"/>
    <w:rsid w:val="698F4ACD"/>
    <w:rsid w:val="69937B96"/>
    <w:rsid w:val="699A7360"/>
    <w:rsid w:val="69A200AE"/>
    <w:rsid w:val="69A41627"/>
    <w:rsid w:val="69A578CA"/>
    <w:rsid w:val="69A973BA"/>
    <w:rsid w:val="69AC2A06"/>
    <w:rsid w:val="69B11376"/>
    <w:rsid w:val="69B12712"/>
    <w:rsid w:val="69B875FD"/>
    <w:rsid w:val="69EB1906"/>
    <w:rsid w:val="69EC32FE"/>
    <w:rsid w:val="69F47232"/>
    <w:rsid w:val="69F66377"/>
    <w:rsid w:val="69FB017C"/>
    <w:rsid w:val="69FB10EF"/>
    <w:rsid w:val="69FC1511"/>
    <w:rsid w:val="6A003473"/>
    <w:rsid w:val="6A0171F6"/>
    <w:rsid w:val="6A0740E0"/>
    <w:rsid w:val="6A1A11E3"/>
    <w:rsid w:val="6A1F3163"/>
    <w:rsid w:val="6A244C92"/>
    <w:rsid w:val="6A292A7E"/>
    <w:rsid w:val="6A35551D"/>
    <w:rsid w:val="6A4470E3"/>
    <w:rsid w:val="6A49294B"/>
    <w:rsid w:val="6A5437CA"/>
    <w:rsid w:val="6A6432E1"/>
    <w:rsid w:val="6A687275"/>
    <w:rsid w:val="6A6D488B"/>
    <w:rsid w:val="6A7A0D56"/>
    <w:rsid w:val="6A8E65B0"/>
    <w:rsid w:val="6A935A28"/>
    <w:rsid w:val="6AA61B4B"/>
    <w:rsid w:val="6AA77659"/>
    <w:rsid w:val="6AA93906"/>
    <w:rsid w:val="6AAA0579"/>
    <w:rsid w:val="6AB53B3C"/>
    <w:rsid w:val="6AC41FD2"/>
    <w:rsid w:val="6AC45DE2"/>
    <w:rsid w:val="6ACF10A2"/>
    <w:rsid w:val="6AD264F8"/>
    <w:rsid w:val="6AE306AA"/>
    <w:rsid w:val="6AE54422"/>
    <w:rsid w:val="6AE672A8"/>
    <w:rsid w:val="6AEA7C8A"/>
    <w:rsid w:val="6AFA3EE6"/>
    <w:rsid w:val="6AFE79EB"/>
    <w:rsid w:val="6B0D5727"/>
    <w:rsid w:val="6B146AB5"/>
    <w:rsid w:val="6B1765A5"/>
    <w:rsid w:val="6B182A49"/>
    <w:rsid w:val="6B187566"/>
    <w:rsid w:val="6B1C1E0E"/>
    <w:rsid w:val="6B1C3BBC"/>
    <w:rsid w:val="6B301415"/>
    <w:rsid w:val="6B380848"/>
    <w:rsid w:val="6B413226"/>
    <w:rsid w:val="6B481F0D"/>
    <w:rsid w:val="6B4A24D7"/>
    <w:rsid w:val="6B513E21"/>
    <w:rsid w:val="6B532B05"/>
    <w:rsid w:val="6B5726FF"/>
    <w:rsid w:val="6B574BF4"/>
    <w:rsid w:val="6B581098"/>
    <w:rsid w:val="6B5B7CDD"/>
    <w:rsid w:val="6B66576E"/>
    <w:rsid w:val="6B6F3E7D"/>
    <w:rsid w:val="6B7E1406"/>
    <w:rsid w:val="6B8E792C"/>
    <w:rsid w:val="6B9A16B0"/>
    <w:rsid w:val="6B9F6960"/>
    <w:rsid w:val="6BA37E39"/>
    <w:rsid w:val="6BAA566B"/>
    <w:rsid w:val="6BAF4A30"/>
    <w:rsid w:val="6BB107A8"/>
    <w:rsid w:val="6BB513B4"/>
    <w:rsid w:val="6BB7068B"/>
    <w:rsid w:val="6BBB5183"/>
    <w:rsid w:val="6BC32289"/>
    <w:rsid w:val="6BCB7ABB"/>
    <w:rsid w:val="6BD85D34"/>
    <w:rsid w:val="6BDF5315"/>
    <w:rsid w:val="6BE160DB"/>
    <w:rsid w:val="6BE20961"/>
    <w:rsid w:val="6BE7241B"/>
    <w:rsid w:val="6BEF307E"/>
    <w:rsid w:val="6BF2510A"/>
    <w:rsid w:val="6BF32B6E"/>
    <w:rsid w:val="6BFD579B"/>
    <w:rsid w:val="6BFE1AD9"/>
    <w:rsid w:val="6BFF1513"/>
    <w:rsid w:val="6BFF59B7"/>
    <w:rsid w:val="6C040369"/>
    <w:rsid w:val="6C06218D"/>
    <w:rsid w:val="6C104143"/>
    <w:rsid w:val="6C1256EA"/>
    <w:rsid w:val="6C1331CB"/>
    <w:rsid w:val="6C150D37"/>
    <w:rsid w:val="6C1D7BEB"/>
    <w:rsid w:val="6C256223"/>
    <w:rsid w:val="6C272818"/>
    <w:rsid w:val="6C2B67AC"/>
    <w:rsid w:val="6C3311BD"/>
    <w:rsid w:val="6C333D0B"/>
    <w:rsid w:val="6C354F35"/>
    <w:rsid w:val="6C375151"/>
    <w:rsid w:val="6C391CFA"/>
    <w:rsid w:val="6C517895"/>
    <w:rsid w:val="6C5C6804"/>
    <w:rsid w:val="6C6413CE"/>
    <w:rsid w:val="6C657F61"/>
    <w:rsid w:val="6C663C76"/>
    <w:rsid w:val="6C75549A"/>
    <w:rsid w:val="6C8B4D60"/>
    <w:rsid w:val="6C8E2897"/>
    <w:rsid w:val="6CA51E3D"/>
    <w:rsid w:val="6CA9147F"/>
    <w:rsid w:val="6CB01A34"/>
    <w:rsid w:val="6CB34986"/>
    <w:rsid w:val="6CC22541"/>
    <w:rsid w:val="6CCB5899"/>
    <w:rsid w:val="6CCC34A0"/>
    <w:rsid w:val="6CD55963"/>
    <w:rsid w:val="6CD56718"/>
    <w:rsid w:val="6CD63F0D"/>
    <w:rsid w:val="6CD81D64"/>
    <w:rsid w:val="6CD9089C"/>
    <w:rsid w:val="6CDD4ECA"/>
    <w:rsid w:val="6CDE737B"/>
    <w:rsid w:val="6CDF303A"/>
    <w:rsid w:val="6D003795"/>
    <w:rsid w:val="6D183569"/>
    <w:rsid w:val="6D1C4347"/>
    <w:rsid w:val="6D1E683B"/>
    <w:rsid w:val="6D2D3E5E"/>
    <w:rsid w:val="6D3671B7"/>
    <w:rsid w:val="6D394EF9"/>
    <w:rsid w:val="6D4A4A10"/>
    <w:rsid w:val="6D4E025C"/>
    <w:rsid w:val="6D4F64CA"/>
    <w:rsid w:val="6D6247D2"/>
    <w:rsid w:val="6D785A21"/>
    <w:rsid w:val="6D7B2E1B"/>
    <w:rsid w:val="6D836174"/>
    <w:rsid w:val="6D8C2EF3"/>
    <w:rsid w:val="6D8D1723"/>
    <w:rsid w:val="6D9A2A48"/>
    <w:rsid w:val="6DA01B69"/>
    <w:rsid w:val="6DA531CF"/>
    <w:rsid w:val="6DAF0D17"/>
    <w:rsid w:val="6DB56CBE"/>
    <w:rsid w:val="6DBD3434"/>
    <w:rsid w:val="6DDB7D5E"/>
    <w:rsid w:val="6DDE33AA"/>
    <w:rsid w:val="6DF42BCE"/>
    <w:rsid w:val="6DFD5F26"/>
    <w:rsid w:val="6E01228F"/>
    <w:rsid w:val="6E031979"/>
    <w:rsid w:val="6E054DDB"/>
    <w:rsid w:val="6E1868BC"/>
    <w:rsid w:val="6E2711F5"/>
    <w:rsid w:val="6E273436"/>
    <w:rsid w:val="6E276AFF"/>
    <w:rsid w:val="6E2D397D"/>
    <w:rsid w:val="6E324C1E"/>
    <w:rsid w:val="6E396833"/>
    <w:rsid w:val="6E397F2A"/>
    <w:rsid w:val="6E3A4A84"/>
    <w:rsid w:val="6E405E13"/>
    <w:rsid w:val="6E414065"/>
    <w:rsid w:val="6E46167B"/>
    <w:rsid w:val="6E4E22DE"/>
    <w:rsid w:val="6E5D69C5"/>
    <w:rsid w:val="6E6B54BC"/>
    <w:rsid w:val="6E777A87"/>
    <w:rsid w:val="6E837F13"/>
    <w:rsid w:val="6EA04B62"/>
    <w:rsid w:val="6EA75E92"/>
    <w:rsid w:val="6EAD34A8"/>
    <w:rsid w:val="6EB760D5"/>
    <w:rsid w:val="6EB84FDA"/>
    <w:rsid w:val="6EC8176A"/>
    <w:rsid w:val="6ED21161"/>
    <w:rsid w:val="6ED44ED9"/>
    <w:rsid w:val="6EE900D6"/>
    <w:rsid w:val="6EE90259"/>
    <w:rsid w:val="6EF015E7"/>
    <w:rsid w:val="6EF2710D"/>
    <w:rsid w:val="6F001683"/>
    <w:rsid w:val="6F04276C"/>
    <w:rsid w:val="6F046E40"/>
    <w:rsid w:val="6F086931"/>
    <w:rsid w:val="6F0D2199"/>
    <w:rsid w:val="6F15104E"/>
    <w:rsid w:val="6F161201"/>
    <w:rsid w:val="6F35524C"/>
    <w:rsid w:val="6F3B6D06"/>
    <w:rsid w:val="6F410095"/>
    <w:rsid w:val="6F44464C"/>
    <w:rsid w:val="6F484F7F"/>
    <w:rsid w:val="6F676BBC"/>
    <w:rsid w:val="6F697C94"/>
    <w:rsid w:val="6F795A80"/>
    <w:rsid w:val="6F7B35A7"/>
    <w:rsid w:val="6F82510D"/>
    <w:rsid w:val="6F843DA5"/>
    <w:rsid w:val="6F8A1A3C"/>
    <w:rsid w:val="6F9925DA"/>
    <w:rsid w:val="6F9D0CA5"/>
    <w:rsid w:val="6FA7439C"/>
    <w:rsid w:val="6FA91550"/>
    <w:rsid w:val="6FAC7C04"/>
    <w:rsid w:val="6FAF14A2"/>
    <w:rsid w:val="6FB911B9"/>
    <w:rsid w:val="6FBA47EB"/>
    <w:rsid w:val="6FBC771B"/>
    <w:rsid w:val="6FBE49C3"/>
    <w:rsid w:val="6FC565D0"/>
    <w:rsid w:val="6FC767EC"/>
    <w:rsid w:val="6FC85C67"/>
    <w:rsid w:val="6FCA008A"/>
    <w:rsid w:val="6FCA62DC"/>
    <w:rsid w:val="6FCB1C46"/>
    <w:rsid w:val="6FD46C64"/>
    <w:rsid w:val="6FDD163F"/>
    <w:rsid w:val="6FDE2512"/>
    <w:rsid w:val="6FDE7692"/>
    <w:rsid w:val="6FE54084"/>
    <w:rsid w:val="6FE70FD2"/>
    <w:rsid w:val="6FE832B2"/>
    <w:rsid w:val="6FF13F65"/>
    <w:rsid w:val="6FFE7D34"/>
    <w:rsid w:val="700147E0"/>
    <w:rsid w:val="700E4969"/>
    <w:rsid w:val="701E2B79"/>
    <w:rsid w:val="70205EFC"/>
    <w:rsid w:val="702459EC"/>
    <w:rsid w:val="70253512"/>
    <w:rsid w:val="702F7EED"/>
    <w:rsid w:val="70357BF9"/>
    <w:rsid w:val="703B2D36"/>
    <w:rsid w:val="704A2F79"/>
    <w:rsid w:val="704A4AC6"/>
    <w:rsid w:val="704B68A8"/>
    <w:rsid w:val="70524F5E"/>
    <w:rsid w:val="705435FB"/>
    <w:rsid w:val="70561E08"/>
    <w:rsid w:val="70622071"/>
    <w:rsid w:val="70735D0A"/>
    <w:rsid w:val="707F70C6"/>
    <w:rsid w:val="70822713"/>
    <w:rsid w:val="708327A4"/>
    <w:rsid w:val="708E2E66"/>
    <w:rsid w:val="70964591"/>
    <w:rsid w:val="70981F36"/>
    <w:rsid w:val="70AD3C34"/>
    <w:rsid w:val="70AE175A"/>
    <w:rsid w:val="70AE52B6"/>
    <w:rsid w:val="70B07280"/>
    <w:rsid w:val="70B76860"/>
    <w:rsid w:val="70BE20A5"/>
    <w:rsid w:val="70C26FB3"/>
    <w:rsid w:val="70C5552E"/>
    <w:rsid w:val="70C90342"/>
    <w:rsid w:val="70CC1BE0"/>
    <w:rsid w:val="70D40F6F"/>
    <w:rsid w:val="70E60EF4"/>
    <w:rsid w:val="70E87B78"/>
    <w:rsid w:val="70F00114"/>
    <w:rsid w:val="70F6219F"/>
    <w:rsid w:val="71017ADB"/>
    <w:rsid w:val="71031AA6"/>
    <w:rsid w:val="710B4E43"/>
    <w:rsid w:val="71184DC4"/>
    <w:rsid w:val="711E1EB6"/>
    <w:rsid w:val="712437CA"/>
    <w:rsid w:val="71367494"/>
    <w:rsid w:val="71493231"/>
    <w:rsid w:val="714D4ACF"/>
    <w:rsid w:val="714F52AF"/>
    <w:rsid w:val="71500A63"/>
    <w:rsid w:val="7157594D"/>
    <w:rsid w:val="715B4B20"/>
    <w:rsid w:val="715F6E6A"/>
    <w:rsid w:val="716A38D3"/>
    <w:rsid w:val="716A5681"/>
    <w:rsid w:val="71771B4C"/>
    <w:rsid w:val="717A675C"/>
    <w:rsid w:val="71804EA4"/>
    <w:rsid w:val="718050F6"/>
    <w:rsid w:val="718129CA"/>
    <w:rsid w:val="71852E33"/>
    <w:rsid w:val="718633AD"/>
    <w:rsid w:val="71891414"/>
    <w:rsid w:val="718B3849"/>
    <w:rsid w:val="718D136F"/>
    <w:rsid w:val="71932F66"/>
    <w:rsid w:val="71934D1E"/>
    <w:rsid w:val="71946BA2"/>
    <w:rsid w:val="71987BA6"/>
    <w:rsid w:val="719B1CDE"/>
    <w:rsid w:val="719E17CE"/>
    <w:rsid w:val="71A5490B"/>
    <w:rsid w:val="71A62431"/>
    <w:rsid w:val="71AD0A27"/>
    <w:rsid w:val="71B27028"/>
    <w:rsid w:val="71CB1E97"/>
    <w:rsid w:val="71DD22F7"/>
    <w:rsid w:val="71E13469"/>
    <w:rsid w:val="71EE4DBB"/>
    <w:rsid w:val="71EF3DD8"/>
    <w:rsid w:val="71F633B8"/>
    <w:rsid w:val="71F66F14"/>
    <w:rsid w:val="72023B0B"/>
    <w:rsid w:val="721B6FB3"/>
    <w:rsid w:val="722C2936"/>
    <w:rsid w:val="72324A62"/>
    <w:rsid w:val="723433DE"/>
    <w:rsid w:val="723637B5"/>
    <w:rsid w:val="723A72FA"/>
    <w:rsid w:val="723E08BB"/>
    <w:rsid w:val="7251239D"/>
    <w:rsid w:val="726E050D"/>
    <w:rsid w:val="726F75AB"/>
    <w:rsid w:val="728F14BC"/>
    <w:rsid w:val="72A252EE"/>
    <w:rsid w:val="72AB5F51"/>
    <w:rsid w:val="72AE3C93"/>
    <w:rsid w:val="72AE77EF"/>
    <w:rsid w:val="72BB3CBA"/>
    <w:rsid w:val="72D674C8"/>
    <w:rsid w:val="72DD1123"/>
    <w:rsid w:val="72E37031"/>
    <w:rsid w:val="72ED672C"/>
    <w:rsid w:val="730D63F6"/>
    <w:rsid w:val="731030CF"/>
    <w:rsid w:val="731735E6"/>
    <w:rsid w:val="731A751C"/>
    <w:rsid w:val="731D6723"/>
    <w:rsid w:val="73262D27"/>
    <w:rsid w:val="732C4748"/>
    <w:rsid w:val="73326672"/>
    <w:rsid w:val="73337CF4"/>
    <w:rsid w:val="73353A6C"/>
    <w:rsid w:val="733A72D5"/>
    <w:rsid w:val="733B7ABC"/>
    <w:rsid w:val="733C129F"/>
    <w:rsid w:val="733F0D8F"/>
    <w:rsid w:val="734A6291"/>
    <w:rsid w:val="7357540C"/>
    <w:rsid w:val="735A7977"/>
    <w:rsid w:val="735D0D8C"/>
    <w:rsid w:val="735E7467"/>
    <w:rsid w:val="736507F6"/>
    <w:rsid w:val="736B56E0"/>
    <w:rsid w:val="73734595"/>
    <w:rsid w:val="73740A39"/>
    <w:rsid w:val="737C1144"/>
    <w:rsid w:val="73811B2B"/>
    <w:rsid w:val="73845B12"/>
    <w:rsid w:val="73882459"/>
    <w:rsid w:val="738844E4"/>
    <w:rsid w:val="738B5D82"/>
    <w:rsid w:val="73A02274"/>
    <w:rsid w:val="73A330CC"/>
    <w:rsid w:val="73B201E3"/>
    <w:rsid w:val="73B726D3"/>
    <w:rsid w:val="73B76B77"/>
    <w:rsid w:val="73BC101F"/>
    <w:rsid w:val="73C54309"/>
    <w:rsid w:val="73C977ED"/>
    <w:rsid w:val="73E57241"/>
    <w:rsid w:val="73EB10C8"/>
    <w:rsid w:val="73F73418"/>
    <w:rsid w:val="73FB6A64"/>
    <w:rsid w:val="73FE6554"/>
    <w:rsid w:val="7400240A"/>
    <w:rsid w:val="7400407A"/>
    <w:rsid w:val="740578E3"/>
    <w:rsid w:val="74094340"/>
    <w:rsid w:val="740D26B7"/>
    <w:rsid w:val="74143FCA"/>
    <w:rsid w:val="74177616"/>
    <w:rsid w:val="741802EA"/>
    <w:rsid w:val="7419338E"/>
    <w:rsid w:val="7439758C"/>
    <w:rsid w:val="74435B3B"/>
    <w:rsid w:val="744C5512"/>
    <w:rsid w:val="74511518"/>
    <w:rsid w:val="745443C6"/>
    <w:rsid w:val="745E6825"/>
    <w:rsid w:val="74604B19"/>
    <w:rsid w:val="747F7695"/>
    <w:rsid w:val="74837BE5"/>
    <w:rsid w:val="748C2B39"/>
    <w:rsid w:val="74914D4B"/>
    <w:rsid w:val="749649DF"/>
    <w:rsid w:val="74B63003"/>
    <w:rsid w:val="74BF3F35"/>
    <w:rsid w:val="74C15369"/>
    <w:rsid w:val="74CE426B"/>
    <w:rsid w:val="74E7523A"/>
    <w:rsid w:val="74EE65C9"/>
    <w:rsid w:val="74FD05BA"/>
    <w:rsid w:val="750162FC"/>
    <w:rsid w:val="750C6A4F"/>
    <w:rsid w:val="75103D20"/>
    <w:rsid w:val="751A73BE"/>
    <w:rsid w:val="751F6782"/>
    <w:rsid w:val="752244C4"/>
    <w:rsid w:val="75263FB5"/>
    <w:rsid w:val="752912F5"/>
    <w:rsid w:val="75297256"/>
    <w:rsid w:val="753205D0"/>
    <w:rsid w:val="75330480"/>
    <w:rsid w:val="753366D1"/>
    <w:rsid w:val="7536669F"/>
    <w:rsid w:val="7544443B"/>
    <w:rsid w:val="75475CD9"/>
    <w:rsid w:val="75510906"/>
    <w:rsid w:val="75672FAD"/>
    <w:rsid w:val="756D3991"/>
    <w:rsid w:val="756E770A"/>
    <w:rsid w:val="75750A98"/>
    <w:rsid w:val="757840E4"/>
    <w:rsid w:val="758A1640"/>
    <w:rsid w:val="758D37CE"/>
    <w:rsid w:val="758E3908"/>
    <w:rsid w:val="758E56B6"/>
    <w:rsid w:val="758F1B5A"/>
    <w:rsid w:val="7590142E"/>
    <w:rsid w:val="75943D46"/>
    <w:rsid w:val="759A04FF"/>
    <w:rsid w:val="75B570E6"/>
    <w:rsid w:val="75C9129E"/>
    <w:rsid w:val="75CB690A"/>
    <w:rsid w:val="75D207A6"/>
    <w:rsid w:val="75D67789"/>
    <w:rsid w:val="75D73A7B"/>
    <w:rsid w:val="75E63744"/>
    <w:rsid w:val="75E9440B"/>
    <w:rsid w:val="75EB6C82"/>
    <w:rsid w:val="75EF43A6"/>
    <w:rsid w:val="75F16625"/>
    <w:rsid w:val="760A7432"/>
    <w:rsid w:val="7610256F"/>
    <w:rsid w:val="761402B1"/>
    <w:rsid w:val="76165DD7"/>
    <w:rsid w:val="761D4607"/>
    <w:rsid w:val="762F6E99"/>
    <w:rsid w:val="76326989"/>
    <w:rsid w:val="763417C0"/>
    <w:rsid w:val="76562678"/>
    <w:rsid w:val="76595CC4"/>
    <w:rsid w:val="765D3A06"/>
    <w:rsid w:val="76685F07"/>
    <w:rsid w:val="767A68A9"/>
    <w:rsid w:val="767B20DE"/>
    <w:rsid w:val="768076F4"/>
    <w:rsid w:val="768A2321"/>
    <w:rsid w:val="768C6BDE"/>
    <w:rsid w:val="768D3BBF"/>
    <w:rsid w:val="76975EA8"/>
    <w:rsid w:val="76984A3E"/>
    <w:rsid w:val="76A50F09"/>
    <w:rsid w:val="76B37ACA"/>
    <w:rsid w:val="76B4114C"/>
    <w:rsid w:val="76B86E8E"/>
    <w:rsid w:val="76C665F0"/>
    <w:rsid w:val="76C725F9"/>
    <w:rsid w:val="76C9418F"/>
    <w:rsid w:val="76CA7D2C"/>
    <w:rsid w:val="76CC0A74"/>
    <w:rsid w:val="76CE4D1B"/>
    <w:rsid w:val="76D67314"/>
    <w:rsid w:val="76E56E2D"/>
    <w:rsid w:val="76FB4FCD"/>
    <w:rsid w:val="76FE3F87"/>
    <w:rsid w:val="76FE5846"/>
    <w:rsid w:val="77046592"/>
    <w:rsid w:val="770D0294"/>
    <w:rsid w:val="771A18F7"/>
    <w:rsid w:val="77202EE9"/>
    <w:rsid w:val="772048E1"/>
    <w:rsid w:val="77212C85"/>
    <w:rsid w:val="772E7150"/>
    <w:rsid w:val="773C7ABF"/>
    <w:rsid w:val="773E6C3F"/>
    <w:rsid w:val="774C4B86"/>
    <w:rsid w:val="775070C7"/>
    <w:rsid w:val="7758241F"/>
    <w:rsid w:val="7762083C"/>
    <w:rsid w:val="776E4EDE"/>
    <w:rsid w:val="776F3A5B"/>
    <w:rsid w:val="77747C82"/>
    <w:rsid w:val="777A49EE"/>
    <w:rsid w:val="777C7EBC"/>
    <w:rsid w:val="777F08F6"/>
    <w:rsid w:val="77843214"/>
    <w:rsid w:val="77860D3A"/>
    <w:rsid w:val="778B00FF"/>
    <w:rsid w:val="77981E3E"/>
    <w:rsid w:val="779C40BA"/>
    <w:rsid w:val="77A13DC6"/>
    <w:rsid w:val="77A15B74"/>
    <w:rsid w:val="77A65289"/>
    <w:rsid w:val="77AB69F3"/>
    <w:rsid w:val="77B27D81"/>
    <w:rsid w:val="77B533CE"/>
    <w:rsid w:val="77BA5DC7"/>
    <w:rsid w:val="77BF1551"/>
    <w:rsid w:val="77C6261E"/>
    <w:rsid w:val="77CB0E43"/>
    <w:rsid w:val="77D777E8"/>
    <w:rsid w:val="77DA1086"/>
    <w:rsid w:val="77E466C5"/>
    <w:rsid w:val="77ED700C"/>
    <w:rsid w:val="77F43EF6"/>
    <w:rsid w:val="77FA5D85"/>
    <w:rsid w:val="78014865"/>
    <w:rsid w:val="780624A5"/>
    <w:rsid w:val="78090794"/>
    <w:rsid w:val="780A146E"/>
    <w:rsid w:val="780B77F5"/>
    <w:rsid w:val="780D616A"/>
    <w:rsid w:val="781B2246"/>
    <w:rsid w:val="781E0018"/>
    <w:rsid w:val="782347DB"/>
    <w:rsid w:val="78283BA0"/>
    <w:rsid w:val="782A3DB7"/>
    <w:rsid w:val="782E04C1"/>
    <w:rsid w:val="78467EFA"/>
    <w:rsid w:val="784F62BA"/>
    <w:rsid w:val="78515D97"/>
    <w:rsid w:val="785D4BBE"/>
    <w:rsid w:val="78615304"/>
    <w:rsid w:val="786170B2"/>
    <w:rsid w:val="78680440"/>
    <w:rsid w:val="786D1EFA"/>
    <w:rsid w:val="788B412F"/>
    <w:rsid w:val="78963889"/>
    <w:rsid w:val="789B5C31"/>
    <w:rsid w:val="78AD18CD"/>
    <w:rsid w:val="78B35B5F"/>
    <w:rsid w:val="78BF619B"/>
    <w:rsid w:val="78C1440E"/>
    <w:rsid w:val="78C733B9"/>
    <w:rsid w:val="78C935D5"/>
    <w:rsid w:val="78CE2E36"/>
    <w:rsid w:val="78CF6F68"/>
    <w:rsid w:val="78D21D5D"/>
    <w:rsid w:val="78D448D7"/>
    <w:rsid w:val="78D94334"/>
    <w:rsid w:val="78DA7590"/>
    <w:rsid w:val="78DD2BDC"/>
    <w:rsid w:val="78E33F6B"/>
    <w:rsid w:val="78E4686E"/>
    <w:rsid w:val="78F46178"/>
    <w:rsid w:val="78F47F26"/>
    <w:rsid w:val="78F9378E"/>
    <w:rsid w:val="790068CB"/>
    <w:rsid w:val="790C1713"/>
    <w:rsid w:val="790C1BE0"/>
    <w:rsid w:val="790C526F"/>
    <w:rsid w:val="791660EE"/>
    <w:rsid w:val="792C5912"/>
    <w:rsid w:val="79366790"/>
    <w:rsid w:val="793A6280"/>
    <w:rsid w:val="793F4B36"/>
    <w:rsid w:val="79416864"/>
    <w:rsid w:val="794B3FEA"/>
    <w:rsid w:val="79725FEE"/>
    <w:rsid w:val="797858FB"/>
    <w:rsid w:val="798C63B0"/>
    <w:rsid w:val="79A74F98"/>
    <w:rsid w:val="79AC0800"/>
    <w:rsid w:val="79AE4579"/>
    <w:rsid w:val="79CB3C80"/>
    <w:rsid w:val="79D20267"/>
    <w:rsid w:val="79D32B34"/>
    <w:rsid w:val="79E007A3"/>
    <w:rsid w:val="79E00D78"/>
    <w:rsid w:val="79E306C6"/>
    <w:rsid w:val="79E46056"/>
    <w:rsid w:val="79E87A8A"/>
    <w:rsid w:val="79E955B1"/>
    <w:rsid w:val="79EF1CB3"/>
    <w:rsid w:val="79F0693F"/>
    <w:rsid w:val="79FD2E0A"/>
    <w:rsid w:val="79FF6BDA"/>
    <w:rsid w:val="7A007F9E"/>
    <w:rsid w:val="7A0A5C53"/>
    <w:rsid w:val="7A121513"/>
    <w:rsid w:val="7A2575BC"/>
    <w:rsid w:val="7A262361"/>
    <w:rsid w:val="7A2A1655"/>
    <w:rsid w:val="7A2D36EF"/>
    <w:rsid w:val="7A3902E6"/>
    <w:rsid w:val="7A3C7DD6"/>
    <w:rsid w:val="7A576AB7"/>
    <w:rsid w:val="7A5D252C"/>
    <w:rsid w:val="7A65732D"/>
    <w:rsid w:val="7A682979"/>
    <w:rsid w:val="7A6D00ED"/>
    <w:rsid w:val="7A6D7F90"/>
    <w:rsid w:val="7A7632E8"/>
    <w:rsid w:val="7A77629A"/>
    <w:rsid w:val="7A7B08FF"/>
    <w:rsid w:val="7A7E6AD3"/>
    <w:rsid w:val="7A7F7C39"/>
    <w:rsid w:val="7A8279C3"/>
    <w:rsid w:val="7A835199"/>
    <w:rsid w:val="7A884DCA"/>
    <w:rsid w:val="7A9C2B4B"/>
    <w:rsid w:val="7AC322A6"/>
    <w:rsid w:val="7AD16771"/>
    <w:rsid w:val="7AD65B35"/>
    <w:rsid w:val="7AD77D75"/>
    <w:rsid w:val="7AF02021"/>
    <w:rsid w:val="7AF46434"/>
    <w:rsid w:val="7B087CB8"/>
    <w:rsid w:val="7B191012"/>
    <w:rsid w:val="7B193C74"/>
    <w:rsid w:val="7B2550B2"/>
    <w:rsid w:val="7B2A5143"/>
    <w:rsid w:val="7B307983"/>
    <w:rsid w:val="7B327FE6"/>
    <w:rsid w:val="7B346CFF"/>
    <w:rsid w:val="7B476A33"/>
    <w:rsid w:val="7B5178B1"/>
    <w:rsid w:val="7B596217"/>
    <w:rsid w:val="7B5C32EC"/>
    <w:rsid w:val="7B6A2168"/>
    <w:rsid w:val="7B6C0247"/>
    <w:rsid w:val="7B6E0F52"/>
    <w:rsid w:val="7B784E3E"/>
    <w:rsid w:val="7B791E51"/>
    <w:rsid w:val="7B8434FE"/>
    <w:rsid w:val="7B851309"/>
    <w:rsid w:val="7B873B01"/>
    <w:rsid w:val="7B951F40"/>
    <w:rsid w:val="7B98103C"/>
    <w:rsid w:val="7B9A0769"/>
    <w:rsid w:val="7BAE4464"/>
    <w:rsid w:val="7BB816DF"/>
    <w:rsid w:val="7BBF2A6D"/>
    <w:rsid w:val="7BC2255D"/>
    <w:rsid w:val="7BC51FDD"/>
    <w:rsid w:val="7BC736D0"/>
    <w:rsid w:val="7BCF08BD"/>
    <w:rsid w:val="7BD1454E"/>
    <w:rsid w:val="7BDB3346"/>
    <w:rsid w:val="7BE8238F"/>
    <w:rsid w:val="7BF5648F"/>
    <w:rsid w:val="7C036DFE"/>
    <w:rsid w:val="7C0602FD"/>
    <w:rsid w:val="7C077F70"/>
    <w:rsid w:val="7C09018C"/>
    <w:rsid w:val="7C093CE8"/>
    <w:rsid w:val="7C0F0613"/>
    <w:rsid w:val="7C18769B"/>
    <w:rsid w:val="7C232FFC"/>
    <w:rsid w:val="7C286864"/>
    <w:rsid w:val="7C291D08"/>
    <w:rsid w:val="7C345209"/>
    <w:rsid w:val="7C4D0079"/>
    <w:rsid w:val="7C4D0EAE"/>
    <w:rsid w:val="7C5238E1"/>
    <w:rsid w:val="7C52568F"/>
    <w:rsid w:val="7C5424EB"/>
    <w:rsid w:val="7C556F2D"/>
    <w:rsid w:val="7C5807CC"/>
    <w:rsid w:val="7C61743D"/>
    <w:rsid w:val="7C63164A"/>
    <w:rsid w:val="7C662EE9"/>
    <w:rsid w:val="7C6A0C2B"/>
    <w:rsid w:val="7C741AA9"/>
    <w:rsid w:val="7C7B2E38"/>
    <w:rsid w:val="7C7E46D6"/>
    <w:rsid w:val="7C841AA4"/>
    <w:rsid w:val="7C9468D6"/>
    <w:rsid w:val="7C9C2DAE"/>
    <w:rsid w:val="7CA852AF"/>
    <w:rsid w:val="7CAF7989"/>
    <w:rsid w:val="7CB225D2"/>
    <w:rsid w:val="7CC77E2B"/>
    <w:rsid w:val="7CCA791B"/>
    <w:rsid w:val="7CCF6CE0"/>
    <w:rsid w:val="7CDB5685"/>
    <w:rsid w:val="7CDC0911"/>
    <w:rsid w:val="7CDE5175"/>
    <w:rsid w:val="7CEA0216"/>
    <w:rsid w:val="7CF14EA8"/>
    <w:rsid w:val="7CF229CE"/>
    <w:rsid w:val="7D0532C6"/>
    <w:rsid w:val="7D080444"/>
    <w:rsid w:val="7D0D15B6"/>
    <w:rsid w:val="7D140B97"/>
    <w:rsid w:val="7D20237A"/>
    <w:rsid w:val="7D2E15C4"/>
    <w:rsid w:val="7D3134F6"/>
    <w:rsid w:val="7D357F4B"/>
    <w:rsid w:val="7D5316BF"/>
    <w:rsid w:val="7D761851"/>
    <w:rsid w:val="7D7A30EF"/>
    <w:rsid w:val="7D7D498E"/>
    <w:rsid w:val="7D7D4B49"/>
    <w:rsid w:val="7D80622C"/>
    <w:rsid w:val="7D824D38"/>
    <w:rsid w:val="7D906DA8"/>
    <w:rsid w:val="7D9C5F04"/>
    <w:rsid w:val="7DA0067C"/>
    <w:rsid w:val="7DA71A0B"/>
    <w:rsid w:val="7DA912DF"/>
    <w:rsid w:val="7DAA5057"/>
    <w:rsid w:val="7DAC5273"/>
    <w:rsid w:val="7DB639FC"/>
    <w:rsid w:val="7DBA10EA"/>
    <w:rsid w:val="7DBB1900"/>
    <w:rsid w:val="7DCF4ABD"/>
    <w:rsid w:val="7DD32800"/>
    <w:rsid w:val="7DD87E16"/>
    <w:rsid w:val="7DDF6B22"/>
    <w:rsid w:val="7DEB7C96"/>
    <w:rsid w:val="7DEC6E90"/>
    <w:rsid w:val="7DF54524"/>
    <w:rsid w:val="7DF86B91"/>
    <w:rsid w:val="7DFA114E"/>
    <w:rsid w:val="7DFD787D"/>
    <w:rsid w:val="7E092A30"/>
    <w:rsid w:val="7E0E1A8A"/>
    <w:rsid w:val="7E164407"/>
    <w:rsid w:val="7E1B390A"/>
    <w:rsid w:val="7E1D19EA"/>
    <w:rsid w:val="7E1E2B24"/>
    <w:rsid w:val="7E1F5A45"/>
    <w:rsid w:val="7E244E09"/>
    <w:rsid w:val="7E254619"/>
    <w:rsid w:val="7E2D2E06"/>
    <w:rsid w:val="7E2E5C88"/>
    <w:rsid w:val="7E374B3D"/>
    <w:rsid w:val="7E3A287F"/>
    <w:rsid w:val="7E4110F2"/>
    <w:rsid w:val="7E434750"/>
    <w:rsid w:val="7E527BC8"/>
    <w:rsid w:val="7E5A7ABC"/>
    <w:rsid w:val="7E5F26BC"/>
    <w:rsid w:val="7E664DF7"/>
    <w:rsid w:val="7E6D055E"/>
    <w:rsid w:val="7E71462F"/>
    <w:rsid w:val="7E7958A6"/>
    <w:rsid w:val="7E7F0292"/>
    <w:rsid w:val="7E8A5499"/>
    <w:rsid w:val="7E9052F2"/>
    <w:rsid w:val="7E9C2B2A"/>
    <w:rsid w:val="7EA773F9"/>
    <w:rsid w:val="7EB22415"/>
    <w:rsid w:val="7EB51F05"/>
    <w:rsid w:val="7EB536D1"/>
    <w:rsid w:val="7EC46B81"/>
    <w:rsid w:val="7ED46CC2"/>
    <w:rsid w:val="7ED95BF4"/>
    <w:rsid w:val="7EDC56E4"/>
    <w:rsid w:val="7EE16E0C"/>
    <w:rsid w:val="7EE2719E"/>
    <w:rsid w:val="7EF2450D"/>
    <w:rsid w:val="7EF70770"/>
    <w:rsid w:val="7EF944E8"/>
    <w:rsid w:val="7F005876"/>
    <w:rsid w:val="7F01339C"/>
    <w:rsid w:val="7F080287"/>
    <w:rsid w:val="7F0A2251"/>
    <w:rsid w:val="7F0B7D77"/>
    <w:rsid w:val="7F141322"/>
    <w:rsid w:val="7F166A0D"/>
    <w:rsid w:val="7F390D88"/>
    <w:rsid w:val="7F3E1EFB"/>
    <w:rsid w:val="7F54171E"/>
    <w:rsid w:val="7F547970"/>
    <w:rsid w:val="7F5F5615"/>
    <w:rsid w:val="7F606FAC"/>
    <w:rsid w:val="7F636484"/>
    <w:rsid w:val="7F6B159A"/>
    <w:rsid w:val="7F6E0A32"/>
    <w:rsid w:val="7F7C5BBA"/>
    <w:rsid w:val="7F9801FA"/>
    <w:rsid w:val="7F9C43AD"/>
    <w:rsid w:val="7F9D14EF"/>
    <w:rsid w:val="7FA20C8F"/>
    <w:rsid w:val="7FA97CBC"/>
    <w:rsid w:val="7FAB4C47"/>
    <w:rsid w:val="7FCE14D1"/>
    <w:rsid w:val="7FD15540"/>
    <w:rsid w:val="7FE17456"/>
    <w:rsid w:val="7FEE1B73"/>
    <w:rsid w:val="7FF11878"/>
    <w:rsid w:val="7FFA22C6"/>
    <w:rsid w:val="7FFD3B64"/>
    <w:rsid w:val="7FFD5912"/>
    <w:rsid w:val="BADDAEE3"/>
    <w:rsid w:val="F4F77360"/>
    <w:rsid w:val="F5CFF0BB"/>
    <w:rsid w:val="F5FDD77E"/>
    <w:rsid w:val="FAD58C0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uiPriority="99" w:name="index 2"/>
    <w:lsdException w:uiPriority="99" w:name="index 3"/>
    <w:lsdException w:uiPriority="99" w:name="index 4"/>
    <w:lsdException w:qFormat="1" w:unhideWhenUsed="0" w:uiPriority="0" w:semiHidden="0"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nhideWhenUsed="0" w:uiPriority="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99"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qFormat="1" w:unhideWhenUsed="0" w:uiPriority="0" w:semiHidden="0" w:name="HTML Preformatted"/>
    <w:lsdException w:qFormat="1" w:uiPriority="99" w:name="HTML Sample"/>
    <w:lsdException w:qFormat="1" w:uiPriority="99" w:name="HTML Typewriter"/>
    <w:lsdException w:qFormat="1"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0"/>
    <w:qFormat/>
    <w:uiPriority w:val="0"/>
    <w:pPr>
      <w:keepNext/>
      <w:jc w:val="center"/>
      <w:outlineLvl w:val="0"/>
    </w:pPr>
    <w:rPr>
      <w:b/>
      <w:bCs/>
      <w:sz w:val="24"/>
      <w:szCs w:val="20"/>
    </w:rPr>
  </w:style>
  <w:style w:type="paragraph" w:styleId="3">
    <w:name w:val="heading 2"/>
    <w:basedOn w:val="1"/>
    <w:next w:val="1"/>
    <w:link w:val="135"/>
    <w:qFormat/>
    <w:uiPriority w:val="0"/>
    <w:pPr>
      <w:keepNext/>
      <w:keepLines/>
      <w:spacing w:line="360" w:lineRule="auto"/>
      <w:outlineLvl w:val="1"/>
    </w:pPr>
    <w:rPr>
      <w:rFonts w:ascii="Arial" w:hAnsi="Arial"/>
      <w:b/>
      <w:bCs/>
      <w:sz w:val="24"/>
      <w:szCs w:val="32"/>
    </w:rPr>
  </w:style>
  <w:style w:type="paragraph" w:styleId="4">
    <w:name w:val="heading 3"/>
    <w:basedOn w:val="1"/>
    <w:next w:val="1"/>
    <w:link w:val="72"/>
    <w:qFormat/>
    <w:uiPriority w:val="0"/>
    <w:pPr>
      <w:keepNext/>
      <w:keepLines/>
      <w:spacing w:before="260" w:after="260" w:line="416" w:lineRule="auto"/>
      <w:outlineLvl w:val="2"/>
    </w:pPr>
    <w:rPr>
      <w:b/>
      <w:bCs/>
      <w:sz w:val="32"/>
      <w:szCs w:val="32"/>
    </w:rPr>
  </w:style>
  <w:style w:type="paragraph" w:styleId="5">
    <w:name w:val="heading 4"/>
    <w:basedOn w:val="1"/>
    <w:next w:val="1"/>
    <w:link w:val="73"/>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74"/>
    <w:qFormat/>
    <w:uiPriority w:val="0"/>
    <w:pPr>
      <w:keepNext/>
      <w:keepLines/>
      <w:adjustRightInd w:val="0"/>
      <w:spacing w:before="280" w:after="290" w:line="376" w:lineRule="atLeast"/>
      <w:jc w:val="left"/>
      <w:textAlignment w:val="baseline"/>
      <w:outlineLvl w:val="4"/>
    </w:pPr>
    <w:rPr>
      <w:b/>
      <w:bCs/>
      <w:kern w:val="0"/>
      <w:sz w:val="28"/>
      <w:szCs w:val="28"/>
    </w:rPr>
  </w:style>
  <w:style w:type="paragraph" w:styleId="7">
    <w:name w:val="heading 6"/>
    <w:basedOn w:val="1"/>
    <w:next w:val="1"/>
    <w:link w:val="75"/>
    <w:qFormat/>
    <w:uiPriority w:val="0"/>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8">
    <w:name w:val="heading 7"/>
    <w:basedOn w:val="1"/>
    <w:next w:val="1"/>
    <w:link w:val="76"/>
    <w:qFormat/>
    <w:uiPriority w:val="0"/>
    <w:pPr>
      <w:keepNext/>
      <w:keepLines/>
      <w:adjustRightInd w:val="0"/>
      <w:spacing w:before="240" w:after="64" w:line="320" w:lineRule="atLeast"/>
      <w:jc w:val="left"/>
      <w:textAlignment w:val="baseline"/>
      <w:outlineLvl w:val="6"/>
    </w:pPr>
    <w:rPr>
      <w:b/>
      <w:bCs/>
      <w:kern w:val="0"/>
      <w:sz w:val="24"/>
    </w:rPr>
  </w:style>
  <w:style w:type="paragraph" w:styleId="9">
    <w:name w:val="heading 8"/>
    <w:basedOn w:val="1"/>
    <w:next w:val="1"/>
    <w:link w:val="77"/>
    <w:qFormat/>
    <w:uiPriority w:val="0"/>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0">
    <w:name w:val="heading 9"/>
    <w:basedOn w:val="1"/>
    <w:next w:val="1"/>
    <w:link w:val="78"/>
    <w:qFormat/>
    <w:uiPriority w:val="0"/>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9">
    <w:name w:val="Default Paragraph Font"/>
    <w:semiHidden/>
    <w:unhideWhenUsed/>
    <w:qFormat/>
    <w:uiPriority w:val="1"/>
  </w:style>
  <w:style w:type="table" w:default="1" w:styleId="4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11">
    <w:name w:val="toc 7"/>
    <w:basedOn w:val="1"/>
    <w:next w:val="1"/>
    <w:unhideWhenUsed/>
    <w:qFormat/>
    <w:uiPriority w:val="39"/>
    <w:pPr>
      <w:ind w:left="2520" w:leftChars="1200"/>
    </w:pPr>
    <w:rPr>
      <w:rFonts w:asciiTheme="minorHAnsi" w:hAnsiTheme="minorHAnsi" w:eastAsiaTheme="minorEastAsia" w:cstheme="minorBidi"/>
      <w:szCs w:val="22"/>
    </w:rPr>
  </w:style>
  <w:style w:type="paragraph" w:styleId="12">
    <w:name w:val="Normal Indent"/>
    <w:basedOn w:val="1"/>
    <w:next w:val="13"/>
    <w:qFormat/>
    <w:uiPriority w:val="0"/>
    <w:pPr>
      <w:widowControl/>
      <w:ind w:firstLine="420"/>
      <w:jc w:val="left"/>
    </w:pPr>
    <w:rPr>
      <w:kern w:val="0"/>
      <w:sz w:val="20"/>
      <w:szCs w:val="20"/>
    </w:rPr>
  </w:style>
  <w:style w:type="paragraph" w:customStyle="1" w:styleId="13">
    <w:name w:val="Default"/>
    <w:next w:val="14"/>
    <w:qFormat/>
    <w:uiPriority w:val="0"/>
    <w:pPr>
      <w:widowControl w:val="0"/>
      <w:autoSpaceDE w:val="0"/>
      <w:autoSpaceDN w:val="0"/>
      <w:adjustRightInd w:val="0"/>
    </w:pPr>
    <w:rPr>
      <w:rFonts w:ascii="黑体" w:hAnsi="Times New Roman" w:eastAsia="黑体" w:cs="Times New Roman"/>
      <w:lang w:val="en-US" w:eastAsia="zh-CN" w:bidi="ar-SA"/>
    </w:rPr>
  </w:style>
  <w:style w:type="paragraph" w:customStyle="1" w:styleId="14">
    <w:name w:val="目录 81"/>
    <w:basedOn w:val="1"/>
    <w:next w:val="1"/>
    <w:qFormat/>
    <w:uiPriority w:val="99"/>
    <w:pPr>
      <w:ind w:left="2940"/>
    </w:pPr>
    <w:rPr>
      <w:rFonts w:ascii="Calibri"/>
    </w:rPr>
  </w:style>
  <w:style w:type="paragraph" w:styleId="15">
    <w:name w:val="index 5"/>
    <w:basedOn w:val="1"/>
    <w:next w:val="1"/>
    <w:qFormat/>
    <w:uiPriority w:val="0"/>
    <w:pPr>
      <w:ind w:left="1680"/>
    </w:pPr>
  </w:style>
  <w:style w:type="paragraph" w:styleId="16">
    <w:name w:val="Document Map"/>
    <w:basedOn w:val="1"/>
    <w:link w:val="102"/>
    <w:semiHidden/>
    <w:qFormat/>
    <w:uiPriority w:val="0"/>
    <w:pPr>
      <w:shd w:val="clear" w:color="auto" w:fill="000080"/>
    </w:pPr>
  </w:style>
  <w:style w:type="paragraph" w:styleId="17">
    <w:name w:val="annotation text"/>
    <w:basedOn w:val="1"/>
    <w:link w:val="86"/>
    <w:semiHidden/>
    <w:qFormat/>
    <w:uiPriority w:val="0"/>
    <w:pPr>
      <w:jc w:val="left"/>
    </w:pPr>
  </w:style>
  <w:style w:type="paragraph" w:styleId="18">
    <w:name w:val="Salutation"/>
    <w:basedOn w:val="1"/>
    <w:next w:val="1"/>
    <w:link w:val="91"/>
    <w:qFormat/>
    <w:uiPriority w:val="0"/>
    <w:rPr>
      <w:rFonts w:ascii="仿宋_GB2312" w:eastAsia="仿宋_GB2312"/>
      <w:sz w:val="24"/>
    </w:rPr>
  </w:style>
  <w:style w:type="paragraph" w:styleId="19">
    <w:name w:val="Body Text"/>
    <w:basedOn w:val="1"/>
    <w:next w:val="20"/>
    <w:link w:val="129"/>
    <w:qFormat/>
    <w:uiPriority w:val="0"/>
    <w:pPr>
      <w:spacing w:after="120"/>
    </w:pPr>
  </w:style>
  <w:style w:type="paragraph" w:styleId="20">
    <w:name w:val="Body Text First Indent"/>
    <w:basedOn w:val="19"/>
    <w:qFormat/>
    <w:uiPriority w:val="0"/>
    <w:pPr>
      <w:ind w:firstLine="420" w:firstLineChars="100"/>
    </w:pPr>
  </w:style>
  <w:style w:type="paragraph" w:styleId="21">
    <w:name w:val="Body Text Indent"/>
    <w:basedOn w:val="1"/>
    <w:next w:val="22"/>
    <w:link w:val="131"/>
    <w:qFormat/>
    <w:uiPriority w:val="0"/>
    <w:pPr>
      <w:spacing w:after="120"/>
      <w:ind w:left="420" w:leftChars="200"/>
    </w:pPr>
  </w:style>
  <w:style w:type="paragraph" w:styleId="22">
    <w:name w:val="Body Text Indent 2"/>
    <w:basedOn w:val="1"/>
    <w:link w:val="93"/>
    <w:qFormat/>
    <w:uiPriority w:val="0"/>
    <w:pPr>
      <w:spacing w:after="120" w:line="480" w:lineRule="auto"/>
      <w:ind w:left="420" w:leftChars="200"/>
    </w:pPr>
  </w:style>
  <w:style w:type="paragraph" w:styleId="23">
    <w:name w:val="Block Text"/>
    <w:basedOn w:val="1"/>
    <w:qFormat/>
    <w:uiPriority w:val="0"/>
    <w:pPr>
      <w:ind w:left="1171" w:right="91" w:hanging="1080"/>
    </w:pPr>
    <w:rPr>
      <w:rFonts w:eastAsia="楷体_GB2312"/>
      <w:szCs w:val="20"/>
    </w:rPr>
  </w:style>
  <w:style w:type="paragraph" w:styleId="24">
    <w:name w:val="toc 5"/>
    <w:basedOn w:val="1"/>
    <w:next w:val="1"/>
    <w:unhideWhenUsed/>
    <w:qFormat/>
    <w:uiPriority w:val="39"/>
    <w:pPr>
      <w:ind w:left="1680" w:leftChars="800"/>
    </w:pPr>
    <w:rPr>
      <w:rFonts w:asciiTheme="minorHAnsi" w:hAnsiTheme="minorHAnsi" w:eastAsiaTheme="minorEastAsia" w:cstheme="minorBidi"/>
      <w:szCs w:val="22"/>
    </w:rPr>
  </w:style>
  <w:style w:type="paragraph" w:styleId="25">
    <w:name w:val="toc 3"/>
    <w:basedOn w:val="1"/>
    <w:next w:val="1"/>
    <w:unhideWhenUsed/>
    <w:qFormat/>
    <w:uiPriority w:val="39"/>
    <w:pPr>
      <w:adjustRightInd w:val="0"/>
      <w:snapToGrid w:val="0"/>
      <w:spacing w:line="360" w:lineRule="auto"/>
      <w:ind w:left="400" w:leftChars="400"/>
    </w:pPr>
    <w:rPr>
      <w:rFonts w:eastAsiaTheme="minorEastAsia"/>
      <w:b/>
    </w:rPr>
  </w:style>
  <w:style w:type="paragraph" w:styleId="26">
    <w:name w:val="Plain Text"/>
    <w:basedOn w:val="1"/>
    <w:link w:val="85"/>
    <w:qFormat/>
    <w:uiPriority w:val="0"/>
    <w:rPr>
      <w:rFonts w:ascii="宋体" w:hAnsi="Courier New" w:cs="Courier New"/>
      <w:szCs w:val="21"/>
    </w:rPr>
  </w:style>
  <w:style w:type="paragraph" w:styleId="27">
    <w:name w:val="toc 8"/>
    <w:basedOn w:val="1"/>
    <w:next w:val="1"/>
    <w:unhideWhenUsed/>
    <w:qFormat/>
    <w:uiPriority w:val="39"/>
    <w:pPr>
      <w:ind w:left="2940" w:leftChars="1400"/>
    </w:pPr>
    <w:rPr>
      <w:rFonts w:asciiTheme="minorHAnsi" w:hAnsiTheme="minorHAnsi" w:eastAsiaTheme="minorEastAsia" w:cstheme="minorBidi"/>
      <w:szCs w:val="22"/>
    </w:rPr>
  </w:style>
  <w:style w:type="paragraph" w:styleId="28">
    <w:name w:val="Date"/>
    <w:basedOn w:val="1"/>
    <w:next w:val="1"/>
    <w:link w:val="96"/>
    <w:qFormat/>
    <w:uiPriority w:val="0"/>
    <w:rPr>
      <w:sz w:val="24"/>
      <w:szCs w:val="20"/>
    </w:rPr>
  </w:style>
  <w:style w:type="paragraph" w:styleId="29">
    <w:name w:val="Balloon Text"/>
    <w:basedOn w:val="1"/>
    <w:link w:val="108"/>
    <w:qFormat/>
    <w:uiPriority w:val="0"/>
    <w:rPr>
      <w:sz w:val="18"/>
      <w:szCs w:val="18"/>
    </w:rPr>
  </w:style>
  <w:style w:type="paragraph" w:styleId="30">
    <w:name w:val="footer"/>
    <w:basedOn w:val="1"/>
    <w:link w:val="81"/>
    <w:qFormat/>
    <w:uiPriority w:val="99"/>
    <w:pPr>
      <w:tabs>
        <w:tab w:val="center" w:pos="4153"/>
        <w:tab w:val="right" w:pos="8306"/>
      </w:tabs>
      <w:snapToGrid w:val="0"/>
      <w:jc w:val="left"/>
    </w:pPr>
    <w:rPr>
      <w:sz w:val="18"/>
      <w:szCs w:val="18"/>
    </w:rPr>
  </w:style>
  <w:style w:type="paragraph" w:styleId="31">
    <w:name w:val="envelope return"/>
    <w:basedOn w:val="1"/>
    <w:qFormat/>
    <w:uiPriority w:val="0"/>
    <w:pPr>
      <w:snapToGrid w:val="0"/>
    </w:pPr>
    <w:rPr>
      <w:rFonts w:ascii="Arial" w:hAnsi="Arial"/>
    </w:rPr>
  </w:style>
  <w:style w:type="paragraph" w:styleId="32">
    <w:name w:val="header"/>
    <w:basedOn w:val="1"/>
    <w:link w:val="82"/>
    <w:qFormat/>
    <w:uiPriority w:val="99"/>
    <w:pPr>
      <w:pBdr>
        <w:bottom w:val="single" w:color="auto" w:sz="6" w:space="1"/>
      </w:pBdr>
      <w:tabs>
        <w:tab w:val="center" w:pos="4153"/>
        <w:tab w:val="right" w:pos="8306"/>
      </w:tabs>
      <w:snapToGrid w:val="0"/>
      <w:jc w:val="center"/>
    </w:pPr>
    <w:rPr>
      <w:sz w:val="18"/>
      <w:szCs w:val="18"/>
    </w:rPr>
  </w:style>
  <w:style w:type="paragraph" w:styleId="33">
    <w:name w:val="toc 1"/>
    <w:basedOn w:val="1"/>
    <w:next w:val="1"/>
    <w:qFormat/>
    <w:uiPriority w:val="39"/>
    <w:pPr>
      <w:spacing w:line="360" w:lineRule="auto"/>
    </w:pPr>
    <w:rPr>
      <w:rFonts w:asciiTheme="minorEastAsia" w:hAnsiTheme="minorEastAsia" w:eastAsiaTheme="minorEastAsia"/>
      <w:b/>
      <w:sz w:val="24"/>
      <w:szCs w:val="21"/>
    </w:rPr>
  </w:style>
  <w:style w:type="paragraph" w:styleId="34">
    <w:name w:val="toc 4"/>
    <w:basedOn w:val="1"/>
    <w:next w:val="1"/>
    <w:unhideWhenUsed/>
    <w:qFormat/>
    <w:uiPriority w:val="39"/>
    <w:pPr>
      <w:adjustRightInd w:val="0"/>
      <w:snapToGrid w:val="0"/>
      <w:spacing w:line="360" w:lineRule="auto"/>
      <w:ind w:left="600" w:leftChars="600"/>
    </w:pPr>
    <w:rPr>
      <w:rFonts w:asciiTheme="minorHAnsi" w:hAnsiTheme="minorHAnsi" w:eastAsiaTheme="minorEastAsia" w:cstheme="minorBidi"/>
      <w:b/>
      <w:szCs w:val="22"/>
    </w:rPr>
  </w:style>
  <w:style w:type="paragraph" w:styleId="35">
    <w:name w:val="toc 6"/>
    <w:basedOn w:val="1"/>
    <w:next w:val="1"/>
    <w:qFormat/>
    <w:uiPriority w:val="39"/>
    <w:pPr>
      <w:ind w:left="2100"/>
    </w:pPr>
    <w:rPr>
      <w:szCs w:val="20"/>
    </w:rPr>
  </w:style>
  <w:style w:type="paragraph" w:styleId="36">
    <w:name w:val="Body Text Indent 3"/>
    <w:basedOn w:val="1"/>
    <w:next w:val="37"/>
    <w:link w:val="95"/>
    <w:qFormat/>
    <w:uiPriority w:val="0"/>
    <w:pPr>
      <w:spacing w:after="120"/>
      <w:ind w:left="420" w:leftChars="200"/>
    </w:pPr>
    <w:rPr>
      <w:sz w:val="16"/>
      <w:szCs w:val="16"/>
    </w:rPr>
  </w:style>
  <w:style w:type="paragraph" w:customStyle="1" w:styleId="37">
    <w:name w:val="Style23"/>
    <w:basedOn w:val="1"/>
    <w:next w:val="1"/>
    <w:qFormat/>
    <w:uiPriority w:val="0"/>
    <w:rPr>
      <w:rFonts w:ascii="Times New Roman" w:hAnsi="Times New Roman" w:eastAsia="宋体" w:cs="Times New Roman"/>
    </w:rPr>
  </w:style>
  <w:style w:type="paragraph" w:styleId="38">
    <w:name w:val="toc 2"/>
    <w:basedOn w:val="1"/>
    <w:next w:val="1"/>
    <w:unhideWhenUsed/>
    <w:qFormat/>
    <w:uiPriority w:val="39"/>
    <w:pPr>
      <w:spacing w:line="360" w:lineRule="auto"/>
      <w:ind w:left="200" w:leftChars="200"/>
    </w:pPr>
    <w:rPr>
      <w:rFonts w:eastAsiaTheme="majorEastAsia"/>
    </w:rPr>
  </w:style>
  <w:style w:type="paragraph" w:styleId="39">
    <w:name w:val="toc 9"/>
    <w:basedOn w:val="1"/>
    <w:next w:val="1"/>
    <w:unhideWhenUsed/>
    <w:qFormat/>
    <w:uiPriority w:val="39"/>
    <w:pPr>
      <w:ind w:left="3360" w:leftChars="1600"/>
    </w:pPr>
    <w:rPr>
      <w:rFonts w:asciiTheme="minorHAnsi" w:hAnsiTheme="minorHAnsi" w:eastAsiaTheme="minorEastAsia" w:cstheme="minorBidi"/>
      <w:szCs w:val="22"/>
    </w:rPr>
  </w:style>
  <w:style w:type="paragraph" w:styleId="40">
    <w:name w:val="Body Text 2"/>
    <w:basedOn w:val="1"/>
    <w:link w:val="92"/>
    <w:qFormat/>
    <w:uiPriority w:val="0"/>
    <w:pPr>
      <w:spacing w:after="120" w:line="480" w:lineRule="auto"/>
    </w:pPr>
  </w:style>
  <w:style w:type="paragraph" w:styleId="41">
    <w:name w:val="HTML Preformatted"/>
    <w:basedOn w:val="1"/>
    <w:link w:val="90"/>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4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43">
    <w:name w:val="index 1"/>
    <w:basedOn w:val="1"/>
    <w:next w:val="1"/>
    <w:qFormat/>
    <w:uiPriority w:val="0"/>
    <w:pPr>
      <w:spacing w:line="220" w:lineRule="exact"/>
      <w:jc w:val="center"/>
    </w:pPr>
    <w:rPr>
      <w:rFonts w:ascii="仿宋_GB2312" w:eastAsia="仿宋_GB2312"/>
      <w:szCs w:val="20"/>
    </w:rPr>
  </w:style>
  <w:style w:type="paragraph" w:styleId="44">
    <w:name w:val="Title"/>
    <w:basedOn w:val="1"/>
    <w:link w:val="125"/>
    <w:qFormat/>
    <w:uiPriority w:val="0"/>
    <w:pPr>
      <w:jc w:val="center"/>
      <w:outlineLvl w:val="0"/>
    </w:pPr>
    <w:rPr>
      <w:rFonts w:asciiTheme="minorHAnsi" w:hAnsiTheme="minorHAnsi" w:eastAsiaTheme="minorEastAsia" w:cstheme="minorBidi"/>
      <w:b/>
      <w:sz w:val="32"/>
      <w:szCs w:val="22"/>
    </w:rPr>
  </w:style>
  <w:style w:type="paragraph" w:styleId="45">
    <w:name w:val="annotation subject"/>
    <w:basedOn w:val="17"/>
    <w:next w:val="1"/>
    <w:link w:val="107"/>
    <w:qFormat/>
    <w:uiPriority w:val="0"/>
    <w:rPr>
      <w:b/>
      <w:bCs/>
    </w:rPr>
  </w:style>
  <w:style w:type="paragraph" w:styleId="46">
    <w:name w:val="Body Text First Indent 2"/>
    <w:basedOn w:val="21"/>
    <w:next w:val="12"/>
    <w:qFormat/>
    <w:uiPriority w:val="0"/>
    <w:pPr>
      <w:ind w:firstLine="420" w:firstLineChars="200"/>
    </w:pPr>
  </w:style>
  <w:style w:type="table" w:styleId="48">
    <w:name w:val="Table Grid"/>
    <w:basedOn w:val="4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qFormat/>
    <w:uiPriority w:val="0"/>
    <w:rPr>
      <w:b/>
      <w:bCs/>
    </w:rPr>
  </w:style>
  <w:style w:type="character" w:styleId="51">
    <w:name w:val="page number"/>
    <w:basedOn w:val="49"/>
    <w:qFormat/>
    <w:uiPriority w:val="0"/>
  </w:style>
  <w:style w:type="character" w:styleId="52">
    <w:name w:val="FollowedHyperlink"/>
    <w:qFormat/>
    <w:uiPriority w:val="0"/>
    <w:rPr>
      <w:color w:val="800080"/>
      <w:u w:val="single"/>
    </w:rPr>
  </w:style>
  <w:style w:type="character" w:styleId="53">
    <w:name w:val="HTML Definition"/>
    <w:basedOn w:val="49"/>
    <w:semiHidden/>
    <w:unhideWhenUsed/>
    <w:qFormat/>
    <w:uiPriority w:val="99"/>
  </w:style>
  <w:style w:type="character" w:styleId="54">
    <w:name w:val="HTML Typewriter"/>
    <w:basedOn w:val="49"/>
    <w:semiHidden/>
    <w:unhideWhenUsed/>
    <w:qFormat/>
    <w:uiPriority w:val="99"/>
    <w:rPr>
      <w:rFonts w:hint="default" w:ascii="monospace" w:hAnsi="monospace" w:eastAsia="monospace" w:cs="monospace"/>
      <w:sz w:val="20"/>
    </w:rPr>
  </w:style>
  <w:style w:type="character" w:styleId="55">
    <w:name w:val="HTML Acronym"/>
    <w:basedOn w:val="49"/>
    <w:semiHidden/>
    <w:unhideWhenUsed/>
    <w:qFormat/>
    <w:uiPriority w:val="99"/>
  </w:style>
  <w:style w:type="character" w:styleId="56">
    <w:name w:val="HTML Variable"/>
    <w:basedOn w:val="49"/>
    <w:semiHidden/>
    <w:unhideWhenUsed/>
    <w:qFormat/>
    <w:uiPriority w:val="99"/>
  </w:style>
  <w:style w:type="character" w:styleId="57">
    <w:name w:val="Hyperlink"/>
    <w:basedOn w:val="49"/>
    <w:qFormat/>
    <w:uiPriority w:val="99"/>
    <w:rPr>
      <w:color w:val="136EC2"/>
      <w:u w:val="single"/>
    </w:rPr>
  </w:style>
  <w:style w:type="character" w:styleId="58">
    <w:name w:val="HTML Code"/>
    <w:basedOn w:val="49"/>
    <w:semiHidden/>
    <w:unhideWhenUsed/>
    <w:qFormat/>
    <w:uiPriority w:val="99"/>
    <w:rPr>
      <w:rFonts w:hint="default" w:ascii="monospace" w:hAnsi="monospace" w:eastAsia="monospace" w:cs="monospace"/>
      <w:sz w:val="20"/>
    </w:rPr>
  </w:style>
  <w:style w:type="character" w:styleId="59">
    <w:name w:val="annotation reference"/>
    <w:qFormat/>
    <w:uiPriority w:val="0"/>
    <w:rPr>
      <w:sz w:val="21"/>
      <w:szCs w:val="21"/>
    </w:rPr>
  </w:style>
  <w:style w:type="character" w:styleId="60">
    <w:name w:val="HTML Cite"/>
    <w:basedOn w:val="49"/>
    <w:semiHidden/>
    <w:unhideWhenUsed/>
    <w:qFormat/>
    <w:uiPriority w:val="99"/>
  </w:style>
  <w:style w:type="character" w:styleId="61">
    <w:name w:val="HTML Keyboard"/>
    <w:basedOn w:val="49"/>
    <w:semiHidden/>
    <w:unhideWhenUsed/>
    <w:qFormat/>
    <w:uiPriority w:val="99"/>
    <w:rPr>
      <w:rFonts w:hint="default" w:ascii="monospace" w:hAnsi="monospace" w:eastAsia="monospace" w:cs="monospace"/>
      <w:sz w:val="20"/>
    </w:rPr>
  </w:style>
  <w:style w:type="character" w:styleId="62">
    <w:name w:val="HTML Sample"/>
    <w:basedOn w:val="49"/>
    <w:semiHidden/>
    <w:unhideWhenUsed/>
    <w:qFormat/>
    <w:uiPriority w:val="99"/>
    <w:rPr>
      <w:rFonts w:ascii="monospace" w:hAnsi="monospace" w:eastAsia="monospace" w:cs="monospace"/>
    </w:rPr>
  </w:style>
  <w:style w:type="paragraph" w:customStyle="1" w:styleId="63">
    <w:name w:val="正文1"/>
    <w:basedOn w:val="64"/>
    <w:next w:val="65"/>
    <w:qFormat/>
    <w:uiPriority w:val="0"/>
    <w:rPr>
      <w:rFonts w:ascii="Calibri" w:hAnsi="Calibri"/>
      <w:szCs w:val="22"/>
    </w:rPr>
  </w:style>
  <w:style w:type="paragraph" w:customStyle="1" w:styleId="64">
    <w:name w:val="正文_0"/>
    <w:next w:val="46"/>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5">
    <w:name w:val="列出段落1"/>
    <w:basedOn w:val="66"/>
    <w:next w:val="19"/>
    <w:qFormat/>
    <w:uiPriority w:val="0"/>
    <w:pPr>
      <w:ind w:firstLine="420" w:firstLineChars="200"/>
    </w:pPr>
    <w:rPr>
      <w:szCs w:val="21"/>
    </w:rPr>
  </w:style>
  <w:style w:type="paragraph" w:customStyle="1" w:styleId="66">
    <w:name w:val="正文_10_43"/>
    <w:qFormat/>
    <w:uiPriority w:val="0"/>
    <w:pPr>
      <w:widowControl w:val="0"/>
      <w:jc w:val="both"/>
    </w:pPr>
    <w:rPr>
      <w:rFonts w:ascii="Calibri" w:hAnsi="Calibri" w:eastAsia="宋体" w:cs="Times New Roman"/>
      <w:kern w:val="2"/>
      <w:sz w:val="24"/>
      <w:szCs w:val="22"/>
      <w:lang w:val="en-US" w:eastAsia="zh-CN" w:bidi="ar-SA"/>
    </w:rPr>
  </w:style>
  <w:style w:type="paragraph" w:customStyle="1" w:styleId="67">
    <w:name w:val="正文首行缩进 21"/>
    <w:basedOn w:val="1"/>
    <w:qFormat/>
    <w:uiPriority w:val="0"/>
    <w:pPr>
      <w:spacing w:after="120"/>
      <w:ind w:left="420" w:leftChars="200" w:firstLine="420" w:firstLineChars="200"/>
    </w:pPr>
    <w:rPr>
      <w:rFonts w:hint="eastAsia"/>
    </w:rPr>
  </w:style>
  <w:style w:type="paragraph" w:customStyle="1" w:styleId="68">
    <w:name w:val="1"/>
    <w:basedOn w:val="69"/>
    <w:next w:val="21"/>
    <w:qFormat/>
    <w:uiPriority w:val="0"/>
    <w:pPr>
      <w:spacing w:afterLines="50" w:line="360" w:lineRule="auto"/>
    </w:pPr>
    <w:rPr>
      <w:rFonts w:ascii="宋体" w:hAnsi="宋体"/>
      <w:b/>
      <w:sz w:val="30"/>
      <w:szCs w:val="21"/>
    </w:rPr>
  </w:style>
  <w:style w:type="paragraph" w:customStyle="1" w:styleId="69">
    <w:name w:val="正文 New New New"/>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70">
    <w:name w:val="标题 1 Char"/>
    <w:basedOn w:val="49"/>
    <w:link w:val="2"/>
    <w:qFormat/>
    <w:uiPriority w:val="0"/>
    <w:rPr>
      <w:rFonts w:ascii="Times New Roman" w:hAnsi="Times New Roman" w:eastAsia="宋体" w:cs="Times New Roman"/>
      <w:b/>
      <w:bCs/>
      <w:sz w:val="24"/>
      <w:szCs w:val="20"/>
    </w:rPr>
  </w:style>
  <w:style w:type="character" w:customStyle="1" w:styleId="71">
    <w:name w:val="标题 2 Char"/>
    <w:basedOn w:val="49"/>
    <w:link w:val="3"/>
    <w:qFormat/>
    <w:uiPriority w:val="0"/>
    <w:rPr>
      <w:rFonts w:ascii="Arial" w:hAnsi="Arial" w:eastAsia="宋体" w:cs="Times New Roman"/>
      <w:b/>
      <w:bCs/>
      <w:sz w:val="24"/>
      <w:szCs w:val="32"/>
    </w:rPr>
  </w:style>
  <w:style w:type="character" w:customStyle="1" w:styleId="72">
    <w:name w:val="标题 3 Char"/>
    <w:basedOn w:val="49"/>
    <w:link w:val="4"/>
    <w:qFormat/>
    <w:uiPriority w:val="0"/>
    <w:rPr>
      <w:rFonts w:ascii="Times New Roman" w:hAnsi="Times New Roman" w:eastAsia="宋体" w:cs="Times New Roman"/>
      <w:b/>
      <w:bCs/>
      <w:sz w:val="32"/>
      <w:szCs w:val="32"/>
    </w:rPr>
  </w:style>
  <w:style w:type="character" w:customStyle="1" w:styleId="73">
    <w:name w:val="标题 4 Char"/>
    <w:basedOn w:val="49"/>
    <w:link w:val="5"/>
    <w:qFormat/>
    <w:uiPriority w:val="0"/>
    <w:rPr>
      <w:rFonts w:ascii="Arial" w:hAnsi="Arial" w:eastAsia="黑体" w:cs="Times New Roman"/>
      <w:b/>
      <w:bCs/>
      <w:sz w:val="28"/>
      <w:szCs w:val="28"/>
    </w:rPr>
  </w:style>
  <w:style w:type="character" w:customStyle="1" w:styleId="74">
    <w:name w:val="标题 5 Char"/>
    <w:basedOn w:val="49"/>
    <w:link w:val="6"/>
    <w:qFormat/>
    <w:uiPriority w:val="0"/>
    <w:rPr>
      <w:rFonts w:ascii="Times New Roman" w:hAnsi="Times New Roman" w:eastAsia="宋体" w:cs="Times New Roman"/>
      <w:b/>
      <w:bCs/>
      <w:kern w:val="0"/>
      <w:sz w:val="28"/>
      <w:szCs w:val="28"/>
    </w:rPr>
  </w:style>
  <w:style w:type="character" w:customStyle="1" w:styleId="75">
    <w:name w:val="标题 6 Char"/>
    <w:basedOn w:val="49"/>
    <w:link w:val="7"/>
    <w:qFormat/>
    <w:uiPriority w:val="0"/>
    <w:rPr>
      <w:rFonts w:ascii="Arial" w:hAnsi="Arial" w:eastAsia="黑体" w:cs="Times New Roman"/>
      <w:b/>
      <w:bCs/>
      <w:kern w:val="0"/>
      <w:sz w:val="24"/>
      <w:szCs w:val="24"/>
    </w:rPr>
  </w:style>
  <w:style w:type="character" w:customStyle="1" w:styleId="76">
    <w:name w:val="标题 7 Char"/>
    <w:basedOn w:val="49"/>
    <w:link w:val="8"/>
    <w:qFormat/>
    <w:uiPriority w:val="0"/>
    <w:rPr>
      <w:rFonts w:ascii="Times New Roman" w:hAnsi="Times New Roman" w:eastAsia="宋体" w:cs="Times New Roman"/>
      <w:b/>
      <w:bCs/>
      <w:kern w:val="0"/>
      <w:sz w:val="24"/>
      <w:szCs w:val="24"/>
    </w:rPr>
  </w:style>
  <w:style w:type="character" w:customStyle="1" w:styleId="77">
    <w:name w:val="标题 8 Char"/>
    <w:basedOn w:val="49"/>
    <w:link w:val="9"/>
    <w:qFormat/>
    <w:uiPriority w:val="0"/>
    <w:rPr>
      <w:rFonts w:ascii="Arial" w:hAnsi="Arial" w:eastAsia="黑体" w:cs="Times New Roman"/>
      <w:kern w:val="0"/>
      <w:sz w:val="24"/>
      <w:szCs w:val="24"/>
    </w:rPr>
  </w:style>
  <w:style w:type="character" w:customStyle="1" w:styleId="78">
    <w:name w:val="标题 9 Char"/>
    <w:basedOn w:val="49"/>
    <w:link w:val="10"/>
    <w:qFormat/>
    <w:uiPriority w:val="0"/>
    <w:rPr>
      <w:rFonts w:ascii="Arial" w:hAnsi="Arial" w:eastAsia="黑体" w:cs="Times New Roman"/>
      <w:kern w:val="0"/>
      <w:szCs w:val="21"/>
    </w:rPr>
  </w:style>
  <w:style w:type="paragraph" w:customStyle="1" w:styleId="79">
    <w:name w:val="表格内容"/>
    <w:basedOn w:val="19"/>
    <w:qFormat/>
    <w:uiPriority w:val="0"/>
    <w:pPr>
      <w:suppressLineNumbers/>
      <w:suppressAutoHyphens/>
      <w:jc w:val="left"/>
    </w:pPr>
    <w:rPr>
      <w:rFonts w:cs="Tahoma"/>
      <w:kern w:val="0"/>
      <w:sz w:val="24"/>
    </w:rPr>
  </w:style>
  <w:style w:type="character" w:customStyle="1" w:styleId="80">
    <w:name w:val="正文文本 Char"/>
    <w:basedOn w:val="49"/>
    <w:link w:val="19"/>
    <w:qFormat/>
    <w:uiPriority w:val="0"/>
    <w:rPr>
      <w:rFonts w:ascii="Times New Roman" w:hAnsi="Times New Roman" w:eastAsia="宋体" w:cs="Times New Roman"/>
      <w:szCs w:val="24"/>
    </w:rPr>
  </w:style>
  <w:style w:type="character" w:customStyle="1" w:styleId="81">
    <w:name w:val="页脚 Char"/>
    <w:basedOn w:val="49"/>
    <w:link w:val="30"/>
    <w:qFormat/>
    <w:uiPriority w:val="99"/>
    <w:rPr>
      <w:rFonts w:ascii="Times New Roman" w:hAnsi="Times New Roman" w:eastAsia="宋体" w:cs="Times New Roman"/>
      <w:sz w:val="18"/>
      <w:szCs w:val="18"/>
    </w:rPr>
  </w:style>
  <w:style w:type="character" w:customStyle="1" w:styleId="82">
    <w:name w:val="页眉 Char"/>
    <w:basedOn w:val="49"/>
    <w:link w:val="32"/>
    <w:qFormat/>
    <w:uiPriority w:val="99"/>
    <w:rPr>
      <w:rFonts w:ascii="Times New Roman" w:hAnsi="Times New Roman" w:eastAsia="宋体" w:cs="Times New Roman"/>
      <w:sz w:val="18"/>
      <w:szCs w:val="18"/>
    </w:rPr>
  </w:style>
  <w:style w:type="character" w:customStyle="1" w:styleId="83">
    <w:name w:val="正文文本缩进 Char"/>
    <w:basedOn w:val="49"/>
    <w:link w:val="21"/>
    <w:qFormat/>
    <w:uiPriority w:val="0"/>
    <w:rPr>
      <w:rFonts w:ascii="Times New Roman" w:hAnsi="Times New Roman" w:eastAsia="宋体" w:cs="Times New Roman"/>
      <w:szCs w:val="24"/>
    </w:rPr>
  </w:style>
  <w:style w:type="paragraph" w:customStyle="1" w:styleId="84">
    <w:name w:val="Char Char Char Char Char Char Char"/>
    <w:basedOn w:val="1"/>
    <w:qFormat/>
    <w:uiPriority w:val="0"/>
    <w:pPr>
      <w:snapToGrid w:val="0"/>
      <w:spacing w:line="360" w:lineRule="auto"/>
      <w:ind w:firstLine="200" w:firstLineChars="200"/>
    </w:pPr>
    <w:rPr>
      <w:rFonts w:eastAsia="仿宋_GB2312"/>
      <w:sz w:val="24"/>
    </w:rPr>
  </w:style>
  <w:style w:type="character" w:customStyle="1" w:styleId="85">
    <w:name w:val="纯文本 Char"/>
    <w:basedOn w:val="49"/>
    <w:link w:val="26"/>
    <w:qFormat/>
    <w:uiPriority w:val="0"/>
    <w:rPr>
      <w:rFonts w:ascii="宋体" w:hAnsi="Courier New" w:eastAsia="宋体" w:cs="Courier New"/>
      <w:szCs w:val="21"/>
    </w:rPr>
  </w:style>
  <w:style w:type="character" w:customStyle="1" w:styleId="86">
    <w:name w:val="批注文字 Char"/>
    <w:basedOn w:val="49"/>
    <w:link w:val="17"/>
    <w:semiHidden/>
    <w:qFormat/>
    <w:uiPriority w:val="0"/>
    <w:rPr>
      <w:rFonts w:ascii="Times New Roman" w:hAnsi="Times New Roman" w:eastAsia="宋体" w:cs="Times New Roman"/>
      <w:szCs w:val="24"/>
    </w:rPr>
  </w:style>
  <w:style w:type="paragraph" w:customStyle="1" w:styleId="87">
    <w:name w:val="Char Char Char Char Char Char Char1"/>
    <w:basedOn w:val="1"/>
    <w:qFormat/>
    <w:uiPriority w:val="0"/>
    <w:pPr>
      <w:snapToGrid w:val="0"/>
      <w:spacing w:line="360" w:lineRule="auto"/>
      <w:ind w:firstLine="200" w:firstLineChars="200"/>
    </w:pPr>
    <w:rPr>
      <w:rFonts w:eastAsia="仿宋_GB2312"/>
      <w:sz w:val="24"/>
    </w:rPr>
  </w:style>
  <w:style w:type="paragraph" w:customStyle="1" w:styleId="88">
    <w:name w:val="Char Char Char"/>
    <w:basedOn w:val="1"/>
    <w:qFormat/>
    <w:uiPriority w:val="0"/>
    <w:rPr>
      <w:rFonts w:ascii="宋体" w:hAnsi="宋体"/>
      <w:b/>
      <w:sz w:val="28"/>
      <w:szCs w:val="28"/>
    </w:rPr>
  </w:style>
  <w:style w:type="paragraph" w:customStyle="1" w:styleId="89">
    <w:name w:val="Char Char1 Char Char Char Char Char Char Char Char Char Char Char Char Char Char Char"/>
    <w:basedOn w:val="1"/>
    <w:qFormat/>
    <w:uiPriority w:val="0"/>
    <w:pPr>
      <w:widowControl/>
      <w:spacing w:after="160" w:line="240" w:lineRule="exact"/>
      <w:jc w:val="left"/>
    </w:pPr>
    <w:rPr>
      <w:rFonts w:ascii="Verdana" w:hAnsi="Verdana"/>
      <w:kern w:val="0"/>
      <w:sz w:val="20"/>
      <w:szCs w:val="20"/>
      <w:lang w:eastAsia="en-US"/>
    </w:rPr>
  </w:style>
  <w:style w:type="character" w:customStyle="1" w:styleId="90">
    <w:name w:val="HTML 预设格式 Char"/>
    <w:basedOn w:val="49"/>
    <w:link w:val="41"/>
    <w:qFormat/>
    <w:uiPriority w:val="0"/>
    <w:rPr>
      <w:rFonts w:ascii="Arial" w:hAnsi="Arial" w:eastAsia="宋体" w:cs="Arial"/>
      <w:kern w:val="0"/>
      <w:sz w:val="24"/>
      <w:szCs w:val="24"/>
    </w:rPr>
  </w:style>
  <w:style w:type="character" w:customStyle="1" w:styleId="91">
    <w:name w:val="称呼 Char"/>
    <w:basedOn w:val="49"/>
    <w:link w:val="18"/>
    <w:qFormat/>
    <w:uiPriority w:val="0"/>
    <w:rPr>
      <w:rFonts w:ascii="仿宋_GB2312" w:hAnsi="Times New Roman" w:eastAsia="仿宋_GB2312" w:cs="Times New Roman"/>
      <w:sz w:val="24"/>
      <w:szCs w:val="24"/>
    </w:rPr>
  </w:style>
  <w:style w:type="character" w:customStyle="1" w:styleId="92">
    <w:name w:val="正文文本 2 Char"/>
    <w:basedOn w:val="49"/>
    <w:link w:val="40"/>
    <w:qFormat/>
    <w:uiPriority w:val="0"/>
    <w:rPr>
      <w:rFonts w:ascii="Times New Roman" w:hAnsi="Times New Roman" w:eastAsia="宋体" w:cs="Times New Roman"/>
      <w:szCs w:val="24"/>
    </w:rPr>
  </w:style>
  <w:style w:type="character" w:customStyle="1" w:styleId="93">
    <w:name w:val="正文文本缩进 2 Char"/>
    <w:basedOn w:val="49"/>
    <w:link w:val="22"/>
    <w:qFormat/>
    <w:uiPriority w:val="0"/>
    <w:rPr>
      <w:rFonts w:ascii="Times New Roman" w:hAnsi="Times New Roman" w:eastAsia="宋体" w:cs="Times New Roman"/>
      <w:szCs w:val="24"/>
    </w:rPr>
  </w:style>
  <w:style w:type="paragraph" w:customStyle="1" w:styleId="94">
    <w:name w:val="Char"/>
    <w:basedOn w:val="1"/>
    <w:qFormat/>
    <w:uiPriority w:val="0"/>
    <w:pPr>
      <w:tabs>
        <w:tab w:val="left" w:pos="360"/>
      </w:tabs>
      <w:ind w:left="360" w:hanging="360" w:hangingChars="200"/>
    </w:pPr>
    <w:rPr>
      <w:sz w:val="24"/>
    </w:rPr>
  </w:style>
  <w:style w:type="character" w:customStyle="1" w:styleId="95">
    <w:name w:val="正文文本缩进 3 Char"/>
    <w:basedOn w:val="49"/>
    <w:link w:val="36"/>
    <w:qFormat/>
    <w:uiPriority w:val="0"/>
    <w:rPr>
      <w:rFonts w:ascii="Times New Roman" w:hAnsi="Times New Roman" w:eastAsia="宋体" w:cs="Times New Roman"/>
      <w:sz w:val="16"/>
      <w:szCs w:val="16"/>
    </w:rPr>
  </w:style>
  <w:style w:type="character" w:customStyle="1" w:styleId="96">
    <w:name w:val="日期 Char"/>
    <w:basedOn w:val="49"/>
    <w:link w:val="28"/>
    <w:qFormat/>
    <w:uiPriority w:val="0"/>
    <w:rPr>
      <w:rFonts w:ascii="Times New Roman" w:hAnsi="Times New Roman" w:eastAsia="宋体" w:cs="Times New Roman"/>
      <w:sz w:val="24"/>
      <w:szCs w:val="20"/>
    </w:rPr>
  </w:style>
  <w:style w:type="paragraph" w:customStyle="1" w:styleId="97">
    <w:name w:val="样式1"/>
    <w:basedOn w:val="1"/>
    <w:link w:val="127"/>
    <w:qFormat/>
    <w:uiPriority w:val="0"/>
    <w:pPr>
      <w:tabs>
        <w:tab w:val="left" w:pos="360"/>
      </w:tabs>
      <w:adjustRightInd w:val="0"/>
      <w:ind w:left="360" w:hanging="360"/>
      <w:textAlignment w:val="baseline"/>
    </w:pPr>
    <w:rPr>
      <w:rFonts w:ascii="宋体" w:hAnsi="宋体"/>
      <w:kern w:val="0"/>
      <w:szCs w:val="21"/>
    </w:rPr>
  </w:style>
  <w:style w:type="character" w:customStyle="1" w:styleId="98">
    <w:name w:val="p0 Char"/>
    <w:link w:val="99"/>
    <w:qFormat/>
    <w:uiPriority w:val="0"/>
    <w:rPr>
      <w:rFonts w:eastAsia="宋体"/>
      <w:szCs w:val="21"/>
    </w:rPr>
  </w:style>
  <w:style w:type="paragraph" w:customStyle="1" w:styleId="99">
    <w:name w:val="p0"/>
    <w:basedOn w:val="1"/>
    <w:link w:val="98"/>
    <w:qFormat/>
    <w:uiPriority w:val="0"/>
    <w:pPr>
      <w:widowControl/>
    </w:pPr>
    <w:rPr>
      <w:rFonts w:asciiTheme="minorHAnsi" w:hAnsiTheme="minorHAnsi" w:cstheme="minorBidi"/>
      <w:szCs w:val="21"/>
    </w:rPr>
  </w:style>
  <w:style w:type="paragraph" w:customStyle="1" w:styleId="100">
    <w:name w:val="Char11"/>
    <w:basedOn w:val="1"/>
    <w:qFormat/>
    <w:uiPriority w:val="0"/>
    <w:pPr>
      <w:widowControl/>
      <w:spacing w:after="160" w:line="240" w:lineRule="exact"/>
      <w:jc w:val="left"/>
    </w:pPr>
    <w:rPr>
      <w:rFonts w:ascii="Verdana" w:hAnsi="Verdana"/>
      <w:kern w:val="0"/>
      <w:sz w:val="20"/>
      <w:szCs w:val="20"/>
      <w:lang w:eastAsia="en-US"/>
    </w:rPr>
  </w:style>
  <w:style w:type="paragraph" w:customStyle="1" w:styleId="101">
    <w:name w:val="Char Char1 Char Char Char Char Char1 Char Char Char Char"/>
    <w:basedOn w:val="16"/>
    <w:qFormat/>
    <w:uiPriority w:val="0"/>
    <w:rPr>
      <w:rFonts w:ascii="Tahoma" w:hAnsi="Tahoma"/>
    </w:rPr>
  </w:style>
  <w:style w:type="character" w:customStyle="1" w:styleId="102">
    <w:name w:val="文档结构图 Char"/>
    <w:basedOn w:val="49"/>
    <w:link w:val="16"/>
    <w:semiHidden/>
    <w:qFormat/>
    <w:uiPriority w:val="0"/>
    <w:rPr>
      <w:rFonts w:ascii="Times New Roman" w:hAnsi="Times New Roman" w:eastAsia="宋体" w:cs="Times New Roman"/>
      <w:szCs w:val="24"/>
      <w:shd w:val="clear" w:color="auto" w:fill="000080"/>
    </w:rPr>
  </w:style>
  <w:style w:type="paragraph" w:customStyle="1" w:styleId="103">
    <w:name w:val="样式 样式 样式 样式 标题 2 + 宋体 五号 非加粗 黑色 + 段前: 6 磅 段后: 0 磅 行距: 单倍行距 + 段前:..."/>
    <w:basedOn w:val="1"/>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104">
    <w:name w:val="Char1"/>
    <w:basedOn w:val="1"/>
    <w:qFormat/>
    <w:uiPriority w:val="0"/>
    <w:pPr>
      <w:widowControl/>
      <w:spacing w:after="160" w:line="240" w:lineRule="exact"/>
      <w:jc w:val="left"/>
    </w:pPr>
    <w:rPr>
      <w:rFonts w:ascii="Verdana" w:hAnsi="Verdana"/>
      <w:kern w:val="0"/>
      <w:sz w:val="20"/>
      <w:szCs w:val="20"/>
      <w:lang w:eastAsia="en-US"/>
    </w:rPr>
  </w:style>
  <w:style w:type="paragraph" w:customStyle="1" w:styleId="105">
    <w:name w:val="样式 标题 2 + 宋体 五号 行距: 单倍行距"/>
    <w:basedOn w:val="3"/>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106">
    <w:name w:val="标题 1 +"/>
    <w:basedOn w:val="2"/>
    <w:next w:val="1"/>
    <w:qFormat/>
    <w:uiPriority w:val="0"/>
    <w:pPr>
      <w:keepLines/>
      <w:spacing w:line="600" w:lineRule="auto"/>
    </w:pPr>
    <w:rPr>
      <w:rFonts w:eastAsia="黑体"/>
      <w:kern w:val="0"/>
      <w:sz w:val="32"/>
      <w:szCs w:val="32"/>
    </w:rPr>
  </w:style>
  <w:style w:type="character" w:customStyle="1" w:styleId="107">
    <w:name w:val="批注主题 Char"/>
    <w:basedOn w:val="86"/>
    <w:link w:val="45"/>
    <w:qFormat/>
    <w:uiPriority w:val="0"/>
    <w:rPr>
      <w:rFonts w:ascii="Times New Roman" w:hAnsi="Times New Roman" w:eastAsia="宋体" w:cs="Times New Roman"/>
      <w:b/>
      <w:bCs/>
      <w:szCs w:val="24"/>
    </w:rPr>
  </w:style>
  <w:style w:type="character" w:customStyle="1" w:styleId="108">
    <w:name w:val="批注框文本 Char"/>
    <w:basedOn w:val="49"/>
    <w:link w:val="29"/>
    <w:qFormat/>
    <w:uiPriority w:val="0"/>
    <w:rPr>
      <w:rFonts w:ascii="Times New Roman" w:hAnsi="Times New Roman" w:eastAsia="宋体" w:cs="Times New Roman"/>
      <w:sz w:val="18"/>
      <w:szCs w:val="18"/>
    </w:rPr>
  </w:style>
  <w:style w:type="paragraph" w:customStyle="1" w:styleId="109">
    <w:name w:val="样式 标题 2 + Times New Roman 四号 非加粗 段前: 5 磅 段后: 0 磅 行距: 固定值 20..."/>
    <w:basedOn w:val="3"/>
    <w:qFormat/>
    <w:uiPriority w:val="0"/>
    <w:pPr>
      <w:spacing w:before="100" w:line="400" w:lineRule="exact"/>
    </w:pPr>
    <w:rPr>
      <w:rFonts w:ascii="Times New Roman" w:hAnsi="Times New Roman" w:eastAsia="黑体"/>
      <w:b w:val="0"/>
      <w:bCs w:val="0"/>
      <w:sz w:val="28"/>
      <w:szCs w:val="20"/>
    </w:rPr>
  </w:style>
  <w:style w:type="paragraph" w:customStyle="1" w:styleId="110">
    <w:name w:val="p15"/>
    <w:basedOn w:val="1"/>
    <w:qFormat/>
    <w:uiPriority w:val="0"/>
    <w:pPr>
      <w:widowControl/>
      <w:spacing w:line="220" w:lineRule="atLeast"/>
      <w:jc w:val="center"/>
    </w:pPr>
    <w:rPr>
      <w:rFonts w:ascii="仿宋_GB2312" w:hAnsi="宋体" w:eastAsia="仿宋_GB2312" w:cs="宋体"/>
      <w:kern w:val="0"/>
      <w:szCs w:val="21"/>
    </w:rPr>
  </w:style>
  <w:style w:type="paragraph" w:customStyle="1" w:styleId="111">
    <w:name w:val="Char1 Char Char Char 字元 Char Char 字元 Char 字元 Char1 Char Char Char"/>
    <w:basedOn w:val="1"/>
    <w:qFormat/>
    <w:uiPriority w:val="0"/>
    <w:rPr>
      <w:szCs w:val="20"/>
    </w:rPr>
  </w:style>
  <w:style w:type="paragraph" w:customStyle="1" w:styleId="112">
    <w:name w:val="p16"/>
    <w:basedOn w:val="1"/>
    <w:qFormat/>
    <w:uiPriority w:val="0"/>
    <w:pPr>
      <w:widowControl/>
      <w:jc w:val="left"/>
    </w:pPr>
    <w:rPr>
      <w:kern w:val="0"/>
      <w:szCs w:val="21"/>
    </w:rPr>
  </w:style>
  <w:style w:type="paragraph" w:customStyle="1" w:styleId="113">
    <w:name w:val="xl31"/>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114">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15">
    <w:name w:val="Char Char"/>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16">
    <w:name w:val="xl25"/>
    <w:basedOn w:val="1"/>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117">
    <w:name w:val="Char Char Char1 Char"/>
    <w:basedOn w:val="1"/>
    <w:qFormat/>
    <w:uiPriority w:val="0"/>
    <w:pPr>
      <w:tabs>
        <w:tab w:val="left" w:pos="360"/>
      </w:tabs>
      <w:snapToGrid w:val="0"/>
      <w:spacing w:line="360" w:lineRule="auto"/>
    </w:pPr>
    <w:rPr>
      <w:rFonts w:eastAsia="仿宋_GB2312" w:cs="宋体"/>
      <w:sz w:val="24"/>
    </w:rPr>
  </w:style>
  <w:style w:type="paragraph" w:styleId="118">
    <w:name w:val="List Paragraph"/>
    <w:basedOn w:val="1"/>
    <w:link w:val="124"/>
    <w:qFormat/>
    <w:uiPriority w:val="0"/>
    <w:pPr>
      <w:ind w:firstLine="420" w:firstLineChars="200"/>
    </w:pPr>
  </w:style>
  <w:style w:type="character" w:customStyle="1" w:styleId="119">
    <w:name w:val="fontstyle01"/>
    <w:basedOn w:val="49"/>
    <w:qFormat/>
    <w:uiPriority w:val="0"/>
    <w:rPr>
      <w:rFonts w:hint="eastAsia" w:ascii="宋体" w:hAnsi="宋体" w:eastAsia="宋体"/>
      <w:color w:val="000000"/>
      <w:sz w:val="24"/>
      <w:szCs w:val="24"/>
    </w:rPr>
  </w:style>
  <w:style w:type="character" w:customStyle="1" w:styleId="120">
    <w:name w:val="fontstyle11"/>
    <w:basedOn w:val="49"/>
    <w:qFormat/>
    <w:uiPriority w:val="0"/>
    <w:rPr>
      <w:rFonts w:hint="default" w:ascii="TimesNewRomanPSMT" w:hAnsi="TimesNewRomanPSMT"/>
      <w:color w:val="000000"/>
      <w:sz w:val="24"/>
      <w:szCs w:val="24"/>
    </w:rPr>
  </w:style>
  <w:style w:type="paragraph" w:customStyle="1" w:styleId="121">
    <w:name w:val="TOC 标题1"/>
    <w:basedOn w:val="2"/>
    <w:next w:val="1"/>
    <w:semiHidden/>
    <w:unhideWhenUsed/>
    <w:qFormat/>
    <w:uiPriority w:val="39"/>
    <w:pPr>
      <w:keepLines/>
      <w:widowControl/>
      <w:spacing w:before="48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22">
    <w:name w:val="fontstyle21"/>
    <w:basedOn w:val="49"/>
    <w:qFormat/>
    <w:uiPriority w:val="0"/>
    <w:rPr>
      <w:rFonts w:hint="eastAsia" w:ascii="宋体" w:hAnsi="宋体" w:eastAsia="宋体"/>
      <w:color w:val="993300"/>
      <w:sz w:val="24"/>
      <w:szCs w:val="24"/>
    </w:rPr>
  </w:style>
  <w:style w:type="character" w:customStyle="1" w:styleId="123">
    <w:name w:val="fontstyle31"/>
    <w:basedOn w:val="49"/>
    <w:qFormat/>
    <w:uiPriority w:val="0"/>
    <w:rPr>
      <w:rFonts w:hint="default" w:ascii="Arial" w:hAnsi="Arial" w:cs="Arial"/>
      <w:color w:val="993300"/>
      <w:sz w:val="24"/>
      <w:szCs w:val="24"/>
    </w:rPr>
  </w:style>
  <w:style w:type="character" w:customStyle="1" w:styleId="124">
    <w:name w:val="列出段落 Char"/>
    <w:link w:val="118"/>
    <w:qFormat/>
    <w:uiPriority w:val="0"/>
    <w:rPr>
      <w:rFonts w:ascii="Times New Roman" w:hAnsi="Times New Roman" w:eastAsia="宋体" w:cs="Times New Roman"/>
      <w:szCs w:val="24"/>
    </w:rPr>
  </w:style>
  <w:style w:type="character" w:customStyle="1" w:styleId="125">
    <w:name w:val="标题 Char"/>
    <w:link w:val="44"/>
    <w:qFormat/>
    <w:uiPriority w:val="0"/>
    <w:rPr>
      <w:b/>
      <w:sz w:val="32"/>
    </w:rPr>
  </w:style>
  <w:style w:type="character" w:customStyle="1" w:styleId="126">
    <w:name w:val="标题 Char1"/>
    <w:basedOn w:val="49"/>
    <w:qFormat/>
    <w:uiPriority w:val="10"/>
    <w:rPr>
      <w:rFonts w:eastAsia="宋体" w:asciiTheme="majorHAnsi" w:hAnsiTheme="majorHAnsi" w:cstheme="majorBidi"/>
      <w:b/>
      <w:bCs/>
      <w:sz w:val="32"/>
      <w:szCs w:val="32"/>
    </w:rPr>
  </w:style>
  <w:style w:type="character" w:customStyle="1" w:styleId="127">
    <w:name w:val="样式1 Char Char"/>
    <w:link w:val="97"/>
    <w:qFormat/>
    <w:uiPriority w:val="0"/>
    <w:rPr>
      <w:rFonts w:ascii="宋体" w:hAnsi="宋体" w:eastAsia="宋体" w:cs="Times New Roman"/>
      <w:kern w:val="0"/>
      <w:szCs w:val="21"/>
    </w:rPr>
  </w:style>
  <w:style w:type="character" w:customStyle="1" w:styleId="128">
    <w:name w:val="标题 2 字符"/>
    <w:basedOn w:val="49"/>
    <w:link w:val="3"/>
    <w:qFormat/>
    <w:uiPriority w:val="0"/>
    <w:rPr>
      <w:rFonts w:ascii="等线 Light" w:hAnsi="等线 Light" w:eastAsia="等线 Light" w:cs="Times New Roman"/>
      <w:b/>
      <w:bCs/>
      <w:kern w:val="2"/>
      <w:sz w:val="32"/>
      <w:szCs w:val="32"/>
    </w:rPr>
  </w:style>
  <w:style w:type="character" w:customStyle="1" w:styleId="129">
    <w:name w:val="正文文本 字符"/>
    <w:basedOn w:val="49"/>
    <w:link w:val="19"/>
    <w:qFormat/>
    <w:uiPriority w:val="0"/>
    <w:rPr>
      <w:kern w:val="2"/>
      <w:sz w:val="21"/>
      <w:szCs w:val="24"/>
    </w:rPr>
  </w:style>
  <w:style w:type="paragraph" w:customStyle="1" w:styleId="130">
    <w:name w:val="No Spacing"/>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2"/>
      <w:lang w:val="en-US" w:eastAsia="zh-CN" w:bidi="ar"/>
    </w:rPr>
  </w:style>
  <w:style w:type="character" w:customStyle="1" w:styleId="131">
    <w:name w:val="正文文本缩进 字符"/>
    <w:basedOn w:val="49"/>
    <w:link w:val="21"/>
    <w:qFormat/>
    <w:uiPriority w:val="0"/>
    <w:rPr>
      <w:kern w:val="2"/>
      <w:sz w:val="21"/>
      <w:szCs w:val="24"/>
    </w:rPr>
  </w:style>
  <w:style w:type="character" w:customStyle="1" w:styleId="132">
    <w:name w:val="正文文本首行缩进 2 字符"/>
    <w:basedOn w:val="131"/>
    <w:qFormat/>
    <w:uiPriority w:val="0"/>
    <w:rPr>
      <w:kern w:val="2"/>
      <w:sz w:val="21"/>
      <w:szCs w:val="24"/>
    </w:rPr>
  </w:style>
  <w:style w:type="paragraph" w:customStyle="1" w:styleId="133">
    <w:name w:val="表格文字"/>
    <w:basedOn w:val="1"/>
    <w:qFormat/>
    <w:uiPriority w:val="0"/>
    <w:pPr>
      <w:jc w:val="left"/>
    </w:pPr>
    <w:rPr>
      <w:bCs/>
      <w:spacing w:val="10"/>
      <w:kern w:val="0"/>
      <w:sz w:val="24"/>
    </w:rPr>
  </w:style>
  <w:style w:type="paragraph" w:customStyle="1" w:styleId="134">
    <w:name w:val="首行缩进"/>
    <w:basedOn w:val="63"/>
    <w:qFormat/>
    <w:uiPriority w:val="99"/>
    <w:pPr>
      <w:spacing w:line="300" w:lineRule="auto"/>
      <w:ind w:firstLine="0" w:firstLineChars="200"/>
    </w:pPr>
    <w:rPr>
      <w:rFonts w:eastAsia="方正书宋简体"/>
    </w:rPr>
  </w:style>
  <w:style w:type="character" w:customStyle="1" w:styleId="135">
    <w:name w:val="标题 2 字符1"/>
    <w:link w:val="3"/>
    <w:qFormat/>
    <w:uiPriority w:val="0"/>
    <w:rPr>
      <w:rFonts w:eastAsia="黑体" w:cs="黑体"/>
      <w:kern w:val="2"/>
      <w:sz w:val="28"/>
      <w:szCs w:val="32"/>
    </w:rPr>
  </w:style>
  <w:style w:type="paragraph" w:customStyle="1" w:styleId="136">
    <w:name w:val="BodyText"/>
    <w:basedOn w:val="1"/>
    <w:next w:val="1"/>
    <w:qFormat/>
    <w:uiPriority w:val="99"/>
    <w:pPr>
      <w:spacing w:line="360" w:lineRule="auto"/>
    </w:pPr>
    <w:rPr>
      <w:color w:val="FF0000"/>
    </w:rPr>
  </w:style>
  <w:style w:type="paragraph" w:customStyle="1" w:styleId="137">
    <w:name w:val="Normal_1"/>
    <w:basedOn w:val="1"/>
    <w:qFormat/>
    <w:uiPriority w:val="0"/>
    <w:pPr>
      <w:keepNext w:val="0"/>
      <w:keepLines w:val="0"/>
      <w:widowControl/>
      <w:suppressLineNumbers w:val="0"/>
      <w:spacing w:before="0" w:beforeAutospacing="0" w:after="0" w:afterAutospacing="0"/>
      <w:ind w:left="0" w:right="0"/>
      <w:jc w:val="left"/>
    </w:pPr>
    <w:rPr>
      <w:rFonts w:hint="default" w:ascii="Times New Roman" w:hAnsi="Times New Roman" w:eastAsia="Times New Roman" w:cs="Times New Roman"/>
      <w:kern w:val="0"/>
      <w:sz w:val="24"/>
      <w:szCs w:val="24"/>
      <w:lang w:val="en-US" w:eastAsia="zh-CN" w:bidi="ar"/>
    </w:rPr>
  </w:style>
  <w:style w:type="paragraph" w:customStyle="1" w:styleId="138">
    <w:name w:val="Table Text"/>
    <w:basedOn w:val="1"/>
    <w:semiHidden/>
    <w:qFormat/>
    <w:uiPriority w:val="0"/>
    <w:rPr>
      <w:rFonts w:ascii="宋体" w:hAnsi="宋体" w:eastAsia="宋体" w:cs="宋体"/>
      <w:sz w:val="24"/>
      <w:szCs w:val="24"/>
      <w:lang w:val="en-US" w:eastAsia="en-US" w:bidi="ar-SA"/>
    </w:rPr>
  </w:style>
  <w:style w:type="table" w:customStyle="1" w:styleId="139">
    <w:name w:val="Table Normal"/>
    <w:unhideWhenUsed/>
    <w:qFormat/>
    <w:uiPriority w:val="0"/>
    <w:tblPr>
      <w:tblCellMar>
        <w:top w:w="0" w:type="dxa"/>
        <w:left w:w="0" w:type="dxa"/>
        <w:bottom w:w="0" w:type="dxa"/>
        <w:right w:w="0" w:type="dxa"/>
      </w:tblCellMar>
    </w:tblPr>
  </w:style>
  <w:style w:type="paragraph" w:customStyle="1" w:styleId="140">
    <w:name w:val="正文文本1"/>
    <w:basedOn w:val="1"/>
    <w:qFormat/>
    <w:uiPriority w:val="0"/>
    <w:pPr>
      <w:spacing w:beforeAutospacing="0" w:after="120" w:afterAutospacing="0"/>
    </w:pPr>
  </w:style>
  <w:style w:type="paragraph" w:customStyle="1" w:styleId="141">
    <w:name w:val="正文_2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42">
    <w:name w:val="正文_160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3">
    <w:name w:val="正文_16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4">
    <w:name w:val="正文_30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45">
    <w:name w:val="CM16"/>
    <w:next w:val="146"/>
    <w:qFormat/>
    <w:uiPriority w:val="0"/>
    <w:pPr>
      <w:widowControl w:val="0"/>
      <w:autoSpaceDE w:val="0"/>
      <w:autoSpaceDN w:val="0"/>
      <w:spacing w:after="208"/>
      <w:ind w:firstLine="5632"/>
    </w:pPr>
    <w:rPr>
      <w:rFonts w:ascii="Times New Roman" w:hAnsi="Times New Roman" w:eastAsia="宋体" w:cs="Times New Roman"/>
      <w:lang w:val="en-US" w:eastAsia="zh-CN" w:bidi="ar-SA"/>
    </w:rPr>
  </w:style>
  <w:style w:type="paragraph" w:customStyle="1" w:styleId="146">
    <w:name w:val="sleftnavsub"/>
    <w:basedOn w:val="2"/>
    <w:next w:val="147"/>
    <w:qFormat/>
    <w:uiPriority w:val="0"/>
    <w:pPr>
      <w:widowControl/>
      <w:autoSpaceDE/>
      <w:autoSpaceDN/>
      <w:spacing w:before="280" w:after="280" w:line="240" w:lineRule="atLeast"/>
      <w:ind w:left="0" w:firstLine="5120"/>
    </w:pPr>
  </w:style>
  <w:style w:type="paragraph" w:customStyle="1" w:styleId="147">
    <w:name w:val="正文文本缩进1"/>
    <w:basedOn w:val="2"/>
    <w:next w:val="38"/>
    <w:qFormat/>
    <w:uiPriority w:val="0"/>
    <w:pPr>
      <w:widowControl/>
      <w:autoSpaceDE/>
      <w:autoSpaceDN/>
      <w:spacing w:before="0" w:after="0" w:line="240" w:lineRule="auto"/>
      <w:ind w:left="360" w:firstLine="2664"/>
    </w:pPr>
  </w:style>
  <w:style w:type="paragraph" w:customStyle="1" w:styleId="148">
    <w:name w:val="_Style 2"/>
    <w:basedOn w:val="1"/>
    <w:qFormat/>
    <w:uiPriority w:val="0"/>
    <w:pPr>
      <w:ind w:firstLine="420" w:firstLineChars="200"/>
    </w:pPr>
    <w:rPr>
      <w:rFonts w:ascii="Calibri" w:hAnsi="Calibri" w:eastAsia="微软雅黑"/>
      <w:szCs w:val="22"/>
    </w:rPr>
  </w:style>
  <w:style w:type="paragraph" w:customStyle="1" w:styleId="149">
    <w:name w:val="标题 21"/>
    <w:basedOn w:val="63"/>
    <w:next w:val="63"/>
    <w:qFormat/>
    <w:uiPriority w:val="0"/>
    <w:pPr>
      <w:keepNext/>
      <w:keepLines/>
      <w:spacing w:line="360" w:lineRule="auto"/>
      <w:outlineLvl w:val="1"/>
    </w:pPr>
    <w:rPr>
      <w:rFonts w:ascii="Arial" w:hAnsi="Arial"/>
      <w:b/>
      <w:bCs/>
      <w:sz w:val="24"/>
      <w:szCs w:val="32"/>
    </w:rPr>
  </w:style>
  <w:style w:type="paragraph" w:customStyle="1" w:styleId="150">
    <w:name w:val="正文格式"/>
    <w:basedOn w:val="1"/>
    <w:qFormat/>
    <w:uiPriority w:val="99"/>
    <w:pPr>
      <w:widowControl/>
      <w:adjustRightInd w:val="0"/>
      <w:snapToGrid w:val="0"/>
      <w:spacing w:line="400" w:lineRule="atLeast"/>
      <w:ind w:firstLine="482"/>
      <w:textAlignment w:val="baseline"/>
    </w:pPr>
    <w:rPr>
      <w:kern w:val="0"/>
      <w:sz w:val="24"/>
      <w:szCs w:val="24"/>
    </w:rPr>
  </w:style>
  <w:style w:type="character" w:customStyle="1" w:styleId="151">
    <w:name w:val="first-child"/>
    <w:basedOn w:val="49"/>
    <w:qFormat/>
    <w:uiPriority w:val="0"/>
  </w:style>
  <w:style w:type="character" w:customStyle="1" w:styleId="152">
    <w:name w:val="layui-layer-tabnow"/>
    <w:basedOn w:val="49"/>
    <w:qFormat/>
    <w:uiPriority w:val="0"/>
    <w:rPr>
      <w:bdr w:val="single" w:color="CCCCCC" w:sz="4" w:space="0"/>
      <w:shd w:val="clear" w:fill="FFFFFF"/>
    </w:rPr>
  </w:style>
  <w:style w:type="paragraph" w:customStyle="1" w:styleId="153">
    <w:name w:val="表格1.2倍行距缩进"/>
    <w:basedOn w:val="1"/>
    <w:qFormat/>
    <w:uiPriority w:val="0"/>
    <w:pPr>
      <w:spacing w:beforeLines="20" w:afterLines="20" w:line="288" w:lineRule="auto"/>
      <w:ind w:firstLine="480"/>
    </w:pPr>
    <w:rPr>
      <w:lang w:val="zh-CN"/>
    </w:rPr>
  </w:style>
  <w:style w:type="table" w:customStyle="1" w:styleId="154">
    <w:name w:val="Plain Table 1"/>
    <w:basedOn w:val="47"/>
    <w:qFormat/>
    <w:uiPriority w:val="41"/>
    <w:tblPr>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Pr>
    <w:tblStylePr w:type="firstRow">
      <w:rPr>
        <w:b/>
        <w:bCs/>
      </w:rPr>
    </w:tblStylePr>
    <w:tblStylePr w:type="lastRow">
      <w:rPr>
        <w:b/>
        <w:bCs/>
      </w:rPr>
      <w:tcPr>
        <w:tcBorders>
          <w:top w:val="double" w:color="BEBEBE" w:themeColor="background1" w:themeShade="BF" w:sz="4" w:space="0"/>
        </w:tcBorders>
      </w:tc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55">
    <w:name w:val="目录 61"/>
    <w:next w:val="1"/>
    <w:autoRedefine/>
    <w:qFormat/>
    <w:uiPriority w:val="0"/>
    <w:pPr>
      <w:wordWrap w:val="0"/>
      <w:ind w:left="2125"/>
      <w:jc w:val="both"/>
    </w:pPr>
    <w:rPr>
      <w:rFonts w:ascii="Times New Roman" w:hAnsi="Times New Roman" w:eastAsia="宋体" w:cs="Times New Roman"/>
      <w:sz w:val="21"/>
      <w:szCs w:val="20"/>
      <w:lang w:val="en-US" w:eastAsia="zh-CN" w:bidi="ar-SA"/>
    </w:rPr>
  </w:style>
  <w:style w:type="paragraph" w:customStyle="1" w:styleId="156">
    <w:name w:val="style4"/>
    <w:basedOn w:val="64"/>
    <w:next w:val="157"/>
    <w:qFormat/>
    <w:uiPriority w:val="0"/>
    <w:pPr>
      <w:widowControl/>
      <w:spacing w:before="100" w:beforeAutospacing="1" w:after="100" w:afterAutospacing="1"/>
      <w:jc w:val="left"/>
    </w:pPr>
    <w:rPr>
      <w:rFonts w:ascii="宋体" w:hAnsi="宋体" w:cs="宋体"/>
      <w:kern w:val="0"/>
      <w:sz w:val="18"/>
      <w:szCs w:val="18"/>
    </w:rPr>
  </w:style>
  <w:style w:type="paragraph" w:customStyle="1" w:styleId="157">
    <w:name w:val="2"/>
    <w:next w:val="1"/>
    <w:qFormat/>
    <w:uiPriority w:val="0"/>
    <w:pPr>
      <w:widowControl w:val="0"/>
      <w:jc w:val="both"/>
    </w:pPr>
    <w:rPr>
      <w:rFonts w:ascii="Times New Roman" w:hAnsi="Times New Roman" w:eastAsia="宋体" w:cs="Times New Roman"/>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5.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4" Type="http://schemas.openxmlformats.org/officeDocument/2006/relationships/fontTable" Target="fontTable.xml"/><Relationship Id="rId23" Type="http://schemas.openxmlformats.org/officeDocument/2006/relationships/numbering" Target="numbering.xml"/><Relationship Id="rId22" Type="http://schemas.openxmlformats.org/officeDocument/2006/relationships/customXml" Target="../customXml/item1.xml"/><Relationship Id="rId21" Type="http://schemas.openxmlformats.org/officeDocument/2006/relationships/theme" Target="theme/theme1.xml"/><Relationship Id="rId20" Type="http://schemas.openxmlformats.org/officeDocument/2006/relationships/footer" Target="footer9.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footer" Target="footer8.xml"/><Relationship Id="rId17" Type="http://schemas.openxmlformats.org/officeDocument/2006/relationships/header" Target="header8.xml"/><Relationship Id="rId16" Type="http://schemas.openxmlformats.org/officeDocument/2006/relationships/footer" Target="footer7.xml"/><Relationship Id="rId15" Type="http://schemas.openxmlformats.org/officeDocument/2006/relationships/header" Target="header7.xml"/><Relationship Id="rId14" Type="http://schemas.openxmlformats.org/officeDocument/2006/relationships/footer" Target="footer6.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header" Target="header6.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4" Type="http://schemas.openxmlformats.org/officeDocument/2006/relationships/font" Target="fonts/font14.odttf"/><Relationship Id="rId13" Type="http://schemas.openxmlformats.org/officeDocument/2006/relationships/font" Target="fonts/font13.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84</Pages>
  <Words>1821</Words>
  <Characters>2120</Characters>
  <Lines>339</Lines>
  <Paragraphs>95</Paragraphs>
  <TotalTime>8</TotalTime>
  <ScaleCrop>false</ScaleCrop>
  <LinksUpToDate>false</LinksUpToDate>
  <CharactersWithSpaces>2271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2019-07-03T09:57:00Z</dcterms:created>
  <dc:creator>admin</dc:creator>
  <cp:lastModifiedBy>娟</cp:lastModifiedBy>
  <cp:lastPrinted>2026-07-20T04:36:48Z</cp:lastPrinted>
  <dcterms:modified xsi:type="dcterms:W3CDTF">2026-07-20T07:58:48Z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ICV">
    <vt:lpwstr>EC521CFBBBDD407C8C5E06C78CBBCBA4_13</vt:lpwstr>
  </property>
  <property fmtid="{D5CDD505-2E9C-101B-9397-08002B2CF9AE}" pid="4" name="KSOTemplateDocerSaveRecord">
    <vt:lpwstr>eyJoZGlkIjoiMGE3OGIzMWNlYmM4Nzg1MWFjNDE5NzdiZDhkMGEyYzYiLCJ1c2VySWQiOiIxMTc2NzEzMTQxIn0=</vt:lpwstr>
  </property>
</Properties>
</file>