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65DF4">
      <w:pPr>
        <w:pStyle w:val="13"/>
        <w:jc w:val="left"/>
        <w:rPr>
          <w:rFonts w:hint="eastAsia" w:hAnsi="宋体" w:cs="宋体"/>
          <w:b/>
          <w:color w:val="auto"/>
          <w:sz w:val="72"/>
          <w:szCs w:val="72"/>
        </w:rPr>
      </w:pPr>
      <w:r>
        <w:rPr>
          <w:rFonts w:hint="eastAsia" w:asciiTheme="majorEastAsia" w:hAnsiTheme="majorEastAsia" w:eastAsiaTheme="majorEastAsia" w:cstheme="majorEastAsia"/>
          <w:b/>
          <w:bCs/>
          <w:i w:val="0"/>
          <w:iCs w:val="0"/>
          <w:caps w:val="0"/>
          <w:color w:val="333333"/>
          <w:spacing w:val="0"/>
          <w:sz w:val="28"/>
          <w:szCs w:val="28"/>
          <w:shd w:val="clear" w:fill="FFFFFF"/>
          <w:lang w:val="en-US" w:eastAsia="zh-CN"/>
        </w:rPr>
        <w:drawing>
          <wp:inline distT="0" distB="0" distL="114300" distR="114300">
            <wp:extent cx="2169795" cy="723265"/>
            <wp:effectExtent l="0" t="0" r="1905" b="635"/>
            <wp:docPr id="1" name="图片 1" descr="be088fd28166c12c43ca9130699b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e088fd28166c12c43ca9130699bafe"/>
                    <pic:cNvPicPr>
                      <a:picLocks noChangeAspect="1"/>
                    </pic:cNvPicPr>
                  </pic:nvPicPr>
                  <pic:blipFill>
                    <a:blip r:embed="rId37"/>
                    <a:stretch>
                      <a:fillRect/>
                    </a:stretch>
                  </pic:blipFill>
                  <pic:spPr>
                    <a:xfrm>
                      <a:off x="0" y="0"/>
                      <a:ext cx="2169795" cy="723265"/>
                    </a:xfrm>
                    <a:prstGeom prst="rect">
                      <a:avLst/>
                    </a:prstGeom>
                  </pic:spPr>
                </pic:pic>
              </a:graphicData>
            </a:graphic>
          </wp:inline>
        </w:drawing>
      </w:r>
    </w:p>
    <w:p w14:paraId="5E943407">
      <w:pPr>
        <w:pStyle w:val="13"/>
        <w:jc w:val="center"/>
        <w:rPr>
          <w:rFonts w:hint="eastAsia" w:hAnsi="宋体" w:cs="宋体"/>
          <w:b/>
          <w:color w:val="auto"/>
          <w:sz w:val="72"/>
          <w:szCs w:val="72"/>
        </w:rPr>
      </w:pPr>
    </w:p>
    <w:p w14:paraId="453A520F">
      <w:pPr>
        <w:pStyle w:val="13"/>
        <w:jc w:val="center"/>
        <w:rPr>
          <w:rFonts w:hint="eastAsia" w:hAnsi="宋体" w:cs="宋体"/>
          <w:b/>
          <w:bCs/>
          <w:color w:val="auto"/>
          <w:sz w:val="72"/>
          <w:szCs w:val="72"/>
        </w:rPr>
      </w:pPr>
      <w:r>
        <w:rPr>
          <w:rFonts w:hint="eastAsia" w:hAnsi="宋体" w:cs="宋体"/>
          <w:b/>
          <w:color w:val="auto"/>
          <w:sz w:val="72"/>
          <w:szCs w:val="72"/>
        </w:rPr>
        <w:t>政府采购</w:t>
      </w:r>
    </w:p>
    <w:p w14:paraId="5B50FA4A">
      <w:pPr>
        <w:pStyle w:val="13"/>
        <w:adjustRightInd w:val="0"/>
        <w:snapToGrid w:val="0"/>
        <w:spacing w:line="360" w:lineRule="auto"/>
        <w:jc w:val="center"/>
        <w:rPr>
          <w:rFonts w:hint="eastAsia" w:hAnsi="宋体" w:cs="宋体"/>
          <w:b/>
          <w:color w:val="auto"/>
          <w:sz w:val="72"/>
          <w:szCs w:val="72"/>
        </w:rPr>
      </w:pPr>
      <w:r>
        <w:rPr>
          <w:rFonts w:hint="eastAsia" w:hAnsi="宋体" w:cs="宋体"/>
          <w:b/>
          <w:color w:val="auto"/>
          <w:sz w:val="72"/>
          <w:szCs w:val="72"/>
        </w:rPr>
        <w:t>竞争性磋商文件</w:t>
      </w:r>
    </w:p>
    <w:p w14:paraId="1A72619B">
      <w:pPr>
        <w:pStyle w:val="13"/>
        <w:adjustRightInd w:val="0"/>
        <w:snapToGrid w:val="0"/>
        <w:spacing w:before="156" w:beforeLines="50" w:line="360" w:lineRule="auto"/>
        <w:rPr>
          <w:rFonts w:hint="eastAsia" w:hAnsi="宋体" w:cs="宋体"/>
          <w:b/>
          <w:color w:val="auto"/>
          <w:sz w:val="30"/>
          <w:szCs w:val="30"/>
        </w:rPr>
      </w:pPr>
    </w:p>
    <w:p w14:paraId="05361CA0">
      <w:pPr>
        <w:pStyle w:val="13"/>
        <w:adjustRightInd w:val="0"/>
        <w:snapToGrid w:val="0"/>
        <w:spacing w:before="156" w:beforeLines="50" w:line="360" w:lineRule="auto"/>
        <w:rPr>
          <w:rFonts w:hint="eastAsia" w:hAnsi="宋体" w:cs="宋体"/>
          <w:b/>
          <w:color w:val="auto"/>
          <w:sz w:val="30"/>
          <w:szCs w:val="30"/>
        </w:rPr>
      </w:pPr>
    </w:p>
    <w:p w14:paraId="01EF9D5A">
      <w:pPr>
        <w:pStyle w:val="13"/>
        <w:adjustRightInd w:val="0"/>
        <w:snapToGrid w:val="0"/>
        <w:spacing w:before="156" w:beforeLines="50" w:line="360" w:lineRule="auto"/>
        <w:ind w:left="846" w:leftChars="403" w:firstLine="275" w:firstLineChars="49"/>
        <w:rPr>
          <w:rFonts w:hint="eastAsia" w:hAnsi="宋体" w:cs="宋体"/>
          <w:b/>
          <w:color w:val="auto"/>
          <w:sz w:val="56"/>
          <w:szCs w:val="56"/>
        </w:rPr>
      </w:pPr>
    </w:p>
    <w:p w14:paraId="0651568A">
      <w:pPr>
        <w:pStyle w:val="13"/>
        <w:keepNext w:val="0"/>
        <w:keepLines w:val="0"/>
        <w:pageBreakBefore w:val="0"/>
        <w:widowControl w:val="0"/>
        <w:kinsoku/>
        <w:wordWrap/>
        <w:overflowPunct/>
        <w:topLinePunct w:val="0"/>
        <w:autoSpaceDE/>
        <w:autoSpaceDN/>
        <w:bidi w:val="0"/>
        <w:adjustRightInd w:val="0"/>
        <w:snapToGrid w:val="0"/>
        <w:spacing w:line="480" w:lineRule="auto"/>
        <w:ind w:firstLine="0" w:firstLineChars="0"/>
        <w:textAlignment w:val="auto"/>
        <w:rPr>
          <w:rFonts w:hint="eastAsia" w:ascii="宋体" w:hAnsi="宋体" w:eastAsia="宋体" w:cs="宋体"/>
          <w:b/>
          <w:bCs/>
          <w:color w:val="auto"/>
          <w:sz w:val="30"/>
          <w:szCs w:val="30"/>
          <w:u w:val="single"/>
          <w:lang w:val="en-US" w:eastAsia="zh-CN"/>
        </w:rPr>
      </w:pPr>
      <w:r>
        <w:rPr>
          <w:rFonts w:hint="eastAsia" w:ascii="宋体" w:hAnsi="宋体" w:eastAsia="宋体" w:cs="宋体"/>
          <w:b/>
          <w:bCs/>
          <w:color w:val="auto"/>
          <w:sz w:val="30"/>
          <w:szCs w:val="30"/>
        </w:rPr>
        <w:t>采购项目名称：</w:t>
      </w:r>
      <w:r>
        <w:rPr>
          <w:rFonts w:hint="eastAsia" w:hAnsi="宋体" w:cs="宋体"/>
          <w:b/>
          <w:bCs/>
          <w:color w:val="auto"/>
          <w:sz w:val="30"/>
          <w:szCs w:val="30"/>
          <w:u w:val="single"/>
          <w:lang w:eastAsia="zh-CN"/>
        </w:rPr>
        <w:t>邵东市2025年农村供水工程净化、消毒设施安装项目</w:t>
      </w:r>
    </w:p>
    <w:p w14:paraId="60D5A9BF">
      <w:pPr>
        <w:pStyle w:val="13"/>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textAlignment w:val="auto"/>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rPr>
        <w:t>政府采购编号：</w:t>
      </w:r>
      <w:r>
        <w:rPr>
          <w:rFonts w:hint="eastAsia" w:ascii="宋体" w:hAnsi="宋体" w:eastAsia="宋体" w:cs="宋体"/>
          <w:b/>
          <w:bCs/>
          <w:color w:val="auto"/>
          <w:sz w:val="30"/>
          <w:szCs w:val="30"/>
          <w:u w:val="single"/>
          <w:lang w:eastAsia="zh-CN"/>
        </w:rPr>
        <w:t>邵东财采计[202</w:t>
      </w:r>
      <w:r>
        <w:rPr>
          <w:rFonts w:hint="eastAsia" w:hAnsi="宋体" w:cs="宋体"/>
          <w:b/>
          <w:bCs/>
          <w:color w:val="auto"/>
          <w:sz w:val="30"/>
          <w:szCs w:val="30"/>
          <w:u w:val="single"/>
          <w:lang w:val="en-US" w:eastAsia="zh-CN"/>
        </w:rPr>
        <w:t>6</w:t>
      </w:r>
      <w:r>
        <w:rPr>
          <w:rFonts w:hint="eastAsia" w:ascii="宋体" w:hAnsi="宋体" w:eastAsia="宋体" w:cs="宋体"/>
          <w:b/>
          <w:bCs/>
          <w:color w:val="auto"/>
          <w:sz w:val="30"/>
          <w:szCs w:val="30"/>
          <w:u w:val="single"/>
          <w:lang w:eastAsia="zh-CN"/>
        </w:rPr>
        <w:t>]</w:t>
      </w:r>
      <w:r>
        <w:rPr>
          <w:rFonts w:hint="eastAsia" w:hAnsi="宋体" w:cs="宋体"/>
          <w:b/>
          <w:bCs/>
          <w:color w:val="auto"/>
          <w:sz w:val="30"/>
          <w:szCs w:val="30"/>
          <w:u w:val="single"/>
          <w:lang w:val="en-US" w:eastAsia="zh-CN"/>
        </w:rPr>
        <w:t>030</w:t>
      </w:r>
      <w:r>
        <w:rPr>
          <w:rFonts w:hint="eastAsia" w:ascii="宋体" w:hAnsi="宋体" w:eastAsia="宋体" w:cs="宋体"/>
          <w:b/>
          <w:bCs/>
          <w:color w:val="auto"/>
          <w:sz w:val="30"/>
          <w:szCs w:val="30"/>
          <w:u w:val="single"/>
          <w:lang w:eastAsia="zh-CN"/>
        </w:rPr>
        <w:t xml:space="preserve">号   </w:t>
      </w:r>
      <w:r>
        <w:rPr>
          <w:rFonts w:hint="eastAsia" w:ascii="宋体" w:hAnsi="宋体" w:eastAsia="宋体" w:cs="宋体"/>
          <w:b/>
          <w:bCs/>
          <w:color w:val="auto"/>
          <w:sz w:val="30"/>
          <w:szCs w:val="30"/>
          <w:u w:val="single"/>
          <w:lang w:val="en-US" w:eastAsia="zh-CN"/>
        </w:rPr>
        <w:t xml:space="preserve">    </w:t>
      </w:r>
      <w:r>
        <w:rPr>
          <w:rFonts w:hint="eastAsia" w:hAnsi="宋体" w:cs="宋体"/>
          <w:b/>
          <w:bCs/>
          <w:color w:val="auto"/>
          <w:sz w:val="30"/>
          <w:szCs w:val="30"/>
          <w:u w:val="single"/>
          <w:lang w:val="en-US" w:eastAsia="zh-CN"/>
        </w:rPr>
        <w:t xml:space="preserve">     </w:t>
      </w:r>
      <w:r>
        <w:rPr>
          <w:rFonts w:hint="eastAsia" w:ascii="宋体" w:hAnsi="宋体" w:eastAsia="宋体" w:cs="宋体"/>
          <w:b/>
          <w:bCs/>
          <w:color w:val="auto"/>
          <w:sz w:val="30"/>
          <w:szCs w:val="30"/>
          <w:u w:val="single"/>
          <w:lang w:val="en-US" w:eastAsia="zh-CN"/>
        </w:rPr>
        <w:t xml:space="preserve"> </w:t>
      </w:r>
      <w:r>
        <w:rPr>
          <w:rFonts w:hint="eastAsia" w:ascii="宋体" w:hAnsi="宋体" w:eastAsia="宋体" w:cs="宋体"/>
          <w:b/>
          <w:bCs/>
          <w:color w:val="auto"/>
          <w:sz w:val="30"/>
          <w:szCs w:val="30"/>
          <w:u w:val="none"/>
          <w:lang w:val="en-US" w:eastAsia="zh-CN"/>
        </w:rPr>
        <w:t xml:space="preserve"> </w:t>
      </w:r>
      <w:r>
        <w:rPr>
          <w:rFonts w:hint="eastAsia" w:ascii="宋体" w:hAnsi="宋体" w:eastAsia="宋体" w:cs="宋体"/>
          <w:b/>
          <w:bCs/>
          <w:color w:val="FF0000"/>
          <w:sz w:val="30"/>
          <w:szCs w:val="30"/>
          <w:u w:val="none"/>
          <w:lang w:val="en-US" w:eastAsia="zh-CN"/>
        </w:rPr>
        <w:t xml:space="preserve">      </w:t>
      </w:r>
      <w:r>
        <w:rPr>
          <w:rFonts w:hint="eastAsia" w:ascii="宋体" w:hAnsi="宋体" w:eastAsia="宋体" w:cs="宋体"/>
          <w:b/>
          <w:bCs/>
          <w:color w:val="auto"/>
          <w:sz w:val="30"/>
          <w:szCs w:val="30"/>
          <w:u w:val="none"/>
          <w:lang w:val="en-US" w:eastAsia="zh-CN"/>
        </w:rPr>
        <w:t xml:space="preserve"> </w:t>
      </w:r>
    </w:p>
    <w:p w14:paraId="6E59A94D">
      <w:pPr>
        <w:pStyle w:val="13"/>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textAlignment w:val="auto"/>
        <w:rPr>
          <w:rFonts w:hint="eastAsia" w:ascii="宋体" w:hAnsi="宋体" w:eastAsia="宋体" w:cs="宋体"/>
          <w:b/>
          <w:snapToGrid w:val="0"/>
          <w:color w:val="auto"/>
          <w:kern w:val="0"/>
          <w:sz w:val="30"/>
          <w:szCs w:val="30"/>
          <w:highlight w:val="yellow"/>
          <w:u w:val="single"/>
          <w:lang w:val="en-US"/>
        </w:rPr>
      </w:pPr>
      <w:r>
        <w:rPr>
          <w:rFonts w:hint="eastAsia" w:ascii="宋体" w:hAnsi="宋体" w:eastAsia="宋体" w:cs="宋体"/>
          <w:b/>
          <w:bCs/>
          <w:color w:val="auto"/>
          <w:sz w:val="30"/>
          <w:szCs w:val="30"/>
        </w:rPr>
        <w:t>委托代理编号：</w:t>
      </w:r>
      <w:r>
        <w:rPr>
          <w:rFonts w:hint="eastAsia" w:hAnsi="宋体" w:cs="宋体"/>
          <w:b/>
          <w:bCs/>
          <w:color w:val="auto"/>
          <w:sz w:val="30"/>
          <w:szCs w:val="30"/>
          <w:u w:val="single"/>
          <w:lang w:eastAsia="zh-CN"/>
        </w:rPr>
        <w:t>HNXZ-2026-SY-XMZB-0043</w:t>
      </w:r>
      <w:r>
        <w:rPr>
          <w:rFonts w:hint="eastAsia" w:ascii="宋体" w:hAnsi="宋体" w:eastAsia="宋体" w:cs="宋体"/>
          <w:b/>
          <w:bCs/>
          <w:color w:val="auto"/>
          <w:sz w:val="30"/>
          <w:szCs w:val="30"/>
          <w:u w:val="single"/>
          <w:lang w:val="en-US" w:eastAsia="zh-CN"/>
        </w:rPr>
        <w:t xml:space="preserve">           </w:t>
      </w:r>
      <w:r>
        <w:rPr>
          <w:rFonts w:hint="eastAsia" w:hAnsi="宋体" w:cs="宋体"/>
          <w:b/>
          <w:bCs/>
          <w:color w:val="auto"/>
          <w:sz w:val="30"/>
          <w:szCs w:val="30"/>
          <w:u w:val="single"/>
          <w:lang w:val="en-US" w:eastAsia="zh-CN"/>
        </w:rPr>
        <w:t xml:space="preserve"> </w:t>
      </w:r>
      <w:r>
        <w:rPr>
          <w:rFonts w:hint="eastAsia" w:ascii="宋体" w:hAnsi="宋体" w:eastAsia="宋体" w:cs="宋体"/>
          <w:b/>
          <w:bCs/>
          <w:color w:val="auto"/>
          <w:sz w:val="30"/>
          <w:szCs w:val="30"/>
          <w:u w:val="single"/>
          <w:lang w:val="en-US" w:eastAsia="zh-CN"/>
        </w:rPr>
        <w:t xml:space="preserve"> </w:t>
      </w:r>
      <w:r>
        <w:rPr>
          <w:rFonts w:hint="eastAsia" w:hAnsi="宋体" w:cs="宋体"/>
          <w:b/>
          <w:bCs/>
          <w:color w:val="auto"/>
          <w:sz w:val="30"/>
          <w:szCs w:val="30"/>
          <w:u w:val="none"/>
          <w:lang w:val="en-US" w:eastAsia="zh-CN"/>
        </w:rPr>
        <w:t xml:space="preserve"> </w:t>
      </w:r>
      <w:r>
        <w:rPr>
          <w:rFonts w:hint="eastAsia" w:ascii="宋体" w:hAnsi="宋体" w:eastAsia="宋体" w:cs="宋体"/>
          <w:b/>
          <w:bCs/>
          <w:color w:val="auto"/>
          <w:sz w:val="30"/>
          <w:szCs w:val="30"/>
          <w:u w:val="none"/>
          <w:lang w:val="en-US" w:eastAsia="zh-CN"/>
        </w:rPr>
        <w:t xml:space="preserve"> </w:t>
      </w:r>
    </w:p>
    <w:p w14:paraId="5C2968BB">
      <w:pPr>
        <w:pStyle w:val="13"/>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textAlignment w:val="auto"/>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rPr>
        <w:t>采   购   人：</w:t>
      </w:r>
      <w:r>
        <w:rPr>
          <w:rFonts w:hint="eastAsia" w:hAnsi="宋体" w:cs="宋体"/>
          <w:b/>
          <w:bCs/>
          <w:color w:val="auto"/>
          <w:sz w:val="30"/>
          <w:szCs w:val="30"/>
          <w:u w:val="single"/>
          <w:lang w:eastAsia="zh-CN"/>
        </w:rPr>
        <w:t>邵东市水利局</w:t>
      </w:r>
      <w:r>
        <w:rPr>
          <w:rFonts w:hint="eastAsia" w:ascii="宋体" w:hAnsi="宋体" w:eastAsia="宋体" w:cs="宋体"/>
          <w:b/>
          <w:bCs/>
          <w:color w:val="auto"/>
          <w:w w:val="95"/>
          <w:sz w:val="30"/>
          <w:szCs w:val="30"/>
          <w:u w:val="single"/>
          <w:lang w:val="en-US" w:eastAsia="zh-CN"/>
        </w:rPr>
        <w:t xml:space="preserve">         </w:t>
      </w:r>
      <w:r>
        <w:rPr>
          <w:rFonts w:hint="eastAsia" w:hAnsi="宋体" w:cs="宋体"/>
          <w:b/>
          <w:bCs/>
          <w:color w:val="auto"/>
          <w:w w:val="95"/>
          <w:sz w:val="30"/>
          <w:szCs w:val="30"/>
          <w:u w:val="single"/>
          <w:lang w:val="en-US" w:eastAsia="zh-CN"/>
        </w:rPr>
        <w:t xml:space="preserve"> </w:t>
      </w:r>
      <w:r>
        <w:rPr>
          <w:rFonts w:hint="eastAsia" w:ascii="宋体" w:hAnsi="宋体" w:eastAsia="宋体" w:cs="宋体"/>
          <w:b/>
          <w:bCs/>
          <w:color w:val="auto"/>
          <w:w w:val="95"/>
          <w:sz w:val="30"/>
          <w:szCs w:val="30"/>
          <w:u w:val="single"/>
          <w:lang w:val="en-US" w:eastAsia="zh-CN"/>
        </w:rPr>
        <w:t xml:space="preserve">   </w:t>
      </w:r>
      <w:r>
        <w:rPr>
          <w:rFonts w:hint="eastAsia" w:hAnsi="宋体" w:cs="宋体"/>
          <w:b/>
          <w:bCs/>
          <w:color w:val="auto"/>
          <w:w w:val="95"/>
          <w:sz w:val="30"/>
          <w:szCs w:val="30"/>
          <w:u w:val="single"/>
          <w:lang w:val="en-US" w:eastAsia="zh-CN"/>
        </w:rPr>
        <w:t xml:space="preserve">          </w:t>
      </w:r>
      <w:r>
        <w:rPr>
          <w:rFonts w:hint="eastAsia" w:ascii="宋体" w:hAnsi="宋体" w:eastAsia="宋体" w:cs="宋体"/>
          <w:b/>
          <w:bCs/>
          <w:color w:val="auto"/>
          <w:w w:val="95"/>
          <w:sz w:val="30"/>
          <w:szCs w:val="30"/>
          <w:u w:val="single"/>
          <w:lang w:val="en-US" w:eastAsia="zh-CN"/>
        </w:rPr>
        <w:t xml:space="preserve"> </w:t>
      </w:r>
      <w:r>
        <w:rPr>
          <w:rFonts w:hint="eastAsia" w:ascii="宋体" w:hAnsi="宋体" w:eastAsia="宋体" w:cs="宋体"/>
          <w:b/>
          <w:bCs/>
          <w:color w:val="auto"/>
          <w:w w:val="95"/>
          <w:sz w:val="30"/>
          <w:szCs w:val="30"/>
          <w:u w:val="none"/>
          <w:lang w:val="en-US" w:eastAsia="zh-CN"/>
        </w:rPr>
        <w:t xml:space="preserve">    </w:t>
      </w:r>
      <w:r>
        <w:rPr>
          <w:rFonts w:hint="eastAsia" w:ascii="宋体" w:hAnsi="宋体" w:eastAsia="宋体" w:cs="宋体"/>
          <w:b/>
          <w:bCs/>
          <w:color w:val="auto"/>
          <w:sz w:val="30"/>
          <w:szCs w:val="30"/>
          <w:u w:val="none"/>
        </w:rPr>
        <w:t xml:space="preserve"> </w:t>
      </w:r>
      <w:r>
        <w:rPr>
          <w:rFonts w:hint="eastAsia" w:ascii="宋体" w:hAnsi="宋体" w:eastAsia="宋体" w:cs="宋体"/>
          <w:b/>
          <w:bCs/>
          <w:color w:val="auto"/>
          <w:sz w:val="30"/>
          <w:szCs w:val="30"/>
          <w:u w:val="none"/>
          <w:lang w:val="en-US" w:eastAsia="zh-CN"/>
        </w:rPr>
        <w:t xml:space="preserve">  </w:t>
      </w:r>
      <w:r>
        <w:rPr>
          <w:rFonts w:hint="eastAsia" w:ascii="宋体" w:hAnsi="宋体" w:eastAsia="宋体" w:cs="宋体"/>
          <w:b/>
          <w:bCs/>
          <w:color w:val="auto"/>
          <w:sz w:val="30"/>
          <w:szCs w:val="30"/>
          <w:u w:val="none"/>
        </w:rPr>
        <w:t xml:space="preserve">  </w:t>
      </w:r>
      <w:r>
        <w:rPr>
          <w:rFonts w:hint="eastAsia" w:ascii="宋体" w:hAnsi="宋体" w:eastAsia="宋体" w:cs="宋体"/>
          <w:b/>
          <w:bCs/>
          <w:color w:val="auto"/>
          <w:sz w:val="30"/>
          <w:szCs w:val="30"/>
          <w:u w:val="none"/>
          <w:lang w:val="en-US" w:eastAsia="zh-CN"/>
        </w:rPr>
        <w:t xml:space="preserve">  </w:t>
      </w:r>
    </w:p>
    <w:p w14:paraId="6AD2D9AB">
      <w:pPr>
        <w:pStyle w:val="13"/>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textAlignment w:val="auto"/>
        <w:rPr>
          <w:rFonts w:hint="default" w:hAnsi="宋体" w:cs="宋体"/>
          <w:color w:val="auto"/>
          <w:sz w:val="32"/>
          <w:szCs w:val="32"/>
          <w:lang w:val="en-US"/>
        </w:rPr>
      </w:pPr>
      <w:r>
        <w:rPr>
          <w:rFonts w:hint="eastAsia" w:ascii="宋体" w:hAnsi="宋体" w:eastAsia="宋体" w:cs="宋体"/>
          <w:b/>
          <w:color w:val="auto"/>
          <w:sz w:val="30"/>
          <w:szCs w:val="30"/>
        </w:rPr>
        <w:t>采购代理机构：</w:t>
      </w:r>
      <w:r>
        <w:rPr>
          <w:rFonts w:hint="eastAsia" w:ascii="宋体" w:hAnsi="宋体" w:eastAsia="宋体" w:cs="宋体"/>
          <w:b/>
          <w:bCs/>
          <w:color w:val="auto"/>
          <w:sz w:val="30"/>
          <w:szCs w:val="30"/>
          <w:u w:val="single"/>
          <w:lang w:eastAsia="zh-CN"/>
        </w:rPr>
        <w:t>湖南省湘咨工程咨询管理有限责任公司</w:t>
      </w:r>
      <w:r>
        <w:rPr>
          <w:rFonts w:hint="eastAsia" w:hAnsi="宋体" w:cs="宋体"/>
          <w:b/>
          <w:bCs/>
          <w:color w:val="auto"/>
          <w:sz w:val="30"/>
          <w:szCs w:val="30"/>
          <w:u w:val="single"/>
          <w:lang w:val="en-US" w:eastAsia="zh-CN"/>
        </w:rPr>
        <w:t xml:space="preserve"> </w:t>
      </w:r>
    </w:p>
    <w:p w14:paraId="673276A0">
      <w:pPr>
        <w:pStyle w:val="13"/>
        <w:spacing w:line="400" w:lineRule="atLeast"/>
        <w:rPr>
          <w:rFonts w:hint="eastAsia" w:hAnsi="宋体" w:cs="宋体"/>
          <w:color w:val="auto"/>
          <w:sz w:val="32"/>
          <w:szCs w:val="32"/>
        </w:rPr>
      </w:pPr>
    </w:p>
    <w:p w14:paraId="5AD6E836">
      <w:pPr>
        <w:pStyle w:val="13"/>
        <w:adjustRightInd w:val="0"/>
        <w:snapToGrid w:val="0"/>
        <w:spacing w:line="240" w:lineRule="atLeast"/>
        <w:jc w:val="center"/>
        <w:rPr>
          <w:rFonts w:hint="eastAsia" w:hAnsi="宋体" w:cs="宋体"/>
          <w:b/>
          <w:bCs/>
          <w:color w:val="auto"/>
          <w:sz w:val="32"/>
          <w:szCs w:val="32"/>
        </w:rPr>
      </w:pPr>
    </w:p>
    <w:p w14:paraId="2C8543A2">
      <w:pPr>
        <w:pStyle w:val="13"/>
        <w:adjustRightInd w:val="0"/>
        <w:snapToGrid w:val="0"/>
        <w:spacing w:line="240" w:lineRule="atLeast"/>
        <w:jc w:val="center"/>
        <w:rPr>
          <w:rFonts w:hint="eastAsia" w:hAnsi="宋体" w:cs="宋体"/>
          <w:b/>
          <w:bCs/>
          <w:color w:val="auto"/>
          <w:sz w:val="32"/>
          <w:szCs w:val="32"/>
        </w:rPr>
      </w:pPr>
    </w:p>
    <w:p w14:paraId="0815AE8F">
      <w:pPr>
        <w:pStyle w:val="13"/>
        <w:adjustRightInd w:val="0"/>
        <w:snapToGrid w:val="0"/>
        <w:spacing w:line="240" w:lineRule="atLeast"/>
        <w:jc w:val="center"/>
        <w:rPr>
          <w:rFonts w:hint="eastAsia" w:hAnsi="宋体" w:cs="宋体"/>
          <w:b/>
          <w:bCs/>
          <w:color w:val="auto"/>
          <w:sz w:val="32"/>
          <w:szCs w:val="32"/>
        </w:rPr>
      </w:pPr>
      <w:r>
        <w:rPr>
          <w:rFonts w:hint="eastAsia" w:hAnsi="宋体" w:cs="宋体"/>
          <w:b/>
          <w:bCs/>
          <w:color w:val="auto"/>
          <w:sz w:val="32"/>
          <w:szCs w:val="32"/>
        </w:rPr>
        <w:t>二〇二</w:t>
      </w:r>
      <w:r>
        <w:rPr>
          <w:rFonts w:hint="eastAsia" w:hAnsi="宋体" w:cs="宋体"/>
          <w:b/>
          <w:bCs/>
          <w:color w:val="auto"/>
          <w:sz w:val="32"/>
          <w:szCs w:val="32"/>
          <w:lang w:val="en-US" w:eastAsia="zh-CN"/>
        </w:rPr>
        <w:t>六</w:t>
      </w:r>
      <w:r>
        <w:rPr>
          <w:rFonts w:hint="eastAsia" w:hAnsi="宋体" w:cs="宋体"/>
          <w:b/>
          <w:bCs/>
          <w:color w:val="auto"/>
          <w:sz w:val="32"/>
          <w:szCs w:val="32"/>
        </w:rPr>
        <w:t>年</w:t>
      </w:r>
      <w:r>
        <w:rPr>
          <w:rFonts w:hint="eastAsia" w:hAnsi="宋体" w:cs="宋体"/>
          <w:b/>
          <w:bCs/>
          <w:color w:val="auto"/>
          <w:sz w:val="32"/>
          <w:szCs w:val="32"/>
          <w:lang w:val="en-US" w:eastAsia="zh-CN"/>
        </w:rPr>
        <w:t>七</w:t>
      </w:r>
      <w:r>
        <w:rPr>
          <w:rFonts w:hint="eastAsia" w:hAnsi="宋体" w:cs="宋体"/>
          <w:b/>
          <w:bCs/>
          <w:color w:val="auto"/>
          <w:sz w:val="32"/>
          <w:szCs w:val="32"/>
        </w:rPr>
        <w:t>月</w:t>
      </w:r>
    </w:p>
    <w:p w14:paraId="76436559">
      <w:pPr>
        <w:pStyle w:val="13"/>
        <w:adjustRightInd w:val="0"/>
        <w:snapToGrid w:val="0"/>
        <w:spacing w:line="360" w:lineRule="auto"/>
        <w:jc w:val="center"/>
        <w:rPr>
          <w:rFonts w:hint="eastAsia" w:ascii="宋体" w:hAnsi="宋体" w:eastAsia="宋体" w:cs="宋体"/>
          <w:b/>
          <w:bCs/>
          <w:spacing w:val="160"/>
          <w:sz w:val="32"/>
          <w:szCs w:val="32"/>
        </w:rPr>
        <w:sectPr>
          <w:headerReference r:id="rId3"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956BC81">
      <w:pPr>
        <w:pStyle w:val="13"/>
        <w:adjustRightInd w:val="0"/>
        <w:snapToGrid w:val="0"/>
        <w:spacing w:line="360" w:lineRule="auto"/>
        <w:jc w:val="center"/>
        <w:rPr>
          <w:rFonts w:hint="eastAsia" w:ascii="宋体" w:hAnsi="宋体" w:eastAsia="宋体" w:cs="宋体"/>
          <w:b/>
          <w:bCs/>
          <w:color w:val="auto"/>
          <w:spacing w:val="160"/>
          <w:sz w:val="32"/>
          <w:szCs w:val="32"/>
        </w:rPr>
      </w:pPr>
      <w:r>
        <w:rPr>
          <w:rFonts w:hint="eastAsia" w:ascii="宋体" w:hAnsi="宋体" w:eastAsia="宋体" w:cs="宋体"/>
          <w:b/>
          <w:bCs/>
          <w:color w:val="auto"/>
          <w:spacing w:val="160"/>
          <w:sz w:val="32"/>
          <w:szCs w:val="32"/>
        </w:rPr>
        <w:t>目录</w:t>
      </w:r>
    </w:p>
    <w:p w14:paraId="341E4492">
      <w:pPr>
        <w:jc w:val="center"/>
        <w:rPr>
          <w:rFonts w:hint="eastAsia" w:ascii="宋体" w:hAnsi="宋体" w:eastAsia="宋体" w:cs="宋体"/>
          <w:color w:val="auto"/>
        </w:rPr>
      </w:pPr>
    </w:p>
    <w:p w14:paraId="7036563F">
      <w:pPr>
        <w:tabs>
          <w:tab w:val="right" w:leader="dot" w:pos="8560"/>
        </w:tabs>
        <w:spacing w:before="75" w:line="227" w:lineRule="auto"/>
        <w:ind w:left="181"/>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"_bookmark1"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第一章 磋商邀请</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1</w:t>
      </w:r>
      <w:r>
        <w:rPr>
          <w:rFonts w:hint="eastAsia" w:ascii="宋体" w:hAnsi="宋体" w:eastAsia="宋体" w:cs="宋体"/>
          <w:spacing w:val="0"/>
          <w:sz w:val="21"/>
          <w:szCs w:val="21"/>
        </w:rPr>
        <w:fldChar w:fldCharType="end"/>
      </w:r>
    </w:p>
    <w:p w14:paraId="46D47461">
      <w:pPr>
        <w:tabs>
          <w:tab w:val="right" w:leader="dot" w:pos="8560"/>
        </w:tabs>
        <w:spacing w:before="305" w:line="227" w:lineRule="auto"/>
        <w:ind w:left="507"/>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"_bookmark2"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 xml:space="preserve">一、采购项目基本情况 </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1</w:t>
      </w:r>
      <w:r>
        <w:rPr>
          <w:rFonts w:hint="eastAsia" w:ascii="宋体" w:hAnsi="宋体" w:eastAsia="宋体" w:cs="宋体"/>
          <w:spacing w:val="0"/>
          <w:sz w:val="21"/>
          <w:szCs w:val="21"/>
        </w:rPr>
        <w:fldChar w:fldCharType="end"/>
      </w:r>
    </w:p>
    <w:p w14:paraId="36FE3BD6">
      <w:pPr>
        <w:tabs>
          <w:tab w:val="right" w:leader="dot" w:pos="8560"/>
        </w:tabs>
        <w:spacing w:before="182" w:line="227" w:lineRule="auto"/>
        <w:ind w:left="507"/>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"_bookmark3"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 xml:space="preserve">二、采购需求 </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1</w:t>
      </w:r>
      <w:r>
        <w:rPr>
          <w:rFonts w:hint="eastAsia" w:ascii="宋体" w:hAnsi="宋体" w:eastAsia="宋体" w:cs="宋体"/>
          <w:spacing w:val="0"/>
          <w:sz w:val="21"/>
          <w:szCs w:val="21"/>
        </w:rPr>
        <w:fldChar w:fldCharType="end"/>
      </w:r>
    </w:p>
    <w:p w14:paraId="2CD4AEB5">
      <w:pPr>
        <w:tabs>
          <w:tab w:val="right" w:leader="dot" w:pos="8560"/>
        </w:tabs>
        <w:spacing w:before="185" w:line="224" w:lineRule="auto"/>
        <w:ind w:left="50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"_bookmark4"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三、供应商的资格要求</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1</w:t>
      </w:r>
      <w:r>
        <w:rPr>
          <w:rFonts w:hint="eastAsia" w:ascii="宋体" w:hAnsi="宋体" w:eastAsia="宋体" w:cs="宋体"/>
          <w:spacing w:val="0"/>
          <w:sz w:val="21"/>
          <w:szCs w:val="21"/>
        </w:rPr>
        <w:fldChar w:fldCharType="end"/>
      </w:r>
    </w:p>
    <w:p w14:paraId="4E7C6643">
      <w:pPr>
        <w:tabs>
          <w:tab w:val="right" w:leader="dot" w:pos="8560"/>
        </w:tabs>
        <w:spacing w:before="186" w:line="227" w:lineRule="auto"/>
        <w:ind w:left="507"/>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"_bookmark6" </w:instrText>
      </w:r>
      <w:r>
        <w:rPr>
          <w:rFonts w:hint="eastAsia" w:ascii="宋体" w:hAnsi="宋体" w:eastAsia="宋体" w:cs="宋体"/>
          <w:spacing w:val="0"/>
          <w:sz w:val="21"/>
          <w:szCs w:val="21"/>
        </w:rPr>
        <w:fldChar w:fldCharType="separate"/>
      </w:r>
      <w:r>
        <w:rPr>
          <w:rFonts w:hint="eastAsia" w:ascii="宋体" w:hAnsi="宋体" w:cs="宋体"/>
          <w:spacing w:val="0"/>
          <w:sz w:val="21"/>
          <w:szCs w:val="21"/>
          <w:lang w:val="en-US" w:eastAsia="zh-CN"/>
        </w:rPr>
        <w:t>四</w:t>
      </w:r>
      <w:r>
        <w:rPr>
          <w:rFonts w:hint="eastAsia" w:ascii="宋体" w:hAnsi="宋体" w:eastAsia="宋体" w:cs="宋体"/>
          <w:spacing w:val="0"/>
          <w:sz w:val="21"/>
          <w:szCs w:val="21"/>
        </w:rPr>
        <w:t>、获取</w:t>
      </w:r>
      <w:r>
        <w:rPr>
          <w:rFonts w:hint="eastAsia" w:ascii="宋体" w:hAnsi="宋体" w:cs="宋体"/>
          <w:spacing w:val="0"/>
          <w:sz w:val="21"/>
          <w:szCs w:val="21"/>
          <w:lang w:val="en-US" w:eastAsia="zh-CN"/>
        </w:rPr>
        <w:t>采购</w:t>
      </w:r>
      <w:r>
        <w:rPr>
          <w:rFonts w:hint="eastAsia" w:ascii="宋体" w:hAnsi="宋体" w:eastAsia="宋体" w:cs="宋体"/>
          <w:spacing w:val="0"/>
          <w:sz w:val="21"/>
          <w:szCs w:val="21"/>
        </w:rPr>
        <w:t>文件的时间、地点及方式</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2</w:t>
      </w:r>
      <w:r>
        <w:rPr>
          <w:rFonts w:hint="eastAsia" w:ascii="宋体" w:hAnsi="宋体" w:eastAsia="宋体" w:cs="宋体"/>
          <w:spacing w:val="0"/>
          <w:sz w:val="21"/>
          <w:szCs w:val="21"/>
        </w:rPr>
        <w:fldChar w:fldCharType="end"/>
      </w:r>
    </w:p>
    <w:p w14:paraId="5A08AA50">
      <w:pPr>
        <w:tabs>
          <w:tab w:val="right" w:leader="dot" w:pos="8560"/>
        </w:tabs>
        <w:spacing w:before="184" w:line="227" w:lineRule="auto"/>
        <w:ind w:left="505"/>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"_bookmark7" </w:instrText>
      </w:r>
      <w:r>
        <w:rPr>
          <w:rFonts w:hint="eastAsia" w:ascii="宋体" w:hAnsi="宋体" w:eastAsia="宋体" w:cs="宋体"/>
          <w:spacing w:val="0"/>
          <w:sz w:val="21"/>
          <w:szCs w:val="21"/>
        </w:rPr>
        <w:fldChar w:fldCharType="separate"/>
      </w:r>
      <w:r>
        <w:rPr>
          <w:rFonts w:hint="eastAsia" w:ascii="宋体" w:hAnsi="宋体" w:cs="宋体"/>
          <w:spacing w:val="0"/>
          <w:sz w:val="21"/>
          <w:szCs w:val="21"/>
          <w:lang w:val="en-US" w:eastAsia="zh-CN"/>
        </w:rPr>
        <w:t>五</w:t>
      </w:r>
      <w:r>
        <w:rPr>
          <w:rFonts w:hint="eastAsia" w:ascii="宋体" w:hAnsi="宋体" w:eastAsia="宋体" w:cs="宋体"/>
          <w:spacing w:val="0"/>
          <w:sz w:val="21"/>
          <w:szCs w:val="21"/>
        </w:rPr>
        <w:t>、响应文件</w:t>
      </w:r>
      <w:r>
        <w:rPr>
          <w:rFonts w:hint="eastAsia" w:ascii="宋体" w:hAnsi="宋体" w:cs="宋体"/>
          <w:spacing w:val="0"/>
          <w:sz w:val="21"/>
          <w:szCs w:val="21"/>
          <w:lang w:val="en-US" w:eastAsia="zh-CN"/>
        </w:rPr>
        <w:t>提交</w:t>
      </w:r>
      <w:r>
        <w:rPr>
          <w:rFonts w:hint="eastAsia" w:ascii="宋体" w:hAnsi="宋体" w:eastAsia="宋体" w:cs="宋体"/>
          <w:spacing w:val="0"/>
          <w:sz w:val="21"/>
          <w:szCs w:val="21"/>
        </w:rPr>
        <w:t>截止时间、地点</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2</w:t>
      </w:r>
      <w:r>
        <w:rPr>
          <w:rFonts w:hint="eastAsia" w:ascii="宋体" w:hAnsi="宋体" w:eastAsia="宋体" w:cs="宋体"/>
          <w:spacing w:val="0"/>
          <w:sz w:val="21"/>
          <w:szCs w:val="21"/>
        </w:rPr>
        <w:fldChar w:fldCharType="end"/>
      </w:r>
    </w:p>
    <w:p w14:paraId="176F2665">
      <w:pPr>
        <w:tabs>
          <w:tab w:val="right" w:leader="dot" w:pos="8560"/>
        </w:tabs>
        <w:spacing w:before="182" w:line="227" w:lineRule="auto"/>
        <w:ind w:left="504"/>
        <w:rPr>
          <w:rFonts w:hint="eastAsia" w:ascii="宋体" w:hAnsi="宋体" w:eastAsia="宋体" w:cs="宋体"/>
          <w:spacing w:val="0"/>
          <w:sz w:val="21"/>
          <w:szCs w:val="21"/>
          <w:lang w:val="en-US" w:eastAsia="zh-CN"/>
        </w:rPr>
      </w:pPr>
      <w:r>
        <w:rPr>
          <w:rFonts w:hint="eastAsia" w:ascii="宋体" w:hAnsi="宋体" w:eastAsia="宋体" w:cs="宋体"/>
          <w:b w:val="0"/>
          <w:bCs w:val="0"/>
          <w:spacing w:val="0"/>
          <w:sz w:val="21"/>
          <w:szCs w:val="21"/>
        </w:rPr>
        <w:fldChar w:fldCharType="begin"/>
      </w:r>
      <w:r>
        <w:rPr>
          <w:rFonts w:hint="eastAsia" w:ascii="宋体" w:hAnsi="宋体" w:eastAsia="宋体" w:cs="宋体"/>
          <w:b w:val="0"/>
          <w:bCs w:val="0"/>
          <w:spacing w:val="0"/>
          <w:sz w:val="21"/>
          <w:szCs w:val="21"/>
        </w:rPr>
        <w:instrText xml:space="preserve"> HYPERLINK \l "_bookmark11" </w:instrText>
      </w:r>
      <w:r>
        <w:rPr>
          <w:rFonts w:hint="eastAsia" w:ascii="宋体" w:hAnsi="宋体" w:eastAsia="宋体" w:cs="宋体"/>
          <w:b w:val="0"/>
          <w:bCs w:val="0"/>
          <w:spacing w:val="0"/>
          <w:sz w:val="21"/>
          <w:szCs w:val="21"/>
        </w:rPr>
        <w:fldChar w:fldCharType="separate"/>
      </w:r>
      <w:r>
        <w:rPr>
          <w:rFonts w:hint="eastAsia" w:ascii="宋体" w:hAnsi="宋体" w:cs="宋体"/>
          <w:b w:val="0"/>
          <w:bCs w:val="0"/>
          <w:spacing w:val="0"/>
          <w:sz w:val="21"/>
          <w:szCs w:val="21"/>
          <w:lang w:val="en-US" w:eastAsia="zh-CN"/>
        </w:rPr>
        <w:t>六</w:t>
      </w:r>
      <w:r>
        <w:rPr>
          <w:rFonts w:hint="eastAsia" w:ascii="宋体" w:hAnsi="宋体" w:eastAsia="宋体" w:cs="宋体"/>
          <w:b w:val="0"/>
          <w:bCs w:val="0"/>
          <w:spacing w:val="0"/>
          <w:sz w:val="21"/>
          <w:szCs w:val="21"/>
        </w:rPr>
        <w:t>、</w:t>
      </w:r>
      <w:r>
        <w:rPr>
          <w:rFonts w:hint="eastAsia" w:ascii="宋体" w:hAnsi="宋体" w:cs="宋体"/>
          <w:b w:val="0"/>
          <w:bCs w:val="0"/>
          <w:color w:val="auto"/>
          <w:sz w:val="21"/>
          <w:szCs w:val="21"/>
          <w:lang w:val="en-US" w:eastAsia="zh-CN"/>
        </w:rPr>
        <w:t>响应文件开启</w:t>
      </w:r>
      <w:r>
        <w:rPr>
          <w:rFonts w:hint="eastAsia" w:ascii="宋体" w:hAnsi="宋体" w:eastAsia="宋体" w:cs="宋体"/>
          <w:b w:val="0"/>
          <w:bCs w:val="0"/>
          <w:spacing w:val="0"/>
          <w:sz w:val="21"/>
          <w:szCs w:val="21"/>
        </w:rPr>
        <w:tab/>
      </w:r>
      <w:r>
        <w:rPr>
          <w:rFonts w:hint="eastAsia" w:ascii="宋体" w:hAnsi="宋体" w:eastAsia="宋体" w:cs="宋体"/>
          <w:b w:val="0"/>
          <w:bCs w:val="0"/>
          <w:spacing w:val="0"/>
          <w:sz w:val="21"/>
          <w:szCs w:val="21"/>
        </w:rPr>
        <w:fldChar w:fldCharType="end"/>
      </w:r>
      <w:r>
        <w:rPr>
          <w:rFonts w:hint="eastAsia" w:ascii="宋体" w:hAnsi="宋体" w:cs="宋体"/>
          <w:b w:val="0"/>
          <w:bCs w:val="0"/>
          <w:spacing w:val="0"/>
          <w:sz w:val="21"/>
          <w:szCs w:val="21"/>
          <w:lang w:val="en-US" w:eastAsia="zh-CN"/>
        </w:rPr>
        <w:t>2</w:t>
      </w:r>
    </w:p>
    <w:p w14:paraId="051CFD98">
      <w:pPr>
        <w:tabs>
          <w:tab w:val="right" w:leader="dot" w:pos="8560"/>
        </w:tabs>
        <w:spacing w:before="185" w:line="226" w:lineRule="auto"/>
        <w:ind w:left="502"/>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"_bookmark8"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七、公告期限</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2</w:t>
      </w:r>
      <w:r>
        <w:rPr>
          <w:rFonts w:hint="eastAsia" w:ascii="宋体" w:hAnsi="宋体" w:eastAsia="宋体" w:cs="宋体"/>
          <w:spacing w:val="0"/>
          <w:sz w:val="21"/>
          <w:szCs w:val="21"/>
        </w:rPr>
        <w:fldChar w:fldCharType="end"/>
      </w:r>
    </w:p>
    <w:p w14:paraId="12F40795">
      <w:pPr>
        <w:tabs>
          <w:tab w:val="right" w:leader="dot" w:pos="8560"/>
        </w:tabs>
        <w:spacing w:before="184" w:line="228" w:lineRule="auto"/>
        <w:ind w:left="507"/>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"_bookmark9"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八、询问及质疑</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2</w:t>
      </w:r>
      <w:r>
        <w:rPr>
          <w:rFonts w:hint="eastAsia" w:ascii="宋体" w:hAnsi="宋体" w:eastAsia="宋体" w:cs="宋体"/>
          <w:spacing w:val="0"/>
          <w:sz w:val="21"/>
          <w:szCs w:val="21"/>
        </w:rPr>
        <w:fldChar w:fldCharType="end"/>
      </w:r>
    </w:p>
    <w:p w14:paraId="4EB7FE9D">
      <w:pPr>
        <w:tabs>
          <w:tab w:val="right" w:leader="dot" w:pos="8560"/>
        </w:tabs>
        <w:spacing w:before="184" w:line="227" w:lineRule="auto"/>
        <w:ind w:left="509"/>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"_bookmark10"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九、磋商说明</w:t>
      </w:r>
      <w:r>
        <w:rPr>
          <w:rFonts w:hint="eastAsia" w:ascii="宋体" w:hAnsi="宋体" w:eastAsia="宋体" w:cs="宋体"/>
          <w:spacing w:val="0"/>
          <w:sz w:val="21"/>
          <w:szCs w:val="21"/>
        </w:rPr>
        <w:tab/>
      </w:r>
      <w:r>
        <w:rPr>
          <w:rFonts w:hint="eastAsia" w:ascii="宋体" w:hAnsi="宋体" w:cs="宋体"/>
          <w:spacing w:val="0"/>
          <w:sz w:val="21"/>
          <w:szCs w:val="21"/>
          <w:lang w:val="en-US" w:eastAsia="zh-CN"/>
        </w:rPr>
        <w:t>3</w:t>
      </w:r>
      <w:r>
        <w:rPr>
          <w:rFonts w:hint="eastAsia" w:ascii="宋体" w:hAnsi="宋体" w:eastAsia="宋体" w:cs="宋体"/>
          <w:spacing w:val="0"/>
          <w:sz w:val="21"/>
          <w:szCs w:val="21"/>
        </w:rPr>
        <w:fldChar w:fldCharType="end"/>
      </w:r>
    </w:p>
    <w:p w14:paraId="0F04DEEA">
      <w:pPr>
        <w:tabs>
          <w:tab w:val="right" w:leader="dot" w:pos="8560"/>
        </w:tabs>
        <w:spacing w:before="182" w:line="227" w:lineRule="auto"/>
        <w:ind w:left="504"/>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fldChar w:fldCharType="begin"/>
      </w:r>
      <w:r>
        <w:rPr>
          <w:rFonts w:hint="eastAsia" w:ascii="宋体" w:hAnsi="宋体" w:eastAsia="宋体" w:cs="宋体"/>
          <w:b w:val="0"/>
          <w:bCs w:val="0"/>
          <w:spacing w:val="0"/>
          <w:sz w:val="21"/>
          <w:szCs w:val="21"/>
        </w:rPr>
        <w:instrText xml:space="preserve"> HYPERLINK \l "_bookmark11" </w:instrText>
      </w:r>
      <w:r>
        <w:rPr>
          <w:rFonts w:hint="eastAsia" w:ascii="宋体" w:hAnsi="宋体" w:eastAsia="宋体" w:cs="宋体"/>
          <w:b w:val="0"/>
          <w:bCs w:val="0"/>
          <w:spacing w:val="0"/>
          <w:sz w:val="21"/>
          <w:szCs w:val="21"/>
        </w:rPr>
        <w:fldChar w:fldCharType="separate"/>
      </w:r>
      <w:r>
        <w:rPr>
          <w:rFonts w:hint="eastAsia" w:ascii="宋体" w:hAnsi="宋体" w:eastAsia="宋体" w:cs="宋体"/>
          <w:b w:val="0"/>
          <w:bCs w:val="0"/>
          <w:spacing w:val="0"/>
          <w:sz w:val="21"/>
          <w:szCs w:val="21"/>
        </w:rPr>
        <w:t>十、</w:t>
      </w:r>
      <w:r>
        <w:rPr>
          <w:rFonts w:hint="eastAsia" w:ascii="宋体" w:hAnsi="宋体" w:cs="宋体"/>
          <w:b w:val="0"/>
          <w:bCs w:val="0"/>
          <w:color w:val="auto"/>
          <w:sz w:val="21"/>
          <w:szCs w:val="21"/>
          <w:lang w:val="en-US" w:eastAsia="zh-CN"/>
        </w:rPr>
        <w:t>其他补充事宜</w:t>
      </w:r>
      <w:r>
        <w:rPr>
          <w:rFonts w:hint="eastAsia" w:ascii="宋体" w:hAnsi="宋体" w:eastAsia="宋体" w:cs="宋体"/>
          <w:b w:val="0"/>
          <w:bCs w:val="0"/>
          <w:spacing w:val="0"/>
          <w:sz w:val="21"/>
          <w:szCs w:val="21"/>
        </w:rPr>
        <w:tab/>
      </w:r>
      <w:r>
        <w:rPr>
          <w:rFonts w:hint="eastAsia" w:ascii="宋体" w:hAnsi="宋体" w:cs="宋体"/>
          <w:b w:val="0"/>
          <w:bCs w:val="0"/>
          <w:spacing w:val="0"/>
          <w:sz w:val="21"/>
          <w:szCs w:val="21"/>
          <w:lang w:val="en-US" w:eastAsia="zh-CN"/>
        </w:rPr>
        <w:t>3</w:t>
      </w:r>
      <w:r>
        <w:rPr>
          <w:rFonts w:hint="eastAsia" w:ascii="宋体" w:hAnsi="宋体" w:eastAsia="宋体" w:cs="宋体"/>
          <w:b w:val="0"/>
          <w:bCs w:val="0"/>
          <w:spacing w:val="0"/>
          <w:sz w:val="21"/>
          <w:szCs w:val="21"/>
        </w:rPr>
        <w:fldChar w:fldCharType="end"/>
      </w:r>
    </w:p>
    <w:p w14:paraId="7F64346C">
      <w:pPr>
        <w:tabs>
          <w:tab w:val="right" w:leader="dot" w:pos="8560"/>
        </w:tabs>
        <w:spacing w:before="182" w:line="227" w:lineRule="auto"/>
        <w:ind w:left="504"/>
        <w:rPr>
          <w:rFonts w:hint="eastAsia"/>
        </w:rPr>
      </w:pPr>
      <w:r>
        <w:rPr>
          <w:rFonts w:hint="eastAsia" w:ascii="宋体" w:hAnsi="宋体" w:eastAsia="宋体" w:cs="宋体"/>
          <w:b w:val="0"/>
          <w:bCs w:val="0"/>
          <w:spacing w:val="0"/>
          <w:sz w:val="21"/>
          <w:szCs w:val="21"/>
        </w:rPr>
        <w:fldChar w:fldCharType="begin"/>
      </w:r>
      <w:r>
        <w:rPr>
          <w:rFonts w:hint="eastAsia" w:ascii="宋体" w:hAnsi="宋体" w:eastAsia="宋体" w:cs="宋体"/>
          <w:b w:val="0"/>
          <w:bCs w:val="0"/>
          <w:spacing w:val="0"/>
          <w:sz w:val="21"/>
          <w:szCs w:val="21"/>
        </w:rPr>
        <w:instrText xml:space="preserve"> HYPERLINK \l "_bookmark11" </w:instrText>
      </w:r>
      <w:r>
        <w:rPr>
          <w:rFonts w:hint="eastAsia" w:ascii="宋体" w:hAnsi="宋体" w:eastAsia="宋体" w:cs="宋体"/>
          <w:b w:val="0"/>
          <w:bCs w:val="0"/>
          <w:spacing w:val="0"/>
          <w:sz w:val="21"/>
          <w:szCs w:val="21"/>
        </w:rPr>
        <w:fldChar w:fldCharType="separate"/>
      </w:r>
      <w:r>
        <w:rPr>
          <w:rFonts w:hint="eastAsia" w:ascii="宋体" w:hAnsi="宋体" w:eastAsia="宋体" w:cs="宋体"/>
          <w:b w:val="0"/>
          <w:bCs w:val="0"/>
          <w:spacing w:val="0"/>
          <w:sz w:val="21"/>
          <w:szCs w:val="21"/>
        </w:rPr>
        <w:t>十</w:t>
      </w:r>
      <w:r>
        <w:rPr>
          <w:rFonts w:hint="eastAsia" w:ascii="宋体" w:hAnsi="宋体" w:cs="宋体"/>
          <w:b w:val="0"/>
          <w:bCs w:val="0"/>
          <w:spacing w:val="0"/>
          <w:sz w:val="21"/>
          <w:szCs w:val="21"/>
          <w:lang w:val="en-US" w:eastAsia="zh-CN"/>
        </w:rPr>
        <w:t>一</w:t>
      </w:r>
      <w:r>
        <w:rPr>
          <w:rFonts w:hint="eastAsia" w:ascii="宋体" w:hAnsi="宋体" w:eastAsia="宋体" w:cs="宋体"/>
          <w:b w:val="0"/>
          <w:bCs w:val="0"/>
          <w:spacing w:val="0"/>
          <w:sz w:val="21"/>
          <w:szCs w:val="21"/>
        </w:rPr>
        <w:t>、</w:t>
      </w:r>
      <w:r>
        <w:rPr>
          <w:b w:val="0"/>
          <w:bCs w:val="0"/>
          <w:sz w:val="21"/>
          <w:szCs w:val="21"/>
        </w:rPr>
        <w:t>对本次</w:t>
      </w:r>
      <w:r>
        <w:rPr>
          <w:rFonts w:hint="eastAsia"/>
          <w:b w:val="0"/>
          <w:bCs w:val="0"/>
          <w:sz w:val="21"/>
          <w:szCs w:val="21"/>
          <w:lang w:val="en-US" w:eastAsia="zh-CN"/>
        </w:rPr>
        <w:t>采购</w:t>
      </w:r>
      <w:r>
        <w:rPr>
          <w:b w:val="0"/>
          <w:bCs w:val="0"/>
          <w:sz w:val="21"/>
          <w:szCs w:val="21"/>
        </w:rPr>
        <w:t>提出询问，请按以下方式联系</w:t>
      </w:r>
      <w:r>
        <w:rPr>
          <w:rFonts w:hint="eastAsia" w:ascii="宋体" w:hAnsi="宋体" w:eastAsia="宋体" w:cs="宋体"/>
          <w:b w:val="0"/>
          <w:bCs w:val="0"/>
          <w:spacing w:val="0"/>
          <w:sz w:val="21"/>
          <w:szCs w:val="21"/>
        </w:rPr>
        <w:tab/>
      </w:r>
      <w:r>
        <w:rPr>
          <w:rFonts w:hint="eastAsia" w:ascii="宋体" w:hAnsi="宋体" w:cs="宋体"/>
          <w:b w:val="0"/>
          <w:bCs w:val="0"/>
          <w:spacing w:val="0"/>
          <w:sz w:val="21"/>
          <w:szCs w:val="21"/>
          <w:lang w:val="en-US" w:eastAsia="zh-CN"/>
        </w:rPr>
        <w:t>3</w:t>
      </w:r>
      <w:r>
        <w:rPr>
          <w:rFonts w:hint="eastAsia" w:ascii="宋体" w:hAnsi="宋体" w:eastAsia="宋体" w:cs="宋体"/>
          <w:b w:val="0"/>
          <w:bCs w:val="0"/>
          <w:spacing w:val="0"/>
          <w:sz w:val="21"/>
          <w:szCs w:val="21"/>
        </w:rPr>
        <w:fldChar w:fldCharType="end"/>
      </w:r>
    </w:p>
    <w:p w14:paraId="45B20FA5">
      <w:pPr>
        <w:tabs>
          <w:tab w:val="right" w:leader="dot" w:pos="8560"/>
        </w:tabs>
        <w:spacing w:before="305"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"_bookmark12"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第二章 磋商须知</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6</w:t>
      </w:r>
      <w:r>
        <w:rPr>
          <w:rFonts w:hint="eastAsia" w:ascii="宋体" w:hAnsi="宋体" w:eastAsia="宋体" w:cs="宋体"/>
          <w:spacing w:val="0"/>
          <w:sz w:val="21"/>
          <w:szCs w:val="21"/>
        </w:rPr>
        <w:fldChar w:fldCharType="end"/>
      </w:r>
    </w:p>
    <w:p w14:paraId="3CB35BB8">
      <w:pPr>
        <w:tabs>
          <w:tab w:val="right" w:leader="dot" w:pos="8560"/>
        </w:tabs>
        <w:spacing w:before="306"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"_bookmark13"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第一部分 【磋商须知前附表】</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6</w:t>
      </w:r>
      <w:r>
        <w:rPr>
          <w:rFonts w:hint="eastAsia" w:ascii="宋体" w:hAnsi="宋体" w:eastAsia="宋体" w:cs="宋体"/>
          <w:spacing w:val="0"/>
          <w:sz w:val="21"/>
          <w:szCs w:val="21"/>
        </w:rPr>
        <w:fldChar w:fldCharType="end"/>
      </w:r>
    </w:p>
    <w:p w14:paraId="58270859">
      <w:pPr>
        <w:tabs>
          <w:tab w:val="right" w:leader="dot" w:pos="8560"/>
        </w:tabs>
        <w:spacing w:before="302"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"_bookmark14"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第二部分 磋商须知正文</w:t>
      </w:r>
      <w:r>
        <w:rPr>
          <w:rFonts w:hint="eastAsia" w:ascii="宋体" w:hAnsi="宋体" w:eastAsia="宋体" w:cs="宋体"/>
          <w:b/>
          <w:spacing w:val="0"/>
          <w:sz w:val="21"/>
          <w:szCs w:val="21"/>
        </w:rPr>
        <w:tab/>
      </w:r>
      <w:r>
        <w:rPr>
          <w:rFonts w:hint="eastAsia" w:ascii="宋体" w:hAnsi="宋体" w:eastAsia="宋体" w:cs="宋体"/>
          <w:spacing w:val="0"/>
          <w:sz w:val="21"/>
          <w:szCs w:val="21"/>
        </w:rPr>
        <w:t>1</w:t>
      </w:r>
      <w:r>
        <w:rPr>
          <w:rFonts w:hint="eastAsia" w:ascii="宋体" w:hAnsi="宋体" w:cs="宋体"/>
          <w:spacing w:val="0"/>
          <w:sz w:val="21"/>
          <w:szCs w:val="21"/>
          <w:lang w:val="en-US" w:eastAsia="zh-CN"/>
        </w:rPr>
        <w:t>1</w:t>
      </w:r>
      <w:r>
        <w:rPr>
          <w:rFonts w:hint="eastAsia" w:ascii="宋体" w:hAnsi="宋体" w:eastAsia="宋体" w:cs="宋体"/>
          <w:spacing w:val="0"/>
          <w:sz w:val="21"/>
          <w:szCs w:val="21"/>
        </w:rPr>
        <w:fldChar w:fldCharType="end"/>
      </w:r>
    </w:p>
    <w:p w14:paraId="59AD4E1F">
      <w:pPr>
        <w:tabs>
          <w:tab w:val="right" w:leader="dot" w:pos="8562"/>
        </w:tabs>
        <w:spacing w:before="307"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"_bookmark23"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第三章 磋商办法</w:t>
      </w:r>
      <w:r>
        <w:rPr>
          <w:rFonts w:hint="eastAsia" w:ascii="宋体" w:hAnsi="宋体" w:eastAsia="宋体" w:cs="宋体"/>
          <w:b/>
          <w:spacing w:val="0"/>
          <w:sz w:val="21"/>
          <w:szCs w:val="21"/>
        </w:rPr>
        <w:tab/>
      </w:r>
      <w:r>
        <w:rPr>
          <w:rFonts w:hint="eastAsia" w:ascii="宋体" w:hAnsi="宋体" w:eastAsia="宋体" w:cs="宋体"/>
          <w:spacing w:val="0"/>
          <w:sz w:val="21"/>
          <w:szCs w:val="21"/>
        </w:rPr>
        <w:t>2</w:t>
      </w:r>
      <w:r>
        <w:rPr>
          <w:rFonts w:hint="eastAsia" w:ascii="宋体" w:hAnsi="宋体" w:cs="宋体"/>
          <w:spacing w:val="0"/>
          <w:sz w:val="21"/>
          <w:szCs w:val="21"/>
          <w:lang w:val="en-US" w:eastAsia="zh-CN"/>
        </w:rPr>
        <w:t>2</w:t>
      </w:r>
      <w:r>
        <w:rPr>
          <w:rFonts w:hint="eastAsia" w:ascii="宋体" w:hAnsi="宋体" w:eastAsia="宋体" w:cs="宋体"/>
          <w:spacing w:val="0"/>
          <w:sz w:val="21"/>
          <w:szCs w:val="21"/>
        </w:rPr>
        <w:fldChar w:fldCharType="end"/>
      </w:r>
    </w:p>
    <w:p w14:paraId="14E00C0C">
      <w:pPr>
        <w:tabs>
          <w:tab w:val="right" w:leader="dot" w:pos="8560"/>
        </w:tabs>
        <w:spacing w:before="305" w:line="227" w:lineRule="auto"/>
        <w:ind w:left="263"/>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"_bookmark28"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第四章 政府采购合同格式条款</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3</w:t>
      </w:r>
      <w:r>
        <w:rPr>
          <w:rFonts w:hint="eastAsia" w:ascii="宋体" w:hAnsi="宋体" w:eastAsia="宋体" w:cs="宋体"/>
          <w:spacing w:val="0"/>
          <w:sz w:val="21"/>
          <w:szCs w:val="21"/>
        </w:rPr>
        <w:fldChar w:fldCharType="end"/>
      </w:r>
      <w:r>
        <w:rPr>
          <w:rFonts w:hint="eastAsia" w:ascii="宋体" w:hAnsi="宋体" w:cs="宋体"/>
          <w:spacing w:val="0"/>
          <w:sz w:val="21"/>
          <w:szCs w:val="21"/>
          <w:lang w:val="en-US" w:eastAsia="zh-CN"/>
        </w:rPr>
        <w:t>2</w:t>
      </w:r>
    </w:p>
    <w:p w14:paraId="66B8A689">
      <w:pPr>
        <w:tabs>
          <w:tab w:val="right" w:leader="dot" w:pos="8560"/>
        </w:tabs>
        <w:spacing w:before="302"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"_bookmark29"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第五章 响应文件组成</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37</w:t>
      </w:r>
      <w:r>
        <w:rPr>
          <w:rFonts w:hint="eastAsia" w:ascii="宋体" w:hAnsi="宋体" w:eastAsia="宋体" w:cs="宋体"/>
          <w:spacing w:val="0"/>
          <w:sz w:val="21"/>
          <w:szCs w:val="21"/>
        </w:rPr>
        <w:fldChar w:fldCharType="end"/>
      </w:r>
    </w:p>
    <w:p w14:paraId="0D9F8BCC">
      <w:pPr>
        <w:tabs>
          <w:tab w:val="right" w:leader="dot" w:pos="8562"/>
        </w:tabs>
        <w:spacing w:before="303" w:line="227" w:lineRule="auto"/>
        <w:ind w:left="263"/>
        <w:rPr>
          <w:rFonts w:hint="eastAsia" w:ascii="宋体" w:hAnsi="宋体" w:eastAsia="宋体" w:cs="宋体"/>
          <w:spacing w:val="0"/>
          <w:sz w:val="21"/>
          <w:szCs w:val="21"/>
        </w:rPr>
      </w:pPr>
      <w:r>
        <w:rPr>
          <w:rFonts w:hint="eastAsia" w:ascii="宋体" w:hAnsi="宋体" w:eastAsia="宋体" w:cs="宋体"/>
          <w:spacing w:val="0"/>
          <w:sz w:val="21"/>
          <w:szCs w:val="21"/>
        </w:rPr>
        <w:fldChar w:fldCharType="begin"/>
      </w:r>
      <w:r>
        <w:rPr>
          <w:rFonts w:hint="eastAsia" w:ascii="宋体" w:hAnsi="宋体" w:eastAsia="宋体" w:cs="宋体"/>
          <w:spacing w:val="0"/>
          <w:sz w:val="21"/>
          <w:szCs w:val="21"/>
        </w:rPr>
        <w:instrText xml:space="preserve"> HYPERLINK \l "_bookmark42" </w:instrText>
      </w:r>
      <w:r>
        <w:rPr>
          <w:rFonts w:hint="eastAsia" w:ascii="宋体" w:hAnsi="宋体" w:eastAsia="宋体" w:cs="宋体"/>
          <w:spacing w:val="0"/>
          <w:sz w:val="21"/>
          <w:szCs w:val="21"/>
        </w:rPr>
        <w:fldChar w:fldCharType="separate"/>
      </w:r>
      <w:r>
        <w:rPr>
          <w:rFonts w:hint="eastAsia" w:ascii="宋体" w:hAnsi="宋体" w:eastAsia="宋体" w:cs="宋体"/>
          <w:spacing w:val="0"/>
          <w:sz w:val="21"/>
          <w:szCs w:val="21"/>
        </w:rPr>
        <w:t>第六章 采购需求</w:t>
      </w:r>
      <w:r>
        <w:rPr>
          <w:rFonts w:hint="eastAsia" w:ascii="宋体" w:hAnsi="宋体" w:eastAsia="宋体" w:cs="宋体"/>
          <w:b/>
          <w:spacing w:val="0"/>
          <w:sz w:val="21"/>
          <w:szCs w:val="21"/>
        </w:rPr>
        <w:tab/>
      </w:r>
      <w:r>
        <w:rPr>
          <w:rFonts w:hint="eastAsia" w:ascii="宋体" w:hAnsi="宋体" w:cs="宋体"/>
          <w:spacing w:val="0"/>
          <w:sz w:val="21"/>
          <w:szCs w:val="21"/>
          <w:lang w:val="en-US" w:eastAsia="zh-CN"/>
        </w:rPr>
        <w:t>59</w:t>
      </w:r>
      <w:r>
        <w:rPr>
          <w:rFonts w:hint="eastAsia" w:ascii="宋体" w:hAnsi="宋体" w:eastAsia="宋体" w:cs="宋体"/>
          <w:spacing w:val="0"/>
          <w:sz w:val="21"/>
          <w:szCs w:val="21"/>
        </w:rPr>
        <w:fldChar w:fldCharType="end"/>
      </w:r>
    </w:p>
    <w:p w14:paraId="149EB9B9">
      <w:pPr>
        <w:pStyle w:val="13"/>
        <w:adjustRightInd w:val="0"/>
        <w:snapToGrid w:val="0"/>
        <w:spacing w:line="360" w:lineRule="auto"/>
        <w:jc w:val="center"/>
        <w:rPr>
          <w:rFonts w:hint="eastAsia" w:hAnsi="宋体" w:cs="宋体"/>
          <w:b/>
          <w:color w:val="auto"/>
          <w:sz w:val="21"/>
          <w:szCs w:val="21"/>
        </w:rPr>
      </w:pPr>
    </w:p>
    <w:p w14:paraId="37F20662">
      <w:pPr>
        <w:pStyle w:val="13"/>
        <w:adjustRightInd w:val="0"/>
        <w:snapToGrid w:val="0"/>
        <w:spacing w:line="360" w:lineRule="auto"/>
        <w:jc w:val="center"/>
        <w:rPr>
          <w:rFonts w:hint="eastAsia" w:hAnsi="宋体" w:cs="宋体"/>
          <w:b/>
          <w:color w:val="auto"/>
          <w:sz w:val="32"/>
          <w:szCs w:val="32"/>
        </w:rPr>
      </w:pPr>
    </w:p>
    <w:p w14:paraId="7298EEB6">
      <w:pPr>
        <w:pStyle w:val="13"/>
        <w:adjustRightInd w:val="0"/>
        <w:snapToGrid w:val="0"/>
        <w:spacing w:line="360" w:lineRule="auto"/>
        <w:jc w:val="center"/>
        <w:rPr>
          <w:rFonts w:hint="eastAsia" w:hAnsi="宋体" w:cs="宋体"/>
          <w:b/>
          <w:color w:val="auto"/>
          <w:sz w:val="32"/>
          <w:szCs w:val="32"/>
        </w:rPr>
        <w:sectPr>
          <w:footerReference r:id="rId4"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DAAFBBD">
      <w:pPr>
        <w:pStyle w:val="13"/>
        <w:numPr>
          <w:ilvl w:val="0"/>
          <w:numId w:val="1"/>
        </w:numPr>
        <w:adjustRightInd w:val="0"/>
        <w:snapToGrid w:val="0"/>
        <w:spacing w:line="360" w:lineRule="auto"/>
        <w:jc w:val="center"/>
        <w:rPr>
          <w:rFonts w:hint="eastAsia" w:hAnsi="宋体" w:cs="宋体"/>
          <w:b/>
          <w:color w:val="auto"/>
          <w:sz w:val="32"/>
          <w:szCs w:val="32"/>
        </w:rPr>
      </w:pPr>
      <w:r>
        <w:rPr>
          <w:rFonts w:hint="eastAsia" w:hAnsi="宋体" w:cs="宋体"/>
          <w:b/>
          <w:color w:val="auto"/>
          <w:sz w:val="32"/>
          <w:szCs w:val="32"/>
        </w:rPr>
        <w:t xml:space="preserve"> 磋商邀请</w:t>
      </w:r>
    </w:p>
    <w:p w14:paraId="2E44E93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eastAsia="宋体" w:cs="宋体"/>
          <w:b/>
          <w:bCs/>
          <w:sz w:val="28"/>
          <w:szCs w:val="28"/>
          <w:u w:val="single"/>
          <w:lang w:val="en-IE" w:eastAsia="zh-CN"/>
        </w:rPr>
      </w:pPr>
      <w:r>
        <w:rPr>
          <w:rFonts w:hint="eastAsia" w:ascii="宋体" w:hAnsi="宋体" w:eastAsia="宋体" w:cs="宋体"/>
          <w:b/>
          <w:bCs/>
          <w:color w:val="auto"/>
          <w:sz w:val="28"/>
          <w:szCs w:val="28"/>
          <w:u w:val="single"/>
          <w:lang w:val="en-US" w:eastAsia="zh-CN"/>
        </w:rPr>
        <w:t>邵东市水利局</w:t>
      </w:r>
      <w:r>
        <w:rPr>
          <w:rFonts w:hint="eastAsia" w:ascii="宋体" w:hAnsi="宋体" w:eastAsia="宋体" w:cs="宋体"/>
          <w:b/>
          <w:bCs/>
          <w:sz w:val="28"/>
          <w:szCs w:val="28"/>
          <w:u w:val="single"/>
          <w:lang w:val="en-IE" w:eastAsia="zh-CN"/>
        </w:rPr>
        <w:t>邵东市2025年农村供水工程净化、消毒设施安装项目</w:t>
      </w:r>
    </w:p>
    <w:p w14:paraId="093C07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color w:val="auto"/>
          <w:sz w:val="28"/>
          <w:szCs w:val="28"/>
        </w:rPr>
      </w:pPr>
      <w:r>
        <w:rPr>
          <w:rFonts w:hint="eastAsia" w:ascii="宋体" w:hAnsi="宋体" w:eastAsia="宋体" w:cs="宋体"/>
          <w:b/>
          <w:bCs/>
          <w:sz w:val="28"/>
          <w:szCs w:val="28"/>
        </w:rPr>
        <w:t>竞争性</w:t>
      </w:r>
      <w:r>
        <w:rPr>
          <w:rFonts w:hint="eastAsia" w:ascii="宋体" w:hAnsi="宋体" w:eastAsia="宋体" w:cs="宋体"/>
          <w:b/>
          <w:bCs/>
          <w:sz w:val="28"/>
          <w:szCs w:val="28"/>
          <w:lang w:eastAsia="zh-CN"/>
        </w:rPr>
        <w:t>磋商</w:t>
      </w:r>
      <w:r>
        <w:rPr>
          <w:rFonts w:hint="eastAsia" w:ascii="宋体" w:hAnsi="宋体" w:eastAsia="宋体" w:cs="宋体"/>
          <w:b/>
          <w:bCs/>
          <w:sz w:val="28"/>
          <w:szCs w:val="28"/>
          <w:lang w:val="en-US" w:eastAsia="zh-CN"/>
        </w:rPr>
        <w:t>邀请</w:t>
      </w:r>
      <w:r>
        <w:rPr>
          <w:rFonts w:hint="eastAsia" w:ascii="宋体" w:hAnsi="宋体" w:eastAsia="宋体" w:cs="宋体"/>
          <w:b/>
          <w:bCs/>
          <w:sz w:val="28"/>
          <w:szCs w:val="28"/>
        </w:rPr>
        <w:t>公告</w:t>
      </w:r>
    </w:p>
    <w:p w14:paraId="0EC2B8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sz w:val="28"/>
          <w:szCs w:val="28"/>
        </w:rPr>
      </w:pPr>
      <w:r>
        <w:rPr>
          <w:rFonts w:hint="eastAsia"/>
          <w:color w:val="auto"/>
          <w:sz w:val="21"/>
          <w:szCs w:val="21"/>
          <w:lang w:eastAsia="zh-CN"/>
        </w:rPr>
        <w:t>邵东市水利局</w:t>
      </w:r>
      <w:r>
        <w:rPr>
          <w:rFonts w:hint="eastAsia"/>
          <w:color w:val="auto"/>
          <w:sz w:val="21"/>
          <w:szCs w:val="21"/>
          <w:lang w:val="en-US" w:eastAsia="zh-CN"/>
        </w:rPr>
        <w:t>的</w:t>
      </w:r>
      <w:r>
        <w:rPr>
          <w:rFonts w:hint="eastAsia"/>
          <w:color w:val="auto"/>
          <w:sz w:val="21"/>
          <w:szCs w:val="21"/>
          <w:lang w:eastAsia="zh-CN"/>
        </w:rPr>
        <w:t>邵东市2025年农村供水工程净化、消毒设施安装项目</w:t>
      </w:r>
      <w:r>
        <w:rPr>
          <w:rFonts w:hint="eastAsia"/>
          <w:color w:val="auto"/>
          <w:sz w:val="21"/>
          <w:szCs w:val="21"/>
        </w:rPr>
        <w:t>进行竞争性磋商采购，</w:t>
      </w:r>
      <w:r>
        <w:rPr>
          <w:rFonts w:hint="eastAsia"/>
          <w:sz w:val="21"/>
          <w:szCs w:val="21"/>
        </w:rPr>
        <w:t>现采用发布公告方式，邀请符合资格条件的供应商提交证明材料参与资格审查活动。</w:t>
      </w:r>
    </w:p>
    <w:p w14:paraId="076FB3A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项目概况</w:t>
      </w:r>
    </w:p>
    <w:p w14:paraId="36919C6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b/>
          <w:bCs/>
          <w:color w:val="auto"/>
          <w:sz w:val="21"/>
          <w:szCs w:val="21"/>
          <w:lang w:eastAsia="zh-CN"/>
        </w:rPr>
      </w:pPr>
      <w:r>
        <w:rPr>
          <w:rFonts w:hint="eastAsia"/>
          <w:color w:val="auto"/>
          <w:sz w:val="21"/>
          <w:szCs w:val="21"/>
          <w:lang w:eastAsia="zh-CN"/>
        </w:rPr>
        <w:t>邵东市2025年农村供水工程净化、消毒设施安装项目</w:t>
      </w:r>
      <w:r>
        <w:rPr>
          <w:rFonts w:hint="eastAsia" w:ascii="宋体" w:hAnsi="宋体" w:eastAsia="宋体" w:cs="宋体"/>
          <w:sz w:val="21"/>
          <w:szCs w:val="21"/>
        </w:rPr>
        <w:t>的潜在</w:t>
      </w:r>
      <w:r>
        <w:rPr>
          <w:rFonts w:hint="eastAsia" w:ascii="宋体" w:hAnsi="宋体" w:eastAsia="宋体" w:cs="宋体"/>
          <w:sz w:val="21"/>
          <w:szCs w:val="21"/>
          <w:lang w:val="en-US" w:eastAsia="zh-CN"/>
        </w:rPr>
        <w:t>供应商</w:t>
      </w:r>
      <w:r>
        <w:rPr>
          <w:rFonts w:hint="eastAsia" w:ascii="宋体" w:hAnsi="宋体" w:eastAsia="宋体" w:cs="宋体"/>
          <w:sz w:val="21"/>
          <w:szCs w:val="21"/>
        </w:rPr>
        <w:t>应在</w:t>
      </w:r>
      <w:r>
        <w:rPr>
          <w:rFonts w:hint="eastAsia" w:ascii="宋体" w:hAnsi="宋体" w:cs="宋体"/>
          <w:color w:val="auto"/>
          <w:kern w:val="0"/>
          <w:szCs w:val="21"/>
          <w:lang w:bidi="ar"/>
        </w:rPr>
        <w:t>湖南省湘咨工程咨询管理有限责任公司邵东办公地点</w:t>
      </w:r>
      <w:r>
        <w:rPr>
          <w:rFonts w:hint="eastAsia" w:ascii="宋体" w:hAnsi="宋体" w:cs="宋体"/>
          <w:color w:val="auto"/>
          <w:szCs w:val="21"/>
          <w:lang w:eastAsia="zh-CN"/>
        </w:rPr>
        <w:t>，</w:t>
      </w:r>
      <w:r>
        <w:rPr>
          <w:rFonts w:hint="eastAsia" w:ascii="宋体" w:hAnsi="宋体" w:eastAsia="宋体" w:cs="宋体"/>
          <w:color w:val="auto"/>
          <w:sz w:val="21"/>
          <w:szCs w:val="21"/>
          <w:u w:val="none"/>
        </w:rPr>
        <w:t xml:space="preserve">获取采购文件，并于 </w:t>
      </w:r>
      <w:r>
        <w:rPr>
          <w:rFonts w:hint="eastAsia" w:ascii="宋体" w:hAnsi="宋体" w:eastAsia="宋体" w:cs="宋体"/>
          <w:color w:val="auto"/>
          <w:sz w:val="21"/>
          <w:szCs w:val="21"/>
          <w:u w:val="none"/>
          <w:lang w:val="en-US" w:eastAsia="zh-CN"/>
        </w:rPr>
        <w:t>2026</w:t>
      </w:r>
      <w:r>
        <w:rPr>
          <w:rFonts w:hint="eastAsia" w:ascii="宋体" w:hAnsi="宋体" w:eastAsia="宋体" w:cs="宋体"/>
          <w:bCs/>
          <w:color w:val="auto"/>
          <w:sz w:val="21"/>
          <w:szCs w:val="21"/>
          <w:u w:val="none"/>
        </w:rPr>
        <w:t>年</w:t>
      </w:r>
      <w:r>
        <w:rPr>
          <w:rFonts w:hint="eastAsia" w:ascii="宋体" w:hAnsi="宋体" w:eastAsia="宋体" w:cs="宋体"/>
          <w:bCs/>
          <w:color w:val="auto"/>
          <w:sz w:val="21"/>
          <w:szCs w:val="21"/>
          <w:u w:val="none"/>
          <w:lang w:val="en-US" w:eastAsia="zh-CN"/>
        </w:rPr>
        <w:t xml:space="preserve"> </w:t>
      </w:r>
      <w:r>
        <w:rPr>
          <w:rFonts w:hint="eastAsia" w:ascii="宋体" w:hAnsi="宋体" w:cs="宋体"/>
          <w:bCs/>
          <w:color w:val="auto"/>
          <w:sz w:val="21"/>
          <w:szCs w:val="21"/>
          <w:u w:val="none"/>
          <w:lang w:val="en-US" w:eastAsia="zh-CN"/>
        </w:rPr>
        <w:t>08</w:t>
      </w:r>
      <w:r>
        <w:rPr>
          <w:rFonts w:hint="eastAsia" w:ascii="宋体" w:hAnsi="宋体" w:eastAsia="宋体" w:cs="宋体"/>
          <w:bCs/>
          <w:color w:val="auto"/>
          <w:sz w:val="21"/>
          <w:szCs w:val="21"/>
          <w:u w:val="none"/>
          <w:lang w:val="en-US" w:eastAsia="zh-CN"/>
        </w:rPr>
        <w:t xml:space="preserve"> </w:t>
      </w:r>
      <w:r>
        <w:rPr>
          <w:rFonts w:hint="eastAsia" w:ascii="宋体" w:hAnsi="宋体" w:eastAsia="宋体" w:cs="宋体"/>
          <w:bCs/>
          <w:color w:val="auto"/>
          <w:sz w:val="21"/>
          <w:szCs w:val="21"/>
          <w:u w:val="none"/>
        </w:rPr>
        <w:t>月</w:t>
      </w:r>
      <w:r>
        <w:rPr>
          <w:rFonts w:hint="eastAsia" w:ascii="宋体" w:hAnsi="宋体" w:eastAsia="宋体" w:cs="宋体"/>
          <w:bCs/>
          <w:color w:val="auto"/>
          <w:sz w:val="21"/>
          <w:szCs w:val="21"/>
          <w:u w:val="none"/>
          <w:lang w:val="en-US" w:eastAsia="zh-CN"/>
        </w:rPr>
        <w:t xml:space="preserve"> </w:t>
      </w:r>
      <w:r>
        <w:rPr>
          <w:rFonts w:hint="eastAsia" w:ascii="宋体" w:hAnsi="宋体" w:cs="宋体"/>
          <w:bCs/>
          <w:color w:val="auto"/>
          <w:sz w:val="21"/>
          <w:szCs w:val="21"/>
          <w:u w:val="none"/>
          <w:lang w:val="en-US" w:eastAsia="zh-CN"/>
        </w:rPr>
        <w:t>17</w:t>
      </w:r>
      <w:r>
        <w:rPr>
          <w:rFonts w:hint="eastAsia" w:ascii="宋体" w:hAnsi="宋体" w:eastAsia="宋体" w:cs="宋体"/>
          <w:bCs/>
          <w:color w:val="auto"/>
          <w:sz w:val="21"/>
          <w:szCs w:val="21"/>
          <w:u w:val="none"/>
          <w:lang w:val="en-US" w:eastAsia="zh-CN"/>
        </w:rPr>
        <w:t xml:space="preserve"> </w:t>
      </w:r>
      <w:r>
        <w:rPr>
          <w:rFonts w:hint="eastAsia" w:ascii="宋体" w:hAnsi="宋体" w:eastAsia="宋体" w:cs="宋体"/>
          <w:bCs/>
          <w:color w:val="auto"/>
          <w:sz w:val="21"/>
          <w:szCs w:val="21"/>
          <w:u w:val="none"/>
        </w:rPr>
        <w:t>日</w:t>
      </w:r>
      <w:r>
        <w:rPr>
          <w:rFonts w:hint="eastAsia" w:ascii="宋体" w:hAnsi="宋体" w:eastAsia="宋体" w:cs="宋体"/>
          <w:bCs/>
          <w:color w:val="auto"/>
          <w:sz w:val="21"/>
          <w:szCs w:val="21"/>
          <w:u w:val="none"/>
          <w:lang w:val="en-US" w:eastAsia="zh-CN"/>
        </w:rPr>
        <w:t>09</w:t>
      </w:r>
      <w:r>
        <w:rPr>
          <w:rFonts w:hint="eastAsia" w:ascii="宋体" w:hAnsi="宋体" w:eastAsia="宋体" w:cs="宋体"/>
          <w:bCs/>
          <w:color w:val="auto"/>
          <w:sz w:val="21"/>
          <w:szCs w:val="21"/>
          <w:u w:val="none"/>
        </w:rPr>
        <w:t>点</w:t>
      </w:r>
      <w:r>
        <w:rPr>
          <w:rFonts w:hint="eastAsia" w:ascii="宋体" w:hAnsi="宋体" w:eastAsia="宋体" w:cs="宋体"/>
          <w:bCs/>
          <w:color w:val="auto"/>
          <w:sz w:val="21"/>
          <w:szCs w:val="21"/>
          <w:u w:val="none"/>
          <w:lang w:val="en-US" w:eastAsia="zh-CN"/>
        </w:rPr>
        <w:t>30</w:t>
      </w:r>
      <w:r>
        <w:rPr>
          <w:rFonts w:hint="eastAsia" w:ascii="宋体" w:hAnsi="宋体" w:eastAsia="宋体" w:cs="宋体"/>
          <w:bCs/>
          <w:color w:val="auto"/>
          <w:sz w:val="21"/>
          <w:szCs w:val="21"/>
          <w:u w:val="none"/>
        </w:rPr>
        <w:t>分（北京时间）前提交</w:t>
      </w:r>
      <w:r>
        <w:rPr>
          <w:rFonts w:hint="eastAsia" w:ascii="宋体" w:hAnsi="宋体" w:eastAsia="宋体" w:cs="宋体"/>
          <w:bCs/>
          <w:color w:val="auto"/>
          <w:sz w:val="21"/>
          <w:szCs w:val="21"/>
          <w:u w:val="none"/>
          <w:lang w:val="en-US" w:eastAsia="zh-CN"/>
        </w:rPr>
        <w:t>响应</w:t>
      </w:r>
      <w:r>
        <w:rPr>
          <w:rFonts w:hint="eastAsia" w:ascii="宋体" w:hAnsi="宋体" w:eastAsia="宋体" w:cs="宋体"/>
          <w:bCs/>
          <w:color w:val="auto"/>
          <w:sz w:val="21"/>
          <w:szCs w:val="21"/>
          <w:u w:val="none"/>
        </w:rPr>
        <w:t>文件</w:t>
      </w:r>
      <w:r>
        <w:rPr>
          <w:rFonts w:hint="eastAsia" w:ascii="宋体" w:hAnsi="宋体" w:eastAsia="宋体" w:cs="宋体"/>
          <w:color w:val="auto"/>
          <w:sz w:val="21"/>
          <w:szCs w:val="21"/>
          <w:u w:val="none"/>
        </w:rPr>
        <w:t>。</w:t>
      </w:r>
    </w:p>
    <w:p w14:paraId="58F5181E">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Autospacing="0" w:line="360" w:lineRule="auto"/>
        <w:ind w:left="0" w:right="0" w:firstLine="422" w:firstLineChars="200"/>
        <w:jc w:val="left"/>
        <w:textAlignment w:val="auto"/>
        <w:rPr>
          <w:rFonts w:hint="eastAsia" w:ascii="宋体" w:hAnsi="宋体" w:eastAsia="宋体" w:cs="宋体"/>
          <w:color w:val="auto"/>
          <w:sz w:val="21"/>
          <w:szCs w:val="21"/>
          <w:u w:val="none"/>
        </w:rPr>
      </w:pPr>
      <w:r>
        <w:rPr>
          <w:rFonts w:hint="eastAsia" w:ascii="宋体" w:hAnsi="宋体" w:eastAsia="宋体" w:cs="宋体"/>
          <w:b/>
          <w:bCs/>
          <w:i w:val="0"/>
          <w:iCs w:val="0"/>
          <w:caps w:val="0"/>
          <w:color w:val="auto"/>
          <w:spacing w:val="0"/>
          <w:kern w:val="0"/>
          <w:sz w:val="21"/>
          <w:szCs w:val="21"/>
          <w:u w:val="none"/>
          <w:lang w:val="en-US" w:eastAsia="zh-CN" w:bidi="ar"/>
        </w:rPr>
        <w:t>一、采购项目基本情况</w:t>
      </w:r>
    </w:p>
    <w:p w14:paraId="46E9618D">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firstLine="420" w:firstLineChars="200"/>
        <w:jc w:val="left"/>
        <w:textAlignment w:val="auto"/>
        <w:rPr>
          <w:rFonts w:hint="eastAsia" w:ascii="宋体" w:hAnsi="宋体" w:eastAsia="宋体" w:cs="宋体"/>
          <w:i w:val="0"/>
          <w:iCs w:val="0"/>
          <w:caps w:val="0"/>
          <w:color w:val="auto"/>
          <w:spacing w:val="0"/>
          <w:kern w:val="0"/>
          <w:sz w:val="21"/>
          <w:szCs w:val="21"/>
          <w:u w:val="none"/>
          <w:lang w:val="en-US" w:eastAsia="zh-CN" w:bidi="ar"/>
        </w:rPr>
      </w:pPr>
      <w:r>
        <w:rPr>
          <w:rFonts w:hint="eastAsia" w:ascii="宋体" w:hAnsi="宋体" w:eastAsia="宋体" w:cs="宋体"/>
          <w:i w:val="0"/>
          <w:iCs w:val="0"/>
          <w:caps w:val="0"/>
          <w:color w:val="auto"/>
          <w:spacing w:val="0"/>
          <w:kern w:val="0"/>
          <w:sz w:val="21"/>
          <w:szCs w:val="21"/>
          <w:u w:val="none"/>
          <w:lang w:val="en-US" w:eastAsia="zh-CN" w:bidi="ar"/>
        </w:rPr>
        <w:t>1、采购项目编码：</w:t>
      </w:r>
      <w:r>
        <w:rPr>
          <w:rFonts w:hint="eastAsia" w:ascii="宋体" w:hAnsi="宋体" w:cs="宋体"/>
          <w:i w:val="0"/>
          <w:iCs w:val="0"/>
          <w:caps w:val="0"/>
          <w:color w:val="auto"/>
          <w:spacing w:val="0"/>
          <w:kern w:val="0"/>
          <w:sz w:val="21"/>
          <w:szCs w:val="21"/>
          <w:u w:val="none"/>
          <w:lang w:val="en-US" w:eastAsia="zh-CN" w:bidi="ar"/>
        </w:rPr>
        <w:t>CGXM2026430521000011</w:t>
      </w:r>
      <w:bookmarkStart w:id="59" w:name="_GoBack"/>
      <w:bookmarkEnd w:id="59"/>
    </w:p>
    <w:p w14:paraId="6273F3D5">
      <w:pPr>
        <w:widowControl/>
        <w:spacing w:line="360" w:lineRule="auto"/>
        <w:ind w:firstLine="420" w:firstLineChars="200"/>
        <w:jc w:val="left"/>
        <w:rPr>
          <w:rFonts w:hint="eastAsia" w:ascii="宋体" w:hAnsi="宋体" w:cs="宋体"/>
          <w:b w:val="0"/>
          <w:bCs w:val="0"/>
          <w:color w:val="auto"/>
          <w:kern w:val="0"/>
          <w:sz w:val="21"/>
          <w:szCs w:val="21"/>
          <w:lang w:eastAsia="zh-CN" w:bidi="ar"/>
        </w:rPr>
      </w:pPr>
      <w:r>
        <w:rPr>
          <w:rFonts w:hint="eastAsia" w:ascii="宋体" w:hAnsi="宋体" w:cs="宋体"/>
          <w:color w:val="auto"/>
          <w:kern w:val="0"/>
          <w:szCs w:val="21"/>
          <w:lang w:val="en-US" w:eastAsia="zh-CN" w:bidi="ar"/>
        </w:rPr>
        <w:t>2</w:t>
      </w:r>
      <w:r>
        <w:rPr>
          <w:rFonts w:hint="eastAsia" w:ascii="宋体" w:hAnsi="宋体" w:cs="宋体"/>
          <w:color w:val="auto"/>
          <w:kern w:val="0"/>
          <w:szCs w:val="21"/>
          <w:lang w:bidi="ar"/>
        </w:rPr>
        <w:t>、采购项目名称：</w:t>
      </w:r>
      <w:r>
        <w:rPr>
          <w:rFonts w:hint="eastAsia" w:ascii="宋体" w:hAnsi="宋体" w:cs="宋体"/>
          <w:b w:val="0"/>
          <w:bCs w:val="0"/>
          <w:color w:val="auto"/>
          <w:kern w:val="0"/>
          <w:sz w:val="21"/>
          <w:szCs w:val="21"/>
          <w:lang w:eastAsia="zh-CN" w:bidi="ar"/>
        </w:rPr>
        <w:t xml:space="preserve">邵东市2025年农村供水工程净化、消毒设施安装项目 </w:t>
      </w:r>
    </w:p>
    <w:p w14:paraId="2F30EEF5">
      <w:pPr>
        <w:widowControl/>
        <w:spacing w:line="360" w:lineRule="auto"/>
        <w:ind w:firstLine="420" w:firstLineChars="200"/>
        <w:jc w:val="left"/>
        <w:rPr>
          <w:rFonts w:hint="eastAsia" w:ascii="宋体" w:hAnsi="宋体" w:cs="宋体"/>
          <w:color w:val="auto"/>
          <w:szCs w:val="21"/>
          <w:lang w:eastAsia="zh-CN"/>
        </w:rPr>
      </w:pPr>
      <w:r>
        <w:rPr>
          <w:rFonts w:hint="eastAsia" w:ascii="宋体" w:hAnsi="宋体" w:cs="宋体"/>
          <w:color w:val="auto"/>
          <w:kern w:val="0"/>
          <w:szCs w:val="21"/>
          <w:lang w:val="en-US" w:eastAsia="zh-CN" w:bidi="ar"/>
        </w:rPr>
        <w:t>3</w:t>
      </w:r>
      <w:r>
        <w:rPr>
          <w:rFonts w:hint="eastAsia" w:ascii="宋体" w:hAnsi="宋体" w:cs="宋体"/>
          <w:color w:val="auto"/>
          <w:kern w:val="0"/>
          <w:szCs w:val="21"/>
          <w:lang w:bidi="ar"/>
        </w:rPr>
        <w:t>、采购计划编号：</w:t>
      </w:r>
      <w:r>
        <w:rPr>
          <w:rFonts w:hint="eastAsia" w:ascii="宋体" w:hAnsi="宋体" w:cs="宋体"/>
          <w:color w:val="auto"/>
          <w:szCs w:val="21"/>
          <w:lang w:eastAsia="zh-CN"/>
        </w:rPr>
        <w:t xml:space="preserve">邵东财采计[2026]030号 </w:t>
      </w:r>
    </w:p>
    <w:p w14:paraId="29E94AB0">
      <w:pPr>
        <w:keepNext w:val="0"/>
        <w:keepLines w:val="0"/>
        <w:pageBreakBefore w:val="0"/>
        <w:widowControl w:val="0"/>
        <w:kinsoku/>
        <w:wordWrap/>
        <w:overflowPunct/>
        <w:topLinePunct w:val="0"/>
        <w:autoSpaceDE/>
        <w:autoSpaceDN/>
        <w:bidi w:val="0"/>
        <w:adjustRightInd w:val="0"/>
        <w:snapToGrid w:val="0"/>
        <w:spacing w:before="95" w:beforeLines="30" w:beforeAutospacing="0" w:afterAutospacing="0" w:line="360" w:lineRule="auto"/>
        <w:ind w:left="0" w:leftChars="0" w:firstLine="420" w:firstLineChars="200"/>
        <w:textAlignment w:val="auto"/>
        <w:rPr>
          <w:rFonts w:hint="default" w:ascii="宋体" w:hAnsi="宋体" w:eastAsia="宋体" w:cs="宋体"/>
          <w:color w:val="auto"/>
          <w:sz w:val="21"/>
          <w:szCs w:val="21"/>
          <w:lang w:val="en-US" w:eastAsia="zh-CN"/>
        </w:rPr>
      </w:pPr>
      <w:r>
        <w:rPr>
          <w:rFonts w:hint="eastAsia" w:ascii="宋体" w:hAnsi="宋体" w:cs="宋体"/>
          <w:i w:val="0"/>
          <w:iCs w:val="0"/>
          <w:caps w:val="0"/>
          <w:color w:val="auto"/>
          <w:spacing w:val="0"/>
          <w:sz w:val="21"/>
          <w:szCs w:val="21"/>
          <w:lang w:val="en-US" w:eastAsia="zh-CN"/>
        </w:rPr>
        <w:t>4</w:t>
      </w:r>
      <w:r>
        <w:rPr>
          <w:rFonts w:hint="eastAsia" w:ascii="宋体" w:hAnsi="宋体" w:eastAsia="宋体" w:cs="宋体"/>
          <w:i w:val="0"/>
          <w:iCs w:val="0"/>
          <w:caps w:val="0"/>
          <w:color w:val="auto"/>
          <w:spacing w:val="0"/>
          <w:sz w:val="21"/>
          <w:szCs w:val="21"/>
        </w:rPr>
        <w:t>、合同履行期</w:t>
      </w:r>
      <w:r>
        <w:rPr>
          <w:rFonts w:hint="eastAsia" w:ascii="宋体" w:hAnsi="宋体" w:eastAsia="宋体" w:cs="宋体"/>
          <w:b w:val="0"/>
          <w:bCs w:val="0"/>
          <w:i w:val="0"/>
          <w:iCs w:val="0"/>
          <w:caps w:val="0"/>
          <w:color w:val="auto"/>
          <w:spacing w:val="0"/>
          <w:sz w:val="21"/>
          <w:szCs w:val="21"/>
        </w:rPr>
        <w:t>限：</w:t>
      </w:r>
      <w:r>
        <w:rPr>
          <w:rFonts w:hint="default" w:ascii="宋体" w:hAnsi="宋体" w:cs="宋体"/>
          <w:color w:val="auto"/>
          <w:spacing w:val="0"/>
          <w:sz w:val="21"/>
          <w:szCs w:val="21"/>
        </w:rPr>
        <w:t>合同签订后</w:t>
      </w:r>
      <w:r>
        <w:rPr>
          <w:rFonts w:hint="eastAsia" w:ascii="宋体" w:hAnsi="宋体" w:cs="宋体"/>
          <w:color w:val="auto"/>
          <w:spacing w:val="0"/>
          <w:sz w:val="21"/>
          <w:szCs w:val="21"/>
          <w:u w:val="none"/>
          <w:lang w:val="en-US" w:eastAsia="zh-CN"/>
        </w:rPr>
        <w:t>60</w:t>
      </w:r>
      <w:r>
        <w:rPr>
          <w:rFonts w:hint="default" w:ascii="宋体" w:hAnsi="宋体" w:cs="宋体"/>
          <w:color w:val="auto"/>
          <w:spacing w:val="0"/>
          <w:sz w:val="21"/>
          <w:szCs w:val="21"/>
        </w:rPr>
        <w:t>日历日竣工并通过验收</w:t>
      </w:r>
    </w:p>
    <w:p w14:paraId="22E98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firstLine="420" w:firstLineChars="200"/>
        <w:jc w:val="left"/>
        <w:textAlignment w:val="auto"/>
        <w:rPr>
          <w:rFonts w:hint="eastAsia" w:ascii="宋体" w:hAnsi="宋体" w:eastAsia="宋体" w:cs="宋体"/>
          <w:color w:val="auto"/>
          <w:sz w:val="21"/>
          <w:szCs w:val="21"/>
        </w:rPr>
      </w:pPr>
      <w:r>
        <w:rPr>
          <w:rFonts w:hint="eastAsia" w:ascii="宋体" w:hAnsi="宋体" w:cs="宋体"/>
          <w:color w:val="auto"/>
          <w:sz w:val="21"/>
          <w:szCs w:val="21"/>
          <w:u w:val="none"/>
          <w:lang w:val="en-US" w:eastAsia="zh-CN"/>
        </w:rPr>
        <w:t>5</w:t>
      </w:r>
      <w:r>
        <w:rPr>
          <w:rFonts w:hint="eastAsia" w:ascii="宋体" w:hAnsi="宋体" w:eastAsia="宋体" w:cs="宋体"/>
          <w:color w:val="auto"/>
          <w:sz w:val="21"/>
          <w:szCs w:val="21"/>
          <w:u w:val="none"/>
          <w:lang w:val="en-US" w:eastAsia="zh-CN"/>
        </w:rPr>
        <w:t>、</w:t>
      </w:r>
      <w:r>
        <w:rPr>
          <w:rFonts w:hint="eastAsia" w:ascii="宋体" w:hAnsi="宋体" w:eastAsia="宋体" w:cs="宋体"/>
          <w:color w:val="auto"/>
          <w:kern w:val="0"/>
          <w:sz w:val="21"/>
          <w:szCs w:val="21"/>
          <w:lang w:val="en-US" w:eastAsia="zh-CN" w:bidi="ar"/>
        </w:rPr>
        <w:t>本项</w:t>
      </w:r>
      <w:r>
        <w:rPr>
          <w:rFonts w:hint="eastAsia" w:ascii="宋体" w:hAnsi="宋体" w:cs="宋体"/>
          <w:color w:val="auto"/>
          <w:kern w:val="0"/>
          <w:sz w:val="21"/>
          <w:szCs w:val="21"/>
          <w:lang w:val="en-US" w:eastAsia="zh-CN" w:bidi="ar"/>
        </w:rPr>
        <w:t>目</w:t>
      </w:r>
      <w:r>
        <w:rPr>
          <w:rFonts w:hint="eastAsia" w:ascii="宋体" w:hAnsi="宋体" w:eastAsia="宋体" w:cs="宋体"/>
          <w:color w:val="auto"/>
          <w:kern w:val="0"/>
          <w:sz w:val="21"/>
          <w:szCs w:val="21"/>
          <w:u w:val="single"/>
          <w:lang w:val="en-US" w:eastAsia="zh-CN" w:bidi="ar"/>
        </w:rPr>
        <w:t xml:space="preserve"> </w:t>
      </w:r>
      <w:r>
        <w:rPr>
          <w:rFonts w:hint="eastAsia" w:ascii="宋体" w:hAnsi="宋体" w:cs="宋体"/>
          <w:color w:val="auto"/>
          <w:kern w:val="0"/>
          <w:sz w:val="21"/>
          <w:szCs w:val="21"/>
          <w:u w:val="single"/>
          <w:lang w:val="en-US" w:eastAsia="zh-CN" w:bidi="ar"/>
        </w:rPr>
        <w:t xml:space="preserve"> </w:t>
      </w:r>
      <w:r>
        <w:rPr>
          <w:rFonts w:hint="eastAsia" w:ascii="宋体" w:hAnsi="宋体" w:eastAsia="宋体" w:cs="宋体"/>
          <w:color w:val="auto"/>
          <w:kern w:val="0"/>
          <w:sz w:val="21"/>
          <w:szCs w:val="21"/>
          <w:u w:val="single"/>
          <w:lang w:val="en-US" w:eastAsia="zh-CN" w:bidi="ar"/>
        </w:rPr>
        <w:t xml:space="preserve">否  </w:t>
      </w:r>
      <w:r>
        <w:rPr>
          <w:rFonts w:hint="eastAsia" w:ascii="宋体" w:hAnsi="宋体" w:eastAsia="宋体" w:cs="宋体"/>
          <w:color w:val="auto"/>
          <w:kern w:val="0"/>
          <w:sz w:val="21"/>
          <w:szCs w:val="21"/>
          <w:lang w:val="en-US" w:eastAsia="zh-CN" w:bidi="ar"/>
        </w:rPr>
        <w:t>接受联合体投标</w:t>
      </w:r>
    </w:p>
    <w:p w14:paraId="2FFBCCBD">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jc w:val="both"/>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bCs/>
          <w:i w:val="0"/>
          <w:iCs w:val="0"/>
          <w:caps w:val="0"/>
          <w:color w:val="auto"/>
          <w:spacing w:val="0"/>
          <w:sz w:val="21"/>
          <w:szCs w:val="21"/>
          <w:lang w:val="en-US" w:eastAsia="zh-CN"/>
        </w:rPr>
        <w:t>二、</w:t>
      </w:r>
      <w:r>
        <w:rPr>
          <w:rFonts w:hint="eastAsia" w:ascii="宋体" w:hAnsi="宋体" w:eastAsia="宋体" w:cs="宋体"/>
          <w:b/>
          <w:bCs/>
          <w:i w:val="0"/>
          <w:iCs w:val="0"/>
          <w:caps w:val="0"/>
          <w:color w:val="auto"/>
          <w:spacing w:val="0"/>
          <w:sz w:val="21"/>
          <w:szCs w:val="21"/>
        </w:rPr>
        <w:t>采购需求</w:t>
      </w:r>
    </w:p>
    <w:tbl>
      <w:tblPr>
        <w:tblStyle w:val="19"/>
        <w:tblW w:w="9261" w:type="dxa"/>
        <w:tblInd w:w="3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20"/>
        <w:gridCol w:w="1512"/>
        <w:gridCol w:w="1512"/>
        <w:gridCol w:w="2037"/>
        <w:gridCol w:w="600"/>
        <w:gridCol w:w="1380"/>
      </w:tblGrid>
      <w:tr w14:paraId="3A9AE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2220" w:type="dxa"/>
            <w:noWrap w:val="0"/>
            <w:vAlign w:val="center"/>
          </w:tcPr>
          <w:p w14:paraId="3CE60279">
            <w:pPr>
              <w:adjustRightInd w:val="0"/>
              <w:snapToGrid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包名称</w:t>
            </w:r>
          </w:p>
        </w:tc>
        <w:tc>
          <w:tcPr>
            <w:tcW w:w="1512" w:type="dxa"/>
            <w:noWrap w:val="0"/>
            <w:vAlign w:val="center"/>
          </w:tcPr>
          <w:p w14:paraId="57AB1E44">
            <w:pPr>
              <w:keepNext w:val="0"/>
              <w:keepLines w:val="0"/>
              <w:pageBreakBefore w:val="0"/>
              <w:widowControl w:val="0"/>
              <w:kinsoku/>
              <w:wordWrap/>
              <w:overflowPunct/>
              <w:topLinePunct w:val="0"/>
              <w:autoSpaceDE/>
              <w:autoSpaceDN/>
              <w:bidi w:val="0"/>
              <w:adjustRightInd w:val="0"/>
              <w:snapToGrid w:val="0"/>
              <w:spacing w:line="240" w:lineRule="auto"/>
              <w:ind w:left="-63" w:leftChars="-30" w:right="-105" w:rightChars="-50"/>
              <w:jc w:val="righ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最高限价</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元</w:t>
            </w:r>
            <w:r>
              <w:rPr>
                <w:rFonts w:hint="eastAsia" w:ascii="宋体" w:hAnsi="宋体" w:eastAsia="宋体" w:cs="宋体"/>
                <w:b/>
                <w:bCs/>
                <w:color w:val="auto"/>
                <w:sz w:val="21"/>
                <w:szCs w:val="21"/>
                <w:lang w:eastAsia="zh-CN"/>
              </w:rPr>
              <w:t>）</w:t>
            </w:r>
          </w:p>
        </w:tc>
        <w:tc>
          <w:tcPr>
            <w:tcW w:w="1512" w:type="dxa"/>
            <w:noWrap w:val="0"/>
            <w:vAlign w:val="center"/>
          </w:tcPr>
          <w:p w14:paraId="4A7FDEC7">
            <w:pPr>
              <w:adjustRightInd w:val="0"/>
              <w:snapToGrid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标的名称</w:t>
            </w:r>
          </w:p>
        </w:tc>
        <w:tc>
          <w:tcPr>
            <w:tcW w:w="2037" w:type="dxa"/>
            <w:tcBorders>
              <w:left w:val="single" w:color="auto" w:sz="4" w:space="0"/>
            </w:tcBorders>
            <w:noWrap w:val="0"/>
            <w:vAlign w:val="center"/>
          </w:tcPr>
          <w:p w14:paraId="7156979D">
            <w:pPr>
              <w:keepNext w:val="0"/>
              <w:keepLines w:val="0"/>
              <w:pageBreakBefore w:val="0"/>
              <w:widowControl w:val="0"/>
              <w:kinsoku/>
              <w:wordWrap/>
              <w:overflowPunct/>
              <w:topLinePunct w:val="0"/>
              <w:autoSpaceDE/>
              <w:autoSpaceDN/>
              <w:bidi w:val="0"/>
              <w:adjustRightInd w:val="0"/>
              <w:snapToGrid w:val="0"/>
              <w:ind w:left="-105" w:leftChars="-50" w:right="-105" w:rightChars="-5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简要技术要求</w:t>
            </w:r>
          </w:p>
        </w:tc>
        <w:tc>
          <w:tcPr>
            <w:tcW w:w="600" w:type="dxa"/>
            <w:tcBorders>
              <w:left w:val="single" w:color="auto" w:sz="4" w:space="0"/>
            </w:tcBorders>
            <w:noWrap w:val="0"/>
            <w:vAlign w:val="center"/>
          </w:tcPr>
          <w:p w14:paraId="7CC33B3C">
            <w:pPr>
              <w:keepNext w:val="0"/>
              <w:keepLines w:val="0"/>
              <w:pageBreakBefore w:val="0"/>
              <w:widowControl w:val="0"/>
              <w:kinsoku/>
              <w:wordWrap/>
              <w:overflowPunct/>
              <w:topLinePunct w:val="0"/>
              <w:autoSpaceDE/>
              <w:autoSpaceDN/>
              <w:bidi w:val="0"/>
              <w:adjustRightInd w:val="0"/>
              <w:snapToGrid w:val="0"/>
              <w:ind w:left="-105" w:leftChars="-50" w:right="-105" w:rightChars="-50"/>
              <w:jc w:val="center"/>
              <w:textAlignment w:val="auto"/>
              <w:rPr>
                <w:rFonts w:hint="eastAsia" w:ascii="宋体" w:hAnsi="宋体" w:eastAsia="宋体" w:cs="宋体"/>
                <w:b/>
                <w:bCs/>
                <w:color w:val="auto"/>
                <w:kern w:val="0"/>
                <w:sz w:val="21"/>
                <w:szCs w:val="21"/>
                <w:lang w:eastAsia="zh-CN"/>
              </w:rPr>
            </w:pPr>
            <w:r>
              <w:rPr>
                <w:rFonts w:hint="eastAsia" w:ascii="宋体" w:hAnsi="宋体" w:cs="宋体"/>
                <w:b/>
                <w:bCs/>
                <w:color w:val="auto"/>
                <w:sz w:val="21"/>
                <w:szCs w:val="21"/>
                <w:lang w:val="en-US" w:eastAsia="zh-CN"/>
              </w:rPr>
              <w:t>数量</w:t>
            </w:r>
          </w:p>
        </w:tc>
        <w:tc>
          <w:tcPr>
            <w:tcW w:w="1380" w:type="dxa"/>
            <w:noWrap w:val="0"/>
            <w:vAlign w:val="center"/>
          </w:tcPr>
          <w:p w14:paraId="40775260">
            <w:pPr>
              <w:keepNext w:val="0"/>
              <w:keepLines w:val="0"/>
              <w:pageBreakBefore w:val="0"/>
              <w:widowControl w:val="0"/>
              <w:kinsoku/>
              <w:wordWrap/>
              <w:overflowPunct/>
              <w:topLinePunct w:val="0"/>
              <w:autoSpaceDE/>
              <w:autoSpaceDN/>
              <w:bidi w:val="0"/>
              <w:adjustRightInd w:val="0"/>
              <w:snapToGrid w:val="0"/>
              <w:spacing w:line="240" w:lineRule="auto"/>
              <w:ind w:left="-63" w:leftChars="-30" w:right="-105" w:rightChars="-50"/>
              <w:jc w:val="right"/>
              <w:textAlignment w:val="auto"/>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rPr>
              <w:t>标的预算</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元</w:t>
            </w:r>
            <w:r>
              <w:rPr>
                <w:rFonts w:hint="eastAsia" w:ascii="宋体" w:hAnsi="宋体" w:eastAsia="宋体" w:cs="宋体"/>
                <w:b/>
                <w:bCs/>
                <w:color w:val="auto"/>
                <w:sz w:val="21"/>
                <w:szCs w:val="21"/>
                <w:lang w:eastAsia="zh-CN"/>
              </w:rPr>
              <w:t>）</w:t>
            </w:r>
          </w:p>
        </w:tc>
      </w:tr>
      <w:tr w14:paraId="0BCAF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6" w:hRule="atLeast"/>
        </w:trPr>
        <w:tc>
          <w:tcPr>
            <w:tcW w:w="2220" w:type="dxa"/>
            <w:noWrap w:val="0"/>
            <w:vAlign w:val="top"/>
          </w:tcPr>
          <w:p w14:paraId="1711E016">
            <w:pPr>
              <w:keepNext w:val="0"/>
              <w:keepLines w:val="0"/>
              <w:pageBreakBefore w:val="0"/>
              <w:widowControl w:val="0"/>
              <w:kinsoku/>
              <w:wordWrap/>
              <w:overflowPunct/>
              <w:topLinePunct w:val="0"/>
              <w:autoSpaceDE/>
              <w:autoSpaceDN/>
              <w:bidi w:val="0"/>
              <w:adjustRightInd w:val="0"/>
              <w:snapToGrid w:val="0"/>
              <w:spacing w:before="95" w:beforeLines="30" w:line="240" w:lineRule="auto"/>
              <w:ind w:left="-105" w:leftChars="-50" w:right="-105" w:rightChars="-50"/>
              <w:jc w:val="center"/>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kern w:val="0"/>
                <w:sz w:val="21"/>
                <w:szCs w:val="21"/>
                <w:lang w:eastAsia="zh-CN" w:bidi="ar"/>
              </w:rPr>
              <w:t>邵东市2025年农村供水工程净化、消毒设施安装项目</w:t>
            </w:r>
          </w:p>
        </w:tc>
        <w:tc>
          <w:tcPr>
            <w:tcW w:w="1512" w:type="dxa"/>
            <w:noWrap w:val="0"/>
            <w:vAlign w:val="top"/>
          </w:tcPr>
          <w:p w14:paraId="530E2E33">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105" w:leftChars="-50" w:right="-105" w:rightChars="-50"/>
              <w:jc w:val="center"/>
              <w:textAlignment w:val="auto"/>
              <w:rPr>
                <w:rFonts w:hint="eastAsia" w:ascii="宋体" w:hAnsi="宋体" w:eastAsia="宋体" w:cs="宋体"/>
                <w:b w:val="0"/>
                <w:bCs w:val="0"/>
                <w:color w:val="auto"/>
                <w:sz w:val="21"/>
                <w:szCs w:val="21"/>
                <w:lang w:eastAsia="zh-CN"/>
              </w:rPr>
            </w:pPr>
            <w:r>
              <w:rPr>
                <w:rFonts w:hint="eastAsia" w:ascii="宋体" w:hAnsi="宋体" w:cs="宋体"/>
                <w:color w:val="auto"/>
                <w:sz w:val="21"/>
                <w:szCs w:val="21"/>
                <w:lang w:val="en-US" w:eastAsia="zh-CN"/>
              </w:rPr>
              <w:t xml:space="preserve"> 998403.04</w:t>
            </w:r>
          </w:p>
        </w:tc>
        <w:tc>
          <w:tcPr>
            <w:tcW w:w="1512" w:type="dxa"/>
            <w:noWrap w:val="0"/>
            <w:vAlign w:val="top"/>
          </w:tcPr>
          <w:p w14:paraId="4C7BD142">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right="0" w:rightChars="0"/>
              <w:jc w:val="center"/>
              <w:textAlignment w:val="auto"/>
              <w:rPr>
                <w:rFonts w:hint="eastAsia" w:ascii="宋体" w:hAnsi="宋体" w:eastAsia="宋体" w:cs="宋体"/>
                <w:b w:val="0"/>
                <w:bCs w:val="0"/>
                <w:color w:val="auto"/>
                <w:sz w:val="21"/>
                <w:szCs w:val="21"/>
                <w:lang w:eastAsia="zh-CN"/>
              </w:rPr>
            </w:pPr>
            <w:r>
              <w:rPr>
                <w:rFonts w:hint="eastAsia" w:ascii="宋体" w:hAnsi="宋体" w:cs="宋体"/>
                <w:b w:val="0"/>
                <w:bCs w:val="0"/>
                <w:color w:val="auto"/>
                <w:kern w:val="0"/>
                <w:sz w:val="21"/>
                <w:szCs w:val="21"/>
                <w:lang w:eastAsia="zh-CN" w:bidi="ar"/>
              </w:rPr>
              <w:t>净化、消毒设施安装</w:t>
            </w:r>
          </w:p>
        </w:tc>
        <w:tc>
          <w:tcPr>
            <w:tcW w:w="2037" w:type="dxa"/>
            <w:tcBorders>
              <w:left w:val="single" w:color="auto" w:sz="4" w:space="0"/>
            </w:tcBorders>
            <w:noWrap w:val="0"/>
            <w:vAlign w:val="top"/>
          </w:tcPr>
          <w:p w14:paraId="7E68A3AD">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145" w:leftChars="-69" w:right="-145" w:rightChars="-69"/>
              <w:jc w:val="center"/>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color w:val="auto"/>
                <w:sz w:val="21"/>
                <w:szCs w:val="21"/>
                <w:lang w:eastAsia="zh-CN"/>
              </w:rPr>
              <w:t>详见第</w:t>
            </w:r>
            <w:r>
              <w:rPr>
                <w:rFonts w:hint="eastAsia" w:ascii="宋体" w:hAnsi="宋体" w:cs="宋体"/>
                <w:color w:val="auto"/>
                <w:sz w:val="21"/>
                <w:szCs w:val="21"/>
                <w:lang w:val="en-US" w:eastAsia="zh-CN"/>
              </w:rPr>
              <w:t>六</w:t>
            </w:r>
            <w:r>
              <w:rPr>
                <w:rFonts w:hint="eastAsia" w:ascii="宋体" w:hAnsi="宋体" w:eastAsia="宋体" w:cs="宋体"/>
                <w:color w:val="auto"/>
                <w:sz w:val="21"/>
                <w:szCs w:val="21"/>
                <w:lang w:eastAsia="zh-CN"/>
              </w:rPr>
              <w:t>章采购需求</w:t>
            </w:r>
          </w:p>
        </w:tc>
        <w:tc>
          <w:tcPr>
            <w:tcW w:w="600" w:type="dxa"/>
            <w:tcBorders>
              <w:left w:val="single" w:color="auto" w:sz="4" w:space="0"/>
            </w:tcBorders>
            <w:noWrap w:val="0"/>
            <w:vAlign w:val="top"/>
          </w:tcPr>
          <w:p w14:paraId="5194FCF0">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145" w:leftChars="-69" w:right="-145" w:rightChars="-69"/>
              <w:jc w:val="center"/>
              <w:textAlignment w:val="auto"/>
              <w:rPr>
                <w:rFonts w:hint="default" w:ascii="宋体" w:hAnsi="宋体" w:eastAsia="宋体" w:cs="宋体"/>
                <w:b w:val="0"/>
                <w:bCs w:val="0"/>
                <w:color w:val="auto"/>
                <w:sz w:val="21"/>
                <w:szCs w:val="21"/>
                <w:lang w:val="en-US"/>
              </w:rPr>
            </w:pPr>
            <w:r>
              <w:rPr>
                <w:rFonts w:hint="eastAsia" w:ascii="宋体" w:hAnsi="宋体" w:cs="宋体"/>
                <w:color w:val="auto"/>
                <w:sz w:val="21"/>
                <w:szCs w:val="21"/>
                <w:lang w:val="en-US" w:eastAsia="zh-CN"/>
              </w:rPr>
              <w:t>1项</w:t>
            </w:r>
          </w:p>
        </w:tc>
        <w:tc>
          <w:tcPr>
            <w:tcW w:w="1380" w:type="dxa"/>
            <w:noWrap w:val="0"/>
            <w:vAlign w:val="top"/>
          </w:tcPr>
          <w:p w14:paraId="5BEA6D6C">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 xml:space="preserve"> 998403.04</w:t>
            </w:r>
          </w:p>
        </w:tc>
      </w:tr>
    </w:tbl>
    <w:p w14:paraId="2A5D9F09">
      <w:pPr>
        <w:keepNext w:val="0"/>
        <w:keepLines w:val="0"/>
        <w:pageBreakBefore w:val="0"/>
        <w:widowControl w:val="0"/>
        <w:kinsoku/>
        <w:wordWrap/>
        <w:overflowPunct/>
        <w:topLinePunct w:val="0"/>
        <w:autoSpaceDE/>
        <w:autoSpaceDN/>
        <w:bidi w:val="0"/>
        <w:adjustRightInd/>
        <w:snapToGrid/>
        <w:spacing w:before="157" w:beforeLines="50"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、供应商的资格要求</w:t>
      </w:r>
    </w:p>
    <w:p w14:paraId="27331E3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供应商</w:t>
      </w:r>
      <w:r>
        <w:rPr>
          <w:rFonts w:hint="eastAsia" w:ascii="宋体" w:hAnsi="宋体" w:eastAsia="宋体" w:cs="宋体"/>
          <w:sz w:val="21"/>
          <w:szCs w:val="21"/>
        </w:rPr>
        <w:t>的基本资格条件：</w:t>
      </w:r>
    </w:p>
    <w:p w14:paraId="7117B339">
      <w:pPr>
        <w:keepNext w:val="0"/>
        <w:keepLines w:val="0"/>
        <w:pageBreakBefore w:val="0"/>
        <w:kinsoku/>
        <w:wordWrap/>
        <w:overflowPunct/>
        <w:topLinePunct w:val="0"/>
        <w:autoSpaceDE/>
        <w:autoSpaceDN/>
        <w:bidi w:val="0"/>
        <w:adjustRightInd/>
        <w:snapToGrid/>
        <w:spacing w:line="360" w:lineRule="auto"/>
        <w:ind w:firstLine="315" w:firstLineChars="1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供应商</w:t>
      </w:r>
      <w:r>
        <w:rPr>
          <w:rFonts w:hint="eastAsia" w:ascii="宋体" w:hAnsi="宋体" w:eastAsia="宋体" w:cs="宋体"/>
          <w:color w:val="000000"/>
          <w:sz w:val="21"/>
          <w:szCs w:val="21"/>
        </w:rPr>
        <w:t>必须是在中华人民共和国境内注册登记的法人、其他组织或者自然人，且应当符合《政府采购法》第二十二条第一款的规定。</w:t>
      </w:r>
    </w:p>
    <w:p w14:paraId="71DF56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315" w:firstLineChars="150"/>
        <w:jc w:val="left"/>
        <w:textAlignment w:val="auto"/>
        <w:rPr>
          <w:rFonts w:hint="eastAsia" w:ascii="宋体" w:hAnsi="宋体" w:eastAsia="宋体" w:cs="宋体"/>
          <w:color w:val="000000"/>
          <w:sz w:val="21"/>
          <w:szCs w:val="21"/>
          <w:lang w:val="en-US"/>
        </w:rPr>
      </w:pPr>
      <w:r>
        <w:rPr>
          <w:rFonts w:hint="eastAsia" w:ascii="宋体" w:hAnsi="宋体" w:eastAsia="宋体" w:cs="宋体"/>
          <w:color w:val="000000"/>
          <w:kern w:val="0"/>
          <w:sz w:val="21"/>
          <w:szCs w:val="21"/>
          <w:lang w:val="en-US" w:eastAsia="zh-CN" w:bidi="ar"/>
        </w:rPr>
        <w:t>（2）单位负责人为同一人或者存在直接控股、管理关系的不同投标人，不得参加同一合同项下的政府采购活动。</w:t>
      </w:r>
    </w:p>
    <w:p w14:paraId="4C087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315" w:firstLineChars="150"/>
        <w:jc w:val="left"/>
        <w:textAlignment w:val="auto"/>
        <w:rPr>
          <w:rFonts w:hint="eastAsia" w:ascii="宋体" w:hAnsi="宋体" w:eastAsia="宋体" w:cs="宋体"/>
          <w:color w:val="000000"/>
          <w:sz w:val="21"/>
          <w:szCs w:val="21"/>
          <w:lang w:val="en-US"/>
        </w:rPr>
      </w:pPr>
      <w:r>
        <w:rPr>
          <w:rFonts w:hint="eastAsia" w:ascii="宋体" w:hAnsi="宋体" w:eastAsia="宋体" w:cs="宋体"/>
          <w:color w:val="000000"/>
          <w:kern w:val="0"/>
          <w:sz w:val="21"/>
          <w:szCs w:val="21"/>
          <w:lang w:val="en-US" w:eastAsia="zh-CN" w:bidi="ar"/>
        </w:rPr>
        <w:t>（3）为本采购项目提供整体设计、规范编制或者项目管理、监理、检测等服务的，不得再参加此项目的其他采购活动。</w:t>
      </w:r>
    </w:p>
    <w:p w14:paraId="1B95726A">
      <w:pPr>
        <w:keepNext w:val="0"/>
        <w:keepLines w:val="0"/>
        <w:pageBreakBefore w:val="0"/>
        <w:kinsoku/>
        <w:wordWrap/>
        <w:overflowPunct/>
        <w:topLinePunct w:val="0"/>
        <w:autoSpaceDE/>
        <w:autoSpaceDN/>
        <w:bidi w:val="0"/>
        <w:adjustRightInd/>
        <w:snapToGrid/>
        <w:spacing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（4）列入失信被执行人、重大税收违法失信主体名单、政府采购严重违法失信行为记录名单的，拒绝其参与政府采购活动。</w:t>
      </w:r>
    </w:p>
    <w:p w14:paraId="66FCAAB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2、落实政府采购政策需满足的资格要求：</w:t>
      </w:r>
    </w:p>
    <w:p w14:paraId="62D35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sz w:val="21"/>
          <w:szCs w:val="21"/>
          <w:lang w:eastAsia="zh-CN"/>
        </w:rPr>
      </w:pPr>
      <w:r>
        <w:rPr>
          <w:rFonts w:hint="eastAsia" w:ascii="宋体" w:hAnsi="宋体" w:eastAsia="宋体" w:cs="宋体"/>
          <w:b w:val="0"/>
          <w:bCs/>
          <w:color w:val="auto"/>
          <w:sz w:val="21"/>
          <w:szCs w:val="21"/>
        </w:rPr>
        <w:t>包名称：</w:t>
      </w:r>
      <w:r>
        <w:rPr>
          <w:rFonts w:hint="eastAsia" w:ascii="宋体" w:hAnsi="宋体" w:cs="宋体"/>
          <w:b w:val="0"/>
          <w:bCs w:val="0"/>
          <w:color w:val="auto"/>
          <w:kern w:val="0"/>
          <w:sz w:val="21"/>
          <w:szCs w:val="21"/>
          <w:lang w:eastAsia="zh-CN" w:bidi="ar"/>
        </w:rPr>
        <w:t>邵东市2025年农村供水工程净化、消毒设施安装项目</w:t>
      </w:r>
    </w:p>
    <w:p w14:paraId="4325134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b w:val="0"/>
          <w:bCs/>
          <w:color w:val="auto"/>
          <w:sz w:val="21"/>
          <w:szCs w:val="21"/>
        </w:rPr>
        <w:sym w:font="Wingdings 2" w:char="0052"/>
      </w:r>
      <w:r>
        <w:rPr>
          <w:rFonts w:hint="eastAsia" w:ascii="宋体" w:hAnsi="宋体" w:eastAsia="宋体" w:cs="宋体"/>
          <w:b w:val="0"/>
          <w:bCs/>
          <w:color w:val="auto"/>
          <w:sz w:val="21"/>
          <w:szCs w:val="21"/>
        </w:rPr>
        <w:t>专门面向</w:t>
      </w:r>
      <w:r>
        <w:rPr>
          <w:rFonts w:hint="eastAsia" w:ascii="宋体" w:hAnsi="宋体" w:eastAsia="宋体" w:cs="宋体"/>
          <w:b w:val="0"/>
          <w:bCs/>
          <w:color w:val="auto"/>
          <w:sz w:val="21"/>
          <w:szCs w:val="21"/>
          <w:lang w:val="en-US" w:eastAsia="zh-CN"/>
        </w:rPr>
        <w:t>中小企业（含监狱及福利性单位）</w:t>
      </w:r>
    </w:p>
    <w:p w14:paraId="1BD37518">
      <w:pPr>
        <w:keepNext w:val="0"/>
        <w:keepLines w:val="0"/>
        <w:pageBreakBefore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供应商特定资格条件：</w:t>
      </w:r>
    </w:p>
    <w:p w14:paraId="2D1BF7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sz w:val="21"/>
          <w:szCs w:val="21"/>
          <w:lang w:eastAsia="zh-CN"/>
        </w:rPr>
      </w:pPr>
      <w:r>
        <w:rPr>
          <w:rFonts w:hint="eastAsia" w:ascii="宋体" w:hAnsi="宋体" w:eastAsia="宋体" w:cs="宋体"/>
          <w:b w:val="0"/>
          <w:bCs/>
          <w:color w:val="auto"/>
          <w:sz w:val="21"/>
          <w:szCs w:val="21"/>
        </w:rPr>
        <w:t>包名称：</w:t>
      </w:r>
      <w:r>
        <w:rPr>
          <w:rFonts w:hint="eastAsia" w:ascii="宋体" w:hAnsi="宋体" w:cs="宋体"/>
          <w:b w:val="0"/>
          <w:bCs w:val="0"/>
          <w:color w:val="auto"/>
          <w:kern w:val="0"/>
          <w:sz w:val="21"/>
          <w:szCs w:val="21"/>
          <w:lang w:eastAsia="zh-CN" w:bidi="ar"/>
        </w:rPr>
        <w:t>邵东市2025年农村供水工程净化、消毒设施安装项目</w:t>
      </w:r>
    </w:p>
    <w:p w14:paraId="7E655E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color w:val="auto"/>
          <w:sz w:val="21"/>
          <w:szCs w:val="21"/>
          <w:u w:val="single"/>
          <w:lang w:val="en-US" w:eastAsia="zh-CN"/>
        </w:rPr>
      </w:pPr>
      <w:r>
        <w:rPr>
          <w:rFonts w:hint="eastAsia" w:ascii="宋体" w:hAnsi="宋体" w:eastAsia="宋体" w:cs="宋体"/>
          <w:b w:val="0"/>
          <w:bCs/>
          <w:color w:val="auto"/>
          <w:sz w:val="21"/>
          <w:szCs w:val="21"/>
        </w:rPr>
        <w:t>特定资格条件：</w:t>
      </w:r>
      <w:r>
        <w:rPr>
          <w:rFonts w:hint="eastAsia" w:ascii="宋体" w:hAnsi="宋体" w:cs="宋体"/>
          <w:b w:val="0"/>
          <w:bCs/>
          <w:color w:val="auto"/>
          <w:sz w:val="21"/>
          <w:szCs w:val="21"/>
          <w:lang w:val="en-US" w:eastAsia="zh-CN"/>
        </w:rPr>
        <w:t>/。</w:t>
      </w:r>
    </w:p>
    <w:p w14:paraId="67F398F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w:t>
      </w:r>
      <w:r>
        <w:rPr>
          <w:b/>
          <w:bCs/>
          <w:sz w:val="21"/>
          <w:szCs w:val="21"/>
        </w:rPr>
        <w:t>获取</w:t>
      </w:r>
      <w:r>
        <w:rPr>
          <w:rFonts w:hint="eastAsia"/>
          <w:b/>
          <w:bCs/>
          <w:sz w:val="21"/>
          <w:szCs w:val="21"/>
        </w:rPr>
        <w:t>采购</w:t>
      </w:r>
      <w:r>
        <w:rPr>
          <w:b/>
          <w:bCs/>
          <w:sz w:val="21"/>
          <w:szCs w:val="21"/>
        </w:rPr>
        <w:t>文件的时间、期限、地点及方式</w:t>
      </w:r>
    </w:p>
    <w:p w14:paraId="0EBEEAE5">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default" w:ascii="宋体" w:hAnsi="宋体" w:eastAsia="宋体" w:cs="宋体"/>
          <w:color w:val="auto"/>
          <w:sz w:val="21"/>
          <w:szCs w:val="21"/>
          <w:lang w:val="en-US"/>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、时间</w:t>
      </w:r>
      <w:r>
        <w:rPr>
          <w:rFonts w:hint="eastAsia" w:ascii="宋体" w:hAnsi="宋体" w:cs="宋体"/>
          <w:color w:val="auto"/>
          <w:sz w:val="21"/>
          <w:szCs w:val="21"/>
          <w:lang w:eastAsia="zh-CN"/>
        </w:rPr>
        <w:t>：</w:t>
      </w:r>
      <w:r>
        <w:rPr>
          <w:rFonts w:hint="eastAsia" w:ascii="宋体" w:hAnsi="宋体" w:eastAsia="宋体" w:cs="宋体"/>
          <w:i w:val="0"/>
          <w:iCs w:val="0"/>
          <w:caps w:val="0"/>
          <w:color w:val="auto"/>
          <w:spacing w:val="0"/>
          <w:kern w:val="0"/>
          <w:sz w:val="21"/>
          <w:szCs w:val="21"/>
          <w:u w:val="single"/>
          <w:lang w:val="en-US" w:eastAsia="zh-CN" w:bidi="ar"/>
        </w:rPr>
        <w:t xml:space="preserve"> 202</w:t>
      </w:r>
      <w:r>
        <w:rPr>
          <w:rFonts w:hint="eastAsia" w:ascii="宋体" w:hAnsi="宋体" w:cs="宋体"/>
          <w:i w:val="0"/>
          <w:iCs w:val="0"/>
          <w:caps w:val="0"/>
          <w:color w:val="auto"/>
          <w:spacing w:val="0"/>
          <w:kern w:val="0"/>
          <w:sz w:val="21"/>
          <w:szCs w:val="21"/>
          <w:u w:val="single"/>
          <w:lang w:val="en-US" w:eastAsia="zh-CN" w:bidi="ar"/>
        </w:rPr>
        <w:t xml:space="preserve">6 </w:t>
      </w:r>
      <w:r>
        <w:rPr>
          <w:rFonts w:hint="eastAsia" w:ascii="宋体" w:hAnsi="宋体" w:eastAsia="宋体" w:cs="宋体"/>
          <w:i w:val="0"/>
          <w:iCs w:val="0"/>
          <w:caps w:val="0"/>
          <w:color w:val="auto"/>
          <w:spacing w:val="0"/>
          <w:kern w:val="0"/>
          <w:sz w:val="21"/>
          <w:szCs w:val="21"/>
          <w:lang w:val="en-US" w:eastAsia="zh-CN" w:bidi="ar"/>
        </w:rPr>
        <w:t>年</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cs="宋体"/>
          <w:i w:val="0"/>
          <w:iCs w:val="0"/>
          <w:caps w:val="0"/>
          <w:color w:val="auto"/>
          <w:spacing w:val="0"/>
          <w:kern w:val="0"/>
          <w:sz w:val="21"/>
          <w:szCs w:val="21"/>
          <w:u w:val="single"/>
          <w:lang w:val="en-US" w:eastAsia="zh-CN" w:bidi="ar"/>
        </w:rPr>
        <w:t>08</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月</w:t>
      </w:r>
      <w:r>
        <w:rPr>
          <w:rFonts w:hint="eastAsia" w:ascii="宋体" w:hAnsi="宋体" w:cs="宋体"/>
          <w:i w:val="0"/>
          <w:iCs w:val="0"/>
          <w:caps w:val="0"/>
          <w:color w:val="auto"/>
          <w:spacing w:val="0"/>
          <w:kern w:val="0"/>
          <w:sz w:val="21"/>
          <w:szCs w:val="21"/>
          <w:u w:val="single"/>
          <w:lang w:val="en-US" w:eastAsia="zh-CN" w:bidi="ar"/>
        </w:rPr>
        <w:t xml:space="preserve">   05 </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2"/>
          <w:kern w:val="0"/>
          <w:sz w:val="21"/>
          <w:szCs w:val="21"/>
          <w:lang w:val="en-US" w:eastAsia="zh-CN" w:bidi="ar"/>
        </w:rPr>
        <w:t>日</w:t>
      </w:r>
      <w:r>
        <w:rPr>
          <w:rFonts w:hint="eastAsia" w:ascii="宋体" w:hAnsi="宋体" w:cs="宋体"/>
          <w:i w:val="0"/>
          <w:iCs w:val="0"/>
          <w:caps w:val="0"/>
          <w:color w:val="auto"/>
          <w:spacing w:val="-2"/>
          <w:kern w:val="0"/>
          <w:sz w:val="21"/>
          <w:szCs w:val="21"/>
          <w:lang w:val="en-US" w:eastAsia="zh-CN" w:bidi="ar"/>
        </w:rPr>
        <w:t>至</w:t>
      </w:r>
      <w:r>
        <w:rPr>
          <w:rFonts w:hint="eastAsia" w:ascii="宋体" w:hAnsi="宋体" w:eastAsia="宋体" w:cs="宋体"/>
          <w:i w:val="0"/>
          <w:iCs w:val="0"/>
          <w:caps w:val="0"/>
          <w:color w:val="auto"/>
          <w:spacing w:val="0"/>
          <w:kern w:val="0"/>
          <w:sz w:val="21"/>
          <w:szCs w:val="21"/>
          <w:u w:val="single"/>
          <w:lang w:val="en-US" w:eastAsia="zh-CN" w:bidi="ar"/>
        </w:rPr>
        <w:t xml:space="preserve"> 202</w:t>
      </w:r>
      <w:r>
        <w:rPr>
          <w:rFonts w:hint="eastAsia" w:ascii="宋体" w:hAnsi="宋体" w:cs="宋体"/>
          <w:i w:val="0"/>
          <w:iCs w:val="0"/>
          <w:caps w:val="0"/>
          <w:color w:val="auto"/>
          <w:spacing w:val="0"/>
          <w:kern w:val="0"/>
          <w:sz w:val="21"/>
          <w:szCs w:val="21"/>
          <w:u w:val="single"/>
          <w:lang w:val="en-US" w:eastAsia="zh-CN" w:bidi="ar"/>
        </w:rPr>
        <w:t xml:space="preserve">6 </w:t>
      </w:r>
      <w:r>
        <w:rPr>
          <w:rFonts w:hint="eastAsia" w:ascii="宋体" w:hAnsi="宋体" w:eastAsia="宋体" w:cs="宋体"/>
          <w:i w:val="0"/>
          <w:iCs w:val="0"/>
          <w:caps w:val="0"/>
          <w:color w:val="auto"/>
          <w:spacing w:val="0"/>
          <w:kern w:val="0"/>
          <w:sz w:val="21"/>
          <w:szCs w:val="21"/>
          <w:lang w:val="en-US" w:eastAsia="zh-CN" w:bidi="ar"/>
        </w:rPr>
        <w:t>年</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cs="宋体"/>
          <w:i w:val="0"/>
          <w:iCs w:val="0"/>
          <w:caps w:val="0"/>
          <w:color w:val="auto"/>
          <w:spacing w:val="0"/>
          <w:kern w:val="0"/>
          <w:sz w:val="21"/>
          <w:szCs w:val="21"/>
          <w:u w:val="single"/>
          <w:lang w:val="en-US" w:eastAsia="zh-CN" w:bidi="ar"/>
        </w:rPr>
        <w:t>08</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月</w:t>
      </w:r>
      <w:r>
        <w:rPr>
          <w:rFonts w:hint="eastAsia" w:ascii="宋体" w:hAnsi="宋体" w:cs="宋体"/>
          <w:i w:val="0"/>
          <w:iCs w:val="0"/>
          <w:caps w:val="0"/>
          <w:color w:val="auto"/>
          <w:spacing w:val="0"/>
          <w:kern w:val="0"/>
          <w:sz w:val="21"/>
          <w:szCs w:val="21"/>
          <w:u w:val="single"/>
          <w:lang w:val="en-US" w:eastAsia="zh-CN" w:bidi="ar"/>
        </w:rPr>
        <w:t xml:space="preserve">  11  </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2"/>
          <w:kern w:val="0"/>
          <w:sz w:val="21"/>
          <w:szCs w:val="21"/>
          <w:lang w:val="en-US" w:eastAsia="zh-CN" w:bidi="ar"/>
        </w:rPr>
        <w:t>日</w:t>
      </w:r>
      <w:r>
        <w:rPr>
          <w:rFonts w:hint="eastAsia" w:ascii="宋体" w:hAnsi="宋体" w:cs="宋体"/>
          <w:i w:val="0"/>
          <w:iCs w:val="0"/>
          <w:caps w:val="0"/>
          <w:color w:val="auto"/>
          <w:spacing w:val="-2"/>
          <w:kern w:val="0"/>
          <w:sz w:val="21"/>
          <w:szCs w:val="21"/>
          <w:lang w:val="en-US" w:eastAsia="zh-CN" w:bidi="ar"/>
        </w:rPr>
        <w:t>，每天上午</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09点00分00秒 </w:t>
      </w:r>
      <w:r>
        <w:rPr>
          <w:rFonts w:hint="eastAsia" w:ascii="宋体" w:hAnsi="宋体" w:cs="宋体"/>
          <w:color w:val="auto"/>
          <w:sz w:val="21"/>
          <w:szCs w:val="21"/>
          <w:lang w:val="en-US" w:eastAsia="zh-CN"/>
        </w:rPr>
        <w:t>至</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12点00分00秒 </w:t>
      </w:r>
      <w:r>
        <w:rPr>
          <w:rFonts w:hint="eastAsia" w:ascii="宋体" w:hAnsi="宋体" w:cs="宋体"/>
          <w:color w:val="auto"/>
          <w:sz w:val="21"/>
          <w:szCs w:val="21"/>
          <w:lang w:val="en-US" w:eastAsia="zh-CN"/>
        </w:rPr>
        <w:t>，下午</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15点00分00秒 </w:t>
      </w:r>
      <w:r>
        <w:rPr>
          <w:rFonts w:hint="eastAsia" w:ascii="宋体" w:hAnsi="宋体" w:cs="宋体"/>
          <w:color w:val="auto"/>
          <w:sz w:val="21"/>
          <w:szCs w:val="21"/>
          <w:lang w:val="en-US" w:eastAsia="zh-CN"/>
        </w:rPr>
        <w:t>至</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17点30分00秒 （北京时间）</w:t>
      </w:r>
      <w:r>
        <w:rPr>
          <w:rFonts w:hint="eastAsia" w:ascii="宋体" w:hAnsi="宋体" w:cs="宋体"/>
          <w:color w:val="auto"/>
          <w:sz w:val="21"/>
          <w:szCs w:val="21"/>
          <w:lang w:val="en-US" w:eastAsia="zh-CN"/>
        </w:rPr>
        <w:t>；</w:t>
      </w:r>
    </w:p>
    <w:p w14:paraId="0111F7E8">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地点</w:t>
      </w:r>
      <w:r>
        <w:rPr>
          <w:rFonts w:hint="eastAsia" w:ascii="宋体" w:hAnsi="宋体" w:cs="宋体"/>
          <w:color w:val="auto"/>
          <w:sz w:val="21"/>
          <w:szCs w:val="21"/>
          <w:lang w:eastAsia="zh-CN"/>
        </w:rPr>
        <w:t>：</w:t>
      </w:r>
      <w:r>
        <w:rPr>
          <w:rFonts w:hint="eastAsia" w:ascii="宋体" w:hAnsi="宋体" w:eastAsia="宋体" w:cs="宋体"/>
          <w:color w:val="000000"/>
          <w:kern w:val="0"/>
          <w:sz w:val="21"/>
          <w:szCs w:val="21"/>
          <w:u w:val="single"/>
          <w:lang w:val="en-US" w:eastAsia="zh-CN" w:bidi="ar"/>
        </w:rPr>
        <w:t>湖南省湘咨工程咨询管理有限责任公司邵东办公地点（邵东市宋家塘办事处惠东路124号-125号，邵东宏腾酒店对面）</w:t>
      </w:r>
      <w:r>
        <w:rPr>
          <w:rFonts w:hint="eastAsia" w:ascii="宋体" w:hAnsi="宋体" w:cs="宋体"/>
          <w:color w:val="auto"/>
          <w:sz w:val="21"/>
          <w:szCs w:val="21"/>
          <w:u w:val="single"/>
          <w:lang w:val="en-US" w:eastAsia="zh-CN"/>
        </w:rPr>
        <w:t xml:space="preserve"> </w:t>
      </w:r>
      <w:r>
        <w:rPr>
          <w:rFonts w:hint="eastAsia" w:ascii="宋体" w:hAnsi="宋体" w:cs="宋体"/>
          <w:color w:val="auto"/>
          <w:sz w:val="21"/>
          <w:szCs w:val="21"/>
          <w:lang w:eastAsia="zh-CN"/>
        </w:rPr>
        <w:t>；</w:t>
      </w:r>
    </w:p>
    <w:p w14:paraId="7553BF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u w:val="none"/>
          <w:lang w:val="en-US" w:eastAsia="zh-CN"/>
        </w:rPr>
      </w:pPr>
      <w:r>
        <w:rPr>
          <w:rFonts w:hint="eastAsia" w:ascii="宋体" w:hAnsi="宋体" w:eastAsia="宋体" w:cs="宋体"/>
          <w:color w:val="auto"/>
          <w:sz w:val="21"/>
          <w:szCs w:val="21"/>
        </w:rPr>
        <w:t>3、方式：</w:t>
      </w:r>
      <w:r>
        <w:rPr>
          <w:rFonts w:hint="eastAsia" w:ascii="宋体" w:hAnsi="宋体" w:eastAsia="宋体" w:cs="宋体"/>
          <w:b w:val="0"/>
          <w:bCs w:val="0"/>
          <w:color w:val="000000"/>
          <w:sz w:val="21"/>
          <w:szCs w:val="21"/>
          <w:u w:val="single"/>
        </w:rPr>
        <w:t>请持请持法定代表人身份证明或授权委托书（附法定代表人身份证明）、 个人身份证原件、营业执照、湖南省政府采购供应商资格承诺函</w:t>
      </w:r>
      <w:r>
        <w:rPr>
          <w:rFonts w:hint="eastAsia" w:ascii="宋体" w:hAnsi="宋体" w:eastAsia="宋体" w:cs="宋体"/>
          <w:color w:val="auto"/>
          <w:sz w:val="21"/>
          <w:szCs w:val="21"/>
          <w:u w:val="single"/>
          <w:lang w:val="en-US" w:eastAsia="zh-CN"/>
        </w:rPr>
        <w:t>线下</w:t>
      </w:r>
      <w:r>
        <w:rPr>
          <w:rFonts w:hint="eastAsia" w:ascii="宋体" w:hAnsi="宋体" w:eastAsia="宋体" w:cs="宋体"/>
          <w:b w:val="0"/>
          <w:bCs w:val="0"/>
          <w:color w:val="000000"/>
          <w:sz w:val="21"/>
          <w:szCs w:val="21"/>
          <w:u w:val="single"/>
        </w:rPr>
        <w:t>获取</w:t>
      </w:r>
      <w:r>
        <w:rPr>
          <w:rFonts w:hint="eastAsia" w:ascii="宋体" w:hAnsi="宋体" w:eastAsia="宋体" w:cs="宋体"/>
          <w:color w:val="auto"/>
          <w:sz w:val="21"/>
          <w:szCs w:val="21"/>
          <w:u w:val="single"/>
          <w:lang w:val="en-US" w:eastAsia="zh-CN"/>
        </w:rPr>
        <w:t>；</w:t>
      </w:r>
    </w:p>
    <w:p w14:paraId="5F05DF29">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s="宋体"/>
          <w:color w:val="auto"/>
          <w:sz w:val="21"/>
          <w:szCs w:val="21"/>
          <w:u w:val="none"/>
          <w:lang w:val="en-US" w:eastAsia="zh-CN"/>
        </w:rPr>
      </w:pPr>
      <w:r>
        <w:rPr>
          <w:rFonts w:hint="eastAsia" w:ascii="宋体" w:hAnsi="宋体" w:eastAsia="宋体" w:cs="宋体"/>
          <w:color w:val="auto"/>
          <w:sz w:val="21"/>
          <w:szCs w:val="21"/>
        </w:rPr>
        <w:t>4、售价：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0</w:t>
      </w:r>
      <w:r>
        <w:rPr>
          <w:rFonts w:hint="eastAsia" w:ascii="宋体" w:hAnsi="宋体" w:eastAsia="宋体" w:cs="宋体"/>
          <w:color w:val="auto"/>
          <w:sz w:val="21"/>
          <w:szCs w:val="21"/>
          <w:u w:val="single"/>
        </w:rPr>
        <w:t xml:space="preserve"> 元</w:t>
      </w:r>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 xml:space="preserve">  </w:t>
      </w:r>
      <w:r>
        <w:rPr>
          <w:rFonts w:hint="eastAsia" w:ascii="宋体" w:hAnsi="宋体" w:cs="宋体"/>
          <w:color w:val="auto"/>
          <w:sz w:val="21"/>
          <w:szCs w:val="21"/>
          <w:u w:val="none"/>
          <w:lang w:val="en-US" w:eastAsia="zh-CN"/>
        </w:rPr>
        <w:t>；</w:t>
      </w:r>
    </w:p>
    <w:p w14:paraId="7D192640">
      <w:pPr>
        <w:spacing w:line="360" w:lineRule="auto"/>
        <w:ind w:firstLine="422" w:firstLineChars="200"/>
        <w:rPr>
          <w:b/>
          <w:bCs/>
          <w:sz w:val="21"/>
          <w:szCs w:val="21"/>
        </w:rPr>
      </w:pPr>
      <w:r>
        <w:rPr>
          <w:rFonts w:hint="eastAsia"/>
          <w:b/>
          <w:bCs/>
          <w:sz w:val="21"/>
          <w:szCs w:val="21"/>
          <w:lang w:val="en-US" w:eastAsia="zh-CN"/>
        </w:rPr>
        <w:t>五、</w:t>
      </w:r>
      <w:r>
        <w:rPr>
          <w:rFonts w:hint="eastAsia"/>
          <w:b/>
          <w:bCs/>
          <w:sz w:val="21"/>
          <w:szCs w:val="21"/>
        </w:rPr>
        <w:t>响应</w:t>
      </w:r>
      <w:r>
        <w:rPr>
          <w:b/>
          <w:bCs/>
          <w:sz w:val="21"/>
          <w:szCs w:val="21"/>
        </w:rPr>
        <w:t>文件</w:t>
      </w:r>
      <w:r>
        <w:rPr>
          <w:rFonts w:hint="eastAsia"/>
          <w:b/>
          <w:bCs/>
          <w:sz w:val="21"/>
          <w:szCs w:val="21"/>
        </w:rPr>
        <w:t>提交</w:t>
      </w:r>
      <w:r>
        <w:rPr>
          <w:b/>
          <w:bCs/>
          <w:sz w:val="21"/>
          <w:szCs w:val="21"/>
        </w:rPr>
        <w:t>截止时间、地点</w:t>
      </w:r>
    </w:p>
    <w:p w14:paraId="537DDD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val="en-US" w:eastAsia="zh-CN"/>
        </w:rPr>
        <w:t>截止</w:t>
      </w:r>
      <w:r>
        <w:rPr>
          <w:rFonts w:hint="eastAsia" w:ascii="宋体" w:hAnsi="宋体" w:eastAsia="宋体" w:cs="宋体"/>
          <w:color w:val="auto"/>
          <w:sz w:val="21"/>
          <w:szCs w:val="21"/>
        </w:rPr>
        <w:t>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2026</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 08</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17</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single"/>
          <w:lang w:val="en-US" w:eastAsia="zh-CN"/>
        </w:rPr>
        <w:t>09</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none"/>
        </w:rPr>
        <w:t>点</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single"/>
          <w:lang w:val="en-US" w:eastAsia="zh-CN"/>
        </w:rPr>
        <w:t>30</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none"/>
        </w:rPr>
        <w:t>分</w:t>
      </w:r>
      <w:r>
        <w:rPr>
          <w:rFonts w:hint="eastAsia" w:ascii="宋体" w:hAnsi="宋体" w:eastAsia="宋体" w:cs="宋体"/>
          <w:color w:val="auto"/>
          <w:sz w:val="21"/>
          <w:szCs w:val="21"/>
        </w:rPr>
        <w:t>（北京时间）</w:t>
      </w:r>
    </w:p>
    <w:p w14:paraId="5ACA38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bCs/>
          <w:sz w:val="21"/>
          <w:szCs w:val="21"/>
          <w:lang w:val="en-US" w:eastAsia="zh-CN"/>
        </w:rPr>
      </w:pPr>
      <w:r>
        <w:rPr>
          <w:rFonts w:hint="eastAsia" w:ascii="宋体" w:hAnsi="宋体" w:eastAsia="宋体" w:cs="宋体"/>
          <w:color w:val="auto"/>
          <w:sz w:val="21"/>
          <w:szCs w:val="21"/>
        </w:rPr>
        <w:t>2、地</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点：</w:t>
      </w:r>
      <w:r>
        <w:rPr>
          <w:rFonts w:hint="eastAsia" w:ascii="宋体" w:hAnsi="宋体" w:eastAsia="宋体" w:cs="宋体"/>
          <w:color w:val="000000"/>
          <w:kern w:val="0"/>
          <w:sz w:val="21"/>
          <w:szCs w:val="21"/>
          <w:u w:val="single"/>
          <w:lang w:val="en-US" w:eastAsia="zh-CN" w:bidi="ar"/>
        </w:rPr>
        <w:t>湖南省湘咨工程咨询管理有限责任公司邵东办公地点（邵东市宋家塘办事处惠东路124号-125号，邵东宏腾酒店对面）</w:t>
      </w:r>
      <w:r>
        <w:rPr>
          <w:rFonts w:hint="eastAsia" w:ascii="宋体" w:hAnsi="宋体" w:cs="宋体"/>
          <w:color w:val="auto"/>
          <w:sz w:val="21"/>
          <w:szCs w:val="21"/>
          <w:u w:val="single"/>
          <w:lang w:val="en-US" w:eastAsia="zh-CN"/>
        </w:rPr>
        <w:t xml:space="preserve"> </w:t>
      </w:r>
    </w:p>
    <w:p w14:paraId="4653265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六</w:t>
      </w:r>
      <w:r>
        <w:rPr>
          <w:rFonts w:hint="eastAsia" w:ascii="宋体" w:hAnsi="宋体" w:eastAsia="宋体" w:cs="宋体"/>
          <w:b/>
          <w:bCs/>
          <w:color w:val="auto"/>
          <w:sz w:val="21"/>
          <w:szCs w:val="21"/>
        </w:rPr>
        <w:t>、响应文件开启</w:t>
      </w:r>
    </w:p>
    <w:p w14:paraId="4471CC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1、开启时间：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2026</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08</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17</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single"/>
          <w:lang w:val="en-US" w:eastAsia="zh-CN"/>
        </w:rPr>
        <w:t>09</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none"/>
        </w:rPr>
        <w:t>点</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single"/>
          <w:lang w:val="en-US" w:eastAsia="zh-CN"/>
        </w:rPr>
        <w:t>30</w:t>
      </w:r>
      <w:r>
        <w:rPr>
          <w:rFonts w:hint="eastAsia" w:ascii="宋体" w:hAnsi="宋体" w:eastAsia="宋体" w:cs="宋体"/>
          <w:bCs/>
          <w:color w:val="auto"/>
          <w:sz w:val="21"/>
          <w:szCs w:val="21"/>
          <w:u w:val="single"/>
        </w:rPr>
        <w:t xml:space="preserve"> </w:t>
      </w:r>
      <w:r>
        <w:rPr>
          <w:rFonts w:hint="eastAsia" w:ascii="宋体" w:hAnsi="宋体" w:eastAsia="宋体" w:cs="宋体"/>
          <w:bCs/>
          <w:color w:val="auto"/>
          <w:sz w:val="21"/>
          <w:szCs w:val="21"/>
          <w:u w:val="none"/>
        </w:rPr>
        <w:t>分</w:t>
      </w:r>
      <w:r>
        <w:rPr>
          <w:rFonts w:hint="eastAsia" w:ascii="宋体" w:hAnsi="宋体" w:eastAsia="宋体" w:cs="宋体"/>
          <w:color w:val="auto"/>
          <w:sz w:val="21"/>
          <w:szCs w:val="21"/>
        </w:rPr>
        <w:t>（北京时间）</w:t>
      </w:r>
    </w:p>
    <w:p w14:paraId="313A43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点：</w:t>
      </w:r>
      <w:r>
        <w:rPr>
          <w:rFonts w:hint="eastAsia" w:ascii="宋体" w:hAnsi="宋体" w:eastAsia="宋体" w:cs="宋体"/>
          <w:color w:val="auto"/>
          <w:sz w:val="21"/>
          <w:szCs w:val="21"/>
          <w:u w:val="single"/>
        </w:rPr>
        <w:t xml:space="preserve"> </w:t>
      </w:r>
      <w:r>
        <w:rPr>
          <w:rFonts w:hint="eastAsia" w:ascii="宋体" w:hAnsi="宋体" w:eastAsia="宋体" w:cs="宋体"/>
          <w:color w:val="000000"/>
          <w:kern w:val="0"/>
          <w:sz w:val="21"/>
          <w:szCs w:val="21"/>
          <w:u w:val="single"/>
          <w:lang w:val="en-US" w:eastAsia="zh-CN" w:bidi="ar"/>
        </w:rPr>
        <w:t>湖南省湘咨工程咨询管理有限责任公司邵东办公地点（邵东市宋家塘办事处惠东路124号-125号，邵东宏腾酒店对面）</w:t>
      </w:r>
      <w:r>
        <w:rPr>
          <w:rFonts w:hint="eastAsia" w:ascii="宋体" w:hAnsi="宋体" w:cs="宋体"/>
          <w:color w:val="auto"/>
          <w:sz w:val="21"/>
          <w:szCs w:val="21"/>
          <w:u w:val="single"/>
          <w:lang w:val="en-US" w:eastAsia="zh-CN"/>
        </w:rPr>
        <w:t xml:space="preserve"> </w:t>
      </w:r>
    </w:p>
    <w:p w14:paraId="130E6D25">
      <w:pPr>
        <w:keepNext/>
        <w:keepLines/>
        <w:pageBreakBefore w:val="0"/>
        <w:widowControl w:val="0"/>
        <w:kinsoku/>
        <w:wordWrap/>
        <w:overflowPunct/>
        <w:topLinePunct w:val="0"/>
        <w:autoSpaceDE/>
        <w:autoSpaceDN/>
        <w:bidi w:val="0"/>
        <w:adjustRightInd w:val="0"/>
        <w:snapToGrid w:val="0"/>
        <w:spacing w:before="157" w:beforeLines="50" w:line="360" w:lineRule="auto"/>
        <w:ind w:right="0" w:firstLine="422" w:firstLineChars="200"/>
        <w:textAlignment w:val="auto"/>
        <w:outlineLvl w:val="1"/>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七</w:t>
      </w:r>
      <w:r>
        <w:rPr>
          <w:rFonts w:hint="eastAsia" w:ascii="宋体" w:hAnsi="宋体" w:eastAsia="宋体" w:cs="宋体"/>
          <w:b/>
          <w:bCs/>
          <w:color w:val="auto"/>
          <w:sz w:val="21"/>
          <w:szCs w:val="21"/>
        </w:rPr>
        <w:t>、公告期限</w:t>
      </w:r>
    </w:p>
    <w:p w14:paraId="0578B838">
      <w:pPr>
        <w:pStyle w:val="9"/>
        <w:keepNext w:val="0"/>
        <w:keepLines w:val="0"/>
        <w:pageBreakBefore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cs="宋体"/>
          <w:color w:val="auto"/>
        </w:rPr>
      </w:pPr>
      <w:r>
        <w:rPr>
          <w:rFonts w:hint="eastAsia" w:ascii="宋体" w:hAnsi="宋体" w:cs="宋体"/>
          <w:color w:val="auto"/>
          <w:kern w:val="0"/>
          <w:szCs w:val="21"/>
          <w:lang w:bidi="ar"/>
        </w:rPr>
        <w:t>1、本</w:t>
      </w:r>
      <w:r>
        <w:rPr>
          <w:rFonts w:hint="eastAsia" w:ascii="宋体" w:hAnsi="宋体" w:cs="宋体"/>
          <w:color w:val="auto"/>
          <w:kern w:val="0"/>
          <w:szCs w:val="21"/>
          <w:lang w:eastAsia="zh-CN" w:bidi="ar"/>
        </w:rPr>
        <w:t>磋商邀请公告</w:t>
      </w:r>
      <w:r>
        <w:rPr>
          <w:rFonts w:hint="eastAsia" w:ascii="宋体" w:hAnsi="宋体" w:cs="宋体"/>
          <w:color w:val="auto"/>
          <w:kern w:val="0"/>
          <w:szCs w:val="21"/>
          <w:lang w:bidi="ar"/>
        </w:rPr>
        <w:t>在中国湖南省政府采购网（www.ccg</w:t>
      </w:r>
      <w:r>
        <w:rPr>
          <w:rFonts w:hint="eastAsia" w:ascii="宋体" w:hAnsi="宋体" w:cs="宋体"/>
          <w:color w:val="auto"/>
          <w:kern w:val="0"/>
          <w:szCs w:val="21"/>
          <w:lang w:val="en-US" w:eastAsia="zh-CN" w:bidi="ar"/>
        </w:rPr>
        <w:t>p</w:t>
      </w:r>
      <w:r>
        <w:rPr>
          <w:rFonts w:hint="eastAsia" w:ascii="宋体" w:hAnsi="宋体" w:cs="宋体"/>
          <w:color w:val="auto"/>
          <w:kern w:val="0"/>
          <w:szCs w:val="21"/>
          <w:lang w:bidi="ar"/>
        </w:rPr>
        <w:t>-hunan.gov.cn）发布</w:t>
      </w:r>
      <w:r>
        <w:rPr>
          <w:rFonts w:hint="eastAsia" w:ascii="宋体" w:hAnsi="宋体" w:cs="宋体"/>
          <w:color w:val="auto"/>
          <w:kern w:val="0"/>
          <w:szCs w:val="21"/>
          <w:lang w:eastAsia="zh-CN" w:bidi="ar"/>
        </w:rPr>
        <w:t>。</w:t>
      </w:r>
      <w:r>
        <w:rPr>
          <w:rFonts w:hint="eastAsia" w:ascii="宋体" w:hAnsi="宋体" w:cs="宋体"/>
          <w:color w:val="auto"/>
          <w:kern w:val="0"/>
          <w:szCs w:val="21"/>
          <w:lang w:bidi="ar"/>
        </w:rPr>
        <w:t>公告期限从本</w:t>
      </w:r>
      <w:r>
        <w:rPr>
          <w:rFonts w:hint="eastAsia" w:ascii="宋体" w:hAnsi="宋体" w:cs="宋体"/>
          <w:color w:val="auto"/>
          <w:kern w:val="0"/>
          <w:szCs w:val="21"/>
          <w:lang w:eastAsia="zh-CN" w:bidi="ar"/>
        </w:rPr>
        <w:t>磋商邀请公告</w:t>
      </w:r>
      <w:r>
        <w:rPr>
          <w:rFonts w:hint="eastAsia" w:ascii="宋体" w:hAnsi="宋体" w:cs="宋体"/>
          <w:color w:val="auto"/>
          <w:kern w:val="0"/>
          <w:szCs w:val="21"/>
          <w:lang w:bidi="ar"/>
        </w:rPr>
        <w:t>发布之日起5个工作日。</w:t>
      </w:r>
    </w:p>
    <w:p w14:paraId="62326CDA">
      <w:pPr>
        <w:widowControl/>
        <w:spacing w:line="360" w:lineRule="auto"/>
        <w:ind w:firstLine="420" w:firstLineChars="200"/>
        <w:jc w:val="left"/>
        <w:rPr>
          <w:rFonts w:hint="eastAsia" w:ascii="宋体" w:hAnsi="宋体" w:cs="宋体"/>
          <w:color w:val="auto"/>
        </w:rPr>
      </w:pPr>
      <w:r>
        <w:rPr>
          <w:rFonts w:hint="eastAsia" w:ascii="宋体" w:hAnsi="宋体" w:cs="宋体"/>
          <w:color w:val="auto"/>
          <w:kern w:val="0"/>
          <w:szCs w:val="21"/>
          <w:lang w:bidi="ar"/>
        </w:rPr>
        <w:t>2、在其他媒体发布的</w:t>
      </w:r>
      <w:r>
        <w:rPr>
          <w:rFonts w:hint="eastAsia" w:ascii="宋体" w:hAnsi="宋体" w:cs="宋体"/>
          <w:color w:val="auto"/>
          <w:kern w:val="0"/>
          <w:szCs w:val="21"/>
          <w:lang w:eastAsia="zh-CN" w:bidi="ar"/>
        </w:rPr>
        <w:t>磋商邀请</w:t>
      </w:r>
      <w:r>
        <w:rPr>
          <w:rFonts w:hint="eastAsia" w:ascii="宋体" w:hAnsi="宋体" w:cs="宋体"/>
          <w:color w:val="auto"/>
          <w:kern w:val="0"/>
          <w:szCs w:val="21"/>
          <w:lang w:bidi="ar"/>
        </w:rPr>
        <w:t>公告，公告内容以本</w:t>
      </w:r>
      <w:r>
        <w:rPr>
          <w:rFonts w:hint="eastAsia" w:ascii="宋体" w:hAnsi="宋体" w:cs="宋体"/>
          <w:color w:val="auto"/>
          <w:kern w:val="0"/>
          <w:szCs w:val="21"/>
          <w:lang w:eastAsia="zh-CN" w:bidi="ar"/>
        </w:rPr>
        <w:t>磋商邀请公告</w:t>
      </w:r>
      <w:r>
        <w:rPr>
          <w:rFonts w:hint="eastAsia" w:ascii="宋体" w:hAnsi="宋体" w:cs="宋体"/>
          <w:color w:val="auto"/>
          <w:kern w:val="0"/>
          <w:szCs w:val="21"/>
          <w:lang w:bidi="ar"/>
        </w:rPr>
        <w:t>指定媒体发布的公告为准；公告期限自本</w:t>
      </w:r>
      <w:r>
        <w:rPr>
          <w:rFonts w:hint="eastAsia" w:ascii="宋体" w:hAnsi="宋体" w:cs="宋体"/>
          <w:color w:val="auto"/>
          <w:kern w:val="0"/>
          <w:szCs w:val="21"/>
          <w:lang w:eastAsia="zh-CN" w:bidi="ar"/>
        </w:rPr>
        <w:t>磋商邀请公告</w:t>
      </w:r>
      <w:r>
        <w:rPr>
          <w:rFonts w:hint="eastAsia" w:ascii="宋体" w:hAnsi="宋体" w:cs="宋体"/>
          <w:color w:val="auto"/>
          <w:kern w:val="0"/>
          <w:szCs w:val="21"/>
          <w:lang w:bidi="ar"/>
        </w:rPr>
        <w:t>指定媒体最先发布公告之日起计算。</w:t>
      </w:r>
    </w:p>
    <w:p w14:paraId="26E73CAF">
      <w:pPr>
        <w:keepNext/>
        <w:keepLines/>
        <w:pageBreakBefore w:val="0"/>
        <w:widowControl w:val="0"/>
        <w:kinsoku/>
        <w:wordWrap/>
        <w:overflowPunct/>
        <w:topLinePunct w:val="0"/>
        <w:autoSpaceDE/>
        <w:autoSpaceDN/>
        <w:bidi w:val="0"/>
        <w:adjustRightInd w:val="0"/>
        <w:snapToGrid w:val="0"/>
        <w:spacing w:before="95" w:beforeLines="30" w:line="360" w:lineRule="auto"/>
        <w:ind w:right="0" w:firstLine="422" w:firstLineChars="200"/>
        <w:textAlignment w:val="auto"/>
        <w:outlineLvl w:val="1"/>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八</w:t>
      </w:r>
      <w:r>
        <w:rPr>
          <w:rFonts w:hint="eastAsia" w:ascii="宋体" w:hAnsi="宋体" w:eastAsia="宋体" w:cs="宋体"/>
          <w:b/>
          <w:bCs/>
          <w:color w:val="auto"/>
          <w:sz w:val="21"/>
          <w:szCs w:val="21"/>
        </w:rPr>
        <w:t>、询问及质疑</w:t>
      </w:r>
    </w:p>
    <w:p w14:paraId="2D8304F9">
      <w:pPr>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1、供应商对政府采购活动事项如有疑问的，可以向采购人、采购代理机构提出询问。采购人、采购代理机构将在3个工作日内作出答复。</w:t>
      </w:r>
    </w:p>
    <w:p w14:paraId="3230C0C3">
      <w:pPr>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2、供应商认为</w:t>
      </w:r>
      <w:r>
        <w:rPr>
          <w:rFonts w:hint="eastAsia" w:ascii="宋体" w:hAnsi="宋体" w:cs="宋体"/>
          <w:color w:val="auto"/>
          <w:sz w:val="21"/>
          <w:szCs w:val="21"/>
          <w:lang w:eastAsia="zh-CN"/>
        </w:rPr>
        <w:t>磋商</w:t>
      </w:r>
      <w:r>
        <w:rPr>
          <w:rFonts w:hint="eastAsia" w:ascii="宋体" w:hAnsi="宋体" w:eastAsia="宋体" w:cs="宋体"/>
          <w:color w:val="auto"/>
          <w:sz w:val="21"/>
          <w:szCs w:val="21"/>
        </w:rPr>
        <w:t>文件或本公告使自己的合法权益受到损害的，可以在收到</w:t>
      </w:r>
      <w:r>
        <w:rPr>
          <w:rFonts w:hint="eastAsia" w:ascii="宋体" w:hAnsi="宋体" w:cs="宋体"/>
          <w:color w:val="auto"/>
          <w:sz w:val="21"/>
          <w:szCs w:val="21"/>
          <w:lang w:eastAsia="zh-CN"/>
        </w:rPr>
        <w:t>磋商</w:t>
      </w:r>
      <w:r>
        <w:rPr>
          <w:rFonts w:hint="eastAsia" w:ascii="宋体" w:hAnsi="宋体" w:eastAsia="宋体" w:cs="宋体"/>
          <w:color w:val="auto"/>
          <w:sz w:val="21"/>
          <w:szCs w:val="21"/>
        </w:rPr>
        <w:t>文件之日或本公告期限届满之日起7个工作日内，按</w:t>
      </w:r>
      <w:r>
        <w:rPr>
          <w:rFonts w:hint="eastAsia" w:ascii="宋体" w:hAnsi="宋体" w:cs="宋体"/>
          <w:color w:val="auto"/>
          <w:sz w:val="21"/>
          <w:szCs w:val="21"/>
          <w:lang w:eastAsia="zh-CN"/>
        </w:rPr>
        <w:t>《湖南省财政厅关于印发＜政府采购质疑答复和投诉处理操作规程＞的通知》(湘财购〔2024〕67号)</w:t>
      </w:r>
      <w:r>
        <w:rPr>
          <w:rFonts w:hint="eastAsia" w:ascii="宋体" w:hAnsi="宋体" w:cs="宋体"/>
          <w:color w:val="auto"/>
          <w:sz w:val="21"/>
          <w:szCs w:val="21"/>
          <w:lang w:val="en-US" w:eastAsia="zh-CN"/>
        </w:rPr>
        <w:t>规</w:t>
      </w:r>
      <w:r>
        <w:rPr>
          <w:rFonts w:hint="eastAsia" w:ascii="宋体" w:hAnsi="宋体" w:eastAsia="宋体" w:cs="宋体"/>
          <w:color w:val="auto"/>
          <w:sz w:val="21"/>
          <w:szCs w:val="21"/>
        </w:rPr>
        <w:t>定，以纸质书面形式向采购人、采购代理机构提出质疑。</w:t>
      </w:r>
    </w:p>
    <w:p w14:paraId="19E72972">
      <w:pPr>
        <w:keepNext/>
        <w:keepLines/>
        <w:pageBreakBefore w:val="0"/>
        <w:widowControl w:val="0"/>
        <w:kinsoku/>
        <w:wordWrap/>
        <w:overflowPunct/>
        <w:topLinePunct w:val="0"/>
        <w:autoSpaceDE/>
        <w:autoSpaceDN/>
        <w:bidi w:val="0"/>
        <w:adjustRightInd w:val="0"/>
        <w:snapToGrid w:val="0"/>
        <w:spacing w:before="95" w:beforeLines="30" w:line="360" w:lineRule="auto"/>
        <w:ind w:right="0" w:firstLine="422" w:firstLineChars="200"/>
        <w:textAlignment w:val="auto"/>
        <w:outlineLvl w:val="1"/>
        <w:rPr>
          <w:rFonts w:hint="eastAsia" w:ascii="宋体" w:hAnsi="宋体" w:eastAsia="宋体" w:cs="宋体"/>
          <w:b/>
          <w:bCs/>
          <w:color w:val="auto"/>
          <w:sz w:val="21"/>
          <w:szCs w:val="21"/>
          <w:lang w:eastAsia="zh-CN"/>
        </w:rPr>
      </w:pPr>
      <w:r>
        <w:rPr>
          <w:rFonts w:hint="eastAsia" w:ascii="宋体" w:hAnsi="宋体" w:cs="宋体"/>
          <w:b/>
          <w:bCs/>
          <w:color w:val="auto"/>
          <w:sz w:val="21"/>
          <w:szCs w:val="21"/>
          <w:lang w:val="en-US" w:eastAsia="zh-CN"/>
        </w:rPr>
        <w:t>九</w:t>
      </w:r>
      <w:r>
        <w:rPr>
          <w:rFonts w:hint="eastAsia" w:ascii="宋体" w:hAnsi="宋体" w:eastAsia="宋体" w:cs="宋体"/>
          <w:b/>
          <w:bCs/>
          <w:color w:val="auto"/>
          <w:sz w:val="21"/>
          <w:szCs w:val="21"/>
        </w:rPr>
        <w:t>、</w:t>
      </w:r>
      <w:r>
        <w:rPr>
          <w:rFonts w:hint="eastAsia" w:ascii="宋体" w:hAnsi="宋体" w:cs="宋体"/>
          <w:b/>
          <w:bCs/>
          <w:color w:val="auto"/>
          <w:sz w:val="21"/>
          <w:szCs w:val="21"/>
          <w:lang w:eastAsia="zh-CN"/>
        </w:rPr>
        <w:t>磋商</w:t>
      </w:r>
      <w:r>
        <w:rPr>
          <w:rFonts w:hint="eastAsia" w:ascii="宋体" w:hAnsi="宋体" w:eastAsia="宋体" w:cs="宋体"/>
          <w:b/>
          <w:bCs/>
          <w:color w:val="auto"/>
          <w:sz w:val="21"/>
          <w:szCs w:val="21"/>
          <w:lang w:val="en-US" w:eastAsia="zh-CN"/>
        </w:rPr>
        <w:t>说明</w:t>
      </w:r>
    </w:p>
    <w:p w14:paraId="497975B9">
      <w:pPr>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1、本公告选项：</w:t>
      </w:r>
      <w:r>
        <w:rPr>
          <w:rFonts w:hint="eastAsia" w:ascii="宋体" w:hAnsi="宋体" w:eastAsia="宋体" w:cs="宋体"/>
          <w:color w:val="auto"/>
          <w:sz w:val="21"/>
          <w:szCs w:val="21"/>
          <w:lang w:val="en-US" w:eastAsia="zh-CN"/>
        </w:rPr>
        <w:sym w:font="Wingdings" w:char="00FE"/>
      </w:r>
      <w:r>
        <w:rPr>
          <w:rFonts w:hint="eastAsia" w:ascii="宋体" w:hAnsi="宋体" w:eastAsia="宋体" w:cs="宋体"/>
          <w:color w:val="auto"/>
          <w:sz w:val="21"/>
          <w:szCs w:val="21"/>
          <w:lang w:val="en-US" w:eastAsia="zh-CN"/>
        </w:rPr>
        <w:t>表示选择，</w:t>
      </w:r>
      <w:r>
        <w:rPr>
          <w:rFonts w:hint="eastAsia" w:ascii="宋体" w:hAnsi="宋体" w:eastAsia="宋体" w:cs="宋体"/>
          <w:color w:val="auto"/>
          <w:sz w:val="21"/>
          <w:szCs w:val="21"/>
          <w:lang w:val="en-US" w:eastAsia="zh-CN"/>
        </w:rPr>
        <w:sym w:font="Wingdings 2" w:char="00A3"/>
      </w:r>
      <w:r>
        <w:rPr>
          <w:rFonts w:hint="eastAsia" w:ascii="宋体" w:hAnsi="宋体" w:eastAsia="宋体" w:cs="宋体"/>
          <w:color w:val="auto"/>
          <w:sz w:val="21"/>
          <w:szCs w:val="21"/>
          <w:lang w:val="en-US" w:eastAsia="zh-CN"/>
        </w:rPr>
        <w:t>表示未选择。</w:t>
      </w:r>
    </w:p>
    <w:p w14:paraId="0B22EF18">
      <w:pPr>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jc w:val="left"/>
        <w:textAlignment w:val="auto"/>
        <w:rPr>
          <w:rFonts w:hint="eastAsia"/>
          <w:color w:val="auto"/>
        </w:rPr>
      </w:pPr>
      <w:r>
        <w:rPr>
          <w:rFonts w:hint="eastAsia" w:ascii="宋体" w:hAnsi="宋体" w:eastAsia="宋体" w:cs="宋体"/>
          <w:color w:val="auto"/>
          <w:sz w:val="21"/>
          <w:szCs w:val="21"/>
          <w:lang w:val="en-US" w:eastAsia="zh-CN"/>
        </w:rPr>
        <w:t>2、供应商</w:t>
      </w:r>
      <w:r>
        <w:rPr>
          <w:rFonts w:hint="eastAsia" w:ascii="宋体" w:hAnsi="宋体" w:eastAsia="宋体" w:cs="宋体"/>
          <w:color w:val="auto"/>
          <w:sz w:val="21"/>
          <w:szCs w:val="21"/>
        </w:rPr>
        <w:t>参与政府采购活动，无需向采购人、代理机构、交易平台缴纳任何费用。</w:t>
      </w:r>
    </w:p>
    <w:p w14:paraId="76606113">
      <w:pPr>
        <w:keepNext w:val="0"/>
        <w:keepLines w:val="0"/>
        <w:pageBreakBefore w:val="0"/>
        <w:widowControl w:val="0"/>
        <w:kinsoku/>
        <w:wordWrap/>
        <w:overflowPunct/>
        <w:topLinePunct w:val="0"/>
        <w:autoSpaceDE/>
        <w:autoSpaceDN/>
        <w:bidi w:val="0"/>
        <w:adjustRightInd w:val="0"/>
        <w:snapToGrid w:val="0"/>
        <w:spacing w:before="95" w:beforeLines="30" w:line="360" w:lineRule="auto"/>
        <w:ind w:right="0" w:firstLine="422" w:firstLineChars="200"/>
        <w:textAlignment w:val="auto"/>
        <w:rPr>
          <w:rFonts w:hint="default" w:ascii="宋体" w:hAnsi="宋体" w:eastAsia="宋体" w:cs="宋体"/>
          <w:b/>
          <w:color w:val="auto"/>
          <w:sz w:val="21"/>
          <w:szCs w:val="21"/>
          <w:lang w:val="en-US" w:eastAsia="zh-CN"/>
        </w:rPr>
      </w:pPr>
      <w:r>
        <w:rPr>
          <w:rFonts w:hint="eastAsia" w:ascii="宋体" w:hAnsi="宋体" w:eastAsia="宋体" w:cs="宋体"/>
          <w:b/>
          <w:color w:val="auto"/>
          <w:sz w:val="21"/>
          <w:szCs w:val="21"/>
          <w:lang w:eastAsia="zh-CN"/>
        </w:rPr>
        <w:t>十</w:t>
      </w:r>
      <w:r>
        <w:rPr>
          <w:rFonts w:hint="eastAsia" w:ascii="宋体" w:hAnsi="宋体" w:eastAsia="宋体" w:cs="宋体"/>
          <w:b/>
          <w:color w:val="auto"/>
          <w:sz w:val="21"/>
          <w:szCs w:val="21"/>
        </w:rPr>
        <w:t>、</w:t>
      </w:r>
      <w:r>
        <w:rPr>
          <w:rFonts w:hint="eastAsia" w:ascii="宋体" w:hAnsi="宋体" w:cs="宋体"/>
          <w:b/>
          <w:color w:val="auto"/>
          <w:sz w:val="21"/>
          <w:szCs w:val="21"/>
          <w:lang w:val="en-US" w:eastAsia="zh-CN"/>
        </w:rPr>
        <w:t>其他补充事宜</w:t>
      </w:r>
    </w:p>
    <w:p w14:paraId="3A671A5B">
      <w:pPr>
        <w:pStyle w:val="9"/>
        <w:keepNext w:val="0"/>
        <w:keepLines w:val="0"/>
        <w:pageBreakBefore w:val="0"/>
        <w:widowControl w:val="0"/>
        <w:kinsoku/>
        <w:wordWrap/>
        <w:overflowPunct/>
        <w:topLinePunct w:val="0"/>
        <w:autoSpaceDE/>
        <w:autoSpaceDN/>
        <w:bidi w:val="0"/>
        <w:adjustRightInd/>
        <w:snapToGrid/>
        <w:spacing w:after="0" w:line="360" w:lineRule="auto"/>
        <w:ind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highlight w:val="none"/>
          <w:lang w:val="en-US" w:eastAsia="zh-CN" w:bidi="ar-SA"/>
        </w:rPr>
        <w:t>1、本项目对应的中小企业划分标准所属行业：</w:t>
      </w:r>
      <w:r>
        <w:rPr>
          <w:rFonts w:hint="eastAsia" w:ascii="宋体" w:hAnsi="宋体" w:eastAsia="宋体" w:cs="宋体"/>
          <w:i w:val="0"/>
          <w:iCs w:val="0"/>
          <w:caps w:val="0"/>
          <w:color w:val="auto"/>
          <w:spacing w:val="0"/>
          <w:sz w:val="21"/>
          <w:szCs w:val="21"/>
          <w:shd w:val="clear" w:fill="FFFFFF"/>
          <w:lang w:val="en-US" w:eastAsia="zh-CN"/>
        </w:rPr>
        <w:t>工业</w:t>
      </w:r>
      <w:r>
        <w:rPr>
          <w:rFonts w:hint="eastAsia" w:ascii="宋体" w:hAnsi="宋体" w:eastAsia="宋体" w:cs="宋体"/>
          <w:color w:val="auto"/>
          <w:sz w:val="21"/>
          <w:szCs w:val="21"/>
          <w:lang w:eastAsia="zh-CN"/>
        </w:rPr>
        <w:t>；</w:t>
      </w:r>
    </w:p>
    <w:p w14:paraId="1E006BE5">
      <w:pPr>
        <w:pStyle w:val="9"/>
        <w:spacing w:after="0" w:line="360" w:lineRule="auto"/>
        <w:ind w:firstLine="420" w:firstLineChars="200"/>
        <w:rPr>
          <w:rFonts w:hint="eastAsia" w:ascii="宋体" w:hAnsi="宋体" w:eastAsia="宋体" w:cs="宋体"/>
          <w:color w:val="FF0000"/>
          <w:sz w:val="21"/>
          <w:szCs w:val="21"/>
          <w:lang w:eastAsia="zh-CN"/>
        </w:rPr>
      </w:pPr>
      <w:r>
        <w:rPr>
          <w:rFonts w:hint="eastAsia" w:ascii="宋体" w:hAnsi="宋体" w:cs="宋体"/>
          <w:color w:val="auto"/>
          <w:szCs w:val="21"/>
          <w:lang w:val="en-US" w:eastAsia="zh-CN"/>
        </w:rPr>
        <w:t>2、</w:t>
      </w:r>
      <w:r>
        <w:rPr>
          <w:rFonts w:hint="eastAsia" w:ascii="宋体" w:hAnsi="宋体" w:cs="宋体"/>
          <w:color w:val="auto"/>
          <w:szCs w:val="21"/>
        </w:rPr>
        <w:t>邵东市政府采购监督管理办公室，电话：0739-2712916。</w:t>
      </w:r>
    </w:p>
    <w:p w14:paraId="000A949B">
      <w:pPr>
        <w:keepNext w:val="0"/>
        <w:keepLines w:val="0"/>
        <w:pageBreakBefore w:val="0"/>
        <w:widowControl w:val="0"/>
        <w:kinsoku/>
        <w:wordWrap/>
        <w:overflowPunct/>
        <w:topLinePunct w:val="0"/>
        <w:autoSpaceDE/>
        <w:autoSpaceDN/>
        <w:bidi w:val="0"/>
        <w:adjustRightInd w:val="0"/>
        <w:snapToGrid w:val="0"/>
        <w:spacing w:before="95" w:beforeLines="30" w:line="360" w:lineRule="auto"/>
        <w:ind w:right="0" w:firstLine="422" w:firstLineChars="200"/>
        <w:textAlignment w:val="auto"/>
        <w:rPr>
          <w:rFonts w:hint="eastAsia"/>
          <w:lang w:eastAsia="zh-CN"/>
        </w:rPr>
      </w:pPr>
      <w:r>
        <w:rPr>
          <w:rFonts w:hint="eastAsia" w:ascii="宋体" w:hAnsi="宋体" w:eastAsia="宋体" w:cs="宋体"/>
          <w:b/>
          <w:bCs/>
          <w:color w:val="auto"/>
          <w:sz w:val="21"/>
          <w:szCs w:val="21"/>
        </w:rPr>
        <w:t>十</w:t>
      </w:r>
      <w:r>
        <w:rPr>
          <w:rFonts w:hint="eastAsia" w:ascii="宋体" w:hAnsi="宋体" w:cs="宋体"/>
          <w:b/>
          <w:bCs/>
          <w:color w:val="auto"/>
          <w:sz w:val="21"/>
          <w:szCs w:val="21"/>
          <w:lang w:val="en-US" w:eastAsia="zh-CN"/>
        </w:rPr>
        <w:t>一</w:t>
      </w:r>
      <w:r>
        <w:rPr>
          <w:rFonts w:hint="eastAsia" w:ascii="宋体" w:hAnsi="宋体" w:eastAsia="宋体" w:cs="宋体"/>
          <w:b/>
          <w:bCs/>
          <w:color w:val="auto"/>
          <w:sz w:val="21"/>
          <w:szCs w:val="21"/>
        </w:rPr>
        <w:t>、</w:t>
      </w:r>
      <w:r>
        <w:rPr>
          <w:b/>
          <w:bCs/>
          <w:sz w:val="21"/>
          <w:szCs w:val="21"/>
        </w:rPr>
        <w:t>对本次</w:t>
      </w:r>
      <w:r>
        <w:rPr>
          <w:rFonts w:hint="eastAsia"/>
          <w:b/>
          <w:bCs/>
          <w:sz w:val="21"/>
          <w:szCs w:val="21"/>
          <w:lang w:val="en-US" w:eastAsia="zh-CN"/>
        </w:rPr>
        <w:t>采购</w:t>
      </w:r>
      <w:r>
        <w:rPr>
          <w:b/>
          <w:bCs/>
          <w:sz w:val="21"/>
          <w:szCs w:val="21"/>
        </w:rPr>
        <w:t>提出询问，请按以下方式联系</w:t>
      </w:r>
    </w:p>
    <w:p w14:paraId="217C6634">
      <w:pPr>
        <w:adjustRightInd w:val="0"/>
        <w:snapToGrid w:val="0"/>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1</w:t>
      </w:r>
      <w:r>
        <w:rPr>
          <w:rFonts w:hint="eastAsia" w:ascii="宋体" w:hAnsi="宋体" w:eastAsia="宋体" w:cs="宋体"/>
          <w:color w:val="auto"/>
          <w:szCs w:val="21"/>
        </w:rPr>
        <w:t>、</w:t>
      </w:r>
      <w:r>
        <w:rPr>
          <w:rFonts w:hint="eastAsia" w:ascii="宋体" w:hAnsi="宋体" w:eastAsia="宋体" w:cs="宋体"/>
          <w:b/>
          <w:bCs/>
          <w:color w:val="auto"/>
          <w:szCs w:val="21"/>
        </w:rPr>
        <w:t>采购人信息</w:t>
      </w:r>
    </w:p>
    <w:p w14:paraId="038D84AB">
      <w:pPr>
        <w:adjustRightInd w:val="0"/>
        <w:snapToGrid w:val="0"/>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（1）名    称：</w:t>
      </w:r>
      <w:r>
        <w:rPr>
          <w:rFonts w:hint="eastAsia" w:ascii="宋体" w:hAnsi="宋体" w:cs="宋体"/>
          <w:color w:val="auto"/>
          <w:szCs w:val="21"/>
          <w:lang w:eastAsia="zh-CN"/>
        </w:rPr>
        <w:t>邵东市水利局</w:t>
      </w:r>
    </w:p>
    <w:p w14:paraId="01EDB740">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eastAsia="宋体" w:cs="宋体"/>
          <w:color w:val="auto"/>
          <w:szCs w:val="21"/>
        </w:rPr>
        <w:t>（2）地    址：</w:t>
      </w:r>
      <w:r>
        <w:rPr>
          <w:rFonts w:hint="eastAsia" w:ascii="宋体" w:hAnsi="宋体" w:eastAsia="宋体" w:cs="宋体"/>
          <w:color w:val="auto"/>
          <w:szCs w:val="21"/>
          <w:lang w:eastAsia="zh-CN"/>
        </w:rPr>
        <w:t>邵东市</w:t>
      </w:r>
      <w:r>
        <w:rPr>
          <w:rFonts w:hint="eastAsia" w:ascii="宋体" w:hAnsi="宋体" w:cs="宋体"/>
          <w:color w:val="auto"/>
          <w:szCs w:val="21"/>
          <w:lang w:val="en-US" w:eastAsia="zh-CN"/>
        </w:rPr>
        <w:t>永兴路618号</w:t>
      </w:r>
    </w:p>
    <w:p w14:paraId="357D33BE">
      <w:pPr>
        <w:adjustRightInd w:val="0"/>
        <w:snapToGrid w:val="0"/>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（3）联 系 人：</w:t>
      </w:r>
      <w:r>
        <w:rPr>
          <w:rFonts w:hint="eastAsia" w:ascii="宋体" w:hAnsi="宋体" w:cs="宋体"/>
          <w:color w:val="auto"/>
          <w:szCs w:val="21"/>
          <w:lang w:eastAsia="zh-CN"/>
        </w:rPr>
        <w:t>申先生</w:t>
      </w:r>
    </w:p>
    <w:p w14:paraId="2A92A5FF">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（4）电    话：</w:t>
      </w:r>
      <w:r>
        <w:rPr>
          <w:rFonts w:hint="eastAsia" w:ascii="宋体" w:hAnsi="宋体" w:cs="宋体"/>
          <w:color w:val="auto"/>
          <w:szCs w:val="21"/>
          <w:lang w:val="en-US" w:eastAsia="zh-CN"/>
        </w:rPr>
        <w:t>0739-2721236</w:t>
      </w:r>
    </w:p>
    <w:p w14:paraId="46D93B60">
      <w:pPr>
        <w:adjustRightInd w:val="0"/>
        <w:snapToGrid w:val="0"/>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2</w:t>
      </w:r>
      <w:r>
        <w:rPr>
          <w:rFonts w:hint="eastAsia" w:ascii="宋体" w:hAnsi="宋体" w:cs="宋体"/>
          <w:color w:val="auto"/>
          <w:szCs w:val="21"/>
        </w:rPr>
        <w:t>、</w:t>
      </w:r>
      <w:r>
        <w:rPr>
          <w:rFonts w:hint="eastAsia" w:ascii="宋体" w:hAnsi="宋体" w:cs="宋体"/>
          <w:b/>
          <w:bCs/>
          <w:color w:val="auto"/>
          <w:szCs w:val="21"/>
        </w:rPr>
        <w:t>采购代理机构信息</w:t>
      </w:r>
    </w:p>
    <w:p w14:paraId="6926689F">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（1）名    称：</w:t>
      </w:r>
      <w:r>
        <w:rPr>
          <w:rFonts w:hint="eastAsia" w:ascii="宋体" w:hAnsi="宋体" w:cs="宋体"/>
          <w:color w:val="auto"/>
          <w:kern w:val="0"/>
          <w:szCs w:val="21"/>
        </w:rPr>
        <w:t>湖南省湘咨工程咨询管理有限责任公司</w:t>
      </w:r>
    </w:p>
    <w:p w14:paraId="42B1978E">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（2）长沙地址：长沙市芙蓉区东二环一段1139号湖南国际商务中心二楼</w:t>
      </w:r>
    </w:p>
    <w:p w14:paraId="0226D445">
      <w:pPr>
        <w:adjustRightInd w:val="0"/>
        <w:snapToGrid w:val="0"/>
        <w:spacing w:line="360" w:lineRule="auto"/>
        <w:ind w:firstLine="945" w:firstLineChars="450"/>
        <w:rPr>
          <w:rFonts w:hint="eastAsia" w:ascii="宋体" w:hAnsi="宋体" w:cs="宋体"/>
          <w:color w:val="auto"/>
          <w:szCs w:val="21"/>
        </w:rPr>
      </w:pPr>
      <w:r>
        <w:rPr>
          <w:rFonts w:hint="eastAsia" w:ascii="宋体" w:hAnsi="宋体" w:cs="宋体"/>
          <w:color w:val="auto"/>
          <w:szCs w:val="21"/>
        </w:rPr>
        <w:t>邵东地址：邵东市宋家塘办事处惠东路12</w:t>
      </w:r>
      <w:r>
        <w:rPr>
          <w:rFonts w:hint="eastAsia" w:ascii="宋体" w:hAnsi="宋体" w:cs="宋体"/>
          <w:color w:val="auto"/>
          <w:szCs w:val="21"/>
          <w:lang w:val="en-US" w:eastAsia="zh-CN"/>
        </w:rPr>
        <w:t>4</w:t>
      </w:r>
      <w:r>
        <w:rPr>
          <w:rFonts w:hint="eastAsia" w:ascii="宋体" w:hAnsi="宋体" w:cs="宋体"/>
          <w:color w:val="auto"/>
          <w:szCs w:val="21"/>
        </w:rPr>
        <w:t>号-12</w:t>
      </w:r>
      <w:r>
        <w:rPr>
          <w:rFonts w:hint="eastAsia" w:ascii="宋体" w:hAnsi="宋体" w:cs="宋体"/>
          <w:color w:val="auto"/>
          <w:szCs w:val="21"/>
          <w:lang w:val="en-US" w:eastAsia="zh-CN"/>
        </w:rPr>
        <w:t>5</w:t>
      </w:r>
      <w:r>
        <w:rPr>
          <w:rFonts w:hint="eastAsia" w:ascii="宋体" w:hAnsi="宋体" w:cs="宋体"/>
          <w:color w:val="auto"/>
          <w:szCs w:val="21"/>
        </w:rPr>
        <w:t>号（邵东宏腾酒店对面）</w:t>
      </w:r>
    </w:p>
    <w:p w14:paraId="7318E1A5">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（3）联 系 人：</w:t>
      </w:r>
      <w:r>
        <w:rPr>
          <w:rFonts w:hint="eastAsia" w:ascii="宋体" w:hAnsi="宋体" w:cs="宋体"/>
          <w:color w:val="auto"/>
          <w:szCs w:val="21"/>
          <w:lang w:eastAsia="zh-CN"/>
        </w:rPr>
        <w:t>杨永红（项目负责人）</w:t>
      </w:r>
      <w:r>
        <w:rPr>
          <w:rFonts w:hint="eastAsia" w:ascii="宋体" w:hAnsi="宋体" w:cs="宋体"/>
          <w:color w:val="auto"/>
          <w:szCs w:val="21"/>
          <w:lang w:val="en-US" w:eastAsia="zh-CN"/>
        </w:rPr>
        <w:t>、刘秋桃、候喜姑</w:t>
      </w:r>
    </w:p>
    <w:p w14:paraId="7CB0CCA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（4）邮    编：422800</w:t>
      </w:r>
    </w:p>
    <w:p w14:paraId="0A708A8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（5）电    话：</w:t>
      </w:r>
      <w:r>
        <w:rPr>
          <w:rFonts w:hint="eastAsia" w:ascii="宋体" w:hAnsi="宋体" w:cs="宋体"/>
          <w:color w:val="auto"/>
          <w:szCs w:val="21"/>
          <w:lang w:val="en-US" w:eastAsia="zh-CN"/>
        </w:rPr>
        <w:t>17711690933、</w:t>
      </w:r>
      <w:r>
        <w:rPr>
          <w:rFonts w:hint="eastAsia" w:ascii="宋体" w:hAnsi="宋体" w:cs="宋体"/>
          <w:color w:val="auto"/>
          <w:szCs w:val="21"/>
        </w:rPr>
        <w:t xml:space="preserve">0739-2889533  </w:t>
      </w:r>
    </w:p>
    <w:p w14:paraId="7C5DB028">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（6）电子邮箱：</w:t>
      </w:r>
      <w:r>
        <w:rPr>
          <w:rFonts w:hint="eastAsia" w:ascii="宋体" w:hAnsi="宋体" w:cs="宋体"/>
          <w:color w:val="auto"/>
          <w:szCs w:val="21"/>
          <w:lang w:eastAsia="zh-CN"/>
        </w:rPr>
        <w:t>1120089211</w:t>
      </w:r>
      <w:r>
        <w:rPr>
          <w:rFonts w:hint="eastAsia" w:ascii="宋体" w:hAnsi="宋体" w:cs="宋体"/>
          <w:color w:val="auto"/>
          <w:szCs w:val="21"/>
        </w:rPr>
        <w:t>@qq.com</w:t>
      </w:r>
    </w:p>
    <w:p w14:paraId="3F7AF25B">
      <w:pPr>
        <w:keepNext w:val="0"/>
        <w:keepLines w:val="0"/>
        <w:pageBreakBefore w:val="0"/>
        <w:widowControl w:val="0"/>
        <w:kinsoku/>
        <w:wordWrap/>
        <w:overflowPunct/>
        <w:topLinePunct w:val="0"/>
        <w:autoSpaceDE/>
        <w:autoSpaceDN/>
        <w:bidi w:val="0"/>
        <w:adjustRightInd/>
        <w:snapToGrid/>
        <w:spacing w:after="157" w:afterLines="50"/>
        <w:ind w:firstLine="422" w:firstLineChars="200"/>
        <w:jc w:val="both"/>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3、项目联系方式</w:t>
      </w:r>
    </w:p>
    <w:p w14:paraId="558A1275">
      <w:pPr>
        <w:adjustRightInd w:val="0"/>
        <w:snapToGrid w:val="0"/>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1、联系人姓名：</w:t>
      </w:r>
      <w:r>
        <w:rPr>
          <w:rFonts w:hint="eastAsia" w:ascii="宋体" w:hAnsi="宋体" w:cs="宋体"/>
          <w:color w:val="auto"/>
          <w:szCs w:val="21"/>
          <w:lang w:eastAsia="zh-CN"/>
        </w:rPr>
        <w:t>申先生</w:t>
      </w:r>
    </w:p>
    <w:p w14:paraId="1B6DC61D">
      <w:pPr>
        <w:adjustRightInd w:val="0"/>
        <w:snapToGrid w:val="0"/>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2、电      话：</w:t>
      </w:r>
      <w:r>
        <w:rPr>
          <w:rFonts w:hint="eastAsia" w:ascii="宋体" w:hAnsi="宋体" w:cs="宋体"/>
          <w:color w:val="auto"/>
          <w:szCs w:val="21"/>
          <w:lang w:val="en-US" w:eastAsia="zh-CN"/>
        </w:rPr>
        <w:t>0739-2721236</w:t>
      </w:r>
    </w:p>
    <w:p w14:paraId="19552740">
      <w:pPr>
        <w:pStyle w:val="22"/>
        <w:rPr>
          <w:rFonts w:hint="default" w:ascii="宋体" w:hAnsi="宋体" w:cs="宋体"/>
          <w:b/>
          <w:bCs/>
          <w:color w:val="auto"/>
          <w:szCs w:val="21"/>
          <w:lang w:val="en-US" w:eastAsia="zh-CN"/>
        </w:rPr>
        <w:sectPr>
          <w:footerReference r:id="rId5"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7EFCE24">
      <w:pPr>
        <w:pStyle w:val="7"/>
        <w:rPr>
          <w:rFonts w:hint="eastAsia" w:ascii="宋体" w:hAnsi="宋体" w:eastAsia="宋体" w:cs="宋体"/>
          <w:b/>
          <w:bCs/>
          <w:color w:val="auto"/>
          <w:sz w:val="24"/>
          <w:szCs w:val="24"/>
        </w:rPr>
      </w:pPr>
      <w:r>
        <w:rPr>
          <w:rFonts w:hint="eastAsia" w:ascii="宋体" w:hAnsi="宋体" w:eastAsia="宋体" w:cs="宋体"/>
          <w:b/>
          <w:bCs/>
          <w:color w:val="auto"/>
          <w:sz w:val="24"/>
          <w:szCs w:val="24"/>
        </w:rPr>
        <w:t>附件</w:t>
      </w:r>
    </w:p>
    <w:p w14:paraId="392A4554">
      <w:pPr>
        <w:pStyle w:val="7"/>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湖南省政府采购供应商资格承诺函</w:t>
      </w:r>
    </w:p>
    <w:p w14:paraId="1D7835DC">
      <w:pPr>
        <w:pStyle w:val="7"/>
        <w:spacing w:line="360" w:lineRule="auto"/>
        <w:rPr>
          <w:rFonts w:hint="eastAsia" w:ascii="宋体" w:hAnsi="宋体" w:eastAsia="宋体" w:cs="宋体"/>
          <w:color w:val="auto"/>
          <w:sz w:val="24"/>
          <w:szCs w:val="24"/>
        </w:rPr>
      </w:pPr>
    </w:p>
    <w:p w14:paraId="70AA4A3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0" w:right="227" w:firstLine="482"/>
        <w:jc w:val="both"/>
        <w:textAlignment w:val="auto"/>
        <w:rPr>
          <w:color w:val="auto"/>
          <w:sz w:val="21"/>
          <w:szCs w:val="21"/>
        </w:rPr>
      </w:pPr>
      <w:r>
        <w:rPr>
          <w:rFonts w:hint="eastAsia" w:ascii="宋体" w:hAnsi="宋体" w:eastAsia="宋体" w:cs="宋体"/>
          <w:i w:val="0"/>
          <w:iCs w:val="0"/>
          <w:caps w:val="0"/>
          <w:color w:val="auto"/>
          <w:spacing w:val="0"/>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ACD070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17" w:right="0" w:firstLine="584"/>
        <w:jc w:val="both"/>
        <w:textAlignment w:val="auto"/>
        <w:rPr>
          <w:color w:val="auto"/>
          <w:sz w:val="21"/>
          <w:szCs w:val="21"/>
        </w:rPr>
      </w:pPr>
      <w:r>
        <w:rPr>
          <w:rFonts w:hint="eastAsia" w:ascii="宋体" w:hAnsi="宋体" w:eastAsia="宋体" w:cs="宋体"/>
          <w:i w:val="0"/>
          <w:iCs w:val="0"/>
          <w:caps w:val="0"/>
          <w:color w:val="auto"/>
          <w:spacing w:val="0"/>
          <w:sz w:val="21"/>
          <w:szCs w:val="21"/>
        </w:rPr>
        <w:t>按照《政府采购促进中小企业发展管理办法》（财库〔2020〕46号），本公司企业规模为：大型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中型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小型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微型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w:t>
      </w:r>
    </w:p>
    <w:p w14:paraId="4BA82D8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16" w:right="0" w:firstLine="585"/>
        <w:jc w:val="both"/>
        <w:textAlignment w:val="auto"/>
        <w:rPr>
          <w:color w:val="auto"/>
          <w:sz w:val="21"/>
          <w:szCs w:val="21"/>
        </w:rPr>
      </w:pP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本公司自愿入驻湖南省政府采购电子卖场，遵守《湖南省政府采购电子卖场管理办法》（湘财购〔2019〕27号），如违反承诺，同意金融机构将增信保证划缴国库（非电子卖场采购活动项目不需勾选）。</w:t>
      </w:r>
    </w:p>
    <w:p w14:paraId="79F794D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0" w:right="0"/>
        <w:textAlignment w:val="auto"/>
        <w:rPr>
          <w:color w:val="auto"/>
        </w:rPr>
      </w:pPr>
      <w:r>
        <w:rPr>
          <w:rFonts w:hint="eastAsia" w:ascii="宋体" w:hAnsi="宋体" w:eastAsia="宋体" w:cs="宋体"/>
          <w:i w:val="0"/>
          <w:iCs w:val="0"/>
          <w:caps w:val="0"/>
          <w:color w:val="auto"/>
          <w:spacing w:val="0"/>
          <w:sz w:val="21"/>
          <w:szCs w:val="21"/>
        </w:rPr>
        <w:t> </w:t>
      </w:r>
    </w:p>
    <w:p w14:paraId="33059A8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8" w:afterAutospacing="0" w:line="18" w:lineRule="atLeast"/>
        <w:ind w:right="0" w:firstLine="3990" w:firstLineChars="1900"/>
        <w:rPr>
          <w:color w:val="auto"/>
        </w:rPr>
      </w:pPr>
      <w:r>
        <w:rPr>
          <w:rFonts w:hint="eastAsia" w:ascii="宋体" w:hAnsi="宋体" w:eastAsia="宋体" w:cs="宋体"/>
          <w:i w:val="0"/>
          <w:iCs w:val="0"/>
          <w:caps w:val="0"/>
          <w:color w:val="auto"/>
          <w:spacing w:val="0"/>
          <w:sz w:val="21"/>
          <w:szCs w:val="21"/>
        </w:rPr>
        <w:t>公司（单位）名称：</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（盖章）</w:t>
      </w:r>
    </w:p>
    <w:p w14:paraId="0FD30C4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158" w:afterAutospacing="0" w:line="18" w:lineRule="atLeast"/>
        <w:ind w:left="4920" w:right="0" w:firstLine="0"/>
        <w:rPr>
          <w:color w:val="auto"/>
        </w:rPr>
      </w:pP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年</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u w:val="single"/>
          <w:lang w:val="en-US" w:eastAsia="zh-CN"/>
        </w:rPr>
        <w:t xml:space="preserve">  </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月</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u w:val="single"/>
          <w:lang w:val="en-US" w:eastAsia="zh-CN"/>
        </w:rPr>
        <w:t xml:space="preserve">  </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日</w:t>
      </w:r>
    </w:p>
    <w:tbl>
      <w:tblPr>
        <w:tblStyle w:val="19"/>
        <w:tblW w:w="890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535"/>
        <w:gridCol w:w="2006"/>
        <w:gridCol w:w="2143"/>
        <w:gridCol w:w="2219"/>
      </w:tblGrid>
      <w:tr w14:paraId="6814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6ED75DF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机构代码</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575B3A5A">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1BDB071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注册登记机构</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3B883C7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06AA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E505DC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日期</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2829861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6D9F0EFA">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有效期</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404D159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1CE7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6E71B8B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注册资本</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7861533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74632A2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地址</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46C8E08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776C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DE83BC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经济行业</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1033852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24B3842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经济性质</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0CEC234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2F1A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172DB4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姓名</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4FF6D44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6E08468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手机号</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530AFF8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r>
      <w:tr w14:paraId="5324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1288441B">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身份证号</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48C1F83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5800BC4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法定代表人（负责人）姓名（签字或印章）</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706EFAF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r>
      <w:tr w14:paraId="5FFA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2E34373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授权代表人姓名</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074A2B7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37ED6E6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授权代表人手机号</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2E075A7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7020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75A5732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授权代表人身份证号</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7B592F8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367DEBA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授权代表人姓名（签字或印章）</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689A39AA">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r>
    </w:tbl>
    <w:p w14:paraId="72E6B246">
      <w:pPr>
        <w:adjustRightInd w:val="0"/>
        <w:snapToGrid w:val="0"/>
        <w:spacing w:line="360" w:lineRule="auto"/>
        <w:ind w:firstLine="422" w:firstLineChars="200"/>
        <w:rPr>
          <w:rFonts w:hint="eastAsia" w:ascii="宋体" w:hAnsi="宋体" w:eastAsia="宋体" w:cs="宋体"/>
          <w:b/>
          <w:color w:val="auto"/>
        </w:rPr>
      </w:pPr>
    </w:p>
    <w:p w14:paraId="0D7DEDEA">
      <w:pPr>
        <w:pStyle w:val="29"/>
        <w:rPr>
          <w:rFonts w:hint="eastAsia"/>
          <w:color w:val="auto"/>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EC25CAD">
      <w:pPr>
        <w:pStyle w:val="16"/>
        <w:spacing w:before="0" w:beforeAutospacing="0" w:after="0" w:afterAutospacing="0" w:line="360" w:lineRule="auto"/>
        <w:jc w:val="center"/>
        <w:rPr>
          <w:rFonts w:hint="eastAsia"/>
          <w:b/>
          <w:color w:val="auto"/>
          <w:sz w:val="32"/>
          <w:szCs w:val="32"/>
        </w:rPr>
      </w:pPr>
      <w:r>
        <w:rPr>
          <w:rFonts w:hint="eastAsia"/>
          <w:b/>
          <w:color w:val="auto"/>
          <w:sz w:val="32"/>
          <w:szCs w:val="32"/>
        </w:rPr>
        <w:t>第二章 磋商须知</w:t>
      </w:r>
    </w:p>
    <w:p w14:paraId="388DE0FE">
      <w:pPr>
        <w:pStyle w:val="13"/>
        <w:spacing w:line="480" w:lineRule="auto"/>
        <w:jc w:val="center"/>
        <w:rPr>
          <w:rFonts w:hint="eastAsia" w:hAnsi="宋体" w:cs="宋体"/>
          <w:b/>
          <w:color w:val="auto"/>
          <w:sz w:val="28"/>
          <w:szCs w:val="28"/>
        </w:rPr>
      </w:pPr>
      <w:r>
        <w:rPr>
          <w:rFonts w:hint="eastAsia" w:hAnsi="宋体" w:cs="宋体"/>
          <w:b/>
          <w:color w:val="auto"/>
          <w:sz w:val="28"/>
          <w:szCs w:val="28"/>
        </w:rPr>
        <w:t>磋商须知前附表</w:t>
      </w:r>
    </w:p>
    <w:p w14:paraId="7DA87E51">
      <w:pPr>
        <w:pStyle w:val="13"/>
        <w:spacing w:line="480" w:lineRule="auto"/>
        <w:ind w:left="-691" w:leftChars="-429" w:hanging="210" w:hangingChars="100"/>
        <w:jc w:val="left"/>
        <w:rPr>
          <w:rFonts w:hint="eastAsia" w:hAnsi="宋体" w:cs="宋体"/>
          <w:color w:val="auto"/>
        </w:rPr>
      </w:pPr>
      <w:r>
        <w:rPr>
          <w:rFonts w:hint="eastAsia" w:hAnsi="宋体" w:cs="宋体"/>
          <w:color w:val="auto"/>
        </w:rPr>
        <w:t>注： 请在方框□内划√选择，在“条款号”内限选一项。（本项目采用的条款用“</w:t>
      </w:r>
      <w:r>
        <w:rPr>
          <w:rFonts w:hint="eastAsia" w:ascii="宋体" w:hAnsi="宋体" w:cs="宋体"/>
          <w:color w:val="auto"/>
          <w:szCs w:val="21"/>
        </w:rPr>
        <w:sym w:font="Wingdings" w:char="00FE"/>
      </w:r>
      <w:r>
        <w:rPr>
          <w:rFonts w:hint="eastAsia" w:hAnsi="宋体" w:cs="宋体"/>
          <w:color w:val="auto"/>
        </w:rPr>
        <w:t>”标示）</w:t>
      </w:r>
    </w:p>
    <w:tbl>
      <w:tblPr>
        <w:tblStyle w:val="19"/>
        <w:tblW w:w="1089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64"/>
        <w:gridCol w:w="2267"/>
        <w:gridCol w:w="6862"/>
      </w:tblGrid>
      <w:tr w14:paraId="2D7C51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tblHeader/>
          <w:jc w:val="center"/>
        </w:trPr>
        <w:tc>
          <w:tcPr>
            <w:tcW w:w="1764" w:type="dxa"/>
            <w:noWrap w:val="0"/>
            <w:vAlign w:val="center"/>
          </w:tcPr>
          <w:p w14:paraId="4925BD1F">
            <w:pPr>
              <w:adjustRightInd w:val="0"/>
              <w:snapToGrid w:val="0"/>
              <w:spacing w:before="156" w:beforeLines="50"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条款号</w:t>
            </w:r>
          </w:p>
        </w:tc>
        <w:tc>
          <w:tcPr>
            <w:tcW w:w="2267" w:type="dxa"/>
            <w:noWrap w:val="0"/>
            <w:vAlign w:val="center"/>
          </w:tcPr>
          <w:p w14:paraId="50B093A9">
            <w:pPr>
              <w:adjustRightInd w:val="0"/>
              <w:snapToGrid w:val="0"/>
              <w:spacing w:before="156" w:beforeLines="50"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6862" w:type="dxa"/>
            <w:noWrap w:val="0"/>
            <w:vAlign w:val="center"/>
          </w:tcPr>
          <w:p w14:paraId="7B4F0E3D">
            <w:pPr>
              <w:adjustRightInd w:val="0"/>
              <w:snapToGrid w:val="0"/>
              <w:spacing w:before="156" w:beforeLines="50"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编列内容规定</w:t>
            </w:r>
          </w:p>
        </w:tc>
      </w:tr>
      <w:tr w14:paraId="10F111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0893" w:type="dxa"/>
            <w:gridSpan w:val="3"/>
            <w:noWrap w:val="0"/>
            <w:vAlign w:val="center"/>
          </w:tcPr>
          <w:p w14:paraId="52DC88B1">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color w:val="auto"/>
                <w:szCs w:val="21"/>
              </w:rPr>
              <w:t>一、说明</w:t>
            </w:r>
          </w:p>
        </w:tc>
      </w:tr>
      <w:tr w14:paraId="57C71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1764" w:type="dxa"/>
            <w:noWrap w:val="0"/>
            <w:vAlign w:val="center"/>
          </w:tcPr>
          <w:p w14:paraId="7AB49A99">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第二章第1.1款</w:t>
            </w:r>
          </w:p>
        </w:tc>
        <w:tc>
          <w:tcPr>
            <w:tcW w:w="2267" w:type="dxa"/>
            <w:noWrap w:val="0"/>
            <w:vAlign w:val="center"/>
          </w:tcPr>
          <w:p w14:paraId="33F8EF14">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采购项目</w:t>
            </w:r>
          </w:p>
        </w:tc>
        <w:tc>
          <w:tcPr>
            <w:tcW w:w="6862" w:type="dxa"/>
            <w:noWrap w:val="0"/>
            <w:vAlign w:val="center"/>
          </w:tcPr>
          <w:p w14:paraId="7751DABC">
            <w:pPr>
              <w:pStyle w:val="2"/>
              <w:rPr>
                <w:rFonts w:hint="eastAsia"/>
                <w:lang w:eastAsia="zh-CN"/>
              </w:rPr>
            </w:pPr>
            <w:r>
              <w:rPr>
                <w:rFonts w:hint="eastAsia" w:ascii="宋体" w:hAnsi="宋体" w:cs="宋体"/>
                <w:b w:val="0"/>
                <w:bCs w:val="0"/>
                <w:color w:val="auto"/>
                <w:sz w:val="21"/>
                <w:szCs w:val="21"/>
                <w:lang w:eastAsia="zh-CN"/>
              </w:rPr>
              <w:t xml:space="preserve">邵东市2025年农村供水工程净化、消毒设施安装项目 </w:t>
            </w:r>
          </w:p>
        </w:tc>
      </w:tr>
      <w:tr w14:paraId="5AFB8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1764" w:type="dxa"/>
            <w:noWrap w:val="0"/>
            <w:vAlign w:val="center"/>
          </w:tcPr>
          <w:p w14:paraId="4F215029">
            <w:pPr>
              <w:adjustRightInd w:val="0"/>
              <w:snapToGrid w:val="0"/>
              <w:spacing w:before="156" w:beforeLines="50" w:line="360" w:lineRule="auto"/>
              <w:jc w:val="center"/>
              <w:rPr>
                <w:rFonts w:hint="eastAsia" w:ascii="宋体"/>
                <w:color w:val="auto"/>
              </w:rPr>
            </w:pPr>
            <w:r>
              <w:rPr>
                <w:rFonts w:hint="eastAsia" w:ascii="宋体" w:hAnsi="宋体" w:eastAsia="宋体" w:cs="宋体"/>
                <w:color w:val="auto"/>
                <w:szCs w:val="21"/>
              </w:rPr>
              <w:t>第二章</w:t>
            </w:r>
            <w:r>
              <w:rPr>
                <w:rFonts w:hint="eastAsia" w:ascii="宋体" w:hAnsi="宋体" w:cs="宋体"/>
                <w:color w:val="auto"/>
              </w:rPr>
              <w:t>第</w:t>
            </w:r>
            <w:r>
              <w:rPr>
                <w:rFonts w:ascii="宋体" w:hAnsi="宋体" w:cs="宋体"/>
                <w:color w:val="auto"/>
              </w:rPr>
              <w:t>1.2</w:t>
            </w:r>
            <w:r>
              <w:rPr>
                <w:rFonts w:hint="eastAsia" w:ascii="宋体" w:hAnsi="宋体" w:cs="宋体"/>
                <w:color w:val="auto"/>
              </w:rPr>
              <w:t>款</w:t>
            </w:r>
          </w:p>
        </w:tc>
        <w:tc>
          <w:tcPr>
            <w:tcW w:w="2267" w:type="dxa"/>
            <w:noWrap w:val="0"/>
            <w:vAlign w:val="center"/>
          </w:tcPr>
          <w:p w14:paraId="34496596">
            <w:pPr>
              <w:adjustRightInd w:val="0"/>
              <w:snapToGrid w:val="0"/>
              <w:spacing w:before="156" w:beforeLines="50" w:line="360" w:lineRule="auto"/>
              <w:rPr>
                <w:rFonts w:hint="eastAsia" w:ascii="宋体"/>
                <w:color w:val="auto"/>
              </w:rPr>
            </w:pPr>
            <w:r>
              <w:rPr>
                <w:rFonts w:hint="eastAsia" w:ascii="宋体" w:hAnsi="宋体" w:cs="宋体"/>
                <w:color w:val="auto"/>
              </w:rPr>
              <w:t>专门面向中小企业采购</w:t>
            </w:r>
          </w:p>
        </w:tc>
        <w:tc>
          <w:tcPr>
            <w:tcW w:w="6862" w:type="dxa"/>
            <w:noWrap w:val="0"/>
            <w:vAlign w:val="center"/>
          </w:tcPr>
          <w:p w14:paraId="1AFB6BB8">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rPr>
            </w:pPr>
            <w:r>
              <w:rPr>
                <w:rFonts w:hint="eastAsia" w:ascii="宋体" w:hAnsi="宋体" w:eastAsia="宋体" w:cs="宋体"/>
                <w:color w:val="auto"/>
                <w:szCs w:val="21"/>
              </w:rPr>
              <w:sym w:font="Wingdings" w:char="00FE"/>
            </w:r>
            <w:r>
              <w:rPr>
                <w:rFonts w:hint="eastAsia" w:ascii="宋体" w:hAnsi="宋体" w:eastAsia="宋体" w:cs="宋体"/>
                <w:color w:val="auto"/>
              </w:rPr>
              <w:t>专门面向中小企业采购</w:t>
            </w:r>
          </w:p>
          <w:p w14:paraId="1220F6A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rPr>
              <w:t>专门面向</w:t>
            </w:r>
            <w:r>
              <w:rPr>
                <w:rFonts w:hint="eastAsia" w:ascii="宋体" w:hAnsi="宋体" w:eastAsia="宋体" w:cs="宋体"/>
                <w:iCs/>
                <w:color w:val="auto"/>
                <w:szCs w:val="21"/>
              </w:rPr>
              <w:t>小微企业</w:t>
            </w:r>
            <w:r>
              <w:rPr>
                <w:rFonts w:hint="eastAsia" w:ascii="宋体" w:hAnsi="宋体" w:eastAsia="宋体" w:cs="宋体"/>
                <w:color w:val="auto"/>
              </w:rPr>
              <w:t>采购</w:t>
            </w:r>
          </w:p>
          <w:p w14:paraId="61E8A2EE">
            <w:pPr>
              <w:keepNext w:val="0"/>
              <w:keepLines w:val="0"/>
              <w:pageBreakBefore w:val="0"/>
              <w:widowControl w:val="0"/>
              <w:kinsoku/>
              <w:wordWrap/>
              <w:overflowPunct/>
              <w:topLinePunct w:val="0"/>
              <w:autoSpaceDE/>
              <w:autoSpaceDN/>
              <w:bidi w:val="0"/>
              <w:adjustRightInd w:val="0"/>
              <w:snapToGrid w:val="0"/>
              <w:spacing w:after="95" w:afterLines="30" w:line="240" w:lineRule="auto"/>
              <w:textAlignment w:val="auto"/>
              <w:rPr>
                <w:rFonts w:hint="eastAsia" w:ascii="宋体" w:hAnsi="宋体" w:eastAsia="宋体" w:cs="宋体"/>
                <w:color w:val="auto"/>
              </w:rPr>
            </w:pPr>
            <w:r>
              <w:rPr>
                <w:rFonts w:hint="eastAsia" w:ascii="宋体" w:hAnsi="宋体" w:cs="宋体"/>
                <w:color w:val="auto"/>
                <w:lang w:eastAsia="zh-CN"/>
              </w:rPr>
              <w:t>☑</w:t>
            </w:r>
            <w:r>
              <w:rPr>
                <w:rFonts w:hint="eastAsia" w:ascii="宋体" w:hAnsi="宋体" w:eastAsia="宋体" w:cs="宋体"/>
                <w:color w:val="auto"/>
              </w:rPr>
              <w:t>专门面向</w:t>
            </w:r>
            <w:r>
              <w:rPr>
                <w:rFonts w:hint="eastAsia" w:ascii="宋体" w:hAnsi="宋体" w:eastAsia="宋体" w:cs="宋体"/>
                <w:iCs/>
                <w:color w:val="auto"/>
                <w:szCs w:val="21"/>
              </w:rPr>
              <w:t>监狱企业</w:t>
            </w:r>
            <w:r>
              <w:rPr>
                <w:rFonts w:hint="eastAsia" w:ascii="宋体" w:hAnsi="宋体" w:eastAsia="宋体" w:cs="宋体"/>
                <w:color w:val="auto"/>
              </w:rPr>
              <w:t>采购</w:t>
            </w:r>
          </w:p>
          <w:p w14:paraId="03906AC5">
            <w:pPr>
              <w:pStyle w:val="18"/>
              <w:keepNext w:val="0"/>
              <w:keepLines w:val="0"/>
              <w:pageBreakBefore w:val="0"/>
              <w:widowControl w:val="0"/>
              <w:kinsoku/>
              <w:wordWrap/>
              <w:overflowPunct/>
              <w:topLinePunct w:val="0"/>
              <w:autoSpaceDE/>
              <w:autoSpaceDN/>
              <w:bidi w:val="0"/>
              <w:adjustRightInd/>
              <w:snapToGrid/>
              <w:spacing w:after="95" w:afterLines="30" w:line="240" w:lineRule="auto"/>
              <w:ind w:left="0" w:leftChars="0" w:firstLine="0" w:firstLineChars="0"/>
              <w:textAlignment w:val="auto"/>
              <w:rPr>
                <w:rFonts w:hint="eastAsia" w:ascii="宋体" w:hAnsi="宋体" w:eastAsia="宋体" w:cs="宋体"/>
                <w:color w:val="auto"/>
              </w:rPr>
            </w:pPr>
            <w:r>
              <w:rPr>
                <w:rFonts w:hint="eastAsia" w:ascii="宋体" w:hAnsi="宋体" w:cs="宋体"/>
                <w:color w:val="auto"/>
                <w:lang w:eastAsia="zh-CN"/>
              </w:rPr>
              <w:t>☑</w:t>
            </w:r>
            <w:r>
              <w:rPr>
                <w:rFonts w:hint="eastAsia" w:ascii="宋体" w:hAnsi="宋体" w:eastAsia="宋体" w:cs="宋体"/>
                <w:color w:val="auto"/>
              </w:rPr>
              <w:t>专门面向</w:t>
            </w:r>
            <w:r>
              <w:rPr>
                <w:rFonts w:hint="eastAsia" w:ascii="宋体" w:hAnsi="宋体" w:eastAsia="宋体" w:cs="宋体"/>
                <w:iCs/>
                <w:color w:val="auto"/>
                <w:szCs w:val="21"/>
              </w:rPr>
              <w:t>福利性单位</w:t>
            </w:r>
            <w:r>
              <w:rPr>
                <w:rFonts w:hint="eastAsia" w:ascii="宋体" w:hAnsi="宋体" w:eastAsia="宋体" w:cs="宋体"/>
                <w:color w:val="auto"/>
              </w:rPr>
              <w:t>采购</w:t>
            </w:r>
          </w:p>
          <w:p w14:paraId="6D2CC9C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rPr>
            </w:pPr>
            <w:r>
              <w:rPr>
                <w:rFonts w:hint="eastAsia" w:ascii="宋体" w:hAnsi="宋体" w:eastAsia="宋体" w:cs="宋体"/>
                <w:color w:val="auto"/>
              </w:rPr>
              <w:t>□非专门面向中小企业采购</w:t>
            </w:r>
          </w:p>
        </w:tc>
      </w:tr>
      <w:tr w14:paraId="29B02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64" w:type="dxa"/>
            <w:noWrap w:val="0"/>
            <w:vAlign w:val="center"/>
          </w:tcPr>
          <w:p w14:paraId="3998269F">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第二章第2.1款</w:t>
            </w:r>
          </w:p>
        </w:tc>
        <w:tc>
          <w:tcPr>
            <w:tcW w:w="2267" w:type="dxa"/>
            <w:noWrap w:val="0"/>
            <w:vAlign w:val="center"/>
          </w:tcPr>
          <w:p w14:paraId="7F671BE5">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采购人</w:t>
            </w:r>
          </w:p>
        </w:tc>
        <w:tc>
          <w:tcPr>
            <w:tcW w:w="6862" w:type="dxa"/>
            <w:noWrap w:val="0"/>
            <w:vAlign w:val="center"/>
          </w:tcPr>
          <w:p w14:paraId="17DE905A">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left"/>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名  称：</w:t>
            </w:r>
            <w:r>
              <w:rPr>
                <w:rFonts w:hint="eastAsia" w:ascii="宋体" w:hAnsi="宋体" w:cs="宋体"/>
                <w:color w:val="auto"/>
                <w:szCs w:val="21"/>
                <w:lang w:eastAsia="zh-CN"/>
              </w:rPr>
              <w:t>邵东市水利局</w:t>
            </w:r>
          </w:p>
          <w:p w14:paraId="0E06A7B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地  址：</w:t>
            </w:r>
            <w:r>
              <w:rPr>
                <w:rFonts w:hint="eastAsia" w:ascii="宋体" w:hAnsi="宋体" w:cs="宋体"/>
                <w:color w:val="auto"/>
                <w:szCs w:val="21"/>
                <w:lang w:eastAsia="zh-CN"/>
              </w:rPr>
              <w:t>邵东市永兴路618号</w:t>
            </w:r>
            <w:r>
              <w:rPr>
                <w:rFonts w:hint="eastAsia" w:ascii="宋体" w:hAnsi="宋体" w:eastAsia="宋体" w:cs="宋体"/>
                <w:color w:val="auto"/>
                <w:szCs w:val="21"/>
              </w:rPr>
              <w:t>联系人：</w:t>
            </w:r>
            <w:r>
              <w:rPr>
                <w:rFonts w:hint="eastAsia" w:ascii="宋体" w:hAnsi="宋体" w:cs="宋体"/>
                <w:color w:val="auto"/>
                <w:szCs w:val="21"/>
                <w:lang w:eastAsia="zh-CN"/>
              </w:rPr>
              <w:t>申先生</w:t>
            </w:r>
          </w:p>
          <w:p w14:paraId="5DC401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Cs w:val="21"/>
              </w:rPr>
            </w:pPr>
            <w:r>
              <w:rPr>
                <w:rFonts w:hint="eastAsia" w:ascii="宋体" w:hAnsi="宋体" w:eastAsia="宋体" w:cs="宋体"/>
                <w:color w:val="auto"/>
                <w:szCs w:val="21"/>
              </w:rPr>
              <w:t>电  话：</w:t>
            </w:r>
            <w:r>
              <w:rPr>
                <w:rFonts w:hint="eastAsia" w:ascii="宋体" w:hAnsi="宋体" w:cs="宋体"/>
                <w:color w:val="auto"/>
                <w:szCs w:val="21"/>
                <w:lang w:eastAsia="zh-CN"/>
              </w:rPr>
              <w:t>0739-2721236</w:t>
            </w:r>
          </w:p>
        </w:tc>
      </w:tr>
      <w:tr w14:paraId="34F9DF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64" w:type="dxa"/>
            <w:noWrap w:val="0"/>
            <w:vAlign w:val="center"/>
          </w:tcPr>
          <w:p w14:paraId="53429C8C">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第二章第2.2款</w:t>
            </w:r>
          </w:p>
        </w:tc>
        <w:tc>
          <w:tcPr>
            <w:tcW w:w="2267" w:type="dxa"/>
            <w:noWrap w:val="0"/>
            <w:vAlign w:val="center"/>
          </w:tcPr>
          <w:p w14:paraId="6BB4659B">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采购代理机构</w:t>
            </w:r>
          </w:p>
        </w:tc>
        <w:tc>
          <w:tcPr>
            <w:tcW w:w="6862" w:type="dxa"/>
            <w:noWrap w:val="0"/>
            <w:vAlign w:val="center"/>
          </w:tcPr>
          <w:p w14:paraId="4DD673ED">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Cs w:val="21"/>
                <w:u w:val="single"/>
              </w:rPr>
            </w:pPr>
            <w:r>
              <w:rPr>
                <w:rFonts w:hint="eastAsia" w:ascii="宋体" w:hAnsi="宋体" w:eastAsia="宋体" w:cs="宋体"/>
                <w:color w:val="auto"/>
                <w:szCs w:val="21"/>
              </w:rPr>
              <w:t xml:space="preserve">名    称：湖南省湘咨工程咨询管理有限责任公司  </w:t>
            </w:r>
          </w:p>
          <w:p w14:paraId="5FBA6AB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rPr>
            </w:pPr>
            <w:r>
              <w:rPr>
                <w:rFonts w:hint="eastAsia" w:ascii="宋体" w:hAnsi="宋体" w:eastAsia="宋体" w:cs="宋体"/>
                <w:color w:val="auto"/>
                <w:szCs w:val="21"/>
              </w:rPr>
              <w:t>长沙</w:t>
            </w:r>
            <w:r>
              <w:rPr>
                <w:rFonts w:hint="eastAsia" w:ascii="宋体" w:hAnsi="宋体" w:eastAsia="宋体" w:cs="宋体"/>
                <w:color w:val="auto"/>
              </w:rPr>
              <w:t>地址：长沙市芙蓉区东二环一段1139号湖南国际商务中心二楼</w:t>
            </w:r>
          </w:p>
          <w:p w14:paraId="4BCB055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0"/>
                <w:szCs w:val="21"/>
                <w:lang w:bidi="ar"/>
              </w:rPr>
            </w:pPr>
            <w:r>
              <w:rPr>
                <w:rFonts w:hint="eastAsia" w:ascii="宋体" w:hAnsi="宋体" w:eastAsia="宋体" w:cs="宋体"/>
                <w:color w:val="auto"/>
              </w:rPr>
              <w:t>邵东地址：</w:t>
            </w:r>
            <w:r>
              <w:rPr>
                <w:rFonts w:hint="eastAsia" w:ascii="宋体" w:hAnsi="宋体" w:eastAsia="宋体" w:cs="宋体"/>
                <w:color w:val="auto"/>
                <w:kern w:val="0"/>
                <w:szCs w:val="21"/>
                <w:lang w:bidi="ar"/>
              </w:rPr>
              <w:t>邵东市宋家塘办事处新辉社区惠东路12</w:t>
            </w:r>
            <w:r>
              <w:rPr>
                <w:rFonts w:hint="eastAsia" w:ascii="宋体" w:hAnsi="宋体" w:cs="宋体"/>
                <w:color w:val="auto"/>
                <w:kern w:val="0"/>
                <w:szCs w:val="21"/>
                <w:lang w:val="en-US" w:eastAsia="zh-CN" w:bidi="ar"/>
              </w:rPr>
              <w:t>4</w:t>
            </w:r>
            <w:r>
              <w:rPr>
                <w:rFonts w:hint="eastAsia" w:ascii="宋体" w:hAnsi="宋体" w:eastAsia="宋体" w:cs="宋体"/>
                <w:color w:val="auto"/>
                <w:kern w:val="0"/>
                <w:szCs w:val="21"/>
                <w:lang w:bidi="ar"/>
              </w:rPr>
              <w:t>-12</w:t>
            </w:r>
            <w:r>
              <w:rPr>
                <w:rFonts w:hint="eastAsia" w:ascii="宋体" w:hAnsi="宋体" w:cs="宋体"/>
                <w:color w:val="auto"/>
                <w:kern w:val="0"/>
                <w:szCs w:val="21"/>
                <w:lang w:val="en-US" w:eastAsia="zh-CN" w:bidi="ar"/>
              </w:rPr>
              <w:t>5</w:t>
            </w:r>
            <w:r>
              <w:rPr>
                <w:rFonts w:hint="eastAsia" w:ascii="宋体" w:hAnsi="宋体" w:eastAsia="宋体" w:cs="宋体"/>
                <w:color w:val="auto"/>
                <w:kern w:val="0"/>
                <w:szCs w:val="21"/>
                <w:lang w:bidi="ar"/>
              </w:rPr>
              <w:t>号</w:t>
            </w:r>
          </w:p>
          <w:p w14:paraId="703641A4">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联 系 人：</w:t>
            </w:r>
            <w:r>
              <w:rPr>
                <w:rFonts w:hint="eastAsia" w:ascii="宋体" w:hAnsi="宋体" w:cs="宋体"/>
                <w:color w:val="auto"/>
                <w:szCs w:val="21"/>
                <w:lang w:eastAsia="zh-CN"/>
              </w:rPr>
              <w:t>杨永红（项目负责人）</w:t>
            </w:r>
            <w:r>
              <w:rPr>
                <w:rFonts w:hint="eastAsia" w:ascii="宋体" w:hAnsi="宋体" w:cs="宋体"/>
                <w:color w:val="auto"/>
                <w:szCs w:val="21"/>
                <w:lang w:val="en-US" w:eastAsia="zh-CN"/>
              </w:rPr>
              <w:t>、刘秋桃、候喜姑</w:t>
            </w:r>
            <w:r>
              <w:rPr>
                <w:rFonts w:hint="eastAsia" w:ascii="宋体" w:hAnsi="宋体" w:eastAsia="宋体" w:cs="宋体"/>
                <w:color w:val="auto"/>
                <w:szCs w:val="21"/>
              </w:rPr>
              <w:t xml:space="preserve">   </w:t>
            </w:r>
          </w:p>
          <w:p w14:paraId="46FAE45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t>电    话：</w:t>
            </w:r>
            <w:r>
              <w:rPr>
                <w:rFonts w:hint="eastAsia" w:ascii="宋体" w:hAnsi="宋体" w:cs="宋体"/>
                <w:color w:val="auto"/>
                <w:szCs w:val="21"/>
                <w:lang w:val="en-US" w:eastAsia="zh-CN"/>
              </w:rPr>
              <w:t>17711690933、</w:t>
            </w:r>
            <w:r>
              <w:rPr>
                <w:rFonts w:hint="eastAsia" w:ascii="宋体" w:hAnsi="宋体" w:cs="宋体"/>
                <w:color w:val="auto"/>
                <w:szCs w:val="21"/>
              </w:rPr>
              <w:t>0739-2889533</w:t>
            </w:r>
          </w:p>
        </w:tc>
      </w:tr>
      <w:tr w14:paraId="5AA963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36" w:hRule="atLeast"/>
          <w:jc w:val="center"/>
        </w:trPr>
        <w:tc>
          <w:tcPr>
            <w:tcW w:w="1764" w:type="dxa"/>
            <w:noWrap w:val="0"/>
            <w:vAlign w:val="center"/>
          </w:tcPr>
          <w:p w14:paraId="343EC9EC">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第二章第2.3款</w:t>
            </w:r>
          </w:p>
        </w:tc>
        <w:tc>
          <w:tcPr>
            <w:tcW w:w="2267" w:type="dxa"/>
            <w:noWrap w:val="0"/>
            <w:vAlign w:val="center"/>
          </w:tcPr>
          <w:p w14:paraId="1B95FF43">
            <w:pPr>
              <w:adjustRightInd w:val="0"/>
              <w:snapToGrid w:val="0"/>
              <w:rPr>
                <w:rFonts w:hint="eastAsia" w:ascii="宋体" w:hAnsi="宋体" w:eastAsia="宋体" w:cs="宋体"/>
                <w:bCs/>
                <w:color w:val="auto"/>
                <w:szCs w:val="21"/>
              </w:rPr>
            </w:pPr>
            <w:r>
              <w:rPr>
                <w:rFonts w:hint="eastAsia" w:ascii="宋体" w:hAnsi="宋体" w:eastAsia="宋体" w:cs="宋体"/>
                <w:color w:val="auto"/>
                <w:kern w:val="0"/>
                <w:szCs w:val="21"/>
              </w:rPr>
              <w:t>供应商的</w:t>
            </w:r>
            <w:r>
              <w:rPr>
                <w:rFonts w:hint="eastAsia" w:ascii="宋体" w:hAnsi="宋体" w:eastAsia="宋体" w:cs="宋体"/>
                <w:color w:val="auto"/>
                <w:szCs w:val="21"/>
              </w:rPr>
              <w:t>邀请方式</w:t>
            </w:r>
          </w:p>
        </w:tc>
        <w:tc>
          <w:tcPr>
            <w:tcW w:w="6862" w:type="dxa"/>
            <w:noWrap w:val="0"/>
            <w:vAlign w:val="center"/>
          </w:tcPr>
          <w:p w14:paraId="7DB3A488">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sym w:font="Wingdings" w:char="00FE"/>
            </w:r>
            <w:r>
              <w:rPr>
                <w:rFonts w:hint="eastAsia" w:ascii="宋体" w:hAnsi="宋体" w:eastAsia="宋体" w:cs="宋体"/>
                <w:color w:val="auto"/>
                <w:szCs w:val="21"/>
              </w:rPr>
              <w:t>发布公告</w:t>
            </w:r>
          </w:p>
          <w:p w14:paraId="555A59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t>□ 从省级以上财政部门建立的供应商库中随机抽取</w:t>
            </w:r>
          </w:p>
          <w:p w14:paraId="274221B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rPr>
              <w:t xml:space="preserve"> 采购人和评审专家分别书面推荐的方式</w:t>
            </w:r>
          </w:p>
        </w:tc>
      </w:tr>
      <w:tr w14:paraId="4B5D04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510" w:hRule="atLeast"/>
          <w:jc w:val="center"/>
        </w:trPr>
        <w:tc>
          <w:tcPr>
            <w:tcW w:w="1764" w:type="dxa"/>
            <w:noWrap w:val="0"/>
            <w:vAlign w:val="center"/>
          </w:tcPr>
          <w:p w14:paraId="5DA8676A">
            <w:pPr>
              <w:adjustRightInd w:val="0"/>
              <w:snapToGrid w:val="0"/>
              <w:spacing w:line="360" w:lineRule="auto"/>
              <w:jc w:val="center"/>
              <w:rPr>
                <w:rFonts w:hint="eastAsia" w:ascii="宋体" w:hAnsi="宋体" w:eastAsia="宋体" w:cs="宋体"/>
                <w:color w:val="auto"/>
                <w:szCs w:val="21"/>
              </w:rPr>
            </w:pPr>
          </w:p>
          <w:p w14:paraId="2803410B">
            <w:pPr>
              <w:adjustRightInd w:val="0"/>
              <w:snapToGrid w:val="0"/>
              <w:spacing w:line="360" w:lineRule="auto"/>
              <w:jc w:val="center"/>
              <w:rPr>
                <w:rFonts w:hint="eastAsia" w:ascii="宋体" w:hAnsi="宋体" w:eastAsia="宋体" w:cs="宋体"/>
                <w:color w:val="auto"/>
                <w:szCs w:val="21"/>
              </w:rPr>
            </w:pPr>
          </w:p>
          <w:p w14:paraId="10138721">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第二章第3.1款</w:t>
            </w:r>
          </w:p>
          <w:p w14:paraId="73CD212A">
            <w:pPr>
              <w:adjustRightInd w:val="0"/>
              <w:snapToGrid w:val="0"/>
              <w:spacing w:line="360" w:lineRule="auto"/>
              <w:jc w:val="center"/>
              <w:rPr>
                <w:rFonts w:hint="eastAsia" w:ascii="宋体" w:hAnsi="宋体" w:eastAsia="宋体" w:cs="宋体"/>
                <w:color w:val="auto"/>
                <w:szCs w:val="21"/>
              </w:rPr>
            </w:pPr>
          </w:p>
        </w:tc>
        <w:tc>
          <w:tcPr>
            <w:tcW w:w="2267" w:type="dxa"/>
            <w:noWrap w:val="0"/>
            <w:vAlign w:val="center"/>
          </w:tcPr>
          <w:p w14:paraId="1F9E01B3">
            <w:pPr>
              <w:adjustRightInd w:val="0"/>
              <w:snapToGrid w:val="0"/>
              <w:spacing w:line="360" w:lineRule="auto"/>
              <w:rPr>
                <w:rFonts w:hint="eastAsia" w:ascii="宋体" w:hAnsi="宋体" w:eastAsia="宋体" w:cs="宋体"/>
                <w:bCs/>
                <w:color w:val="auto"/>
                <w:szCs w:val="21"/>
              </w:rPr>
            </w:pPr>
          </w:p>
          <w:p w14:paraId="603EC701">
            <w:pPr>
              <w:adjustRightInd w:val="0"/>
              <w:snapToGrid w:val="0"/>
              <w:spacing w:line="360" w:lineRule="auto"/>
              <w:rPr>
                <w:rFonts w:hint="eastAsia" w:ascii="宋体" w:hAnsi="宋体" w:eastAsia="宋体" w:cs="宋体"/>
                <w:color w:val="auto"/>
                <w:szCs w:val="21"/>
              </w:rPr>
            </w:pPr>
            <w:r>
              <w:rPr>
                <w:rFonts w:hint="eastAsia" w:ascii="宋体" w:hAnsi="宋体" w:eastAsia="宋体" w:cs="宋体"/>
                <w:bCs/>
                <w:color w:val="auto"/>
                <w:szCs w:val="21"/>
              </w:rPr>
              <w:t>供应商</w:t>
            </w:r>
            <w:r>
              <w:rPr>
                <w:rFonts w:hint="eastAsia" w:ascii="宋体" w:hAnsi="宋体" w:eastAsia="宋体" w:cs="宋体"/>
                <w:color w:val="auto"/>
                <w:szCs w:val="21"/>
              </w:rPr>
              <w:t>资格条件</w:t>
            </w:r>
          </w:p>
        </w:tc>
        <w:tc>
          <w:tcPr>
            <w:tcW w:w="6862" w:type="dxa"/>
            <w:vMerge w:val="restart"/>
            <w:noWrap w:val="0"/>
            <w:vAlign w:val="center"/>
          </w:tcPr>
          <w:p w14:paraId="0C01CEEE">
            <w:pPr>
              <w:keepNext w:val="0"/>
              <w:keepLines w:val="0"/>
              <w:pageBreakBefore w:val="0"/>
              <w:widowControl w:val="0"/>
              <w:kinsoku/>
              <w:wordWrap/>
              <w:overflowPunct/>
              <w:topLinePunct w:val="0"/>
              <w:autoSpaceDE/>
              <w:autoSpaceDN/>
              <w:bidi w:val="0"/>
              <w:adjustRightInd w:val="0"/>
              <w:snapToGrid w:val="0"/>
              <w:spacing w:before="63" w:beforeLines="20" w:line="360" w:lineRule="auto"/>
              <w:textAlignment w:val="auto"/>
              <w:rPr>
                <w:rFonts w:hint="eastAsia" w:ascii="宋体" w:hAnsi="宋体" w:eastAsia="宋体" w:cs="宋体"/>
                <w:color w:val="auto"/>
                <w:szCs w:val="21"/>
              </w:rPr>
            </w:pPr>
            <w:r>
              <w:rPr>
                <w:rFonts w:hint="eastAsia" w:ascii="宋体" w:hAnsi="宋体" w:eastAsia="宋体" w:cs="宋体"/>
                <w:color w:val="auto"/>
                <w:szCs w:val="21"/>
                <w:highlight w:val="white"/>
              </w:rPr>
              <w:t>1、基本资格证明资料</w:t>
            </w:r>
          </w:p>
          <w:p w14:paraId="52C9B48B">
            <w:pPr>
              <w:pStyle w:val="31"/>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green"/>
              </w:rPr>
            </w:pPr>
            <w:r>
              <w:rPr>
                <w:rFonts w:hint="eastAsia" w:ascii="宋体" w:hAnsi="宋体" w:eastAsia="宋体" w:cs="宋体"/>
                <w:color w:val="auto"/>
                <w:highlight w:val="white"/>
              </w:rPr>
              <w:t>（1）供应商法人营业执照副本扫描件或合伙企业营业执照副本或事业单位法人证书扫描件或自然人身份证明扫描件；</w:t>
            </w:r>
          </w:p>
          <w:p w14:paraId="20B37345">
            <w:pPr>
              <w:pStyle w:val="31"/>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color w:val="auto"/>
                <w:highlight w:val="white"/>
              </w:rPr>
            </w:pPr>
            <w:r>
              <w:rPr>
                <w:rFonts w:hint="eastAsia" w:ascii="宋体" w:hAnsi="宋体" w:eastAsia="宋体" w:cs="宋体"/>
                <w:color w:val="auto"/>
                <w:highlight w:val="white"/>
              </w:rPr>
              <w:t>（2）法定代表人（单位负责人）身份证明原件扫描件，或法定代表人（单位负责人）或合伙执行人授权委托书原件扫描件及并附法定代表人（单位负责人）身份证明原件扫描件，自然人投标可不提交；</w:t>
            </w:r>
          </w:p>
          <w:p w14:paraId="2D70B306">
            <w:pPr>
              <w:pStyle w:val="22"/>
              <w:keepNext w:val="0"/>
              <w:keepLines w:val="0"/>
              <w:pageBreakBefore w:val="0"/>
              <w:widowControl/>
              <w:kinsoku/>
              <w:wordWrap/>
              <w:overflowPunct/>
              <w:topLinePunct w:val="0"/>
              <w:autoSpaceDE/>
              <w:autoSpaceDN/>
              <w:bidi w:val="0"/>
              <w:adjustRightInd w:val="0"/>
              <w:snapToGrid w:val="0"/>
              <w:spacing w:line="336" w:lineRule="auto"/>
              <w:ind w:firstLine="0" w:firstLineChars="0"/>
              <w:jc w:val="left"/>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（3）《湖南省政府采购供应商资格承诺函》(格式详见附件7)。</w:t>
            </w:r>
          </w:p>
          <w:p w14:paraId="17647C52">
            <w:pPr>
              <w:keepNext w:val="0"/>
              <w:keepLines w:val="0"/>
              <w:pageBreakBefore w:val="0"/>
              <w:widowControl/>
              <w:kinsoku/>
              <w:wordWrap/>
              <w:overflowPunct/>
              <w:topLinePunct w:val="0"/>
              <w:autoSpaceDE/>
              <w:autoSpaceDN/>
              <w:bidi w:val="0"/>
              <w:adjustRightInd/>
              <w:snapToGrid/>
              <w:spacing w:line="336" w:lineRule="auto"/>
              <w:ind w:firstLine="0" w:firstLineChars="0"/>
              <w:jc w:val="left"/>
              <w:textAlignment w:val="auto"/>
              <w:rPr>
                <w:rFonts w:hint="default" w:eastAsia="宋体"/>
                <w:color w:val="auto"/>
                <w:lang w:val="en-US" w:eastAsia="zh-CN"/>
              </w:rPr>
            </w:pPr>
            <w:r>
              <w:rPr>
                <w:rFonts w:hint="eastAsia" w:ascii="宋体" w:hAnsi="宋体" w:eastAsia="宋体" w:cs="宋体"/>
                <w:color w:val="auto"/>
                <w:sz w:val="21"/>
                <w:szCs w:val="21"/>
              </w:rPr>
              <w:t>2、供应商特定资格条件</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 。</w:t>
            </w:r>
          </w:p>
        </w:tc>
      </w:tr>
      <w:tr w14:paraId="79A7ED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69" w:hRule="atLeast"/>
          <w:jc w:val="center"/>
        </w:trPr>
        <w:tc>
          <w:tcPr>
            <w:tcW w:w="1764" w:type="dxa"/>
            <w:noWrap w:val="0"/>
            <w:vAlign w:val="center"/>
          </w:tcPr>
          <w:p w14:paraId="368F9D7E">
            <w:pPr>
              <w:adjustRightInd w:val="0"/>
              <w:snapToGrid w:val="0"/>
              <w:spacing w:line="360" w:lineRule="auto"/>
              <w:jc w:val="center"/>
              <w:rPr>
                <w:rFonts w:hint="eastAsia" w:ascii="宋体" w:hAnsi="宋体" w:eastAsia="宋体" w:cs="宋体"/>
                <w:color w:val="auto"/>
                <w:szCs w:val="21"/>
              </w:rPr>
            </w:pPr>
          </w:p>
        </w:tc>
        <w:tc>
          <w:tcPr>
            <w:tcW w:w="2267" w:type="dxa"/>
            <w:noWrap w:val="0"/>
            <w:vAlign w:val="center"/>
          </w:tcPr>
          <w:p w14:paraId="6B62489C">
            <w:pPr>
              <w:adjustRightInd w:val="0"/>
              <w:snapToGrid w:val="0"/>
              <w:spacing w:line="360" w:lineRule="auto"/>
              <w:rPr>
                <w:rFonts w:hint="eastAsia" w:ascii="宋体" w:hAnsi="宋体" w:eastAsia="宋体" w:cs="宋体"/>
                <w:color w:val="auto"/>
                <w:szCs w:val="21"/>
              </w:rPr>
            </w:pPr>
          </w:p>
        </w:tc>
        <w:tc>
          <w:tcPr>
            <w:tcW w:w="6862" w:type="dxa"/>
            <w:vMerge w:val="continue"/>
            <w:noWrap w:val="0"/>
            <w:vAlign w:val="center"/>
          </w:tcPr>
          <w:p w14:paraId="7A6487C8">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eastAsia="宋体"/>
                <w:color w:val="auto"/>
                <w:lang w:eastAsia="zh-CN"/>
              </w:rPr>
            </w:pPr>
          </w:p>
        </w:tc>
      </w:tr>
      <w:tr w14:paraId="43FEA5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08" w:hRule="atLeast"/>
          <w:jc w:val="center"/>
        </w:trPr>
        <w:tc>
          <w:tcPr>
            <w:tcW w:w="1764" w:type="dxa"/>
            <w:noWrap w:val="0"/>
            <w:vAlign w:val="center"/>
          </w:tcPr>
          <w:p w14:paraId="0D7A511C">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第3.4</w:t>
            </w:r>
            <w:r>
              <w:rPr>
                <w:rFonts w:hint="eastAsia" w:ascii="宋体" w:hAnsi="宋体" w:eastAsia="宋体" w:cs="宋体"/>
                <w:color w:val="auto"/>
                <w:kern w:val="0"/>
                <w:szCs w:val="21"/>
                <w:lang w:val="zh-CN"/>
              </w:rPr>
              <w:t>款</w:t>
            </w:r>
          </w:p>
        </w:tc>
        <w:tc>
          <w:tcPr>
            <w:tcW w:w="2267" w:type="dxa"/>
            <w:noWrap w:val="0"/>
            <w:vAlign w:val="center"/>
          </w:tcPr>
          <w:p w14:paraId="7031B039">
            <w:pPr>
              <w:adjustRightInd w:val="0"/>
              <w:snapToGrid w:val="0"/>
              <w:spacing w:before="156" w:beforeLines="50" w:line="360" w:lineRule="auto"/>
              <w:jc w:val="center"/>
              <w:rPr>
                <w:rFonts w:hint="eastAsia" w:ascii="宋体" w:hAnsi="宋体" w:eastAsia="宋体" w:cs="宋体"/>
                <w:bCs/>
                <w:color w:val="auto"/>
                <w:szCs w:val="21"/>
              </w:rPr>
            </w:pPr>
            <w:r>
              <w:rPr>
                <w:rFonts w:hint="eastAsia" w:ascii="宋体" w:hAnsi="宋体" w:eastAsia="宋体" w:cs="宋体"/>
                <w:bCs/>
                <w:color w:val="auto"/>
                <w:szCs w:val="21"/>
              </w:rPr>
              <w:t>非单一产品采购项目的核心产品</w:t>
            </w:r>
          </w:p>
        </w:tc>
        <w:tc>
          <w:tcPr>
            <w:tcW w:w="6862" w:type="dxa"/>
            <w:noWrap w:val="0"/>
            <w:vAlign w:val="center"/>
          </w:tcPr>
          <w:p w14:paraId="7DC30E31">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t>根据中华人民共和国财政部令第87号--政府采购货物和服务招标投标管理办法第三十一条中规定采购人应当根据采购项目技术构成、产品价格比重等合理确定核心产品。</w:t>
            </w:r>
          </w:p>
          <w:p w14:paraId="52FD3AD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lang w:eastAsia="zh-CN"/>
              </w:rPr>
            </w:pPr>
            <w:r>
              <w:rPr>
                <w:rFonts w:hint="eastAsia" w:ascii="宋体" w:hAnsi="宋体" w:eastAsia="宋体" w:cs="宋体"/>
                <w:b/>
                <w:color w:val="auto"/>
                <w:szCs w:val="21"/>
              </w:rPr>
              <w:t>本采购项目核心产品为：</w:t>
            </w:r>
            <w:r>
              <w:rPr>
                <w:rFonts w:hint="eastAsia" w:ascii="宋体" w:hAnsi="宋体" w:cs="宋体"/>
                <w:b/>
                <w:color w:val="auto"/>
                <w:szCs w:val="21"/>
                <w:lang w:val="en-US" w:eastAsia="zh-CN"/>
              </w:rPr>
              <w:t>/。</w:t>
            </w:r>
          </w:p>
        </w:tc>
      </w:tr>
      <w:tr w14:paraId="6FBCB7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4" w:hRule="atLeast"/>
          <w:jc w:val="center"/>
        </w:trPr>
        <w:tc>
          <w:tcPr>
            <w:tcW w:w="1764" w:type="dxa"/>
            <w:noWrap w:val="0"/>
            <w:vAlign w:val="center"/>
          </w:tcPr>
          <w:p w14:paraId="2193601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第二章第6.1款</w:t>
            </w:r>
          </w:p>
        </w:tc>
        <w:tc>
          <w:tcPr>
            <w:tcW w:w="2267" w:type="dxa"/>
            <w:noWrap w:val="0"/>
            <w:vAlign w:val="center"/>
          </w:tcPr>
          <w:p w14:paraId="6637EA0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联合体形式</w:t>
            </w:r>
          </w:p>
        </w:tc>
        <w:tc>
          <w:tcPr>
            <w:tcW w:w="6862" w:type="dxa"/>
            <w:noWrap w:val="0"/>
            <w:vAlign w:val="center"/>
          </w:tcPr>
          <w:p w14:paraId="36F60A27">
            <w:pPr>
              <w:adjustRightInd w:val="0"/>
              <w:snapToGrid w:val="0"/>
              <w:spacing w:before="93" w:beforeLines="30" w:line="360" w:lineRule="exact"/>
              <w:rPr>
                <w:rFonts w:hint="eastAsia" w:ascii="宋体" w:hAnsi="宋体" w:eastAsia="宋体" w:cs="宋体"/>
                <w:color w:val="auto"/>
                <w:szCs w:val="21"/>
              </w:rPr>
            </w:pPr>
            <w:r>
              <w:rPr>
                <w:rFonts w:hint="eastAsia" w:ascii="宋体" w:hAnsi="宋体" w:cs="宋体"/>
                <w:color w:val="auto"/>
                <w:szCs w:val="21"/>
              </w:rPr>
              <w:sym w:font="Wingdings" w:char="00FE"/>
            </w:r>
            <w:r>
              <w:rPr>
                <w:rFonts w:hint="eastAsia" w:ascii="宋体" w:hAnsi="宋体" w:eastAsia="宋体" w:cs="宋体"/>
                <w:color w:val="auto"/>
                <w:szCs w:val="21"/>
              </w:rPr>
              <w:t>不接受</w:t>
            </w:r>
          </w:p>
          <w:p w14:paraId="0488BBA5">
            <w:pPr>
              <w:adjustRightInd w:val="0"/>
              <w:snapToGrid w:val="0"/>
              <w:spacing w:line="360" w:lineRule="exact"/>
              <w:rPr>
                <w:rFonts w:hint="eastAsia" w:ascii="宋体" w:hAnsi="宋体" w:eastAsia="宋体" w:cs="宋体"/>
                <w:color w:val="auto"/>
                <w:szCs w:val="21"/>
              </w:rPr>
            </w:pPr>
            <w:r>
              <w:rPr>
                <w:rFonts w:hint="eastAsia" w:ascii="宋体" w:hAnsi="宋体" w:eastAsia="宋体" w:cs="宋体"/>
                <w:color w:val="auto"/>
                <w:szCs w:val="21"/>
              </w:rPr>
              <w:t>□ 接受</w:t>
            </w:r>
          </w:p>
        </w:tc>
      </w:tr>
      <w:tr w14:paraId="698A9B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4" w:hRule="atLeast"/>
          <w:jc w:val="center"/>
        </w:trPr>
        <w:tc>
          <w:tcPr>
            <w:tcW w:w="1764" w:type="dxa"/>
            <w:noWrap w:val="0"/>
            <w:vAlign w:val="center"/>
          </w:tcPr>
          <w:p w14:paraId="3FCED919">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第二章第6.2款</w:t>
            </w:r>
          </w:p>
        </w:tc>
        <w:tc>
          <w:tcPr>
            <w:tcW w:w="2267" w:type="dxa"/>
            <w:noWrap w:val="0"/>
            <w:vAlign w:val="center"/>
          </w:tcPr>
          <w:p w14:paraId="1F4A8E4D">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rPr>
              <w:t>对联合体各方的要求</w:t>
            </w:r>
          </w:p>
        </w:tc>
        <w:tc>
          <w:tcPr>
            <w:tcW w:w="6862" w:type="dxa"/>
            <w:noWrap w:val="0"/>
            <w:vAlign w:val="center"/>
          </w:tcPr>
          <w:p w14:paraId="17356B79">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w:t>
            </w:r>
          </w:p>
        </w:tc>
      </w:tr>
      <w:tr w14:paraId="63D485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7" w:hRule="atLeast"/>
          <w:jc w:val="center"/>
        </w:trPr>
        <w:tc>
          <w:tcPr>
            <w:tcW w:w="1764" w:type="dxa"/>
            <w:noWrap w:val="0"/>
            <w:vAlign w:val="center"/>
          </w:tcPr>
          <w:p w14:paraId="5DD60A81">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第二章第7.1款</w:t>
            </w:r>
          </w:p>
        </w:tc>
        <w:tc>
          <w:tcPr>
            <w:tcW w:w="2267" w:type="dxa"/>
            <w:noWrap w:val="0"/>
            <w:vAlign w:val="center"/>
          </w:tcPr>
          <w:p w14:paraId="7C825581">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现场勘察</w:t>
            </w:r>
          </w:p>
        </w:tc>
        <w:tc>
          <w:tcPr>
            <w:tcW w:w="6862" w:type="dxa"/>
            <w:noWrap w:val="0"/>
            <w:vAlign w:val="center"/>
          </w:tcPr>
          <w:p w14:paraId="2EA49AC2">
            <w:pPr>
              <w:adjustRightInd w:val="0"/>
              <w:snapToGrid w:val="0"/>
              <w:spacing w:before="93" w:beforeLines="30" w:line="360" w:lineRule="exact"/>
              <w:rPr>
                <w:rFonts w:hint="eastAsia" w:ascii="宋体" w:hAnsi="宋体" w:eastAsia="宋体" w:cs="宋体"/>
                <w:color w:val="auto"/>
                <w:szCs w:val="21"/>
              </w:rPr>
            </w:pPr>
            <w:r>
              <w:rPr>
                <w:rFonts w:hint="eastAsia" w:ascii="宋体" w:hAnsi="宋体" w:cs="宋体"/>
                <w:color w:val="auto"/>
                <w:szCs w:val="21"/>
              </w:rPr>
              <w:sym w:font="Wingdings" w:char="00FE"/>
            </w:r>
            <w:r>
              <w:rPr>
                <w:rFonts w:hint="eastAsia" w:ascii="宋体" w:hAnsi="宋体" w:eastAsia="宋体" w:cs="宋体"/>
                <w:color w:val="auto"/>
                <w:szCs w:val="21"/>
              </w:rPr>
              <w:t xml:space="preserve"> 采购人不组织</w:t>
            </w:r>
          </w:p>
          <w:p w14:paraId="4BD5ACB5">
            <w:pPr>
              <w:adjustRightInd w:val="0"/>
              <w:snapToGrid w:val="0"/>
              <w:spacing w:after="156" w:afterLines="50" w:line="360" w:lineRule="exact"/>
              <w:rPr>
                <w:rFonts w:hint="eastAsia" w:ascii="宋体" w:hAnsi="宋体" w:eastAsia="宋体" w:cs="宋体"/>
                <w:color w:val="auto"/>
                <w:szCs w:val="21"/>
              </w:rPr>
            </w:pPr>
            <w:r>
              <w:rPr>
                <w:rFonts w:hint="eastAsia" w:ascii="宋体" w:hAnsi="宋体" w:eastAsia="宋体" w:cs="宋体"/>
                <w:color w:val="auto"/>
                <w:szCs w:val="21"/>
              </w:rPr>
              <w:t>□ 采购人组织，时间：</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地点：</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联系人：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tc>
      </w:tr>
      <w:tr w14:paraId="6B677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2" w:hRule="atLeast"/>
          <w:jc w:val="center"/>
        </w:trPr>
        <w:tc>
          <w:tcPr>
            <w:tcW w:w="1764" w:type="dxa"/>
            <w:noWrap w:val="0"/>
            <w:vAlign w:val="center"/>
          </w:tcPr>
          <w:p w14:paraId="51FA94B2">
            <w:pPr>
              <w:rPr>
                <w:rFonts w:hint="eastAsia" w:ascii="宋体" w:hAnsi="宋体" w:eastAsia="宋体" w:cs="宋体"/>
                <w:color w:val="auto"/>
                <w:szCs w:val="21"/>
              </w:rPr>
            </w:pPr>
            <w:r>
              <w:rPr>
                <w:rFonts w:hint="eastAsia" w:ascii="宋体" w:hAnsi="宋体" w:eastAsia="宋体" w:cs="宋体"/>
                <w:color w:val="auto"/>
                <w:szCs w:val="21"/>
              </w:rPr>
              <w:t>第二章第8.1款</w:t>
            </w:r>
          </w:p>
        </w:tc>
        <w:tc>
          <w:tcPr>
            <w:tcW w:w="2267" w:type="dxa"/>
            <w:noWrap w:val="0"/>
            <w:vAlign w:val="center"/>
          </w:tcPr>
          <w:p w14:paraId="77DBD533">
            <w:pPr>
              <w:rPr>
                <w:rFonts w:hint="eastAsia" w:ascii="宋体" w:hAnsi="宋体" w:eastAsia="宋体" w:cs="宋体"/>
                <w:color w:val="auto"/>
                <w:szCs w:val="21"/>
              </w:rPr>
            </w:pPr>
            <w:r>
              <w:rPr>
                <w:rFonts w:hint="eastAsia" w:ascii="宋体" w:hAnsi="宋体" w:eastAsia="宋体" w:cs="宋体"/>
                <w:color w:val="auto"/>
                <w:szCs w:val="21"/>
              </w:rPr>
              <w:t>采购进口产品</w:t>
            </w:r>
          </w:p>
        </w:tc>
        <w:tc>
          <w:tcPr>
            <w:tcW w:w="6862" w:type="dxa"/>
            <w:noWrap w:val="0"/>
            <w:vAlign w:val="center"/>
          </w:tcPr>
          <w:p w14:paraId="266B217D">
            <w:pPr>
              <w:adjustRightInd w:val="0"/>
              <w:snapToGrid w:val="0"/>
              <w:spacing w:before="93" w:beforeLines="30" w:line="360" w:lineRule="exact"/>
              <w:rPr>
                <w:rFonts w:hint="eastAsia" w:ascii="宋体" w:hAnsi="宋体" w:eastAsia="宋体" w:cs="宋体"/>
                <w:color w:val="auto"/>
                <w:szCs w:val="21"/>
              </w:rPr>
            </w:pPr>
            <w:r>
              <w:rPr>
                <w:rFonts w:hint="eastAsia" w:ascii="宋体" w:hAnsi="宋体" w:cs="宋体"/>
                <w:color w:val="auto"/>
                <w:szCs w:val="21"/>
              </w:rPr>
              <w:sym w:font="Wingdings" w:char="00FE"/>
            </w:r>
            <w:r>
              <w:rPr>
                <w:rFonts w:hint="eastAsia" w:ascii="宋体" w:hAnsi="宋体" w:eastAsia="宋体" w:cs="宋体"/>
                <w:color w:val="auto"/>
                <w:szCs w:val="21"/>
              </w:rPr>
              <w:t>本项目拒绝采购进口产品</w:t>
            </w:r>
          </w:p>
          <w:p w14:paraId="60669E4C">
            <w:pPr>
              <w:keepNext w:val="0"/>
              <w:keepLines w:val="0"/>
              <w:pageBreakBefore w:val="0"/>
              <w:widowControl w:val="0"/>
              <w:kinsoku/>
              <w:wordWrap/>
              <w:overflowPunct/>
              <w:topLinePunct w:val="0"/>
              <w:autoSpaceDE/>
              <w:autoSpaceDN/>
              <w:bidi w:val="0"/>
              <w:adjustRightInd/>
              <w:snapToGrid/>
              <w:spacing w:after="63" w:afterLines="20" w:line="360" w:lineRule="exact"/>
              <w:textAlignment w:val="auto"/>
              <w:rPr>
                <w:rFonts w:hint="eastAsia" w:ascii="宋体" w:hAnsi="宋体" w:eastAsia="宋体" w:cs="宋体"/>
                <w:color w:val="auto"/>
                <w:szCs w:val="21"/>
              </w:rPr>
            </w:pPr>
            <w:r>
              <w:rPr>
                <w:rFonts w:hint="eastAsia" w:ascii="宋体" w:hAnsi="宋体" w:cs="宋体"/>
                <w:color w:val="auto"/>
                <w:szCs w:val="21"/>
                <w:lang w:eastAsia="zh-CN"/>
              </w:rPr>
              <w:t>□</w:t>
            </w:r>
            <w:r>
              <w:rPr>
                <w:rFonts w:hint="eastAsia" w:ascii="宋体" w:hAnsi="宋体" w:eastAsia="宋体" w:cs="宋体"/>
                <w:color w:val="auto"/>
                <w:szCs w:val="21"/>
              </w:rPr>
              <w:t>本项目已经财政部门审核同意购买进口产品</w:t>
            </w:r>
          </w:p>
        </w:tc>
      </w:tr>
      <w:tr w14:paraId="1C77E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759" w:hRule="atLeast"/>
          <w:jc w:val="center"/>
        </w:trPr>
        <w:tc>
          <w:tcPr>
            <w:tcW w:w="1764" w:type="dxa"/>
            <w:noWrap w:val="0"/>
            <w:vAlign w:val="top"/>
          </w:tcPr>
          <w:p w14:paraId="1423BC1F">
            <w:pPr>
              <w:spacing w:line="259" w:lineRule="auto"/>
              <w:rPr>
                <w:rFonts w:hint="default"/>
                <w:sz w:val="21"/>
                <w:szCs w:val="21"/>
              </w:rPr>
            </w:pPr>
          </w:p>
          <w:p w14:paraId="73B21FFC">
            <w:pPr>
              <w:spacing w:line="259" w:lineRule="auto"/>
              <w:rPr>
                <w:rFonts w:hint="default"/>
                <w:sz w:val="21"/>
                <w:szCs w:val="21"/>
              </w:rPr>
            </w:pPr>
          </w:p>
          <w:p w14:paraId="603C4F3F">
            <w:pPr>
              <w:spacing w:line="259" w:lineRule="auto"/>
              <w:rPr>
                <w:rFonts w:hint="default"/>
                <w:sz w:val="21"/>
                <w:szCs w:val="21"/>
              </w:rPr>
            </w:pPr>
          </w:p>
          <w:p w14:paraId="01742997">
            <w:pPr>
              <w:spacing w:before="65" w:line="227" w:lineRule="auto"/>
              <w:rPr>
                <w:rFonts w:hint="eastAsia" w:ascii="宋体" w:hAnsi="宋体" w:eastAsia="宋体" w:cs="宋体"/>
                <w:kern w:val="2"/>
                <w:sz w:val="21"/>
                <w:szCs w:val="21"/>
                <w:lang w:val="en-US" w:eastAsia="zh-CN" w:bidi="ar-SA"/>
              </w:rPr>
            </w:pPr>
            <w:r>
              <w:rPr>
                <w:rFonts w:hint="default" w:ascii="宋体" w:hAnsi="宋体" w:cs="宋体"/>
                <w:spacing w:val="-4"/>
                <w:sz w:val="21"/>
                <w:szCs w:val="21"/>
              </w:rPr>
              <w:t>第二章第 9.1 款</w:t>
            </w:r>
          </w:p>
        </w:tc>
        <w:tc>
          <w:tcPr>
            <w:tcW w:w="2267" w:type="dxa"/>
            <w:noWrap w:val="0"/>
            <w:vAlign w:val="top"/>
          </w:tcPr>
          <w:p w14:paraId="77BE8660">
            <w:pPr>
              <w:spacing w:line="259" w:lineRule="auto"/>
              <w:rPr>
                <w:rFonts w:hint="default"/>
                <w:sz w:val="21"/>
                <w:szCs w:val="21"/>
              </w:rPr>
            </w:pPr>
          </w:p>
          <w:p w14:paraId="22D490E9">
            <w:pPr>
              <w:spacing w:line="259" w:lineRule="auto"/>
              <w:rPr>
                <w:rFonts w:hint="default"/>
                <w:sz w:val="21"/>
                <w:szCs w:val="21"/>
              </w:rPr>
            </w:pPr>
          </w:p>
          <w:p w14:paraId="2674F49B">
            <w:pPr>
              <w:spacing w:line="259" w:lineRule="auto"/>
              <w:rPr>
                <w:rFonts w:hint="default"/>
                <w:sz w:val="21"/>
                <w:szCs w:val="21"/>
              </w:rPr>
            </w:pPr>
          </w:p>
          <w:p w14:paraId="6935ED0B">
            <w:pPr>
              <w:spacing w:before="65" w:line="226" w:lineRule="auto"/>
              <w:rPr>
                <w:rFonts w:hint="eastAsia" w:ascii="宋体" w:hAnsi="宋体" w:eastAsia="宋体" w:cs="宋体"/>
                <w:kern w:val="2"/>
                <w:sz w:val="21"/>
                <w:szCs w:val="21"/>
                <w:lang w:val="en-US" w:eastAsia="zh-CN" w:bidi="ar-SA"/>
              </w:rPr>
            </w:pPr>
            <w:r>
              <w:rPr>
                <w:rFonts w:hint="default" w:ascii="宋体" w:hAnsi="宋体" w:cs="宋体"/>
                <w:spacing w:val="8"/>
                <w:sz w:val="21"/>
                <w:szCs w:val="21"/>
              </w:rPr>
              <w:t>价格评审优惠</w:t>
            </w:r>
          </w:p>
        </w:tc>
        <w:tc>
          <w:tcPr>
            <w:tcW w:w="6862" w:type="dxa"/>
            <w:noWrap w:val="0"/>
            <w:vAlign w:val="center"/>
          </w:tcPr>
          <w:p w14:paraId="57F2EA0C">
            <w:pPr>
              <w:keepNext w:val="0"/>
              <w:keepLines w:val="0"/>
              <w:pageBreakBefore w:val="0"/>
              <w:widowControl w:val="0"/>
              <w:kinsoku/>
              <w:wordWrap/>
              <w:overflowPunct/>
              <w:topLinePunct w:val="0"/>
              <w:autoSpaceDE/>
              <w:autoSpaceDN/>
              <w:bidi w:val="0"/>
              <w:adjustRightInd/>
              <w:snapToGrid/>
              <w:spacing w:before="157" w:beforeLines="50" w:line="288" w:lineRule="auto"/>
              <w:ind w:left="0" w:right="0" w:firstLine="0"/>
              <w:textAlignment w:val="auto"/>
              <w:rPr>
                <w:rFonts w:hint="default" w:ascii="宋体" w:hAnsi="宋体" w:cs="宋体"/>
                <w:spacing w:val="0"/>
                <w:sz w:val="21"/>
                <w:szCs w:val="21"/>
              </w:rPr>
            </w:pPr>
            <w:r>
              <w:rPr>
                <w:rFonts w:hint="default" w:ascii="宋体" w:hAnsi="宋体" w:cs="宋体"/>
                <w:spacing w:val="0"/>
                <w:sz w:val="21"/>
                <w:szCs w:val="21"/>
              </w:rPr>
              <w:t>□是</w:t>
            </w:r>
          </w:p>
          <w:p w14:paraId="5690194D">
            <w:pPr>
              <w:keepNext w:val="0"/>
              <w:keepLines w:val="0"/>
              <w:pageBreakBefore w:val="0"/>
              <w:widowControl w:val="0"/>
              <w:kinsoku/>
              <w:wordWrap/>
              <w:overflowPunct/>
              <w:topLinePunct w:val="0"/>
              <w:autoSpaceDE/>
              <w:autoSpaceDN/>
              <w:bidi w:val="0"/>
              <w:adjustRightInd/>
              <w:snapToGrid/>
              <w:spacing w:line="288" w:lineRule="auto"/>
              <w:ind w:left="0" w:right="0" w:firstLine="0"/>
              <w:textAlignment w:val="auto"/>
              <w:rPr>
                <w:rFonts w:hint="default" w:ascii="宋体" w:hAnsi="宋体" w:cs="宋体"/>
                <w:spacing w:val="0"/>
                <w:sz w:val="21"/>
                <w:szCs w:val="21"/>
              </w:rPr>
            </w:pPr>
            <w:r>
              <w:rPr>
                <w:rFonts w:hint="default" w:ascii="宋体" w:hAnsi="宋体" w:cs="宋体"/>
                <w:spacing w:val="0"/>
                <w:sz w:val="21"/>
                <w:szCs w:val="21"/>
              </w:rPr>
              <w:t>(1)给予小型、微企业的工程最后报价/%的价格扣除。</w:t>
            </w:r>
          </w:p>
          <w:p w14:paraId="6156FAFB">
            <w:pPr>
              <w:keepNext w:val="0"/>
              <w:keepLines w:val="0"/>
              <w:pageBreakBefore w:val="0"/>
              <w:widowControl w:val="0"/>
              <w:kinsoku/>
              <w:wordWrap/>
              <w:overflowPunct/>
              <w:topLinePunct w:val="0"/>
              <w:autoSpaceDE/>
              <w:autoSpaceDN/>
              <w:bidi w:val="0"/>
              <w:adjustRightInd/>
              <w:snapToGrid/>
              <w:spacing w:line="288" w:lineRule="auto"/>
              <w:ind w:left="0" w:right="0" w:firstLine="0"/>
              <w:textAlignment w:val="auto"/>
              <w:rPr>
                <w:rFonts w:hint="default" w:ascii="宋体" w:hAnsi="宋体" w:cs="宋体"/>
                <w:spacing w:val="0"/>
                <w:sz w:val="21"/>
                <w:szCs w:val="21"/>
              </w:rPr>
            </w:pPr>
            <w:r>
              <w:rPr>
                <w:rFonts w:hint="default" w:ascii="宋体" w:hAnsi="宋体" w:cs="宋体"/>
                <w:spacing w:val="0"/>
                <w:sz w:val="21"/>
                <w:szCs w:val="21"/>
              </w:rPr>
              <w:t>(2)小型、微型企业参加联合体磋商并在联合体协议中明确其在合同金额占联合体合同总金额30%以上的，给予该联合体价格3%的价格折扣，用扣除后的价格参与评审，联合体各方均为小型、微型企业的，联合体视同为小型、微型企业。</w:t>
            </w:r>
          </w:p>
          <w:p w14:paraId="029969D5">
            <w:pPr>
              <w:keepNext w:val="0"/>
              <w:keepLines w:val="0"/>
              <w:pageBreakBefore w:val="0"/>
              <w:widowControl w:val="0"/>
              <w:kinsoku/>
              <w:wordWrap/>
              <w:overflowPunct/>
              <w:topLinePunct w:val="0"/>
              <w:autoSpaceDE/>
              <w:autoSpaceDN/>
              <w:bidi w:val="0"/>
              <w:adjustRightInd/>
              <w:snapToGrid/>
              <w:spacing w:after="63" w:afterLines="20" w:line="360" w:lineRule="exact"/>
              <w:textAlignment w:val="auto"/>
              <w:rPr>
                <w:rFonts w:hint="eastAsia" w:ascii="宋体" w:hAnsi="宋体" w:cs="宋体"/>
                <w:color w:val="auto"/>
                <w:szCs w:val="21"/>
                <w:lang w:eastAsia="zh-CN"/>
              </w:rPr>
            </w:pPr>
            <w:r>
              <w:rPr>
                <w:rFonts w:hint="eastAsia" w:ascii="宋体" w:hAnsi="宋体" w:cs="宋体"/>
                <w:color w:val="auto"/>
                <w:szCs w:val="21"/>
              </w:rPr>
              <w:sym w:font="Wingdings" w:char="00FE"/>
            </w:r>
            <w:r>
              <w:rPr>
                <w:rFonts w:hint="eastAsia" w:ascii="宋体" w:hAnsi="宋体" w:eastAsia="宋体" w:cs="宋体"/>
                <w:color w:val="auto"/>
                <w:szCs w:val="21"/>
              </w:rPr>
              <w:t xml:space="preserve"> </w:t>
            </w:r>
            <w:r>
              <w:rPr>
                <w:rFonts w:hint="default" w:ascii="宋体" w:hAnsi="宋体" w:cs="宋体"/>
                <w:spacing w:val="-4"/>
                <w:sz w:val="21"/>
                <w:szCs w:val="21"/>
              </w:rPr>
              <w:t>否</w:t>
            </w:r>
          </w:p>
        </w:tc>
      </w:tr>
      <w:tr w14:paraId="69375F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8" w:hRule="atLeast"/>
          <w:jc w:val="center"/>
        </w:trPr>
        <w:tc>
          <w:tcPr>
            <w:tcW w:w="10893" w:type="dxa"/>
            <w:gridSpan w:val="3"/>
            <w:tcBorders>
              <w:top w:val="single" w:color="auto" w:sz="4" w:space="0"/>
            </w:tcBorders>
            <w:noWrap w:val="0"/>
            <w:vAlign w:val="center"/>
          </w:tcPr>
          <w:p w14:paraId="38FF180C">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Cs w:val="21"/>
              </w:rPr>
            </w:pPr>
            <w:r>
              <w:rPr>
                <w:rFonts w:hint="eastAsia" w:ascii="宋体" w:hAnsi="宋体" w:eastAsia="宋体" w:cs="宋体"/>
                <w:b/>
                <w:color w:val="auto"/>
                <w:szCs w:val="21"/>
              </w:rPr>
              <w:t>二、磋商文件</w:t>
            </w:r>
          </w:p>
        </w:tc>
      </w:tr>
      <w:tr w14:paraId="25121F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1764" w:type="dxa"/>
            <w:tcBorders>
              <w:top w:val="single" w:color="auto" w:sz="4" w:space="0"/>
            </w:tcBorders>
            <w:noWrap w:val="0"/>
            <w:vAlign w:val="top"/>
          </w:tcPr>
          <w:p w14:paraId="435BED99">
            <w:pPr>
              <w:spacing w:line="248" w:lineRule="auto"/>
              <w:rPr>
                <w:rFonts w:hint="default"/>
                <w:spacing w:val="0"/>
                <w:sz w:val="21"/>
                <w:szCs w:val="21"/>
              </w:rPr>
            </w:pPr>
          </w:p>
          <w:p w14:paraId="07C9CF5E">
            <w:pPr>
              <w:spacing w:before="65" w:line="227" w:lineRule="auto"/>
              <w:rPr>
                <w:rFonts w:hint="eastAsia" w:ascii="宋体" w:hAnsi="宋体" w:eastAsia="宋体" w:cs="宋体"/>
                <w:color w:val="auto"/>
                <w:spacing w:val="0"/>
                <w:sz w:val="21"/>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0</w:t>
            </w:r>
            <w:r>
              <w:rPr>
                <w:rFonts w:hint="eastAsia" w:ascii="宋体" w:hAnsi="宋体" w:eastAsia="宋体" w:cs="宋体"/>
                <w:color w:val="auto"/>
                <w:szCs w:val="21"/>
              </w:rPr>
              <w:t>.</w:t>
            </w:r>
            <w:r>
              <w:rPr>
                <w:rFonts w:hint="eastAsia" w:ascii="宋体" w:hAnsi="宋体" w:cs="宋体"/>
                <w:color w:val="auto"/>
                <w:szCs w:val="21"/>
                <w:lang w:val="en-US" w:eastAsia="zh-CN"/>
              </w:rPr>
              <w:t>3</w:t>
            </w:r>
            <w:r>
              <w:rPr>
                <w:rFonts w:hint="eastAsia" w:ascii="宋体" w:hAnsi="宋体" w:eastAsia="宋体" w:cs="宋体"/>
                <w:color w:val="auto"/>
                <w:szCs w:val="21"/>
              </w:rPr>
              <w:t>款</w:t>
            </w:r>
          </w:p>
        </w:tc>
        <w:tc>
          <w:tcPr>
            <w:tcW w:w="2267" w:type="dxa"/>
            <w:tcBorders>
              <w:top w:val="single" w:color="auto" w:sz="4" w:space="0"/>
            </w:tcBorders>
            <w:noWrap w:val="0"/>
            <w:vAlign w:val="center"/>
          </w:tcPr>
          <w:p w14:paraId="0A993A03">
            <w:pPr>
              <w:spacing w:before="65" w:line="230" w:lineRule="auto"/>
              <w:jc w:val="both"/>
              <w:rPr>
                <w:rFonts w:hint="eastAsia" w:ascii="宋体" w:hAnsi="宋体" w:eastAsia="宋体" w:cs="宋体"/>
                <w:bCs/>
                <w:color w:val="auto"/>
                <w:spacing w:val="0"/>
                <w:kern w:val="0"/>
                <w:sz w:val="21"/>
                <w:szCs w:val="21"/>
              </w:rPr>
            </w:pPr>
            <w:r>
              <w:rPr>
                <w:rFonts w:hint="default" w:ascii="宋体" w:hAnsi="宋体" w:eastAsia="宋体" w:cs="宋体"/>
                <w:spacing w:val="0"/>
                <w:sz w:val="21"/>
                <w:szCs w:val="21"/>
              </w:rPr>
              <w:t>一般条款允许偏离的最高项数</w:t>
            </w:r>
          </w:p>
        </w:tc>
        <w:tc>
          <w:tcPr>
            <w:tcW w:w="6862" w:type="dxa"/>
            <w:tcBorders>
              <w:top w:val="single" w:color="auto" w:sz="4" w:space="0"/>
            </w:tcBorders>
            <w:noWrap w:val="0"/>
            <w:vAlign w:val="top"/>
          </w:tcPr>
          <w:p w14:paraId="61849F93">
            <w:pPr>
              <w:keepNext w:val="0"/>
              <w:keepLines w:val="0"/>
              <w:pageBreakBefore w:val="0"/>
              <w:widowControl w:val="0"/>
              <w:kinsoku/>
              <w:wordWrap/>
              <w:overflowPunct/>
              <w:topLinePunct w:val="0"/>
              <w:autoSpaceDE/>
              <w:autoSpaceDN/>
              <w:bidi w:val="0"/>
              <w:adjustRightInd/>
              <w:snapToGrid/>
              <w:spacing w:line="288" w:lineRule="auto"/>
              <w:ind w:left="0" w:right="0" w:firstLine="0"/>
              <w:textAlignment w:val="auto"/>
              <w:rPr>
                <w:rFonts w:hint="default" w:ascii="宋体" w:hAnsi="宋体" w:cs="宋体"/>
                <w:spacing w:val="0"/>
                <w:sz w:val="21"/>
                <w:szCs w:val="21"/>
              </w:rPr>
            </w:pPr>
            <w:r>
              <w:rPr>
                <w:rFonts w:hint="default" w:ascii="宋体" w:hAnsi="宋体" w:cs="宋体"/>
                <w:spacing w:val="0"/>
                <w:sz w:val="21"/>
                <w:szCs w:val="21"/>
              </w:rPr>
              <w:t>一般商务和技术条款偏离项数之和</w:t>
            </w:r>
            <w:r>
              <w:rPr>
                <w:rFonts w:hint="default" w:ascii="Arial" w:hAnsi="Arial" w:cs="Arial"/>
                <w:spacing w:val="0"/>
                <w:sz w:val="21"/>
                <w:szCs w:val="21"/>
                <w:lang w:val="en-US" w:eastAsia="zh-CN"/>
              </w:rPr>
              <w:t>≥</w:t>
            </w:r>
            <w:r>
              <w:rPr>
                <w:rFonts w:hint="eastAsia" w:ascii="宋体" w:hAnsi="宋体" w:cs="宋体"/>
                <w:spacing w:val="0"/>
                <w:sz w:val="21"/>
                <w:szCs w:val="21"/>
                <w:lang w:val="en-US" w:eastAsia="zh-CN"/>
              </w:rPr>
              <w:t>5</w:t>
            </w:r>
            <w:r>
              <w:rPr>
                <w:rFonts w:hint="default" w:ascii="宋体" w:hAnsi="宋体" w:cs="宋体"/>
                <w:spacing w:val="0"/>
                <w:sz w:val="21"/>
                <w:szCs w:val="21"/>
              </w:rPr>
              <w:t>项将导致无效响应。</w:t>
            </w:r>
          </w:p>
          <w:p w14:paraId="61904C29">
            <w:pPr>
              <w:keepNext w:val="0"/>
              <w:keepLines w:val="0"/>
              <w:pageBreakBefore w:val="0"/>
              <w:widowControl w:val="0"/>
              <w:kinsoku/>
              <w:wordWrap/>
              <w:overflowPunct/>
              <w:topLinePunct w:val="0"/>
              <w:autoSpaceDE/>
              <w:autoSpaceDN/>
              <w:bidi w:val="0"/>
              <w:adjustRightInd/>
              <w:snapToGrid/>
              <w:spacing w:line="288" w:lineRule="auto"/>
              <w:ind w:left="0" w:right="0" w:firstLine="0"/>
              <w:textAlignment w:val="auto"/>
              <w:rPr>
                <w:rFonts w:hint="default" w:ascii="宋体" w:hAnsi="宋体" w:cs="宋体"/>
                <w:spacing w:val="0"/>
                <w:sz w:val="21"/>
                <w:szCs w:val="21"/>
              </w:rPr>
            </w:pPr>
            <w:r>
              <w:rPr>
                <w:rFonts w:hint="default" w:ascii="宋体" w:hAnsi="宋体" w:cs="宋体"/>
                <w:spacing w:val="0"/>
                <w:sz w:val="21"/>
                <w:szCs w:val="21"/>
              </w:rPr>
              <w:t>注： 标注“★”的参数为必须满足的技术或商务条款，有一项目不满</w:t>
            </w:r>
          </w:p>
          <w:p w14:paraId="21CAD2C4">
            <w:pPr>
              <w:keepNext w:val="0"/>
              <w:keepLines w:val="0"/>
              <w:pageBreakBefore w:val="0"/>
              <w:widowControl w:val="0"/>
              <w:kinsoku/>
              <w:wordWrap/>
              <w:overflowPunct/>
              <w:topLinePunct w:val="0"/>
              <w:autoSpaceDE/>
              <w:autoSpaceDN/>
              <w:bidi w:val="0"/>
              <w:adjustRightInd/>
              <w:snapToGrid/>
              <w:spacing w:line="288" w:lineRule="auto"/>
              <w:ind w:left="0" w:leftChars="0" w:right="0" w:firstLine="0"/>
              <w:textAlignment w:val="auto"/>
              <w:rPr>
                <w:rFonts w:hint="eastAsia" w:ascii="宋体" w:hAnsi="宋体" w:eastAsia="宋体" w:cs="宋体"/>
                <w:color w:val="auto"/>
                <w:spacing w:val="0"/>
                <w:sz w:val="21"/>
                <w:szCs w:val="21"/>
              </w:rPr>
            </w:pPr>
            <w:r>
              <w:rPr>
                <w:rFonts w:hint="default" w:ascii="宋体" w:hAnsi="宋体" w:cs="宋体"/>
                <w:spacing w:val="0"/>
                <w:sz w:val="21"/>
                <w:szCs w:val="21"/>
              </w:rPr>
              <w:t>足视为无效响应。</w:t>
            </w:r>
          </w:p>
        </w:tc>
      </w:tr>
      <w:tr w14:paraId="199199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1764" w:type="dxa"/>
            <w:tcBorders>
              <w:top w:val="single" w:color="auto" w:sz="4" w:space="0"/>
            </w:tcBorders>
            <w:noWrap w:val="0"/>
            <w:vAlign w:val="top"/>
          </w:tcPr>
          <w:p w14:paraId="0A218D12">
            <w:pPr>
              <w:keepNext w:val="0"/>
              <w:keepLines w:val="0"/>
              <w:pageBreakBefore w:val="0"/>
              <w:widowControl w:val="0"/>
              <w:kinsoku/>
              <w:wordWrap/>
              <w:overflowPunct/>
              <w:topLinePunct w:val="0"/>
              <w:autoSpaceDE/>
              <w:autoSpaceDN/>
              <w:bidi w:val="0"/>
              <w:adjustRightInd/>
              <w:snapToGrid/>
              <w:spacing w:before="157" w:beforeLines="50" w:line="228" w:lineRule="auto"/>
              <w:textAlignment w:val="auto"/>
              <w:rPr>
                <w:rFonts w:hint="eastAsia" w:ascii="宋体" w:hAnsi="宋体" w:eastAsia="宋体" w:cs="宋体"/>
                <w:color w:val="auto"/>
                <w:spacing w:val="0"/>
                <w:sz w:val="21"/>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0</w:t>
            </w:r>
            <w:r>
              <w:rPr>
                <w:rFonts w:hint="eastAsia" w:ascii="宋体" w:hAnsi="宋体" w:eastAsia="宋体" w:cs="宋体"/>
                <w:color w:val="auto"/>
                <w:szCs w:val="21"/>
              </w:rPr>
              <w:t>.</w:t>
            </w:r>
            <w:r>
              <w:rPr>
                <w:rFonts w:hint="eastAsia" w:ascii="宋体" w:hAnsi="宋体" w:cs="宋体"/>
                <w:color w:val="auto"/>
                <w:szCs w:val="21"/>
                <w:lang w:val="en-US" w:eastAsia="zh-CN"/>
              </w:rPr>
              <w:t>4</w:t>
            </w:r>
            <w:r>
              <w:rPr>
                <w:rFonts w:hint="eastAsia" w:ascii="宋体" w:hAnsi="宋体" w:eastAsia="宋体" w:cs="宋体"/>
                <w:color w:val="auto"/>
                <w:szCs w:val="21"/>
              </w:rPr>
              <w:t>款</w:t>
            </w:r>
          </w:p>
        </w:tc>
        <w:tc>
          <w:tcPr>
            <w:tcW w:w="2267" w:type="dxa"/>
            <w:tcBorders>
              <w:top w:val="single" w:color="auto" w:sz="4" w:space="0"/>
            </w:tcBorders>
            <w:noWrap w:val="0"/>
            <w:vAlign w:val="center"/>
          </w:tcPr>
          <w:p w14:paraId="5AFBF72D">
            <w:pPr>
              <w:spacing w:before="65" w:line="230" w:lineRule="auto"/>
              <w:jc w:val="both"/>
              <w:rPr>
                <w:rFonts w:hint="eastAsia" w:ascii="宋体" w:hAnsi="宋体" w:eastAsia="宋体" w:cs="宋体"/>
                <w:color w:val="auto"/>
                <w:spacing w:val="0"/>
                <w:sz w:val="21"/>
                <w:szCs w:val="21"/>
              </w:rPr>
            </w:pPr>
            <w:r>
              <w:rPr>
                <w:rFonts w:hint="default" w:ascii="宋体" w:hAnsi="宋体" w:eastAsia="宋体" w:cs="宋体"/>
                <w:spacing w:val="0"/>
                <w:sz w:val="21"/>
                <w:szCs w:val="21"/>
              </w:rPr>
              <w:t>条款数(最高项数)的统计方法</w:t>
            </w:r>
          </w:p>
        </w:tc>
        <w:tc>
          <w:tcPr>
            <w:tcW w:w="6862" w:type="dxa"/>
            <w:tcBorders>
              <w:top w:val="single" w:color="auto" w:sz="4" w:space="0"/>
            </w:tcBorders>
            <w:noWrap w:val="0"/>
            <w:vAlign w:val="top"/>
          </w:tcPr>
          <w:p w14:paraId="1F6D8C45">
            <w:pPr>
              <w:keepNext w:val="0"/>
              <w:keepLines w:val="0"/>
              <w:pageBreakBefore w:val="0"/>
              <w:widowControl w:val="0"/>
              <w:kinsoku/>
              <w:wordWrap/>
              <w:overflowPunct/>
              <w:topLinePunct w:val="0"/>
              <w:autoSpaceDE/>
              <w:autoSpaceDN/>
              <w:bidi w:val="0"/>
              <w:adjustRightInd/>
              <w:snapToGrid/>
              <w:spacing w:before="157" w:beforeLines="50" w:line="231" w:lineRule="auto"/>
              <w:textAlignment w:val="auto"/>
              <w:rPr>
                <w:rFonts w:hint="eastAsia" w:ascii="宋体" w:hAnsi="宋体" w:eastAsia="宋体" w:cs="宋体"/>
                <w:color w:val="auto"/>
                <w:spacing w:val="0"/>
                <w:sz w:val="21"/>
                <w:szCs w:val="21"/>
              </w:rPr>
            </w:pPr>
            <w:r>
              <w:rPr>
                <w:rFonts w:hint="default" w:ascii="宋体" w:hAnsi="宋体" w:cs="宋体"/>
                <w:spacing w:val="0"/>
                <w:sz w:val="21"/>
                <w:szCs w:val="21"/>
              </w:rPr>
              <w:t>同一条款不重复计算，不同条款累计相加。</w:t>
            </w:r>
          </w:p>
        </w:tc>
      </w:tr>
      <w:tr w14:paraId="16FFB2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8" w:hRule="atLeast"/>
          <w:jc w:val="center"/>
        </w:trPr>
        <w:tc>
          <w:tcPr>
            <w:tcW w:w="1764" w:type="dxa"/>
            <w:noWrap w:val="0"/>
            <w:vAlign w:val="center"/>
          </w:tcPr>
          <w:p w14:paraId="52A75F28">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第二章第11.1款</w:t>
            </w:r>
          </w:p>
        </w:tc>
        <w:tc>
          <w:tcPr>
            <w:tcW w:w="2267" w:type="dxa"/>
            <w:noWrap w:val="0"/>
            <w:vAlign w:val="center"/>
          </w:tcPr>
          <w:p w14:paraId="0F2CECB3">
            <w:pPr>
              <w:keepNext w:val="0"/>
              <w:keepLines w:val="0"/>
              <w:pageBreakBefore w:val="0"/>
              <w:widowControl w:val="0"/>
              <w:kinsoku/>
              <w:wordWrap/>
              <w:overflowPunct/>
              <w:topLinePunct w:val="0"/>
              <w:autoSpaceDE/>
              <w:autoSpaceDN/>
              <w:bidi w:val="0"/>
              <w:adjustRightInd w:val="0"/>
              <w:snapToGrid w:val="0"/>
              <w:spacing w:before="95" w:beforeLines="30"/>
              <w:jc w:val="left"/>
              <w:textAlignment w:val="auto"/>
              <w:rPr>
                <w:rFonts w:hint="eastAsia" w:ascii="宋体" w:hAnsi="宋体" w:eastAsia="宋体" w:cs="宋体"/>
                <w:color w:val="auto"/>
                <w:szCs w:val="21"/>
              </w:rPr>
            </w:pPr>
            <w:r>
              <w:rPr>
                <w:rFonts w:hint="eastAsia" w:ascii="宋体" w:hAnsi="宋体" w:eastAsia="宋体" w:cs="宋体"/>
                <w:color w:val="auto"/>
                <w:szCs w:val="21"/>
              </w:rPr>
              <w:t>提供磋商文件期限</w:t>
            </w:r>
          </w:p>
        </w:tc>
        <w:tc>
          <w:tcPr>
            <w:tcW w:w="6862" w:type="dxa"/>
            <w:noWrap w:val="0"/>
            <w:vAlign w:val="center"/>
          </w:tcPr>
          <w:p w14:paraId="2A86D534">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left"/>
              <w:textAlignment w:val="auto"/>
              <w:rPr>
                <w:rFonts w:hint="eastAsia" w:ascii="宋体" w:hAnsi="宋体" w:eastAsia="宋体" w:cs="宋体"/>
                <w:color w:val="auto"/>
                <w:szCs w:val="21"/>
              </w:rPr>
            </w:pPr>
            <w:r>
              <w:rPr>
                <w:rFonts w:hint="eastAsia" w:ascii="宋体" w:hAnsi="宋体" w:eastAsia="宋体" w:cs="宋体"/>
                <w:i w:val="0"/>
                <w:iCs w:val="0"/>
                <w:caps w:val="0"/>
                <w:color w:val="auto"/>
                <w:spacing w:val="0"/>
                <w:kern w:val="0"/>
                <w:sz w:val="21"/>
                <w:szCs w:val="21"/>
                <w:u w:val="single"/>
                <w:lang w:val="en-US" w:eastAsia="zh-CN" w:bidi="ar"/>
              </w:rPr>
              <w:t xml:space="preserve"> 202</w:t>
            </w:r>
            <w:r>
              <w:rPr>
                <w:rFonts w:hint="eastAsia" w:ascii="宋体" w:hAnsi="宋体" w:cs="宋体"/>
                <w:i w:val="0"/>
                <w:iCs w:val="0"/>
                <w:caps w:val="0"/>
                <w:color w:val="auto"/>
                <w:spacing w:val="0"/>
                <w:kern w:val="0"/>
                <w:sz w:val="21"/>
                <w:szCs w:val="21"/>
                <w:u w:val="single"/>
                <w:lang w:val="en-US" w:eastAsia="zh-CN" w:bidi="ar"/>
              </w:rPr>
              <w:t xml:space="preserve">6 </w:t>
            </w:r>
            <w:r>
              <w:rPr>
                <w:rFonts w:hint="eastAsia" w:ascii="宋体" w:hAnsi="宋体" w:eastAsia="宋体" w:cs="宋体"/>
                <w:i w:val="0"/>
                <w:iCs w:val="0"/>
                <w:caps w:val="0"/>
                <w:color w:val="auto"/>
                <w:spacing w:val="0"/>
                <w:kern w:val="0"/>
                <w:sz w:val="21"/>
                <w:szCs w:val="21"/>
                <w:lang w:val="en-US" w:eastAsia="zh-CN" w:bidi="ar"/>
              </w:rPr>
              <w:t>年</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cs="宋体"/>
                <w:i w:val="0"/>
                <w:iCs w:val="0"/>
                <w:caps w:val="0"/>
                <w:color w:val="auto"/>
                <w:spacing w:val="0"/>
                <w:kern w:val="0"/>
                <w:sz w:val="21"/>
                <w:szCs w:val="21"/>
                <w:u w:val="single"/>
                <w:lang w:val="en-US" w:eastAsia="zh-CN" w:bidi="ar"/>
              </w:rPr>
              <w:t>8</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月</w:t>
            </w:r>
            <w:r>
              <w:rPr>
                <w:rFonts w:hint="eastAsia" w:ascii="宋体" w:hAnsi="宋体" w:cs="宋体"/>
                <w:i w:val="0"/>
                <w:iCs w:val="0"/>
                <w:caps w:val="0"/>
                <w:color w:val="auto"/>
                <w:spacing w:val="0"/>
                <w:kern w:val="0"/>
                <w:sz w:val="21"/>
                <w:szCs w:val="21"/>
                <w:u w:val="single"/>
                <w:lang w:val="en-US" w:eastAsia="zh-CN" w:bidi="ar"/>
              </w:rPr>
              <w:t xml:space="preserve">  5  </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2"/>
                <w:kern w:val="0"/>
                <w:sz w:val="21"/>
                <w:szCs w:val="21"/>
                <w:lang w:val="en-US" w:eastAsia="zh-CN" w:bidi="ar"/>
              </w:rPr>
              <w:t>日</w:t>
            </w:r>
            <w:r>
              <w:rPr>
                <w:rFonts w:hint="eastAsia" w:ascii="宋体" w:hAnsi="宋体" w:cs="宋体"/>
                <w:i w:val="0"/>
                <w:iCs w:val="0"/>
                <w:caps w:val="0"/>
                <w:color w:val="auto"/>
                <w:spacing w:val="-2"/>
                <w:kern w:val="0"/>
                <w:sz w:val="21"/>
                <w:szCs w:val="21"/>
                <w:lang w:val="en-US" w:eastAsia="zh-CN" w:bidi="ar"/>
              </w:rPr>
              <w:t>至</w:t>
            </w:r>
            <w:r>
              <w:rPr>
                <w:rFonts w:hint="eastAsia" w:ascii="宋体" w:hAnsi="宋体" w:eastAsia="宋体" w:cs="宋体"/>
                <w:i w:val="0"/>
                <w:iCs w:val="0"/>
                <w:caps w:val="0"/>
                <w:color w:val="auto"/>
                <w:spacing w:val="0"/>
                <w:kern w:val="0"/>
                <w:sz w:val="21"/>
                <w:szCs w:val="21"/>
                <w:u w:val="single"/>
                <w:lang w:val="en-US" w:eastAsia="zh-CN" w:bidi="ar"/>
              </w:rPr>
              <w:t xml:space="preserve"> 202</w:t>
            </w:r>
            <w:r>
              <w:rPr>
                <w:rFonts w:hint="eastAsia" w:ascii="宋体" w:hAnsi="宋体" w:cs="宋体"/>
                <w:i w:val="0"/>
                <w:iCs w:val="0"/>
                <w:caps w:val="0"/>
                <w:color w:val="auto"/>
                <w:spacing w:val="0"/>
                <w:kern w:val="0"/>
                <w:sz w:val="21"/>
                <w:szCs w:val="21"/>
                <w:u w:val="single"/>
                <w:lang w:val="en-US" w:eastAsia="zh-CN" w:bidi="ar"/>
              </w:rPr>
              <w:t xml:space="preserve">6 </w:t>
            </w:r>
            <w:r>
              <w:rPr>
                <w:rFonts w:hint="eastAsia" w:ascii="宋体" w:hAnsi="宋体" w:eastAsia="宋体" w:cs="宋体"/>
                <w:i w:val="0"/>
                <w:iCs w:val="0"/>
                <w:caps w:val="0"/>
                <w:color w:val="auto"/>
                <w:spacing w:val="0"/>
                <w:kern w:val="0"/>
                <w:sz w:val="21"/>
                <w:szCs w:val="21"/>
                <w:lang w:val="en-US" w:eastAsia="zh-CN" w:bidi="ar"/>
              </w:rPr>
              <w:t>年</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cs="宋体"/>
                <w:i w:val="0"/>
                <w:iCs w:val="0"/>
                <w:caps w:val="0"/>
                <w:color w:val="auto"/>
                <w:spacing w:val="0"/>
                <w:kern w:val="0"/>
                <w:sz w:val="21"/>
                <w:szCs w:val="21"/>
                <w:u w:val="single"/>
                <w:lang w:val="en-US" w:eastAsia="zh-CN" w:bidi="ar"/>
              </w:rPr>
              <w:t>8</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月</w:t>
            </w:r>
            <w:r>
              <w:rPr>
                <w:rFonts w:hint="eastAsia" w:ascii="宋体" w:hAnsi="宋体" w:cs="宋体"/>
                <w:i w:val="0"/>
                <w:iCs w:val="0"/>
                <w:caps w:val="0"/>
                <w:color w:val="auto"/>
                <w:spacing w:val="0"/>
                <w:kern w:val="0"/>
                <w:sz w:val="21"/>
                <w:szCs w:val="21"/>
                <w:u w:val="single"/>
                <w:lang w:val="en-US" w:eastAsia="zh-CN" w:bidi="ar"/>
              </w:rPr>
              <w:t xml:space="preserve">  11  </w:t>
            </w:r>
            <w:r>
              <w:rPr>
                <w:rFonts w:hint="eastAsia" w:ascii="宋体" w:hAnsi="宋体" w:eastAsia="宋体" w:cs="宋体"/>
                <w:i w:val="0"/>
                <w:iCs w:val="0"/>
                <w:caps w:val="0"/>
                <w:color w:val="auto"/>
                <w:spacing w:val="0"/>
                <w:kern w:val="0"/>
                <w:sz w:val="21"/>
                <w:szCs w:val="21"/>
                <w:u w:val="single"/>
                <w:lang w:val="en-US" w:eastAsia="zh-CN" w:bidi="ar"/>
              </w:rPr>
              <w:t xml:space="preserve"> </w:t>
            </w:r>
            <w:r>
              <w:rPr>
                <w:rFonts w:hint="eastAsia" w:ascii="宋体" w:hAnsi="宋体" w:eastAsia="宋体" w:cs="宋体"/>
                <w:i w:val="0"/>
                <w:iCs w:val="0"/>
                <w:caps w:val="0"/>
                <w:color w:val="auto"/>
                <w:spacing w:val="-2"/>
                <w:kern w:val="0"/>
                <w:sz w:val="21"/>
                <w:szCs w:val="21"/>
                <w:lang w:val="en-US" w:eastAsia="zh-CN" w:bidi="ar"/>
              </w:rPr>
              <w:t>日</w:t>
            </w:r>
            <w:r>
              <w:rPr>
                <w:rFonts w:hint="eastAsia" w:ascii="宋体" w:hAnsi="宋体" w:cs="宋体"/>
                <w:i w:val="0"/>
                <w:iCs w:val="0"/>
                <w:caps w:val="0"/>
                <w:color w:val="auto"/>
                <w:spacing w:val="-2"/>
                <w:kern w:val="0"/>
                <w:sz w:val="21"/>
                <w:szCs w:val="21"/>
                <w:lang w:val="en-US" w:eastAsia="zh-CN" w:bidi="ar"/>
              </w:rPr>
              <w:t>，每天上午</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09点00分00秒 </w:t>
            </w:r>
            <w:r>
              <w:rPr>
                <w:rFonts w:hint="eastAsia" w:ascii="宋体" w:hAnsi="宋体" w:cs="宋体"/>
                <w:color w:val="auto"/>
                <w:sz w:val="21"/>
                <w:szCs w:val="21"/>
                <w:lang w:val="en-US" w:eastAsia="zh-CN"/>
              </w:rPr>
              <w:t>至</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12点00分00秒 </w:t>
            </w:r>
            <w:r>
              <w:rPr>
                <w:rFonts w:hint="eastAsia" w:ascii="宋体" w:hAnsi="宋体" w:cs="宋体"/>
                <w:color w:val="auto"/>
                <w:sz w:val="21"/>
                <w:szCs w:val="21"/>
                <w:lang w:val="en-US" w:eastAsia="zh-CN"/>
              </w:rPr>
              <w:t>，下午</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15点00分00秒 </w:t>
            </w:r>
            <w:r>
              <w:rPr>
                <w:rFonts w:hint="eastAsia" w:ascii="宋体" w:hAnsi="宋体" w:cs="宋体"/>
                <w:color w:val="auto"/>
                <w:sz w:val="21"/>
                <w:szCs w:val="21"/>
                <w:lang w:val="en-US" w:eastAsia="zh-CN"/>
              </w:rPr>
              <w:t>至</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17点30分00秒 （北京时间）</w:t>
            </w:r>
            <w:r>
              <w:rPr>
                <w:rFonts w:hint="eastAsia" w:ascii="宋体" w:hAnsi="宋体" w:eastAsia="宋体" w:cs="宋体"/>
                <w:color w:val="auto"/>
                <w:kern w:val="0"/>
                <w:szCs w:val="21"/>
                <w:lang w:bidi="ar"/>
              </w:rPr>
              <w:t>，双休日及节假日除外</w:t>
            </w:r>
            <w:r>
              <w:rPr>
                <w:rFonts w:hint="eastAsia" w:ascii="宋体" w:hAnsi="宋体" w:eastAsia="宋体" w:cs="宋体"/>
                <w:color w:val="auto"/>
                <w:szCs w:val="21"/>
              </w:rPr>
              <w:t>。</w:t>
            </w:r>
          </w:p>
        </w:tc>
      </w:tr>
      <w:tr w14:paraId="3D491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31" w:hRule="atLeast"/>
          <w:jc w:val="center"/>
        </w:trPr>
        <w:tc>
          <w:tcPr>
            <w:tcW w:w="1764" w:type="dxa"/>
            <w:noWrap w:val="0"/>
            <w:vAlign w:val="center"/>
          </w:tcPr>
          <w:p w14:paraId="7476CCA4">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第二章第11.2款</w:t>
            </w:r>
          </w:p>
        </w:tc>
        <w:tc>
          <w:tcPr>
            <w:tcW w:w="2267" w:type="dxa"/>
            <w:noWrap w:val="0"/>
            <w:vAlign w:val="center"/>
          </w:tcPr>
          <w:p w14:paraId="4791F19E">
            <w:pPr>
              <w:adjustRightInd w:val="0"/>
              <w:snapToGrid w:val="0"/>
              <w:ind w:right="-164" w:rightChars="-78"/>
              <w:jc w:val="left"/>
              <w:rPr>
                <w:rFonts w:hint="eastAsia" w:ascii="宋体" w:hAnsi="宋体" w:eastAsia="宋体" w:cs="宋体"/>
                <w:color w:val="auto"/>
                <w:szCs w:val="21"/>
              </w:rPr>
            </w:pPr>
            <w:r>
              <w:rPr>
                <w:rFonts w:hint="eastAsia" w:ascii="宋体" w:hAnsi="宋体" w:eastAsia="宋体" w:cs="宋体"/>
                <w:color w:val="auto"/>
                <w:szCs w:val="21"/>
              </w:rPr>
              <w:t>领取或购买磋商文件时应提供的资料</w:t>
            </w:r>
          </w:p>
        </w:tc>
        <w:tc>
          <w:tcPr>
            <w:tcW w:w="6862" w:type="dxa"/>
            <w:noWrap w:val="0"/>
            <w:vAlign w:val="center"/>
          </w:tcPr>
          <w:p w14:paraId="29218331">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left"/>
              <w:textAlignment w:val="auto"/>
              <w:rPr>
                <w:rFonts w:hint="eastAsia" w:ascii="宋体" w:hAnsi="宋体" w:eastAsia="宋体" w:cs="宋体"/>
                <w:color w:val="auto"/>
                <w:szCs w:val="21"/>
                <w:u w:val="single"/>
                <w:lang w:eastAsia="zh-CN"/>
              </w:rPr>
            </w:pPr>
            <w:r>
              <w:rPr>
                <w:rFonts w:hint="eastAsia" w:ascii="宋体" w:hAnsi="宋体" w:eastAsia="宋体" w:cs="宋体"/>
                <w:color w:val="auto"/>
                <w:kern w:val="0"/>
                <w:szCs w:val="21"/>
                <w:lang w:bidi="ar"/>
              </w:rPr>
              <w:t>磋商文件获取需提供的材料要求：请持法定代表人身份证明或授权委托书（附法定代表人身份证明）、个人身份证原件</w:t>
            </w:r>
            <w:r>
              <w:rPr>
                <w:rFonts w:hint="eastAsia" w:ascii="宋体" w:hAnsi="宋体" w:eastAsia="宋体" w:cs="宋体"/>
                <w:color w:val="auto"/>
                <w:kern w:val="0"/>
                <w:szCs w:val="21"/>
                <w:lang w:eastAsia="zh-CN" w:bidi="ar"/>
              </w:rPr>
              <w:t>及</w:t>
            </w:r>
            <w:r>
              <w:rPr>
                <w:rFonts w:hint="eastAsia" w:ascii="宋体" w:hAnsi="宋体" w:eastAsia="宋体" w:cs="宋体"/>
                <w:color w:val="auto"/>
                <w:highlight w:val="none"/>
                <w:lang w:eastAsia="zh-CN"/>
              </w:rPr>
              <w:t>营业执照复印件</w:t>
            </w:r>
            <w:r>
              <w:rPr>
                <w:rFonts w:hint="eastAsia" w:ascii="宋体" w:hAnsi="宋体" w:eastAsia="宋体" w:cs="宋体"/>
                <w:color w:val="auto"/>
                <w:kern w:val="0"/>
                <w:sz w:val="21"/>
                <w:szCs w:val="21"/>
                <w:lang w:eastAsia="zh-CN" w:bidi="ar"/>
              </w:rPr>
              <w:t>及</w:t>
            </w:r>
            <w:r>
              <w:rPr>
                <w:rFonts w:hint="eastAsia" w:ascii="宋体" w:hAnsi="宋体" w:eastAsia="宋体" w:cs="宋体"/>
                <w:b w:val="0"/>
                <w:bCs w:val="0"/>
                <w:color w:val="auto"/>
                <w:sz w:val="21"/>
                <w:szCs w:val="21"/>
              </w:rPr>
              <w:t>湖南省政府采购供应商资格承诺函</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一式</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份</w:t>
            </w:r>
            <w:r>
              <w:rPr>
                <w:rFonts w:hint="eastAsia" w:ascii="宋体" w:hAnsi="宋体" w:eastAsia="宋体" w:cs="宋体"/>
                <w:color w:val="auto"/>
                <w:highlight w:val="none"/>
                <w:lang w:eastAsia="zh-CN"/>
              </w:rPr>
              <w:t>。</w:t>
            </w:r>
          </w:p>
        </w:tc>
      </w:tr>
      <w:tr w14:paraId="5FA5C7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7" w:hRule="atLeast"/>
          <w:jc w:val="center"/>
        </w:trPr>
        <w:tc>
          <w:tcPr>
            <w:tcW w:w="1764" w:type="dxa"/>
            <w:noWrap w:val="0"/>
            <w:vAlign w:val="center"/>
          </w:tcPr>
          <w:p w14:paraId="6893BA01">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第二章第12.1款</w:t>
            </w:r>
          </w:p>
        </w:tc>
        <w:tc>
          <w:tcPr>
            <w:tcW w:w="2267" w:type="dxa"/>
            <w:noWrap w:val="0"/>
            <w:vAlign w:val="center"/>
          </w:tcPr>
          <w:p w14:paraId="51689616">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提交首次响应文件的截止时间</w:t>
            </w:r>
          </w:p>
        </w:tc>
        <w:tc>
          <w:tcPr>
            <w:tcW w:w="6862" w:type="dxa"/>
            <w:noWrap w:val="0"/>
            <w:vAlign w:val="center"/>
          </w:tcPr>
          <w:p w14:paraId="37B48FE2">
            <w:pPr>
              <w:adjustRightInd w:val="0"/>
              <w:snapToGrid w:val="0"/>
              <w:spacing w:line="360" w:lineRule="exact"/>
              <w:jc w:val="left"/>
              <w:rPr>
                <w:rFonts w:hint="eastAsia" w:ascii="宋体" w:hAnsi="宋体" w:eastAsia="宋体" w:cs="宋体"/>
                <w:color w:val="auto"/>
                <w:szCs w:val="21"/>
              </w:rPr>
            </w:pPr>
            <w:r>
              <w:rPr>
                <w:rFonts w:hint="eastAsia" w:ascii="宋体" w:hAnsi="宋体" w:cs="宋体"/>
                <w:color w:val="auto"/>
                <w:kern w:val="0"/>
                <w:szCs w:val="21"/>
                <w:u w:val="single"/>
                <w:lang w:val="en-US" w:eastAsia="zh-CN" w:bidi="ar"/>
              </w:rPr>
              <w:t xml:space="preserve"> </w:t>
            </w:r>
            <w:r>
              <w:rPr>
                <w:rFonts w:hint="eastAsia" w:ascii="宋体" w:hAnsi="宋体" w:cs="宋体"/>
                <w:color w:val="auto"/>
                <w:kern w:val="0"/>
                <w:szCs w:val="21"/>
                <w:u w:val="single"/>
                <w:lang w:bidi="ar"/>
              </w:rPr>
              <w:t>202</w:t>
            </w:r>
            <w:r>
              <w:rPr>
                <w:rFonts w:hint="eastAsia" w:ascii="宋体" w:hAnsi="宋体" w:cs="宋体"/>
                <w:color w:val="auto"/>
                <w:kern w:val="0"/>
                <w:szCs w:val="21"/>
                <w:u w:val="single"/>
                <w:lang w:val="en-US" w:eastAsia="zh-CN" w:bidi="ar"/>
              </w:rPr>
              <w:t xml:space="preserve">6 </w:t>
            </w:r>
            <w:r>
              <w:rPr>
                <w:rFonts w:hint="eastAsia" w:ascii="宋体" w:hAnsi="宋体" w:cs="宋体"/>
                <w:color w:val="auto"/>
                <w:kern w:val="0"/>
                <w:szCs w:val="21"/>
                <w:lang w:bidi="ar"/>
              </w:rPr>
              <w:t>年</w:t>
            </w:r>
            <w:r>
              <w:rPr>
                <w:rFonts w:hint="eastAsia" w:ascii="宋体" w:hAnsi="宋体" w:cs="宋体"/>
                <w:color w:val="auto"/>
                <w:kern w:val="0"/>
                <w:szCs w:val="21"/>
                <w:u w:val="single"/>
                <w:lang w:val="en-US" w:eastAsia="zh-CN" w:bidi="ar"/>
              </w:rPr>
              <w:t xml:space="preserve">  8  </w:t>
            </w:r>
            <w:r>
              <w:rPr>
                <w:rFonts w:hint="eastAsia" w:ascii="宋体" w:hAnsi="宋体" w:cs="宋体"/>
                <w:color w:val="auto"/>
                <w:kern w:val="0"/>
                <w:szCs w:val="21"/>
                <w:lang w:bidi="ar"/>
              </w:rPr>
              <w:t>月</w:t>
            </w:r>
            <w:r>
              <w:rPr>
                <w:rFonts w:hint="eastAsia" w:ascii="宋体" w:hAnsi="宋体" w:cs="宋体"/>
                <w:color w:val="auto"/>
                <w:kern w:val="0"/>
                <w:szCs w:val="21"/>
                <w:u w:val="single"/>
                <w:lang w:val="en-US" w:eastAsia="zh-CN" w:bidi="ar"/>
              </w:rPr>
              <w:t xml:space="preserve">  17  </w:t>
            </w:r>
            <w:r>
              <w:rPr>
                <w:rFonts w:hint="eastAsia" w:ascii="宋体" w:hAnsi="宋体" w:cs="宋体"/>
                <w:color w:val="auto"/>
                <w:spacing w:val="-2"/>
                <w:kern w:val="0"/>
                <w:szCs w:val="21"/>
                <w:lang w:bidi="ar"/>
              </w:rPr>
              <w:t>日</w:t>
            </w:r>
            <w:r>
              <w:rPr>
                <w:rFonts w:hint="eastAsia" w:ascii="宋体" w:hAnsi="宋体" w:cs="宋体"/>
                <w:color w:val="auto"/>
                <w:spacing w:val="-2"/>
                <w:kern w:val="0"/>
                <w:szCs w:val="21"/>
                <w:u w:val="single"/>
                <w:lang w:val="en-US" w:eastAsia="zh-CN" w:bidi="ar"/>
              </w:rPr>
              <w:t xml:space="preserve"> 09 </w:t>
            </w:r>
            <w:r>
              <w:rPr>
                <w:rFonts w:hint="eastAsia" w:ascii="宋体" w:hAnsi="宋体" w:cs="宋体"/>
                <w:color w:val="auto"/>
                <w:kern w:val="0"/>
                <w:szCs w:val="21"/>
                <w:lang w:bidi="ar"/>
              </w:rPr>
              <w:t>时</w:t>
            </w:r>
            <w:r>
              <w:rPr>
                <w:rFonts w:hint="eastAsia" w:ascii="宋体" w:hAnsi="宋体" w:cs="宋体"/>
                <w:color w:val="auto"/>
                <w:kern w:val="0"/>
                <w:szCs w:val="21"/>
                <w:u w:val="single"/>
                <w:lang w:val="en-US" w:eastAsia="zh-CN" w:bidi="ar"/>
              </w:rPr>
              <w:t xml:space="preserve"> 30</w:t>
            </w:r>
            <w:r>
              <w:rPr>
                <w:rFonts w:hint="eastAsia" w:ascii="宋体" w:hAnsi="宋体" w:cs="宋体"/>
                <w:color w:val="auto"/>
                <w:kern w:val="0"/>
                <w:szCs w:val="21"/>
                <w:lang w:bidi="ar"/>
              </w:rPr>
              <w:t>分</w:t>
            </w:r>
            <w:r>
              <w:rPr>
                <w:rFonts w:hint="eastAsia" w:ascii="宋体" w:hAnsi="宋体"/>
                <w:color w:val="auto"/>
              </w:rPr>
              <w:t>（北京时间）</w:t>
            </w:r>
          </w:p>
        </w:tc>
      </w:tr>
      <w:tr w14:paraId="79758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7" w:hRule="atLeast"/>
          <w:jc w:val="center"/>
        </w:trPr>
        <w:tc>
          <w:tcPr>
            <w:tcW w:w="1764" w:type="dxa"/>
            <w:noWrap w:val="0"/>
            <w:vAlign w:val="top"/>
          </w:tcPr>
          <w:p w14:paraId="515051BF">
            <w:pPr>
              <w:keepNext w:val="0"/>
              <w:keepLines w:val="0"/>
              <w:pageBreakBefore w:val="0"/>
              <w:widowControl w:val="0"/>
              <w:kinsoku/>
              <w:wordWrap/>
              <w:overflowPunct/>
              <w:topLinePunct w:val="0"/>
              <w:autoSpaceDE/>
              <w:autoSpaceDN/>
              <w:bidi w:val="0"/>
              <w:adjustRightInd/>
              <w:snapToGrid/>
              <w:spacing w:before="469" w:beforeLines="150" w:line="228" w:lineRule="auto"/>
              <w:textAlignment w:val="auto"/>
              <w:rPr>
                <w:rFonts w:hint="eastAsia" w:ascii="宋体" w:hAnsi="宋体" w:eastAsia="宋体" w:cs="宋体"/>
                <w:color w:val="auto"/>
                <w:spacing w:val="0"/>
                <w:sz w:val="21"/>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1</w:t>
            </w:r>
            <w:r>
              <w:rPr>
                <w:rFonts w:hint="eastAsia" w:ascii="宋体" w:hAnsi="宋体" w:eastAsia="宋体" w:cs="宋体"/>
                <w:color w:val="auto"/>
                <w:szCs w:val="21"/>
              </w:rPr>
              <w:t>.</w:t>
            </w:r>
            <w:r>
              <w:rPr>
                <w:rFonts w:hint="eastAsia" w:ascii="宋体" w:hAnsi="宋体" w:cs="宋体"/>
                <w:color w:val="auto"/>
                <w:szCs w:val="21"/>
                <w:lang w:val="en-US" w:eastAsia="zh-CN"/>
              </w:rPr>
              <w:t>3</w:t>
            </w:r>
            <w:r>
              <w:rPr>
                <w:rFonts w:hint="eastAsia" w:ascii="宋体" w:hAnsi="宋体" w:eastAsia="宋体" w:cs="宋体"/>
                <w:color w:val="auto"/>
                <w:szCs w:val="21"/>
              </w:rPr>
              <w:t>款</w:t>
            </w:r>
          </w:p>
        </w:tc>
        <w:tc>
          <w:tcPr>
            <w:tcW w:w="2267" w:type="dxa"/>
            <w:noWrap w:val="0"/>
            <w:vAlign w:val="center"/>
          </w:tcPr>
          <w:p w14:paraId="227AB550">
            <w:pPr>
              <w:spacing w:before="65" w:line="230" w:lineRule="auto"/>
              <w:jc w:val="left"/>
              <w:rPr>
                <w:rFonts w:hint="eastAsia" w:ascii="宋体" w:hAnsi="宋体" w:eastAsia="宋体" w:cs="宋体"/>
                <w:color w:val="auto"/>
                <w:spacing w:val="0"/>
                <w:sz w:val="21"/>
                <w:szCs w:val="21"/>
              </w:rPr>
            </w:pPr>
            <w:r>
              <w:rPr>
                <w:rFonts w:hint="default" w:ascii="宋体" w:hAnsi="宋体" w:eastAsia="宋体" w:cs="宋体"/>
                <w:spacing w:val="0"/>
                <w:sz w:val="21"/>
                <w:szCs w:val="21"/>
              </w:rPr>
              <w:t>磋商文件的可能实质性变动内容</w:t>
            </w:r>
          </w:p>
        </w:tc>
        <w:tc>
          <w:tcPr>
            <w:tcW w:w="6862" w:type="dxa"/>
            <w:noWrap w:val="0"/>
            <w:vAlign w:val="top"/>
          </w:tcPr>
          <w:p w14:paraId="6D7108E6">
            <w:pPr>
              <w:keepNext w:val="0"/>
              <w:keepLines w:val="0"/>
              <w:pageBreakBefore w:val="0"/>
              <w:widowControl w:val="0"/>
              <w:kinsoku/>
              <w:wordWrap/>
              <w:overflowPunct/>
              <w:topLinePunct w:val="0"/>
              <w:autoSpaceDE/>
              <w:autoSpaceDN/>
              <w:bidi w:val="0"/>
              <w:adjustRightInd/>
              <w:snapToGrid/>
              <w:spacing w:before="119" w:line="228" w:lineRule="auto"/>
              <w:textAlignment w:val="auto"/>
              <w:rPr>
                <w:rFonts w:hint="default" w:ascii="宋体" w:hAnsi="宋体" w:cs="宋体"/>
                <w:spacing w:val="0"/>
                <w:sz w:val="21"/>
                <w:szCs w:val="21"/>
              </w:rPr>
            </w:pPr>
            <w:r>
              <w:rPr>
                <w:rFonts w:hint="default" w:ascii="宋体" w:hAnsi="宋体" w:cs="宋体"/>
                <w:spacing w:val="0"/>
                <w:sz w:val="21"/>
                <w:szCs w:val="21"/>
              </w:rPr>
              <w:t>□ 有</w:t>
            </w:r>
          </w:p>
          <w:p w14:paraId="633FC397">
            <w:pPr>
              <w:spacing w:before="160" w:line="228" w:lineRule="auto"/>
              <w:rPr>
                <w:rFonts w:hint="eastAsia" w:ascii="宋体" w:hAnsi="宋体" w:eastAsia="宋体" w:cs="宋体"/>
                <w:color w:val="auto"/>
                <w:spacing w:val="0"/>
                <w:kern w:val="0"/>
                <w:sz w:val="21"/>
                <w:szCs w:val="21"/>
                <w:u w:val="single"/>
                <w:lang w:bidi="ar"/>
              </w:rPr>
            </w:pPr>
            <w:r>
              <w:rPr>
                <w:rFonts w:hint="eastAsia" w:ascii="宋体" w:hAnsi="宋体" w:cs="宋体"/>
                <w:color w:val="auto"/>
                <w:szCs w:val="21"/>
              </w:rPr>
              <w:sym w:font="Wingdings" w:char="00FE"/>
            </w:r>
            <w:r>
              <w:rPr>
                <w:rFonts w:hint="eastAsia" w:ascii="宋体" w:hAnsi="宋体" w:eastAsia="宋体" w:cs="宋体"/>
                <w:color w:val="auto"/>
                <w:szCs w:val="21"/>
              </w:rPr>
              <w:t xml:space="preserve"> </w:t>
            </w:r>
            <w:r>
              <w:rPr>
                <w:rFonts w:hint="default" w:ascii="宋体" w:hAnsi="宋体" w:cs="宋体"/>
                <w:spacing w:val="0"/>
                <w:sz w:val="21"/>
                <w:szCs w:val="21"/>
              </w:rPr>
              <w:t xml:space="preserve"> 无</w:t>
            </w:r>
          </w:p>
        </w:tc>
      </w:tr>
      <w:tr w14:paraId="16DF0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7" w:hRule="atLeast"/>
          <w:jc w:val="center"/>
        </w:trPr>
        <w:tc>
          <w:tcPr>
            <w:tcW w:w="1764" w:type="dxa"/>
            <w:noWrap w:val="0"/>
            <w:vAlign w:val="top"/>
          </w:tcPr>
          <w:p w14:paraId="1DB3F39E">
            <w:pPr>
              <w:spacing w:before="243" w:line="227" w:lineRule="auto"/>
              <w:rPr>
                <w:rFonts w:hint="eastAsia" w:ascii="宋体" w:hAnsi="宋体" w:eastAsia="宋体" w:cs="宋体"/>
                <w:color w:val="auto"/>
                <w:spacing w:val="0"/>
                <w:sz w:val="21"/>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1</w:t>
            </w:r>
            <w:r>
              <w:rPr>
                <w:rFonts w:hint="eastAsia" w:ascii="宋体" w:hAnsi="宋体" w:eastAsia="宋体" w:cs="宋体"/>
                <w:color w:val="auto"/>
                <w:szCs w:val="21"/>
              </w:rPr>
              <w:t>.</w:t>
            </w:r>
            <w:r>
              <w:rPr>
                <w:rFonts w:hint="eastAsia" w:ascii="宋体" w:hAnsi="宋体" w:cs="宋体"/>
                <w:color w:val="auto"/>
                <w:szCs w:val="21"/>
                <w:lang w:val="en-US" w:eastAsia="zh-CN"/>
              </w:rPr>
              <w:t>5</w:t>
            </w:r>
            <w:r>
              <w:rPr>
                <w:rFonts w:hint="eastAsia" w:ascii="宋体" w:hAnsi="宋体" w:eastAsia="宋体" w:cs="宋体"/>
                <w:color w:val="auto"/>
                <w:szCs w:val="21"/>
              </w:rPr>
              <w:t>款</w:t>
            </w:r>
          </w:p>
        </w:tc>
        <w:tc>
          <w:tcPr>
            <w:tcW w:w="2267" w:type="dxa"/>
            <w:noWrap w:val="0"/>
            <w:vAlign w:val="center"/>
          </w:tcPr>
          <w:p w14:paraId="08710FC7">
            <w:pPr>
              <w:spacing w:before="65" w:line="230" w:lineRule="auto"/>
              <w:jc w:val="both"/>
              <w:rPr>
                <w:rFonts w:hint="eastAsia" w:ascii="宋体" w:hAnsi="宋体" w:eastAsia="宋体" w:cs="宋体"/>
                <w:color w:val="auto"/>
                <w:spacing w:val="0"/>
                <w:sz w:val="21"/>
                <w:szCs w:val="21"/>
              </w:rPr>
            </w:pPr>
            <w:r>
              <w:rPr>
                <w:rFonts w:hint="default" w:ascii="宋体" w:hAnsi="宋体" w:eastAsia="宋体" w:cs="宋体"/>
                <w:spacing w:val="0"/>
                <w:sz w:val="21"/>
                <w:szCs w:val="21"/>
              </w:rPr>
              <w:t>提供磋商文件期限</w:t>
            </w:r>
          </w:p>
        </w:tc>
        <w:tc>
          <w:tcPr>
            <w:tcW w:w="6862" w:type="dxa"/>
            <w:noWrap w:val="0"/>
            <w:vAlign w:val="top"/>
          </w:tcPr>
          <w:p w14:paraId="7BE77232">
            <w:pPr>
              <w:spacing w:before="243" w:line="228" w:lineRule="auto"/>
              <w:rPr>
                <w:rFonts w:hint="eastAsia" w:ascii="宋体" w:hAnsi="宋体" w:eastAsia="宋体" w:cs="宋体"/>
                <w:color w:val="auto"/>
                <w:spacing w:val="0"/>
                <w:kern w:val="0"/>
                <w:sz w:val="21"/>
                <w:szCs w:val="21"/>
                <w:u w:val="single"/>
                <w:lang w:bidi="ar"/>
              </w:rPr>
            </w:pPr>
            <w:r>
              <w:rPr>
                <w:rFonts w:hint="default" w:ascii="宋体" w:hAnsi="宋体" w:cs="宋体"/>
                <w:spacing w:val="0"/>
                <w:sz w:val="21"/>
                <w:szCs w:val="21"/>
              </w:rPr>
              <w:t>见磋商邀请</w:t>
            </w:r>
          </w:p>
        </w:tc>
      </w:tr>
      <w:tr w14:paraId="7BBA1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7" w:hRule="atLeast"/>
          <w:jc w:val="center"/>
        </w:trPr>
        <w:tc>
          <w:tcPr>
            <w:tcW w:w="1764" w:type="dxa"/>
            <w:noWrap w:val="0"/>
            <w:vAlign w:val="top"/>
          </w:tcPr>
          <w:p w14:paraId="64484643">
            <w:pPr>
              <w:spacing w:before="241" w:line="227" w:lineRule="auto"/>
              <w:rPr>
                <w:rFonts w:hint="eastAsia" w:ascii="宋体" w:hAnsi="宋体" w:eastAsia="宋体" w:cs="宋体"/>
                <w:color w:val="auto"/>
                <w:spacing w:val="0"/>
                <w:sz w:val="21"/>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1</w:t>
            </w:r>
            <w:r>
              <w:rPr>
                <w:rFonts w:hint="eastAsia" w:ascii="宋体" w:hAnsi="宋体" w:eastAsia="宋体" w:cs="宋体"/>
                <w:color w:val="auto"/>
                <w:szCs w:val="21"/>
              </w:rPr>
              <w:t>.</w:t>
            </w:r>
            <w:r>
              <w:rPr>
                <w:rFonts w:hint="eastAsia" w:ascii="宋体" w:hAnsi="宋体" w:cs="宋体"/>
                <w:color w:val="auto"/>
                <w:szCs w:val="21"/>
                <w:lang w:val="en-US" w:eastAsia="zh-CN"/>
              </w:rPr>
              <w:t>6</w:t>
            </w:r>
            <w:r>
              <w:rPr>
                <w:rFonts w:hint="eastAsia" w:ascii="宋体" w:hAnsi="宋体" w:eastAsia="宋体" w:cs="宋体"/>
                <w:color w:val="auto"/>
                <w:szCs w:val="21"/>
              </w:rPr>
              <w:t>款</w:t>
            </w:r>
          </w:p>
        </w:tc>
        <w:tc>
          <w:tcPr>
            <w:tcW w:w="2267" w:type="dxa"/>
            <w:noWrap w:val="0"/>
            <w:vAlign w:val="center"/>
          </w:tcPr>
          <w:p w14:paraId="4AED6B81">
            <w:pPr>
              <w:spacing w:before="65" w:line="230" w:lineRule="auto"/>
              <w:jc w:val="both"/>
              <w:rPr>
                <w:rFonts w:hint="eastAsia" w:ascii="宋体" w:hAnsi="宋体" w:eastAsia="宋体" w:cs="宋体"/>
                <w:color w:val="auto"/>
                <w:spacing w:val="0"/>
                <w:sz w:val="21"/>
                <w:szCs w:val="21"/>
              </w:rPr>
            </w:pPr>
            <w:r>
              <w:rPr>
                <w:rFonts w:hint="default" w:ascii="宋体" w:hAnsi="宋体" w:eastAsia="宋体" w:cs="宋体"/>
                <w:spacing w:val="0"/>
                <w:sz w:val="21"/>
                <w:szCs w:val="21"/>
              </w:rPr>
              <w:t>购买磋商文件时提供的资料</w:t>
            </w:r>
          </w:p>
        </w:tc>
        <w:tc>
          <w:tcPr>
            <w:tcW w:w="6862" w:type="dxa"/>
            <w:noWrap w:val="0"/>
            <w:vAlign w:val="top"/>
          </w:tcPr>
          <w:p w14:paraId="342457FE">
            <w:pPr>
              <w:spacing w:before="241" w:line="233" w:lineRule="auto"/>
              <w:ind w:left="110" w:leftChars="0"/>
              <w:rPr>
                <w:rFonts w:hint="eastAsia" w:ascii="宋体" w:hAnsi="宋体" w:eastAsia="宋体" w:cs="宋体"/>
                <w:color w:val="auto"/>
                <w:spacing w:val="0"/>
                <w:kern w:val="0"/>
                <w:sz w:val="21"/>
                <w:szCs w:val="21"/>
                <w:u w:val="single"/>
                <w:lang w:bidi="ar"/>
              </w:rPr>
            </w:pPr>
            <w:r>
              <w:rPr>
                <w:rFonts w:hint="default" w:ascii="宋体" w:hAnsi="宋体" w:cs="宋体"/>
                <w:spacing w:val="0"/>
                <w:sz w:val="21"/>
                <w:szCs w:val="21"/>
              </w:rPr>
              <w:t>/</w:t>
            </w:r>
          </w:p>
        </w:tc>
      </w:tr>
      <w:tr w14:paraId="3D33F5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6" w:hRule="atLeast"/>
          <w:jc w:val="center"/>
        </w:trPr>
        <w:tc>
          <w:tcPr>
            <w:tcW w:w="10893" w:type="dxa"/>
            <w:gridSpan w:val="3"/>
            <w:noWrap w:val="0"/>
            <w:vAlign w:val="center"/>
          </w:tcPr>
          <w:p w14:paraId="50BC27D0">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Cs w:val="21"/>
              </w:rPr>
            </w:pPr>
            <w:r>
              <w:rPr>
                <w:rFonts w:hint="eastAsia" w:ascii="宋体" w:hAnsi="宋体" w:eastAsia="宋体" w:cs="宋体"/>
                <w:b/>
                <w:color w:val="auto"/>
                <w:szCs w:val="21"/>
              </w:rPr>
              <w:t>三、响应文件的编写</w:t>
            </w:r>
          </w:p>
        </w:tc>
      </w:tr>
      <w:tr w14:paraId="717C4A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84" w:hRule="atLeast"/>
          <w:jc w:val="center"/>
        </w:trPr>
        <w:tc>
          <w:tcPr>
            <w:tcW w:w="1764" w:type="dxa"/>
            <w:noWrap w:val="0"/>
            <w:vAlign w:val="center"/>
          </w:tcPr>
          <w:p w14:paraId="7AAE790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第二章第16.4款</w:t>
            </w:r>
          </w:p>
        </w:tc>
        <w:tc>
          <w:tcPr>
            <w:tcW w:w="2267" w:type="dxa"/>
            <w:noWrap w:val="0"/>
            <w:vAlign w:val="center"/>
          </w:tcPr>
          <w:p w14:paraId="1148F400">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采购项目预算</w:t>
            </w:r>
          </w:p>
        </w:tc>
        <w:tc>
          <w:tcPr>
            <w:tcW w:w="6862" w:type="dxa"/>
            <w:noWrap w:val="0"/>
            <w:vAlign w:val="center"/>
          </w:tcPr>
          <w:p w14:paraId="4A43F270">
            <w:pPr>
              <w:adjustRightInd w:val="0"/>
              <w:snapToGrid w:val="0"/>
              <w:spacing w:before="156" w:beforeLines="50" w:line="360" w:lineRule="auto"/>
              <w:rPr>
                <w:rFonts w:hint="eastAsia" w:ascii="宋体" w:hAnsi="宋体" w:eastAsia="宋体" w:cs="宋体"/>
                <w:color w:val="auto"/>
                <w:szCs w:val="21"/>
                <w:lang w:eastAsia="zh-CN"/>
              </w:rPr>
            </w:pPr>
            <w:r>
              <w:rPr>
                <w:rFonts w:hint="eastAsia" w:ascii="宋体" w:hAnsi="宋体" w:eastAsia="宋体" w:cs="宋体"/>
                <w:color w:val="auto"/>
                <w:szCs w:val="21"/>
              </w:rPr>
              <w:t>采购项目预算</w:t>
            </w:r>
            <w:r>
              <w:rPr>
                <w:rFonts w:hint="eastAsia" w:ascii="宋体" w:hAnsi="宋体" w:cs="宋体"/>
                <w:color w:val="auto"/>
                <w:sz w:val="21"/>
                <w:szCs w:val="21"/>
                <w:lang w:val="en-US" w:eastAsia="zh-CN"/>
              </w:rPr>
              <w:t>998403.04</w:t>
            </w:r>
            <w:r>
              <w:rPr>
                <w:rFonts w:hint="eastAsia" w:ascii="宋体" w:hAnsi="宋体" w:eastAsia="宋体" w:cs="宋体"/>
                <w:color w:val="auto"/>
                <w:szCs w:val="21"/>
                <w:lang w:eastAsia="zh-CN"/>
              </w:rPr>
              <w:t>元</w:t>
            </w:r>
            <w:r>
              <w:rPr>
                <w:rFonts w:hint="eastAsia" w:ascii="宋体" w:hAnsi="宋体" w:eastAsia="宋体" w:cs="宋体"/>
                <w:color w:val="auto"/>
                <w:szCs w:val="21"/>
              </w:rPr>
              <w:t>，</w:t>
            </w:r>
            <w:r>
              <w:rPr>
                <w:rFonts w:hint="eastAsia" w:ascii="宋体" w:hAnsi="宋体" w:eastAsia="宋体" w:cs="宋体"/>
                <w:color w:val="auto"/>
                <w:kern w:val="0"/>
                <w:szCs w:val="21"/>
                <w:lang w:bidi="ar"/>
              </w:rPr>
              <w:t>最高限价：</w:t>
            </w:r>
            <w:r>
              <w:rPr>
                <w:rFonts w:hint="eastAsia" w:ascii="宋体" w:hAnsi="宋体" w:cs="宋体"/>
                <w:color w:val="auto"/>
                <w:sz w:val="21"/>
                <w:szCs w:val="21"/>
                <w:lang w:val="en-US" w:eastAsia="zh-CN"/>
              </w:rPr>
              <w:t>998403.04</w:t>
            </w:r>
            <w:r>
              <w:rPr>
                <w:rFonts w:hint="eastAsia" w:ascii="宋体" w:hAnsi="宋体" w:eastAsia="宋体" w:cs="宋体"/>
                <w:color w:val="auto"/>
                <w:kern w:val="0"/>
                <w:szCs w:val="21"/>
                <w:lang w:val="en-US" w:eastAsia="zh-CN" w:bidi="ar"/>
              </w:rPr>
              <w:t>元。</w:t>
            </w:r>
          </w:p>
        </w:tc>
      </w:tr>
      <w:tr w14:paraId="13C421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5" w:hRule="atLeast"/>
          <w:jc w:val="center"/>
        </w:trPr>
        <w:tc>
          <w:tcPr>
            <w:tcW w:w="1764" w:type="dxa"/>
            <w:noWrap w:val="0"/>
            <w:vAlign w:val="center"/>
          </w:tcPr>
          <w:p w14:paraId="3D4E0C30">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8</w:t>
            </w:r>
            <w:r>
              <w:rPr>
                <w:rFonts w:hint="eastAsia" w:ascii="宋体" w:hAnsi="宋体" w:eastAsia="宋体" w:cs="宋体"/>
                <w:color w:val="auto"/>
                <w:szCs w:val="21"/>
              </w:rPr>
              <w:t>.3款</w:t>
            </w:r>
          </w:p>
        </w:tc>
        <w:tc>
          <w:tcPr>
            <w:tcW w:w="2267" w:type="dxa"/>
            <w:noWrap w:val="0"/>
            <w:vAlign w:val="top"/>
          </w:tcPr>
          <w:p w14:paraId="25CCDAA5">
            <w:pPr>
              <w:keepNext w:val="0"/>
              <w:keepLines w:val="0"/>
              <w:pageBreakBefore w:val="0"/>
              <w:widowControl w:val="0"/>
              <w:kinsoku/>
              <w:wordWrap/>
              <w:overflowPunct/>
              <w:topLinePunct w:val="0"/>
              <w:autoSpaceDE/>
              <w:autoSpaceDN/>
              <w:bidi w:val="0"/>
              <w:adjustRightInd/>
              <w:snapToGrid/>
              <w:spacing w:before="251" w:beforeLines="80" w:line="360" w:lineRule="auto"/>
              <w:textAlignment w:val="auto"/>
              <w:rPr>
                <w:rFonts w:hint="eastAsia" w:ascii="宋体" w:hAnsi="宋体" w:eastAsia="宋体" w:cs="宋体"/>
                <w:color w:val="auto"/>
                <w:spacing w:val="0"/>
                <w:sz w:val="21"/>
                <w:szCs w:val="21"/>
              </w:rPr>
            </w:pPr>
            <w:r>
              <w:rPr>
                <w:rFonts w:hint="default" w:ascii="宋体" w:hAnsi="宋体" w:cs="宋体"/>
                <w:spacing w:val="0"/>
                <w:sz w:val="21"/>
                <w:szCs w:val="21"/>
              </w:rPr>
              <w:t>磋商保证金</w:t>
            </w:r>
          </w:p>
        </w:tc>
        <w:tc>
          <w:tcPr>
            <w:tcW w:w="6862" w:type="dxa"/>
            <w:noWrap w:val="0"/>
            <w:vAlign w:val="top"/>
          </w:tcPr>
          <w:p w14:paraId="267F22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0"/>
                <w:sz w:val="21"/>
                <w:szCs w:val="21"/>
              </w:rPr>
            </w:pPr>
            <w:r>
              <w:rPr>
                <w:rFonts w:hint="eastAsia" w:ascii="宋体" w:hAnsi="宋体" w:eastAsia="宋体" w:cs="宋体"/>
                <w:color w:val="auto"/>
                <w:szCs w:val="21"/>
              </w:rPr>
              <w:sym w:font="Wingdings" w:char="00FE"/>
            </w:r>
            <w:r>
              <w:rPr>
                <w:rFonts w:hint="eastAsia" w:ascii="宋体" w:hAnsi="宋体" w:eastAsia="宋体" w:cs="宋体"/>
                <w:color w:val="auto"/>
                <w:spacing w:val="0"/>
                <w:sz w:val="21"/>
                <w:szCs w:val="21"/>
              </w:rPr>
              <w:t>不要求提供</w:t>
            </w:r>
          </w:p>
          <w:p w14:paraId="5D0232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spacing w:val="0"/>
                <w:sz w:val="21"/>
                <w:szCs w:val="21"/>
                <w:lang w:val="en-US" w:eastAsia="zh-CN"/>
              </w:rPr>
            </w:pPr>
            <w:r>
              <w:rPr>
                <w:rFonts w:hint="eastAsia" w:ascii="宋体" w:hAnsi="宋体" w:eastAsia="宋体" w:cs="宋体"/>
                <w:color w:val="auto"/>
                <w:spacing w:val="0"/>
                <w:sz w:val="21"/>
                <w:szCs w:val="21"/>
              </w:rPr>
              <w:t>□要求提供：详见第一章《磋商邀请》的相关要求。</w:t>
            </w:r>
          </w:p>
        </w:tc>
      </w:tr>
      <w:tr w14:paraId="3C0265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1764" w:type="dxa"/>
            <w:noWrap w:val="0"/>
            <w:vAlign w:val="center"/>
          </w:tcPr>
          <w:p w14:paraId="43D618DB">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Cs w:val="21"/>
              </w:rPr>
            </w:pPr>
            <w:r>
              <w:rPr>
                <w:rFonts w:hint="eastAsia" w:ascii="宋体" w:hAnsi="宋体" w:eastAsia="宋体" w:cs="宋体"/>
                <w:color w:val="auto"/>
                <w:szCs w:val="21"/>
              </w:rPr>
              <w:t>第二章第1</w:t>
            </w:r>
            <w:r>
              <w:rPr>
                <w:rFonts w:hint="eastAsia" w:ascii="宋体" w:hAnsi="宋体" w:cs="宋体"/>
                <w:color w:val="auto"/>
                <w:szCs w:val="21"/>
                <w:lang w:val="en-US" w:eastAsia="zh-CN"/>
              </w:rPr>
              <w:t>6</w:t>
            </w:r>
            <w:r>
              <w:rPr>
                <w:rFonts w:hint="eastAsia" w:ascii="宋体" w:hAnsi="宋体" w:eastAsia="宋体" w:cs="宋体"/>
                <w:color w:val="auto"/>
                <w:szCs w:val="21"/>
              </w:rPr>
              <w:t>.1款</w:t>
            </w:r>
          </w:p>
        </w:tc>
        <w:tc>
          <w:tcPr>
            <w:tcW w:w="2267" w:type="dxa"/>
            <w:noWrap w:val="0"/>
            <w:vAlign w:val="top"/>
          </w:tcPr>
          <w:p w14:paraId="3A6DD627">
            <w:pPr>
              <w:keepNext w:val="0"/>
              <w:keepLines w:val="0"/>
              <w:pageBreakBefore w:val="0"/>
              <w:widowControl w:val="0"/>
              <w:kinsoku/>
              <w:wordWrap/>
              <w:overflowPunct/>
              <w:topLinePunct w:val="0"/>
              <w:autoSpaceDE/>
              <w:autoSpaceDN/>
              <w:bidi w:val="0"/>
              <w:adjustRightInd/>
              <w:snapToGrid/>
              <w:spacing w:before="157" w:beforeLines="50" w:line="360" w:lineRule="auto"/>
              <w:ind w:right="0" w:rightChars="0"/>
              <w:textAlignment w:val="auto"/>
              <w:rPr>
                <w:rFonts w:hint="eastAsia" w:ascii="宋体" w:hAnsi="宋体" w:eastAsia="宋体" w:cs="宋体"/>
                <w:color w:val="auto"/>
                <w:spacing w:val="0"/>
                <w:sz w:val="21"/>
                <w:szCs w:val="21"/>
              </w:rPr>
            </w:pPr>
            <w:r>
              <w:rPr>
                <w:rFonts w:hint="default" w:ascii="宋体" w:hAnsi="宋体" w:cs="宋体"/>
                <w:spacing w:val="0"/>
                <w:sz w:val="21"/>
                <w:szCs w:val="21"/>
              </w:rPr>
              <w:t>响应文件有效期</w:t>
            </w:r>
          </w:p>
        </w:tc>
        <w:tc>
          <w:tcPr>
            <w:tcW w:w="6862" w:type="dxa"/>
            <w:noWrap w:val="0"/>
            <w:vAlign w:val="top"/>
          </w:tcPr>
          <w:p w14:paraId="18EC5BBB">
            <w:pPr>
              <w:keepNext w:val="0"/>
              <w:keepLines w:val="0"/>
              <w:pageBreakBefore w:val="0"/>
              <w:widowControl w:val="0"/>
              <w:kinsoku/>
              <w:wordWrap/>
              <w:overflowPunct/>
              <w:topLinePunct w:val="0"/>
              <w:autoSpaceDE/>
              <w:autoSpaceDN/>
              <w:bidi w:val="0"/>
              <w:adjustRightInd/>
              <w:snapToGrid/>
              <w:spacing w:before="157" w:beforeLines="50" w:line="360" w:lineRule="auto"/>
              <w:ind w:right="0"/>
              <w:textAlignment w:val="auto"/>
              <w:rPr>
                <w:rFonts w:hint="eastAsia" w:ascii="宋体" w:hAnsi="宋体" w:eastAsia="宋体" w:cs="宋体"/>
                <w:color w:val="auto"/>
                <w:spacing w:val="0"/>
                <w:sz w:val="21"/>
                <w:szCs w:val="21"/>
              </w:rPr>
            </w:pPr>
            <w:r>
              <w:rPr>
                <w:rFonts w:hint="default" w:ascii="宋体" w:hAnsi="宋体" w:cs="宋体"/>
                <w:spacing w:val="0"/>
                <w:sz w:val="21"/>
                <w:szCs w:val="21"/>
              </w:rPr>
              <w:t>90日 ( 日历日)</w:t>
            </w:r>
          </w:p>
        </w:tc>
      </w:tr>
      <w:tr w14:paraId="15CE5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1764" w:type="dxa"/>
            <w:shd w:val="clear" w:color="auto" w:fill="auto"/>
            <w:noWrap w:val="0"/>
            <w:vAlign w:val="top"/>
          </w:tcPr>
          <w:p w14:paraId="18D82430">
            <w:pPr>
              <w:spacing w:before="236" w:line="227"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第二章第</w:t>
            </w:r>
            <w:r>
              <w:rPr>
                <w:rFonts w:hint="eastAsia" w:ascii="宋体" w:hAnsi="宋体" w:cs="宋体"/>
                <w:color w:val="auto"/>
                <w:szCs w:val="21"/>
                <w:lang w:val="en-US" w:eastAsia="zh-CN"/>
              </w:rPr>
              <w:t>20</w:t>
            </w:r>
            <w:r>
              <w:rPr>
                <w:rFonts w:hint="eastAsia" w:ascii="宋体" w:hAnsi="宋体" w:eastAsia="宋体" w:cs="宋体"/>
                <w:color w:val="auto"/>
                <w:szCs w:val="21"/>
              </w:rPr>
              <w:t>.</w:t>
            </w:r>
            <w:r>
              <w:rPr>
                <w:rFonts w:hint="eastAsia" w:ascii="宋体" w:hAnsi="宋体" w:cs="宋体"/>
                <w:color w:val="auto"/>
                <w:szCs w:val="21"/>
                <w:lang w:val="en-US" w:eastAsia="zh-CN"/>
              </w:rPr>
              <w:t>4</w:t>
            </w:r>
            <w:r>
              <w:rPr>
                <w:rFonts w:hint="eastAsia" w:ascii="宋体" w:hAnsi="宋体" w:eastAsia="宋体" w:cs="宋体"/>
                <w:color w:val="auto"/>
                <w:szCs w:val="21"/>
              </w:rPr>
              <w:t>款</w:t>
            </w:r>
          </w:p>
        </w:tc>
        <w:tc>
          <w:tcPr>
            <w:tcW w:w="2267" w:type="dxa"/>
            <w:shd w:val="clear" w:color="auto" w:fill="auto"/>
            <w:noWrap w:val="0"/>
            <w:vAlign w:val="top"/>
          </w:tcPr>
          <w:p w14:paraId="4F035007">
            <w:pPr>
              <w:spacing w:before="236" w:line="228" w:lineRule="auto"/>
              <w:rPr>
                <w:rFonts w:hint="default" w:ascii="宋体" w:hAnsi="宋体" w:eastAsia="宋体" w:cs="宋体"/>
                <w:spacing w:val="0"/>
                <w:kern w:val="2"/>
                <w:sz w:val="21"/>
                <w:szCs w:val="21"/>
                <w:lang w:val="en-US" w:eastAsia="zh-CN" w:bidi="ar-SA"/>
              </w:rPr>
            </w:pPr>
            <w:r>
              <w:rPr>
                <w:rFonts w:hint="default" w:ascii="宋体" w:hAnsi="宋体" w:cs="宋体"/>
                <w:spacing w:val="0"/>
                <w:sz w:val="21"/>
                <w:szCs w:val="21"/>
              </w:rPr>
              <w:t>电子文件制作</w:t>
            </w:r>
          </w:p>
        </w:tc>
        <w:tc>
          <w:tcPr>
            <w:tcW w:w="6862" w:type="dxa"/>
            <w:shd w:val="clear" w:color="auto" w:fill="auto"/>
            <w:noWrap w:val="0"/>
            <w:vAlign w:val="top"/>
          </w:tcPr>
          <w:p w14:paraId="3F88BB90">
            <w:pPr>
              <w:keepNext w:val="0"/>
              <w:keepLines w:val="0"/>
              <w:pageBreakBefore w:val="0"/>
              <w:widowControl w:val="0"/>
              <w:kinsoku/>
              <w:wordWrap/>
              <w:overflowPunct/>
              <w:topLinePunct w:val="0"/>
              <w:autoSpaceDE/>
              <w:autoSpaceDN/>
              <w:bidi w:val="0"/>
              <w:adjustRightInd/>
              <w:snapToGrid/>
              <w:spacing w:before="63" w:beforeLines="20" w:line="312" w:lineRule="auto"/>
              <w:textAlignment w:val="auto"/>
              <w:rPr>
                <w:rFonts w:hint="default" w:ascii="宋体" w:hAnsi="宋体" w:cs="宋体"/>
                <w:spacing w:val="0"/>
                <w:sz w:val="21"/>
                <w:szCs w:val="21"/>
              </w:rPr>
            </w:pPr>
            <w:r>
              <w:rPr>
                <w:rFonts w:hint="eastAsia" w:ascii="宋体" w:hAnsi="宋体" w:cs="宋体"/>
                <w:color w:val="auto"/>
                <w:szCs w:val="21"/>
              </w:rPr>
              <w:sym w:font="Wingdings" w:char="00FE"/>
            </w:r>
            <w:r>
              <w:rPr>
                <w:rFonts w:hint="default" w:ascii="宋体" w:hAnsi="宋体" w:cs="宋体"/>
                <w:spacing w:val="0"/>
                <w:sz w:val="21"/>
                <w:szCs w:val="21"/>
              </w:rPr>
              <w:t>不要求提供</w:t>
            </w:r>
          </w:p>
          <w:p w14:paraId="173D3FA6">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宋体" w:hAnsi="宋体" w:eastAsia="宋体" w:cs="宋体"/>
                <w:spacing w:val="0"/>
                <w:kern w:val="2"/>
                <w:sz w:val="21"/>
                <w:szCs w:val="21"/>
                <w:lang w:val="en-US" w:eastAsia="zh-CN" w:bidi="ar-SA"/>
              </w:rPr>
            </w:pPr>
            <w:r>
              <w:rPr>
                <w:rFonts w:hint="default" w:ascii="宋体" w:hAnsi="宋体" w:cs="宋体"/>
                <w:spacing w:val="0"/>
                <w:sz w:val="21"/>
                <w:szCs w:val="21"/>
              </w:rPr>
              <w:t>□要求提供</w:t>
            </w:r>
          </w:p>
        </w:tc>
      </w:tr>
      <w:tr w14:paraId="6240EA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0893" w:type="dxa"/>
            <w:gridSpan w:val="3"/>
            <w:noWrap w:val="0"/>
            <w:vAlign w:val="center"/>
          </w:tcPr>
          <w:p w14:paraId="40285829">
            <w:pPr>
              <w:keepNext w:val="0"/>
              <w:keepLines w:val="0"/>
              <w:pageBreakBefore w:val="0"/>
              <w:widowControl w:val="0"/>
              <w:kinsoku/>
              <w:wordWrap/>
              <w:overflowPunct/>
              <w:topLinePunct w:val="0"/>
              <w:autoSpaceDE/>
              <w:autoSpaceDN/>
              <w:bidi w:val="0"/>
              <w:adjustRightInd w:val="0"/>
              <w:snapToGrid w:val="0"/>
              <w:spacing w:before="156" w:beforeLines="50" w:after="157" w:afterLines="50" w:line="360" w:lineRule="exact"/>
              <w:textAlignment w:val="auto"/>
              <w:rPr>
                <w:rFonts w:hint="eastAsia" w:ascii="宋体" w:hAnsi="宋体" w:eastAsia="宋体" w:cs="宋体"/>
                <w:color w:val="auto"/>
                <w:szCs w:val="21"/>
                <w:u w:val="single"/>
              </w:rPr>
            </w:pPr>
            <w:r>
              <w:rPr>
                <w:rFonts w:hint="eastAsia" w:ascii="宋体" w:hAnsi="宋体" w:eastAsia="宋体" w:cs="宋体"/>
                <w:b/>
                <w:color w:val="auto"/>
                <w:szCs w:val="21"/>
              </w:rPr>
              <w:t>四、响应文件的递交</w:t>
            </w:r>
          </w:p>
        </w:tc>
      </w:tr>
      <w:tr w14:paraId="40CF89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764" w:type="dxa"/>
            <w:noWrap w:val="0"/>
            <w:vAlign w:val="center"/>
          </w:tcPr>
          <w:p w14:paraId="1254EB78">
            <w:pPr>
              <w:snapToGrid w:val="0"/>
              <w:jc w:val="center"/>
              <w:rPr>
                <w:rFonts w:hint="eastAsia" w:ascii="宋体" w:hAnsi="宋体" w:eastAsia="宋体" w:cs="Arial"/>
                <w:snapToGrid w:val="0"/>
                <w:color w:val="000000"/>
                <w:kern w:val="2"/>
                <w:sz w:val="21"/>
                <w:szCs w:val="21"/>
                <w:lang w:val="en-US" w:eastAsia="zh-CN" w:bidi="ar-SA"/>
              </w:rPr>
            </w:pPr>
            <w:r>
              <w:rPr>
                <w:rFonts w:hint="eastAsia" w:ascii="宋体" w:hAnsi="宋体" w:eastAsia="宋体" w:cs="宋体"/>
                <w:color w:val="auto"/>
                <w:szCs w:val="21"/>
              </w:rPr>
              <w:t>第二章第2</w:t>
            </w:r>
            <w:r>
              <w:rPr>
                <w:rFonts w:hint="eastAsia" w:ascii="宋体" w:hAnsi="宋体" w:cs="宋体"/>
                <w:color w:val="auto"/>
                <w:szCs w:val="21"/>
                <w:lang w:val="en-US" w:eastAsia="zh-CN"/>
              </w:rPr>
              <w:t>1</w:t>
            </w:r>
            <w:r>
              <w:rPr>
                <w:rFonts w:hint="eastAsia" w:ascii="宋体" w:hAnsi="宋体" w:eastAsia="宋体" w:cs="宋体"/>
                <w:color w:val="auto"/>
                <w:szCs w:val="21"/>
              </w:rPr>
              <w:t>.</w:t>
            </w:r>
            <w:r>
              <w:rPr>
                <w:rFonts w:hint="eastAsia" w:ascii="宋体" w:hAnsi="宋体" w:cs="宋体"/>
                <w:color w:val="auto"/>
                <w:szCs w:val="21"/>
                <w:lang w:val="en-US" w:eastAsia="zh-CN"/>
              </w:rPr>
              <w:t>1</w:t>
            </w:r>
            <w:r>
              <w:rPr>
                <w:rFonts w:hint="eastAsia" w:ascii="宋体" w:hAnsi="宋体" w:eastAsia="宋体" w:cs="宋体"/>
                <w:color w:val="auto"/>
                <w:szCs w:val="21"/>
              </w:rPr>
              <w:t>款</w:t>
            </w:r>
          </w:p>
        </w:tc>
        <w:tc>
          <w:tcPr>
            <w:tcW w:w="2267" w:type="dxa"/>
            <w:noWrap w:val="0"/>
            <w:vAlign w:val="center"/>
          </w:tcPr>
          <w:p w14:paraId="7D146E78">
            <w:pPr>
              <w:snapToGrid w:val="0"/>
              <w:rPr>
                <w:rFonts w:hint="eastAsia" w:ascii="宋体" w:hAnsi="宋体" w:eastAsia="宋体" w:cs="Arial"/>
                <w:bCs/>
                <w:snapToGrid w:val="0"/>
                <w:color w:val="000000"/>
                <w:kern w:val="2"/>
                <w:sz w:val="21"/>
                <w:szCs w:val="21"/>
                <w:lang w:val="en-US" w:eastAsia="zh-CN" w:bidi="ar-SA"/>
              </w:rPr>
            </w:pPr>
            <w:r>
              <w:rPr>
                <w:rFonts w:hint="eastAsia" w:ascii="宋体" w:hAnsi="宋体"/>
                <w:bCs/>
                <w:szCs w:val="21"/>
              </w:rPr>
              <w:t>响应</w:t>
            </w:r>
            <w:r>
              <w:rPr>
                <w:rFonts w:hint="eastAsia" w:ascii="宋体" w:hAnsi="宋体"/>
                <w:szCs w:val="21"/>
              </w:rPr>
              <w:t>文件副本份数</w:t>
            </w:r>
          </w:p>
        </w:tc>
        <w:tc>
          <w:tcPr>
            <w:tcW w:w="6862" w:type="dxa"/>
            <w:noWrap w:val="0"/>
            <w:vAlign w:val="center"/>
          </w:tcPr>
          <w:p w14:paraId="2FF1A49D">
            <w:pPr>
              <w:keepNext w:val="0"/>
              <w:keepLines w:val="0"/>
              <w:pageBreakBefore w:val="0"/>
              <w:widowControl w:val="0"/>
              <w:kinsoku/>
              <w:wordWrap/>
              <w:overflowPunct/>
              <w:topLinePunct w:val="0"/>
              <w:autoSpaceDE/>
              <w:autoSpaceDN/>
              <w:bidi w:val="0"/>
              <w:adjustRightInd/>
              <w:snapToGrid w:val="0"/>
              <w:spacing w:before="157" w:beforeLines="50"/>
              <w:textAlignment w:val="auto"/>
              <w:rPr>
                <w:rFonts w:hint="eastAsia" w:ascii="宋体" w:hAnsi="宋体" w:eastAsia="宋体"/>
                <w:sz w:val="21"/>
                <w:szCs w:val="21"/>
                <w:lang w:val="en-US" w:eastAsia="zh-CN"/>
              </w:rPr>
            </w:pPr>
            <w:r>
              <w:rPr>
                <w:rFonts w:hint="eastAsia" w:ascii="宋体" w:hAnsi="宋体"/>
                <w:sz w:val="21"/>
                <w:szCs w:val="21"/>
                <w:lang w:eastAsia="zh-CN"/>
              </w:rPr>
              <w:t>叁</w:t>
            </w:r>
            <w:r>
              <w:rPr>
                <w:rFonts w:hint="eastAsia" w:ascii="宋体" w:hAnsi="宋体"/>
                <w:sz w:val="21"/>
                <w:szCs w:val="21"/>
              </w:rPr>
              <w:t>份</w:t>
            </w:r>
            <w:r>
              <w:rPr>
                <w:rFonts w:hint="eastAsia" w:ascii="宋体" w:hAnsi="宋体"/>
                <w:color w:val="000000"/>
                <w:sz w:val="21"/>
                <w:szCs w:val="21"/>
              </w:rPr>
              <w:t>（正本一份，副本</w:t>
            </w:r>
            <w:r>
              <w:rPr>
                <w:rFonts w:hint="eastAsia" w:ascii="宋体" w:hAnsi="宋体"/>
                <w:color w:val="000000"/>
                <w:sz w:val="21"/>
                <w:szCs w:val="21"/>
                <w:lang w:val="en-US" w:eastAsia="zh-CN"/>
              </w:rPr>
              <w:t>二</w:t>
            </w:r>
            <w:r>
              <w:rPr>
                <w:rFonts w:hint="eastAsia" w:ascii="宋体" w:hAnsi="宋体"/>
                <w:color w:val="000000"/>
                <w:sz w:val="21"/>
                <w:szCs w:val="21"/>
              </w:rPr>
              <w:t>份；</w:t>
            </w:r>
            <w:r>
              <w:rPr>
                <w:rFonts w:hint="eastAsia" w:ascii="宋体" w:hAnsi="宋体"/>
                <w:color w:val="000000"/>
                <w:sz w:val="21"/>
                <w:szCs w:val="21"/>
                <w:lang w:eastAsia="zh-CN"/>
              </w:rPr>
              <w:t>电子U盘二份，电子文件必须与纸质文件一致</w:t>
            </w:r>
            <w:r>
              <w:rPr>
                <w:rFonts w:hint="eastAsia" w:ascii="宋体" w:hAnsi="宋体"/>
                <w:color w:val="000000"/>
                <w:sz w:val="21"/>
                <w:szCs w:val="21"/>
              </w:rPr>
              <w:t>）</w:t>
            </w:r>
            <w:r>
              <w:rPr>
                <w:rFonts w:hint="eastAsia" w:ascii="宋体" w:hAnsi="宋体"/>
                <w:color w:val="000000"/>
                <w:sz w:val="21"/>
                <w:szCs w:val="21"/>
                <w:lang w:eastAsia="zh-CN"/>
              </w:rPr>
              <w:t>。</w:t>
            </w:r>
          </w:p>
          <w:p w14:paraId="57CD678C">
            <w:pPr>
              <w:snapToGrid w:val="0"/>
              <w:rPr>
                <w:rFonts w:hint="eastAsia" w:ascii="宋体" w:hAnsi="宋体" w:eastAsia="宋体" w:cs="Arial"/>
                <w:snapToGrid w:val="0"/>
                <w:color w:val="000000"/>
                <w:kern w:val="2"/>
                <w:sz w:val="21"/>
                <w:szCs w:val="21"/>
                <w:lang w:val="en-US" w:eastAsia="zh-CN" w:bidi="ar-SA"/>
              </w:rPr>
            </w:pPr>
            <w:r>
              <w:rPr>
                <w:rFonts w:ascii="宋体" w:hAnsi="宋体"/>
                <w:color w:val="000000"/>
                <w:sz w:val="21"/>
                <w:szCs w:val="21"/>
              </w:rPr>
              <w:t>装订要求：采用胶装方式装订，编制页码及序目；装订应牢固、不易拆散和换页，不得采用活页</w:t>
            </w:r>
            <w:r>
              <w:rPr>
                <w:rFonts w:hint="eastAsia" w:ascii="宋体" w:hAnsi="宋体"/>
                <w:color w:val="000000"/>
                <w:sz w:val="21"/>
                <w:szCs w:val="21"/>
              </w:rPr>
              <w:t>装订。</w:t>
            </w:r>
          </w:p>
        </w:tc>
      </w:tr>
      <w:tr w14:paraId="392FF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764" w:type="dxa"/>
            <w:noWrap w:val="0"/>
            <w:vAlign w:val="center"/>
          </w:tcPr>
          <w:p w14:paraId="294D11B5">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Cs w:val="21"/>
              </w:rPr>
            </w:pPr>
            <w:r>
              <w:rPr>
                <w:rFonts w:hint="eastAsia" w:ascii="宋体" w:hAnsi="宋体" w:eastAsia="宋体" w:cs="宋体"/>
                <w:color w:val="auto"/>
                <w:szCs w:val="21"/>
              </w:rPr>
              <w:t>第二章第2</w:t>
            </w:r>
            <w:r>
              <w:rPr>
                <w:rFonts w:hint="eastAsia" w:ascii="宋体" w:hAnsi="宋体" w:cs="宋体"/>
                <w:color w:val="auto"/>
                <w:szCs w:val="21"/>
                <w:lang w:val="en-US" w:eastAsia="zh-CN"/>
              </w:rPr>
              <w:t>1</w:t>
            </w:r>
            <w:r>
              <w:rPr>
                <w:rFonts w:hint="eastAsia" w:ascii="宋体" w:hAnsi="宋体" w:eastAsia="宋体" w:cs="宋体"/>
                <w:color w:val="auto"/>
                <w:szCs w:val="21"/>
              </w:rPr>
              <w:t>.2款</w:t>
            </w:r>
          </w:p>
        </w:tc>
        <w:tc>
          <w:tcPr>
            <w:tcW w:w="2267" w:type="dxa"/>
            <w:noWrap w:val="0"/>
            <w:vAlign w:val="center"/>
          </w:tcPr>
          <w:p w14:paraId="4098469E">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封套上应载明的信息</w:t>
            </w:r>
          </w:p>
        </w:tc>
        <w:tc>
          <w:tcPr>
            <w:tcW w:w="6862" w:type="dxa"/>
            <w:noWrap w:val="0"/>
            <w:vAlign w:val="center"/>
          </w:tcPr>
          <w:p w14:paraId="29ACF030">
            <w:pPr>
              <w:adjustRightInd w:val="0"/>
              <w:snapToGrid w:val="0"/>
              <w:spacing w:before="156" w:beforeLines="50" w:line="360" w:lineRule="exact"/>
              <w:rPr>
                <w:rFonts w:hint="eastAsia" w:ascii="宋体" w:hAnsi="宋体" w:eastAsia="宋体" w:cs="宋体"/>
                <w:color w:val="auto"/>
                <w:szCs w:val="21"/>
              </w:rPr>
            </w:pP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采购项目响应文件</w:t>
            </w:r>
          </w:p>
          <w:p w14:paraId="2C12D460">
            <w:pPr>
              <w:adjustRightInd w:val="0"/>
              <w:snapToGrid w:val="0"/>
              <w:spacing w:line="360" w:lineRule="exact"/>
              <w:rPr>
                <w:rFonts w:hint="eastAsia" w:ascii="宋体" w:hAnsi="宋体" w:eastAsia="宋体" w:cs="宋体"/>
                <w:color w:val="auto"/>
                <w:szCs w:val="21"/>
              </w:rPr>
            </w:pPr>
            <w:r>
              <w:rPr>
                <w:rFonts w:hint="eastAsia" w:ascii="宋体" w:hAnsi="宋体" w:eastAsia="宋体" w:cs="宋体"/>
                <w:color w:val="auto"/>
                <w:szCs w:val="21"/>
              </w:rPr>
              <w:t>政府采购编号：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7ABA5E5">
            <w:pPr>
              <w:adjustRightInd w:val="0"/>
              <w:snapToGrid w:val="0"/>
              <w:spacing w:line="360" w:lineRule="exact"/>
              <w:rPr>
                <w:rFonts w:hint="eastAsia" w:ascii="宋体" w:hAnsi="宋体" w:eastAsia="宋体" w:cs="宋体"/>
                <w:color w:val="auto"/>
                <w:szCs w:val="21"/>
              </w:rPr>
            </w:pPr>
            <w:r>
              <w:rPr>
                <w:rFonts w:hint="eastAsia" w:ascii="宋体" w:hAnsi="宋体" w:eastAsia="宋体" w:cs="宋体"/>
                <w:color w:val="auto"/>
                <w:szCs w:val="21"/>
              </w:rPr>
              <w:t>委托代理编号：</w:t>
            </w:r>
            <w:r>
              <w:rPr>
                <w:rFonts w:hint="eastAsia" w:ascii="宋体" w:hAnsi="宋体" w:eastAsia="宋体" w:cs="宋体"/>
                <w:color w:val="auto"/>
                <w:szCs w:val="21"/>
                <w:u w:val="single"/>
              </w:rPr>
              <w:t xml:space="preserve">               </w:t>
            </w:r>
          </w:p>
          <w:p w14:paraId="78A6434B">
            <w:pPr>
              <w:adjustRightInd w:val="0"/>
              <w:snapToGrid w:val="0"/>
              <w:spacing w:line="360" w:lineRule="exact"/>
              <w:rPr>
                <w:rFonts w:hint="eastAsia" w:ascii="宋体" w:hAnsi="宋体" w:eastAsia="宋体" w:cs="宋体"/>
                <w:color w:val="auto"/>
                <w:szCs w:val="21"/>
              </w:rPr>
            </w:pPr>
            <w:r>
              <w:rPr>
                <w:rFonts w:hint="eastAsia" w:ascii="宋体" w:hAnsi="宋体" w:eastAsia="宋体" w:cs="宋体"/>
                <w:color w:val="auto"/>
                <w:szCs w:val="21"/>
              </w:rPr>
              <w:t>供应商名称：</w:t>
            </w:r>
            <w:r>
              <w:rPr>
                <w:rFonts w:hint="eastAsia" w:ascii="宋体" w:hAnsi="宋体" w:eastAsia="宋体" w:cs="宋体"/>
                <w:color w:val="auto"/>
                <w:szCs w:val="21"/>
                <w:u w:val="single"/>
              </w:rPr>
              <w:t xml:space="preserve">                    </w:t>
            </w:r>
          </w:p>
          <w:p w14:paraId="3F100D23">
            <w:pPr>
              <w:adjustRightInd w:val="0"/>
              <w:snapToGrid w:val="0"/>
              <w:spacing w:line="360" w:lineRule="exact"/>
              <w:rPr>
                <w:rFonts w:hint="eastAsia" w:ascii="宋体" w:hAnsi="宋体" w:eastAsia="宋体" w:cs="宋体"/>
                <w:color w:val="auto"/>
                <w:szCs w:val="21"/>
              </w:rPr>
            </w:pPr>
            <w:r>
              <w:rPr>
                <w:rFonts w:hint="eastAsia" w:ascii="宋体" w:hAnsi="宋体" w:eastAsia="宋体" w:cs="宋体"/>
                <w:color w:val="auto"/>
                <w:szCs w:val="21"/>
              </w:rPr>
              <w:t>在</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日（星期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时</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分之前不得启封</w:t>
            </w:r>
          </w:p>
        </w:tc>
      </w:tr>
      <w:tr w14:paraId="2BF3C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7" w:hRule="atLeast"/>
          <w:jc w:val="center"/>
        </w:trPr>
        <w:tc>
          <w:tcPr>
            <w:tcW w:w="10893" w:type="dxa"/>
            <w:gridSpan w:val="3"/>
            <w:noWrap w:val="0"/>
            <w:vAlign w:val="center"/>
          </w:tcPr>
          <w:p w14:paraId="47ECFCB7">
            <w:pPr>
              <w:adjustRightInd w:val="0"/>
              <w:snapToGrid w:val="0"/>
              <w:spacing w:before="156" w:beforeLines="50" w:line="360" w:lineRule="auto"/>
              <w:rPr>
                <w:rFonts w:hint="eastAsia" w:ascii="宋体" w:hAnsi="宋体" w:eastAsia="宋体" w:cs="宋体"/>
                <w:b/>
                <w:bCs/>
                <w:color w:val="auto"/>
                <w:szCs w:val="21"/>
              </w:rPr>
            </w:pPr>
            <w:r>
              <w:rPr>
                <w:rFonts w:hint="eastAsia" w:ascii="宋体" w:hAnsi="宋体" w:eastAsia="宋体" w:cs="宋体"/>
                <w:b/>
                <w:bCs/>
                <w:color w:val="auto"/>
                <w:szCs w:val="21"/>
              </w:rPr>
              <w:t>五、响应文件的磋商与评审</w:t>
            </w:r>
          </w:p>
        </w:tc>
      </w:tr>
      <w:tr w14:paraId="2A186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64" w:type="dxa"/>
            <w:noWrap w:val="0"/>
            <w:vAlign w:val="center"/>
          </w:tcPr>
          <w:p w14:paraId="40E6DAA5">
            <w:pPr>
              <w:keepNext w:val="0"/>
              <w:keepLines w:val="0"/>
              <w:pageBreakBefore w:val="0"/>
              <w:widowControl w:val="0"/>
              <w:kinsoku/>
              <w:wordWrap/>
              <w:overflowPunct/>
              <w:topLinePunct w:val="0"/>
              <w:autoSpaceDE/>
              <w:autoSpaceDN/>
              <w:bidi w:val="0"/>
              <w:adjustRightInd w:val="0"/>
              <w:snapToGrid w:val="0"/>
              <w:spacing w:before="251" w:beforeLines="80" w:line="360" w:lineRule="auto"/>
              <w:jc w:val="center"/>
              <w:textAlignment w:val="auto"/>
              <w:rPr>
                <w:rFonts w:hint="eastAsia" w:ascii="宋体" w:hAnsi="宋体" w:eastAsia="宋体" w:cs="宋体"/>
                <w:color w:val="auto"/>
                <w:szCs w:val="21"/>
              </w:rPr>
            </w:pPr>
            <w:r>
              <w:rPr>
                <w:rFonts w:hint="eastAsia" w:ascii="宋体" w:hAnsi="宋体" w:eastAsia="宋体" w:cs="宋体"/>
                <w:color w:val="auto"/>
                <w:szCs w:val="21"/>
              </w:rPr>
              <w:t>第二章第31.2款</w:t>
            </w:r>
          </w:p>
        </w:tc>
        <w:tc>
          <w:tcPr>
            <w:tcW w:w="2267" w:type="dxa"/>
            <w:noWrap w:val="0"/>
            <w:vAlign w:val="center"/>
          </w:tcPr>
          <w:p w14:paraId="2E0D52D5">
            <w:pPr>
              <w:keepNext w:val="0"/>
              <w:keepLines w:val="0"/>
              <w:pageBreakBefore w:val="0"/>
              <w:widowControl w:val="0"/>
              <w:kinsoku/>
              <w:wordWrap/>
              <w:overflowPunct/>
              <w:topLinePunct w:val="0"/>
              <w:autoSpaceDE/>
              <w:autoSpaceDN/>
              <w:bidi w:val="0"/>
              <w:adjustRightInd w:val="0"/>
              <w:snapToGrid w:val="0"/>
              <w:spacing w:before="251" w:beforeLines="80"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t>评审因素和标准</w:t>
            </w:r>
          </w:p>
        </w:tc>
        <w:tc>
          <w:tcPr>
            <w:tcW w:w="6862" w:type="dxa"/>
            <w:noWrap w:val="0"/>
            <w:vAlign w:val="center"/>
          </w:tcPr>
          <w:p w14:paraId="38CC7765">
            <w:pPr>
              <w:keepNext w:val="0"/>
              <w:keepLines w:val="0"/>
              <w:pageBreakBefore w:val="0"/>
              <w:widowControl w:val="0"/>
              <w:kinsoku/>
              <w:wordWrap/>
              <w:overflowPunct/>
              <w:topLinePunct w:val="0"/>
              <w:autoSpaceDE/>
              <w:autoSpaceDN/>
              <w:bidi w:val="0"/>
              <w:adjustRightInd w:val="0"/>
              <w:snapToGrid w:val="0"/>
              <w:spacing w:before="251" w:beforeLines="80" w:after="95" w:afterLines="30" w:line="360" w:lineRule="auto"/>
              <w:textAlignment w:val="auto"/>
              <w:rPr>
                <w:rFonts w:hint="eastAsia" w:ascii="宋体" w:hAnsi="宋体" w:eastAsia="宋体" w:cs="宋体"/>
                <w:bCs/>
                <w:color w:val="auto"/>
                <w:szCs w:val="21"/>
              </w:rPr>
            </w:pPr>
            <w:r>
              <w:rPr>
                <w:rFonts w:hint="default" w:ascii="宋体" w:hAnsi="宋体" w:cs="宋体"/>
                <w:spacing w:val="0"/>
                <w:sz w:val="21"/>
                <w:szCs w:val="21"/>
              </w:rPr>
              <w:t>详见第三章《磋商办法》</w:t>
            </w:r>
          </w:p>
        </w:tc>
      </w:tr>
      <w:tr w14:paraId="77F181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10893" w:type="dxa"/>
            <w:gridSpan w:val="3"/>
            <w:noWrap w:val="0"/>
            <w:vAlign w:val="center"/>
          </w:tcPr>
          <w:p w14:paraId="73AFA3F7">
            <w:pPr>
              <w:keepNext w:val="0"/>
              <w:keepLines w:val="0"/>
              <w:pageBreakBefore w:val="0"/>
              <w:widowControl w:val="0"/>
              <w:kinsoku/>
              <w:wordWrap/>
              <w:overflowPunct/>
              <w:topLinePunct w:val="0"/>
              <w:autoSpaceDE/>
              <w:autoSpaceDN/>
              <w:bidi w:val="0"/>
              <w:adjustRightInd w:val="0"/>
              <w:snapToGrid w:val="0"/>
              <w:spacing w:before="251" w:beforeLines="80" w:after="63" w:afterLines="20" w:line="360" w:lineRule="auto"/>
              <w:ind w:left="0" w:leftChars="0" w:right="0" w:rightChars="0"/>
              <w:textAlignment w:val="auto"/>
              <w:rPr>
                <w:rFonts w:hint="eastAsia" w:ascii="宋体" w:hAnsi="宋体" w:eastAsia="宋体" w:cs="宋体"/>
                <w:color w:val="auto"/>
                <w:szCs w:val="21"/>
              </w:rPr>
            </w:pPr>
            <w:r>
              <w:rPr>
                <w:rFonts w:hint="eastAsia" w:ascii="宋体" w:hAnsi="宋体" w:eastAsia="宋体" w:cs="宋体"/>
                <w:b/>
                <w:color w:val="auto"/>
                <w:szCs w:val="21"/>
              </w:rPr>
              <w:t>六、成交结果信息公布与授予合同</w:t>
            </w:r>
          </w:p>
        </w:tc>
      </w:tr>
      <w:tr w14:paraId="22F46A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6" w:hRule="atLeast"/>
          <w:jc w:val="center"/>
        </w:trPr>
        <w:tc>
          <w:tcPr>
            <w:tcW w:w="1764" w:type="dxa"/>
            <w:noWrap w:val="0"/>
            <w:vAlign w:val="center"/>
          </w:tcPr>
          <w:p w14:paraId="64F6B68B">
            <w:pPr>
              <w:keepNext w:val="0"/>
              <w:keepLines w:val="0"/>
              <w:pageBreakBefore w:val="0"/>
              <w:widowControl w:val="0"/>
              <w:kinsoku/>
              <w:wordWrap/>
              <w:overflowPunct/>
              <w:topLinePunct w:val="0"/>
              <w:autoSpaceDE/>
              <w:autoSpaceDN/>
              <w:bidi w:val="0"/>
              <w:adjustRightInd w:val="0"/>
              <w:snapToGrid w:val="0"/>
              <w:spacing w:before="251" w:beforeLines="80" w:after="157" w:afterLines="50" w:line="360" w:lineRule="auto"/>
              <w:ind w:left="0" w:leftChars="0" w:right="0" w:rightChars="0"/>
              <w:jc w:val="center"/>
              <w:textAlignment w:val="auto"/>
              <w:rPr>
                <w:rFonts w:hint="eastAsia" w:ascii="宋体" w:hAnsi="宋体" w:eastAsia="宋体" w:cs="宋体"/>
                <w:color w:val="auto"/>
                <w:szCs w:val="21"/>
              </w:rPr>
            </w:pPr>
            <w:r>
              <w:rPr>
                <w:rFonts w:hint="eastAsia" w:ascii="宋体" w:hAnsi="宋体" w:eastAsia="宋体" w:cs="宋体"/>
                <w:color w:val="auto"/>
                <w:szCs w:val="21"/>
              </w:rPr>
              <w:t>第二章第37.1款</w:t>
            </w:r>
          </w:p>
        </w:tc>
        <w:tc>
          <w:tcPr>
            <w:tcW w:w="2267" w:type="dxa"/>
            <w:noWrap w:val="0"/>
            <w:vAlign w:val="center"/>
          </w:tcPr>
          <w:p w14:paraId="6BC7D1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Cs w:val="21"/>
              </w:rPr>
            </w:pPr>
            <w:r>
              <w:rPr>
                <w:rFonts w:hint="default" w:ascii="宋体" w:hAnsi="宋体" w:cs="宋体"/>
                <w:spacing w:val="0"/>
                <w:position w:val="0"/>
                <w:sz w:val="21"/>
                <w:szCs w:val="21"/>
              </w:rPr>
              <w:t>成交结果信息公布</w:t>
            </w:r>
          </w:p>
        </w:tc>
        <w:tc>
          <w:tcPr>
            <w:tcW w:w="6862" w:type="dxa"/>
            <w:noWrap w:val="0"/>
            <w:vAlign w:val="center"/>
          </w:tcPr>
          <w:p w14:paraId="2518800A">
            <w:pPr>
              <w:keepNext w:val="0"/>
              <w:keepLines w:val="0"/>
              <w:pageBreakBefore w:val="0"/>
              <w:widowControl w:val="0"/>
              <w:kinsoku/>
              <w:wordWrap/>
              <w:overflowPunct/>
              <w:topLinePunct w:val="0"/>
              <w:autoSpaceDE/>
              <w:autoSpaceDN/>
              <w:bidi w:val="0"/>
              <w:adjustRightInd w:val="0"/>
              <w:snapToGrid w:val="0"/>
              <w:spacing w:before="251" w:beforeLines="80" w:after="157" w:afterLines="50" w:line="360" w:lineRule="auto"/>
              <w:ind w:left="0" w:leftChars="0" w:right="0" w:rightChars="0"/>
              <w:textAlignment w:val="auto"/>
              <w:rPr>
                <w:rFonts w:hint="eastAsia" w:ascii="宋体" w:hAnsi="宋体" w:eastAsia="宋体" w:cs="宋体"/>
                <w:color w:val="auto"/>
                <w:szCs w:val="21"/>
                <w:u w:val="single"/>
              </w:rPr>
            </w:pPr>
            <w:r>
              <w:rPr>
                <w:rFonts w:hint="eastAsia" w:ascii="宋体" w:hAnsi="宋体" w:eastAsia="宋体" w:cs="宋体"/>
                <w:color w:val="auto"/>
                <w:szCs w:val="21"/>
              </w:rPr>
              <w:t>中国湖南政府采购网</w:t>
            </w:r>
            <w:r>
              <w:rPr>
                <w:rFonts w:hint="eastAsia" w:ascii="宋体" w:hAnsi="宋体" w:eastAsia="宋体" w:cs="宋体"/>
                <w:color w:val="auto"/>
                <w:szCs w:val="21"/>
                <w:u w:val="single"/>
              </w:rPr>
              <w:t>http://www.ccgp-hunan.gov.cn/</w:t>
            </w:r>
          </w:p>
        </w:tc>
      </w:tr>
      <w:tr w14:paraId="4730D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64" w:type="dxa"/>
            <w:noWrap w:val="0"/>
            <w:vAlign w:val="center"/>
          </w:tcPr>
          <w:p w14:paraId="5742F293">
            <w:pPr>
              <w:adjustRightInd w:val="0"/>
              <w:snapToGrid w:val="0"/>
              <w:spacing w:before="312" w:beforeLines="100" w:line="360" w:lineRule="auto"/>
              <w:rPr>
                <w:rFonts w:hint="eastAsia" w:ascii="宋体" w:hAnsi="宋体" w:eastAsia="宋体" w:cs="宋体"/>
                <w:color w:val="auto"/>
                <w:szCs w:val="21"/>
              </w:rPr>
            </w:pPr>
            <w:r>
              <w:rPr>
                <w:rFonts w:hint="eastAsia" w:ascii="宋体" w:hAnsi="宋体" w:eastAsia="宋体" w:cs="宋体"/>
                <w:color w:val="auto"/>
                <w:szCs w:val="21"/>
              </w:rPr>
              <w:t>第二章第39.3款</w:t>
            </w:r>
          </w:p>
        </w:tc>
        <w:tc>
          <w:tcPr>
            <w:tcW w:w="2267" w:type="dxa"/>
            <w:noWrap w:val="0"/>
            <w:vAlign w:val="center"/>
          </w:tcPr>
          <w:p w14:paraId="069CACDF">
            <w:pPr>
              <w:adjustRightInd w:val="0"/>
              <w:snapToGrid w:val="0"/>
              <w:spacing w:before="312" w:beforeLines="100" w:line="360" w:lineRule="auto"/>
              <w:rPr>
                <w:rFonts w:hint="eastAsia" w:ascii="宋体" w:hAnsi="宋体" w:eastAsia="宋体" w:cs="宋体"/>
                <w:color w:val="auto"/>
                <w:szCs w:val="21"/>
              </w:rPr>
            </w:pPr>
            <w:r>
              <w:rPr>
                <w:rFonts w:hint="eastAsia" w:ascii="宋体" w:hAnsi="宋体" w:eastAsia="宋体" w:cs="宋体"/>
                <w:color w:val="auto"/>
                <w:szCs w:val="21"/>
              </w:rPr>
              <w:t>履约担保</w:t>
            </w:r>
          </w:p>
        </w:tc>
        <w:tc>
          <w:tcPr>
            <w:tcW w:w="6862" w:type="dxa"/>
            <w:noWrap w:val="0"/>
            <w:vAlign w:val="center"/>
          </w:tcPr>
          <w:p w14:paraId="77AA7F91">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eastAsia="宋体" w:cs="宋体"/>
                <w:color w:val="auto"/>
                <w:sz w:val="21"/>
                <w:szCs w:val="21"/>
              </w:rPr>
              <w:t>不要求提供</w:t>
            </w:r>
          </w:p>
          <w:p w14:paraId="7BDF5562">
            <w:pPr>
              <w:pStyle w:val="22"/>
              <w:keepNext w:val="0"/>
              <w:keepLines w:val="0"/>
              <w:pageBreakBefore w:val="0"/>
              <w:kinsoku/>
              <w:wordWrap/>
              <w:overflowPunct/>
              <w:topLinePunct w:val="0"/>
              <w:autoSpaceDE/>
              <w:autoSpaceDN/>
              <w:bidi w:val="0"/>
              <w:adjustRightInd w:val="0"/>
              <w:snapToGrid w:val="0"/>
              <w:spacing w:line="360" w:lineRule="auto"/>
              <w:ind w:firstLine="0"/>
              <w:rPr>
                <w:rFonts w:hint="eastAsia"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eastAsia="宋体" w:cs="宋体"/>
                <w:color w:val="auto"/>
                <w:sz w:val="21"/>
                <w:szCs w:val="21"/>
              </w:rPr>
              <w:t>要求提供，履约担保的金额为：</w:t>
            </w:r>
            <w:r>
              <w:rPr>
                <w:rFonts w:hint="eastAsia" w:ascii="宋体" w:hAnsi="宋体" w:cs="宋体"/>
                <w:color w:val="auto"/>
                <w:sz w:val="21"/>
                <w:szCs w:val="21"/>
                <w:lang w:eastAsia="zh-CN"/>
              </w:rPr>
              <w:t>合同</w:t>
            </w:r>
            <w:r>
              <w:rPr>
                <w:rFonts w:hint="eastAsia" w:ascii="宋体" w:hAnsi="宋体" w:eastAsia="宋体" w:cs="宋体"/>
                <w:color w:val="auto"/>
                <w:sz w:val="21"/>
                <w:szCs w:val="21"/>
              </w:rPr>
              <w:t>金额的</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w:t>
            </w:r>
          </w:p>
          <w:p w14:paraId="54E74898">
            <w:pPr>
              <w:pStyle w:val="22"/>
              <w:keepNext w:val="0"/>
              <w:keepLines w:val="0"/>
              <w:pageBreakBefore w:val="0"/>
              <w:kinsoku/>
              <w:wordWrap/>
              <w:overflowPunct/>
              <w:topLinePunct w:val="0"/>
              <w:autoSpaceDE/>
              <w:autoSpaceDN/>
              <w:bidi w:val="0"/>
              <w:adjustRightInd w:val="0"/>
              <w:snapToGrid w:val="0"/>
              <w:spacing w:line="360" w:lineRule="auto"/>
              <w:ind w:firstLine="0"/>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形式：银行业金融机构保函、非融资性担保公司保函、保险公司保证保险。</w:t>
            </w:r>
          </w:p>
        </w:tc>
      </w:tr>
      <w:tr w14:paraId="61A01D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4" w:hRule="atLeast"/>
          <w:jc w:val="center"/>
        </w:trPr>
        <w:tc>
          <w:tcPr>
            <w:tcW w:w="10893" w:type="dxa"/>
            <w:gridSpan w:val="3"/>
            <w:noWrap w:val="0"/>
            <w:vAlign w:val="center"/>
          </w:tcPr>
          <w:p w14:paraId="3FE78A44">
            <w:pPr>
              <w:pStyle w:val="22"/>
              <w:keepNext w:val="0"/>
              <w:keepLines w:val="0"/>
              <w:pageBreakBefore w:val="0"/>
              <w:widowControl/>
              <w:kinsoku/>
              <w:wordWrap/>
              <w:overflowPunct/>
              <w:topLinePunct w:val="0"/>
              <w:autoSpaceDE/>
              <w:autoSpaceDN/>
              <w:bidi w:val="0"/>
              <w:adjustRightInd w:val="0"/>
              <w:snapToGrid w:val="0"/>
              <w:spacing w:before="157" w:beforeLines="50" w:line="360" w:lineRule="auto"/>
              <w:ind w:firstLine="0"/>
              <w:textAlignment w:val="baseline"/>
              <w:rPr>
                <w:rFonts w:hint="eastAsia" w:ascii="宋体" w:hAnsi="宋体" w:cs="宋体"/>
                <w:color w:val="auto"/>
                <w:sz w:val="21"/>
                <w:szCs w:val="21"/>
                <w:lang w:eastAsia="zh-CN"/>
              </w:rPr>
            </w:pPr>
            <w:r>
              <w:rPr>
                <w:rFonts w:hint="default" w:ascii="宋体" w:hAnsi="宋体" w:cs="宋体"/>
                <w:b/>
                <w:bCs/>
                <w:color w:val="auto"/>
                <w:spacing w:val="0"/>
                <w:sz w:val="21"/>
                <w:szCs w:val="21"/>
              </w:rPr>
              <w:t>七、询问和质疑</w:t>
            </w:r>
          </w:p>
        </w:tc>
      </w:tr>
      <w:tr w14:paraId="02D6E9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64" w:type="dxa"/>
            <w:noWrap w:val="0"/>
            <w:vAlign w:val="top"/>
          </w:tcPr>
          <w:p w14:paraId="11549E6B">
            <w:pPr>
              <w:spacing w:line="278" w:lineRule="auto"/>
              <w:rPr>
                <w:rFonts w:hint="default"/>
                <w:color w:val="auto"/>
                <w:sz w:val="21"/>
                <w:szCs w:val="21"/>
              </w:rPr>
            </w:pPr>
          </w:p>
          <w:p w14:paraId="76AFE3E8">
            <w:pPr>
              <w:spacing w:line="278" w:lineRule="auto"/>
              <w:rPr>
                <w:rFonts w:hint="default"/>
                <w:color w:val="auto"/>
                <w:sz w:val="21"/>
                <w:szCs w:val="21"/>
              </w:rPr>
            </w:pPr>
          </w:p>
          <w:p w14:paraId="2909DE30">
            <w:pPr>
              <w:spacing w:line="278" w:lineRule="auto"/>
              <w:rPr>
                <w:rFonts w:hint="default"/>
                <w:color w:val="auto"/>
                <w:sz w:val="21"/>
                <w:szCs w:val="21"/>
              </w:rPr>
            </w:pPr>
          </w:p>
          <w:p w14:paraId="73F46B9E">
            <w:pPr>
              <w:spacing w:line="279" w:lineRule="auto"/>
              <w:rPr>
                <w:rFonts w:hint="default"/>
                <w:color w:val="auto"/>
                <w:sz w:val="21"/>
                <w:szCs w:val="21"/>
              </w:rPr>
            </w:pPr>
          </w:p>
          <w:p w14:paraId="3278582D">
            <w:pPr>
              <w:spacing w:line="279" w:lineRule="auto"/>
              <w:rPr>
                <w:rFonts w:hint="default"/>
                <w:color w:val="auto"/>
                <w:sz w:val="21"/>
                <w:szCs w:val="21"/>
              </w:rPr>
            </w:pPr>
          </w:p>
          <w:p w14:paraId="0844427C">
            <w:pPr>
              <w:spacing w:before="65" w:line="227" w:lineRule="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Cs w:val="21"/>
              </w:rPr>
              <w:t>第二章第</w:t>
            </w:r>
            <w:r>
              <w:rPr>
                <w:rFonts w:hint="eastAsia" w:ascii="宋体" w:hAnsi="宋体" w:cs="宋体"/>
                <w:color w:val="auto"/>
                <w:szCs w:val="21"/>
                <w:lang w:val="en-US" w:eastAsia="zh-CN"/>
              </w:rPr>
              <w:t>40</w:t>
            </w:r>
            <w:r>
              <w:rPr>
                <w:rFonts w:hint="eastAsia" w:ascii="宋体" w:hAnsi="宋体" w:eastAsia="宋体" w:cs="宋体"/>
                <w:color w:val="auto"/>
                <w:szCs w:val="21"/>
              </w:rPr>
              <w:t>.3款</w:t>
            </w:r>
          </w:p>
        </w:tc>
        <w:tc>
          <w:tcPr>
            <w:tcW w:w="2267" w:type="dxa"/>
            <w:noWrap w:val="0"/>
            <w:vAlign w:val="top"/>
          </w:tcPr>
          <w:p w14:paraId="713C9417">
            <w:pPr>
              <w:spacing w:line="297" w:lineRule="auto"/>
              <w:rPr>
                <w:rFonts w:hint="default"/>
                <w:color w:val="auto"/>
                <w:sz w:val="21"/>
                <w:szCs w:val="21"/>
              </w:rPr>
            </w:pPr>
          </w:p>
          <w:p w14:paraId="2339E494">
            <w:pPr>
              <w:spacing w:line="297" w:lineRule="auto"/>
              <w:rPr>
                <w:rFonts w:hint="default"/>
                <w:color w:val="auto"/>
                <w:sz w:val="21"/>
                <w:szCs w:val="21"/>
              </w:rPr>
            </w:pPr>
          </w:p>
          <w:p w14:paraId="69B0AD39">
            <w:pPr>
              <w:spacing w:line="297" w:lineRule="auto"/>
              <w:rPr>
                <w:rFonts w:hint="default"/>
                <w:color w:val="auto"/>
                <w:sz w:val="21"/>
                <w:szCs w:val="21"/>
              </w:rPr>
            </w:pPr>
          </w:p>
          <w:p w14:paraId="73208910">
            <w:pPr>
              <w:spacing w:line="298" w:lineRule="auto"/>
              <w:rPr>
                <w:rFonts w:hint="default"/>
                <w:color w:val="auto"/>
                <w:sz w:val="21"/>
                <w:szCs w:val="21"/>
              </w:rPr>
            </w:pPr>
          </w:p>
          <w:p w14:paraId="51EA9014">
            <w:pPr>
              <w:keepNext w:val="0"/>
              <w:keepLines w:val="0"/>
              <w:pageBreakBefore w:val="0"/>
              <w:widowControl w:val="0"/>
              <w:kinsoku/>
              <w:wordWrap/>
              <w:overflowPunct/>
              <w:topLinePunct w:val="0"/>
              <w:autoSpaceDE/>
              <w:autoSpaceDN/>
              <w:bidi w:val="0"/>
              <w:adjustRightInd/>
              <w:snapToGrid/>
              <w:spacing w:before="185" w:line="384" w:lineRule="auto"/>
              <w:ind w:left="391" w:leftChars="0" w:right="79" w:rightChars="0" w:hanging="317" w:firstLineChars="0"/>
              <w:textAlignment w:val="auto"/>
              <w:rPr>
                <w:rFonts w:hint="eastAsia" w:ascii="宋体" w:hAnsi="宋体" w:eastAsia="宋体" w:cs="宋体"/>
                <w:color w:val="auto"/>
                <w:kern w:val="2"/>
                <w:sz w:val="20"/>
                <w:szCs w:val="20"/>
                <w:lang w:val="en-US" w:eastAsia="zh-CN" w:bidi="ar-SA"/>
              </w:rPr>
            </w:pPr>
            <w:r>
              <w:rPr>
                <w:rFonts w:hint="default" w:ascii="宋体" w:hAnsi="宋体" w:cs="宋体"/>
                <w:color w:val="auto"/>
                <w:spacing w:val="0"/>
                <w:sz w:val="21"/>
                <w:szCs w:val="21"/>
              </w:rPr>
              <w:t>接收质疑的</w:t>
            </w:r>
            <w:r>
              <w:rPr>
                <w:rFonts w:hint="eastAsia" w:ascii="宋体" w:hAnsi="宋体" w:cs="宋体"/>
                <w:color w:val="auto"/>
                <w:spacing w:val="0"/>
                <w:sz w:val="21"/>
                <w:szCs w:val="21"/>
                <w:lang w:eastAsia="zh-CN"/>
              </w:rPr>
              <w:t>联</w:t>
            </w:r>
            <w:r>
              <w:rPr>
                <w:rFonts w:hint="default" w:ascii="宋体" w:hAnsi="宋体" w:cs="宋体"/>
                <w:color w:val="auto"/>
                <w:spacing w:val="0"/>
                <w:sz w:val="21"/>
                <w:szCs w:val="21"/>
              </w:rPr>
              <w:t>系方式</w:t>
            </w:r>
          </w:p>
        </w:tc>
        <w:tc>
          <w:tcPr>
            <w:tcW w:w="6862" w:type="dxa"/>
            <w:noWrap w:val="0"/>
            <w:vAlign w:val="top"/>
          </w:tcPr>
          <w:p w14:paraId="7394548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宋体" w:hAnsi="宋体" w:cs="宋体"/>
                <w:color w:val="auto"/>
                <w:spacing w:val="0"/>
                <w:sz w:val="21"/>
                <w:szCs w:val="21"/>
                <w:lang w:eastAsia="zh-CN"/>
              </w:rPr>
            </w:pPr>
            <w:r>
              <w:rPr>
                <w:rFonts w:hint="default" w:ascii="宋体" w:hAnsi="宋体" w:cs="宋体"/>
                <w:color w:val="auto"/>
                <w:spacing w:val="0"/>
                <w:sz w:val="21"/>
                <w:szCs w:val="21"/>
              </w:rPr>
              <w:t>采购人：</w:t>
            </w:r>
            <w:r>
              <w:rPr>
                <w:rFonts w:hint="eastAsia" w:ascii="宋体" w:hAnsi="宋体" w:cs="宋体"/>
                <w:color w:val="auto"/>
                <w:spacing w:val="0"/>
                <w:sz w:val="21"/>
                <w:szCs w:val="21"/>
                <w:lang w:eastAsia="zh-CN"/>
              </w:rPr>
              <w:t>邵东市水利局</w:t>
            </w:r>
          </w:p>
          <w:p w14:paraId="231C0AD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cs="宋体"/>
                <w:color w:val="auto"/>
                <w:spacing w:val="0"/>
                <w:sz w:val="21"/>
                <w:szCs w:val="21"/>
                <w:lang w:eastAsia="zh-CN"/>
              </w:rPr>
            </w:pPr>
            <w:r>
              <w:rPr>
                <w:rFonts w:hint="default" w:ascii="宋体" w:hAnsi="宋体" w:cs="宋体"/>
                <w:color w:val="auto"/>
                <w:spacing w:val="0"/>
                <w:sz w:val="21"/>
                <w:szCs w:val="21"/>
              </w:rPr>
              <w:t xml:space="preserve">地 </w:t>
            </w:r>
            <w:r>
              <w:rPr>
                <w:rFonts w:hint="eastAsia" w:ascii="宋体" w:hAnsi="宋体" w:cs="宋体"/>
                <w:color w:val="auto"/>
                <w:spacing w:val="0"/>
                <w:sz w:val="21"/>
                <w:szCs w:val="21"/>
                <w:lang w:val="en-US" w:eastAsia="zh-CN"/>
              </w:rPr>
              <w:t xml:space="preserve"> </w:t>
            </w:r>
            <w:r>
              <w:rPr>
                <w:rFonts w:hint="default" w:ascii="宋体" w:hAnsi="宋体" w:cs="宋体"/>
                <w:color w:val="auto"/>
                <w:spacing w:val="0"/>
                <w:sz w:val="21"/>
                <w:szCs w:val="21"/>
              </w:rPr>
              <w:t>址：</w:t>
            </w:r>
            <w:r>
              <w:rPr>
                <w:rFonts w:hint="eastAsia" w:ascii="宋体" w:hAnsi="宋体" w:cs="宋体"/>
                <w:color w:val="auto"/>
                <w:szCs w:val="21"/>
                <w:lang w:eastAsia="zh-CN"/>
              </w:rPr>
              <w:t>邵东市永兴路618号</w:t>
            </w:r>
            <w:r>
              <w:rPr>
                <w:rFonts w:hint="default" w:ascii="宋体" w:hAnsi="宋体" w:cs="宋体"/>
                <w:color w:val="auto"/>
                <w:spacing w:val="0"/>
                <w:sz w:val="21"/>
                <w:szCs w:val="21"/>
                <w:lang w:eastAsia="zh-CN"/>
              </w:rPr>
              <w:t xml:space="preserve">    </w:t>
            </w:r>
          </w:p>
          <w:p w14:paraId="3E03577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cs="宋体"/>
                <w:color w:val="auto"/>
                <w:spacing w:val="0"/>
                <w:sz w:val="21"/>
                <w:szCs w:val="21"/>
                <w:lang w:eastAsia="zh-CN"/>
              </w:rPr>
            </w:pPr>
            <w:r>
              <w:rPr>
                <w:rFonts w:hint="default" w:ascii="宋体" w:hAnsi="宋体" w:cs="宋体"/>
                <w:color w:val="auto"/>
                <w:spacing w:val="0"/>
                <w:sz w:val="21"/>
                <w:szCs w:val="21"/>
              </w:rPr>
              <w:t>联系人：</w:t>
            </w:r>
            <w:r>
              <w:rPr>
                <w:rFonts w:hint="eastAsia" w:ascii="宋体" w:hAnsi="宋体" w:cs="宋体"/>
                <w:color w:val="auto"/>
                <w:spacing w:val="0"/>
                <w:sz w:val="21"/>
                <w:szCs w:val="21"/>
                <w:lang w:eastAsia="zh-CN"/>
              </w:rPr>
              <w:t>申先生</w:t>
            </w:r>
            <w:r>
              <w:rPr>
                <w:rFonts w:hint="default" w:ascii="宋体" w:hAnsi="宋体" w:cs="宋体"/>
                <w:color w:val="auto"/>
                <w:spacing w:val="0"/>
                <w:sz w:val="21"/>
                <w:szCs w:val="21"/>
                <w:lang w:eastAsia="zh-CN"/>
              </w:rPr>
              <w:t xml:space="preserve"> </w:t>
            </w:r>
          </w:p>
          <w:p w14:paraId="31F7B8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cs="宋体"/>
                <w:color w:val="auto"/>
                <w:spacing w:val="0"/>
                <w:sz w:val="21"/>
                <w:szCs w:val="21"/>
                <w:lang w:val="en-US" w:eastAsia="zh-CN"/>
              </w:rPr>
            </w:pPr>
            <w:r>
              <w:rPr>
                <w:rFonts w:hint="default" w:ascii="宋体" w:hAnsi="宋体" w:cs="宋体"/>
                <w:color w:val="auto"/>
                <w:spacing w:val="0"/>
                <w:sz w:val="21"/>
                <w:szCs w:val="21"/>
              </w:rPr>
              <w:t>电</w:t>
            </w:r>
            <w:r>
              <w:rPr>
                <w:rFonts w:hint="eastAsia" w:ascii="宋体" w:hAnsi="宋体" w:cs="宋体"/>
                <w:color w:val="auto"/>
                <w:spacing w:val="0"/>
                <w:sz w:val="21"/>
                <w:szCs w:val="21"/>
                <w:lang w:val="en-US" w:eastAsia="zh-CN"/>
              </w:rPr>
              <w:t xml:space="preserve">  </w:t>
            </w:r>
            <w:r>
              <w:rPr>
                <w:rFonts w:hint="default" w:ascii="宋体" w:hAnsi="宋体" w:cs="宋体"/>
                <w:color w:val="auto"/>
                <w:spacing w:val="0"/>
                <w:sz w:val="21"/>
                <w:szCs w:val="21"/>
              </w:rPr>
              <w:t>话：</w:t>
            </w:r>
            <w:r>
              <w:rPr>
                <w:rFonts w:hint="eastAsia" w:ascii="宋体" w:hAnsi="宋体" w:cs="宋体"/>
                <w:color w:val="auto"/>
                <w:spacing w:val="0"/>
                <w:sz w:val="21"/>
                <w:szCs w:val="21"/>
                <w:lang w:val="en-US" w:eastAsia="zh-CN"/>
              </w:rPr>
              <w:t>0739-2721236</w:t>
            </w:r>
          </w:p>
          <w:p w14:paraId="7346BEA1">
            <w:pPr>
              <w:keepNext w:val="0"/>
              <w:keepLines w:val="0"/>
              <w:pageBreakBefore w:val="0"/>
              <w:widowControl w:val="0"/>
              <w:kinsoku/>
              <w:wordWrap/>
              <w:overflowPunct/>
              <w:topLinePunct w:val="0"/>
              <w:autoSpaceDE/>
              <w:autoSpaceDN/>
              <w:bidi w:val="0"/>
              <w:spacing w:line="360" w:lineRule="auto"/>
              <w:textAlignment w:val="auto"/>
              <w:rPr>
                <w:rFonts w:hint="default" w:ascii="宋体" w:hAnsi="宋体" w:cs="宋体"/>
                <w:color w:val="auto"/>
                <w:spacing w:val="0"/>
                <w:sz w:val="21"/>
                <w:szCs w:val="21"/>
                <w:lang w:eastAsia="zh-CN"/>
              </w:rPr>
            </w:pPr>
            <w:r>
              <w:rPr>
                <w:rFonts w:hint="default" w:ascii="宋体" w:hAnsi="宋体" w:cs="宋体"/>
                <w:color w:val="auto"/>
                <w:spacing w:val="0"/>
                <w:sz w:val="21"/>
                <w:szCs w:val="21"/>
              </w:rPr>
              <w:t>采购代理机构：</w:t>
            </w:r>
            <w:r>
              <w:rPr>
                <w:rFonts w:hint="eastAsia" w:ascii="宋体" w:hAnsi="宋体" w:eastAsia="宋体" w:cs="宋体"/>
                <w:color w:val="auto"/>
                <w:szCs w:val="21"/>
              </w:rPr>
              <w:t xml:space="preserve">湖南省湘咨工程咨询管理有限责任公司 </w:t>
            </w:r>
          </w:p>
          <w:p w14:paraId="188A856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rPr>
            </w:pPr>
            <w:r>
              <w:rPr>
                <w:rFonts w:hint="eastAsia" w:ascii="宋体" w:hAnsi="宋体" w:eastAsia="宋体" w:cs="宋体"/>
                <w:color w:val="auto"/>
                <w:szCs w:val="21"/>
              </w:rPr>
              <w:t>长沙</w:t>
            </w:r>
            <w:r>
              <w:rPr>
                <w:rFonts w:hint="eastAsia" w:ascii="宋体" w:hAnsi="宋体" w:eastAsia="宋体" w:cs="宋体"/>
                <w:color w:val="auto"/>
              </w:rPr>
              <w:t>地址：长沙市芙蓉区东二环一段1139号湖南国际商务中心二楼</w:t>
            </w:r>
          </w:p>
          <w:p w14:paraId="3D108F1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0"/>
                <w:szCs w:val="21"/>
                <w:lang w:bidi="ar"/>
              </w:rPr>
            </w:pPr>
            <w:r>
              <w:rPr>
                <w:rFonts w:hint="eastAsia" w:ascii="宋体" w:hAnsi="宋体" w:eastAsia="宋体" w:cs="宋体"/>
                <w:color w:val="auto"/>
              </w:rPr>
              <w:t>邵东地址：</w:t>
            </w:r>
            <w:r>
              <w:rPr>
                <w:rFonts w:hint="eastAsia" w:ascii="宋体" w:hAnsi="宋体" w:eastAsia="宋体" w:cs="宋体"/>
                <w:color w:val="auto"/>
                <w:kern w:val="0"/>
                <w:szCs w:val="21"/>
                <w:lang w:bidi="ar"/>
              </w:rPr>
              <w:t>邵东市宋家塘办事处新辉社区惠东路12</w:t>
            </w:r>
            <w:r>
              <w:rPr>
                <w:rFonts w:hint="eastAsia" w:ascii="宋体" w:hAnsi="宋体" w:cs="宋体"/>
                <w:color w:val="auto"/>
                <w:kern w:val="0"/>
                <w:szCs w:val="21"/>
                <w:lang w:val="en-US" w:eastAsia="zh-CN" w:bidi="ar"/>
              </w:rPr>
              <w:t>4</w:t>
            </w:r>
            <w:r>
              <w:rPr>
                <w:rFonts w:hint="eastAsia" w:ascii="宋体" w:hAnsi="宋体" w:eastAsia="宋体" w:cs="宋体"/>
                <w:color w:val="auto"/>
                <w:kern w:val="0"/>
                <w:szCs w:val="21"/>
                <w:lang w:bidi="ar"/>
              </w:rPr>
              <w:t>-12</w:t>
            </w:r>
            <w:r>
              <w:rPr>
                <w:rFonts w:hint="eastAsia" w:ascii="宋体" w:hAnsi="宋体" w:cs="宋体"/>
                <w:color w:val="auto"/>
                <w:kern w:val="0"/>
                <w:szCs w:val="21"/>
                <w:lang w:val="en-US" w:eastAsia="zh-CN" w:bidi="ar"/>
              </w:rPr>
              <w:t>5</w:t>
            </w:r>
            <w:r>
              <w:rPr>
                <w:rFonts w:hint="eastAsia" w:ascii="宋体" w:hAnsi="宋体" w:eastAsia="宋体" w:cs="宋体"/>
                <w:color w:val="auto"/>
                <w:kern w:val="0"/>
                <w:szCs w:val="21"/>
                <w:lang w:bidi="ar"/>
              </w:rPr>
              <w:t>号</w:t>
            </w:r>
          </w:p>
          <w:p w14:paraId="4A95E47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rPr>
            </w:pPr>
            <w:r>
              <w:rPr>
                <w:rFonts w:hint="eastAsia" w:ascii="宋体" w:hAnsi="宋体" w:eastAsia="宋体" w:cs="宋体"/>
                <w:color w:val="auto"/>
                <w:szCs w:val="21"/>
              </w:rPr>
              <w:t>联 系 人：</w:t>
            </w:r>
            <w:r>
              <w:rPr>
                <w:rFonts w:hint="eastAsia" w:ascii="宋体" w:hAnsi="宋体" w:cs="宋体"/>
                <w:color w:val="auto"/>
                <w:szCs w:val="21"/>
                <w:lang w:eastAsia="zh-CN"/>
              </w:rPr>
              <w:t>杨永红（项目负责人）</w:t>
            </w:r>
            <w:r>
              <w:rPr>
                <w:rFonts w:hint="eastAsia" w:ascii="宋体" w:hAnsi="宋体" w:cs="宋体"/>
                <w:color w:val="auto"/>
                <w:szCs w:val="21"/>
                <w:lang w:val="en-US" w:eastAsia="zh-CN"/>
              </w:rPr>
              <w:t>、刘秋桃、候喜姑</w:t>
            </w:r>
            <w:r>
              <w:rPr>
                <w:rFonts w:hint="eastAsia" w:ascii="宋体" w:hAnsi="宋体" w:eastAsia="宋体" w:cs="宋体"/>
                <w:color w:val="auto"/>
                <w:szCs w:val="21"/>
              </w:rPr>
              <w:t xml:space="preserve">   </w:t>
            </w:r>
          </w:p>
          <w:p w14:paraId="5865760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Cs w:val="21"/>
              </w:rPr>
              <w:t>电    话：</w:t>
            </w:r>
            <w:r>
              <w:rPr>
                <w:rFonts w:hint="eastAsia" w:ascii="宋体" w:hAnsi="宋体" w:cs="宋体"/>
                <w:color w:val="auto"/>
                <w:szCs w:val="21"/>
                <w:lang w:val="en-US" w:eastAsia="zh-CN"/>
              </w:rPr>
              <w:t>17711690933、</w:t>
            </w:r>
            <w:r>
              <w:rPr>
                <w:rFonts w:hint="eastAsia" w:ascii="宋体" w:hAnsi="宋体" w:cs="宋体"/>
                <w:color w:val="auto"/>
                <w:szCs w:val="21"/>
              </w:rPr>
              <w:t>0739-2889533</w:t>
            </w:r>
          </w:p>
        </w:tc>
      </w:tr>
      <w:tr w14:paraId="5F48DB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54" w:hRule="atLeast"/>
          <w:jc w:val="center"/>
        </w:trPr>
        <w:tc>
          <w:tcPr>
            <w:tcW w:w="10893" w:type="dxa"/>
            <w:gridSpan w:val="3"/>
            <w:noWrap w:val="0"/>
            <w:vAlign w:val="center"/>
          </w:tcPr>
          <w:p w14:paraId="3E90EAF7">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b/>
                <w:color w:val="auto"/>
                <w:szCs w:val="21"/>
              </w:rPr>
              <w:t>七、其他规定</w:t>
            </w:r>
          </w:p>
        </w:tc>
      </w:tr>
      <w:tr w14:paraId="48AEC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764" w:type="dxa"/>
            <w:noWrap w:val="0"/>
            <w:vAlign w:val="center"/>
          </w:tcPr>
          <w:p w14:paraId="0154C808">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第二章第41.1款</w:t>
            </w:r>
          </w:p>
        </w:tc>
        <w:tc>
          <w:tcPr>
            <w:tcW w:w="2267" w:type="dxa"/>
            <w:noWrap w:val="0"/>
            <w:vAlign w:val="center"/>
          </w:tcPr>
          <w:p w14:paraId="7B96447F">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采购代理服务费</w:t>
            </w:r>
          </w:p>
        </w:tc>
        <w:tc>
          <w:tcPr>
            <w:tcW w:w="6862" w:type="dxa"/>
            <w:noWrap w:val="0"/>
            <w:vAlign w:val="center"/>
          </w:tcPr>
          <w:p w14:paraId="0215866A">
            <w:pPr>
              <w:keepNext w:val="0"/>
              <w:keepLines w:val="0"/>
              <w:pageBreakBefore w:val="0"/>
              <w:widowControl w:val="0"/>
              <w:numPr>
                <w:ilvl w:val="0"/>
                <w:numId w:val="3"/>
              </w:numPr>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lang w:eastAsia="zh-CN"/>
              </w:rPr>
            </w:pPr>
            <w:r>
              <w:rPr>
                <w:rFonts w:hint="eastAsia" w:ascii="宋体" w:hAnsi="宋体" w:eastAsia="宋体" w:cs="宋体"/>
                <w:color w:val="auto"/>
                <w:highlight w:val="none"/>
              </w:rPr>
              <w:t>收费标准：</w:t>
            </w:r>
            <w:r>
              <w:rPr>
                <w:rFonts w:hint="eastAsia" w:ascii="宋体" w:hAnsi="宋体" w:eastAsia="宋体" w:cs="宋体"/>
                <w:color w:val="auto"/>
                <w:lang w:val="en-US" w:eastAsia="zh-CN"/>
              </w:rPr>
              <w:t>按照代理协议向采购人收取代理费</w:t>
            </w:r>
            <w:r>
              <w:rPr>
                <w:rFonts w:hint="eastAsia" w:ascii="宋体" w:hAnsi="宋体" w:cs="宋体"/>
                <w:color w:val="auto"/>
                <w:lang w:val="en-US" w:eastAsia="zh-CN"/>
              </w:rPr>
              <w:t>人民币15000.00</w:t>
            </w:r>
            <w:r>
              <w:rPr>
                <w:rFonts w:hint="eastAsia" w:ascii="宋体" w:hAnsi="宋体" w:eastAsia="宋体" w:cs="宋体"/>
                <w:color w:val="auto"/>
                <w:lang w:val="en-US" w:eastAsia="zh-CN"/>
              </w:rPr>
              <w:t>元</w:t>
            </w:r>
            <w:r>
              <w:rPr>
                <w:rFonts w:hint="eastAsia" w:ascii="宋体" w:hAnsi="宋体" w:cs="宋体"/>
                <w:color w:val="auto"/>
                <w:lang w:val="en-US" w:eastAsia="zh-CN"/>
              </w:rPr>
              <w:t>整</w:t>
            </w:r>
            <w:r>
              <w:rPr>
                <w:rFonts w:hint="eastAsia" w:ascii="宋体" w:hAnsi="宋体" w:eastAsia="宋体" w:cs="宋体"/>
                <w:color w:val="auto"/>
                <w:lang w:val="en-US" w:eastAsia="zh-CN"/>
              </w:rPr>
              <w:t>。</w:t>
            </w:r>
          </w:p>
          <w:p w14:paraId="79F4BC0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u w:val="single"/>
              </w:rPr>
            </w:pPr>
            <w:r>
              <w:rPr>
                <w:rFonts w:hint="eastAsia" w:ascii="宋体" w:hAnsi="宋体" w:eastAsia="宋体" w:cs="宋体"/>
                <w:color w:val="auto"/>
                <w:highlight w:val="none"/>
              </w:rPr>
              <w:t>2、支付方式及支付时间：现金支付或转账，时间为中标通知书发放时。</w:t>
            </w:r>
          </w:p>
        </w:tc>
      </w:tr>
      <w:tr w14:paraId="2C40E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58" w:hRule="atLeast"/>
          <w:jc w:val="center"/>
        </w:trPr>
        <w:tc>
          <w:tcPr>
            <w:tcW w:w="1764" w:type="dxa"/>
            <w:noWrap w:val="0"/>
            <w:vAlign w:val="center"/>
          </w:tcPr>
          <w:p w14:paraId="60BBCA7A">
            <w:pPr>
              <w:adjustRightInd w:val="0"/>
              <w:snapToGrid w:val="0"/>
              <w:spacing w:before="156" w:beforeLines="50" w:line="360" w:lineRule="auto"/>
              <w:jc w:val="center"/>
              <w:rPr>
                <w:rFonts w:hint="eastAsia" w:ascii="宋体" w:hAnsi="宋体" w:eastAsia="宋体" w:cs="宋体"/>
                <w:color w:val="auto"/>
                <w:szCs w:val="21"/>
              </w:rPr>
            </w:pPr>
          </w:p>
        </w:tc>
        <w:tc>
          <w:tcPr>
            <w:tcW w:w="2267" w:type="dxa"/>
            <w:noWrap w:val="0"/>
            <w:vAlign w:val="center"/>
          </w:tcPr>
          <w:p w14:paraId="7E14C390">
            <w:pPr>
              <w:adjustRightInd w:val="0"/>
              <w:snapToGrid w:val="0"/>
              <w:spacing w:before="156" w:beforeLines="50" w:line="360" w:lineRule="auto"/>
              <w:rPr>
                <w:rFonts w:hint="eastAsia" w:ascii="宋体" w:hAnsi="宋体" w:eastAsia="宋体" w:cs="宋体"/>
                <w:color w:val="auto"/>
                <w:szCs w:val="21"/>
              </w:rPr>
            </w:pPr>
          </w:p>
        </w:tc>
        <w:tc>
          <w:tcPr>
            <w:tcW w:w="6862" w:type="dxa"/>
            <w:noWrap w:val="0"/>
            <w:vAlign w:val="center"/>
          </w:tcPr>
          <w:p w14:paraId="016171BF">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598360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highlight w:val="none"/>
              </w:rPr>
            </w:pPr>
            <w:r>
              <w:rPr>
                <w:rFonts w:hint="eastAsia" w:ascii="宋体" w:hAnsi="宋体" w:eastAsia="宋体" w:cs="宋体"/>
                <w:spacing w:val="0"/>
                <w:sz w:val="21"/>
                <w:szCs w:val="21"/>
              </w:rPr>
              <w:t>(1)信用信息查询的查询渠道：“信用中国”网站(www.creditchina.gov.cn)或中国政府采购网(www.ccgp.gov.cn)。</w:t>
            </w:r>
          </w:p>
        </w:tc>
      </w:tr>
      <w:tr w14:paraId="68BCCB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662" w:hRule="atLeast"/>
          <w:jc w:val="center"/>
        </w:trPr>
        <w:tc>
          <w:tcPr>
            <w:tcW w:w="1764" w:type="dxa"/>
            <w:noWrap w:val="0"/>
            <w:vAlign w:val="center"/>
          </w:tcPr>
          <w:p w14:paraId="15374AF6">
            <w:pPr>
              <w:adjustRightInd w:val="0"/>
              <w:snapToGrid w:val="0"/>
              <w:spacing w:before="156" w:beforeLines="5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第二章第42.1款</w:t>
            </w:r>
          </w:p>
        </w:tc>
        <w:tc>
          <w:tcPr>
            <w:tcW w:w="2267" w:type="dxa"/>
            <w:noWrap w:val="0"/>
            <w:vAlign w:val="center"/>
          </w:tcPr>
          <w:p w14:paraId="5DEF4CB2">
            <w:pPr>
              <w:adjustRightInd w:val="0"/>
              <w:snapToGrid w:val="0"/>
              <w:spacing w:before="156" w:beforeLines="50" w:line="36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其他规定</w:t>
            </w:r>
          </w:p>
        </w:tc>
        <w:tc>
          <w:tcPr>
            <w:tcW w:w="6862" w:type="dxa"/>
            <w:noWrap w:val="0"/>
            <w:vAlign w:val="top"/>
          </w:tcPr>
          <w:p w14:paraId="2FA8F790">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(2) 信用信息查询的截止时点：至本项目响应截止时间止。</w:t>
            </w:r>
          </w:p>
          <w:p w14:paraId="40700D9C">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(3) 信用信息查询记录的具体方式：采购人或采购代理机构在开标时在规定的查询渠道进行查询。</w:t>
            </w:r>
          </w:p>
          <w:p w14:paraId="6F4E4AB1">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(4) 信用信息查询记录证据留存的具体方式：查询记录的网上 打印件。</w:t>
            </w:r>
          </w:p>
          <w:p w14:paraId="1AC0F69A">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(5) 信用信息的使用规则：对列入失信被执行人、重大税收违 法案件当事人名单、政府采购严重违法失信行为记录名单的供应 商，将拒绝其参与政府采购活动。</w:t>
            </w:r>
          </w:p>
          <w:p w14:paraId="37DAE3AB">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说明：具体以开标当天查询结果为准。</w:t>
            </w:r>
          </w:p>
          <w:p w14:paraId="42F8BEA1">
            <w:pPr>
              <w:pStyle w:val="22"/>
              <w:ind w:left="0" w:leftChars="0" w:firstLine="0" w:firstLineChars="0"/>
              <w:rPr>
                <w:rFonts w:hint="default" w:eastAsia="宋体"/>
                <w:lang w:val="en-US" w:eastAsia="zh-CN"/>
              </w:rPr>
            </w:pPr>
          </w:p>
        </w:tc>
      </w:tr>
    </w:tbl>
    <w:p w14:paraId="47B67E42">
      <w:pPr>
        <w:adjustRightInd w:val="0"/>
        <w:snapToGrid w:val="0"/>
        <w:spacing w:line="360" w:lineRule="auto"/>
        <w:rPr>
          <w:rFonts w:hint="eastAsia" w:ascii="宋体" w:hAnsi="宋体" w:cs="宋体"/>
          <w:b/>
          <w:bCs/>
          <w:color w:val="auto"/>
          <w:szCs w:val="21"/>
        </w:rPr>
        <w:sectPr>
          <w:footerReference r:id="rId6" w:type="default"/>
          <w:pgSz w:w="11906" w:h="16838"/>
          <w:pgMar w:top="1417" w:right="1531" w:bottom="1417"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b/>
          <w:bCs/>
          <w:color w:val="auto"/>
          <w:szCs w:val="21"/>
        </w:rPr>
        <w:br w:type="page"/>
      </w:r>
    </w:p>
    <w:p w14:paraId="7CAED5A0">
      <w:pPr>
        <w:adjustRightInd w:val="0"/>
        <w:snapToGrid w:val="0"/>
        <w:spacing w:line="360" w:lineRule="auto"/>
        <w:rPr>
          <w:rFonts w:hint="eastAsia" w:ascii="宋体" w:hAnsi="宋体" w:eastAsia="宋体" w:cs="宋体"/>
          <w:b/>
          <w:bCs/>
        </w:rPr>
      </w:pPr>
      <w:r>
        <w:rPr>
          <w:rFonts w:hint="eastAsia" w:ascii="宋体" w:hAnsi="宋体" w:eastAsia="宋体" w:cs="宋体"/>
          <w:b/>
          <w:bCs/>
        </w:rPr>
        <w:t>附页1</w:t>
      </w:r>
    </w:p>
    <w:p w14:paraId="4F0327A6">
      <w:pPr>
        <w:adjustRightInd w:val="0"/>
        <w:snapToGrid w:val="0"/>
        <w:spacing w:line="360" w:lineRule="auto"/>
        <w:jc w:val="center"/>
        <w:outlineLvl w:val="2"/>
        <w:rPr>
          <w:rFonts w:hint="eastAsia" w:ascii="宋体" w:hAnsi="宋体" w:eastAsia="宋体" w:cs="宋体"/>
          <w:b/>
          <w:bCs/>
          <w:sz w:val="28"/>
          <w:szCs w:val="28"/>
        </w:rPr>
      </w:pPr>
      <w:bookmarkStart w:id="0" w:name="_Toc25713"/>
      <w:bookmarkStart w:id="1" w:name="_Toc27298"/>
      <w:bookmarkStart w:id="2" w:name="_Toc24678"/>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0"/>
      <w:bookmarkEnd w:id="1"/>
      <w:bookmarkEnd w:id="2"/>
    </w:p>
    <w:tbl>
      <w:tblPr>
        <w:tblStyle w:val="19"/>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05DE08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564EDD4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1B0BD95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45E46EBD">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6D8F1DC7">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468997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50ABD3E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E17CABF">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5C3CCD49">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6D9BFDB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572BD7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27DE4B8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297BAFA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5B5CA061">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29D21E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079D74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1309B303">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2DA3AFC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475D7EC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2AAF662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71DED8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7D247C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5583E21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0687C10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3C752A0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72D29C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49017144">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5D2811E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1875E05F">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64BFBB1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4BB0B8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F3CEFA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71F09B9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13C225A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34F6584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117AE5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5C2A08E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2944CFC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2B1C30A4">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76B994C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6DA36A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C9ABDF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47679F7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64AD144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5E09CD9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443AAB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25CD91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052F484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0AD3A76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2EE7C6E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71EA3572">
      <w:pPr>
        <w:pStyle w:val="18"/>
        <w:ind w:left="0" w:leftChars="0"/>
        <w:rPr>
          <w:rFonts w:hint="eastAsia" w:ascii="宋体" w:hAnsi="宋体" w:eastAsia="宋体" w:cs="宋体"/>
        </w:rPr>
      </w:pPr>
    </w:p>
    <w:p w14:paraId="2CE17E1F">
      <w:pPr>
        <w:pStyle w:val="18"/>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19"/>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313DAD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4E060DAF">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7E7D7FAC">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0D6FBAD8">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0E501DAE">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73EB5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7C11E35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07350B8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71C540F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283574A4">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2DF135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D7D6B9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1343C34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3789307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31C5A1F6">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35F3A2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002026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63797D2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412BF87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537F16D1">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4A54B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2BD5053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21A5D53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437BF8E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1AEDA983">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5A228A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BE8AC6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4100A6F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13E0D70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615846A5">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652B1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250950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3C0A6F7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6A41573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557DED57">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4F7DD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68C08BC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46347A6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5EB77A5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28DF2A45">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6C981B9E">
      <w:pPr>
        <w:adjustRightInd w:val="0"/>
        <w:snapToGrid w:val="0"/>
        <w:spacing w:line="360" w:lineRule="auto"/>
        <w:rPr>
          <w:rFonts w:hint="eastAsia" w:ascii="宋体" w:hAnsi="宋体" w:eastAsia="宋体" w:cs="宋体"/>
          <w:b/>
          <w:bCs/>
        </w:rPr>
      </w:pPr>
    </w:p>
    <w:p w14:paraId="53948E01">
      <w:pPr>
        <w:adjustRightInd w:val="0"/>
        <w:snapToGrid w:val="0"/>
        <w:spacing w:line="360" w:lineRule="auto"/>
        <w:rPr>
          <w:rFonts w:hint="eastAsia" w:ascii="宋体" w:hAnsi="宋体" w:eastAsia="宋体" w:cs="宋体"/>
          <w:b/>
          <w:bCs/>
        </w:rPr>
      </w:pPr>
    </w:p>
    <w:p w14:paraId="12143E92">
      <w:pPr>
        <w:adjustRightInd w:val="0"/>
        <w:snapToGrid w:val="0"/>
        <w:spacing w:line="360" w:lineRule="auto"/>
        <w:rPr>
          <w:rFonts w:hint="eastAsia" w:ascii="宋体" w:hAnsi="宋体" w:eastAsia="宋体" w:cs="宋体"/>
          <w:b/>
          <w:bCs/>
        </w:rPr>
      </w:pPr>
    </w:p>
    <w:p w14:paraId="3656B544">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2683A66C">
      <w:pPr>
        <w:adjustRightInd w:val="0"/>
        <w:snapToGrid w:val="0"/>
        <w:spacing w:line="360" w:lineRule="auto"/>
        <w:jc w:val="center"/>
        <w:outlineLvl w:val="2"/>
        <w:rPr>
          <w:rFonts w:hint="eastAsia" w:ascii="宋体" w:hAnsi="宋体" w:eastAsia="宋体" w:cs="宋体"/>
          <w:b/>
          <w:bCs/>
          <w:sz w:val="28"/>
          <w:szCs w:val="28"/>
        </w:rPr>
      </w:pPr>
      <w:bookmarkStart w:id="3" w:name="_Toc1575"/>
      <w:bookmarkStart w:id="4" w:name="_Toc28226"/>
      <w:bookmarkStart w:id="5" w:name="_Toc21006"/>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3"/>
      <w:bookmarkEnd w:id="4"/>
      <w:bookmarkEnd w:id="5"/>
    </w:p>
    <w:tbl>
      <w:tblPr>
        <w:tblStyle w:val="19"/>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333802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0541CDF2">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0DC1A35E">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26A0171A">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78D222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0A0D90F4">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4F4AF5DF">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280A010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49E1B5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65530F04">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37268DBE">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0EF3A250">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0A6341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005B0386">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4A4E3A0F">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33FC83D3">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30F7C33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40C009DB">
      <w:pPr>
        <w:adjustRightInd w:val="0"/>
        <w:snapToGrid w:val="0"/>
        <w:spacing w:line="360" w:lineRule="auto"/>
        <w:rPr>
          <w:rFonts w:hint="eastAsia" w:ascii="宋体" w:hAnsi="宋体" w:eastAsia="宋体" w:cs="宋体"/>
          <w:b/>
        </w:rPr>
        <w:sectPr>
          <w:pgSz w:w="11906" w:h="16838"/>
          <w:pgMar w:top="1440" w:right="1179" w:bottom="1440" w:left="1179" w:header="851" w:footer="992" w:gutter="0"/>
          <w:pgBorders>
            <w:top w:val="none" w:sz="0" w:space="0"/>
            <w:left w:val="none" w:sz="0" w:space="0"/>
            <w:bottom w:val="none" w:sz="0" w:space="0"/>
            <w:right w:val="none" w:sz="0" w:space="0"/>
          </w:pgBorders>
          <w:cols w:space="720" w:num="1"/>
          <w:docGrid w:type="lines" w:linePitch="312" w:charSpace="0"/>
        </w:sectPr>
      </w:pPr>
    </w:p>
    <w:p w14:paraId="66863B9F">
      <w:pPr>
        <w:jc w:val="left"/>
        <w:rPr>
          <w:rFonts w:hint="eastAsia" w:ascii="宋体" w:hAnsi="宋体" w:eastAsia="宋体" w:cs="宋体"/>
          <w:b/>
          <w:bCs/>
        </w:rPr>
      </w:pPr>
      <w:r>
        <w:rPr>
          <w:rFonts w:hint="eastAsia" w:ascii="宋体" w:hAnsi="宋体" w:eastAsia="宋体" w:cs="宋体"/>
          <w:b/>
          <w:bCs/>
        </w:rPr>
        <w:t xml:space="preserve">附页3    </w:t>
      </w:r>
    </w:p>
    <w:p w14:paraId="0EDB70DD">
      <w:pPr>
        <w:adjustRightInd w:val="0"/>
        <w:snapToGrid w:val="0"/>
        <w:spacing w:line="360" w:lineRule="auto"/>
        <w:jc w:val="center"/>
        <w:outlineLvl w:val="2"/>
        <w:rPr>
          <w:rFonts w:hint="eastAsia" w:ascii="宋体" w:hAnsi="宋体" w:eastAsia="宋体" w:cs="宋体"/>
          <w:b/>
          <w:kern w:val="0"/>
          <w:sz w:val="28"/>
          <w:szCs w:val="28"/>
        </w:rPr>
      </w:pPr>
      <w:bookmarkStart w:id="6" w:name="_Toc17119"/>
      <w:bookmarkStart w:id="7" w:name="_Toc22222"/>
      <w:bookmarkStart w:id="8" w:name="_Toc12037"/>
      <w:r>
        <w:rPr>
          <w:rFonts w:hint="eastAsia" w:ascii="宋体" w:hAnsi="宋体" w:eastAsia="宋体" w:cs="宋体"/>
          <w:b/>
          <w:kern w:val="0"/>
          <w:sz w:val="28"/>
          <w:szCs w:val="28"/>
        </w:rPr>
        <w:t>政府采购履约担保函</w:t>
      </w:r>
      <w:bookmarkEnd w:id="6"/>
      <w:bookmarkEnd w:id="7"/>
      <w:bookmarkEnd w:id="8"/>
    </w:p>
    <w:p w14:paraId="03AF3108">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36207EC8">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5508A38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r>
        <w:rPr>
          <w:rFonts w:hint="eastAsia" w:ascii="宋体" w:hAnsi="宋体" w:cs="宋体"/>
          <w:kern w:val="0"/>
          <w:lang w:eastAsia="zh-CN"/>
        </w:rPr>
        <w:t>签订</w:t>
      </w:r>
      <w:r>
        <w:rPr>
          <w:rFonts w:hint="eastAsia" w:ascii="宋体" w:hAnsi="宋体" w:eastAsia="宋体" w:cs="宋体"/>
          <w:kern w:val="0"/>
        </w:rPr>
        <w:t>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30763F9E">
      <w:pPr>
        <w:adjustRightInd w:val="0"/>
        <w:snapToGrid w:val="0"/>
        <w:spacing w:line="360" w:lineRule="auto"/>
        <w:ind w:firstLine="422" w:firstLineChars="200"/>
        <w:outlineLvl w:val="1"/>
        <w:rPr>
          <w:rFonts w:hint="eastAsia" w:ascii="宋体" w:hAnsi="宋体" w:eastAsia="宋体" w:cs="宋体"/>
          <w:b/>
          <w:kern w:val="0"/>
        </w:rPr>
      </w:pPr>
      <w:bookmarkStart w:id="9" w:name="_Toc22972"/>
      <w:bookmarkStart w:id="10" w:name="_Toc26448"/>
      <w:bookmarkStart w:id="11" w:name="_Toc29546"/>
      <w:r>
        <w:rPr>
          <w:rFonts w:hint="eastAsia" w:ascii="宋体" w:hAnsi="宋体" w:eastAsia="宋体" w:cs="宋体"/>
          <w:b/>
          <w:kern w:val="0"/>
        </w:rPr>
        <w:t>一、保证责任的情形及保证金额</w:t>
      </w:r>
      <w:bookmarkEnd w:id="9"/>
      <w:bookmarkEnd w:id="10"/>
      <w:bookmarkEnd w:id="11"/>
    </w:p>
    <w:p w14:paraId="07C8086C">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2D38412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688C4FB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55C38B21">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6532E382">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16F11464">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045DF3A9">
      <w:pPr>
        <w:adjustRightInd w:val="0"/>
        <w:snapToGrid w:val="0"/>
        <w:spacing w:line="360" w:lineRule="auto"/>
        <w:ind w:firstLine="422" w:firstLineChars="200"/>
        <w:outlineLvl w:val="1"/>
        <w:rPr>
          <w:rFonts w:hint="eastAsia" w:ascii="宋体" w:hAnsi="宋体" w:eastAsia="宋体" w:cs="宋体"/>
          <w:b/>
          <w:kern w:val="0"/>
        </w:rPr>
      </w:pPr>
      <w:bookmarkStart w:id="12" w:name="_Toc4318"/>
      <w:bookmarkStart w:id="13" w:name="_Toc287"/>
      <w:bookmarkStart w:id="14" w:name="_Toc28564"/>
      <w:r>
        <w:rPr>
          <w:rFonts w:hint="eastAsia" w:ascii="宋体" w:hAnsi="宋体" w:eastAsia="宋体" w:cs="宋体"/>
          <w:b/>
          <w:kern w:val="0"/>
        </w:rPr>
        <w:t>二、保证的方式及保证期间</w:t>
      </w:r>
      <w:bookmarkEnd w:id="12"/>
      <w:bookmarkEnd w:id="13"/>
      <w:bookmarkEnd w:id="14"/>
      <w:r>
        <w:rPr>
          <w:rFonts w:hint="eastAsia" w:ascii="宋体" w:hAnsi="宋体" w:eastAsia="宋体" w:cs="宋体"/>
          <w:b/>
          <w:kern w:val="0"/>
        </w:rPr>
        <w:t xml:space="preserve"> </w:t>
      </w:r>
    </w:p>
    <w:p w14:paraId="3BE9E14B">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464729E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7403286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211AE223">
      <w:pPr>
        <w:adjustRightInd w:val="0"/>
        <w:snapToGrid w:val="0"/>
        <w:spacing w:line="360" w:lineRule="auto"/>
        <w:ind w:firstLine="422" w:firstLineChars="200"/>
        <w:outlineLvl w:val="1"/>
        <w:rPr>
          <w:rFonts w:hint="eastAsia" w:ascii="宋体" w:hAnsi="宋体" w:eastAsia="宋体" w:cs="宋体"/>
          <w:b/>
          <w:kern w:val="0"/>
        </w:rPr>
      </w:pPr>
      <w:bookmarkStart w:id="15" w:name="_Toc7038"/>
      <w:bookmarkStart w:id="16" w:name="_Toc14981"/>
      <w:bookmarkStart w:id="17" w:name="_Toc7059"/>
      <w:r>
        <w:rPr>
          <w:rFonts w:hint="eastAsia" w:ascii="宋体" w:hAnsi="宋体" w:eastAsia="宋体" w:cs="宋体"/>
          <w:b/>
          <w:kern w:val="0"/>
        </w:rPr>
        <w:t>三、承担保证责任的程序</w:t>
      </w:r>
      <w:bookmarkEnd w:id="15"/>
      <w:bookmarkEnd w:id="16"/>
      <w:bookmarkEnd w:id="17"/>
    </w:p>
    <w:p w14:paraId="21292943">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1．你方要求我方承担保证责任的，应在本保函保证期间内向我方发出书面索赔通知。索赔通知应写明要求索赔的金额，支付款项应到达</w:t>
      </w:r>
      <w:r>
        <w:rPr>
          <w:rFonts w:hint="eastAsia" w:ascii="宋体" w:hAnsi="宋体" w:cs="宋体"/>
          <w:kern w:val="0"/>
          <w:lang w:eastAsia="zh-CN"/>
        </w:rPr>
        <w:t>的账号</w:t>
      </w:r>
      <w:r>
        <w:rPr>
          <w:rFonts w:hint="eastAsia" w:ascii="宋体" w:hAnsi="宋体" w:eastAsia="宋体" w:cs="宋体"/>
          <w:kern w:val="0"/>
        </w:rPr>
        <w:t xml:space="preserve">。并附有证明供应商违约事实的证明材料。 </w:t>
      </w:r>
    </w:p>
    <w:p w14:paraId="3968729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50A8511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0D4B8B88">
      <w:pPr>
        <w:adjustRightInd w:val="0"/>
        <w:snapToGrid w:val="0"/>
        <w:spacing w:line="360" w:lineRule="auto"/>
        <w:ind w:firstLine="422" w:firstLineChars="200"/>
        <w:outlineLvl w:val="1"/>
        <w:rPr>
          <w:rFonts w:hint="eastAsia" w:ascii="宋体" w:hAnsi="宋体" w:eastAsia="宋体" w:cs="宋体"/>
          <w:b/>
          <w:kern w:val="0"/>
        </w:rPr>
      </w:pPr>
      <w:bookmarkStart w:id="18" w:name="_Toc12982"/>
      <w:bookmarkStart w:id="19" w:name="_Toc19760"/>
      <w:bookmarkStart w:id="20" w:name="_Toc16882"/>
      <w:r>
        <w:rPr>
          <w:rFonts w:hint="eastAsia" w:ascii="宋体" w:hAnsi="宋体" w:eastAsia="宋体" w:cs="宋体"/>
          <w:b/>
          <w:kern w:val="0"/>
        </w:rPr>
        <w:t>四、保证责任的终止</w:t>
      </w:r>
      <w:bookmarkEnd w:id="18"/>
      <w:bookmarkEnd w:id="19"/>
      <w:bookmarkEnd w:id="20"/>
    </w:p>
    <w:p w14:paraId="28B6761B">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5645930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1589035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25E74CB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4A3D797">
      <w:pPr>
        <w:adjustRightInd w:val="0"/>
        <w:snapToGrid w:val="0"/>
        <w:spacing w:line="360" w:lineRule="auto"/>
        <w:ind w:firstLine="422" w:firstLineChars="200"/>
        <w:outlineLvl w:val="1"/>
        <w:rPr>
          <w:rFonts w:hint="eastAsia" w:ascii="宋体" w:hAnsi="宋体" w:eastAsia="宋体" w:cs="宋体"/>
          <w:b/>
          <w:kern w:val="0"/>
        </w:rPr>
      </w:pPr>
      <w:bookmarkStart w:id="21" w:name="_Toc12506"/>
      <w:bookmarkStart w:id="22" w:name="_Toc25931"/>
      <w:bookmarkStart w:id="23" w:name="_Toc9993"/>
      <w:r>
        <w:rPr>
          <w:rFonts w:hint="eastAsia" w:ascii="宋体" w:hAnsi="宋体" w:eastAsia="宋体" w:cs="宋体"/>
          <w:b/>
          <w:kern w:val="0"/>
        </w:rPr>
        <w:t>五、免责条款</w:t>
      </w:r>
      <w:bookmarkEnd w:id="21"/>
      <w:bookmarkEnd w:id="22"/>
      <w:bookmarkEnd w:id="23"/>
    </w:p>
    <w:p w14:paraId="7672D9F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020B6DEF">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3121B51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0C109749">
      <w:pPr>
        <w:adjustRightInd w:val="0"/>
        <w:snapToGrid w:val="0"/>
        <w:spacing w:line="360" w:lineRule="auto"/>
        <w:ind w:firstLine="422" w:firstLineChars="200"/>
        <w:outlineLvl w:val="1"/>
        <w:rPr>
          <w:rFonts w:hint="eastAsia" w:ascii="宋体" w:hAnsi="宋体" w:eastAsia="宋体" w:cs="宋体"/>
          <w:b/>
          <w:kern w:val="0"/>
        </w:rPr>
      </w:pPr>
      <w:bookmarkStart w:id="24" w:name="_Toc27891"/>
      <w:bookmarkStart w:id="25" w:name="_Toc11290"/>
      <w:bookmarkStart w:id="26" w:name="_Toc18065"/>
      <w:r>
        <w:rPr>
          <w:rFonts w:hint="eastAsia" w:ascii="宋体" w:hAnsi="宋体" w:eastAsia="宋体" w:cs="宋体"/>
          <w:b/>
          <w:kern w:val="0"/>
        </w:rPr>
        <w:t>六、争议的解决</w:t>
      </w:r>
      <w:bookmarkEnd w:id="24"/>
      <w:bookmarkEnd w:id="25"/>
      <w:bookmarkEnd w:id="26"/>
    </w:p>
    <w:p w14:paraId="771B74D0">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6BF5D2B9">
      <w:pPr>
        <w:adjustRightInd w:val="0"/>
        <w:snapToGrid w:val="0"/>
        <w:spacing w:line="360" w:lineRule="auto"/>
        <w:ind w:firstLine="422" w:firstLineChars="200"/>
        <w:outlineLvl w:val="1"/>
        <w:rPr>
          <w:rFonts w:hint="eastAsia" w:ascii="宋体" w:hAnsi="宋体" w:eastAsia="宋体" w:cs="宋体"/>
          <w:b/>
          <w:kern w:val="0"/>
        </w:rPr>
      </w:pPr>
      <w:bookmarkStart w:id="27" w:name="_Toc1753"/>
      <w:bookmarkStart w:id="28" w:name="_Toc6187"/>
      <w:bookmarkStart w:id="29" w:name="_Toc20875"/>
      <w:r>
        <w:rPr>
          <w:rFonts w:hint="eastAsia" w:ascii="宋体" w:hAnsi="宋体" w:eastAsia="宋体" w:cs="宋体"/>
          <w:b/>
          <w:kern w:val="0"/>
        </w:rPr>
        <w:t>七、保函的生效</w:t>
      </w:r>
      <w:bookmarkEnd w:id="27"/>
      <w:bookmarkEnd w:id="28"/>
      <w:bookmarkEnd w:id="29"/>
      <w:r>
        <w:rPr>
          <w:rFonts w:hint="eastAsia" w:ascii="宋体" w:hAnsi="宋体" w:eastAsia="宋体" w:cs="宋体"/>
          <w:b/>
          <w:kern w:val="0"/>
        </w:rPr>
        <w:t xml:space="preserve"> </w:t>
      </w:r>
    </w:p>
    <w:p w14:paraId="17B2D2FF">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152C4D3D">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7EDD2556">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45EBDF8E">
      <w:pPr>
        <w:rPr>
          <w:rFonts w:hint="eastAsia" w:ascii="宋体" w:hAnsi="宋体" w:eastAsia="宋体" w:cs="宋体"/>
        </w:rPr>
      </w:pPr>
    </w:p>
    <w:p w14:paraId="6FCB5DB8">
      <w:pPr>
        <w:rPr>
          <w:rFonts w:hint="eastAsia" w:ascii="宋体" w:hAnsi="宋体" w:eastAsia="宋体" w:cs="宋体"/>
        </w:rPr>
      </w:pPr>
    </w:p>
    <w:p w14:paraId="00912B96">
      <w:pPr>
        <w:rPr>
          <w:rFonts w:hint="eastAsia" w:ascii="宋体" w:hAnsi="宋体" w:eastAsia="宋体" w:cs="宋体"/>
        </w:rPr>
      </w:pPr>
    </w:p>
    <w:p w14:paraId="5422D3ED">
      <w:pPr>
        <w:rPr>
          <w:rFonts w:hint="eastAsia" w:ascii="宋体" w:hAnsi="宋体" w:eastAsia="宋体" w:cs="宋体"/>
        </w:rPr>
      </w:pPr>
    </w:p>
    <w:p w14:paraId="0F168FB8">
      <w:pPr>
        <w:rPr>
          <w:rFonts w:hint="eastAsia" w:ascii="宋体" w:hAnsi="宋体" w:eastAsia="宋体" w:cs="宋体"/>
        </w:rPr>
      </w:pPr>
    </w:p>
    <w:p w14:paraId="67CDCBEB">
      <w:pPr>
        <w:pStyle w:val="2"/>
        <w:rPr>
          <w:rFonts w:hint="eastAsia"/>
        </w:rPr>
        <w:sectPr>
          <w:pgSz w:w="11906" w:h="16838"/>
          <w:pgMar w:top="1417" w:right="1531" w:bottom="1417"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98B52E">
      <w:pPr>
        <w:spacing w:before="63" w:line="224" w:lineRule="auto"/>
        <w:ind w:left="2707"/>
        <w:rPr>
          <w:rFonts w:hint="default" w:ascii="宋体" w:hAnsi="宋体" w:cs="宋体"/>
          <w:b/>
          <w:bCs/>
          <w:spacing w:val="0"/>
          <w:sz w:val="32"/>
          <w:szCs w:val="32"/>
        </w:rPr>
      </w:pPr>
      <w:r>
        <w:rPr>
          <w:rFonts w:hint="default" w:ascii="宋体" w:hAnsi="宋体" w:cs="宋体"/>
          <w:b/>
          <w:bCs/>
          <w:spacing w:val="0"/>
          <w:sz w:val="32"/>
          <w:szCs w:val="32"/>
        </w:rPr>
        <w:t>第二部分 磋商须知正文</w:t>
      </w:r>
    </w:p>
    <w:p w14:paraId="3BBF5054">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0" w:name="_bookmark15"/>
      <w:bookmarkEnd w:id="30"/>
      <w:r>
        <w:rPr>
          <w:rFonts w:hint="eastAsia" w:ascii="宋体" w:hAnsi="宋体" w:eastAsia="宋体" w:cs="宋体"/>
          <w:b/>
          <w:bCs/>
          <w:spacing w:val="0"/>
          <w:position w:val="0"/>
          <w:sz w:val="21"/>
          <w:szCs w:val="21"/>
        </w:rPr>
        <w:t>一、说明</w:t>
      </w:r>
    </w:p>
    <w:p w14:paraId="3FAD56F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1.适用范围</w:t>
      </w:r>
    </w:p>
    <w:p w14:paraId="72CBD5D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 本磋商文件仅适用于第二章第一部分“磋商须知前附表”(以下简称【磋商须知前附表】)中所叙述的采购项目。</w:t>
      </w:r>
    </w:p>
    <w:p w14:paraId="20F2D69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2.定义</w:t>
      </w:r>
    </w:p>
    <w:p w14:paraId="47E0DF6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2.1“采购人”是指依法进行政府采购的国家机关、事业单位、团体、企业等组织。本次采购的采购人名称、地址、电话、联系人见【磋商须知前附表】。</w:t>
      </w:r>
    </w:p>
    <w:p w14:paraId="56AD482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2.2“采购代理机构”是指接受采购人委托，代理采购项目的其他采购代理机构。本次采购代理机构名称、地址、电话、联系人见【磋商须知前附表】。</w:t>
      </w:r>
    </w:p>
    <w:p w14:paraId="3F53EDB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2.3“供应商”是指响应磋商文件要求、参加竞争性磋商采购的法人、其他组织或者自然人。</w:t>
      </w:r>
    </w:p>
    <w:p w14:paraId="7968911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2.4“磋商小组”是指依据《中华人民共和国政府采购法》和财政部《政府采购竞争性磋商采购方式管理暂行办法》有关规定组建，依法依规履行其职责和义务的机构。</w:t>
      </w:r>
    </w:p>
    <w:p w14:paraId="7558A97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2.5“工程”是指建设工程，包括建筑物和构筑物的新建、改建、扩建、装修、拆除、修缮、电力工程施工等，详见《政府采购品目分类目录》(财库[2013]189 号)。</w:t>
      </w:r>
    </w:p>
    <w:p w14:paraId="36206E4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2.6“进口产品”是指通过中国海关报关验放进入中国境内且产自关境外的产品，详见《关于政府采购进口产品管理有关问题的通知》 (财库[2007]119 号)。</w:t>
      </w:r>
    </w:p>
    <w:p w14:paraId="27AD133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2.7“供应商产生方式”是指根据财政部《政府采购竞争性磋商采购方式管理暂行办法》的有关规定，参与本项目竞争性采购磋商活动的供应商来源方式，具体见【磋商须知前附表】。</w:t>
      </w:r>
    </w:p>
    <w:p w14:paraId="74C50C6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3.供应商的资格要求</w:t>
      </w:r>
    </w:p>
    <w:p w14:paraId="7710773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3.1供应商应当符合【磋商须知前附表】中规定的资格条件要求；</w:t>
      </w:r>
    </w:p>
    <w:p w14:paraId="6474D35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3.2供应商不得存在下列情形之一：</w:t>
      </w:r>
    </w:p>
    <w:p w14:paraId="3428943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(1)法定代表人或单位负责人为同一人或者存在直接控股、管理关系的不同供</w:t>
      </w:r>
    </w:p>
    <w:p w14:paraId="08A91CC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应商，不得参加本项目同一合同项下的政府采购活动。</w:t>
      </w:r>
    </w:p>
    <w:p w14:paraId="3A5EC55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(2)为本采购项目提供整体设计、规范编制或者项目管理、监理、检测等服务的，不得再参加本项目的采购活动。</w:t>
      </w:r>
    </w:p>
    <w:p w14:paraId="280816A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(3)被列入失信被执行人或重大税收违法案件当事人名单，被列入政府采购严重违法失信行为记录名单的供应商，不得参加本项目的采购活动。</w:t>
      </w:r>
    </w:p>
    <w:p w14:paraId="339D1C2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4.参与竞争性磋商采购活动的费用</w:t>
      </w:r>
    </w:p>
    <w:p w14:paraId="44BC2E9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4.1无论竞争性磋商采购活动的结果如何，供应商应自行承担所有与本次竞争性磋商采购活动有关的全部费用。</w:t>
      </w:r>
    </w:p>
    <w:p w14:paraId="345B104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5．授权委托</w:t>
      </w:r>
    </w:p>
    <w:p w14:paraId="02A8F1C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5.1供应商代表为供应商法定代表人的，应持有法定代表人身份证明。供应商代表不是供应商法定代表人的，应持有法定代表人授权书，并附法定代表人身份证明。请供应商的法人代表(或授权代表) 凭法人证明 (或授权委托书原件)及身份证原件准时参加磋商会议，否则，其响应文件将被拒绝。</w:t>
      </w:r>
    </w:p>
    <w:p w14:paraId="1B8E4CD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6．联合体形式</w:t>
      </w:r>
    </w:p>
    <w:p w14:paraId="7F80DAE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6.1除【磋商须知前附表】另有规定，本采购项目不接受除政府采购政策规定以外的其他联合体参与磋商。</w:t>
      </w:r>
    </w:p>
    <w:p w14:paraId="77299C9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6.2本章第6.1款规定供应商以联合体形式磋商，除应符合本章第3.1款、第3.2款规定外，还应遵守以下规定：</w:t>
      </w:r>
    </w:p>
    <w:p w14:paraId="1489770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(l)联合体各方应按磋商文件提供的格式签订联合体协议书，明确联合体牵头人和各方的权利义务、合同工作量比例；</w:t>
      </w:r>
    </w:p>
    <w:p w14:paraId="5286E2D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(2)联合体各方均应当符合本章第3.1款规定的供应商基本资格条件；</w:t>
      </w:r>
    </w:p>
    <w:p w14:paraId="63F98D0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(3)联合体各方中至少应当有一方符合本章第3.1款规定的供应商特定资格条件</w:t>
      </w:r>
      <w:r>
        <w:rPr>
          <w:rFonts w:hint="eastAsia" w:ascii="宋体" w:hAnsi="宋体" w:eastAsia="宋体" w:cs="宋体"/>
          <w:spacing w:val="0"/>
          <w:position w:val="0"/>
          <w:sz w:val="21"/>
          <w:szCs w:val="21"/>
          <w:lang w:eastAsia="zh-CN"/>
        </w:rPr>
        <w:t>；</w:t>
      </w:r>
    </w:p>
    <w:p w14:paraId="67FA8F2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(4)联合体各方签订联合体协议书后，不得再单独参加或者与其他供应商组成新的联合体参加同一项目的采购活动。</w:t>
      </w:r>
    </w:p>
    <w:p w14:paraId="0F31178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7.现场勘察</w:t>
      </w:r>
    </w:p>
    <w:p w14:paraId="76C334B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7.1供应商应按【磋商须知前附表】中规定对采购项目现场和周围环境的现场考察。</w:t>
      </w:r>
    </w:p>
    <w:p w14:paraId="0F41121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7.2勘察现场的费用由供应商自己承担，勘察期间所发生的人身伤害及财产损失由供应商自己负责。</w:t>
      </w:r>
    </w:p>
    <w:p w14:paraId="1190878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7.3采购人不对供应商据此而做出的推论、理解和结论负责。一旦成交，供应商不得以任何借口，提出额外补偿，或延长合同期限的要求。</w:t>
      </w:r>
    </w:p>
    <w:p w14:paraId="581C063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8.采购进口产品</w:t>
      </w:r>
    </w:p>
    <w:p w14:paraId="342614D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8.1除【磋商须知前附表】另有规定外，本项目拒绝进口产品参加竞争性磋商采购活动。</w:t>
      </w:r>
    </w:p>
    <w:p w14:paraId="697183B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9.政府采购政策支持</w:t>
      </w:r>
    </w:p>
    <w:p w14:paraId="08E2369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9.1价格评审优惠：</w:t>
      </w:r>
    </w:p>
    <w:p w14:paraId="163EED1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产品符合政府采购强制采购政策的，实行强制采购；符合政府采购优先采购政策的，产品只能享受节能产品、环境标志产品等产品优惠中的一项(由供应商在报价文件中选择并填报政策功能编码，评审时进行价格扣除)；供应商享受支持中小企业发展政策优惠的，可以与同时享受节能产品、环境标志产品等产品优惠中的一项累加扣除。省级以上财政部门关于政府采购强制采购、优先采购的政策规定可在指定的媒体和中国政府采购网(www.ccgp.gov.cn)查询。本项目价格扣除比例见磋商须知前附表。</w:t>
      </w:r>
    </w:p>
    <w:p w14:paraId="07D3018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9.2供应商符合本章第9.1款的，应提供相关证明资料。</w:t>
      </w:r>
    </w:p>
    <w:p w14:paraId="11A9186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(1)中小企业：按《政府采购促进中小企业发展管理办法》(财库[2020]46号)的规定，供应商提供《中小企业声明函》(格式)。</w:t>
      </w:r>
    </w:p>
    <w:p w14:paraId="4DB0726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10.偏离</w:t>
      </w:r>
    </w:p>
    <w:p w14:paraId="2D56802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10.1本条所称偏离为磋商文件对磋商文件的偏离，即不满足、或不响应磋商文件的要求。偏离分为对磋商文件的实质性要求条款偏离和对磋商文件的一般商务和技术条款(参数)偏离。</w:t>
      </w:r>
    </w:p>
    <w:p w14:paraId="49E44FF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10.2 除法律、法规和规章规定外，磋商文件中标注“★”符号的条款为实质性要求条款(即重要条款)，对其中任何一条的偏离(即不满足、或不响应)，在评审时将其视为无效响应。未用上述文字规定或符号标注的条款为非实质性要求条款(即一般条款)。</w:t>
      </w:r>
    </w:p>
    <w:p w14:paraId="1174A89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10.3【磋商须知前附表】和第六章“采购需求”中的一般商务和技术条款(参数)，在超出允许偏离的条款数(最高项数)时，在评审时将其视为无效响应。前述章节中一般商务和技术条款允许偏离的最高项数见【磋商须知前附表】。</w:t>
      </w:r>
    </w:p>
    <w:p w14:paraId="225C530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10.4本章第 10.3 款所称条款数(最高项数) 的统计方法见【磋商须知前附表】。</w:t>
      </w:r>
    </w:p>
    <w:p w14:paraId="6CC2F303">
      <w:pPr>
        <w:keepNext w:val="0"/>
        <w:keepLines w:val="0"/>
        <w:pageBreakBefore w:val="0"/>
        <w:widowControl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1" w:name="_bookmark16"/>
      <w:bookmarkEnd w:id="31"/>
      <w:r>
        <w:rPr>
          <w:rFonts w:hint="eastAsia" w:ascii="宋体" w:hAnsi="宋体" w:eastAsia="宋体" w:cs="宋体"/>
          <w:b/>
          <w:bCs/>
          <w:spacing w:val="0"/>
          <w:position w:val="0"/>
          <w:sz w:val="21"/>
          <w:szCs w:val="21"/>
        </w:rPr>
        <w:t>二、磋商文件</w:t>
      </w:r>
    </w:p>
    <w:p w14:paraId="071F6C9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11．磋商文件的组成、提供期限</w:t>
      </w:r>
    </w:p>
    <w:p w14:paraId="2EB2A219">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11.1磋商文件由下列文件组成：</w:t>
      </w:r>
    </w:p>
    <w:p w14:paraId="2C31CCC3">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left"/>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第一章 磋商邀请</w:t>
      </w:r>
    </w:p>
    <w:p w14:paraId="06AB7810">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第二章 磋商须知</w:t>
      </w:r>
    </w:p>
    <w:p w14:paraId="0080482E">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第三章 磋商办法</w:t>
      </w:r>
    </w:p>
    <w:p w14:paraId="2CD3564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第四章 合同格式条款</w:t>
      </w:r>
    </w:p>
    <w:p w14:paraId="79C56EF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第五章 磋商文件组成</w:t>
      </w:r>
    </w:p>
    <w:p w14:paraId="7F80DDC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第六章 采购需求</w:t>
      </w:r>
    </w:p>
    <w:p w14:paraId="449204F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11.2 本章第12.1款规定的提交首次磋商文件截止时间前对磋商文件澄清或者修改内容，为磋商文件的组成部分。</w:t>
      </w:r>
    </w:p>
    <w:p w14:paraId="51E5458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11.3 磋商小组根据与供应商磋商情况可能实质性变动的内容，包括采购需求中的技术、服务要求以及合同条款，在【磋商须知前附表】中明确。</w:t>
      </w:r>
    </w:p>
    <w:p w14:paraId="15A305B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11.4 供应商应仔细阅读磋商文件的全部内容，按照磋商文件要求编制响应文件。任何对磋商文件的忽略或误解不能作为响应文件存在缺陷或瑕疵的理由，其风险由供应商承担。</w:t>
      </w:r>
    </w:p>
    <w:p w14:paraId="5D083FB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11.5 磋商文件的提供期限自开始发出之日起不得少于五个工作日。具体提供期限见【磋商须知前附表】。</w:t>
      </w:r>
    </w:p>
    <w:p w14:paraId="27C5E8C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11.6 供应商应持【磋商须知前附表】规定的资料领取或购买磋商文件。12.提交首次响应文件的截止时间</w:t>
      </w:r>
    </w:p>
    <w:p w14:paraId="57EB723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12.1 供应商提交首次响应文件截止时间见【磋商须知前附表】。</w:t>
      </w:r>
    </w:p>
    <w:p w14:paraId="13BD6FE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13.磋商文件的澄清或者修改</w:t>
      </w:r>
    </w:p>
    <w:p w14:paraId="1A320DF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13.1 在提交首次响应文件截止之日前，采购人、采购代理机构可以对已发出的磋商文件进行必要的澄清或者修改。</w:t>
      </w:r>
    </w:p>
    <w:p w14:paraId="0F484CC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13.2 澄清或者修改的内容可能影响响应文件编制的，采购人、采购代理机构应当在提交首次响应文件截止之日 5 日前，以书面形式通知所有接收磋商文件的供应商，不足5日的，顺延供应商提交首次响应文件截止时间。</w:t>
      </w:r>
    </w:p>
    <w:p w14:paraId="78D1EDB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13.3 提交首次响应文件截止时间前对响应文件澄清或者修改内容，为响应文件的组成部分。</w:t>
      </w:r>
    </w:p>
    <w:p w14:paraId="646C290F">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2" w:name="_bookmark17"/>
      <w:bookmarkEnd w:id="32"/>
      <w:r>
        <w:rPr>
          <w:rFonts w:hint="eastAsia" w:ascii="宋体" w:hAnsi="宋体" w:eastAsia="宋体" w:cs="宋体"/>
          <w:b/>
          <w:bCs/>
          <w:spacing w:val="0"/>
          <w:position w:val="0"/>
          <w:sz w:val="21"/>
          <w:szCs w:val="21"/>
        </w:rPr>
        <w:t>三、响应文件</w:t>
      </w:r>
    </w:p>
    <w:p w14:paraId="285F95F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14.一般要求</w:t>
      </w:r>
    </w:p>
    <w:p w14:paraId="4D16CB0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14.1 供应商应仔细阅读磋商文件的所有内容，按磋商文件的要求编制响应文件，并保证所提供的全部资料的真实性，以使其响应文件对磋商文件做出实质性的响应。</w:t>
      </w:r>
    </w:p>
    <w:p w14:paraId="5C90ED6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14.2 供应商提交的响应文件及供应商与采购人或采购代理机构、磋商小组就有关磋商的所有来往函电均使用中文。供应商可以提交其它语言的资料，但应附中文注释，在有差异时以中文为准。</w:t>
      </w:r>
    </w:p>
    <w:p w14:paraId="0EED55F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14.3 计量单位应使用我国法定计量单位，未列明时应默认为我国法定计量单位。</w:t>
      </w:r>
    </w:p>
    <w:p w14:paraId="7609861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14.4 响应文件应采用书面形式，电报、传真、电子邮件形式的响应文件概不接</w:t>
      </w:r>
      <w:r>
        <w:rPr>
          <w:rFonts w:hint="eastAsia" w:ascii="宋体" w:hAnsi="宋体" w:eastAsia="宋体" w:cs="宋体"/>
          <w:spacing w:val="0"/>
          <w:position w:val="0"/>
          <w:sz w:val="21"/>
          <w:szCs w:val="21"/>
          <w:lang w:eastAsia="zh-CN"/>
        </w:rPr>
        <w:t>受。</w:t>
      </w:r>
    </w:p>
    <w:p w14:paraId="35ADA09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14.5 供应商应按磋商文件中提供的响应文件格式填写。</w:t>
      </w:r>
    </w:p>
    <w:p w14:paraId="79D5CF4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15.响应文件的组成</w:t>
      </w:r>
    </w:p>
    <w:p w14:paraId="4AFF0AB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15.1 响应文件包括下列内容：</w:t>
      </w:r>
    </w:p>
    <w:p w14:paraId="22F8BB9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磋商响应声明</w:t>
      </w:r>
    </w:p>
    <w:p w14:paraId="098AF4D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保证金缴纳证明材料</w:t>
      </w:r>
    </w:p>
    <w:p w14:paraId="5B37F9C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供应商的资格证明资料</w:t>
      </w:r>
    </w:p>
    <w:p w14:paraId="74C5DE0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采购需求的响应编制</w:t>
      </w:r>
    </w:p>
    <w:p w14:paraId="696450F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rPr>
        <w:t xml:space="preserve">(5) </w:t>
      </w:r>
      <w:r>
        <w:rPr>
          <w:rFonts w:hint="eastAsia" w:ascii="宋体" w:hAnsi="宋体" w:cs="宋体"/>
          <w:spacing w:val="0"/>
          <w:position w:val="0"/>
          <w:sz w:val="21"/>
          <w:szCs w:val="21"/>
          <w:lang w:eastAsia="zh-CN"/>
        </w:rPr>
        <w:t>采购需求偏离表</w:t>
      </w:r>
    </w:p>
    <w:p w14:paraId="69BA127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 提供享受政府采购政策的证明材料</w:t>
      </w:r>
    </w:p>
    <w:p w14:paraId="5C7ABD8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 报价一览表及报价文件</w:t>
      </w:r>
    </w:p>
    <w:p w14:paraId="3D3131D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(8) 提供工程符合评分办法的证明文件或资料</w:t>
      </w:r>
    </w:p>
    <w:p w14:paraId="0902581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(9) 最后报价</w:t>
      </w:r>
    </w:p>
    <w:p w14:paraId="4DDC301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15.2 在磋商过程中，供应商根据磋商小组要求提交的最后报价(或者重新提交的响应文件和最后报价)是响应文件的有效组成部分。</w:t>
      </w:r>
    </w:p>
    <w:p w14:paraId="3C05BBF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15.3 响应文件规定可能发生实质性变动的，供应商应当在《</w:t>
      </w:r>
      <w:r>
        <w:rPr>
          <w:rFonts w:hint="eastAsia" w:ascii="宋体" w:hAnsi="宋体" w:cs="宋体"/>
          <w:spacing w:val="0"/>
          <w:position w:val="0"/>
          <w:sz w:val="21"/>
          <w:szCs w:val="21"/>
          <w:lang w:eastAsia="zh-CN"/>
        </w:rPr>
        <w:t>采购需求偏离表</w:t>
      </w:r>
      <w:r>
        <w:rPr>
          <w:rFonts w:hint="eastAsia" w:ascii="宋体" w:hAnsi="宋体" w:eastAsia="宋体" w:cs="宋体"/>
          <w:spacing w:val="0"/>
          <w:position w:val="0"/>
          <w:sz w:val="21"/>
          <w:szCs w:val="21"/>
        </w:rPr>
        <w:t>》中对应内容注明。</w:t>
      </w:r>
    </w:p>
    <w:p w14:paraId="1A2B77A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15.4 根据《中华人民共和国政府采购法》相关规定，供应商无论成交与否，其响应文件不予退还。</w:t>
      </w:r>
    </w:p>
    <w:p w14:paraId="0B77CCE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16.报价</w:t>
      </w:r>
    </w:p>
    <w:p w14:paraId="23D588D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16.1 供应商应当根据磋商文件要求和范围， 以人民币报价，以元为单位，保留小数点后两位。</w:t>
      </w:r>
    </w:p>
    <w:p w14:paraId="1F7BA36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16.2 供应商应按第五章“响应文件组成”和第六章“采购需求”要求及格式制作。供应商在本章第12.1款规定的提交首次响应文件截止之日前修改报价一览表中的报价，应同时修改其响应文件中的相应表格中的报价。此修改须符合本章第21.1-21.4款的有关要求。</w:t>
      </w:r>
    </w:p>
    <w:p w14:paraId="597AC11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16.3 供应商只能有一个有效报价，否则视为无效响应。</w:t>
      </w:r>
    </w:p>
    <w:p w14:paraId="782AC6E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16.4 供应商的报价不得超过采购项目预算，采购项目预算或其计算方法见【磋商须知前附表】，超过采购预算价为无效响应。</w:t>
      </w:r>
    </w:p>
    <w:p w14:paraId="5D1F93F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17.供应商符合磋商文件规定的证明文件</w:t>
      </w:r>
    </w:p>
    <w:p w14:paraId="417C04E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17.1 供应商提供资格证明材料，以证实其各项条件满足本章第3.1款规定的供应商资格条件要求。</w:t>
      </w:r>
    </w:p>
    <w:p w14:paraId="02A10BA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17.2 采用采购人和评审专家书面推荐供应商方式产生供应商的，在磋商小组确定邀请供应商名单起至提交响应文件止，供应商资格条件发生重大变化，可能影响资格条件的，供应商应当更新或者补充提供的资格证明材料，以证实其各项条件仍能继续满足本章第3.1项规定的供应商资格条件要求。</w:t>
      </w:r>
    </w:p>
    <w:p w14:paraId="3D565DE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18.磋商保证金</w:t>
      </w:r>
    </w:p>
    <w:p w14:paraId="5F6C963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18.1【磋商须知前附表】规定交纳保证金的，应按【磋商须知前附表】规定的保证金形式交纳，不得以现金方式交纳。保证金有效期应当与本章第19.1款规定的响应文件有效期一致。</w:t>
      </w:r>
    </w:p>
    <w:p w14:paraId="3682B0C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18.2 未按磋商文件规定提交保证金的，采购人或采购代理机构应当拒绝接收供应商的响应文件。</w:t>
      </w:r>
    </w:p>
    <w:p w14:paraId="65412A4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18.3 采购代理机构在成交通知书发出后5个工作日内退还未</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的保证金；在采购合同签定后5个工作日内退还</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的保证金，但因供应商自身原因导致无法及时退还的除外。</w:t>
      </w:r>
    </w:p>
    <w:p w14:paraId="1A6293F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18.4 有下列情形之一的，保证金不予退还：</w:t>
      </w:r>
    </w:p>
    <w:p w14:paraId="75398A5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(1)供应商在本章第 12.1 款规定的提交首次响应文件截止时间后撤回响应文件或未按本章第29.5款规定退出磋商的；</w:t>
      </w:r>
    </w:p>
    <w:p w14:paraId="601B5FE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供应商在响应文件中提供虚假材料的；</w:t>
      </w:r>
    </w:p>
    <w:p w14:paraId="08D7FEF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除因不可抗力或磋商文件认可的情形以外，</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不与采购人签订合同的；</w:t>
      </w:r>
    </w:p>
    <w:p w14:paraId="4E63895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供应商与采购人、其他供应商或者采购代理机构恶意串通的；</w:t>
      </w:r>
    </w:p>
    <w:p w14:paraId="65211D1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 磋商文件及法律法规规定的其他情形。</w:t>
      </w:r>
    </w:p>
    <w:p w14:paraId="1D2CE9D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19. 响应文件有效期</w:t>
      </w:r>
    </w:p>
    <w:p w14:paraId="50BA1B6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19.1 响应文件有效期见【磋商须知前附表】，在此期间响应文件对供应商具有法律约束力，从本章第12.1款规定的提交首次响应文件截止时间之日起计算。响应文件有效期不足的将被视为无效响应。</w:t>
      </w:r>
    </w:p>
    <w:p w14:paraId="66618CF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20.响应文件的制作和签署</w:t>
      </w:r>
    </w:p>
    <w:p w14:paraId="5DE6CB60">
      <w:pPr>
        <w:pStyle w:val="32"/>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rPr>
        <w:t>20.1 投标文件应按“投标文件格式”编写。可以增加附页，作为投标文件的组成部分。其中，投标函附录在满足招标文件实质性要求的基础上，可以提出比招标文件要求更有利于招标人的承诺。</w:t>
      </w:r>
    </w:p>
    <w:p w14:paraId="032D3766">
      <w:pPr>
        <w:pStyle w:val="32"/>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20</w:t>
      </w:r>
      <w:r>
        <w:rPr>
          <w:rFonts w:hint="eastAsia" w:ascii="宋体" w:hAnsi="宋体" w:eastAsia="宋体" w:cs="宋体"/>
          <w:snapToGrid w:val="0"/>
          <w:color w:val="000000"/>
          <w:spacing w:val="0"/>
          <w:position w:val="0"/>
          <w:sz w:val="21"/>
          <w:szCs w:val="21"/>
        </w:rPr>
        <w:t>.2 投标文件应当对招标文件有关工期、投标有效期、质量要求、技术标准和要求、招标范围等内容作出实质性响应。</w:t>
      </w:r>
    </w:p>
    <w:p w14:paraId="17B1F00E">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20</w:t>
      </w:r>
      <w:r>
        <w:rPr>
          <w:rFonts w:hint="eastAsia" w:ascii="宋体" w:hAnsi="宋体" w:eastAsia="宋体" w:cs="宋体"/>
          <w:snapToGrid w:val="0"/>
          <w:color w:val="000000"/>
          <w:spacing w:val="0"/>
          <w:position w:val="0"/>
          <w:sz w:val="21"/>
          <w:szCs w:val="21"/>
        </w:rPr>
        <w:t>.3 投标文件除投标人须知前附表另有规定外，投标文件所附证书证件均为原件扫描件，按招标文件要求在相应位置加盖印章。由投标人的法定代表人签字或加盖印章的，投标文件应附法定代表人身份证明，由委托代理人签字或加盖印章的，投标文件应附法定代表人签署的授权委托书。签字或盖章的具体要求见投标人须知前附表</w:t>
      </w:r>
      <w:r>
        <w:rPr>
          <w:rFonts w:hint="eastAsia" w:ascii="宋体" w:hAnsi="宋体" w:eastAsia="宋体" w:cs="宋体"/>
          <w:snapToGrid w:val="0"/>
          <w:color w:val="000000"/>
          <w:spacing w:val="0"/>
          <w:position w:val="0"/>
          <w:sz w:val="21"/>
          <w:szCs w:val="21"/>
          <w:lang w:eastAsia="zh-CN"/>
        </w:rPr>
        <w:t>。</w:t>
      </w:r>
    </w:p>
    <w:p w14:paraId="5D93EFCF">
      <w:pPr>
        <w:pStyle w:val="32"/>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20</w:t>
      </w:r>
      <w:r>
        <w:rPr>
          <w:rFonts w:hint="eastAsia" w:ascii="宋体" w:hAnsi="宋体" w:eastAsia="宋体" w:cs="宋体"/>
          <w:snapToGrid w:val="0"/>
          <w:color w:val="000000"/>
          <w:spacing w:val="0"/>
          <w:position w:val="0"/>
          <w:sz w:val="21"/>
          <w:szCs w:val="21"/>
        </w:rPr>
        <w:t>.4</w:t>
      </w:r>
      <w:r>
        <w:rPr>
          <w:rFonts w:hint="eastAsia" w:ascii="宋体" w:hAnsi="宋体" w:eastAsia="宋体" w:cs="宋体"/>
          <w:snapToGrid w:val="0"/>
          <w:color w:val="000000"/>
          <w:spacing w:val="0"/>
          <w:position w:val="0"/>
          <w:sz w:val="21"/>
          <w:szCs w:val="21"/>
          <w:lang w:val="en-US" w:eastAsia="zh-CN"/>
        </w:rPr>
        <w:t xml:space="preserve"> </w:t>
      </w:r>
      <w:r>
        <w:rPr>
          <w:rFonts w:hint="eastAsia" w:ascii="宋体" w:hAnsi="宋体" w:eastAsia="宋体" w:cs="宋体"/>
          <w:snapToGrid w:val="0"/>
          <w:color w:val="000000"/>
          <w:spacing w:val="0"/>
          <w:position w:val="0"/>
          <w:sz w:val="21"/>
          <w:szCs w:val="21"/>
        </w:rPr>
        <w:t>投标文件份数见投标人须知前附表。</w:t>
      </w:r>
    </w:p>
    <w:p w14:paraId="41F3305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20.</w:t>
      </w:r>
      <w:r>
        <w:rPr>
          <w:rFonts w:hint="eastAsia" w:ascii="宋体" w:hAnsi="宋体" w:eastAsia="宋体" w:cs="宋体"/>
          <w:spacing w:val="0"/>
          <w:position w:val="0"/>
          <w:sz w:val="21"/>
          <w:szCs w:val="21"/>
          <w:lang w:val="en-US" w:eastAsia="zh-CN"/>
        </w:rPr>
        <w:t>5</w:t>
      </w:r>
      <w:r>
        <w:rPr>
          <w:rFonts w:hint="eastAsia" w:ascii="宋体" w:hAnsi="宋体" w:eastAsia="宋体" w:cs="宋体"/>
          <w:spacing w:val="0"/>
          <w:position w:val="0"/>
          <w:sz w:val="21"/>
          <w:szCs w:val="21"/>
        </w:rPr>
        <w:t xml:space="preserve"> 供应商应按照磋商文件格式及投标工具编制响应文件，否则，由于供应商的编制、格式、上传位置等失误所导致的后果和责任由供应商自行承担。</w:t>
      </w:r>
    </w:p>
    <w:p w14:paraId="2CE911D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20.</w:t>
      </w:r>
      <w:r>
        <w:rPr>
          <w:rFonts w:hint="eastAsia" w:ascii="宋体" w:hAnsi="宋体" w:eastAsia="宋体" w:cs="宋体"/>
          <w:spacing w:val="0"/>
          <w:position w:val="0"/>
          <w:sz w:val="21"/>
          <w:szCs w:val="21"/>
          <w:lang w:val="en-US" w:eastAsia="zh-CN"/>
        </w:rPr>
        <w:t>6</w:t>
      </w:r>
      <w:r>
        <w:rPr>
          <w:rFonts w:hint="eastAsia" w:ascii="宋体" w:hAnsi="宋体" w:eastAsia="宋体" w:cs="宋体"/>
          <w:spacing w:val="0"/>
          <w:position w:val="0"/>
          <w:sz w:val="21"/>
          <w:szCs w:val="21"/>
        </w:rPr>
        <w:t xml:space="preserve"> 供应商应按磋商文件规定进行签章，未按磋商文件规定签章的，其投标无效。</w:t>
      </w:r>
    </w:p>
    <w:p w14:paraId="6E05EA0F">
      <w:pPr>
        <w:pStyle w:val="32"/>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rPr>
          <w:rFonts w:hint="eastAsia" w:ascii="宋体" w:hAnsi="宋体" w:eastAsia="宋体" w:cs="宋体"/>
          <w:b/>
          <w:bCs/>
          <w:snapToGrid w:val="0"/>
          <w:color w:val="000000"/>
          <w:spacing w:val="0"/>
          <w:position w:val="0"/>
          <w:sz w:val="21"/>
          <w:szCs w:val="21"/>
        </w:rPr>
      </w:pPr>
      <w:bookmarkStart w:id="33" w:name="_bookmark18"/>
      <w:bookmarkEnd w:id="33"/>
      <w:r>
        <w:rPr>
          <w:rFonts w:hint="eastAsia" w:ascii="宋体" w:hAnsi="宋体" w:eastAsia="宋体" w:cs="宋体"/>
          <w:b/>
          <w:bCs/>
          <w:snapToGrid w:val="0"/>
          <w:color w:val="000000"/>
          <w:spacing w:val="0"/>
          <w:position w:val="0"/>
          <w:sz w:val="21"/>
          <w:szCs w:val="21"/>
        </w:rPr>
        <w:t>四、响应文件的递交</w:t>
      </w:r>
    </w:p>
    <w:p w14:paraId="34575B68">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rPr>
        <w:t>21 投标人应当在投标人须知前附表规定的投标截止时间前递交投标文件。</w:t>
      </w:r>
    </w:p>
    <w:p w14:paraId="5811D436">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 xml:space="preserve">21.1 </w:t>
      </w:r>
      <w:r>
        <w:rPr>
          <w:rFonts w:hint="eastAsia" w:ascii="宋体" w:hAnsi="宋体" w:eastAsia="宋体" w:cs="宋体"/>
          <w:snapToGrid w:val="0"/>
          <w:color w:val="000000"/>
          <w:spacing w:val="0"/>
          <w:position w:val="0"/>
          <w:sz w:val="21"/>
          <w:szCs w:val="21"/>
        </w:rPr>
        <w:t>投标人递交投标文件的地点：见投标人须知前附表。</w:t>
      </w:r>
    </w:p>
    <w:p w14:paraId="6AF78F61">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21.2</w:t>
      </w:r>
      <w:r>
        <w:rPr>
          <w:rFonts w:hint="eastAsia" w:ascii="宋体" w:hAnsi="宋体" w:eastAsia="宋体" w:cs="宋体"/>
          <w:snapToGrid w:val="0"/>
          <w:color w:val="000000"/>
          <w:spacing w:val="0"/>
          <w:position w:val="0"/>
          <w:sz w:val="21"/>
          <w:szCs w:val="21"/>
        </w:rPr>
        <w:t xml:space="preserve"> 除投标人须知前附表另有规定外，投标人所递交的投标文件不予退还。</w:t>
      </w:r>
    </w:p>
    <w:p w14:paraId="03E6B385">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lang w:val="en-US" w:eastAsia="zh-CN"/>
        </w:rPr>
        <w:t xml:space="preserve">21.3 </w:t>
      </w:r>
      <w:r>
        <w:rPr>
          <w:rFonts w:hint="eastAsia" w:ascii="宋体" w:hAnsi="宋体" w:eastAsia="宋体" w:cs="宋体"/>
          <w:snapToGrid w:val="0"/>
          <w:color w:val="000000"/>
          <w:spacing w:val="0"/>
          <w:position w:val="0"/>
          <w:sz w:val="21"/>
          <w:szCs w:val="21"/>
        </w:rPr>
        <w:t>逾期送达的或者未送达指定地点的投标文件，招标人将予以拒收。</w:t>
      </w:r>
    </w:p>
    <w:p w14:paraId="548D30FC">
      <w:pPr>
        <w:pStyle w:val="32"/>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napToGrid w:val="0"/>
          <w:color w:val="000000"/>
          <w:spacing w:val="0"/>
          <w:position w:val="0"/>
          <w:sz w:val="21"/>
          <w:szCs w:val="21"/>
        </w:rPr>
      </w:pPr>
      <w:r>
        <w:rPr>
          <w:rFonts w:hint="eastAsia" w:ascii="宋体" w:hAnsi="宋体" w:eastAsia="宋体" w:cs="宋体"/>
          <w:snapToGrid w:val="0"/>
          <w:color w:val="000000"/>
          <w:spacing w:val="0"/>
          <w:position w:val="0"/>
          <w:sz w:val="21"/>
          <w:szCs w:val="21"/>
        </w:rPr>
        <w:t>22. 响应文件的修改和撤回</w:t>
      </w:r>
    </w:p>
    <w:p w14:paraId="5F43970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22.1 供应商在磋商文件规定的投标截止时间前，可以撤回已上传的响应文件，也可以撤回并修改后再重新</w:t>
      </w:r>
      <w:r>
        <w:rPr>
          <w:rFonts w:hint="eastAsia" w:ascii="宋体" w:hAnsi="宋体" w:eastAsia="宋体" w:cs="宋体"/>
          <w:spacing w:val="0"/>
          <w:position w:val="0"/>
          <w:sz w:val="21"/>
          <w:szCs w:val="21"/>
          <w:lang w:eastAsia="zh-CN"/>
        </w:rPr>
        <w:t>递交</w:t>
      </w:r>
      <w:r>
        <w:rPr>
          <w:rFonts w:hint="eastAsia" w:ascii="宋体" w:hAnsi="宋体" w:eastAsia="宋体" w:cs="宋体"/>
          <w:spacing w:val="0"/>
          <w:position w:val="0"/>
          <w:sz w:val="21"/>
          <w:szCs w:val="21"/>
        </w:rPr>
        <w:t>。</w:t>
      </w:r>
    </w:p>
    <w:p w14:paraId="67AC80C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22.2 采购人、采购代理机构发布了修改、澄清文件的，供应商应按照修改、澄清后的磋商文件要求重新编制响应文件。</w:t>
      </w:r>
    </w:p>
    <w:p w14:paraId="48F349E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22.3 补充、修改的内容与响应文件不一致时，以补充、修改的内容为准。</w:t>
      </w:r>
    </w:p>
    <w:p w14:paraId="4000545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23.响应文件的递交与接收</w:t>
      </w:r>
    </w:p>
    <w:p w14:paraId="0488EA6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23.1  投标截止时间:见供应商须知前附表规定。</w:t>
      </w:r>
    </w:p>
    <w:p w14:paraId="34355B5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23.2  供应商在线签到时间：见供应商须知前附表规定。</w:t>
      </w:r>
    </w:p>
    <w:p w14:paraId="121EFC0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23.3  开标地点：见供应商须知前附表规定。</w:t>
      </w:r>
    </w:p>
    <w:p w14:paraId="59AF5A4C">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4" w:name="_bookmark19"/>
      <w:bookmarkEnd w:id="34"/>
      <w:r>
        <w:rPr>
          <w:rFonts w:hint="eastAsia" w:ascii="宋体" w:hAnsi="宋体" w:eastAsia="宋体" w:cs="宋体"/>
          <w:b/>
          <w:bCs/>
          <w:spacing w:val="0"/>
          <w:position w:val="0"/>
          <w:sz w:val="21"/>
          <w:szCs w:val="21"/>
        </w:rPr>
        <w:t>五、响应文件的评审与磋商</w:t>
      </w:r>
    </w:p>
    <w:p w14:paraId="38C8728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24、磋商程序</w:t>
      </w:r>
    </w:p>
    <w:p w14:paraId="3FAE18A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包括供应商资格审查、磋商(包括澄清、符合性评审查等)、最后报价、综合评分</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提出成交候选供应商名单。其中，磋商按本章第29.1款或者第29.2款情形进行。</w:t>
      </w:r>
    </w:p>
    <w:p w14:paraId="18105E4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25.磋商小组</w:t>
      </w:r>
    </w:p>
    <w:p w14:paraId="555DF27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25.1 采购人与采购代理机构将根据采购项目的特点依法组建磋商小组，其成员由采购人代表和评审专家组成。磋商小组负责对供应商资格进行核查；对响应文件进行审查；与供应商进行磋商、对报价进行评价、根据综合评分法对提交最后报价的供应商的响应文件和最后报价进行综合评分、推荐</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w:t>
      </w:r>
    </w:p>
    <w:p w14:paraId="2256C22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26.供应商的资格核查</w:t>
      </w:r>
    </w:p>
    <w:p w14:paraId="36BEBDA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26.1 磋商小组根据磋商文件规定的供应商资格条件要求，对响应文件进行资格核查。供应商不满足资格条件的，在评审时将其视为无效响应。</w:t>
      </w:r>
    </w:p>
    <w:p w14:paraId="5C96083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27.澄清</w:t>
      </w:r>
    </w:p>
    <w:p w14:paraId="14DCC8D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供应商的澄清、说明或者更正应当采用书面形式，由其供应商代表签字，供应商的澄清、说明或者更正不得超出响应文件的范围或者改变响应文件的实质性内容。</w:t>
      </w:r>
    </w:p>
    <w:p w14:paraId="235D5BF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27.2 最后报价计算错误修正的原则：最后报价的大写金额和小写金额不一致的</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以大写金额为准；总价金额与分项报价汇总金额不一致的，以分项报价金额计算结果为准；分项报价金额小数点有明显错位的，应以总价为准，并修改分项报价。</w:t>
      </w:r>
    </w:p>
    <w:p w14:paraId="60B28FC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28.符合性审查</w:t>
      </w:r>
    </w:p>
    <w:p w14:paraId="6455393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28.1 磋商小组按照磋商文件的规定，对供应商响应文件进行符合性审查。</w:t>
      </w:r>
    </w:p>
    <w:p w14:paraId="151EFD9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28.2 供应商响应文件有下列情况之一，其响应文件无效：</w:t>
      </w:r>
    </w:p>
    <w:p w14:paraId="06542BC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应交未交保证金或金额不足、保函有效期不足、保证金形式或保函出证机构不符合磋商文件要求或未按磋商文件要求交纳保证金的；</w:t>
      </w:r>
    </w:p>
    <w:p w14:paraId="5EE2017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未按照磋商文件规定要求签署、盖章的；</w:t>
      </w:r>
    </w:p>
    <w:p w14:paraId="59DC0B0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响应文件有效期不足的；</w:t>
      </w:r>
    </w:p>
    <w:p w14:paraId="6867B97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报价不符合磋商文件要求的；</w:t>
      </w:r>
    </w:p>
    <w:p w14:paraId="61836EF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 供应商递交的电子档不符合本磋商文件 20.4 规定的；</w:t>
      </w:r>
    </w:p>
    <w:p w14:paraId="3459229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 不符合磋商文件★条款的；</w:t>
      </w:r>
    </w:p>
    <w:p w14:paraId="315A543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 不符合法律、法规和磋商文件规定其他无效响应条款规定的。</w:t>
      </w:r>
    </w:p>
    <w:p w14:paraId="524AFF3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28.3 符合性审查结束后，给予所有符合性审查合格的供应商平等的磋商机会</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磋商小组所有成员集中与单一供应商分别进行磋商。供应商应派其法定代表人或委托代理人参加磋商。</w:t>
      </w:r>
    </w:p>
    <w:p w14:paraId="7AB3C12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29.磋商</w:t>
      </w:r>
    </w:p>
    <w:p w14:paraId="30C18EF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29.1 对于本章未明确磋商文件实质性变动内容，或者磋商文件明确了可能发生实质性变动内容，但在磋商过程中，磋商小组根据磋商情况认为磋商文件无需发生实质性变动的，磋商小组应当根据本章第26款、第28款规定对供应商提交的磋商文件进行资格性、符合性审查，直接与实质性响应磋商文件要求的供应商就价格组织多轮磋商。</w:t>
      </w:r>
    </w:p>
    <w:p w14:paraId="4BC57AB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磋商结束后，磋商小组应当要求所有继续参加磋商的供应商在磋商小组规定时间内提交最后报价。</w:t>
      </w:r>
    </w:p>
    <w:p w14:paraId="09458E1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磋商文件明确可能发生实质性变动，但在磋商过程中磋商小组根据磋商情况认为磋商文件无需发生实质性变动的，磋商小组不另行通知。</w:t>
      </w:r>
    </w:p>
    <w:p w14:paraId="421005C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29.2 对于本章明确磋商文件实质性变动内容，且在磋商过程中磋商文件实质性内容发生变动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28.1、28.2款规定对供应商重新提交的响应文件进行符合性审查。供应商重新提交的响应文件未通过符合性审查的，不得进入下一轮磋商，也不得要求提交最后报价。</w:t>
      </w:r>
    </w:p>
    <w:p w14:paraId="76E6C8E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磋商文件能够详细列明采购需求的技术、服务要求的，磋商结束后，磋商小组应当要求所有继续参加磋商的供应商在规定时间内提交最后报价。</w:t>
      </w:r>
    </w:p>
    <w:p w14:paraId="3055D19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1E9B30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29.3 重新提交的响应文件或者最后报价应由其供应商代表签字或者加盖供应商单位章，在规定时间内递交给磋商小组，否则将导致无效响应。</w:t>
      </w:r>
    </w:p>
    <w:p w14:paraId="6A6FB4F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29.4 最后报价。最后报价是供应商响应文件的有效组成部分。磋商文件能够详细列明采购标的的技术、服务要求的，磋商结束后，磋商小组应当要求所有实质性响应的供应商在规定时间内提交最后报价，提交最后报价的供应商不得少于3家。市场竞争不充分的科研项目，以及需要扶持的科技成果转化项目，提交最后报价的供应商可以为2家。供应商的最后报价，磋商小组应召集所有参加最后报价的供应商当场开封公布，并由供应商代表签字确认。</w:t>
      </w:r>
    </w:p>
    <w:p w14:paraId="1FFD2A2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29.5 提交响应文件的供应商，在提交最后报价之前，可以根据磋商情况退出磋商，并书面通知采购代理机构或者磋商小组。该通知由供应商代表签字。采购代理机构按本章第18.3款规定退还退出磋商的供应商的保证金。</w:t>
      </w:r>
    </w:p>
    <w:p w14:paraId="33C77DF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29.6 提交首次磋商文件的供应商，未按磋商文件规定及磋商小组要求提交最后 报价(或者重新提交的响应文件和最后报价)，且又未按本章第29.5款规定退出磋商的，供应商的保证金不予退还。</w:t>
      </w:r>
    </w:p>
    <w:p w14:paraId="6A9CC99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30．磋商方法</w:t>
      </w:r>
    </w:p>
    <w:p w14:paraId="1840BA3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30.1 本项目采取综合评分法，即磋商小组按照磋商文件中规定的磋商方法</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标准和磋商因素，由经磋商确定最终采购需求，资格性与符合性检查合格的供应商提交最后报价，磋商小组采用综合评分法对提交最后报价的供应商的响应文件和最后报价进行综合比较与评价，响应文件能够最大限度的满足响应文件规定的各项综合评价标准且经评审得分最高的供应商为成交候选供应商的评标方法。</w:t>
      </w:r>
    </w:p>
    <w:p w14:paraId="14B3468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30.2 磋商因素：价格、技术、商务等， 以及相应的比重或者权值等，但不包括供应商资格条件。</w:t>
      </w:r>
    </w:p>
    <w:p w14:paraId="1FC4E23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30.3 磋商报价评价。磋商小组以经磋商确定最终采购需求，资格性与符合性检查合格的供应商提交的最后报价为基础，依次对磋商报价进行算术修正和政府采购政策优惠价格扣除计算。</w:t>
      </w:r>
    </w:p>
    <w:p w14:paraId="52E41A3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30.4 价格分采用低价优先法计算，即满足磋商文件要求且磋商报价最低的磋商报价为磋商基准价，其价格分为满分，其他有效供应商的价格分按照下列公式计算</w:t>
      </w:r>
      <w:r>
        <w:rPr>
          <w:rFonts w:hint="eastAsia" w:ascii="宋体" w:hAnsi="宋体" w:eastAsia="宋体" w:cs="宋体"/>
          <w:spacing w:val="0"/>
          <w:position w:val="0"/>
          <w:sz w:val="21"/>
          <w:szCs w:val="21"/>
          <w:lang w:val="en-US" w:eastAsia="zh-CN"/>
        </w:rPr>
        <w:t>:</w:t>
      </w:r>
    </w:p>
    <w:p w14:paraId="7B8B5F5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磋商报价得分= (磋商基准价／最后磋商报价)×价格权值分</w:t>
      </w:r>
    </w:p>
    <w:p w14:paraId="410EB65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项目评审过程中，不得去掉最后报价中的最高报价和最低报价。</w:t>
      </w:r>
    </w:p>
    <w:p w14:paraId="1DB6111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磋商报价高于采购人控制价为无效响应。</w:t>
      </w:r>
    </w:p>
    <w:p w14:paraId="48D072E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本项所称磋商报价为按本章第 30.3 款规定评价后的磋商报价。</w:t>
      </w:r>
    </w:p>
    <w:p w14:paraId="44DF11D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30.5 涉及政府采购政策优惠的，按【磋商须知前附表】规定调整。</w:t>
      </w:r>
    </w:p>
    <w:p w14:paraId="4CBC05D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30.6 评审时，磋商小组各成员应当独立对每个供应商的响应文件进行评价、评分。</w:t>
      </w:r>
    </w:p>
    <w:p w14:paraId="487B11B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31.推荐成交候选供应商</w:t>
      </w:r>
    </w:p>
    <w:p w14:paraId="0488E2EA">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31.1 磋商小组推荐响应文件满足磋商文件全部实质性要求且按评审因素的量化指标评审得分最高的供应商为成交候选供应商的评审方法，根据综合评分情况，按得分由高到低顺序推荐3名以上成交候选供应商，并编写评审报告。得分相同的，按最后报价由低到高顺序排列。得分且最后报价相同的，按技术部分得分由高到低的顺序推荐。</w:t>
      </w:r>
    </w:p>
    <w:p w14:paraId="5943E42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31.2 除市场竞争不充分的科研项目，以及需要扶持的科技成果转化项目可以推荐2家成交候选供应商外，其他项目成交候选供应商数量为3名。</w:t>
      </w:r>
    </w:p>
    <w:p w14:paraId="504C429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rPr>
        <w:t>32.确定</w:t>
      </w:r>
      <w:r>
        <w:rPr>
          <w:rFonts w:hint="eastAsia" w:ascii="宋体" w:hAnsi="宋体" w:cs="宋体"/>
          <w:spacing w:val="0"/>
          <w:position w:val="0"/>
          <w:sz w:val="21"/>
          <w:szCs w:val="21"/>
          <w:lang w:eastAsia="zh-CN"/>
        </w:rPr>
        <w:t>中标（成交）供应商</w:t>
      </w:r>
    </w:p>
    <w:p w14:paraId="78213C1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32.1 采购代理机构应当在磋商结束后2个工作日内将评审报告送采购人确认。</w:t>
      </w:r>
    </w:p>
    <w:p w14:paraId="035A594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32.2 采购人应当在收到评审报告后5个工作日内，从评审报告提出的成交候选供应商中，按照排序由高到低的原则确定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，也可以书面授权磋商小组直接确定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。采购人逾期未确定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且不提出异议的，视为确定评审报告提出的排序第一的供应商为</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w:t>
      </w:r>
    </w:p>
    <w:p w14:paraId="61A9807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33.磋商的特殊情形</w:t>
      </w:r>
    </w:p>
    <w:p w14:paraId="21BB675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33.1 市场竞争不充分的科研项目，以及需要扶持的科技成果转化项目，磋商过程中提交响应文件或者经评审实质性响应磋商文件要求提交最后报价的供应商只有两家时，供应商最低数量可以为两家。</w:t>
      </w:r>
    </w:p>
    <w:p w14:paraId="7530A90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34.竞争性磋商采购活动终止</w:t>
      </w:r>
    </w:p>
    <w:p w14:paraId="3A1D7F4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34.1 出现下列情形之一的，采购人或者采购代理机构应当终止竞争性磋商采购活动，在指定的媒体上发布项目终止公告并说明原因，重新开展采购活动：</w:t>
      </w:r>
    </w:p>
    <w:p w14:paraId="7B61FF1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因情况变化，不再符合规定的竞争性磋商采购方式适用情形的；</w:t>
      </w:r>
    </w:p>
    <w:p w14:paraId="1103B22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出现影响采购公正的违法、违规行为的；</w:t>
      </w:r>
    </w:p>
    <w:p w14:paraId="58498A6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除本章33.1款规定情形外，在采购过程中符合竞争要求的供应商或者报价未超过采购预算的供应商不足3家的，或者提交最后报价的供应商少于3家的；</w:t>
      </w:r>
    </w:p>
    <w:p w14:paraId="7A4A395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因重大变故，采购任务取消的。</w:t>
      </w:r>
    </w:p>
    <w:p w14:paraId="6AFAB63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35．重新评审</w:t>
      </w:r>
    </w:p>
    <w:p w14:paraId="1A7D546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35.1 除资格性审查认定错误、分值汇总计算错误、分项评分超出评分标准范围</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客观分评分不一致、经磋商小组一致认定评分畸高或畸低的情形外，采购人或者采购代理机构不以任何理由组织重新评审。采购人、采购代理机构发现磋商小组未按照磋商文件规定的评定成交的标准进行评审的，应当重新开展采购活动，并同时书面报告本级财政部门。</w:t>
      </w:r>
    </w:p>
    <w:p w14:paraId="3645DA4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36.保密及串通行为</w:t>
      </w:r>
    </w:p>
    <w:p w14:paraId="47A245D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36.1 磋商小组成员以及与评审工作有关的人员不得泄露评审情况以及评审过程中获悉的国家秘密、商业秘密。</w:t>
      </w:r>
    </w:p>
    <w:p w14:paraId="484AE53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36.2 供应商不得与采购人、采购代理机构、其他供应商恶意串通；不得向采购人、采购代理机构或者磋商小组成员行贿或者提供其他不正当利益；不得提供虚假材料谋取成交；不得以任何方式干扰、影响采购工作。</w:t>
      </w:r>
    </w:p>
    <w:p w14:paraId="63012E3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36.3 有下列情形之一的，属于恶意串通，成交无效，并依照《政府采购法》第七十七条的规定及有关法律法规追究法律责任：</w:t>
      </w:r>
    </w:p>
    <w:p w14:paraId="7F365C5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供应商直接或者间接从采购人、采购代理机构获得其他供应商的响应情况，并修改其响应文件的；</w:t>
      </w:r>
    </w:p>
    <w:p w14:paraId="6DBE5A9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采购人、采购代理机构授意供应商撤换、修改响应文件的；</w:t>
      </w:r>
    </w:p>
    <w:p w14:paraId="5A79C98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供应商之间协商技术方案、合同条款以及报价等响应文件实质性内容的；</w:t>
      </w:r>
    </w:p>
    <w:p w14:paraId="4BA8EEC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属于同一集团、协会、商会等组织成员的供应商按照该组织要求协同参加 竞争性磋商活动的；</w:t>
      </w:r>
    </w:p>
    <w:p w14:paraId="3572DA6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 供应商之间事先约定由某一特定供应商成交的；</w:t>
      </w:r>
    </w:p>
    <w:p w14:paraId="79075DF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 供应商之间商定部分供应商放弃提交响应文件或者退出磋商或者放弃成交的；</w:t>
      </w:r>
    </w:p>
    <w:p w14:paraId="6DD9F05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(7) 供应商与采购人、采购代理机构以及磋商小组成员之间、供应商相互之间</w:t>
      </w:r>
      <w:r>
        <w:rPr>
          <w:rFonts w:hint="eastAsia" w:ascii="宋体" w:hAnsi="宋体" w:eastAsia="宋体" w:cs="宋体"/>
          <w:spacing w:val="0"/>
          <w:position w:val="0"/>
          <w:sz w:val="21"/>
          <w:szCs w:val="21"/>
          <w:lang w:eastAsia="zh-CN"/>
        </w:rPr>
        <w:t>，</w:t>
      </w:r>
      <w:r>
        <w:rPr>
          <w:rFonts w:hint="eastAsia" w:ascii="宋体" w:hAnsi="宋体" w:eastAsia="宋体" w:cs="宋体"/>
          <w:spacing w:val="0"/>
          <w:position w:val="0"/>
          <w:sz w:val="21"/>
          <w:szCs w:val="21"/>
        </w:rPr>
        <w:t>为谋求特定供应商成交或者排斥其他供应商的其他串通行为的。</w:t>
      </w:r>
    </w:p>
    <w:p w14:paraId="6E78323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(8) 法律、行政法规或规章规定的其他串通行为。</w:t>
      </w:r>
    </w:p>
    <w:p w14:paraId="04AD63E7">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5" w:name="_bookmark20"/>
      <w:bookmarkEnd w:id="35"/>
      <w:r>
        <w:rPr>
          <w:rFonts w:hint="eastAsia" w:ascii="宋体" w:hAnsi="宋体" w:eastAsia="宋体" w:cs="宋体"/>
          <w:b/>
          <w:bCs/>
          <w:spacing w:val="0"/>
          <w:position w:val="0"/>
          <w:sz w:val="21"/>
          <w:szCs w:val="21"/>
        </w:rPr>
        <w:t>六、成交结果信息公布与授予合同</w:t>
      </w:r>
    </w:p>
    <w:p w14:paraId="61B23069">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37.成交信息的公布</w:t>
      </w:r>
    </w:p>
    <w:p w14:paraId="79300FB1">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37.1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确定后2个工作日内，采购人或者采购代理机构应将成交结果 信息在【磋商须知前附表】指定的媒体上公布。</w:t>
      </w:r>
    </w:p>
    <w:p w14:paraId="31222BE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38.成交通知</w:t>
      </w:r>
    </w:p>
    <w:p w14:paraId="06E95D54">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38.1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确定后，采购人或采购代理机构将以书面形式向</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发出成交通知书。成交通知书对采购人和</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具有同等法律效力。</w:t>
      </w:r>
    </w:p>
    <w:p w14:paraId="1A9F644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38.2 成交通知书是合同文件的组成部分。</w:t>
      </w:r>
    </w:p>
    <w:p w14:paraId="23C0DC9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38.3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在收到采购代理机构的成交通知书后10日内，应按照【磋商须知前附表】的规定，向采购人提交履约担保。</w:t>
      </w:r>
    </w:p>
    <w:p w14:paraId="4B10D4F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38.4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没有按照本章第38.3款规定提交履约担保的，视为放弃成交资格，其保证金不予退还。</w:t>
      </w:r>
    </w:p>
    <w:p w14:paraId="4D13C0F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39.签订合同</w:t>
      </w:r>
    </w:p>
    <w:p w14:paraId="169D344D">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39.1 磋商文件、</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的响应文件及其补充的响应文件等均为签订合同的依据。</w:t>
      </w:r>
    </w:p>
    <w:p w14:paraId="3DF84D6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39.2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应当在成交通知书发出之日起30日内与采购人签订合同。</w:t>
      </w:r>
    </w:p>
    <w:p w14:paraId="4EF1AB4C">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39.3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应当按照合同约定履行义务。</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不得向他人转让成交项目，也不得将成交项目分包后分别向他人转让。</w:t>
      </w:r>
    </w:p>
    <w:p w14:paraId="78168B96">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 xml:space="preserve">39.4 </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有下列情形之一的，责令限期改正，情节严重的，列入不良行为记录名单，在1至3年内禁止参加政府采购活动，并予以通报：</w:t>
      </w:r>
    </w:p>
    <w:p w14:paraId="73FAB25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 成交后无正当理由不与采购人签订合同的；</w:t>
      </w:r>
    </w:p>
    <w:p w14:paraId="0B4589B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 未按照采购文件确定的事项签订采购合同，或者与采购人另行订立背离合同实质性内容的协议的；</w:t>
      </w:r>
    </w:p>
    <w:p w14:paraId="00A3E24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 拒绝履行合同义务的；</w:t>
      </w:r>
    </w:p>
    <w:p w14:paraId="0DCF8D0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 违反法律、规章、规范性文件规定的。</w:t>
      </w:r>
    </w:p>
    <w:p w14:paraId="5293B08A">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6" w:name="_bookmark21"/>
      <w:bookmarkEnd w:id="36"/>
      <w:r>
        <w:rPr>
          <w:rFonts w:hint="eastAsia" w:ascii="宋体" w:hAnsi="宋体" w:eastAsia="宋体" w:cs="宋体"/>
          <w:b/>
          <w:bCs/>
          <w:spacing w:val="0"/>
          <w:position w:val="0"/>
          <w:sz w:val="21"/>
          <w:szCs w:val="21"/>
        </w:rPr>
        <w:t>七、询问及质疑</w:t>
      </w:r>
    </w:p>
    <w:p w14:paraId="57F8D38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40.1 供应商对政府采购活动事项有疑问的，可以向采购人、采购代理机构提出询问。采购人或采购代理机构将在3个工作日内作出答复。</w:t>
      </w:r>
    </w:p>
    <w:p w14:paraId="13ACA9C7">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40.2 供应商认为磋商文件、采购过程和中标结果使自己的权益受到损害的，可以在知道或者应知其权益受到损害之日起7个工作日内，按照《湖南省财政厅关于印发＜政府采购质疑答复和投诉处理操作规程＞的通知》(湘财购〔2019〕20号)规定，以纸质书面形式向采购人、采购代理机构提出质疑。</w:t>
      </w:r>
    </w:p>
    <w:p w14:paraId="1E86A480">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40.3 供应商提出质疑的，应按照《湖南省财政厅关于印发＜政府采购质疑答复和投诉处理操作规程＞的通知》规定制作、签署、送达。采购人、采购代理机构接收质疑函的联系部门、联系电话和通讯地址见【磋商须知前附表】。</w:t>
      </w:r>
    </w:p>
    <w:p w14:paraId="1D1AE438">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40.4 采购人、采购代理机构按照《湖南省财政厅关于印发＜政府采购质疑答复和投诉处理操作规程＞的通知》规定进行质疑答复。</w:t>
      </w:r>
    </w:p>
    <w:p w14:paraId="217FED2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40.5 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95492C2">
      <w:pPr>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7" w:name="_bookmark22"/>
      <w:bookmarkEnd w:id="37"/>
      <w:r>
        <w:rPr>
          <w:rFonts w:hint="eastAsia" w:ascii="宋体" w:hAnsi="宋体" w:eastAsia="宋体" w:cs="宋体"/>
          <w:b/>
          <w:bCs/>
          <w:spacing w:val="0"/>
          <w:position w:val="0"/>
          <w:sz w:val="21"/>
          <w:szCs w:val="21"/>
        </w:rPr>
        <w:t>八、其他规定</w:t>
      </w:r>
    </w:p>
    <w:p w14:paraId="28D80F12">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41.采购代理服务费</w:t>
      </w:r>
    </w:p>
    <w:p w14:paraId="0CA4C113">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41.1 代理服务费： 由</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按【磋商须知前附表】 的规定在领取成交通知书之前一次性付清。</w:t>
      </w:r>
    </w:p>
    <w:p w14:paraId="6542409F">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outlineLvl w:val="0"/>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42. 其他规定</w:t>
      </w:r>
    </w:p>
    <w:p w14:paraId="1D5E7FD5">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42.1 磋商文件的其他规定见【磋商须知前附表】。</w:t>
      </w:r>
    </w:p>
    <w:p w14:paraId="79AC4CBE">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sectPr>
          <w:footerReference r:id="rId7" w:type="default"/>
          <w:pgSz w:w="11906" w:h="16839"/>
          <w:pgMar w:top="1426" w:right="1389" w:bottom="1429" w:left="1457" w:header="0" w:footer="1099" w:gutter="0"/>
          <w:pgBorders>
            <w:top w:val="none" w:sz="0" w:space="0"/>
            <w:left w:val="none" w:sz="0" w:space="0"/>
            <w:bottom w:val="none" w:sz="0" w:space="0"/>
            <w:right w:val="none" w:sz="0" w:space="0"/>
          </w:pgBorders>
          <w:lnNumType w:countBy="0" w:distance="360"/>
          <w:cols w:space="720" w:num="1"/>
        </w:sectPr>
      </w:pPr>
    </w:p>
    <w:p w14:paraId="46AB1EBC">
      <w:pPr>
        <w:keepNext w:val="0"/>
        <w:keepLines w:val="0"/>
        <w:pageBreakBefore w:val="0"/>
        <w:widowControl w:val="0"/>
        <w:kinsoku/>
        <w:wordWrap/>
        <w:overflowPunct/>
        <w:topLinePunct w:val="0"/>
        <w:autoSpaceDE/>
        <w:autoSpaceDN/>
        <w:bidi w:val="0"/>
        <w:adjustRightInd/>
        <w:snapToGrid/>
        <w:spacing w:after="0" w:afterLines="100" w:line="224" w:lineRule="auto"/>
        <w:ind w:left="0"/>
        <w:jc w:val="center"/>
        <w:textAlignment w:val="auto"/>
        <w:rPr>
          <w:rFonts w:hint="eastAsia" w:ascii="宋体" w:hAnsi="宋体" w:eastAsia="宋体" w:cs="宋体"/>
          <w:b/>
          <w:bCs/>
          <w:spacing w:val="0"/>
          <w:position w:val="0"/>
          <w:sz w:val="32"/>
          <w:szCs w:val="32"/>
        </w:rPr>
      </w:pPr>
      <w:bookmarkStart w:id="38" w:name="_bookmark23"/>
      <w:bookmarkEnd w:id="38"/>
      <w:r>
        <w:rPr>
          <w:rFonts w:hint="eastAsia" w:ascii="宋体" w:hAnsi="宋体" w:eastAsia="宋体" w:cs="宋体"/>
          <w:b/>
          <w:bCs/>
          <w:spacing w:val="0"/>
          <w:position w:val="0"/>
          <w:sz w:val="32"/>
          <w:szCs w:val="32"/>
        </w:rPr>
        <w:t>第三章 磋商办法</w:t>
      </w:r>
    </w:p>
    <w:p w14:paraId="60E49E1E">
      <w:pPr>
        <w:keepNext w:val="0"/>
        <w:keepLines w:val="0"/>
        <w:pageBreakBefore w:val="0"/>
        <w:widowControl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39" w:name="_bookmark24"/>
      <w:bookmarkEnd w:id="39"/>
      <w:r>
        <w:rPr>
          <w:rFonts w:hint="eastAsia" w:ascii="宋体" w:hAnsi="宋体" w:eastAsia="宋体" w:cs="宋体"/>
          <w:b/>
          <w:bCs/>
          <w:spacing w:val="0"/>
          <w:position w:val="0"/>
          <w:sz w:val="21"/>
          <w:szCs w:val="21"/>
        </w:rPr>
        <w:t>一、磋商方法</w:t>
      </w:r>
    </w:p>
    <w:p w14:paraId="4018D92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本项目采取综合评分法，即响应文件满足磋商文件全部实质性要求且按磋商因素的量化指标评审得分最高的供应商为成交候选人的评审方法。</w:t>
      </w:r>
    </w:p>
    <w:p w14:paraId="11EEC0E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磋商因素：价格、技术、商务等、对磋商文件的响应程度等，但不包括供应商资格条件。</w:t>
      </w:r>
    </w:p>
    <w:p w14:paraId="1B3B8A4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磋商报价评审：磋商小组以经磋商确定最终采购需求，资格性、符合性检查合格的供应商提交的最后报价为基础，依次对磋商最终报价进行计算修正和政府采购政策优惠价格扣除计算。</w:t>
      </w:r>
    </w:p>
    <w:p w14:paraId="4F4E3084">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价格分采用低价优先法计算，即满足磋商文件要求且磋商报价最低的磋商报价为磋商基准价，其价格分为满分，其他有效供应商的价格分按照下列公式计算：</w:t>
      </w:r>
    </w:p>
    <w:p w14:paraId="5B08E663">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磋商报价得分= (磋商基准价／最后磋商报价)×分值</w:t>
      </w:r>
    </w:p>
    <w:p w14:paraId="0C984079">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项目评审过程中，不得去掉最后报价中的最高报价和最低报价。</w:t>
      </w:r>
    </w:p>
    <w:p w14:paraId="3D5EA517">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磋商报价高于采购人控制价为无效响应。</w:t>
      </w:r>
    </w:p>
    <w:p w14:paraId="3A0279E9">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本项所称磋商报价为按第二章第30.3款规定评价后的磋商报价。 涉及政府采购政策优惠的，按【磋商须知前附表】规定调整。</w:t>
      </w:r>
    </w:p>
    <w:p w14:paraId="1B4AC547">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评审时，磋商小组各成员应当独立对每个供应商的响应文件进行评价、评分。</w:t>
      </w:r>
    </w:p>
    <w:p w14:paraId="26F37A8A">
      <w:pPr>
        <w:keepNext w:val="0"/>
        <w:keepLines w:val="0"/>
        <w:pageBreakBefore w:val="0"/>
        <w:widowControl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rPr>
      </w:pPr>
      <w:bookmarkStart w:id="40" w:name="_bookmark25"/>
      <w:bookmarkEnd w:id="40"/>
      <w:r>
        <w:rPr>
          <w:rFonts w:hint="eastAsia" w:ascii="宋体" w:hAnsi="宋体" w:eastAsia="宋体" w:cs="宋体"/>
          <w:b/>
          <w:bCs/>
          <w:spacing w:val="0"/>
          <w:position w:val="0"/>
          <w:sz w:val="21"/>
          <w:szCs w:val="21"/>
        </w:rPr>
        <w:t>二、推荐成交候选供应商</w:t>
      </w:r>
    </w:p>
    <w:p w14:paraId="2CF1B56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1、得分相同的，按最后报价由低到高顺序排列。得分且最后报价相同的，按技术部分得分由高到低的顺序推荐。</w:t>
      </w:r>
    </w:p>
    <w:p w14:paraId="267D1F53">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2、除市场竞争不充分的科研项目，以及需要扶持的科技成果转化项目可以推荐2家成候选供应商外，其他项目成交候选供应商数量为前3名。</w:t>
      </w:r>
    </w:p>
    <w:p w14:paraId="3E606398">
      <w:pPr>
        <w:keepNext w:val="0"/>
        <w:keepLines w:val="0"/>
        <w:pageBreakBefore w:val="0"/>
        <w:widowControl w:val="0"/>
        <w:kinsoku/>
        <w:wordWrap/>
        <w:overflowPunct/>
        <w:topLinePunct w:val="0"/>
        <w:autoSpaceDE/>
        <w:autoSpaceDN/>
        <w:bidi w:val="0"/>
        <w:adjustRightInd/>
        <w:snapToGrid/>
        <w:spacing w:line="360" w:lineRule="auto"/>
        <w:ind w:left="0" w:right="0" w:firstLine="422" w:firstLineChars="200"/>
        <w:textAlignment w:val="auto"/>
        <w:outlineLvl w:val="1"/>
        <w:rPr>
          <w:rFonts w:hint="eastAsia" w:ascii="宋体" w:hAnsi="宋体" w:eastAsia="宋体" w:cs="宋体"/>
          <w:b/>
          <w:bCs/>
          <w:spacing w:val="0"/>
          <w:position w:val="0"/>
          <w:sz w:val="21"/>
          <w:szCs w:val="21"/>
          <w:lang w:eastAsia="zh-CN"/>
        </w:rPr>
      </w:pPr>
      <w:bookmarkStart w:id="41" w:name="_bookmark26"/>
      <w:bookmarkEnd w:id="41"/>
      <w:r>
        <w:rPr>
          <w:rFonts w:hint="eastAsia" w:ascii="宋体" w:hAnsi="宋体" w:eastAsia="宋体" w:cs="宋体"/>
          <w:b/>
          <w:bCs/>
          <w:spacing w:val="0"/>
          <w:position w:val="0"/>
          <w:sz w:val="21"/>
          <w:szCs w:val="21"/>
        </w:rPr>
        <w:t>三、确定</w:t>
      </w:r>
      <w:r>
        <w:rPr>
          <w:rFonts w:hint="eastAsia" w:ascii="宋体" w:hAnsi="宋体" w:cs="宋体"/>
          <w:b/>
          <w:bCs/>
          <w:spacing w:val="0"/>
          <w:position w:val="0"/>
          <w:sz w:val="21"/>
          <w:szCs w:val="21"/>
          <w:lang w:eastAsia="zh-CN"/>
        </w:rPr>
        <w:t>中标（成交）供应商</w:t>
      </w:r>
    </w:p>
    <w:p w14:paraId="45EB48AD">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1、采购代理机构应当在评审结束后 2 个工作日内将评审报告送采购人确认。</w:t>
      </w:r>
    </w:p>
    <w:p w14:paraId="6862BD2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2、采购人应当在收到评审报告后 5 个工作日内，从评审报告提出的成交候选人中，根据质量和服务均能满足采购文件实质性响应要求且最后报价最低的原则确定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，也可以书面授权磋商小组直接确定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。采购人逾期未确定</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且不提出异议的，视为确定评审报告提出的排序第一的供应商为</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w:t>
      </w:r>
    </w:p>
    <w:p w14:paraId="462F1D6E">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sectPr>
          <w:footerReference r:id="rId8" w:type="default"/>
          <w:pgSz w:w="11906" w:h="16839"/>
          <w:pgMar w:top="1417" w:right="1446" w:bottom="1429" w:left="1400" w:header="0" w:footer="1099" w:gutter="0"/>
          <w:pgBorders>
            <w:top w:val="none" w:sz="0" w:space="0"/>
            <w:left w:val="none" w:sz="0" w:space="0"/>
            <w:bottom w:val="none" w:sz="0" w:space="0"/>
            <w:right w:val="none" w:sz="0" w:space="0"/>
          </w:pgBorders>
          <w:lnNumType w:countBy="0" w:distance="360"/>
          <w:cols w:space="720" w:num="1"/>
        </w:sectPr>
      </w:pPr>
    </w:p>
    <w:p w14:paraId="2A3FA728">
      <w:pPr>
        <w:keepNext w:val="0"/>
        <w:keepLines w:val="0"/>
        <w:pageBreakBefore w:val="0"/>
        <w:widowControl w:val="0"/>
        <w:kinsoku/>
        <w:wordWrap/>
        <w:overflowPunct/>
        <w:topLinePunct w:val="0"/>
        <w:autoSpaceDE/>
        <w:autoSpaceDN/>
        <w:bidi w:val="0"/>
        <w:adjustRightInd/>
        <w:snapToGrid/>
        <w:spacing w:line="228" w:lineRule="auto"/>
        <w:ind w:left="0"/>
        <w:textAlignment w:val="auto"/>
        <w:outlineLvl w:val="1"/>
        <w:rPr>
          <w:rFonts w:hint="default" w:ascii="宋体" w:hAnsi="宋体" w:cs="宋体"/>
          <w:spacing w:val="6"/>
          <w:sz w:val="23"/>
          <w:szCs w:val="23"/>
          <w:lang w:val="en-US" w:eastAsia="zh-CN"/>
        </w:rPr>
      </w:pPr>
      <w:bookmarkStart w:id="42" w:name="_bookmark27"/>
      <w:bookmarkEnd w:id="42"/>
      <w:r>
        <w:rPr>
          <w:rFonts w:hint="default" w:ascii="宋体" w:hAnsi="宋体" w:cs="宋体"/>
          <w:b/>
          <w:bCs/>
          <w:spacing w:val="6"/>
          <w:sz w:val="24"/>
          <w:szCs w:val="24"/>
        </w:rPr>
        <w:t>附：评审表格</w:t>
      </w:r>
      <w:r>
        <w:rPr>
          <w:rFonts w:hint="default" w:ascii="宋体" w:hAnsi="宋体" w:cs="宋体"/>
          <w:b/>
          <w:bCs/>
          <w:spacing w:val="6"/>
          <w:sz w:val="24"/>
          <w:szCs w:val="24"/>
          <w:lang w:val="en-US" w:eastAsia="zh-CN"/>
        </w:rPr>
        <w:t xml:space="preserve"> </w:t>
      </w:r>
      <w:r>
        <w:rPr>
          <w:rFonts w:hint="default" w:ascii="宋体" w:hAnsi="宋体" w:cs="宋体"/>
          <w:b/>
          <w:bCs/>
          <w:spacing w:val="6"/>
          <w:sz w:val="28"/>
          <w:szCs w:val="28"/>
          <w:lang w:val="en-US" w:eastAsia="zh-CN"/>
        </w:rPr>
        <w:t xml:space="preserve"> </w:t>
      </w:r>
      <w:r>
        <w:rPr>
          <w:rFonts w:hint="default" w:ascii="宋体" w:hAnsi="宋体" w:cs="宋体"/>
          <w:spacing w:val="6"/>
          <w:sz w:val="23"/>
          <w:szCs w:val="23"/>
          <w:lang w:val="en-US" w:eastAsia="zh-CN"/>
        </w:rPr>
        <w:t xml:space="preserve">   </w:t>
      </w:r>
    </w:p>
    <w:p w14:paraId="28BD19D6">
      <w:pPr>
        <w:keepNext w:val="0"/>
        <w:keepLines w:val="0"/>
        <w:pageBreakBefore w:val="0"/>
        <w:widowControl w:val="0"/>
        <w:kinsoku/>
        <w:wordWrap/>
        <w:overflowPunct/>
        <w:topLinePunct w:val="0"/>
        <w:autoSpaceDE/>
        <w:autoSpaceDN/>
        <w:bidi w:val="0"/>
        <w:adjustRightInd/>
        <w:snapToGrid/>
        <w:spacing w:before="0" w:beforeLines="100" w:after="0" w:afterLines="100" w:line="228" w:lineRule="auto"/>
        <w:ind w:left="442"/>
        <w:jc w:val="left"/>
        <w:textAlignment w:val="auto"/>
        <w:outlineLvl w:val="1"/>
        <w:rPr>
          <w:rFonts w:hint="default" w:ascii="宋体" w:hAnsi="宋体" w:cs="宋体"/>
          <w:b/>
          <w:bCs/>
          <w:spacing w:val="0"/>
          <w:position w:val="0"/>
          <w:sz w:val="24"/>
          <w:szCs w:val="24"/>
        </w:rPr>
      </w:pPr>
      <w:r>
        <w:rPr>
          <w:rFonts w:hint="default" w:ascii="宋体" w:hAnsi="宋体" w:cs="宋体"/>
          <w:b/>
          <w:bCs/>
          <w:spacing w:val="0"/>
          <w:position w:val="0"/>
          <w:sz w:val="24"/>
          <w:szCs w:val="24"/>
        </w:rPr>
        <w:t xml:space="preserve">附表 1：        </w:t>
      </w:r>
      <w:r>
        <w:rPr>
          <w:rFonts w:hint="eastAsia" w:ascii="宋体" w:hAnsi="宋体" w:cs="宋体"/>
          <w:b/>
          <w:bCs/>
          <w:spacing w:val="0"/>
          <w:position w:val="0"/>
          <w:sz w:val="24"/>
          <w:szCs w:val="24"/>
          <w:lang w:val="en-US" w:eastAsia="zh-CN"/>
        </w:rPr>
        <w:t xml:space="preserve">           </w:t>
      </w:r>
      <w:r>
        <w:rPr>
          <w:rFonts w:hint="default" w:ascii="宋体" w:hAnsi="宋体" w:cs="宋体"/>
          <w:b/>
          <w:bCs/>
          <w:spacing w:val="0"/>
          <w:position w:val="0"/>
          <w:sz w:val="24"/>
          <w:szCs w:val="24"/>
        </w:rPr>
        <w:t>资格性检查表</w:t>
      </w:r>
    </w:p>
    <w:p w14:paraId="10E9CD5C">
      <w:pPr>
        <w:keepNext w:val="0"/>
        <w:keepLines w:val="0"/>
        <w:pageBreakBefore w:val="0"/>
        <w:widowControl w:val="0"/>
        <w:kinsoku/>
        <w:wordWrap/>
        <w:overflowPunct/>
        <w:topLinePunct w:val="0"/>
        <w:autoSpaceDE/>
        <w:autoSpaceDN/>
        <w:bidi w:val="0"/>
        <w:adjustRightInd/>
        <w:snapToGrid/>
        <w:spacing w:before="151" w:after="0" w:afterLines="50"/>
        <w:textAlignment w:val="auto"/>
        <w:rPr>
          <w:rFonts w:hint="default" w:ascii="宋体" w:hAnsi="宋体" w:cs="宋体"/>
          <w:spacing w:val="0"/>
          <w:position w:val="0"/>
          <w:sz w:val="21"/>
          <w:szCs w:val="21"/>
        </w:rPr>
      </w:pPr>
      <w:r>
        <w:rPr>
          <w:rFonts w:hint="default" w:ascii="宋体" w:hAnsi="宋体" w:cs="宋体"/>
          <w:color w:val="auto"/>
          <w:spacing w:val="0"/>
          <w:position w:val="0"/>
          <w:sz w:val="21"/>
          <w:szCs w:val="21"/>
        </w:rPr>
        <w:t>政府采购编号：</w:t>
      </w:r>
      <w:r>
        <w:rPr>
          <w:rFonts w:hint="eastAsia" w:ascii="宋体" w:hAnsi="宋体" w:cs="宋体"/>
          <w:color w:val="auto"/>
          <w:spacing w:val="0"/>
          <w:position w:val="0"/>
          <w:sz w:val="21"/>
          <w:szCs w:val="21"/>
          <w:lang w:eastAsia="zh-CN"/>
        </w:rPr>
        <w:t>邵东财采计[202</w:t>
      </w:r>
      <w:r>
        <w:rPr>
          <w:rFonts w:hint="eastAsia" w:ascii="宋体" w:hAnsi="宋体" w:cs="宋体"/>
          <w:color w:val="auto"/>
          <w:spacing w:val="0"/>
          <w:position w:val="0"/>
          <w:sz w:val="21"/>
          <w:szCs w:val="21"/>
          <w:lang w:val="en-US" w:eastAsia="zh-CN"/>
        </w:rPr>
        <w:t>6</w:t>
      </w:r>
      <w:r>
        <w:rPr>
          <w:rFonts w:hint="eastAsia" w:ascii="宋体" w:hAnsi="宋体" w:cs="宋体"/>
          <w:color w:val="auto"/>
          <w:spacing w:val="0"/>
          <w:position w:val="0"/>
          <w:sz w:val="21"/>
          <w:szCs w:val="21"/>
          <w:lang w:eastAsia="zh-CN"/>
        </w:rPr>
        <w:t>]</w:t>
      </w:r>
      <w:r>
        <w:rPr>
          <w:rFonts w:hint="eastAsia" w:ascii="宋体" w:hAnsi="宋体" w:cs="宋体"/>
          <w:color w:val="auto"/>
          <w:spacing w:val="0"/>
          <w:position w:val="0"/>
          <w:sz w:val="21"/>
          <w:szCs w:val="21"/>
          <w:lang w:val="en-US" w:eastAsia="zh-CN"/>
        </w:rPr>
        <w:t xml:space="preserve">    </w:t>
      </w:r>
      <w:r>
        <w:rPr>
          <w:rFonts w:hint="eastAsia" w:ascii="宋体" w:hAnsi="宋体" w:cs="宋体"/>
          <w:color w:val="auto"/>
          <w:spacing w:val="0"/>
          <w:position w:val="0"/>
          <w:sz w:val="21"/>
          <w:szCs w:val="21"/>
          <w:lang w:eastAsia="zh-CN"/>
        </w:rPr>
        <w:t xml:space="preserve">号  </w:t>
      </w:r>
      <w:r>
        <w:rPr>
          <w:rFonts w:hint="eastAsia" w:ascii="宋体" w:hAnsi="宋体" w:cs="宋体"/>
          <w:color w:val="FF0000"/>
          <w:spacing w:val="0"/>
          <w:position w:val="0"/>
          <w:sz w:val="21"/>
          <w:szCs w:val="21"/>
          <w:lang w:eastAsia="zh-CN"/>
        </w:rPr>
        <w:t xml:space="preserve"> </w:t>
      </w:r>
      <w:r>
        <w:rPr>
          <w:rFonts w:hint="default" w:ascii="宋体" w:hAnsi="宋体" w:cs="宋体"/>
          <w:spacing w:val="0"/>
          <w:position w:val="0"/>
          <w:sz w:val="21"/>
          <w:szCs w:val="21"/>
        </w:rPr>
        <w:t xml:space="preserve">              </w:t>
      </w:r>
      <w:r>
        <w:rPr>
          <w:rFonts w:hint="eastAsia" w:ascii="宋体" w:hAnsi="宋体" w:cs="宋体"/>
          <w:spacing w:val="0"/>
          <w:position w:val="0"/>
          <w:sz w:val="21"/>
          <w:szCs w:val="21"/>
          <w:lang w:val="en-US" w:eastAsia="zh-CN"/>
        </w:rPr>
        <w:t xml:space="preserve">      </w:t>
      </w:r>
      <w:r>
        <w:rPr>
          <w:rFonts w:hint="default" w:ascii="宋体" w:hAnsi="宋体" w:cs="宋体"/>
          <w:spacing w:val="0"/>
          <w:position w:val="0"/>
          <w:sz w:val="21"/>
          <w:szCs w:val="21"/>
        </w:rPr>
        <w:t xml:space="preserve">  日期：     年</w:t>
      </w:r>
      <w:r>
        <w:rPr>
          <w:rFonts w:hint="eastAsia" w:ascii="宋体" w:hAnsi="宋体" w:cs="宋体"/>
          <w:spacing w:val="0"/>
          <w:position w:val="0"/>
          <w:sz w:val="21"/>
          <w:szCs w:val="21"/>
          <w:lang w:val="en-US" w:eastAsia="zh-CN"/>
        </w:rPr>
        <w:t xml:space="preserve"> </w:t>
      </w:r>
      <w:r>
        <w:rPr>
          <w:rFonts w:hint="default" w:ascii="宋体" w:hAnsi="宋体" w:cs="宋体"/>
          <w:spacing w:val="0"/>
          <w:position w:val="0"/>
          <w:sz w:val="21"/>
          <w:szCs w:val="21"/>
        </w:rPr>
        <w:t xml:space="preserve">  月 </w:t>
      </w:r>
      <w:r>
        <w:rPr>
          <w:rFonts w:hint="eastAsia" w:ascii="宋体" w:hAnsi="宋体" w:cs="宋体"/>
          <w:spacing w:val="0"/>
          <w:position w:val="0"/>
          <w:sz w:val="21"/>
          <w:szCs w:val="21"/>
          <w:lang w:val="en-US" w:eastAsia="zh-CN"/>
        </w:rPr>
        <w:t xml:space="preserve"> </w:t>
      </w:r>
      <w:r>
        <w:rPr>
          <w:rFonts w:hint="default" w:ascii="宋体" w:hAnsi="宋体" w:cs="宋体"/>
          <w:spacing w:val="0"/>
          <w:position w:val="0"/>
          <w:sz w:val="21"/>
          <w:szCs w:val="21"/>
        </w:rPr>
        <w:t xml:space="preserve"> 日</w:t>
      </w:r>
    </w:p>
    <w:tbl>
      <w:tblPr>
        <w:tblStyle w:val="19"/>
        <w:tblW w:w="10428" w:type="dxa"/>
        <w:tblInd w:w="-56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0"/>
        <w:gridCol w:w="3108"/>
        <w:gridCol w:w="6660"/>
      </w:tblGrid>
      <w:tr w14:paraId="172A63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60" w:type="dxa"/>
            <w:noWrap w:val="0"/>
            <w:vAlign w:val="center"/>
          </w:tcPr>
          <w:p w14:paraId="148D5601">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3108" w:type="dxa"/>
            <w:noWrap w:val="0"/>
            <w:vAlign w:val="center"/>
          </w:tcPr>
          <w:p w14:paraId="19B46649">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审查项目</w:t>
            </w:r>
          </w:p>
        </w:tc>
        <w:tc>
          <w:tcPr>
            <w:tcW w:w="6660" w:type="dxa"/>
            <w:noWrap w:val="0"/>
            <w:vAlign w:val="center"/>
          </w:tcPr>
          <w:p w14:paraId="21198BC0">
            <w:pPr>
              <w:adjustRightInd w:val="0"/>
              <w:snapToGrid w:val="0"/>
              <w:spacing w:before="156" w:beforeLines="50" w:line="360" w:lineRule="auto"/>
              <w:jc w:val="center"/>
              <w:rPr>
                <w:rFonts w:hint="eastAsia" w:ascii="宋体" w:hAnsi="宋体" w:cs="宋体"/>
                <w:b/>
                <w:kern w:val="0"/>
                <w:szCs w:val="21"/>
              </w:rPr>
            </w:pPr>
            <w:r>
              <w:rPr>
                <w:rFonts w:hint="eastAsia" w:ascii="宋体" w:hAnsi="宋体" w:cs="宋体"/>
                <w:b/>
                <w:kern w:val="0"/>
                <w:szCs w:val="21"/>
              </w:rPr>
              <w:t>审查资料</w:t>
            </w:r>
          </w:p>
        </w:tc>
      </w:tr>
      <w:tr w14:paraId="7DE644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trPr>
        <w:tc>
          <w:tcPr>
            <w:tcW w:w="660" w:type="dxa"/>
            <w:vMerge w:val="restart"/>
            <w:noWrap w:val="0"/>
            <w:vAlign w:val="center"/>
          </w:tcPr>
          <w:p w14:paraId="0F8EAF34">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1</w:t>
            </w:r>
          </w:p>
        </w:tc>
        <w:tc>
          <w:tcPr>
            <w:tcW w:w="3108" w:type="dxa"/>
            <w:vMerge w:val="restart"/>
            <w:noWrap w:val="0"/>
            <w:vAlign w:val="center"/>
          </w:tcPr>
          <w:p w14:paraId="37117998">
            <w:pPr>
              <w:adjustRightInd w:val="0"/>
              <w:snapToGrid w:val="0"/>
              <w:spacing w:before="156" w:beforeLines="50" w:line="360" w:lineRule="auto"/>
              <w:rPr>
                <w:rFonts w:ascii="宋体" w:hAnsi="宋体" w:cs="宋体"/>
                <w:bCs/>
                <w:kern w:val="0"/>
                <w:szCs w:val="21"/>
              </w:rPr>
            </w:pPr>
            <w:r>
              <w:rPr>
                <w:rFonts w:hint="eastAsia" w:ascii="宋体" w:hAnsi="宋体" w:cs="宋体"/>
                <w:bCs/>
                <w:kern w:val="0"/>
                <w:szCs w:val="21"/>
              </w:rPr>
              <w:t>满足</w:t>
            </w:r>
            <w:r>
              <w:rPr>
                <w:rFonts w:hint="eastAsia" w:ascii="宋体" w:hAnsi="宋体"/>
                <w:szCs w:val="21"/>
              </w:rPr>
              <w:t>《中华人民共和国政府采购法》第</w:t>
            </w:r>
            <w:r>
              <w:rPr>
                <w:rFonts w:hint="eastAsia" w:ascii="宋体" w:hAnsi="宋体" w:cs="宋体"/>
                <w:bCs/>
                <w:kern w:val="0"/>
                <w:szCs w:val="21"/>
              </w:rPr>
              <w:t>二十二条基本资格要求</w:t>
            </w:r>
          </w:p>
        </w:tc>
        <w:tc>
          <w:tcPr>
            <w:tcW w:w="6660" w:type="dxa"/>
            <w:noWrap w:val="0"/>
            <w:vAlign w:val="center"/>
          </w:tcPr>
          <w:p w14:paraId="0B7DE857">
            <w:pPr>
              <w:adjustRightInd w:val="0"/>
              <w:snapToGrid w:val="0"/>
              <w:spacing w:before="156" w:beforeLines="50" w:line="360" w:lineRule="auto"/>
              <w:jc w:val="left"/>
              <w:rPr>
                <w:rFonts w:ascii="宋体" w:hAnsi="宋体" w:cs="宋体"/>
                <w:kern w:val="0"/>
                <w:szCs w:val="21"/>
              </w:rPr>
            </w:pPr>
            <w:r>
              <w:rPr>
                <w:rFonts w:hint="eastAsia" w:ascii="宋体" w:hAnsi="宋体"/>
                <w:bCs/>
              </w:rPr>
              <w:t>法人或者其他组织的营业执照等主体资格证明文件，自然人的身份证明</w:t>
            </w:r>
          </w:p>
        </w:tc>
      </w:tr>
      <w:tr w14:paraId="4976F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660" w:type="dxa"/>
            <w:vMerge w:val="continue"/>
            <w:noWrap w:val="0"/>
            <w:vAlign w:val="center"/>
          </w:tcPr>
          <w:p w14:paraId="1CAD123D">
            <w:pPr>
              <w:adjustRightInd w:val="0"/>
              <w:snapToGrid w:val="0"/>
              <w:spacing w:before="156" w:beforeLines="50" w:line="360" w:lineRule="auto"/>
              <w:jc w:val="center"/>
              <w:rPr>
                <w:rFonts w:hint="eastAsia" w:ascii="宋体" w:hAnsi="宋体" w:cs="宋体"/>
                <w:kern w:val="0"/>
                <w:szCs w:val="21"/>
              </w:rPr>
            </w:pPr>
          </w:p>
        </w:tc>
        <w:tc>
          <w:tcPr>
            <w:tcW w:w="3108" w:type="dxa"/>
            <w:vMerge w:val="continue"/>
            <w:noWrap w:val="0"/>
            <w:vAlign w:val="top"/>
          </w:tcPr>
          <w:p w14:paraId="672965B1">
            <w:pPr>
              <w:adjustRightInd w:val="0"/>
              <w:snapToGrid w:val="0"/>
              <w:spacing w:before="156" w:beforeLines="50" w:line="360" w:lineRule="auto"/>
              <w:jc w:val="left"/>
              <w:rPr>
                <w:rFonts w:hint="eastAsia" w:ascii="宋体" w:hAnsi="宋体"/>
                <w:bCs/>
              </w:rPr>
            </w:pPr>
          </w:p>
        </w:tc>
        <w:tc>
          <w:tcPr>
            <w:tcW w:w="6660" w:type="dxa"/>
            <w:noWrap w:val="0"/>
            <w:vAlign w:val="center"/>
          </w:tcPr>
          <w:p w14:paraId="031BB22F">
            <w:pPr>
              <w:adjustRightInd w:val="0"/>
              <w:snapToGrid w:val="0"/>
              <w:spacing w:before="156" w:beforeLines="50" w:line="360" w:lineRule="auto"/>
              <w:jc w:val="left"/>
              <w:rPr>
                <w:rFonts w:ascii="宋体" w:hAnsi="宋体" w:cs="宋体"/>
                <w:kern w:val="0"/>
                <w:szCs w:val="21"/>
              </w:rPr>
            </w:pPr>
            <w:r>
              <w:rPr>
                <w:rFonts w:hint="eastAsia" w:ascii="宋体" w:hAnsi="宋体"/>
                <w:iCs/>
                <w:szCs w:val="21"/>
              </w:rPr>
              <w:t>《</w:t>
            </w:r>
            <w:r>
              <w:rPr>
                <w:rFonts w:hint="eastAsia" w:ascii="宋体" w:hAnsi="宋体"/>
                <w:bCs/>
              </w:rPr>
              <w:t>湖南省政府采购供应商资格承诺函</w:t>
            </w:r>
            <w:r>
              <w:rPr>
                <w:rFonts w:hint="eastAsia" w:ascii="宋体" w:hAnsi="宋体"/>
                <w:iCs/>
                <w:szCs w:val="21"/>
              </w:rPr>
              <w:t>》</w:t>
            </w:r>
          </w:p>
        </w:tc>
      </w:tr>
      <w:tr w14:paraId="0F206F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3" w:hRule="atLeast"/>
        </w:trPr>
        <w:tc>
          <w:tcPr>
            <w:tcW w:w="660" w:type="dxa"/>
            <w:vMerge w:val="restart"/>
            <w:noWrap w:val="0"/>
            <w:vAlign w:val="center"/>
          </w:tcPr>
          <w:p w14:paraId="2FB8E974">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2</w:t>
            </w:r>
          </w:p>
        </w:tc>
        <w:tc>
          <w:tcPr>
            <w:tcW w:w="3108" w:type="dxa"/>
            <w:vMerge w:val="restart"/>
            <w:noWrap w:val="0"/>
            <w:vAlign w:val="center"/>
          </w:tcPr>
          <w:p w14:paraId="235D45A3">
            <w:pPr>
              <w:adjustRightInd w:val="0"/>
              <w:snapToGrid w:val="0"/>
              <w:spacing w:before="156" w:beforeLines="50" w:line="360" w:lineRule="auto"/>
              <w:rPr>
                <w:rFonts w:ascii="宋体" w:hAnsi="宋体" w:cs="宋体"/>
                <w:kern w:val="0"/>
                <w:szCs w:val="21"/>
              </w:rPr>
            </w:pPr>
            <w:r>
              <w:rPr>
                <w:rFonts w:hint="eastAsia" w:ascii="宋体" w:hAnsi="宋体"/>
                <w:szCs w:val="21"/>
              </w:rPr>
              <w:t>落实政府采购政策需满足的资格要求</w:t>
            </w:r>
          </w:p>
        </w:tc>
        <w:tc>
          <w:tcPr>
            <w:tcW w:w="6660" w:type="dxa"/>
            <w:noWrap w:val="0"/>
            <w:vAlign w:val="center"/>
          </w:tcPr>
          <w:p w14:paraId="2F3C4CE3">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left"/>
              <w:textAlignment w:val="auto"/>
              <w:rPr>
                <w:rFonts w:ascii="宋体" w:hAnsi="宋体" w:cs="宋体"/>
                <w:kern w:val="0"/>
                <w:szCs w:val="21"/>
              </w:rPr>
            </w:pPr>
            <w:r>
              <w:rPr>
                <w:rFonts w:hint="eastAsia" w:ascii="宋体" w:hAnsi="宋体"/>
                <w:iCs/>
                <w:szCs w:val="21"/>
              </w:rPr>
              <w:t>专门面向中小企业的货物采购项目供应商应根据所投</w:t>
            </w:r>
            <w:r>
              <w:rPr>
                <w:rFonts w:hint="eastAsia" w:ascii="宋体" w:hAnsi="宋体"/>
                <w:bCs/>
              </w:rPr>
              <w:t>货物</w:t>
            </w:r>
            <w:r>
              <w:rPr>
                <w:rFonts w:hint="eastAsia" w:ascii="宋体" w:hAnsi="宋体"/>
                <w:iCs/>
                <w:szCs w:val="21"/>
              </w:rPr>
              <w:t>的制造商实际情况如实提供：中小企业声明函、残疾人福利性单位声明函、监狱企业证明资料。</w:t>
            </w:r>
          </w:p>
        </w:tc>
      </w:tr>
      <w:tr w14:paraId="431ABD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trPr>
        <w:tc>
          <w:tcPr>
            <w:tcW w:w="660" w:type="dxa"/>
            <w:vMerge w:val="continue"/>
            <w:noWrap w:val="0"/>
            <w:vAlign w:val="center"/>
          </w:tcPr>
          <w:p w14:paraId="70F6A4C0">
            <w:pPr>
              <w:adjustRightInd w:val="0"/>
              <w:snapToGrid w:val="0"/>
              <w:spacing w:before="156" w:beforeLines="50" w:line="360" w:lineRule="auto"/>
              <w:jc w:val="center"/>
              <w:rPr>
                <w:rFonts w:hint="eastAsia" w:ascii="宋体" w:hAnsi="宋体" w:cs="宋体"/>
                <w:kern w:val="0"/>
                <w:szCs w:val="21"/>
              </w:rPr>
            </w:pPr>
          </w:p>
        </w:tc>
        <w:tc>
          <w:tcPr>
            <w:tcW w:w="3108" w:type="dxa"/>
            <w:vMerge w:val="continue"/>
            <w:noWrap w:val="0"/>
            <w:vAlign w:val="top"/>
          </w:tcPr>
          <w:p w14:paraId="01171D8C">
            <w:pPr>
              <w:adjustRightInd w:val="0"/>
              <w:snapToGrid w:val="0"/>
              <w:spacing w:before="156" w:beforeLines="50" w:line="360" w:lineRule="auto"/>
              <w:jc w:val="left"/>
              <w:rPr>
                <w:rFonts w:hint="eastAsia" w:ascii="宋体" w:hAnsi="宋体"/>
                <w:bCs/>
              </w:rPr>
            </w:pPr>
          </w:p>
        </w:tc>
        <w:tc>
          <w:tcPr>
            <w:tcW w:w="6660" w:type="dxa"/>
            <w:noWrap w:val="0"/>
            <w:vAlign w:val="center"/>
          </w:tcPr>
          <w:p w14:paraId="4305AC70">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left"/>
              <w:textAlignment w:val="auto"/>
              <w:rPr>
                <w:rFonts w:ascii="宋体" w:hAnsi="宋体" w:cs="宋体"/>
                <w:kern w:val="0"/>
                <w:szCs w:val="21"/>
              </w:rPr>
            </w:pPr>
            <w:r>
              <w:rPr>
                <w:rFonts w:hint="eastAsia" w:ascii="宋体" w:hAnsi="宋体"/>
                <w:iCs/>
                <w:szCs w:val="21"/>
              </w:rPr>
              <w:t>专门面向中小企业的工程、服务采购项目提供：《</w:t>
            </w:r>
            <w:r>
              <w:rPr>
                <w:rFonts w:hint="eastAsia" w:ascii="宋体" w:hAnsi="宋体"/>
                <w:bCs/>
              </w:rPr>
              <w:t>湖南省政府采购供应商资格承诺函</w:t>
            </w:r>
            <w:r>
              <w:rPr>
                <w:rFonts w:hint="eastAsia" w:ascii="宋体" w:hAnsi="宋体"/>
                <w:iCs/>
                <w:szCs w:val="21"/>
              </w:rPr>
              <w:t>》</w:t>
            </w:r>
          </w:p>
        </w:tc>
      </w:tr>
      <w:tr w14:paraId="5B4F7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vMerge w:val="continue"/>
            <w:noWrap w:val="0"/>
            <w:vAlign w:val="center"/>
          </w:tcPr>
          <w:p w14:paraId="5B032A38">
            <w:pPr>
              <w:adjustRightInd w:val="0"/>
              <w:snapToGrid w:val="0"/>
              <w:spacing w:before="156" w:beforeLines="50" w:line="360" w:lineRule="auto"/>
              <w:jc w:val="center"/>
              <w:rPr>
                <w:rFonts w:hint="eastAsia" w:ascii="宋体" w:hAnsi="宋体" w:cs="宋体"/>
                <w:kern w:val="0"/>
                <w:szCs w:val="21"/>
              </w:rPr>
            </w:pPr>
          </w:p>
        </w:tc>
        <w:tc>
          <w:tcPr>
            <w:tcW w:w="3108" w:type="dxa"/>
            <w:vMerge w:val="continue"/>
            <w:noWrap w:val="0"/>
            <w:vAlign w:val="top"/>
          </w:tcPr>
          <w:p w14:paraId="152678A5">
            <w:pPr>
              <w:adjustRightInd w:val="0"/>
              <w:snapToGrid w:val="0"/>
              <w:spacing w:before="156" w:beforeLines="50" w:line="360" w:lineRule="auto"/>
              <w:jc w:val="left"/>
              <w:rPr>
                <w:rFonts w:hint="eastAsia" w:ascii="宋体" w:hAnsi="宋体"/>
                <w:bCs/>
              </w:rPr>
            </w:pPr>
          </w:p>
        </w:tc>
        <w:tc>
          <w:tcPr>
            <w:tcW w:w="6660" w:type="dxa"/>
            <w:noWrap w:val="0"/>
            <w:vAlign w:val="center"/>
          </w:tcPr>
          <w:p w14:paraId="2F50669C">
            <w:pPr>
              <w:adjustRightInd w:val="0"/>
              <w:snapToGrid w:val="0"/>
              <w:spacing w:before="156" w:beforeLines="50" w:line="360" w:lineRule="auto"/>
              <w:jc w:val="left"/>
              <w:rPr>
                <w:rFonts w:ascii="宋体" w:hAnsi="宋体"/>
                <w:iCs/>
                <w:szCs w:val="21"/>
              </w:rPr>
            </w:pPr>
            <w:r>
              <w:rPr>
                <w:rFonts w:hint="eastAsia" w:ascii="宋体" w:hAnsi="宋体"/>
                <w:iCs/>
                <w:szCs w:val="21"/>
              </w:rPr>
              <w:t>强制分包的须提供符合要求的《分包承诺》</w:t>
            </w:r>
          </w:p>
        </w:tc>
      </w:tr>
      <w:tr w14:paraId="689BD2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noWrap w:val="0"/>
            <w:vAlign w:val="center"/>
          </w:tcPr>
          <w:p w14:paraId="62EFE358">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3</w:t>
            </w:r>
          </w:p>
        </w:tc>
        <w:tc>
          <w:tcPr>
            <w:tcW w:w="3108" w:type="dxa"/>
            <w:noWrap w:val="0"/>
            <w:vAlign w:val="top"/>
          </w:tcPr>
          <w:p w14:paraId="13B5967D">
            <w:pPr>
              <w:adjustRightInd w:val="0"/>
              <w:snapToGrid w:val="0"/>
              <w:spacing w:before="156" w:beforeLines="50" w:line="360" w:lineRule="auto"/>
              <w:jc w:val="left"/>
              <w:rPr>
                <w:rFonts w:hint="eastAsia" w:ascii="宋体" w:hAnsi="宋体" w:cs="宋体"/>
                <w:kern w:val="0"/>
                <w:szCs w:val="21"/>
              </w:rPr>
            </w:pPr>
            <w:r>
              <w:rPr>
                <w:rFonts w:hint="eastAsia" w:ascii="宋体" w:hAnsi="宋体"/>
                <w:bCs/>
              </w:rPr>
              <w:t>符合特定资格要求</w:t>
            </w:r>
          </w:p>
        </w:tc>
        <w:tc>
          <w:tcPr>
            <w:tcW w:w="6660" w:type="dxa"/>
            <w:noWrap w:val="0"/>
            <w:vAlign w:val="center"/>
          </w:tcPr>
          <w:p w14:paraId="3F49104F">
            <w:pPr>
              <w:adjustRightInd w:val="0"/>
              <w:snapToGrid w:val="0"/>
              <w:spacing w:before="156" w:beforeLines="50" w:line="360" w:lineRule="auto"/>
              <w:jc w:val="left"/>
              <w:rPr>
                <w:rFonts w:ascii="宋体" w:hAnsi="宋体" w:cs="宋体"/>
                <w:kern w:val="0"/>
                <w:szCs w:val="21"/>
              </w:rPr>
            </w:pPr>
            <w:r>
              <w:rPr>
                <w:rFonts w:hint="eastAsia" w:ascii="宋体" w:hAnsi="宋体"/>
                <w:szCs w:val="21"/>
              </w:rPr>
              <w:t>符合特定资格要求证明材料复印件或者情况说明</w:t>
            </w:r>
          </w:p>
        </w:tc>
      </w:tr>
      <w:tr w14:paraId="00EA3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vMerge w:val="restart"/>
            <w:noWrap w:val="0"/>
            <w:vAlign w:val="center"/>
          </w:tcPr>
          <w:p w14:paraId="44271400">
            <w:pPr>
              <w:adjustRightInd w:val="0"/>
              <w:snapToGrid w:val="0"/>
              <w:spacing w:before="156" w:beforeLines="50" w:line="360" w:lineRule="auto"/>
              <w:jc w:val="center"/>
              <w:rPr>
                <w:rFonts w:hint="eastAsia" w:ascii="宋体" w:hAnsi="宋体" w:cs="宋体"/>
                <w:kern w:val="0"/>
                <w:szCs w:val="21"/>
              </w:rPr>
            </w:pPr>
            <w:r>
              <w:rPr>
                <w:rFonts w:hint="eastAsia" w:ascii="宋体" w:hAnsi="宋体" w:cs="宋体"/>
                <w:kern w:val="0"/>
                <w:szCs w:val="21"/>
              </w:rPr>
              <w:t>4</w:t>
            </w:r>
          </w:p>
        </w:tc>
        <w:tc>
          <w:tcPr>
            <w:tcW w:w="3108" w:type="dxa"/>
            <w:vMerge w:val="restart"/>
            <w:noWrap w:val="0"/>
            <w:vAlign w:val="center"/>
          </w:tcPr>
          <w:p w14:paraId="7048DE43">
            <w:pPr>
              <w:adjustRightInd w:val="0"/>
              <w:snapToGrid w:val="0"/>
              <w:spacing w:before="156" w:beforeLines="50" w:line="360" w:lineRule="auto"/>
              <w:rPr>
                <w:rFonts w:hint="eastAsia" w:ascii="宋体" w:hAnsi="宋体" w:cs="宋体"/>
                <w:kern w:val="0"/>
                <w:szCs w:val="21"/>
              </w:rPr>
            </w:pPr>
            <w:r>
              <w:rPr>
                <w:rFonts w:hint="eastAsia" w:ascii="宋体" w:hAnsi="宋体" w:cs="宋体"/>
                <w:kern w:val="0"/>
                <w:szCs w:val="21"/>
              </w:rPr>
              <w:t>供应商回避</w:t>
            </w:r>
          </w:p>
        </w:tc>
        <w:tc>
          <w:tcPr>
            <w:tcW w:w="6660" w:type="dxa"/>
            <w:noWrap w:val="0"/>
            <w:vAlign w:val="center"/>
          </w:tcPr>
          <w:p w14:paraId="2011C4A4">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cs="宋体"/>
                <w:kern w:val="0"/>
                <w:szCs w:val="21"/>
              </w:rPr>
            </w:pPr>
            <w:r>
              <w:rPr>
                <w:rFonts w:hint="eastAsia" w:ascii="宋体" w:hAnsi="宋体"/>
                <w:szCs w:val="21"/>
              </w:rPr>
              <w:t>单位负责人为同一人或者存在直接控股、管理关系的不同供应商，不得参加同一合同项下的政府采购活动。（核对《供应商</w:t>
            </w:r>
            <w:r>
              <w:rPr>
                <w:rFonts w:hint="eastAsia" w:ascii="宋体" w:hAnsi="宋体"/>
                <w:szCs w:val="21"/>
                <w:lang w:val="en-US" w:eastAsia="zh-CN"/>
              </w:rPr>
              <w:t>的基本资格条件</w:t>
            </w:r>
            <w:r>
              <w:rPr>
                <w:rFonts w:hint="eastAsia" w:ascii="宋体" w:hAnsi="宋体"/>
                <w:szCs w:val="21"/>
              </w:rPr>
              <w:t>声明函》</w:t>
            </w:r>
            <w:r>
              <w:rPr>
                <w:rFonts w:hint="eastAsia" w:ascii="宋体" w:hAnsi="宋体"/>
                <w:szCs w:val="21"/>
                <w:lang w:eastAsia="zh-CN"/>
              </w:rPr>
              <w:t>，</w:t>
            </w:r>
            <w:r>
              <w:rPr>
                <w:rFonts w:hint="eastAsia" w:ascii="宋体" w:hAnsi="宋体"/>
                <w:szCs w:val="21"/>
                <w:lang w:val="en-US" w:eastAsia="zh-CN"/>
              </w:rPr>
              <w:t>未提供的视为响应无效。</w:t>
            </w:r>
            <w:r>
              <w:rPr>
                <w:rFonts w:hint="eastAsia" w:ascii="宋体" w:hAnsi="宋体"/>
                <w:szCs w:val="21"/>
              </w:rPr>
              <w:t>）</w:t>
            </w:r>
          </w:p>
        </w:tc>
      </w:tr>
      <w:tr w14:paraId="5FB987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vMerge w:val="continue"/>
            <w:noWrap w:val="0"/>
            <w:vAlign w:val="center"/>
          </w:tcPr>
          <w:p w14:paraId="480D3AFC">
            <w:pPr>
              <w:adjustRightInd w:val="0"/>
              <w:snapToGrid w:val="0"/>
              <w:spacing w:before="156" w:beforeLines="50" w:line="360" w:lineRule="auto"/>
              <w:jc w:val="center"/>
              <w:rPr>
                <w:rFonts w:hint="eastAsia" w:ascii="宋体" w:hAnsi="宋体" w:cs="宋体"/>
                <w:kern w:val="0"/>
                <w:szCs w:val="21"/>
              </w:rPr>
            </w:pPr>
          </w:p>
        </w:tc>
        <w:tc>
          <w:tcPr>
            <w:tcW w:w="3108" w:type="dxa"/>
            <w:vMerge w:val="continue"/>
            <w:noWrap w:val="0"/>
            <w:vAlign w:val="top"/>
          </w:tcPr>
          <w:p w14:paraId="4C21BD70">
            <w:pPr>
              <w:adjustRightInd w:val="0"/>
              <w:snapToGrid w:val="0"/>
              <w:spacing w:before="156" w:beforeLines="50" w:line="360" w:lineRule="auto"/>
              <w:jc w:val="left"/>
              <w:rPr>
                <w:rFonts w:hint="eastAsia" w:ascii="宋体" w:hAnsi="宋体"/>
                <w:bCs/>
              </w:rPr>
            </w:pPr>
          </w:p>
        </w:tc>
        <w:tc>
          <w:tcPr>
            <w:tcW w:w="6660" w:type="dxa"/>
            <w:noWrap w:val="0"/>
            <w:vAlign w:val="center"/>
          </w:tcPr>
          <w:p w14:paraId="5497F83E">
            <w:pPr>
              <w:keepNext w:val="0"/>
              <w:keepLines w:val="0"/>
              <w:pageBreakBefore w:val="0"/>
              <w:widowControl w:val="0"/>
              <w:kinsoku/>
              <w:wordWrap/>
              <w:overflowPunct/>
              <w:topLinePunct w:val="0"/>
              <w:autoSpaceDE/>
              <w:autoSpaceDN/>
              <w:bidi w:val="0"/>
              <w:adjustRightInd w:val="0"/>
              <w:snapToGrid w:val="0"/>
              <w:spacing w:before="0" w:beforeLines="30" w:line="288" w:lineRule="auto"/>
              <w:textAlignment w:val="auto"/>
              <w:rPr>
                <w:rFonts w:hint="eastAsia" w:ascii="宋体" w:hAnsi="宋体" w:cs="宋体"/>
                <w:kern w:val="0"/>
                <w:szCs w:val="21"/>
              </w:rPr>
            </w:pPr>
            <w:r>
              <w:rPr>
                <w:rFonts w:hint="eastAsia" w:ascii="宋体" w:hAnsi="宋体" w:eastAsia="宋体" w:cs="Times New Roman"/>
                <w:szCs w:val="21"/>
              </w:rPr>
              <w:t>为本采购项目提供整体设计、规范编制或者项目管理、检测等服务的，不得再参加此项目的其他采购活动。</w:t>
            </w:r>
          </w:p>
        </w:tc>
      </w:tr>
      <w:tr w14:paraId="4DBF35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660" w:type="dxa"/>
            <w:vMerge w:val="restart"/>
            <w:noWrap w:val="0"/>
            <w:vAlign w:val="center"/>
          </w:tcPr>
          <w:p w14:paraId="2E0AF8DF">
            <w:pPr>
              <w:adjustRightInd w:val="0"/>
              <w:snapToGrid w:val="0"/>
              <w:spacing w:before="156" w:beforeLines="50" w:line="360" w:lineRule="auto"/>
              <w:jc w:val="center"/>
              <w:rPr>
                <w:rFonts w:hint="eastAsia" w:ascii="宋体" w:hAnsi="宋体" w:cs="宋体"/>
                <w:kern w:val="0"/>
                <w:szCs w:val="21"/>
              </w:rPr>
            </w:pPr>
            <w:r>
              <w:rPr>
                <w:rFonts w:hint="eastAsia" w:ascii="宋体" w:hAnsi="宋体" w:cs="宋体"/>
                <w:kern w:val="0"/>
                <w:szCs w:val="21"/>
              </w:rPr>
              <w:t>5</w:t>
            </w:r>
          </w:p>
        </w:tc>
        <w:tc>
          <w:tcPr>
            <w:tcW w:w="3108" w:type="dxa"/>
            <w:vMerge w:val="restart"/>
            <w:noWrap w:val="0"/>
            <w:vAlign w:val="center"/>
          </w:tcPr>
          <w:p w14:paraId="7563E5DC">
            <w:pPr>
              <w:adjustRightInd w:val="0"/>
              <w:snapToGrid w:val="0"/>
              <w:spacing w:before="156" w:beforeLines="50" w:line="360" w:lineRule="auto"/>
              <w:rPr>
                <w:rFonts w:hint="eastAsia" w:ascii="宋体" w:hAnsi="宋体"/>
                <w:bCs/>
              </w:rPr>
            </w:pPr>
            <w:r>
              <w:rPr>
                <w:rFonts w:hint="eastAsia" w:ascii="宋体" w:hAnsi="宋体"/>
                <w:bCs/>
              </w:rPr>
              <w:t>联合体资格</w:t>
            </w:r>
          </w:p>
        </w:tc>
        <w:tc>
          <w:tcPr>
            <w:tcW w:w="6660" w:type="dxa"/>
            <w:noWrap w:val="0"/>
            <w:vAlign w:val="center"/>
          </w:tcPr>
          <w:p w14:paraId="134C769B">
            <w:pPr>
              <w:adjustRightInd w:val="0"/>
              <w:snapToGrid w:val="0"/>
              <w:spacing w:before="156" w:beforeLines="50" w:line="360" w:lineRule="auto"/>
              <w:rPr>
                <w:rFonts w:ascii="宋体" w:hAnsi="宋体" w:cs="宋体"/>
                <w:kern w:val="0"/>
                <w:szCs w:val="21"/>
              </w:rPr>
            </w:pPr>
            <w:r>
              <w:rPr>
                <w:rFonts w:hint="eastAsia" w:ascii="宋体" w:hAnsi="宋体" w:cs="宋体"/>
                <w:kern w:val="0"/>
                <w:szCs w:val="21"/>
              </w:rPr>
              <w:t>提交联合体协议书</w:t>
            </w:r>
          </w:p>
        </w:tc>
      </w:tr>
      <w:tr w14:paraId="52570E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660" w:type="dxa"/>
            <w:vMerge w:val="continue"/>
            <w:noWrap w:val="0"/>
            <w:vAlign w:val="center"/>
          </w:tcPr>
          <w:p w14:paraId="0D5EB260">
            <w:pPr>
              <w:adjustRightInd w:val="0"/>
              <w:snapToGrid w:val="0"/>
              <w:spacing w:before="156" w:beforeLines="50" w:line="360" w:lineRule="auto"/>
              <w:jc w:val="center"/>
            </w:pPr>
          </w:p>
        </w:tc>
        <w:tc>
          <w:tcPr>
            <w:tcW w:w="3108" w:type="dxa"/>
            <w:vMerge w:val="continue"/>
            <w:noWrap w:val="0"/>
            <w:vAlign w:val="top"/>
          </w:tcPr>
          <w:p w14:paraId="13DDF843">
            <w:pPr>
              <w:adjustRightInd w:val="0"/>
              <w:snapToGrid w:val="0"/>
              <w:spacing w:before="156" w:beforeLines="50" w:line="360" w:lineRule="auto"/>
              <w:jc w:val="center"/>
            </w:pPr>
          </w:p>
        </w:tc>
        <w:tc>
          <w:tcPr>
            <w:tcW w:w="6660" w:type="dxa"/>
            <w:noWrap w:val="0"/>
            <w:vAlign w:val="center"/>
          </w:tcPr>
          <w:p w14:paraId="1D9574AD">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ascii="宋体" w:hAnsi="宋体" w:cs="宋体"/>
                <w:kern w:val="0"/>
                <w:szCs w:val="21"/>
              </w:rPr>
            </w:pPr>
            <w:r>
              <w:rPr>
                <w:rFonts w:hint="eastAsia" w:ascii="宋体" w:hAnsi="宋体" w:cs="宋体"/>
                <w:kern w:val="0"/>
                <w:szCs w:val="21"/>
              </w:rPr>
              <w:t>各方均提交满足基本资格要求、落实政府采购政策需满足的资格要求及符合特定资格要求的证明材料</w:t>
            </w:r>
          </w:p>
        </w:tc>
      </w:tr>
      <w:tr w14:paraId="2AF00D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noWrap w:val="0"/>
            <w:vAlign w:val="center"/>
          </w:tcPr>
          <w:p w14:paraId="65F38C75">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6</w:t>
            </w:r>
          </w:p>
        </w:tc>
        <w:tc>
          <w:tcPr>
            <w:tcW w:w="3108" w:type="dxa"/>
            <w:noWrap w:val="0"/>
            <w:vAlign w:val="top"/>
          </w:tcPr>
          <w:p w14:paraId="688E988E">
            <w:pPr>
              <w:adjustRightInd w:val="0"/>
              <w:snapToGrid w:val="0"/>
              <w:spacing w:before="156" w:beforeLines="50" w:line="360" w:lineRule="auto"/>
              <w:jc w:val="left"/>
              <w:rPr>
                <w:rFonts w:ascii="宋体" w:hAnsi="宋体" w:cs="宋体"/>
                <w:kern w:val="0"/>
                <w:szCs w:val="21"/>
              </w:rPr>
            </w:pPr>
            <w:r>
              <w:rPr>
                <w:rFonts w:hint="eastAsia" w:ascii="宋体" w:hAnsi="宋体" w:cs="宋体"/>
                <w:kern w:val="0"/>
                <w:szCs w:val="21"/>
              </w:rPr>
              <w:t>信用记录</w:t>
            </w:r>
          </w:p>
        </w:tc>
        <w:tc>
          <w:tcPr>
            <w:tcW w:w="6660" w:type="dxa"/>
            <w:noWrap w:val="0"/>
            <w:vAlign w:val="center"/>
          </w:tcPr>
          <w:p w14:paraId="7ABEA6D2">
            <w:pPr>
              <w:adjustRightInd w:val="0"/>
              <w:snapToGrid w:val="0"/>
              <w:spacing w:before="156" w:beforeLines="50" w:line="360" w:lineRule="auto"/>
              <w:rPr>
                <w:rFonts w:ascii="宋体" w:hAnsi="宋体" w:cs="宋体"/>
                <w:kern w:val="0"/>
                <w:szCs w:val="21"/>
              </w:rPr>
            </w:pPr>
            <w:r>
              <w:rPr>
                <w:rFonts w:hint="eastAsia" w:ascii="宋体" w:hAnsi="宋体"/>
                <w:szCs w:val="21"/>
              </w:rPr>
              <w:t>按第二章第</w:t>
            </w:r>
            <w:r>
              <w:rPr>
                <w:rFonts w:hint="eastAsia" w:ascii="宋体" w:hAnsi="宋体"/>
                <w:szCs w:val="21"/>
                <w:lang w:val="en-US" w:eastAsia="zh-CN"/>
              </w:rPr>
              <w:t>42</w:t>
            </w:r>
            <w:r>
              <w:rPr>
                <w:rFonts w:hint="eastAsia" w:ascii="宋体" w:hAnsi="宋体"/>
                <w:szCs w:val="21"/>
              </w:rPr>
              <w:t>.</w:t>
            </w:r>
            <w:r>
              <w:rPr>
                <w:rFonts w:hint="eastAsia" w:ascii="宋体" w:hAnsi="宋体"/>
                <w:szCs w:val="21"/>
                <w:lang w:val="en-US" w:eastAsia="zh-CN"/>
              </w:rPr>
              <w:t>1</w:t>
            </w:r>
            <w:r>
              <w:rPr>
                <w:rFonts w:hint="eastAsia" w:ascii="宋体" w:hAnsi="宋体"/>
                <w:szCs w:val="21"/>
              </w:rPr>
              <w:t>款的规定</w:t>
            </w:r>
          </w:p>
        </w:tc>
      </w:tr>
      <w:tr w14:paraId="52900A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60" w:type="dxa"/>
            <w:noWrap w:val="0"/>
            <w:vAlign w:val="center"/>
          </w:tcPr>
          <w:p w14:paraId="0DE8F7F5">
            <w:pPr>
              <w:adjustRightInd w:val="0"/>
              <w:snapToGrid w:val="0"/>
              <w:spacing w:before="156" w:beforeLines="50" w:line="360" w:lineRule="auto"/>
              <w:jc w:val="center"/>
              <w:rPr>
                <w:rFonts w:hint="eastAsia" w:ascii="宋体" w:hAnsi="宋体"/>
                <w:kern w:val="0"/>
                <w:szCs w:val="21"/>
              </w:rPr>
            </w:pPr>
            <w:r>
              <w:rPr>
                <w:rFonts w:hint="eastAsia" w:ascii="宋体" w:hAnsi="宋体"/>
                <w:kern w:val="0"/>
                <w:szCs w:val="21"/>
              </w:rPr>
              <w:t>7</w:t>
            </w:r>
          </w:p>
        </w:tc>
        <w:tc>
          <w:tcPr>
            <w:tcW w:w="3108" w:type="dxa"/>
            <w:noWrap w:val="0"/>
            <w:vAlign w:val="center"/>
          </w:tcPr>
          <w:p w14:paraId="5991A9EA">
            <w:pPr>
              <w:adjustRightInd w:val="0"/>
              <w:snapToGrid w:val="0"/>
              <w:spacing w:before="156" w:beforeLines="50" w:line="360" w:lineRule="auto"/>
              <w:rPr>
                <w:rFonts w:ascii="宋体" w:hAnsi="宋体"/>
                <w:kern w:val="0"/>
                <w:szCs w:val="21"/>
              </w:rPr>
            </w:pPr>
            <w:r>
              <w:rPr>
                <w:rFonts w:hint="eastAsia" w:ascii="宋体" w:hAnsi="宋体"/>
                <w:kern w:val="0"/>
                <w:szCs w:val="21"/>
              </w:rPr>
              <w:t>资格证明材料的签署</w:t>
            </w:r>
          </w:p>
        </w:tc>
        <w:tc>
          <w:tcPr>
            <w:tcW w:w="6660" w:type="dxa"/>
            <w:noWrap w:val="0"/>
            <w:vAlign w:val="center"/>
          </w:tcPr>
          <w:p w14:paraId="77E795F3">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left"/>
              <w:textAlignment w:val="auto"/>
              <w:rPr>
                <w:rFonts w:ascii="宋体" w:hAnsi="宋体" w:cs="宋体"/>
                <w:kern w:val="0"/>
                <w:szCs w:val="21"/>
              </w:rPr>
            </w:pPr>
            <w:r>
              <w:rPr>
                <w:rFonts w:hint="eastAsia" w:ascii="宋体" w:hAnsi="宋体"/>
              </w:rPr>
              <w:t>供应商的资格证明文件均应为有效文件并加盖供应商单位章，并按其规定签署。</w:t>
            </w:r>
          </w:p>
        </w:tc>
      </w:tr>
    </w:tbl>
    <w:p w14:paraId="7EDF09C4">
      <w:pPr>
        <w:keepNext w:val="0"/>
        <w:keepLines w:val="0"/>
        <w:pageBreakBefore w:val="0"/>
        <w:widowControl w:val="0"/>
        <w:kinsoku/>
        <w:wordWrap/>
        <w:overflowPunct/>
        <w:topLinePunct w:val="0"/>
        <w:autoSpaceDE/>
        <w:autoSpaceDN/>
        <w:bidi w:val="0"/>
        <w:adjustRightInd/>
        <w:snapToGrid/>
        <w:spacing w:before="0" w:beforeLines="50" w:line="360" w:lineRule="auto"/>
        <w:ind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注：有下述情况之一的，磋商小组成员认定其为不合格供应商：</w:t>
      </w:r>
    </w:p>
    <w:p w14:paraId="2E5D8C6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(1) 在磋商过程中，磋商小组成员发现供应商以他人的名义参与磋商的；串通磋商的；以行贿手段 谋取成交或者以其他弄虚作假方式参与磋商的；</w:t>
      </w:r>
    </w:p>
    <w:p w14:paraId="104D358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(2) 供应商拒不按照要求对响应文件进行澄清、说明或者补正的；</w:t>
      </w:r>
    </w:p>
    <w:p w14:paraId="488C152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(3) 响应文件没有供应商授权代表签字 (或盖章) 或者加盖公章的；</w:t>
      </w:r>
    </w:p>
    <w:p w14:paraId="670196B7">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(4) 供应商资格条件不符合国家有关规定或者磋商文件要求以及其它不能满足法律法规资格性 规定的。</w:t>
      </w:r>
    </w:p>
    <w:p w14:paraId="2B0ECCDE">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宋体" w:hAnsi="宋体" w:cs="宋体"/>
          <w:spacing w:val="0"/>
          <w:sz w:val="21"/>
          <w:szCs w:val="21"/>
        </w:rPr>
      </w:pPr>
      <w:r>
        <w:rPr>
          <w:rFonts w:hint="default" w:ascii="宋体" w:hAnsi="宋体" w:cs="宋体"/>
          <w:spacing w:val="0"/>
          <w:sz w:val="21"/>
          <w:szCs w:val="21"/>
        </w:rPr>
        <w:t>结论填写“合格”或“不合格” ，不合格供应商不进入下一轮评审。</w:t>
      </w:r>
    </w:p>
    <w:p w14:paraId="1BF8CB72">
      <w:pPr>
        <w:spacing w:line="240" w:lineRule="exact"/>
        <w:rPr>
          <w:rFonts w:hint="default"/>
          <w:sz w:val="21"/>
          <w:szCs w:val="21"/>
        </w:rPr>
        <w:sectPr>
          <w:footerReference r:id="rId9" w:type="default"/>
          <w:pgSz w:w="11906" w:h="16839"/>
          <w:pgMar w:top="1431" w:right="1178" w:bottom="1259" w:left="1475" w:header="0" w:footer="1099" w:gutter="0"/>
          <w:pgBorders>
            <w:top w:val="none" w:sz="0" w:space="0"/>
            <w:left w:val="none" w:sz="0" w:space="0"/>
            <w:bottom w:val="none" w:sz="0" w:space="0"/>
            <w:right w:val="none" w:sz="0" w:space="0"/>
          </w:pgBorders>
          <w:lnNumType w:countBy="0" w:distance="360"/>
          <w:cols w:space="720" w:num="1"/>
        </w:sectPr>
      </w:pPr>
    </w:p>
    <w:p w14:paraId="5470DAE7">
      <w:pPr>
        <w:keepNext w:val="0"/>
        <w:keepLines w:val="0"/>
        <w:pageBreakBefore w:val="0"/>
        <w:widowControl w:val="0"/>
        <w:kinsoku/>
        <w:wordWrap/>
        <w:overflowPunct/>
        <w:topLinePunct w:val="0"/>
        <w:autoSpaceDE/>
        <w:autoSpaceDN/>
        <w:bidi w:val="0"/>
        <w:adjustRightInd/>
        <w:snapToGrid/>
        <w:spacing w:line="228" w:lineRule="auto"/>
        <w:ind w:left="0"/>
        <w:textAlignment w:val="auto"/>
        <w:rPr>
          <w:rFonts w:hint="default" w:ascii="宋体" w:hAnsi="宋体" w:cs="宋体"/>
          <w:b/>
          <w:bCs/>
          <w:sz w:val="24"/>
          <w:szCs w:val="24"/>
        </w:rPr>
      </w:pPr>
      <w:r>
        <w:rPr>
          <w:rFonts w:hint="default" w:ascii="宋体" w:hAnsi="宋体" w:cs="宋体"/>
          <w:b/>
          <w:bCs/>
          <w:spacing w:val="-15"/>
          <w:sz w:val="24"/>
          <w:szCs w:val="24"/>
        </w:rPr>
        <w:t>附</w:t>
      </w:r>
      <w:r>
        <w:rPr>
          <w:rFonts w:hint="default" w:ascii="宋体" w:hAnsi="宋体" w:cs="宋体"/>
          <w:b/>
          <w:bCs/>
          <w:spacing w:val="-11"/>
          <w:sz w:val="24"/>
          <w:szCs w:val="24"/>
        </w:rPr>
        <w:t>表 2：</w:t>
      </w:r>
    </w:p>
    <w:p w14:paraId="1681D5ED">
      <w:pPr>
        <w:keepNext w:val="0"/>
        <w:keepLines w:val="0"/>
        <w:pageBreakBefore w:val="0"/>
        <w:widowControl w:val="0"/>
        <w:kinsoku/>
        <w:wordWrap/>
        <w:overflowPunct/>
        <w:topLinePunct w:val="0"/>
        <w:autoSpaceDE/>
        <w:autoSpaceDN/>
        <w:bidi w:val="0"/>
        <w:adjustRightInd/>
        <w:snapToGrid/>
        <w:spacing w:before="186" w:after="0" w:afterLines="200" w:line="228" w:lineRule="auto"/>
        <w:ind w:left="3793"/>
        <w:textAlignment w:val="auto"/>
        <w:rPr>
          <w:rFonts w:hint="default" w:ascii="宋体" w:hAnsi="宋体" w:cs="宋体"/>
          <w:b/>
          <w:bCs/>
          <w:color w:val="auto"/>
          <w:sz w:val="24"/>
          <w:szCs w:val="24"/>
        </w:rPr>
      </w:pPr>
      <w:r>
        <w:rPr>
          <w:rFonts w:hint="default" w:ascii="宋体" w:hAnsi="宋体" w:cs="宋体"/>
          <w:b/>
          <w:bCs/>
          <w:color w:val="auto"/>
          <w:spacing w:val="9"/>
          <w:sz w:val="24"/>
          <w:szCs w:val="24"/>
        </w:rPr>
        <w:t>符合性检查</w:t>
      </w:r>
      <w:r>
        <w:rPr>
          <w:rFonts w:hint="default" w:ascii="宋体" w:hAnsi="宋体" w:cs="宋体"/>
          <w:b/>
          <w:bCs/>
          <w:color w:val="auto"/>
          <w:spacing w:val="8"/>
          <w:sz w:val="24"/>
          <w:szCs w:val="24"/>
        </w:rPr>
        <w:t>表</w:t>
      </w:r>
    </w:p>
    <w:p w14:paraId="2B012FD1">
      <w:pPr>
        <w:keepNext w:val="0"/>
        <w:keepLines w:val="0"/>
        <w:pageBreakBefore w:val="0"/>
        <w:widowControl w:val="0"/>
        <w:kinsoku/>
        <w:wordWrap/>
        <w:overflowPunct/>
        <w:topLinePunct w:val="0"/>
        <w:autoSpaceDE/>
        <w:autoSpaceDN/>
        <w:bidi w:val="0"/>
        <w:adjustRightInd/>
        <w:snapToGrid/>
        <w:spacing w:after="0" w:afterLines="50" w:line="228" w:lineRule="auto"/>
        <w:ind w:left="0"/>
        <w:textAlignment w:val="auto"/>
        <w:rPr>
          <w:rFonts w:hint="default" w:ascii="宋体" w:hAnsi="宋体" w:cs="宋体"/>
          <w:spacing w:val="0"/>
          <w:sz w:val="21"/>
          <w:szCs w:val="21"/>
        </w:rPr>
      </w:pPr>
      <w:r>
        <w:rPr>
          <w:rFonts w:hint="default" w:ascii="宋体" w:hAnsi="宋体" w:cs="宋体"/>
          <w:color w:val="auto"/>
          <w:spacing w:val="0"/>
          <w:sz w:val="21"/>
          <w:szCs w:val="21"/>
        </w:rPr>
        <w:t>政府采购编号：</w:t>
      </w:r>
      <w:r>
        <w:rPr>
          <w:rFonts w:hint="eastAsia" w:ascii="宋体" w:hAnsi="宋体" w:cs="宋体"/>
          <w:color w:val="auto"/>
          <w:spacing w:val="0"/>
          <w:sz w:val="21"/>
          <w:szCs w:val="21"/>
          <w:lang w:eastAsia="zh-CN"/>
        </w:rPr>
        <w:t xml:space="preserve">邵东财采计[2026]030号 </w:t>
      </w:r>
      <w:r>
        <w:rPr>
          <w:rFonts w:hint="default" w:ascii="宋体" w:hAnsi="宋体" w:cs="宋体"/>
          <w:color w:val="auto"/>
          <w:spacing w:val="0"/>
          <w:sz w:val="21"/>
          <w:szCs w:val="21"/>
        </w:rPr>
        <w:t xml:space="preserve">    </w:t>
      </w:r>
      <w:r>
        <w:rPr>
          <w:rFonts w:hint="default" w:ascii="宋体" w:hAnsi="宋体" w:cs="宋体"/>
          <w:spacing w:val="0"/>
          <w:sz w:val="21"/>
          <w:szCs w:val="21"/>
        </w:rPr>
        <w:t xml:space="preserve">   </w:t>
      </w:r>
    </w:p>
    <w:tbl>
      <w:tblPr>
        <w:tblStyle w:val="19"/>
        <w:tblW w:w="10380" w:type="dxa"/>
        <w:tblInd w:w="-52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10"/>
        <w:gridCol w:w="1991"/>
        <w:gridCol w:w="7179"/>
      </w:tblGrid>
      <w:tr w14:paraId="4DCD4D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1210" w:type="dxa"/>
            <w:noWrap w:val="0"/>
            <w:vAlign w:val="center"/>
          </w:tcPr>
          <w:p w14:paraId="6BBD49C3">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991" w:type="dxa"/>
            <w:noWrap w:val="0"/>
            <w:vAlign w:val="center"/>
          </w:tcPr>
          <w:p w14:paraId="4EFF21C9">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审查项目</w:t>
            </w:r>
          </w:p>
        </w:tc>
        <w:tc>
          <w:tcPr>
            <w:tcW w:w="7179" w:type="dxa"/>
            <w:noWrap w:val="0"/>
            <w:vAlign w:val="center"/>
          </w:tcPr>
          <w:p w14:paraId="06A9A4D4">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审查标准</w:t>
            </w:r>
          </w:p>
        </w:tc>
      </w:tr>
      <w:tr w14:paraId="6F25E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7D799DBB">
            <w:pPr>
              <w:adjustRightInd w:val="0"/>
              <w:snapToGrid w:val="0"/>
              <w:spacing w:before="156" w:beforeLines="50" w:line="360" w:lineRule="auto"/>
              <w:jc w:val="center"/>
              <w:rPr>
                <w:rFonts w:hint="eastAsia" w:ascii="宋体" w:hAnsi="宋体" w:cs="宋体"/>
                <w:kern w:val="0"/>
                <w:szCs w:val="21"/>
              </w:rPr>
            </w:pPr>
            <w:r>
              <w:rPr>
                <w:rFonts w:hint="eastAsia" w:ascii="宋体" w:hAnsi="宋体" w:cs="宋体"/>
                <w:kern w:val="0"/>
                <w:szCs w:val="21"/>
              </w:rPr>
              <w:t>1</w:t>
            </w:r>
          </w:p>
        </w:tc>
        <w:tc>
          <w:tcPr>
            <w:tcW w:w="1991" w:type="dxa"/>
            <w:noWrap w:val="0"/>
            <w:vAlign w:val="center"/>
          </w:tcPr>
          <w:p w14:paraId="334EC726">
            <w:pPr>
              <w:adjustRightInd w:val="0"/>
              <w:snapToGrid w:val="0"/>
              <w:spacing w:before="156" w:beforeLines="50" w:line="360" w:lineRule="auto"/>
              <w:rPr>
                <w:rFonts w:ascii="宋体" w:hAnsi="宋体" w:cs="宋体"/>
                <w:kern w:val="0"/>
                <w:szCs w:val="21"/>
              </w:rPr>
            </w:pPr>
            <w:r>
              <w:rPr>
                <w:rFonts w:hint="eastAsia" w:ascii="宋体" w:hAnsi="宋体" w:cs="宋体"/>
                <w:kern w:val="0"/>
                <w:szCs w:val="21"/>
              </w:rPr>
              <w:t>保证金</w:t>
            </w:r>
          </w:p>
        </w:tc>
        <w:tc>
          <w:tcPr>
            <w:tcW w:w="7179" w:type="dxa"/>
            <w:noWrap w:val="0"/>
            <w:vAlign w:val="center"/>
          </w:tcPr>
          <w:p w14:paraId="64E6A784">
            <w:pPr>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应交未交保证金或金额不足、保证金形式不符合磋商文件要的求。</w:t>
            </w:r>
          </w:p>
        </w:tc>
      </w:tr>
      <w:tr w14:paraId="22FB0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6C0F5344">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2</w:t>
            </w:r>
          </w:p>
        </w:tc>
        <w:tc>
          <w:tcPr>
            <w:tcW w:w="1991" w:type="dxa"/>
            <w:noWrap w:val="0"/>
            <w:vAlign w:val="center"/>
          </w:tcPr>
          <w:p w14:paraId="141638E5">
            <w:pPr>
              <w:adjustRightInd w:val="0"/>
              <w:snapToGrid w:val="0"/>
              <w:spacing w:before="156" w:beforeLines="50" w:line="360" w:lineRule="auto"/>
              <w:rPr>
                <w:rFonts w:ascii="宋体" w:hAnsi="宋体" w:cs="宋体"/>
                <w:kern w:val="0"/>
                <w:szCs w:val="21"/>
              </w:rPr>
            </w:pPr>
            <w:r>
              <w:rPr>
                <w:rFonts w:hint="eastAsia" w:hAnsi="宋体"/>
              </w:rPr>
              <w:t>响应文件有效期</w:t>
            </w:r>
          </w:p>
        </w:tc>
        <w:tc>
          <w:tcPr>
            <w:tcW w:w="7179" w:type="dxa"/>
            <w:noWrap w:val="0"/>
            <w:vAlign w:val="center"/>
          </w:tcPr>
          <w:p w14:paraId="3D9BE1AF">
            <w:pPr>
              <w:adjustRightInd w:val="0"/>
              <w:snapToGrid w:val="0"/>
              <w:spacing w:before="156" w:beforeLines="50" w:line="360" w:lineRule="auto"/>
              <w:jc w:val="left"/>
              <w:rPr>
                <w:rFonts w:ascii="宋体" w:hAnsi="宋体" w:cs="宋体"/>
                <w:kern w:val="0"/>
                <w:szCs w:val="21"/>
              </w:rPr>
            </w:pPr>
            <w:r>
              <w:rPr>
                <w:rFonts w:hint="eastAsia" w:hAnsi="宋体"/>
              </w:rPr>
              <w:t>响应文件有效期不符合磋商文件的要求。</w:t>
            </w:r>
          </w:p>
        </w:tc>
      </w:tr>
      <w:tr w14:paraId="302C97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016BCAAF">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3</w:t>
            </w:r>
          </w:p>
        </w:tc>
        <w:tc>
          <w:tcPr>
            <w:tcW w:w="1991" w:type="dxa"/>
            <w:noWrap w:val="0"/>
            <w:vAlign w:val="center"/>
          </w:tcPr>
          <w:p w14:paraId="27BE791F">
            <w:pPr>
              <w:adjustRightInd w:val="0"/>
              <w:snapToGrid w:val="0"/>
              <w:spacing w:before="156" w:beforeLines="50" w:line="360" w:lineRule="auto"/>
              <w:rPr>
                <w:rFonts w:ascii="宋体" w:hAnsi="宋体"/>
                <w:kern w:val="0"/>
                <w:szCs w:val="21"/>
              </w:rPr>
            </w:pPr>
            <w:r>
              <w:rPr>
                <w:rFonts w:hint="eastAsia" w:ascii="宋体" w:hAnsi="宋体"/>
                <w:kern w:val="0"/>
                <w:szCs w:val="21"/>
              </w:rPr>
              <w:t>强制采购节能产品</w:t>
            </w:r>
          </w:p>
        </w:tc>
        <w:tc>
          <w:tcPr>
            <w:tcW w:w="7179" w:type="dxa"/>
            <w:noWrap w:val="0"/>
            <w:vAlign w:val="center"/>
          </w:tcPr>
          <w:p w14:paraId="61127460">
            <w:pPr>
              <w:adjustRightInd w:val="0"/>
              <w:snapToGrid w:val="0"/>
              <w:spacing w:before="156" w:beforeLines="50" w:line="360" w:lineRule="auto"/>
              <w:rPr>
                <w:rFonts w:hint="eastAsia" w:ascii="宋体" w:hAnsi="宋体"/>
                <w:kern w:val="0"/>
                <w:szCs w:val="21"/>
              </w:rPr>
            </w:pPr>
            <w:r>
              <w:rPr>
                <w:rFonts w:hint="eastAsia" w:ascii="宋体" w:hAnsi="宋体"/>
                <w:kern w:val="0"/>
                <w:szCs w:val="21"/>
              </w:rPr>
              <w:t>节能产品实施政府强制采购，</w:t>
            </w:r>
            <w:r>
              <w:rPr>
                <w:rFonts w:hint="eastAsia" w:ascii="宋体" w:hAnsi="宋体" w:cs="宋体"/>
                <w:kern w:val="0"/>
                <w:szCs w:val="21"/>
              </w:rPr>
              <w:t>供应商提供的产品不符合强制采购规定的。</w:t>
            </w:r>
          </w:p>
        </w:tc>
      </w:tr>
      <w:tr w14:paraId="4500A4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59F4D151">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4</w:t>
            </w:r>
          </w:p>
        </w:tc>
        <w:tc>
          <w:tcPr>
            <w:tcW w:w="1991" w:type="dxa"/>
            <w:noWrap w:val="0"/>
            <w:vAlign w:val="center"/>
          </w:tcPr>
          <w:p w14:paraId="70626225">
            <w:pPr>
              <w:adjustRightInd w:val="0"/>
              <w:snapToGrid w:val="0"/>
              <w:spacing w:before="156" w:beforeLines="50" w:line="360" w:lineRule="auto"/>
              <w:rPr>
                <w:rFonts w:ascii="宋体" w:hAnsi="宋体"/>
                <w:kern w:val="0"/>
                <w:szCs w:val="21"/>
              </w:rPr>
            </w:pPr>
            <w:r>
              <w:rPr>
                <w:rFonts w:hint="eastAsia" w:ascii="宋体" w:hAnsi="宋体"/>
                <w:kern w:val="0"/>
                <w:szCs w:val="21"/>
              </w:rPr>
              <w:t>偏离表</w:t>
            </w:r>
          </w:p>
        </w:tc>
        <w:tc>
          <w:tcPr>
            <w:tcW w:w="7179" w:type="dxa"/>
            <w:noWrap w:val="0"/>
            <w:vAlign w:val="center"/>
          </w:tcPr>
          <w:p w14:paraId="42E1E20A">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ascii="宋体" w:hAnsi="宋体" w:eastAsia="黑体"/>
                <w:kern w:val="0"/>
                <w:szCs w:val="21"/>
              </w:rPr>
            </w:pPr>
            <w:r>
              <w:rPr>
                <w:rFonts w:hint="eastAsia" w:ascii="宋体" w:hAnsi="宋体"/>
                <w:szCs w:val="21"/>
              </w:rPr>
              <w:t>响应文件未按磋商文件的要求提供合同条款偏离表、采购需求偏离表的。</w:t>
            </w:r>
          </w:p>
        </w:tc>
      </w:tr>
      <w:tr w14:paraId="208E12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7735339D">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5</w:t>
            </w:r>
          </w:p>
        </w:tc>
        <w:tc>
          <w:tcPr>
            <w:tcW w:w="1991" w:type="dxa"/>
            <w:noWrap w:val="0"/>
            <w:vAlign w:val="center"/>
          </w:tcPr>
          <w:p w14:paraId="022ED300">
            <w:pPr>
              <w:adjustRightInd w:val="0"/>
              <w:snapToGrid w:val="0"/>
              <w:spacing w:before="156" w:beforeLines="50" w:line="360" w:lineRule="auto"/>
              <w:rPr>
                <w:rFonts w:ascii="宋体" w:hAnsi="宋体" w:cs="宋体"/>
                <w:kern w:val="0"/>
                <w:szCs w:val="21"/>
              </w:rPr>
            </w:pPr>
            <w:r>
              <w:rPr>
                <w:rFonts w:hint="eastAsia" w:ascii="宋体" w:hAnsi="宋体"/>
                <w:szCs w:val="21"/>
              </w:rPr>
              <w:t>实质性要求和条件</w:t>
            </w:r>
          </w:p>
        </w:tc>
        <w:tc>
          <w:tcPr>
            <w:tcW w:w="7179" w:type="dxa"/>
            <w:noWrap w:val="0"/>
            <w:vAlign w:val="center"/>
          </w:tcPr>
          <w:p w14:paraId="2B998DC7">
            <w:pPr>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响应文件不满足磋商文件规定的实质性要求和条件的。</w:t>
            </w:r>
          </w:p>
        </w:tc>
      </w:tr>
      <w:tr w14:paraId="774D6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39E2753D">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6</w:t>
            </w:r>
          </w:p>
        </w:tc>
        <w:tc>
          <w:tcPr>
            <w:tcW w:w="1991" w:type="dxa"/>
            <w:noWrap w:val="0"/>
            <w:vAlign w:val="center"/>
          </w:tcPr>
          <w:p w14:paraId="75865610">
            <w:pPr>
              <w:adjustRightInd w:val="0"/>
              <w:snapToGrid w:val="0"/>
              <w:spacing w:before="156" w:beforeLines="50" w:line="360" w:lineRule="auto"/>
              <w:rPr>
                <w:rFonts w:ascii="宋体" w:hAnsi="宋体"/>
                <w:kern w:val="0"/>
                <w:szCs w:val="21"/>
              </w:rPr>
            </w:pPr>
            <w:r>
              <w:rPr>
                <w:rFonts w:hint="eastAsia" w:ascii="宋体" w:hAnsi="宋体"/>
                <w:kern w:val="0"/>
                <w:szCs w:val="21"/>
              </w:rPr>
              <w:t>签署、盖章</w:t>
            </w:r>
          </w:p>
        </w:tc>
        <w:tc>
          <w:tcPr>
            <w:tcW w:w="7179" w:type="dxa"/>
            <w:noWrap w:val="0"/>
            <w:vAlign w:val="center"/>
          </w:tcPr>
          <w:p w14:paraId="00D7059B">
            <w:pPr>
              <w:adjustRightInd w:val="0"/>
              <w:snapToGrid w:val="0"/>
              <w:spacing w:before="156" w:beforeLines="50" w:line="360" w:lineRule="auto"/>
              <w:rPr>
                <w:rFonts w:hint="eastAsia" w:ascii="宋体" w:hAnsi="宋体"/>
                <w:kern w:val="0"/>
                <w:szCs w:val="21"/>
              </w:rPr>
            </w:pPr>
            <w:r>
              <w:rPr>
                <w:rFonts w:hint="eastAsia" w:ascii="宋体" w:hAnsi="宋体"/>
                <w:szCs w:val="21"/>
              </w:rPr>
              <w:t>响应文件未按照磋商文件规定要求签署、盖章的。</w:t>
            </w:r>
          </w:p>
        </w:tc>
      </w:tr>
      <w:tr w14:paraId="0EADFE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4586EF0D">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7</w:t>
            </w:r>
          </w:p>
        </w:tc>
        <w:tc>
          <w:tcPr>
            <w:tcW w:w="1991" w:type="dxa"/>
            <w:noWrap w:val="0"/>
            <w:vAlign w:val="center"/>
          </w:tcPr>
          <w:p w14:paraId="06963B1B">
            <w:pPr>
              <w:adjustRightInd w:val="0"/>
              <w:snapToGrid w:val="0"/>
              <w:spacing w:before="156" w:beforeLines="50" w:line="360" w:lineRule="auto"/>
              <w:rPr>
                <w:rFonts w:hint="eastAsia" w:ascii="宋体" w:hAnsi="宋体"/>
                <w:kern w:val="0"/>
                <w:szCs w:val="21"/>
              </w:rPr>
            </w:pPr>
            <w:r>
              <w:rPr>
                <w:rFonts w:hint="eastAsia" w:ascii="宋体" w:hAnsi="宋体"/>
                <w:szCs w:val="21"/>
              </w:rPr>
              <w:t>分项报价明细表</w:t>
            </w:r>
          </w:p>
        </w:tc>
        <w:tc>
          <w:tcPr>
            <w:tcW w:w="7179" w:type="dxa"/>
            <w:noWrap w:val="0"/>
            <w:vAlign w:val="center"/>
          </w:tcPr>
          <w:p w14:paraId="2F4DDD93">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ascii="宋体" w:hAnsi="宋体"/>
                <w:kern w:val="0"/>
                <w:szCs w:val="21"/>
              </w:rPr>
            </w:pPr>
            <w:r>
              <w:rPr>
                <w:rFonts w:hint="eastAsia" w:ascii="宋体" w:hAnsi="宋体"/>
                <w:szCs w:val="21"/>
              </w:rPr>
              <w:t>响应文件未提供分项报价明细表，或分项报价明细表未按磋商文件的要求进行填写的。</w:t>
            </w:r>
          </w:p>
        </w:tc>
      </w:tr>
      <w:tr w14:paraId="4FF361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594047C5">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8</w:t>
            </w:r>
          </w:p>
        </w:tc>
        <w:tc>
          <w:tcPr>
            <w:tcW w:w="1991" w:type="dxa"/>
            <w:noWrap w:val="0"/>
            <w:vAlign w:val="center"/>
          </w:tcPr>
          <w:p w14:paraId="41CE9298">
            <w:pPr>
              <w:adjustRightInd w:val="0"/>
              <w:snapToGrid w:val="0"/>
              <w:spacing w:before="156" w:beforeLines="50" w:line="360" w:lineRule="auto"/>
              <w:rPr>
                <w:rFonts w:ascii="宋体" w:hAnsi="宋体"/>
                <w:szCs w:val="21"/>
              </w:rPr>
            </w:pPr>
            <w:r>
              <w:rPr>
                <w:rFonts w:hint="eastAsia" w:ascii="宋体" w:hAnsi="宋体"/>
                <w:szCs w:val="21"/>
              </w:rPr>
              <w:t>专门面向中小企业采购政策的落实</w:t>
            </w:r>
          </w:p>
        </w:tc>
        <w:tc>
          <w:tcPr>
            <w:tcW w:w="7179" w:type="dxa"/>
            <w:noWrap w:val="0"/>
            <w:vAlign w:val="center"/>
          </w:tcPr>
          <w:p w14:paraId="5A961DFF">
            <w:pPr>
              <w:keepNext w:val="0"/>
              <w:keepLines w:val="0"/>
              <w:pageBreakBefore w:val="0"/>
              <w:widowControl w:val="0"/>
              <w:kinsoku/>
              <w:wordWrap/>
              <w:overflowPunct/>
              <w:topLinePunct w:val="0"/>
              <w:autoSpaceDE/>
              <w:autoSpaceDN/>
              <w:bidi w:val="0"/>
              <w:adjustRightInd w:val="0"/>
              <w:snapToGrid w:val="0"/>
              <w:spacing w:before="156" w:beforeLines="50" w:line="288" w:lineRule="auto"/>
              <w:textAlignment w:val="auto"/>
              <w:rPr>
                <w:rFonts w:hint="eastAsia" w:ascii="宋体" w:hAnsi="宋体"/>
                <w:szCs w:val="21"/>
              </w:rPr>
            </w:pPr>
            <w:r>
              <w:rPr>
                <w:rFonts w:hint="eastAsia" w:ascii="宋体" w:hAnsi="宋体"/>
                <w:szCs w:val="21"/>
              </w:rPr>
              <w:t>专门面向中小企业采购的项目，供应商提供的标的制造商不是《中小企业声明函》《</w:t>
            </w:r>
            <w:r>
              <w:rPr>
                <w:rFonts w:hint="eastAsia" w:ascii="宋体" w:hAnsi="宋体"/>
                <w:iCs/>
                <w:szCs w:val="21"/>
              </w:rPr>
              <w:t>残疾人福利性单位声明函</w:t>
            </w:r>
            <w:r>
              <w:rPr>
                <w:rFonts w:hint="eastAsia" w:ascii="宋体" w:hAnsi="宋体"/>
                <w:szCs w:val="21"/>
              </w:rPr>
              <w:t>》《</w:t>
            </w:r>
            <w:r>
              <w:rPr>
                <w:rFonts w:hint="eastAsia" w:ascii="宋体" w:hAnsi="宋体"/>
                <w:iCs/>
                <w:szCs w:val="21"/>
              </w:rPr>
              <w:t>监狱企业证明资料</w:t>
            </w:r>
            <w:r>
              <w:rPr>
                <w:rFonts w:hint="eastAsia" w:ascii="宋体" w:hAnsi="宋体"/>
                <w:szCs w:val="21"/>
              </w:rPr>
              <w:t>》中注明的供应商。</w:t>
            </w:r>
          </w:p>
        </w:tc>
      </w:tr>
      <w:tr w14:paraId="1ED80B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45EC3AEC">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9</w:t>
            </w:r>
          </w:p>
        </w:tc>
        <w:tc>
          <w:tcPr>
            <w:tcW w:w="1991" w:type="dxa"/>
            <w:noWrap w:val="0"/>
            <w:vAlign w:val="center"/>
          </w:tcPr>
          <w:p w14:paraId="4B4FBCF1">
            <w:pPr>
              <w:adjustRightInd w:val="0"/>
              <w:snapToGrid w:val="0"/>
              <w:spacing w:before="156" w:beforeLines="50" w:line="360" w:lineRule="auto"/>
              <w:rPr>
                <w:rFonts w:ascii="宋体" w:hAnsi="宋体" w:cs="宋体"/>
                <w:kern w:val="0"/>
                <w:szCs w:val="21"/>
              </w:rPr>
            </w:pPr>
            <w:r>
              <w:rPr>
                <w:rFonts w:hint="eastAsia" w:ascii="宋体" w:hAnsi="宋体" w:cs="宋体"/>
                <w:kern w:val="0"/>
                <w:szCs w:val="21"/>
              </w:rPr>
              <w:t>报价有效性</w:t>
            </w:r>
          </w:p>
        </w:tc>
        <w:tc>
          <w:tcPr>
            <w:tcW w:w="7179" w:type="dxa"/>
            <w:noWrap w:val="0"/>
            <w:vAlign w:val="center"/>
          </w:tcPr>
          <w:p w14:paraId="6A54D0AD">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left"/>
              <w:textAlignment w:val="auto"/>
              <w:rPr>
                <w:rFonts w:hint="eastAsia" w:ascii="宋体" w:hAnsi="宋体" w:cs="宋体"/>
                <w:kern w:val="0"/>
                <w:szCs w:val="21"/>
              </w:rPr>
            </w:pPr>
            <w:r>
              <w:rPr>
                <w:rFonts w:hint="eastAsia" w:ascii="宋体" w:hAnsi="宋体" w:cs="Courier New"/>
                <w:szCs w:val="21"/>
                <w:lang w:val="zh-CN"/>
              </w:rPr>
              <w:t>供应商</w:t>
            </w:r>
            <w:r>
              <w:rPr>
                <w:rFonts w:hint="eastAsia" w:ascii="宋体" w:hAnsi="宋体" w:cs="Courier New"/>
                <w:szCs w:val="21"/>
              </w:rPr>
              <w:t>的最后报价不得超过采购项目预算，如项目设定了最高限价则不得超过最高限价。</w:t>
            </w:r>
          </w:p>
        </w:tc>
      </w:tr>
      <w:tr w14:paraId="6B393A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18CA0EF3">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10</w:t>
            </w:r>
          </w:p>
        </w:tc>
        <w:tc>
          <w:tcPr>
            <w:tcW w:w="1991" w:type="dxa"/>
            <w:noWrap w:val="0"/>
            <w:vAlign w:val="center"/>
          </w:tcPr>
          <w:p w14:paraId="12B64560">
            <w:pPr>
              <w:adjustRightInd w:val="0"/>
              <w:snapToGrid w:val="0"/>
              <w:spacing w:before="156" w:beforeLines="50" w:line="360" w:lineRule="auto"/>
              <w:rPr>
                <w:rFonts w:ascii="宋体" w:hAnsi="宋体"/>
                <w:kern w:val="0"/>
                <w:szCs w:val="21"/>
              </w:rPr>
            </w:pPr>
            <w:r>
              <w:rPr>
                <w:rFonts w:hint="eastAsia" w:ascii="宋体" w:hAnsi="宋体"/>
                <w:kern w:val="0"/>
                <w:szCs w:val="21"/>
              </w:rPr>
              <w:t>报价合理性</w:t>
            </w:r>
          </w:p>
        </w:tc>
        <w:tc>
          <w:tcPr>
            <w:tcW w:w="7179" w:type="dxa"/>
            <w:noWrap w:val="0"/>
            <w:vAlign w:val="center"/>
          </w:tcPr>
          <w:p w14:paraId="71F267BF">
            <w:pPr>
              <w:keepNext w:val="0"/>
              <w:keepLines w:val="0"/>
              <w:pageBreakBefore w:val="0"/>
              <w:widowControl w:val="0"/>
              <w:kinsoku/>
              <w:wordWrap/>
              <w:overflowPunct/>
              <w:topLinePunct w:val="0"/>
              <w:autoSpaceDE/>
              <w:autoSpaceDN/>
              <w:bidi w:val="0"/>
              <w:adjustRightInd w:val="0"/>
              <w:snapToGrid w:val="0"/>
              <w:spacing w:before="156" w:beforeLines="50" w:line="288" w:lineRule="auto"/>
              <w:jc w:val="left"/>
              <w:textAlignment w:val="auto"/>
              <w:rPr>
                <w:rFonts w:hint="eastAsia" w:ascii="宋体" w:hAnsi="宋体" w:cs="宋体"/>
                <w:kern w:val="0"/>
                <w:szCs w:val="21"/>
              </w:rPr>
            </w:pPr>
            <w:r>
              <w:rPr>
                <w:rFonts w:hint="eastAsia" w:ascii="宋体" w:hAnsi="宋体"/>
                <w:bCs/>
                <w:szCs w:val="21"/>
              </w:rPr>
              <w:t>磋商小组认为供应商的报价</w:t>
            </w:r>
            <w:r>
              <w:rPr>
                <w:rFonts w:hint="eastAsia" w:ascii="宋体" w:hAnsi="宋体"/>
                <w:szCs w:val="21"/>
              </w:rPr>
              <w:t>明显</w:t>
            </w:r>
            <w:r>
              <w:rPr>
                <w:rFonts w:hint="eastAsia" w:ascii="宋体" w:hAnsi="宋体"/>
                <w:bCs/>
                <w:szCs w:val="21"/>
              </w:rPr>
              <w:t>低于其他通过符合性审查供应商的报价，有可能影响产品质量或者不能诚信履约的，应当要求其在磋商现场合理的时间内提供书面说明，必要时提交相关证明材料；供应商不能证明其报价合理性的。</w:t>
            </w:r>
          </w:p>
        </w:tc>
      </w:tr>
      <w:tr w14:paraId="1488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10" w:type="dxa"/>
            <w:noWrap w:val="0"/>
            <w:vAlign w:val="center"/>
          </w:tcPr>
          <w:p w14:paraId="042885F6">
            <w:pPr>
              <w:adjustRightInd w:val="0"/>
              <w:snapToGrid w:val="0"/>
              <w:spacing w:before="156" w:beforeLines="50" w:line="360" w:lineRule="auto"/>
              <w:jc w:val="center"/>
              <w:rPr>
                <w:rFonts w:ascii="宋体" w:hAnsi="宋体" w:cs="宋体"/>
                <w:kern w:val="0"/>
                <w:szCs w:val="21"/>
              </w:rPr>
            </w:pPr>
            <w:r>
              <w:rPr>
                <w:rFonts w:hint="eastAsia" w:ascii="宋体" w:hAnsi="宋体" w:cs="宋体"/>
                <w:kern w:val="0"/>
                <w:szCs w:val="21"/>
              </w:rPr>
              <w:t>11</w:t>
            </w:r>
          </w:p>
        </w:tc>
        <w:tc>
          <w:tcPr>
            <w:tcW w:w="1991" w:type="dxa"/>
            <w:noWrap w:val="0"/>
            <w:vAlign w:val="center"/>
          </w:tcPr>
          <w:p w14:paraId="6D2752FF">
            <w:pPr>
              <w:adjustRightInd w:val="0"/>
              <w:snapToGrid w:val="0"/>
              <w:spacing w:before="156" w:beforeLines="50" w:line="360" w:lineRule="auto"/>
              <w:rPr>
                <w:rFonts w:ascii="宋体" w:hAnsi="宋体" w:cs="宋体"/>
                <w:kern w:val="0"/>
                <w:szCs w:val="21"/>
              </w:rPr>
            </w:pPr>
            <w:r>
              <w:rPr>
                <w:rFonts w:hint="eastAsia" w:ascii="宋体" w:hAnsi="宋体"/>
                <w:szCs w:val="21"/>
              </w:rPr>
              <w:t>其他响应无效情形</w:t>
            </w:r>
          </w:p>
        </w:tc>
        <w:tc>
          <w:tcPr>
            <w:tcW w:w="7179" w:type="dxa"/>
            <w:noWrap w:val="0"/>
            <w:vAlign w:val="center"/>
          </w:tcPr>
          <w:p w14:paraId="493C13FC">
            <w:pPr>
              <w:adjustRightInd w:val="0"/>
              <w:snapToGrid w:val="0"/>
              <w:spacing w:before="156" w:beforeLines="50" w:line="360" w:lineRule="auto"/>
              <w:jc w:val="left"/>
              <w:rPr>
                <w:rFonts w:ascii="宋体" w:hAnsi="宋体" w:cs="宋体"/>
                <w:kern w:val="0"/>
                <w:szCs w:val="21"/>
              </w:rPr>
            </w:pPr>
            <w:r>
              <w:rPr>
                <w:rFonts w:hint="eastAsia" w:ascii="宋体" w:hAnsi="宋体"/>
                <w:szCs w:val="21"/>
              </w:rPr>
              <w:t>法律、法规和磋商文件规定的其他响应无效情形。</w:t>
            </w:r>
          </w:p>
        </w:tc>
      </w:tr>
    </w:tbl>
    <w:p w14:paraId="10E2832C">
      <w:pPr>
        <w:spacing w:before="181" w:line="227" w:lineRule="auto"/>
        <w:rPr>
          <w:rFonts w:hint="default" w:ascii="宋体" w:hAnsi="宋体" w:cs="宋体"/>
          <w:spacing w:val="0"/>
          <w:sz w:val="21"/>
          <w:szCs w:val="21"/>
        </w:rPr>
      </w:pPr>
      <w:r>
        <w:rPr>
          <w:rFonts w:hint="default" w:ascii="宋体" w:hAnsi="宋体" w:cs="宋体"/>
          <w:spacing w:val="0"/>
          <w:sz w:val="21"/>
          <w:szCs w:val="21"/>
        </w:rPr>
        <w:t>有下述情况之一的，磋商小组成员认定其为不合格供应商：</w:t>
      </w:r>
    </w:p>
    <w:p w14:paraId="53A12254">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(1)  响应文件载明的磋商响应文件范围小于磋商文件规定的采购范围的；</w:t>
      </w:r>
    </w:p>
    <w:p w14:paraId="0B5EA5AC">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(2)  响应文件载明的服务规范标准低于磋商文件规定的；</w:t>
      </w:r>
    </w:p>
    <w:p w14:paraId="3E1C5DA2">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(3)  响应文件载明的工期超过磋商文件规定的；</w:t>
      </w:r>
    </w:p>
    <w:p w14:paraId="1ED011A3">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(4) 不符合磋商文件★条款的；</w:t>
      </w:r>
    </w:p>
    <w:p w14:paraId="490FF2E0">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(5)  磋商报价超过最高限价的；</w:t>
      </w:r>
    </w:p>
    <w:p w14:paraId="5802963E">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(6)  响应文件附有采购人不能接受的条件的；</w:t>
      </w:r>
    </w:p>
    <w:p w14:paraId="6317792C">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(7)  供应商有本磋商文件第二章 28.2 款规定情况之一的。</w:t>
      </w:r>
    </w:p>
    <w:p w14:paraId="1D786D90">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(8)  响应文件未按磋商文件要求签署、盖章</w:t>
      </w:r>
    </w:p>
    <w:p w14:paraId="577E85F2">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default" w:ascii="宋体" w:hAnsi="宋体" w:cs="宋体"/>
          <w:spacing w:val="0"/>
          <w:sz w:val="21"/>
          <w:szCs w:val="21"/>
        </w:rPr>
      </w:pPr>
      <w:r>
        <w:rPr>
          <w:rFonts w:hint="default" w:ascii="宋体" w:hAnsi="宋体" w:cs="宋体"/>
          <w:spacing w:val="0"/>
          <w:sz w:val="21"/>
          <w:szCs w:val="21"/>
        </w:rPr>
        <w:t>(9)  其它未能实质响应磋商文件条件和要求的。</w:t>
      </w:r>
    </w:p>
    <w:p w14:paraId="3AE68A6A">
      <w:pPr>
        <w:rPr>
          <w:rFonts w:hint="default"/>
          <w:sz w:val="21"/>
          <w:szCs w:val="21"/>
        </w:rPr>
        <w:sectPr>
          <w:footerReference r:id="rId10" w:type="default"/>
          <w:pgSz w:w="11906" w:h="16839"/>
          <w:pgMar w:top="1426" w:right="1446" w:bottom="1259" w:left="1446" w:header="0" w:footer="1099" w:gutter="0"/>
          <w:pgBorders>
            <w:top w:val="none" w:sz="0" w:space="0"/>
            <w:left w:val="none" w:sz="0" w:space="0"/>
            <w:bottom w:val="none" w:sz="0" w:space="0"/>
            <w:right w:val="none" w:sz="0" w:space="0"/>
          </w:pgBorders>
          <w:lnNumType w:countBy="0" w:distance="360"/>
          <w:cols w:space="720" w:num="1"/>
        </w:sectPr>
      </w:pPr>
    </w:p>
    <w:p w14:paraId="0232F13D">
      <w:pPr>
        <w:spacing w:before="47" w:line="227" w:lineRule="auto"/>
        <w:ind w:left="429"/>
        <w:rPr>
          <w:rFonts w:hint="default" w:ascii="宋体" w:hAnsi="宋体" w:cs="宋体"/>
          <w:b/>
          <w:bCs/>
          <w:spacing w:val="0"/>
          <w:sz w:val="24"/>
          <w:szCs w:val="24"/>
        </w:rPr>
      </w:pPr>
      <w:r>
        <w:rPr>
          <w:rFonts w:hint="default" w:ascii="宋体" w:hAnsi="宋体" w:cs="宋体"/>
          <w:b/>
          <w:bCs/>
          <w:spacing w:val="0"/>
          <w:sz w:val="24"/>
          <w:szCs w:val="24"/>
        </w:rPr>
        <w:t>附表 3：</w:t>
      </w:r>
    </w:p>
    <w:p w14:paraId="52A9B348">
      <w:pPr>
        <w:spacing w:before="185" w:line="228" w:lineRule="auto"/>
        <w:ind w:left="3477"/>
        <w:rPr>
          <w:rFonts w:hint="default" w:ascii="宋体" w:hAnsi="宋体" w:cs="宋体"/>
          <w:b/>
          <w:bCs/>
          <w:spacing w:val="0"/>
          <w:sz w:val="24"/>
          <w:szCs w:val="24"/>
        </w:rPr>
      </w:pPr>
      <w:r>
        <w:rPr>
          <w:rFonts w:hint="default" w:ascii="宋体" w:hAnsi="宋体" w:cs="宋体"/>
          <w:b/>
          <w:bCs/>
          <w:spacing w:val="0"/>
          <w:sz w:val="24"/>
          <w:szCs w:val="24"/>
        </w:rPr>
        <w:t>澄清、说明、补正事项纪要表</w:t>
      </w:r>
    </w:p>
    <w:p w14:paraId="4F54E615">
      <w:pPr>
        <w:spacing w:line="285" w:lineRule="auto"/>
        <w:rPr>
          <w:rFonts w:hint="default"/>
          <w:sz w:val="21"/>
          <w:szCs w:val="21"/>
        </w:rPr>
      </w:pPr>
    </w:p>
    <w:p w14:paraId="751F4901">
      <w:pPr>
        <w:spacing w:line="285" w:lineRule="auto"/>
        <w:rPr>
          <w:rFonts w:hint="default"/>
          <w:sz w:val="21"/>
          <w:szCs w:val="21"/>
        </w:rPr>
      </w:pPr>
    </w:p>
    <w:p w14:paraId="17DD3D26">
      <w:pPr>
        <w:spacing w:before="75" w:line="227" w:lineRule="auto"/>
        <w:ind w:firstLine="420" w:firstLineChars="200"/>
        <w:rPr>
          <w:rFonts w:hint="eastAsia" w:ascii="宋体" w:hAnsi="宋体" w:eastAsia="宋体" w:cs="宋体"/>
          <w:color w:val="auto"/>
          <w:spacing w:val="0"/>
          <w:position w:val="0"/>
          <w:sz w:val="21"/>
          <w:szCs w:val="21"/>
          <w:lang w:eastAsia="zh-CN"/>
        </w:rPr>
      </w:pPr>
      <w:r>
        <w:rPr>
          <w:rFonts w:hint="eastAsia" w:ascii="宋体" w:hAnsi="宋体" w:eastAsia="宋体" w:cs="宋体"/>
          <w:color w:val="auto"/>
          <w:spacing w:val="0"/>
          <w:position w:val="0"/>
          <w:sz w:val="21"/>
          <w:szCs w:val="21"/>
        </w:rPr>
        <w:t>政府采购编号：</w:t>
      </w:r>
      <w:r>
        <w:rPr>
          <w:rFonts w:hint="eastAsia" w:ascii="宋体" w:hAnsi="宋体" w:cs="宋体"/>
          <w:color w:val="auto"/>
          <w:spacing w:val="0"/>
          <w:position w:val="0"/>
          <w:sz w:val="21"/>
          <w:szCs w:val="21"/>
          <w:lang w:eastAsia="zh-CN"/>
        </w:rPr>
        <w:t>邵东财采计[2026]030号</w:t>
      </w:r>
    </w:p>
    <w:tbl>
      <w:tblPr>
        <w:tblStyle w:val="19"/>
        <w:tblpPr w:leftFromText="180" w:rightFromText="180" w:vertAnchor="text" w:horzAnchor="page" w:tblpX="1620" w:tblpY="133"/>
        <w:tblOverlap w:val="never"/>
        <w:tblW w:w="8665" w:type="dxa"/>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679"/>
        <w:gridCol w:w="2136"/>
        <w:gridCol w:w="1332"/>
        <w:gridCol w:w="1504"/>
        <w:gridCol w:w="1504"/>
        <w:gridCol w:w="1510"/>
      </w:tblGrid>
      <w:tr w14:paraId="4E605C6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1082" w:hRule="atLeast"/>
        </w:trPr>
        <w:tc>
          <w:tcPr>
            <w:tcW w:w="679" w:type="dxa"/>
            <w:tcBorders>
              <w:tl2br w:val="nil"/>
              <w:tr2bl w:val="nil"/>
            </w:tcBorders>
            <w:noWrap w:val="0"/>
            <w:textDirection w:val="tbRlV"/>
            <w:vAlign w:val="top"/>
          </w:tcPr>
          <w:p w14:paraId="420799D1">
            <w:pPr>
              <w:spacing w:before="218" w:line="217" w:lineRule="auto"/>
              <w:ind w:left="218"/>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 号</w:t>
            </w:r>
          </w:p>
        </w:tc>
        <w:tc>
          <w:tcPr>
            <w:tcW w:w="2136" w:type="dxa"/>
            <w:tcBorders>
              <w:tl2br w:val="nil"/>
              <w:tr2bl w:val="nil"/>
            </w:tcBorders>
            <w:noWrap w:val="0"/>
            <w:vAlign w:val="top"/>
          </w:tcPr>
          <w:p w14:paraId="5E3E2D68">
            <w:pPr>
              <w:spacing w:line="319" w:lineRule="auto"/>
              <w:rPr>
                <w:rFonts w:hint="eastAsia" w:ascii="宋体" w:hAnsi="宋体" w:eastAsia="宋体" w:cs="宋体"/>
                <w:spacing w:val="0"/>
                <w:position w:val="0"/>
                <w:sz w:val="21"/>
                <w:szCs w:val="21"/>
              </w:rPr>
            </w:pPr>
          </w:p>
          <w:p w14:paraId="362ECC67">
            <w:pPr>
              <w:spacing w:before="74" w:line="227" w:lineRule="auto"/>
              <w:ind w:left="47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供应商名称</w:t>
            </w:r>
          </w:p>
        </w:tc>
        <w:tc>
          <w:tcPr>
            <w:tcW w:w="1332" w:type="dxa"/>
            <w:tcBorders>
              <w:tl2br w:val="nil"/>
              <w:tr2bl w:val="nil"/>
            </w:tcBorders>
            <w:noWrap w:val="0"/>
            <w:vAlign w:val="top"/>
          </w:tcPr>
          <w:p w14:paraId="237B6129">
            <w:pPr>
              <w:spacing w:before="39" w:line="267" w:lineRule="auto"/>
              <w:ind w:left="192" w:right="184" w:firstLine="1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响应文件 中需要澄 清的页次</w:t>
            </w:r>
          </w:p>
        </w:tc>
        <w:tc>
          <w:tcPr>
            <w:tcW w:w="1504" w:type="dxa"/>
            <w:tcBorders>
              <w:tl2br w:val="nil"/>
              <w:tr2bl w:val="nil"/>
            </w:tcBorders>
            <w:noWrap w:val="0"/>
            <w:vAlign w:val="top"/>
          </w:tcPr>
          <w:p w14:paraId="56F076A9">
            <w:pPr>
              <w:spacing w:before="39" w:line="227" w:lineRule="auto"/>
              <w:ind w:left="15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对响应文件</w:t>
            </w:r>
          </w:p>
          <w:p w14:paraId="255172E3">
            <w:pPr>
              <w:spacing w:before="74" w:line="227" w:lineRule="auto"/>
              <w:ind w:left="18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中含义不明</w:t>
            </w:r>
          </w:p>
          <w:p w14:paraId="2DC90910">
            <w:pPr>
              <w:spacing w:before="74" w:line="228" w:lineRule="auto"/>
              <w:ind w:left="638"/>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确</w:t>
            </w:r>
          </w:p>
        </w:tc>
        <w:tc>
          <w:tcPr>
            <w:tcW w:w="1504" w:type="dxa"/>
            <w:tcBorders>
              <w:tl2br w:val="nil"/>
              <w:tr2bl w:val="nil"/>
            </w:tcBorders>
            <w:noWrap w:val="0"/>
            <w:vAlign w:val="top"/>
          </w:tcPr>
          <w:p w14:paraId="4CC1EF80">
            <w:pPr>
              <w:spacing w:before="219" w:line="298" w:lineRule="auto"/>
              <w:ind w:left="158" w:right="14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对同类问题 表述不一致</w:t>
            </w:r>
          </w:p>
        </w:tc>
        <w:tc>
          <w:tcPr>
            <w:tcW w:w="1510" w:type="dxa"/>
            <w:tcBorders>
              <w:tl2br w:val="nil"/>
              <w:tr2bl w:val="nil"/>
            </w:tcBorders>
            <w:noWrap w:val="0"/>
            <w:vAlign w:val="top"/>
          </w:tcPr>
          <w:p w14:paraId="2C6FBF6B">
            <w:pPr>
              <w:spacing w:before="39" w:line="227" w:lineRule="auto"/>
              <w:ind w:left="18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明显文字和</w:t>
            </w:r>
          </w:p>
          <w:p w14:paraId="76D96323">
            <w:pPr>
              <w:spacing w:before="74" w:line="227" w:lineRule="auto"/>
              <w:ind w:left="16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计算错误的</w:t>
            </w:r>
          </w:p>
          <w:p w14:paraId="01E4E41F">
            <w:pPr>
              <w:spacing w:before="74" w:line="227" w:lineRule="auto"/>
              <w:ind w:left="55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内容</w:t>
            </w:r>
          </w:p>
        </w:tc>
      </w:tr>
      <w:tr w14:paraId="5A7BE93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679" w:type="dxa"/>
            <w:tcBorders>
              <w:tl2br w:val="nil"/>
              <w:tr2bl w:val="nil"/>
            </w:tcBorders>
            <w:noWrap w:val="0"/>
            <w:vAlign w:val="top"/>
          </w:tcPr>
          <w:p w14:paraId="342D5E99">
            <w:pPr>
              <w:rPr>
                <w:rFonts w:hint="eastAsia" w:ascii="宋体" w:hAnsi="宋体" w:eastAsia="宋体" w:cs="宋体"/>
                <w:spacing w:val="0"/>
                <w:position w:val="0"/>
                <w:sz w:val="21"/>
                <w:szCs w:val="21"/>
              </w:rPr>
            </w:pPr>
          </w:p>
        </w:tc>
        <w:tc>
          <w:tcPr>
            <w:tcW w:w="2136" w:type="dxa"/>
            <w:tcBorders>
              <w:tl2br w:val="nil"/>
              <w:tr2bl w:val="nil"/>
            </w:tcBorders>
            <w:noWrap w:val="0"/>
            <w:vAlign w:val="top"/>
          </w:tcPr>
          <w:p w14:paraId="25842A03">
            <w:pPr>
              <w:rPr>
                <w:rFonts w:hint="eastAsia" w:ascii="宋体" w:hAnsi="宋体" w:eastAsia="宋体" w:cs="宋体"/>
                <w:spacing w:val="0"/>
                <w:position w:val="0"/>
                <w:sz w:val="21"/>
                <w:szCs w:val="21"/>
              </w:rPr>
            </w:pPr>
          </w:p>
        </w:tc>
        <w:tc>
          <w:tcPr>
            <w:tcW w:w="1332" w:type="dxa"/>
            <w:tcBorders>
              <w:tl2br w:val="nil"/>
              <w:tr2bl w:val="nil"/>
            </w:tcBorders>
            <w:noWrap w:val="0"/>
            <w:vAlign w:val="top"/>
          </w:tcPr>
          <w:p w14:paraId="62691011">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5E234C1F">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21DE5736">
            <w:pPr>
              <w:rPr>
                <w:rFonts w:hint="eastAsia" w:ascii="宋体" w:hAnsi="宋体" w:eastAsia="宋体" w:cs="宋体"/>
                <w:spacing w:val="0"/>
                <w:position w:val="0"/>
                <w:sz w:val="21"/>
                <w:szCs w:val="21"/>
              </w:rPr>
            </w:pPr>
          </w:p>
        </w:tc>
        <w:tc>
          <w:tcPr>
            <w:tcW w:w="1510" w:type="dxa"/>
            <w:tcBorders>
              <w:tl2br w:val="nil"/>
              <w:tr2bl w:val="nil"/>
            </w:tcBorders>
            <w:noWrap w:val="0"/>
            <w:vAlign w:val="top"/>
          </w:tcPr>
          <w:p w14:paraId="478C4F2C">
            <w:pPr>
              <w:rPr>
                <w:rFonts w:hint="eastAsia" w:ascii="宋体" w:hAnsi="宋体" w:eastAsia="宋体" w:cs="宋体"/>
                <w:spacing w:val="0"/>
                <w:position w:val="0"/>
                <w:sz w:val="21"/>
                <w:szCs w:val="21"/>
              </w:rPr>
            </w:pPr>
          </w:p>
        </w:tc>
      </w:tr>
      <w:tr w14:paraId="129E2A9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679" w:type="dxa"/>
            <w:tcBorders>
              <w:tl2br w:val="nil"/>
              <w:tr2bl w:val="nil"/>
            </w:tcBorders>
            <w:noWrap w:val="0"/>
            <w:vAlign w:val="top"/>
          </w:tcPr>
          <w:p w14:paraId="1599F038">
            <w:pPr>
              <w:rPr>
                <w:rFonts w:hint="eastAsia" w:ascii="宋体" w:hAnsi="宋体" w:eastAsia="宋体" w:cs="宋体"/>
                <w:spacing w:val="0"/>
                <w:position w:val="0"/>
                <w:sz w:val="21"/>
                <w:szCs w:val="21"/>
              </w:rPr>
            </w:pPr>
          </w:p>
        </w:tc>
        <w:tc>
          <w:tcPr>
            <w:tcW w:w="2136" w:type="dxa"/>
            <w:tcBorders>
              <w:tl2br w:val="nil"/>
              <w:tr2bl w:val="nil"/>
            </w:tcBorders>
            <w:noWrap w:val="0"/>
            <w:vAlign w:val="top"/>
          </w:tcPr>
          <w:p w14:paraId="3E18095B">
            <w:pPr>
              <w:rPr>
                <w:rFonts w:hint="eastAsia" w:ascii="宋体" w:hAnsi="宋体" w:eastAsia="宋体" w:cs="宋体"/>
                <w:spacing w:val="0"/>
                <w:position w:val="0"/>
                <w:sz w:val="21"/>
                <w:szCs w:val="21"/>
              </w:rPr>
            </w:pPr>
          </w:p>
        </w:tc>
        <w:tc>
          <w:tcPr>
            <w:tcW w:w="1332" w:type="dxa"/>
            <w:tcBorders>
              <w:tl2br w:val="nil"/>
              <w:tr2bl w:val="nil"/>
            </w:tcBorders>
            <w:noWrap w:val="0"/>
            <w:vAlign w:val="top"/>
          </w:tcPr>
          <w:p w14:paraId="199061CB">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421477E5">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12471E75">
            <w:pPr>
              <w:rPr>
                <w:rFonts w:hint="eastAsia" w:ascii="宋体" w:hAnsi="宋体" w:eastAsia="宋体" w:cs="宋体"/>
                <w:spacing w:val="0"/>
                <w:position w:val="0"/>
                <w:sz w:val="21"/>
                <w:szCs w:val="21"/>
              </w:rPr>
            </w:pPr>
          </w:p>
        </w:tc>
        <w:tc>
          <w:tcPr>
            <w:tcW w:w="1510" w:type="dxa"/>
            <w:tcBorders>
              <w:tl2br w:val="nil"/>
              <w:tr2bl w:val="nil"/>
            </w:tcBorders>
            <w:noWrap w:val="0"/>
            <w:vAlign w:val="top"/>
          </w:tcPr>
          <w:p w14:paraId="49FD471C">
            <w:pPr>
              <w:rPr>
                <w:rFonts w:hint="eastAsia" w:ascii="宋体" w:hAnsi="宋体" w:eastAsia="宋体" w:cs="宋体"/>
                <w:spacing w:val="0"/>
                <w:position w:val="0"/>
                <w:sz w:val="21"/>
                <w:szCs w:val="21"/>
              </w:rPr>
            </w:pPr>
          </w:p>
        </w:tc>
      </w:tr>
      <w:tr w14:paraId="69D21E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679" w:type="dxa"/>
            <w:tcBorders>
              <w:tl2br w:val="nil"/>
              <w:tr2bl w:val="nil"/>
            </w:tcBorders>
            <w:noWrap w:val="0"/>
            <w:vAlign w:val="top"/>
          </w:tcPr>
          <w:p w14:paraId="6CDD0052">
            <w:pPr>
              <w:rPr>
                <w:rFonts w:hint="eastAsia" w:ascii="宋体" w:hAnsi="宋体" w:eastAsia="宋体" w:cs="宋体"/>
                <w:spacing w:val="0"/>
                <w:position w:val="0"/>
                <w:sz w:val="21"/>
                <w:szCs w:val="21"/>
              </w:rPr>
            </w:pPr>
          </w:p>
        </w:tc>
        <w:tc>
          <w:tcPr>
            <w:tcW w:w="2136" w:type="dxa"/>
            <w:tcBorders>
              <w:tl2br w:val="nil"/>
              <w:tr2bl w:val="nil"/>
            </w:tcBorders>
            <w:noWrap w:val="0"/>
            <w:vAlign w:val="top"/>
          </w:tcPr>
          <w:p w14:paraId="764C731C">
            <w:pPr>
              <w:rPr>
                <w:rFonts w:hint="eastAsia" w:ascii="宋体" w:hAnsi="宋体" w:eastAsia="宋体" w:cs="宋体"/>
                <w:spacing w:val="0"/>
                <w:position w:val="0"/>
                <w:sz w:val="21"/>
                <w:szCs w:val="21"/>
              </w:rPr>
            </w:pPr>
          </w:p>
        </w:tc>
        <w:tc>
          <w:tcPr>
            <w:tcW w:w="1332" w:type="dxa"/>
            <w:tcBorders>
              <w:tl2br w:val="nil"/>
              <w:tr2bl w:val="nil"/>
            </w:tcBorders>
            <w:noWrap w:val="0"/>
            <w:vAlign w:val="top"/>
          </w:tcPr>
          <w:p w14:paraId="264C9EC0">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2CB12278">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6EEF33F6">
            <w:pPr>
              <w:rPr>
                <w:rFonts w:hint="eastAsia" w:ascii="宋体" w:hAnsi="宋体" w:eastAsia="宋体" w:cs="宋体"/>
                <w:spacing w:val="0"/>
                <w:position w:val="0"/>
                <w:sz w:val="21"/>
                <w:szCs w:val="21"/>
              </w:rPr>
            </w:pPr>
          </w:p>
        </w:tc>
        <w:tc>
          <w:tcPr>
            <w:tcW w:w="1510" w:type="dxa"/>
            <w:tcBorders>
              <w:tl2br w:val="nil"/>
              <w:tr2bl w:val="nil"/>
            </w:tcBorders>
            <w:noWrap w:val="0"/>
            <w:vAlign w:val="top"/>
          </w:tcPr>
          <w:p w14:paraId="1C3AAC83">
            <w:pPr>
              <w:rPr>
                <w:rFonts w:hint="eastAsia" w:ascii="宋体" w:hAnsi="宋体" w:eastAsia="宋体" w:cs="宋体"/>
                <w:spacing w:val="0"/>
                <w:position w:val="0"/>
                <w:sz w:val="21"/>
                <w:szCs w:val="21"/>
              </w:rPr>
            </w:pPr>
          </w:p>
        </w:tc>
      </w:tr>
      <w:tr w14:paraId="1B30D4D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679" w:type="dxa"/>
            <w:tcBorders>
              <w:tl2br w:val="nil"/>
              <w:tr2bl w:val="nil"/>
            </w:tcBorders>
            <w:noWrap w:val="0"/>
            <w:vAlign w:val="top"/>
          </w:tcPr>
          <w:p w14:paraId="4108A260">
            <w:pPr>
              <w:spacing w:before="148" w:line="371" w:lineRule="exact"/>
              <w:ind w:left="240"/>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c>
          <w:tcPr>
            <w:tcW w:w="2136" w:type="dxa"/>
            <w:tcBorders>
              <w:tl2br w:val="nil"/>
              <w:tr2bl w:val="nil"/>
            </w:tcBorders>
            <w:noWrap w:val="0"/>
            <w:vAlign w:val="top"/>
          </w:tcPr>
          <w:p w14:paraId="2599594D">
            <w:pPr>
              <w:rPr>
                <w:rFonts w:hint="eastAsia" w:ascii="宋体" w:hAnsi="宋体" w:eastAsia="宋体" w:cs="宋体"/>
                <w:spacing w:val="0"/>
                <w:position w:val="0"/>
                <w:sz w:val="21"/>
                <w:szCs w:val="21"/>
              </w:rPr>
            </w:pPr>
          </w:p>
        </w:tc>
        <w:tc>
          <w:tcPr>
            <w:tcW w:w="1332" w:type="dxa"/>
            <w:tcBorders>
              <w:tl2br w:val="nil"/>
              <w:tr2bl w:val="nil"/>
            </w:tcBorders>
            <w:noWrap w:val="0"/>
            <w:vAlign w:val="top"/>
          </w:tcPr>
          <w:p w14:paraId="112605C9">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63BEC695">
            <w:pPr>
              <w:rPr>
                <w:rFonts w:hint="eastAsia" w:ascii="宋体" w:hAnsi="宋体" w:eastAsia="宋体" w:cs="宋体"/>
                <w:spacing w:val="0"/>
                <w:position w:val="0"/>
                <w:sz w:val="21"/>
                <w:szCs w:val="21"/>
              </w:rPr>
            </w:pPr>
          </w:p>
        </w:tc>
        <w:tc>
          <w:tcPr>
            <w:tcW w:w="1504" w:type="dxa"/>
            <w:tcBorders>
              <w:tl2br w:val="nil"/>
              <w:tr2bl w:val="nil"/>
            </w:tcBorders>
            <w:noWrap w:val="0"/>
            <w:vAlign w:val="top"/>
          </w:tcPr>
          <w:p w14:paraId="309E893A">
            <w:pPr>
              <w:rPr>
                <w:rFonts w:hint="eastAsia" w:ascii="宋体" w:hAnsi="宋体" w:eastAsia="宋体" w:cs="宋体"/>
                <w:spacing w:val="0"/>
                <w:position w:val="0"/>
                <w:sz w:val="21"/>
                <w:szCs w:val="21"/>
              </w:rPr>
            </w:pPr>
          </w:p>
        </w:tc>
        <w:tc>
          <w:tcPr>
            <w:tcW w:w="1510" w:type="dxa"/>
            <w:tcBorders>
              <w:tl2br w:val="nil"/>
              <w:tr2bl w:val="nil"/>
            </w:tcBorders>
            <w:noWrap w:val="0"/>
            <w:vAlign w:val="top"/>
          </w:tcPr>
          <w:p w14:paraId="6C3B18B6">
            <w:pPr>
              <w:rPr>
                <w:rFonts w:hint="eastAsia" w:ascii="宋体" w:hAnsi="宋体" w:eastAsia="宋体" w:cs="宋体"/>
                <w:spacing w:val="0"/>
                <w:position w:val="0"/>
                <w:sz w:val="21"/>
                <w:szCs w:val="21"/>
              </w:rPr>
            </w:pPr>
          </w:p>
        </w:tc>
      </w:tr>
      <w:tr w14:paraId="691B157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2810" w:hRule="atLeast"/>
        </w:trPr>
        <w:tc>
          <w:tcPr>
            <w:tcW w:w="8665" w:type="dxa"/>
            <w:gridSpan w:val="6"/>
            <w:tcBorders>
              <w:tl2br w:val="nil"/>
              <w:tr2bl w:val="nil"/>
            </w:tcBorders>
            <w:noWrap w:val="0"/>
            <w:vAlign w:val="top"/>
          </w:tcPr>
          <w:p w14:paraId="4C5D1425">
            <w:pPr>
              <w:spacing w:before="39" w:line="227" w:lineRule="auto"/>
              <w:ind w:left="116"/>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磋商小组成员签字:</w:t>
            </w:r>
          </w:p>
          <w:p w14:paraId="5D5B77C7">
            <w:pPr>
              <w:spacing w:line="245" w:lineRule="auto"/>
              <w:rPr>
                <w:rFonts w:hint="eastAsia" w:ascii="宋体" w:hAnsi="宋体" w:eastAsia="宋体" w:cs="宋体"/>
                <w:spacing w:val="0"/>
                <w:position w:val="0"/>
                <w:sz w:val="21"/>
                <w:szCs w:val="21"/>
              </w:rPr>
            </w:pPr>
          </w:p>
          <w:p w14:paraId="0F110A6C">
            <w:pPr>
              <w:spacing w:line="245" w:lineRule="auto"/>
              <w:rPr>
                <w:rFonts w:hint="eastAsia" w:ascii="宋体" w:hAnsi="宋体" w:eastAsia="宋体" w:cs="宋体"/>
                <w:spacing w:val="0"/>
                <w:position w:val="0"/>
                <w:sz w:val="21"/>
                <w:szCs w:val="21"/>
              </w:rPr>
            </w:pPr>
          </w:p>
          <w:p w14:paraId="405F247C">
            <w:pPr>
              <w:spacing w:line="245" w:lineRule="auto"/>
              <w:rPr>
                <w:rFonts w:hint="eastAsia" w:ascii="宋体" w:hAnsi="宋体" w:eastAsia="宋体" w:cs="宋体"/>
                <w:spacing w:val="0"/>
                <w:position w:val="0"/>
                <w:sz w:val="21"/>
                <w:szCs w:val="21"/>
              </w:rPr>
            </w:pPr>
          </w:p>
          <w:p w14:paraId="1EB48F93">
            <w:pPr>
              <w:spacing w:line="246" w:lineRule="auto"/>
              <w:rPr>
                <w:rFonts w:hint="eastAsia" w:ascii="宋体" w:hAnsi="宋体" w:eastAsia="宋体" w:cs="宋体"/>
                <w:spacing w:val="0"/>
                <w:position w:val="0"/>
                <w:sz w:val="21"/>
                <w:szCs w:val="21"/>
              </w:rPr>
            </w:pPr>
          </w:p>
          <w:p w14:paraId="266520F5">
            <w:pPr>
              <w:spacing w:line="246" w:lineRule="auto"/>
              <w:rPr>
                <w:rFonts w:hint="eastAsia" w:ascii="宋体" w:hAnsi="宋体" w:eastAsia="宋体" w:cs="宋体"/>
                <w:spacing w:val="0"/>
                <w:position w:val="0"/>
                <w:sz w:val="21"/>
                <w:szCs w:val="21"/>
              </w:rPr>
            </w:pPr>
          </w:p>
          <w:p w14:paraId="20E7B2B4">
            <w:pPr>
              <w:spacing w:line="246" w:lineRule="auto"/>
              <w:rPr>
                <w:rFonts w:hint="eastAsia" w:ascii="宋体" w:hAnsi="宋体" w:eastAsia="宋体" w:cs="宋体"/>
                <w:spacing w:val="0"/>
                <w:position w:val="0"/>
                <w:sz w:val="21"/>
                <w:szCs w:val="21"/>
              </w:rPr>
            </w:pPr>
          </w:p>
          <w:p w14:paraId="18A2946A">
            <w:pPr>
              <w:spacing w:line="246" w:lineRule="auto"/>
              <w:rPr>
                <w:rFonts w:hint="eastAsia" w:ascii="宋体" w:hAnsi="宋体" w:eastAsia="宋体" w:cs="宋体"/>
                <w:spacing w:val="0"/>
                <w:position w:val="0"/>
                <w:sz w:val="21"/>
                <w:szCs w:val="21"/>
              </w:rPr>
            </w:pPr>
          </w:p>
          <w:p w14:paraId="4AD9B5FC">
            <w:pPr>
              <w:spacing w:line="246" w:lineRule="auto"/>
              <w:rPr>
                <w:rFonts w:hint="eastAsia" w:ascii="宋体" w:hAnsi="宋体" w:eastAsia="宋体" w:cs="宋体"/>
                <w:spacing w:val="0"/>
                <w:position w:val="0"/>
                <w:sz w:val="21"/>
                <w:szCs w:val="21"/>
              </w:rPr>
            </w:pPr>
          </w:p>
          <w:p w14:paraId="60A20393">
            <w:pPr>
              <w:spacing w:before="75" w:line="227" w:lineRule="auto"/>
              <w:ind w:right="65"/>
              <w:jc w:val="right"/>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年    月    日</w:t>
            </w:r>
          </w:p>
        </w:tc>
      </w:tr>
    </w:tbl>
    <w:p w14:paraId="7BE821A2">
      <w:pPr>
        <w:spacing w:line="149" w:lineRule="exact"/>
        <w:rPr>
          <w:rFonts w:hint="eastAsia" w:ascii="宋体" w:hAnsi="宋体" w:eastAsia="宋体" w:cs="宋体"/>
          <w:spacing w:val="0"/>
          <w:position w:val="0"/>
          <w:sz w:val="21"/>
          <w:szCs w:val="21"/>
        </w:rPr>
      </w:pPr>
    </w:p>
    <w:p w14:paraId="754E026B">
      <w:pPr>
        <w:keepNext w:val="0"/>
        <w:keepLines w:val="0"/>
        <w:pageBreakBefore w:val="0"/>
        <w:widowControl w:val="0"/>
        <w:kinsoku/>
        <w:wordWrap/>
        <w:overflowPunct/>
        <w:topLinePunct w:val="0"/>
        <w:autoSpaceDE/>
        <w:autoSpaceDN/>
        <w:bidi w:val="0"/>
        <w:adjustRightInd/>
        <w:snapToGrid/>
        <w:spacing w:before="0" w:beforeLines="50"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注：</w:t>
      </w:r>
    </w:p>
    <w:p w14:paraId="396370C3">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1、磋商小组可以书面方式要求供应商对响应文件中含义不明确、对同类问题表述不一致或者有明 显文字和计算错误的内容作必要的澄清、说明或者纠正。澄清、说明或者补正应以书面方式进行并不 得超出响应文件的范围或者改变磋商文件的实质性内容。</w:t>
      </w:r>
    </w:p>
    <w:p w14:paraId="62D5B973">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2、响应文件中的大写金额和小写金额不一致的，以大写金额为准；总价金额与单价金额不一致的， 以单价金额为准，但单价金额小数点有明显错误的除外；对不同文字文本响应文件的解释发生异议的， 以中文文本为准。</w:t>
      </w:r>
    </w:p>
    <w:p w14:paraId="1D8B45C9">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sectPr>
          <w:footerReference r:id="rId11" w:type="default"/>
          <w:pgSz w:w="11906" w:h="16839"/>
          <w:pgMar w:top="1426" w:right="1507" w:bottom="1259" w:left="1158" w:header="0" w:footer="1099" w:gutter="0"/>
          <w:pgBorders>
            <w:top w:val="none" w:sz="0" w:space="0"/>
            <w:left w:val="none" w:sz="0" w:space="0"/>
            <w:bottom w:val="none" w:sz="0" w:space="0"/>
            <w:right w:val="none" w:sz="0" w:space="0"/>
          </w:pgBorders>
          <w:lnNumType w:countBy="0" w:distance="360"/>
          <w:cols w:space="720" w:num="1"/>
        </w:sectPr>
      </w:pPr>
    </w:p>
    <w:p w14:paraId="32DCF889">
      <w:pPr>
        <w:spacing w:before="47" w:line="227" w:lineRule="auto"/>
        <w:rPr>
          <w:rFonts w:hint="default" w:ascii="宋体" w:hAnsi="宋体" w:cs="宋体"/>
          <w:b/>
          <w:bCs/>
          <w:sz w:val="24"/>
          <w:szCs w:val="24"/>
        </w:rPr>
      </w:pPr>
      <w:r>
        <w:rPr>
          <w:rFonts w:hint="default" w:ascii="宋体" w:hAnsi="宋体" w:cs="宋体"/>
          <w:b/>
          <w:bCs/>
          <w:spacing w:val="10"/>
          <w:sz w:val="24"/>
          <w:szCs w:val="24"/>
        </w:rPr>
        <w:t>附</w:t>
      </w:r>
      <w:r>
        <w:rPr>
          <w:rFonts w:hint="default" w:ascii="宋体" w:hAnsi="宋体" w:cs="宋体"/>
          <w:b/>
          <w:bCs/>
          <w:spacing w:val="6"/>
          <w:sz w:val="24"/>
          <w:szCs w:val="24"/>
        </w:rPr>
        <w:t>表</w:t>
      </w:r>
      <w:r>
        <w:rPr>
          <w:rFonts w:hint="default" w:ascii="宋体" w:hAnsi="宋体" w:cs="宋体"/>
          <w:b/>
          <w:bCs/>
          <w:spacing w:val="5"/>
          <w:sz w:val="24"/>
          <w:szCs w:val="24"/>
        </w:rPr>
        <w:t xml:space="preserve"> 4：</w:t>
      </w:r>
      <w:r>
        <w:rPr>
          <w:rFonts w:hint="eastAsia" w:ascii="宋体" w:hAnsi="宋体" w:cs="宋体"/>
          <w:b/>
          <w:bCs/>
          <w:spacing w:val="5"/>
          <w:sz w:val="24"/>
          <w:szCs w:val="24"/>
          <w:lang w:val="en-US" w:eastAsia="zh-CN"/>
        </w:rPr>
        <w:t xml:space="preserve">              </w:t>
      </w:r>
      <w:r>
        <w:rPr>
          <w:rFonts w:hint="default" w:ascii="宋体" w:hAnsi="宋体" w:cs="宋体"/>
          <w:b/>
          <w:bCs/>
          <w:spacing w:val="5"/>
          <w:sz w:val="24"/>
          <w:szCs w:val="24"/>
        </w:rPr>
        <w:t>进入详细评审的合格供应商表</w:t>
      </w:r>
    </w:p>
    <w:p w14:paraId="34E9A98F">
      <w:pPr>
        <w:spacing w:line="286" w:lineRule="auto"/>
        <w:rPr>
          <w:rFonts w:hint="default"/>
          <w:sz w:val="21"/>
          <w:szCs w:val="21"/>
        </w:rPr>
      </w:pPr>
    </w:p>
    <w:p w14:paraId="17FDF1AF">
      <w:pPr>
        <w:spacing w:line="286" w:lineRule="auto"/>
        <w:rPr>
          <w:rFonts w:hint="default"/>
          <w:sz w:val="21"/>
          <w:szCs w:val="21"/>
        </w:rPr>
      </w:pPr>
    </w:p>
    <w:p w14:paraId="7C58D7F2">
      <w:pPr>
        <w:spacing w:before="75" w:line="227" w:lineRule="auto"/>
        <w:rPr>
          <w:rFonts w:hint="default" w:ascii="宋体" w:hAnsi="宋体" w:cs="宋体"/>
          <w:color w:val="auto"/>
          <w:sz w:val="21"/>
          <w:szCs w:val="21"/>
          <w:lang w:eastAsia="zh-CN"/>
        </w:rPr>
      </w:pPr>
      <w:r>
        <w:rPr>
          <w:rFonts w:hint="default" w:ascii="宋体" w:hAnsi="宋体" w:cs="宋体"/>
          <w:color w:val="auto"/>
          <w:spacing w:val="7"/>
          <w:sz w:val="21"/>
          <w:szCs w:val="21"/>
        </w:rPr>
        <w:t>政府采购编号：</w:t>
      </w:r>
      <w:r>
        <w:rPr>
          <w:rFonts w:hint="eastAsia" w:ascii="宋体" w:hAnsi="宋体" w:cs="宋体"/>
          <w:color w:val="auto"/>
          <w:spacing w:val="7"/>
          <w:sz w:val="21"/>
          <w:szCs w:val="21"/>
          <w:lang w:eastAsia="zh-CN"/>
        </w:rPr>
        <w:t>邵东财采计[2026]030号</w:t>
      </w:r>
    </w:p>
    <w:p w14:paraId="1949EF7D">
      <w:pPr>
        <w:spacing w:line="150" w:lineRule="exact"/>
        <w:rPr>
          <w:rFonts w:hint="default"/>
          <w:sz w:val="21"/>
          <w:szCs w:val="21"/>
        </w:rPr>
      </w:pPr>
    </w:p>
    <w:tbl>
      <w:tblPr>
        <w:tblStyle w:val="19"/>
        <w:tblW w:w="8663" w:type="dxa"/>
        <w:tblInd w:w="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4"/>
        <w:gridCol w:w="6949"/>
      </w:tblGrid>
      <w:tr w14:paraId="7607F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79C2ACB">
            <w:pPr>
              <w:keepNext w:val="0"/>
              <w:keepLines w:val="0"/>
              <w:pageBreakBefore w:val="0"/>
              <w:widowControl w:val="0"/>
              <w:kinsoku/>
              <w:wordWrap/>
              <w:overflowPunct/>
              <w:topLinePunct w:val="0"/>
              <w:autoSpaceDE/>
              <w:autoSpaceDN/>
              <w:bidi w:val="0"/>
              <w:adjustRightInd/>
              <w:snapToGrid/>
              <w:spacing w:before="0" w:beforeLines="50" w:line="229" w:lineRule="auto"/>
              <w:ind w:left="115"/>
              <w:textAlignment w:val="auto"/>
              <w:rPr>
                <w:rFonts w:hint="default" w:ascii="宋体" w:hAnsi="宋体" w:cs="宋体"/>
                <w:sz w:val="21"/>
                <w:szCs w:val="21"/>
              </w:rPr>
            </w:pPr>
            <w:r>
              <w:rPr>
                <w:rFonts w:hint="default" w:ascii="宋体" w:hAnsi="宋体" w:cs="宋体"/>
                <w:spacing w:val="6"/>
                <w:sz w:val="21"/>
                <w:szCs w:val="21"/>
              </w:rPr>
              <w:t>序</w:t>
            </w:r>
            <w:r>
              <w:rPr>
                <w:rFonts w:hint="default" w:ascii="宋体" w:hAnsi="宋体" w:cs="宋体"/>
                <w:spacing w:val="5"/>
                <w:sz w:val="21"/>
                <w:szCs w:val="21"/>
              </w:rPr>
              <w:t>号</w:t>
            </w: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546D612C">
            <w:pPr>
              <w:keepNext w:val="0"/>
              <w:keepLines w:val="0"/>
              <w:pageBreakBefore w:val="0"/>
              <w:widowControl w:val="0"/>
              <w:kinsoku/>
              <w:wordWrap/>
              <w:overflowPunct/>
              <w:topLinePunct w:val="0"/>
              <w:autoSpaceDE/>
              <w:autoSpaceDN/>
              <w:bidi w:val="0"/>
              <w:adjustRightInd/>
              <w:snapToGrid/>
              <w:spacing w:before="0" w:beforeLines="50" w:line="227" w:lineRule="auto"/>
              <w:ind w:left="2519"/>
              <w:textAlignment w:val="auto"/>
              <w:rPr>
                <w:rFonts w:hint="default" w:ascii="宋体" w:hAnsi="宋体" w:cs="宋体"/>
                <w:sz w:val="21"/>
                <w:szCs w:val="21"/>
              </w:rPr>
            </w:pPr>
            <w:r>
              <w:rPr>
                <w:rFonts w:hint="default" w:ascii="宋体" w:hAnsi="宋体" w:cs="宋体"/>
                <w:spacing w:val="13"/>
                <w:sz w:val="21"/>
                <w:szCs w:val="21"/>
              </w:rPr>
              <w:t>合</w:t>
            </w:r>
            <w:r>
              <w:rPr>
                <w:rFonts w:hint="default" w:ascii="宋体" w:hAnsi="宋体" w:cs="宋体"/>
                <w:spacing w:val="8"/>
                <w:sz w:val="21"/>
                <w:szCs w:val="21"/>
              </w:rPr>
              <w:t>格的供应商名称</w:t>
            </w:r>
          </w:p>
        </w:tc>
      </w:tr>
      <w:tr w14:paraId="2C87B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507F57EF">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F5A021B">
            <w:pPr>
              <w:rPr>
                <w:rFonts w:hint="default"/>
                <w:sz w:val="21"/>
                <w:szCs w:val="21"/>
              </w:rPr>
            </w:pPr>
          </w:p>
        </w:tc>
      </w:tr>
      <w:tr w14:paraId="65DDE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5E0B315">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675ED1B">
            <w:pPr>
              <w:rPr>
                <w:rFonts w:hint="default"/>
                <w:sz w:val="21"/>
                <w:szCs w:val="21"/>
              </w:rPr>
            </w:pPr>
          </w:p>
        </w:tc>
      </w:tr>
      <w:tr w14:paraId="5928C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9E6C804">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8DC63A3">
            <w:pPr>
              <w:rPr>
                <w:rFonts w:hint="default"/>
                <w:sz w:val="21"/>
                <w:szCs w:val="21"/>
              </w:rPr>
            </w:pPr>
          </w:p>
        </w:tc>
      </w:tr>
      <w:tr w14:paraId="6F9B5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A594025">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022CFC87">
            <w:pPr>
              <w:rPr>
                <w:rFonts w:hint="default"/>
                <w:sz w:val="21"/>
                <w:szCs w:val="21"/>
              </w:rPr>
            </w:pPr>
          </w:p>
        </w:tc>
      </w:tr>
      <w:tr w14:paraId="442F5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D447ABC">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51ED4AE3">
            <w:pPr>
              <w:rPr>
                <w:rFonts w:hint="default"/>
                <w:sz w:val="21"/>
                <w:szCs w:val="21"/>
              </w:rPr>
            </w:pPr>
          </w:p>
        </w:tc>
      </w:tr>
      <w:tr w14:paraId="1EFC6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714"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A157D7D">
            <w:pPr>
              <w:rPr>
                <w:rFonts w:hint="default"/>
                <w:sz w:val="21"/>
                <w:szCs w:val="21"/>
              </w:rPr>
            </w:pPr>
          </w:p>
        </w:tc>
        <w:tc>
          <w:tcPr>
            <w:tcW w:w="6949"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198D09D">
            <w:pPr>
              <w:rPr>
                <w:rFonts w:hint="default"/>
                <w:sz w:val="21"/>
                <w:szCs w:val="21"/>
              </w:rPr>
            </w:pPr>
          </w:p>
        </w:tc>
      </w:tr>
      <w:tr w14:paraId="28174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2" w:hRule="atLeast"/>
        </w:trPr>
        <w:tc>
          <w:tcPr>
            <w:tcW w:w="8663" w:type="dxa"/>
            <w:gridSpan w:val="2"/>
            <w:tcBorders>
              <w:top w:val="single" w:color="000000" w:sz="2" w:space="0"/>
              <w:left w:val="single" w:color="000000" w:sz="2" w:space="0"/>
              <w:bottom w:val="single" w:color="000000" w:sz="2" w:space="0"/>
              <w:right w:val="single" w:color="000000" w:sz="2" w:space="0"/>
              <w:tl2br w:val="nil"/>
              <w:tr2bl w:val="nil"/>
            </w:tcBorders>
            <w:noWrap w:val="0"/>
            <w:vAlign w:val="top"/>
          </w:tcPr>
          <w:p w14:paraId="4DCBE06F">
            <w:pPr>
              <w:spacing w:line="355" w:lineRule="auto"/>
              <w:rPr>
                <w:rFonts w:hint="default"/>
                <w:sz w:val="21"/>
                <w:szCs w:val="21"/>
              </w:rPr>
            </w:pPr>
          </w:p>
          <w:p w14:paraId="30F94B9C">
            <w:pPr>
              <w:spacing w:before="74" w:line="227" w:lineRule="auto"/>
              <w:ind w:left="115"/>
              <w:rPr>
                <w:rFonts w:hint="default" w:ascii="宋体" w:hAnsi="宋体" w:cs="宋体"/>
                <w:sz w:val="21"/>
                <w:szCs w:val="21"/>
              </w:rPr>
            </w:pPr>
            <w:r>
              <w:rPr>
                <w:rFonts w:hint="default" w:ascii="宋体" w:hAnsi="宋体" w:cs="宋体"/>
                <w:spacing w:val="8"/>
                <w:sz w:val="21"/>
                <w:szCs w:val="21"/>
              </w:rPr>
              <w:t>磋商小组成员签字</w:t>
            </w:r>
            <w:r>
              <w:rPr>
                <w:rFonts w:hint="default" w:ascii="宋体" w:hAnsi="宋体" w:cs="宋体"/>
                <w:spacing w:val="7"/>
                <w:sz w:val="21"/>
                <w:szCs w:val="21"/>
              </w:rPr>
              <w:t>：</w:t>
            </w:r>
          </w:p>
          <w:p w14:paraId="34A7A506">
            <w:pPr>
              <w:spacing w:line="250" w:lineRule="auto"/>
              <w:rPr>
                <w:rFonts w:hint="default"/>
                <w:sz w:val="21"/>
                <w:szCs w:val="21"/>
              </w:rPr>
            </w:pPr>
          </w:p>
          <w:p w14:paraId="7D551C85">
            <w:pPr>
              <w:spacing w:line="250" w:lineRule="auto"/>
              <w:rPr>
                <w:rFonts w:hint="default"/>
                <w:sz w:val="21"/>
                <w:szCs w:val="21"/>
              </w:rPr>
            </w:pPr>
          </w:p>
          <w:p w14:paraId="1118D989">
            <w:pPr>
              <w:spacing w:line="250" w:lineRule="auto"/>
              <w:rPr>
                <w:rFonts w:hint="default"/>
                <w:sz w:val="21"/>
                <w:szCs w:val="21"/>
              </w:rPr>
            </w:pPr>
          </w:p>
          <w:p w14:paraId="3D5A68FA">
            <w:pPr>
              <w:spacing w:line="250" w:lineRule="auto"/>
              <w:rPr>
                <w:rFonts w:hint="default"/>
                <w:sz w:val="21"/>
                <w:szCs w:val="21"/>
              </w:rPr>
            </w:pPr>
          </w:p>
          <w:p w14:paraId="58D41F4D">
            <w:pPr>
              <w:spacing w:line="250" w:lineRule="auto"/>
              <w:rPr>
                <w:rFonts w:hint="default"/>
                <w:sz w:val="21"/>
                <w:szCs w:val="21"/>
              </w:rPr>
            </w:pPr>
          </w:p>
          <w:p w14:paraId="7BAA0586">
            <w:pPr>
              <w:spacing w:line="250" w:lineRule="auto"/>
              <w:rPr>
                <w:rFonts w:hint="default"/>
                <w:sz w:val="21"/>
                <w:szCs w:val="21"/>
              </w:rPr>
            </w:pPr>
          </w:p>
          <w:p w14:paraId="138D835A">
            <w:pPr>
              <w:spacing w:before="75" w:line="227" w:lineRule="auto"/>
              <w:ind w:right="110"/>
              <w:jc w:val="right"/>
              <w:rPr>
                <w:rFonts w:hint="default" w:ascii="宋体" w:hAnsi="宋体" w:cs="宋体"/>
                <w:sz w:val="21"/>
                <w:szCs w:val="21"/>
              </w:rPr>
            </w:pPr>
            <w:r>
              <w:rPr>
                <w:rFonts w:hint="default" w:ascii="宋体" w:hAnsi="宋体" w:cs="宋体"/>
                <w:spacing w:val="14"/>
                <w:sz w:val="21"/>
                <w:szCs w:val="21"/>
              </w:rPr>
              <w:t>年</w:t>
            </w:r>
            <w:r>
              <w:rPr>
                <w:rFonts w:hint="default" w:ascii="宋体" w:hAnsi="宋体" w:cs="宋体"/>
                <w:spacing w:val="11"/>
                <w:sz w:val="21"/>
                <w:szCs w:val="21"/>
              </w:rPr>
              <w:t xml:space="preserve">  月  日</w:t>
            </w:r>
          </w:p>
        </w:tc>
      </w:tr>
    </w:tbl>
    <w:p w14:paraId="4D3E8E0D">
      <w:pPr>
        <w:keepNext w:val="0"/>
        <w:keepLines w:val="0"/>
        <w:pageBreakBefore w:val="0"/>
        <w:widowControl w:val="0"/>
        <w:kinsoku/>
        <w:wordWrap/>
        <w:overflowPunct/>
        <w:topLinePunct w:val="0"/>
        <w:autoSpaceDE/>
        <w:autoSpaceDN/>
        <w:bidi w:val="0"/>
        <w:adjustRightInd/>
        <w:snapToGrid/>
        <w:spacing w:before="0" w:beforeLines="50" w:after="0" w:afterLines="100" w:line="226" w:lineRule="auto"/>
        <w:ind w:left="187"/>
        <w:textAlignment w:val="auto"/>
        <w:rPr>
          <w:rFonts w:hint="default" w:ascii="宋体" w:hAnsi="宋体" w:cs="宋体"/>
          <w:sz w:val="20"/>
          <w:szCs w:val="20"/>
        </w:rPr>
      </w:pPr>
      <w:r>
        <w:rPr>
          <w:rFonts w:hint="default" w:ascii="宋体" w:hAnsi="宋体" w:cs="宋体"/>
          <w:spacing w:val="18"/>
          <w:sz w:val="21"/>
          <w:szCs w:val="21"/>
        </w:rPr>
        <w:t>磋</w:t>
      </w:r>
      <w:r>
        <w:rPr>
          <w:rFonts w:hint="default" w:ascii="宋体" w:hAnsi="宋体" w:cs="宋体"/>
          <w:spacing w:val="15"/>
          <w:sz w:val="21"/>
          <w:szCs w:val="21"/>
        </w:rPr>
        <w:t>商</w:t>
      </w:r>
      <w:r>
        <w:rPr>
          <w:rFonts w:hint="default" w:ascii="宋体" w:hAnsi="宋体" w:cs="宋体"/>
          <w:spacing w:val="9"/>
          <w:sz w:val="21"/>
          <w:szCs w:val="21"/>
        </w:rPr>
        <w:t>小组成员认定供应商资格性和符合性检查合格，确定可以进入最后报价。</w:t>
      </w:r>
    </w:p>
    <w:p w14:paraId="31BA6697">
      <w:pPr>
        <w:rPr>
          <w:rFonts w:hint="default"/>
          <w:sz w:val="21"/>
          <w:szCs w:val="21"/>
        </w:rPr>
        <w:sectPr>
          <w:footerReference r:id="rId12" w:type="default"/>
          <w:pgSz w:w="11906" w:h="16839"/>
          <w:pgMar w:top="1426" w:right="1619" w:bottom="1259" w:left="1588" w:header="0" w:footer="1099" w:gutter="0"/>
          <w:pgBorders>
            <w:top w:val="none" w:sz="0" w:space="0"/>
            <w:left w:val="none" w:sz="0" w:space="0"/>
            <w:bottom w:val="none" w:sz="0" w:space="0"/>
            <w:right w:val="none" w:sz="0" w:space="0"/>
          </w:pgBorders>
          <w:lnNumType w:countBy="0" w:distance="360"/>
          <w:cols w:space="720" w:num="1"/>
        </w:sectPr>
      </w:pPr>
    </w:p>
    <w:p w14:paraId="0D901EDF">
      <w:pPr>
        <w:spacing w:before="47" w:line="227" w:lineRule="auto"/>
        <w:ind w:left="374"/>
        <w:rPr>
          <w:rFonts w:hint="default" w:ascii="宋体" w:hAnsi="宋体" w:cs="宋体"/>
          <w:b/>
          <w:bCs/>
          <w:spacing w:val="0"/>
          <w:sz w:val="24"/>
          <w:szCs w:val="24"/>
        </w:rPr>
      </w:pPr>
      <w:r>
        <w:rPr>
          <w:rFonts w:hint="default" w:ascii="宋体" w:hAnsi="宋体" w:cs="宋体"/>
          <w:b/>
          <w:bCs/>
          <w:spacing w:val="0"/>
          <w:sz w:val="24"/>
          <w:szCs w:val="24"/>
        </w:rPr>
        <w:t>附表 5：</w:t>
      </w:r>
    </w:p>
    <w:p w14:paraId="16458AA1">
      <w:pPr>
        <w:keepNext w:val="0"/>
        <w:keepLines w:val="0"/>
        <w:pageBreakBefore w:val="0"/>
        <w:widowControl w:val="0"/>
        <w:kinsoku/>
        <w:wordWrap/>
        <w:overflowPunct/>
        <w:topLinePunct w:val="0"/>
        <w:autoSpaceDE/>
        <w:autoSpaceDN/>
        <w:bidi w:val="0"/>
        <w:adjustRightInd/>
        <w:snapToGrid/>
        <w:spacing w:before="185" w:after="0" w:afterLines="100" w:line="228" w:lineRule="auto"/>
        <w:ind w:left="3798"/>
        <w:textAlignment w:val="auto"/>
        <w:rPr>
          <w:rFonts w:hint="default" w:ascii="宋体" w:hAnsi="宋体" w:cs="宋体"/>
          <w:b/>
          <w:bCs/>
          <w:spacing w:val="0"/>
          <w:sz w:val="24"/>
          <w:szCs w:val="24"/>
        </w:rPr>
      </w:pPr>
      <w:r>
        <w:rPr>
          <w:rFonts w:hint="default" w:ascii="宋体" w:hAnsi="宋体" w:cs="宋体"/>
          <w:b/>
          <w:bCs/>
          <w:spacing w:val="0"/>
          <w:sz w:val="24"/>
          <w:szCs w:val="24"/>
        </w:rPr>
        <w:t>不合格供应商名单</w:t>
      </w:r>
    </w:p>
    <w:p w14:paraId="365BFEE4">
      <w:pPr>
        <w:keepNext w:val="0"/>
        <w:keepLines w:val="0"/>
        <w:pageBreakBefore w:val="0"/>
        <w:widowControl w:val="0"/>
        <w:kinsoku/>
        <w:wordWrap/>
        <w:overflowPunct/>
        <w:topLinePunct w:val="0"/>
        <w:autoSpaceDE/>
        <w:autoSpaceDN/>
        <w:bidi w:val="0"/>
        <w:adjustRightInd/>
        <w:snapToGrid/>
        <w:spacing w:before="185" w:after="0" w:afterLines="100" w:line="228" w:lineRule="auto"/>
        <w:ind w:left="3798"/>
        <w:textAlignment w:val="auto"/>
        <w:rPr>
          <w:rFonts w:hint="default" w:ascii="宋体" w:hAnsi="宋体" w:cs="宋体"/>
          <w:b/>
          <w:bCs/>
          <w:spacing w:val="0"/>
          <w:sz w:val="24"/>
          <w:szCs w:val="24"/>
        </w:rPr>
      </w:pPr>
    </w:p>
    <w:p w14:paraId="495417AF">
      <w:pPr>
        <w:spacing w:before="182" w:line="227" w:lineRule="auto"/>
        <w:jc w:val="left"/>
        <w:rPr>
          <w:rFonts w:hint="default"/>
          <w:color w:val="auto"/>
          <w:spacing w:val="0"/>
          <w:sz w:val="21"/>
          <w:szCs w:val="21"/>
        </w:rPr>
      </w:pPr>
      <w:r>
        <w:rPr>
          <w:rFonts w:hint="default" w:ascii="宋体" w:hAnsi="宋体" w:cs="宋体"/>
          <w:color w:val="auto"/>
          <w:spacing w:val="0"/>
          <w:sz w:val="21"/>
          <w:szCs w:val="21"/>
        </w:rPr>
        <w:t>政府采购编号：</w:t>
      </w:r>
      <w:r>
        <w:rPr>
          <w:rFonts w:hint="eastAsia" w:ascii="宋体" w:hAnsi="宋体" w:cs="宋体"/>
          <w:color w:val="auto"/>
          <w:spacing w:val="0"/>
          <w:sz w:val="21"/>
          <w:szCs w:val="21"/>
          <w:lang w:eastAsia="zh-CN"/>
        </w:rPr>
        <w:t>邵东财采计[2026]030号</w:t>
      </w:r>
    </w:p>
    <w:p w14:paraId="4F6069F3">
      <w:pPr>
        <w:spacing w:line="194" w:lineRule="exact"/>
        <w:rPr>
          <w:rFonts w:hint="default"/>
          <w:spacing w:val="0"/>
          <w:sz w:val="21"/>
          <w:szCs w:val="21"/>
        </w:rPr>
      </w:pPr>
    </w:p>
    <w:tbl>
      <w:tblPr>
        <w:tblStyle w:val="19"/>
        <w:tblW w:w="90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5"/>
        <w:gridCol w:w="6041"/>
      </w:tblGrid>
      <w:tr w14:paraId="1D547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10F2F35E">
            <w:pPr>
              <w:keepNext w:val="0"/>
              <w:keepLines w:val="0"/>
              <w:pageBreakBefore w:val="0"/>
              <w:widowControl w:val="0"/>
              <w:kinsoku/>
              <w:wordWrap/>
              <w:overflowPunct/>
              <w:topLinePunct w:val="0"/>
              <w:autoSpaceDE/>
              <w:autoSpaceDN/>
              <w:bidi w:val="0"/>
              <w:adjustRightInd/>
              <w:snapToGrid/>
              <w:spacing w:before="0" w:beforeLines="50" w:line="228" w:lineRule="auto"/>
              <w:ind w:left="0"/>
              <w:jc w:val="center"/>
              <w:textAlignment w:val="auto"/>
              <w:rPr>
                <w:rFonts w:hint="default" w:ascii="宋体" w:hAnsi="宋体" w:cs="宋体"/>
                <w:spacing w:val="0"/>
                <w:sz w:val="21"/>
                <w:szCs w:val="21"/>
              </w:rPr>
            </w:pPr>
            <w:r>
              <w:rPr>
                <w:rFonts w:hint="default" w:ascii="宋体" w:hAnsi="宋体" w:cs="宋体"/>
                <w:spacing w:val="0"/>
                <w:sz w:val="21"/>
                <w:szCs w:val="21"/>
              </w:rPr>
              <w:t>供应商名称</w:t>
            </w: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C57C125">
            <w:pPr>
              <w:keepNext w:val="0"/>
              <w:keepLines w:val="0"/>
              <w:pageBreakBefore w:val="0"/>
              <w:widowControl w:val="0"/>
              <w:kinsoku/>
              <w:wordWrap/>
              <w:overflowPunct/>
              <w:topLinePunct w:val="0"/>
              <w:autoSpaceDE/>
              <w:autoSpaceDN/>
              <w:bidi w:val="0"/>
              <w:adjustRightInd/>
              <w:snapToGrid/>
              <w:spacing w:before="0" w:beforeLines="50" w:line="228" w:lineRule="auto"/>
              <w:ind w:left="0"/>
              <w:jc w:val="center"/>
              <w:textAlignment w:val="auto"/>
              <w:rPr>
                <w:rFonts w:hint="default" w:ascii="宋体" w:hAnsi="宋体" w:cs="宋体"/>
                <w:spacing w:val="0"/>
                <w:sz w:val="21"/>
                <w:szCs w:val="21"/>
              </w:rPr>
            </w:pPr>
            <w:r>
              <w:rPr>
                <w:rFonts w:hint="default" w:ascii="宋体" w:hAnsi="宋体" w:cs="宋体"/>
                <w:spacing w:val="0"/>
                <w:sz w:val="21"/>
                <w:szCs w:val="21"/>
              </w:rPr>
              <w:t>不合格情况说明</w:t>
            </w:r>
          </w:p>
        </w:tc>
      </w:tr>
      <w:tr w14:paraId="6B4F4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D168BC9">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1F7A5E4B">
            <w:pPr>
              <w:rPr>
                <w:rFonts w:hint="default"/>
                <w:spacing w:val="0"/>
                <w:sz w:val="21"/>
                <w:szCs w:val="21"/>
              </w:rPr>
            </w:pPr>
          </w:p>
        </w:tc>
      </w:tr>
      <w:tr w14:paraId="429B6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263A456">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DAC41D7">
            <w:pPr>
              <w:rPr>
                <w:rFonts w:hint="default"/>
                <w:spacing w:val="0"/>
                <w:sz w:val="21"/>
                <w:szCs w:val="21"/>
              </w:rPr>
            </w:pPr>
          </w:p>
        </w:tc>
      </w:tr>
      <w:tr w14:paraId="248F4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5ED3C145">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0BA89463">
            <w:pPr>
              <w:rPr>
                <w:rFonts w:hint="default"/>
                <w:spacing w:val="0"/>
                <w:sz w:val="21"/>
                <w:szCs w:val="21"/>
              </w:rPr>
            </w:pPr>
          </w:p>
        </w:tc>
      </w:tr>
      <w:tr w14:paraId="2987B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4D3D052">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556CAC6">
            <w:pPr>
              <w:rPr>
                <w:rFonts w:hint="default"/>
                <w:spacing w:val="0"/>
                <w:sz w:val="21"/>
                <w:szCs w:val="21"/>
              </w:rPr>
            </w:pPr>
          </w:p>
        </w:tc>
      </w:tr>
      <w:tr w14:paraId="6111A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938622A">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2916531">
            <w:pPr>
              <w:rPr>
                <w:rFonts w:hint="default"/>
                <w:spacing w:val="0"/>
                <w:sz w:val="21"/>
                <w:szCs w:val="21"/>
              </w:rPr>
            </w:pPr>
          </w:p>
        </w:tc>
      </w:tr>
      <w:tr w14:paraId="73012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965"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FD167E9">
            <w:pPr>
              <w:rPr>
                <w:rFonts w:hint="default"/>
                <w:spacing w:val="0"/>
                <w:sz w:val="21"/>
                <w:szCs w:val="21"/>
              </w:rPr>
            </w:pPr>
          </w:p>
        </w:tc>
        <w:tc>
          <w:tcPr>
            <w:tcW w:w="604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BE39A21">
            <w:pPr>
              <w:rPr>
                <w:rFonts w:hint="default"/>
                <w:spacing w:val="0"/>
                <w:sz w:val="21"/>
                <w:szCs w:val="21"/>
              </w:rPr>
            </w:pPr>
          </w:p>
        </w:tc>
      </w:tr>
      <w:tr w14:paraId="53683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2" w:hRule="atLeast"/>
        </w:trPr>
        <w:tc>
          <w:tcPr>
            <w:tcW w:w="9006" w:type="dxa"/>
            <w:gridSpan w:val="2"/>
            <w:tcBorders>
              <w:top w:val="single" w:color="000000" w:sz="2" w:space="0"/>
              <w:left w:val="single" w:color="000000" w:sz="2" w:space="0"/>
              <w:bottom w:val="single" w:color="000000" w:sz="2" w:space="0"/>
              <w:right w:val="single" w:color="000000" w:sz="2" w:space="0"/>
              <w:tl2br w:val="nil"/>
              <w:tr2bl w:val="nil"/>
            </w:tcBorders>
            <w:noWrap w:val="0"/>
            <w:vAlign w:val="top"/>
          </w:tcPr>
          <w:p w14:paraId="3FE75118">
            <w:pPr>
              <w:spacing w:before="38" w:line="227" w:lineRule="auto"/>
              <w:ind w:left="117"/>
              <w:rPr>
                <w:rFonts w:hint="default" w:ascii="宋体" w:hAnsi="宋体" w:cs="宋体"/>
                <w:spacing w:val="0"/>
                <w:sz w:val="21"/>
                <w:szCs w:val="21"/>
              </w:rPr>
            </w:pPr>
            <w:r>
              <w:rPr>
                <w:rFonts w:hint="default" w:ascii="宋体" w:hAnsi="宋体" w:cs="宋体"/>
                <w:spacing w:val="0"/>
                <w:sz w:val="21"/>
                <w:szCs w:val="21"/>
              </w:rPr>
              <w:t>磋商小组成员签字：</w:t>
            </w:r>
          </w:p>
          <w:p w14:paraId="0186E632">
            <w:pPr>
              <w:spacing w:line="241" w:lineRule="auto"/>
              <w:rPr>
                <w:rFonts w:hint="default"/>
                <w:spacing w:val="0"/>
                <w:sz w:val="21"/>
                <w:szCs w:val="21"/>
              </w:rPr>
            </w:pPr>
          </w:p>
          <w:p w14:paraId="60BDDA92">
            <w:pPr>
              <w:spacing w:line="241" w:lineRule="auto"/>
              <w:rPr>
                <w:rFonts w:hint="default"/>
                <w:spacing w:val="0"/>
                <w:sz w:val="21"/>
                <w:szCs w:val="21"/>
              </w:rPr>
            </w:pPr>
          </w:p>
          <w:p w14:paraId="102CF4C6">
            <w:pPr>
              <w:spacing w:line="241" w:lineRule="auto"/>
              <w:rPr>
                <w:rFonts w:hint="default"/>
                <w:spacing w:val="0"/>
                <w:sz w:val="21"/>
                <w:szCs w:val="21"/>
              </w:rPr>
            </w:pPr>
          </w:p>
          <w:p w14:paraId="72FEEB1F">
            <w:pPr>
              <w:spacing w:line="241" w:lineRule="auto"/>
              <w:rPr>
                <w:rFonts w:hint="default"/>
                <w:spacing w:val="0"/>
                <w:sz w:val="21"/>
                <w:szCs w:val="21"/>
              </w:rPr>
            </w:pPr>
          </w:p>
          <w:p w14:paraId="7E1C7FCD">
            <w:pPr>
              <w:spacing w:line="241" w:lineRule="auto"/>
              <w:rPr>
                <w:rFonts w:hint="default"/>
                <w:spacing w:val="0"/>
                <w:sz w:val="21"/>
                <w:szCs w:val="21"/>
              </w:rPr>
            </w:pPr>
          </w:p>
          <w:p w14:paraId="185306F4">
            <w:pPr>
              <w:spacing w:line="241" w:lineRule="auto"/>
              <w:rPr>
                <w:rFonts w:hint="default"/>
                <w:spacing w:val="0"/>
                <w:sz w:val="21"/>
                <w:szCs w:val="21"/>
              </w:rPr>
            </w:pPr>
          </w:p>
          <w:p w14:paraId="3B235A57">
            <w:pPr>
              <w:spacing w:line="241" w:lineRule="auto"/>
              <w:rPr>
                <w:rFonts w:hint="default"/>
                <w:spacing w:val="0"/>
                <w:sz w:val="21"/>
                <w:szCs w:val="21"/>
              </w:rPr>
            </w:pPr>
          </w:p>
          <w:p w14:paraId="403BAE28">
            <w:pPr>
              <w:spacing w:line="241" w:lineRule="auto"/>
              <w:rPr>
                <w:rFonts w:hint="default"/>
                <w:spacing w:val="0"/>
                <w:sz w:val="21"/>
                <w:szCs w:val="21"/>
              </w:rPr>
            </w:pPr>
          </w:p>
          <w:p w14:paraId="58D2DC65">
            <w:pPr>
              <w:spacing w:line="241" w:lineRule="auto"/>
              <w:rPr>
                <w:rFonts w:hint="default"/>
                <w:spacing w:val="0"/>
                <w:sz w:val="21"/>
                <w:szCs w:val="21"/>
              </w:rPr>
            </w:pPr>
          </w:p>
          <w:p w14:paraId="756F45F5">
            <w:pPr>
              <w:spacing w:line="241" w:lineRule="auto"/>
              <w:rPr>
                <w:rFonts w:hint="default"/>
                <w:spacing w:val="0"/>
                <w:sz w:val="21"/>
                <w:szCs w:val="21"/>
              </w:rPr>
            </w:pPr>
          </w:p>
          <w:p w14:paraId="437FA33F">
            <w:pPr>
              <w:spacing w:line="241" w:lineRule="auto"/>
              <w:rPr>
                <w:rFonts w:hint="default"/>
                <w:spacing w:val="0"/>
                <w:sz w:val="21"/>
                <w:szCs w:val="21"/>
              </w:rPr>
            </w:pPr>
          </w:p>
          <w:p w14:paraId="5061A843">
            <w:pPr>
              <w:spacing w:line="242" w:lineRule="auto"/>
              <w:rPr>
                <w:rFonts w:hint="default"/>
                <w:spacing w:val="0"/>
                <w:sz w:val="21"/>
                <w:szCs w:val="21"/>
              </w:rPr>
            </w:pPr>
          </w:p>
          <w:p w14:paraId="04255B60">
            <w:pPr>
              <w:spacing w:before="75" w:line="227" w:lineRule="auto"/>
              <w:ind w:right="67"/>
              <w:jc w:val="right"/>
              <w:rPr>
                <w:rFonts w:hint="default" w:ascii="宋体" w:hAnsi="宋体" w:cs="宋体"/>
                <w:spacing w:val="0"/>
                <w:sz w:val="21"/>
                <w:szCs w:val="21"/>
              </w:rPr>
            </w:pPr>
            <w:r>
              <w:rPr>
                <w:rFonts w:hint="default" w:ascii="宋体" w:hAnsi="宋体" w:cs="宋体"/>
                <w:spacing w:val="0"/>
                <w:sz w:val="21"/>
                <w:szCs w:val="21"/>
              </w:rPr>
              <w:t>年   月   日</w:t>
            </w:r>
          </w:p>
        </w:tc>
      </w:tr>
    </w:tbl>
    <w:p w14:paraId="0C3668EA">
      <w:pPr>
        <w:keepNext w:val="0"/>
        <w:keepLines w:val="0"/>
        <w:pageBreakBefore w:val="0"/>
        <w:widowControl w:val="0"/>
        <w:kinsoku/>
        <w:wordWrap/>
        <w:overflowPunct/>
        <w:topLinePunct w:val="0"/>
        <w:autoSpaceDE/>
        <w:autoSpaceDN/>
        <w:bidi w:val="0"/>
        <w:adjustRightInd/>
        <w:snapToGrid/>
        <w:spacing w:before="0" w:beforeLines="50" w:line="384" w:lineRule="auto"/>
        <w:ind w:right="28"/>
        <w:textAlignment w:val="auto"/>
        <w:rPr>
          <w:rFonts w:hint="default" w:ascii="宋体" w:hAnsi="宋体" w:cs="宋体"/>
          <w:spacing w:val="0"/>
          <w:sz w:val="21"/>
          <w:szCs w:val="21"/>
        </w:rPr>
      </w:pPr>
      <w:r>
        <w:rPr>
          <w:rFonts w:hint="default" w:ascii="宋体" w:hAnsi="宋体" w:cs="宋体"/>
          <w:spacing w:val="0"/>
          <w:sz w:val="21"/>
          <w:szCs w:val="21"/>
        </w:rPr>
        <w:t>说明：磋商小组认定供应商资格性和符合性检查不合格，确定其为不合格供应商。 不合格供应商不能进入最后报价。</w:t>
      </w:r>
    </w:p>
    <w:p w14:paraId="036C7518">
      <w:pPr>
        <w:rPr>
          <w:rFonts w:hint="default"/>
          <w:spacing w:val="0"/>
          <w:sz w:val="21"/>
          <w:szCs w:val="21"/>
        </w:rPr>
        <w:sectPr>
          <w:footerReference r:id="rId13" w:type="default"/>
          <w:pgSz w:w="11906" w:h="16839"/>
          <w:pgMar w:top="1426" w:right="1448" w:bottom="1259" w:left="1446" w:header="0" w:footer="1099" w:gutter="0"/>
          <w:pgBorders>
            <w:top w:val="none" w:sz="0" w:space="0"/>
            <w:left w:val="none" w:sz="0" w:space="0"/>
            <w:bottom w:val="none" w:sz="0" w:space="0"/>
            <w:right w:val="none" w:sz="0" w:space="0"/>
          </w:pgBorders>
          <w:lnNumType w:countBy="0" w:distance="360"/>
          <w:cols w:space="720" w:num="1"/>
        </w:sectPr>
      </w:pPr>
    </w:p>
    <w:p w14:paraId="5451DAD0">
      <w:pPr>
        <w:spacing w:before="47" w:line="227" w:lineRule="auto"/>
        <w:ind w:left="3565"/>
        <w:rPr>
          <w:rFonts w:hint="eastAsia" w:ascii="宋体" w:hAnsi="宋体" w:eastAsia="宋体" w:cs="宋体"/>
          <w:b/>
          <w:bCs/>
          <w:spacing w:val="0"/>
          <w:position w:val="0"/>
          <w:sz w:val="24"/>
          <w:szCs w:val="24"/>
        </w:rPr>
      </w:pPr>
      <w:r>
        <w:rPr>
          <w:rFonts w:hint="eastAsia" w:ascii="宋体" w:hAnsi="宋体" w:eastAsia="宋体" w:cs="宋体"/>
          <w:b/>
          <w:bCs/>
          <w:spacing w:val="0"/>
          <w:position w:val="0"/>
          <w:sz w:val="24"/>
          <w:szCs w:val="24"/>
        </w:rPr>
        <w:t>附表6：评分办法</w:t>
      </w:r>
    </w:p>
    <w:p w14:paraId="418D75D5">
      <w:pPr>
        <w:spacing w:line="392" w:lineRule="auto"/>
        <w:rPr>
          <w:rFonts w:hint="eastAsia" w:ascii="宋体" w:hAnsi="宋体" w:eastAsia="宋体" w:cs="宋体"/>
          <w:spacing w:val="0"/>
          <w:position w:val="0"/>
          <w:sz w:val="21"/>
          <w:szCs w:val="21"/>
        </w:rPr>
      </w:pPr>
    </w:p>
    <w:p w14:paraId="1D695F25">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本招标项目采用综合评分法，评标办法遵循公开公平、科学合理、量化择优的原则，并分别对商务、技术、 价格及服务进行综合评价，其权重分别为：</w:t>
      </w:r>
    </w:p>
    <w:p w14:paraId="3EB26496">
      <w:pPr>
        <w:spacing w:line="232" w:lineRule="exact"/>
        <w:rPr>
          <w:rFonts w:hint="eastAsia" w:ascii="宋体" w:hAnsi="宋体" w:eastAsia="宋体" w:cs="宋体"/>
          <w:spacing w:val="0"/>
          <w:position w:val="0"/>
          <w:sz w:val="21"/>
          <w:szCs w:val="21"/>
        </w:rPr>
      </w:pPr>
    </w:p>
    <w:tbl>
      <w:tblPr>
        <w:tblStyle w:val="19"/>
        <w:tblW w:w="8843" w:type="dxa"/>
        <w:tblInd w:w="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4677"/>
        <w:gridCol w:w="3432"/>
      </w:tblGrid>
      <w:tr w14:paraId="6FD29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204012F7">
            <w:pPr>
              <w:spacing w:before="154" w:line="232" w:lineRule="auto"/>
              <w:ind w:left="12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序号</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4CCA4D8F">
            <w:pPr>
              <w:spacing w:before="154" w:line="230" w:lineRule="auto"/>
              <w:ind w:left="211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     目</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3A793421">
            <w:pPr>
              <w:spacing w:before="154" w:line="230" w:lineRule="auto"/>
              <w:ind w:left="1440"/>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权值的取值</w:t>
            </w:r>
          </w:p>
        </w:tc>
      </w:tr>
      <w:tr w14:paraId="77769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15EF0D92">
            <w:pPr>
              <w:spacing w:before="154" w:line="194" w:lineRule="auto"/>
              <w:ind w:left="34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30910B34">
            <w:pPr>
              <w:spacing w:before="126" w:line="229" w:lineRule="auto"/>
              <w:ind w:left="206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报价 (A1)</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1944CBBF">
            <w:pPr>
              <w:spacing w:before="154" w:line="192" w:lineRule="auto"/>
              <w:ind w:left="171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0.</w:t>
            </w:r>
            <w:r>
              <w:rPr>
                <w:rFonts w:hint="eastAsia" w:ascii="宋体" w:hAnsi="宋体" w:cs="宋体"/>
                <w:spacing w:val="0"/>
                <w:position w:val="0"/>
                <w:sz w:val="21"/>
                <w:szCs w:val="21"/>
                <w:lang w:val="en-US" w:eastAsia="zh-CN"/>
              </w:rPr>
              <w:t>3</w:t>
            </w:r>
            <w:r>
              <w:rPr>
                <w:rFonts w:hint="eastAsia" w:ascii="宋体" w:hAnsi="宋体" w:eastAsia="宋体" w:cs="宋体"/>
                <w:spacing w:val="0"/>
                <w:position w:val="0"/>
                <w:sz w:val="21"/>
                <w:szCs w:val="21"/>
              </w:rPr>
              <w:t>0</w:t>
            </w:r>
          </w:p>
        </w:tc>
      </w:tr>
      <w:tr w14:paraId="4720A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09DA1357">
            <w:pPr>
              <w:spacing w:before="161" w:line="194" w:lineRule="auto"/>
              <w:ind w:left="33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307EC5DA">
            <w:pPr>
              <w:spacing w:before="133" w:line="230" w:lineRule="auto"/>
              <w:ind w:left="206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技术 (A2)</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1F1657D3">
            <w:pPr>
              <w:spacing w:before="151" w:line="192" w:lineRule="auto"/>
              <w:ind w:left="1713"/>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rPr>
              <w:t>0.</w:t>
            </w:r>
            <w:r>
              <w:rPr>
                <w:rFonts w:hint="eastAsia" w:ascii="宋体" w:hAnsi="宋体" w:cs="宋体"/>
                <w:spacing w:val="0"/>
                <w:position w:val="0"/>
                <w:sz w:val="21"/>
                <w:szCs w:val="21"/>
                <w:lang w:val="en-US" w:eastAsia="zh-CN"/>
              </w:rPr>
              <w:t>4</w:t>
            </w:r>
            <w:r>
              <w:rPr>
                <w:rFonts w:hint="eastAsia" w:ascii="宋体" w:hAnsi="宋体" w:eastAsia="宋体" w:cs="宋体"/>
                <w:spacing w:val="0"/>
                <w:position w:val="0"/>
                <w:sz w:val="21"/>
                <w:szCs w:val="21"/>
                <w:lang w:val="en-US" w:eastAsia="zh-CN"/>
              </w:rPr>
              <w:t>0</w:t>
            </w:r>
          </w:p>
        </w:tc>
      </w:tr>
      <w:tr w14:paraId="18A4D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5E07E90">
            <w:pPr>
              <w:spacing w:before="161" w:line="192" w:lineRule="auto"/>
              <w:ind w:left="3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0EEFAD5D">
            <w:pPr>
              <w:spacing w:before="133" w:line="230" w:lineRule="auto"/>
              <w:ind w:left="207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商务 (A3)</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0B1E1392">
            <w:pPr>
              <w:spacing w:before="135" w:line="192" w:lineRule="auto"/>
              <w:ind w:left="1713"/>
              <w:rPr>
                <w:rFonts w:hint="eastAsia" w:ascii="宋体" w:hAnsi="宋体" w:eastAsia="宋体" w:cs="宋体"/>
                <w:spacing w:val="0"/>
                <w:position w:val="0"/>
                <w:sz w:val="21"/>
                <w:szCs w:val="21"/>
                <w:lang w:val="en-US" w:eastAsia="zh-CN"/>
              </w:rPr>
            </w:pPr>
            <w:r>
              <w:rPr>
                <w:rFonts w:hint="eastAsia" w:ascii="宋体" w:hAnsi="宋体" w:eastAsia="宋体" w:cs="宋体"/>
                <w:spacing w:val="0"/>
                <w:position w:val="0"/>
                <w:sz w:val="21"/>
                <w:szCs w:val="21"/>
              </w:rPr>
              <w:t>0.</w:t>
            </w:r>
            <w:r>
              <w:rPr>
                <w:rFonts w:hint="eastAsia" w:ascii="宋体" w:hAnsi="宋体" w:cs="宋体"/>
                <w:spacing w:val="0"/>
                <w:position w:val="0"/>
                <w:sz w:val="21"/>
                <w:szCs w:val="21"/>
                <w:lang w:val="en-US" w:eastAsia="zh-CN"/>
              </w:rPr>
              <w:t>3</w:t>
            </w:r>
            <w:r>
              <w:rPr>
                <w:rFonts w:hint="eastAsia" w:ascii="宋体" w:hAnsi="宋体" w:eastAsia="宋体" w:cs="宋体"/>
                <w:spacing w:val="0"/>
                <w:position w:val="0"/>
                <w:sz w:val="21"/>
                <w:szCs w:val="21"/>
                <w:lang w:val="en-US" w:eastAsia="zh-CN"/>
              </w:rPr>
              <w:t>0</w:t>
            </w:r>
          </w:p>
        </w:tc>
      </w:tr>
      <w:tr w14:paraId="0783D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411" w:type="dxa"/>
            <w:gridSpan w:val="2"/>
            <w:tcBorders>
              <w:top w:val="single" w:color="000000" w:sz="2" w:space="0"/>
              <w:left w:val="single" w:color="000000" w:sz="2" w:space="0"/>
              <w:bottom w:val="single" w:color="000000" w:sz="2" w:space="0"/>
              <w:right w:val="single" w:color="000000" w:sz="4" w:space="0"/>
              <w:tl2br w:val="nil"/>
              <w:tr2bl w:val="nil"/>
            </w:tcBorders>
            <w:noWrap w:val="0"/>
            <w:vAlign w:val="top"/>
          </w:tcPr>
          <w:p w14:paraId="64912633">
            <w:pPr>
              <w:spacing w:before="133" w:line="232" w:lineRule="auto"/>
              <w:ind w:left="303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合计</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36362DCC">
            <w:pPr>
              <w:spacing w:before="161" w:line="194" w:lineRule="auto"/>
              <w:ind w:left="172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1.00</w:t>
            </w:r>
          </w:p>
        </w:tc>
      </w:tr>
    </w:tbl>
    <w:p w14:paraId="4B89B516">
      <w:pPr>
        <w:spacing w:before="181" w:line="228" w:lineRule="auto"/>
        <w:ind w:left="450"/>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具体评价内容、评价标准、评价程序及定标原则见细则：</w:t>
      </w:r>
    </w:p>
    <w:p w14:paraId="2D92F0CB">
      <w:pPr>
        <w:pStyle w:val="5"/>
        <w:numPr>
          <w:ilvl w:val="0"/>
          <w:numId w:val="0"/>
        </w:numPr>
        <w:rPr>
          <w:rFonts w:hint="eastAsia"/>
          <w:color w:val="auto"/>
        </w:rPr>
      </w:pPr>
    </w:p>
    <w:p w14:paraId="282ABA5F">
      <w:pPr>
        <w:rPr>
          <w:rFonts w:hint="eastAsia"/>
          <w:color w:val="auto"/>
        </w:rPr>
      </w:pPr>
    </w:p>
    <w:p w14:paraId="56FF77B3">
      <w:pPr>
        <w:pStyle w:val="18"/>
        <w:rPr>
          <w:rFonts w:hint="eastAsia"/>
          <w:color w:val="auto"/>
        </w:rPr>
      </w:pPr>
    </w:p>
    <w:p w14:paraId="0B945054">
      <w:pPr>
        <w:pStyle w:val="9"/>
        <w:rPr>
          <w:rFonts w:hint="eastAsia"/>
          <w:color w:val="auto"/>
        </w:rPr>
      </w:pPr>
    </w:p>
    <w:p w14:paraId="3308FF5C">
      <w:pPr>
        <w:pStyle w:val="27"/>
        <w:rPr>
          <w:rFonts w:hint="eastAsia"/>
          <w:color w:val="auto"/>
        </w:rPr>
      </w:pPr>
    </w:p>
    <w:p w14:paraId="3EF19174">
      <w:pPr>
        <w:pStyle w:val="10"/>
        <w:rPr>
          <w:rFonts w:hint="eastAsia"/>
          <w:color w:val="auto"/>
        </w:rPr>
      </w:pPr>
    </w:p>
    <w:p w14:paraId="3998C3A7">
      <w:pPr>
        <w:pStyle w:val="18"/>
        <w:rPr>
          <w:rFonts w:hint="eastAsia"/>
          <w:color w:val="auto"/>
        </w:rPr>
      </w:pPr>
    </w:p>
    <w:p w14:paraId="28680A0C">
      <w:pPr>
        <w:pStyle w:val="9"/>
        <w:rPr>
          <w:rFonts w:hint="eastAsia"/>
          <w:color w:val="auto"/>
        </w:rPr>
      </w:pPr>
    </w:p>
    <w:p w14:paraId="2AC20A22">
      <w:pPr>
        <w:pStyle w:val="27"/>
        <w:rPr>
          <w:rFonts w:hint="eastAsia"/>
          <w:color w:val="auto"/>
        </w:rPr>
      </w:pPr>
    </w:p>
    <w:p w14:paraId="43007AAE">
      <w:pPr>
        <w:pStyle w:val="10"/>
        <w:rPr>
          <w:rFonts w:hint="eastAsia"/>
        </w:rPr>
      </w:pPr>
    </w:p>
    <w:p w14:paraId="28F3EF72">
      <w:pPr>
        <w:adjustRightInd w:val="0"/>
        <w:snapToGrid w:val="0"/>
        <w:spacing w:before="156" w:beforeLines="50" w:line="360" w:lineRule="auto"/>
        <w:jc w:val="both"/>
        <w:rPr>
          <w:rFonts w:hint="eastAsia" w:ascii="宋体" w:hAnsi="宋体" w:eastAsia="宋体" w:cs="宋体"/>
          <w:b/>
          <w:bCs/>
          <w:color w:val="auto"/>
        </w:rPr>
      </w:pPr>
    </w:p>
    <w:p w14:paraId="48F99F73">
      <w:pPr>
        <w:pStyle w:val="5"/>
        <w:rPr>
          <w:rFonts w:hint="eastAsia" w:ascii="宋体" w:hAnsi="宋体" w:eastAsia="宋体" w:cs="宋体"/>
          <w:b/>
          <w:bCs/>
          <w:color w:val="auto"/>
        </w:rPr>
      </w:pPr>
    </w:p>
    <w:p w14:paraId="0627C7C3">
      <w:pPr>
        <w:rPr>
          <w:rFonts w:hint="eastAsia" w:ascii="宋体" w:hAnsi="宋体" w:eastAsia="宋体" w:cs="宋体"/>
          <w:b/>
          <w:bCs/>
          <w:color w:val="auto"/>
        </w:rPr>
      </w:pPr>
    </w:p>
    <w:p w14:paraId="454A3B79">
      <w:pPr>
        <w:pStyle w:val="5"/>
        <w:rPr>
          <w:rFonts w:hint="eastAsia" w:ascii="宋体" w:hAnsi="宋体" w:eastAsia="宋体" w:cs="宋体"/>
          <w:b/>
          <w:bCs/>
          <w:color w:val="auto"/>
        </w:rPr>
      </w:pPr>
    </w:p>
    <w:p w14:paraId="5C8BEAAE">
      <w:pPr>
        <w:rPr>
          <w:rFonts w:hint="eastAsia" w:ascii="宋体" w:hAnsi="宋体" w:eastAsia="宋体" w:cs="宋体"/>
          <w:b/>
          <w:bCs/>
          <w:color w:val="auto"/>
        </w:rPr>
      </w:pPr>
    </w:p>
    <w:p w14:paraId="52724236">
      <w:pPr>
        <w:pStyle w:val="5"/>
        <w:rPr>
          <w:rFonts w:hint="eastAsia" w:ascii="宋体" w:hAnsi="宋体" w:eastAsia="宋体" w:cs="宋体"/>
          <w:b/>
          <w:bCs/>
          <w:color w:val="auto"/>
        </w:rPr>
      </w:pPr>
    </w:p>
    <w:p w14:paraId="1A038702">
      <w:pPr>
        <w:rPr>
          <w:rFonts w:hint="eastAsia" w:ascii="宋体" w:hAnsi="宋体" w:eastAsia="宋体" w:cs="宋体"/>
          <w:b/>
          <w:bCs/>
          <w:color w:val="auto"/>
        </w:rPr>
      </w:pPr>
    </w:p>
    <w:p w14:paraId="3C142985">
      <w:pPr>
        <w:pStyle w:val="5"/>
        <w:rPr>
          <w:rFonts w:hint="eastAsia" w:ascii="宋体" w:hAnsi="宋体" w:eastAsia="宋体" w:cs="宋体"/>
          <w:b/>
          <w:bCs/>
          <w:color w:val="auto"/>
        </w:rPr>
      </w:pPr>
    </w:p>
    <w:p w14:paraId="66EDF08B">
      <w:pPr>
        <w:rPr>
          <w:rFonts w:hint="eastAsia" w:ascii="宋体" w:hAnsi="宋体" w:eastAsia="宋体" w:cs="宋体"/>
          <w:b/>
          <w:bCs/>
          <w:color w:val="auto"/>
        </w:rPr>
      </w:pPr>
    </w:p>
    <w:p w14:paraId="3EADEF48">
      <w:pPr>
        <w:pStyle w:val="5"/>
        <w:rPr>
          <w:rFonts w:hint="eastAsia" w:ascii="宋体" w:hAnsi="宋体" w:eastAsia="宋体" w:cs="宋体"/>
          <w:b/>
          <w:bCs/>
          <w:color w:val="auto"/>
        </w:rPr>
      </w:pPr>
    </w:p>
    <w:p w14:paraId="13942A56">
      <w:pPr>
        <w:rPr>
          <w:rFonts w:hint="eastAsia" w:ascii="宋体" w:hAnsi="宋体" w:eastAsia="宋体" w:cs="宋体"/>
          <w:b/>
          <w:bCs/>
          <w:color w:val="auto"/>
        </w:rPr>
      </w:pPr>
    </w:p>
    <w:p w14:paraId="5A75A049">
      <w:pPr>
        <w:keepNext w:val="0"/>
        <w:keepLines w:val="0"/>
        <w:pageBreakBefore w:val="0"/>
        <w:widowControl w:val="0"/>
        <w:kinsoku/>
        <w:wordWrap/>
        <w:overflowPunct/>
        <w:topLinePunct w:val="0"/>
        <w:autoSpaceDE/>
        <w:autoSpaceDN/>
        <w:bidi w:val="0"/>
        <w:adjustRightInd/>
        <w:snapToGrid/>
        <w:spacing w:before="1171" w:beforeLines="375" w:after="313" w:afterLines="100" w:line="394" w:lineRule="exact"/>
        <w:jc w:val="left"/>
        <w:textAlignment w:val="auto"/>
        <w:rPr>
          <w:rFonts w:hint="eastAsia" w:ascii="宋体" w:hAnsi="宋体" w:eastAsia="宋体" w:cs="宋体"/>
          <w:b/>
          <w:bCs/>
          <w:spacing w:val="0"/>
          <w:position w:val="0"/>
          <w:sz w:val="24"/>
          <w:szCs w:val="24"/>
        </w:rPr>
      </w:pPr>
      <w:r>
        <w:rPr>
          <w:rFonts w:hint="eastAsia" w:ascii="宋体" w:hAnsi="宋体" w:eastAsia="宋体" w:cs="宋体"/>
          <w:b/>
          <w:bCs/>
          <w:spacing w:val="0"/>
          <w:position w:val="0"/>
          <w:sz w:val="24"/>
          <w:szCs w:val="24"/>
        </w:rPr>
        <w:t>一、评价内容、评价标准及评分：</w:t>
      </w:r>
    </w:p>
    <w:p w14:paraId="0C545F2B">
      <w:pPr>
        <w:spacing w:before="52" w:line="226" w:lineRule="auto"/>
        <w:ind w:left="3205"/>
        <w:rPr>
          <w:rFonts w:hint="eastAsia"/>
        </w:rPr>
      </w:pPr>
      <w:r>
        <w:rPr>
          <w:rFonts w:hint="eastAsia" w:ascii="宋体" w:hAnsi="宋体" w:eastAsia="宋体" w:cs="宋体"/>
          <w:b/>
          <w:bCs/>
          <w:spacing w:val="0"/>
          <w:position w:val="0"/>
          <w:sz w:val="24"/>
          <w:szCs w:val="24"/>
        </w:rPr>
        <w:t>附表 6.1 投标报价评审标准表</w:t>
      </w:r>
    </w:p>
    <w:tbl>
      <w:tblPr>
        <w:tblStyle w:val="19"/>
        <w:tblW w:w="1022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36"/>
        <w:gridCol w:w="2525"/>
        <w:gridCol w:w="6864"/>
      </w:tblGrid>
      <w:tr w14:paraId="7DC626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836" w:type="dxa"/>
            <w:tcBorders>
              <w:right w:val="single" w:color="auto" w:sz="4" w:space="0"/>
            </w:tcBorders>
            <w:noWrap w:val="0"/>
            <w:vAlign w:val="center"/>
          </w:tcPr>
          <w:p w14:paraId="224467FD">
            <w:pPr>
              <w:adjustRightInd w:val="0"/>
              <w:snapToGrid w:val="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2525" w:type="dxa"/>
            <w:tcBorders>
              <w:left w:val="single" w:color="auto" w:sz="4" w:space="0"/>
              <w:right w:val="single" w:color="auto" w:sz="4" w:space="0"/>
            </w:tcBorders>
            <w:noWrap w:val="0"/>
            <w:vAlign w:val="center"/>
          </w:tcPr>
          <w:p w14:paraId="2C68CF8D">
            <w:pPr>
              <w:adjustRightInd w:val="0"/>
              <w:snapToGrid w:val="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评标因素（分值）</w:t>
            </w:r>
          </w:p>
        </w:tc>
        <w:tc>
          <w:tcPr>
            <w:tcW w:w="6864" w:type="dxa"/>
            <w:tcBorders>
              <w:left w:val="single" w:color="auto" w:sz="4" w:space="0"/>
            </w:tcBorders>
            <w:noWrap w:val="0"/>
            <w:vAlign w:val="center"/>
          </w:tcPr>
          <w:p w14:paraId="726E39D3">
            <w:pPr>
              <w:adjustRightInd w:val="0"/>
              <w:snapToGrid w:val="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评标标准</w:t>
            </w:r>
          </w:p>
        </w:tc>
      </w:tr>
      <w:tr w14:paraId="159816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87" w:hRule="atLeast"/>
          <w:jc w:val="center"/>
        </w:trPr>
        <w:tc>
          <w:tcPr>
            <w:tcW w:w="836" w:type="dxa"/>
            <w:tcBorders>
              <w:right w:val="single" w:color="auto" w:sz="4" w:space="0"/>
            </w:tcBorders>
            <w:noWrap w:val="0"/>
            <w:vAlign w:val="center"/>
          </w:tcPr>
          <w:p w14:paraId="0382014D">
            <w:pPr>
              <w:adjustRightInd w:val="0"/>
              <w:snapToGrid w:val="0"/>
              <w:spacing w:before="156" w:beforeLines="5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525" w:type="dxa"/>
            <w:tcBorders>
              <w:left w:val="single" w:color="auto" w:sz="4" w:space="0"/>
              <w:right w:val="single" w:color="auto" w:sz="4" w:space="0"/>
            </w:tcBorders>
            <w:noWrap w:val="0"/>
            <w:vAlign w:val="center"/>
          </w:tcPr>
          <w:p w14:paraId="1C89F017">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价格评价项</w:t>
            </w:r>
          </w:p>
          <w:p w14:paraId="191AEABB">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（F=100分）</w:t>
            </w:r>
          </w:p>
        </w:tc>
        <w:tc>
          <w:tcPr>
            <w:tcW w:w="6864" w:type="dxa"/>
            <w:tcBorders>
              <w:left w:val="single" w:color="auto" w:sz="4" w:space="0"/>
            </w:tcBorders>
            <w:noWrap w:val="0"/>
            <w:vAlign w:val="center"/>
          </w:tcPr>
          <w:p w14:paraId="63A1CDF6">
            <w:pPr>
              <w:keepNext w:val="0"/>
              <w:keepLines w:val="0"/>
              <w:pageBreakBefore w:val="0"/>
              <w:widowControl w:val="0"/>
              <w:numPr>
                <w:ilvl w:val="0"/>
                <w:numId w:val="4"/>
              </w:numPr>
              <w:kinsoku/>
              <w:wordWrap/>
              <w:overflowPunct/>
              <w:topLinePunct w:val="0"/>
              <w:autoSpaceDE/>
              <w:autoSpaceDN/>
              <w:bidi w:val="0"/>
              <w:adjustRightInd w:val="0"/>
              <w:snapToGrid w:val="0"/>
              <w:spacing w:line="324" w:lineRule="auto"/>
              <w:ind w:firstLine="0" w:firstLineChars="0"/>
              <w:textAlignment w:val="auto"/>
              <w:rPr>
                <w:rFonts w:hint="eastAsia" w:ascii="宋体" w:hAnsi="宋体" w:eastAsia="宋体" w:cs="宋体"/>
                <w:b/>
                <w:bCs/>
                <w:color w:val="auto"/>
                <w:sz w:val="21"/>
                <w:szCs w:val="21"/>
              </w:rPr>
            </w:pPr>
            <w:r>
              <w:rPr>
                <w:rFonts w:hint="eastAsia" w:ascii="宋体" w:hAnsi="宋体" w:eastAsia="宋体" w:cs="宋体"/>
                <w:color w:val="auto"/>
                <w:sz w:val="21"/>
                <w:szCs w:val="21"/>
              </w:rPr>
              <w:t>以经评委会一致认定满足招标文件要求且投标价格最低的投标报价为评标基准价，其价格得分</w:t>
            </w:r>
            <w:r>
              <w:rPr>
                <w:rFonts w:hint="eastAsia" w:ascii="宋体" w:hAnsi="宋体" w:eastAsia="宋体" w:cs="宋体"/>
                <w:color w:val="auto"/>
                <w:sz w:val="21"/>
                <w:szCs w:val="21"/>
                <w:lang w:val="en-US" w:eastAsia="zh-CN"/>
              </w:rPr>
              <w:t>100</w:t>
            </w:r>
            <w:r>
              <w:rPr>
                <w:rFonts w:hint="eastAsia" w:ascii="宋体" w:hAnsi="宋体" w:eastAsia="宋体" w:cs="宋体"/>
                <w:color w:val="auto"/>
                <w:sz w:val="21"/>
                <w:szCs w:val="21"/>
              </w:rPr>
              <w:t>分。其他投标人的价格得分统一按公式计算：</w:t>
            </w:r>
            <w:r>
              <w:rPr>
                <w:rFonts w:hint="eastAsia" w:ascii="宋体" w:hAnsi="宋体" w:eastAsia="宋体" w:cs="宋体"/>
                <w:b/>
                <w:bCs/>
                <w:color w:val="auto"/>
                <w:sz w:val="21"/>
                <w:szCs w:val="21"/>
              </w:rPr>
              <w:t>报价得分＝评标基准价÷投标报价×投标报价权重×</w:t>
            </w:r>
            <w:r>
              <w:rPr>
                <w:rFonts w:hint="eastAsia" w:ascii="宋体" w:hAnsi="宋体" w:cs="宋体"/>
                <w:b/>
                <w:bCs/>
                <w:color w:val="auto"/>
                <w:sz w:val="21"/>
                <w:szCs w:val="21"/>
                <w:lang w:val="en-US" w:eastAsia="zh-CN"/>
              </w:rPr>
              <w:t>价格评价分</w:t>
            </w:r>
          </w:p>
          <w:p w14:paraId="6830BC50">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政府采购异常低价审查：政府采购评审中出现下列情形之一的，评审委员会应当启动异常低价投标（响应）审查程序：</w:t>
            </w:r>
          </w:p>
          <w:p w14:paraId="20CB7899">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投标（响应）报价低于全部通过符合性审查供应商投标（响应）报价平均值</w:t>
            </w:r>
            <w:r>
              <w:rPr>
                <w:rFonts w:hint="eastAsia" w:ascii="宋体" w:hAnsi="宋体" w:eastAsia="宋体" w:cs="宋体"/>
                <w:color w:val="auto"/>
                <w:sz w:val="21"/>
                <w:szCs w:val="21"/>
                <w:u w:val="single"/>
              </w:rPr>
              <w:t>50%</w:t>
            </w:r>
            <w:r>
              <w:rPr>
                <w:rFonts w:hint="eastAsia" w:ascii="宋体" w:hAnsi="宋体" w:eastAsia="宋体" w:cs="宋体"/>
                <w:color w:val="auto"/>
                <w:sz w:val="21"/>
                <w:szCs w:val="21"/>
              </w:rPr>
              <w:t>的，即投标（响应）报价＜全部通过符合性审查供应商投标（响应）报价平均值×</w:t>
            </w:r>
            <w:r>
              <w:rPr>
                <w:rFonts w:hint="eastAsia" w:ascii="宋体" w:hAnsi="宋体" w:eastAsia="宋体" w:cs="宋体"/>
                <w:color w:val="auto"/>
                <w:sz w:val="21"/>
                <w:szCs w:val="21"/>
                <w:u w:val="single"/>
              </w:rPr>
              <w:t>50</w:t>
            </w:r>
            <w:r>
              <w:rPr>
                <w:rFonts w:hint="eastAsia" w:ascii="宋体" w:hAnsi="宋体" w:eastAsia="宋体" w:cs="宋体"/>
                <w:color w:val="auto"/>
                <w:sz w:val="21"/>
                <w:szCs w:val="21"/>
              </w:rPr>
              <w:t>%；</w:t>
            </w:r>
          </w:p>
          <w:p w14:paraId="72645EE1">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投标（响应）报价低于通过符合性审查的次低报价供应商投标（响应）报价</w:t>
            </w:r>
            <w:r>
              <w:rPr>
                <w:rFonts w:hint="eastAsia" w:ascii="宋体" w:hAnsi="宋体" w:eastAsia="宋体" w:cs="宋体"/>
                <w:color w:val="auto"/>
                <w:sz w:val="21"/>
                <w:szCs w:val="21"/>
                <w:u w:val="single"/>
              </w:rPr>
              <w:t>50%</w:t>
            </w:r>
            <w:r>
              <w:rPr>
                <w:rFonts w:hint="eastAsia" w:ascii="宋体" w:hAnsi="宋体" w:eastAsia="宋体" w:cs="宋体"/>
                <w:color w:val="auto"/>
                <w:sz w:val="21"/>
                <w:szCs w:val="21"/>
              </w:rPr>
              <w:t>的，即投标（响应）报价＜通过符合性审查的次低报价供应商投标（响应）报价×</w:t>
            </w:r>
            <w:r>
              <w:rPr>
                <w:rFonts w:hint="eastAsia" w:ascii="宋体" w:hAnsi="宋体" w:eastAsia="宋体" w:cs="宋体"/>
                <w:color w:val="auto"/>
                <w:sz w:val="21"/>
                <w:szCs w:val="21"/>
                <w:u w:val="single"/>
              </w:rPr>
              <w:t>50</w:t>
            </w:r>
            <w:r>
              <w:rPr>
                <w:rFonts w:hint="eastAsia" w:ascii="宋体" w:hAnsi="宋体" w:eastAsia="宋体" w:cs="宋体"/>
                <w:color w:val="auto"/>
                <w:sz w:val="21"/>
                <w:szCs w:val="21"/>
              </w:rPr>
              <w:t>%；</w:t>
            </w:r>
          </w:p>
          <w:p w14:paraId="157F1F19">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投标（响应）报价低于采购项目最高限价</w:t>
            </w:r>
            <w:r>
              <w:rPr>
                <w:rFonts w:hint="eastAsia" w:ascii="宋体" w:hAnsi="宋体" w:eastAsia="宋体" w:cs="宋体"/>
                <w:color w:val="auto"/>
                <w:sz w:val="21"/>
                <w:szCs w:val="21"/>
                <w:u w:val="single"/>
              </w:rPr>
              <w:t>45%</w:t>
            </w:r>
            <w:r>
              <w:rPr>
                <w:rFonts w:hint="eastAsia" w:ascii="宋体" w:hAnsi="宋体" w:eastAsia="宋体" w:cs="宋体"/>
                <w:color w:val="auto"/>
                <w:sz w:val="21"/>
                <w:szCs w:val="21"/>
              </w:rPr>
              <w:t>的，即投标（响应）报价＜采购项目最高限价×</w:t>
            </w:r>
            <w:r>
              <w:rPr>
                <w:rFonts w:hint="eastAsia" w:ascii="宋体" w:hAnsi="宋体" w:eastAsia="宋体" w:cs="宋体"/>
                <w:color w:val="auto"/>
                <w:sz w:val="21"/>
                <w:szCs w:val="21"/>
                <w:u w:val="single"/>
              </w:rPr>
              <w:t>45</w:t>
            </w:r>
            <w:r>
              <w:rPr>
                <w:rFonts w:hint="eastAsia" w:ascii="宋体" w:hAnsi="宋体" w:eastAsia="宋体" w:cs="宋体"/>
                <w:color w:val="auto"/>
                <w:sz w:val="21"/>
                <w:szCs w:val="21"/>
              </w:rPr>
              <w:t>%；</w:t>
            </w:r>
          </w:p>
          <w:p w14:paraId="627F784A">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评审委员会基于专业判断，认为供应商报价过低，有可能影响产品质量或者不能诚信履约的其他情形。</w:t>
            </w:r>
          </w:p>
          <w:p w14:paraId="31CE8AC2">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3E857DC">
            <w:pPr>
              <w:keepNext w:val="0"/>
              <w:keepLines w:val="0"/>
              <w:pageBreakBefore w:val="0"/>
              <w:widowControl w:val="0"/>
              <w:kinsoku/>
              <w:wordWrap/>
              <w:overflowPunct/>
              <w:topLinePunct w:val="0"/>
              <w:autoSpaceDE/>
              <w:autoSpaceDN/>
              <w:bidi w:val="0"/>
              <w:spacing w:line="324" w:lineRule="auto"/>
              <w:ind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cs="宋体"/>
                <w:color w:val="auto"/>
                <w:sz w:val="21"/>
                <w:szCs w:val="21"/>
                <w:lang w:eastAsia="zh-CN"/>
              </w:rPr>
              <w:t>。</w:t>
            </w:r>
          </w:p>
        </w:tc>
      </w:tr>
      <w:tr w14:paraId="22CFF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836" w:type="dxa"/>
            <w:tcBorders>
              <w:right w:val="single" w:color="auto" w:sz="4" w:space="0"/>
            </w:tcBorders>
            <w:noWrap w:val="0"/>
            <w:vAlign w:val="center"/>
          </w:tcPr>
          <w:p w14:paraId="72C3B238">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525" w:type="dxa"/>
            <w:tcBorders>
              <w:left w:val="single" w:color="auto" w:sz="4" w:space="0"/>
            </w:tcBorders>
            <w:noWrap w:val="0"/>
            <w:vAlign w:val="center"/>
          </w:tcPr>
          <w:p w14:paraId="7146BC39">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优先采购加分（F</w:t>
            </w:r>
            <w:r>
              <w:rPr>
                <w:rFonts w:hint="eastAsia" w:ascii="宋体" w:hAnsi="宋体" w:eastAsia="宋体" w:cs="宋体"/>
                <w:color w:val="auto"/>
                <w:sz w:val="21"/>
                <w:szCs w:val="21"/>
                <w:vertAlign w:val="subscript"/>
              </w:rPr>
              <w:t>优先采购加分</w:t>
            </w:r>
            <w:r>
              <w:rPr>
                <w:rFonts w:hint="eastAsia" w:ascii="宋体" w:hAnsi="宋体" w:eastAsia="宋体" w:cs="宋体"/>
                <w:color w:val="auto"/>
                <w:sz w:val="21"/>
                <w:szCs w:val="21"/>
              </w:rPr>
              <w:t>）</w:t>
            </w:r>
          </w:p>
        </w:tc>
        <w:tc>
          <w:tcPr>
            <w:tcW w:w="6864" w:type="dxa"/>
            <w:tcBorders>
              <w:bottom w:val="single" w:color="auto" w:sz="4" w:space="0"/>
            </w:tcBorders>
            <w:noWrap w:val="0"/>
            <w:vAlign w:val="center"/>
          </w:tcPr>
          <w:p w14:paraId="318232BD">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w:t>
            </w:r>
          </w:p>
        </w:tc>
      </w:tr>
      <w:tr w14:paraId="2B31A0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836" w:type="dxa"/>
            <w:tcBorders>
              <w:right w:val="single" w:color="auto" w:sz="4" w:space="0"/>
            </w:tcBorders>
            <w:noWrap w:val="0"/>
            <w:vAlign w:val="center"/>
          </w:tcPr>
          <w:p w14:paraId="33CC1EB0">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389" w:type="dxa"/>
            <w:gridSpan w:val="2"/>
            <w:tcBorders>
              <w:left w:val="single" w:color="auto" w:sz="4" w:space="0"/>
            </w:tcBorders>
            <w:noWrap w:val="0"/>
            <w:vAlign w:val="center"/>
          </w:tcPr>
          <w:p w14:paraId="68703EF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ru-RU"/>
              </w:rPr>
              <w:t>A1</w:t>
            </w:r>
            <w:r>
              <w:rPr>
                <w:rFonts w:hint="eastAsia" w:ascii="宋体" w:hAnsi="宋体" w:eastAsia="宋体" w:cs="宋体"/>
                <w:color w:val="auto"/>
                <w:sz w:val="21"/>
                <w:szCs w:val="21"/>
              </w:rPr>
              <w:t>=F+F</w:t>
            </w:r>
            <w:r>
              <w:rPr>
                <w:rFonts w:hint="eastAsia" w:ascii="宋体" w:hAnsi="宋体" w:eastAsia="宋体" w:cs="宋体"/>
                <w:color w:val="auto"/>
                <w:sz w:val="21"/>
                <w:szCs w:val="21"/>
                <w:vertAlign w:val="subscript"/>
              </w:rPr>
              <w:t>优先采购加分</w:t>
            </w:r>
          </w:p>
        </w:tc>
      </w:tr>
    </w:tbl>
    <w:p w14:paraId="628D0247">
      <w:pPr>
        <w:spacing w:before="163" w:line="227" w:lineRule="auto"/>
        <w:jc w:val="both"/>
        <w:rPr>
          <w:rFonts w:hint="eastAsia" w:ascii="宋体" w:hAnsi="宋体" w:eastAsia="宋体" w:cs="宋体"/>
          <w:color w:val="auto"/>
        </w:rPr>
      </w:pPr>
      <w:r>
        <w:rPr>
          <w:rFonts w:hint="eastAsia" w:ascii="宋体" w:hAnsi="宋体" w:eastAsia="宋体" w:cs="宋体"/>
          <w:b/>
          <w:bCs/>
          <w:color w:val="auto"/>
          <w:spacing w:val="0"/>
          <w:sz w:val="24"/>
          <w:szCs w:val="24"/>
        </w:rPr>
        <w:t>附表 6.2 技术部分评审标准表</w:t>
      </w:r>
    </w:p>
    <w:tbl>
      <w:tblPr>
        <w:tblStyle w:val="19"/>
        <w:tblpPr w:leftFromText="180" w:rightFromText="180" w:vertAnchor="text" w:horzAnchor="page" w:tblpX="991" w:tblpY="429"/>
        <w:tblOverlap w:val="never"/>
        <w:tblW w:w="1014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109"/>
        <w:gridCol w:w="1477"/>
        <w:gridCol w:w="6738"/>
      </w:tblGrid>
      <w:tr w14:paraId="2CCD4B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817" w:type="dxa"/>
            <w:tcBorders>
              <w:right w:val="single" w:color="auto" w:sz="4" w:space="0"/>
            </w:tcBorders>
            <w:noWrap w:val="0"/>
            <w:vAlign w:val="center"/>
          </w:tcPr>
          <w:p w14:paraId="7FF5E459">
            <w:pPr>
              <w:keepNext w:val="0"/>
              <w:keepLines w:val="0"/>
              <w:pageBreakBefore w:val="0"/>
              <w:widowControl w:val="0"/>
              <w:kinsoku/>
              <w:wordWrap/>
              <w:overflowPunct/>
              <w:topLinePunct w:val="0"/>
              <w:autoSpaceDE/>
              <w:autoSpaceDN/>
              <w:bidi w:val="0"/>
              <w:adjustRightInd w:val="0"/>
              <w:snapToGrid w:val="0"/>
              <w:spacing w:before="157" w:beforeLines="5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2586" w:type="dxa"/>
            <w:gridSpan w:val="2"/>
            <w:tcBorders>
              <w:left w:val="single" w:color="auto" w:sz="4" w:space="0"/>
              <w:right w:val="single" w:color="auto" w:sz="4" w:space="0"/>
            </w:tcBorders>
            <w:noWrap w:val="0"/>
            <w:vAlign w:val="center"/>
          </w:tcPr>
          <w:p w14:paraId="5615586D">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评标因素（分值）</w:t>
            </w:r>
          </w:p>
        </w:tc>
        <w:tc>
          <w:tcPr>
            <w:tcW w:w="6738" w:type="dxa"/>
            <w:tcBorders>
              <w:left w:val="single" w:color="auto" w:sz="4" w:space="0"/>
            </w:tcBorders>
            <w:noWrap w:val="0"/>
            <w:vAlign w:val="center"/>
          </w:tcPr>
          <w:p w14:paraId="09BD0DC8">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评标标准</w:t>
            </w:r>
          </w:p>
        </w:tc>
      </w:tr>
      <w:tr w14:paraId="271092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restart"/>
            <w:tcBorders>
              <w:right w:val="single" w:color="auto" w:sz="4" w:space="0"/>
            </w:tcBorders>
            <w:noWrap w:val="0"/>
            <w:vAlign w:val="center"/>
          </w:tcPr>
          <w:p w14:paraId="03C85EA3">
            <w:pPr>
              <w:adjustRightInd w:val="0"/>
              <w:snapToGrid w:val="0"/>
              <w:spacing w:before="156" w:beforeLines="5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109" w:type="dxa"/>
            <w:vMerge w:val="restart"/>
            <w:tcBorders>
              <w:left w:val="single" w:color="auto" w:sz="4" w:space="0"/>
              <w:right w:val="single" w:color="auto" w:sz="4" w:space="0"/>
            </w:tcBorders>
            <w:noWrap w:val="0"/>
            <w:vAlign w:val="center"/>
          </w:tcPr>
          <w:p w14:paraId="5BAA83E2">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技术评价项（F=100分）</w:t>
            </w:r>
          </w:p>
          <w:p w14:paraId="066323D2">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092AEDF6">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施工方案与技术措施（20）</w:t>
            </w:r>
          </w:p>
        </w:tc>
        <w:tc>
          <w:tcPr>
            <w:tcW w:w="6738" w:type="dxa"/>
            <w:tcBorders>
              <w:bottom w:val="single" w:color="auto" w:sz="4" w:space="0"/>
            </w:tcBorders>
            <w:noWrap w:val="0"/>
            <w:vAlign w:val="center"/>
          </w:tcPr>
          <w:p w14:paraId="150EA380">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lang w:eastAsia="zh-CN"/>
              </w:rPr>
              <w:t>供应商提供本项目施工方案与技术措施，包括但不限于</w:t>
            </w:r>
            <w:r>
              <w:rPr>
                <w:rFonts w:hint="eastAsia" w:ascii="宋体" w:hAnsi="宋体" w:eastAsia="宋体" w:cs="宋体"/>
                <w:color w:val="auto"/>
                <w:highlight w:val="none"/>
                <w:lang w:eastAsia="zh-CN"/>
              </w:rPr>
              <w:t>①施工总体顺序 ②净化/消毒设备专项施工工艺 ③现场标准化作业方法 ④全流程作业流程 ⑤设备安装调试操作要领</w:t>
            </w:r>
            <w:r>
              <w:rPr>
                <w:rFonts w:hint="eastAsia" w:ascii="宋体" w:hAnsi="宋体" w:cs="宋体"/>
                <w:color w:val="auto"/>
                <w:highlight w:val="none"/>
                <w:lang w:val="en-US" w:eastAsia="zh-CN"/>
              </w:rPr>
              <w:t>等</w:t>
            </w:r>
            <w:r>
              <w:rPr>
                <w:rFonts w:hint="eastAsia" w:ascii="宋体" w:hAnsi="宋体" w:eastAsia="宋体" w:cs="宋体"/>
                <w:color w:val="auto"/>
                <w:lang w:eastAsia="zh-CN"/>
              </w:rPr>
              <w:t>，</w:t>
            </w:r>
            <w:r>
              <w:rPr>
                <w:rFonts w:hint="eastAsia" w:ascii="宋体" w:hAnsi="宋体" w:eastAsia="宋体" w:cs="宋体"/>
                <w:color w:val="auto"/>
                <w:sz w:val="21"/>
                <w:szCs w:val="21"/>
                <w:lang w:eastAsia="zh-CN"/>
              </w:rPr>
              <w:t>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20</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4</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7B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continue"/>
            <w:tcBorders>
              <w:right w:val="single" w:color="auto" w:sz="4" w:space="0"/>
            </w:tcBorders>
            <w:noWrap w:val="0"/>
            <w:vAlign w:val="center"/>
          </w:tcPr>
          <w:p w14:paraId="2F70CD5A">
            <w:pPr>
              <w:adjustRightInd w:val="0"/>
              <w:snapToGrid w:val="0"/>
              <w:spacing w:before="156" w:beforeLines="50"/>
              <w:jc w:val="center"/>
              <w:rPr>
                <w:rFonts w:hint="eastAsia" w:ascii="宋体" w:hAnsi="宋体" w:eastAsia="宋体" w:cs="宋体"/>
                <w:color w:val="auto"/>
                <w:sz w:val="21"/>
                <w:szCs w:val="21"/>
              </w:rPr>
            </w:pPr>
          </w:p>
        </w:tc>
        <w:tc>
          <w:tcPr>
            <w:tcW w:w="1109" w:type="dxa"/>
            <w:vMerge w:val="continue"/>
            <w:tcBorders>
              <w:left w:val="single" w:color="auto" w:sz="4" w:space="0"/>
              <w:right w:val="single" w:color="auto" w:sz="4" w:space="0"/>
            </w:tcBorders>
            <w:noWrap w:val="0"/>
            <w:vAlign w:val="center"/>
          </w:tcPr>
          <w:p w14:paraId="5E96A507">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22D998F8">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质量管理体系与措施（20）</w:t>
            </w:r>
          </w:p>
        </w:tc>
        <w:tc>
          <w:tcPr>
            <w:tcW w:w="6738" w:type="dxa"/>
            <w:tcBorders>
              <w:bottom w:val="single" w:color="auto" w:sz="4" w:space="0"/>
            </w:tcBorders>
            <w:noWrap w:val="0"/>
            <w:vAlign w:val="center"/>
          </w:tcPr>
          <w:p w14:paraId="1C658D1C">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lang w:eastAsia="zh-CN"/>
              </w:rPr>
              <w:t>供应商提供本项目</w:t>
            </w:r>
            <w:r>
              <w:rPr>
                <w:rFonts w:hint="eastAsia" w:ascii="宋体" w:hAnsi="宋体" w:eastAsia="宋体" w:cs="宋体"/>
                <w:color w:val="auto"/>
                <w:lang w:val="en-US" w:eastAsia="zh-CN"/>
              </w:rPr>
              <w:t>质量管理体系与措施</w:t>
            </w:r>
            <w:r>
              <w:rPr>
                <w:rFonts w:hint="eastAsia" w:ascii="宋体" w:hAnsi="宋体" w:eastAsia="宋体" w:cs="宋体"/>
                <w:color w:val="auto"/>
              </w:rPr>
              <w:t>包括</w:t>
            </w:r>
            <w:r>
              <w:rPr>
                <w:rFonts w:hint="eastAsia" w:ascii="宋体" w:hAnsi="宋体" w:eastAsia="宋体" w:cs="宋体"/>
                <w:color w:val="auto"/>
                <w:lang w:eastAsia="zh-CN"/>
              </w:rPr>
              <w:t>但不限于</w:t>
            </w:r>
            <w:r>
              <w:rPr>
                <w:rFonts w:hint="eastAsia" w:ascii="宋体" w:hAnsi="宋体" w:eastAsia="宋体" w:cs="宋体"/>
                <w:color w:val="auto"/>
              </w:rPr>
              <w:t>①施工质量目标②施工质量计划③思想保证④组织保证⑤工作保证方案</w:t>
            </w:r>
            <w:r>
              <w:rPr>
                <w:rFonts w:hint="eastAsia" w:ascii="宋体" w:hAnsi="宋体" w:eastAsia="宋体" w:cs="宋体"/>
                <w:color w:val="auto"/>
                <w:lang w:val="en-US" w:eastAsia="zh-CN"/>
              </w:rPr>
              <w:t>，</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20</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4</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0FA465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continue"/>
            <w:tcBorders>
              <w:right w:val="single" w:color="auto" w:sz="4" w:space="0"/>
            </w:tcBorders>
            <w:noWrap w:val="0"/>
            <w:vAlign w:val="center"/>
          </w:tcPr>
          <w:p w14:paraId="3B9AB683">
            <w:pPr>
              <w:adjustRightInd w:val="0"/>
              <w:snapToGrid w:val="0"/>
              <w:spacing w:before="156" w:beforeLines="50"/>
              <w:jc w:val="center"/>
              <w:rPr>
                <w:rFonts w:hint="eastAsia" w:ascii="宋体" w:hAnsi="宋体" w:eastAsia="宋体" w:cs="宋体"/>
                <w:color w:val="auto"/>
                <w:sz w:val="21"/>
                <w:szCs w:val="21"/>
              </w:rPr>
            </w:pPr>
          </w:p>
        </w:tc>
        <w:tc>
          <w:tcPr>
            <w:tcW w:w="1109" w:type="dxa"/>
            <w:vMerge w:val="continue"/>
            <w:tcBorders>
              <w:left w:val="single" w:color="auto" w:sz="4" w:space="0"/>
              <w:right w:val="single" w:color="auto" w:sz="4" w:space="0"/>
            </w:tcBorders>
            <w:noWrap w:val="0"/>
            <w:vAlign w:val="center"/>
          </w:tcPr>
          <w:p w14:paraId="34DF7CE7">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00772361">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安全管理体系与措施（15）</w:t>
            </w:r>
          </w:p>
        </w:tc>
        <w:tc>
          <w:tcPr>
            <w:tcW w:w="6738" w:type="dxa"/>
            <w:tcBorders>
              <w:bottom w:val="single" w:color="auto" w:sz="4" w:space="0"/>
            </w:tcBorders>
            <w:noWrap w:val="0"/>
            <w:vAlign w:val="top"/>
          </w:tcPr>
          <w:p w14:paraId="5B16A7BB">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lang w:eastAsia="zh-CN"/>
              </w:rPr>
              <w:t>供应商提供本项目</w:t>
            </w:r>
            <w:r>
              <w:rPr>
                <w:rFonts w:hint="eastAsia" w:ascii="宋体" w:hAnsi="宋体" w:eastAsia="宋体" w:cs="宋体"/>
                <w:color w:val="auto"/>
                <w:szCs w:val="21"/>
                <w:lang w:val="en-US" w:eastAsia="zh-CN"/>
              </w:rPr>
              <w:t>安全管理方案与措施</w:t>
            </w:r>
            <w:r>
              <w:rPr>
                <w:rFonts w:hint="eastAsia" w:ascii="宋体" w:hAnsi="宋体" w:eastAsia="宋体" w:cs="宋体"/>
                <w:color w:val="auto"/>
                <w:kern w:val="0"/>
                <w:highlight w:val="none"/>
              </w:rPr>
              <w:t>包括</w:t>
            </w:r>
            <w:r>
              <w:rPr>
                <w:rFonts w:hint="eastAsia" w:ascii="宋体" w:hAnsi="宋体" w:eastAsia="宋体" w:cs="宋体"/>
                <w:color w:val="auto"/>
                <w:kern w:val="0"/>
                <w:highlight w:val="none"/>
                <w:lang w:eastAsia="zh-CN"/>
              </w:rPr>
              <w:t>但不限于</w:t>
            </w:r>
            <w:r>
              <w:rPr>
                <w:rFonts w:hint="eastAsia" w:ascii="宋体" w:hAnsi="宋体" w:eastAsia="宋体" w:cs="宋体"/>
                <w:color w:val="auto"/>
                <w:kern w:val="0"/>
                <w:highlight w:val="none"/>
              </w:rPr>
              <w:t>①安全生产管理制度②安全生产技术措施③施工现场及临时工程安全保证措施④卫生防疫措施⑤安全保卫措施方案</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15</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1.5</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3</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6D3969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continue"/>
            <w:tcBorders>
              <w:right w:val="single" w:color="auto" w:sz="4" w:space="0"/>
            </w:tcBorders>
            <w:noWrap w:val="0"/>
            <w:vAlign w:val="center"/>
          </w:tcPr>
          <w:p w14:paraId="3214F39E">
            <w:pPr>
              <w:adjustRightInd w:val="0"/>
              <w:snapToGrid w:val="0"/>
              <w:spacing w:before="156" w:beforeLines="50"/>
              <w:jc w:val="center"/>
              <w:rPr>
                <w:rFonts w:hint="eastAsia" w:ascii="宋体" w:hAnsi="宋体" w:eastAsia="宋体" w:cs="宋体"/>
                <w:color w:val="auto"/>
                <w:sz w:val="21"/>
                <w:szCs w:val="21"/>
              </w:rPr>
            </w:pPr>
          </w:p>
        </w:tc>
        <w:tc>
          <w:tcPr>
            <w:tcW w:w="1109" w:type="dxa"/>
            <w:vMerge w:val="continue"/>
            <w:tcBorders>
              <w:left w:val="single" w:color="auto" w:sz="4" w:space="0"/>
              <w:right w:val="single" w:color="auto" w:sz="4" w:space="0"/>
            </w:tcBorders>
            <w:noWrap w:val="0"/>
            <w:vAlign w:val="center"/>
          </w:tcPr>
          <w:p w14:paraId="4ED96D78">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525A86F2">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进度计划与保证措施（15）</w:t>
            </w:r>
          </w:p>
        </w:tc>
        <w:tc>
          <w:tcPr>
            <w:tcW w:w="6738" w:type="dxa"/>
            <w:tcBorders>
              <w:bottom w:val="single" w:color="auto" w:sz="4" w:space="0"/>
            </w:tcBorders>
            <w:noWrap w:val="0"/>
            <w:vAlign w:val="center"/>
          </w:tcPr>
          <w:p w14:paraId="676D6CFE">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lang w:eastAsia="zh-CN"/>
              </w:rPr>
              <w:t>供应商提供本项目</w:t>
            </w:r>
            <w:r>
              <w:rPr>
                <w:rFonts w:hint="eastAsia" w:ascii="宋体" w:hAnsi="宋体" w:eastAsia="宋体" w:cs="宋体"/>
                <w:color w:val="auto"/>
                <w:szCs w:val="21"/>
                <w:lang w:val="en-US" w:eastAsia="zh-CN"/>
              </w:rPr>
              <w:t>进度计划安排</w:t>
            </w:r>
            <w:r>
              <w:rPr>
                <w:rFonts w:hint="eastAsia" w:ascii="宋体" w:hAnsi="宋体" w:eastAsia="宋体" w:cs="宋体"/>
                <w:color w:val="auto"/>
                <w:lang w:val="en-US" w:eastAsia="zh-CN"/>
              </w:rPr>
              <w:t>与保证措施</w:t>
            </w:r>
            <w:r>
              <w:rPr>
                <w:rFonts w:hint="eastAsia" w:ascii="宋体" w:hAnsi="宋体" w:eastAsia="宋体" w:cs="宋体"/>
                <w:color w:val="auto"/>
                <w:kern w:val="0"/>
                <w:highlight w:val="none"/>
              </w:rPr>
              <w:t>包括</w:t>
            </w:r>
            <w:r>
              <w:rPr>
                <w:rFonts w:hint="eastAsia" w:ascii="宋体" w:hAnsi="宋体" w:eastAsia="宋体" w:cs="宋体"/>
                <w:color w:val="auto"/>
                <w:kern w:val="0"/>
                <w:highlight w:val="none"/>
                <w:lang w:eastAsia="zh-CN"/>
              </w:rPr>
              <w:t>但不限于</w:t>
            </w:r>
            <w:r>
              <w:rPr>
                <w:rFonts w:hint="eastAsia" w:ascii="宋体" w:hAnsi="宋体" w:eastAsia="宋体" w:cs="宋体"/>
                <w:color w:val="auto"/>
                <w:kern w:val="0"/>
                <w:highlight w:val="none"/>
              </w:rPr>
              <w:t>①工程总进度计划②进度控制及保证措施③保证进度的组织措施④保证进度的管理措施⑤施工进度管理要点方案</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15</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1.5</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3</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08B242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continue"/>
            <w:tcBorders>
              <w:right w:val="single" w:color="auto" w:sz="4" w:space="0"/>
            </w:tcBorders>
            <w:noWrap w:val="0"/>
            <w:vAlign w:val="center"/>
          </w:tcPr>
          <w:p w14:paraId="303813C0">
            <w:pPr>
              <w:adjustRightInd w:val="0"/>
              <w:snapToGrid w:val="0"/>
              <w:spacing w:before="156" w:beforeLines="50"/>
              <w:jc w:val="center"/>
              <w:rPr>
                <w:rFonts w:hint="eastAsia" w:ascii="宋体" w:hAnsi="宋体" w:eastAsia="宋体" w:cs="宋体"/>
                <w:color w:val="auto"/>
                <w:sz w:val="21"/>
                <w:szCs w:val="21"/>
              </w:rPr>
            </w:pPr>
          </w:p>
        </w:tc>
        <w:tc>
          <w:tcPr>
            <w:tcW w:w="1109" w:type="dxa"/>
            <w:vMerge w:val="continue"/>
            <w:tcBorders>
              <w:left w:val="single" w:color="auto" w:sz="4" w:space="0"/>
              <w:right w:val="single" w:color="auto" w:sz="4" w:space="0"/>
            </w:tcBorders>
            <w:noWrap w:val="0"/>
            <w:vAlign w:val="center"/>
          </w:tcPr>
          <w:p w14:paraId="27CA60C1">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7DCBC203">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pacing w:val="-6"/>
                <w:sz w:val="21"/>
                <w:szCs w:val="21"/>
              </w:rPr>
              <w:t>环境保护管理体系与措施</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15</w:t>
            </w:r>
            <w:r>
              <w:rPr>
                <w:rFonts w:hint="eastAsia" w:ascii="宋体" w:hAnsi="宋体" w:eastAsia="宋体" w:cs="宋体"/>
                <w:color w:val="auto"/>
                <w:spacing w:val="-6"/>
                <w:sz w:val="21"/>
                <w:szCs w:val="21"/>
                <w:lang w:eastAsia="zh-CN"/>
              </w:rPr>
              <w:t>）</w:t>
            </w:r>
          </w:p>
        </w:tc>
        <w:tc>
          <w:tcPr>
            <w:tcW w:w="6738" w:type="dxa"/>
            <w:tcBorders>
              <w:bottom w:val="single" w:color="auto" w:sz="4" w:space="0"/>
            </w:tcBorders>
            <w:noWrap w:val="0"/>
            <w:vAlign w:val="center"/>
          </w:tcPr>
          <w:p w14:paraId="4039700C">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lang w:val="en-US" w:eastAsia="zh-CN"/>
              </w:rPr>
            </w:pPr>
            <w:r>
              <w:rPr>
                <w:rFonts w:hint="eastAsia" w:ascii="宋体" w:hAnsi="宋体" w:eastAsia="宋体" w:cs="宋体"/>
                <w:color w:val="auto"/>
                <w:lang w:eastAsia="zh-CN"/>
              </w:rPr>
              <w:t>供应商提供本项目</w:t>
            </w:r>
            <w:r>
              <w:rPr>
                <w:rFonts w:hint="eastAsia" w:ascii="宋体" w:hAnsi="宋体" w:eastAsia="宋体" w:cs="宋体"/>
                <w:color w:val="auto"/>
                <w:spacing w:val="-6"/>
              </w:rPr>
              <w:t>环境保护管理体系与措施</w:t>
            </w:r>
            <w:r>
              <w:rPr>
                <w:rFonts w:hint="eastAsia" w:ascii="宋体" w:hAnsi="宋体" w:eastAsia="宋体" w:cs="宋体"/>
                <w:color w:val="auto"/>
                <w:kern w:val="0"/>
                <w:highlight w:val="none"/>
              </w:rPr>
              <w:t>包括</w:t>
            </w:r>
            <w:r>
              <w:rPr>
                <w:rFonts w:hint="eastAsia" w:ascii="宋体" w:hAnsi="宋体" w:eastAsia="宋体" w:cs="宋体"/>
                <w:color w:val="auto"/>
                <w:kern w:val="0"/>
                <w:highlight w:val="none"/>
                <w:lang w:eastAsia="zh-CN"/>
              </w:rPr>
              <w:t>但不限于</w:t>
            </w:r>
            <w:r>
              <w:rPr>
                <w:rFonts w:hint="eastAsia" w:ascii="宋体" w:hAnsi="宋体" w:eastAsia="宋体" w:cs="宋体"/>
                <w:color w:val="auto"/>
                <w:kern w:val="0"/>
                <w:highlight w:val="none"/>
              </w:rPr>
              <w:t>①</w:t>
            </w:r>
            <w:r>
              <w:rPr>
                <w:rFonts w:hint="eastAsia" w:ascii="宋体" w:hAnsi="宋体" w:eastAsia="宋体" w:cs="宋体"/>
                <w:color w:val="auto"/>
                <w:kern w:val="0"/>
                <w:highlight w:val="none"/>
                <w:lang w:val="en-US" w:eastAsia="zh-CN"/>
              </w:rPr>
              <w:t>环境保护管理体系</w:t>
            </w:r>
            <w:r>
              <w:rPr>
                <w:rFonts w:hint="eastAsia" w:ascii="宋体" w:hAnsi="宋体" w:eastAsia="宋体" w:cs="宋体"/>
                <w:color w:val="auto"/>
                <w:kern w:val="0"/>
                <w:highlight w:val="none"/>
              </w:rPr>
              <w:t>②</w:t>
            </w:r>
            <w:r>
              <w:rPr>
                <w:rFonts w:hint="eastAsia" w:ascii="宋体" w:hAnsi="宋体" w:eastAsia="宋体" w:cs="宋体"/>
                <w:color w:val="auto"/>
                <w:kern w:val="0"/>
                <w:highlight w:val="none"/>
                <w:lang w:val="en-US" w:eastAsia="zh-CN"/>
              </w:rPr>
              <w:t>环境保护管理目标</w:t>
            </w:r>
            <w:r>
              <w:rPr>
                <w:rFonts w:hint="eastAsia" w:ascii="宋体" w:hAnsi="宋体" w:eastAsia="宋体" w:cs="宋体"/>
                <w:color w:val="auto"/>
                <w:kern w:val="0"/>
                <w:highlight w:val="none"/>
              </w:rPr>
              <w:t>③</w:t>
            </w:r>
            <w:r>
              <w:rPr>
                <w:rFonts w:hint="eastAsia" w:ascii="宋体" w:hAnsi="宋体" w:eastAsia="宋体" w:cs="宋体"/>
                <w:color w:val="auto"/>
                <w:kern w:val="0"/>
                <w:highlight w:val="none"/>
                <w:lang w:val="en-US" w:eastAsia="zh-CN"/>
              </w:rPr>
              <w:t>环境保护管理法规的学习和教育</w:t>
            </w:r>
            <w:r>
              <w:rPr>
                <w:rFonts w:hint="eastAsia" w:ascii="宋体" w:hAnsi="宋体" w:eastAsia="宋体" w:cs="宋体"/>
                <w:color w:val="auto"/>
                <w:kern w:val="0"/>
                <w:highlight w:val="none"/>
              </w:rPr>
              <w:t>④</w:t>
            </w:r>
            <w:r>
              <w:rPr>
                <w:rFonts w:hint="eastAsia" w:ascii="宋体" w:hAnsi="宋体" w:eastAsia="宋体" w:cs="宋体"/>
                <w:color w:val="auto"/>
                <w:kern w:val="0"/>
                <w:highlight w:val="none"/>
                <w:lang w:val="en-US" w:eastAsia="zh-CN"/>
              </w:rPr>
              <w:t>环境保护技术措施</w:t>
            </w:r>
            <w:r>
              <w:rPr>
                <w:rFonts w:hint="eastAsia" w:ascii="宋体" w:hAnsi="宋体" w:eastAsia="宋体" w:cs="宋体"/>
                <w:color w:val="auto"/>
                <w:kern w:val="0"/>
                <w:highlight w:val="none"/>
              </w:rPr>
              <w:t>⑤</w:t>
            </w:r>
            <w:r>
              <w:rPr>
                <w:rFonts w:hint="eastAsia" w:ascii="宋体" w:hAnsi="宋体" w:eastAsia="宋体" w:cs="宋体"/>
                <w:color w:val="auto"/>
                <w:kern w:val="0"/>
                <w:highlight w:val="none"/>
                <w:lang w:val="en-US" w:eastAsia="zh-CN"/>
              </w:rPr>
              <w:t>环境保护检查，</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15</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1.5</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3</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564CC3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trPr>
        <w:tc>
          <w:tcPr>
            <w:tcW w:w="817" w:type="dxa"/>
            <w:vMerge w:val="continue"/>
            <w:tcBorders>
              <w:right w:val="single" w:color="auto" w:sz="4" w:space="0"/>
            </w:tcBorders>
            <w:noWrap w:val="0"/>
            <w:vAlign w:val="center"/>
          </w:tcPr>
          <w:p w14:paraId="2D2558F4">
            <w:pPr>
              <w:adjustRightInd w:val="0"/>
              <w:snapToGrid w:val="0"/>
              <w:spacing w:before="156" w:beforeLines="50"/>
              <w:jc w:val="center"/>
              <w:rPr>
                <w:rFonts w:hint="eastAsia" w:ascii="宋体" w:hAnsi="宋体" w:eastAsia="宋体" w:cs="宋体"/>
                <w:color w:val="auto"/>
                <w:sz w:val="21"/>
                <w:szCs w:val="21"/>
              </w:rPr>
            </w:pPr>
          </w:p>
        </w:tc>
        <w:tc>
          <w:tcPr>
            <w:tcW w:w="1109" w:type="dxa"/>
            <w:vMerge w:val="continue"/>
            <w:tcBorders>
              <w:left w:val="single" w:color="auto" w:sz="4" w:space="0"/>
              <w:right w:val="single" w:color="auto" w:sz="4" w:space="0"/>
            </w:tcBorders>
            <w:noWrap w:val="0"/>
            <w:vAlign w:val="center"/>
          </w:tcPr>
          <w:p w14:paraId="2D0C98AA">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p>
        </w:tc>
        <w:tc>
          <w:tcPr>
            <w:tcW w:w="1477" w:type="dxa"/>
            <w:tcBorders>
              <w:left w:val="single" w:color="auto" w:sz="4" w:space="0"/>
              <w:bottom w:val="single" w:color="auto" w:sz="4" w:space="0"/>
            </w:tcBorders>
            <w:noWrap w:val="0"/>
            <w:vAlign w:val="center"/>
          </w:tcPr>
          <w:p w14:paraId="2308B920">
            <w:pPr>
              <w:pStyle w:val="22"/>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资源配备计划（15）</w:t>
            </w:r>
          </w:p>
        </w:tc>
        <w:tc>
          <w:tcPr>
            <w:tcW w:w="6738" w:type="dxa"/>
            <w:tcBorders>
              <w:bottom w:val="single" w:color="auto" w:sz="4" w:space="0"/>
            </w:tcBorders>
            <w:noWrap w:val="0"/>
            <w:vAlign w:val="center"/>
          </w:tcPr>
          <w:p w14:paraId="53A3C5C2">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lang w:eastAsia="zh-CN"/>
              </w:rPr>
              <w:t>供应商提供本项目</w:t>
            </w:r>
            <w:r>
              <w:rPr>
                <w:rFonts w:hint="eastAsia" w:ascii="宋体" w:hAnsi="宋体" w:eastAsia="宋体" w:cs="宋体"/>
                <w:color w:val="auto"/>
                <w:szCs w:val="21"/>
                <w:lang w:val="en-US" w:eastAsia="zh-CN"/>
              </w:rPr>
              <w:t>资源配备计划包括但不限于①人员配备计划②施工机械和设备配置计划③材料设备采供计划④</w:t>
            </w:r>
            <w:r>
              <w:rPr>
                <w:rFonts w:hint="eastAsia" w:ascii="宋体" w:hAnsi="宋体" w:eastAsia="宋体" w:cs="宋体"/>
                <w:color w:val="auto"/>
                <w:szCs w:val="21"/>
                <w:highlight w:val="none"/>
                <w:lang w:val="en-US" w:eastAsia="zh-CN"/>
              </w:rPr>
              <w:t>材料节能降耗资源节约方案</w:t>
            </w:r>
            <w:r>
              <w:rPr>
                <w:rFonts w:hint="eastAsia" w:ascii="宋体" w:hAnsi="宋体" w:eastAsia="宋体" w:cs="宋体"/>
                <w:color w:val="auto"/>
                <w:szCs w:val="21"/>
                <w:lang w:val="en-US" w:eastAsia="zh-CN"/>
              </w:rPr>
              <w:t>⑤</w:t>
            </w:r>
            <w:r>
              <w:rPr>
                <w:rFonts w:hint="eastAsia" w:ascii="宋体" w:hAnsi="宋体" w:eastAsia="宋体" w:cs="宋体"/>
                <w:color w:val="auto"/>
                <w:szCs w:val="21"/>
                <w:highlight w:val="none"/>
                <w:lang w:val="en-US" w:eastAsia="zh-CN"/>
              </w:rPr>
              <w:t>人工节能降耗资源节约方案</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eastAsia="宋体" w:cs="宋体"/>
                <w:color w:val="auto"/>
                <w:lang w:val="en-US" w:eastAsia="zh-CN"/>
              </w:rPr>
              <w:t>15</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1.5</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eastAsia="宋体" w:cs="宋体"/>
                <w:color w:val="auto"/>
                <w:lang w:val="en-US" w:eastAsia="zh-CN"/>
              </w:rPr>
              <w:t>3</w:t>
            </w:r>
            <w:r>
              <w:rPr>
                <w:rFonts w:hint="eastAsia" w:ascii="宋体" w:hAnsi="宋体" w:eastAsia="宋体" w:cs="宋体"/>
                <w:color w:val="auto"/>
                <w:lang w:eastAsia="zh-CN"/>
              </w:rPr>
              <w:t>分，扣完为止；没有提供计</w:t>
            </w:r>
            <w:r>
              <w:rPr>
                <w:rFonts w:hint="eastAsia" w:ascii="宋体" w:hAnsi="宋体" w:cs="宋体"/>
                <w:color w:val="auto"/>
                <w:lang w:val="en-US" w:eastAsia="zh-CN"/>
              </w:rPr>
              <w:t>0</w:t>
            </w:r>
            <w:r>
              <w:rPr>
                <w:rFonts w:hint="eastAsia" w:ascii="宋体" w:hAnsi="宋体" w:eastAsia="宋体" w:cs="宋体"/>
                <w:color w:val="auto"/>
                <w:lang w:eastAsia="zh-CN"/>
              </w:rPr>
              <w:t>分。</w:t>
            </w:r>
          </w:p>
        </w:tc>
      </w:tr>
      <w:tr w14:paraId="3CC2F3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817" w:type="dxa"/>
            <w:tcBorders>
              <w:right w:val="single" w:color="auto" w:sz="4" w:space="0"/>
            </w:tcBorders>
            <w:noWrap w:val="0"/>
            <w:vAlign w:val="center"/>
          </w:tcPr>
          <w:p w14:paraId="64416A1B">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586" w:type="dxa"/>
            <w:gridSpan w:val="2"/>
            <w:tcBorders>
              <w:left w:val="single" w:color="auto" w:sz="4" w:space="0"/>
            </w:tcBorders>
            <w:noWrap w:val="0"/>
            <w:vAlign w:val="center"/>
          </w:tcPr>
          <w:p w14:paraId="38066EB0">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105" w:leftChars="-50" w:right="-105" w:rightChars="-5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优先采购加分（F</w:t>
            </w:r>
            <w:r>
              <w:rPr>
                <w:rFonts w:hint="eastAsia" w:ascii="宋体" w:hAnsi="宋体" w:eastAsia="宋体" w:cs="宋体"/>
                <w:color w:val="auto"/>
                <w:sz w:val="21"/>
                <w:szCs w:val="21"/>
                <w:vertAlign w:val="subscript"/>
              </w:rPr>
              <w:t>优先采购加分</w:t>
            </w:r>
            <w:r>
              <w:rPr>
                <w:rFonts w:hint="eastAsia" w:ascii="宋体" w:hAnsi="宋体" w:eastAsia="宋体" w:cs="宋体"/>
                <w:color w:val="auto"/>
                <w:sz w:val="21"/>
                <w:szCs w:val="21"/>
              </w:rPr>
              <w:t>）</w:t>
            </w:r>
          </w:p>
        </w:tc>
        <w:tc>
          <w:tcPr>
            <w:tcW w:w="6738" w:type="dxa"/>
            <w:tcBorders>
              <w:bottom w:val="single" w:color="auto" w:sz="4" w:space="0"/>
            </w:tcBorders>
            <w:noWrap w:val="0"/>
            <w:vAlign w:val="center"/>
          </w:tcPr>
          <w:p w14:paraId="5E442CE4">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p>
        </w:tc>
      </w:tr>
      <w:tr w14:paraId="7C02DF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3" w:hRule="atLeast"/>
        </w:trPr>
        <w:tc>
          <w:tcPr>
            <w:tcW w:w="817" w:type="dxa"/>
            <w:tcBorders>
              <w:right w:val="single" w:color="auto" w:sz="4" w:space="0"/>
            </w:tcBorders>
            <w:noWrap w:val="0"/>
            <w:vAlign w:val="center"/>
          </w:tcPr>
          <w:p w14:paraId="25AB4157">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324" w:type="dxa"/>
            <w:gridSpan w:val="3"/>
            <w:tcBorders>
              <w:left w:val="single" w:color="auto" w:sz="4" w:space="0"/>
            </w:tcBorders>
            <w:noWrap w:val="0"/>
            <w:vAlign w:val="center"/>
          </w:tcPr>
          <w:p w14:paraId="42BE6F98">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ru-RU"/>
              </w:rPr>
              <w:t>A2</w:t>
            </w:r>
            <w:r>
              <w:rPr>
                <w:rFonts w:hint="eastAsia" w:ascii="宋体" w:hAnsi="宋体" w:eastAsia="宋体" w:cs="宋体"/>
                <w:color w:val="auto"/>
                <w:sz w:val="21"/>
                <w:szCs w:val="21"/>
              </w:rPr>
              <w:t>=F+ F</w:t>
            </w:r>
            <w:r>
              <w:rPr>
                <w:rFonts w:hint="eastAsia" w:ascii="宋体" w:hAnsi="宋体" w:eastAsia="宋体" w:cs="宋体"/>
                <w:color w:val="auto"/>
                <w:sz w:val="21"/>
                <w:szCs w:val="21"/>
                <w:vertAlign w:val="subscript"/>
              </w:rPr>
              <w:t>优先采购加分</w:t>
            </w:r>
          </w:p>
        </w:tc>
      </w:tr>
    </w:tbl>
    <w:p w14:paraId="3EF7E0C6">
      <w:pPr>
        <w:adjustRightInd w:val="0"/>
        <w:snapToGrid w:val="0"/>
        <w:spacing w:before="156" w:beforeLines="50" w:line="360" w:lineRule="auto"/>
        <w:jc w:val="both"/>
        <w:rPr>
          <w:rFonts w:hint="eastAsia" w:ascii="宋体" w:hAnsi="宋体" w:eastAsia="宋体" w:cs="宋体"/>
          <w:b/>
          <w:bCs/>
          <w:color w:val="0000FF"/>
          <w:sz w:val="24"/>
          <w:szCs w:val="24"/>
        </w:rPr>
      </w:pPr>
    </w:p>
    <w:p w14:paraId="7DBD1C55">
      <w:pPr>
        <w:keepNext w:val="0"/>
        <w:keepLines w:val="0"/>
        <w:pageBreakBefore w:val="0"/>
        <w:widowControl w:val="0"/>
        <w:kinsoku/>
        <w:wordWrap/>
        <w:overflowPunct/>
        <w:topLinePunct w:val="0"/>
        <w:autoSpaceDE/>
        <w:autoSpaceDN/>
        <w:bidi w:val="0"/>
        <w:adjustRightInd/>
        <w:snapToGrid/>
        <w:spacing w:before="47" w:after="469" w:afterLines="150" w:line="228" w:lineRule="auto"/>
        <w:jc w:val="center"/>
        <w:textAlignment w:val="auto"/>
        <w:rPr>
          <w:rFonts w:hint="eastAsia" w:ascii="宋体" w:hAnsi="宋体" w:eastAsia="宋体" w:cs="宋体"/>
          <w:b/>
          <w:bCs/>
          <w:color w:val="auto"/>
          <w:spacing w:val="3"/>
          <w:sz w:val="24"/>
          <w:szCs w:val="24"/>
        </w:rPr>
      </w:pPr>
      <w:r>
        <w:rPr>
          <w:rFonts w:hint="eastAsia" w:ascii="宋体" w:hAnsi="宋体" w:eastAsia="宋体" w:cs="宋体"/>
          <w:b/>
          <w:bCs/>
          <w:color w:val="auto"/>
          <w:spacing w:val="4"/>
          <w:sz w:val="24"/>
          <w:szCs w:val="24"/>
        </w:rPr>
        <w:t>附</w:t>
      </w:r>
      <w:r>
        <w:rPr>
          <w:rFonts w:hint="eastAsia" w:ascii="宋体" w:hAnsi="宋体" w:eastAsia="宋体" w:cs="宋体"/>
          <w:b/>
          <w:bCs/>
          <w:color w:val="auto"/>
          <w:spacing w:val="3"/>
          <w:sz w:val="24"/>
          <w:szCs w:val="24"/>
        </w:rPr>
        <w:t>表 6.3 商务部分评审标准表</w:t>
      </w:r>
    </w:p>
    <w:tbl>
      <w:tblPr>
        <w:tblStyle w:val="19"/>
        <w:tblW w:w="100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7"/>
        <w:gridCol w:w="1215"/>
        <w:gridCol w:w="7570"/>
      </w:tblGrid>
      <w:tr w14:paraId="554C6A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2482" w:type="dxa"/>
            <w:gridSpan w:val="2"/>
            <w:tcBorders>
              <w:left w:val="single" w:color="auto" w:sz="4" w:space="0"/>
              <w:right w:val="single" w:color="auto" w:sz="4" w:space="0"/>
            </w:tcBorders>
            <w:noWrap w:val="0"/>
            <w:vAlign w:val="center"/>
          </w:tcPr>
          <w:p w14:paraId="0A8F2199">
            <w:pPr>
              <w:adjustRightInd w:val="0"/>
              <w:snapToGrid w:val="0"/>
              <w:jc w:val="both"/>
              <w:rPr>
                <w:rFonts w:hint="eastAsia" w:ascii="宋体" w:hAnsi="宋体" w:eastAsia="宋体" w:cs="宋体"/>
                <w:b/>
                <w:color w:val="auto"/>
                <w:sz w:val="21"/>
                <w:szCs w:val="21"/>
              </w:rPr>
            </w:pPr>
            <w:r>
              <w:rPr>
                <w:rFonts w:hint="eastAsia" w:ascii="宋体" w:hAnsi="宋体" w:eastAsia="宋体" w:cs="宋体"/>
                <w:b/>
                <w:color w:val="auto"/>
                <w:sz w:val="21"/>
                <w:szCs w:val="21"/>
              </w:rPr>
              <w:t>评标因素（分值）</w:t>
            </w:r>
          </w:p>
        </w:tc>
        <w:tc>
          <w:tcPr>
            <w:tcW w:w="7570" w:type="dxa"/>
            <w:tcBorders>
              <w:left w:val="single" w:color="auto" w:sz="4" w:space="0"/>
            </w:tcBorders>
            <w:noWrap w:val="0"/>
            <w:vAlign w:val="center"/>
          </w:tcPr>
          <w:p w14:paraId="787A62FB">
            <w:pPr>
              <w:adjustRightInd w:val="0"/>
              <w:snapToGrid w:val="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评标标准</w:t>
            </w:r>
          </w:p>
        </w:tc>
      </w:tr>
      <w:tr w14:paraId="1A1BB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4" w:hRule="atLeast"/>
          <w:jc w:val="center"/>
        </w:trPr>
        <w:tc>
          <w:tcPr>
            <w:tcW w:w="1267" w:type="dxa"/>
            <w:vMerge w:val="restart"/>
            <w:tcBorders>
              <w:left w:val="single" w:color="auto" w:sz="4" w:space="0"/>
              <w:right w:val="single" w:color="auto" w:sz="4" w:space="0"/>
            </w:tcBorders>
            <w:noWrap w:val="0"/>
            <w:vAlign w:val="center"/>
          </w:tcPr>
          <w:p w14:paraId="47881023">
            <w:pPr>
              <w:keepNext w:val="0"/>
              <w:keepLines w:val="0"/>
              <w:pageBreakBefore w:val="0"/>
              <w:widowControl w:val="0"/>
              <w:kinsoku/>
              <w:wordWrap/>
              <w:overflowPunct/>
              <w:topLinePunct w:val="0"/>
              <w:autoSpaceDE/>
              <w:autoSpaceDN/>
              <w:bidi w:val="0"/>
              <w:adjustRightInd w:val="0"/>
              <w:snapToGrid w:val="0"/>
              <w:spacing w:line="360" w:lineRule="auto"/>
              <w:ind w:left="-105" w:leftChars="-50" w:right="-105" w:rightChars="-50"/>
              <w:jc w:val="center"/>
              <w:textAlignment w:val="auto"/>
              <w:rPr>
                <w:rFonts w:hint="eastAsia" w:ascii="宋体" w:hAnsi="宋体" w:eastAsia="宋体" w:cs="宋体"/>
                <w:color w:val="auto"/>
                <w:sz w:val="21"/>
                <w:szCs w:val="21"/>
              </w:rPr>
            </w:pPr>
            <w:r>
              <w:rPr>
                <w:rFonts w:hint="eastAsia" w:ascii="宋体" w:hAnsi="宋体" w:cs="宋体"/>
                <w:color w:val="auto"/>
                <w:sz w:val="21"/>
                <w:szCs w:val="21"/>
                <w:lang w:eastAsia="zh-CN"/>
              </w:rPr>
              <w:t>商务</w:t>
            </w:r>
            <w:r>
              <w:rPr>
                <w:rFonts w:hint="eastAsia" w:ascii="宋体" w:hAnsi="宋体" w:eastAsia="宋体" w:cs="宋体"/>
                <w:color w:val="auto"/>
                <w:sz w:val="21"/>
                <w:szCs w:val="21"/>
              </w:rPr>
              <w:t>评价项（F=100分）</w:t>
            </w:r>
          </w:p>
          <w:p w14:paraId="046EDE73">
            <w:pPr>
              <w:keepNext w:val="0"/>
              <w:keepLines w:val="0"/>
              <w:pageBreakBefore w:val="0"/>
              <w:widowControl w:val="0"/>
              <w:kinsoku/>
              <w:wordWrap/>
              <w:overflowPunct/>
              <w:topLinePunct w:val="0"/>
              <w:autoSpaceDE/>
              <w:autoSpaceDN/>
              <w:bidi w:val="0"/>
              <w:adjustRightInd w:val="0"/>
              <w:snapToGrid w:val="0"/>
              <w:spacing w:line="360" w:lineRule="exact"/>
              <w:ind w:left="-105" w:leftChars="-50" w:right="-105" w:rightChars="-50"/>
              <w:jc w:val="center"/>
              <w:textAlignment w:val="auto"/>
              <w:rPr>
                <w:rFonts w:hint="eastAsia" w:ascii="宋体" w:hAnsi="宋体" w:eastAsia="宋体" w:cs="宋体"/>
                <w:color w:val="auto"/>
                <w:sz w:val="21"/>
                <w:szCs w:val="21"/>
              </w:rPr>
            </w:pPr>
          </w:p>
        </w:tc>
        <w:tc>
          <w:tcPr>
            <w:tcW w:w="1215" w:type="dxa"/>
            <w:tcBorders>
              <w:left w:val="single" w:color="auto" w:sz="4" w:space="0"/>
              <w:bottom w:val="single" w:color="auto" w:sz="4" w:space="0"/>
            </w:tcBorders>
            <w:noWrap w:val="0"/>
            <w:vAlign w:val="center"/>
          </w:tcPr>
          <w:p w14:paraId="43ADF187">
            <w:pPr>
              <w:keepNext w:val="0"/>
              <w:keepLines w:val="0"/>
              <w:pageBreakBefore w:val="0"/>
              <w:widowControl/>
              <w:kinsoku w:val="0"/>
              <w:wordWrap/>
              <w:overflowPunct/>
              <w:topLinePunct w:val="0"/>
              <w:autoSpaceDE w:val="0"/>
              <w:autoSpaceDN w:val="0"/>
              <w:bidi w:val="0"/>
              <w:adjustRightInd w:val="0"/>
              <w:snapToGrid w:val="0"/>
              <w:spacing w:before="29" w:line="240" w:lineRule="auto"/>
              <w:ind w:left="109" w:right="58"/>
              <w:jc w:val="center"/>
              <w:textAlignment w:val="baseline"/>
              <w:rPr>
                <w:rFonts w:hint="default" w:ascii="宋体" w:hAnsi="宋体" w:cs="宋体"/>
                <w:color w:val="auto"/>
                <w:spacing w:val="0"/>
                <w:sz w:val="21"/>
                <w:szCs w:val="21"/>
                <w:lang w:eastAsia="zh-CN"/>
              </w:rPr>
            </w:pPr>
            <w:r>
              <w:rPr>
                <w:rFonts w:hint="eastAsia" w:ascii="宋体" w:hAnsi="宋体" w:cs="宋体"/>
                <w:color w:val="auto"/>
                <w:spacing w:val="0"/>
                <w:sz w:val="21"/>
                <w:szCs w:val="21"/>
                <w:lang w:val="en-US" w:eastAsia="zh-CN"/>
              </w:rPr>
              <w:t>质量保修</w:t>
            </w:r>
            <w:r>
              <w:rPr>
                <w:rFonts w:hint="default" w:ascii="宋体" w:hAnsi="宋体" w:cs="宋体"/>
                <w:color w:val="auto"/>
                <w:spacing w:val="0"/>
                <w:sz w:val="21"/>
                <w:szCs w:val="21"/>
                <w:lang w:eastAsia="zh-CN"/>
              </w:rPr>
              <w:t>方案</w:t>
            </w:r>
          </w:p>
          <w:p w14:paraId="4D753624">
            <w:pPr>
              <w:keepNext w:val="0"/>
              <w:keepLines w:val="0"/>
              <w:pageBreakBefore w:val="0"/>
              <w:widowControl/>
              <w:kinsoku w:val="0"/>
              <w:wordWrap/>
              <w:overflowPunct/>
              <w:topLinePunct w:val="0"/>
              <w:autoSpaceDE w:val="0"/>
              <w:autoSpaceDN w:val="0"/>
              <w:bidi w:val="0"/>
              <w:adjustRightInd w:val="0"/>
              <w:snapToGrid w:val="0"/>
              <w:spacing w:before="29" w:line="240" w:lineRule="auto"/>
              <w:ind w:left="109" w:leftChars="0" w:right="58" w:rightChars="0"/>
              <w:jc w:val="center"/>
              <w:textAlignment w:val="baseline"/>
              <w:rPr>
                <w:rFonts w:hint="eastAsia" w:ascii="宋体" w:hAnsi="宋体" w:eastAsia="宋体" w:cs="宋体"/>
                <w:color w:val="auto"/>
                <w:spacing w:val="0"/>
                <w:kern w:val="2"/>
                <w:sz w:val="21"/>
                <w:szCs w:val="21"/>
                <w:lang w:val="en-US" w:eastAsia="zh-CN" w:bidi="ar-SA"/>
              </w:rPr>
            </w:pPr>
            <w:r>
              <w:rPr>
                <w:rFonts w:hint="default" w:ascii="宋体" w:hAnsi="宋体" w:cs="宋体"/>
                <w:color w:val="auto"/>
                <w:spacing w:val="0"/>
                <w:sz w:val="21"/>
                <w:szCs w:val="21"/>
                <w:lang w:eastAsia="zh-CN"/>
              </w:rPr>
              <w:t>(</w:t>
            </w:r>
            <w:r>
              <w:rPr>
                <w:rFonts w:hint="eastAsia" w:ascii="宋体" w:hAnsi="宋体" w:cs="宋体"/>
                <w:color w:val="auto"/>
                <w:spacing w:val="0"/>
                <w:sz w:val="21"/>
                <w:szCs w:val="21"/>
                <w:lang w:val="en-US" w:eastAsia="zh-CN"/>
              </w:rPr>
              <w:t>70</w:t>
            </w:r>
            <w:r>
              <w:rPr>
                <w:rFonts w:hint="default" w:ascii="宋体" w:hAnsi="宋体" w:cs="宋体"/>
                <w:color w:val="auto"/>
                <w:spacing w:val="0"/>
                <w:sz w:val="21"/>
                <w:szCs w:val="21"/>
                <w:lang w:eastAsia="zh-CN"/>
              </w:rPr>
              <w:t>分)</w:t>
            </w:r>
          </w:p>
        </w:tc>
        <w:tc>
          <w:tcPr>
            <w:tcW w:w="7570" w:type="dxa"/>
            <w:tcBorders>
              <w:bottom w:val="single" w:color="auto" w:sz="4" w:space="0"/>
            </w:tcBorders>
            <w:noWrap w:val="0"/>
            <w:vAlign w:val="top"/>
          </w:tcPr>
          <w:p w14:paraId="13427CC0">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ind w:right="0" w:rightChars="0"/>
              <w:textAlignment w:val="baseline"/>
              <w:rPr>
                <w:rFonts w:hint="eastAsia" w:ascii="宋体" w:hAnsi="宋体" w:eastAsia="宋体" w:cs="宋体"/>
                <w:color w:val="auto"/>
                <w:spacing w:val="0"/>
                <w:sz w:val="21"/>
                <w:szCs w:val="21"/>
                <w:lang w:eastAsia="zh-CN"/>
              </w:rPr>
            </w:pPr>
            <w:r>
              <w:rPr>
                <w:rFonts w:hint="default" w:ascii="宋体" w:hAnsi="宋体" w:cs="宋体"/>
                <w:color w:val="auto"/>
                <w:spacing w:val="0"/>
                <w:sz w:val="21"/>
                <w:szCs w:val="21"/>
                <w:lang w:eastAsia="zh-CN"/>
              </w:rPr>
              <w:t>供应商应提供质</w:t>
            </w:r>
            <w:r>
              <w:rPr>
                <w:rFonts w:hint="eastAsia" w:ascii="宋体" w:hAnsi="宋体" w:cs="宋体"/>
                <w:color w:val="auto"/>
                <w:spacing w:val="0"/>
                <w:sz w:val="21"/>
                <w:szCs w:val="21"/>
                <w:lang w:eastAsia="zh-CN"/>
              </w:rPr>
              <w:t>量</w:t>
            </w:r>
            <w:r>
              <w:rPr>
                <w:rFonts w:hint="default" w:ascii="宋体" w:hAnsi="宋体" w:cs="宋体"/>
                <w:color w:val="auto"/>
                <w:spacing w:val="0"/>
                <w:sz w:val="21"/>
                <w:szCs w:val="21"/>
                <w:lang w:eastAsia="zh-CN"/>
              </w:rPr>
              <w:t>保</w:t>
            </w:r>
            <w:r>
              <w:rPr>
                <w:rFonts w:hint="eastAsia" w:ascii="宋体" w:hAnsi="宋体" w:cs="宋体"/>
                <w:color w:val="auto"/>
                <w:spacing w:val="0"/>
                <w:sz w:val="21"/>
                <w:szCs w:val="21"/>
                <w:lang w:eastAsia="zh-CN"/>
              </w:rPr>
              <w:t>修</w:t>
            </w:r>
            <w:r>
              <w:rPr>
                <w:rFonts w:hint="default" w:ascii="宋体" w:hAnsi="宋体" w:cs="宋体"/>
                <w:color w:val="auto"/>
                <w:spacing w:val="0"/>
                <w:sz w:val="21"/>
                <w:szCs w:val="21"/>
                <w:lang w:eastAsia="zh-CN"/>
              </w:rPr>
              <w:t>方案</w:t>
            </w:r>
            <w:r>
              <w:rPr>
                <w:rFonts w:hint="eastAsia" w:ascii="宋体" w:hAnsi="宋体" w:cs="宋体"/>
                <w:color w:val="auto"/>
                <w:spacing w:val="0"/>
                <w:sz w:val="21"/>
                <w:szCs w:val="21"/>
                <w:lang w:eastAsia="zh-CN"/>
              </w:rPr>
              <w:t>，包括但不限于</w:t>
            </w:r>
            <w:r>
              <w:rPr>
                <w:rFonts w:hint="eastAsia" w:ascii="宋体" w:hAnsi="宋体" w:cs="宋体"/>
                <w:color w:val="auto"/>
                <w:spacing w:val="0"/>
                <w:sz w:val="21"/>
                <w:szCs w:val="21"/>
                <w:lang w:val="en-US" w:eastAsia="zh-CN"/>
              </w:rPr>
              <w:t>保修范围、免费保修期限、保修责任、</w:t>
            </w:r>
            <w:r>
              <w:rPr>
                <w:rFonts w:hint="eastAsia" w:ascii="宋体" w:hAnsi="宋体" w:cs="宋体"/>
                <w:color w:val="auto"/>
                <w:spacing w:val="0"/>
                <w:sz w:val="21"/>
                <w:szCs w:val="21"/>
                <w:highlight w:val="none"/>
                <w:lang w:eastAsia="zh-CN"/>
              </w:rPr>
              <w:t>常驻维修劳力、日常维保措施、24小时应急抢修、质保期定期巡检机制</w:t>
            </w:r>
            <w:r>
              <w:rPr>
                <w:rFonts w:hint="default" w:ascii="宋体" w:hAnsi="宋体" w:cs="宋体"/>
                <w:color w:val="auto"/>
                <w:spacing w:val="0"/>
                <w:sz w:val="21"/>
                <w:szCs w:val="21"/>
                <w:lang w:eastAsia="zh-CN"/>
              </w:rPr>
              <w:t>，</w:t>
            </w:r>
            <w:r>
              <w:rPr>
                <w:rFonts w:hint="eastAsia" w:ascii="宋体" w:hAnsi="宋体" w:eastAsia="宋体" w:cs="宋体"/>
                <w:color w:val="auto"/>
                <w:sz w:val="21"/>
                <w:szCs w:val="21"/>
                <w:lang w:eastAsia="zh-CN"/>
              </w:rPr>
              <w:t>方案内容完善、科学合理</w:t>
            </w:r>
            <w:r>
              <w:rPr>
                <w:rFonts w:hint="eastAsia" w:ascii="宋体" w:hAnsi="宋体" w:cs="宋体"/>
                <w:color w:val="auto"/>
                <w:sz w:val="21"/>
                <w:szCs w:val="21"/>
                <w:lang w:eastAsia="zh-CN"/>
              </w:rPr>
              <w:t>且可行</w:t>
            </w:r>
            <w:r>
              <w:rPr>
                <w:rFonts w:hint="eastAsia" w:ascii="宋体" w:hAnsi="宋体" w:eastAsia="宋体" w:cs="宋体"/>
                <w:color w:val="auto"/>
                <w:sz w:val="21"/>
                <w:szCs w:val="21"/>
                <w:lang w:eastAsia="zh-CN"/>
              </w:rPr>
              <w:t>的</w:t>
            </w:r>
            <w:r>
              <w:rPr>
                <w:rFonts w:hint="eastAsia" w:ascii="宋体" w:hAnsi="宋体" w:eastAsia="宋体" w:cs="宋体"/>
                <w:color w:val="auto"/>
                <w:lang w:eastAsia="zh-CN"/>
              </w:rPr>
              <w:t>计</w:t>
            </w:r>
            <w:r>
              <w:rPr>
                <w:rFonts w:hint="eastAsia" w:ascii="宋体" w:hAnsi="宋体" w:cs="宋体"/>
                <w:color w:val="auto"/>
                <w:lang w:val="en-US" w:eastAsia="zh-CN"/>
              </w:rPr>
              <w:t>70</w:t>
            </w:r>
            <w:r>
              <w:rPr>
                <w:rFonts w:hint="eastAsia" w:ascii="宋体" w:hAnsi="宋体" w:eastAsia="宋体" w:cs="宋体"/>
                <w:color w:val="auto"/>
                <w:lang w:eastAsia="zh-CN"/>
              </w:rPr>
              <w:t>分；</w:t>
            </w:r>
            <w:r>
              <w:rPr>
                <w:rFonts w:hint="eastAsia" w:ascii="宋体" w:hAnsi="宋体" w:eastAsia="宋体" w:cs="宋体"/>
                <w:color w:val="auto"/>
                <w:sz w:val="21"/>
                <w:szCs w:val="21"/>
                <w:lang w:eastAsia="zh-CN"/>
              </w:rPr>
              <w:t>每有一</w:t>
            </w:r>
            <w:r>
              <w:rPr>
                <w:rFonts w:hint="eastAsia" w:ascii="宋体" w:hAnsi="宋体" w:cs="宋体"/>
                <w:color w:val="auto"/>
                <w:sz w:val="21"/>
                <w:szCs w:val="21"/>
                <w:lang w:val="en-US" w:eastAsia="zh-CN"/>
              </w:rPr>
              <w:t>项</w:t>
            </w:r>
            <w:r>
              <w:rPr>
                <w:rFonts w:hint="eastAsia" w:ascii="宋体" w:hAnsi="宋体" w:eastAsia="宋体" w:cs="宋体"/>
                <w:color w:val="auto"/>
                <w:sz w:val="21"/>
                <w:szCs w:val="21"/>
                <w:lang w:eastAsia="zh-CN"/>
              </w:rPr>
              <w:t>欠科学合理、欠完善、可行性不强的扣</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eastAsia="zh-CN"/>
              </w:rPr>
              <w:t>分；有缺漏项的每</w:t>
            </w:r>
            <w:r>
              <w:rPr>
                <w:rFonts w:hint="eastAsia" w:ascii="宋体" w:hAnsi="宋体" w:cs="宋体"/>
                <w:color w:val="auto"/>
                <w:sz w:val="21"/>
                <w:szCs w:val="21"/>
                <w:lang w:val="en-US" w:eastAsia="zh-CN"/>
              </w:rPr>
              <w:t>项</w:t>
            </w:r>
            <w:r>
              <w:rPr>
                <w:rFonts w:hint="eastAsia" w:ascii="宋体" w:hAnsi="宋体" w:eastAsia="宋体" w:cs="宋体"/>
                <w:color w:val="auto"/>
                <w:lang w:eastAsia="zh-CN"/>
              </w:rPr>
              <w:t>扣</w:t>
            </w:r>
            <w:r>
              <w:rPr>
                <w:rFonts w:hint="eastAsia" w:ascii="宋体" w:hAnsi="宋体" w:cs="宋体"/>
                <w:color w:val="auto"/>
                <w:sz w:val="21"/>
                <w:szCs w:val="21"/>
                <w:lang w:val="en-US" w:eastAsia="zh-CN"/>
              </w:rPr>
              <w:t>10</w:t>
            </w:r>
            <w:r>
              <w:rPr>
                <w:rFonts w:hint="eastAsia" w:ascii="宋体" w:hAnsi="宋体" w:eastAsia="宋体" w:cs="宋体"/>
                <w:color w:val="auto"/>
                <w:sz w:val="21"/>
                <w:szCs w:val="21"/>
                <w:lang w:eastAsia="zh-CN"/>
              </w:rPr>
              <w:t>分，扣完为止；没有提供计</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eastAsia="zh-CN"/>
              </w:rPr>
              <w:t>分。</w:t>
            </w:r>
          </w:p>
        </w:tc>
      </w:tr>
      <w:tr w14:paraId="61A028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4" w:hRule="atLeast"/>
          <w:jc w:val="center"/>
        </w:trPr>
        <w:tc>
          <w:tcPr>
            <w:tcW w:w="1267" w:type="dxa"/>
            <w:vMerge w:val="continue"/>
            <w:tcBorders>
              <w:left w:val="single" w:color="auto" w:sz="4" w:space="0"/>
              <w:right w:val="single" w:color="auto" w:sz="4" w:space="0"/>
            </w:tcBorders>
            <w:noWrap w:val="0"/>
            <w:vAlign w:val="center"/>
          </w:tcPr>
          <w:p w14:paraId="1BFDCA4C">
            <w:pPr>
              <w:keepNext w:val="0"/>
              <w:keepLines w:val="0"/>
              <w:pageBreakBefore w:val="0"/>
              <w:widowControl w:val="0"/>
              <w:kinsoku/>
              <w:wordWrap/>
              <w:overflowPunct/>
              <w:topLinePunct w:val="0"/>
              <w:autoSpaceDE/>
              <w:autoSpaceDN/>
              <w:bidi w:val="0"/>
              <w:adjustRightInd w:val="0"/>
              <w:snapToGrid w:val="0"/>
              <w:spacing w:line="360" w:lineRule="exact"/>
              <w:ind w:left="-105" w:leftChars="-50" w:right="-105" w:rightChars="-50"/>
              <w:jc w:val="center"/>
              <w:textAlignment w:val="auto"/>
              <w:rPr>
                <w:rFonts w:hint="eastAsia" w:ascii="宋体" w:hAnsi="宋体" w:eastAsia="宋体" w:cs="宋体"/>
                <w:color w:val="auto"/>
                <w:sz w:val="21"/>
                <w:szCs w:val="21"/>
              </w:rPr>
            </w:pPr>
          </w:p>
        </w:tc>
        <w:tc>
          <w:tcPr>
            <w:tcW w:w="1215" w:type="dxa"/>
            <w:tcBorders>
              <w:left w:val="single" w:color="auto" w:sz="4" w:space="0"/>
              <w:bottom w:val="single" w:color="auto" w:sz="4" w:space="0"/>
            </w:tcBorders>
            <w:noWrap w:val="0"/>
            <w:vAlign w:val="center"/>
          </w:tcPr>
          <w:p w14:paraId="564682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rPr>
            </w:pPr>
            <w:r>
              <w:rPr>
                <w:rFonts w:hint="eastAsia"/>
                <w:color w:val="auto"/>
                <w:sz w:val="21"/>
                <w:szCs w:val="21"/>
              </w:rPr>
              <w:t>类似业绩</w:t>
            </w:r>
          </w:p>
          <w:p w14:paraId="0207CDD4">
            <w:pPr>
              <w:pStyle w:val="22"/>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default" w:ascii="宋体" w:hAnsi="宋体" w:cs="宋体"/>
                <w:color w:val="auto"/>
                <w:spacing w:val="0"/>
                <w:sz w:val="21"/>
                <w:szCs w:val="21"/>
                <w:lang w:eastAsia="zh-CN"/>
              </w:rPr>
              <w:t>(</w:t>
            </w:r>
            <w:r>
              <w:rPr>
                <w:rFonts w:hint="eastAsia" w:ascii="宋体" w:hAnsi="宋体" w:cs="宋体"/>
                <w:color w:val="auto"/>
                <w:spacing w:val="0"/>
                <w:sz w:val="21"/>
                <w:szCs w:val="21"/>
                <w:lang w:val="en-US" w:eastAsia="zh-CN"/>
              </w:rPr>
              <w:t>30</w:t>
            </w:r>
            <w:r>
              <w:rPr>
                <w:rFonts w:hint="default" w:ascii="宋体" w:hAnsi="宋体" w:cs="宋体"/>
                <w:color w:val="auto"/>
                <w:spacing w:val="0"/>
                <w:sz w:val="21"/>
                <w:szCs w:val="21"/>
                <w:lang w:eastAsia="zh-CN"/>
              </w:rPr>
              <w:t>分)</w:t>
            </w:r>
          </w:p>
        </w:tc>
        <w:tc>
          <w:tcPr>
            <w:tcW w:w="7570" w:type="dxa"/>
            <w:tcBorders>
              <w:bottom w:val="single" w:color="auto" w:sz="4" w:space="0"/>
            </w:tcBorders>
            <w:noWrap w:val="0"/>
            <w:vAlign w:val="center"/>
          </w:tcPr>
          <w:p w14:paraId="7310319D">
            <w:pPr>
              <w:keepNext w:val="0"/>
              <w:keepLines w:val="0"/>
              <w:pageBreakBefore w:val="0"/>
              <w:widowControl w:val="0"/>
              <w:kinsoku/>
              <w:wordWrap/>
              <w:overflowPunct/>
              <w:topLinePunct w:val="0"/>
              <w:autoSpaceDE w:val="0"/>
              <w:autoSpaceDN w:val="0"/>
              <w:bidi w:val="0"/>
              <w:adjustRightInd/>
              <w:snapToGrid/>
              <w:spacing w:before="157" w:beforeLines="50" w:after="63" w:afterLines="20" w:line="360" w:lineRule="auto"/>
              <w:ind w:right="0"/>
              <w:textAlignment w:val="auto"/>
              <w:rPr>
                <w:rFonts w:hint="default" w:ascii="宋体" w:hAnsi="宋体" w:cs="宋体"/>
                <w:color w:val="auto"/>
                <w:sz w:val="21"/>
                <w:szCs w:val="21"/>
                <w:lang w:val="en-US" w:eastAsia="zh-CN"/>
              </w:rPr>
            </w:pPr>
            <w:r>
              <w:rPr>
                <w:rFonts w:hint="eastAsia" w:ascii="宋体" w:hAnsi="宋体" w:eastAsia="宋体" w:cs="宋体"/>
                <w:color w:val="auto"/>
                <w:sz w:val="21"/>
                <w:szCs w:val="21"/>
                <w:lang w:eastAsia="zh-CN"/>
              </w:rPr>
              <w:t>供应商</w:t>
            </w:r>
            <w:r>
              <w:rPr>
                <w:rFonts w:hint="eastAsia" w:ascii="宋体" w:hAnsi="宋体" w:cs="宋体"/>
                <w:color w:val="auto"/>
                <w:sz w:val="21"/>
                <w:szCs w:val="21"/>
                <w:lang w:eastAsia="zh-CN"/>
              </w:rPr>
              <w:t>提供</w:t>
            </w:r>
            <w:r>
              <w:rPr>
                <w:rFonts w:hint="eastAsia" w:ascii="宋体" w:hAnsi="宋体" w:eastAsia="宋体" w:cs="宋体"/>
                <w:color w:val="auto"/>
                <w:sz w:val="21"/>
                <w:szCs w:val="21"/>
                <w:lang w:eastAsia="zh-CN"/>
              </w:rPr>
              <w:t>近3年（指202</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eastAsia="zh-CN"/>
              </w:rPr>
              <w:t>年</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eastAsia="zh-CN"/>
              </w:rPr>
              <w:t>月至</w:t>
            </w:r>
            <w:r>
              <w:rPr>
                <w:rFonts w:hint="eastAsia" w:ascii="宋体" w:hAnsi="宋体" w:cs="宋体"/>
                <w:color w:val="auto"/>
                <w:sz w:val="21"/>
                <w:szCs w:val="21"/>
                <w:lang w:val="en-US" w:eastAsia="zh-CN"/>
              </w:rPr>
              <w:t>响应文件递交</w:t>
            </w:r>
            <w:r>
              <w:rPr>
                <w:rFonts w:hint="eastAsia" w:ascii="宋体" w:hAnsi="宋体" w:eastAsia="宋体" w:cs="宋体"/>
                <w:color w:val="auto"/>
                <w:sz w:val="21"/>
                <w:szCs w:val="21"/>
                <w:lang w:eastAsia="zh-CN"/>
              </w:rPr>
              <w:t>截止时间止</w:t>
            </w:r>
            <w:r>
              <w:rPr>
                <w:rFonts w:hint="eastAsia" w:ascii="宋体" w:hAnsi="宋体" w:cs="宋体"/>
                <w:color w:val="auto"/>
                <w:sz w:val="21"/>
                <w:szCs w:val="21"/>
                <w:lang w:eastAsia="zh-CN"/>
              </w:rPr>
              <w:t>，</w:t>
            </w:r>
            <w:r>
              <w:rPr>
                <w:rFonts w:hint="default" w:ascii="宋体" w:hAnsi="宋体" w:cs="宋体"/>
                <w:color w:val="auto"/>
                <w:spacing w:val="0"/>
                <w:sz w:val="21"/>
                <w:szCs w:val="21"/>
                <w:lang w:eastAsia="zh-CN"/>
              </w:rPr>
              <w:t>以签订</w:t>
            </w:r>
            <w:r>
              <w:rPr>
                <w:rFonts w:hint="eastAsia" w:ascii="宋体" w:hAnsi="宋体" w:cs="宋体"/>
                <w:color w:val="auto"/>
                <w:spacing w:val="0"/>
                <w:sz w:val="21"/>
                <w:szCs w:val="21"/>
                <w:lang w:val="en-US" w:eastAsia="zh-CN"/>
              </w:rPr>
              <w:t>合同</w:t>
            </w:r>
            <w:r>
              <w:rPr>
                <w:rFonts w:hint="default" w:ascii="宋体" w:hAnsi="宋体" w:cs="宋体"/>
                <w:color w:val="auto"/>
                <w:spacing w:val="0"/>
                <w:sz w:val="21"/>
                <w:szCs w:val="21"/>
                <w:lang w:eastAsia="zh-CN"/>
              </w:rPr>
              <w:t>时间为准</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建类似</w:t>
            </w:r>
            <w:r>
              <w:rPr>
                <w:rFonts w:hint="eastAsia" w:ascii="宋体" w:hAnsi="宋体" w:eastAsia="宋体" w:cs="宋体"/>
                <w:color w:val="auto"/>
                <w:sz w:val="21"/>
                <w:szCs w:val="21"/>
                <w:lang w:eastAsia="zh-CN"/>
              </w:rPr>
              <w:t>业绩</w:t>
            </w:r>
            <w:r>
              <w:rPr>
                <w:rFonts w:hint="eastAsia" w:ascii="宋体" w:hAnsi="宋体" w:cs="宋体"/>
                <w:color w:val="auto"/>
                <w:sz w:val="21"/>
                <w:szCs w:val="21"/>
                <w:lang w:val="en-US" w:eastAsia="zh-CN"/>
              </w:rPr>
              <w:t>一</w:t>
            </w:r>
            <w:r>
              <w:rPr>
                <w:rFonts w:hint="eastAsia" w:ascii="宋体" w:hAnsi="宋体" w:eastAsia="宋体" w:cs="宋体"/>
                <w:color w:val="auto"/>
                <w:sz w:val="21"/>
                <w:szCs w:val="21"/>
                <w:lang w:eastAsia="zh-CN"/>
              </w:rPr>
              <w:t>个计</w:t>
            </w:r>
            <w:r>
              <w:rPr>
                <w:rFonts w:hint="eastAsia" w:ascii="宋体" w:hAnsi="宋体" w:cs="宋体"/>
                <w:color w:val="auto"/>
                <w:sz w:val="21"/>
                <w:szCs w:val="21"/>
                <w:lang w:val="en-US" w:eastAsia="zh-CN"/>
              </w:rPr>
              <w:t>15分</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二</w:t>
            </w:r>
            <w:r>
              <w:rPr>
                <w:rFonts w:hint="eastAsia" w:ascii="宋体" w:hAnsi="宋体" w:eastAsia="宋体" w:cs="宋体"/>
                <w:color w:val="auto"/>
                <w:sz w:val="21"/>
                <w:szCs w:val="21"/>
                <w:lang w:eastAsia="zh-CN"/>
              </w:rPr>
              <w:t>个及以上计</w:t>
            </w:r>
            <w:r>
              <w:rPr>
                <w:rFonts w:hint="eastAsia" w:ascii="宋体" w:hAnsi="宋体" w:cs="宋体"/>
                <w:color w:val="auto"/>
                <w:sz w:val="21"/>
                <w:szCs w:val="21"/>
                <w:lang w:val="en-US" w:eastAsia="zh-CN"/>
              </w:rPr>
              <w:t>30</w:t>
            </w:r>
            <w:r>
              <w:rPr>
                <w:rFonts w:hint="eastAsia" w:ascii="宋体" w:hAnsi="宋体" w:eastAsia="宋体" w:cs="宋体"/>
                <w:color w:val="auto"/>
                <w:sz w:val="21"/>
                <w:szCs w:val="21"/>
                <w:lang w:eastAsia="zh-CN"/>
              </w:rPr>
              <w:t>分。</w:t>
            </w:r>
          </w:p>
          <w:p w14:paraId="5A659138">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kern w:val="2"/>
                <w:sz w:val="21"/>
                <w:szCs w:val="21"/>
                <w:lang w:val="en-US" w:eastAsia="zh-CN" w:bidi="ar-SA"/>
              </w:rPr>
            </w:pPr>
            <w:r>
              <w:rPr>
                <w:rFonts w:hint="default" w:ascii="宋体" w:hAnsi="宋体" w:cs="宋体"/>
                <w:color w:val="auto"/>
                <w:spacing w:val="0"/>
                <w:sz w:val="21"/>
                <w:szCs w:val="21"/>
                <w:lang w:eastAsia="zh-CN"/>
              </w:rPr>
              <w:t>注</w:t>
            </w:r>
            <w:r>
              <w:rPr>
                <w:rFonts w:hint="eastAsia" w:ascii="宋体" w:hAnsi="宋体" w:cs="宋体"/>
                <w:color w:val="auto"/>
                <w:spacing w:val="0"/>
                <w:sz w:val="21"/>
                <w:szCs w:val="21"/>
                <w:lang w:eastAsia="zh-CN"/>
              </w:rPr>
              <w:t>明</w:t>
            </w:r>
            <w:r>
              <w:rPr>
                <w:rFonts w:hint="default" w:ascii="宋体" w:hAnsi="宋体" w:cs="宋体"/>
                <w:color w:val="auto"/>
                <w:spacing w:val="0"/>
                <w:sz w:val="21"/>
                <w:szCs w:val="21"/>
                <w:lang w:eastAsia="zh-CN"/>
              </w:rPr>
              <w:t>：类似业绩证明材料</w:t>
            </w:r>
            <w:r>
              <w:rPr>
                <w:rFonts w:hint="eastAsia" w:ascii="宋体" w:hAnsi="宋体" w:cs="宋体"/>
                <w:color w:val="auto"/>
                <w:spacing w:val="0"/>
                <w:sz w:val="21"/>
                <w:szCs w:val="21"/>
                <w:lang w:eastAsia="zh-CN"/>
              </w:rPr>
              <w:t>提交</w:t>
            </w:r>
            <w:r>
              <w:rPr>
                <w:rFonts w:hint="eastAsia" w:ascii="宋体" w:hAnsi="宋体" w:cs="宋体"/>
                <w:color w:val="auto"/>
                <w:spacing w:val="0"/>
                <w:sz w:val="21"/>
                <w:szCs w:val="21"/>
                <w:lang w:val="en-US" w:eastAsia="zh-CN"/>
              </w:rPr>
              <w:t>中标通知书（或</w:t>
            </w:r>
            <w:r>
              <w:rPr>
                <w:rFonts w:hint="default" w:ascii="宋体" w:hAnsi="宋体" w:cs="宋体"/>
                <w:color w:val="auto"/>
                <w:spacing w:val="0"/>
                <w:sz w:val="21"/>
                <w:szCs w:val="21"/>
                <w:lang w:eastAsia="zh-CN"/>
              </w:rPr>
              <w:t>合同协议书</w:t>
            </w:r>
            <w:r>
              <w:rPr>
                <w:rFonts w:hint="eastAsia" w:ascii="宋体" w:hAnsi="宋体" w:cs="宋体"/>
                <w:color w:val="auto"/>
                <w:spacing w:val="0"/>
                <w:sz w:val="21"/>
                <w:szCs w:val="21"/>
                <w:lang w:val="en-US" w:eastAsia="zh-CN"/>
              </w:rPr>
              <w:t>）</w:t>
            </w:r>
            <w:r>
              <w:rPr>
                <w:rFonts w:hint="eastAsia" w:ascii="宋体" w:hAnsi="宋体" w:cs="宋体"/>
                <w:color w:val="auto"/>
                <w:spacing w:val="0"/>
                <w:sz w:val="21"/>
                <w:szCs w:val="21"/>
                <w:lang w:eastAsia="zh-CN"/>
              </w:rPr>
              <w:t>，</w:t>
            </w:r>
            <w:r>
              <w:rPr>
                <w:rFonts w:hint="eastAsia" w:ascii="宋体" w:hAnsi="宋体" w:cs="宋体"/>
                <w:color w:val="auto"/>
                <w:spacing w:val="0"/>
                <w:sz w:val="21"/>
                <w:szCs w:val="21"/>
                <w:lang w:val="en-US" w:eastAsia="zh-CN"/>
              </w:rPr>
              <w:t>加盖供应商公章，否则</w:t>
            </w:r>
            <w:r>
              <w:rPr>
                <w:rFonts w:hint="default" w:ascii="宋体" w:hAnsi="宋体" w:cs="宋体"/>
                <w:color w:val="auto"/>
                <w:spacing w:val="0"/>
                <w:sz w:val="21"/>
                <w:szCs w:val="21"/>
                <w:lang w:val="en-US" w:eastAsia="zh-CN"/>
              </w:rPr>
              <w:t>不予计分</w:t>
            </w:r>
            <w:r>
              <w:rPr>
                <w:rFonts w:hint="eastAsia" w:ascii="宋体" w:hAnsi="宋体" w:cs="宋体"/>
                <w:color w:val="auto"/>
                <w:spacing w:val="0"/>
                <w:sz w:val="21"/>
                <w:szCs w:val="21"/>
                <w:lang w:val="en-US" w:eastAsia="zh-CN"/>
              </w:rPr>
              <w:t>。</w:t>
            </w:r>
          </w:p>
        </w:tc>
      </w:tr>
      <w:tr w14:paraId="4470E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3" w:hRule="atLeast"/>
          <w:jc w:val="center"/>
        </w:trPr>
        <w:tc>
          <w:tcPr>
            <w:tcW w:w="2482" w:type="dxa"/>
            <w:gridSpan w:val="2"/>
            <w:tcBorders>
              <w:left w:val="single" w:color="auto" w:sz="4" w:space="0"/>
            </w:tcBorders>
            <w:noWrap w:val="0"/>
            <w:vAlign w:val="center"/>
          </w:tcPr>
          <w:p w14:paraId="7212D16B">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优先采购加分（F</w:t>
            </w:r>
            <w:r>
              <w:rPr>
                <w:rFonts w:hint="eastAsia" w:ascii="宋体" w:hAnsi="宋体" w:eastAsia="宋体" w:cs="宋体"/>
                <w:color w:val="auto"/>
                <w:sz w:val="21"/>
                <w:szCs w:val="21"/>
                <w:vertAlign w:val="subscript"/>
              </w:rPr>
              <w:t>优先采购加分</w:t>
            </w:r>
            <w:r>
              <w:rPr>
                <w:rFonts w:hint="eastAsia" w:ascii="宋体" w:hAnsi="宋体" w:eastAsia="宋体" w:cs="宋体"/>
                <w:color w:val="auto"/>
                <w:sz w:val="21"/>
                <w:szCs w:val="21"/>
              </w:rPr>
              <w:t>）</w:t>
            </w:r>
          </w:p>
        </w:tc>
        <w:tc>
          <w:tcPr>
            <w:tcW w:w="7570" w:type="dxa"/>
            <w:tcBorders>
              <w:bottom w:val="single" w:color="auto" w:sz="4" w:space="0"/>
            </w:tcBorders>
            <w:noWrap w:val="0"/>
            <w:vAlign w:val="center"/>
          </w:tcPr>
          <w:p w14:paraId="34B3627E">
            <w:pPr>
              <w:adjustRightInd w:val="0"/>
              <w:snapToGrid w:val="0"/>
              <w:spacing w:before="156" w:beforeLines="50"/>
              <w:jc w:val="center"/>
              <w:rPr>
                <w:rFonts w:hint="eastAsia" w:ascii="宋体" w:hAnsi="宋体" w:eastAsia="宋体" w:cs="宋体"/>
                <w:color w:val="auto"/>
                <w:sz w:val="21"/>
                <w:szCs w:val="21"/>
              </w:rPr>
            </w:pPr>
            <w:r>
              <w:rPr>
                <w:rFonts w:hint="eastAsia" w:ascii="宋体" w:hAnsi="宋体" w:cs="宋体"/>
                <w:color w:val="auto"/>
                <w:sz w:val="21"/>
                <w:szCs w:val="21"/>
                <w:lang w:val="en-US" w:eastAsia="zh-CN"/>
              </w:rPr>
              <w:t>/</w:t>
            </w:r>
          </w:p>
        </w:tc>
      </w:tr>
      <w:tr w14:paraId="76BB4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10052" w:type="dxa"/>
            <w:gridSpan w:val="3"/>
            <w:tcBorders>
              <w:left w:val="single" w:color="auto" w:sz="4" w:space="0"/>
            </w:tcBorders>
            <w:noWrap w:val="0"/>
            <w:vAlign w:val="center"/>
          </w:tcPr>
          <w:p w14:paraId="666312D9">
            <w:pPr>
              <w:adjustRightInd w:val="0"/>
              <w:snapToGrid w:val="0"/>
              <w:rPr>
                <w:rFonts w:hint="eastAsia" w:ascii="宋体" w:hAnsi="宋体" w:eastAsia="宋体" w:cs="宋体"/>
                <w:color w:val="auto"/>
                <w:sz w:val="21"/>
                <w:szCs w:val="21"/>
              </w:rPr>
            </w:pPr>
            <w:r>
              <w:rPr>
                <w:rFonts w:hint="eastAsia" w:ascii="宋体" w:hAnsi="宋体" w:eastAsia="宋体" w:cs="宋体"/>
                <w:color w:val="auto"/>
                <w:kern w:val="0"/>
                <w:sz w:val="21"/>
                <w:szCs w:val="21"/>
                <w:lang w:val="ru-RU"/>
              </w:rPr>
              <w:t>A3</w:t>
            </w:r>
            <w:r>
              <w:rPr>
                <w:rFonts w:hint="eastAsia" w:ascii="宋体" w:hAnsi="宋体" w:eastAsia="宋体" w:cs="宋体"/>
                <w:color w:val="auto"/>
                <w:sz w:val="21"/>
                <w:szCs w:val="21"/>
              </w:rPr>
              <w:t>=F+F</w:t>
            </w:r>
            <w:r>
              <w:rPr>
                <w:rFonts w:hint="eastAsia" w:ascii="宋体" w:hAnsi="宋体" w:eastAsia="宋体" w:cs="宋体"/>
                <w:color w:val="auto"/>
                <w:sz w:val="21"/>
                <w:szCs w:val="21"/>
                <w:vertAlign w:val="subscript"/>
              </w:rPr>
              <w:t>优先采购加分</w:t>
            </w:r>
          </w:p>
        </w:tc>
      </w:tr>
    </w:tbl>
    <w:p w14:paraId="5103337B">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ind w:left="0"/>
        <w:textAlignment w:val="baseline"/>
        <w:rPr>
          <w:rFonts w:hint="eastAsia" w:ascii="宋体" w:hAnsi="宋体" w:eastAsia="宋体" w:cs="宋体"/>
          <w:b/>
          <w:color w:val="auto"/>
          <w:spacing w:val="0"/>
          <w:sz w:val="21"/>
          <w:szCs w:val="21"/>
          <w:lang w:eastAsia="zh-CN"/>
        </w:rPr>
      </w:pPr>
      <w:r>
        <w:rPr>
          <w:rFonts w:hint="eastAsia" w:ascii="宋体" w:hAnsi="宋体" w:eastAsia="宋体" w:cs="宋体"/>
          <w:b/>
          <w:color w:val="auto"/>
          <w:spacing w:val="0"/>
          <w:sz w:val="21"/>
          <w:szCs w:val="21"/>
          <w:lang w:eastAsia="zh-CN"/>
        </w:rPr>
        <w:t>注明：</w:t>
      </w:r>
    </w:p>
    <w:p w14:paraId="479B7AAD">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0"/>
          <w:sz w:val="21"/>
          <w:szCs w:val="21"/>
        </w:rPr>
      </w:pPr>
      <w:r>
        <w:rPr>
          <w:rFonts w:hint="eastAsia" w:ascii="宋体" w:hAnsi="宋体" w:eastAsia="宋体" w:cs="宋体"/>
          <w:b/>
          <w:spacing w:val="0"/>
          <w:sz w:val="21"/>
          <w:szCs w:val="21"/>
        </w:rPr>
        <w:t>1</w:t>
      </w:r>
      <w:r>
        <w:rPr>
          <w:rFonts w:hint="eastAsia" w:ascii="宋体" w:hAnsi="宋体" w:eastAsia="宋体" w:cs="宋体"/>
          <w:spacing w:val="0"/>
          <w:sz w:val="21"/>
          <w:szCs w:val="21"/>
        </w:rPr>
        <w:t xml:space="preserve"> 、说明：未按要求提供资料的不计分。</w:t>
      </w:r>
    </w:p>
    <w:p w14:paraId="412A9D6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0"/>
          <w:sz w:val="21"/>
          <w:szCs w:val="21"/>
        </w:rPr>
      </w:pPr>
      <w:r>
        <w:rPr>
          <w:rFonts w:hint="eastAsia" w:ascii="宋体" w:hAnsi="宋体" w:eastAsia="宋体" w:cs="宋体"/>
          <w:b/>
          <w:spacing w:val="0"/>
          <w:sz w:val="21"/>
          <w:szCs w:val="21"/>
        </w:rPr>
        <w:t>2</w:t>
      </w:r>
      <w:r>
        <w:rPr>
          <w:rFonts w:hint="eastAsia" w:ascii="宋体" w:hAnsi="宋体" w:eastAsia="宋体" w:cs="宋体"/>
          <w:spacing w:val="0"/>
          <w:sz w:val="21"/>
          <w:szCs w:val="21"/>
        </w:rPr>
        <w:t xml:space="preserve"> 、经查实属于供应商提供虚假资料骗取中标的，中标无效，给采购人造成损失的，依法承担赔偿责任，并将情况报同级财政主管部门，按相关法律法规进行处罚。</w:t>
      </w:r>
    </w:p>
    <w:p w14:paraId="248421A3">
      <w:pPr>
        <w:adjustRightInd w:val="0"/>
        <w:snapToGrid w:val="0"/>
        <w:spacing w:line="360" w:lineRule="auto"/>
        <w:jc w:val="center"/>
        <w:outlineLvl w:val="1"/>
        <w:rPr>
          <w:rFonts w:hint="eastAsia" w:ascii="宋体" w:hAnsi="宋体" w:cs="宋体"/>
          <w:color w:val="auto"/>
          <w:sz w:val="28"/>
          <w:szCs w:val="28"/>
        </w:rPr>
      </w:pPr>
    </w:p>
    <w:p w14:paraId="7E8EBAFC">
      <w:pPr>
        <w:adjustRightInd w:val="0"/>
        <w:snapToGrid w:val="0"/>
        <w:spacing w:line="360" w:lineRule="auto"/>
        <w:jc w:val="center"/>
        <w:outlineLvl w:val="1"/>
        <w:rPr>
          <w:rFonts w:hint="eastAsia" w:ascii="宋体" w:hAnsi="宋体" w:cs="宋体"/>
          <w:color w:val="auto"/>
          <w:sz w:val="28"/>
          <w:szCs w:val="28"/>
        </w:rPr>
      </w:pPr>
    </w:p>
    <w:p w14:paraId="741B5081">
      <w:pPr>
        <w:adjustRightInd w:val="0"/>
        <w:snapToGrid w:val="0"/>
        <w:spacing w:line="360" w:lineRule="auto"/>
        <w:jc w:val="center"/>
        <w:outlineLvl w:val="1"/>
        <w:rPr>
          <w:rFonts w:hint="eastAsia" w:ascii="宋体" w:hAnsi="宋体" w:cs="宋体"/>
          <w:color w:val="auto"/>
          <w:sz w:val="28"/>
          <w:szCs w:val="28"/>
        </w:rPr>
      </w:pPr>
    </w:p>
    <w:p w14:paraId="5F717C4B">
      <w:pPr>
        <w:pStyle w:val="29"/>
        <w:rPr>
          <w:rFonts w:hint="eastAsia" w:ascii="宋体" w:hAnsi="宋体" w:cs="宋体"/>
          <w:color w:val="auto"/>
          <w:sz w:val="28"/>
          <w:szCs w:val="28"/>
        </w:rPr>
      </w:pPr>
    </w:p>
    <w:p w14:paraId="5CEB0BD7">
      <w:pPr>
        <w:pStyle w:val="29"/>
        <w:rPr>
          <w:rFonts w:hint="eastAsia" w:ascii="宋体" w:hAnsi="宋体" w:cs="宋体"/>
          <w:color w:val="auto"/>
          <w:sz w:val="28"/>
          <w:szCs w:val="28"/>
        </w:rPr>
      </w:pPr>
    </w:p>
    <w:p w14:paraId="57BA2739">
      <w:pPr>
        <w:pStyle w:val="29"/>
        <w:rPr>
          <w:rFonts w:hint="eastAsia" w:ascii="宋体" w:hAnsi="宋体" w:cs="宋体"/>
          <w:color w:val="auto"/>
          <w:sz w:val="28"/>
          <w:szCs w:val="28"/>
        </w:rPr>
      </w:pPr>
    </w:p>
    <w:p w14:paraId="7B0CC912">
      <w:pPr>
        <w:pStyle w:val="29"/>
        <w:rPr>
          <w:rFonts w:hint="eastAsia" w:ascii="宋体" w:hAnsi="宋体" w:cs="宋体"/>
          <w:color w:val="auto"/>
          <w:sz w:val="28"/>
          <w:szCs w:val="28"/>
        </w:rPr>
      </w:pPr>
    </w:p>
    <w:p w14:paraId="3A2F21EF">
      <w:pPr>
        <w:pStyle w:val="29"/>
        <w:rPr>
          <w:rFonts w:hint="eastAsia" w:ascii="宋体" w:hAnsi="宋体" w:cs="宋体"/>
          <w:color w:val="auto"/>
          <w:sz w:val="28"/>
          <w:szCs w:val="28"/>
        </w:rPr>
      </w:pPr>
    </w:p>
    <w:p w14:paraId="77D55104">
      <w:pPr>
        <w:adjustRightInd w:val="0"/>
        <w:snapToGrid w:val="0"/>
        <w:spacing w:before="312" w:beforeLines="100" w:line="360" w:lineRule="auto"/>
        <w:jc w:val="center"/>
        <w:rPr>
          <w:rFonts w:hint="eastAsia" w:ascii="黑体" w:hAnsi="黑体" w:eastAsia="黑体"/>
          <w:sz w:val="28"/>
          <w:szCs w:val="28"/>
        </w:rPr>
      </w:pPr>
      <w:r>
        <w:rPr>
          <w:rFonts w:hint="eastAsia" w:ascii="宋体" w:hAnsi="宋体" w:cs="宋体"/>
          <w:b/>
          <w:bCs/>
          <w:color w:val="auto"/>
          <w:sz w:val="32"/>
          <w:szCs w:val="32"/>
        </w:rPr>
        <w:t>第三章 政府采购合同</w:t>
      </w:r>
      <w:bookmarkStart w:id="43" w:name="_Toc22209"/>
      <w:bookmarkStart w:id="44" w:name="_Toc8983752"/>
    </w:p>
    <w:p w14:paraId="7988F081">
      <w:pPr>
        <w:pStyle w:val="2"/>
        <w:keepNext/>
        <w:keepLines/>
        <w:pageBreakBefore w:val="0"/>
        <w:widowControl w:val="0"/>
        <w:kinsoku/>
        <w:wordWrap/>
        <w:overflowPunct/>
        <w:topLinePunct w:val="0"/>
        <w:autoSpaceDE/>
        <w:autoSpaceDN/>
        <w:bidi w:val="0"/>
        <w:adjustRightInd w:val="0"/>
        <w:snapToGrid w:val="0"/>
        <w:spacing w:before="157" w:beforeLines="50"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第一节 政府采购合同协议书</w:t>
      </w:r>
      <w:bookmarkEnd w:id="43"/>
    </w:p>
    <w:p w14:paraId="2162BD0D">
      <w:pPr>
        <w:pStyle w:val="2"/>
        <w:adjustRightInd w:val="0"/>
        <w:snapToGrid w:val="0"/>
        <w:spacing w:beforeLines="0" w:line="400" w:lineRule="exact"/>
        <w:jc w:val="center"/>
        <w:rPr>
          <w:rFonts w:hint="eastAsia" w:ascii="黑体" w:hAnsi="华文中宋" w:eastAsia="黑体"/>
          <w:b w:val="0"/>
          <w:bCs w:val="0"/>
          <w:sz w:val="28"/>
          <w:szCs w:val="28"/>
        </w:rPr>
      </w:pPr>
    </w:p>
    <w:p w14:paraId="6DF6E05F">
      <w:pPr>
        <w:adjustRightInd w:val="0"/>
        <w:snapToGrid w:val="0"/>
        <w:spacing w:line="480" w:lineRule="auto"/>
        <w:ind w:firstLine="420" w:firstLineChars="200"/>
        <w:rPr>
          <w:rFonts w:hint="eastAsia"/>
          <w:color w:val="auto"/>
        </w:rPr>
      </w:pPr>
      <w:r>
        <w:rPr>
          <w:rFonts w:hint="eastAsia" w:ascii="宋体" w:hAnsi="宋体" w:cs="宋体"/>
          <w:color w:val="auto"/>
          <w:szCs w:val="21"/>
        </w:rPr>
        <w:t>采购合同编号：</w:t>
      </w:r>
      <w:r>
        <w:rPr>
          <w:rFonts w:hint="eastAsia" w:ascii="宋体" w:hAnsi="宋体" w:cs="宋体"/>
          <w:color w:val="auto"/>
          <w:szCs w:val="21"/>
          <w:u w:val="single"/>
        </w:rPr>
        <w:t xml:space="preserve">                                 </w:t>
      </w:r>
      <w:r>
        <w:rPr>
          <w:rFonts w:hint="eastAsia" w:ascii="宋体" w:hAnsi="宋体" w:cs="宋体"/>
          <w:bCs/>
          <w:color w:val="auto"/>
          <w:szCs w:val="21"/>
          <w:u w:val="single"/>
        </w:rPr>
        <w:t xml:space="preserve"> </w:t>
      </w:r>
      <w:r>
        <w:rPr>
          <w:rFonts w:hint="eastAsia" w:ascii="宋体" w:hAnsi="宋体" w:cs="宋体"/>
          <w:color w:val="auto"/>
          <w:szCs w:val="21"/>
          <w:u w:val="single"/>
        </w:rPr>
        <w:t xml:space="preserve"> </w:t>
      </w:r>
    </w:p>
    <w:p w14:paraId="13F57174">
      <w:pPr>
        <w:spacing w:line="480" w:lineRule="auto"/>
        <w:ind w:firstLine="420" w:firstLineChars="200"/>
        <w:rPr>
          <w:rFonts w:hint="eastAsia" w:ascii="宋体" w:hAnsi="宋体"/>
          <w:color w:val="auto"/>
          <w:u w:val="single"/>
        </w:rPr>
      </w:pPr>
      <w:r>
        <w:rPr>
          <w:rFonts w:hint="eastAsia" w:ascii="宋体" w:hAnsi="宋体"/>
          <w:color w:val="auto"/>
        </w:rPr>
        <w:t>采购人（全称）：</w:t>
      </w:r>
      <w:r>
        <w:rPr>
          <w:rFonts w:hint="eastAsia" w:ascii="宋体" w:hAnsi="宋体" w:cs="宋体"/>
          <w:color w:val="auto"/>
          <w:szCs w:val="21"/>
          <w:u w:val="single"/>
          <w:lang w:eastAsia="zh-CN"/>
        </w:rPr>
        <w:t>邵东市水利局</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rPr>
        <w:t>（甲方）</w:t>
      </w:r>
    </w:p>
    <w:p w14:paraId="48D6CB40">
      <w:pPr>
        <w:adjustRightInd w:val="0"/>
        <w:snapToGrid w:val="0"/>
        <w:spacing w:line="480" w:lineRule="auto"/>
        <w:ind w:firstLine="420" w:firstLineChars="200"/>
        <w:rPr>
          <w:rFonts w:hint="eastAsia" w:ascii="宋体" w:hAnsi="宋体"/>
          <w:color w:val="auto"/>
        </w:rPr>
      </w:pPr>
      <w:r>
        <w:rPr>
          <w:rFonts w:hint="eastAsia" w:ascii="宋体" w:hAnsi="宋体"/>
          <w:color w:val="auto"/>
        </w:rPr>
        <w:t>供应商（全称）：</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rPr>
        <w:t>（乙方）</w:t>
      </w:r>
    </w:p>
    <w:p w14:paraId="66C55DAE">
      <w:pPr>
        <w:pStyle w:val="6"/>
        <w:rPr>
          <w:rFonts w:hint="eastAsia"/>
          <w:color w:val="auto"/>
          <w:sz w:val="15"/>
          <w:szCs w:val="18"/>
        </w:rPr>
      </w:pPr>
    </w:p>
    <w:p w14:paraId="4D8662E0">
      <w:pPr>
        <w:pStyle w:val="10"/>
        <w:keepNext w:val="0"/>
        <w:keepLines w:val="0"/>
        <w:pageBreakBefore w:val="0"/>
        <w:kinsoku/>
        <w:wordWrap/>
        <w:overflowPunct/>
        <w:topLinePunct w:val="0"/>
        <w:autoSpaceDN/>
        <w:bidi w:val="0"/>
        <w:adjustRightInd w:val="0"/>
        <w:snapToGrid w:val="0"/>
        <w:spacing w:after="0" w:line="500" w:lineRule="exact"/>
        <w:ind w:left="0" w:leftChars="0" w:firstLine="420" w:firstLineChars="200"/>
        <w:rPr>
          <w:rFonts w:hint="eastAsia" w:ascii="宋体" w:hAnsi="宋体" w:cs="宋体"/>
          <w:color w:val="auto"/>
          <w:szCs w:val="21"/>
        </w:rPr>
      </w:pPr>
      <w:r>
        <w:rPr>
          <w:rFonts w:hint="eastAsia" w:ascii="宋体" w:hAnsi="宋体" w:cs="宋体"/>
          <w:color w:val="auto"/>
          <w:szCs w:val="21"/>
        </w:rPr>
        <w:t>为了保护甲、乙双方合法权益，根据《中华人民共和国</w:t>
      </w:r>
      <w:r>
        <w:rPr>
          <w:rFonts w:hint="eastAsia" w:ascii="宋体"/>
          <w:color w:val="auto"/>
          <w:szCs w:val="21"/>
        </w:rPr>
        <w:t>民法典</w:t>
      </w:r>
      <w:r>
        <w:rPr>
          <w:rFonts w:hint="eastAsia" w:ascii="宋体" w:hAnsi="宋体" w:cs="宋体"/>
          <w:color w:val="auto"/>
          <w:szCs w:val="21"/>
        </w:rPr>
        <w:t>》、《中华人民共和国政府采购法》及其他有关法律、法规、规章，双方签订本合同协议书。</w:t>
      </w:r>
    </w:p>
    <w:p w14:paraId="40536AFB">
      <w:pPr>
        <w:keepNext w:val="0"/>
        <w:keepLines w:val="0"/>
        <w:pageBreakBefore w:val="0"/>
        <w:widowControl w:val="0"/>
        <w:kinsoku/>
        <w:wordWrap/>
        <w:overflowPunct/>
        <w:topLinePunct w:val="0"/>
        <w:autoSpaceDE/>
        <w:autoSpaceDN/>
        <w:bidi w:val="0"/>
        <w:adjustRightInd w:val="0"/>
        <w:snapToGrid w:val="0"/>
        <w:spacing w:after="157" w:afterLines="50" w:line="500" w:lineRule="exact"/>
        <w:ind w:firstLine="422" w:firstLineChars="200"/>
        <w:textAlignment w:val="auto"/>
        <w:rPr>
          <w:rFonts w:hint="eastAsia" w:ascii="宋体" w:hAnsi="宋体" w:cs="宋体"/>
          <w:b/>
          <w:bCs/>
          <w:color w:val="auto"/>
          <w:szCs w:val="21"/>
        </w:rPr>
      </w:pPr>
      <w:r>
        <w:rPr>
          <w:rFonts w:hint="eastAsia" w:ascii="宋体" w:hAnsi="宋体" w:cs="宋体"/>
          <w:b/>
          <w:bCs/>
          <w:color w:val="auto"/>
          <w:szCs w:val="21"/>
        </w:rPr>
        <w:t>一、项目信息</w:t>
      </w:r>
    </w:p>
    <w:p w14:paraId="3042067F">
      <w:pPr>
        <w:pStyle w:val="10"/>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FF0000"/>
          <w:sz w:val="21"/>
          <w:szCs w:val="21"/>
          <w:u w:val="single"/>
          <w:lang w:val="en-US"/>
        </w:rPr>
      </w:pPr>
      <w:r>
        <w:rPr>
          <w:rFonts w:hint="eastAsia" w:ascii="宋体" w:hAnsi="宋体" w:eastAsia="宋体" w:cs="宋体"/>
          <w:color w:val="auto"/>
          <w:sz w:val="21"/>
          <w:szCs w:val="21"/>
        </w:rPr>
        <w:t>1、</w:t>
      </w:r>
      <w:r>
        <w:rPr>
          <w:rFonts w:hint="eastAsia" w:ascii="宋体" w:hAnsi="宋体" w:eastAsia="宋体" w:cs="宋体"/>
          <w:b w:val="0"/>
          <w:bCs w:val="0"/>
          <w:color w:val="auto"/>
          <w:sz w:val="21"/>
          <w:szCs w:val="21"/>
        </w:rPr>
        <w:t>采购项目名称：</w:t>
      </w:r>
      <w:r>
        <w:rPr>
          <w:rFonts w:hint="eastAsia" w:ascii="宋体" w:hAnsi="宋体" w:cs="宋体"/>
          <w:color w:val="auto"/>
          <w:sz w:val="21"/>
          <w:szCs w:val="21"/>
          <w:u w:val="single"/>
          <w:lang w:eastAsia="zh-CN"/>
        </w:rPr>
        <w:t>邵东市2025年农村供水工程净化、消毒设施安装项目</w:t>
      </w:r>
      <w:r>
        <w:rPr>
          <w:rFonts w:hint="eastAsia" w:ascii="宋体" w:hAnsi="宋体" w:eastAsia="宋体" w:cs="宋体"/>
          <w:color w:val="auto"/>
          <w:sz w:val="21"/>
          <w:szCs w:val="21"/>
          <w:u w:val="single"/>
          <w:lang w:eastAsia="zh-CN"/>
        </w:rPr>
        <w:t xml:space="preserve"> </w:t>
      </w:r>
      <w:r>
        <w:rPr>
          <w:rFonts w:hint="eastAsia" w:ascii="宋体" w:hAnsi="宋体" w:eastAsia="宋体" w:cs="宋体"/>
          <w:b w:val="0"/>
          <w:bCs w:val="0"/>
          <w:color w:val="auto"/>
          <w:sz w:val="21"/>
          <w:szCs w:val="21"/>
          <w:u w:val="single"/>
          <w:lang w:val="en-US" w:eastAsia="zh-CN"/>
        </w:rPr>
        <w:t xml:space="preserve"> </w:t>
      </w:r>
    </w:p>
    <w:p w14:paraId="06054FE2">
      <w:pPr>
        <w:keepNext w:val="0"/>
        <w:keepLines w:val="0"/>
        <w:pageBreakBefore w:val="0"/>
        <w:widowControl w:val="0"/>
        <w:kinsoku/>
        <w:wordWrap/>
        <w:overflowPunct/>
        <w:topLinePunct w:val="0"/>
        <w:autoSpaceDE/>
        <w:autoSpaceDN/>
        <w:bidi w:val="0"/>
        <w:adjustRightInd w:val="0"/>
        <w:snapToGrid w:val="0"/>
        <w:spacing w:line="408" w:lineRule="auto"/>
        <w:ind w:right="0" w:rightChars="0" w:firstLine="420" w:firstLineChars="200"/>
        <w:textAlignment w:val="auto"/>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项目内容</w:t>
      </w:r>
      <w:r>
        <w:rPr>
          <w:rFonts w:hint="eastAsia" w:ascii="宋体" w:hAnsi="宋体" w:eastAsia="宋体" w:cs="宋体"/>
          <w:color w:val="auto"/>
          <w:sz w:val="21"/>
          <w:szCs w:val="21"/>
          <w:lang w:eastAsia="zh-CN"/>
        </w:rPr>
        <w:t>：</w:t>
      </w:r>
      <w:r>
        <w:rPr>
          <w:rFonts w:hint="eastAsia" w:ascii="宋体" w:hAnsi="宋体" w:eastAsia="宋体" w:cs="宋体"/>
          <w:b w:val="0"/>
          <w:bCs w:val="0"/>
          <w:sz w:val="21"/>
          <w:szCs w:val="21"/>
          <w:u w:val="single"/>
          <w:lang w:val="en-US" w:eastAsia="zh-CN"/>
        </w:rPr>
        <w:t>为了保障农村饮水安全，提高供水水质，确保农村居民喝上干净</w:t>
      </w:r>
      <w:r>
        <w:rPr>
          <w:rFonts w:hint="eastAsia" w:ascii="宋体" w:hAnsi="宋体" w:eastAsia="宋体" w:cs="宋体"/>
          <w:b w:val="0"/>
          <w:bCs w:val="0"/>
          <w:color w:val="auto"/>
          <w:sz w:val="21"/>
          <w:szCs w:val="21"/>
          <w:u w:val="single"/>
          <w:lang w:val="en-US" w:eastAsia="zh-CN"/>
        </w:rPr>
        <w:t>、优质、放心的饮用水</w:t>
      </w:r>
      <w:r>
        <w:rPr>
          <w:rFonts w:hint="eastAsia" w:ascii="宋体" w:hAnsi="宋体" w:eastAsia="宋体" w:cs="宋体"/>
          <w:b w:val="0"/>
          <w:bCs w:val="0"/>
          <w:sz w:val="21"/>
          <w:szCs w:val="21"/>
          <w:u w:val="single"/>
          <w:lang w:val="en-US" w:eastAsia="zh-CN"/>
        </w:rPr>
        <w:t>，开展邵东市2025年农村供水工程净化</w:t>
      </w:r>
      <w:r>
        <w:rPr>
          <w:rFonts w:hint="eastAsia" w:ascii="宋体" w:hAnsi="宋体" w:eastAsia="宋体" w:cs="宋体"/>
          <w:b w:val="0"/>
          <w:bCs w:val="0"/>
          <w:color w:val="auto"/>
          <w:sz w:val="21"/>
          <w:szCs w:val="21"/>
          <w:u w:val="single"/>
          <w:lang w:val="en-US" w:eastAsia="zh-CN"/>
        </w:rPr>
        <w:t>、消毒设施安装项目采购</w:t>
      </w:r>
      <w:r>
        <w:rPr>
          <w:rFonts w:hint="eastAsia" w:ascii="宋体" w:hAnsi="宋体" w:eastAsia="宋体" w:cs="宋体"/>
          <w:b w:val="0"/>
          <w:bCs w:val="0"/>
          <w:sz w:val="21"/>
          <w:szCs w:val="21"/>
          <w:u w:val="single"/>
          <w:lang w:val="en-US" w:eastAsia="zh-CN"/>
        </w:rPr>
        <w:t>，该项目由</w:t>
      </w:r>
      <w:r>
        <w:rPr>
          <w:rFonts w:hint="eastAsia" w:ascii="宋体" w:hAnsi="宋体" w:eastAsia="宋体" w:cs="宋体"/>
          <w:b w:val="0"/>
          <w:bCs w:val="0"/>
          <w:color w:val="000000"/>
          <w:sz w:val="21"/>
          <w:szCs w:val="21"/>
          <w:u w:val="single"/>
          <w:lang w:val="en-US" w:eastAsia="zh-CN"/>
        </w:rPr>
        <w:t>邵东市财政局办公室于2025年9月20日印发《关于下达2025年第二</w:t>
      </w:r>
      <w:r>
        <w:rPr>
          <w:rFonts w:hint="eastAsia" w:ascii="宋体" w:hAnsi="宋体" w:eastAsia="宋体" w:cs="宋体"/>
          <w:b w:val="0"/>
          <w:bCs w:val="0"/>
          <w:color w:val="auto"/>
          <w:sz w:val="21"/>
          <w:szCs w:val="21"/>
          <w:u w:val="single"/>
          <w:lang w:val="en-US" w:eastAsia="zh-CN"/>
        </w:rPr>
        <w:t>、三、四、七批省级财政衔接推进乡村振兴补助资金的通知</w:t>
      </w:r>
      <w:r>
        <w:rPr>
          <w:rFonts w:hint="eastAsia" w:ascii="宋体" w:hAnsi="宋体" w:eastAsia="宋体" w:cs="宋体"/>
          <w:b w:val="0"/>
          <w:bCs w:val="0"/>
          <w:color w:val="000000"/>
          <w:sz w:val="21"/>
          <w:szCs w:val="21"/>
          <w:u w:val="single"/>
          <w:lang w:val="en-US" w:eastAsia="zh-CN"/>
        </w:rPr>
        <w:t>》（邵财农指【2025】89号）。</w:t>
      </w:r>
      <w:r>
        <w:rPr>
          <w:rFonts w:hint="eastAsia" w:ascii="宋体" w:hAnsi="宋体" w:eastAsia="宋体" w:cs="宋体"/>
          <w:b w:val="0"/>
          <w:bCs w:val="0"/>
          <w:sz w:val="21"/>
          <w:szCs w:val="21"/>
          <w:u w:val="single"/>
          <w:lang w:val="en-US" w:eastAsia="zh-CN"/>
        </w:rPr>
        <w:t>包含</w:t>
      </w:r>
      <w:r>
        <w:rPr>
          <w:rFonts w:hint="eastAsia" w:ascii="宋体" w:hAnsi="宋体" w:eastAsia="宋体" w:cs="宋体"/>
          <w:b w:val="0"/>
          <w:bCs w:val="0"/>
          <w:color w:val="000000"/>
          <w:sz w:val="21"/>
          <w:szCs w:val="21"/>
          <w:u w:val="single"/>
          <w:lang w:val="en-US" w:eastAsia="zh-CN"/>
        </w:rPr>
        <w:t>37个村安全饮水安装净化</w:t>
      </w:r>
      <w:r>
        <w:rPr>
          <w:rFonts w:hint="eastAsia" w:ascii="宋体" w:hAnsi="宋体" w:eastAsia="宋体" w:cs="宋体"/>
          <w:b w:val="0"/>
          <w:bCs w:val="0"/>
          <w:color w:val="auto"/>
          <w:sz w:val="21"/>
          <w:szCs w:val="21"/>
          <w:u w:val="single"/>
          <w:lang w:val="en-US" w:eastAsia="zh-CN"/>
        </w:rPr>
        <w:t>、消毒设施</w:t>
      </w:r>
      <w:r>
        <w:rPr>
          <w:rFonts w:hint="eastAsia" w:ascii="宋体" w:hAnsi="宋体" w:eastAsia="宋体" w:cs="宋体"/>
          <w:b w:val="0"/>
          <w:bCs w:val="0"/>
          <w:color w:val="000000"/>
          <w:sz w:val="21"/>
          <w:szCs w:val="21"/>
          <w:u w:val="single"/>
          <w:lang w:val="en-US" w:eastAsia="zh-CN"/>
        </w:rPr>
        <w:t>。主要建设内容为：加药装置安装</w:t>
      </w:r>
      <w:r>
        <w:rPr>
          <w:rFonts w:hint="eastAsia" w:ascii="宋体" w:hAnsi="宋体" w:eastAsia="宋体" w:cs="宋体"/>
          <w:b w:val="0"/>
          <w:bCs w:val="0"/>
          <w:color w:val="auto"/>
          <w:sz w:val="21"/>
          <w:szCs w:val="21"/>
          <w:u w:val="single"/>
          <w:lang w:val="en-US" w:eastAsia="zh-CN"/>
        </w:rPr>
        <w:t>、不锈钢多介质过滤器安装、太阳能设施安装等</w:t>
      </w:r>
      <w:r>
        <w:rPr>
          <w:rFonts w:hint="eastAsia" w:ascii="宋体" w:hAnsi="宋体" w:eastAsia="宋体" w:cs="宋体"/>
          <w:b w:val="0"/>
          <w:bCs w:val="0"/>
          <w:sz w:val="21"/>
          <w:szCs w:val="21"/>
          <w:u w:val="single"/>
          <w:lang w:val="en-US" w:eastAsia="zh-CN"/>
        </w:rPr>
        <w:t>。</w:t>
      </w:r>
    </w:p>
    <w:p w14:paraId="4B0C747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是否分包：</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否               </w:t>
      </w:r>
    </w:p>
    <w:p w14:paraId="5EB298F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5、</w:t>
      </w:r>
      <w:r>
        <w:rPr>
          <w:rFonts w:hint="eastAsia" w:ascii="宋体" w:hAnsi="宋体" w:eastAsia="宋体" w:cs="宋体"/>
          <w:color w:val="auto"/>
          <w:szCs w:val="21"/>
        </w:rPr>
        <w:t>项目负责人：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07B0B7DC">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eastAsia="宋体"/>
          <w:color w:val="auto"/>
          <w:lang w:val="en-US" w:eastAsia="zh-CN"/>
        </w:rPr>
      </w:pPr>
      <w:r>
        <w:rPr>
          <w:rFonts w:hint="eastAsia" w:ascii="宋体" w:hAnsi="宋体" w:cs="宋体"/>
          <w:color w:val="auto"/>
          <w:szCs w:val="21"/>
          <w:lang w:val="en-US" w:eastAsia="zh-CN"/>
        </w:rPr>
        <w:t>6、</w:t>
      </w: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p>
    <w:p w14:paraId="26D1DEF5">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200"/>
        <w:textAlignment w:val="auto"/>
        <w:rPr>
          <w:rFonts w:hint="eastAsia" w:ascii="宋体" w:hAnsi="宋体"/>
          <w:b/>
          <w:bCs/>
          <w:color w:val="auto"/>
        </w:rPr>
      </w:pPr>
      <w:r>
        <w:rPr>
          <w:rFonts w:hint="eastAsia" w:ascii="宋体" w:hAnsi="宋体"/>
          <w:b/>
          <w:bCs/>
          <w:color w:val="auto"/>
        </w:rPr>
        <w:t>二、合同金额</w:t>
      </w:r>
    </w:p>
    <w:p w14:paraId="0E148E4F">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color w:val="auto"/>
        </w:rPr>
      </w:pPr>
      <w:r>
        <w:rPr>
          <w:rFonts w:hint="eastAsia" w:ascii="宋体" w:hAnsi="宋体"/>
          <w:color w:val="auto"/>
        </w:rPr>
        <w:t>1、合同金额</w:t>
      </w:r>
      <w:r>
        <w:rPr>
          <w:rFonts w:hint="eastAsia" w:ascii="宋体" w:hAnsi="宋体"/>
          <w:color w:val="auto"/>
          <w:lang w:eastAsia="zh-CN"/>
        </w:rPr>
        <w:t>人民币</w:t>
      </w:r>
      <w:r>
        <w:rPr>
          <w:rFonts w:hint="eastAsia" w:ascii="宋体" w:hAnsi="宋体"/>
          <w:color w:val="auto"/>
        </w:rPr>
        <w:t>小写：</w:t>
      </w:r>
      <w:r>
        <w:rPr>
          <w:rFonts w:hint="eastAsia" w:ascii="宋体" w:hAnsi="宋体"/>
          <w:color w:val="auto"/>
          <w:u w:val="single"/>
        </w:rPr>
        <w:t xml:space="preserve">                    </w:t>
      </w:r>
    </w:p>
    <w:p w14:paraId="56892E32">
      <w:pPr>
        <w:keepNext w:val="0"/>
        <w:keepLines w:val="0"/>
        <w:pageBreakBefore w:val="0"/>
        <w:kinsoku/>
        <w:wordWrap/>
        <w:overflowPunct/>
        <w:topLinePunct w:val="0"/>
        <w:autoSpaceDN/>
        <w:bidi w:val="0"/>
        <w:adjustRightInd w:val="0"/>
        <w:snapToGrid w:val="0"/>
        <w:spacing w:line="500" w:lineRule="exact"/>
        <w:ind w:firstLine="2205" w:firstLineChars="1050"/>
        <w:rPr>
          <w:rFonts w:ascii="宋体" w:hAnsi="宋体"/>
          <w:color w:val="auto"/>
          <w:u w:val="single"/>
        </w:rPr>
      </w:pPr>
      <w:r>
        <w:rPr>
          <w:rFonts w:hint="eastAsia" w:ascii="宋体" w:hAnsi="宋体"/>
          <w:color w:val="auto"/>
        </w:rPr>
        <w:t>大写：</w:t>
      </w:r>
      <w:r>
        <w:rPr>
          <w:rFonts w:hint="eastAsia" w:ascii="宋体" w:hAnsi="宋体"/>
          <w:color w:val="auto"/>
          <w:u w:val="single"/>
        </w:rPr>
        <w:t xml:space="preserve">                    </w:t>
      </w:r>
    </w:p>
    <w:p w14:paraId="04B95D99">
      <w:pPr>
        <w:keepNext w:val="0"/>
        <w:keepLines w:val="0"/>
        <w:pageBreakBefore w:val="0"/>
        <w:widowControl w:val="0"/>
        <w:numPr>
          <w:ilvl w:val="0"/>
          <w:numId w:val="5"/>
        </w:numPr>
        <w:kinsoku/>
        <w:wordWrap/>
        <w:overflowPunct/>
        <w:topLinePunct w:val="0"/>
        <w:autoSpaceDE/>
        <w:autoSpaceDN/>
        <w:bidi w:val="0"/>
        <w:adjustRightInd w:val="0"/>
        <w:snapToGrid w:val="0"/>
        <w:spacing w:line="500" w:lineRule="exact"/>
        <w:ind w:left="0" w:leftChars="0" w:firstLine="420" w:firstLineChars="200"/>
        <w:textAlignment w:val="auto"/>
        <w:rPr>
          <w:rFonts w:hint="eastAsia" w:ascii="宋体" w:hAnsi="宋体"/>
          <w:color w:val="auto"/>
        </w:rPr>
      </w:pPr>
      <w:r>
        <w:rPr>
          <w:rFonts w:hint="eastAsia" w:ascii="宋体" w:hAnsi="宋体"/>
          <w:color w:val="auto"/>
        </w:rPr>
        <w:t>具体标</w:t>
      </w:r>
      <w:r>
        <w:rPr>
          <w:rFonts w:hint="eastAsia" w:ascii="宋体" w:hAnsi="宋体"/>
          <w:color w:val="auto"/>
          <w:lang w:val="en-US" w:eastAsia="zh-CN"/>
        </w:rPr>
        <w:t>见附件</w:t>
      </w:r>
      <w:r>
        <w:rPr>
          <w:rFonts w:hint="eastAsia" w:ascii="宋体" w:hAnsi="宋体"/>
          <w:color w:val="auto"/>
        </w:rPr>
        <w:t>。</w:t>
      </w:r>
    </w:p>
    <w:p w14:paraId="7CC18C13">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eastAsia="宋体" w:cs="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合同定价方式：</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 xml:space="preserve">固定总价 </w:t>
      </w:r>
      <w:r>
        <w:rPr>
          <w:rFonts w:hint="eastAsia" w:ascii="宋体" w:hAnsi="宋体" w:eastAsia="宋体" w:cs="宋体"/>
          <w:iCs/>
          <w:color w:val="auto"/>
          <w:szCs w:val="21"/>
        </w:rPr>
        <w:sym w:font="Wingdings" w:char="00FE"/>
      </w:r>
      <w:r>
        <w:rPr>
          <w:rFonts w:hint="eastAsia" w:ascii="宋体" w:hAnsi="宋体" w:eastAsia="宋体" w:cs="宋体"/>
          <w:iCs/>
          <w:color w:val="auto"/>
          <w:szCs w:val="21"/>
        </w:rPr>
        <w:t xml:space="preserve">固定单价 </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 xml:space="preserve">成本补偿 </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绩效激励</w:t>
      </w:r>
    </w:p>
    <w:p w14:paraId="0BBB0379">
      <w:pPr>
        <w:pStyle w:val="29"/>
        <w:keepNext w:val="0"/>
        <w:keepLines w:val="0"/>
        <w:pageBreakBefore w:val="0"/>
        <w:kinsoku/>
        <w:wordWrap/>
        <w:overflowPunct/>
        <w:topLinePunct w:val="0"/>
        <w:autoSpaceDN/>
        <w:bidi w:val="0"/>
        <w:spacing w:line="50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付款方式（按项目实际勾选填写）：</w:t>
      </w:r>
    </w:p>
    <w:p w14:paraId="657DE72A">
      <w:pPr>
        <w:keepNext w:val="0"/>
        <w:keepLines w:val="0"/>
        <w:pageBreakBefore w:val="0"/>
        <w:kinsoku/>
        <w:wordWrap/>
        <w:overflowPunct/>
        <w:topLinePunct w:val="0"/>
        <w:autoSpaceDN/>
        <w:bidi w:val="0"/>
        <w:adjustRightInd w:val="0"/>
        <w:snapToGrid w:val="0"/>
        <w:spacing w:line="500" w:lineRule="exact"/>
        <w:ind w:firstLine="630" w:firstLineChars="300"/>
        <w:rPr>
          <w:rFonts w:hint="eastAsia" w:ascii="宋体" w:hAnsi="宋体" w:eastAsia="宋体" w:cs="宋体"/>
          <w:color w:val="auto"/>
          <w:szCs w:val="21"/>
          <w:u w:val="single"/>
        </w:rPr>
      </w:pPr>
      <w:r>
        <w:rPr>
          <w:rFonts w:hint="eastAsia" w:ascii="宋体" w:hAnsi="宋体" w:eastAsia="宋体" w:cs="宋体"/>
          <w:color w:val="auto"/>
          <w:szCs w:val="21"/>
        </w:rPr>
        <w:sym w:font="Wingdings" w:char="00A8"/>
      </w:r>
      <w:r>
        <w:rPr>
          <w:rFonts w:hint="eastAsia" w:ascii="宋体" w:hAnsi="宋体" w:eastAsia="宋体" w:cs="宋体"/>
          <w:color w:val="auto"/>
          <w:szCs w:val="21"/>
        </w:rPr>
        <w:t>全额付款：</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65DEBAAA">
      <w:pPr>
        <w:keepNext w:val="0"/>
        <w:keepLines w:val="0"/>
        <w:pageBreakBefore w:val="0"/>
        <w:kinsoku/>
        <w:wordWrap/>
        <w:overflowPunct/>
        <w:topLinePunct w:val="0"/>
        <w:autoSpaceDN/>
        <w:bidi w:val="0"/>
        <w:adjustRightInd w:val="0"/>
        <w:snapToGrid w:val="0"/>
        <w:spacing w:line="500" w:lineRule="exact"/>
        <w:ind w:firstLine="630" w:firstLineChars="300"/>
        <w:rPr>
          <w:rFonts w:hint="eastAsia" w:ascii="宋体" w:hAnsi="宋体" w:eastAsia="宋体" w:cs="宋体"/>
          <w:color w:val="auto"/>
          <w:szCs w:val="21"/>
          <w:u w:val="single"/>
          <w:lang w:val="en-US" w:eastAsia="zh-CN"/>
        </w:rPr>
      </w:pPr>
      <w:r>
        <w:rPr>
          <w:rFonts w:hint="eastAsia" w:ascii="宋体" w:hAnsi="宋体" w:eastAsia="宋体" w:cs="宋体"/>
          <w:color w:val="auto"/>
          <w:szCs w:val="21"/>
        </w:rPr>
        <w:sym w:font="Wingdings" w:char="00A8"/>
      </w:r>
      <w:r>
        <w:rPr>
          <w:rFonts w:hint="eastAsia" w:ascii="宋体" w:hAnsi="宋体" w:eastAsia="宋体" w:cs="宋体"/>
          <w:color w:val="auto"/>
          <w:szCs w:val="21"/>
        </w:rPr>
        <w:t>预付款</w:t>
      </w:r>
      <w:r>
        <w:rPr>
          <w:rFonts w:hint="eastAsia" w:ascii="宋体" w:hAnsi="宋体" w:eastAsia="宋体" w:cs="宋体"/>
          <w:color w:val="auto"/>
          <w:szCs w:val="21"/>
          <w:lang w:eastAsia="zh-CN"/>
        </w:rPr>
        <w:t>：</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w:t>
      </w:r>
      <w:r>
        <w:rPr>
          <w:rFonts w:hint="eastAsia" w:ascii="宋体" w:hAnsi="宋体" w:eastAsia="宋体" w:cs="宋体"/>
          <w:color w:val="auto"/>
          <w:spacing w:val="0"/>
          <w:w w:val="100"/>
          <w:position w:val="0"/>
          <w:sz w:val="21"/>
          <w:szCs w:val="21"/>
          <w:u w:val="single" w:color="auto"/>
          <w:lang w:val="en-US" w:eastAsia="zh-CN"/>
        </w:rPr>
        <w:t xml:space="preserve">  </w:t>
      </w:r>
      <w:r>
        <w:rPr>
          <w:rFonts w:hint="eastAsia" w:ascii="宋体" w:hAnsi="宋体" w:cs="宋体"/>
          <w:color w:val="auto"/>
          <w:spacing w:val="0"/>
          <w:w w:val="100"/>
          <w:position w:val="0"/>
          <w:sz w:val="21"/>
          <w:szCs w:val="21"/>
          <w:u w:val="single" w:color="auto"/>
          <w:lang w:val="en-US" w:eastAsia="zh-CN"/>
        </w:rPr>
        <w:t xml:space="preserve">                 </w:t>
      </w:r>
    </w:p>
    <w:p w14:paraId="6FB48B8E">
      <w:pPr>
        <w:keepNext w:val="0"/>
        <w:keepLines w:val="0"/>
        <w:pageBreakBefore w:val="0"/>
        <w:widowControl w:val="0"/>
        <w:kinsoku/>
        <w:wordWrap/>
        <w:overflowPunct/>
        <w:topLinePunct w:val="0"/>
        <w:autoSpaceDE/>
        <w:autoSpaceDN/>
        <w:bidi w:val="0"/>
        <w:spacing w:line="500" w:lineRule="exact"/>
        <w:ind w:firstLine="630" w:firstLineChars="300"/>
        <w:textAlignment w:val="auto"/>
        <w:rPr>
          <w:rFonts w:hint="eastAsia" w:ascii="宋体" w:hAnsi="宋体" w:eastAsia="宋体" w:cs="宋体"/>
          <w:color w:val="auto"/>
          <w:szCs w:val="21"/>
          <w:u w:val="single"/>
        </w:rPr>
      </w:pPr>
      <w:r>
        <w:rPr>
          <w:rFonts w:hint="eastAsia" w:ascii="宋体" w:hAnsi="宋体" w:eastAsia="宋体" w:cs="宋体"/>
          <w:color w:val="auto"/>
          <w:szCs w:val="21"/>
        </w:rPr>
        <w:sym w:font="Wingdings" w:char="00FE"/>
      </w:r>
      <w:r>
        <w:rPr>
          <w:rFonts w:hint="eastAsia" w:ascii="宋体" w:hAnsi="宋体" w:eastAsia="宋体" w:cs="宋体"/>
          <w:color w:val="auto"/>
          <w:szCs w:val="21"/>
        </w:rPr>
        <w:t>分期付款：</w:t>
      </w:r>
      <w:r>
        <w:rPr>
          <w:rFonts w:hint="eastAsia" w:ascii="宋体" w:hAnsi="宋体" w:eastAsia="宋体" w:cs="宋体"/>
          <w:color w:val="auto"/>
          <w:szCs w:val="21"/>
          <w:u w:val="single"/>
          <w:lang w:val="en-US" w:eastAsia="zh-CN"/>
        </w:rPr>
        <w:t>按进度付款，</w:t>
      </w:r>
      <w:r>
        <w:rPr>
          <w:rFonts w:hint="eastAsia" w:ascii="宋体" w:hAnsi="宋体" w:eastAsia="宋体" w:cs="宋体"/>
          <w:color w:val="auto"/>
          <w:spacing w:val="0"/>
          <w:position w:val="0"/>
          <w:sz w:val="21"/>
          <w:szCs w:val="21"/>
          <w:u w:val="single"/>
          <w:lang w:val="en-US" w:eastAsia="zh-CN"/>
        </w:rPr>
        <w:t>①</w:t>
      </w:r>
      <w:r>
        <w:rPr>
          <w:rFonts w:hint="eastAsia" w:ascii="宋体" w:hAnsi="宋体" w:eastAsia="宋体" w:cs="宋体"/>
          <w:color w:val="auto"/>
          <w:spacing w:val="0"/>
          <w:position w:val="0"/>
          <w:sz w:val="21"/>
          <w:szCs w:val="21"/>
          <w:u w:val="single"/>
        </w:rPr>
        <w:t>竣工验收完成支付至合同金额的</w:t>
      </w:r>
      <w:r>
        <w:rPr>
          <w:rFonts w:hint="eastAsia" w:ascii="宋体" w:hAnsi="宋体" w:eastAsia="宋体" w:cs="宋体"/>
          <w:color w:val="auto"/>
          <w:spacing w:val="0"/>
          <w:position w:val="0"/>
          <w:sz w:val="21"/>
          <w:szCs w:val="21"/>
          <w:u w:val="single"/>
          <w:lang w:val="en-US" w:eastAsia="zh-CN"/>
        </w:rPr>
        <w:t>8</w:t>
      </w:r>
      <w:r>
        <w:rPr>
          <w:rFonts w:hint="eastAsia" w:ascii="宋体" w:hAnsi="宋体" w:eastAsia="宋体" w:cs="宋体"/>
          <w:color w:val="auto"/>
          <w:spacing w:val="0"/>
          <w:position w:val="0"/>
          <w:sz w:val="21"/>
          <w:szCs w:val="21"/>
          <w:u w:val="single"/>
        </w:rPr>
        <w:t>0%</w:t>
      </w:r>
      <w:r>
        <w:rPr>
          <w:rFonts w:hint="eastAsia" w:ascii="宋体" w:hAnsi="宋体" w:eastAsia="宋体" w:cs="宋体"/>
          <w:color w:val="auto"/>
          <w:spacing w:val="0"/>
          <w:position w:val="0"/>
          <w:sz w:val="21"/>
          <w:szCs w:val="21"/>
          <w:u w:val="single"/>
          <w:lang w:eastAsia="zh-CN"/>
        </w:rPr>
        <w:t>；</w:t>
      </w:r>
      <w:r>
        <w:rPr>
          <w:rFonts w:hint="eastAsia" w:ascii="宋体" w:hAnsi="宋体" w:eastAsia="宋体" w:cs="宋体"/>
          <w:color w:val="auto"/>
          <w:spacing w:val="0"/>
          <w:position w:val="0"/>
          <w:sz w:val="21"/>
          <w:szCs w:val="21"/>
          <w:u w:val="single"/>
          <w:lang w:val="en-US" w:eastAsia="zh-CN"/>
        </w:rPr>
        <w:t>②</w:t>
      </w:r>
      <w:r>
        <w:rPr>
          <w:rFonts w:hint="eastAsia" w:ascii="宋体" w:hAnsi="宋体" w:eastAsia="宋体" w:cs="宋体"/>
          <w:color w:val="auto"/>
          <w:spacing w:val="0"/>
          <w:position w:val="0"/>
          <w:sz w:val="21"/>
          <w:szCs w:val="21"/>
          <w:u w:val="single"/>
        </w:rPr>
        <w:t>该项工程经结算审计完成后付至最终结算金额的97%</w:t>
      </w:r>
      <w:r>
        <w:rPr>
          <w:rFonts w:hint="eastAsia" w:ascii="宋体" w:hAnsi="宋体" w:eastAsia="宋体" w:cs="宋体"/>
          <w:color w:val="auto"/>
          <w:spacing w:val="0"/>
          <w:position w:val="0"/>
          <w:sz w:val="21"/>
          <w:szCs w:val="21"/>
          <w:u w:val="single"/>
          <w:lang w:eastAsia="zh-CN"/>
        </w:rPr>
        <w:t>；</w:t>
      </w:r>
      <w:r>
        <w:rPr>
          <w:rFonts w:hint="eastAsia" w:ascii="宋体" w:hAnsi="宋体" w:eastAsia="宋体" w:cs="宋体"/>
          <w:color w:val="auto"/>
          <w:spacing w:val="0"/>
          <w:position w:val="0"/>
          <w:sz w:val="21"/>
          <w:szCs w:val="21"/>
          <w:u w:val="single"/>
          <w:lang w:val="en-US" w:eastAsia="zh-CN"/>
        </w:rPr>
        <w:t>③</w:t>
      </w:r>
      <w:r>
        <w:rPr>
          <w:rFonts w:hint="eastAsia" w:ascii="宋体" w:hAnsi="宋体" w:eastAsia="宋体" w:cs="宋体"/>
          <w:color w:val="auto"/>
          <w:spacing w:val="0"/>
          <w:position w:val="0"/>
          <w:sz w:val="21"/>
          <w:szCs w:val="21"/>
          <w:u w:val="single"/>
        </w:rPr>
        <w:t>余下3%作为质保金，质保期满后无质量问题无息支付</w:t>
      </w:r>
      <w:r>
        <w:rPr>
          <w:rFonts w:hint="eastAsia" w:ascii="宋体" w:hAnsi="宋体" w:eastAsia="宋体" w:cs="宋体"/>
          <w:color w:val="auto"/>
          <w:spacing w:val="0"/>
          <w:position w:val="0"/>
          <w:sz w:val="21"/>
          <w:szCs w:val="21"/>
          <w:u w:val="none"/>
        </w:rPr>
        <w:t>。</w:t>
      </w:r>
    </w:p>
    <w:p w14:paraId="7053BAB5">
      <w:pPr>
        <w:keepNext w:val="0"/>
        <w:keepLines w:val="0"/>
        <w:pageBreakBefore w:val="0"/>
        <w:kinsoku/>
        <w:wordWrap/>
        <w:overflowPunct/>
        <w:topLinePunct w:val="0"/>
        <w:autoSpaceDN/>
        <w:bidi w:val="0"/>
        <w:adjustRightInd w:val="0"/>
        <w:snapToGrid w:val="0"/>
        <w:spacing w:line="500" w:lineRule="exact"/>
        <w:ind w:firstLine="630" w:firstLineChars="300"/>
        <w:rPr>
          <w:rFonts w:hint="eastAsia" w:ascii="宋体" w:hAnsi="宋体" w:eastAsia="宋体" w:cs="宋体"/>
          <w:color w:val="auto"/>
          <w:szCs w:val="21"/>
        </w:rPr>
      </w:pPr>
      <w:r>
        <w:rPr>
          <w:rFonts w:hint="eastAsia" w:ascii="宋体" w:hAnsi="宋体" w:eastAsia="宋体" w:cs="宋体"/>
          <w:color w:val="auto"/>
          <w:szCs w:val="21"/>
        </w:rPr>
        <w:sym w:font="Wingdings" w:char="00A8"/>
      </w:r>
      <w:r>
        <w:rPr>
          <w:rFonts w:hint="eastAsia" w:ascii="宋体" w:hAnsi="宋体" w:eastAsia="宋体" w:cs="宋体"/>
          <w:color w:val="auto"/>
          <w:szCs w:val="21"/>
        </w:rPr>
        <w:t>成本补偿：</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640DDA79">
      <w:pPr>
        <w:keepNext w:val="0"/>
        <w:keepLines w:val="0"/>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rPr>
        <w:sym w:font="Wingdings" w:char="00A8"/>
      </w:r>
      <w:r>
        <w:rPr>
          <w:rFonts w:hint="eastAsia" w:ascii="宋体" w:hAnsi="宋体" w:eastAsia="宋体" w:cs="宋体"/>
          <w:color w:val="auto"/>
          <w:szCs w:val="21"/>
        </w:rPr>
        <w:t>绩效激励：</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p>
    <w:p w14:paraId="029BC6D1">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200"/>
        <w:textAlignment w:val="auto"/>
        <w:rPr>
          <w:rFonts w:hint="eastAsia" w:ascii="宋体" w:hAnsi="宋体" w:eastAsia="宋体" w:cs="宋体"/>
          <w:color w:val="auto"/>
          <w:u w:val="single"/>
        </w:rPr>
      </w:pPr>
      <w:r>
        <w:rPr>
          <w:rFonts w:hint="eastAsia" w:ascii="宋体" w:hAnsi="宋体" w:eastAsia="宋体" w:cs="宋体"/>
          <w:b/>
          <w:bCs/>
          <w:color w:val="auto"/>
        </w:rPr>
        <w:t>三、履行合同的时间、地点及方式</w:t>
      </w:r>
      <w:r>
        <w:rPr>
          <w:rFonts w:hint="eastAsia" w:ascii="宋体" w:hAnsi="宋体" w:eastAsia="宋体" w:cs="宋体"/>
          <w:color w:val="auto"/>
        </w:rPr>
        <w:t xml:space="preserve"> </w:t>
      </w:r>
    </w:p>
    <w:p w14:paraId="460B693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起始日期：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日，完成日期：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日；总日历天数：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日历天</w:t>
      </w:r>
      <w:r>
        <w:rPr>
          <w:rFonts w:hint="default" w:ascii="宋体" w:hAnsi="宋体" w:cs="宋体"/>
          <w:color w:val="auto"/>
          <w:spacing w:val="0"/>
          <w:sz w:val="21"/>
          <w:szCs w:val="21"/>
        </w:rPr>
        <w:t>合同签订后</w:t>
      </w:r>
      <w:r>
        <w:rPr>
          <w:rFonts w:hint="eastAsia" w:ascii="宋体" w:hAnsi="宋体" w:cs="宋体"/>
          <w:color w:val="auto"/>
          <w:spacing w:val="0"/>
          <w:sz w:val="21"/>
          <w:szCs w:val="21"/>
          <w:u w:val="none"/>
          <w:lang w:val="en-US" w:eastAsia="zh-CN"/>
        </w:rPr>
        <w:t>6</w:t>
      </w:r>
      <w:r>
        <w:rPr>
          <w:rFonts w:hint="default" w:ascii="宋体" w:hAnsi="宋体" w:cs="宋体"/>
          <w:color w:val="auto"/>
          <w:spacing w:val="0"/>
          <w:sz w:val="21"/>
          <w:szCs w:val="21"/>
          <w:u w:val="none"/>
          <w:lang w:val="en-US" w:eastAsia="zh-CN"/>
        </w:rPr>
        <w:t>0</w:t>
      </w:r>
      <w:r>
        <w:rPr>
          <w:rFonts w:hint="default" w:ascii="宋体" w:hAnsi="宋体" w:cs="宋体"/>
          <w:color w:val="auto"/>
          <w:spacing w:val="0"/>
          <w:sz w:val="21"/>
          <w:szCs w:val="21"/>
        </w:rPr>
        <w:t>日历日竣工并通过验收</w:t>
      </w:r>
      <w:r>
        <w:rPr>
          <w:rFonts w:hint="eastAsia" w:ascii="宋体" w:hAnsi="宋体" w:cs="宋体"/>
          <w:color w:val="auto"/>
          <w:szCs w:val="21"/>
          <w:lang w:eastAsia="zh-CN"/>
        </w:rPr>
        <w:t>。</w:t>
      </w:r>
    </w:p>
    <w:p w14:paraId="76061900">
      <w:pPr>
        <w:keepNext w:val="0"/>
        <w:keepLines w:val="0"/>
        <w:pageBreakBefore w:val="0"/>
        <w:kinsoku/>
        <w:wordWrap/>
        <w:overflowPunct/>
        <w:topLinePunct w:val="0"/>
        <w:autoSpaceDN/>
        <w:bidi w:val="0"/>
        <w:adjustRightInd w:val="0"/>
        <w:snapToGrid w:val="0"/>
        <w:spacing w:line="500" w:lineRule="exact"/>
        <w:ind w:firstLine="420" w:firstLineChars="200"/>
        <w:rPr>
          <w:rFonts w:hint="default" w:ascii="宋体" w:hAnsi="宋体" w:eastAsia="宋体" w:cs="宋体"/>
          <w:color w:val="auto"/>
          <w:szCs w:val="21"/>
          <w:u w:val="single"/>
          <w:lang w:val="en-US" w:eastAsia="zh-CN"/>
        </w:rPr>
      </w:pPr>
      <w:r>
        <w:rPr>
          <w:rFonts w:hint="eastAsia" w:ascii="宋体" w:hAnsi="宋体" w:cs="宋体"/>
          <w:color w:val="auto"/>
          <w:szCs w:val="21"/>
          <w:lang w:val="en-US" w:eastAsia="zh-CN"/>
        </w:rPr>
        <w:t>2、</w:t>
      </w:r>
      <w:r>
        <w:rPr>
          <w:rFonts w:hint="eastAsia" w:ascii="宋体" w:hAnsi="宋体" w:eastAsia="宋体" w:cs="宋体"/>
          <w:color w:val="auto"/>
          <w:szCs w:val="21"/>
        </w:rPr>
        <w:t>地点</w:t>
      </w:r>
      <w:r>
        <w:rPr>
          <w:rFonts w:hint="eastAsia" w:ascii="宋体" w:hAnsi="宋体" w:eastAsia="宋体" w:cs="宋体"/>
          <w:b/>
          <w:color w:val="auto"/>
          <w:szCs w:val="21"/>
        </w:rPr>
        <w:t>：</w:t>
      </w:r>
      <w:r>
        <w:rPr>
          <w:rFonts w:hint="eastAsia" w:ascii="宋体" w:hAnsi="宋体" w:cs="宋体"/>
          <w:color w:val="auto"/>
          <w:szCs w:val="21"/>
          <w:u w:val="single"/>
          <w:lang w:eastAsia="zh-CN"/>
        </w:rPr>
        <w:t>甲方指定地点</w:t>
      </w:r>
      <w:r>
        <w:rPr>
          <w:rFonts w:hint="eastAsia" w:ascii="宋体" w:hAnsi="宋体" w:cs="宋体"/>
          <w:color w:val="auto"/>
          <w:szCs w:val="21"/>
          <w:u w:val="single"/>
          <w:lang w:val="en-US" w:eastAsia="zh-CN"/>
        </w:rPr>
        <w:t xml:space="preserve">   </w:t>
      </w:r>
    </w:p>
    <w:p w14:paraId="39FF5929">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eastAsia="宋体" w:cs="宋体"/>
          <w:color w:val="auto"/>
          <w:szCs w:val="21"/>
          <w:u w:val="single"/>
        </w:rPr>
      </w:pPr>
      <w:r>
        <w:rPr>
          <w:rFonts w:hint="eastAsia" w:ascii="宋体" w:hAnsi="宋体" w:cs="宋体"/>
          <w:color w:val="auto"/>
          <w:szCs w:val="21"/>
          <w:lang w:val="en-US" w:eastAsia="zh-CN"/>
        </w:rPr>
        <w:t>3、</w:t>
      </w:r>
      <w:r>
        <w:rPr>
          <w:rFonts w:hint="eastAsia" w:ascii="宋体" w:hAnsi="宋体" w:eastAsia="宋体" w:cs="宋体"/>
          <w:color w:val="auto"/>
          <w:szCs w:val="21"/>
        </w:rPr>
        <w:t>方式：</w:t>
      </w:r>
      <w:r>
        <w:rPr>
          <w:rFonts w:hint="eastAsia" w:ascii="宋体" w:hAnsi="宋体" w:cs="宋体"/>
          <w:color w:val="auto"/>
          <w:szCs w:val="21"/>
          <w:u w:val="single"/>
          <w:lang w:val="en-US" w:eastAsia="zh-CN"/>
        </w:rPr>
        <w:t>上门施工服务</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160ACDC2">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eastAsia="宋体" w:cs="宋体"/>
          <w:bCs/>
          <w:color w:val="auto"/>
          <w:szCs w:val="21"/>
        </w:rPr>
      </w:pPr>
      <w:r>
        <w:rPr>
          <w:rFonts w:hint="eastAsia" w:ascii="宋体" w:hAnsi="宋体" w:cs="宋体"/>
          <w:bCs/>
          <w:color w:val="auto"/>
          <w:szCs w:val="21"/>
          <w:lang w:val="en-US" w:eastAsia="zh-CN"/>
        </w:rPr>
        <w:t>4、</w:t>
      </w:r>
      <w:r>
        <w:rPr>
          <w:rFonts w:hint="eastAsia" w:ascii="宋体" w:hAnsi="宋体" w:eastAsia="宋体" w:cs="宋体"/>
          <w:bCs/>
          <w:color w:val="auto"/>
          <w:szCs w:val="21"/>
        </w:rPr>
        <w:t>履约担保：</w:t>
      </w:r>
      <w:r>
        <w:rPr>
          <w:rFonts w:hint="eastAsia" w:ascii="宋体" w:hAnsi="宋体" w:cs="宋体"/>
          <w:bCs/>
          <w:color w:val="auto"/>
          <w:szCs w:val="21"/>
          <w:u w:val="single"/>
          <w:lang w:val="en-US" w:eastAsia="zh-CN"/>
        </w:rPr>
        <w:t xml:space="preserve">      </w:t>
      </w:r>
      <w:r>
        <w:rPr>
          <w:rFonts w:hint="eastAsia" w:ascii="宋体" w:hAnsi="宋体"/>
          <w:color w:val="auto"/>
          <w:kern w:val="0"/>
          <w:u w:val="single"/>
          <w:lang w:val="en-US" w:eastAsia="zh-CN"/>
        </w:rPr>
        <w:t>/</w:t>
      </w:r>
      <w:r>
        <w:rPr>
          <w:rFonts w:hint="eastAsia" w:ascii="宋体" w:hAnsi="宋体" w:cs="宋体"/>
          <w:bCs/>
          <w:color w:val="auto"/>
          <w:szCs w:val="21"/>
          <w:u w:val="single"/>
          <w:lang w:val="en-US" w:eastAsia="zh-CN"/>
        </w:rPr>
        <w:t xml:space="preserve">     </w:t>
      </w:r>
    </w:p>
    <w:p w14:paraId="3397F6B4">
      <w:pPr>
        <w:keepNext w:val="0"/>
        <w:keepLines w:val="0"/>
        <w:pageBreakBefore w:val="0"/>
        <w:kinsoku/>
        <w:wordWrap/>
        <w:overflowPunct/>
        <w:topLinePunct w:val="0"/>
        <w:autoSpaceDN/>
        <w:bidi w:val="0"/>
        <w:adjustRightInd w:val="0"/>
        <w:snapToGrid w:val="0"/>
        <w:spacing w:line="500" w:lineRule="exact"/>
        <w:ind w:firstLine="420" w:firstLineChars="200"/>
        <w:rPr>
          <w:rFonts w:hint="default" w:ascii="宋体" w:hAnsi="宋体" w:eastAsia="宋体" w:cs="宋体"/>
          <w:bCs/>
          <w:color w:val="auto"/>
          <w:szCs w:val="21"/>
          <w:lang w:val="en-US"/>
        </w:rPr>
      </w:pPr>
      <w:r>
        <w:rPr>
          <w:rFonts w:hint="eastAsia" w:ascii="宋体" w:hAnsi="宋体" w:cs="宋体"/>
          <w:bCs/>
          <w:color w:val="auto"/>
          <w:szCs w:val="21"/>
          <w:lang w:val="en-US" w:eastAsia="zh-CN"/>
        </w:rPr>
        <w:t>5、</w:t>
      </w:r>
      <w:r>
        <w:rPr>
          <w:rFonts w:hint="eastAsia" w:ascii="宋体" w:hAnsi="宋体" w:eastAsia="宋体" w:cs="宋体"/>
          <w:bCs/>
          <w:color w:val="auto"/>
          <w:szCs w:val="21"/>
        </w:rPr>
        <w:t>质量保证金：</w:t>
      </w:r>
      <w:r>
        <w:rPr>
          <w:rFonts w:hint="eastAsia" w:ascii="宋体" w:hAnsi="宋体" w:cs="宋体"/>
          <w:bCs/>
          <w:color w:val="auto"/>
          <w:szCs w:val="21"/>
          <w:u w:val="single"/>
          <w:lang w:val="en-US" w:eastAsia="zh-CN"/>
        </w:rPr>
        <w:t xml:space="preserve">   /      </w:t>
      </w:r>
    </w:p>
    <w:p w14:paraId="4B6D9F25">
      <w:pPr>
        <w:keepNext w:val="0"/>
        <w:keepLines w:val="0"/>
        <w:pageBreakBefore w:val="0"/>
        <w:kinsoku/>
        <w:wordWrap/>
        <w:overflowPunct/>
        <w:topLinePunct w:val="0"/>
        <w:autoSpaceDN/>
        <w:bidi w:val="0"/>
        <w:adjustRightInd w:val="0"/>
        <w:snapToGrid w:val="0"/>
        <w:spacing w:line="500" w:lineRule="exact"/>
        <w:ind w:firstLine="422" w:firstLineChars="200"/>
        <w:rPr>
          <w:rFonts w:hint="eastAsia" w:ascii="宋体" w:hAnsi="宋体" w:eastAsia="宋体" w:cs="宋体"/>
          <w:b/>
          <w:bCs/>
          <w:color w:val="auto"/>
          <w:szCs w:val="21"/>
        </w:rPr>
      </w:pPr>
      <w:r>
        <w:rPr>
          <w:rFonts w:hint="eastAsia" w:ascii="宋体" w:hAnsi="宋体" w:eastAsia="宋体" w:cs="宋体"/>
          <w:b/>
          <w:bCs/>
          <w:color w:val="auto"/>
          <w:sz w:val="21"/>
          <w:szCs w:val="21"/>
          <w:u w:val="none"/>
          <w:lang w:val="en-US" w:eastAsia="zh-CN"/>
        </w:rPr>
        <w:t xml:space="preserve"> </w:t>
      </w:r>
      <w:r>
        <w:rPr>
          <w:rFonts w:hint="eastAsia" w:ascii="宋体" w:hAnsi="宋体" w:cs="宋体"/>
          <w:b/>
          <w:bCs/>
          <w:color w:val="auto"/>
          <w:sz w:val="21"/>
          <w:szCs w:val="21"/>
          <w:u w:val="none"/>
          <w:lang w:val="en-US" w:eastAsia="zh-CN"/>
        </w:rPr>
        <w:t>四</w:t>
      </w:r>
      <w:r>
        <w:rPr>
          <w:rFonts w:hint="eastAsia" w:ascii="宋体" w:hAnsi="宋体" w:eastAsia="宋体" w:cs="宋体"/>
          <w:b/>
          <w:bCs/>
          <w:color w:val="auto"/>
          <w:szCs w:val="21"/>
        </w:rPr>
        <w:t>.合同验收</w:t>
      </w:r>
    </w:p>
    <w:p w14:paraId="3A1DDBCF">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1、</w:t>
      </w:r>
      <w:r>
        <w:rPr>
          <w:rFonts w:hint="eastAsia" w:ascii="宋体" w:hAnsi="宋体" w:eastAsia="宋体" w:cs="宋体"/>
          <w:bCs/>
          <w:color w:val="auto"/>
          <w:szCs w:val="21"/>
        </w:rPr>
        <w:t>验收主体：</w:t>
      </w:r>
      <w:r>
        <w:rPr>
          <w:rFonts w:hint="eastAsia" w:ascii="宋体" w:hAnsi="宋体" w:cs="宋体"/>
          <w:color w:val="auto"/>
          <w:szCs w:val="21"/>
          <w:u w:val="single"/>
          <w:lang w:eastAsia="zh-CN"/>
        </w:rPr>
        <w:t>邵东市水利局</w:t>
      </w:r>
      <w:r>
        <w:rPr>
          <w:rFonts w:hint="eastAsia" w:ascii="宋体" w:hAnsi="宋体" w:eastAsia="宋体" w:cs="宋体"/>
          <w:bCs/>
          <w:color w:val="auto"/>
          <w:szCs w:val="21"/>
          <w:u w:val="single"/>
        </w:rPr>
        <w:t xml:space="preserve"> </w:t>
      </w:r>
      <w:r>
        <w:rPr>
          <w:rFonts w:hint="eastAsia" w:ascii="宋体" w:hAnsi="宋体" w:cs="宋体"/>
          <w:bCs/>
          <w:color w:val="auto"/>
          <w:szCs w:val="21"/>
          <w:lang w:eastAsia="zh-CN"/>
        </w:rPr>
        <w:t>；</w:t>
      </w:r>
    </w:p>
    <w:p w14:paraId="6573FE2D">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ascii="宋体" w:hAnsi="宋体" w:eastAsia="宋体" w:cs="宋体"/>
          <w:bCs/>
          <w:color w:val="auto"/>
          <w:szCs w:val="21"/>
        </w:rPr>
      </w:pPr>
      <w:r>
        <w:rPr>
          <w:rFonts w:hint="eastAsia" w:ascii="宋体" w:hAnsi="宋体" w:cs="宋体"/>
          <w:bCs/>
          <w:color w:val="auto"/>
          <w:szCs w:val="21"/>
          <w:lang w:val="en-US" w:eastAsia="zh-CN"/>
        </w:rPr>
        <w:t>2、</w:t>
      </w:r>
      <w:r>
        <w:rPr>
          <w:rFonts w:hint="eastAsia" w:ascii="宋体" w:hAnsi="宋体" w:eastAsia="宋体" w:cs="宋体"/>
          <w:bCs/>
          <w:color w:val="auto"/>
          <w:szCs w:val="21"/>
        </w:rPr>
        <w:t>验收方式：</w:t>
      </w:r>
      <w:r>
        <w:rPr>
          <w:rFonts w:hint="eastAsia" w:ascii="宋体" w:hAnsi="宋体" w:cs="宋体"/>
          <w:bCs/>
          <w:color w:val="auto"/>
          <w:szCs w:val="21"/>
          <w:u w:val="single"/>
          <w:lang w:eastAsia="zh-CN"/>
        </w:rPr>
        <w:t>交付验收、阶段验收、抽样验收、过程验收</w:t>
      </w:r>
      <w:r>
        <w:rPr>
          <w:rFonts w:hint="eastAsia" w:ascii="宋体" w:hAnsi="宋体" w:cs="宋体"/>
          <w:bCs/>
          <w:color w:val="auto"/>
          <w:szCs w:val="21"/>
          <w:u w:val="none"/>
          <w:lang w:eastAsia="zh-CN"/>
        </w:rPr>
        <w:t>；</w:t>
      </w:r>
    </w:p>
    <w:p w14:paraId="36C9AA86">
      <w:pPr>
        <w:keepNext w:val="0"/>
        <w:keepLines w:val="0"/>
        <w:pageBreakBefore w:val="0"/>
        <w:kinsoku/>
        <w:wordWrap/>
        <w:overflowPunct/>
        <w:topLinePunct w:val="0"/>
        <w:autoSpaceDN/>
        <w:bidi w:val="0"/>
        <w:adjustRightInd w:val="0"/>
        <w:snapToGrid w:val="0"/>
        <w:spacing w:line="500" w:lineRule="exact"/>
        <w:ind w:firstLine="420" w:firstLineChars="200"/>
        <w:rPr>
          <w:rFonts w:hint="default" w:ascii="宋体" w:hAnsi="宋体" w:eastAsia="宋体" w:cs="宋体"/>
          <w:color w:val="auto"/>
          <w:sz w:val="21"/>
          <w:szCs w:val="21"/>
          <w:lang w:val="en-US" w:eastAsia="zh-CN"/>
        </w:rPr>
      </w:pPr>
      <w:r>
        <w:rPr>
          <w:rFonts w:hint="eastAsia" w:ascii="宋体" w:hAnsi="宋体" w:cs="宋体"/>
          <w:bCs/>
          <w:color w:val="auto"/>
          <w:szCs w:val="21"/>
          <w:lang w:val="en-US" w:eastAsia="zh-CN"/>
        </w:rPr>
        <w:t>3、</w:t>
      </w:r>
      <w:r>
        <w:rPr>
          <w:rFonts w:hint="eastAsia" w:ascii="宋体" w:hAnsi="宋体" w:eastAsia="宋体" w:cs="宋体"/>
          <w:bCs/>
          <w:color w:val="auto"/>
          <w:szCs w:val="21"/>
        </w:rPr>
        <w:t>验收标准：</w:t>
      </w:r>
      <w:r>
        <w:rPr>
          <w:rFonts w:hint="eastAsia" w:ascii="宋体" w:hAnsi="宋体" w:eastAsia="宋体" w:cs="宋体"/>
          <w:szCs w:val="21"/>
          <w:u w:val="single"/>
        </w:rPr>
        <w:t>按照建设部[2000]年80号令</w:t>
      </w:r>
      <w:r>
        <w:rPr>
          <w:rFonts w:hint="eastAsia" w:ascii="宋体" w:hAnsi="宋体" w:eastAsia="宋体" w:cs="宋体"/>
          <w:b w:val="0"/>
          <w:bCs/>
          <w:color w:val="auto"/>
          <w:spacing w:val="0"/>
          <w:position w:val="0"/>
          <w:sz w:val="21"/>
          <w:szCs w:val="21"/>
          <w:u w:val="single"/>
          <w:lang w:eastAsia="zh-CN"/>
        </w:rPr>
        <w:t>、</w:t>
      </w:r>
      <w:r>
        <w:rPr>
          <w:rFonts w:hint="eastAsia" w:ascii="宋体" w:hAnsi="宋体" w:cs="宋体"/>
          <w:b w:val="0"/>
          <w:bCs/>
          <w:color w:val="auto"/>
          <w:szCs w:val="21"/>
          <w:u w:val="single"/>
          <w:lang w:val="en-US" w:eastAsia="zh-CN"/>
        </w:rPr>
        <w:t>采购需求及相关文件规定</w:t>
      </w:r>
      <w:r>
        <w:rPr>
          <w:rFonts w:hint="eastAsia" w:ascii="宋体" w:hAnsi="宋体" w:cs="宋体"/>
          <w:bCs/>
          <w:color w:val="auto"/>
          <w:szCs w:val="21"/>
          <w:u w:val="none"/>
          <w:lang w:val="en-US" w:eastAsia="zh-CN"/>
        </w:rPr>
        <w:t>。</w:t>
      </w:r>
    </w:p>
    <w:p w14:paraId="7D061A9A">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200"/>
        <w:textAlignment w:val="auto"/>
        <w:rPr>
          <w:rFonts w:hint="eastAsia" w:ascii="宋体" w:hAnsi="宋体" w:eastAsia="宋体" w:cs="宋体"/>
          <w:b/>
          <w:bCs/>
          <w:color w:val="auto"/>
        </w:rPr>
      </w:pPr>
      <w:r>
        <w:rPr>
          <w:rFonts w:hint="eastAsia" w:ascii="宋体" w:hAnsi="宋体" w:cs="宋体"/>
          <w:b/>
          <w:bCs/>
          <w:color w:val="auto"/>
          <w:lang w:eastAsia="zh-CN"/>
        </w:rPr>
        <w:t>五</w:t>
      </w:r>
      <w:r>
        <w:rPr>
          <w:rFonts w:hint="eastAsia" w:ascii="宋体" w:hAnsi="宋体" w:eastAsia="宋体" w:cs="宋体"/>
          <w:b/>
          <w:bCs/>
          <w:color w:val="auto"/>
          <w:lang w:eastAsia="zh-CN"/>
        </w:rPr>
        <w:t>、</w:t>
      </w:r>
      <w:r>
        <w:rPr>
          <w:rFonts w:hint="eastAsia" w:ascii="宋体" w:hAnsi="宋体" w:eastAsia="宋体" w:cs="宋体"/>
          <w:b/>
          <w:bCs/>
          <w:color w:val="auto"/>
        </w:rPr>
        <w:t>解决合同纠纷方式</w:t>
      </w:r>
    </w:p>
    <w:p w14:paraId="0C02104A">
      <w:pPr>
        <w:keepNext w:val="0"/>
        <w:keepLines w:val="0"/>
        <w:pageBreakBefore w:val="0"/>
        <w:kinsoku/>
        <w:wordWrap/>
        <w:overflowPunct/>
        <w:topLinePunct w:val="0"/>
        <w:autoSpaceDN/>
        <w:bidi w:val="0"/>
        <w:adjustRightInd w:val="0"/>
        <w:snapToGrid w:val="0"/>
        <w:spacing w:line="500" w:lineRule="exact"/>
        <w:ind w:firstLine="525" w:firstLineChars="250"/>
        <w:rPr>
          <w:rFonts w:hint="eastAsia" w:ascii="宋体" w:hAnsi="宋体"/>
          <w:color w:val="auto"/>
        </w:rPr>
      </w:pPr>
      <w:r>
        <w:rPr>
          <w:rFonts w:hint="eastAsia" w:ascii="宋体" w:hAnsi="宋体"/>
          <w:color w:val="auto"/>
        </w:rPr>
        <w:t>首先通过双方协商解决，协商解决不成，则通过以下途径之一解决纠纷：</w:t>
      </w:r>
    </w:p>
    <w:p w14:paraId="59FDEB50">
      <w:pPr>
        <w:keepNext w:val="0"/>
        <w:keepLines w:val="0"/>
        <w:pageBreakBefore w:val="0"/>
        <w:kinsoku/>
        <w:wordWrap/>
        <w:overflowPunct/>
        <w:topLinePunct w:val="0"/>
        <w:autoSpaceDN/>
        <w:bidi w:val="0"/>
        <w:adjustRightInd w:val="0"/>
        <w:snapToGrid w:val="0"/>
        <w:spacing w:line="500" w:lineRule="exact"/>
        <w:ind w:firstLine="525" w:firstLineChars="250"/>
        <w:rPr>
          <w:rFonts w:hint="eastAsia" w:ascii="宋体" w:hAnsi="宋体"/>
          <w:color w:val="auto"/>
        </w:rPr>
      </w:pPr>
      <w:r>
        <w:rPr>
          <w:rFonts w:hint="eastAsia" w:ascii="宋体" w:hAnsi="宋体"/>
          <w:color w:val="auto"/>
          <w:lang w:eastAsia="zh-CN"/>
        </w:rPr>
        <w:t>☑</w:t>
      </w:r>
      <w:r>
        <w:rPr>
          <w:rFonts w:hint="eastAsia" w:ascii="宋体" w:hAnsi="宋体"/>
          <w:color w:val="auto"/>
          <w:lang w:val="en-US" w:eastAsia="zh-CN"/>
        </w:rPr>
        <w:t xml:space="preserve"> </w:t>
      </w:r>
      <w:r>
        <w:rPr>
          <w:rFonts w:hint="eastAsia" w:ascii="宋体" w:hAnsi="宋体"/>
          <w:color w:val="auto"/>
        </w:rPr>
        <w:t xml:space="preserve">提请仲裁；    </w:t>
      </w:r>
      <w:r>
        <w:rPr>
          <w:rFonts w:hint="eastAsia" w:ascii="宋体" w:hAnsi="宋体"/>
          <w:color w:val="auto"/>
          <w:lang w:val="en-US" w:eastAsia="zh-CN"/>
        </w:rPr>
        <w:t xml:space="preserve"> </w:t>
      </w:r>
      <w:r>
        <w:rPr>
          <w:rFonts w:hint="eastAsia" w:ascii="宋体" w:hAnsi="宋体"/>
          <w:color w:val="auto"/>
        </w:rPr>
        <w:t xml:space="preserve">   </w:t>
      </w:r>
      <w:r>
        <w:rPr>
          <w:rFonts w:hint="eastAsia" w:ascii="宋体" w:hAnsi="宋体"/>
          <w:color w:val="auto"/>
          <w:lang w:eastAsia="zh-CN"/>
        </w:rPr>
        <w:t>□</w:t>
      </w:r>
      <w:r>
        <w:rPr>
          <w:rFonts w:hint="eastAsia" w:ascii="宋体" w:hAnsi="宋体"/>
          <w:color w:val="auto"/>
        </w:rPr>
        <w:t xml:space="preserve"> 向人民法院提起诉讼。</w:t>
      </w:r>
    </w:p>
    <w:p w14:paraId="6BF4E8FD">
      <w:pPr>
        <w:keepNext w:val="0"/>
        <w:keepLines w:val="0"/>
        <w:pageBreakBefore w:val="0"/>
        <w:kinsoku/>
        <w:wordWrap/>
        <w:overflowPunct/>
        <w:topLinePunct w:val="0"/>
        <w:autoSpaceDN/>
        <w:bidi w:val="0"/>
        <w:adjustRightInd w:val="0"/>
        <w:snapToGrid w:val="0"/>
        <w:spacing w:line="500" w:lineRule="exact"/>
        <w:ind w:firstLine="527" w:firstLineChars="250"/>
        <w:rPr>
          <w:rFonts w:hint="eastAsia" w:ascii="宋体" w:hAnsi="宋体"/>
          <w:b/>
          <w:bCs/>
          <w:color w:val="auto"/>
        </w:rPr>
      </w:pPr>
      <w:r>
        <w:rPr>
          <w:rFonts w:hint="eastAsia" w:ascii="宋体" w:hAnsi="宋体"/>
          <w:b/>
          <w:bCs/>
          <w:color w:val="auto"/>
          <w:lang w:eastAsia="zh-CN"/>
        </w:rPr>
        <w:t>六</w:t>
      </w:r>
      <w:r>
        <w:rPr>
          <w:rFonts w:hint="eastAsia" w:ascii="宋体" w:hAnsi="宋体"/>
          <w:b/>
          <w:bCs/>
          <w:color w:val="auto"/>
        </w:rPr>
        <w:t>、组成合同的文件</w:t>
      </w:r>
    </w:p>
    <w:p w14:paraId="09A84D93">
      <w:pPr>
        <w:keepNext w:val="0"/>
        <w:keepLines w:val="0"/>
        <w:pageBreakBefore w:val="0"/>
        <w:kinsoku/>
        <w:wordWrap/>
        <w:overflowPunct/>
        <w:topLinePunct w:val="0"/>
        <w:autoSpaceDN/>
        <w:bidi w:val="0"/>
        <w:adjustRightInd w:val="0"/>
        <w:snapToGrid w:val="0"/>
        <w:spacing w:line="500" w:lineRule="exact"/>
        <w:ind w:firstLine="525" w:firstLineChars="250"/>
        <w:rPr>
          <w:rFonts w:hint="eastAsia" w:ascii="宋体" w:hAnsi="宋体"/>
          <w:color w:val="auto"/>
        </w:rPr>
      </w:pPr>
      <w:r>
        <w:rPr>
          <w:rFonts w:hint="eastAsia" w:ascii="宋体" w:hAnsi="宋体"/>
          <w:color w:val="auto"/>
        </w:rPr>
        <w:t>本协议书与下列文件一起构成合同文件，如下述文件之间有任何抵触、矛盾或歧义，应按以下顺序解释：</w:t>
      </w:r>
    </w:p>
    <w:p w14:paraId="02B5620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（1）在招标或合同履行过程中乙方作出的承诺以及双方协商达成的变更或补充协议；</w:t>
      </w:r>
    </w:p>
    <w:p w14:paraId="7D766E5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（2）中标通知书；</w:t>
      </w:r>
    </w:p>
    <w:p w14:paraId="28209DF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（3）</w:t>
      </w:r>
      <w:r>
        <w:rPr>
          <w:rFonts w:hint="eastAsia" w:ascii="宋体" w:hAnsi="宋体"/>
          <w:color w:val="auto"/>
          <w:lang w:eastAsia="zh-CN"/>
        </w:rPr>
        <w:t>响应文件</w:t>
      </w:r>
      <w:r>
        <w:rPr>
          <w:rFonts w:hint="eastAsia" w:ascii="宋体" w:hAnsi="宋体"/>
          <w:color w:val="auto"/>
        </w:rPr>
        <w:t>；</w:t>
      </w:r>
    </w:p>
    <w:p w14:paraId="28FF8BC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（4）政府采购合同格式条款及其附件；</w:t>
      </w:r>
    </w:p>
    <w:p w14:paraId="7D280B5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（5）专用合同条款；</w:t>
      </w:r>
    </w:p>
    <w:p w14:paraId="4D9831C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（6）通用合同条款（如果有）；</w:t>
      </w:r>
    </w:p>
    <w:p w14:paraId="79A5E842">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olor w:val="auto"/>
        </w:rPr>
      </w:pPr>
      <w:r>
        <w:rPr>
          <w:rFonts w:hint="eastAsia" w:ascii="宋体" w:hAnsi="宋体"/>
          <w:color w:val="auto"/>
        </w:rPr>
        <w:t>（7）标准、规范及有关技术文件，图纸；</w:t>
      </w:r>
    </w:p>
    <w:p w14:paraId="02BE2E73">
      <w:pPr>
        <w:keepNext w:val="0"/>
        <w:keepLines w:val="0"/>
        <w:pageBreakBefore w:val="0"/>
        <w:kinsoku/>
        <w:wordWrap/>
        <w:overflowPunct/>
        <w:topLinePunct w:val="0"/>
        <w:autoSpaceDN/>
        <w:bidi w:val="0"/>
        <w:adjustRightInd w:val="0"/>
        <w:snapToGrid w:val="0"/>
        <w:spacing w:line="500" w:lineRule="exact"/>
        <w:ind w:firstLine="527" w:firstLineChars="250"/>
        <w:rPr>
          <w:rFonts w:hint="eastAsia" w:ascii="宋体" w:hAnsi="宋体"/>
          <w:b/>
          <w:bCs/>
          <w:color w:val="auto"/>
        </w:rPr>
      </w:pPr>
      <w:r>
        <w:rPr>
          <w:rFonts w:hint="eastAsia" w:ascii="宋体" w:hAnsi="宋体"/>
          <w:b/>
          <w:bCs/>
          <w:color w:val="auto"/>
          <w:lang w:val="en-US" w:eastAsia="zh-CN"/>
        </w:rPr>
        <w:t>七</w:t>
      </w:r>
      <w:r>
        <w:rPr>
          <w:rFonts w:hint="eastAsia" w:ascii="宋体" w:hAnsi="宋体" w:eastAsia="宋体" w:cs="宋体"/>
          <w:b/>
          <w:bCs/>
          <w:color w:val="auto"/>
          <w:szCs w:val="21"/>
        </w:rPr>
        <w:t>、</w:t>
      </w:r>
      <w:r>
        <w:rPr>
          <w:rFonts w:hint="eastAsia" w:ascii="宋体" w:hAnsi="宋体"/>
          <w:b/>
          <w:bCs/>
          <w:color w:val="auto"/>
        </w:rPr>
        <w:t>合同生效</w:t>
      </w:r>
    </w:p>
    <w:p w14:paraId="66A9D788">
      <w:pPr>
        <w:keepNext w:val="0"/>
        <w:keepLines w:val="0"/>
        <w:pageBreakBefore w:val="0"/>
        <w:kinsoku/>
        <w:wordWrap/>
        <w:overflowPunct/>
        <w:topLinePunct w:val="0"/>
        <w:autoSpaceDN/>
        <w:bidi w:val="0"/>
        <w:adjustRightInd w:val="0"/>
        <w:snapToGrid w:val="0"/>
        <w:spacing w:line="500" w:lineRule="exact"/>
        <w:ind w:firstLine="525" w:firstLineChars="250"/>
        <w:rPr>
          <w:rFonts w:hint="eastAsia" w:ascii="宋体" w:hAnsi="宋体"/>
          <w:color w:val="auto"/>
        </w:rPr>
      </w:pPr>
      <w:r>
        <w:rPr>
          <w:rFonts w:hint="eastAsia" w:ascii="宋体" w:hAnsi="宋体"/>
          <w:color w:val="auto"/>
        </w:rPr>
        <w:t>本合同自</w:t>
      </w:r>
      <w:r>
        <w:rPr>
          <w:rFonts w:hint="eastAsia" w:ascii="宋体" w:hAnsi="宋体"/>
          <w:color w:val="auto"/>
          <w:u w:val="single"/>
        </w:rPr>
        <w:t xml:space="preserve"> </w:t>
      </w:r>
      <w:r>
        <w:rPr>
          <w:rFonts w:hint="eastAsia" w:ascii="宋体" w:hAnsi="宋体"/>
          <w:color w:val="auto"/>
          <w:u w:val="single"/>
          <w:lang w:val="en-US" w:eastAsia="zh-CN"/>
        </w:rPr>
        <w:t>双方签字盖章</w:t>
      </w:r>
      <w:r>
        <w:rPr>
          <w:rFonts w:hint="eastAsia" w:ascii="宋体" w:hAnsi="宋体"/>
          <w:color w:val="auto"/>
          <w:u w:val="single"/>
        </w:rPr>
        <w:t xml:space="preserve"> </w:t>
      </w:r>
      <w:r>
        <w:rPr>
          <w:rFonts w:hint="eastAsia" w:ascii="宋体" w:hAnsi="宋体"/>
          <w:color w:val="auto"/>
        </w:rPr>
        <w:t>生效。</w:t>
      </w:r>
    </w:p>
    <w:p w14:paraId="730CA0BB">
      <w:pPr>
        <w:keepNext w:val="0"/>
        <w:keepLines w:val="0"/>
        <w:pageBreakBefore w:val="0"/>
        <w:kinsoku/>
        <w:wordWrap/>
        <w:overflowPunct/>
        <w:topLinePunct w:val="0"/>
        <w:autoSpaceDN/>
        <w:bidi w:val="0"/>
        <w:adjustRightInd w:val="0"/>
        <w:snapToGrid w:val="0"/>
        <w:spacing w:line="500" w:lineRule="exact"/>
        <w:ind w:firstLine="527" w:firstLineChars="250"/>
        <w:rPr>
          <w:rFonts w:hint="eastAsia" w:ascii="宋体" w:hAnsi="宋体" w:eastAsia="宋体" w:cs="宋体"/>
          <w:b/>
          <w:bCs/>
          <w:color w:val="auto"/>
          <w:szCs w:val="21"/>
        </w:rPr>
      </w:pPr>
      <w:r>
        <w:rPr>
          <w:rFonts w:hint="eastAsia" w:ascii="宋体" w:hAnsi="宋体"/>
          <w:b/>
          <w:bCs/>
          <w:color w:val="auto"/>
          <w:lang w:val="en-US" w:eastAsia="zh-CN"/>
        </w:rPr>
        <w:t>八</w:t>
      </w:r>
      <w:r>
        <w:rPr>
          <w:rFonts w:hint="eastAsia" w:ascii="宋体" w:hAnsi="宋体"/>
          <w:b/>
          <w:bCs/>
          <w:color w:val="auto"/>
        </w:rPr>
        <w:t>、</w:t>
      </w:r>
      <w:r>
        <w:rPr>
          <w:rFonts w:hint="eastAsia" w:ascii="宋体" w:hAnsi="宋体" w:eastAsia="宋体" w:cs="宋体"/>
          <w:b/>
          <w:bCs/>
          <w:color w:val="auto"/>
          <w:szCs w:val="21"/>
        </w:rPr>
        <w:t>合同份数</w:t>
      </w:r>
    </w:p>
    <w:p w14:paraId="406F9D6F">
      <w:pPr>
        <w:keepNext w:val="0"/>
        <w:keepLines w:val="0"/>
        <w:pageBreakBefore w:val="0"/>
        <w:kinsoku/>
        <w:wordWrap/>
        <w:overflowPunct/>
        <w:topLinePunct w:val="0"/>
        <w:autoSpaceDN/>
        <w:bidi w:val="0"/>
        <w:adjustRightInd w:val="0"/>
        <w:snapToGrid w:val="0"/>
        <w:spacing w:line="500" w:lineRule="exact"/>
        <w:ind w:firstLine="420" w:firstLineChars="200"/>
        <w:rPr>
          <w:rFonts w:hint="eastAsia"/>
        </w:rPr>
      </w:pPr>
      <w:r>
        <w:rPr>
          <w:rFonts w:hint="eastAsia" w:ascii="宋体" w:hAnsi="宋体" w:eastAsia="宋体" w:cs="宋体"/>
          <w:color w:val="auto"/>
          <w:szCs w:val="21"/>
        </w:rPr>
        <w:t>本合同一式</w:t>
      </w:r>
      <w:r>
        <w:rPr>
          <w:rFonts w:hint="eastAsia" w:ascii="宋体" w:hAnsi="宋体" w:eastAsia="宋体" w:cs="宋体"/>
          <w:color w:val="auto"/>
          <w:szCs w:val="21"/>
          <w:u w:val="single"/>
        </w:rPr>
        <w:t xml:space="preserve"> 陆 </w:t>
      </w:r>
      <w:r>
        <w:rPr>
          <w:rFonts w:hint="eastAsia" w:ascii="宋体" w:hAnsi="宋体" w:eastAsia="宋体" w:cs="宋体"/>
          <w:color w:val="auto"/>
          <w:szCs w:val="21"/>
        </w:rPr>
        <w:t>份，采购人执</w:t>
      </w:r>
      <w:r>
        <w:rPr>
          <w:rFonts w:hint="eastAsia" w:ascii="宋体" w:hAnsi="宋体" w:eastAsia="宋体" w:cs="宋体"/>
          <w:color w:val="auto"/>
          <w:szCs w:val="21"/>
          <w:u w:val="single"/>
        </w:rPr>
        <w:t xml:space="preserve"> 贰 </w:t>
      </w:r>
      <w:r>
        <w:rPr>
          <w:rFonts w:hint="eastAsia" w:ascii="宋体" w:hAnsi="宋体" w:eastAsia="宋体" w:cs="宋体"/>
          <w:color w:val="auto"/>
          <w:szCs w:val="21"/>
        </w:rPr>
        <w:t>份，供应商执</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份，代理机构执</w:t>
      </w:r>
      <w:r>
        <w:rPr>
          <w:rFonts w:hint="eastAsia" w:ascii="宋体" w:hAnsi="宋体" w:eastAsia="宋体" w:cs="宋体"/>
          <w:color w:val="auto"/>
          <w:szCs w:val="21"/>
          <w:u w:val="single"/>
        </w:rPr>
        <w:t xml:space="preserve">  壹 </w:t>
      </w:r>
      <w:r>
        <w:rPr>
          <w:rFonts w:hint="eastAsia" w:ascii="宋体" w:hAnsi="宋体" w:eastAsia="宋体" w:cs="宋体"/>
          <w:color w:val="auto"/>
          <w:szCs w:val="21"/>
        </w:rPr>
        <w:t>份，均具有同等法律效力。</w:t>
      </w:r>
    </w:p>
    <w:p w14:paraId="7767CE5E">
      <w:pPr>
        <w:adjustRightInd w:val="0"/>
        <w:snapToGrid w:val="0"/>
        <w:spacing w:line="360" w:lineRule="auto"/>
        <w:ind w:firstLine="420" w:firstLineChars="200"/>
        <w:rPr>
          <w:rFonts w:hint="eastAsia" w:ascii="宋体" w:hAnsi="宋体"/>
          <w:color w:val="auto"/>
        </w:rPr>
      </w:pPr>
    </w:p>
    <w:p w14:paraId="325BA246">
      <w:pPr>
        <w:adjustRightInd w:val="0"/>
        <w:snapToGrid w:val="0"/>
        <w:spacing w:line="360" w:lineRule="auto"/>
        <w:ind w:firstLine="420" w:firstLineChars="200"/>
        <w:rPr>
          <w:rFonts w:hint="eastAsia" w:ascii="宋体" w:hAnsi="宋体"/>
          <w:color w:val="auto"/>
        </w:rPr>
      </w:pPr>
      <w:r>
        <w:rPr>
          <w:rFonts w:hint="eastAsia" w:ascii="宋体" w:hAnsi="宋体"/>
          <w:color w:val="auto"/>
        </w:rPr>
        <w:t>合同订立时间：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49341B7D">
      <w:pPr>
        <w:adjustRightInd w:val="0"/>
        <w:snapToGrid w:val="0"/>
        <w:spacing w:line="360" w:lineRule="auto"/>
        <w:ind w:firstLine="420" w:firstLineChars="200"/>
        <w:rPr>
          <w:rFonts w:hint="eastAsia"/>
          <w:color w:val="auto"/>
        </w:rPr>
      </w:pPr>
      <w:r>
        <w:rPr>
          <w:rFonts w:hint="eastAsia" w:ascii="宋体" w:hAnsi="宋体"/>
          <w:color w:val="auto"/>
        </w:rPr>
        <w:t>合同订立地点：</w:t>
      </w:r>
      <w:r>
        <w:rPr>
          <w:rFonts w:hint="eastAsia" w:ascii="宋体" w:hAnsi="宋体"/>
          <w:color w:val="auto"/>
          <w:u w:val="single"/>
        </w:rPr>
        <w:t xml:space="preserve">                           </w:t>
      </w:r>
      <w:r>
        <w:rPr>
          <w:rFonts w:hint="eastAsia" w:ascii="宋体" w:hAnsi="宋体"/>
          <w:color w:val="auto"/>
          <w:szCs w:val="21"/>
        </w:rPr>
        <w:t xml:space="preserve"> </w:t>
      </w:r>
    </w:p>
    <w:p w14:paraId="4E4BAD57">
      <w:pPr>
        <w:pStyle w:val="22"/>
        <w:rPr>
          <w:rFonts w:hint="eastAsia"/>
          <w:color w:val="auto"/>
        </w:rPr>
      </w:pPr>
    </w:p>
    <w:p w14:paraId="7FDE7DF1">
      <w:pPr>
        <w:adjustRightInd w:val="0"/>
        <w:snapToGrid w:val="0"/>
        <w:spacing w:line="480" w:lineRule="auto"/>
        <w:ind w:firstLine="420" w:firstLineChars="200"/>
        <w:rPr>
          <w:rFonts w:hint="eastAsia" w:ascii="宋体" w:hAnsi="宋体"/>
          <w:color w:val="auto"/>
          <w:u w:val="single"/>
        </w:rPr>
      </w:pPr>
      <w:r>
        <w:rPr>
          <w:rFonts w:hint="eastAsia" w:ascii="宋体" w:hAnsi="宋体"/>
          <w:color w:val="auto"/>
        </w:rPr>
        <w:t>备案单位：</w:t>
      </w:r>
      <w:r>
        <w:rPr>
          <w:rFonts w:hint="eastAsia" w:ascii="宋体" w:hAnsi="宋体"/>
          <w:color w:val="auto"/>
          <w:u w:val="single"/>
        </w:rPr>
        <w:t>邵东市政府采购监督管理办公室</w:t>
      </w:r>
    </w:p>
    <w:p w14:paraId="551ADB5F">
      <w:pPr>
        <w:keepNext w:val="0"/>
        <w:keepLines w:val="0"/>
        <w:pageBreakBefore w:val="0"/>
        <w:widowControl w:val="0"/>
        <w:kinsoku/>
        <w:wordWrap/>
        <w:overflowPunct/>
        <w:topLinePunct w:val="0"/>
        <w:autoSpaceDE/>
        <w:autoSpaceDN/>
        <w:bidi w:val="0"/>
        <w:adjustRightInd w:val="0"/>
        <w:snapToGrid w:val="0"/>
        <w:spacing w:after="313" w:afterLines="100" w:line="480" w:lineRule="auto"/>
        <w:ind w:firstLine="420" w:firstLineChars="200"/>
        <w:textAlignment w:val="auto"/>
        <w:rPr>
          <w:rFonts w:hint="eastAsia" w:ascii="宋体" w:hAnsi="宋体"/>
          <w:color w:val="auto"/>
        </w:rPr>
      </w:pPr>
      <w:r>
        <w:rPr>
          <w:rFonts w:hint="eastAsia" w:ascii="宋体" w:hAnsi="宋体"/>
          <w:color w:val="auto"/>
        </w:rPr>
        <w:t>合同备案时间：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none"/>
          <w:lang w:val="en-US" w:eastAsia="zh-CN"/>
        </w:rPr>
        <w:t>日</w:t>
      </w:r>
    </w:p>
    <w:tbl>
      <w:tblPr>
        <w:tblStyle w:val="1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6"/>
        <w:gridCol w:w="2307"/>
      </w:tblGrid>
      <w:tr w14:paraId="3E9A4B0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2562" w:type="pct"/>
            <w:gridSpan w:val="2"/>
            <w:tcBorders>
              <w:bottom w:val="single" w:color="auto" w:sz="2" w:space="0"/>
              <w:right w:val="single" w:color="auto" w:sz="2" w:space="0"/>
            </w:tcBorders>
            <w:vAlign w:val="center"/>
          </w:tcPr>
          <w:p w14:paraId="1A376BEA">
            <w:pPr>
              <w:adjustRightInd w:val="0"/>
              <w:snapToGrid w:val="0"/>
              <w:spacing w:line="300" w:lineRule="exact"/>
              <w:jc w:val="center"/>
            </w:pPr>
            <w:r>
              <w:rPr>
                <w:szCs w:val="21"/>
              </w:rPr>
              <w:t>甲方</w:t>
            </w:r>
            <w:r>
              <w:rPr>
                <w:rFonts w:hint="eastAsia"/>
                <w:szCs w:val="21"/>
              </w:rPr>
              <w:t>（采购人</w:t>
            </w:r>
            <w:r>
              <w:rPr>
                <w:rFonts w:hint="eastAsia" w:ascii="宋体" w:hAnsi="宋体"/>
                <w:szCs w:val="21"/>
                <w:lang w:eastAsia="zh-CN"/>
              </w:rPr>
              <w:t>、受采购人委托签订合同的单位</w:t>
            </w:r>
            <w:r>
              <w:rPr>
                <w:rFonts w:hint="eastAsia" w:ascii="宋体" w:hAnsi="宋体"/>
                <w:szCs w:val="21"/>
              </w:rPr>
              <w:t>或</w:t>
            </w:r>
            <w:r>
              <w:rPr>
                <w:rFonts w:hint="eastAsia"/>
                <w:szCs w:val="21"/>
              </w:rPr>
              <w:t>采购文件约定的合同甲方）</w:t>
            </w:r>
          </w:p>
        </w:tc>
        <w:tc>
          <w:tcPr>
            <w:tcW w:w="2437" w:type="pct"/>
            <w:gridSpan w:val="2"/>
            <w:tcBorders>
              <w:left w:val="single" w:color="auto" w:sz="2" w:space="0"/>
              <w:bottom w:val="single" w:color="auto" w:sz="2" w:space="0"/>
            </w:tcBorders>
            <w:vAlign w:val="center"/>
          </w:tcPr>
          <w:p w14:paraId="640DFBCD">
            <w:pPr>
              <w:adjustRightInd w:val="0"/>
              <w:snapToGrid w:val="0"/>
              <w:spacing w:line="300" w:lineRule="exact"/>
              <w:jc w:val="center"/>
            </w:pPr>
            <w:r>
              <w:rPr>
                <w:szCs w:val="21"/>
              </w:rPr>
              <w:t>乙方</w:t>
            </w:r>
            <w:r>
              <w:rPr>
                <w:rFonts w:hint="eastAsia"/>
                <w:szCs w:val="21"/>
              </w:rPr>
              <w:t>（供应商）</w:t>
            </w:r>
          </w:p>
        </w:tc>
      </w:tr>
      <w:tr w14:paraId="7C7139A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AB8AC8C">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7E65E1F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CCA0B15">
            <w:pPr>
              <w:adjustRightInd w:val="0"/>
              <w:snapToGrid w:val="0"/>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1259" w:type="pct"/>
            <w:tcBorders>
              <w:top w:val="single" w:color="auto" w:sz="2" w:space="0"/>
              <w:left w:val="single" w:color="auto" w:sz="2" w:space="0"/>
              <w:bottom w:val="single" w:color="auto" w:sz="2" w:space="0"/>
            </w:tcBorders>
            <w:vAlign w:val="center"/>
          </w:tcPr>
          <w:p w14:paraId="453D7FD4">
            <w:pPr>
              <w:adjustRightInd w:val="0"/>
              <w:snapToGrid w:val="0"/>
              <w:spacing w:line="300" w:lineRule="exact"/>
              <w:jc w:val="center"/>
              <w:rPr>
                <w:spacing w:val="20"/>
                <w:szCs w:val="21"/>
              </w:rPr>
            </w:pPr>
          </w:p>
        </w:tc>
      </w:tr>
      <w:tr w14:paraId="410954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7F0B5ED3">
            <w:pPr>
              <w:adjustRightInd w:val="0"/>
              <w:snapToGrid w:val="0"/>
              <w:spacing w:line="300" w:lineRule="exact"/>
              <w:jc w:val="center"/>
              <w:rPr>
                <w:szCs w:val="21"/>
              </w:rPr>
            </w:pPr>
            <w:r>
              <w:rPr>
                <w:szCs w:val="21"/>
              </w:rPr>
              <w:t>法定代表人</w:t>
            </w:r>
          </w:p>
          <w:p w14:paraId="4A39FC90">
            <w:pPr>
              <w:adjustRightInd w:val="0"/>
              <w:snapToGrid w:val="0"/>
              <w:spacing w:line="300" w:lineRule="exact"/>
              <w:ind w:firstLine="100" w:firstLineChars="48"/>
              <w:jc w:val="center"/>
              <w:rPr>
                <w:szCs w:val="21"/>
              </w:rPr>
            </w:pPr>
            <w:r>
              <w:rPr>
                <w:rFonts w:hint="eastAsia"/>
                <w:szCs w:val="21"/>
              </w:rPr>
              <w:t>或其</w:t>
            </w:r>
            <w:r>
              <w:rPr>
                <w:szCs w:val="21"/>
              </w:rPr>
              <w:t>委托代理人</w:t>
            </w:r>
            <w:r>
              <w:rPr>
                <w:rFonts w:hint="eastAsia"/>
                <w:szCs w:val="21"/>
              </w:rPr>
              <w:t>（签章）</w:t>
            </w:r>
          </w:p>
        </w:tc>
        <w:tc>
          <w:tcPr>
            <w:tcW w:w="1436" w:type="pct"/>
            <w:vMerge w:val="restart"/>
            <w:tcBorders>
              <w:top w:val="single" w:color="auto" w:sz="2" w:space="0"/>
              <w:left w:val="single" w:color="auto" w:sz="2" w:space="0"/>
              <w:right w:val="single" w:color="auto" w:sz="2" w:space="0"/>
            </w:tcBorders>
            <w:vAlign w:val="center"/>
          </w:tcPr>
          <w:p w14:paraId="5F9FD8C1">
            <w:pPr>
              <w:adjustRightInd w:val="0"/>
              <w:snapToGrid w:val="0"/>
              <w:spacing w:line="300" w:lineRule="exact"/>
              <w:jc w:val="center"/>
              <w:rPr>
                <w:szCs w:val="21"/>
              </w:rPr>
            </w:pPr>
          </w:p>
        </w:tc>
        <w:tc>
          <w:tcPr>
            <w:tcW w:w="1178" w:type="pct"/>
            <w:tcBorders>
              <w:top w:val="single" w:color="auto" w:sz="2" w:space="0"/>
              <w:left w:val="single" w:color="auto" w:sz="2" w:space="0"/>
              <w:right w:val="single" w:color="auto" w:sz="2" w:space="0"/>
            </w:tcBorders>
            <w:vAlign w:val="center"/>
          </w:tcPr>
          <w:p w14:paraId="14D83F13">
            <w:pPr>
              <w:adjustRightInd w:val="0"/>
              <w:snapToGrid w:val="0"/>
              <w:spacing w:line="300" w:lineRule="exact"/>
              <w:jc w:val="center"/>
              <w:rPr>
                <w:szCs w:val="21"/>
              </w:rPr>
            </w:pPr>
            <w:r>
              <w:rPr>
                <w:szCs w:val="21"/>
              </w:rPr>
              <w:t>法定代表人</w:t>
            </w:r>
          </w:p>
          <w:p w14:paraId="57074953">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pct"/>
            <w:tcBorders>
              <w:top w:val="single" w:color="auto" w:sz="2" w:space="0"/>
              <w:left w:val="single" w:color="auto" w:sz="2" w:space="0"/>
              <w:bottom w:val="single" w:color="auto" w:sz="2" w:space="0"/>
            </w:tcBorders>
            <w:vAlign w:val="center"/>
          </w:tcPr>
          <w:p w14:paraId="2AE8991C">
            <w:pPr>
              <w:adjustRightInd w:val="0"/>
              <w:snapToGrid w:val="0"/>
              <w:spacing w:line="300" w:lineRule="exact"/>
              <w:jc w:val="center"/>
              <w:rPr>
                <w:szCs w:val="21"/>
              </w:rPr>
            </w:pPr>
          </w:p>
        </w:tc>
      </w:tr>
      <w:tr w14:paraId="742A35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28736E0">
            <w:pPr>
              <w:adjustRightInd w:val="0"/>
              <w:snapToGrid w:val="0"/>
              <w:spacing w:line="300" w:lineRule="exact"/>
              <w:jc w:val="center"/>
              <w:rPr>
                <w:szCs w:val="21"/>
              </w:rPr>
            </w:pPr>
          </w:p>
        </w:tc>
        <w:tc>
          <w:tcPr>
            <w:tcW w:w="1436" w:type="pct"/>
            <w:vMerge w:val="continue"/>
            <w:tcBorders>
              <w:left w:val="single" w:color="auto" w:sz="2" w:space="0"/>
              <w:bottom w:val="single" w:color="auto" w:sz="2" w:space="0"/>
              <w:right w:val="single" w:color="auto" w:sz="2" w:space="0"/>
            </w:tcBorders>
            <w:vAlign w:val="center"/>
          </w:tcPr>
          <w:p w14:paraId="1B60297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1B57690">
            <w:pPr>
              <w:adjustRightInd w:val="0"/>
              <w:snapToGrid w:val="0"/>
              <w:spacing w:line="300" w:lineRule="exact"/>
              <w:jc w:val="center"/>
              <w:rPr>
                <w:rFonts w:hint="eastAsia" w:eastAsia="宋体"/>
                <w:szCs w:val="21"/>
                <w:lang w:eastAsia="zh-CN"/>
              </w:rPr>
            </w:pPr>
            <w:r>
              <w:rPr>
                <w:rFonts w:hint="eastAsia"/>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5F7DB94C">
            <w:pPr>
              <w:adjustRightInd w:val="0"/>
              <w:snapToGrid w:val="0"/>
              <w:spacing w:line="300" w:lineRule="exact"/>
              <w:jc w:val="center"/>
              <w:rPr>
                <w:spacing w:val="20"/>
                <w:szCs w:val="21"/>
              </w:rPr>
            </w:pPr>
          </w:p>
        </w:tc>
      </w:tr>
      <w:tr w14:paraId="75BF12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9274932">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B395E5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5084E1A">
            <w:pPr>
              <w:adjustRightInd w:val="0"/>
              <w:snapToGrid w:val="0"/>
              <w:spacing w:line="300" w:lineRule="exact"/>
              <w:jc w:val="center"/>
              <w:rPr>
                <w:rFonts w:hint="eastAsia" w:eastAsia="宋体"/>
                <w:szCs w:val="21"/>
                <w:lang w:eastAsia="zh-CN"/>
              </w:rPr>
            </w:pPr>
            <w:r>
              <w:rPr>
                <w:rFonts w:hint="eastAsia"/>
                <w:szCs w:val="21"/>
                <w:lang w:eastAsia="zh-CN"/>
              </w:rPr>
              <w:t>住</w:t>
            </w:r>
            <w:r>
              <w:rPr>
                <w:rFonts w:hint="eastAsia"/>
                <w:szCs w:val="21"/>
                <w:lang w:val="en-US" w:eastAsia="zh-CN"/>
              </w:rPr>
              <w:t xml:space="preserve">  </w:t>
            </w:r>
            <w:r>
              <w:rPr>
                <w:rFonts w:hint="eastAsia"/>
                <w:szCs w:val="21"/>
                <w:lang w:eastAsia="zh-CN"/>
              </w:rPr>
              <w:t>所</w:t>
            </w:r>
          </w:p>
        </w:tc>
        <w:tc>
          <w:tcPr>
            <w:tcW w:w="1259" w:type="pct"/>
            <w:tcBorders>
              <w:top w:val="single" w:color="auto" w:sz="2" w:space="0"/>
              <w:left w:val="single" w:color="auto" w:sz="2" w:space="0"/>
              <w:bottom w:val="single" w:color="auto" w:sz="2" w:space="0"/>
            </w:tcBorders>
            <w:vAlign w:val="center"/>
          </w:tcPr>
          <w:p w14:paraId="5A2CD49A">
            <w:pPr>
              <w:adjustRightInd w:val="0"/>
              <w:snapToGrid w:val="0"/>
              <w:spacing w:line="300" w:lineRule="exact"/>
              <w:jc w:val="center"/>
              <w:rPr>
                <w:spacing w:val="20"/>
                <w:szCs w:val="21"/>
              </w:rPr>
            </w:pPr>
          </w:p>
        </w:tc>
      </w:tr>
      <w:tr w14:paraId="720704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0D7954F">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F36C61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85B5A11">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tcBorders>
            <w:vAlign w:val="center"/>
          </w:tcPr>
          <w:p w14:paraId="17B0F17E">
            <w:pPr>
              <w:adjustRightInd w:val="0"/>
              <w:snapToGrid w:val="0"/>
              <w:spacing w:line="300" w:lineRule="exact"/>
              <w:jc w:val="center"/>
              <w:rPr>
                <w:spacing w:val="20"/>
                <w:szCs w:val="21"/>
              </w:rPr>
            </w:pPr>
          </w:p>
        </w:tc>
      </w:tr>
      <w:tr w14:paraId="6406CF3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F24BE6F">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B91F203">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8782B57">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tcBorders>
            <w:vAlign w:val="center"/>
          </w:tcPr>
          <w:p w14:paraId="0028DDAF">
            <w:pPr>
              <w:adjustRightInd w:val="0"/>
              <w:snapToGrid w:val="0"/>
              <w:spacing w:line="300" w:lineRule="exact"/>
              <w:jc w:val="center"/>
              <w:rPr>
                <w:spacing w:val="20"/>
                <w:szCs w:val="21"/>
              </w:rPr>
            </w:pPr>
          </w:p>
        </w:tc>
      </w:tr>
      <w:tr w14:paraId="11B285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53B0C4">
            <w:pPr>
              <w:adjustRightInd w:val="0"/>
              <w:snapToGrid w:val="0"/>
              <w:spacing w:line="300" w:lineRule="exact"/>
              <w:jc w:val="center"/>
              <w:rPr>
                <w:rFonts w:hint="eastAsia" w:eastAsia="宋体"/>
                <w:szCs w:val="21"/>
                <w:lang w:eastAsia="zh-CN"/>
              </w:rPr>
            </w:pPr>
            <w:r>
              <w:rPr>
                <w:rFonts w:hint="eastAsia"/>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007E2F9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DC7C058">
            <w:pPr>
              <w:adjustRightInd w:val="0"/>
              <w:snapToGrid w:val="0"/>
              <w:spacing w:line="300" w:lineRule="exact"/>
              <w:jc w:val="center"/>
              <w:rPr>
                <w:szCs w:val="21"/>
              </w:rPr>
            </w:pPr>
            <w:r>
              <w:rPr>
                <w:rFonts w:hint="eastAsia"/>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43D4EDCA">
            <w:pPr>
              <w:adjustRightInd w:val="0"/>
              <w:snapToGrid w:val="0"/>
              <w:spacing w:line="300" w:lineRule="exact"/>
              <w:jc w:val="center"/>
              <w:rPr>
                <w:spacing w:val="20"/>
                <w:szCs w:val="21"/>
              </w:rPr>
            </w:pPr>
          </w:p>
        </w:tc>
      </w:tr>
      <w:tr w14:paraId="1F7BE18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341598E">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67500E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0F7D566">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tcBorders>
            <w:vAlign w:val="center"/>
          </w:tcPr>
          <w:p w14:paraId="534787CE">
            <w:pPr>
              <w:adjustRightInd w:val="0"/>
              <w:snapToGrid w:val="0"/>
              <w:spacing w:line="300" w:lineRule="exact"/>
              <w:jc w:val="center"/>
              <w:rPr>
                <w:spacing w:val="20"/>
                <w:szCs w:val="21"/>
              </w:rPr>
            </w:pPr>
          </w:p>
        </w:tc>
      </w:tr>
      <w:tr w14:paraId="3FAC495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0DCDA9BA">
            <w:pPr>
              <w:adjustRightInd w:val="0"/>
              <w:snapToGrid w:val="0"/>
              <w:spacing w:line="300" w:lineRule="exact"/>
              <w:jc w:val="center"/>
              <w:rPr>
                <w:szCs w:val="21"/>
              </w:rPr>
            </w:pPr>
            <w:r>
              <w:rPr>
                <w:rFonts w:hint="eastAsia"/>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083981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4BB434B">
            <w:pPr>
              <w:adjustRightInd w:val="0"/>
              <w:snapToGrid w:val="0"/>
              <w:spacing w:line="300" w:lineRule="exact"/>
              <w:jc w:val="center"/>
              <w:rPr>
                <w:szCs w:val="21"/>
              </w:rPr>
            </w:pPr>
            <w:r>
              <w:rPr>
                <w:rFonts w:hint="eastAsia"/>
                <w:szCs w:val="21"/>
              </w:rPr>
              <w:t>电子邮箱</w:t>
            </w:r>
          </w:p>
        </w:tc>
        <w:tc>
          <w:tcPr>
            <w:tcW w:w="1259" w:type="pct"/>
            <w:tcBorders>
              <w:top w:val="single" w:color="auto" w:sz="2" w:space="0"/>
              <w:left w:val="single" w:color="auto" w:sz="2" w:space="0"/>
              <w:bottom w:val="single" w:color="auto" w:sz="2" w:space="0"/>
            </w:tcBorders>
            <w:vAlign w:val="center"/>
          </w:tcPr>
          <w:p w14:paraId="06DBA92D">
            <w:pPr>
              <w:adjustRightInd w:val="0"/>
              <w:snapToGrid w:val="0"/>
              <w:spacing w:line="300" w:lineRule="exact"/>
              <w:jc w:val="center"/>
              <w:rPr>
                <w:spacing w:val="20"/>
                <w:szCs w:val="21"/>
              </w:rPr>
            </w:pPr>
          </w:p>
        </w:tc>
      </w:tr>
      <w:tr w14:paraId="39D1ED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AF74F79">
            <w:pPr>
              <w:adjustRightInd w:val="0"/>
              <w:snapToGrid w:val="0"/>
              <w:spacing w:line="300" w:lineRule="exact"/>
              <w:jc w:val="center"/>
              <w:rPr>
                <w:szCs w:val="21"/>
              </w:rPr>
            </w:pPr>
            <w:r>
              <w:rPr>
                <w:rFonts w:hint="eastAsia"/>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3D6F8B7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B563942">
            <w:pPr>
              <w:adjustRightInd w:val="0"/>
              <w:snapToGrid w:val="0"/>
              <w:spacing w:line="300" w:lineRule="exact"/>
              <w:jc w:val="center"/>
              <w:rPr>
                <w:szCs w:val="21"/>
              </w:rPr>
            </w:pPr>
            <w:r>
              <w:rPr>
                <w:rFonts w:hint="eastAsia"/>
                <w:szCs w:val="21"/>
              </w:rPr>
              <w:t>统一社会信用代码</w:t>
            </w:r>
          </w:p>
        </w:tc>
        <w:tc>
          <w:tcPr>
            <w:tcW w:w="1259" w:type="pct"/>
            <w:tcBorders>
              <w:top w:val="single" w:color="auto" w:sz="2" w:space="0"/>
              <w:left w:val="single" w:color="auto" w:sz="2" w:space="0"/>
              <w:bottom w:val="single" w:color="auto" w:sz="2" w:space="0"/>
            </w:tcBorders>
            <w:vAlign w:val="center"/>
          </w:tcPr>
          <w:p w14:paraId="705F420F">
            <w:pPr>
              <w:adjustRightInd w:val="0"/>
              <w:snapToGrid w:val="0"/>
              <w:spacing w:line="300" w:lineRule="exact"/>
              <w:jc w:val="center"/>
              <w:rPr>
                <w:spacing w:val="20"/>
                <w:szCs w:val="21"/>
              </w:rPr>
            </w:pPr>
          </w:p>
        </w:tc>
      </w:tr>
      <w:tr w14:paraId="111EEC6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F42FB67">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3E76DA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054ECEF">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tcBorders>
            <w:vAlign w:val="center"/>
          </w:tcPr>
          <w:p w14:paraId="33502375">
            <w:pPr>
              <w:adjustRightInd w:val="0"/>
              <w:snapToGrid w:val="0"/>
              <w:spacing w:line="300" w:lineRule="exact"/>
              <w:jc w:val="center"/>
              <w:rPr>
                <w:spacing w:val="20"/>
                <w:szCs w:val="21"/>
              </w:rPr>
            </w:pPr>
          </w:p>
        </w:tc>
      </w:tr>
      <w:tr w14:paraId="309C475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0D7D2D2">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67F9D0A">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0179A71">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tcBorders>
            <w:vAlign w:val="center"/>
          </w:tcPr>
          <w:p w14:paraId="3CD7EFED">
            <w:pPr>
              <w:adjustRightInd w:val="0"/>
              <w:snapToGrid w:val="0"/>
              <w:spacing w:line="300" w:lineRule="exact"/>
              <w:jc w:val="center"/>
              <w:rPr>
                <w:spacing w:val="20"/>
                <w:szCs w:val="21"/>
              </w:rPr>
            </w:pPr>
          </w:p>
        </w:tc>
      </w:tr>
      <w:tr w14:paraId="2FE7AB3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060E0C2">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375293F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A099851">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tcBorders>
            <w:vAlign w:val="center"/>
          </w:tcPr>
          <w:p w14:paraId="268C493E">
            <w:pPr>
              <w:adjustRightInd w:val="0"/>
              <w:snapToGrid w:val="0"/>
              <w:spacing w:line="300" w:lineRule="exact"/>
              <w:jc w:val="center"/>
              <w:rPr>
                <w:spacing w:val="20"/>
                <w:szCs w:val="21"/>
              </w:rPr>
            </w:pPr>
          </w:p>
        </w:tc>
      </w:tr>
      <w:tr w14:paraId="4DB4BB3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821E272">
            <w:pPr>
              <w:pStyle w:val="10"/>
              <w:adjustRightInd w:val="0"/>
              <w:snapToGrid w:val="0"/>
              <w:spacing w:before="156" w:beforeLines="50" w:after="0" w:line="360" w:lineRule="auto"/>
              <w:ind w:left="0" w:leftChars="0"/>
              <w:jc w:val="left"/>
              <w:rPr>
                <w:spacing w:val="20"/>
                <w:szCs w:val="21"/>
              </w:rPr>
            </w:pPr>
            <w:r>
              <w:rPr>
                <w:rFonts w:hint="eastAsia" w:ascii="宋体" w:hAnsi="宋体"/>
                <w:szCs w:val="21"/>
              </w:rPr>
              <w:t>注：涉及联合体或其他合同主体的信息应按上表格式加列。</w:t>
            </w:r>
          </w:p>
        </w:tc>
      </w:tr>
    </w:tbl>
    <w:p w14:paraId="71902009">
      <w:pPr>
        <w:jc w:val="center"/>
        <w:rPr>
          <w:rFonts w:hint="eastAsia"/>
          <w:b/>
          <w:color w:val="auto"/>
          <w:sz w:val="28"/>
          <w:szCs w:val="28"/>
        </w:rPr>
        <w:sectPr>
          <w:headerReference r:id="rId14" w:type="default"/>
          <w:footerReference r:id="rId15"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bookmarkStart w:id="45" w:name="_Toc20313"/>
    </w:p>
    <w:p w14:paraId="1A7937D4">
      <w:pPr>
        <w:keepNext w:val="0"/>
        <w:keepLines w:val="0"/>
        <w:pageBreakBefore w:val="0"/>
        <w:widowControl w:val="0"/>
        <w:kinsoku/>
        <w:wordWrap/>
        <w:overflowPunct/>
        <w:topLinePunct w:val="0"/>
        <w:autoSpaceDE/>
        <w:autoSpaceDN/>
        <w:bidi w:val="0"/>
        <w:adjustRightInd w:val="0"/>
        <w:snapToGrid w:val="0"/>
        <w:spacing w:after="0" w:afterLines="100" w:line="360" w:lineRule="auto"/>
        <w:ind w:firstLine="643" w:firstLineChars="200"/>
        <w:jc w:val="center"/>
        <w:textAlignment w:val="auto"/>
        <w:rPr>
          <w:rFonts w:hint="eastAsia" w:ascii="宋体" w:hAnsi="宋体" w:eastAsia="宋体" w:cs="宋体"/>
          <w:b/>
          <w:bCs/>
          <w:color w:val="auto"/>
          <w:sz w:val="32"/>
          <w:szCs w:val="32"/>
        </w:rPr>
      </w:pPr>
      <w:r>
        <w:rPr>
          <w:rFonts w:hint="eastAsia" w:ascii="宋体" w:hAnsi="宋体" w:eastAsia="宋体" w:cs="宋体"/>
          <w:b/>
          <w:bCs/>
          <w:color w:val="auto"/>
          <w:sz w:val="32"/>
          <w:szCs w:val="32"/>
        </w:rPr>
        <w:t>邵阳市政府采购合同融资政策告知函</w:t>
      </w:r>
    </w:p>
    <w:p w14:paraId="182F736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各供应商:</w:t>
      </w:r>
    </w:p>
    <w:p w14:paraId="2A9B34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欢迎贵公司参与邵阳市政府采购活动!</w:t>
      </w:r>
    </w:p>
    <w:p w14:paraId="3CC4EF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政府采购合同融资是邵阳市财政局支持中小微企业发展，针对参与政府采购活动的供应商融</w:t>
      </w:r>
    </w:p>
    <w:p w14:paraId="519466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资难、融资问题推出的一项融资政策。贵公司若成为本次政府采购项目的中标</w:t>
      </w:r>
      <w:r>
        <w:rPr>
          <w:rFonts w:hint="eastAsia" w:ascii="宋体" w:hAnsi="宋体" w:eastAsia="宋体" w:cs="宋体"/>
          <w:b w:val="0"/>
          <w:bCs w:val="0"/>
          <w:color w:val="auto"/>
          <w:sz w:val="24"/>
          <w:szCs w:val="24"/>
          <w:lang w:eastAsia="zh-CN"/>
        </w:rPr>
        <w:t>中标（成交）供应商</w:t>
      </w:r>
      <w:r>
        <w:rPr>
          <w:rFonts w:hint="eastAsia" w:ascii="宋体" w:hAnsi="宋体" w:eastAsia="宋体" w:cs="宋体"/>
          <w:b w:val="0"/>
          <w:bCs w:val="0"/>
          <w:color w:val="auto"/>
          <w:sz w:val="24"/>
          <w:szCs w:val="24"/>
        </w:rPr>
        <w:t>，可持政府采购合同向金融机构申请贷款，无需抵押、担保，融资机构将根据《邵阳市财政局关于支持中小企业发展加快推进政府采购合同融资工作的通知》(邵财购【2022]13号)，按照双方自愿的原则提供便捷、优惠的贷款服务。</w:t>
      </w:r>
    </w:p>
    <w:p w14:paraId="628A6E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b/>
          <w:color w:val="auto"/>
          <w:sz w:val="28"/>
          <w:szCs w:val="28"/>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b w:val="0"/>
          <w:bCs w:val="0"/>
          <w:color w:val="auto"/>
          <w:sz w:val="24"/>
          <w:szCs w:val="24"/>
        </w:rPr>
        <w:t>贷款渠道和提供贷款的金融机构，可在邵阳市政府采购网“政府采购合同融资平台”查询联系。</w:t>
      </w:r>
    </w:p>
    <w:p w14:paraId="13A544BF">
      <w:pPr>
        <w:jc w:val="center"/>
        <w:rPr>
          <w:rFonts w:hint="eastAsia" w:ascii="宋体" w:hAnsi="宋体" w:cs="宋体"/>
          <w:b/>
          <w:color w:val="auto"/>
          <w:sz w:val="28"/>
          <w:szCs w:val="28"/>
          <w:u w:val="single"/>
        </w:rPr>
      </w:pPr>
      <w:r>
        <w:rPr>
          <w:rFonts w:hint="eastAsia"/>
          <w:b/>
          <w:color w:val="auto"/>
          <w:sz w:val="28"/>
          <w:szCs w:val="28"/>
        </w:rPr>
        <w:t>第二节 政府采购合同通用条款</w:t>
      </w:r>
    </w:p>
    <w:p w14:paraId="6CD7A42E">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1.定义</w:t>
      </w:r>
    </w:p>
    <w:p w14:paraId="04A9D093">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1.1合同当事人</w:t>
      </w:r>
    </w:p>
    <w:p w14:paraId="630858C0">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（1）采购人（以下称甲方）是指使用财政性资金，通过政府采购程序向供应商购买货物、服务的国家机关、事业单位、团体组织。本次采购的甲方名称、地址见</w:t>
      </w:r>
      <w:r>
        <w:rPr>
          <w:rFonts w:hint="eastAsia" w:ascii="宋体" w:hAnsi="宋体" w:cs="宋体"/>
          <w:b/>
          <w:bCs/>
          <w:color w:val="auto"/>
        </w:rPr>
        <w:t>【政府采购合同专用条款】。</w:t>
      </w:r>
    </w:p>
    <w:p w14:paraId="04440BB2">
      <w:pPr>
        <w:autoSpaceDE w:val="0"/>
        <w:autoSpaceDN w:val="0"/>
        <w:adjustRightInd w:val="0"/>
        <w:snapToGrid w:val="0"/>
        <w:spacing w:before="50" w:line="360" w:lineRule="auto"/>
        <w:ind w:firstLine="420" w:firstLineChars="200"/>
        <w:jc w:val="left"/>
        <w:rPr>
          <w:rFonts w:hint="eastAsia" w:ascii="宋体" w:hAnsi="宋体" w:cs="宋体"/>
          <w:b/>
          <w:bCs/>
          <w:color w:val="auto"/>
        </w:rPr>
      </w:pPr>
      <w:r>
        <w:rPr>
          <w:rFonts w:hint="eastAsia" w:ascii="宋体" w:hAnsi="宋体" w:cs="宋体"/>
          <w:color w:val="auto"/>
        </w:rPr>
        <w:t>（2）供应商（以下称乙方）是指参加政府采购活动而取得中标结果，并向采购人提供货物、服务的法人、其他组织或者自然人。</w:t>
      </w:r>
    </w:p>
    <w:p w14:paraId="277F756C">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1.2本合同下列术语应解释为：</w:t>
      </w:r>
    </w:p>
    <w:p w14:paraId="061AFF53">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（1）“合同”系指甲乙双方签署的、政府采购合同协议书中载明的甲乙双方所达成的协议，包括所有的附件、附录和上述文件所提到的构成合同的所有文件。</w:t>
      </w:r>
    </w:p>
    <w:p w14:paraId="040FFF29">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（2）“合同价”系指根据本合同规定乙方在正确地完全履行合同义务后甲方应支付给乙方的价款。</w:t>
      </w:r>
    </w:p>
    <w:p w14:paraId="0F0518B5">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（3）“货物”系指乙方根据本合同规定须向甲方提供的各种形态和种类的物品，包括原材料、设备、产品（包括软件）及相关的其备品备件、工具、手册及其它技术资料和材料。</w:t>
      </w:r>
    </w:p>
    <w:p w14:paraId="77488385">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（4）“伴随服务”系指根据本合同规定乙方承担与供货有关的辅助服务，如运输、保</w:t>
      </w:r>
      <w:r>
        <w:rPr>
          <w:rFonts w:hint="eastAsia" w:ascii="宋体" w:hAnsi="宋体" w:cs="宋体"/>
          <w:color w:val="auto"/>
          <w:spacing w:val="2"/>
        </w:rPr>
        <w:t>险以及其它的伴随服务，例如安装、调试、提供技术</w:t>
      </w:r>
      <w:r>
        <w:rPr>
          <w:rFonts w:hint="eastAsia" w:ascii="宋体" w:hAnsi="宋体" w:cs="宋体"/>
          <w:color w:val="auto"/>
        </w:rPr>
        <w:t>协</w:t>
      </w:r>
      <w:r>
        <w:rPr>
          <w:rFonts w:hint="eastAsia" w:ascii="宋体" w:hAnsi="宋体" w:cs="宋体"/>
          <w:color w:val="auto"/>
          <w:spacing w:val="2"/>
        </w:rPr>
        <w:t>助、培训和合同中规定</w:t>
      </w:r>
      <w:r>
        <w:rPr>
          <w:rFonts w:hint="eastAsia" w:ascii="宋体" w:hAnsi="宋体" w:cs="宋体"/>
          <w:color w:val="auto"/>
        </w:rPr>
        <w:t>乙方应承担的其它义务。</w:t>
      </w:r>
    </w:p>
    <w:p w14:paraId="13B83AF4">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（5）“合同条款”系指本合同条款。</w:t>
      </w:r>
    </w:p>
    <w:p w14:paraId="59005D5D">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（6）“项目现场”系指本合同项下货物安装、运行的现场，其名称见</w:t>
      </w:r>
      <w:r>
        <w:rPr>
          <w:rFonts w:hint="eastAsia" w:ascii="宋体" w:hAnsi="宋体" w:cs="宋体"/>
          <w:b/>
          <w:bCs/>
          <w:color w:val="auto"/>
        </w:rPr>
        <w:t>【政府采购合同专用条款】</w:t>
      </w:r>
      <w:r>
        <w:rPr>
          <w:rFonts w:hint="eastAsia" w:ascii="宋体" w:hAnsi="宋体" w:cs="宋体"/>
          <w:color w:val="auto"/>
        </w:rPr>
        <w:t>。</w:t>
      </w:r>
    </w:p>
    <w:p w14:paraId="4C825515">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2.合同的适用范围</w:t>
      </w:r>
    </w:p>
    <w:p w14:paraId="0DE0E211">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2.1 本合同条款适用于没有被本合同其他部分的条款所取代的范围。</w:t>
      </w:r>
    </w:p>
    <w:p w14:paraId="3C90F2A0">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2.2 合同内容根据磋商文件、响应文件而确定。</w:t>
      </w:r>
    </w:p>
    <w:p w14:paraId="533F82E3">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3.合同标的及金额</w:t>
      </w:r>
    </w:p>
    <w:p w14:paraId="0C98E46A">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3.1 合同标的及金额应与中标结果一致。</w:t>
      </w:r>
    </w:p>
    <w:p w14:paraId="17273394">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4.合同价款</w:t>
      </w:r>
    </w:p>
    <w:p w14:paraId="649AC5BE">
      <w:pPr>
        <w:adjustRightInd w:val="0"/>
        <w:snapToGrid w:val="0"/>
        <w:spacing w:before="50" w:line="360" w:lineRule="auto"/>
        <w:ind w:firstLine="420" w:firstLineChars="200"/>
        <w:jc w:val="left"/>
        <w:rPr>
          <w:rFonts w:hint="eastAsia" w:ascii="宋体" w:hAnsi="宋体" w:cs="宋体"/>
          <w:b/>
          <w:bCs/>
          <w:i/>
          <w:iCs/>
          <w:color w:val="auto"/>
          <w:szCs w:val="21"/>
        </w:rPr>
      </w:pPr>
      <w:r>
        <w:rPr>
          <w:rFonts w:hint="eastAsia" w:ascii="宋体" w:hAnsi="宋体" w:cs="宋体"/>
          <w:color w:val="auto"/>
        </w:rPr>
        <w:t>4.1具体合同价款见本合同第3.1条。乙方为履行本合同而发生的所有费用均应包含在合同价款中，甲方不再另行支付其它任何费用。</w:t>
      </w:r>
    </w:p>
    <w:p w14:paraId="192A55C2">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5.履行合同的时间、地点和方式</w:t>
      </w:r>
    </w:p>
    <w:p w14:paraId="19C3CAE8">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5.1 乙方应当在甲方确定的时间、指定的地点履行合同，具体的交货时间、地点和方式见</w:t>
      </w:r>
      <w:r>
        <w:rPr>
          <w:rFonts w:hint="eastAsia" w:ascii="宋体" w:hAnsi="宋体" w:cs="宋体"/>
          <w:b/>
          <w:bCs/>
          <w:color w:val="auto"/>
        </w:rPr>
        <w:t>【政府采购合同专用条款】</w:t>
      </w:r>
      <w:r>
        <w:rPr>
          <w:rFonts w:hint="eastAsia" w:ascii="宋体" w:hAnsi="宋体" w:cs="宋体"/>
          <w:color w:val="auto"/>
        </w:rPr>
        <w:t>。</w:t>
      </w:r>
    </w:p>
    <w:p w14:paraId="6CF8CD3F">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5.2 乙方提供服务的应当在甲方指定的地点完成服务项目。</w:t>
      </w:r>
    </w:p>
    <w:p w14:paraId="57BECE14">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6.货物的验收</w:t>
      </w:r>
    </w:p>
    <w:p w14:paraId="3D236467">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6.1 甲方在收到乙方交付的货物后应当及时组织验收。</w:t>
      </w:r>
    </w:p>
    <w:p w14:paraId="7C4F40FE">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6.2 货物的表面瑕疵，甲方应在验收时当面提出；对质量问题有异议的应在安装调试后十个工作日内提出。</w:t>
      </w:r>
    </w:p>
    <w:p w14:paraId="15BBB10D">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6.3 在验收过程中发现数量不足或有质量、技术等问题，乙方应负责按照甲方的要求采取补足、更换或退货等处理措施，并承担由此发生的一切费用和损失。</w:t>
      </w:r>
    </w:p>
    <w:p w14:paraId="3796A0BD">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6.4 甲方在乙方按合同规定交货或安装、调试后，无正当理由而拖延接收、验收或拒绝接收、验收的，应承担因此给乙方造成的直接损失。</w:t>
      </w:r>
    </w:p>
    <w:p w14:paraId="4E6407FC">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6.5 甲方对货物进行检查验收合格后，应当收取发票并在《交货验收单》上签署验收意见及加盖单位印章。</w:t>
      </w:r>
    </w:p>
    <w:p w14:paraId="28F81A26">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6.6 大型或者复杂的货物采购项目，甲方可以邀请国家认可的质量检测机构参加验收工作，并由其出具验收报告单。</w:t>
      </w:r>
    </w:p>
    <w:p w14:paraId="196A462E">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6.7 乙方提供的进口产品，乙方应出示中华人民共和国进出口商品检验部门出具的检验证书（磋商文件第五章采购需求另有约定的除外）。</w:t>
      </w:r>
    </w:p>
    <w:p w14:paraId="220FAF2C">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7.货物包装要求</w:t>
      </w:r>
    </w:p>
    <w:p w14:paraId="79CACD0E">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E075072">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7.2 每一个包装箱内应附一份详细装箱单、质量证书和保修保养证书。</w:t>
      </w:r>
    </w:p>
    <w:p w14:paraId="639486A1">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8.运输和保险</w:t>
      </w:r>
    </w:p>
    <w:p w14:paraId="2E4C3E9F">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8.1乙方负责办理将货物运抵本合同第5.1条规定的交货地点的一切运输事项，相关费用应包括在合同总价中。</w:t>
      </w:r>
    </w:p>
    <w:p w14:paraId="1E83AEA2">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8.2乙方应向保险公司投保以甲方为受益人的发运合同货物发票金额的110％运输一切险。</w:t>
      </w:r>
    </w:p>
    <w:p w14:paraId="71E2317E">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9.质量标准和保证</w:t>
      </w:r>
    </w:p>
    <w:p w14:paraId="3FCA1B3C">
      <w:pPr>
        <w:pStyle w:val="13"/>
        <w:adjustRightInd w:val="0"/>
        <w:snapToGrid w:val="0"/>
        <w:spacing w:before="50" w:line="360" w:lineRule="auto"/>
        <w:ind w:firstLine="420" w:firstLineChars="200"/>
        <w:jc w:val="left"/>
        <w:rPr>
          <w:rFonts w:hint="eastAsia" w:hAnsi="宋体" w:cs="宋体"/>
          <w:b/>
          <w:bCs/>
          <w:color w:val="auto"/>
        </w:rPr>
      </w:pPr>
      <w:r>
        <w:rPr>
          <w:rFonts w:hint="eastAsia" w:hAnsi="宋体" w:cs="宋体"/>
          <w:color w:val="auto"/>
        </w:rPr>
        <w:t>9.1 质量标准</w:t>
      </w:r>
    </w:p>
    <w:p w14:paraId="068317D4">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（1）本合同下交付的货物应符合磋商文件第四章“技术规格、参数与要求”所述的标准。如果没有提及适用标准，则应符合中华人民共和国有关机构发布的最新版本的标准。</w:t>
      </w:r>
    </w:p>
    <w:p w14:paraId="2C025AFF">
      <w:pPr>
        <w:pStyle w:val="13"/>
        <w:adjustRightInd w:val="0"/>
        <w:snapToGrid w:val="0"/>
        <w:spacing w:before="50" w:line="360" w:lineRule="auto"/>
        <w:ind w:firstLine="420" w:firstLineChars="200"/>
        <w:jc w:val="left"/>
        <w:rPr>
          <w:rFonts w:hint="eastAsia" w:hAnsi="宋体" w:cs="宋体"/>
          <w:color w:val="auto"/>
        </w:rPr>
      </w:pPr>
      <w:r>
        <w:rPr>
          <w:rFonts w:hint="eastAsia" w:hAnsi="宋体" w:cs="宋体"/>
          <w:color w:val="auto"/>
        </w:rPr>
        <w:t>（2）采用中华人民共和国法定计量单位。</w:t>
      </w:r>
    </w:p>
    <w:p w14:paraId="775CDA24">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（3）乙方所出售的货物还应符合国家有关安全、环保、卫生之规定。</w:t>
      </w:r>
    </w:p>
    <w:p w14:paraId="1298D105">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9.2 保证</w:t>
      </w:r>
    </w:p>
    <w:p w14:paraId="42ECE730">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cs="宋体"/>
          <w:b/>
          <w:bCs/>
          <w:color w:val="auto"/>
        </w:rPr>
        <w:t>【政府采购合同专用条款】</w:t>
      </w:r>
      <w:r>
        <w:rPr>
          <w:rFonts w:hint="eastAsia" w:ascii="宋体" w:hAnsi="宋体" w:cs="宋体"/>
          <w:color w:val="auto"/>
        </w:rPr>
        <w:t>规定或乙方承诺（两者以较长的为准）的质量保证期内，本保证保持有效。</w:t>
      </w:r>
    </w:p>
    <w:p w14:paraId="25DB12ED">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（2）在质量保证期内所发现的缺陷，甲方应尽快以书面形式通知乙方。</w:t>
      </w:r>
    </w:p>
    <w:p w14:paraId="1A012199">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（3）乙方收到通知后应在</w:t>
      </w:r>
      <w:r>
        <w:rPr>
          <w:rFonts w:hint="eastAsia" w:ascii="宋体" w:hAnsi="宋体" w:cs="宋体"/>
          <w:b/>
          <w:bCs/>
          <w:color w:val="auto"/>
        </w:rPr>
        <w:t>【政府采购合同专用条款】</w:t>
      </w:r>
      <w:r>
        <w:rPr>
          <w:rFonts w:hint="eastAsia" w:ascii="宋体" w:hAnsi="宋体" w:cs="宋体"/>
          <w:color w:val="auto"/>
        </w:rPr>
        <w:t>规定的响应时间内以合理的速度免费维修或更换有缺陷的货物或部件。</w:t>
      </w:r>
    </w:p>
    <w:p w14:paraId="44416B47">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（4）在质量保证期内，如果货物的质量或规格与合同不符，或证实货物是有缺陷的，包括潜在的缺陷或使用不符合要求的材料等，甲方可以根据本合同第15.1条规定以书面形式向乙方提出补救措施或索赔。</w:t>
      </w:r>
    </w:p>
    <w:p w14:paraId="13F69D5C">
      <w:pPr>
        <w:adjustRightInd w:val="0"/>
        <w:snapToGrid w:val="0"/>
        <w:spacing w:before="50" w:line="360" w:lineRule="auto"/>
        <w:ind w:firstLine="420" w:firstLineChars="200"/>
        <w:jc w:val="left"/>
        <w:rPr>
          <w:rFonts w:hint="eastAsia" w:ascii="宋体" w:hAnsi="宋体" w:cs="宋体"/>
          <w:b/>
          <w:bCs/>
          <w:color w:val="auto"/>
        </w:rPr>
      </w:pPr>
      <w:r>
        <w:rPr>
          <w:rFonts w:hint="eastAsia" w:ascii="宋体" w:hAnsi="宋体" w:cs="宋体"/>
          <w:color w:val="auto"/>
        </w:rPr>
        <w:t>（5）乙方在约定的时间内未能弥补缺陷，甲方可采取必要的补救措施，但其风险和费用将由乙方承担，甲方根据合同规定对乙方行使的其他权利不受影响。</w:t>
      </w:r>
    </w:p>
    <w:p w14:paraId="1E5CD9C8">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10.权利瑕疵担保</w:t>
      </w:r>
    </w:p>
    <w:p w14:paraId="11C892C8">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10.1 乙方保证对其出售的货物享有合法的权利。</w:t>
      </w:r>
    </w:p>
    <w:p w14:paraId="6C1BC25B">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10.2 乙方保证在其出售的货物上不存在任何未曾向甲方透露的担保物权，如抵押权、质押权、留置权等。</w:t>
      </w:r>
    </w:p>
    <w:p w14:paraId="29830BE2">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10.3 如甲方使用该货物构成上述侵权的，则由乙方承担全部责任。</w:t>
      </w:r>
    </w:p>
    <w:p w14:paraId="3FEAED9C">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11.知识产权保护</w:t>
      </w:r>
    </w:p>
    <w:p w14:paraId="44DD6DDB">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11.1 乙方对其所销售的货物应当享有知识产权或经权利人合法授权，保证没有侵犯任何第三人的知识产权和商业秘密等权利。</w:t>
      </w:r>
    </w:p>
    <w:p w14:paraId="597D1858">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11.2 甲方使用乙方提供的货物对第三人构成侵权的，应当由乙方承担全部法律责任，给甲方造成损害的，乙方应当承担赔偿责任。</w:t>
      </w:r>
    </w:p>
    <w:p w14:paraId="77496F22">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11.3 甲方委托乙方开发的产品，甲方享有知识产权，未经甲方许可不得转让任何第三人。</w:t>
      </w:r>
    </w:p>
    <w:p w14:paraId="6A3B7D52">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12.保密义务</w:t>
      </w:r>
    </w:p>
    <w:p w14:paraId="4A93E2D0">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12.1 甲、乙双方在采购和履行合同过程中所获悉的对方属于保密的内容，双方均有保密义务。</w:t>
      </w:r>
    </w:p>
    <w:p w14:paraId="5A34C107">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13.合同价款支付</w:t>
      </w:r>
    </w:p>
    <w:p w14:paraId="7CC633B1">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13.1验收合格后，乙方出具正规发票给甲方，凭甲方开具的《政府采购合同验收报告单》办理合同价款结算手续。</w:t>
      </w:r>
    </w:p>
    <w:p w14:paraId="5D67FC65">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13.2 合同价款构成中应当由财政支付的部分，甲方应当在货物验收合格后的十五个工作日内向国库管理部门申请一个月内办理国库申请支付手续，经国库管理部门审核后直接支付给乙方。</w:t>
      </w:r>
    </w:p>
    <w:p w14:paraId="1AEC2ED4">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13.3 合同价款构成中应当由甲方自行支付的部分，甲方应当在货物验收合格后十五个工作内支付。</w:t>
      </w:r>
    </w:p>
    <w:p w14:paraId="5F7F9B66">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13.4支付合同价款时，一律不向乙方以外的任何第三方办理付款手续。开户行和账号以签订的政府采购合同为准，如果乙方要求变更，则乙方必须提供加盖了财务专用章、法定代表人签字的证明文件，报经甲方审查同意。</w:t>
      </w:r>
    </w:p>
    <w:p w14:paraId="2A8FB3C9">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13.5 合同价款支付方式和条件在</w:t>
      </w:r>
      <w:r>
        <w:rPr>
          <w:rFonts w:hint="eastAsia" w:ascii="宋体" w:hAnsi="宋体" w:cs="宋体"/>
          <w:b/>
          <w:bCs/>
          <w:color w:val="auto"/>
        </w:rPr>
        <w:t>【政府采购合同专用条款】</w:t>
      </w:r>
      <w:r>
        <w:rPr>
          <w:rFonts w:hint="eastAsia" w:ascii="宋体" w:hAnsi="宋体" w:cs="宋体"/>
          <w:color w:val="auto"/>
        </w:rPr>
        <w:t>中另有规定。</w:t>
      </w:r>
    </w:p>
    <w:p w14:paraId="44B86BEB">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14.伴随服务</w:t>
      </w:r>
    </w:p>
    <w:p w14:paraId="4965CAF4">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14.1 乙方应向甲方提交所提供货物的技术文件，包括相应的中文技术文件，如：产品目录、图纸、操作手册、使用说明、维护手册或服务指南。这些文件应包装好随同货物一起发运。</w:t>
      </w:r>
    </w:p>
    <w:p w14:paraId="289EB1B8">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14.2 乙方还应提供下列服务：</w:t>
      </w:r>
    </w:p>
    <w:p w14:paraId="2B22C9A9">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（1）货物的现场移动、安装、调试、启动监督及技术支持；</w:t>
      </w:r>
    </w:p>
    <w:p w14:paraId="7D407ECA">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（2）提供货物组装和维修所需的专用工具和辅助材料；</w:t>
      </w:r>
    </w:p>
    <w:p w14:paraId="2AD46C33">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（3）在合同各方商定的一定期限内对所有的货物实施运行监督、维修，但前提条件是该服务并不能免除乙方在质量保证期内所承担的义务；</w:t>
      </w:r>
    </w:p>
    <w:p w14:paraId="64B8E53B">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（4）在制造商或项目现场就货物的安装、启动、运营、维护对甲方操作人员进行培训；</w:t>
      </w:r>
    </w:p>
    <w:p w14:paraId="56B7085D">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（5）</w:t>
      </w:r>
      <w:r>
        <w:rPr>
          <w:rFonts w:hint="eastAsia" w:ascii="宋体" w:hAnsi="宋体" w:cs="宋体"/>
          <w:b/>
          <w:bCs/>
          <w:color w:val="auto"/>
        </w:rPr>
        <w:t>【政府采购合同专用条款】</w:t>
      </w:r>
      <w:r>
        <w:rPr>
          <w:rFonts w:hint="eastAsia" w:ascii="宋体" w:hAnsi="宋体" w:cs="宋体"/>
          <w:color w:val="auto"/>
        </w:rPr>
        <w:t>与磋商文件第四章采购需求规定的其他伴随服务。</w:t>
      </w:r>
    </w:p>
    <w:p w14:paraId="666E4F16">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14.3 乙方提供的伴随服务的费用应包含在合同价款中，甲方不再另行支付。</w:t>
      </w:r>
    </w:p>
    <w:p w14:paraId="0470D6DC">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15.违约责任</w:t>
      </w:r>
    </w:p>
    <w:p w14:paraId="156473C0">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15.1质量瑕疵的补救措施和索赔</w:t>
      </w:r>
    </w:p>
    <w:p w14:paraId="577BA2FE">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46E43D06">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①乙方同意退货并将货款退还给甲方，由此发生的一切费用和损失由乙方承担。</w:t>
      </w:r>
    </w:p>
    <w:p w14:paraId="0296E58F">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②根据货物的质量状况以及甲方所遭受的损失，经过甲乙双方商定降低货物的价格。</w:t>
      </w:r>
    </w:p>
    <w:p w14:paraId="46AF8CAA">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499A7D22">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EE7A164">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15.2 迟延交货的违约责任</w:t>
      </w:r>
    </w:p>
    <w:p w14:paraId="71B6F36D">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E118F9C">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C4C7421">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7D696BE1">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16.合同的变更</w:t>
      </w:r>
    </w:p>
    <w:p w14:paraId="611C08C5">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16.1 在合同履行过程中，甲、乙双方可就合同履行的时间、地点和方式等协商进行变更。协商一致后，双方应签订书面的补充协议。</w:t>
      </w:r>
    </w:p>
    <w:p w14:paraId="165C8917">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16.2 在不改变合同其他条款的前提下，甲方有权在合同价款百分之十的范围内追加与合同标的相同的货物或服务，并就此与乙方签订补充合同，乙方不得拒绝。</w:t>
      </w:r>
    </w:p>
    <w:p w14:paraId="7E815B4B">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16.3 除双方签署书面协议，并成为合同不可分割的一部分外，本合同条件不得有任何变更。</w:t>
      </w:r>
    </w:p>
    <w:p w14:paraId="5BE93B61">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17.合同中止与终止</w:t>
      </w:r>
    </w:p>
    <w:p w14:paraId="3BD99FE1">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17.1合同的中止</w:t>
      </w:r>
    </w:p>
    <w:p w14:paraId="43F52233">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（1）合同在履行过程中，因采购计划调整，甲方可以要求中止履行，待计划确定后继续履行；</w:t>
      </w:r>
    </w:p>
    <w:p w14:paraId="26ECFFB6">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（2）合同履行过程中因供应商就采购过程或结果提起投诉的，甲方认为有必要或财政部门责令中止的，应当中止合同的履行。</w:t>
      </w:r>
    </w:p>
    <w:p w14:paraId="020B6E06">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17.2合同的终止</w:t>
      </w:r>
    </w:p>
    <w:p w14:paraId="0BF75115">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（1）合同因有效期限届满而终止；</w:t>
      </w:r>
    </w:p>
    <w:p w14:paraId="709AB80B">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（2）乙方未能依照本合同约定条件履行合同，已构成根本性违约的，甲方有权终止本合同，并追究乙方的违约责任。</w:t>
      </w:r>
    </w:p>
    <w:p w14:paraId="5EE47D81">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（3）如果乙方丧失履约能力或被宣告破产，甲方可在任何时候以书面形式通知乙方终止合同而不给乙方补偿。</w:t>
      </w:r>
    </w:p>
    <w:p w14:paraId="648DB21E">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（4）如果乙方在履行合同过程中有不正当竞争行为，甲方有权解除合同，并按《中华人民共和国反不正当竞争法》规定由有关部门追究其法律责任。</w:t>
      </w:r>
    </w:p>
    <w:p w14:paraId="65097D6F">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（5）如果合同的履行将损害国家利益或社会公共利益，甲方有权终止合同的履行，给乙方造成损失的予以相应补偿。</w:t>
      </w:r>
    </w:p>
    <w:p w14:paraId="786D3742">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18.合同转让和分包</w:t>
      </w:r>
    </w:p>
    <w:p w14:paraId="793FBB02">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18.1 乙方不得以任何形式将合同转包。</w:t>
      </w:r>
    </w:p>
    <w:p w14:paraId="786E3E1F">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18.2 乙方未在响应文件中说明，不得将合同的非主体、非关键性工作分包给他人。</w:t>
      </w:r>
    </w:p>
    <w:p w14:paraId="61418617">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19.不可抗力</w:t>
      </w:r>
    </w:p>
    <w:p w14:paraId="3874D8AD">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19.1 不可抗力是指合同双方不可预见、不可避免、不可克服的自然灾害和社会事件。</w:t>
      </w:r>
    </w:p>
    <w:p w14:paraId="51BCDA24">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19.2 任何一方对由于不可抗力造成的部分或全部不能履行合同不承担违约责任。但迟延履行后发生不可抗力的，不能免除责任。</w:t>
      </w:r>
    </w:p>
    <w:p w14:paraId="70A05158">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19.3 遇有不可抗力的一方，应在三日内将事件的情况以书面形式通知另一方，并在事件发生后十日内，向另一方提交合同不能履行或部分不能履行或需要延期履行理由的报告。</w:t>
      </w:r>
    </w:p>
    <w:p w14:paraId="5DD701FC">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20.解决争议的方法</w:t>
      </w:r>
    </w:p>
    <w:p w14:paraId="585D7AE3">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20.1 合同各方应通过友好协商，解决在执行合同过程中所发生的或与合同有关的一切争端。如从协商开始后十日内仍不能解决，可以向财政部门提请调解。</w:t>
      </w:r>
    </w:p>
    <w:p w14:paraId="70011FB1">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20.2 调解不成可以按</w:t>
      </w:r>
      <w:r>
        <w:rPr>
          <w:rFonts w:hint="eastAsia" w:ascii="宋体" w:hAnsi="宋体" w:cs="宋体"/>
          <w:b/>
          <w:bCs/>
          <w:color w:val="auto"/>
        </w:rPr>
        <w:t>【政府采购合同专用条款】</w:t>
      </w:r>
      <w:r>
        <w:rPr>
          <w:rFonts w:hint="eastAsia" w:ascii="宋体" w:hAnsi="宋体" w:cs="宋体"/>
          <w:color w:val="auto"/>
        </w:rPr>
        <w:t>中约定中规定下列方式之一提起仲裁或诉讼：</w:t>
      </w:r>
    </w:p>
    <w:p w14:paraId="3E80997E">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（1）向甲方所在地仲裁机构提起仲裁；</w:t>
      </w:r>
    </w:p>
    <w:p w14:paraId="37A3EACC">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（2）向甲方所在地人民法院提起诉讼。</w:t>
      </w:r>
    </w:p>
    <w:p w14:paraId="5D037FE4">
      <w:pPr>
        <w:autoSpaceDE w:val="0"/>
        <w:autoSpaceDN w:val="0"/>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20.3 如仲裁或诉讼事项不影响合同其它部分的履行，则在仲裁或诉讼期间，除正在进行仲裁或诉讼的部分外，合同的其它部分应继续执行。</w:t>
      </w:r>
    </w:p>
    <w:p w14:paraId="2563DFD8">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21.法律适用</w:t>
      </w:r>
    </w:p>
    <w:p w14:paraId="5C4820D8">
      <w:pPr>
        <w:autoSpaceDE w:val="0"/>
        <w:autoSpaceDN w:val="0"/>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21.1 本合同适用中华人民共和国现行法律、行政法规和规章，如合同条款与法律、行政法规和规章不一致的，按照法律、行政法规和规章修改本合同。</w:t>
      </w:r>
    </w:p>
    <w:p w14:paraId="1A778CD6">
      <w:pPr>
        <w:autoSpaceDE w:val="0"/>
        <w:autoSpaceDN w:val="0"/>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22.通知</w:t>
      </w:r>
    </w:p>
    <w:p w14:paraId="19798FFD">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22.1本合同一方给另一方的通知均应采用书面形式，传真或快递送到本合同中规定的对方的地址和办理签收手续，</w:t>
      </w:r>
    </w:p>
    <w:p w14:paraId="13D684D0">
      <w:pPr>
        <w:adjustRightInd w:val="0"/>
        <w:snapToGrid w:val="0"/>
        <w:spacing w:before="50" w:line="360" w:lineRule="auto"/>
        <w:ind w:firstLine="420" w:firstLineChars="200"/>
        <w:jc w:val="left"/>
        <w:rPr>
          <w:rFonts w:hint="eastAsia" w:ascii="宋体" w:hAnsi="宋体" w:cs="宋体"/>
          <w:color w:val="auto"/>
        </w:rPr>
      </w:pPr>
      <w:r>
        <w:rPr>
          <w:rFonts w:hint="eastAsia" w:ascii="宋体" w:hAnsi="宋体" w:cs="宋体"/>
          <w:color w:val="auto"/>
        </w:rPr>
        <w:t>22.2通知以送到之日或通知书中规定的生效之日起生效，两者中以较迟之日为准。</w:t>
      </w:r>
    </w:p>
    <w:p w14:paraId="731F943D">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23. 合同未尽事项</w:t>
      </w:r>
    </w:p>
    <w:p w14:paraId="39C7C038">
      <w:pPr>
        <w:adjustRightInd w:val="0"/>
        <w:snapToGrid w:val="0"/>
        <w:spacing w:before="50" w:line="360" w:lineRule="auto"/>
        <w:ind w:firstLine="420" w:firstLineChars="200"/>
        <w:jc w:val="left"/>
        <w:rPr>
          <w:rFonts w:hint="eastAsia" w:ascii="宋体" w:hAnsi="宋体" w:cs="宋体"/>
          <w:color w:val="auto"/>
          <w:szCs w:val="21"/>
        </w:rPr>
      </w:pPr>
      <w:r>
        <w:rPr>
          <w:rFonts w:hint="eastAsia" w:ascii="宋体" w:hAnsi="宋体" w:cs="宋体"/>
          <w:color w:val="auto"/>
        </w:rPr>
        <w:t>23.1合同未尽事项见</w:t>
      </w:r>
      <w:r>
        <w:rPr>
          <w:rFonts w:hint="eastAsia" w:ascii="宋体" w:hAnsi="宋体" w:cs="宋体"/>
          <w:b/>
          <w:bCs/>
          <w:color w:val="auto"/>
        </w:rPr>
        <w:t>【政府采购合同专用条款】。</w:t>
      </w:r>
    </w:p>
    <w:p w14:paraId="236BA0CB">
      <w:pPr>
        <w:adjustRightInd w:val="0"/>
        <w:snapToGrid w:val="0"/>
        <w:spacing w:before="50" w:line="360" w:lineRule="auto"/>
        <w:jc w:val="left"/>
        <w:rPr>
          <w:rFonts w:hint="eastAsia" w:ascii="宋体" w:hAnsi="宋体" w:cs="宋体"/>
          <w:b/>
          <w:bCs/>
          <w:color w:val="auto"/>
          <w:sz w:val="24"/>
        </w:rPr>
      </w:pPr>
      <w:r>
        <w:rPr>
          <w:rFonts w:hint="eastAsia" w:ascii="宋体" w:hAnsi="宋体" w:cs="宋体"/>
          <w:b/>
          <w:bCs/>
          <w:color w:val="auto"/>
          <w:sz w:val="24"/>
        </w:rPr>
        <w:t>24.合同生效</w:t>
      </w:r>
    </w:p>
    <w:p w14:paraId="5467B7AD">
      <w:pPr>
        <w:autoSpaceDE w:val="0"/>
        <w:autoSpaceDN w:val="0"/>
        <w:adjustRightInd w:val="0"/>
        <w:snapToGrid w:val="0"/>
        <w:spacing w:before="50" w:line="360" w:lineRule="auto"/>
        <w:ind w:firstLine="420" w:firstLineChars="200"/>
        <w:jc w:val="left"/>
        <w:rPr>
          <w:rFonts w:hint="eastAsia" w:ascii="宋体" w:hAnsi="宋体" w:cs="宋体"/>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rPr>
        <w:t>24.1 本合同在合同双方签字盖章后生效。</w:t>
      </w:r>
    </w:p>
    <w:p w14:paraId="1039AB46">
      <w:pPr>
        <w:pStyle w:val="2"/>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45"/>
    </w:p>
    <w:tbl>
      <w:tblPr>
        <w:tblStyle w:val="19"/>
        <w:tblW w:w="9945" w:type="dxa"/>
        <w:tblInd w:w="-33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50"/>
        <w:gridCol w:w="1845"/>
        <w:gridCol w:w="6150"/>
      </w:tblGrid>
      <w:tr w14:paraId="43EE5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50" w:type="dxa"/>
            <w:vAlign w:val="center"/>
          </w:tcPr>
          <w:p w14:paraId="385941B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5205638F">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第</w:t>
            </w:r>
            <w:r>
              <w:rPr>
                <w:rFonts w:hint="eastAsia" w:ascii="宋体" w:hAnsi="宋体" w:eastAsia="宋体" w:cs="宋体"/>
                <w:sz w:val="21"/>
                <w:szCs w:val="21"/>
                <w:lang w:val="en-US" w:eastAsia="zh-CN"/>
              </w:rPr>
              <w:t>4.4款</w:t>
            </w:r>
          </w:p>
        </w:tc>
        <w:tc>
          <w:tcPr>
            <w:tcW w:w="1845" w:type="dxa"/>
            <w:vAlign w:val="center"/>
          </w:tcPr>
          <w:p w14:paraId="44E1CFFC">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履约验收中甲方提出异议或作出说明的期限</w:t>
            </w:r>
          </w:p>
        </w:tc>
        <w:tc>
          <w:tcPr>
            <w:tcW w:w="6150" w:type="dxa"/>
            <w:vAlign w:val="center"/>
          </w:tcPr>
          <w:p w14:paraId="4350B6A3">
            <w:pPr>
              <w:adjustRightInd w:val="0"/>
              <w:snapToGrid w:val="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甲方在</w:t>
            </w:r>
            <w:r>
              <w:rPr>
                <w:rFonts w:hint="eastAsia" w:ascii="宋体" w:hAnsi="宋体" w:eastAsia="宋体" w:cs="宋体"/>
                <w:sz w:val="21"/>
                <w:szCs w:val="21"/>
                <w:lang w:eastAsia="zh-CN"/>
              </w:rPr>
              <w:t>履约验收</w:t>
            </w:r>
            <w:r>
              <w:rPr>
                <w:rFonts w:hint="eastAsia" w:ascii="宋体" w:hAnsi="宋体" w:cs="宋体"/>
                <w:sz w:val="21"/>
                <w:szCs w:val="21"/>
                <w:lang w:eastAsia="zh-CN"/>
              </w:rPr>
              <w:t>时一个月内向乙方提出</w:t>
            </w:r>
          </w:p>
        </w:tc>
      </w:tr>
      <w:tr w14:paraId="073A9D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50" w:type="dxa"/>
            <w:vAlign w:val="center"/>
          </w:tcPr>
          <w:p w14:paraId="5D8FF7F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1FB5C07D">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lang w:eastAsia="zh-CN"/>
              </w:rPr>
              <w:t>第</w:t>
            </w:r>
            <w:r>
              <w:rPr>
                <w:rFonts w:hint="eastAsia" w:ascii="宋体" w:hAnsi="宋体" w:eastAsia="宋体" w:cs="宋体"/>
                <w:sz w:val="21"/>
                <w:szCs w:val="21"/>
                <w:lang w:val="en-US" w:eastAsia="zh-CN"/>
              </w:rPr>
              <w:t>4.6款</w:t>
            </w:r>
          </w:p>
        </w:tc>
        <w:tc>
          <w:tcPr>
            <w:tcW w:w="1845" w:type="dxa"/>
            <w:vAlign w:val="center"/>
          </w:tcPr>
          <w:p w14:paraId="56F10A66">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约定甲方承担的其他义务和责任</w:t>
            </w:r>
          </w:p>
        </w:tc>
        <w:tc>
          <w:tcPr>
            <w:tcW w:w="6150" w:type="dxa"/>
            <w:vAlign w:val="center"/>
          </w:tcPr>
          <w:p w14:paraId="14F42549">
            <w:pPr>
              <w:adjustRightInd w:val="0"/>
              <w:snapToGrid w:val="0"/>
              <w:jc w:val="left"/>
              <w:rPr>
                <w:rFonts w:hint="eastAsia" w:ascii="宋体" w:hAnsi="宋体" w:eastAsia="宋体" w:cs="宋体"/>
                <w:kern w:val="2"/>
                <w:sz w:val="21"/>
                <w:szCs w:val="21"/>
                <w:lang w:val="en-US" w:eastAsia="zh-CN" w:bidi="ar-SA"/>
              </w:rPr>
            </w:pPr>
            <w:r>
              <w:rPr>
                <w:rFonts w:hint="eastAsia" w:ascii="宋体" w:hAnsi="宋体"/>
                <w:bCs/>
                <w:color w:val="auto"/>
                <w:szCs w:val="21"/>
                <w:highlight w:val="none"/>
                <w:lang w:eastAsia="zh-CN"/>
              </w:rPr>
              <w:t>甲方</w:t>
            </w:r>
            <w:r>
              <w:rPr>
                <w:rFonts w:ascii="宋体" w:hAnsi="宋体"/>
                <w:bCs/>
                <w:color w:val="auto"/>
                <w:szCs w:val="21"/>
                <w:highlight w:val="none"/>
              </w:rPr>
              <w:t>按照法律规定履行项目审批手续、筹集工程建设资金并按照合同约定的期限和方式支付合同价款。</w:t>
            </w:r>
          </w:p>
        </w:tc>
      </w:tr>
      <w:tr w14:paraId="0B6EC4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50" w:type="dxa"/>
            <w:vAlign w:val="center"/>
          </w:tcPr>
          <w:p w14:paraId="5C693002">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第二节</w:t>
            </w:r>
          </w:p>
          <w:p w14:paraId="6CEC4884">
            <w:pPr>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第</w:t>
            </w:r>
            <w:r>
              <w:rPr>
                <w:rFonts w:hint="eastAsia" w:ascii="宋体" w:hAnsi="宋体" w:eastAsia="宋体" w:cs="宋体"/>
                <w:sz w:val="21"/>
                <w:szCs w:val="21"/>
                <w:lang w:val="en-US" w:eastAsia="zh-CN"/>
              </w:rPr>
              <w:t>5.4款</w:t>
            </w:r>
          </w:p>
        </w:tc>
        <w:tc>
          <w:tcPr>
            <w:tcW w:w="1845" w:type="dxa"/>
            <w:vAlign w:val="center"/>
          </w:tcPr>
          <w:p w14:paraId="33D3295A">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约定乙方承担的其他义务和责任</w:t>
            </w:r>
          </w:p>
        </w:tc>
        <w:tc>
          <w:tcPr>
            <w:tcW w:w="6150" w:type="dxa"/>
            <w:vAlign w:val="center"/>
          </w:tcPr>
          <w:p w14:paraId="39D62663">
            <w:pPr>
              <w:adjustRightInd w:val="0"/>
              <w:snapToGrid w:val="0"/>
              <w:jc w:val="left"/>
              <w:rPr>
                <w:rFonts w:hint="eastAsia" w:ascii="宋体" w:hAnsi="宋体" w:eastAsia="宋体" w:cs="宋体"/>
                <w:kern w:val="2"/>
                <w:sz w:val="21"/>
                <w:szCs w:val="21"/>
                <w:lang w:val="en-US" w:eastAsia="zh-CN" w:bidi="ar-SA"/>
              </w:rPr>
            </w:pPr>
            <w:r>
              <w:rPr>
                <w:rFonts w:ascii="宋体" w:hAnsi="宋体"/>
                <w:bCs/>
                <w:color w:val="auto"/>
                <w:szCs w:val="21"/>
                <w:highlight w:val="none"/>
              </w:rPr>
              <w:t>按照法律规定及合同约定组织完成工程施工，确保工程质量和安全，不进行转包及违法分包，并在缺陷责任期及保修期内承担相应的工程维修责任。</w:t>
            </w:r>
          </w:p>
        </w:tc>
      </w:tr>
      <w:tr w14:paraId="26846A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1" w:hRule="atLeast"/>
        </w:trPr>
        <w:tc>
          <w:tcPr>
            <w:tcW w:w="1950" w:type="dxa"/>
            <w:vAlign w:val="center"/>
          </w:tcPr>
          <w:p w14:paraId="3E2C94F8">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第二节</w:t>
            </w:r>
          </w:p>
          <w:p w14:paraId="2F5F3918">
            <w:pPr>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w:t>
            </w:r>
            <w:r>
              <w:rPr>
                <w:rFonts w:hint="eastAsia" w:ascii="宋体" w:hAnsi="宋体" w:eastAsia="宋体" w:cs="宋体"/>
                <w:sz w:val="21"/>
                <w:szCs w:val="21"/>
                <w:lang w:val="en-US" w:eastAsia="zh-CN"/>
              </w:rPr>
              <w:t>6.1款</w:t>
            </w:r>
          </w:p>
        </w:tc>
        <w:tc>
          <w:tcPr>
            <w:tcW w:w="1845" w:type="dxa"/>
            <w:vAlign w:val="center"/>
          </w:tcPr>
          <w:p w14:paraId="0CF1BAA0">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履行合同义务的顺序</w:t>
            </w:r>
          </w:p>
        </w:tc>
        <w:tc>
          <w:tcPr>
            <w:tcW w:w="6150" w:type="dxa"/>
            <w:vAlign w:val="center"/>
          </w:tcPr>
          <w:p w14:paraId="6F4BF759">
            <w:pPr>
              <w:adjustRightInd w:val="0"/>
              <w:snapToGrid w:val="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同时履行</w:t>
            </w:r>
          </w:p>
        </w:tc>
      </w:tr>
      <w:tr w14:paraId="21289E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1950" w:type="dxa"/>
            <w:vAlign w:val="center"/>
          </w:tcPr>
          <w:p w14:paraId="2C2FF21E">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6ECA7AC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7</w:t>
            </w:r>
            <w:r>
              <w:rPr>
                <w:rFonts w:hint="eastAsia" w:ascii="宋体" w:hAnsi="宋体" w:eastAsia="宋体" w:cs="宋体"/>
                <w:sz w:val="21"/>
                <w:szCs w:val="21"/>
              </w:rPr>
              <w:t>.3</w:t>
            </w:r>
            <w:r>
              <w:rPr>
                <w:rFonts w:hint="eastAsia" w:ascii="宋体" w:hAnsi="宋体" w:eastAsia="宋体" w:cs="宋体"/>
                <w:sz w:val="21"/>
                <w:szCs w:val="21"/>
                <w:lang w:val="en-US" w:eastAsia="zh-CN"/>
              </w:rPr>
              <w:t>款</w:t>
            </w:r>
          </w:p>
        </w:tc>
        <w:tc>
          <w:tcPr>
            <w:tcW w:w="1845" w:type="dxa"/>
            <w:vAlign w:val="center"/>
          </w:tcPr>
          <w:p w14:paraId="0178BEBC">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保险要求</w:t>
            </w:r>
          </w:p>
        </w:tc>
        <w:tc>
          <w:tcPr>
            <w:tcW w:w="6150" w:type="dxa"/>
            <w:vAlign w:val="center"/>
          </w:tcPr>
          <w:p w14:paraId="29718586">
            <w:pPr>
              <w:rPr>
                <w:rFonts w:hint="eastAsia" w:ascii="宋体" w:hAnsi="宋体" w:eastAsia="宋体" w:cs="宋体"/>
                <w:sz w:val="21"/>
                <w:szCs w:val="21"/>
                <w:lang w:eastAsia="zh-CN"/>
              </w:rPr>
            </w:pPr>
            <w:r>
              <w:rPr>
                <w:rFonts w:hint="eastAsia" w:ascii="宋体" w:hAnsi="宋体" w:eastAsia="宋体" w:cs="宋体"/>
                <w:sz w:val="21"/>
                <w:szCs w:val="21"/>
                <w:lang w:eastAsia="zh-CN"/>
              </w:rPr>
              <w:t>按照相关规定执行</w:t>
            </w:r>
          </w:p>
        </w:tc>
      </w:tr>
      <w:tr w14:paraId="07F3A5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1950" w:type="dxa"/>
            <w:vAlign w:val="center"/>
          </w:tcPr>
          <w:p w14:paraId="7E3B4909">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第二节</w:t>
            </w:r>
          </w:p>
          <w:p w14:paraId="14E44FF9">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.2（1）项</w:t>
            </w:r>
          </w:p>
        </w:tc>
        <w:tc>
          <w:tcPr>
            <w:tcW w:w="1845" w:type="dxa"/>
            <w:vAlign w:val="center"/>
          </w:tcPr>
          <w:p w14:paraId="58E9C1FC">
            <w:pPr>
              <w:adjustRightInd w:val="0"/>
              <w:snapToGrid w:val="0"/>
              <w:jc w:val="left"/>
              <w:rPr>
                <w:rFonts w:hint="eastAsia" w:ascii="宋体" w:hAnsi="宋体" w:eastAsia="宋体" w:cs="宋体"/>
                <w:color w:val="auto"/>
                <w:sz w:val="21"/>
                <w:szCs w:val="21"/>
              </w:rPr>
            </w:pPr>
            <w:r>
              <w:rPr>
                <w:rFonts w:hint="eastAsia" w:ascii="宋体" w:hAnsi="宋体" w:eastAsia="宋体" w:cs="宋体"/>
                <w:color w:val="auto"/>
                <w:sz w:val="21"/>
                <w:szCs w:val="21"/>
              </w:rPr>
              <w:t>质量保证期</w:t>
            </w:r>
          </w:p>
        </w:tc>
        <w:tc>
          <w:tcPr>
            <w:tcW w:w="6150" w:type="dxa"/>
            <w:vAlign w:val="center"/>
          </w:tcPr>
          <w:p w14:paraId="2B056491">
            <w:pPr>
              <w:autoSpaceDE w:val="0"/>
              <w:autoSpaceDN w:val="0"/>
              <w:adjustRightInd w:val="0"/>
              <w:snapToGrid w:val="0"/>
              <w:jc w:val="left"/>
              <w:rPr>
                <w:rFonts w:hint="eastAsia" w:ascii="宋体" w:hAnsi="宋体" w:eastAsia="宋体" w:cs="宋体"/>
                <w:color w:val="auto"/>
                <w:sz w:val="21"/>
                <w:szCs w:val="21"/>
              </w:rPr>
            </w:pPr>
            <w:r>
              <w:rPr>
                <w:rFonts w:hint="eastAsia" w:ascii="宋体" w:hAnsi="宋体" w:eastAsia="宋体" w:cs="宋体"/>
                <w:szCs w:val="21"/>
              </w:rPr>
              <w:t>按照建设部[2000]年80号令</w:t>
            </w:r>
            <w:r>
              <w:rPr>
                <w:rFonts w:hint="eastAsia" w:ascii="宋体" w:hAnsi="宋体" w:cs="宋体"/>
                <w:b w:val="0"/>
                <w:bCs/>
                <w:color w:val="auto"/>
                <w:spacing w:val="0"/>
                <w:position w:val="0"/>
                <w:sz w:val="21"/>
                <w:szCs w:val="21"/>
                <w:u w:val="none"/>
                <w:lang w:eastAsia="zh-CN"/>
              </w:rPr>
              <w:t>、</w:t>
            </w:r>
            <w:r>
              <w:rPr>
                <w:rFonts w:hint="eastAsia" w:ascii="宋体" w:hAnsi="宋体" w:cs="宋体"/>
                <w:b w:val="0"/>
                <w:bCs/>
                <w:color w:val="auto"/>
                <w:szCs w:val="21"/>
                <w:u w:val="none"/>
                <w:lang w:val="en-US" w:eastAsia="zh-CN"/>
              </w:rPr>
              <w:t>采购需求及相关文件规定</w:t>
            </w:r>
          </w:p>
        </w:tc>
      </w:tr>
      <w:tr w14:paraId="22295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1950" w:type="dxa"/>
            <w:vAlign w:val="center"/>
          </w:tcPr>
          <w:p w14:paraId="7645E2A8">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75ACFD2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8</w:t>
            </w:r>
            <w:r>
              <w:rPr>
                <w:rFonts w:hint="eastAsia" w:ascii="宋体" w:hAnsi="宋体" w:eastAsia="宋体" w:cs="宋体"/>
                <w:sz w:val="21"/>
                <w:szCs w:val="21"/>
              </w:rPr>
              <w:t>.2（3）项</w:t>
            </w:r>
          </w:p>
        </w:tc>
        <w:tc>
          <w:tcPr>
            <w:tcW w:w="1845" w:type="dxa"/>
            <w:vAlign w:val="center"/>
          </w:tcPr>
          <w:p w14:paraId="17CA2AE8">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货物质量缺陷</w:t>
            </w:r>
          </w:p>
          <w:p w14:paraId="56746D6A">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响应时间</w:t>
            </w:r>
          </w:p>
        </w:tc>
        <w:tc>
          <w:tcPr>
            <w:tcW w:w="6150" w:type="dxa"/>
            <w:vAlign w:val="center"/>
          </w:tcPr>
          <w:p w14:paraId="1ED3CB03">
            <w:pPr>
              <w:adjustRightInd w:val="0"/>
              <w:snapToGrid w:val="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24*7</w:t>
            </w:r>
          </w:p>
        </w:tc>
      </w:tr>
      <w:tr w14:paraId="1F2146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950" w:type="dxa"/>
            <w:vAlign w:val="center"/>
          </w:tcPr>
          <w:p w14:paraId="4E005816">
            <w:pPr>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第二节</w:t>
            </w:r>
          </w:p>
          <w:p w14:paraId="6D368AD8">
            <w:pPr>
              <w:pStyle w:val="26"/>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第11.1款</w:t>
            </w:r>
          </w:p>
        </w:tc>
        <w:tc>
          <w:tcPr>
            <w:tcW w:w="1845" w:type="dxa"/>
            <w:vAlign w:val="center"/>
          </w:tcPr>
          <w:p w14:paraId="5E859892">
            <w:pPr>
              <w:adjustRightInd w:val="0"/>
              <w:snapToGrid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其他应当保密的信息</w:t>
            </w:r>
          </w:p>
        </w:tc>
        <w:tc>
          <w:tcPr>
            <w:tcW w:w="6150" w:type="dxa"/>
            <w:vAlign w:val="center"/>
          </w:tcPr>
          <w:p w14:paraId="72AAD65C">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所有信息</w:t>
            </w:r>
          </w:p>
        </w:tc>
      </w:tr>
      <w:tr w14:paraId="6E554C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950" w:type="dxa"/>
            <w:vAlign w:val="center"/>
          </w:tcPr>
          <w:p w14:paraId="73F21790">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第二节</w:t>
            </w:r>
          </w:p>
          <w:p w14:paraId="758C0145">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.2款</w:t>
            </w:r>
          </w:p>
        </w:tc>
        <w:tc>
          <w:tcPr>
            <w:tcW w:w="1845" w:type="dxa"/>
            <w:vAlign w:val="center"/>
          </w:tcPr>
          <w:p w14:paraId="4795C7CC">
            <w:pPr>
              <w:adjustRightInd w:val="0"/>
              <w:snapToGrid w:val="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合同价款支付</w:t>
            </w:r>
            <w:r>
              <w:rPr>
                <w:rFonts w:hint="eastAsia" w:ascii="宋体" w:hAnsi="宋体" w:eastAsia="宋体" w:cs="宋体"/>
                <w:color w:val="auto"/>
                <w:sz w:val="21"/>
                <w:szCs w:val="21"/>
                <w:lang w:eastAsia="zh-CN"/>
              </w:rPr>
              <w:t>时间</w:t>
            </w:r>
          </w:p>
        </w:tc>
        <w:tc>
          <w:tcPr>
            <w:tcW w:w="6150" w:type="dxa"/>
            <w:vAlign w:val="center"/>
          </w:tcPr>
          <w:p w14:paraId="401F72E1">
            <w:pPr>
              <w:keepNext w:val="0"/>
              <w:keepLines w:val="0"/>
              <w:pageBreakBefore w:val="0"/>
              <w:widowControl w:val="0"/>
              <w:kinsoku/>
              <w:wordWrap/>
              <w:overflowPunct/>
              <w:topLinePunct w:val="0"/>
              <w:autoSpaceDE/>
              <w:autoSpaceDN/>
              <w:bidi w:val="0"/>
              <w:adjustRightInd/>
              <w:snapToGrid/>
              <w:spacing w:before="0" w:beforeLines="50" w:line="336" w:lineRule="auto"/>
              <w:ind w:right="0"/>
              <w:textAlignment w:val="auto"/>
              <w:rPr>
                <w:rFonts w:hint="eastAsia" w:ascii="宋体" w:hAnsi="宋体" w:eastAsia="宋体" w:cs="宋体"/>
                <w:color w:val="auto"/>
                <w:sz w:val="21"/>
                <w:szCs w:val="21"/>
              </w:rPr>
            </w:pPr>
            <w:r>
              <w:rPr>
                <w:rFonts w:hint="eastAsia" w:ascii="宋体" w:hAnsi="宋体" w:cs="宋体"/>
                <w:color w:val="FF0000"/>
                <w:spacing w:val="0"/>
                <w:position w:val="0"/>
                <w:sz w:val="21"/>
                <w:szCs w:val="21"/>
                <w:u w:val="none"/>
                <w:lang w:val="en-US" w:eastAsia="zh-CN"/>
              </w:rPr>
              <w:t>按进度付款，①</w:t>
            </w:r>
            <w:r>
              <w:rPr>
                <w:rFonts w:hint="eastAsia" w:ascii="宋体" w:hAnsi="宋体" w:eastAsia="宋体" w:cs="宋体"/>
                <w:color w:val="FF0000"/>
                <w:spacing w:val="0"/>
                <w:position w:val="0"/>
                <w:sz w:val="21"/>
                <w:szCs w:val="21"/>
                <w:u w:val="none"/>
              </w:rPr>
              <w:t>竣工验收完成支付至合同金额的</w:t>
            </w:r>
            <w:r>
              <w:rPr>
                <w:rFonts w:hint="eastAsia" w:ascii="宋体" w:hAnsi="宋体" w:eastAsia="宋体" w:cs="宋体"/>
                <w:color w:val="FF0000"/>
                <w:spacing w:val="0"/>
                <w:position w:val="0"/>
                <w:sz w:val="21"/>
                <w:szCs w:val="21"/>
                <w:u w:val="none"/>
                <w:lang w:val="en-US" w:eastAsia="zh-CN"/>
              </w:rPr>
              <w:t>8</w:t>
            </w:r>
            <w:r>
              <w:rPr>
                <w:rFonts w:hint="eastAsia" w:ascii="宋体" w:hAnsi="宋体" w:eastAsia="宋体" w:cs="宋体"/>
                <w:color w:val="FF0000"/>
                <w:spacing w:val="0"/>
                <w:position w:val="0"/>
                <w:sz w:val="21"/>
                <w:szCs w:val="21"/>
                <w:u w:val="none"/>
              </w:rPr>
              <w:t>0%</w:t>
            </w:r>
            <w:r>
              <w:rPr>
                <w:rFonts w:hint="eastAsia" w:ascii="宋体" w:hAnsi="宋体" w:cs="宋体"/>
                <w:color w:val="FF0000"/>
                <w:spacing w:val="0"/>
                <w:position w:val="0"/>
                <w:sz w:val="21"/>
                <w:szCs w:val="21"/>
                <w:u w:val="none"/>
                <w:lang w:eastAsia="zh-CN"/>
              </w:rPr>
              <w:t>；</w:t>
            </w:r>
            <w:r>
              <w:rPr>
                <w:rFonts w:hint="eastAsia" w:ascii="宋体" w:hAnsi="宋体" w:cs="宋体"/>
                <w:color w:val="FF0000"/>
                <w:spacing w:val="0"/>
                <w:position w:val="0"/>
                <w:sz w:val="21"/>
                <w:szCs w:val="21"/>
                <w:u w:val="none"/>
                <w:lang w:val="en-US" w:eastAsia="zh-CN"/>
              </w:rPr>
              <w:t>②</w:t>
            </w:r>
            <w:r>
              <w:rPr>
                <w:rFonts w:hint="eastAsia" w:ascii="宋体" w:hAnsi="宋体" w:eastAsia="宋体" w:cs="宋体"/>
                <w:color w:val="FF0000"/>
                <w:spacing w:val="0"/>
                <w:position w:val="0"/>
                <w:sz w:val="21"/>
                <w:szCs w:val="21"/>
                <w:u w:val="none"/>
              </w:rPr>
              <w:t>该项工程经结算审计完成后付至最终结算金额的97%</w:t>
            </w:r>
            <w:r>
              <w:rPr>
                <w:rFonts w:hint="eastAsia" w:ascii="宋体" w:hAnsi="宋体" w:cs="宋体"/>
                <w:color w:val="FF0000"/>
                <w:spacing w:val="0"/>
                <w:position w:val="0"/>
                <w:sz w:val="21"/>
                <w:szCs w:val="21"/>
                <w:u w:val="none"/>
                <w:lang w:eastAsia="zh-CN"/>
              </w:rPr>
              <w:t>；</w:t>
            </w:r>
            <w:r>
              <w:rPr>
                <w:rFonts w:hint="eastAsia" w:ascii="宋体" w:hAnsi="宋体" w:cs="宋体"/>
                <w:color w:val="FF0000"/>
                <w:spacing w:val="0"/>
                <w:position w:val="0"/>
                <w:sz w:val="21"/>
                <w:szCs w:val="21"/>
                <w:u w:val="none"/>
                <w:lang w:val="en-US" w:eastAsia="zh-CN"/>
              </w:rPr>
              <w:t>③</w:t>
            </w:r>
            <w:r>
              <w:rPr>
                <w:rFonts w:hint="eastAsia" w:ascii="宋体" w:hAnsi="宋体" w:eastAsia="宋体" w:cs="宋体"/>
                <w:color w:val="FF0000"/>
                <w:spacing w:val="0"/>
                <w:position w:val="0"/>
                <w:sz w:val="21"/>
                <w:szCs w:val="21"/>
                <w:u w:val="none"/>
              </w:rPr>
              <w:t>余下3%作为质保金，质保期满后无质量问题无息支付。</w:t>
            </w:r>
            <w:r>
              <w:rPr>
                <w:rFonts w:hint="eastAsia" w:ascii="宋体" w:hAnsi="宋体"/>
                <w:color w:val="auto"/>
                <w:szCs w:val="21"/>
                <w:u w:val="none"/>
              </w:rPr>
              <w:t xml:space="preserve"> </w:t>
            </w:r>
          </w:p>
        </w:tc>
      </w:tr>
      <w:tr w14:paraId="3847A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59" w:hRule="atLeast"/>
        </w:trPr>
        <w:tc>
          <w:tcPr>
            <w:tcW w:w="1950" w:type="dxa"/>
            <w:vAlign w:val="center"/>
          </w:tcPr>
          <w:p w14:paraId="189332B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31A741B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13.2</w:t>
            </w:r>
            <w:r>
              <w:rPr>
                <w:rFonts w:hint="eastAsia" w:ascii="宋体" w:hAnsi="宋体" w:eastAsia="宋体" w:cs="宋体"/>
                <w:sz w:val="21"/>
                <w:szCs w:val="21"/>
              </w:rPr>
              <w:t>款</w:t>
            </w:r>
          </w:p>
        </w:tc>
        <w:tc>
          <w:tcPr>
            <w:tcW w:w="1845" w:type="dxa"/>
            <w:vAlign w:val="center"/>
          </w:tcPr>
          <w:p w14:paraId="34152257">
            <w:pPr>
              <w:adjustRightInd w:val="0"/>
              <w:snapToGrid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履约保证金不予退还的情形</w:t>
            </w:r>
          </w:p>
        </w:tc>
        <w:tc>
          <w:tcPr>
            <w:tcW w:w="6150" w:type="dxa"/>
            <w:vAlign w:val="center"/>
          </w:tcPr>
          <w:p w14:paraId="29109718">
            <w:pPr>
              <w:keepNext w:val="0"/>
              <w:keepLines w:val="0"/>
              <w:pageBreakBefore w:val="0"/>
              <w:widowControl w:val="0"/>
              <w:kinsoku/>
              <w:wordWrap/>
              <w:overflowPunct/>
              <w:topLinePunct w:val="0"/>
              <w:autoSpaceDE/>
              <w:autoSpaceDN/>
              <w:bidi w:val="0"/>
              <w:adjustRightInd w:val="0"/>
              <w:snapToGrid w:val="0"/>
              <w:spacing w:before="0"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违反合同义务且未承担违约责任；</w:t>
            </w:r>
          </w:p>
          <w:p w14:paraId="5335365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未按时履行违约责任；</w:t>
            </w:r>
          </w:p>
          <w:p w14:paraId="0D19DC3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未能履行与招标方签订的合同，且损失超出保证金金额；</w:t>
            </w:r>
          </w:p>
          <w:p w14:paraId="37FC797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未提交履约保证金。</w:t>
            </w:r>
          </w:p>
        </w:tc>
      </w:tr>
      <w:tr w14:paraId="014E4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7" w:hRule="atLeast"/>
        </w:trPr>
        <w:tc>
          <w:tcPr>
            <w:tcW w:w="1950" w:type="dxa"/>
            <w:vAlign w:val="center"/>
          </w:tcPr>
          <w:p w14:paraId="2458D113">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第二节</w:t>
            </w:r>
          </w:p>
          <w:p w14:paraId="4C54E163">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13.3</w:t>
            </w:r>
            <w:r>
              <w:rPr>
                <w:rFonts w:hint="eastAsia" w:ascii="宋体" w:hAnsi="宋体" w:eastAsia="宋体" w:cs="宋体"/>
                <w:color w:val="auto"/>
                <w:sz w:val="21"/>
                <w:szCs w:val="21"/>
              </w:rPr>
              <w:t>款</w:t>
            </w:r>
          </w:p>
        </w:tc>
        <w:tc>
          <w:tcPr>
            <w:tcW w:w="1845" w:type="dxa"/>
            <w:vAlign w:val="center"/>
          </w:tcPr>
          <w:p w14:paraId="14D8D5AE">
            <w:pPr>
              <w:adjustRightInd w:val="0"/>
              <w:snapToGrid w:val="0"/>
              <w:jc w:val="left"/>
              <w:rPr>
                <w:rFonts w:hint="eastAsia" w:ascii="宋体" w:hAnsi="宋体" w:eastAsia="宋体" w:cs="宋体"/>
                <w:color w:val="auto"/>
                <w:sz w:val="21"/>
                <w:szCs w:val="21"/>
              </w:rPr>
            </w:pPr>
            <w:r>
              <w:rPr>
                <w:rFonts w:hint="eastAsia" w:ascii="宋体" w:hAnsi="宋体" w:eastAsia="宋体" w:cs="宋体"/>
                <w:color w:val="auto"/>
                <w:sz w:val="21"/>
                <w:szCs w:val="21"/>
              </w:rPr>
              <w:t>履约保证金退还时间及</w:t>
            </w:r>
            <w:r>
              <w:rPr>
                <w:rFonts w:hint="eastAsia" w:ascii="宋体" w:hAnsi="宋体" w:eastAsia="宋体" w:cs="宋体"/>
                <w:color w:val="auto"/>
                <w:sz w:val="21"/>
                <w:szCs w:val="21"/>
                <w:lang w:eastAsia="zh-CN"/>
              </w:rPr>
              <w:t>逾期退还的</w:t>
            </w:r>
            <w:r>
              <w:rPr>
                <w:rFonts w:hint="eastAsia" w:ascii="宋体" w:hAnsi="宋体" w:eastAsia="宋体" w:cs="宋体"/>
                <w:color w:val="auto"/>
                <w:sz w:val="21"/>
                <w:szCs w:val="21"/>
              </w:rPr>
              <w:t>违约金</w:t>
            </w:r>
          </w:p>
        </w:tc>
        <w:tc>
          <w:tcPr>
            <w:tcW w:w="6150" w:type="dxa"/>
            <w:vAlign w:val="center"/>
          </w:tcPr>
          <w:p w14:paraId="01DD9405">
            <w:pPr>
              <w:keepNext w:val="0"/>
              <w:keepLines w:val="0"/>
              <w:pageBreakBefore w:val="0"/>
              <w:widowControl w:val="0"/>
              <w:kinsoku/>
              <w:wordWrap/>
              <w:overflowPunct/>
              <w:topLinePunct w:val="0"/>
              <w:autoSpaceDE/>
              <w:autoSpaceDN/>
              <w:bidi w:val="0"/>
              <w:adjustRightInd w:val="0"/>
              <w:snapToGrid w:val="0"/>
              <w:spacing w:before="0" w:beforeLines="50" w:line="336"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履约保证金的有效期直至工程竣工验收合格备案后的第2天，在此期间</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出现按施工合同应对</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给付经济赔偿的情况时，</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有权从履约保证金中取得赔偿金额；余额由</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在有效期届满后5天内退还给</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w:t>
            </w:r>
          </w:p>
        </w:tc>
      </w:tr>
      <w:tr w14:paraId="35B2C6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50" w:type="dxa"/>
            <w:vAlign w:val="center"/>
          </w:tcPr>
          <w:p w14:paraId="6C31EE16">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7435DBD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第1</w:t>
            </w:r>
            <w:r>
              <w:rPr>
                <w:rFonts w:hint="eastAsia" w:ascii="宋体" w:hAnsi="宋体" w:eastAsia="宋体" w:cs="宋体"/>
                <w:sz w:val="21"/>
                <w:szCs w:val="21"/>
                <w:lang w:val="en-US" w:eastAsia="zh-CN"/>
              </w:rPr>
              <w:t>4</w:t>
            </w: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rPr>
              <w:t>）项</w:t>
            </w:r>
          </w:p>
        </w:tc>
        <w:tc>
          <w:tcPr>
            <w:tcW w:w="1845" w:type="dxa"/>
            <w:vAlign w:val="center"/>
          </w:tcPr>
          <w:p w14:paraId="781300FE">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乙方提供的其他服务</w:t>
            </w:r>
          </w:p>
        </w:tc>
        <w:tc>
          <w:tcPr>
            <w:tcW w:w="6150" w:type="dxa"/>
            <w:vAlign w:val="center"/>
          </w:tcPr>
          <w:p w14:paraId="46CA9281">
            <w:pPr>
              <w:adjustRightInd w:val="0"/>
              <w:snapToGrid w:val="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r>
      <w:tr w14:paraId="634C92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950" w:type="dxa"/>
            <w:vAlign w:val="center"/>
          </w:tcPr>
          <w:p w14:paraId="18B00DF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05E8E7D3">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第1</w:t>
            </w:r>
            <w:r>
              <w:rPr>
                <w:rFonts w:hint="eastAsia" w:ascii="宋体" w:hAnsi="宋体" w:eastAsia="宋体" w:cs="宋体"/>
                <w:sz w:val="21"/>
                <w:szCs w:val="21"/>
                <w:lang w:val="en-US" w:eastAsia="zh-CN"/>
              </w:rPr>
              <w:t>5</w:t>
            </w:r>
            <w:r>
              <w:rPr>
                <w:rFonts w:hint="eastAsia" w:ascii="宋体" w:hAnsi="宋体" w:eastAsia="宋体" w:cs="宋体"/>
                <w:sz w:val="21"/>
                <w:szCs w:val="21"/>
              </w:rPr>
              <w:t>.2（2）项</w:t>
            </w:r>
          </w:p>
        </w:tc>
        <w:tc>
          <w:tcPr>
            <w:tcW w:w="1845" w:type="dxa"/>
            <w:vAlign w:val="center"/>
          </w:tcPr>
          <w:p w14:paraId="205E3CE4">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迟延交货赔偿费</w:t>
            </w:r>
          </w:p>
        </w:tc>
        <w:tc>
          <w:tcPr>
            <w:tcW w:w="6150" w:type="dxa"/>
            <w:vAlign w:val="center"/>
          </w:tcPr>
          <w:p w14:paraId="32BEF910">
            <w:pPr>
              <w:keepNext w:val="0"/>
              <w:keepLines w:val="0"/>
              <w:pageBreakBefore w:val="0"/>
              <w:widowControl w:val="0"/>
              <w:kinsoku/>
              <w:wordWrap/>
              <w:overflowPunct/>
              <w:topLinePunct w:val="0"/>
              <w:autoSpaceDE/>
              <w:autoSpaceDN/>
              <w:bidi w:val="0"/>
              <w:adjustRightInd/>
              <w:snapToGrid/>
              <w:spacing w:before="0" w:beforeLines="50" w:line="336" w:lineRule="auto"/>
              <w:ind w:right="0"/>
              <w:textAlignment w:val="auto"/>
              <w:rPr>
                <w:rFonts w:hint="eastAsia" w:ascii="宋体" w:hAnsi="宋体" w:eastAsia="宋体" w:cs="宋体"/>
                <w:sz w:val="21"/>
                <w:szCs w:val="21"/>
                <w:u w:val="single"/>
                <w:lang w:eastAsia="zh-CN"/>
              </w:rPr>
            </w:pPr>
            <w:r>
              <w:rPr>
                <w:rFonts w:hint="eastAsia" w:ascii="宋体" w:hAnsi="宋体" w:eastAsia="宋体" w:cs="宋体"/>
                <w:spacing w:val="0"/>
                <w:position w:val="0"/>
                <w:sz w:val="21"/>
                <w:szCs w:val="21"/>
              </w:rPr>
              <w:t>因</w:t>
            </w:r>
            <w:r>
              <w:rPr>
                <w:rFonts w:hint="eastAsia" w:ascii="宋体" w:hAnsi="宋体" w:cs="宋体"/>
                <w:spacing w:val="0"/>
                <w:position w:val="0"/>
                <w:sz w:val="21"/>
                <w:szCs w:val="21"/>
                <w:lang w:eastAsia="zh-CN"/>
              </w:rPr>
              <w:t>乙方</w:t>
            </w:r>
            <w:r>
              <w:rPr>
                <w:rFonts w:hint="eastAsia" w:ascii="宋体" w:hAnsi="宋体" w:eastAsia="宋体" w:cs="宋体"/>
                <w:spacing w:val="0"/>
                <w:position w:val="0"/>
                <w:sz w:val="21"/>
                <w:szCs w:val="21"/>
              </w:rPr>
              <w:t>原因造成工期延误，逾期竣工违约金的计算方法为：</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为确保工程按期完工，应分解工期目标制定控制性详细施工进度计划交采购人批准，若</w:t>
            </w:r>
            <w:r>
              <w:rPr>
                <w:rFonts w:hint="eastAsia" w:ascii="宋体" w:hAnsi="宋体" w:cs="宋体"/>
                <w:spacing w:val="0"/>
                <w:position w:val="0"/>
                <w:sz w:val="21"/>
                <w:szCs w:val="21"/>
                <w:lang w:eastAsia="zh-CN"/>
              </w:rPr>
              <w:t>中标（成交）供应商</w:t>
            </w:r>
            <w:r>
              <w:rPr>
                <w:rFonts w:hint="eastAsia" w:ascii="宋体" w:hAnsi="宋体" w:eastAsia="宋体" w:cs="宋体"/>
                <w:spacing w:val="0"/>
                <w:position w:val="0"/>
                <w:sz w:val="21"/>
                <w:szCs w:val="21"/>
              </w:rPr>
              <w:t>实际没有达到投标书承诺的进度控制要求，总工期每延长一天将扣减工程总价款的千分之二/天作为对承包人工程延期违约金，违约金总额不超过结算总价款的百分之五。</w:t>
            </w:r>
          </w:p>
        </w:tc>
      </w:tr>
      <w:tr w14:paraId="3E86A2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950" w:type="dxa"/>
            <w:vAlign w:val="center"/>
          </w:tcPr>
          <w:p w14:paraId="4069E565">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0D271B29">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第1</w:t>
            </w: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3款</w:t>
            </w:r>
          </w:p>
        </w:tc>
        <w:tc>
          <w:tcPr>
            <w:tcW w:w="1845" w:type="dxa"/>
            <w:vAlign w:val="center"/>
          </w:tcPr>
          <w:p w14:paraId="7BBF19EB">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逾期付款利息</w:t>
            </w:r>
          </w:p>
        </w:tc>
        <w:tc>
          <w:tcPr>
            <w:tcW w:w="6150" w:type="dxa"/>
            <w:vAlign w:val="center"/>
          </w:tcPr>
          <w:p w14:paraId="5ECCF679">
            <w:pPr>
              <w:adjustRightInd w:val="0"/>
              <w:snapToGrid w:val="0"/>
              <w:jc w:val="left"/>
              <w:rPr>
                <w:rFonts w:hint="eastAsia" w:ascii="宋体" w:hAnsi="宋体" w:eastAsia="宋体" w:cs="宋体"/>
                <w:sz w:val="21"/>
                <w:szCs w:val="21"/>
                <w:u w:val="single"/>
                <w:lang w:eastAsia="zh-CN"/>
              </w:rPr>
            </w:pPr>
            <w:r>
              <w:rPr>
                <w:rFonts w:hint="eastAsia" w:ascii="宋体" w:hAnsi="宋体" w:eastAsia="宋体" w:cs="宋体"/>
                <w:sz w:val="21"/>
                <w:szCs w:val="21"/>
                <w:u w:val="none"/>
                <w:lang w:eastAsia="zh-CN"/>
              </w:rPr>
              <w:t>无</w:t>
            </w:r>
          </w:p>
        </w:tc>
      </w:tr>
      <w:tr w14:paraId="0403F1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1" w:hRule="atLeast"/>
        </w:trPr>
        <w:tc>
          <w:tcPr>
            <w:tcW w:w="1950" w:type="dxa"/>
            <w:tcBorders>
              <w:bottom w:val="single" w:color="auto" w:sz="2" w:space="0"/>
              <w:right w:val="single" w:color="auto" w:sz="2" w:space="0"/>
            </w:tcBorders>
            <w:vAlign w:val="center"/>
          </w:tcPr>
          <w:p w14:paraId="1E2A2D62">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1D6E4C1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第1</w:t>
            </w:r>
            <w:r>
              <w:rPr>
                <w:rFonts w:hint="eastAsia" w:ascii="宋体" w:hAnsi="宋体" w:eastAsia="宋体" w:cs="宋体"/>
                <w:sz w:val="21"/>
                <w:szCs w:val="21"/>
                <w:lang w:val="en-US" w:eastAsia="zh-CN"/>
              </w:rPr>
              <w:t>5</w:t>
            </w:r>
            <w:r>
              <w:rPr>
                <w:rFonts w:hint="eastAsia" w:ascii="宋体" w:hAnsi="宋体" w:eastAsia="宋体" w:cs="宋体"/>
                <w:sz w:val="21"/>
                <w:szCs w:val="21"/>
              </w:rPr>
              <w:t>.4</w:t>
            </w:r>
            <w:r>
              <w:rPr>
                <w:rFonts w:hint="eastAsia" w:ascii="宋体" w:hAnsi="宋体" w:eastAsia="宋体" w:cs="宋体"/>
                <w:sz w:val="21"/>
                <w:szCs w:val="21"/>
                <w:lang w:val="en-US" w:eastAsia="zh-CN"/>
              </w:rPr>
              <w:t>款</w:t>
            </w:r>
          </w:p>
        </w:tc>
        <w:tc>
          <w:tcPr>
            <w:tcW w:w="1845" w:type="dxa"/>
            <w:tcBorders>
              <w:left w:val="single" w:color="auto" w:sz="2" w:space="0"/>
              <w:bottom w:val="single" w:color="auto" w:sz="2" w:space="0"/>
              <w:right w:val="single" w:color="auto" w:sz="2" w:space="0"/>
            </w:tcBorders>
            <w:vAlign w:val="center"/>
          </w:tcPr>
          <w:p w14:paraId="29BDAB4C">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其他违约责任</w:t>
            </w:r>
          </w:p>
        </w:tc>
        <w:tc>
          <w:tcPr>
            <w:tcW w:w="6150" w:type="dxa"/>
            <w:tcBorders>
              <w:left w:val="single" w:color="auto" w:sz="2" w:space="0"/>
              <w:bottom w:val="single" w:color="auto" w:sz="2" w:space="0"/>
            </w:tcBorders>
            <w:vAlign w:val="center"/>
          </w:tcPr>
          <w:p w14:paraId="66E66EA6">
            <w:pPr>
              <w:adjustRightInd w:val="0"/>
              <w:snapToGrid w:val="0"/>
              <w:jc w:val="left"/>
              <w:rPr>
                <w:rFonts w:hint="eastAsia" w:ascii="宋体" w:hAnsi="宋体" w:eastAsia="宋体" w:cs="宋体"/>
                <w:sz w:val="21"/>
                <w:szCs w:val="21"/>
                <w:u w:val="single"/>
              </w:rPr>
            </w:pPr>
            <w:r>
              <w:rPr>
                <w:rFonts w:hint="eastAsia" w:ascii="宋体" w:hAnsi="宋体" w:eastAsia="宋体" w:cs="宋体"/>
                <w:sz w:val="21"/>
                <w:szCs w:val="21"/>
                <w:u w:val="none"/>
                <w:lang w:eastAsia="zh-CN"/>
              </w:rPr>
              <w:t>双方约定</w:t>
            </w:r>
          </w:p>
        </w:tc>
      </w:tr>
      <w:tr w14:paraId="38B312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950" w:type="dxa"/>
            <w:tcBorders>
              <w:top w:val="single" w:color="auto" w:sz="2" w:space="0"/>
              <w:right w:val="single" w:color="auto" w:sz="2" w:space="0"/>
            </w:tcBorders>
            <w:vAlign w:val="center"/>
          </w:tcPr>
          <w:p w14:paraId="059C5634">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2268744A">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19</w:t>
            </w:r>
            <w:r>
              <w:rPr>
                <w:rFonts w:hint="eastAsia" w:ascii="宋体" w:hAnsi="宋体" w:eastAsia="宋体" w:cs="宋体"/>
                <w:sz w:val="21"/>
                <w:szCs w:val="21"/>
              </w:rPr>
              <w:t>.2</w:t>
            </w:r>
            <w:r>
              <w:rPr>
                <w:rFonts w:hint="eastAsia" w:ascii="宋体" w:hAnsi="宋体" w:eastAsia="宋体" w:cs="宋体"/>
                <w:sz w:val="21"/>
                <w:szCs w:val="21"/>
                <w:lang w:val="en-US" w:eastAsia="zh-CN"/>
              </w:rPr>
              <w:t>款</w:t>
            </w:r>
          </w:p>
        </w:tc>
        <w:tc>
          <w:tcPr>
            <w:tcW w:w="1845" w:type="dxa"/>
            <w:tcBorders>
              <w:top w:val="single" w:color="auto" w:sz="2" w:space="0"/>
              <w:left w:val="single" w:color="auto" w:sz="2" w:space="0"/>
              <w:right w:val="single" w:color="auto" w:sz="2" w:space="0"/>
            </w:tcBorders>
            <w:vAlign w:val="center"/>
          </w:tcPr>
          <w:p w14:paraId="31121493">
            <w:pPr>
              <w:adjustRightInd w:val="0"/>
              <w:snapToGrid w:val="0"/>
              <w:jc w:val="left"/>
              <w:rPr>
                <w:rFonts w:hint="eastAsia" w:ascii="宋体" w:hAnsi="宋体" w:eastAsia="宋体" w:cs="宋体"/>
                <w:sz w:val="21"/>
                <w:szCs w:val="21"/>
              </w:rPr>
            </w:pPr>
            <w:r>
              <w:rPr>
                <w:rFonts w:hint="eastAsia" w:ascii="宋体" w:hAnsi="宋体" w:eastAsia="宋体" w:cs="宋体"/>
                <w:sz w:val="21"/>
                <w:szCs w:val="21"/>
                <w:lang w:val="en-US" w:eastAsia="zh-CN"/>
              </w:rPr>
              <w:t>解决争议的方法</w:t>
            </w:r>
          </w:p>
        </w:tc>
        <w:tc>
          <w:tcPr>
            <w:tcW w:w="6150" w:type="dxa"/>
            <w:tcBorders>
              <w:top w:val="single" w:color="auto" w:sz="2" w:space="0"/>
              <w:left w:val="single" w:color="auto" w:sz="2" w:space="0"/>
            </w:tcBorders>
            <w:vAlign w:val="center"/>
          </w:tcPr>
          <w:p w14:paraId="11BE568C">
            <w:pPr>
              <w:autoSpaceDE w:val="0"/>
              <w:autoSpaceDN w:val="0"/>
              <w:adjustRightInd w:val="0"/>
              <w:snapToGrid w:val="0"/>
              <w:spacing w:line="400" w:lineRule="exact"/>
              <w:jc w:val="left"/>
              <w:rPr>
                <w:rFonts w:hint="eastAsia" w:ascii="宋体" w:hAnsi="宋体" w:eastAsia="宋体" w:cs="宋体"/>
                <w:b w:val="0"/>
                <w:bCs w:val="0"/>
                <w:iCs/>
                <w:sz w:val="21"/>
                <w:szCs w:val="21"/>
              </w:rPr>
            </w:pPr>
            <w:r>
              <w:rPr>
                <w:rFonts w:hint="eastAsia" w:ascii="宋体" w:hAnsi="宋体" w:eastAsia="宋体" w:cs="宋体"/>
                <w:b w:val="0"/>
                <w:bCs w:val="0"/>
                <w:iCs/>
                <w:sz w:val="21"/>
                <w:szCs w:val="21"/>
              </w:rPr>
              <w:t>因本合同及合同有关事项发生的争议，按下列第</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u w:val="single"/>
                <w:lang w:eastAsia="zh-CN"/>
              </w:rPr>
              <w:t>（</w:t>
            </w:r>
            <w:r>
              <w:rPr>
                <w:rFonts w:hint="eastAsia" w:ascii="宋体" w:hAnsi="宋体" w:cs="宋体"/>
                <w:b w:val="0"/>
                <w:bCs w:val="0"/>
                <w:iCs/>
                <w:sz w:val="21"/>
                <w:szCs w:val="21"/>
                <w:u w:val="single"/>
                <w:lang w:val="en-US" w:eastAsia="zh-CN"/>
              </w:rPr>
              <w:t>1</w:t>
            </w:r>
            <w:r>
              <w:rPr>
                <w:rFonts w:hint="eastAsia" w:ascii="宋体" w:hAnsi="宋体" w:eastAsia="宋体" w:cs="宋体"/>
                <w:b w:val="0"/>
                <w:bCs w:val="0"/>
                <w:iCs/>
                <w:sz w:val="21"/>
                <w:szCs w:val="21"/>
                <w:u w:val="single"/>
                <w:lang w:eastAsia="zh-CN"/>
              </w:rPr>
              <w:t>）</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种方式解决：</w:t>
            </w:r>
          </w:p>
          <w:p w14:paraId="1CA48E52">
            <w:pPr>
              <w:autoSpaceDE w:val="0"/>
              <w:autoSpaceDN w:val="0"/>
              <w:adjustRightInd w:val="0"/>
              <w:snapToGrid w:val="0"/>
              <w:spacing w:line="400" w:lineRule="exact"/>
              <w:jc w:val="left"/>
              <w:rPr>
                <w:rFonts w:hint="eastAsia" w:ascii="宋体" w:hAnsi="宋体" w:eastAsia="宋体" w:cs="宋体"/>
                <w:b w:val="0"/>
                <w:bCs w:val="0"/>
                <w:iCs/>
                <w:sz w:val="21"/>
                <w:szCs w:val="21"/>
              </w:rPr>
            </w:pPr>
            <w:r>
              <w:rPr>
                <w:rFonts w:hint="eastAsia" w:ascii="宋体" w:hAnsi="宋体" w:eastAsia="宋体" w:cs="宋体"/>
                <w:b w:val="0"/>
                <w:bCs w:val="0"/>
                <w:iCs/>
                <w:sz w:val="21"/>
                <w:szCs w:val="21"/>
              </w:rPr>
              <w:t>（1）向</w:t>
            </w:r>
            <w:r>
              <w:rPr>
                <w:rFonts w:hint="eastAsia" w:ascii="宋体" w:hAnsi="宋体" w:eastAsia="宋体" w:cs="宋体"/>
                <w:b w:val="0"/>
                <w:bCs w:val="0"/>
                <w:iCs/>
                <w:sz w:val="21"/>
                <w:szCs w:val="21"/>
                <w:u w:val="single"/>
              </w:rPr>
              <w:t xml:space="preserve"> </w:t>
            </w:r>
            <w:r>
              <w:rPr>
                <w:rFonts w:hint="eastAsia" w:ascii="宋体" w:hAnsi="宋体" w:cs="宋体"/>
                <w:b w:val="0"/>
                <w:bCs w:val="0"/>
                <w:iCs/>
                <w:sz w:val="21"/>
                <w:szCs w:val="21"/>
                <w:u w:val="single"/>
                <w:lang w:val="en-US" w:eastAsia="zh-CN"/>
              </w:rPr>
              <w:t xml:space="preserve"> 邵阳市</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仲裁委员会申请仲裁，仲裁地点为</w:t>
            </w:r>
            <w:r>
              <w:rPr>
                <w:rFonts w:hint="eastAsia" w:ascii="宋体" w:hAnsi="宋体" w:eastAsia="宋体" w:cs="宋体"/>
                <w:b w:val="0"/>
                <w:bCs w:val="0"/>
                <w:iCs/>
                <w:sz w:val="21"/>
                <w:szCs w:val="21"/>
                <w:u w:val="single"/>
              </w:rPr>
              <w:t xml:space="preserve"> </w:t>
            </w:r>
            <w:r>
              <w:rPr>
                <w:rFonts w:hint="eastAsia" w:ascii="宋体" w:hAnsi="宋体" w:cs="宋体"/>
                <w:b w:val="0"/>
                <w:bCs w:val="0"/>
                <w:iCs/>
                <w:sz w:val="21"/>
                <w:szCs w:val="21"/>
                <w:u w:val="single"/>
                <w:lang w:val="en-US" w:eastAsia="zh-CN"/>
              </w:rPr>
              <w:t>邵阳市</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w:t>
            </w:r>
          </w:p>
          <w:p w14:paraId="67F83065">
            <w:pPr>
              <w:adjustRightInd w:val="0"/>
              <w:snapToGrid w:val="0"/>
              <w:ind w:firstLine="0" w:firstLineChars="0"/>
              <w:jc w:val="left"/>
              <w:rPr>
                <w:rFonts w:hint="eastAsia" w:ascii="宋体" w:hAnsi="宋体" w:eastAsia="宋体" w:cs="宋体"/>
                <w:sz w:val="21"/>
                <w:szCs w:val="21"/>
                <w:u w:val="single"/>
              </w:rPr>
            </w:pPr>
            <w:r>
              <w:rPr>
                <w:rFonts w:hint="eastAsia" w:ascii="宋体" w:hAnsi="宋体" w:eastAsia="宋体" w:cs="宋体"/>
                <w:b w:val="0"/>
                <w:bCs w:val="0"/>
                <w:iCs/>
                <w:sz w:val="21"/>
                <w:szCs w:val="21"/>
              </w:rPr>
              <w:t>（2）向</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u w:val="single"/>
                <w:lang w:eastAsia="zh-CN"/>
              </w:rPr>
              <w:t>邵东市</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人民法院起诉。</w:t>
            </w:r>
          </w:p>
        </w:tc>
      </w:tr>
      <w:tr w14:paraId="3B018F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trPr>
        <w:tc>
          <w:tcPr>
            <w:tcW w:w="1950" w:type="dxa"/>
            <w:vAlign w:val="center"/>
          </w:tcPr>
          <w:p w14:paraId="1E97CEC7">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第二节</w:t>
            </w:r>
          </w:p>
          <w:p w14:paraId="53F45031">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第2</w:t>
            </w:r>
            <w:r>
              <w:rPr>
                <w:rFonts w:hint="eastAsia" w:ascii="宋体" w:hAnsi="宋体" w:eastAsia="宋体" w:cs="宋体"/>
                <w:sz w:val="21"/>
                <w:szCs w:val="21"/>
                <w:lang w:val="en-US" w:eastAsia="zh-CN"/>
              </w:rPr>
              <w:t>3.1</w:t>
            </w:r>
            <w:r>
              <w:rPr>
                <w:rFonts w:hint="eastAsia" w:ascii="宋体" w:hAnsi="宋体" w:eastAsia="宋体" w:cs="宋体"/>
                <w:sz w:val="21"/>
                <w:szCs w:val="21"/>
                <w:lang w:eastAsia="zh-CN"/>
              </w:rPr>
              <w:t>款</w:t>
            </w:r>
          </w:p>
        </w:tc>
        <w:tc>
          <w:tcPr>
            <w:tcW w:w="1845" w:type="dxa"/>
            <w:vAlign w:val="center"/>
          </w:tcPr>
          <w:p w14:paraId="3E6ED6B4">
            <w:pPr>
              <w:adjustRightInd w:val="0"/>
              <w:snapToGrid w:val="0"/>
              <w:jc w:val="left"/>
              <w:rPr>
                <w:rFonts w:hint="eastAsia" w:ascii="宋体" w:hAnsi="宋体" w:eastAsia="宋体" w:cs="宋体"/>
                <w:sz w:val="21"/>
                <w:szCs w:val="21"/>
              </w:rPr>
            </w:pPr>
            <w:r>
              <w:rPr>
                <w:rFonts w:hint="eastAsia" w:ascii="宋体" w:hAnsi="宋体" w:eastAsia="宋体" w:cs="宋体"/>
                <w:bCs/>
                <w:color w:val="auto"/>
                <w:sz w:val="21"/>
                <w:szCs w:val="21"/>
                <w:highlight w:val="none"/>
                <w:lang w:eastAsia="zh-CN"/>
              </w:rPr>
              <w:t>其他专用条款</w:t>
            </w:r>
          </w:p>
        </w:tc>
        <w:tc>
          <w:tcPr>
            <w:tcW w:w="6150" w:type="dxa"/>
            <w:vAlign w:val="center"/>
          </w:tcPr>
          <w:p w14:paraId="2A61F47D">
            <w:pPr>
              <w:adjustRightInd w:val="0"/>
              <w:snapToGrid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bl>
    <w:p w14:paraId="5DBA1F98">
      <w:pPr>
        <w:spacing w:before="101" w:line="224" w:lineRule="auto"/>
        <w:jc w:val="both"/>
        <w:rPr>
          <w:rFonts w:hint="default" w:ascii="宋体" w:hAnsi="宋体" w:cs="宋体"/>
          <w:b/>
          <w:bCs/>
          <w:spacing w:val="0"/>
          <w:sz w:val="32"/>
          <w:szCs w:val="32"/>
        </w:rPr>
      </w:pPr>
    </w:p>
    <w:p w14:paraId="3DE16A9E">
      <w:pPr>
        <w:pStyle w:val="29"/>
        <w:rPr>
          <w:rFonts w:hint="default" w:ascii="宋体" w:hAnsi="宋体" w:cs="宋体"/>
          <w:b/>
          <w:bCs/>
          <w:spacing w:val="0"/>
          <w:sz w:val="32"/>
          <w:szCs w:val="32"/>
        </w:rPr>
      </w:pPr>
    </w:p>
    <w:p w14:paraId="29D43FE3">
      <w:pPr>
        <w:pStyle w:val="29"/>
        <w:rPr>
          <w:rFonts w:hint="default" w:ascii="宋体" w:hAnsi="宋体" w:cs="宋体"/>
          <w:b/>
          <w:bCs/>
          <w:spacing w:val="0"/>
          <w:sz w:val="32"/>
          <w:szCs w:val="32"/>
        </w:rPr>
      </w:pPr>
    </w:p>
    <w:p w14:paraId="2C68D233">
      <w:pPr>
        <w:pStyle w:val="29"/>
        <w:rPr>
          <w:rFonts w:hint="default" w:ascii="宋体" w:hAnsi="宋体" w:cs="宋体"/>
          <w:b/>
          <w:bCs/>
          <w:spacing w:val="0"/>
          <w:sz w:val="32"/>
          <w:szCs w:val="32"/>
        </w:rPr>
      </w:pPr>
    </w:p>
    <w:p w14:paraId="1D16FB66">
      <w:pPr>
        <w:pStyle w:val="29"/>
        <w:rPr>
          <w:rFonts w:hint="default" w:ascii="宋体" w:hAnsi="宋体" w:cs="宋体"/>
          <w:b/>
          <w:bCs/>
          <w:spacing w:val="0"/>
          <w:sz w:val="32"/>
          <w:szCs w:val="32"/>
        </w:rPr>
      </w:pPr>
    </w:p>
    <w:p w14:paraId="1C7AE2BA">
      <w:pPr>
        <w:pStyle w:val="29"/>
        <w:rPr>
          <w:rFonts w:hint="default" w:ascii="宋体" w:hAnsi="宋体" w:cs="宋体"/>
          <w:b/>
          <w:bCs/>
          <w:spacing w:val="0"/>
          <w:sz w:val="32"/>
          <w:szCs w:val="32"/>
        </w:rPr>
      </w:pPr>
    </w:p>
    <w:p w14:paraId="6960E945">
      <w:pPr>
        <w:pStyle w:val="29"/>
        <w:rPr>
          <w:rFonts w:hint="default" w:ascii="宋体" w:hAnsi="宋体" w:cs="宋体"/>
          <w:b/>
          <w:bCs/>
          <w:spacing w:val="0"/>
          <w:sz w:val="32"/>
          <w:szCs w:val="32"/>
        </w:rPr>
      </w:pPr>
    </w:p>
    <w:p w14:paraId="6EDCE9EC">
      <w:pPr>
        <w:pStyle w:val="29"/>
        <w:rPr>
          <w:rFonts w:hint="default" w:ascii="宋体" w:hAnsi="宋体" w:cs="宋体"/>
          <w:b/>
          <w:bCs/>
          <w:spacing w:val="0"/>
          <w:sz w:val="32"/>
          <w:szCs w:val="32"/>
        </w:rPr>
      </w:pPr>
    </w:p>
    <w:p w14:paraId="79EF9EE5">
      <w:pPr>
        <w:pStyle w:val="29"/>
        <w:rPr>
          <w:rFonts w:hint="default" w:ascii="宋体" w:hAnsi="宋体" w:cs="宋体"/>
          <w:b/>
          <w:bCs/>
          <w:spacing w:val="0"/>
          <w:sz w:val="32"/>
          <w:szCs w:val="32"/>
        </w:rPr>
      </w:pPr>
    </w:p>
    <w:p w14:paraId="270DC66F">
      <w:pPr>
        <w:pStyle w:val="29"/>
        <w:rPr>
          <w:rFonts w:hint="default" w:ascii="宋体" w:hAnsi="宋体" w:cs="宋体"/>
          <w:b/>
          <w:bCs/>
          <w:spacing w:val="0"/>
          <w:sz w:val="32"/>
          <w:szCs w:val="32"/>
        </w:rPr>
      </w:pPr>
    </w:p>
    <w:p w14:paraId="021B0BEC">
      <w:pPr>
        <w:pStyle w:val="29"/>
        <w:rPr>
          <w:rFonts w:hint="default" w:ascii="宋体" w:hAnsi="宋体" w:cs="宋体"/>
          <w:b/>
          <w:bCs/>
          <w:spacing w:val="0"/>
          <w:sz w:val="32"/>
          <w:szCs w:val="32"/>
        </w:rPr>
      </w:pPr>
    </w:p>
    <w:p w14:paraId="44420C8B">
      <w:pPr>
        <w:pStyle w:val="29"/>
        <w:rPr>
          <w:rFonts w:hint="default" w:ascii="宋体" w:hAnsi="宋体" w:cs="宋体"/>
          <w:b/>
          <w:bCs/>
          <w:spacing w:val="0"/>
          <w:sz w:val="32"/>
          <w:szCs w:val="32"/>
        </w:rPr>
      </w:pPr>
    </w:p>
    <w:p w14:paraId="1A424F4C">
      <w:pPr>
        <w:pStyle w:val="29"/>
        <w:rPr>
          <w:rFonts w:hint="default" w:ascii="宋体" w:hAnsi="宋体" w:cs="宋体"/>
          <w:b/>
          <w:bCs/>
          <w:spacing w:val="0"/>
          <w:sz w:val="32"/>
          <w:szCs w:val="32"/>
        </w:rPr>
      </w:pPr>
    </w:p>
    <w:p w14:paraId="05BF3381">
      <w:pPr>
        <w:pStyle w:val="29"/>
        <w:rPr>
          <w:rFonts w:hint="default" w:ascii="宋体" w:hAnsi="宋体" w:cs="宋体"/>
          <w:b/>
          <w:bCs/>
          <w:spacing w:val="0"/>
          <w:sz w:val="32"/>
          <w:szCs w:val="32"/>
        </w:rPr>
      </w:pPr>
    </w:p>
    <w:p w14:paraId="74E7B452">
      <w:pPr>
        <w:pStyle w:val="29"/>
        <w:rPr>
          <w:rFonts w:hint="default" w:ascii="宋体" w:hAnsi="宋体" w:cs="宋体"/>
          <w:b/>
          <w:bCs/>
          <w:spacing w:val="0"/>
          <w:sz w:val="32"/>
          <w:szCs w:val="32"/>
        </w:rPr>
      </w:pPr>
    </w:p>
    <w:p w14:paraId="4F1ED23D">
      <w:pPr>
        <w:pStyle w:val="29"/>
        <w:rPr>
          <w:rFonts w:hint="default" w:ascii="宋体" w:hAnsi="宋体" w:cs="宋体"/>
          <w:b/>
          <w:bCs/>
          <w:spacing w:val="0"/>
          <w:sz w:val="32"/>
          <w:szCs w:val="32"/>
        </w:rPr>
      </w:pPr>
    </w:p>
    <w:p w14:paraId="49FCD30E">
      <w:pPr>
        <w:pStyle w:val="29"/>
        <w:rPr>
          <w:rFonts w:hint="default" w:ascii="宋体" w:hAnsi="宋体" w:cs="宋体"/>
          <w:b/>
          <w:bCs/>
          <w:spacing w:val="0"/>
          <w:sz w:val="32"/>
          <w:szCs w:val="32"/>
        </w:rPr>
      </w:pPr>
    </w:p>
    <w:p w14:paraId="208CA316">
      <w:pPr>
        <w:pStyle w:val="29"/>
        <w:rPr>
          <w:rFonts w:hint="default" w:ascii="宋体" w:hAnsi="宋体" w:cs="宋体"/>
          <w:b/>
          <w:bCs/>
          <w:spacing w:val="0"/>
          <w:sz w:val="32"/>
          <w:szCs w:val="32"/>
        </w:rPr>
      </w:pPr>
    </w:p>
    <w:p w14:paraId="690604C8">
      <w:pPr>
        <w:pStyle w:val="29"/>
        <w:rPr>
          <w:rFonts w:hint="default" w:ascii="宋体" w:hAnsi="宋体" w:cs="宋体"/>
          <w:b/>
          <w:bCs/>
          <w:spacing w:val="0"/>
          <w:sz w:val="32"/>
          <w:szCs w:val="32"/>
        </w:rPr>
      </w:pPr>
    </w:p>
    <w:p w14:paraId="082F0DC3">
      <w:pPr>
        <w:pStyle w:val="29"/>
        <w:rPr>
          <w:rFonts w:hint="default" w:ascii="宋体" w:hAnsi="宋体" w:cs="宋体"/>
          <w:b/>
          <w:bCs/>
          <w:spacing w:val="0"/>
          <w:sz w:val="32"/>
          <w:szCs w:val="32"/>
        </w:rPr>
      </w:pPr>
    </w:p>
    <w:p w14:paraId="43177222">
      <w:pPr>
        <w:pStyle w:val="29"/>
        <w:rPr>
          <w:rFonts w:hint="default" w:ascii="宋体" w:hAnsi="宋体" w:cs="宋体"/>
          <w:b/>
          <w:bCs/>
          <w:spacing w:val="0"/>
          <w:sz w:val="32"/>
          <w:szCs w:val="32"/>
        </w:rPr>
      </w:pPr>
    </w:p>
    <w:p w14:paraId="6ABABB86">
      <w:pPr>
        <w:pStyle w:val="29"/>
        <w:rPr>
          <w:rFonts w:hint="default" w:ascii="宋体" w:hAnsi="宋体" w:cs="宋体"/>
          <w:b/>
          <w:bCs/>
          <w:spacing w:val="0"/>
          <w:sz w:val="32"/>
          <w:szCs w:val="32"/>
        </w:rPr>
      </w:pPr>
    </w:p>
    <w:p w14:paraId="792CA089">
      <w:pPr>
        <w:pStyle w:val="29"/>
        <w:rPr>
          <w:rFonts w:hint="default" w:ascii="宋体" w:hAnsi="宋体" w:cs="宋体"/>
          <w:b/>
          <w:bCs/>
          <w:spacing w:val="0"/>
          <w:sz w:val="32"/>
          <w:szCs w:val="32"/>
        </w:rPr>
      </w:pPr>
    </w:p>
    <w:p w14:paraId="37867B54">
      <w:pPr>
        <w:pStyle w:val="29"/>
        <w:rPr>
          <w:rFonts w:hint="default" w:ascii="宋体" w:hAnsi="宋体" w:cs="宋体"/>
          <w:b/>
          <w:bCs/>
          <w:spacing w:val="0"/>
          <w:sz w:val="32"/>
          <w:szCs w:val="32"/>
        </w:rPr>
      </w:pPr>
    </w:p>
    <w:p w14:paraId="442C0086">
      <w:pPr>
        <w:pStyle w:val="29"/>
        <w:rPr>
          <w:rFonts w:hint="default" w:ascii="宋体" w:hAnsi="宋体" w:cs="宋体"/>
          <w:b/>
          <w:bCs/>
          <w:spacing w:val="0"/>
          <w:sz w:val="32"/>
          <w:szCs w:val="32"/>
        </w:rPr>
      </w:pPr>
    </w:p>
    <w:p w14:paraId="0A53B619">
      <w:pPr>
        <w:spacing w:before="101" w:line="224" w:lineRule="auto"/>
        <w:jc w:val="center"/>
        <w:rPr>
          <w:rFonts w:hint="default" w:ascii="宋体" w:hAnsi="宋体" w:cs="宋体"/>
          <w:b/>
          <w:bCs/>
          <w:spacing w:val="0"/>
          <w:sz w:val="32"/>
          <w:szCs w:val="32"/>
        </w:rPr>
      </w:pPr>
      <w:r>
        <w:rPr>
          <w:rFonts w:hint="default" w:ascii="宋体" w:hAnsi="宋体" w:cs="宋体"/>
          <w:b/>
          <w:bCs/>
          <w:spacing w:val="0"/>
          <w:sz w:val="32"/>
          <w:szCs w:val="32"/>
        </w:rPr>
        <w:t>第五章 响应文件组成</w:t>
      </w:r>
    </w:p>
    <w:p w14:paraId="660B8021">
      <w:pPr>
        <w:spacing w:line="258" w:lineRule="auto"/>
        <w:jc w:val="both"/>
        <w:rPr>
          <w:rFonts w:hint="default"/>
          <w:spacing w:val="0"/>
          <w:sz w:val="21"/>
          <w:szCs w:val="21"/>
        </w:rPr>
      </w:pPr>
    </w:p>
    <w:p w14:paraId="4789E152">
      <w:pPr>
        <w:spacing w:line="258" w:lineRule="auto"/>
        <w:jc w:val="both"/>
        <w:rPr>
          <w:rFonts w:hint="default"/>
          <w:spacing w:val="0"/>
          <w:sz w:val="21"/>
          <w:szCs w:val="21"/>
        </w:rPr>
      </w:pPr>
    </w:p>
    <w:p w14:paraId="29E4B450">
      <w:pPr>
        <w:spacing w:line="258" w:lineRule="auto"/>
        <w:jc w:val="both"/>
        <w:rPr>
          <w:rFonts w:hint="default"/>
          <w:spacing w:val="0"/>
          <w:sz w:val="21"/>
          <w:szCs w:val="21"/>
        </w:rPr>
      </w:pPr>
    </w:p>
    <w:p w14:paraId="231223F5">
      <w:pPr>
        <w:pStyle w:val="26"/>
        <w:rPr>
          <w:rFonts w:hint="default"/>
          <w:spacing w:val="0"/>
          <w:sz w:val="21"/>
          <w:szCs w:val="21"/>
        </w:rPr>
      </w:pPr>
    </w:p>
    <w:p w14:paraId="567DD432">
      <w:pPr>
        <w:pStyle w:val="26"/>
        <w:rPr>
          <w:rFonts w:hint="default"/>
          <w:spacing w:val="0"/>
          <w:sz w:val="21"/>
          <w:szCs w:val="21"/>
        </w:rPr>
      </w:pPr>
    </w:p>
    <w:p w14:paraId="18D4CE1D">
      <w:pPr>
        <w:spacing w:line="259" w:lineRule="auto"/>
        <w:jc w:val="both"/>
        <w:rPr>
          <w:rFonts w:hint="default"/>
          <w:spacing w:val="0"/>
          <w:sz w:val="21"/>
          <w:szCs w:val="21"/>
        </w:rPr>
      </w:pPr>
    </w:p>
    <w:p w14:paraId="3B3CDD1E">
      <w:pPr>
        <w:spacing w:before="140" w:line="223" w:lineRule="auto"/>
        <w:ind w:firstLine="2891" w:firstLineChars="800"/>
        <w:jc w:val="both"/>
        <w:rPr>
          <w:rFonts w:hint="default" w:ascii="宋体" w:hAnsi="宋体" w:cs="宋体"/>
          <w:b/>
          <w:bCs/>
          <w:spacing w:val="0"/>
          <w:sz w:val="36"/>
          <w:szCs w:val="36"/>
        </w:rPr>
      </w:pPr>
      <w:r>
        <w:rPr>
          <w:rFonts w:hint="default" w:ascii="宋体" w:hAnsi="宋体" w:cs="宋体"/>
          <w:b/>
          <w:bCs/>
          <w:spacing w:val="0"/>
          <w:sz w:val="36"/>
          <w:szCs w:val="36"/>
        </w:rPr>
        <w:t>竞争性磋商响应文件</w:t>
      </w:r>
    </w:p>
    <w:p w14:paraId="56C68D84">
      <w:pPr>
        <w:spacing w:line="273" w:lineRule="auto"/>
        <w:rPr>
          <w:rFonts w:hint="default"/>
          <w:sz w:val="21"/>
          <w:szCs w:val="21"/>
        </w:rPr>
      </w:pPr>
    </w:p>
    <w:p w14:paraId="201C8C72">
      <w:pPr>
        <w:spacing w:line="273" w:lineRule="auto"/>
        <w:rPr>
          <w:rFonts w:hint="default"/>
          <w:sz w:val="21"/>
          <w:szCs w:val="21"/>
        </w:rPr>
      </w:pPr>
    </w:p>
    <w:p w14:paraId="4B33A3FD">
      <w:pPr>
        <w:spacing w:line="273" w:lineRule="auto"/>
        <w:rPr>
          <w:rFonts w:hint="default"/>
          <w:sz w:val="21"/>
          <w:szCs w:val="21"/>
        </w:rPr>
      </w:pPr>
    </w:p>
    <w:p w14:paraId="1096A024">
      <w:pPr>
        <w:pStyle w:val="26"/>
        <w:rPr>
          <w:rFonts w:hint="default"/>
          <w:sz w:val="21"/>
          <w:szCs w:val="21"/>
        </w:rPr>
      </w:pPr>
    </w:p>
    <w:p w14:paraId="580BAD79">
      <w:pPr>
        <w:pStyle w:val="26"/>
        <w:rPr>
          <w:rFonts w:hint="default"/>
          <w:sz w:val="21"/>
          <w:szCs w:val="21"/>
        </w:rPr>
      </w:pPr>
    </w:p>
    <w:p w14:paraId="2BCD1968">
      <w:pPr>
        <w:spacing w:line="274" w:lineRule="auto"/>
        <w:rPr>
          <w:rFonts w:hint="default"/>
          <w:sz w:val="21"/>
          <w:szCs w:val="21"/>
        </w:rPr>
      </w:pPr>
    </w:p>
    <w:p w14:paraId="29349869">
      <w:pPr>
        <w:spacing w:line="274" w:lineRule="auto"/>
        <w:rPr>
          <w:rFonts w:hint="default"/>
          <w:sz w:val="21"/>
          <w:szCs w:val="21"/>
        </w:rPr>
      </w:pPr>
    </w:p>
    <w:p w14:paraId="484DAEA9">
      <w:pPr>
        <w:pStyle w:val="13"/>
        <w:keepNext w:val="0"/>
        <w:keepLines w:val="0"/>
        <w:pageBreakBefore w:val="0"/>
        <w:widowControl w:val="0"/>
        <w:tabs>
          <w:tab w:val="left" w:pos="6720"/>
        </w:tabs>
        <w:kinsoku/>
        <w:wordWrap/>
        <w:overflowPunct/>
        <w:topLinePunct w:val="0"/>
        <w:autoSpaceDE/>
        <w:autoSpaceDN/>
        <w:bidi w:val="0"/>
        <w:adjustRightInd w:val="0"/>
        <w:snapToGrid w:val="0"/>
        <w:spacing w:line="720" w:lineRule="auto"/>
        <w:ind w:left="0" w:leftChars="0" w:right="0" w:firstLine="0" w:firstLineChars="0"/>
        <w:textAlignment w:val="auto"/>
        <w:rPr>
          <w:rFonts w:hint="eastAsia" w:hAnsi="宋体" w:cs="宋体"/>
          <w:b/>
          <w:bCs/>
          <w:color w:val="auto"/>
          <w:w w:val="99"/>
          <w:sz w:val="30"/>
          <w:szCs w:val="30"/>
        </w:rPr>
      </w:pPr>
      <w:r>
        <w:rPr>
          <w:rFonts w:hint="eastAsia" w:hAnsi="宋体" w:cs="宋体"/>
          <w:b/>
          <w:bCs/>
          <w:color w:val="auto"/>
          <w:w w:val="99"/>
          <w:sz w:val="30"/>
          <w:szCs w:val="30"/>
        </w:rPr>
        <w:t>采购项目名称：</w:t>
      </w:r>
      <w:r>
        <w:rPr>
          <w:rFonts w:hint="eastAsia" w:hAnsi="宋体" w:cs="宋体"/>
          <w:b/>
          <w:bCs/>
          <w:color w:val="auto"/>
          <w:w w:val="99"/>
          <w:sz w:val="30"/>
          <w:szCs w:val="30"/>
          <w:u w:val="single"/>
          <w:lang w:val="en-US" w:eastAsia="zh-CN"/>
        </w:rPr>
        <w:t>邵东市2025年农村供水工程净化、消毒设施安装项目</w:t>
      </w:r>
    </w:p>
    <w:p w14:paraId="653BBA45">
      <w:pPr>
        <w:pStyle w:val="13"/>
        <w:keepNext w:val="0"/>
        <w:keepLines w:val="0"/>
        <w:pageBreakBefore w:val="0"/>
        <w:widowControl w:val="0"/>
        <w:kinsoku/>
        <w:wordWrap/>
        <w:overflowPunct/>
        <w:topLinePunct w:val="0"/>
        <w:autoSpaceDE/>
        <w:autoSpaceDN/>
        <w:bidi w:val="0"/>
        <w:adjustRightInd w:val="0"/>
        <w:snapToGrid w:val="0"/>
        <w:spacing w:line="720" w:lineRule="auto"/>
        <w:ind w:left="0" w:leftChars="0" w:right="0" w:firstLine="0" w:firstLineChars="0"/>
        <w:textAlignment w:val="auto"/>
        <w:rPr>
          <w:rFonts w:hint="default" w:hAnsi="宋体" w:eastAsia="宋体" w:cs="宋体"/>
          <w:b/>
          <w:bCs/>
          <w:color w:val="auto"/>
          <w:sz w:val="30"/>
          <w:szCs w:val="30"/>
          <w:lang w:val="en-US" w:eastAsia="zh-CN"/>
        </w:rPr>
      </w:pPr>
      <w:r>
        <w:rPr>
          <w:rFonts w:hint="eastAsia" w:hAnsi="宋体" w:cs="宋体"/>
          <w:b/>
          <w:bCs/>
          <w:color w:val="auto"/>
          <w:sz w:val="30"/>
          <w:szCs w:val="30"/>
        </w:rPr>
        <w:t>政府采购编号：</w:t>
      </w:r>
      <w:r>
        <w:rPr>
          <w:rFonts w:hint="eastAsia" w:hAnsi="宋体" w:cs="宋体"/>
          <w:b/>
          <w:bCs/>
          <w:color w:val="auto"/>
          <w:sz w:val="30"/>
          <w:szCs w:val="30"/>
          <w:u w:val="single"/>
          <w:lang w:eastAsia="zh-CN"/>
        </w:rPr>
        <w:t xml:space="preserve">邵东财采计[2026]030号   </w:t>
      </w:r>
      <w:r>
        <w:rPr>
          <w:rFonts w:hint="eastAsia" w:hAnsi="宋体" w:cs="宋体"/>
          <w:b/>
          <w:bCs/>
          <w:color w:val="auto"/>
          <w:sz w:val="30"/>
          <w:szCs w:val="30"/>
          <w:u w:val="single"/>
          <w:lang w:val="en-US" w:eastAsia="zh-CN"/>
        </w:rPr>
        <w:t xml:space="preserve">         </w:t>
      </w:r>
    </w:p>
    <w:p w14:paraId="132E74FC">
      <w:pPr>
        <w:pStyle w:val="13"/>
        <w:keepNext w:val="0"/>
        <w:keepLines w:val="0"/>
        <w:pageBreakBefore w:val="0"/>
        <w:widowControl w:val="0"/>
        <w:kinsoku/>
        <w:wordWrap/>
        <w:overflowPunct/>
        <w:topLinePunct w:val="0"/>
        <w:autoSpaceDE/>
        <w:autoSpaceDN/>
        <w:bidi w:val="0"/>
        <w:adjustRightInd w:val="0"/>
        <w:snapToGrid w:val="0"/>
        <w:spacing w:line="720" w:lineRule="auto"/>
        <w:ind w:left="0" w:leftChars="0" w:right="0" w:firstLine="0" w:firstLineChars="0"/>
        <w:textAlignment w:val="auto"/>
        <w:rPr>
          <w:rFonts w:hint="default" w:hAnsi="宋体" w:cs="宋体"/>
          <w:b/>
          <w:snapToGrid w:val="0"/>
          <w:color w:val="auto"/>
          <w:kern w:val="0"/>
          <w:sz w:val="30"/>
          <w:szCs w:val="30"/>
          <w:highlight w:val="yellow"/>
          <w:u w:val="single"/>
          <w:lang w:val="en-US"/>
        </w:rPr>
      </w:pPr>
      <w:r>
        <w:rPr>
          <w:rFonts w:hint="eastAsia" w:hAnsi="宋体" w:cs="宋体"/>
          <w:b/>
          <w:bCs/>
          <w:color w:val="auto"/>
          <w:sz w:val="30"/>
          <w:szCs w:val="30"/>
        </w:rPr>
        <w:t>委托代理编号：</w:t>
      </w:r>
      <w:r>
        <w:rPr>
          <w:rFonts w:hint="eastAsia" w:hAnsi="宋体" w:cs="宋体"/>
          <w:b/>
          <w:bCs/>
          <w:color w:val="auto"/>
          <w:sz w:val="30"/>
          <w:szCs w:val="30"/>
          <w:u w:val="single"/>
          <w:lang w:eastAsia="zh-CN"/>
        </w:rPr>
        <w:t xml:space="preserve">HNXZ-2026-SY-XMZB-0043 </w:t>
      </w:r>
      <w:r>
        <w:rPr>
          <w:rFonts w:hint="eastAsia" w:hAnsi="宋体" w:cs="宋体"/>
          <w:b/>
          <w:bCs/>
          <w:color w:val="auto"/>
          <w:sz w:val="30"/>
          <w:szCs w:val="30"/>
          <w:u w:val="single"/>
          <w:lang w:val="en-US" w:eastAsia="zh-CN"/>
        </w:rPr>
        <w:t xml:space="preserve">          </w:t>
      </w:r>
    </w:p>
    <w:p w14:paraId="12DA793F">
      <w:pPr>
        <w:pStyle w:val="13"/>
        <w:keepNext w:val="0"/>
        <w:keepLines w:val="0"/>
        <w:pageBreakBefore w:val="0"/>
        <w:widowControl w:val="0"/>
        <w:kinsoku/>
        <w:wordWrap/>
        <w:overflowPunct/>
        <w:topLinePunct w:val="0"/>
        <w:autoSpaceDE/>
        <w:autoSpaceDN/>
        <w:bidi w:val="0"/>
        <w:adjustRightInd w:val="0"/>
        <w:snapToGrid w:val="0"/>
        <w:spacing w:line="720" w:lineRule="auto"/>
        <w:ind w:left="0" w:leftChars="0" w:right="0" w:firstLine="0" w:firstLineChars="0"/>
        <w:textAlignment w:val="auto"/>
        <w:rPr>
          <w:rFonts w:hint="default" w:hAnsi="宋体" w:eastAsia="宋体" w:cs="宋体"/>
          <w:b/>
          <w:color w:val="auto"/>
          <w:sz w:val="30"/>
          <w:szCs w:val="30"/>
          <w:lang w:val="en-US" w:eastAsia="zh-CN"/>
        </w:rPr>
      </w:pPr>
      <w:r>
        <w:rPr>
          <w:rFonts w:hint="eastAsia" w:hAnsi="宋体" w:cs="宋体"/>
          <w:b/>
          <w:color w:val="auto"/>
          <w:sz w:val="30"/>
          <w:szCs w:val="30"/>
        </w:rPr>
        <w:t>采   购   人：</w:t>
      </w:r>
      <w:r>
        <w:rPr>
          <w:rFonts w:hint="eastAsia"/>
          <w:b/>
          <w:bCs/>
          <w:color w:val="auto"/>
          <w:sz w:val="30"/>
          <w:szCs w:val="30"/>
          <w:u w:val="single"/>
          <w:lang w:eastAsia="zh-CN"/>
        </w:rPr>
        <w:t>邵东市水利局</w:t>
      </w:r>
      <w:r>
        <w:rPr>
          <w:rFonts w:hint="eastAsia" w:hAnsi="宋体" w:cs="宋体"/>
          <w:b/>
          <w:bCs/>
          <w:color w:val="auto"/>
          <w:w w:val="95"/>
          <w:sz w:val="30"/>
          <w:szCs w:val="30"/>
          <w:u w:val="single"/>
          <w:lang w:val="en-US" w:eastAsia="zh-CN"/>
        </w:rPr>
        <w:t xml:space="preserve">                      </w:t>
      </w:r>
      <w:r>
        <w:rPr>
          <w:rFonts w:hint="eastAsia" w:hAnsi="宋体" w:cs="宋体"/>
          <w:b/>
          <w:bCs/>
          <w:color w:val="auto"/>
          <w:w w:val="95"/>
          <w:sz w:val="30"/>
          <w:szCs w:val="30"/>
          <w:u w:val="none"/>
          <w:lang w:val="en-US" w:eastAsia="zh-CN"/>
        </w:rPr>
        <w:t xml:space="preserve">  </w:t>
      </w:r>
      <w:r>
        <w:rPr>
          <w:rFonts w:hint="eastAsia" w:hAnsi="宋体" w:cs="宋体"/>
          <w:b/>
          <w:bCs/>
          <w:color w:val="auto"/>
          <w:sz w:val="30"/>
          <w:szCs w:val="30"/>
          <w:u w:val="none"/>
        </w:rPr>
        <w:t xml:space="preserve"> </w:t>
      </w:r>
      <w:r>
        <w:rPr>
          <w:rFonts w:hint="eastAsia" w:hAnsi="宋体" w:cs="宋体"/>
          <w:b/>
          <w:bCs/>
          <w:color w:val="auto"/>
          <w:sz w:val="30"/>
          <w:szCs w:val="30"/>
          <w:u w:val="none"/>
          <w:lang w:val="en-US" w:eastAsia="zh-CN"/>
        </w:rPr>
        <w:t xml:space="preserve">  </w:t>
      </w:r>
      <w:r>
        <w:rPr>
          <w:rFonts w:hint="eastAsia" w:hAnsi="宋体" w:cs="宋体"/>
          <w:b/>
          <w:bCs/>
          <w:color w:val="auto"/>
          <w:sz w:val="30"/>
          <w:szCs w:val="30"/>
          <w:u w:val="none"/>
        </w:rPr>
        <w:t xml:space="preserve">  </w:t>
      </w:r>
      <w:r>
        <w:rPr>
          <w:rFonts w:hint="eastAsia" w:hAnsi="宋体" w:cs="宋体"/>
          <w:b/>
          <w:bCs/>
          <w:color w:val="auto"/>
          <w:sz w:val="30"/>
          <w:szCs w:val="30"/>
          <w:u w:val="none"/>
          <w:lang w:val="en-US" w:eastAsia="zh-CN"/>
        </w:rPr>
        <w:t xml:space="preserve">  </w:t>
      </w:r>
    </w:p>
    <w:p w14:paraId="267D40AA">
      <w:pPr>
        <w:keepNext w:val="0"/>
        <w:keepLines w:val="0"/>
        <w:pageBreakBefore w:val="0"/>
        <w:widowControl w:val="0"/>
        <w:kinsoku/>
        <w:wordWrap/>
        <w:overflowPunct/>
        <w:topLinePunct w:val="0"/>
        <w:autoSpaceDE/>
        <w:autoSpaceDN/>
        <w:bidi w:val="0"/>
        <w:adjustRightInd/>
        <w:snapToGrid/>
        <w:spacing w:line="720" w:lineRule="auto"/>
        <w:ind w:left="0" w:leftChars="0" w:right="0" w:firstLine="0" w:firstLineChars="0"/>
        <w:textAlignment w:val="auto"/>
        <w:rPr>
          <w:rFonts w:hint="default" w:ascii="宋体" w:hAnsi="宋体" w:cs="宋体"/>
          <w:b/>
          <w:bCs/>
          <w:sz w:val="30"/>
          <w:szCs w:val="30"/>
        </w:rPr>
      </w:pPr>
      <w:r>
        <w:rPr>
          <w:rFonts w:hint="default" w:ascii="宋体" w:hAnsi="宋体" w:cs="宋体"/>
          <w:b/>
          <w:bCs/>
          <w:spacing w:val="8"/>
          <w:sz w:val="30"/>
          <w:szCs w:val="30"/>
        </w:rPr>
        <w:t>供应商名称:</w:t>
      </w:r>
      <w:r>
        <w:rPr>
          <w:rFonts w:hint="default" w:ascii="宋体" w:hAnsi="宋体" w:cs="宋体"/>
          <w:b/>
          <w:bCs/>
          <w:sz w:val="30"/>
          <w:szCs w:val="30"/>
          <w:u w:val="single" w:color="auto"/>
        </w:rPr>
        <w:t xml:space="preserve">            </w:t>
      </w:r>
      <w:r>
        <w:rPr>
          <w:rFonts w:hint="eastAsia" w:ascii="宋体" w:hAnsi="宋体" w:cs="宋体"/>
          <w:b/>
          <w:bCs/>
          <w:sz w:val="30"/>
          <w:szCs w:val="30"/>
          <w:u w:val="single" w:color="auto"/>
          <w:lang w:val="en-US" w:eastAsia="zh-CN"/>
        </w:rPr>
        <w:t xml:space="preserve">  </w:t>
      </w:r>
      <w:r>
        <w:rPr>
          <w:rFonts w:hint="default" w:ascii="宋体" w:hAnsi="宋体" w:cs="宋体"/>
          <w:b/>
          <w:bCs/>
          <w:sz w:val="30"/>
          <w:szCs w:val="30"/>
          <w:u w:val="single" w:color="auto"/>
        </w:rPr>
        <w:t xml:space="preserve">         </w:t>
      </w:r>
      <w:r>
        <w:rPr>
          <w:rFonts w:hint="default" w:ascii="宋体" w:hAnsi="宋体" w:cs="宋体"/>
          <w:b/>
          <w:bCs/>
          <w:sz w:val="30"/>
          <w:szCs w:val="30"/>
          <w:u w:val="single" w:color="auto"/>
          <w:lang w:val="en-US" w:eastAsia="zh-CN"/>
        </w:rPr>
        <w:t xml:space="preserve">  </w:t>
      </w:r>
      <w:r>
        <w:rPr>
          <w:rFonts w:hint="default" w:ascii="宋体" w:hAnsi="宋体" w:cs="宋体"/>
          <w:b/>
          <w:bCs/>
          <w:sz w:val="30"/>
          <w:szCs w:val="30"/>
          <w:u w:val="single" w:color="auto"/>
        </w:rPr>
        <w:t xml:space="preserve">     </w:t>
      </w:r>
      <w:r>
        <w:rPr>
          <w:rFonts w:hint="eastAsia" w:ascii="宋体" w:hAnsi="宋体" w:cs="宋体"/>
          <w:b/>
          <w:bCs/>
          <w:sz w:val="30"/>
          <w:szCs w:val="30"/>
          <w:u w:val="single" w:color="auto"/>
          <w:lang w:val="en-US" w:eastAsia="zh-CN"/>
        </w:rPr>
        <w:t xml:space="preserve">      </w:t>
      </w:r>
      <w:r>
        <w:rPr>
          <w:rFonts w:hint="eastAsia" w:ascii="宋体" w:hAnsi="宋体" w:cs="宋体"/>
          <w:b/>
          <w:bCs/>
          <w:sz w:val="30"/>
          <w:szCs w:val="30"/>
          <w:u w:val="none" w:color="auto"/>
          <w:lang w:val="en-US" w:eastAsia="zh-CN"/>
        </w:rPr>
        <w:t xml:space="preserve"> </w:t>
      </w:r>
      <w:r>
        <w:rPr>
          <w:rFonts w:hint="default" w:ascii="宋体" w:hAnsi="宋体" w:cs="宋体"/>
          <w:b/>
          <w:bCs/>
          <w:sz w:val="30"/>
          <w:szCs w:val="30"/>
          <w:u w:val="none" w:color="auto"/>
        </w:rPr>
        <w:t xml:space="preserve">  </w:t>
      </w:r>
    </w:p>
    <w:p w14:paraId="64EA11EF">
      <w:pPr>
        <w:spacing w:line="249" w:lineRule="auto"/>
        <w:rPr>
          <w:rFonts w:hint="default"/>
          <w:sz w:val="21"/>
          <w:szCs w:val="21"/>
        </w:rPr>
      </w:pPr>
    </w:p>
    <w:p w14:paraId="63A5270E">
      <w:pPr>
        <w:pStyle w:val="18"/>
        <w:keepNext w:val="0"/>
        <w:keepLines w:val="0"/>
        <w:pageBreakBefore w:val="0"/>
        <w:widowControl w:val="0"/>
        <w:kinsoku/>
        <w:wordWrap/>
        <w:overflowPunct/>
        <w:topLinePunct w:val="0"/>
        <w:autoSpaceDE/>
        <w:autoSpaceDN/>
        <w:bidi w:val="0"/>
        <w:adjustRightInd/>
        <w:snapToGrid/>
        <w:ind w:firstLine="315" w:firstLineChars="150"/>
        <w:textAlignment w:val="auto"/>
        <w:rPr>
          <w:rFonts w:hint="default"/>
          <w:sz w:val="21"/>
          <w:szCs w:val="21"/>
        </w:rPr>
      </w:pPr>
    </w:p>
    <w:p w14:paraId="1473A6A8">
      <w:pPr>
        <w:pStyle w:val="10"/>
        <w:ind w:left="0" w:leftChars="0" w:firstLine="0" w:firstLineChars="0"/>
        <w:rPr>
          <w:rFonts w:hint="default"/>
          <w:sz w:val="21"/>
          <w:szCs w:val="21"/>
        </w:rPr>
      </w:pPr>
    </w:p>
    <w:p w14:paraId="47C606FC">
      <w:pPr>
        <w:pStyle w:val="18"/>
        <w:rPr>
          <w:rFonts w:hint="default"/>
        </w:rPr>
      </w:pPr>
    </w:p>
    <w:p w14:paraId="311200B2">
      <w:pPr>
        <w:spacing w:line="249" w:lineRule="auto"/>
        <w:rPr>
          <w:rFonts w:hint="default"/>
          <w:sz w:val="21"/>
          <w:szCs w:val="21"/>
        </w:rPr>
      </w:pPr>
    </w:p>
    <w:p w14:paraId="3C10F5D8">
      <w:pPr>
        <w:spacing w:before="114" w:line="225" w:lineRule="auto"/>
        <w:ind w:left="3588"/>
        <w:rPr>
          <w:rFonts w:hint="default" w:ascii="宋体" w:hAnsi="宋体" w:cs="宋体"/>
          <w:sz w:val="30"/>
          <w:szCs w:val="30"/>
        </w:rPr>
      </w:pPr>
      <w:r>
        <w:rPr>
          <w:rFonts w:hint="default" w:ascii="宋体" w:hAnsi="宋体" w:cs="宋体"/>
          <w:spacing w:val="13"/>
          <w:sz w:val="30"/>
          <w:szCs w:val="30"/>
        </w:rPr>
        <w:t>年   月   日</w:t>
      </w:r>
    </w:p>
    <w:p w14:paraId="584BCA89">
      <w:pPr>
        <w:rPr>
          <w:rFonts w:hint="default"/>
          <w:sz w:val="30"/>
          <w:szCs w:val="30"/>
        </w:rPr>
        <w:sectPr>
          <w:headerReference r:id="rId16" w:type="default"/>
          <w:footerReference r:id="rId17" w:type="default"/>
          <w:pgSz w:w="11906" w:h="16839"/>
          <w:pgMar w:top="1417" w:right="1446" w:bottom="1429" w:left="1457" w:header="0" w:footer="1099" w:gutter="0"/>
          <w:pgBorders>
            <w:top w:val="none" w:sz="0" w:space="0"/>
            <w:left w:val="none" w:sz="0" w:space="0"/>
            <w:bottom w:val="none" w:sz="0" w:space="0"/>
            <w:right w:val="none" w:sz="0" w:space="0"/>
          </w:pgBorders>
          <w:lnNumType w:countBy="0" w:distance="360"/>
          <w:cols w:space="720" w:num="1"/>
        </w:sectPr>
      </w:pPr>
    </w:p>
    <w:p w14:paraId="7580A70B">
      <w:pPr>
        <w:keepNext w:val="0"/>
        <w:keepLines w:val="0"/>
        <w:pageBreakBefore w:val="0"/>
        <w:widowControl w:val="0"/>
        <w:kinsoku/>
        <w:wordWrap/>
        <w:overflowPunct/>
        <w:topLinePunct w:val="0"/>
        <w:autoSpaceDE/>
        <w:autoSpaceDN/>
        <w:bidi w:val="0"/>
        <w:adjustRightInd/>
        <w:snapToGrid/>
        <w:spacing w:before="75" w:after="0" w:afterLines="200" w:line="228" w:lineRule="auto"/>
        <w:ind w:firstLine="211" w:firstLineChars="100"/>
        <w:textAlignment w:val="auto"/>
        <w:rPr>
          <w:rFonts w:hint="default" w:ascii="宋体" w:hAnsi="宋体" w:cs="宋体"/>
          <w:b/>
          <w:bCs/>
          <w:spacing w:val="0"/>
          <w:position w:val="0"/>
          <w:sz w:val="21"/>
          <w:szCs w:val="21"/>
        </w:rPr>
      </w:pPr>
      <w:r>
        <w:rPr>
          <w:rFonts w:hint="default" w:ascii="宋体" w:hAnsi="宋体" w:cs="宋体"/>
          <w:b/>
          <w:bCs/>
          <w:spacing w:val="0"/>
          <w:position w:val="0"/>
          <w:sz w:val="21"/>
          <w:szCs w:val="21"/>
        </w:rPr>
        <w:t>供应商的响应文件应包含以下九个部分：</w:t>
      </w:r>
    </w:p>
    <w:p w14:paraId="6294249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outlineLvl w:val="1"/>
        <w:rPr>
          <w:rFonts w:hint="default" w:ascii="宋体" w:hAnsi="宋体" w:cs="宋体"/>
          <w:spacing w:val="0"/>
          <w:position w:val="0"/>
          <w:sz w:val="21"/>
          <w:szCs w:val="21"/>
        </w:rPr>
      </w:pPr>
      <w:r>
        <w:rPr>
          <w:rFonts w:hint="default" w:ascii="宋体" w:hAnsi="宋体" w:cs="宋体"/>
          <w:spacing w:val="0"/>
          <w:position w:val="0"/>
          <w:sz w:val="21"/>
          <w:szCs w:val="21"/>
        </w:rPr>
        <w:t>一、磋商响应声明</w:t>
      </w:r>
    </w:p>
    <w:p w14:paraId="4EB42DE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1：法定代表人身份证明</w:t>
      </w:r>
    </w:p>
    <w:p w14:paraId="417FEA6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2：法定代表人授权委托书</w:t>
      </w:r>
    </w:p>
    <w:p w14:paraId="6AC775C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二、保证金</w:t>
      </w:r>
    </w:p>
    <w:p w14:paraId="3DB6F01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三、供应商的资格证明资料</w:t>
      </w:r>
    </w:p>
    <w:p w14:paraId="0F48A2F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3：供应商基本情况表</w:t>
      </w:r>
    </w:p>
    <w:p w14:paraId="067AF9E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4：磋商文件规定的基本资格条件证明资料</w:t>
      </w:r>
    </w:p>
    <w:p w14:paraId="55944FA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5：磋商文件规定的特定资格条件证明资料</w:t>
      </w:r>
    </w:p>
    <w:p w14:paraId="4454B8B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6：其他说明 (含信用信息查询结果)</w:t>
      </w:r>
    </w:p>
    <w:p w14:paraId="714E8DC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四、项目方案</w:t>
      </w:r>
    </w:p>
    <w:p w14:paraId="18696E1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7-1：主要人员简历表</w:t>
      </w:r>
    </w:p>
    <w:p w14:paraId="3901107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pacing w:val="0"/>
          <w:position w:val="0"/>
          <w:sz w:val="21"/>
          <w:szCs w:val="21"/>
          <w:lang w:eastAsia="zh-CN"/>
        </w:rPr>
      </w:pPr>
      <w:r>
        <w:rPr>
          <w:rFonts w:hint="default" w:ascii="宋体" w:hAnsi="宋体" w:cs="宋体"/>
          <w:spacing w:val="0"/>
          <w:position w:val="0"/>
          <w:sz w:val="21"/>
          <w:szCs w:val="21"/>
        </w:rPr>
        <w:t>五、</w:t>
      </w:r>
      <w:r>
        <w:rPr>
          <w:rFonts w:hint="eastAsia" w:ascii="宋体" w:hAnsi="宋体" w:cs="宋体"/>
          <w:spacing w:val="0"/>
          <w:position w:val="0"/>
          <w:sz w:val="21"/>
          <w:szCs w:val="21"/>
          <w:lang w:eastAsia="zh-CN"/>
        </w:rPr>
        <w:t>采购需求偏离表</w:t>
      </w:r>
    </w:p>
    <w:p w14:paraId="260F9FC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六、提供享受政府采购政策的证明资料</w:t>
      </w:r>
    </w:p>
    <w:p w14:paraId="6B90A58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8-1：湖南省政府采购供应商资格承诺函</w:t>
      </w:r>
    </w:p>
    <w:p w14:paraId="7440D28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8-2：中小企业声明函</w:t>
      </w:r>
    </w:p>
    <w:p w14:paraId="5F07E32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8-3：残疾人福利性单位声明函</w:t>
      </w:r>
    </w:p>
    <w:p w14:paraId="238B0C3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8-4：监狱企业证明资料</w:t>
      </w:r>
    </w:p>
    <w:p w14:paraId="0171002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8-5：强制采购或者优先采购产品的证明材料</w:t>
      </w:r>
    </w:p>
    <w:p w14:paraId="0D71D64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七、报价一览表及分项价格表</w:t>
      </w:r>
    </w:p>
    <w:p w14:paraId="6FAB2D7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9-1：报价一览表</w:t>
      </w:r>
    </w:p>
    <w:p w14:paraId="313189F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9-2：分项价格表</w:t>
      </w:r>
    </w:p>
    <w:p w14:paraId="196C69E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八、供应商认为需提供的其它资料</w:t>
      </w:r>
    </w:p>
    <w:p w14:paraId="10FDB3A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九、磋商报价表</w:t>
      </w:r>
    </w:p>
    <w:p w14:paraId="61A6086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cs="宋体"/>
          <w:spacing w:val="0"/>
          <w:position w:val="0"/>
          <w:sz w:val="21"/>
          <w:szCs w:val="21"/>
        </w:rPr>
      </w:pPr>
      <w:r>
        <w:rPr>
          <w:rFonts w:hint="default" w:ascii="宋体" w:hAnsi="宋体" w:cs="宋体"/>
          <w:spacing w:val="0"/>
          <w:position w:val="0"/>
          <w:sz w:val="21"/>
          <w:szCs w:val="21"/>
        </w:rPr>
        <w:t>附件 10-1：磋商报价表</w:t>
      </w:r>
    </w:p>
    <w:p w14:paraId="75484B3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spacing w:val="0"/>
          <w:position w:val="0"/>
          <w:sz w:val="21"/>
          <w:szCs w:val="21"/>
        </w:rPr>
        <w:sectPr>
          <w:footerReference r:id="rId18" w:type="default"/>
          <w:pgSz w:w="11906" w:h="16839"/>
          <w:pgMar w:top="1474" w:right="1785" w:bottom="1485" w:left="1502" w:header="0" w:footer="1099" w:gutter="0"/>
          <w:pgBorders>
            <w:top w:val="none" w:sz="0" w:space="0"/>
            <w:left w:val="none" w:sz="0" w:space="0"/>
            <w:bottom w:val="none" w:sz="0" w:space="0"/>
            <w:right w:val="none" w:sz="0" w:space="0"/>
          </w:pgBorders>
          <w:lnNumType w:countBy="0" w:distance="360"/>
          <w:cols w:space="720" w:num="1"/>
        </w:sectPr>
      </w:pPr>
    </w:p>
    <w:p w14:paraId="7CF60793">
      <w:pPr>
        <w:spacing w:before="101" w:line="526" w:lineRule="exact"/>
        <w:ind w:left="3357"/>
        <w:rPr>
          <w:rFonts w:hint="default" w:ascii="宋体" w:hAnsi="宋体" w:cs="宋体"/>
          <w:b/>
          <w:bCs/>
          <w:spacing w:val="0"/>
          <w:position w:val="0"/>
          <w:sz w:val="32"/>
          <w:szCs w:val="32"/>
        </w:rPr>
      </w:pPr>
      <w:bookmarkStart w:id="46" w:name="_bookmark30"/>
      <w:bookmarkEnd w:id="46"/>
      <w:r>
        <w:rPr>
          <w:rFonts w:hint="default" w:ascii="宋体" w:hAnsi="宋体" w:cs="宋体"/>
          <w:b/>
          <w:bCs/>
          <w:spacing w:val="0"/>
          <w:position w:val="0"/>
          <w:sz w:val="32"/>
          <w:szCs w:val="32"/>
        </w:rPr>
        <w:t>一、磋商响应声明</w:t>
      </w:r>
    </w:p>
    <w:p w14:paraId="5556D66A">
      <w:pPr>
        <w:spacing w:before="211" w:line="219" w:lineRule="auto"/>
        <w:ind w:left="440"/>
        <w:rPr>
          <w:rFonts w:hint="default" w:ascii="宋体" w:hAnsi="宋体" w:cs="宋体"/>
          <w:spacing w:val="0"/>
          <w:position w:val="0"/>
          <w:sz w:val="21"/>
          <w:szCs w:val="21"/>
        </w:rPr>
      </w:pPr>
      <w:r>
        <w:rPr>
          <w:rFonts w:hint="default" w:ascii="宋体" w:hAnsi="宋体" w:cs="宋体"/>
          <w:spacing w:val="0"/>
          <w:position w:val="0"/>
          <w:sz w:val="21"/>
          <w:szCs w:val="21"/>
        </w:rPr>
        <w:t>致</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(采购人)：</w:t>
      </w:r>
    </w:p>
    <w:p w14:paraId="4764A487">
      <w:pPr>
        <w:spacing w:before="309" w:line="219" w:lineRule="auto"/>
        <w:ind w:left="441"/>
        <w:rPr>
          <w:rFonts w:hint="default" w:ascii="宋体" w:hAnsi="宋体" w:cs="宋体"/>
          <w:spacing w:val="0"/>
          <w:position w:val="0"/>
          <w:sz w:val="21"/>
          <w:szCs w:val="21"/>
        </w:rPr>
      </w:pPr>
      <w:r>
        <w:rPr>
          <w:rFonts w:hint="default" w:ascii="宋体" w:hAnsi="宋体" w:cs="宋体"/>
          <w:spacing w:val="0"/>
          <w:position w:val="0"/>
          <w:sz w:val="21"/>
          <w:szCs w:val="21"/>
        </w:rPr>
        <w:t xml:space="preserve">我方 已仔细研 究了 </w:t>
      </w:r>
      <w:r>
        <w:rPr>
          <w:rFonts w:hint="default" w:ascii="宋体" w:hAnsi="宋体" w:cs="宋体"/>
          <w:spacing w:val="0"/>
          <w:position w:val="0"/>
          <w:sz w:val="21"/>
          <w:szCs w:val="21"/>
          <w:u w:val="single" w:color="auto"/>
        </w:rPr>
        <w:t xml:space="preserve">               ( </w:t>
      </w:r>
      <w:r>
        <w:rPr>
          <w:rFonts w:hint="default" w:ascii="宋体" w:hAnsi="宋体" w:cs="宋体"/>
          <w:spacing w:val="0"/>
          <w:position w:val="0"/>
          <w:sz w:val="21"/>
          <w:szCs w:val="21"/>
        </w:rPr>
        <w:t xml:space="preserve"> 项 目名称)的竞争性磋商文件 (政府采购编</w:t>
      </w:r>
    </w:p>
    <w:p w14:paraId="778A3BD3">
      <w:pPr>
        <w:spacing w:before="308" w:line="479" w:lineRule="auto"/>
        <w:ind w:left="5" w:right="60"/>
        <w:rPr>
          <w:rFonts w:hint="default" w:ascii="宋体" w:hAnsi="宋体" w:cs="宋体"/>
          <w:spacing w:val="0"/>
          <w:position w:val="0"/>
          <w:sz w:val="21"/>
          <w:szCs w:val="21"/>
        </w:rPr>
      </w:pPr>
      <w:r>
        <w:rPr>
          <w:rFonts w:hint="default" w:ascii="宋体" w:hAnsi="宋体" w:cs="宋体"/>
          <w:spacing w:val="0"/>
          <w:position w:val="0"/>
          <w:sz w:val="21"/>
          <w:szCs w:val="21"/>
        </w:rPr>
        <w:t>号：</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；采购代理编号：</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 的全部内容，知悉参加竞争性磋 商的风险，我方承诺接受磋商文件的全部条款且无任何异议。</w:t>
      </w:r>
    </w:p>
    <w:p w14:paraId="04E29649">
      <w:pPr>
        <w:spacing w:line="478" w:lineRule="auto"/>
        <w:ind w:left="39" w:right="58" w:firstLine="403"/>
        <w:rPr>
          <w:rFonts w:hint="default" w:ascii="宋体" w:hAnsi="宋体" w:cs="宋体"/>
          <w:spacing w:val="0"/>
          <w:position w:val="0"/>
          <w:sz w:val="21"/>
          <w:szCs w:val="21"/>
        </w:rPr>
      </w:pPr>
      <w:r>
        <w:rPr>
          <w:rFonts w:hint="default" w:ascii="宋体" w:hAnsi="宋体" w:cs="宋体"/>
          <w:spacing w:val="0"/>
          <w:position w:val="0"/>
          <w:sz w:val="21"/>
          <w:szCs w:val="21"/>
        </w:rPr>
        <w:t>一、我方同意在磋商文件中规定的提交首次响应文件截止时间起</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 xml:space="preserve"> 日 ( 日历日) 内 (响应文件有效期)遵守本响应文件中的承诺且在此期限期满之前均具有法律约束力。</w:t>
      </w:r>
    </w:p>
    <w:p w14:paraId="385C3171">
      <w:pPr>
        <w:spacing w:before="1" w:line="479" w:lineRule="auto"/>
        <w:ind w:right="60" w:firstLine="442"/>
        <w:rPr>
          <w:rFonts w:hint="default" w:ascii="宋体" w:hAnsi="宋体" w:cs="宋体"/>
          <w:spacing w:val="0"/>
          <w:position w:val="0"/>
          <w:sz w:val="21"/>
          <w:szCs w:val="21"/>
        </w:rPr>
      </w:pPr>
      <w:r>
        <w:rPr>
          <w:rFonts w:hint="default" w:ascii="宋体" w:hAnsi="宋体" w:cs="宋体"/>
          <w:spacing w:val="0"/>
          <w:position w:val="0"/>
          <w:sz w:val="21"/>
          <w:szCs w:val="21"/>
        </w:rPr>
        <w:t>二、我方提交响应文件正本一份和副本一式</w:t>
      </w:r>
      <w:r>
        <w:rPr>
          <w:rFonts w:hint="default" w:ascii="宋体" w:hAnsi="宋体" w:cs="宋体"/>
          <w:spacing w:val="0"/>
          <w:position w:val="0"/>
          <w:sz w:val="21"/>
          <w:szCs w:val="21"/>
          <w:u w:val="single" w:color="auto"/>
        </w:rPr>
        <w:t xml:space="preserve">  /  </w:t>
      </w:r>
      <w:r>
        <w:rPr>
          <w:rFonts w:hint="default" w:ascii="宋体" w:hAnsi="宋体" w:cs="宋体"/>
          <w:spacing w:val="0"/>
          <w:position w:val="0"/>
          <w:sz w:val="21"/>
          <w:szCs w:val="21"/>
        </w:rPr>
        <w:t xml:space="preserve"> 份，并保证响应文件提供的数据和资 料全部内容真实、合法、准确和完整，我们对此负责，并愿承担由此引起的法律责任。</w:t>
      </w:r>
    </w:p>
    <w:p w14:paraId="5E6CE480">
      <w:pPr>
        <w:spacing w:before="1" w:line="479" w:lineRule="auto"/>
        <w:ind w:left="2" w:right="95" w:firstLine="437"/>
        <w:rPr>
          <w:rFonts w:hint="default" w:ascii="宋体" w:hAnsi="宋体" w:cs="宋体"/>
          <w:spacing w:val="0"/>
          <w:position w:val="0"/>
          <w:sz w:val="21"/>
          <w:szCs w:val="21"/>
        </w:rPr>
      </w:pPr>
      <w:r>
        <w:rPr>
          <w:rFonts w:hint="default" w:ascii="宋体" w:hAnsi="宋体" w:cs="宋体"/>
          <w:spacing w:val="0"/>
          <w:position w:val="0"/>
          <w:sz w:val="21"/>
          <w:szCs w:val="21"/>
        </w:rPr>
        <w:t>三、我方愿意向贵方提供任何与本项采购有关的数据、情况和技术资料。若贵方需要， 我方愿意提供我方作出的一切承诺的证明资料。</w:t>
      </w:r>
    </w:p>
    <w:p w14:paraId="69EC711F">
      <w:pPr>
        <w:spacing w:line="223" w:lineRule="auto"/>
        <w:ind w:left="460"/>
        <w:rPr>
          <w:rFonts w:hint="default" w:ascii="宋体" w:hAnsi="宋体" w:cs="宋体"/>
          <w:spacing w:val="0"/>
          <w:position w:val="0"/>
          <w:sz w:val="21"/>
          <w:szCs w:val="21"/>
        </w:rPr>
      </w:pPr>
      <w:r>
        <w:rPr>
          <w:rFonts w:hint="default" w:ascii="宋体" w:hAnsi="宋体" w:cs="宋体"/>
          <w:spacing w:val="0"/>
          <w:position w:val="0"/>
          <w:sz w:val="21"/>
          <w:szCs w:val="21"/>
        </w:rPr>
        <w:t>四、我方愿意按磋商文件规定和磋商小组要求重新提交响应文件和最后报价。</w:t>
      </w:r>
    </w:p>
    <w:p w14:paraId="67028935">
      <w:pPr>
        <w:spacing w:before="302" w:line="479" w:lineRule="auto"/>
        <w:ind w:firstLine="443"/>
        <w:rPr>
          <w:rFonts w:hint="default" w:ascii="宋体" w:hAnsi="宋体" w:cs="宋体"/>
          <w:spacing w:val="0"/>
          <w:position w:val="0"/>
          <w:sz w:val="21"/>
          <w:szCs w:val="21"/>
        </w:rPr>
      </w:pPr>
      <w:r>
        <w:rPr>
          <w:rFonts w:hint="default" w:ascii="宋体" w:hAnsi="宋体" w:cs="宋体"/>
          <w:spacing w:val="0"/>
          <w:position w:val="0"/>
          <w:sz w:val="21"/>
          <w:szCs w:val="21"/>
        </w:rPr>
        <w:t>五、我方承诺遵守《中华人民共和国政府采购法》的有关规定，保证在获得成交资格后， 按照磋商文件确定的事项签订政府采购合同，履行双方所签订的合同，并承担合同规定的责 任和义务。</w:t>
      </w:r>
    </w:p>
    <w:p w14:paraId="793F2835">
      <w:pPr>
        <w:spacing w:line="224" w:lineRule="auto"/>
        <w:ind w:left="441"/>
        <w:rPr>
          <w:rFonts w:hint="default" w:ascii="宋体" w:hAnsi="宋体" w:cs="宋体"/>
          <w:spacing w:val="0"/>
          <w:position w:val="0"/>
          <w:sz w:val="21"/>
          <w:szCs w:val="21"/>
        </w:rPr>
      </w:pPr>
      <w:r>
        <w:rPr>
          <w:rFonts w:hint="default" w:ascii="宋体" w:hAnsi="宋体" w:cs="宋体"/>
          <w:spacing w:val="0"/>
          <w:position w:val="0"/>
          <w:sz w:val="21"/>
          <w:szCs w:val="21"/>
        </w:rPr>
        <w:t>六、我方在此声明：</w:t>
      </w:r>
    </w:p>
    <w:p w14:paraId="63722EFB">
      <w:pPr>
        <w:spacing w:before="304" w:line="218" w:lineRule="auto"/>
        <w:ind w:left="446"/>
        <w:rPr>
          <w:rFonts w:hint="default" w:ascii="宋体" w:hAnsi="宋体" w:cs="宋体"/>
          <w:spacing w:val="0"/>
          <w:position w:val="0"/>
          <w:sz w:val="21"/>
          <w:szCs w:val="21"/>
        </w:rPr>
      </w:pPr>
      <w:r>
        <w:rPr>
          <w:rFonts w:hint="default" w:ascii="宋体" w:hAnsi="宋体" w:cs="宋体"/>
          <w:spacing w:val="0"/>
          <w:position w:val="0"/>
          <w:sz w:val="21"/>
          <w:szCs w:val="21"/>
        </w:rPr>
        <w:t>(一) 我方与采购人不存在隶属关系或者其他利害关系。</w:t>
      </w:r>
    </w:p>
    <w:p w14:paraId="445DEEF3">
      <w:pPr>
        <w:spacing w:before="312" w:line="479" w:lineRule="auto"/>
        <w:ind w:right="58" w:firstLine="445"/>
        <w:rPr>
          <w:rFonts w:hint="default" w:ascii="宋体" w:hAnsi="宋体" w:cs="宋体"/>
          <w:spacing w:val="0"/>
          <w:position w:val="0"/>
          <w:sz w:val="21"/>
          <w:szCs w:val="21"/>
        </w:rPr>
      </w:pPr>
      <w:r>
        <w:rPr>
          <w:rFonts w:hint="default" w:ascii="宋体" w:hAnsi="宋体" w:cs="宋体"/>
          <w:spacing w:val="0"/>
          <w:position w:val="0"/>
          <w:sz w:val="21"/>
          <w:szCs w:val="21"/>
        </w:rPr>
        <w:t>(二) 我方与参加本项目的其他供应商不存在直接控股、持股、管理关系，或者与其他 供应商法定代表人 (或者负责人) 为同一人。</w:t>
      </w:r>
    </w:p>
    <w:p w14:paraId="582A3BB3">
      <w:pPr>
        <w:spacing w:before="1" w:line="218" w:lineRule="auto"/>
        <w:ind w:left="446"/>
        <w:rPr>
          <w:rFonts w:hint="default" w:ascii="宋体" w:hAnsi="宋体" w:cs="宋体"/>
          <w:spacing w:val="0"/>
          <w:position w:val="0"/>
          <w:sz w:val="21"/>
          <w:szCs w:val="21"/>
        </w:rPr>
      </w:pPr>
      <w:r>
        <w:rPr>
          <w:rFonts w:hint="default" w:ascii="宋体" w:hAnsi="宋体" w:cs="宋体"/>
          <w:spacing w:val="0"/>
          <w:position w:val="0"/>
          <w:sz w:val="21"/>
          <w:szCs w:val="21"/>
        </w:rPr>
        <w:t>(三) 我方未为本项目前期准备提供设计或咨询服务。</w:t>
      </w:r>
    </w:p>
    <w:p w14:paraId="71C7BD71">
      <w:pPr>
        <w:spacing w:before="309" w:line="479" w:lineRule="auto"/>
        <w:ind w:left="2" w:right="98" w:firstLine="443"/>
        <w:rPr>
          <w:rFonts w:hint="default" w:ascii="宋体" w:hAnsi="宋体" w:cs="宋体"/>
          <w:spacing w:val="0"/>
          <w:position w:val="0"/>
          <w:sz w:val="21"/>
          <w:szCs w:val="21"/>
        </w:rPr>
      </w:pPr>
      <w:r>
        <w:rPr>
          <w:rFonts w:hint="default" w:ascii="宋体" w:hAnsi="宋体" w:cs="宋体"/>
          <w:spacing w:val="0"/>
          <w:position w:val="0"/>
          <w:sz w:val="21"/>
          <w:szCs w:val="21"/>
        </w:rPr>
        <w:t>(四) 我方承诺 (承诺期：成立三年以上的，为提交首次响应文件截止时间前三年内； 成立不足三年的，为实际时间) ：</w:t>
      </w:r>
    </w:p>
    <w:p w14:paraId="4D3BE9D6">
      <w:pPr>
        <w:spacing w:before="1" w:line="241" w:lineRule="auto"/>
        <w:ind w:left="456"/>
        <w:rPr>
          <w:rFonts w:hint="default" w:ascii="宋体" w:hAnsi="宋体" w:cs="宋体"/>
          <w:spacing w:val="0"/>
          <w:position w:val="0"/>
          <w:sz w:val="21"/>
          <w:szCs w:val="21"/>
        </w:rPr>
      </w:pPr>
      <w:r>
        <w:rPr>
          <w:rFonts w:hint="default" w:ascii="宋体" w:hAnsi="宋体" w:cs="宋体"/>
          <w:spacing w:val="0"/>
          <w:position w:val="0"/>
          <w:sz w:val="21"/>
          <w:szCs w:val="21"/>
        </w:rPr>
        <w:t>1、我方依法缴纳了各项税费，没有偷税、漏税及欠缴行为。</w:t>
      </w:r>
    </w:p>
    <w:p w14:paraId="105C6FEE">
      <w:pPr>
        <w:spacing w:before="280" w:line="242" w:lineRule="auto"/>
        <w:ind w:left="442"/>
        <w:rPr>
          <w:rFonts w:hint="default" w:ascii="宋体" w:hAnsi="宋体" w:cs="宋体"/>
          <w:spacing w:val="0"/>
          <w:position w:val="0"/>
          <w:sz w:val="21"/>
          <w:szCs w:val="21"/>
        </w:rPr>
      </w:pPr>
      <w:r>
        <w:rPr>
          <w:rFonts w:hint="default" w:ascii="宋体" w:hAnsi="宋体" w:cs="宋体"/>
          <w:spacing w:val="0"/>
          <w:position w:val="0"/>
          <w:sz w:val="21"/>
          <w:szCs w:val="21"/>
        </w:rPr>
        <w:t>2、我方在经营活动中没有存在下列重大违法记录：</w:t>
      </w:r>
    </w:p>
    <w:p w14:paraId="0536C932">
      <w:pPr>
        <w:rPr>
          <w:rFonts w:hint="default"/>
          <w:spacing w:val="0"/>
          <w:position w:val="0"/>
          <w:sz w:val="21"/>
          <w:szCs w:val="21"/>
        </w:rPr>
        <w:sectPr>
          <w:footerReference r:id="rId19" w:type="default"/>
          <w:pgSz w:w="11906" w:h="16839"/>
          <w:pgMar w:top="1474" w:right="1498" w:bottom="1429" w:left="1508" w:header="0" w:footer="1099" w:gutter="0"/>
          <w:pgBorders>
            <w:top w:val="none" w:sz="0" w:space="0"/>
            <w:left w:val="none" w:sz="0" w:space="0"/>
            <w:bottom w:val="none" w:sz="0" w:space="0"/>
            <w:right w:val="none" w:sz="0" w:space="0"/>
          </w:pgBorders>
          <w:lnNumType w:countBy="0" w:distance="360"/>
          <w:cols w:space="720" w:num="1"/>
        </w:sectPr>
      </w:pPr>
    </w:p>
    <w:p w14:paraId="090EC5A3">
      <w:pPr>
        <w:spacing w:before="71" w:line="221" w:lineRule="auto"/>
        <w:ind w:left="475"/>
        <w:rPr>
          <w:rFonts w:hint="default" w:ascii="宋体" w:hAnsi="宋体" w:cs="宋体"/>
          <w:spacing w:val="0"/>
          <w:position w:val="0"/>
          <w:sz w:val="21"/>
          <w:szCs w:val="21"/>
        </w:rPr>
      </w:pPr>
      <w:r>
        <w:rPr>
          <w:rFonts w:hint="default" w:ascii="宋体" w:hAnsi="宋体" w:cs="宋体"/>
          <w:spacing w:val="0"/>
          <w:position w:val="0"/>
          <w:sz w:val="21"/>
          <w:szCs w:val="21"/>
        </w:rPr>
        <w:t>(1)受到刑事处罚；</w:t>
      </w:r>
    </w:p>
    <w:p w14:paraId="2C973BEF">
      <w:pPr>
        <w:spacing w:before="308" w:line="478" w:lineRule="auto"/>
        <w:ind w:firstLine="475"/>
        <w:rPr>
          <w:rFonts w:hint="default" w:ascii="宋体" w:hAnsi="宋体" w:cs="宋体"/>
          <w:spacing w:val="0"/>
          <w:position w:val="0"/>
          <w:sz w:val="21"/>
          <w:szCs w:val="21"/>
        </w:rPr>
      </w:pPr>
      <w:r>
        <w:rPr>
          <w:rFonts w:hint="default" w:ascii="宋体" w:hAnsi="宋体" w:cs="宋体"/>
          <w:spacing w:val="0"/>
          <w:position w:val="0"/>
          <w:sz w:val="21"/>
          <w:szCs w:val="21"/>
        </w:rPr>
        <w:t>(2)受到较大数额的罚款、责令停产停业、在一至三年内禁止参加政府采购活动、暂扣 或者吊销许可证、暂扣或者吊销执照的行政处罚。</w:t>
      </w:r>
    </w:p>
    <w:p w14:paraId="5B8F78F5">
      <w:pPr>
        <w:spacing w:line="571" w:lineRule="exact"/>
        <w:ind w:left="453"/>
        <w:rPr>
          <w:rFonts w:hint="default" w:ascii="宋体" w:hAnsi="宋体" w:cs="宋体"/>
          <w:spacing w:val="0"/>
          <w:position w:val="0"/>
          <w:sz w:val="21"/>
          <w:szCs w:val="21"/>
        </w:rPr>
      </w:pPr>
      <w:r>
        <w:rPr>
          <w:rFonts w:hint="default" w:ascii="宋体" w:hAnsi="宋体" w:cs="宋体"/>
          <w:spacing w:val="0"/>
          <w:position w:val="0"/>
          <w:sz w:val="21"/>
          <w:szCs w:val="21"/>
        </w:rPr>
        <w:t>附件 1：法定代表人身份证明</w:t>
      </w:r>
    </w:p>
    <w:p w14:paraId="1422DA0F">
      <w:pPr>
        <w:spacing w:line="219" w:lineRule="auto"/>
        <w:ind w:left="453"/>
        <w:rPr>
          <w:rFonts w:hint="default" w:ascii="宋体" w:hAnsi="宋体" w:cs="宋体"/>
          <w:spacing w:val="0"/>
          <w:position w:val="0"/>
          <w:sz w:val="21"/>
          <w:szCs w:val="21"/>
        </w:rPr>
      </w:pPr>
      <w:r>
        <w:rPr>
          <w:rFonts w:hint="default" w:ascii="宋体" w:hAnsi="宋体" w:cs="宋体"/>
          <w:spacing w:val="0"/>
          <w:position w:val="0"/>
          <w:sz w:val="21"/>
          <w:szCs w:val="21"/>
        </w:rPr>
        <w:t>附件 2：法定代表人授权书</w:t>
      </w:r>
    </w:p>
    <w:p w14:paraId="1A9FCA30">
      <w:pPr>
        <w:spacing w:line="219" w:lineRule="auto"/>
        <w:ind w:left="453"/>
        <w:rPr>
          <w:rFonts w:hint="default" w:ascii="宋体" w:hAnsi="宋体" w:cs="宋体"/>
          <w:spacing w:val="0"/>
          <w:position w:val="0"/>
          <w:sz w:val="21"/>
          <w:szCs w:val="21"/>
        </w:rPr>
      </w:pPr>
    </w:p>
    <w:p w14:paraId="5DF1182B">
      <w:pPr>
        <w:spacing w:line="219" w:lineRule="auto"/>
        <w:ind w:left="453"/>
        <w:rPr>
          <w:rFonts w:hint="default" w:ascii="宋体" w:hAnsi="宋体" w:cs="宋体"/>
          <w:spacing w:val="0"/>
          <w:position w:val="0"/>
          <w:sz w:val="21"/>
          <w:szCs w:val="21"/>
        </w:rPr>
      </w:pPr>
    </w:p>
    <w:p w14:paraId="10455420">
      <w:pPr>
        <w:spacing w:before="310" w:line="219" w:lineRule="auto"/>
        <w:ind w:left="436"/>
        <w:rPr>
          <w:rFonts w:hint="default" w:ascii="宋体" w:hAnsi="宋体" w:cs="宋体"/>
          <w:spacing w:val="0"/>
          <w:position w:val="0"/>
          <w:sz w:val="21"/>
          <w:szCs w:val="21"/>
        </w:rPr>
      </w:pPr>
      <w:r>
        <w:rPr>
          <w:rFonts w:hint="default" w:ascii="宋体" w:hAnsi="宋体" w:cs="宋体"/>
          <w:spacing w:val="0"/>
          <w:position w:val="0"/>
          <w:sz w:val="21"/>
          <w:szCs w:val="21"/>
        </w:rPr>
        <w:t>供应商名称(盖单位章)：</w:t>
      </w:r>
    </w:p>
    <w:p w14:paraId="7086D230">
      <w:pPr>
        <w:spacing w:before="307" w:line="217" w:lineRule="auto"/>
        <w:ind w:left="437"/>
        <w:rPr>
          <w:rFonts w:hint="default" w:ascii="宋体" w:hAnsi="宋体" w:cs="宋体"/>
          <w:spacing w:val="0"/>
          <w:position w:val="0"/>
          <w:sz w:val="21"/>
          <w:szCs w:val="21"/>
        </w:rPr>
      </w:pPr>
      <w:r>
        <w:rPr>
          <w:rFonts w:hint="default" w:ascii="宋体" w:hAnsi="宋体" w:cs="宋体"/>
          <w:spacing w:val="0"/>
          <w:position w:val="0"/>
          <w:sz w:val="21"/>
          <w:szCs w:val="21"/>
        </w:rPr>
        <w:t>法定代表人或其委托代理人 (签字)：</w:t>
      </w:r>
    </w:p>
    <w:p w14:paraId="7979D3BE">
      <w:pPr>
        <w:spacing w:before="312" w:line="217" w:lineRule="auto"/>
        <w:ind w:left="437"/>
        <w:rPr>
          <w:rFonts w:hint="default" w:ascii="宋体" w:hAnsi="宋体" w:cs="宋体"/>
          <w:spacing w:val="0"/>
          <w:position w:val="0"/>
          <w:sz w:val="21"/>
          <w:szCs w:val="21"/>
        </w:rPr>
      </w:pPr>
      <w:r>
        <w:rPr>
          <w:rFonts w:hint="default" w:ascii="宋体" w:hAnsi="宋体" w:cs="宋体"/>
          <w:spacing w:val="0"/>
          <w:position w:val="0"/>
          <w:sz w:val="21"/>
          <w:szCs w:val="21"/>
        </w:rPr>
        <w:t>联系方式：手机：          座机：             传真：</w:t>
      </w:r>
    </w:p>
    <w:p w14:paraId="5AA94F06">
      <w:pPr>
        <w:rPr>
          <w:rFonts w:hint="default"/>
          <w:spacing w:val="0"/>
          <w:position w:val="0"/>
          <w:sz w:val="21"/>
          <w:szCs w:val="21"/>
        </w:rPr>
      </w:pPr>
    </w:p>
    <w:p w14:paraId="712A43A5">
      <w:pPr>
        <w:spacing w:before="72" w:line="220" w:lineRule="auto"/>
        <w:ind w:left="474"/>
        <w:rPr>
          <w:rFonts w:hint="default" w:ascii="宋体" w:hAnsi="宋体" w:cs="宋体"/>
          <w:spacing w:val="0"/>
          <w:position w:val="0"/>
          <w:sz w:val="21"/>
          <w:szCs w:val="21"/>
        </w:rPr>
      </w:pPr>
      <w:r>
        <w:rPr>
          <w:rFonts w:hint="default" w:ascii="宋体" w:hAnsi="宋体" w:cs="宋体"/>
          <w:spacing w:val="0"/>
          <w:position w:val="0"/>
          <w:sz w:val="21"/>
          <w:szCs w:val="21"/>
        </w:rPr>
        <w:t>日     期：   年  月   日</w:t>
      </w:r>
    </w:p>
    <w:p w14:paraId="098A5864">
      <w:pPr>
        <w:rPr>
          <w:rFonts w:hint="default"/>
          <w:spacing w:val="0"/>
          <w:position w:val="0"/>
          <w:sz w:val="21"/>
          <w:szCs w:val="21"/>
        </w:rPr>
        <w:sectPr>
          <w:footerReference r:id="rId20" w:type="default"/>
          <w:pgSz w:w="11906" w:h="16839"/>
          <w:pgMar w:top="1134" w:right="1559" w:bottom="1259" w:left="1571" w:header="0" w:footer="1099" w:gutter="0"/>
          <w:pgBorders>
            <w:top w:val="none" w:sz="0" w:space="0"/>
            <w:left w:val="none" w:sz="0" w:space="0"/>
            <w:bottom w:val="none" w:sz="0" w:space="0"/>
            <w:right w:val="none" w:sz="0" w:space="0"/>
          </w:pgBorders>
          <w:lnNumType w:countBy="0" w:distance="360"/>
          <w:cols w:space="720" w:num="1"/>
        </w:sectPr>
      </w:pPr>
    </w:p>
    <w:p w14:paraId="4018C362">
      <w:pPr>
        <w:spacing w:before="75" w:line="227" w:lineRule="auto"/>
        <w:ind w:left="393"/>
        <w:rPr>
          <w:rFonts w:hint="default" w:ascii="宋体" w:hAnsi="宋体" w:cs="宋体"/>
          <w:b/>
          <w:bCs/>
          <w:sz w:val="28"/>
          <w:szCs w:val="28"/>
        </w:rPr>
      </w:pPr>
      <w:r>
        <w:rPr>
          <w:rFonts w:hint="default" w:ascii="宋体" w:hAnsi="宋体" w:cs="宋体"/>
          <w:b/>
          <w:bCs/>
          <w:spacing w:val="-9"/>
          <w:sz w:val="28"/>
          <w:szCs w:val="28"/>
        </w:rPr>
        <w:t>附件 1</w:t>
      </w:r>
    </w:p>
    <w:p w14:paraId="2021B7D9">
      <w:pPr>
        <w:spacing w:before="191" w:line="217" w:lineRule="auto"/>
        <w:ind w:left="2321"/>
        <w:rPr>
          <w:rFonts w:hint="default" w:ascii="宋体" w:hAnsi="宋体" w:cs="宋体"/>
          <w:b/>
          <w:bCs/>
          <w:sz w:val="28"/>
          <w:szCs w:val="28"/>
        </w:rPr>
      </w:pPr>
      <w:r>
        <w:rPr>
          <w:rFonts w:hint="default" w:ascii="宋体" w:hAnsi="宋体" w:cs="宋体"/>
          <w:b/>
          <w:bCs/>
          <w:spacing w:val="1"/>
          <w:sz w:val="28"/>
          <w:szCs w:val="28"/>
        </w:rPr>
        <w:t>法定代表人</w:t>
      </w:r>
      <w:r>
        <w:rPr>
          <w:rFonts w:hint="default" w:ascii="宋体" w:hAnsi="宋体" w:cs="宋体"/>
          <w:b/>
          <w:bCs/>
          <w:sz w:val="28"/>
          <w:szCs w:val="28"/>
        </w:rPr>
        <w:t xml:space="preserve"> (单位负责人) 身份证明</w:t>
      </w:r>
    </w:p>
    <w:p w14:paraId="55689296">
      <w:pPr>
        <w:spacing w:line="250" w:lineRule="auto"/>
        <w:rPr>
          <w:rFonts w:hint="default"/>
          <w:sz w:val="21"/>
          <w:szCs w:val="21"/>
        </w:rPr>
      </w:pPr>
    </w:p>
    <w:p w14:paraId="5CFE4792">
      <w:pPr>
        <w:spacing w:line="250" w:lineRule="auto"/>
        <w:rPr>
          <w:rFonts w:hint="default"/>
          <w:sz w:val="21"/>
          <w:szCs w:val="21"/>
        </w:rPr>
      </w:pPr>
    </w:p>
    <w:p w14:paraId="782F5900">
      <w:pPr>
        <w:spacing w:line="251" w:lineRule="auto"/>
        <w:rPr>
          <w:rFonts w:hint="default"/>
          <w:sz w:val="21"/>
          <w:szCs w:val="21"/>
        </w:rPr>
      </w:pPr>
    </w:p>
    <w:p w14:paraId="01F2C998">
      <w:pPr>
        <w:spacing w:before="75" w:line="227" w:lineRule="auto"/>
        <w:ind w:left="473"/>
        <w:rPr>
          <w:rFonts w:hint="default" w:ascii="宋体" w:hAnsi="宋体" w:cs="宋体"/>
          <w:spacing w:val="0"/>
          <w:position w:val="0"/>
          <w:sz w:val="21"/>
          <w:szCs w:val="21"/>
        </w:rPr>
      </w:pPr>
      <w:r>
        <w:rPr>
          <w:rFonts w:hint="default" w:ascii="宋体" w:hAnsi="宋体" w:cs="宋体"/>
          <w:spacing w:val="0"/>
          <w:position w:val="0"/>
          <w:sz w:val="21"/>
          <w:szCs w:val="21"/>
        </w:rPr>
        <w:t>供应商名称：</w:t>
      </w:r>
      <w:r>
        <w:rPr>
          <w:rFonts w:hint="default" w:ascii="宋体" w:hAnsi="宋体" w:cs="宋体"/>
          <w:spacing w:val="0"/>
          <w:position w:val="0"/>
          <w:sz w:val="21"/>
          <w:szCs w:val="21"/>
          <w:u w:val="single" w:color="auto"/>
        </w:rPr>
        <w:t xml:space="preserve">                   </w:t>
      </w:r>
    </w:p>
    <w:p w14:paraId="50532B07">
      <w:pPr>
        <w:spacing w:before="182" w:line="376" w:lineRule="auto"/>
        <w:ind w:left="479"/>
        <w:rPr>
          <w:rFonts w:hint="default" w:ascii="宋体" w:hAnsi="宋体" w:cs="宋体"/>
          <w:spacing w:val="0"/>
          <w:position w:val="0"/>
          <w:sz w:val="21"/>
          <w:szCs w:val="21"/>
        </w:rPr>
      </w:pPr>
      <w:r>
        <w:rPr>
          <w:rFonts w:hint="default" w:ascii="宋体" w:hAnsi="宋体" w:cs="宋体"/>
          <w:spacing w:val="0"/>
          <w:position w:val="0"/>
          <w:sz w:val="21"/>
          <w:szCs w:val="21"/>
        </w:rPr>
        <w:t>统一社会信用代码：</w:t>
      </w:r>
      <w:r>
        <w:rPr>
          <w:rFonts w:hint="default" w:ascii="宋体" w:hAnsi="宋体" w:cs="宋体"/>
          <w:spacing w:val="0"/>
          <w:position w:val="0"/>
          <w:sz w:val="21"/>
          <w:szCs w:val="21"/>
          <w:u w:val="single" w:color="auto"/>
        </w:rPr>
        <w:t xml:space="preserve">                   </w:t>
      </w:r>
    </w:p>
    <w:p w14:paraId="6F5FC04E">
      <w:pPr>
        <w:spacing w:line="228" w:lineRule="auto"/>
        <w:ind w:left="473"/>
        <w:rPr>
          <w:rFonts w:hint="default" w:ascii="宋体" w:hAnsi="宋体" w:cs="宋体"/>
          <w:spacing w:val="0"/>
          <w:position w:val="0"/>
          <w:sz w:val="21"/>
          <w:szCs w:val="21"/>
        </w:rPr>
      </w:pPr>
      <w:r>
        <w:rPr>
          <w:rFonts w:hint="default" w:ascii="宋体" w:hAnsi="宋体" w:cs="宋体"/>
          <w:spacing w:val="0"/>
          <w:position w:val="0"/>
          <w:sz w:val="21"/>
          <w:szCs w:val="21"/>
        </w:rPr>
        <w:t>注册地址：</w:t>
      </w:r>
      <w:r>
        <w:rPr>
          <w:rFonts w:hint="default" w:ascii="宋体" w:hAnsi="宋体" w:cs="宋体"/>
          <w:spacing w:val="0"/>
          <w:position w:val="0"/>
          <w:sz w:val="21"/>
          <w:szCs w:val="21"/>
          <w:u w:val="single" w:color="auto"/>
        </w:rPr>
        <w:t xml:space="preserve">                   </w:t>
      </w:r>
    </w:p>
    <w:p w14:paraId="54DBED79">
      <w:pPr>
        <w:spacing w:before="183" w:line="375" w:lineRule="auto"/>
        <w:ind w:left="7" w:right="30" w:firstLine="468"/>
        <w:rPr>
          <w:rFonts w:hint="default" w:ascii="宋体" w:hAnsi="宋体" w:cs="宋体"/>
          <w:spacing w:val="0"/>
          <w:position w:val="0"/>
          <w:sz w:val="21"/>
          <w:szCs w:val="21"/>
        </w:rPr>
      </w:pPr>
      <w:r>
        <w:rPr>
          <w:rFonts w:hint="default" w:ascii="宋体" w:hAnsi="宋体" w:cs="宋体"/>
          <w:spacing w:val="0"/>
          <w:position w:val="0"/>
          <w:sz w:val="21"/>
          <w:szCs w:val="21"/>
        </w:rPr>
        <w:t>姓名：</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性别：</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年龄：</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职务：</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系</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 xml:space="preserve"> (供应商名称) 的法定代表人 (单位负责人)。</w:t>
      </w:r>
    </w:p>
    <w:p w14:paraId="284D5515">
      <w:pPr>
        <w:spacing w:line="227" w:lineRule="auto"/>
        <w:ind w:left="893"/>
        <w:rPr>
          <w:rFonts w:hint="default" w:ascii="宋体" w:hAnsi="宋体" w:cs="宋体"/>
          <w:spacing w:val="0"/>
          <w:position w:val="0"/>
          <w:sz w:val="21"/>
          <w:szCs w:val="21"/>
        </w:rPr>
      </w:pPr>
      <w:r>
        <w:rPr>
          <w:rFonts w:hint="default" w:ascii="宋体" w:hAnsi="宋体" w:cs="宋体"/>
          <w:spacing w:val="0"/>
          <w:position w:val="0"/>
          <w:sz w:val="21"/>
          <w:szCs w:val="21"/>
        </w:rPr>
        <w:t>特此证明。</w:t>
      </w:r>
    </w:p>
    <w:p w14:paraId="11926BC0">
      <w:pPr>
        <w:spacing w:before="182" w:line="468" w:lineRule="exact"/>
        <w:ind w:left="492"/>
        <w:rPr>
          <w:rFonts w:hint="default" w:ascii="宋体" w:hAnsi="宋体" w:cs="宋体"/>
          <w:spacing w:val="0"/>
          <w:position w:val="0"/>
          <w:sz w:val="21"/>
          <w:szCs w:val="21"/>
        </w:rPr>
      </w:pPr>
      <w:r>
        <w:rPr>
          <w:rFonts w:hint="default" w:ascii="宋体" w:hAnsi="宋体" w:cs="宋体"/>
          <w:spacing w:val="0"/>
          <w:position w:val="0"/>
          <w:sz w:val="21"/>
          <w:szCs w:val="21"/>
        </w:rPr>
        <w:t>附：法定代表人 (单位负责人) 身份证</w:t>
      </w:r>
    </w:p>
    <w:p w14:paraId="64B7EE2C">
      <w:pPr>
        <w:spacing w:before="1" w:line="227" w:lineRule="auto"/>
        <w:rPr>
          <w:rFonts w:hint="default" w:ascii="宋体" w:hAnsi="宋体" w:cs="宋体"/>
          <w:spacing w:val="0"/>
          <w:position w:val="0"/>
          <w:sz w:val="21"/>
          <w:szCs w:val="21"/>
        </w:rPr>
      </w:pPr>
      <w:r>
        <w:rPr>
          <w:rFonts w:hint="default" w:ascii="宋体" w:hAnsi="宋体" w:cs="宋体"/>
          <w:spacing w:val="0"/>
          <w:position w:val="0"/>
          <w:sz w:val="21"/>
          <w:szCs w:val="21"/>
        </w:rPr>
        <w:t>复印件。</w:t>
      </w:r>
    </w:p>
    <w:p w14:paraId="6C7AAF76">
      <w:pPr>
        <w:spacing w:line="148" w:lineRule="exact"/>
        <w:rPr>
          <w:rFonts w:hint="default"/>
          <w:spacing w:val="0"/>
          <w:position w:val="0"/>
          <w:sz w:val="21"/>
          <w:szCs w:val="21"/>
        </w:rPr>
      </w:pPr>
    </w:p>
    <w:tbl>
      <w:tblPr>
        <w:tblStyle w:val="19"/>
        <w:tblW w:w="7801" w:type="dxa"/>
        <w:tblInd w:w="4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4ADF6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18AC381D">
            <w:pPr>
              <w:spacing w:line="363" w:lineRule="auto"/>
              <w:rPr>
                <w:rFonts w:hint="default"/>
                <w:spacing w:val="0"/>
                <w:position w:val="0"/>
                <w:sz w:val="21"/>
                <w:szCs w:val="21"/>
              </w:rPr>
            </w:pPr>
          </w:p>
          <w:p w14:paraId="5CD7D3D2">
            <w:pPr>
              <w:spacing w:before="75" w:line="227" w:lineRule="auto"/>
              <w:ind w:left="1009"/>
              <w:rPr>
                <w:rFonts w:hint="default" w:ascii="宋体" w:hAnsi="宋体" w:cs="宋体"/>
                <w:spacing w:val="0"/>
                <w:position w:val="0"/>
                <w:sz w:val="21"/>
                <w:szCs w:val="21"/>
              </w:rPr>
            </w:pPr>
            <w:r>
              <w:rPr>
                <w:rFonts w:hint="default" w:ascii="宋体" w:hAnsi="宋体" w:cs="宋体"/>
                <w:spacing w:val="0"/>
                <w:position w:val="0"/>
                <w:sz w:val="21"/>
                <w:szCs w:val="21"/>
              </w:rPr>
              <w:t>身份证 (正面) 复印件</w:t>
            </w:r>
          </w:p>
        </w:tc>
        <w:tc>
          <w:tcPr>
            <w:tcW w:w="390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D411785">
            <w:pPr>
              <w:spacing w:line="363" w:lineRule="auto"/>
              <w:rPr>
                <w:rFonts w:hint="default"/>
                <w:spacing w:val="0"/>
                <w:position w:val="0"/>
                <w:sz w:val="21"/>
                <w:szCs w:val="21"/>
              </w:rPr>
            </w:pPr>
          </w:p>
          <w:p w14:paraId="50CC7530">
            <w:pPr>
              <w:spacing w:before="75" w:line="227" w:lineRule="auto"/>
              <w:ind w:left="1007"/>
              <w:rPr>
                <w:rFonts w:hint="default" w:ascii="宋体" w:hAnsi="宋体" w:cs="宋体"/>
                <w:spacing w:val="0"/>
                <w:position w:val="0"/>
                <w:sz w:val="21"/>
                <w:szCs w:val="21"/>
              </w:rPr>
            </w:pPr>
            <w:r>
              <w:rPr>
                <w:rFonts w:hint="default" w:ascii="宋体" w:hAnsi="宋体" w:cs="宋体"/>
                <w:spacing w:val="0"/>
                <w:position w:val="0"/>
                <w:sz w:val="21"/>
                <w:szCs w:val="21"/>
              </w:rPr>
              <w:t>身份证 (反面) 复印件</w:t>
            </w:r>
          </w:p>
        </w:tc>
      </w:tr>
    </w:tbl>
    <w:p w14:paraId="39B06CB2">
      <w:pPr>
        <w:spacing w:line="424" w:lineRule="auto"/>
        <w:rPr>
          <w:rFonts w:hint="default"/>
          <w:spacing w:val="0"/>
          <w:position w:val="0"/>
          <w:sz w:val="21"/>
          <w:szCs w:val="21"/>
        </w:rPr>
      </w:pPr>
    </w:p>
    <w:p w14:paraId="6D18B87D">
      <w:pPr>
        <w:spacing w:before="75" w:line="934" w:lineRule="exact"/>
        <w:ind w:left="375"/>
        <w:rPr>
          <w:rFonts w:hint="default" w:ascii="宋体" w:hAnsi="宋体" w:cs="宋体"/>
          <w:spacing w:val="0"/>
          <w:position w:val="0"/>
          <w:sz w:val="21"/>
          <w:szCs w:val="21"/>
        </w:rPr>
      </w:pPr>
      <w:r>
        <w:rPr>
          <w:rFonts w:hint="default" w:ascii="宋体" w:hAnsi="宋体" w:cs="宋体"/>
          <w:spacing w:val="0"/>
          <w:position w:val="0"/>
          <w:sz w:val="21"/>
          <w:szCs w:val="21"/>
        </w:rPr>
        <w:t>注：供应商代表为法定代表人 (单位负责人) 的提供。 自然人投标的无需提供。</w:t>
      </w:r>
    </w:p>
    <w:p w14:paraId="3E028243">
      <w:pPr>
        <w:spacing w:line="226" w:lineRule="auto"/>
        <w:ind w:left="375"/>
        <w:rPr>
          <w:rFonts w:hint="default" w:ascii="宋体" w:hAnsi="宋体" w:cs="宋体"/>
          <w:spacing w:val="0"/>
          <w:position w:val="0"/>
          <w:sz w:val="21"/>
          <w:szCs w:val="21"/>
        </w:rPr>
      </w:pPr>
      <w:r>
        <w:rPr>
          <w:rFonts w:hint="default" w:ascii="宋体" w:hAnsi="宋体" w:cs="宋体"/>
          <w:spacing w:val="0"/>
          <w:position w:val="0"/>
          <w:sz w:val="21"/>
          <w:szCs w:val="21"/>
        </w:rPr>
        <w:t>供应商名称 (盖单位章) ：</w:t>
      </w:r>
      <w:r>
        <w:rPr>
          <w:rFonts w:hint="default" w:ascii="宋体" w:hAnsi="宋体" w:cs="宋体"/>
          <w:spacing w:val="0"/>
          <w:position w:val="0"/>
          <w:sz w:val="21"/>
          <w:szCs w:val="21"/>
          <w:u w:val="single" w:color="auto"/>
        </w:rPr>
        <w:t xml:space="preserve">          </w:t>
      </w:r>
    </w:p>
    <w:p w14:paraId="6CB572A2">
      <w:pPr>
        <w:spacing w:before="186" w:line="227" w:lineRule="auto"/>
        <w:ind w:left="416"/>
        <w:rPr>
          <w:rFonts w:hint="default" w:ascii="宋体" w:hAnsi="宋体" w:cs="宋体"/>
          <w:spacing w:val="0"/>
          <w:position w:val="0"/>
          <w:sz w:val="21"/>
          <w:szCs w:val="21"/>
        </w:rPr>
      </w:pPr>
      <w:r>
        <w:rPr>
          <w:rFonts w:hint="default" w:ascii="宋体" w:hAnsi="宋体" w:cs="宋体"/>
          <w:spacing w:val="0"/>
          <w:position w:val="0"/>
          <w:sz w:val="21"/>
          <w:szCs w:val="21"/>
        </w:rPr>
        <w:t>日期：</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年</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月</w:t>
      </w:r>
      <w:r>
        <w:rPr>
          <w:rFonts w:hint="default" w:ascii="宋体" w:hAnsi="宋体" w:cs="宋体"/>
          <w:spacing w:val="0"/>
          <w:position w:val="0"/>
          <w:sz w:val="21"/>
          <w:szCs w:val="21"/>
          <w:u w:val="single" w:color="auto"/>
        </w:rPr>
        <w:t xml:space="preserve">   </w:t>
      </w:r>
      <w:r>
        <w:rPr>
          <w:rFonts w:hint="default" w:ascii="宋体" w:hAnsi="宋体" w:cs="宋体"/>
          <w:spacing w:val="0"/>
          <w:position w:val="0"/>
          <w:sz w:val="21"/>
          <w:szCs w:val="21"/>
        </w:rPr>
        <w:t>日</w:t>
      </w:r>
    </w:p>
    <w:p w14:paraId="6FFC7DF0">
      <w:pPr>
        <w:rPr>
          <w:rFonts w:hint="default"/>
          <w:spacing w:val="0"/>
          <w:position w:val="0"/>
          <w:sz w:val="21"/>
          <w:szCs w:val="21"/>
        </w:rPr>
        <w:sectPr>
          <w:footerReference r:id="rId21" w:type="default"/>
          <w:pgSz w:w="11906" w:h="16839"/>
          <w:pgMar w:top="1134" w:right="1505" w:bottom="1259" w:left="1674" w:header="0" w:footer="1099" w:gutter="0"/>
          <w:pgBorders>
            <w:top w:val="none" w:sz="0" w:space="0"/>
            <w:left w:val="none" w:sz="0" w:space="0"/>
            <w:bottom w:val="none" w:sz="0" w:space="0"/>
            <w:right w:val="none" w:sz="0" w:space="0"/>
          </w:pgBorders>
          <w:lnNumType w:countBy="0" w:distance="360"/>
          <w:cols w:space="720" w:num="1"/>
        </w:sectPr>
      </w:pPr>
    </w:p>
    <w:p w14:paraId="1AEB6C06">
      <w:pPr>
        <w:spacing w:before="75" w:line="227" w:lineRule="auto"/>
        <w:ind w:left="497"/>
        <w:rPr>
          <w:rFonts w:hint="default" w:ascii="宋体" w:hAnsi="宋体" w:cs="宋体"/>
          <w:b/>
          <w:bCs/>
          <w:sz w:val="28"/>
          <w:szCs w:val="28"/>
        </w:rPr>
      </w:pPr>
      <w:r>
        <w:rPr>
          <w:rFonts w:hint="default" w:ascii="宋体" w:hAnsi="宋体" w:cs="宋体"/>
          <w:b/>
          <w:bCs/>
          <w:spacing w:val="-15"/>
          <w:sz w:val="28"/>
          <w:szCs w:val="28"/>
        </w:rPr>
        <w:t>附</w:t>
      </w:r>
      <w:r>
        <w:rPr>
          <w:rFonts w:hint="default" w:ascii="宋体" w:hAnsi="宋体" w:cs="宋体"/>
          <w:b/>
          <w:bCs/>
          <w:spacing w:val="-12"/>
          <w:sz w:val="28"/>
          <w:szCs w:val="28"/>
        </w:rPr>
        <w:t>件 2</w:t>
      </w:r>
    </w:p>
    <w:p w14:paraId="0CDAAF5C">
      <w:pPr>
        <w:spacing w:before="191" w:line="216" w:lineRule="auto"/>
        <w:ind w:left="3969"/>
        <w:rPr>
          <w:rFonts w:hint="default" w:ascii="宋体" w:hAnsi="宋体" w:cs="宋体"/>
          <w:b/>
          <w:bCs/>
          <w:sz w:val="28"/>
          <w:szCs w:val="28"/>
        </w:rPr>
      </w:pPr>
      <w:r>
        <w:rPr>
          <w:rFonts w:hint="default" w:ascii="宋体" w:hAnsi="宋体" w:cs="宋体"/>
          <w:b/>
          <w:bCs/>
          <w:spacing w:val="-2"/>
          <w:sz w:val="28"/>
          <w:szCs w:val="28"/>
        </w:rPr>
        <w:t>授</w:t>
      </w:r>
      <w:r>
        <w:rPr>
          <w:rFonts w:hint="default" w:ascii="宋体" w:hAnsi="宋体" w:cs="宋体"/>
          <w:b/>
          <w:bCs/>
          <w:spacing w:val="-1"/>
          <w:sz w:val="28"/>
          <w:szCs w:val="28"/>
        </w:rPr>
        <w:t>权委托书</w:t>
      </w:r>
    </w:p>
    <w:p w14:paraId="6FF05673">
      <w:pPr>
        <w:spacing w:line="339" w:lineRule="auto"/>
        <w:rPr>
          <w:rFonts w:hint="default"/>
          <w:sz w:val="21"/>
          <w:szCs w:val="21"/>
        </w:rPr>
      </w:pPr>
    </w:p>
    <w:p w14:paraId="4A057495">
      <w:pPr>
        <w:spacing w:line="340" w:lineRule="auto"/>
        <w:rPr>
          <w:rFonts w:hint="default"/>
          <w:sz w:val="21"/>
          <w:szCs w:val="21"/>
        </w:rPr>
      </w:pPr>
    </w:p>
    <w:p w14:paraId="7295283D">
      <w:pPr>
        <w:tabs>
          <w:tab w:val="left" w:pos="125"/>
        </w:tabs>
        <w:spacing w:before="75" w:line="374" w:lineRule="auto"/>
        <w:ind w:firstLine="480"/>
        <w:rPr>
          <w:rFonts w:hint="default" w:ascii="宋体" w:hAnsi="宋体" w:cs="宋体"/>
          <w:spacing w:val="0"/>
          <w:sz w:val="23"/>
          <w:szCs w:val="23"/>
        </w:rPr>
      </w:pPr>
      <w:r>
        <w:rPr>
          <w:rFonts w:hint="default" w:ascii="宋体" w:hAnsi="宋体" w:cs="宋体"/>
          <w:spacing w:val="0"/>
          <w:sz w:val="23"/>
          <w:szCs w:val="23"/>
        </w:rPr>
        <w:t>本人</w:t>
      </w:r>
      <w:r>
        <w:rPr>
          <w:rFonts w:hint="default" w:ascii="宋体" w:hAnsi="宋体" w:cs="宋体"/>
          <w:spacing w:val="0"/>
          <w:sz w:val="23"/>
          <w:szCs w:val="23"/>
          <w:u w:val="single" w:color="auto"/>
        </w:rPr>
        <w:t xml:space="preserve">           </w:t>
      </w:r>
      <w:r>
        <w:rPr>
          <w:rFonts w:hint="default" w:ascii="宋体" w:hAnsi="宋体" w:cs="宋体"/>
          <w:spacing w:val="0"/>
          <w:sz w:val="23"/>
          <w:szCs w:val="23"/>
        </w:rPr>
        <w:t>(姓名、职务) 系</w:t>
      </w:r>
      <w:r>
        <w:rPr>
          <w:rFonts w:hint="default" w:ascii="宋体" w:hAnsi="宋体" w:cs="宋体"/>
          <w:spacing w:val="0"/>
          <w:sz w:val="23"/>
          <w:szCs w:val="23"/>
          <w:u w:val="single" w:color="auto"/>
        </w:rPr>
        <w:t xml:space="preserve">                           </w:t>
      </w:r>
      <w:r>
        <w:rPr>
          <w:rFonts w:hint="default" w:ascii="宋体" w:hAnsi="宋体" w:cs="宋体"/>
          <w:spacing w:val="0"/>
          <w:sz w:val="23"/>
          <w:szCs w:val="23"/>
        </w:rPr>
        <w:t>(供应商名称) 的法定代表人 (单位负责人) ，现授权</w:t>
      </w:r>
      <w:r>
        <w:rPr>
          <w:rFonts w:hint="default" w:ascii="宋体" w:hAnsi="宋体" w:cs="宋体"/>
          <w:spacing w:val="0"/>
          <w:sz w:val="23"/>
          <w:szCs w:val="23"/>
          <w:u w:val="single" w:color="auto"/>
        </w:rPr>
        <w:t xml:space="preserve">           </w:t>
      </w:r>
      <w:r>
        <w:rPr>
          <w:rFonts w:hint="default" w:ascii="宋体" w:hAnsi="宋体" w:cs="宋体"/>
          <w:spacing w:val="0"/>
          <w:sz w:val="23"/>
          <w:szCs w:val="23"/>
        </w:rPr>
        <w:t>(姓名、职务) 为我方代理人。代 理人根据授权，以我方名义签署、澄清、说明、补正、递交、撤回、修改</w:t>
      </w:r>
      <w:r>
        <w:rPr>
          <w:rFonts w:hint="default" w:ascii="宋体" w:hAnsi="宋体" w:cs="宋体"/>
          <w:spacing w:val="0"/>
          <w:sz w:val="23"/>
          <w:szCs w:val="23"/>
          <w:u w:val="single" w:color="auto"/>
        </w:rPr>
        <w:t xml:space="preserve">         </w:t>
      </w:r>
      <w:r>
        <w:rPr>
          <w:rFonts w:hint="default" w:ascii="宋体" w:hAnsi="宋体" w:cs="宋体"/>
          <w:spacing w:val="0"/>
          <w:sz w:val="23"/>
          <w:szCs w:val="23"/>
        </w:rPr>
        <w:t xml:space="preserve"> </w:t>
      </w:r>
      <w:r>
        <w:rPr>
          <w:rFonts w:hint="default" w:ascii="宋体" w:hAnsi="宋体" w:cs="宋体"/>
          <w:spacing w:val="0"/>
          <w:sz w:val="23"/>
          <w:szCs w:val="23"/>
        </w:rPr>
        <w:tab/>
      </w:r>
      <w:r>
        <w:rPr>
          <w:rFonts w:hint="default" w:ascii="宋体" w:hAnsi="宋体" w:cs="宋体"/>
          <w:spacing w:val="0"/>
          <w:sz w:val="23"/>
          <w:szCs w:val="23"/>
        </w:rPr>
        <w:t>(项目名称)  (政府采购编号：</w:t>
      </w:r>
      <w:r>
        <w:rPr>
          <w:rFonts w:hint="default" w:ascii="宋体" w:hAnsi="宋体" w:cs="宋体"/>
          <w:spacing w:val="0"/>
          <w:sz w:val="23"/>
          <w:szCs w:val="23"/>
          <w:u w:val="single" w:color="auto"/>
        </w:rPr>
        <w:t xml:space="preserve">        </w:t>
      </w:r>
      <w:r>
        <w:rPr>
          <w:rFonts w:hint="default" w:ascii="宋体" w:hAnsi="宋体" w:cs="宋体"/>
          <w:spacing w:val="0"/>
          <w:sz w:val="23"/>
          <w:szCs w:val="23"/>
        </w:rPr>
        <w:t>，采购代理编号：</w:t>
      </w:r>
      <w:r>
        <w:rPr>
          <w:rFonts w:hint="default" w:ascii="宋体" w:hAnsi="宋体" w:cs="宋体"/>
          <w:spacing w:val="0"/>
          <w:sz w:val="23"/>
          <w:szCs w:val="23"/>
          <w:u w:val="single" w:color="auto"/>
        </w:rPr>
        <w:t xml:space="preserve">         </w:t>
      </w:r>
      <w:r>
        <w:rPr>
          <w:rFonts w:hint="default" w:ascii="宋体" w:hAnsi="宋体" w:cs="宋体"/>
          <w:spacing w:val="0"/>
          <w:sz w:val="23"/>
          <w:szCs w:val="23"/>
        </w:rPr>
        <w:t>) 响应文件、签订 合同和处理有关事宜，其法律后果由我方承担。</w:t>
      </w:r>
    </w:p>
    <w:p w14:paraId="6D21C301">
      <w:pPr>
        <w:spacing w:line="223" w:lineRule="auto"/>
        <w:ind w:left="478"/>
        <w:rPr>
          <w:rFonts w:hint="default" w:ascii="宋体" w:hAnsi="宋体" w:cs="宋体"/>
          <w:spacing w:val="0"/>
          <w:sz w:val="23"/>
          <w:szCs w:val="23"/>
        </w:rPr>
      </w:pPr>
      <w:r>
        <w:rPr>
          <w:rFonts w:hint="default" w:ascii="宋体" w:hAnsi="宋体" w:cs="宋体"/>
          <w:spacing w:val="0"/>
          <w:sz w:val="23"/>
          <w:szCs w:val="23"/>
        </w:rPr>
        <w:t>委托期限：</w:t>
      </w:r>
      <w:r>
        <w:rPr>
          <w:rFonts w:hint="default" w:ascii="宋体" w:hAnsi="宋体" w:cs="宋体"/>
          <w:spacing w:val="0"/>
          <w:sz w:val="23"/>
          <w:szCs w:val="23"/>
          <w:u w:val="single" w:color="auto"/>
        </w:rPr>
        <w:t xml:space="preserve">                                         </w:t>
      </w:r>
      <w:r>
        <w:rPr>
          <w:rFonts w:hint="default" w:ascii="宋体" w:hAnsi="宋体" w:cs="宋体"/>
          <w:spacing w:val="0"/>
          <w:sz w:val="23"/>
          <w:szCs w:val="23"/>
        </w:rPr>
        <w:t>。</w:t>
      </w:r>
    </w:p>
    <w:p w14:paraId="328CFF57">
      <w:pPr>
        <w:spacing w:before="189" w:line="224" w:lineRule="auto"/>
        <w:ind w:left="478"/>
        <w:rPr>
          <w:rFonts w:hint="default" w:ascii="宋体" w:hAnsi="宋体" w:cs="宋体"/>
          <w:spacing w:val="0"/>
          <w:sz w:val="23"/>
          <w:szCs w:val="23"/>
        </w:rPr>
      </w:pPr>
      <w:r>
        <w:rPr>
          <w:rFonts w:hint="default" w:ascii="宋体" w:hAnsi="宋体" w:cs="宋体"/>
          <w:spacing w:val="0"/>
          <w:sz w:val="23"/>
          <w:szCs w:val="23"/>
        </w:rPr>
        <w:t>代理人无转委托权。</w:t>
      </w:r>
    </w:p>
    <w:p w14:paraId="427A0508">
      <w:pPr>
        <w:spacing w:before="187" w:line="227" w:lineRule="auto"/>
        <w:ind w:left="480"/>
        <w:rPr>
          <w:rFonts w:hint="default" w:ascii="宋体" w:hAnsi="宋体" w:cs="宋体"/>
          <w:spacing w:val="0"/>
          <w:sz w:val="23"/>
          <w:szCs w:val="23"/>
        </w:rPr>
      </w:pPr>
      <w:r>
        <w:rPr>
          <w:rFonts w:hint="default" w:ascii="宋体" w:hAnsi="宋体" w:cs="宋体"/>
          <w:spacing w:val="0"/>
          <w:sz w:val="23"/>
          <w:szCs w:val="23"/>
        </w:rPr>
        <w:t>本授权书于</w:t>
      </w:r>
      <w:r>
        <w:rPr>
          <w:rFonts w:hint="default" w:ascii="宋体" w:hAnsi="宋体" w:cs="宋体"/>
          <w:spacing w:val="0"/>
          <w:sz w:val="23"/>
          <w:szCs w:val="23"/>
          <w:u w:val="single" w:color="auto"/>
        </w:rPr>
        <w:t xml:space="preserve">      </w:t>
      </w:r>
      <w:r>
        <w:rPr>
          <w:rFonts w:hint="default" w:ascii="宋体" w:hAnsi="宋体" w:cs="宋体"/>
          <w:spacing w:val="0"/>
          <w:sz w:val="23"/>
          <w:szCs w:val="23"/>
        </w:rPr>
        <w:t>年</w:t>
      </w:r>
      <w:r>
        <w:rPr>
          <w:rFonts w:hint="default" w:ascii="宋体" w:hAnsi="宋体" w:cs="宋体"/>
          <w:spacing w:val="0"/>
          <w:sz w:val="23"/>
          <w:szCs w:val="23"/>
          <w:u w:val="single" w:color="auto"/>
        </w:rPr>
        <w:t xml:space="preserve">    </w:t>
      </w:r>
      <w:r>
        <w:rPr>
          <w:rFonts w:hint="default" w:ascii="宋体" w:hAnsi="宋体" w:cs="宋体"/>
          <w:spacing w:val="0"/>
          <w:sz w:val="23"/>
          <w:szCs w:val="23"/>
        </w:rPr>
        <w:t>月</w:t>
      </w:r>
      <w:r>
        <w:rPr>
          <w:rFonts w:hint="default" w:ascii="宋体" w:hAnsi="宋体" w:cs="宋体"/>
          <w:spacing w:val="0"/>
          <w:sz w:val="23"/>
          <w:szCs w:val="23"/>
          <w:u w:val="single" w:color="auto"/>
        </w:rPr>
        <w:t xml:space="preserve">    </w:t>
      </w:r>
      <w:r>
        <w:rPr>
          <w:rFonts w:hint="default" w:ascii="宋体" w:hAnsi="宋体" w:cs="宋体"/>
          <w:spacing w:val="0"/>
          <w:sz w:val="23"/>
          <w:szCs w:val="23"/>
        </w:rPr>
        <w:t>日签字或盖章生效，特此声明。</w:t>
      </w:r>
    </w:p>
    <w:p w14:paraId="4EA79823">
      <w:pPr>
        <w:spacing w:line="149" w:lineRule="exact"/>
        <w:rPr>
          <w:rFonts w:hint="default"/>
          <w:spacing w:val="0"/>
          <w:sz w:val="21"/>
          <w:szCs w:val="21"/>
        </w:rPr>
      </w:pPr>
    </w:p>
    <w:tbl>
      <w:tblPr>
        <w:tblStyle w:val="19"/>
        <w:tblW w:w="7801" w:type="dxa"/>
        <w:tblInd w:w="5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2672B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914EBE2">
            <w:pPr>
              <w:spacing w:line="362" w:lineRule="auto"/>
              <w:rPr>
                <w:rFonts w:hint="default"/>
                <w:spacing w:val="0"/>
                <w:sz w:val="21"/>
                <w:szCs w:val="21"/>
              </w:rPr>
            </w:pPr>
          </w:p>
          <w:p w14:paraId="21EBCCB9">
            <w:pPr>
              <w:spacing w:before="75" w:line="227" w:lineRule="auto"/>
              <w:ind w:left="1009"/>
              <w:rPr>
                <w:rFonts w:hint="default" w:ascii="宋体" w:hAnsi="宋体" w:cs="宋体"/>
                <w:spacing w:val="0"/>
                <w:sz w:val="23"/>
                <w:szCs w:val="23"/>
              </w:rPr>
            </w:pPr>
            <w:r>
              <w:rPr>
                <w:rFonts w:hint="default" w:ascii="宋体" w:hAnsi="宋体" w:cs="宋体"/>
                <w:spacing w:val="0"/>
                <w:sz w:val="23"/>
                <w:szCs w:val="23"/>
              </w:rPr>
              <w:t>身份证 (正面) 复印件</w:t>
            </w:r>
          </w:p>
        </w:tc>
        <w:tc>
          <w:tcPr>
            <w:tcW w:w="3901"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4E52B0A9">
            <w:pPr>
              <w:spacing w:line="362" w:lineRule="auto"/>
              <w:rPr>
                <w:rFonts w:hint="default"/>
                <w:spacing w:val="0"/>
                <w:sz w:val="21"/>
                <w:szCs w:val="21"/>
              </w:rPr>
            </w:pPr>
          </w:p>
          <w:p w14:paraId="4DCC5793">
            <w:pPr>
              <w:spacing w:before="75" w:line="227" w:lineRule="auto"/>
              <w:ind w:left="1007"/>
              <w:rPr>
                <w:rFonts w:hint="default" w:ascii="宋体" w:hAnsi="宋体" w:cs="宋体"/>
                <w:spacing w:val="0"/>
                <w:sz w:val="23"/>
                <w:szCs w:val="23"/>
              </w:rPr>
            </w:pPr>
            <w:r>
              <w:rPr>
                <w:rFonts w:hint="default" w:ascii="宋体" w:hAnsi="宋体" w:cs="宋体"/>
                <w:spacing w:val="0"/>
                <w:sz w:val="23"/>
                <w:szCs w:val="23"/>
              </w:rPr>
              <w:t>身份证 (反面) 复印件</w:t>
            </w:r>
          </w:p>
        </w:tc>
      </w:tr>
    </w:tbl>
    <w:p w14:paraId="77CBAC06">
      <w:pPr>
        <w:spacing w:line="296" w:lineRule="auto"/>
        <w:rPr>
          <w:rFonts w:hint="default"/>
          <w:spacing w:val="0"/>
          <w:sz w:val="21"/>
          <w:szCs w:val="21"/>
        </w:rPr>
      </w:pPr>
    </w:p>
    <w:p w14:paraId="4E606094">
      <w:pPr>
        <w:spacing w:line="297" w:lineRule="auto"/>
        <w:rPr>
          <w:rFonts w:hint="default"/>
          <w:spacing w:val="0"/>
          <w:sz w:val="21"/>
          <w:szCs w:val="21"/>
        </w:rPr>
      </w:pPr>
    </w:p>
    <w:p w14:paraId="42AF48C4">
      <w:pPr>
        <w:spacing w:line="297" w:lineRule="auto"/>
        <w:rPr>
          <w:rFonts w:hint="default"/>
          <w:spacing w:val="0"/>
          <w:sz w:val="21"/>
          <w:szCs w:val="21"/>
        </w:rPr>
      </w:pPr>
    </w:p>
    <w:p w14:paraId="12B115B8">
      <w:pPr>
        <w:spacing w:before="76" w:line="382" w:lineRule="auto"/>
        <w:ind w:firstLine="478"/>
        <w:rPr>
          <w:rFonts w:hint="default" w:ascii="宋体" w:hAnsi="宋体" w:cs="宋体"/>
          <w:spacing w:val="0"/>
          <w:sz w:val="23"/>
          <w:szCs w:val="23"/>
        </w:rPr>
      </w:pPr>
      <w:r>
        <w:rPr>
          <w:rFonts w:hint="default" w:ascii="宋体" w:hAnsi="宋体" w:cs="宋体"/>
          <w:spacing w:val="0"/>
          <w:sz w:val="23"/>
          <w:szCs w:val="23"/>
        </w:rPr>
        <w:t>注：供应商代表不是供应商的法定代表人 (单位负责人) 的提供。自然人投标的 无需提供。</w:t>
      </w:r>
    </w:p>
    <w:p w14:paraId="4ACC5268">
      <w:pPr>
        <w:spacing w:line="277" w:lineRule="auto"/>
        <w:rPr>
          <w:rFonts w:hint="default"/>
          <w:spacing w:val="0"/>
          <w:sz w:val="21"/>
          <w:szCs w:val="21"/>
        </w:rPr>
      </w:pPr>
    </w:p>
    <w:p w14:paraId="08AC482A">
      <w:pPr>
        <w:spacing w:line="278" w:lineRule="auto"/>
        <w:rPr>
          <w:rFonts w:hint="default"/>
          <w:spacing w:val="0"/>
          <w:sz w:val="21"/>
          <w:szCs w:val="21"/>
        </w:rPr>
      </w:pPr>
    </w:p>
    <w:p w14:paraId="07EF04DB">
      <w:pPr>
        <w:spacing w:line="278" w:lineRule="auto"/>
        <w:rPr>
          <w:rFonts w:hint="default"/>
          <w:spacing w:val="0"/>
          <w:sz w:val="21"/>
          <w:szCs w:val="21"/>
        </w:rPr>
      </w:pPr>
    </w:p>
    <w:p w14:paraId="6A950867">
      <w:pPr>
        <w:spacing w:before="75" w:line="227" w:lineRule="auto"/>
        <w:ind w:left="479"/>
        <w:rPr>
          <w:rFonts w:hint="default" w:ascii="宋体" w:hAnsi="宋体" w:cs="宋体"/>
          <w:spacing w:val="0"/>
          <w:sz w:val="23"/>
          <w:szCs w:val="23"/>
        </w:rPr>
      </w:pPr>
      <w:r>
        <w:rPr>
          <w:rFonts w:hint="default" w:ascii="宋体" w:hAnsi="宋体" w:cs="宋体"/>
          <w:spacing w:val="0"/>
          <w:sz w:val="23"/>
          <w:szCs w:val="23"/>
        </w:rPr>
        <w:t>供应商名称 (盖单位章) ：</w:t>
      </w:r>
    </w:p>
    <w:p w14:paraId="03452D25">
      <w:pPr>
        <w:spacing w:before="184" w:line="375" w:lineRule="auto"/>
        <w:ind w:left="477" w:right="1020" w:hanging="7"/>
        <w:rPr>
          <w:rFonts w:hint="default" w:ascii="宋体" w:hAnsi="宋体" w:cs="宋体"/>
          <w:spacing w:val="0"/>
          <w:sz w:val="23"/>
          <w:szCs w:val="23"/>
        </w:rPr>
      </w:pPr>
      <w:r>
        <w:rPr>
          <w:rFonts w:hint="default" w:ascii="宋体" w:hAnsi="宋体" w:cs="宋体"/>
          <w:spacing w:val="0"/>
          <w:sz w:val="23"/>
          <w:szCs w:val="23"/>
        </w:rPr>
        <w:t>法定代表人 (单位负责人)  (签字或印章) ：</w:t>
      </w:r>
      <w:r>
        <w:rPr>
          <w:rFonts w:hint="default" w:ascii="宋体" w:hAnsi="宋体" w:cs="宋体"/>
          <w:spacing w:val="0"/>
          <w:sz w:val="23"/>
          <w:szCs w:val="23"/>
          <w:u w:val="single" w:color="auto"/>
        </w:rPr>
        <w:t xml:space="preserve">                       </w:t>
      </w:r>
      <w:r>
        <w:rPr>
          <w:rFonts w:hint="default" w:ascii="宋体" w:hAnsi="宋体" w:cs="宋体"/>
          <w:spacing w:val="0"/>
          <w:sz w:val="23"/>
          <w:szCs w:val="23"/>
        </w:rPr>
        <w:t xml:space="preserve"> 委托代理人 (签字或印章) ：</w:t>
      </w:r>
      <w:r>
        <w:rPr>
          <w:rFonts w:hint="default" w:ascii="宋体" w:hAnsi="宋体" w:cs="宋体"/>
          <w:spacing w:val="0"/>
          <w:sz w:val="23"/>
          <w:szCs w:val="23"/>
          <w:u w:val="single" w:color="auto"/>
        </w:rPr>
        <w:t xml:space="preserve">                       </w:t>
      </w:r>
    </w:p>
    <w:p w14:paraId="5D9A2FA6">
      <w:pPr>
        <w:spacing w:before="1" w:line="227" w:lineRule="auto"/>
        <w:ind w:left="520"/>
        <w:outlineLvl w:val="1"/>
        <w:rPr>
          <w:rFonts w:hint="default" w:ascii="宋体" w:hAnsi="宋体" w:cs="宋体"/>
          <w:spacing w:val="0"/>
          <w:sz w:val="23"/>
          <w:szCs w:val="23"/>
        </w:rPr>
      </w:pPr>
      <w:r>
        <w:rPr>
          <w:rFonts w:hint="default" w:ascii="宋体" w:hAnsi="宋体" w:cs="宋体"/>
          <w:spacing w:val="0"/>
          <w:sz w:val="23"/>
          <w:szCs w:val="23"/>
        </w:rPr>
        <w:t>日期：</w:t>
      </w:r>
      <w:r>
        <w:rPr>
          <w:rFonts w:hint="default" w:ascii="宋体" w:hAnsi="宋体" w:cs="宋体"/>
          <w:spacing w:val="0"/>
          <w:sz w:val="23"/>
          <w:szCs w:val="23"/>
          <w:u w:val="single" w:color="auto"/>
        </w:rPr>
        <w:t xml:space="preserve">           </w:t>
      </w:r>
      <w:r>
        <w:rPr>
          <w:rFonts w:hint="default" w:ascii="宋体" w:hAnsi="宋体" w:cs="宋体"/>
          <w:spacing w:val="0"/>
          <w:sz w:val="23"/>
          <w:szCs w:val="23"/>
        </w:rPr>
        <w:t>年</w:t>
      </w:r>
      <w:r>
        <w:rPr>
          <w:rFonts w:hint="default" w:ascii="宋体" w:hAnsi="宋体" w:cs="宋体"/>
          <w:spacing w:val="0"/>
          <w:sz w:val="23"/>
          <w:szCs w:val="23"/>
          <w:u w:val="single" w:color="auto"/>
        </w:rPr>
        <w:t xml:space="preserve">    </w:t>
      </w:r>
      <w:r>
        <w:rPr>
          <w:rFonts w:hint="default" w:ascii="宋体" w:hAnsi="宋体" w:cs="宋体"/>
          <w:spacing w:val="0"/>
          <w:sz w:val="23"/>
          <w:szCs w:val="23"/>
        </w:rPr>
        <w:t>月</w:t>
      </w:r>
      <w:r>
        <w:rPr>
          <w:rFonts w:hint="default" w:ascii="宋体" w:hAnsi="宋体" w:cs="宋体"/>
          <w:spacing w:val="0"/>
          <w:sz w:val="23"/>
          <w:szCs w:val="23"/>
          <w:u w:val="single" w:color="auto"/>
        </w:rPr>
        <w:t xml:space="preserve">   </w:t>
      </w:r>
      <w:r>
        <w:rPr>
          <w:rFonts w:hint="default" w:ascii="宋体" w:hAnsi="宋体" w:cs="宋体"/>
          <w:spacing w:val="0"/>
          <w:sz w:val="23"/>
          <w:szCs w:val="23"/>
        </w:rPr>
        <w:t>日</w:t>
      </w:r>
    </w:p>
    <w:p w14:paraId="56D29204">
      <w:pPr>
        <w:rPr>
          <w:rFonts w:hint="default"/>
          <w:spacing w:val="0"/>
          <w:sz w:val="21"/>
          <w:szCs w:val="21"/>
        </w:rPr>
        <w:sectPr>
          <w:footerReference r:id="rId22" w:type="default"/>
          <w:pgSz w:w="11906" w:h="16839"/>
          <w:pgMar w:top="1474" w:right="1446" w:bottom="1485" w:left="1457" w:header="0" w:footer="1099" w:gutter="0"/>
          <w:pgBorders>
            <w:top w:val="none" w:sz="0" w:space="0"/>
            <w:left w:val="none" w:sz="0" w:space="0"/>
            <w:bottom w:val="none" w:sz="0" w:space="0"/>
            <w:right w:val="none" w:sz="0" w:space="0"/>
          </w:pgBorders>
          <w:lnNumType w:countBy="0" w:distance="360"/>
          <w:cols w:space="720" w:num="1"/>
        </w:sectPr>
      </w:pPr>
    </w:p>
    <w:p w14:paraId="1EF1E7BF">
      <w:pPr>
        <w:numPr>
          <w:ilvl w:val="0"/>
          <w:numId w:val="6"/>
        </w:numPr>
        <w:spacing w:before="75" w:line="314" w:lineRule="exact"/>
        <w:ind w:left="0" w:leftChars="0" w:firstLine="594" w:firstLineChars="200"/>
        <w:jc w:val="center"/>
        <w:rPr>
          <w:rFonts w:hint="eastAsia" w:ascii="宋体" w:hAnsi="宋体" w:eastAsia="宋体" w:cs="宋体"/>
          <w:b/>
          <w:bCs/>
          <w:spacing w:val="8"/>
          <w:position w:val="1"/>
          <w:sz w:val="28"/>
          <w:szCs w:val="28"/>
        </w:rPr>
      </w:pPr>
      <w:r>
        <w:rPr>
          <w:rFonts w:hint="eastAsia" w:ascii="宋体" w:hAnsi="宋体" w:eastAsia="宋体" w:cs="宋体"/>
          <w:b/>
          <w:bCs/>
          <w:spacing w:val="8"/>
          <w:position w:val="1"/>
          <w:sz w:val="28"/>
          <w:szCs w:val="28"/>
        </w:rPr>
        <w:t>保证金缴纳证明材料</w:t>
      </w:r>
    </w:p>
    <w:p w14:paraId="3945563B">
      <w:pPr>
        <w:rPr>
          <w:rFonts w:hint="default"/>
          <w:spacing w:val="0"/>
          <w:sz w:val="21"/>
          <w:szCs w:val="21"/>
        </w:rPr>
      </w:pPr>
      <w:bookmarkStart w:id="47" w:name="_bookmark31"/>
      <w:bookmarkEnd w:id="47"/>
    </w:p>
    <w:p w14:paraId="4156AFEF">
      <w:pPr>
        <w:pStyle w:val="18"/>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spacing w:val="0"/>
          <w:sz w:val="21"/>
          <w:szCs w:val="21"/>
        </w:rPr>
      </w:pPr>
    </w:p>
    <w:p w14:paraId="1F0DA085">
      <w:pPr>
        <w:keepNext w:val="0"/>
        <w:keepLines w:val="0"/>
        <w:pageBreakBefore w:val="0"/>
        <w:widowControl w:val="0"/>
        <w:kinsoku/>
        <w:wordWrap/>
        <w:overflowPunct/>
        <w:topLinePunct w:val="0"/>
        <w:autoSpaceDE/>
        <w:autoSpaceDN/>
        <w:bidi w:val="0"/>
        <w:adjustRightInd/>
        <w:snapToGrid/>
        <w:spacing w:before="0" w:after="0" w:afterLines="100" w:line="228" w:lineRule="auto"/>
        <w:ind w:left="0" w:leftChars="0" w:firstLine="0" w:firstLineChars="0"/>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pacing w:val="10"/>
          <w:sz w:val="28"/>
          <w:szCs w:val="28"/>
          <w:lang w:val="en-US" w:eastAsia="zh-CN"/>
        </w:rPr>
        <w:t xml:space="preserve">    </w:t>
      </w:r>
      <w:r>
        <w:rPr>
          <w:rFonts w:hint="eastAsia" w:ascii="宋体" w:hAnsi="宋体" w:eastAsia="宋体" w:cs="宋体"/>
          <w:b/>
          <w:bCs/>
          <w:color w:val="auto"/>
          <w:spacing w:val="10"/>
          <w:sz w:val="28"/>
          <w:szCs w:val="28"/>
        </w:rPr>
        <w:t>本项目不设投标保证</w:t>
      </w:r>
      <w:r>
        <w:rPr>
          <w:rFonts w:hint="eastAsia" w:ascii="宋体" w:hAnsi="宋体" w:eastAsia="宋体" w:cs="宋体"/>
          <w:b/>
          <w:bCs/>
          <w:color w:val="auto"/>
          <w:spacing w:val="8"/>
          <w:sz w:val="28"/>
          <w:szCs w:val="28"/>
        </w:rPr>
        <w:t>金</w:t>
      </w:r>
    </w:p>
    <w:p w14:paraId="42D89290">
      <w:pPr>
        <w:spacing w:before="281" w:line="231" w:lineRule="auto"/>
        <w:ind w:left="489"/>
        <w:rPr>
          <w:rFonts w:hint="eastAsia" w:ascii="宋体" w:hAnsi="宋体" w:eastAsia="宋体" w:cs="宋体"/>
          <w:b/>
          <w:bCs/>
          <w:color w:val="auto"/>
          <w:sz w:val="28"/>
          <w:szCs w:val="28"/>
        </w:rPr>
      </w:pPr>
      <w:r>
        <w:rPr>
          <w:rFonts w:hint="eastAsia" w:ascii="宋体" w:hAnsi="宋体" w:eastAsia="宋体" w:cs="宋体"/>
          <w:b/>
          <w:bCs/>
          <w:color w:val="auto"/>
          <w:spacing w:val="2"/>
          <w:sz w:val="28"/>
          <w:szCs w:val="28"/>
        </w:rPr>
        <w:t>附</w:t>
      </w:r>
      <w:r>
        <w:rPr>
          <w:rFonts w:hint="eastAsia" w:ascii="宋体" w:hAnsi="宋体" w:eastAsia="宋体" w:cs="宋体"/>
          <w:b/>
          <w:bCs/>
          <w:color w:val="auto"/>
          <w:spacing w:val="1"/>
          <w:sz w:val="28"/>
          <w:szCs w:val="28"/>
        </w:rPr>
        <w:t>件 2-1 免交投标保证金承诺书</w:t>
      </w:r>
    </w:p>
    <w:p w14:paraId="784D0C74">
      <w:pPr>
        <w:spacing w:line="400" w:lineRule="auto"/>
        <w:rPr>
          <w:rFonts w:hint="eastAsia" w:ascii="宋体" w:hAnsi="宋体" w:eastAsia="宋体" w:cs="宋体"/>
          <w:color w:val="auto"/>
          <w:sz w:val="21"/>
          <w:szCs w:val="21"/>
        </w:rPr>
      </w:pPr>
    </w:p>
    <w:p w14:paraId="7E7397D5">
      <w:pPr>
        <w:spacing w:before="65" w:line="227" w:lineRule="auto"/>
        <w:ind w:left="2943"/>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免交投标保证金承诺书</w:t>
      </w:r>
    </w:p>
    <w:p w14:paraId="3CBF05B9">
      <w:pPr>
        <w:spacing w:before="282" w:line="226" w:lineRule="auto"/>
        <w:ind w:left="41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致</w:t>
      </w:r>
      <w:r>
        <w:rPr>
          <w:rFonts w:hint="eastAsia" w:ascii="宋体" w:hAnsi="宋体" w:eastAsia="宋体" w:cs="宋体"/>
          <w:color w:val="auto"/>
          <w:spacing w:val="0"/>
          <w:sz w:val="21"/>
          <w:szCs w:val="21"/>
          <w:u w:val="single" w:color="auto"/>
        </w:rPr>
        <w:t xml:space="preserve">             </w:t>
      </w:r>
      <w:r>
        <w:rPr>
          <w:rFonts w:hint="eastAsia" w:ascii="宋体" w:hAnsi="宋体" w:eastAsia="宋体" w:cs="宋体"/>
          <w:color w:val="auto"/>
          <w:spacing w:val="0"/>
          <w:sz w:val="21"/>
          <w:szCs w:val="21"/>
        </w:rPr>
        <w:t xml:space="preserve"> (采购代理机构) ：</w:t>
      </w:r>
    </w:p>
    <w:p w14:paraId="5410E5C3">
      <w:pPr>
        <w:spacing w:before="282" w:line="385" w:lineRule="auto"/>
        <w:ind w:firstLine="434"/>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因本项目不收取保证金，我公司承诺，如有下列情形之一的，同意向采购人缴纳采购项目预 算2% (相当于应收投标保证金的标准)的违约金，并承担相关法律责任、接受财政部门的相关处 罚。</w:t>
      </w:r>
    </w:p>
    <w:p w14:paraId="48E447B1">
      <w:pPr>
        <w:spacing w:before="96" w:line="227"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 一) 成交后无正当理由不与采购人签订合同的；</w:t>
      </w:r>
    </w:p>
    <w:p w14:paraId="7D655347">
      <w:pPr>
        <w:spacing w:before="282" w:line="227"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(二) 未经采购人同意，将成交项目分包方式履行合同的；</w:t>
      </w:r>
    </w:p>
    <w:p w14:paraId="0E2752A8">
      <w:pPr>
        <w:spacing w:before="282" w:line="228"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(三) 在提交响应文件截止时间后撤回响应文件的；</w:t>
      </w:r>
    </w:p>
    <w:p w14:paraId="6BB08280">
      <w:pPr>
        <w:spacing w:before="281" w:line="227"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(四) 在响应文件中提供虚假材料的；</w:t>
      </w:r>
    </w:p>
    <w:p w14:paraId="734E232E">
      <w:pPr>
        <w:spacing w:before="282" w:line="227"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(五) 与采购人、其他供应商或者采购代理机构恶意串通的；</w:t>
      </w:r>
    </w:p>
    <w:p w14:paraId="6FD596A0">
      <w:pPr>
        <w:spacing w:before="285" w:line="225" w:lineRule="auto"/>
        <w:ind w:left="42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(六) 法律法规或者采购文件规定的其他情形。</w:t>
      </w:r>
    </w:p>
    <w:p w14:paraId="6E997A20">
      <w:pPr>
        <w:spacing w:before="284" w:line="228" w:lineRule="auto"/>
        <w:ind w:left="41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特此承诺！</w:t>
      </w:r>
    </w:p>
    <w:p w14:paraId="70BA8CD9">
      <w:pPr>
        <w:spacing w:line="246" w:lineRule="auto"/>
        <w:rPr>
          <w:rFonts w:hint="eastAsia" w:ascii="宋体" w:hAnsi="宋体" w:eastAsia="宋体" w:cs="宋体"/>
          <w:color w:val="auto"/>
          <w:spacing w:val="0"/>
          <w:sz w:val="21"/>
          <w:szCs w:val="21"/>
        </w:rPr>
      </w:pPr>
    </w:p>
    <w:p w14:paraId="4C72A735">
      <w:pPr>
        <w:spacing w:line="246" w:lineRule="auto"/>
        <w:rPr>
          <w:rFonts w:hint="eastAsia" w:ascii="宋体" w:hAnsi="宋体" w:eastAsia="宋体" w:cs="宋体"/>
          <w:color w:val="auto"/>
          <w:spacing w:val="0"/>
          <w:sz w:val="21"/>
          <w:szCs w:val="21"/>
        </w:rPr>
      </w:pPr>
    </w:p>
    <w:p w14:paraId="0F9E7666">
      <w:pPr>
        <w:spacing w:line="247" w:lineRule="auto"/>
        <w:rPr>
          <w:rFonts w:hint="eastAsia" w:ascii="宋体" w:hAnsi="宋体" w:eastAsia="宋体" w:cs="宋体"/>
          <w:color w:val="auto"/>
          <w:spacing w:val="0"/>
          <w:sz w:val="21"/>
          <w:szCs w:val="21"/>
        </w:rPr>
      </w:pPr>
    </w:p>
    <w:p w14:paraId="713C9BAD">
      <w:pPr>
        <w:spacing w:before="65" w:line="227" w:lineRule="auto"/>
        <w:ind w:left="418"/>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供应商名称 (单位签章) ：</w:t>
      </w:r>
    </w:p>
    <w:p w14:paraId="6DDB4AF2">
      <w:pPr>
        <w:spacing w:before="285" w:line="228" w:lineRule="auto"/>
        <w:ind w:left="454"/>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日期：</w:t>
      </w:r>
      <w:r>
        <w:rPr>
          <w:rFonts w:hint="eastAsia" w:ascii="宋体" w:hAnsi="宋体" w:eastAsia="宋体" w:cs="宋体"/>
          <w:color w:val="auto"/>
          <w:spacing w:val="0"/>
          <w:sz w:val="21"/>
          <w:szCs w:val="21"/>
          <w:u w:val="single" w:color="auto"/>
        </w:rPr>
        <w:t xml:space="preserve">           </w:t>
      </w:r>
      <w:r>
        <w:rPr>
          <w:rFonts w:hint="eastAsia" w:ascii="宋体" w:hAnsi="宋体" w:eastAsia="宋体" w:cs="宋体"/>
          <w:color w:val="auto"/>
          <w:spacing w:val="0"/>
          <w:sz w:val="21"/>
          <w:szCs w:val="21"/>
        </w:rPr>
        <w:t>年</w:t>
      </w:r>
      <w:r>
        <w:rPr>
          <w:rFonts w:hint="eastAsia" w:ascii="宋体" w:hAnsi="宋体" w:eastAsia="宋体" w:cs="宋体"/>
          <w:color w:val="auto"/>
          <w:spacing w:val="0"/>
          <w:sz w:val="21"/>
          <w:szCs w:val="21"/>
          <w:u w:val="single" w:color="auto"/>
        </w:rPr>
        <w:t xml:space="preserve">       </w:t>
      </w:r>
      <w:r>
        <w:rPr>
          <w:rFonts w:hint="eastAsia" w:ascii="宋体" w:hAnsi="宋体" w:eastAsia="宋体" w:cs="宋体"/>
          <w:color w:val="auto"/>
          <w:spacing w:val="0"/>
          <w:sz w:val="21"/>
          <w:szCs w:val="21"/>
        </w:rPr>
        <w:t>月</w:t>
      </w:r>
      <w:r>
        <w:rPr>
          <w:rFonts w:hint="eastAsia" w:ascii="宋体" w:hAnsi="宋体" w:eastAsia="宋体" w:cs="宋体"/>
          <w:color w:val="auto"/>
          <w:spacing w:val="0"/>
          <w:sz w:val="21"/>
          <w:szCs w:val="21"/>
          <w:u w:val="single" w:color="auto"/>
        </w:rPr>
        <w:t xml:space="preserve">        </w:t>
      </w:r>
      <w:r>
        <w:rPr>
          <w:rFonts w:hint="eastAsia" w:ascii="宋体" w:hAnsi="宋体" w:eastAsia="宋体" w:cs="宋体"/>
          <w:color w:val="auto"/>
          <w:spacing w:val="0"/>
          <w:sz w:val="21"/>
          <w:szCs w:val="21"/>
        </w:rPr>
        <w:t>日</w:t>
      </w:r>
    </w:p>
    <w:p w14:paraId="1FCCBB70">
      <w:pPr>
        <w:spacing w:before="281" w:line="228" w:lineRule="auto"/>
        <w:ind w:left="420"/>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说明：不收取保证金的项目，供应商须提供此承诺书，否则视为不响应。</w:t>
      </w:r>
    </w:p>
    <w:p w14:paraId="41992950">
      <w:pPr>
        <w:rPr>
          <w:rFonts w:hint="eastAsia" w:ascii="宋体" w:hAnsi="宋体" w:eastAsia="宋体" w:cs="宋体"/>
          <w:color w:val="auto"/>
          <w:spacing w:val="0"/>
          <w:sz w:val="21"/>
          <w:szCs w:val="21"/>
        </w:rPr>
        <w:sectPr>
          <w:footerReference r:id="rId23" w:type="default"/>
          <w:pgSz w:w="11906" w:h="16839"/>
          <w:pgMar w:top="1474" w:right="1559" w:bottom="1485" w:left="1569" w:header="0" w:footer="1099" w:gutter="0"/>
          <w:pgBorders>
            <w:top w:val="none" w:sz="0" w:space="0"/>
            <w:left w:val="none" w:sz="0" w:space="0"/>
            <w:bottom w:val="none" w:sz="0" w:space="0"/>
            <w:right w:val="none" w:sz="0" w:space="0"/>
          </w:pgBorders>
          <w:lnNumType w:countBy="0" w:distance="360"/>
          <w:cols w:space="720" w:num="1"/>
        </w:sectPr>
      </w:pPr>
    </w:p>
    <w:p w14:paraId="29ED3653">
      <w:pPr>
        <w:spacing w:before="75" w:line="227" w:lineRule="auto"/>
        <w:rPr>
          <w:rFonts w:hint="eastAsia" w:ascii="宋体" w:hAnsi="宋体" w:eastAsia="宋体" w:cs="宋体"/>
          <w:spacing w:val="0"/>
          <w:position w:val="0"/>
          <w:sz w:val="23"/>
          <w:szCs w:val="23"/>
        </w:rPr>
      </w:pPr>
      <w:r>
        <w:rPr>
          <w:rFonts w:hint="eastAsia" w:ascii="宋体" w:hAnsi="宋体" w:eastAsia="宋体" w:cs="宋体"/>
          <w:spacing w:val="0"/>
          <w:position w:val="0"/>
          <w:sz w:val="23"/>
          <w:szCs w:val="23"/>
        </w:rPr>
        <w:t>附件 3</w:t>
      </w:r>
    </w:p>
    <w:p w14:paraId="702057B2">
      <w:pPr>
        <w:spacing w:before="196" w:line="242" w:lineRule="auto"/>
        <w:ind w:left="3126"/>
        <w:outlineLvl w:val="1"/>
        <w:rPr>
          <w:rFonts w:hint="eastAsia" w:ascii="宋体" w:hAnsi="宋体" w:eastAsia="宋体" w:cs="宋体"/>
          <w:b/>
          <w:bCs/>
          <w:spacing w:val="0"/>
          <w:position w:val="0"/>
          <w:sz w:val="32"/>
          <w:szCs w:val="32"/>
        </w:rPr>
      </w:pPr>
      <w:bookmarkStart w:id="48" w:name="_bookmark32"/>
      <w:bookmarkEnd w:id="48"/>
      <w:r>
        <w:rPr>
          <w:rFonts w:hint="eastAsia" w:ascii="宋体" w:hAnsi="宋体" w:eastAsia="宋体" w:cs="宋体"/>
          <w:b/>
          <w:bCs/>
          <w:spacing w:val="0"/>
          <w:position w:val="0"/>
          <w:sz w:val="32"/>
          <w:szCs w:val="32"/>
        </w:rPr>
        <w:t>三、供应商的资格证明资料</w:t>
      </w:r>
    </w:p>
    <w:p w14:paraId="6D6FC108">
      <w:pPr>
        <w:spacing w:before="296" w:line="225" w:lineRule="auto"/>
        <w:ind w:left="3834"/>
        <w:rPr>
          <w:rFonts w:hint="eastAsia" w:ascii="宋体" w:hAnsi="宋体" w:eastAsia="宋体" w:cs="宋体"/>
          <w:b/>
          <w:bCs/>
          <w:spacing w:val="0"/>
          <w:position w:val="0"/>
          <w:sz w:val="28"/>
          <w:szCs w:val="28"/>
        </w:rPr>
      </w:pPr>
      <w:r>
        <w:rPr>
          <w:rFonts w:hint="eastAsia" w:ascii="宋体" w:hAnsi="宋体" w:eastAsia="宋体" w:cs="宋体"/>
          <w:b/>
          <w:bCs/>
          <w:spacing w:val="0"/>
          <w:position w:val="0"/>
          <w:sz w:val="28"/>
          <w:szCs w:val="28"/>
        </w:rPr>
        <w:t>供应商基本情况表</w:t>
      </w:r>
    </w:p>
    <w:p w14:paraId="6231586A">
      <w:pPr>
        <w:spacing w:before="33" w:line="227" w:lineRule="auto"/>
        <w:ind w:left="820"/>
        <w:rPr>
          <w:rFonts w:hint="eastAsia" w:ascii="宋体" w:hAnsi="宋体" w:eastAsia="宋体" w:cs="宋体"/>
          <w:b/>
          <w:bCs/>
          <w:spacing w:val="0"/>
          <w:position w:val="0"/>
          <w:sz w:val="28"/>
          <w:szCs w:val="28"/>
        </w:rPr>
      </w:pPr>
      <w:r>
        <w:rPr>
          <w:rFonts w:hint="eastAsia" w:ascii="宋体" w:hAnsi="宋体" w:eastAsia="宋体" w:cs="宋体"/>
          <w:b/>
          <w:bCs/>
          <w:spacing w:val="0"/>
          <w:position w:val="0"/>
          <w:sz w:val="28"/>
          <w:szCs w:val="28"/>
        </w:rPr>
        <w:t>盖供应商单位章</w:t>
      </w:r>
    </w:p>
    <w:p w14:paraId="63710481">
      <w:pPr>
        <w:spacing w:line="149" w:lineRule="exact"/>
        <w:rPr>
          <w:rFonts w:hint="eastAsia" w:ascii="宋体" w:hAnsi="宋体" w:eastAsia="宋体" w:cs="宋体"/>
          <w:spacing w:val="0"/>
          <w:position w:val="0"/>
          <w:sz w:val="21"/>
          <w:szCs w:val="21"/>
        </w:rPr>
      </w:pPr>
    </w:p>
    <w:tbl>
      <w:tblPr>
        <w:tblStyle w:val="19"/>
        <w:tblW w:w="91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8"/>
        <w:gridCol w:w="539"/>
        <w:gridCol w:w="362"/>
        <w:gridCol w:w="1142"/>
        <w:gridCol w:w="849"/>
        <w:gridCol w:w="590"/>
        <w:gridCol w:w="294"/>
        <w:gridCol w:w="1082"/>
        <w:gridCol w:w="1328"/>
        <w:gridCol w:w="1924"/>
      </w:tblGrid>
      <w:tr w14:paraId="4F6AF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949" w:type="dxa"/>
            <w:gridSpan w:val="3"/>
            <w:tcBorders>
              <w:top w:val="single" w:color="000000" w:sz="2" w:space="0"/>
              <w:left w:val="single" w:color="000000" w:sz="2" w:space="0"/>
              <w:bottom w:val="single" w:color="000000" w:sz="2" w:space="0"/>
              <w:right w:val="single" w:color="000000" w:sz="4" w:space="0"/>
              <w:tl2br w:val="nil"/>
              <w:tr2bl w:val="nil"/>
            </w:tcBorders>
            <w:noWrap w:val="0"/>
            <w:vAlign w:val="top"/>
          </w:tcPr>
          <w:p w14:paraId="511DB39A">
            <w:pPr>
              <w:spacing w:before="282" w:line="229" w:lineRule="auto"/>
              <w:ind w:left="71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供应商名称</w:t>
            </w:r>
          </w:p>
        </w:tc>
        <w:tc>
          <w:tcPr>
            <w:tcW w:w="3957" w:type="dxa"/>
            <w:gridSpan w:val="5"/>
            <w:tcBorders>
              <w:top w:val="single" w:color="000000" w:sz="2" w:space="0"/>
              <w:left w:val="single" w:color="000000" w:sz="4" w:space="0"/>
              <w:bottom w:val="single" w:color="000000" w:sz="2" w:space="0"/>
              <w:right w:val="single" w:color="000000" w:sz="4" w:space="0"/>
              <w:tl2br w:val="nil"/>
              <w:tr2bl w:val="nil"/>
            </w:tcBorders>
            <w:noWrap w:val="0"/>
            <w:vAlign w:val="top"/>
          </w:tcPr>
          <w:p w14:paraId="27186F7E">
            <w:pPr>
              <w:rPr>
                <w:rFonts w:hint="eastAsia" w:ascii="宋体" w:hAnsi="宋体" w:eastAsia="宋体" w:cs="宋体"/>
                <w:spacing w:val="0"/>
                <w:position w:val="0"/>
                <w:sz w:val="21"/>
                <w:szCs w:val="21"/>
              </w:rPr>
            </w:pPr>
          </w:p>
        </w:tc>
        <w:tc>
          <w:tcPr>
            <w:tcW w:w="1328"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5CB2E692">
            <w:pPr>
              <w:spacing w:before="281" w:line="229" w:lineRule="auto"/>
              <w:ind w:left="112"/>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法定代表人</w:t>
            </w:r>
          </w:p>
        </w:tc>
        <w:tc>
          <w:tcPr>
            <w:tcW w:w="1924"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13EA98F5">
            <w:pPr>
              <w:rPr>
                <w:rFonts w:hint="eastAsia" w:ascii="宋体" w:hAnsi="宋体" w:eastAsia="宋体" w:cs="宋体"/>
                <w:spacing w:val="0"/>
                <w:position w:val="0"/>
                <w:sz w:val="21"/>
                <w:szCs w:val="21"/>
              </w:rPr>
            </w:pPr>
          </w:p>
        </w:tc>
      </w:tr>
      <w:tr w14:paraId="72BD9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949" w:type="dxa"/>
            <w:gridSpan w:val="3"/>
            <w:tcBorders>
              <w:top w:val="single" w:color="000000" w:sz="2" w:space="0"/>
              <w:left w:val="single" w:color="000000" w:sz="2" w:space="0"/>
              <w:bottom w:val="single" w:color="000000" w:sz="2" w:space="0"/>
              <w:right w:val="single" w:color="000000" w:sz="4" w:space="0"/>
              <w:tl2br w:val="nil"/>
              <w:tr2bl w:val="nil"/>
            </w:tcBorders>
            <w:noWrap w:val="0"/>
            <w:vAlign w:val="top"/>
          </w:tcPr>
          <w:p w14:paraId="13352BB6">
            <w:pPr>
              <w:spacing w:before="200" w:line="441" w:lineRule="exact"/>
              <w:ind w:left="535"/>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社会信用代码或</w:t>
            </w:r>
          </w:p>
          <w:p w14:paraId="18070A3B">
            <w:pPr>
              <w:spacing w:line="228" w:lineRule="auto"/>
              <w:ind w:left="62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组织机构代码</w:t>
            </w:r>
          </w:p>
        </w:tc>
        <w:tc>
          <w:tcPr>
            <w:tcW w:w="3957" w:type="dxa"/>
            <w:gridSpan w:val="5"/>
            <w:tcBorders>
              <w:top w:val="single" w:color="000000" w:sz="2" w:space="0"/>
              <w:left w:val="single" w:color="000000" w:sz="4" w:space="0"/>
              <w:bottom w:val="single" w:color="000000" w:sz="2" w:space="0"/>
              <w:right w:val="single" w:color="000000" w:sz="4" w:space="0"/>
              <w:tl2br w:val="nil"/>
              <w:tr2bl w:val="nil"/>
            </w:tcBorders>
            <w:noWrap w:val="0"/>
            <w:vAlign w:val="top"/>
          </w:tcPr>
          <w:p w14:paraId="18F6BDB6">
            <w:pPr>
              <w:rPr>
                <w:rFonts w:hint="eastAsia" w:ascii="宋体" w:hAnsi="宋体" w:eastAsia="宋体" w:cs="宋体"/>
                <w:spacing w:val="0"/>
                <w:position w:val="0"/>
                <w:sz w:val="21"/>
                <w:szCs w:val="21"/>
              </w:rPr>
            </w:pPr>
          </w:p>
        </w:tc>
        <w:tc>
          <w:tcPr>
            <w:tcW w:w="1328"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48B0A6D9">
            <w:pPr>
              <w:spacing w:line="363" w:lineRule="auto"/>
              <w:rPr>
                <w:rFonts w:hint="eastAsia" w:ascii="宋体" w:hAnsi="宋体" w:eastAsia="宋体" w:cs="宋体"/>
                <w:spacing w:val="0"/>
                <w:position w:val="0"/>
                <w:sz w:val="21"/>
                <w:szCs w:val="21"/>
              </w:rPr>
            </w:pPr>
          </w:p>
          <w:p w14:paraId="5993DF89">
            <w:pPr>
              <w:spacing w:before="55" w:line="230" w:lineRule="auto"/>
              <w:ind w:left="125"/>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邮政编码</w:t>
            </w:r>
          </w:p>
        </w:tc>
        <w:tc>
          <w:tcPr>
            <w:tcW w:w="1924"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3199436D">
            <w:pPr>
              <w:rPr>
                <w:rFonts w:hint="eastAsia" w:ascii="宋体" w:hAnsi="宋体" w:eastAsia="宋体" w:cs="宋体"/>
                <w:spacing w:val="0"/>
                <w:position w:val="0"/>
                <w:sz w:val="21"/>
                <w:szCs w:val="21"/>
              </w:rPr>
            </w:pPr>
          </w:p>
        </w:tc>
      </w:tr>
      <w:tr w14:paraId="18938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949" w:type="dxa"/>
            <w:gridSpan w:val="3"/>
            <w:tcBorders>
              <w:top w:val="single" w:color="000000" w:sz="2" w:space="0"/>
              <w:left w:val="single" w:color="000000" w:sz="2" w:space="0"/>
              <w:bottom w:val="single" w:color="000000" w:sz="2" w:space="0"/>
              <w:right w:val="single" w:color="000000" w:sz="4" w:space="0"/>
              <w:tl2br w:val="nil"/>
              <w:tr2bl w:val="nil"/>
            </w:tcBorders>
            <w:noWrap w:val="0"/>
            <w:vAlign w:val="top"/>
          </w:tcPr>
          <w:p w14:paraId="2A650AF7">
            <w:pPr>
              <w:spacing w:before="284" w:line="227" w:lineRule="auto"/>
              <w:ind w:left="713"/>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委托代理人</w:t>
            </w:r>
          </w:p>
        </w:tc>
        <w:tc>
          <w:tcPr>
            <w:tcW w:w="3957" w:type="dxa"/>
            <w:gridSpan w:val="5"/>
            <w:tcBorders>
              <w:top w:val="single" w:color="000000" w:sz="2" w:space="0"/>
              <w:left w:val="single" w:color="000000" w:sz="4" w:space="0"/>
              <w:bottom w:val="single" w:color="000000" w:sz="2" w:space="0"/>
              <w:right w:val="single" w:color="000000" w:sz="4" w:space="0"/>
              <w:tl2br w:val="nil"/>
              <w:tr2bl w:val="nil"/>
            </w:tcBorders>
            <w:noWrap w:val="0"/>
            <w:vAlign w:val="top"/>
          </w:tcPr>
          <w:p w14:paraId="268AFC27">
            <w:pPr>
              <w:rPr>
                <w:rFonts w:hint="eastAsia" w:ascii="宋体" w:hAnsi="宋体" w:eastAsia="宋体" w:cs="宋体"/>
                <w:spacing w:val="0"/>
                <w:position w:val="0"/>
                <w:sz w:val="21"/>
                <w:szCs w:val="21"/>
              </w:rPr>
            </w:pPr>
          </w:p>
        </w:tc>
        <w:tc>
          <w:tcPr>
            <w:tcW w:w="1328"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3C650CC1">
            <w:pPr>
              <w:spacing w:before="285" w:line="231" w:lineRule="auto"/>
              <w:ind w:left="132"/>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电子邮箱</w:t>
            </w:r>
          </w:p>
        </w:tc>
        <w:tc>
          <w:tcPr>
            <w:tcW w:w="1924"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8E78469">
            <w:pPr>
              <w:rPr>
                <w:rFonts w:hint="eastAsia" w:ascii="宋体" w:hAnsi="宋体" w:eastAsia="宋体" w:cs="宋体"/>
                <w:spacing w:val="0"/>
                <w:position w:val="0"/>
                <w:sz w:val="21"/>
                <w:szCs w:val="21"/>
              </w:rPr>
            </w:pPr>
          </w:p>
        </w:tc>
      </w:tr>
      <w:tr w14:paraId="56B68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949" w:type="dxa"/>
            <w:gridSpan w:val="3"/>
            <w:tcBorders>
              <w:top w:val="single" w:color="000000" w:sz="2" w:space="0"/>
              <w:left w:val="single" w:color="000000" w:sz="2" w:space="0"/>
              <w:bottom w:val="single" w:color="000000" w:sz="2" w:space="0"/>
              <w:right w:val="single" w:color="000000" w:sz="4" w:space="0"/>
              <w:tl2br w:val="nil"/>
              <w:tr2bl w:val="nil"/>
            </w:tcBorders>
            <w:noWrap w:val="0"/>
            <w:vAlign w:val="top"/>
          </w:tcPr>
          <w:p w14:paraId="7A5D4C59">
            <w:pPr>
              <w:spacing w:before="286" w:line="230" w:lineRule="auto"/>
              <w:ind w:left="62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上年营业收入</w:t>
            </w:r>
          </w:p>
        </w:tc>
        <w:tc>
          <w:tcPr>
            <w:tcW w:w="3957" w:type="dxa"/>
            <w:gridSpan w:val="5"/>
            <w:tcBorders>
              <w:top w:val="single" w:color="000000" w:sz="2" w:space="0"/>
              <w:left w:val="single" w:color="000000" w:sz="4" w:space="0"/>
              <w:bottom w:val="single" w:color="000000" w:sz="2" w:space="0"/>
              <w:right w:val="single" w:color="000000" w:sz="4" w:space="0"/>
              <w:tl2br w:val="nil"/>
              <w:tr2bl w:val="nil"/>
            </w:tcBorders>
            <w:noWrap w:val="0"/>
            <w:vAlign w:val="top"/>
          </w:tcPr>
          <w:p w14:paraId="7C125A38">
            <w:pPr>
              <w:rPr>
                <w:rFonts w:hint="eastAsia" w:ascii="宋体" w:hAnsi="宋体" w:eastAsia="宋体" w:cs="宋体"/>
                <w:spacing w:val="0"/>
                <w:position w:val="0"/>
                <w:sz w:val="21"/>
                <w:szCs w:val="21"/>
              </w:rPr>
            </w:pPr>
          </w:p>
        </w:tc>
        <w:tc>
          <w:tcPr>
            <w:tcW w:w="1328"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50114887">
            <w:pPr>
              <w:spacing w:before="286" w:line="230" w:lineRule="auto"/>
              <w:ind w:left="118"/>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员工总人数</w:t>
            </w:r>
          </w:p>
        </w:tc>
        <w:tc>
          <w:tcPr>
            <w:tcW w:w="1924"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BD888F5">
            <w:pPr>
              <w:rPr>
                <w:rFonts w:hint="eastAsia" w:ascii="宋体" w:hAnsi="宋体" w:eastAsia="宋体" w:cs="宋体"/>
                <w:spacing w:val="0"/>
                <w:position w:val="0"/>
                <w:sz w:val="21"/>
                <w:szCs w:val="21"/>
              </w:rPr>
            </w:pPr>
          </w:p>
        </w:tc>
      </w:tr>
      <w:tr w14:paraId="27BED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48" w:type="dxa"/>
            <w:vMerge w:val="restart"/>
            <w:tcBorders>
              <w:top w:val="single" w:color="000000" w:sz="2" w:space="0"/>
              <w:left w:val="single" w:color="000000" w:sz="2" w:space="0"/>
              <w:bottom w:val="nil"/>
              <w:right w:val="single" w:color="000000" w:sz="4" w:space="0"/>
              <w:tl2br w:val="nil"/>
              <w:tr2bl w:val="nil"/>
            </w:tcBorders>
            <w:noWrap w:val="0"/>
            <w:vAlign w:val="top"/>
          </w:tcPr>
          <w:p w14:paraId="407545E6">
            <w:pPr>
              <w:spacing w:line="242" w:lineRule="auto"/>
              <w:rPr>
                <w:rFonts w:hint="eastAsia" w:ascii="宋体" w:hAnsi="宋体" w:eastAsia="宋体" w:cs="宋体"/>
                <w:spacing w:val="0"/>
                <w:position w:val="0"/>
                <w:sz w:val="21"/>
                <w:szCs w:val="21"/>
              </w:rPr>
            </w:pPr>
          </w:p>
          <w:p w14:paraId="19EF8324">
            <w:pPr>
              <w:spacing w:line="242" w:lineRule="auto"/>
              <w:rPr>
                <w:rFonts w:hint="eastAsia" w:ascii="宋体" w:hAnsi="宋体" w:eastAsia="宋体" w:cs="宋体"/>
                <w:spacing w:val="0"/>
                <w:position w:val="0"/>
                <w:sz w:val="21"/>
                <w:szCs w:val="21"/>
              </w:rPr>
            </w:pPr>
          </w:p>
          <w:p w14:paraId="48691C48">
            <w:pPr>
              <w:spacing w:line="242" w:lineRule="auto"/>
              <w:rPr>
                <w:rFonts w:hint="eastAsia" w:ascii="宋体" w:hAnsi="宋体" w:eastAsia="宋体" w:cs="宋体"/>
                <w:spacing w:val="0"/>
                <w:position w:val="0"/>
                <w:sz w:val="21"/>
                <w:szCs w:val="21"/>
              </w:rPr>
            </w:pPr>
          </w:p>
          <w:p w14:paraId="28F0F2FC">
            <w:pPr>
              <w:spacing w:line="243" w:lineRule="auto"/>
              <w:rPr>
                <w:rFonts w:hint="eastAsia" w:ascii="宋体" w:hAnsi="宋体" w:eastAsia="宋体" w:cs="宋体"/>
                <w:spacing w:val="0"/>
                <w:position w:val="0"/>
                <w:sz w:val="21"/>
                <w:szCs w:val="21"/>
              </w:rPr>
            </w:pPr>
          </w:p>
          <w:p w14:paraId="00420EC4">
            <w:pPr>
              <w:spacing w:before="56" w:line="483" w:lineRule="auto"/>
              <w:ind w:left="354" w:right="153" w:firstLine="185"/>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营业 执照</w:t>
            </w:r>
          </w:p>
        </w:tc>
        <w:tc>
          <w:tcPr>
            <w:tcW w:w="2043" w:type="dxa"/>
            <w:gridSpan w:val="3"/>
            <w:tcBorders>
              <w:top w:val="single" w:color="000000" w:sz="2" w:space="0"/>
              <w:left w:val="single" w:color="000000" w:sz="4" w:space="0"/>
              <w:bottom w:val="single" w:color="000000" w:sz="2" w:space="0"/>
              <w:right w:val="single" w:color="000000" w:sz="4" w:space="0"/>
              <w:tl2br w:val="nil"/>
              <w:tr2bl w:val="nil"/>
            </w:tcBorders>
            <w:noWrap w:val="0"/>
            <w:vAlign w:val="top"/>
          </w:tcPr>
          <w:p w14:paraId="5E11B764">
            <w:pPr>
              <w:spacing w:before="294" w:line="232" w:lineRule="auto"/>
              <w:ind w:left="841"/>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注册号码</w:t>
            </w:r>
          </w:p>
        </w:tc>
        <w:tc>
          <w:tcPr>
            <w:tcW w:w="1439"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75D3179B">
            <w:pPr>
              <w:rPr>
                <w:rFonts w:hint="eastAsia" w:ascii="宋体" w:hAnsi="宋体" w:eastAsia="宋体" w:cs="宋体"/>
                <w:spacing w:val="0"/>
                <w:position w:val="0"/>
                <w:sz w:val="21"/>
                <w:szCs w:val="21"/>
              </w:rPr>
            </w:pPr>
          </w:p>
        </w:tc>
        <w:tc>
          <w:tcPr>
            <w:tcW w:w="1376"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1EDAD5ED">
            <w:pPr>
              <w:spacing w:before="294" w:line="232" w:lineRule="auto"/>
              <w:ind w:left="37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注册地址</w:t>
            </w:r>
          </w:p>
        </w:tc>
        <w:tc>
          <w:tcPr>
            <w:tcW w:w="3252" w:type="dxa"/>
            <w:gridSpan w:val="2"/>
            <w:tcBorders>
              <w:top w:val="single" w:color="000000" w:sz="2" w:space="0"/>
              <w:left w:val="single" w:color="000000" w:sz="4" w:space="0"/>
              <w:bottom w:val="single" w:color="000000" w:sz="2" w:space="0"/>
              <w:right w:val="single" w:color="000000" w:sz="2" w:space="0"/>
              <w:tl2br w:val="nil"/>
              <w:tr2bl w:val="nil"/>
            </w:tcBorders>
            <w:noWrap w:val="0"/>
            <w:vAlign w:val="top"/>
          </w:tcPr>
          <w:p w14:paraId="6D807F52">
            <w:pPr>
              <w:rPr>
                <w:rFonts w:hint="eastAsia" w:ascii="宋体" w:hAnsi="宋体" w:eastAsia="宋体" w:cs="宋体"/>
                <w:spacing w:val="0"/>
                <w:position w:val="0"/>
                <w:sz w:val="21"/>
                <w:szCs w:val="21"/>
              </w:rPr>
            </w:pPr>
          </w:p>
        </w:tc>
      </w:tr>
      <w:tr w14:paraId="4B801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48" w:type="dxa"/>
            <w:vMerge w:val="continue"/>
            <w:tcBorders>
              <w:top w:val="nil"/>
              <w:left w:val="single" w:color="000000" w:sz="2" w:space="0"/>
              <w:bottom w:val="nil"/>
              <w:right w:val="single" w:color="000000" w:sz="4" w:space="0"/>
              <w:tl2br w:val="nil"/>
              <w:tr2bl w:val="nil"/>
            </w:tcBorders>
            <w:noWrap w:val="0"/>
            <w:vAlign w:val="top"/>
          </w:tcPr>
          <w:p w14:paraId="41DE85B2">
            <w:pPr>
              <w:rPr>
                <w:rFonts w:hint="eastAsia" w:ascii="宋体" w:hAnsi="宋体" w:eastAsia="宋体" w:cs="宋体"/>
                <w:spacing w:val="0"/>
                <w:position w:val="0"/>
                <w:sz w:val="21"/>
                <w:szCs w:val="21"/>
              </w:rPr>
            </w:pPr>
          </w:p>
        </w:tc>
        <w:tc>
          <w:tcPr>
            <w:tcW w:w="2043" w:type="dxa"/>
            <w:gridSpan w:val="3"/>
            <w:tcBorders>
              <w:top w:val="single" w:color="000000" w:sz="2" w:space="0"/>
              <w:left w:val="single" w:color="000000" w:sz="4" w:space="0"/>
              <w:bottom w:val="single" w:color="000000" w:sz="2" w:space="0"/>
              <w:right w:val="single" w:color="000000" w:sz="4" w:space="0"/>
              <w:tl2br w:val="nil"/>
              <w:tr2bl w:val="nil"/>
            </w:tcBorders>
            <w:noWrap w:val="0"/>
            <w:vAlign w:val="top"/>
          </w:tcPr>
          <w:p w14:paraId="2E3B66E6">
            <w:pPr>
              <w:spacing w:before="294" w:line="229" w:lineRule="auto"/>
              <w:ind w:left="84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发证机关</w:t>
            </w:r>
          </w:p>
        </w:tc>
        <w:tc>
          <w:tcPr>
            <w:tcW w:w="1439"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3C11F4F1">
            <w:pPr>
              <w:rPr>
                <w:rFonts w:hint="eastAsia" w:ascii="宋体" w:hAnsi="宋体" w:eastAsia="宋体" w:cs="宋体"/>
                <w:spacing w:val="0"/>
                <w:position w:val="0"/>
                <w:sz w:val="21"/>
                <w:szCs w:val="21"/>
              </w:rPr>
            </w:pPr>
          </w:p>
        </w:tc>
        <w:tc>
          <w:tcPr>
            <w:tcW w:w="1376"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12EB3D36">
            <w:pPr>
              <w:spacing w:before="293" w:line="231" w:lineRule="auto"/>
              <w:ind w:left="377"/>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发证日期</w:t>
            </w:r>
          </w:p>
        </w:tc>
        <w:tc>
          <w:tcPr>
            <w:tcW w:w="3252" w:type="dxa"/>
            <w:gridSpan w:val="2"/>
            <w:tcBorders>
              <w:top w:val="single" w:color="000000" w:sz="2" w:space="0"/>
              <w:left w:val="single" w:color="000000" w:sz="4" w:space="0"/>
              <w:bottom w:val="single" w:color="000000" w:sz="2" w:space="0"/>
              <w:right w:val="single" w:color="000000" w:sz="2" w:space="0"/>
              <w:tl2br w:val="nil"/>
              <w:tr2bl w:val="nil"/>
            </w:tcBorders>
            <w:noWrap w:val="0"/>
            <w:vAlign w:val="top"/>
          </w:tcPr>
          <w:p w14:paraId="687E4312">
            <w:pPr>
              <w:rPr>
                <w:rFonts w:hint="eastAsia" w:ascii="宋体" w:hAnsi="宋体" w:eastAsia="宋体" w:cs="宋体"/>
                <w:spacing w:val="0"/>
                <w:position w:val="0"/>
                <w:sz w:val="21"/>
                <w:szCs w:val="21"/>
              </w:rPr>
            </w:pPr>
          </w:p>
        </w:tc>
      </w:tr>
      <w:tr w14:paraId="6E671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48" w:type="dxa"/>
            <w:vMerge w:val="continue"/>
            <w:tcBorders>
              <w:top w:val="nil"/>
              <w:left w:val="single" w:color="000000" w:sz="2" w:space="0"/>
              <w:bottom w:val="nil"/>
              <w:right w:val="single" w:color="000000" w:sz="4" w:space="0"/>
              <w:tl2br w:val="nil"/>
              <w:tr2bl w:val="nil"/>
            </w:tcBorders>
            <w:noWrap w:val="0"/>
            <w:vAlign w:val="top"/>
          </w:tcPr>
          <w:p w14:paraId="775BDC06">
            <w:pPr>
              <w:rPr>
                <w:rFonts w:hint="eastAsia" w:ascii="宋体" w:hAnsi="宋体" w:eastAsia="宋体" w:cs="宋体"/>
                <w:spacing w:val="0"/>
                <w:position w:val="0"/>
                <w:sz w:val="21"/>
                <w:szCs w:val="21"/>
              </w:rPr>
            </w:pPr>
          </w:p>
        </w:tc>
        <w:tc>
          <w:tcPr>
            <w:tcW w:w="2043" w:type="dxa"/>
            <w:gridSpan w:val="3"/>
            <w:tcBorders>
              <w:top w:val="single" w:color="000000" w:sz="2" w:space="0"/>
              <w:left w:val="single" w:color="000000" w:sz="4" w:space="0"/>
              <w:bottom w:val="single" w:color="000000" w:sz="2" w:space="0"/>
              <w:right w:val="single" w:color="000000" w:sz="4" w:space="0"/>
              <w:tl2br w:val="nil"/>
              <w:tr2bl w:val="nil"/>
            </w:tcBorders>
            <w:noWrap w:val="0"/>
            <w:vAlign w:val="top"/>
          </w:tcPr>
          <w:p w14:paraId="41EB2424">
            <w:pPr>
              <w:spacing w:before="294" w:line="231" w:lineRule="auto"/>
              <w:ind w:left="487"/>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营业范围 (主营)</w:t>
            </w:r>
          </w:p>
        </w:tc>
        <w:tc>
          <w:tcPr>
            <w:tcW w:w="6067" w:type="dxa"/>
            <w:gridSpan w:val="6"/>
            <w:tcBorders>
              <w:top w:val="single" w:color="000000" w:sz="2" w:space="0"/>
              <w:left w:val="single" w:color="000000" w:sz="4" w:space="0"/>
              <w:bottom w:val="single" w:color="000000" w:sz="2" w:space="0"/>
              <w:right w:val="single" w:color="000000" w:sz="2" w:space="0"/>
              <w:tl2br w:val="nil"/>
              <w:tr2bl w:val="nil"/>
            </w:tcBorders>
            <w:noWrap w:val="0"/>
            <w:vAlign w:val="top"/>
          </w:tcPr>
          <w:p w14:paraId="62B6472D">
            <w:pPr>
              <w:rPr>
                <w:rFonts w:hint="eastAsia" w:ascii="宋体" w:hAnsi="宋体" w:eastAsia="宋体" w:cs="宋体"/>
                <w:spacing w:val="0"/>
                <w:position w:val="0"/>
                <w:sz w:val="21"/>
                <w:szCs w:val="21"/>
              </w:rPr>
            </w:pPr>
          </w:p>
        </w:tc>
      </w:tr>
      <w:tr w14:paraId="37CEF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48" w:type="dxa"/>
            <w:vMerge w:val="continue"/>
            <w:tcBorders>
              <w:top w:val="nil"/>
              <w:left w:val="single" w:color="000000" w:sz="2" w:space="0"/>
              <w:bottom w:val="single" w:color="000000" w:sz="2" w:space="0"/>
              <w:right w:val="single" w:color="000000" w:sz="4" w:space="0"/>
              <w:tl2br w:val="nil"/>
              <w:tr2bl w:val="nil"/>
            </w:tcBorders>
            <w:noWrap w:val="0"/>
            <w:vAlign w:val="top"/>
          </w:tcPr>
          <w:p w14:paraId="516EFE56">
            <w:pPr>
              <w:rPr>
                <w:rFonts w:hint="eastAsia" w:ascii="宋体" w:hAnsi="宋体" w:eastAsia="宋体" w:cs="宋体"/>
                <w:spacing w:val="0"/>
                <w:position w:val="0"/>
                <w:sz w:val="21"/>
                <w:szCs w:val="21"/>
              </w:rPr>
            </w:pPr>
          </w:p>
        </w:tc>
        <w:tc>
          <w:tcPr>
            <w:tcW w:w="2043" w:type="dxa"/>
            <w:gridSpan w:val="3"/>
            <w:tcBorders>
              <w:top w:val="single" w:color="000000" w:sz="2" w:space="0"/>
              <w:left w:val="single" w:color="000000" w:sz="4" w:space="0"/>
              <w:bottom w:val="single" w:color="000000" w:sz="2" w:space="0"/>
              <w:right w:val="single" w:color="000000" w:sz="4" w:space="0"/>
              <w:tl2br w:val="nil"/>
              <w:tr2bl w:val="nil"/>
            </w:tcBorders>
            <w:noWrap w:val="0"/>
            <w:vAlign w:val="top"/>
          </w:tcPr>
          <w:p w14:paraId="2869FD4E">
            <w:pPr>
              <w:spacing w:before="296" w:line="230" w:lineRule="auto"/>
              <w:ind w:left="487"/>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营业范围 (兼营)</w:t>
            </w:r>
          </w:p>
        </w:tc>
        <w:tc>
          <w:tcPr>
            <w:tcW w:w="6067" w:type="dxa"/>
            <w:gridSpan w:val="6"/>
            <w:tcBorders>
              <w:top w:val="single" w:color="000000" w:sz="2" w:space="0"/>
              <w:left w:val="single" w:color="000000" w:sz="4" w:space="0"/>
              <w:bottom w:val="single" w:color="000000" w:sz="2" w:space="0"/>
              <w:right w:val="single" w:color="000000" w:sz="2" w:space="0"/>
              <w:tl2br w:val="nil"/>
              <w:tr2bl w:val="nil"/>
            </w:tcBorders>
            <w:noWrap w:val="0"/>
            <w:vAlign w:val="top"/>
          </w:tcPr>
          <w:p w14:paraId="6CD5FA82">
            <w:pPr>
              <w:rPr>
                <w:rFonts w:hint="eastAsia" w:ascii="宋体" w:hAnsi="宋体" w:eastAsia="宋体" w:cs="宋体"/>
                <w:spacing w:val="0"/>
                <w:position w:val="0"/>
                <w:sz w:val="21"/>
                <w:szCs w:val="21"/>
              </w:rPr>
            </w:pPr>
          </w:p>
        </w:tc>
      </w:tr>
      <w:tr w14:paraId="289EF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3091" w:type="dxa"/>
            <w:gridSpan w:val="4"/>
            <w:tcBorders>
              <w:top w:val="single" w:color="000000" w:sz="2" w:space="0"/>
              <w:left w:val="single" w:color="000000" w:sz="2" w:space="0"/>
              <w:bottom w:val="single" w:color="000000" w:sz="2" w:space="0"/>
              <w:right w:val="single" w:color="000000" w:sz="4" w:space="0"/>
              <w:tl2br w:val="nil"/>
              <w:tr2bl w:val="nil"/>
            </w:tcBorders>
            <w:noWrap w:val="0"/>
            <w:vAlign w:val="top"/>
          </w:tcPr>
          <w:p w14:paraId="27A8F91F">
            <w:pPr>
              <w:spacing w:line="255" w:lineRule="auto"/>
              <w:rPr>
                <w:rFonts w:hint="eastAsia" w:ascii="宋体" w:hAnsi="宋体" w:eastAsia="宋体" w:cs="宋体"/>
                <w:spacing w:val="0"/>
                <w:position w:val="0"/>
                <w:sz w:val="21"/>
                <w:szCs w:val="21"/>
              </w:rPr>
            </w:pPr>
          </w:p>
          <w:p w14:paraId="272C06BC">
            <w:pPr>
              <w:spacing w:before="56" w:line="229" w:lineRule="auto"/>
              <w:ind w:left="836"/>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基本账户开户行及账号</w:t>
            </w:r>
          </w:p>
        </w:tc>
        <w:tc>
          <w:tcPr>
            <w:tcW w:w="6067" w:type="dxa"/>
            <w:gridSpan w:val="6"/>
            <w:tcBorders>
              <w:top w:val="single" w:color="000000" w:sz="2" w:space="0"/>
              <w:left w:val="single" w:color="000000" w:sz="4" w:space="0"/>
              <w:bottom w:val="single" w:color="000000" w:sz="2" w:space="0"/>
              <w:right w:val="single" w:color="000000" w:sz="2" w:space="0"/>
              <w:tl2br w:val="nil"/>
              <w:tr2bl w:val="nil"/>
            </w:tcBorders>
            <w:noWrap w:val="0"/>
            <w:vAlign w:val="top"/>
          </w:tcPr>
          <w:p w14:paraId="4331D470">
            <w:pPr>
              <w:rPr>
                <w:rFonts w:hint="eastAsia" w:ascii="宋体" w:hAnsi="宋体" w:eastAsia="宋体" w:cs="宋体"/>
                <w:spacing w:val="0"/>
                <w:position w:val="0"/>
                <w:sz w:val="21"/>
                <w:szCs w:val="21"/>
              </w:rPr>
            </w:pPr>
          </w:p>
        </w:tc>
      </w:tr>
      <w:tr w14:paraId="6D994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3091" w:type="dxa"/>
            <w:gridSpan w:val="4"/>
            <w:tcBorders>
              <w:top w:val="single" w:color="000000" w:sz="2" w:space="0"/>
              <w:left w:val="single" w:color="000000" w:sz="2" w:space="0"/>
              <w:bottom w:val="single" w:color="000000" w:sz="2" w:space="0"/>
              <w:right w:val="single" w:color="000000" w:sz="4" w:space="0"/>
              <w:tl2br w:val="nil"/>
              <w:tr2bl w:val="nil"/>
            </w:tcBorders>
            <w:noWrap w:val="0"/>
            <w:vAlign w:val="top"/>
          </w:tcPr>
          <w:p w14:paraId="07896D31">
            <w:pPr>
              <w:spacing w:line="255" w:lineRule="auto"/>
              <w:rPr>
                <w:rFonts w:hint="eastAsia" w:ascii="宋体" w:hAnsi="宋体" w:eastAsia="宋体" w:cs="宋体"/>
                <w:spacing w:val="0"/>
                <w:position w:val="0"/>
                <w:sz w:val="21"/>
                <w:szCs w:val="21"/>
              </w:rPr>
            </w:pPr>
          </w:p>
          <w:p w14:paraId="4520DCC7">
            <w:pPr>
              <w:spacing w:before="56" w:line="229" w:lineRule="auto"/>
              <w:ind w:left="1195"/>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税务登记机关</w:t>
            </w:r>
          </w:p>
        </w:tc>
        <w:tc>
          <w:tcPr>
            <w:tcW w:w="6067" w:type="dxa"/>
            <w:gridSpan w:val="6"/>
            <w:tcBorders>
              <w:top w:val="single" w:color="000000" w:sz="2" w:space="0"/>
              <w:left w:val="single" w:color="000000" w:sz="4" w:space="0"/>
              <w:bottom w:val="single" w:color="000000" w:sz="2" w:space="0"/>
              <w:right w:val="single" w:color="000000" w:sz="2" w:space="0"/>
              <w:tl2br w:val="nil"/>
              <w:tr2bl w:val="nil"/>
            </w:tcBorders>
            <w:noWrap w:val="0"/>
            <w:vAlign w:val="top"/>
          </w:tcPr>
          <w:p w14:paraId="79C9A364">
            <w:pPr>
              <w:rPr>
                <w:rFonts w:hint="eastAsia" w:ascii="宋体" w:hAnsi="宋体" w:eastAsia="宋体" w:cs="宋体"/>
                <w:spacing w:val="0"/>
                <w:position w:val="0"/>
                <w:sz w:val="21"/>
                <w:szCs w:val="21"/>
              </w:rPr>
            </w:pPr>
          </w:p>
        </w:tc>
      </w:tr>
      <w:tr w14:paraId="71A57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3940" w:type="dxa"/>
            <w:gridSpan w:val="5"/>
            <w:tcBorders>
              <w:top w:val="single" w:color="000000" w:sz="2" w:space="0"/>
              <w:left w:val="single" w:color="000000" w:sz="2" w:space="0"/>
              <w:bottom w:val="single" w:color="000000" w:sz="2" w:space="0"/>
              <w:right w:val="single" w:color="000000" w:sz="4" w:space="0"/>
              <w:tl2br w:val="nil"/>
              <w:tr2bl w:val="nil"/>
            </w:tcBorders>
            <w:noWrap w:val="0"/>
            <w:vAlign w:val="top"/>
          </w:tcPr>
          <w:p w14:paraId="6284DA49">
            <w:pPr>
              <w:spacing w:before="288" w:line="229" w:lineRule="auto"/>
              <w:ind w:left="1808"/>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资质名称</w:t>
            </w:r>
          </w:p>
        </w:tc>
        <w:tc>
          <w:tcPr>
            <w:tcW w:w="884"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5422DF11">
            <w:pPr>
              <w:spacing w:before="288" w:line="230" w:lineRule="auto"/>
              <w:ind w:left="111"/>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等级</w:t>
            </w:r>
          </w:p>
        </w:tc>
        <w:tc>
          <w:tcPr>
            <w:tcW w:w="1082"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A61A889">
            <w:pPr>
              <w:spacing w:before="288" w:line="229" w:lineRule="auto"/>
              <w:ind w:left="111"/>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发证机关</w:t>
            </w:r>
          </w:p>
        </w:tc>
        <w:tc>
          <w:tcPr>
            <w:tcW w:w="3252" w:type="dxa"/>
            <w:gridSpan w:val="2"/>
            <w:tcBorders>
              <w:top w:val="single" w:color="000000" w:sz="2" w:space="0"/>
              <w:left w:val="single" w:color="000000" w:sz="4" w:space="0"/>
              <w:bottom w:val="single" w:color="000000" w:sz="2" w:space="0"/>
              <w:right w:val="single" w:color="000000" w:sz="2" w:space="0"/>
              <w:tl2br w:val="nil"/>
              <w:tr2bl w:val="nil"/>
            </w:tcBorders>
            <w:noWrap w:val="0"/>
            <w:vAlign w:val="top"/>
          </w:tcPr>
          <w:p w14:paraId="3BC1311F">
            <w:pPr>
              <w:spacing w:before="288" w:line="231" w:lineRule="auto"/>
              <w:ind w:left="1533"/>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有效期</w:t>
            </w:r>
          </w:p>
        </w:tc>
      </w:tr>
      <w:tr w14:paraId="7F77C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3940" w:type="dxa"/>
            <w:gridSpan w:val="5"/>
            <w:tcBorders>
              <w:top w:val="single" w:color="000000" w:sz="2" w:space="0"/>
              <w:left w:val="single" w:color="000000" w:sz="2" w:space="0"/>
              <w:bottom w:val="single" w:color="000000" w:sz="2" w:space="0"/>
              <w:right w:val="single" w:color="000000" w:sz="4" w:space="0"/>
              <w:tl2br w:val="nil"/>
              <w:tr2bl w:val="nil"/>
            </w:tcBorders>
            <w:noWrap w:val="0"/>
            <w:vAlign w:val="top"/>
          </w:tcPr>
          <w:p w14:paraId="36031346">
            <w:pPr>
              <w:rPr>
                <w:rFonts w:hint="eastAsia" w:ascii="宋体" w:hAnsi="宋体" w:eastAsia="宋体" w:cs="宋体"/>
                <w:spacing w:val="0"/>
                <w:position w:val="0"/>
                <w:sz w:val="21"/>
                <w:szCs w:val="21"/>
              </w:rPr>
            </w:pPr>
          </w:p>
        </w:tc>
        <w:tc>
          <w:tcPr>
            <w:tcW w:w="884"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01665780">
            <w:pPr>
              <w:rPr>
                <w:rFonts w:hint="eastAsia" w:ascii="宋体" w:hAnsi="宋体" w:eastAsia="宋体" w:cs="宋体"/>
                <w:spacing w:val="0"/>
                <w:position w:val="0"/>
                <w:sz w:val="21"/>
                <w:szCs w:val="21"/>
              </w:rPr>
            </w:pPr>
          </w:p>
        </w:tc>
        <w:tc>
          <w:tcPr>
            <w:tcW w:w="1082"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4571AEA6">
            <w:pPr>
              <w:rPr>
                <w:rFonts w:hint="eastAsia" w:ascii="宋体" w:hAnsi="宋体" w:eastAsia="宋体" w:cs="宋体"/>
                <w:spacing w:val="0"/>
                <w:position w:val="0"/>
                <w:sz w:val="21"/>
                <w:szCs w:val="21"/>
              </w:rPr>
            </w:pPr>
          </w:p>
        </w:tc>
        <w:tc>
          <w:tcPr>
            <w:tcW w:w="3252" w:type="dxa"/>
            <w:gridSpan w:val="2"/>
            <w:tcBorders>
              <w:top w:val="single" w:color="000000" w:sz="2" w:space="0"/>
              <w:left w:val="single" w:color="000000" w:sz="4" w:space="0"/>
              <w:bottom w:val="single" w:color="000000" w:sz="2" w:space="0"/>
              <w:right w:val="single" w:color="000000" w:sz="2" w:space="0"/>
              <w:tl2br w:val="nil"/>
              <w:tr2bl w:val="nil"/>
            </w:tcBorders>
            <w:noWrap w:val="0"/>
            <w:vAlign w:val="top"/>
          </w:tcPr>
          <w:p w14:paraId="79A498B1">
            <w:pPr>
              <w:rPr>
                <w:rFonts w:hint="eastAsia" w:ascii="宋体" w:hAnsi="宋体" w:eastAsia="宋体" w:cs="宋体"/>
                <w:spacing w:val="0"/>
                <w:position w:val="0"/>
                <w:sz w:val="21"/>
                <w:szCs w:val="21"/>
              </w:rPr>
            </w:pPr>
          </w:p>
        </w:tc>
      </w:tr>
      <w:tr w14:paraId="74DE5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3940" w:type="dxa"/>
            <w:gridSpan w:val="5"/>
            <w:tcBorders>
              <w:top w:val="single" w:color="000000" w:sz="2" w:space="0"/>
              <w:left w:val="single" w:color="000000" w:sz="2" w:space="0"/>
              <w:bottom w:val="single" w:color="000000" w:sz="2" w:space="0"/>
              <w:right w:val="single" w:color="000000" w:sz="4" w:space="0"/>
              <w:tl2br w:val="nil"/>
              <w:tr2bl w:val="nil"/>
            </w:tcBorders>
            <w:noWrap w:val="0"/>
            <w:vAlign w:val="top"/>
          </w:tcPr>
          <w:p w14:paraId="64E8F8CD">
            <w:pPr>
              <w:rPr>
                <w:rFonts w:hint="eastAsia" w:ascii="宋体" w:hAnsi="宋体" w:eastAsia="宋体" w:cs="宋体"/>
                <w:spacing w:val="0"/>
                <w:position w:val="0"/>
                <w:sz w:val="21"/>
                <w:szCs w:val="21"/>
              </w:rPr>
            </w:pPr>
          </w:p>
        </w:tc>
        <w:tc>
          <w:tcPr>
            <w:tcW w:w="884" w:type="dxa"/>
            <w:gridSpan w:val="2"/>
            <w:tcBorders>
              <w:top w:val="single" w:color="000000" w:sz="2" w:space="0"/>
              <w:left w:val="single" w:color="000000" w:sz="4" w:space="0"/>
              <w:bottom w:val="single" w:color="000000" w:sz="2" w:space="0"/>
              <w:right w:val="single" w:color="000000" w:sz="4" w:space="0"/>
              <w:tl2br w:val="nil"/>
              <w:tr2bl w:val="nil"/>
            </w:tcBorders>
            <w:noWrap w:val="0"/>
            <w:vAlign w:val="top"/>
          </w:tcPr>
          <w:p w14:paraId="5405824A">
            <w:pPr>
              <w:rPr>
                <w:rFonts w:hint="eastAsia" w:ascii="宋体" w:hAnsi="宋体" w:eastAsia="宋体" w:cs="宋体"/>
                <w:spacing w:val="0"/>
                <w:position w:val="0"/>
                <w:sz w:val="21"/>
                <w:szCs w:val="21"/>
              </w:rPr>
            </w:pPr>
          </w:p>
        </w:tc>
        <w:tc>
          <w:tcPr>
            <w:tcW w:w="1082"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10BFBA3D">
            <w:pPr>
              <w:rPr>
                <w:rFonts w:hint="eastAsia" w:ascii="宋体" w:hAnsi="宋体" w:eastAsia="宋体" w:cs="宋体"/>
                <w:spacing w:val="0"/>
                <w:position w:val="0"/>
                <w:sz w:val="21"/>
                <w:szCs w:val="21"/>
              </w:rPr>
            </w:pPr>
          </w:p>
        </w:tc>
        <w:tc>
          <w:tcPr>
            <w:tcW w:w="3252" w:type="dxa"/>
            <w:gridSpan w:val="2"/>
            <w:tcBorders>
              <w:top w:val="single" w:color="000000" w:sz="2" w:space="0"/>
              <w:left w:val="single" w:color="000000" w:sz="4" w:space="0"/>
              <w:bottom w:val="single" w:color="000000" w:sz="2" w:space="0"/>
              <w:right w:val="single" w:color="000000" w:sz="2" w:space="0"/>
              <w:tl2br w:val="nil"/>
              <w:tr2bl w:val="nil"/>
            </w:tcBorders>
            <w:noWrap w:val="0"/>
            <w:vAlign w:val="top"/>
          </w:tcPr>
          <w:p w14:paraId="77B6C9E1">
            <w:pPr>
              <w:rPr>
                <w:rFonts w:hint="eastAsia" w:ascii="宋体" w:hAnsi="宋体" w:eastAsia="宋体" w:cs="宋体"/>
                <w:spacing w:val="0"/>
                <w:position w:val="0"/>
                <w:sz w:val="21"/>
                <w:szCs w:val="21"/>
              </w:rPr>
            </w:pPr>
          </w:p>
        </w:tc>
      </w:tr>
      <w:tr w14:paraId="48E64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8" w:hRule="atLeast"/>
        </w:trPr>
        <w:tc>
          <w:tcPr>
            <w:tcW w:w="1587" w:type="dxa"/>
            <w:gridSpan w:val="2"/>
            <w:tcBorders>
              <w:top w:val="single" w:color="000000" w:sz="2" w:space="0"/>
              <w:left w:val="single" w:color="000000" w:sz="2" w:space="0"/>
              <w:bottom w:val="single" w:color="000000" w:sz="2" w:space="0"/>
              <w:right w:val="single" w:color="000000" w:sz="4" w:space="0"/>
              <w:tl2br w:val="nil"/>
              <w:tr2bl w:val="nil"/>
            </w:tcBorders>
            <w:noWrap w:val="0"/>
            <w:vAlign w:val="top"/>
          </w:tcPr>
          <w:p w14:paraId="74251C51">
            <w:pPr>
              <w:spacing w:line="271" w:lineRule="auto"/>
              <w:rPr>
                <w:rFonts w:hint="eastAsia" w:ascii="宋体" w:hAnsi="宋体" w:eastAsia="宋体" w:cs="宋体"/>
                <w:spacing w:val="0"/>
                <w:position w:val="0"/>
                <w:sz w:val="21"/>
                <w:szCs w:val="21"/>
              </w:rPr>
            </w:pPr>
          </w:p>
          <w:p w14:paraId="5382A131">
            <w:pPr>
              <w:spacing w:line="271" w:lineRule="auto"/>
              <w:rPr>
                <w:rFonts w:hint="eastAsia" w:ascii="宋体" w:hAnsi="宋体" w:eastAsia="宋体" w:cs="宋体"/>
                <w:spacing w:val="0"/>
                <w:position w:val="0"/>
                <w:sz w:val="21"/>
                <w:szCs w:val="21"/>
              </w:rPr>
            </w:pPr>
          </w:p>
          <w:p w14:paraId="361D6890">
            <w:pPr>
              <w:spacing w:line="272" w:lineRule="auto"/>
              <w:rPr>
                <w:rFonts w:hint="eastAsia" w:ascii="宋体" w:hAnsi="宋体" w:eastAsia="宋体" w:cs="宋体"/>
                <w:spacing w:val="0"/>
                <w:position w:val="0"/>
                <w:sz w:val="21"/>
                <w:szCs w:val="21"/>
              </w:rPr>
            </w:pPr>
          </w:p>
          <w:p w14:paraId="43C5F420">
            <w:pPr>
              <w:spacing w:before="55" w:line="232" w:lineRule="auto"/>
              <w:ind w:left="804"/>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备注</w:t>
            </w:r>
          </w:p>
        </w:tc>
        <w:tc>
          <w:tcPr>
            <w:tcW w:w="7571" w:type="dxa"/>
            <w:gridSpan w:val="8"/>
            <w:tcBorders>
              <w:top w:val="single" w:color="000000" w:sz="2" w:space="0"/>
              <w:left w:val="single" w:color="000000" w:sz="4" w:space="0"/>
              <w:bottom w:val="single" w:color="000000" w:sz="2" w:space="0"/>
              <w:right w:val="single" w:color="000000" w:sz="2" w:space="0"/>
              <w:tl2br w:val="nil"/>
              <w:tr2bl w:val="nil"/>
            </w:tcBorders>
            <w:noWrap w:val="0"/>
            <w:vAlign w:val="top"/>
          </w:tcPr>
          <w:p w14:paraId="111D0023">
            <w:pPr>
              <w:spacing w:line="271" w:lineRule="auto"/>
              <w:rPr>
                <w:rFonts w:hint="eastAsia" w:ascii="宋体" w:hAnsi="宋体" w:eastAsia="宋体" w:cs="宋体"/>
                <w:spacing w:val="0"/>
                <w:position w:val="0"/>
                <w:sz w:val="21"/>
                <w:szCs w:val="21"/>
              </w:rPr>
            </w:pPr>
          </w:p>
          <w:p w14:paraId="57358DB5">
            <w:pPr>
              <w:spacing w:line="271" w:lineRule="auto"/>
              <w:rPr>
                <w:rFonts w:hint="eastAsia" w:ascii="宋体" w:hAnsi="宋体" w:eastAsia="宋体" w:cs="宋体"/>
                <w:spacing w:val="0"/>
                <w:position w:val="0"/>
                <w:sz w:val="21"/>
                <w:szCs w:val="21"/>
              </w:rPr>
            </w:pPr>
          </w:p>
          <w:p w14:paraId="39E6DD44">
            <w:pPr>
              <w:spacing w:line="272" w:lineRule="auto"/>
              <w:rPr>
                <w:rFonts w:hint="eastAsia" w:ascii="宋体" w:hAnsi="宋体" w:eastAsia="宋体" w:cs="宋体"/>
                <w:spacing w:val="0"/>
                <w:position w:val="0"/>
                <w:sz w:val="21"/>
                <w:szCs w:val="21"/>
              </w:rPr>
            </w:pPr>
          </w:p>
          <w:p w14:paraId="60B1308A">
            <w:pPr>
              <w:spacing w:before="56" w:line="229" w:lineRule="auto"/>
              <w:ind w:left="482"/>
              <w:rPr>
                <w:rFonts w:hint="eastAsia" w:ascii="宋体" w:hAnsi="宋体" w:eastAsia="宋体" w:cs="宋体"/>
                <w:spacing w:val="0"/>
                <w:position w:val="0"/>
                <w:sz w:val="17"/>
                <w:szCs w:val="17"/>
              </w:rPr>
            </w:pPr>
            <w:r>
              <w:rPr>
                <w:rFonts w:hint="eastAsia" w:ascii="宋体" w:hAnsi="宋体" w:eastAsia="宋体" w:cs="宋体"/>
                <w:spacing w:val="0"/>
                <w:position w:val="0"/>
                <w:sz w:val="17"/>
                <w:szCs w:val="17"/>
              </w:rPr>
              <w:t>附《营业执照》  (副本) 复印件</w:t>
            </w:r>
          </w:p>
        </w:tc>
      </w:tr>
    </w:tbl>
    <w:p w14:paraId="42725C2B">
      <w:pPr>
        <w:rPr>
          <w:rFonts w:hint="eastAsia" w:ascii="宋体" w:hAnsi="宋体" w:eastAsia="宋体" w:cs="宋体"/>
          <w:spacing w:val="0"/>
          <w:position w:val="0"/>
          <w:sz w:val="21"/>
          <w:szCs w:val="21"/>
        </w:rPr>
      </w:pPr>
    </w:p>
    <w:p w14:paraId="586144D2">
      <w:pPr>
        <w:rPr>
          <w:rFonts w:hint="eastAsia" w:ascii="宋体" w:hAnsi="宋体" w:eastAsia="宋体" w:cs="宋体"/>
          <w:spacing w:val="0"/>
          <w:position w:val="0"/>
          <w:sz w:val="21"/>
          <w:szCs w:val="21"/>
        </w:rPr>
        <w:sectPr>
          <w:footerReference r:id="rId24" w:type="default"/>
          <w:pgSz w:w="11906" w:h="16839"/>
          <w:pgMar w:top="1474" w:right="1512" w:bottom="1485" w:left="1229" w:header="0" w:footer="1099" w:gutter="0"/>
          <w:pgBorders>
            <w:top w:val="none" w:sz="0" w:space="0"/>
            <w:left w:val="none" w:sz="0" w:space="0"/>
            <w:bottom w:val="none" w:sz="0" w:space="0"/>
            <w:right w:val="none" w:sz="0" w:space="0"/>
          </w:pgBorders>
          <w:lnNumType w:countBy="0" w:distance="360"/>
          <w:cols w:space="720" w:num="1"/>
        </w:sectPr>
      </w:pPr>
    </w:p>
    <w:p w14:paraId="0EFB23B8">
      <w:pPr>
        <w:spacing w:before="75" w:line="226" w:lineRule="auto"/>
        <w:ind w:left="282"/>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附件 4  磋商文件规定的基本资格条件证明资料</w:t>
      </w:r>
    </w:p>
    <w:p w14:paraId="3CFA55E7">
      <w:pPr>
        <w:spacing w:line="299" w:lineRule="auto"/>
        <w:rPr>
          <w:rFonts w:hint="eastAsia" w:ascii="宋体" w:hAnsi="宋体" w:eastAsia="宋体" w:cs="宋体"/>
          <w:spacing w:val="0"/>
          <w:position w:val="0"/>
          <w:sz w:val="24"/>
          <w:szCs w:val="24"/>
        </w:rPr>
      </w:pPr>
    </w:p>
    <w:p w14:paraId="2189CB5A">
      <w:pPr>
        <w:spacing w:line="300" w:lineRule="auto"/>
        <w:rPr>
          <w:rFonts w:hint="eastAsia" w:ascii="宋体" w:hAnsi="宋体" w:eastAsia="宋体" w:cs="宋体"/>
          <w:spacing w:val="0"/>
          <w:position w:val="0"/>
          <w:sz w:val="24"/>
          <w:szCs w:val="24"/>
        </w:rPr>
      </w:pPr>
    </w:p>
    <w:p w14:paraId="33E48E8C">
      <w:pPr>
        <w:spacing w:before="75" w:line="226" w:lineRule="auto"/>
        <w:ind w:left="282"/>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附件 5  磋商文件规定的特定资格条件证明资料</w:t>
      </w:r>
    </w:p>
    <w:p w14:paraId="70B40C2A">
      <w:pPr>
        <w:spacing w:line="299" w:lineRule="auto"/>
        <w:rPr>
          <w:rFonts w:hint="eastAsia" w:ascii="宋体" w:hAnsi="宋体" w:eastAsia="宋体" w:cs="宋体"/>
          <w:spacing w:val="0"/>
          <w:position w:val="0"/>
          <w:sz w:val="24"/>
          <w:szCs w:val="24"/>
        </w:rPr>
      </w:pPr>
    </w:p>
    <w:p w14:paraId="43FEA812">
      <w:pPr>
        <w:spacing w:line="300" w:lineRule="auto"/>
        <w:rPr>
          <w:rFonts w:hint="eastAsia" w:ascii="宋体" w:hAnsi="宋体" w:eastAsia="宋体" w:cs="宋体"/>
          <w:spacing w:val="0"/>
          <w:position w:val="0"/>
          <w:sz w:val="24"/>
          <w:szCs w:val="24"/>
        </w:rPr>
      </w:pPr>
    </w:p>
    <w:p w14:paraId="3DFEC81E">
      <w:pPr>
        <w:spacing w:before="75" w:line="226" w:lineRule="auto"/>
        <w:ind w:left="266"/>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备注：提供第二章 磋商须知第 3.1 款供应商特定资格条件证明资料的复印件。</w:t>
      </w:r>
    </w:p>
    <w:p w14:paraId="2D63D294">
      <w:pPr>
        <w:spacing w:line="256" w:lineRule="auto"/>
        <w:rPr>
          <w:rFonts w:hint="eastAsia" w:ascii="宋体" w:hAnsi="宋体" w:eastAsia="宋体" w:cs="宋体"/>
          <w:spacing w:val="0"/>
          <w:position w:val="0"/>
          <w:sz w:val="24"/>
          <w:szCs w:val="24"/>
        </w:rPr>
      </w:pPr>
    </w:p>
    <w:p w14:paraId="554C168C">
      <w:pPr>
        <w:spacing w:line="256" w:lineRule="auto"/>
        <w:rPr>
          <w:rFonts w:hint="eastAsia" w:ascii="宋体" w:hAnsi="宋体" w:eastAsia="宋体" w:cs="宋体"/>
          <w:spacing w:val="0"/>
          <w:position w:val="0"/>
          <w:sz w:val="24"/>
          <w:szCs w:val="24"/>
        </w:rPr>
      </w:pPr>
    </w:p>
    <w:p w14:paraId="2B44D5B5">
      <w:pPr>
        <w:spacing w:line="257" w:lineRule="auto"/>
        <w:rPr>
          <w:rFonts w:hint="eastAsia" w:ascii="宋体" w:hAnsi="宋体" w:eastAsia="宋体" w:cs="宋体"/>
          <w:spacing w:val="0"/>
          <w:position w:val="0"/>
          <w:sz w:val="24"/>
          <w:szCs w:val="24"/>
        </w:rPr>
      </w:pPr>
    </w:p>
    <w:p w14:paraId="16C76D9D">
      <w:pPr>
        <w:spacing w:line="257" w:lineRule="auto"/>
        <w:rPr>
          <w:rFonts w:hint="eastAsia" w:ascii="宋体" w:hAnsi="宋体" w:eastAsia="宋体" w:cs="宋体"/>
          <w:spacing w:val="0"/>
          <w:position w:val="0"/>
          <w:sz w:val="24"/>
          <w:szCs w:val="24"/>
        </w:rPr>
      </w:pPr>
    </w:p>
    <w:p w14:paraId="19C48302">
      <w:pPr>
        <w:spacing w:line="257" w:lineRule="auto"/>
        <w:rPr>
          <w:rFonts w:hint="eastAsia" w:ascii="宋体" w:hAnsi="宋体" w:eastAsia="宋体" w:cs="宋体"/>
          <w:spacing w:val="0"/>
          <w:position w:val="0"/>
          <w:sz w:val="24"/>
          <w:szCs w:val="24"/>
        </w:rPr>
      </w:pPr>
    </w:p>
    <w:p w14:paraId="7D75F2EB">
      <w:pPr>
        <w:spacing w:line="257" w:lineRule="auto"/>
        <w:rPr>
          <w:rFonts w:hint="eastAsia" w:ascii="宋体" w:hAnsi="宋体" w:eastAsia="宋体" w:cs="宋体"/>
          <w:spacing w:val="0"/>
          <w:position w:val="0"/>
          <w:sz w:val="24"/>
          <w:szCs w:val="24"/>
        </w:rPr>
      </w:pPr>
    </w:p>
    <w:p w14:paraId="385A7A7C">
      <w:pPr>
        <w:spacing w:line="257" w:lineRule="auto"/>
        <w:rPr>
          <w:rFonts w:hint="eastAsia" w:ascii="宋体" w:hAnsi="宋体" w:eastAsia="宋体" w:cs="宋体"/>
          <w:spacing w:val="0"/>
          <w:position w:val="0"/>
          <w:sz w:val="24"/>
          <w:szCs w:val="24"/>
        </w:rPr>
      </w:pPr>
    </w:p>
    <w:p w14:paraId="4FF4C85B">
      <w:pPr>
        <w:spacing w:before="75" w:line="225" w:lineRule="auto"/>
        <w:ind w:left="282"/>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附件 6 其他证明资料或说明</w:t>
      </w:r>
    </w:p>
    <w:p w14:paraId="2C6B1341">
      <w:pPr>
        <w:pStyle w:val="22"/>
        <w:rPr>
          <w:rFonts w:hint="eastAsia"/>
        </w:rPr>
      </w:pPr>
    </w:p>
    <w:p w14:paraId="2A97CAA6">
      <w:pPr>
        <w:spacing w:line="287" w:lineRule="auto"/>
        <w:rPr>
          <w:rFonts w:hint="eastAsia" w:ascii="宋体" w:hAnsi="宋体" w:eastAsia="宋体" w:cs="宋体"/>
          <w:spacing w:val="0"/>
          <w:position w:val="0"/>
          <w:sz w:val="24"/>
          <w:szCs w:val="24"/>
        </w:rPr>
      </w:pPr>
    </w:p>
    <w:p w14:paraId="3875903D">
      <w:pPr>
        <w:spacing w:line="287" w:lineRule="auto"/>
        <w:rPr>
          <w:rFonts w:hint="eastAsia" w:ascii="宋体" w:hAnsi="宋体" w:eastAsia="宋体" w:cs="宋体"/>
          <w:spacing w:val="0"/>
          <w:position w:val="0"/>
          <w:sz w:val="24"/>
          <w:szCs w:val="24"/>
        </w:rPr>
      </w:pPr>
    </w:p>
    <w:p w14:paraId="692B0D00">
      <w:pPr>
        <w:spacing w:before="75" w:line="227" w:lineRule="auto"/>
        <w:ind w:left="264"/>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提供磋商文件或评分标准需要提供的相关证明文件复印件。</w:t>
      </w:r>
    </w:p>
    <w:p w14:paraId="28AF4345">
      <w:pPr>
        <w:rPr>
          <w:rFonts w:hint="eastAsia" w:ascii="宋体" w:hAnsi="宋体" w:eastAsia="宋体" w:cs="宋体"/>
          <w:spacing w:val="0"/>
          <w:position w:val="0"/>
          <w:sz w:val="21"/>
          <w:szCs w:val="21"/>
        </w:rPr>
        <w:sectPr>
          <w:footerReference r:id="rId25" w:type="default"/>
          <w:pgSz w:w="11906" w:h="16839"/>
          <w:pgMar w:top="1474" w:right="1625" w:bottom="1485" w:left="1785" w:header="0" w:footer="1099" w:gutter="0"/>
          <w:pgBorders>
            <w:top w:val="none" w:sz="0" w:space="0"/>
            <w:left w:val="none" w:sz="0" w:space="0"/>
            <w:bottom w:val="none" w:sz="0" w:space="0"/>
            <w:right w:val="none" w:sz="0" w:space="0"/>
          </w:pgBorders>
          <w:lnNumType w:countBy="0" w:distance="360"/>
          <w:cols w:space="720" w:num="1"/>
        </w:sectPr>
      </w:pPr>
    </w:p>
    <w:p w14:paraId="555DB657">
      <w:pPr>
        <w:spacing w:before="101" w:line="228" w:lineRule="auto"/>
        <w:ind w:left="3781"/>
        <w:outlineLvl w:val="1"/>
        <w:rPr>
          <w:rFonts w:hint="default" w:ascii="宋体" w:hAnsi="宋体" w:cs="宋体"/>
          <w:b/>
          <w:bCs/>
          <w:sz w:val="32"/>
          <w:szCs w:val="32"/>
        </w:rPr>
      </w:pPr>
      <w:bookmarkStart w:id="49" w:name="_bookmark33"/>
      <w:bookmarkEnd w:id="49"/>
      <w:r>
        <w:rPr>
          <w:rFonts w:hint="default" w:ascii="宋体" w:hAnsi="宋体" w:cs="宋体"/>
          <w:b/>
          <w:bCs/>
          <w:spacing w:val="6"/>
          <w:sz w:val="32"/>
          <w:szCs w:val="32"/>
        </w:rPr>
        <w:t>四</w:t>
      </w:r>
      <w:r>
        <w:rPr>
          <w:rFonts w:hint="default" w:ascii="宋体" w:hAnsi="宋体" w:cs="宋体"/>
          <w:b/>
          <w:bCs/>
          <w:spacing w:val="4"/>
          <w:sz w:val="32"/>
          <w:szCs w:val="32"/>
        </w:rPr>
        <w:t>、</w:t>
      </w:r>
      <w:r>
        <w:rPr>
          <w:rFonts w:hint="default" w:ascii="宋体" w:hAnsi="宋体" w:cs="宋体"/>
          <w:b/>
          <w:bCs/>
          <w:spacing w:val="3"/>
          <w:sz w:val="32"/>
          <w:szCs w:val="32"/>
        </w:rPr>
        <w:t>项目方案</w:t>
      </w:r>
    </w:p>
    <w:p w14:paraId="782E502A">
      <w:pPr>
        <w:spacing w:line="431" w:lineRule="auto"/>
        <w:rPr>
          <w:rFonts w:hint="default"/>
          <w:sz w:val="21"/>
          <w:szCs w:val="21"/>
        </w:rPr>
      </w:pPr>
    </w:p>
    <w:p w14:paraId="37EE52E3">
      <w:pPr>
        <w:spacing w:before="75" w:line="382" w:lineRule="auto"/>
        <w:ind w:firstLine="480"/>
        <w:rPr>
          <w:rFonts w:hint="default" w:ascii="宋体" w:hAnsi="宋体" w:cs="宋体"/>
          <w:spacing w:val="0"/>
          <w:sz w:val="21"/>
          <w:szCs w:val="21"/>
        </w:rPr>
      </w:pPr>
      <w:r>
        <w:rPr>
          <w:rFonts w:hint="default" w:ascii="宋体" w:hAnsi="宋体" w:cs="宋体"/>
          <w:spacing w:val="0"/>
          <w:sz w:val="21"/>
          <w:szCs w:val="21"/>
        </w:rPr>
        <w:t>包括但不限于施工方案与技术措施、质量管理体系与措施、安全管理体系与措施、进度计划与保证措施、 环境保护管理体系与措施、工程进度计划与保证措施、</w:t>
      </w:r>
      <w:r>
        <w:rPr>
          <w:rFonts w:hint="eastAsia" w:ascii="宋体" w:hAnsi="宋体" w:eastAsia="宋体" w:cs="宋体"/>
          <w:color w:val="auto"/>
          <w:sz w:val="21"/>
          <w:szCs w:val="21"/>
          <w:lang w:val="en-US" w:eastAsia="zh-CN"/>
        </w:rPr>
        <w:t>资源配备计划</w:t>
      </w:r>
      <w:r>
        <w:rPr>
          <w:rFonts w:hint="default" w:ascii="宋体" w:hAnsi="宋体" w:cs="宋体"/>
          <w:spacing w:val="0"/>
          <w:sz w:val="21"/>
          <w:szCs w:val="21"/>
        </w:rPr>
        <w:t>、</w:t>
      </w:r>
      <w:r>
        <w:rPr>
          <w:rFonts w:hint="eastAsia" w:ascii="宋体" w:hAnsi="宋体" w:cs="宋体"/>
          <w:spacing w:val="0"/>
          <w:sz w:val="21"/>
          <w:szCs w:val="21"/>
          <w:lang w:val="en-US" w:eastAsia="zh-CN"/>
        </w:rPr>
        <w:t>质量保修</w:t>
      </w:r>
      <w:r>
        <w:rPr>
          <w:rFonts w:hint="default" w:ascii="宋体" w:hAnsi="宋体" w:cs="宋体"/>
          <w:spacing w:val="0"/>
          <w:sz w:val="21"/>
          <w:szCs w:val="21"/>
        </w:rPr>
        <w:t>方案等。</w:t>
      </w:r>
    </w:p>
    <w:p w14:paraId="2F7D4501">
      <w:pPr>
        <w:rPr>
          <w:rFonts w:hint="default"/>
          <w:sz w:val="21"/>
          <w:szCs w:val="21"/>
        </w:rPr>
        <w:sectPr>
          <w:footerReference r:id="rId26" w:type="default"/>
          <w:pgSz w:w="11906" w:h="16839"/>
          <w:pgMar w:top="1474" w:right="1479" w:bottom="1485" w:left="1569" w:header="0" w:footer="1099" w:gutter="0"/>
          <w:pgBorders>
            <w:top w:val="none" w:sz="0" w:space="0"/>
            <w:left w:val="none" w:sz="0" w:space="0"/>
            <w:bottom w:val="none" w:sz="0" w:space="0"/>
            <w:right w:val="none" w:sz="0" w:space="0"/>
          </w:pgBorders>
          <w:lnNumType w:countBy="0" w:distance="360"/>
          <w:cols w:space="720" w:num="1"/>
        </w:sectPr>
      </w:pPr>
    </w:p>
    <w:p w14:paraId="7CAB6A3F">
      <w:pPr>
        <w:keepNext w:val="0"/>
        <w:keepLines w:val="0"/>
        <w:pageBreakBefore w:val="0"/>
        <w:widowControl w:val="0"/>
        <w:kinsoku/>
        <w:wordWrap/>
        <w:overflowPunct/>
        <w:topLinePunct w:val="0"/>
        <w:autoSpaceDE/>
        <w:autoSpaceDN/>
        <w:bidi w:val="0"/>
        <w:adjustRightInd/>
        <w:snapToGrid/>
        <w:spacing w:before="94" w:line="236" w:lineRule="auto"/>
        <w:ind w:left="0" w:firstLine="687" w:firstLineChars="200"/>
        <w:jc w:val="center"/>
        <w:textAlignment w:val="auto"/>
        <w:rPr>
          <w:rFonts w:hint="eastAsia" w:ascii="宋体" w:hAnsi="宋体" w:eastAsia="宋体" w:cs="宋体"/>
          <w:b/>
          <w:bCs/>
          <w:sz w:val="32"/>
          <w:szCs w:val="32"/>
          <w:lang w:eastAsia="zh-CN"/>
        </w:rPr>
      </w:pPr>
      <w:bookmarkStart w:id="50" w:name="_bookmark34"/>
      <w:bookmarkEnd w:id="50"/>
      <w:r>
        <w:rPr>
          <w:rFonts w:hint="default" w:ascii="宋体" w:hAnsi="宋体" w:cs="宋体"/>
          <w:b/>
          <w:bCs/>
          <w:spacing w:val="11"/>
          <w:sz w:val="32"/>
          <w:szCs w:val="32"/>
        </w:rPr>
        <w:t>五</w:t>
      </w:r>
      <w:r>
        <w:rPr>
          <w:rFonts w:hint="default" w:ascii="宋体" w:hAnsi="宋体" w:cs="宋体"/>
          <w:b/>
          <w:bCs/>
          <w:spacing w:val="9"/>
          <w:sz w:val="32"/>
          <w:szCs w:val="32"/>
        </w:rPr>
        <w:t>、</w:t>
      </w:r>
      <w:r>
        <w:rPr>
          <w:rFonts w:hint="eastAsia" w:ascii="宋体" w:hAnsi="宋体" w:cs="宋体"/>
          <w:b/>
          <w:bCs/>
          <w:spacing w:val="9"/>
          <w:sz w:val="32"/>
          <w:szCs w:val="32"/>
          <w:lang w:eastAsia="zh-CN"/>
        </w:rPr>
        <w:t>采购需求偏离表</w:t>
      </w:r>
    </w:p>
    <w:p w14:paraId="66038C2B">
      <w:pPr>
        <w:adjustRightInd w:val="0"/>
        <w:snapToGrid w:val="0"/>
        <w:spacing w:before="156" w:beforeLines="50" w:line="360" w:lineRule="auto"/>
        <w:rPr>
          <w:rFonts w:hint="eastAsia" w:ascii="宋体" w:hAnsi="宋体" w:eastAsia="宋体" w:cs="宋体"/>
          <w:color w:val="auto"/>
          <w:szCs w:val="21"/>
          <w:u w:val="single"/>
        </w:rPr>
      </w:pPr>
    </w:p>
    <w:tbl>
      <w:tblPr>
        <w:tblStyle w:val="1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147CD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649B389E">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bCs/>
                <w:color w:val="auto"/>
                <w:szCs w:val="21"/>
              </w:rPr>
              <w:t>序</w:t>
            </w:r>
            <w:r>
              <w:rPr>
                <w:rFonts w:hint="eastAsia" w:ascii="宋体" w:hAnsi="宋体" w:eastAsia="宋体" w:cs="宋体"/>
                <w:color w:val="auto"/>
                <w:szCs w:val="21"/>
              </w:rPr>
              <w:t>号</w:t>
            </w:r>
          </w:p>
        </w:tc>
        <w:tc>
          <w:tcPr>
            <w:tcW w:w="2410" w:type="dxa"/>
            <w:noWrap w:val="0"/>
            <w:vAlign w:val="center"/>
          </w:tcPr>
          <w:p w14:paraId="11AB7B8E">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谈判文件章节</w:t>
            </w:r>
            <w:r>
              <w:rPr>
                <w:rFonts w:hint="eastAsia" w:ascii="宋体" w:hAnsi="宋体" w:eastAsia="宋体" w:cs="宋体"/>
                <w:bCs/>
                <w:color w:val="auto"/>
                <w:szCs w:val="21"/>
              </w:rPr>
              <w:t>条</w:t>
            </w:r>
            <w:r>
              <w:rPr>
                <w:rFonts w:hint="eastAsia" w:ascii="宋体" w:hAnsi="宋体" w:eastAsia="宋体" w:cs="宋体"/>
                <w:color w:val="auto"/>
                <w:szCs w:val="21"/>
              </w:rPr>
              <w:t>款号</w:t>
            </w:r>
          </w:p>
        </w:tc>
        <w:tc>
          <w:tcPr>
            <w:tcW w:w="1985" w:type="dxa"/>
            <w:tcBorders>
              <w:right w:val="single" w:color="auto" w:sz="4" w:space="0"/>
            </w:tcBorders>
            <w:noWrap w:val="0"/>
            <w:vAlign w:val="top"/>
          </w:tcPr>
          <w:p w14:paraId="320C403A">
            <w:pPr>
              <w:adjustRightInd w:val="0"/>
              <w:snapToGrid w:val="0"/>
              <w:spacing w:before="50" w:line="360" w:lineRule="auto"/>
              <w:jc w:val="center"/>
              <w:rPr>
                <w:rFonts w:hint="eastAsia" w:ascii="宋体" w:hAnsi="宋体" w:eastAsia="宋体" w:cs="宋体"/>
                <w:color w:val="auto"/>
              </w:rPr>
            </w:pPr>
            <w:r>
              <w:rPr>
                <w:rFonts w:hint="eastAsia" w:ascii="宋体" w:hAnsi="宋体" w:eastAsia="宋体" w:cs="宋体"/>
                <w:color w:val="auto"/>
                <w:szCs w:val="21"/>
              </w:rPr>
              <w:t>谈判</w:t>
            </w:r>
            <w:r>
              <w:rPr>
                <w:rFonts w:hint="eastAsia" w:ascii="宋体" w:hAnsi="宋体" w:eastAsia="宋体" w:cs="宋体"/>
                <w:color w:val="auto"/>
              </w:rPr>
              <w:t>文件要求</w:t>
            </w:r>
          </w:p>
        </w:tc>
        <w:tc>
          <w:tcPr>
            <w:tcW w:w="2126" w:type="dxa"/>
            <w:tcBorders>
              <w:left w:val="single" w:color="auto" w:sz="4" w:space="0"/>
            </w:tcBorders>
            <w:noWrap w:val="0"/>
            <w:vAlign w:val="top"/>
          </w:tcPr>
          <w:p w14:paraId="0E0C25F2">
            <w:pPr>
              <w:adjustRightInd w:val="0"/>
              <w:snapToGrid w:val="0"/>
              <w:spacing w:before="50" w:line="360" w:lineRule="auto"/>
              <w:jc w:val="center"/>
              <w:rPr>
                <w:rFonts w:hint="eastAsia" w:ascii="宋体" w:hAnsi="宋体" w:eastAsia="宋体" w:cs="宋体"/>
                <w:color w:val="auto"/>
              </w:rPr>
            </w:pPr>
            <w:r>
              <w:rPr>
                <w:rFonts w:hint="eastAsia" w:ascii="宋体" w:hAnsi="宋体" w:eastAsia="宋体" w:cs="宋体"/>
                <w:color w:val="auto"/>
                <w:szCs w:val="21"/>
              </w:rPr>
              <w:t>响应</w:t>
            </w:r>
            <w:r>
              <w:rPr>
                <w:rFonts w:hint="eastAsia" w:ascii="宋体" w:hAnsi="宋体" w:eastAsia="宋体" w:cs="宋体"/>
                <w:color w:val="auto"/>
              </w:rPr>
              <w:t>文件应答</w:t>
            </w:r>
          </w:p>
        </w:tc>
        <w:tc>
          <w:tcPr>
            <w:tcW w:w="1756" w:type="dxa"/>
            <w:noWrap w:val="0"/>
            <w:vAlign w:val="center"/>
          </w:tcPr>
          <w:p w14:paraId="736DB8B7">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偏离说明</w:t>
            </w:r>
          </w:p>
        </w:tc>
      </w:tr>
      <w:tr w14:paraId="330E45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5FDADAEB">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0DFB49C6">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0310287E">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noWrap w:val="0"/>
            <w:vAlign w:val="center"/>
          </w:tcPr>
          <w:p w14:paraId="38482E6E">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noWrap w:val="0"/>
            <w:vAlign w:val="center"/>
          </w:tcPr>
          <w:p w14:paraId="021D5A5B">
            <w:pPr>
              <w:adjustRightInd w:val="0"/>
              <w:snapToGrid w:val="0"/>
              <w:spacing w:before="50" w:line="360" w:lineRule="auto"/>
              <w:ind w:left="-88" w:leftChars="-42"/>
              <w:jc w:val="center"/>
              <w:rPr>
                <w:rFonts w:hint="eastAsia" w:ascii="宋体" w:hAnsi="宋体" w:eastAsia="宋体" w:cs="宋体"/>
                <w:color w:val="auto"/>
                <w:szCs w:val="21"/>
              </w:rPr>
            </w:pPr>
          </w:p>
        </w:tc>
      </w:tr>
      <w:tr w14:paraId="65F735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812CB6F">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7602C2EE">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49247FEE">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noWrap w:val="0"/>
            <w:vAlign w:val="center"/>
          </w:tcPr>
          <w:p w14:paraId="49D5F8FC">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noWrap w:val="0"/>
            <w:vAlign w:val="center"/>
          </w:tcPr>
          <w:p w14:paraId="2B0391A9">
            <w:pPr>
              <w:adjustRightInd w:val="0"/>
              <w:snapToGrid w:val="0"/>
              <w:spacing w:before="50" w:line="360" w:lineRule="auto"/>
              <w:ind w:left="-88" w:leftChars="-42"/>
              <w:jc w:val="center"/>
              <w:rPr>
                <w:rFonts w:hint="eastAsia" w:ascii="宋体" w:hAnsi="宋体" w:eastAsia="宋体" w:cs="宋体"/>
                <w:color w:val="auto"/>
                <w:szCs w:val="21"/>
              </w:rPr>
            </w:pPr>
          </w:p>
        </w:tc>
      </w:tr>
      <w:tr w14:paraId="1B8247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369A1400">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5E387A77">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00822387">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noWrap w:val="0"/>
            <w:vAlign w:val="center"/>
          </w:tcPr>
          <w:p w14:paraId="7453487B">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noWrap w:val="0"/>
            <w:vAlign w:val="center"/>
          </w:tcPr>
          <w:p w14:paraId="67638C24">
            <w:pPr>
              <w:adjustRightInd w:val="0"/>
              <w:snapToGrid w:val="0"/>
              <w:spacing w:before="50" w:line="360" w:lineRule="auto"/>
              <w:ind w:left="-88" w:leftChars="-42"/>
              <w:jc w:val="center"/>
              <w:rPr>
                <w:rFonts w:hint="eastAsia" w:ascii="宋体" w:hAnsi="宋体" w:eastAsia="宋体" w:cs="宋体"/>
                <w:color w:val="auto"/>
                <w:szCs w:val="21"/>
              </w:rPr>
            </w:pPr>
          </w:p>
        </w:tc>
      </w:tr>
      <w:tr w14:paraId="59DF4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7DB3523">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1C19C368">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22BBF36A">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noWrap w:val="0"/>
            <w:vAlign w:val="center"/>
          </w:tcPr>
          <w:p w14:paraId="31F950A6">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noWrap w:val="0"/>
            <w:vAlign w:val="center"/>
          </w:tcPr>
          <w:p w14:paraId="2CCD200F">
            <w:pPr>
              <w:adjustRightInd w:val="0"/>
              <w:snapToGrid w:val="0"/>
              <w:spacing w:before="50" w:line="360" w:lineRule="auto"/>
              <w:ind w:left="-88" w:leftChars="-42"/>
              <w:jc w:val="center"/>
              <w:rPr>
                <w:rFonts w:hint="eastAsia" w:ascii="宋体" w:hAnsi="宋体" w:eastAsia="宋体" w:cs="宋体"/>
                <w:color w:val="auto"/>
                <w:szCs w:val="21"/>
              </w:rPr>
            </w:pPr>
          </w:p>
        </w:tc>
      </w:tr>
      <w:tr w14:paraId="65488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42AD652">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3907327F">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1499F8ED">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noWrap w:val="0"/>
            <w:vAlign w:val="center"/>
          </w:tcPr>
          <w:p w14:paraId="6D0AE7DA">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noWrap w:val="0"/>
            <w:vAlign w:val="center"/>
          </w:tcPr>
          <w:p w14:paraId="36F7F3DA">
            <w:pPr>
              <w:adjustRightInd w:val="0"/>
              <w:snapToGrid w:val="0"/>
              <w:spacing w:before="50" w:line="360" w:lineRule="auto"/>
              <w:ind w:left="-88" w:leftChars="-42"/>
              <w:jc w:val="center"/>
              <w:rPr>
                <w:rFonts w:hint="eastAsia" w:ascii="宋体" w:hAnsi="宋体" w:eastAsia="宋体" w:cs="宋体"/>
                <w:color w:val="auto"/>
                <w:szCs w:val="21"/>
              </w:rPr>
            </w:pPr>
          </w:p>
        </w:tc>
      </w:tr>
      <w:tr w14:paraId="4806D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F237DC1">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noWrap w:val="0"/>
            <w:vAlign w:val="center"/>
          </w:tcPr>
          <w:p w14:paraId="3520C6C7">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noWrap w:val="0"/>
            <w:vAlign w:val="center"/>
          </w:tcPr>
          <w:p w14:paraId="532D02B9">
            <w:pPr>
              <w:adjustRightInd w:val="0"/>
              <w:snapToGrid w:val="0"/>
              <w:spacing w:before="50" w:line="360" w:lineRule="auto"/>
              <w:ind w:left="-88" w:leftChars="-42"/>
              <w:jc w:val="center"/>
              <w:rPr>
                <w:rFonts w:hint="eastAsia" w:ascii="宋体" w:hAnsi="宋体" w:eastAsia="宋体" w:cs="宋体"/>
                <w:color w:val="auto"/>
                <w:szCs w:val="21"/>
              </w:rPr>
            </w:pPr>
          </w:p>
        </w:tc>
        <w:tc>
          <w:tcPr>
            <w:tcW w:w="3882" w:type="dxa"/>
            <w:gridSpan w:val="2"/>
            <w:tcBorders>
              <w:left w:val="single" w:color="auto" w:sz="4" w:space="0"/>
            </w:tcBorders>
            <w:noWrap w:val="0"/>
            <w:vAlign w:val="center"/>
          </w:tcPr>
          <w:p w14:paraId="034791CC">
            <w:pPr>
              <w:adjustRightInd w:val="0"/>
              <w:snapToGrid w:val="0"/>
              <w:spacing w:before="50"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供应商保证：除本采购需求偏离表列出的偏离外，我单位对谈判文件的其他采购需求条款完全响应，无偏离。</w:t>
            </w:r>
          </w:p>
        </w:tc>
      </w:tr>
    </w:tbl>
    <w:p w14:paraId="2E43F17F">
      <w:pPr>
        <w:adjustRightInd w:val="0"/>
        <w:snapToGrid w:val="0"/>
        <w:spacing w:before="50" w:line="360" w:lineRule="auto"/>
        <w:ind w:left="-88" w:leftChars="-42"/>
        <w:rPr>
          <w:rFonts w:hint="eastAsia" w:ascii="宋体" w:hAnsi="宋体" w:eastAsia="宋体" w:cs="宋体"/>
          <w:color w:val="auto"/>
          <w:szCs w:val="21"/>
        </w:rPr>
      </w:pPr>
      <w:r>
        <w:rPr>
          <w:rFonts w:hint="eastAsia" w:ascii="宋体" w:hAnsi="宋体" w:eastAsia="宋体" w:cs="宋体"/>
          <w:b w:val="0"/>
          <w:bCs/>
          <w:color w:val="auto"/>
          <w:szCs w:val="21"/>
        </w:rPr>
        <w:t>注：</w:t>
      </w:r>
      <w:r>
        <w:rPr>
          <w:rFonts w:hint="eastAsia" w:ascii="宋体" w:hAnsi="宋体" w:eastAsia="宋体" w:cs="宋体"/>
          <w:color w:val="auto"/>
          <w:szCs w:val="21"/>
          <w:lang w:val="en-US" w:eastAsia="zh-CN"/>
        </w:rPr>
        <w:t>1.</w:t>
      </w:r>
      <w:r>
        <w:rPr>
          <w:rFonts w:hint="eastAsia" w:ascii="宋体" w:hAnsi="宋体" w:eastAsia="宋体" w:cs="宋体"/>
          <w:color w:val="auto"/>
          <w:szCs w:val="21"/>
        </w:rPr>
        <w:t>供应商应根据谈判文件第三章“采购需求”填写本表；</w:t>
      </w:r>
    </w:p>
    <w:p w14:paraId="1C66D137">
      <w:pPr>
        <w:adjustRightInd w:val="0"/>
        <w:snapToGrid w:val="0"/>
        <w:spacing w:before="50" w:line="360" w:lineRule="auto"/>
        <w:ind w:left="-88" w:leftChars="-42" w:firstLine="420" w:firstLineChars="200"/>
        <w:rPr>
          <w:rFonts w:hint="eastAsia" w:ascii="宋体" w:hAnsi="宋体" w:eastAsia="宋体" w:cs="宋体"/>
          <w:b/>
          <w:color w:val="auto"/>
          <w:szCs w:val="21"/>
        </w:rPr>
      </w:pPr>
      <w:r>
        <w:rPr>
          <w:rFonts w:hint="eastAsia" w:ascii="宋体" w:hAnsi="宋体" w:eastAsia="宋体" w:cs="宋体"/>
          <w:color w:val="auto"/>
          <w:szCs w:val="21"/>
          <w:lang w:val="en-US" w:eastAsia="zh-CN"/>
        </w:rPr>
        <w:t>2.</w:t>
      </w:r>
      <w:r>
        <w:rPr>
          <w:rFonts w:hint="eastAsia" w:ascii="宋体" w:hAnsi="宋体" w:eastAsia="宋体" w:cs="宋体"/>
          <w:b/>
          <w:color w:val="auto"/>
          <w:szCs w:val="21"/>
        </w:rPr>
        <w:t>供应商如果对</w:t>
      </w:r>
      <w:r>
        <w:rPr>
          <w:rFonts w:hint="eastAsia" w:ascii="宋体" w:hAnsi="宋体" w:cs="宋体"/>
          <w:b/>
          <w:color w:val="auto"/>
          <w:szCs w:val="21"/>
          <w:lang w:val="en-US" w:eastAsia="zh-CN"/>
        </w:rPr>
        <w:t>磋商</w:t>
      </w:r>
      <w:r>
        <w:rPr>
          <w:rFonts w:hint="eastAsia" w:ascii="宋体" w:hAnsi="宋体" w:eastAsia="宋体" w:cs="宋体"/>
          <w:b/>
          <w:color w:val="auto"/>
          <w:szCs w:val="21"/>
        </w:rPr>
        <w:t>文件第三章“采购需求”的响应有偏离，应将偏离条款逐条如实应答，并作出说明；</w:t>
      </w:r>
    </w:p>
    <w:p w14:paraId="3085B9A2">
      <w:pPr>
        <w:adjustRightInd w:val="0"/>
        <w:snapToGrid w:val="0"/>
        <w:spacing w:before="50" w:line="360" w:lineRule="auto"/>
        <w:ind w:left="-88" w:leftChars="-42" w:firstLine="422" w:firstLineChars="200"/>
        <w:rPr>
          <w:rFonts w:hint="eastAsia" w:ascii="宋体" w:hAnsi="宋体" w:eastAsia="宋体" w:cs="宋体"/>
          <w:b/>
          <w:color w:val="auto"/>
          <w:szCs w:val="21"/>
        </w:rPr>
      </w:pPr>
      <w:r>
        <w:rPr>
          <w:rFonts w:hint="eastAsia" w:ascii="宋体" w:hAnsi="宋体" w:eastAsia="宋体" w:cs="宋体"/>
          <w:b/>
          <w:color w:val="auto"/>
          <w:szCs w:val="21"/>
          <w:lang w:val="en-US" w:eastAsia="zh-CN"/>
        </w:rPr>
        <w:t>3.</w:t>
      </w:r>
      <w:r>
        <w:rPr>
          <w:rFonts w:hint="eastAsia" w:ascii="宋体" w:hAnsi="宋体" w:eastAsia="宋体" w:cs="宋体"/>
          <w:b/>
          <w:color w:val="auto"/>
          <w:szCs w:val="21"/>
        </w:rPr>
        <w:t>如不遂条填写此表，则视为供应商不满足</w:t>
      </w:r>
      <w:r>
        <w:rPr>
          <w:rFonts w:hint="eastAsia" w:ascii="宋体" w:hAnsi="宋体" w:cs="宋体"/>
          <w:b/>
          <w:color w:val="auto"/>
          <w:szCs w:val="21"/>
          <w:lang w:val="en-US" w:eastAsia="zh-CN"/>
        </w:rPr>
        <w:t>磋商</w:t>
      </w:r>
      <w:r>
        <w:rPr>
          <w:rFonts w:hint="eastAsia" w:ascii="宋体" w:hAnsi="宋体" w:eastAsia="宋体" w:cs="宋体"/>
          <w:b/>
          <w:color w:val="auto"/>
          <w:szCs w:val="21"/>
        </w:rPr>
        <w:t>文件第三章的所有条款要求，其响应无效。</w:t>
      </w:r>
    </w:p>
    <w:p w14:paraId="02656C60">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34486B8D">
      <w:pPr>
        <w:spacing w:line="252" w:lineRule="auto"/>
        <w:rPr>
          <w:rFonts w:hint="eastAsia" w:ascii="宋体" w:hAnsi="宋体" w:eastAsia="宋体" w:cs="宋体"/>
          <w:spacing w:val="0"/>
          <w:position w:val="0"/>
          <w:sz w:val="21"/>
          <w:szCs w:val="21"/>
        </w:rPr>
      </w:pPr>
    </w:p>
    <w:p w14:paraId="1DF26668">
      <w:pPr>
        <w:spacing w:line="252" w:lineRule="auto"/>
        <w:rPr>
          <w:rFonts w:hint="eastAsia" w:ascii="宋体" w:hAnsi="宋体" w:eastAsia="宋体" w:cs="宋体"/>
          <w:spacing w:val="0"/>
          <w:position w:val="0"/>
          <w:sz w:val="21"/>
          <w:szCs w:val="21"/>
        </w:rPr>
      </w:pPr>
    </w:p>
    <w:p w14:paraId="346BE43A">
      <w:pPr>
        <w:spacing w:line="252" w:lineRule="auto"/>
        <w:rPr>
          <w:rFonts w:hint="eastAsia" w:ascii="宋体" w:hAnsi="宋体" w:eastAsia="宋体" w:cs="宋体"/>
          <w:spacing w:val="0"/>
          <w:position w:val="0"/>
          <w:sz w:val="21"/>
          <w:szCs w:val="21"/>
        </w:rPr>
      </w:pPr>
    </w:p>
    <w:p w14:paraId="6F8FCA87">
      <w:pPr>
        <w:spacing w:line="252" w:lineRule="auto"/>
        <w:rPr>
          <w:rFonts w:hint="eastAsia" w:ascii="宋体" w:hAnsi="宋体" w:eastAsia="宋体" w:cs="宋体"/>
          <w:spacing w:val="0"/>
          <w:position w:val="0"/>
          <w:sz w:val="21"/>
          <w:szCs w:val="21"/>
        </w:rPr>
      </w:pPr>
    </w:p>
    <w:p w14:paraId="35965C38">
      <w:pPr>
        <w:spacing w:line="252" w:lineRule="auto"/>
        <w:rPr>
          <w:rFonts w:hint="eastAsia" w:ascii="宋体" w:hAnsi="宋体" w:eastAsia="宋体" w:cs="宋体"/>
          <w:spacing w:val="0"/>
          <w:position w:val="0"/>
          <w:sz w:val="21"/>
          <w:szCs w:val="21"/>
        </w:rPr>
      </w:pPr>
    </w:p>
    <w:p w14:paraId="2781A2E0">
      <w:pPr>
        <w:spacing w:line="252" w:lineRule="auto"/>
        <w:rPr>
          <w:rFonts w:hint="eastAsia" w:ascii="宋体" w:hAnsi="宋体" w:eastAsia="宋体" w:cs="宋体"/>
          <w:spacing w:val="0"/>
          <w:position w:val="0"/>
          <w:sz w:val="21"/>
          <w:szCs w:val="21"/>
        </w:rPr>
      </w:pPr>
    </w:p>
    <w:p w14:paraId="45739015">
      <w:pPr>
        <w:keepNext w:val="0"/>
        <w:keepLines w:val="0"/>
        <w:pageBreakBefore w:val="0"/>
        <w:widowControl w:val="0"/>
        <w:kinsoku/>
        <w:wordWrap/>
        <w:overflowPunct/>
        <w:topLinePunct w:val="0"/>
        <w:autoSpaceDE/>
        <w:autoSpaceDN/>
        <w:bidi w:val="0"/>
        <w:adjustRightInd/>
        <w:snapToGrid/>
        <w:spacing w:before="65" w:line="228" w:lineRule="auto"/>
        <w:ind w:left="420" w:firstLine="105" w:firstLineChars="5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供应商名称：</w:t>
      </w:r>
    </w:p>
    <w:p w14:paraId="3B408703">
      <w:pPr>
        <w:keepNext w:val="0"/>
        <w:keepLines w:val="0"/>
        <w:pageBreakBefore w:val="0"/>
        <w:widowControl w:val="0"/>
        <w:kinsoku/>
        <w:wordWrap/>
        <w:overflowPunct/>
        <w:topLinePunct w:val="0"/>
        <w:autoSpaceDE/>
        <w:autoSpaceDN/>
        <w:bidi w:val="0"/>
        <w:adjustRightInd/>
        <w:snapToGrid/>
        <w:spacing w:before="167" w:line="224" w:lineRule="auto"/>
        <w:ind w:left="0" w:firstLine="504" w:firstLineChars="240"/>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法定代表人或其委托代理人(签字)：</w:t>
      </w:r>
    </w:p>
    <w:p w14:paraId="69D99868">
      <w:pPr>
        <w:spacing w:before="187" w:line="227" w:lineRule="auto"/>
        <w:ind w:left="52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日          期：   年  月  日</w:t>
      </w:r>
    </w:p>
    <w:p w14:paraId="29CCFB48">
      <w:pPr>
        <w:rPr>
          <w:rFonts w:hint="eastAsia" w:ascii="宋体" w:hAnsi="宋体" w:eastAsia="宋体" w:cs="宋体"/>
          <w:spacing w:val="0"/>
          <w:position w:val="0"/>
          <w:sz w:val="21"/>
          <w:szCs w:val="21"/>
        </w:rPr>
        <w:sectPr>
          <w:footerReference r:id="rId27" w:type="default"/>
          <w:pgSz w:w="11906" w:h="16839"/>
          <w:pgMar w:top="1474" w:right="1567" w:bottom="1485" w:left="1567" w:header="0" w:footer="1099" w:gutter="0"/>
          <w:pgBorders>
            <w:top w:val="none" w:sz="0" w:space="0"/>
            <w:left w:val="none" w:sz="0" w:space="0"/>
            <w:bottom w:val="none" w:sz="0" w:space="0"/>
            <w:right w:val="none" w:sz="0" w:space="0"/>
          </w:pgBorders>
          <w:lnNumType w:countBy="0" w:distance="360"/>
          <w:cols w:space="720" w:num="1"/>
        </w:sectPr>
      </w:pPr>
    </w:p>
    <w:p w14:paraId="35C490F7">
      <w:pPr>
        <w:spacing w:before="94" w:line="230" w:lineRule="auto"/>
        <w:ind w:firstLine="1756" w:firstLineChars="500"/>
        <w:jc w:val="both"/>
        <w:outlineLvl w:val="1"/>
        <w:rPr>
          <w:rFonts w:hint="default" w:ascii="宋体" w:hAnsi="宋体" w:cs="宋体"/>
          <w:b/>
          <w:bCs/>
          <w:sz w:val="32"/>
          <w:szCs w:val="32"/>
        </w:rPr>
      </w:pPr>
      <w:bookmarkStart w:id="51" w:name="_bookmark35"/>
      <w:bookmarkEnd w:id="51"/>
      <w:r>
        <w:rPr>
          <w:rFonts w:hint="default" w:ascii="宋体" w:hAnsi="宋体" w:cs="宋体"/>
          <w:b/>
          <w:bCs/>
          <w:spacing w:val="15"/>
          <w:sz w:val="32"/>
          <w:szCs w:val="32"/>
        </w:rPr>
        <w:t>六</w:t>
      </w:r>
      <w:r>
        <w:rPr>
          <w:rFonts w:hint="default" w:ascii="宋体" w:hAnsi="宋体" w:cs="宋体"/>
          <w:b/>
          <w:bCs/>
          <w:spacing w:val="10"/>
          <w:sz w:val="32"/>
          <w:szCs w:val="32"/>
        </w:rPr>
        <w:t>、提供享受政府采购政策的证明材料</w:t>
      </w:r>
    </w:p>
    <w:p w14:paraId="231AD2E2">
      <w:pPr>
        <w:spacing w:line="243" w:lineRule="auto"/>
        <w:rPr>
          <w:rFonts w:hint="default"/>
          <w:sz w:val="21"/>
          <w:szCs w:val="21"/>
        </w:rPr>
      </w:pPr>
    </w:p>
    <w:p w14:paraId="12C2055E">
      <w:pPr>
        <w:spacing w:line="243" w:lineRule="auto"/>
        <w:rPr>
          <w:rFonts w:hint="default"/>
          <w:sz w:val="21"/>
          <w:szCs w:val="21"/>
        </w:rPr>
      </w:pPr>
    </w:p>
    <w:p w14:paraId="76DEEB78">
      <w:pPr>
        <w:spacing w:line="244" w:lineRule="auto"/>
        <w:rPr>
          <w:rFonts w:hint="eastAsia" w:ascii="宋体" w:hAnsi="宋体" w:eastAsia="宋体" w:cs="宋体"/>
          <w:spacing w:val="0"/>
          <w:position w:val="0"/>
          <w:sz w:val="21"/>
          <w:szCs w:val="21"/>
        </w:rPr>
      </w:pPr>
    </w:p>
    <w:p w14:paraId="0F1D3719">
      <w:pPr>
        <w:pStyle w:val="7"/>
        <w:jc w:val="center"/>
        <w:rPr>
          <w:rFonts w:hint="eastAsia" w:ascii="宋体" w:hAnsi="宋体" w:eastAsia="宋体" w:cs="宋体"/>
          <w:b/>
          <w:bCs/>
          <w:color w:val="auto"/>
          <w:sz w:val="28"/>
          <w:szCs w:val="28"/>
        </w:rPr>
      </w:pPr>
      <w:r>
        <w:rPr>
          <w:rFonts w:hint="eastAsia" w:ascii="宋体" w:hAnsi="宋体" w:cs="宋体"/>
          <w:spacing w:val="0"/>
          <w:position w:val="0"/>
          <w:sz w:val="21"/>
          <w:szCs w:val="21"/>
          <w:lang w:val="en-US" w:eastAsia="zh-CN"/>
        </w:rPr>
        <w:t xml:space="preserve"> </w:t>
      </w:r>
      <w:r>
        <w:rPr>
          <w:rFonts w:hint="eastAsia" w:ascii="宋体" w:hAnsi="宋体" w:eastAsia="宋体" w:cs="宋体"/>
          <w:spacing w:val="0"/>
          <w:position w:val="0"/>
          <w:sz w:val="21"/>
          <w:szCs w:val="21"/>
        </w:rPr>
        <w:t xml:space="preserve">附件 8-1    </w:t>
      </w:r>
      <w:r>
        <w:rPr>
          <w:rFonts w:hint="eastAsia" w:ascii="宋体" w:hAnsi="宋体" w:eastAsia="宋体" w:cs="宋体"/>
          <w:spacing w:val="0"/>
          <w:position w:val="0"/>
          <w:sz w:val="28"/>
          <w:szCs w:val="28"/>
        </w:rPr>
        <w:t xml:space="preserve"> </w:t>
      </w:r>
      <w:r>
        <w:rPr>
          <w:rFonts w:hint="eastAsia" w:ascii="宋体" w:hAnsi="宋体" w:eastAsia="宋体" w:cs="宋体"/>
          <w:b/>
          <w:bCs/>
          <w:color w:val="auto"/>
          <w:sz w:val="28"/>
          <w:szCs w:val="28"/>
        </w:rPr>
        <w:t>湖南省政府采购供应商资格承诺函</w:t>
      </w:r>
    </w:p>
    <w:p w14:paraId="7FE9264C">
      <w:pPr>
        <w:rPr>
          <w:rFonts w:hint="eastAsia" w:ascii="宋体" w:hAnsi="宋体" w:eastAsia="宋体" w:cs="宋体"/>
          <w:color w:val="auto"/>
          <w:sz w:val="24"/>
          <w:szCs w:val="24"/>
        </w:rPr>
      </w:pPr>
    </w:p>
    <w:p w14:paraId="6B627E5A">
      <w:pPr>
        <w:pStyle w:val="23"/>
        <w:rPr>
          <w:rFonts w:hint="eastAsia"/>
        </w:rPr>
      </w:pPr>
    </w:p>
    <w:p w14:paraId="1AA228F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0" w:right="227" w:firstLine="482"/>
        <w:jc w:val="both"/>
        <w:textAlignment w:val="auto"/>
        <w:rPr>
          <w:color w:val="auto"/>
          <w:sz w:val="21"/>
          <w:szCs w:val="21"/>
        </w:rPr>
      </w:pPr>
      <w:r>
        <w:rPr>
          <w:rFonts w:hint="eastAsia" w:ascii="宋体" w:hAnsi="宋体" w:eastAsia="宋体" w:cs="宋体"/>
          <w:i w:val="0"/>
          <w:iCs w:val="0"/>
          <w:caps w:val="0"/>
          <w:color w:val="auto"/>
          <w:spacing w:val="0"/>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FCF6D3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17" w:right="0" w:firstLine="584"/>
        <w:jc w:val="both"/>
        <w:textAlignment w:val="auto"/>
        <w:rPr>
          <w:color w:val="auto"/>
          <w:sz w:val="21"/>
          <w:szCs w:val="21"/>
        </w:rPr>
      </w:pPr>
      <w:r>
        <w:rPr>
          <w:rFonts w:hint="eastAsia" w:ascii="宋体" w:hAnsi="宋体" w:eastAsia="宋体" w:cs="宋体"/>
          <w:i w:val="0"/>
          <w:iCs w:val="0"/>
          <w:caps w:val="0"/>
          <w:color w:val="auto"/>
          <w:spacing w:val="0"/>
          <w:sz w:val="21"/>
          <w:szCs w:val="21"/>
        </w:rPr>
        <w:t>按照《政府采购促进中小企业发展管理办法》（财库〔2020〕46号），本公司企业规模为：大型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中型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小型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微型</w:t>
      </w: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 </w:t>
      </w:r>
    </w:p>
    <w:p w14:paraId="65D77CF0">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16" w:right="0" w:firstLine="585"/>
        <w:jc w:val="both"/>
        <w:textAlignment w:val="auto"/>
        <w:rPr>
          <w:color w:val="auto"/>
          <w:sz w:val="21"/>
          <w:szCs w:val="21"/>
        </w:rPr>
      </w:pPr>
      <w:r>
        <w:rPr>
          <w:rFonts w:hint="eastAsia" w:ascii="宋体" w:hAnsi="宋体" w:eastAsia="宋体" w:cs="宋体"/>
          <w:color w:val="auto"/>
          <w:sz w:val="21"/>
          <w:szCs w:val="21"/>
        </w:rPr>
        <w:t>口</w:t>
      </w:r>
      <w:r>
        <w:rPr>
          <w:rFonts w:hint="eastAsia" w:ascii="宋体" w:hAnsi="宋体" w:eastAsia="宋体" w:cs="宋体"/>
          <w:i w:val="0"/>
          <w:iCs w:val="0"/>
          <w:caps w:val="0"/>
          <w:color w:val="auto"/>
          <w:spacing w:val="0"/>
          <w:sz w:val="21"/>
          <w:szCs w:val="21"/>
        </w:rPr>
        <w:t>本公司自愿入驻湖南省政府采购电子卖场，遵守《湖南省政府采购电子卖场管理办法》（湘财购〔2019〕27号），如违反承诺，同意金融机构将增信保证划缴国库（非电子卖场采购活动项目不需勾选）。</w:t>
      </w:r>
    </w:p>
    <w:p w14:paraId="68151FA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8" w:afterAutospacing="0" w:line="360" w:lineRule="auto"/>
        <w:ind w:left="0" w:right="0"/>
        <w:textAlignment w:val="auto"/>
        <w:rPr>
          <w:color w:val="auto"/>
        </w:rPr>
      </w:pPr>
      <w:r>
        <w:rPr>
          <w:rFonts w:hint="eastAsia" w:ascii="宋体" w:hAnsi="宋体" w:eastAsia="宋体" w:cs="宋体"/>
          <w:i w:val="0"/>
          <w:iCs w:val="0"/>
          <w:caps w:val="0"/>
          <w:color w:val="auto"/>
          <w:spacing w:val="0"/>
          <w:sz w:val="21"/>
          <w:szCs w:val="21"/>
        </w:rPr>
        <w:t> </w:t>
      </w:r>
    </w:p>
    <w:p w14:paraId="77B8C3D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8" w:afterAutospacing="0" w:line="18" w:lineRule="atLeast"/>
        <w:ind w:right="0" w:firstLine="3990" w:firstLineChars="1900"/>
        <w:rPr>
          <w:color w:val="auto"/>
        </w:rPr>
      </w:pPr>
      <w:r>
        <w:rPr>
          <w:rFonts w:hint="eastAsia" w:ascii="宋体" w:hAnsi="宋体" w:eastAsia="宋体" w:cs="宋体"/>
          <w:i w:val="0"/>
          <w:iCs w:val="0"/>
          <w:caps w:val="0"/>
          <w:color w:val="auto"/>
          <w:spacing w:val="0"/>
          <w:sz w:val="21"/>
          <w:szCs w:val="21"/>
        </w:rPr>
        <w:t>公司（单位）名称：</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（盖章）</w:t>
      </w:r>
    </w:p>
    <w:p w14:paraId="313963B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158" w:afterAutospacing="0" w:line="18" w:lineRule="atLeast"/>
        <w:ind w:left="4920" w:right="0" w:firstLine="0"/>
        <w:rPr>
          <w:color w:val="auto"/>
        </w:rPr>
      </w:pP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年</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u w:val="single"/>
          <w:lang w:val="en-US" w:eastAsia="zh-CN"/>
        </w:rPr>
        <w:t xml:space="preserve"> </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月</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u w:val="single"/>
          <w:lang w:val="en-US" w:eastAsia="zh-CN"/>
        </w:rPr>
        <w:t xml:space="preserve"> </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日</w:t>
      </w:r>
    </w:p>
    <w:tbl>
      <w:tblPr>
        <w:tblStyle w:val="19"/>
        <w:tblW w:w="890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535"/>
        <w:gridCol w:w="2006"/>
        <w:gridCol w:w="2143"/>
        <w:gridCol w:w="2219"/>
      </w:tblGrid>
      <w:tr w14:paraId="3305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02BD340A">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机构代码</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141F9CD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045C496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注册登记机构</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6736F1E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08C9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2BBA6D6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日期</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38CA5BF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4DDFCB4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有效期</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17C161D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48A4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1D75D44B">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注册资本</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1485783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5AFCB60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地址</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35AC57EA">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4483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34941D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经济行业</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2C1841F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195CEF0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经济性质</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1E7325BB">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48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6892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26268BE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姓名</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5196202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2B4390C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手机号</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36E32F7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r>
      <w:tr w14:paraId="55F5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569A557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w:t>
            </w:r>
            <w:r>
              <w:rPr>
                <w:rFonts w:hint="eastAsia" w:ascii="宋体" w:hAnsi="宋体" w:eastAsia="宋体" w:cs="宋体"/>
                <w:color w:val="auto"/>
                <w:kern w:val="2"/>
                <w:sz w:val="21"/>
                <w:szCs w:val="21"/>
                <w:lang w:val="en-US" w:eastAsia="zh-CN" w:bidi="ar"/>
              </w:rPr>
              <w:t>(负责人)</w:t>
            </w:r>
            <w:r>
              <w:rPr>
                <w:rFonts w:hint="eastAsia" w:ascii="宋体" w:hAnsi="宋体" w:eastAsia="宋体" w:cs="宋体"/>
                <w:color w:val="auto"/>
                <w:kern w:val="0"/>
                <w:sz w:val="21"/>
                <w:szCs w:val="21"/>
                <w:lang w:val="en-US" w:eastAsia="zh-CN" w:bidi="ar"/>
              </w:rPr>
              <w:t>身份证号</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6E2CC7B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099E2CE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法定代表人（负责人）姓名（签字或印章）</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6E8A23D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left"/>
              <w:rPr>
                <w:color w:val="auto"/>
                <w:sz w:val="21"/>
                <w:szCs w:val="21"/>
              </w:rPr>
            </w:pPr>
            <w:r>
              <w:rPr>
                <w:rFonts w:hint="eastAsia" w:ascii="宋体" w:hAnsi="宋体" w:eastAsia="宋体" w:cs="宋体"/>
                <w:color w:val="auto"/>
                <w:kern w:val="0"/>
                <w:sz w:val="21"/>
                <w:szCs w:val="21"/>
                <w:lang w:val="en-US" w:eastAsia="zh-CN" w:bidi="ar"/>
              </w:rPr>
              <w:t> </w:t>
            </w:r>
          </w:p>
        </w:tc>
      </w:tr>
      <w:tr w14:paraId="12F2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0026F90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授权代表人姓名</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230E224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15F4DC5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授权代表人手机号</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60532D3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r>
      <w:tr w14:paraId="133F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trPr>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1ED4DEA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授权代表人身份证号</w:t>
            </w:r>
          </w:p>
        </w:tc>
        <w:tc>
          <w:tcPr>
            <w:tcW w:w="2006" w:type="dxa"/>
            <w:tcBorders>
              <w:top w:val="single" w:color="auto" w:sz="4" w:space="0"/>
              <w:left w:val="single" w:color="auto" w:sz="4" w:space="0"/>
              <w:bottom w:val="single" w:color="auto" w:sz="4" w:space="0"/>
              <w:right w:val="single" w:color="auto" w:sz="4" w:space="0"/>
            </w:tcBorders>
            <w:shd w:val="clear" w:color="auto" w:fill="auto"/>
            <w:vAlign w:val="center"/>
          </w:tcPr>
          <w:p w14:paraId="61208A2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c>
          <w:tcPr>
            <w:tcW w:w="2143" w:type="dxa"/>
            <w:tcBorders>
              <w:top w:val="single" w:color="auto" w:sz="4" w:space="0"/>
              <w:left w:val="single" w:color="auto" w:sz="4" w:space="0"/>
              <w:bottom w:val="single" w:color="auto" w:sz="4" w:space="0"/>
              <w:right w:val="single" w:color="auto" w:sz="4" w:space="0"/>
            </w:tcBorders>
            <w:shd w:val="clear" w:color="auto" w:fill="auto"/>
            <w:vAlign w:val="center"/>
          </w:tcPr>
          <w:p w14:paraId="67E59E5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授权代表人姓名（签字或印章）</w:t>
            </w:r>
          </w:p>
        </w:tc>
        <w:tc>
          <w:tcPr>
            <w:tcW w:w="2219" w:type="dxa"/>
            <w:tcBorders>
              <w:top w:val="single" w:color="auto" w:sz="4" w:space="0"/>
              <w:left w:val="single" w:color="auto" w:sz="4" w:space="0"/>
              <w:bottom w:val="single" w:color="auto" w:sz="4" w:space="0"/>
              <w:right w:val="single" w:color="auto" w:sz="4" w:space="0"/>
            </w:tcBorders>
            <w:shd w:val="clear" w:color="auto" w:fill="auto"/>
            <w:vAlign w:val="center"/>
          </w:tcPr>
          <w:p w14:paraId="5450F02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exact"/>
              <w:ind w:left="0" w:right="0" w:firstLine="0" w:firstLineChars="0"/>
              <w:jc w:val="center"/>
              <w:rPr>
                <w:color w:val="auto"/>
                <w:sz w:val="21"/>
                <w:szCs w:val="21"/>
              </w:rPr>
            </w:pPr>
            <w:r>
              <w:rPr>
                <w:rFonts w:hint="eastAsia" w:ascii="宋体" w:hAnsi="宋体" w:eastAsia="宋体" w:cs="宋体"/>
                <w:color w:val="auto"/>
                <w:kern w:val="0"/>
                <w:sz w:val="21"/>
                <w:szCs w:val="21"/>
                <w:lang w:val="en-US" w:eastAsia="zh-CN" w:bidi="ar"/>
              </w:rPr>
              <w:t> </w:t>
            </w:r>
          </w:p>
        </w:tc>
      </w:tr>
    </w:tbl>
    <w:p w14:paraId="7B24C833">
      <w:pPr>
        <w:pStyle w:val="18"/>
        <w:rPr>
          <w:rFonts w:hint="eastAsia" w:ascii="宋体" w:hAnsi="宋体" w:eastAsia="宋体" w:cs="宋体"/>
          <w:color w:val="auto"/>
          <w:sz w:val="21"/>
          <w:szCs w:val="21"/>
        </w:rPr>
      </w:pPr>
    </w:p>
    <w:p w14:paraId="120B1E05">
      <w:pPr>
        <w:pStyle w:val="9"/>
        <w:rPr>
          <w:rFonts w:hint="eastAsia" w:ascii="宋体" w:hAnsi="宋体" w:eastAsia="宋体" w:cs="宋体"/>
          <w:color w:val="auto"/>
          <w:sz w:val="21"/>
          <w:szCs w:val="21"/>
        </w:rPr>
      </w:pPr>
    </w:p>
    <w:p w14:paraId="0FAE5192">
      <w:pPr>
        <w:pStyle w:val="27"/>
        <w:rPr>
          <w:rFonts w:hint="eastAsia" w:ascii="宋体" w:hAnsi="宋体" w:eastAsia="宋体" w:cs="宋体"/>
          <w:color w:val="auto"/>
          <w:sz w:val="21"/>
          <w:szCs w:val="21"/>
        </w:rPr>
      </w:pPr>
    </w:p>
    <w:p w14:paraId="04D8ED10">
      <w:pPr>
        <w:pStyle w:val="10"/>
        <w:rPr>
          <w:rFonts w:hint="eastAsia" w:ascii="宋体" w:hAnsi="宋体" w:eastAsia="宋体" w:cs="宋体"/>
          <w:color w:val="auto"/>
          <w:sz w:val="21"/>
          <w:szCs w:val="21"/>
        </w:rPr>
      </w:pPr>
    </w:p>
    <w:p w14:paraId="18DE8687">
      <w:pPr>
        <w:spacing w:before="75" w:line="227" w:lineRule="auto"/>
        <w:rPr>
          <w:rFonts w:hint="eastAsia" w:ascii="宋体" w:hAnsi="宋体" w:eastAsia="宋体" w:cs="宋体"/>
          <w:b/>
          <w:bCs/>
          <w:spacing w:val="0"/>
          <w:position w:val="0"/>
          <w:sz w:val="21"/>
          <w:szCs w:val="21"/>
        </w:rPr>
      </w:pPr>
      <w:r>
        <w:rPr>
          <w:rFonts w:hint="eastAsia" w:ascii="宋体" w:hAnsi="宋体" w:eastAsia="宋体" w:cs="宋体"/>
          <w:b/>
          <w:bCs/>
          <w:spacing w:val="0"/>
          <w:position w:val="0"/>
          <w:sz w:val="21"/>
          <w:szCs w:val="21"/>
        </w:rPr>
        <w:t>附件 8-2</w:t>
      </w:r>
    </w:p>
    <w:p w14:paraId="6600D5A3">
      <w:pPr>
        <w:spacing w:line="270" w:lineRule="auto"/>
        <w:rPr>
          <w:rFonts w:hint="eastAsia" w:ascii="宋体" w:hAnsi="宋体" w:eastAsia="宋体" w:cs="宋体"/>
          <w:spacing w:val="0"/>
          <w:position w:val="0"/>
          <w:sz w:val="21"/>
          <w:szCs w:val="21"/>
        </w:rPr>
      </w:pPr>
    </w:p>
    <w:p w14:paraId="3AAC4314">
      <w:pPr>
        <w:jc w:val="center"/>
        <w:rPr>
          <w:rFonts w:hint="eastAsia" w:ascii="宋体" w:hAnsi="宋体" w:eastAsia="宋体" w:cs="宋体"/>
          <w:b/>
          <w:bCs/>
          <w:color w:val="auto"/>
          <w:sz w:val="30"/>
          <w:szCs w:val="30"/>
        </w:rPr>
      </w:pPr>
      <w:r>
        <w:rPr>
          <w:rFonts w:hint="eastAsia" w:ascii="宋体" w:hAnsi="宋体" w:eastAsia="宋体" w:cs="宋体"/>
          <w:b/>
          <w:bCs/>
          <w:color w:val="auto"/>
          <w:sz w:val="30"/>
          <w:szCs w:val="30"/>
        </w:rPr>
        <w:t>中小企业声明函(货物)</w:t>
      </w:r>
    </w:p>
    <w:p w14:paraId="49F442AA">
      <w:pPr>
        <w:adjustRightInd w:val="0"/>
        <w:snapToGrid w:val="0"/>
        <w:spacing w:line="360" w:lineRule="auto"/>
        <w:jc w:val="center"/>
        <w:rPr>
          <w:rFonts w:hint="eastAsia" w:ascii="宋体" w:hAnsi="宋体" w:eastAsia="宋体" w:cs="宋体"/>
          <w:b/>
          <w:color w:val="auto"/>
          <w:spacing w:val="6"/>
          <w:szCs w:val="21"/>
        </w:rPr>
      </w:pPr>
      <w:r>
        <w:rPr>
          <w:rFonts w:hint="eastAsia" w:ascii="宋体" w:hAnsi="宋体" w:eastAsia="宋体" w:cs="宋体"/>
          <w:b/>
          <w:color w:val="auto"/>
          <w:spacing w:val="6"/>
          <w:szCs w:val="21"/>
        </w:rPr>
        <w:t>(不符合政策要求的无需提供)</w:t>
      </w:r>
    </w:p>
    <w:p w14:paraId="1852CB8F">
      <w:pPr>
        <w:rPr>
          <w:rFonts w:hint="eastAsia" w:ascii="宋体" w:hAnsi="宋体" w:eastAsia="宋体" w:cs="宋体"/>
          <w:color w:val="auto"/>
        </w:rPr>
      </w:pPr>
    </w:p>
    <w:p w14:paraId="6A2D22E5">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本公司(联合体)郑重声明，根据《政府采购促进中小企业发展管理办法》(财库[2020]46号)的规定，本公司(联合体)参加</w:t>
      </w:r>
      <w:r>
        <w:rPr>
          <w:rFonts w:hint="eastAsia" w:ascii="宋体" w:hAnsi="宋体" w:eastAsia="宋体" w:cs="宋体"/>
          <w:color w:val="auto"/>
          <w:u w:val="single"/>
        </w:rPr>
        <w:t xml:space="preserve">    (单位名称)</w:t>
      </w:r>
      <w:r>
        <w:rPr>
          <w:rFonts w:hint="eastAsia" w:ascii="宋体" w:hAnsi="宋体" w:eastAsia="宋体" w:cs="宋体"/>
          <w:color w:val="auto"/>
        </w:rPr>
        <w:t>的</w:t>
      </w:r>
      <w:r>
        <w:rPr>
          <w:rFonts w:hint="eastAsia" w:ascii="宋体" w:hAnsi="宋体" w:eastAsia="宋体" w:cs="宋体"/>
          <w:color w:val="auto"/>
          <w:u w:val="single"/>
        </w:rPr>
        <w:t xml:space="preserve">   (项目名称)</w:t>
      </w:r>
      <w:r>
        <w:rPr>
          <w:rFonts w:hint="eastAsia" w:ascii="宋体" w:hAnsi="宋体" w:eastAsia="宋体" w:cs="宋体"/>
          <w:color w:val="auto"/>
        </w:rPr>
        <w:t>采购活动，提供的货物全部由符合政策要求的中小企业制造。相关企业（含联合体中的中小企业、签订分包意向协议的中小企业)的具体情况如下</w:t>
      </w:r>
    </w:p>
    <w:p w14:paraId="56EED5E7">
      <w:pPr>
        <w:adjustRightInd w:val="0"/>
        <w:snapToGrid w:val="0"/>
        <w:spacing w:line="360" w:lineRule="auto"/>
        <w:ind w:firstLine="420" w:firstLineChars="200"/>
        <w:rPr>
          <w:rFonts w:hint="eastAsia" w:ascii="宋体" w:hAnsi="宋体" w:eastAsia="宋体" w:cs="宋体"/>
          <w:color w:val="auto"/>
          <w:u w:val="single"/>
        </w:rPr>
      </w:pPr>
      <w:r>
        <w:rPr>
          <w:rFonts w:hint="eastAsia" w:ascii="宋体" w:hAnsi="宋体" w:eastAsia="宋体" w:cs="宋体"/>
          <w:color w:val="auto"/>
        </w:rPr>
        <w:t>1、</w:t>
      </w:r>
      <w:r>
        <w:rPr>
          <w:rFonts w:hint="eastAsia" w:ascii="宋体" w:hAnsi="宋体" w:eastAsia="宋体" w:cs="宋体"/>
          <w:color w:val="auto"/>
          <w:u w:val="single"/>
        </w:rPr>
        <w:t xml:space="preserve">   (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 xml:space="preserve"> 行业：制造商为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，从业人员人，营业收入为万元，资产总额为万元，属于</w:t>
      </w:r>
      <w:r>
        <w:rPr>
          <w:rFonts w:hint="eastAsia" w:ascii="宋体" w:hAnsi="宋体" w:eastAsia="宋体" w:cs="宋体"/>
          <w:color w:val="auto"/>
          <w:u w:val="single"/>
        </w:rPr>
        <w:t xml:space="preserve">   (中型企业、小型企业，微型企业)</w:t>
      </w:r>
      <w:r>
        <w:rPr>
          <w:rFonts w:hint="eastAsia" w:ascii="宋体" w:hAnsi="宋体" w:eastAsia="宋体" w:cs="宋体"/>
          <w:color w:val="auto"/>
        </w:rPr>
        <w:t xml:space="preserve"> 。</w:t>
      </w:r>
    </w:p>
    <w:p w14:paraId="017EB81F">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 xml:space="preserve"> 行业：制造商为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，从业人员人，营业收入为万元，资产总额为万元，属于</w:t>
      </w:r>
      <w:r>
        <w:rPr>
          <w:rFonts w:hint="eastAsia" w:ascii="宋体" w:hAnsi="宋体" w:eastAsia="宋体" w:cs="宋体"/>
          <w:color w:val="auto"/>
          <w:u w:val="single"/>
        </w:rPr>
        <w:t xml:space="preserve">   (中型企业、小型企业，微型企业)</w:t>
      </w:r>
      <w:r>
        <w:rPr>
          <w:rFonts w:hint="eastAsia" w:ascii="宋体" w:hAnsi="宋体" w:eastAsia="宋体" w:cs="宋体"/>
          <w:color w:val="auto"/>
        </w:rPr>
        <w:t xml:space="preserve"> 。</w:t>
      </w:r>
    </w:p>
    <w:p w14:paraId="5DBC632B">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w:t>
      </w:r>
    </w:p>
    <w:p w14:paraId="586CB061">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14:paraId="40F420BB">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14:paraId="06BB461C">
      <w:pPr>
        <w:adjustRightInd w:val="0"/>
        <w:snapToGrid w:val="0"/>
        <w:spacing w:line="360" w:lineRule="auto"/>
        <w:ind w:firstLine="5670" w:firstLineChars="2700"/>
        <w:rPr>
          <w:rFonts w:hint="eastAsia" w:ascii="宋体" w:hAnsi="宋体" w:eastAsia="宋体" w:cs="宋体"/>
          <w:color w:val="auto"/>
        </w:rPr>
      </w:pPr>
    </w:p>
    <w:p w14:paraId="51A4A670">
      <w:pPr>
        <w:adjustRightInd w:val="0"/>
        <w:snapToGrid w:val="0"/>
        <w:spacing w:line="360" w:lineRule="auto"/>
        <w:ind w:firstLine="5670" w:firstLineChars="2700"/>
        <w:rPr>
          <w:rFonts w:hint="eastAsia" w:ascii="宋体" w:hAnsi="宋体" w:eastAsia="宋体" w:cs="宋体"/>
          <w:color w:val="auto"/>
        </w:rPr>
      </w:pPr>
      <w:r>
        <w:rPr>
          <w:rFonts w:hint="eastAsia" w:ascii="宋体" w:hAnsi="宋体" w:eastAsia="宋体" w:cs="宋体"/>
          <w:color w:val="auto"/>
        </w:rPr>
        <w:t>企业名称(盖章) ：</w:t>
      </w:r>
    </w:p>
    <w:p w14:paraId="48091063">
      <w:pPr>
        <w:adjustRightInd w:val="0"/>
        <w:snapToGrid w:val="0"/>
        <w:spacing w:line="360" w:lineRule="auto"/>
        <w:ind w:firstLine="5670" w:firstLineChars="2700"/>
        <w:rPr>
          <w:rFonts w:hint="eastAsia" w:ascii="宋体" w:hAnsi="宋体" w:eastAsia="宋体" w:cs="宋体"/>
          <w:color w:val="auto"/>
        </w:rPr>
      </w:pPr>
      <w:r>
        <w:rPr>
          <w:rFonts w:hint="eastAsia" w:ascii="宋体" w:hAnsi="宋体" w:eastAsia="宋体" w:cs="宋体"/>
          <w:color w:val="auto"/>
        </w:rPr>
        <w:t>日期:</w:t>
      </w:r>
    </w:p>
    <w:p w14:paraId="19BE7ACA">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注：1</w:t>
      </w:r>
      <w:r>
        <w:rPr>
          <w:rFonts w:hint="eastAsia" w:ascii="宋体" w:hAnsi="宋体" w:eastAsia="宋体" w:cs="宋体"/>
          <w:color w:val="auto"/>
          <w:lang w:val="en-US" w:eastAsia="zh-CN"/>
        </w:rPr>
        <w:t>.</w:t>
      </w:r>
      <w:r>
        <w:rPr>
          <w:rFonts w:hint="eastAsia" w:ascii="宋体" w:hAnsi="宋体" w:eastAsia="宋体" w:cs="宋体"/>
          <w:color w:val="auto"/>
        </w:rPr>
        <w:t>属于专门面向中小企业采购的政府采购货物类项目，供应商应按本声明函内容和格式如实声明采购标的制造商的企业规模，未提供本声明函或不符合《政府采购促进中小企业发展管理办法》（财库﹝2020﹞46 号）规定的，</w:t>
      </w:r>
      <w:r>
        <w:rPr>
          <w:rFonts w:hint="eastAsia" w:ascii="宋体" w:hAnsi="宋体" w:eastAsia="宋体" w:cs="宋体"/>
          <w:b/>
          <w:bCs/>
          <w:color w:val="auto"/>
        </w:rPr>
        <w:t>其响应无效。</w:t>
      </w:r>
    </w:p>
    <w:p w14:paraId="5E618DF7">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w:t>
      </w:r>
      <w:r>
        <w:rPr>
          <w:rFonts w:hint="eastAsia" w:ascii="宋体" w:hAnsi="宋体" w:eastAsia="宋体" w:cs="宋体"/>
          <w:color w:val="auto"/>
        </w:rPr>
        <w:t>从业人员、营业收入、资产总额填报上一年度数据，无上一年度数据的新成立企业可不填写。</w:t>
      </w:r>
    </w:p>
    <w:p w14:paraId="493E6E48">
      <w:pPr>
        <w:spacing w:line="252" w:lineRule="auto"/>
        <w:rPr>
          <w:rFonts w:hint="eastAsia" w:ascii="宋体" w:hAnsi="宋体" w:eastAsia="宋体" w:cs="宋体"/>
          <w:spacing w:val="0"/>
          <w:position w:val="0"/>
          <w:sz w:val="21"/>
          <w:szCs w:val="21"/>
        </w:rPr>
      </w:pPr>
      <w:r>
        <w:rPr>
          <w:rFonts w:hint="eastAsia" w:ascii="宋体" w:hAnsi="宋体" w:eastAsia="宋体" w:cs="宋体"/>
          <w:b/>
          <w:color w:val="auto"/>
          <w:kern w:val="0"/>
        </w:rPr>
        <w:br w:type="page"/>
      </w:r>
    </w:p>
    <w:p w14:paraId="0D4DC80F">
      <w:pPr>
        <w:pStyle w:val="18"/>
        <w:rPr>
          <w:rFonts w:hint="eastAsia" w:ascii="宋体" w:hAnsi="宋体" w:eastAsia="宋体" w:cs="宋体"/>
          <w:spacing w:val="0"/>
          <w:position w:val="0"/>
          <w:sz w:val="21"/>
          <w:szCs w:val="21"/>
        </w:rPr>
      </w:pPr>
    </w:p>
    <w:p w14:paraId="62113472">
      <w:pPr>
        <w:pStyle w:val="9"/>
        <w:rPr>
          <w:rFonts w:hint="eastAsia" w:ascii="宋体" w:hAnsi="宋体" w:eastAsia="宋体" w:cs="宋体"/>
          <w:spacing w:val="0"/>
          <w:position w:val="0"/>
          <w:sz w:val="21"/>
          <w:szCs w:val="21"/>
        </w:rPr>
      </w:pPr>
    </w:p>
    <w:p w14:paraId="527E48E0">
      <w:pPr>
        <w:pStyle w:val="27"/>
        <w:rPr>
          <w:rFonts w:hint="eastAsia" w:ascii="宋体" w:hAnsi="宋体" w:eastAsia="宋体" w:cs="宋体"/>
          <w:spacing w:val="0"/>
          <w:position w:val="0"/>
          <w:sz w:val="21"/>
          <w:szCs w:val="21"/>
        </w:rPr>
      </w:pPr>
    </w:p>
    <w:p w14:paraId="0CB2460E">
      <w:pPr>
        <w:pStyle w:val="10"/>
        <w:rPr>
          <w:rFonts w:hint="eastAsia" w:ascii="宋体" w:hAnsi="宋体" w:eastAsia="宋体" w:cs="宋体"/>
          <w:spacing w:val="0"/>
          <w:position w:val="0"/>
          <w:sz w:val="21"/>
          <w:szCs w:val="21"/>
        </w:rPr>
      </w:pPr>
    </w:p>
    <w:p w14:paraId="1881A222">
      <w:pPr>
        <w:pStyle w:val="18"/>
        <w:rPr>
          <w:rFonts w:hint="eastAsia" w:ascii="宋体" w:hAnsi="宋体" w:eastAsia="宋体" w:cs="宋体"/>
          <w:spacing w:val="0"/>
          <w:position w:val="0"/>
          <w:sz w:val="21"/>
          <w:szCs w:val="21"/>
        </w:rPr>
      </w:pPr>
    </w:p>
    <w:p w14:paraId="702AB062">
      <w:pPr>
        <w:pStyle w:val="9"/>
        <w:rPr>
          <w:rFonts w:hint="eastAsia" w:ascii="宋体" w:hAnsi="宋体" w:eastAsia="宋体" w:cs="宋体"/>
          <w:spacing w:val="0"/>
          <w:position w:val="0"/>
          <w:sz w:val="21"/>
          <w:szCs w:val="21"/>
        </w:rPr>
      </w:pPr>
    </w:p>
    <w:p w14:paraId="7C19D1EB">
      <w:pPr>
        <w:spacing w:before="65" w:line="227" w:lineRule="auto"/>
        <w:outlineLvl w:val="2"/>
        <w:rPr>
          <w:rFonts w:hint="eastAsia" w:ascii="宋体" w:hAnsi="宋体" w:eastAsia="宋体" w:cs="宋体"/>
          <w:b/>
          <w:bCs/>
          <w:spacing w:val="0"/>
          <w:position w:val="0"/>
          <w:sz w:val="21"/>
          <w:szCs w:val="21"/>
        </w:rPr>
      </w:pPr>
      <w:bookmarkStart w:id="52" w:name="_bookmark36"/>
      <w:bookmarkEnd w:id="52"/>
      <w:r>
        <w:rPr>
          <w:rFonts w:hint="eastAsia" w:ascii="宋体" w:hAnsi="宋体" w:eastAsia="宋体" w:cs="宋体"/>
          <w:b/>
          <w:bCs/>
          <w:spacing w:val="0"/>
          <w:position w:val="0"/>
          <w:sz w:val="21"/>
          <w:szCs w:val="21"/>
        </w:rPr>
        <w:t>附件 8-3 残疾人福利性单位声明函</w:t>
      </w:r>
    </w:p>
    <w:p w14:paraId="6F86C252">
      <w:pPr>
        <w:spacing w:line="266" w:lineRule="auto"/>
        <w:rPr>
          <w:rFonts w:hint="eastAsia" w:ascii="宋体" w:hAnsi="宋体" w:eastAsia="宋体" w:cs="宋体"/>
          <w:b/>
          <w:bCs/>
          <w:spacing w:val="0"/>
          <w:position w:val="0"/>
          <w:sz w:val="21"/>
          <w:szCs w:val="21"/>
        </w:rPr>
      </w:pPr>
    </w:p>
    <w:p w14:paraId="35AE4C1C">
      <w:pPr>
        <w:spacing w:line="266" w:lineRule="auto"/>
        <w:rPr>
          <w:rFonts w:hint="eastAsia" w:ascii="宋体" w:hAnsi="宋体" w:eastAsia="宋体" w:cs="宋体"/>
          <w:b/>
          <w:bCs/>
          <w:spacing w:val="0"/>
          <w:position w:val="0"/>
          <w:sz w:val="21"/>
          <w:szCs w:val="21"/>
        </w:rPr>
      </w:pPr>
    </w:p>
    <w:p w14:paraId="11BA5216">
      <w:pPr>
        <w:spacing w:line="266" w:lineRule="auto"/>
        <w:rPr>
          <w:rFonts w:hint="eastAsia" w:ascii="宋体" w:hAnsi="宋体" w:eastAsia="宋体" w:cs="宋体"/>
          <w:b/>
          <w:bCs/>
          <w:spacing w:val="0"/>
          <w:position w:val="0"/>
          <w:sz w:val="21"/>
          <w:szCs w:val="21"/>
        </w:rPr>
      </w:pPr>
    </w:p>
    <w:p w14:paraId="7D8D8376">
      <w:pPr>
        <w:spacing w:line="266" w:lineRule="auto"/>
        <w:rPr>
          <w:rFonts w:hint="eastAsia" w:ascii="宋体" w:hAnsi="宋体" w:eastAsia="宋体" w:cs="宋体"/>
          <w:b/>
          <w:bCs/>
          <w:spacing w:val="0"/>
          <w:position w:val="0"/>
          <w:sz w:val="21"/>
          <w:szCs w:val="21"/>
        </w:rPr>
      </w:pPr>
    </w:p>
    <w:p w14:paraId="53CFAC5B">
      <w:pPr>
        <w:spacing w:line="266" w:lineRule="auto"/>
        <w:rPr>
          <w:rFonts w:hint="eastAsia" w:ascii="宋体" w:hAnsi="宋体" w:eastAsia="宋体" w:cs="宋体"/>
          <w:b/>
          <w:bCs/>
          <w:spacing w:val="0"/>
          <w:position w:val="0"/>
          <w:sz w:val="21"/>
          <w:szCs w:val="21"/>
        </w:rPr>
      </w:pPr>
    </w:p>
    <w:p w14:paraId="6455CD2D">
      <w:pPr>
        <w:spacing w:before="91" w:line="539" w:lineRule="exact"/>
        <w:ind w:left="3073"/>
        <w:rPr>
          <w:rFonts w:hint="eastAsia" w:ascii="宋体" w:hAnsi="宋体" w:eastAsia="宋体" w:cs="宋体"/>
          <w:b/>
          <w:bCs/>
          <w:spacing w:val="0"/>
          <w:position w:val="0"/>
          <w:sz w:val="21"/>
          <w:szCs w:val="21"/>
        </w:rPr>
      </w:pPr>
      <w:r>
        <w:rPr>
          <w:rFonts w:hint="eastAsia" w:ascii="宋体" w:hAnsi="宋体" w:eastAsia="宋体" w:cs="宋体"/>
          <w:b/>
          <w:bCs/>
          <w:spacing w:val="0"/>
          <w:position w:val="0"/>
          <w:sz w:val="21"/>
          <w:szCs w:val="21"/>
        </w:rPr>
        <w:t>残疾人福利性单位声明函</w:t>
      </w:r>
    </w:p>
    <w:p w14:paraId="7581ADE8">
      <w:pPr>
        <w:spacing w:line="224" w:lineRule="auto"/>
        <w:ind w:left="253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(不属于残疾人福利性单位的无需填写)</w:t>
      </w:r>
    </w:p>
    <w:p w14:paraId="420D3CDC">
      <w:pPr>
        <w:spacing w:line="289" w:lineRule="auto"/>
        <w:rPr>
          <w:rFonts w:hint="eastAsia" w:ascii="宋体" w:hAnsi="宋体" w:eastAsia="宋体" w:cs="宋体"/>
          <w:spacing w:val="0"/>
          <w:position w:val="0"/>
          <w:sz w:val="21"/>
          <w:szCs w:val="21"/>
        </w:rPr>
      </w:pPr>
    </w:p>
    <w:p w14:paraId="70A384AF">
      <w:pPr>
        <w:spacing w:line="289" w:lineRule="auto"/>
        <w:rPr>
          <w:rFonts w:hint="eastAsia" w:ascii="宋体" w:hAnsi="宋体" w:eastAsia="宋体" w:cs="宋体"/>
          <w:spacing w:val="0"/>
          <w:position w:val="0"/>
          <w:sz w:val="21"/>
          <w:szCs w:val="21"/>
        </w:rPr>
      </w:pPr>
    </w:p>
    <w:p w14:paraId="2B25FFE6">
      <w:pPr>
        <w:spacing w:before="75" w:line="374" w:lineRule="auto"/>
        <w:ind w:firstLine="50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本单位郑重声明，根据《财政部 民政部 中国残疾人联合会关于促进残疾人 就业政府采购政策的通知》  (财库〔2017〕141 号) 的规定，本单位为符合条件 的残疾人福利性单位，且本单位参加______单位的______项目采购活动提供本单 位制造的货物 (由本单位承担工程/提供服务) ，或者提供其他残疾人福利性单 位制造的货物 (不包括使用非残疾人福利性单位注册商标的货物) 。</w:t>
      </w:r>
    </w:p>
    <w:p w14:paraId="44CFF179">
      <w:pPr>
        <w:spacing w:line="223" w:lineRule="auto"/>
        <w:ind w:left="50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本单位对上述声明的真实性负责。如有虚假，将依法承担相应责任。</w:t>
      </w:r>
    </w:p>
    <w:p w14:paraId="4F51BD10">
      <w:pPr>
        <w:spacing w:line="260" w:lineRule="auto"/>
        <w:rPr>
          <w:rFonts w:hint="eastAsia" w:ascii="宋体" w:hAnsi="宋体" w:eastAsia="宋体" w:cs="宋体"/>
          <w:spacing w:val="0"/>
          <w:position w:val="0"/>
          <w:sz w:val="21"/>
          <w:szCs w:val="21"/>
        </w:rPr>
      </w:pPr>
    </w:p>
    <w:p w14:paraId="5FA8826A">
      <w:pPr>
        <w:spacing w:line="260" w:lineRule="auto"/>
        <w:rPr>
          <w:rFonts w:hint="eastAsia" w:ascii="宋体" w:hAnsi="宋体" w:eastAsia="宋体" w:cs="宋体"/>
          <w:spacing w:val="0"/>
          <w:position w:val="0"/>
          <w:sz w:val="21"/>
          <w:szCs w:val="21"/>
        </w:rPr>
      </w:pPr>
    </w:p>
    <w:p w14:paraId="122F611C">
      <w:pPr>
        <w:spacing w:line="260" w:lineRule="auto"/>
        <w:rPr>
          <w:rFonts w:hint="eastAsia" w:ascii="宋体" w:hAnsi="宋体" w:eastAsia="宋体" w:cs="宋体"/>
          <w:spacing w:val="0"/>
          <w:position w:val="0"/>
          <w:sz w:val="21"/>
          <w:szCs w:val="21"/>
        </w:rPr>
      </w:pPr>
    </w:p>
    <w:p w14:paraId="45C4AF83">
      <w:pPr>
        <w:spacing w:line="261" w:lineRule="auto"/>
        <w:rPr>
          <w:rFonts w:hint="eastAsia" w:ascii="宋体" w:hAnsi="宋体" w:eastAsia="宋体" w:cs="宋体"/>
          <w:spacing w:val="0"/>
          <w:position w:val="0"/>
          <w:sz w:val="21"/>
          <w:szCs w:val="21"/>
        </w:rPr>
      </w:pPr>
    </w:p>
    <w:p w14:paraId="388A9042">
      <w:pPr>
        <w:spacing w:before="75" w:line="227" w:lineRule="auto"/>
        <w:ind w:left="372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单位名称 (盖章) ：</w:t>
      </w:r>
    </w:p>
    <w:p w14:paraId="1E4A3D38">
      <w:pPr>
        <w:spacing w:before="186" w:line="228" w:lineRule="auto"/>
        <w:ind w:left="3857"/>
        <w:outlineLvl w:val="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日  期：</w:t>
      </w:r>
    </w:p>
    <w:p w14:paraId="61B87D6C">
      <w:pPr>
        <w:rPr>
          <w:rFonts w:hint="eastAsia" w:ascii="宋体" w:hAnsi="宋体" w:eastAsia="宋体" w:cs="宋体"/>
          <w:spacing w:val="0"/>
          <w:position w:val="0"/>
          <w:sz w:val="21"/>
          <w:szCs w:val="21"/>
        </w:rPr>
        <w:sectPr>
          <w:footerReference r:id="rId28" w:type="default"/>
          <w:pgSz w:w="11906" w:h="16839"/>
          <w:pgMar w:top="1474" w:right="1571" w:bottom="1508" w:left="1569" w:header="0" w:footer="1409" w:gutter="0"/>
          <w:pgBorders>
            <w:top w:val="none" w:sz="0" w:space="0"/>
            <w:left w:val="none" w:sz="0" w:space="0"/>
            <w:bottom w:val="none" w:sz="0" w:space="0"/>
            <w:right w:val="none" w:sz="0" w:space="0"/>
          </w:pgBorders>
          <w:lnNumType w:countBy="0" w:distance="360"/>
          <w:cols w:space="720" w:num="1"/>
        </w:sectPr>
      </w:pPr>
    </w:p>
    <w:p w14:paraId="73DEB7DE">
      <w:pPr>
        <w:spacing w:before="65" w:line="226" w:lineRule="auto"/>
        <w:ind w:left="676"/>
        <w:rPr>
          <w:rFonts w:hint="default" w:ascii="宋体" w:hAnsi="宋体" w:cs="宋体"/>
          <w:b/>
          <w:bCs/>
          <w:spacing w:val="0"/>
          <w:sz w:val="21"/>
          <w:szCs w:val="21"/>
        </w:rPr>
      </w:pPr>
      <w:bookmarkStart w:id="53" w:name="_bookmark37"/>
      <w:bookmarkEnd w:id="53"/>
      <w:r>
        <w:rPr>
          <w:rFonts w:hint="default" w:ascii="宋体" w:hAnsi="宋体" w:cs="宋体"/>
          <w:b/>
          <w:bCs/>
          <w:spacing w:val="0"/>
          <w:sz w:val="21"/>
          <w:szCs w:val="21"/>
        </w:rPr>
        <w:t>附件 8-4 监狱企业证明资料</w:t>
      </w:r>
    </w:p>
    <w:p w14:paraId="4A1B14E3">
      <w:pPr>
        <w:spacing w:line="402" w:lineRule="auto"/>
        <w:rPr>
          <w:rFonts w:hint="default"/>
          <w:b/>
          <w:bCs/>
          <w:spacing w:val="0"/>
          <w:sz w:val="21"/>
          <w:szCs w:val="21"/>
        </w:rPr>
      </w:pPr>
    </w:p>
    <w:p w14:paraId="5F70D2A7">
      <w:pPr>
        <w:spacing w:before="91" w:line="219" w:lineRule="auto"/>
        <w:ind w:left="3548"/>
        <w:rPr>
          <w:rFonts w:hint="default" w:ascii="宋体" w:hAnsi="宋体" w:cs="宋体"/>
          <w:b/>
          <w:bCs/>
          <w:spacing w:val="0"/>
          <w:sz w:val="21"/>
          <w:szCs w:val="21"/>
        </w:rPr>
      </w:pPr>
      <w:r>
        <w:rPr>
          <w:rFonts w:hint="default" w:ascii="宋体" w:hAnsi="宋体" w:cs="宋体"/>
          <w:b/>
          <w:bCs/>
          <w:spacing w:val="0"/>
          <w:sz w:val="21"/>
          <w:szCs w:val="21"/>
        </w:rPr>
        <w:t>监狱企业证明资料</w:t>
      </w:r>
    </w:p>
    <w:p w14:paraId="6DAC3584">
      <w:pPr>
        <w:spacing w:before="204" w:line="227" w:lineRule="auto"/>
        <w:ind w:left="3041"/>
        <w:outlineLvl w:val="2"/>
        <w:rPr>
          <w:rFonts w:hint="default" w:ascii="宋体" w:hAnsi="宋体" w:cs="宋体"/>
          <w:spacing w:val="0"/>
          <w:sz w:val="21"/>
          <w:szCs w:val="21"/>
        </w:rPr>
      </w:pPr>
      <w:r>
        <w:rPr>
          <w:rFonts w:hint="default" w:ascii="宋体" w:hAnsi="宋体" w:cs="宋体"/>
          <w:spacing w:val="0"/>
          <w:sz w:val="21"/>
          <w:szCs w:val="21"/>
        </w:rPr>
        <w:t>(不属于监狱企业的无需提供)</w:t>
      </w:r>
    </w:p>
    <w:p w14:paraId="57F2CBA2">
      <w:pPr>
        <w:spacing w:line="287" w:lineRule="auto"/>
        <w:rPr>
          <w:rFonts w:hint="default"/>
          <w:spacing w:val="0"/>
          <w:sz w:val="21"/>
          <w:szCs w:val="21"/>
        </w:rPr>
      </w:pPr>
    </w:p>
    <w:p w14:paraId="402FEC25">
      <w:pPr>
        <w:spacing w:line="287" w:lineRule="auto"/>
        <w:rPr>
          <w:rFonts w:hint="default"/>
          <w:spacing w:val="0"/>
          <w:sz w:val="21"/>
          <w:szCs w:val="21"/>
        </w:rPr>
      </w:pPr>
    </w:p>
    <w:p w14:paraId="620D0A8E">
      <w:pPr>
        <w:spacing w:before="75" w:line="382" w:lineRule="auto"/>
        <w:ind w:firstLine="505"/>
        <w:rPr>
          <w:rFonts w:hint="default" w:ascii="宋体" w:hAnsi="宋体" w:cs="宋体"/>
          <w:spacing w:val="0"/>
          <w:sz w:val="21"/>
          <w:szCs w:val="21"/>
        </w:rPr>
      </w:pPr>
      <w:r>
        <w:rPr>
          <w:rFonts w:hint="default" w:ascii="宋体" w:hAnsi="宋体" w:cs="宋体"/>
          <w:spacing w:val="0"/>
          <w:sz w:val="21"/>
          <w:szCs w:val="21"/>
        </w:rPr>
        <w:t>备注：按《财政部 司法部关于政府采购支持监狱企业发展有关问题的通知》(财 库〔2014〕68 号)文件规定提供证明文件 (复印件) 。</w:t>
      </w:r>
    </w:p>
    <w:p w14:paraId="0BDE7F11">
      <w:pPr>
        <w:rPr>
          <w:rFonts w:hint="default"/>
          <w:sz w:val="21"/>
          <w:szCs w:val="21"/>
        </w:rPr>
        <w:sectPr>
          <w:footerReference r:id="rId29" w:type="default"/>
          <w:pgSz w:w="11906" w:h="16839"/>
          <w:pgMar w:top="1474" w:right="1559" w:bottom="1485" w:left="1570" w:header="0" w:footer="1099" w:gutter="0"/>
          <w:pgBorders>
            <w:top w:val="none" w:sz="0" w:space="0"/>
            <w:left w:val="none" w:sz="0" w:space="0"/>
            <w:bottom w:val="none" w:sz="0" w:space="0"/>
            <w:right w:val="none" w:sz="0" w:space="0"/>
          </w:pgBorders>
          <w:lnNumType w:countBy="0" w:distance="360"/>
          <w:cols w:space="720" w:num="1"/>
        </w:sectPr>
      </w:pPr>
    </w:p>
    <w:p w14:paraId="5C5A3F4F">
      <w:pPr>
        <w:spacing w:before="65" w:line="227" w:lineRule="auto"/>
        <w:jc w:val="left"/>
        <w:rPr>
          <w:rFonts w:hint="eastAsia" w:ascii="宋体" w:hAnsi="宋体" w:eastAsia="宋体" w:cs="宋体"/>
          <w:b/>
          <w:bCs/>
          <w:spacing w:val="0"/>
          <w:position w:val="0"/>
          <w:sz w:val="21"/>
          <w:szCs w:val="21"/>
        </w:rPr>
      </w:pPr>
      <w:bookmarkStart w:id="54" w:name="_bookmark38"/>
      <w:bookmarkEnd w:id="54"/>
      <w:r>
        <w:rPr>
          <w:rFonts w:hint="eastAsia" w:ascii="宋体" w:hAnsi="宋体" w:eastAsia="宋体" w:cs="宋体"/>
          <w:b/>
          <w:bCs/>
          <w:spacing w:val="0"/>
          <w:position w:val="0"/>
          <w:sz w:val="21"/>
          <w:szCs w:val="21"/>
        </w:rPr>
        <w:t>附件 8-5 强制采购或者优先采购产品的证明材料</w:t>
      </w:r>
    </w:p>
    <w:p w14:paraId="44252556">
      <w:pPr>
        <w:spacing w:line="403" w:lineRule="auto"/>
        <w:rPr>
          <w:rFonts w:hint="eastAsia" w:ascii="宋体" w:hAnsi="宋体" w:eastAsia="宋体" w:cs="宋体"/>
          <w:spacing w:val="0"/>
          <w:position w:val="0"/>
          <w:sz w:val="21"/>
          <w:szCs w:val="21"/>
        </w:rPr>
      </w:pPr>
    </w:p>
    <w:p w14:paraId="632EA169">
      <w:pPr>
        <w:spacing w:before="91" w:line="219" w:lineRule="auto"/>
        <w:ind w:left="230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强制采购或者优先采购产品的证明材料</w:t>
      </w:r>
    </w:p>
    <w:p w14:paraId="5E4E0922">
      <w:pPr>
        <w:spacing w:before="203" w:line="227" w:lineRule="auto"/>
        <w:ind w:left="2041"/>
        <w:outlineLvl w:val="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(不属于强制采购或者优先采购产品的无需提供)</w:t>
      </w:r>
    </w:p>
    <w:p w14:paraId="37BB805F">
      <w:pPr>
        <w:spacing w:line="287" w:lineRule="auto"/>
        <w:rPr>
          <w:rFonts w:hint="eastAsia" w:ascii="宋体" w:hAnsi="宋体" w:eastAsia="宋体" w:cs="宋体"/>
          <w:spacing w:val="0"/>
          <w:position w:val="0"/>
          <w:sz w:val="21"/>
          <w:szCs w:val="21"/>
        </w:rPr>
      </w:pPr>
    </w:p>
    <w:p w14:paraId="662646DB">
      <w:pPr>
        <w:spacing w:line="287" w:lineRule="auto"/>
        <w:rPr>
          <w:rFonts w:hint="eastAsia" w:ascii="宋体" w:hAnsi="宋体" w:eastAsia="宋体" w:cs="宋体"/>
          <w:spacing w:val="0"/>
          <w:position w:val="0"/>
          <w:sz w:val="21"/>
          <w:szCs w:val="21"/>
        </w:rPr>
      </w:pPr>
    </w:p>
    <w:p w14:paraId="1633E9A4">
      <w:pPr>
        <w:spacing w:before="75" w:line="375" w:lineRule="auto"/>
        <w:ind w:left="12" w:firstLine="48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说明：1、供应商提供的产品属于强制采购或者优先采购的，应按第二章第 9 条 规定提供证明材料和本章本节附页 1“优先采购产品清单”，并加盖供应商单位公章。</w:t>
      </w:r>
    </w:p>
    <w:p w14:paraId="5F75EDDB">
      <w:pPr>
        <w:spacing w:before="1" w:line="381" w:lineRule="auto"/>
        <w:ind w:right="106" w:firstLine="7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2、节能产品、环境标志产品(强制采购或者优先采购产品)认证证书内容注明 “详见证书附件”的，应提供其附件，以证明认证证书与响应文件一致。</w:t>
      </w:r>
    </w:p>
    <w:p w14:paraId="52B8FC06">
      <w:pPr>
        <w:rPr>
          <w:rFonts w:hint="eastAsia" w:ascii="宋体" w:hAnsi="宋体" w:eastAsia="宋体" w:cs="宋体"/>
          <w:spacing w:val="0"/>
          <w:position w:val="0"/>
          <w:sz w:val="21"/>
          <w:szCs w:val="21"/>
        </w:rPr>
        <w:sectPr>
          <w:footerReference r:id="rId30" w:type="default"/>
          <w:pgSz w:w="11906" w:h="16839"/>
          <w:pgMar w:top="1474" w:right="1479" w:bottom="1485" w:left="1557" w:header="0" w:footer="1099" w:gutter="0"/>
          <w:pgBorders>
            <w:top w:val="none" w:sz="0" w:space="0"/>
            <w:left w:val="none" w:sz="0" w:space="0"/>
            <w:bottom w:val="none" w:sz="0" w:space="0"/>
            <w:right w:val="none" w:sz="0" w:space="0"/>
          </w:pgBorders>
          <w:lnNumType w:countBy="0" w:distance="360"/>
          <w:cols w:space="720" w:num="1"/>
        </w:sectPr>
      </w:pPr>
    </w:p>
    <w:p w14:paraId="6189764B">
      <w:pPr>
        <w:spacing w:before="65" w:line="227" w:lineRule="auto"/>
        <w:ind w:left="599"/>
        <w:rPr>
          <w:rFonts w:hint="eastAsia" w:ascii="宋体" w:hAnsi="宋体" w:eastAsia="宋体" w:cs="宋体"/>
          <w:b/>
          <w:bCs/>
          <w:spacing w:val="0"/>
          <w:position w:val="0"/>
          <w:sz w:val="21"/>
          <w:szCs w:val="21"/>
        </w:rPr>
      </w:pPr>
      <w:r>
        <w:rPr>
          <w:rFonts w:hint="eastAsia" w:ascii="宋体" w:hAnsi="宋体" w:eastAsia="宋体" w:cs="宋体"/>
          <w:b/>
          <w:bCs/>
          <w:spacing w:val="0"/>
          <w:position w:val="0"/>
          <w:sz w:val="21"/>
          <w:szCs w:val="21"/>
        </w:rPr>
        <w:t>附页 1 优先采购产品清单</w:t>
      </w:r>
    </w:p>
    <w:p w14:paraId="6BD362B2">
      <w:pPr>
        <w:spacing w:line="386" w:lineRule="auto"/>
        <w:rPr>
          <w:rFonts w:hint="eastAsia" w:ascii="宋体" w:hAnsi="宋体" w:eastAsia="宋体" w:cs="宋体"/>
          <w:b/>
          <w:bCs/>
          <w:spacing w:val="0"/>
          <w:position w:val="0"/>
          <w:sz w:val="21"/>
          <w:szCs w:val="21"/>
        </w:rPr>
      </w:pPr>
    </w:p>
    <w:p w14:paraId="57A48612">
      <w:pPr>
        <w:spacing w:before="91" w:line="219" w:lineRule="auto"/>
        <w:ind w:left="3572"/>
        <w:rPr>
          <w:rFonts w:hint="eastAsia" w:ascii="宋体" w:hAnsi="宋体" w:eastAsia="宋体" w:cs="宋体"/>
          <w:b/>
          <w:bCs/>
          <w:spacing w:val="0"/>
          <w:position w:val="0"/>
          <w:sz w:val="21"/>
          <w:szCs w:val="21"/>
        </w:rPr>
      </w:pPr>
      <w:r>
        <w:rPr>
          <w:rFonts w:hint="eastAsia" w:ascii="宋体" w:hAnsi="宋体" w:eastAsia="宋体" w:cs="宋体"/>
          <w:b/>
          <w:bCs/>
          <w:spacing w:val="0"/>
          <w:position w:val="0"/>
          <w:sz w:val="21"/>
          <w:szCs w:val="21"/>
        </w:rPr>
        <w:t>优先采购产品清单</w:t>
      </w:r>
    </w:p>
    <w:p w14:paraId="6F1866F7">
      <w:pPr>
        <w:spacing w:line="305" w:lineRule="auto"/>
        <w:rPr>
          <w:rFonts w:hint="eastAsia" w:ascii="宋体" w:hAnsi="宋体" w:eastAsia="宋体" w:cs="宋体"/>
          <w:spacing w:val="0"/>
          <w:sz w:val="21"/>
          <w:szCs w:val="21"/>
        </w:rPr>
      </w:pPr>
    </w:p>
    <w:p w14:paraId="301305D7">
      <w:pPr>
        <w:keepNext w:val="0"/>
        <w:keepLines w:val="0"/>
        <w:pageBreakBefore w:val="0"/>
        <w:widowControl w:val="0"/>
        <w:kinsoku/>
        <w:wordWrap/>
        <w:overflowPunct/>
        <w:topLinePunct w:val="0"/>
        <w:autoSpaceDE/>
        <w:autoSpaceDN/>
        <w:bidi w:val="0"/>
        <w:adjustRightInd/>
        <w:snapToGrid/>
        <w:spacing w:before="74" w:after="0" w:afterLines="100" w:line="228" w:lineRule="auto"/>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rPr>
        <w:t>项目名称：</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none" w:color="auto"/>
          <w:lang w:val="en-US" w:eastAsia="zh-CN"/>
        </w:rPr>
        <w:t xml:space="preserve">         </w:t>
      </w:r>
      <w:r>
        <w:rPr>
          <w:rFonts w:hint="eastAsia" w:ascii="宋体" w:hAnsi="宋体" w:eastAsia="宋体" w:cs="宋体"/>
          <w:spacing w:val="0"/>
          <w:sz w:val="21"/>
          <w:szCs w:val="21"/>
        </w:rPr>
        <w:t>政府采购编号：</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p>
    <w:p w14:paraId="65A16990">
      <w:pPr>
        <w:spacing w:line="156" w:lineRule="exact"/>
        <w:rPr>
          <w:rFonts w:hint="eastAsia"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 xml:space="preserve"> </w:t>
      </w:r>
    </w:p>
    <w:tbl>
      <w:tblPr>
        <w:tblStyle w:val="19"/>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8"/>
        <w:gridCol w:w="1195"/>
        <w:gridCol w:w="1133"/>
        <w:gridCol w:w="1417"/>
        <w:gridCol w:w="1983"/>
        <w:gridCol w:w="1856"/>
      </w:tblGrid>
      <w:tr w14:paraId="00E1B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8812" w:type="dxa"/>
            <w:gridSpan w:val="6"/>
            <w:tcBorders>
              <w:top w:val="single" w:color="000000" w:sz="2" w:space="0"/>
              <w:left w:val="single" w:color="000000" w:sz="2" w:space="0"/>
              <w:bottom w:val="single" w:color="000000" w:sz="2" w:space="0"/>
              <w:right w:val="single" w:color="000000" w:sz="2" w:space="0"/>
              <w:tl2br w:val="nil"/>
              <w:tr2bl w:val="nil"/>
            </w:tcBorders>
            <w:noWrap w:val="0"/>
            <w:vAlign w:val="top"/>
          </w:tcPr>
          <w:p w14:paraId="0B7299A8">
            <w:pPr>
              <w:spacing w:before="60" w:line="466" w:lineRule="exact"/>
              <w:ind w:left="6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以下为供应商提供的政府采购优先采购产品，供应商对本表的真实性负责。如</w:t>
            </w:r>
          </w:p>
          <w:p w14:paraId="5558F7B8">
            <w:pPr>
              <w:spacing w:line="226" w:lineRule="auto"/>
              <w:ind w:left="128"/>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有虚假，将依法承担相应责任。</w:t>
            </w:r>
          </w:p>
        </w:tc>
      </w:tr>
      <w:tr w14:paraId="71136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C97A31B">
            <w:pPr>
              <w:keepNext w:val="0"/>
              <w:keepLines w:val="0"/>
              <w:pageBreakBefore w:val="0"/>
              <w:widowControl w:val="0"/>
              <w:kinsoku/>
              <w:wordWrap/>
              <w:overflowPunct/>
              <w:topLinePunct w:val="0"/>
              <w:autoSpaceDE/>
              <w:autoSpaceDN/>
              <w:bidi w:val="0"/>
              <w:adjustRightInd/>
              <w:snapToGrid/>
              <w:spacing w:before="120" w:line="192" w:lineRule="auto"/>
              <w:ind w:left="145"/>
              <w:jc w:val="center"/>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w:t>
            </w: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0FAA4F57">
            <w:pPr>
              <w:keepNext w:val="0"/>
              <w:keepLines w:val="0"/>
              <w:pageBreakBefore w:val="0"/>
              <w:widowControl w:val="0"/>
              <w:kinsoku/>
              <w:wordWrap/>
              <w:overflowPunct/>
              <w:topLinePunct w:val="0"/>
              <w:autoSpaceDE/>
              <w:autoSpaceDN/>
              <w:bidi w:val="0"/>
              <w:adjustRightInd/>
              <w:snapToGrid/>
              <w:spacing w:before="120" w:line="192" w:lineRule="auto"/>
              <w:ind w:left="592"/>
              <w:jc w:val="both"/>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w:t>
            </w: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EA72129">
            <w:pPr>
              <w:keepNext w:val="0"/>
              <w:keepLines w:val="0"/>
              <w:pageBreakBefore w:val="0"/>
              <w:widowControl w:val="0"/>
              <w:kinsoku/>
              <w:wordWrap/>
              <w:overflowPunct/>
              <w:topLinePunct w:val="0"/>
              <w:autoSpaceDE/>
              <w:autoSpaceDN/>
              <w:bidi w:val="0"/>
              <w:adjustRightInd/>
              <w:snapToGrid/>
              <w:spacing w:before="120" w:line="190" w:lineRule="auto"/>
              <w:ind w:left="596"/>
              <w:jc w:val="both"/>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w:t>
            </w: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38E6D99">
            <w:pPr>
              <w:keepNext w:val="0"/>
              <w:keepLines w:val="0"/>
              <w:pageBreakBefore w:val="0"/>
              <w:widowControl w:val="0"/>
              <w:kinsoku/>
              <w:wordWrap/>
              <w:overflowPunct/>
              <w:topLinePunct w:val="0"/>
              <w:autoSpaceDE/>
              <w:autoSpaceDN/>
              <w:bidi w:val="0"/>
              <w:adjustRightInd/>
              <w:snapToGrid/>
              <w:spacing w:before="120" w:line="192" w:lineRule="auto"/>
              <w:ind w:left="593"/>
              <w:jc w:val="both"/>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4</w:t>
            </w: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0941643">
            <w:pPr>
              <w:keepNext w:val="0"/>
              <w:keepLines w:val="0"/>
              <w:pageBreakBefore w:val="0"/>
              <w:widowControl w:val="0"/>
              <w:kinsoku/>
              <w:wordWrap/>
              <w:overflowPunct/>
              <w:topLinePunct w:val="0"/>
              <w:autoSpaceDE/>
              <w:autoSpaceDN/>
              <w:bidi w:val="0"/>
              <w:adjustRightInd/>
              <w:snapToGrid/>
              <w:spacing w:before="120" w:line="189" w:lineRule="auto"/>
              <w:ind w:left="597" w:firstLine="420" w:firstLineChars="200"/>
              <w:jc w:val="both"/>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5</w:t>
            </w: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740C6C87">
            <w:pPr>
              <w:keepNext w:val="0"/>
              <w:keepLines w:val="0"/>
              <w:pageBreakBefore w:val="0"/>
              <w:widowControl w:val="0"/>
              <w:kinsoku/>
              <w:wordWrap/>
              <w:overflowPunct/>
              <w:topLinePunct w:val="0"/>
              <w:autoSpaceDE/>
              <w:autoSpaceDN/>
              <w:bidi w:val="0"/>
              <w:adjustRightInd/>
              <w:snapToGrid/>
              <w:spacing w:before="120" w:line="190" w:lineRule="auto"/>
              <w:ind w:left="596"/>
              <w:jc w:val="center"/>
              <w:textAlignment w:val="auto"/>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6</w:t>
            </w:r>
          </w:p>
        </w:tc>
      </w:tr>
      <w:tr w14:paraId="5E0C8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124E3281">
            <w:pPr>
              <w:spacing w:before="105" w:line="229" w:lineRule="auto"/>
              <w:ind w:left="12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序号</w:t>
            </w: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AC19287">
            <w:pPr>
              <w:spacing w:before="106" w:line="225" w:lineRule="auto"/>
              <w:ind w:left="11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货物名称</w:t>
            </w: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8397A7E">
            <w:pPr>
              <w:spacing w:before="105" w:line="228" w:lineRule="auto"/>
              <w:ind w:left="11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规格型号</w:t>
            </w: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25C810C6">
            <w:pPr>
              <w:spacing w:before="105" w:line="226" w:lineRule="auto"/>
              <w:ind w:left="11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价格 (元)</w:t>
            </w: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4CC8110">
            <w:pPr>
              <w:spacing w:before="106" w:line="225" w:lineRule="auto"/>
              <w:ind w:left="116"/>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货物制造商名称</w:t>
            </w: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C95A894">
            <w:pPr>
              <w:spacing w:before="105" w:line="228" w:lineRule="auto"/>
              <w:ind w:left="11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政策功能编码</w:t>
            </w:r>
          </w:p>
        </w:tc>
      </w:tr>
      <w:tr w14:paraId="3CDB6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812" w:type="dxa"/>
            <w:gridSpan w:val="6"/>
            <w:tcBorders>
              <w:top w:val="single" w:color="000000" w:sz="2" w:space="0"/>
              <w:left w:val="single" w:color="000000" w:sz="2" w:space="0"/>
              <w:bottom w:val="single" w:color="000000" w:sz="2" w:space="0"/>
              <w:right w:val="single" w:color="000000" w:sz="2" w:space="0"/>
              <w:tl2br w:val="nil"/>
              <w:tr2bl w:val="nil"/>
            </w:tcBorders>
            <w:noWrap w:val="0"/>
            <w:vAlign w:val="top"/>
          </w:tcPr>
          <w:p w14:paraId="23F379E4">
            <w:pPr>
              <w:spacing w:before="41" w:line="227" w:lineRule="auto"/>
              <w:ind w:left="60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节能产品</w:t>
            </w:r>
          </w:p>
        </w:tc>
      </w:tr>
      <w:tr w14:paraId="37678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430303F2">
            <w:pPr>
              <w:rPr>
                <w:rFonts w:hint="eastAsia" w:ascii="宋体" w:hAnsi="宋体" w:eastAsia="宋体" w:cs="宋体"/>
                <w:spacing w:val="0"/>
                <w:position w:val="0"/>
                <w:sz w:val="21"/>
                <w:szCs w:val="21"/>
              </w:rPr>
            </w:pP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16277CEC">
            <w:pPr>
              <w:rPr>
                <w:rFonts w:hint="eastAsia" w:ascii="宋体" w:hAnsi="宋体" w:eastAsia="宋体" w:cs="宋体"/>
                <w:spacing w:val="0"/>
                <w:position w:val="0"/>
                <w:sz w:val="21"/>
                <w:szCs w:val="21"/>
              </w:rPr>
            </w:pP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584218FE">
            <w:pPr>
              <w:rPr>
                <w:rFonts w:hint="eastAsia" w:ascii="宋体" w:hAnsi="宋体" w:eastAsia="宋体" w:cs="宋体"/>
                <w:spacing w:val="0"/>
                <w:position w:val="0"/>
                <w:sz w:val="21"/>
                <w:szCs w:val="21"/>
              </w:rPr>
            </w:pP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32E7C12">
            <w:pPr>
              <w:rPr>
                <w:rFonts w:hint="eastAsia" w:ascii="宋体" w:hAnsi="宋体" w:eastAsia="宋体" w:cs="宋体"/>
                <w:spacing w:val="0"/>
                <w:position w:val="0"/>
                <w:sz w:val="21"/>
                <w:szCs w:val="21"/>
              </w:rPr>
            </w:pP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5A446349">
            <w:pPr>
              <w:rPr>
                <w:rFonts w:hint="eastAsia" w:ascii="宋体" w:hAnsi="宋体" w:eastAsia="宋体" w:cs="宋体"/>
                <w:spacing w:val="0"/>
                <w:position w:val="0"/>
                <w:sz w:val="21"/>
                <w:szCs w:val="21"/>
              </w:rPr>
            </w:pP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06C06240">
            <w:pPr>
              <w:rPr>
                <w:rFonts w:hint="eastAsia" w:ascii="宋体" w:hAnsi="宋体" w:eastAsia="宋体" w:cs="宋体"/>
                <w:spacing w:val="0"/>
                <w:position w:val="0"/>
                <w:sz w:val="21"/>
                <w:szCs w:val="21"/>
              </w:rPr>
            </w:pPr>
          </w:p>
        </w:tc>
      </w:tr>
      <w:tr w14:paraId="1C5A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26F1652A">
            <w:pPr>
              <w:spacing w:before="41" w:line="229" w:lineRule="auto"/>
              <w:ind w:left="1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小计</w:t>
            </w: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BC6873B">
            <w:pPr>
              <w:spacing w:before="41" w:line="232" w:lineRule="auto"/>
              <w:ind w:left="77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40CE2D0">
            <w:pPr>
              <w:rPr>
                <w:rFonts w:hint="eastAsia" w:ascii="宋体" w:hAnsi="宋体" w:eastAsia="宋体" w:cs="宋体"/>
                <w:spacing w:val="0"/>
                <w:position w:val="0"/>
                <w:sz w:val="21"/>
                <w:szCs w:val="21"/>
              </w:rPr>
            </w:pP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67F0B5C1">
            <w:pPr>
              <w:rPr>
                <w:rFonts w:hint="eastAsia" w:ascii="宋体" w:hAnsi="宋体" w:eastAsia="宋体" w:cs="宋体"/>
                <w:spacing w:val="0"/>
                <w:position w:val="0"/>
                <w:sz w:val="21"/>
                <w:szCs w:val="21"/>
              </w:rPr>
            </w:pP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6B8B4F4">
            <w:pPr>
              <w:spacing w:before="41" w:line="232" w:lineRule="auto"/>
              <w:ind w:left="117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00D58862">
            <w:pPr>
              <w:spacing w:before="41" w:line="232" w:lineRule="auto"/>
              <w:ind w:left="110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r>
      <w:tr w14:paraId="1BD68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812" w:type="dxa"/>
            <w:gridSpan w:val="6"/>
            <w:tcBorders>
              <w:top w:val="single" w:color="000000" w:sz="2" w:space="0"/>
              <w:left w:val="single" w:color="000000" w:sz="2" w:space="0"/>
              <w:bottom w:val="single" w:color="000000" w:sz="2" w:space="0"/>
              <w:right w:val="single" w:color="000000" w:sz="2" w:space="0"/>
              <w:tl2br w:val="nil"/>
              <w:tr2bl w:val="nil"/>
            </w:tcBorders>
            <w:noWrap w:val="0"/>
            <w:vAlign w:val="top"/>
          </w:tcPr>
          <w:p w14:paraId="4A9B6CB1">
            <w:pPr>
              <w:spacing w:before="44" w:line="227" w:lineRule="auto"/>
              <w:ind w:left="60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环境标志产品</w:t>
            </w:r>
          </w:p>
        </w:tc>
      </w:tr>
      <w:tr w14:paraId="2E50B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252CB222">
            <w:pPr>
              <w:rPr>
                <w:rFonts w:hint="eastAsia" w:ascii="宋体" w:hAnsi="宋体" w:eastAsia="宋体" w:cs="宋体"/>
                <w:spacing w:val="0"/>
                <w:position w:val="0"/>
                <w:sz w:val="21"/>
                <w:szCs w:val="21"/>
              </w:rPr>
            </w:pP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5E0A5F73">
            <w:pPr>
              <w:rPr>
                <w:rFonts w:hint="eastAsia" w:ascii="宋体" w:hAnsi="宋体" w:eastAsia="宋体" w:cs="宋体"/>
                <w:spacing w:val="0"/>
                <w:position w:val="0"/>
                <w:sz w:val="21"/>
                <w:szCs w:val="21"/>
              </w:rPr>
            </w:pP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5F2670E0">
            <w:pPr>
              <w:rPr>
                <w:rFonts w:hint="eastAsia" w:ascii="宋体" w:hAnsi="宋体" w:eastAsia="宋体" w:cs="宋体"/>
                <w:spacing w:val="0"/>
                <w:position w:val="0"/>
                <w:sz w:val="21"/>
                <w:szCs w:val="21"/>
              </w:rPr>
            </w:pP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A83327C">
            <w:pPr>
              <w:rPr>
                <w:rFonts w:hint="eastAsia" w:ascii="宋体" w:hAnsi="宋体" w:eastAsia="宋体" w:cs="宋体"/>
                <w:spacing w:val="0"/>
                <w:position w:val="0"/>
                <w:sz w:val="21"/>
                <w:szCs w:val="21"/>
              </w:rPr>
            </w:pP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547CC97C">
            <w:pPr>
              <w:rPr>
                <w:rFonts w:hint="eastAsia" w:ascii="宋体" w:hAnsi="宋体" w:eastAsia="宋体" w:cs="宋体"/>
                <w:spacing w:val="0"/>
                <w:position w:val="0"/>
                <w:sz w:val="21"/>
                <w:szCs w:val="21"/>
              </w:rPr>
            </w:pP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4529BBF">
            <w:pPr>
              <w:rPr>
                <w:rFonts w:hint="eastAsia" w:ascii="宋体" w:hAnsi="宋体" w:eastAsia="宋体" w:cs="宋体"/>
                <w:spacing w:val="0"/>
                <w:position w:val="0"/>
                <w:sz w:val="21"/>
                <w:szCs w:val="21"/>
              </w:rPr>
            </w:pPr>
          </w:p>
        </w:tc>
      </w:tr>
      <w:tr w14:paraId="6662C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228"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183CB5B3">
            <w:pPr>
              <w:spacing w:before="41" w:line="229" w:lineRule="auto"/>
              <w:ind w:left="1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小计</w:t>
            </w:r>
          </w:p>
        </w:tc>
        <w:tc>
          <w:tcPr>
            <w:tcW w:w="1195"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6E3F01A7">
            <w:pPr>
              <w:spacing w:before="42" w:line="232" w:lineRule="auto"/>
              <w:ind w:left="77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c>
          <w:tcPr>
            <w:tcW w:w="1133"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712138D3">
            <w:pPr>
              <w:rPr>
                <w:rFonts w:hint="eastAsia" w:ascii="宋体" w:hAnsi="宋体" w:eastAsia="宋体" w:cs="宋体"/>
                <w:spacing w:val="0"/>
                <w:position w:val="0"/>
                <w:sz w:val="21"/>
                <w:szCs w:val="21"/>
              </w:rPr>
            </w:pPr>
          </w:p>
        </w:tc>
        <w:tc>
          <w:tcPr>
            <w:tcW w:w="1417"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4A0C858D">
            <w:pPr>
              <w:rPr>
                <w:rFonts w:hint="eastAsia" w:ascii="宋体" w:hAnsi="宋体" w:eastAsia="宋体" w:cs="宋体"/>
                <w:spacing w:val="0"/>
                <w:position w:val="0"/>
                <w:sz w:val="21"/>
                <w:szCs w:val="21"/>
              </w:rPr>
            </w:pPr>
          </w:p>
        </w:tc>
        <w:tc>
          <w:tcPr>
            <w:tcW w:w="1983"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374FBB38">
            <w:pPr>
              <w:spacing w:before="42" w:line="232" w:lineRule="auto"/>
              <w:ind w:left="117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c>
          <w:tcPr>
            <w:tcW w:w="1856"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16AF3260">
            <w:pPr>
              <w:spacing w:before="42" w:line="232" w:lineRule="auto"/>
              <w:ind w:left="110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w:t>
            </w:r>
          </w:p>
        </w:tc>
      </w:tr>
    </w:tbl>
    <w:p w14:paraId="3A65D75E">
      <w:pPr>
        <w:spacing w:before="34" w:line="376" w:lineRule="auto"/>
        <w:ind w:left="32" w:right="16" w:firstLine="47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说明：1、本表用于计算政府采购优先采购产品 (节能产品或环境标志产品)的政府采购政策价格扣除，未列入此表的商品品目不予考虑优先采购。</w:t>
      </w:r>
    </w:p>
    <w:p w14:paraId="2C6398F2">
      <w:pPr>
        <w:spacing w:before="1" w:line="374" w:lineRule="auto"/>
        <w:ind w:left="37" w:right="102" w:firstLine="70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2、栏目 4“价格”为综合单价，包含货物所有隐含的内容，如运输费、保险费、管理费和利润等。</w:t>
      </w:r>
    </w:p>
    <w:p w14:paraId="3EB332EE">
      <w:pPr>
        <w:spacing w:before="1" w:line="380" w:lineRule="auto"/>
        <w:ind w:left="34" w:right="16" w:firstLine="715"/>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3、栏目 6“政策功能编码”是指货物的中国环境标志认证证书编号、中国 能标志认证证书号 (货物同时属于节能产品、环境标志产品的，只须填写一种) 。</w:t>
      </w:r>
    </w:p>
    <w:p w14:paraId="26AC98C4">
      <w:pPr>
        <w:spacing w:line="368" w:lineRule="auto"/>
        <w:rPr>
          <w:rFonts w:hint="eastAsia" w:ascii="宋体" w:hAnsi="宋体" w:eastAsia="宋体" w:cs="宋体"/>
          <w:spacing w:val="0"/>
          <w:position w:val="0"/>
          <w:sz w:val="21"/>
          <w:szCs w:val="21"/>
        </w:rPr>
      </w:pPr>
    </w:p>
    <w:p w14:paraId="162EF066">
      <w:pPr>
        <w:spacing w:before="76" w:line="227" w:lineRule="auto"/>
        <w:ind w:left="50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供应商名称 (盖单位公章) ：</w:t>
      </w:r>
    </w:p>
    <w:p w14:paraId="13DF3F64">
      <w:pPr>
        <w:spacing w:before="183" w:line="224" w:lineRule="auto"/>
        <w:ind w:left="496"/>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法定代表人 (单位负责人) 或其委托代理人 (签字或印章) ：</w:t>
      </w:r>
    </w:p>
    <w:p w14:paraId="42E8A38A">
      <w:pPr>
        <w:spacing w:before="189" w:line="227" w:lineRule="auto"/>
        <w:ind w:left="546"/>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日期：         年    月   日</w:t>
      </w:r>
    </w:p>
    <w:p w14:paraId="557BB9FE">
      <w:pPr>
        <w:rPr>
          <w:rFonts w:hint="eastAsia" w:ascii="宋体" w:hAnsi="宋体" w:eastAsia="宋体" w:cs="宋体"/>
          <w:spacing w:val="0"/>
          <w:position w:val="0"/>
          <w:sz w:val="21"/>
          <w:szCs w:val="21"/>
        </w:rPr>
        <w:sectPr>
          <w:footerReference r:id="rId31" w:type="default"/>
          <w:pgSz w:w="11906" w:h="16839"/>
          <w:pgMar w:top="1474" w:right="1543" w:bottom="1485" w:left="1544" w:header="0" w:footer="1099" w:gutter="0"/>
          <w:pgBorders>
            <w:top w:val="none" w:sz="0" w:space="0"/>
            <w:left w:val="none" w:sz="0" w:space="0"/>
            <w:bottom w:val="none" w:sz="0" w:space="0"/>
            <w:right w:val="none" w:sz="0" w:space="0"/>
          </w:pgBorders>
          <w:lnNumType w:countBy="0" w:distance="360"/>
          <w:cols w:space="720" w:num="1"/>
        </w:sectPr>
      </w:pPr>
    </w:p>
    <w:p w14:paraId="08606882">
      <w:pPr>
        <w:spacing w:before="75" w:line="227" w:lineRule="auto"/>
        <w:ind w:left="523"/>
        <w:rPr>
          <w:rFonts w:hint="default" w:ascii="宋体" w:hAnsi="宋体" w:cs="宋体"/>
          <w:b/>
          <w:bCs/>
          <w:spacing w:val="0"/>
          <w:sz w:val="23"/>
          <w:szCs w:val="23"/>
        </w:rPr>
      </w:pPr>
      <w:r>
        <w:rPr>
          <w:rFonts w:hint="default" w:ascii="宋体" w:hAnsi="宋体" w:cs="宋体"/>
          <w:b/>
          <w:bCs/>
          <w:spacing w:val="0"/>
          <w:sz w:val="23"/>
          <w:szCs w:val="23"/>
        </w:rPr>
        <w:t>附件 9-1</w:t>
      </w:r>
    </w:p>
    <w:p w14:paraId="019D117C">
      <w:pPr>
        <w:spacing w:line="358" w:lineRule="auto"/>
        <w:rPr>
          <w:rFonts w:hint="default"/>
          <w:b/>
          <w:bCs/>
          <w:spacing w:val="0"/>
          <w:sz w:val="21"/>
          <w:szCs w:val="21"/>
        </w:rPr>
      </w:pPr>
    </w:p>
    <w:p w14:paraId="5993589A">
      <w:pPr>
        <w:spacing w:line="358" w:lineRule="auto"/>
        <w:rPr>
          <w:rFonts w:hint="default"/>
          <w:b/>
          <w:bCs/>
          <w:spacing w:val="0"/>
          <w:sz w:val="21"/>
          <w:szCs w:val="21"/>
        </w:rPr>
      </w:pPr>
    </w:p>
    <w:p w14:paraId="35393E0D">
      <w:pPr>
        <w:keepNext w:val="0"/>
        <w:keepLines w:val="0"/>
        <w:pageBreakBefore w:val="0"/>
        <w:widowControl w:val="0"/>
        <w:kinsoku/>
        <w:wordWrap/>
        <w:overflowPunct/>
        <w:topLinePunct w:val="0"/>
        <w:autoSpaceDE/>
        <w:autoSpaceDN/>
        <w:bidi w:val="0"/>
        <w:adjustRightInd/>
        <w:snapToGrid/>
        <w:spacing w:before="100" w:after="0" w:afterLines="50" w:line="236" w:lineRule="auto"/>
        <w:ind w:left="2812"/>
        <w:textAlignment w:val="auto"/>
        <w:outlineLvl w:val="1"/>
        <w:rPr>
          <w:rFonts w:hint="default" w:ascii="宋体" w:hAnsi="宋体" w:cs="宋体"/>
          <w:b/>
          <w:bCs/>
          <w:spacing w:val="0"/>
          <w:sz w:val="31"/>
          <w:szCs w:val="31"/>
        </w:rPr>
      </w:pPr>
      <w:bookmarkStart w:id="55" w:name="_bookmark39"/>
      <w:bookmarkEnd w:id="55"/>
      <w:r>
        <w:rPr>
          <w:rFonts w:hint="default" w:ascii="宋体" w:hAnsi="宋体" w:cs="宋体"/>
          <w:b/>
          <w:bCs/>
          <w:spacing w:val="0"/>
          <w:sz w:val="31"/>
          <w:szCs w:val="31"/>
        </w:rPr>
        <w:t>七、报价一览表及报价文件</w:t>
      </w:r>
    </w:p>
    <w:p w14:paraId="747EB879">
      <w:pPr>
        <w:spacing w:before="222" w:line="224" w:lineRule="auto"/>
        <w:ind w:left="3967"/>
        <w:rPr>
          <w:rFonts w:hint="default" w:ascii="宋体" w:hAnsi="宋体" w:cs="宋体"/>
          <w:b/>
          <w:bCs/>
          <w:spacing w:val="0"/>
          <w:sz w:val="29"/>
          <w:szCs w:val="29"/>
        </w:rPr>
      </w:pPr>
      <w:r>
        <w:rPr>
          <w:rFonts w:hint="default" w:ascii="宋体" w:hAnsi="宋体" w:cs="宋体"/>
          <w:b/>
          <w:bCs/>
          <w:spacing w:val="0"/>
          <w:sz w:val="29"/>
          <w:szCs w:val="29"/>
        </w:rPr>
        <w:t>报价一览表</w:t>
      </w:r>
    </w:p>
    <w:p w14:paraId="60C2E60A">
      <w:pPr>
        <w:spacing w:line="304" w:lineRule="auto"/>
        <w:rPr>
          <w:rFonts w:hint="default"/>
          <w:spacing w:val="0"/>
          <w:sz w:val="21"/>
          <w:szCs w:val="21"/>
        </w:rPr>
      </w:pPr>
    </w:p>
    <w:p w14:paraId="54C824E7">
      <w:pPr>
        <w:spacing w:line="305" w:lineRule="auto"/>
        <w:rPr>
          <w:rFonts w:hint="eastAsia" w:ascii="宋体" w:hAnsi="宋体" w:eastAsia="宋体" w:cs="宋体"/>
          <w:spacing w:val="0"/>
          <w:sz w:val="21"/>
          <w:szCs w:val="21"/>
        </w:rPr>
      </w:pPr>
    </w:p>
    <w:p w14:paraId="63315FE0">
      <w:pPr>
        <w:spacing w:before="74" w:line="227" w:lineRule="auto"/>
        <w:rPr>
          <w:rFonts w:hint="eastAsia" w:ascii="宋体" w:hAnsi="宋体" w:eastAsia="宋体" w:cs="宋体"/>
          <w:spacing w:val="0"/>
          <w:sz w:val="21"/>
          <w:szCs w:val="21"/>
        </w:rPr>
      </w:pPr>
      <w:r>
        <w:rPr>
          <w:rFonts w:hint="eastAsia" w:ascii="宋体" w:hAnsi="宋体" w:eastAsia="宋体" w:cs="宋体"/>
          <w:spacing w:val="0"/>
          <w:sz w:val="21"/>
          <w:szCs w:val="21"/>
        </w:rPr>
        <w:t>项目名称：</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none" w:color="auto"/>
          <w:lang w:val="en-US" w:eastAsia="zh-CN"/>
        </w:rPr>
        <w:t xml:space="preserve">         </w:t>
      </w:r>
      <w:r>
        <w:rPr>
          <w:rFonts w:hint="eastAsia" w:ascii="宋体" w:hAnsi="宋体" w:eastAsia="宋体" w:cs="宋体"/>
          <w:spacing w:val="0"/>
          <w:sz w:val="21"/>
          <w:szCs w:val="21"/>
        </w:rPr>
        <w:t>政府采购编号：</w:t>
      </w:r>
      <w:r>
        <w:rPr>
          <w:rFonts w:hint="eastAsia" w:ascii="宋体" w:hAnsi="宋体" w:eastAsia="宋体" w:cs="宋体"/>
          <w:spacing w:val="0"/>
          <w:sz w:val="21"/>
          <w:szCs w:val="21"/>
          <w:u w:val="single" w:color="auto"/>
        </w:rPr>
        <w:t xml:space="preserve">                    </w:t>
      </w:r>
    </w:p>
    <w:p w14:paraId="1727B20E">
      <w:pPr>
        <w:rPr>
          <w:rFonts w:hint="eastAsia" w:ascii="宋体" w:hAnsi="宋体" w:eastAsia="宋体" w:cs="宋体"/>
          <w:spacing w:val="0"/>
          <w:sz w:val="21"/>
          <w:szCs w:val="21"/>
        </w:rPr>
      </w:pPr>
    </w:p>
    <w:p w14:paraId="75A8911E">
      <w:pPr>
        <w:rPr>
          <w:rFonts w:hint="eastAsia" w:ascii="宋体" w:hAnsi="宋体" w:eastAsia="宋体" w:cs="宋体"/>
          <w:spacing w:val="0"/>
          <w:sz w:val="21"/>
          <w:szCs w:val="21"/>
        </w:rPr>
      </w:pPr>
    </w:p>
    <w:p w14:paraId="3E3FD841">
      <w:pPr>
        <w:spacing w:line="133" w:lineRule="exact"/>
        <w:rPr>
          <w:rFonts w:hint="eastAsia" w:ascii="宋体" w:hAnsi="宋体" w:eastAsia="宋体" w:cs="宋体"/>
          <w:spacing w:val="0"/>
          <w:sz w:val="21"/>
          <w:szCs w:val="21"/>
        </w:rPr>
      </w:pPr>
    </w:p>
    <w:tbl>
      <w:tblPr>
        <w:tblStyle w:val="19"/>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1"/>
        <w:gridCol w:w="3131"/>
      </w:tblGrid>
      <w:tr w14:paraId="7BD6D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5681"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6A51AEA3">
            <w:pPr>
              <w:spacing w:before="188" w:line="226" w:lineRule="auto"/>
              <w:ind w:left="2614"/>
              <w:rPr>
                <w:rFonts w:hint="eastAsia" w:ascii="宋体" w:hAnsi="宋体" w:eastAsia="宋体" w:cs="宋体"/>
                <w:spacing w:val="0"/>
                <w:sz w:val="21"/>
                <w:szCs w:val="21"/>
              </w:rPr>
            </w:pPr>
            <w:r>
              <w:rPr>
                <w:rFonts w:hint="eastAsia" w:ascii="宋体" w:hAnsi="宋体" w:eastAsia="宋体" w:cs="宋体"/>
                <w:spacing w:val="0"/>
                <w:sz w:val="21"/>
                <w:szCs w:val="21"/>
              </w:rPr>
              <w:t>投标报价</w:t>
            </w:r>
          </w:p>
        </w:tc>
        <w:tc>
          <w:tcPr>
            <w:tcW w:w="3131"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29D8D5B4">
            <w:pPr>
              <w:spacing w:before="188" w:line="225" w:lineRule="auto"/>
              <w:ind w:left="1323"/>
              <w:rPr>
                <w:rFonts w:hint="eastAsia" w:ascii="宋体" w:hAnsi="宋体" w:eastAsia="宋体" w:cs="宋体"/>
                <w:spacing w:val="0"/>
                <w:sz w:val="21"/>
                <w:szCs w:val="21"/>
              </w:rPr>
            </w:pPr>
            <w:r>
              <w:rPr>
                <w:rFonts w:hint="eastAsia" w:ascii="宋体" w:hAnsi="宋体" w:eastAsia="宋体" w:cs="宋体"/>
                <w:spacing w:val="0"/>
                <w:sz w:val="21"/>
                <w:szCs w:val="21"/>
              </w:rPr>
              <w:t>其他内容</w:t>
            </w:r>
          </w:p>
        </w:tc>
      </w:tr>
      <w:tr w14:paraId="42D4A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6" w:hRule="atLeast"/>
        </w:trPr>
        <w:tc>
          <w:tcPr>
            <w:tcW w:w="5681"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9E07DC6">
            <w:pPr>
              <w:keepNext w:val="0"/>
              <w:keepLines w:val="0"/>
              <w:pageBreakBefore w:val="0"/>
              <w:widowControl w:val="0"/>
              <w:kinsoku/>
              <w:wordWrap/>
              <w:overflowPunct/>
              <w:topLinePunct w:val="0"/>
              <w:autoSpaceDE/>
              <w:autoSpaceDN/>
              <w:bidi w:val="0"/>
              <w:adjustRightInd/>
              <w:snapToGrid/>
              <w:spacing w:before="279" w:line="375" w:lineRule="auto"/>
              <w:ind w:left="130" w:right="6" w:firstLine="6"/>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小写金额：</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rPr>
              <w:t xml:space="preserve">(元/人民币) </w:t>
            </w:r>
          </w:p>
          <w:p w14:paraId="44490FD8">
            <w:pPr>
              <w:spacing w:before="39" w:line="375" w:lineRule="auto"/>
              <w:ind w:left="130" w:right="3" w:firstLine="3"/>
              <w:rPr>
                <w:rFonts w:hint="eastAsia" w:ascii="宋体" w:hAnsi="宋体" w:eastAsia="宋体" w:cs="宋体"/>
                <w:spacing w:val="0"/>
                <w:sz w:val="21"/>
                <w:szCs w:val="21"/>
              </w:rPr>
            </w:pPr>
            <w:r>
              <w:rPr>
                <w:rFonts w:hint="eastAsia" w:ascii="宋体" w:hAnsi="宋体" w:eastAsia="宋体" w:cs="宋体"/>
                <w:spacing w:val="0"/>
                <w:sz w:val="21"/>
                <w:szCs w:val="21"/>
              </w:rPr>
              <w:t>大写金额：</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rPr>
              <w:t>(元/人民币)</w:t>
            </w:r>
          </w:p>
          <w:p w14:paraId="184DA5E4">
            <w:pPr>
              <w:spacing w:line="370" w:lineRule="auto"/>
              <w:ind w:left="2615" w:right="102" w:hanging="1996"/>
              <w:rPr>
                <w:rFonts w:hint="eastAsia" w:ascii="宋体" w:hAnsi="宋体" w:eastAsia="宋体" w:cs="宋体"/>
                <w:spacing w:val="0"/>
                <w:sz w:val="21"/>
                <w:szCs w:val="21"/>
              </w:rPr>
            </w:pPr>
            <w:r>
              <w:rPr>
                <w:rFonts w:hint="eastAsia" w:ascii="宋体" w:hAnsi="宋体" w:eastAsia="宋体" w:cs="宋体"/>
                <w:spacing w:val="0"/>
                <w:sz w:val="21"/>
                <w:szCs w:val="21"/>
              </w:rPr>
              <w:t>(大写金额与小写金额不一致时，以大写金额为 准)</w:t>
            </w:r>
          </w:p>
        </w:tc>
        <w:tc>
          <w:tcPr>
            <w:tcW w:w="3131"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248533D">
            <w:pPr>
              <w:keepNext w:val="0"/>
              <w:keepLines w:val="0"/>
              <w:pageBreakBefore w:val="0"/>
              <w:widowControl w:val="0"/>
              <w:kinsoku/>
              <w:wordWrap/>
              <w:overflowPunct/>
              <w:topLinePunct w:val="0"/>
              <w:autoSpaceDE/>
              <w:autoSpaceDN/>
              <w:bidi w:val="0"/>
              <w:adjustRightInd/>
              <w:snapToGrid/>
              <w:spacing w:before="159"/>
              <w:ind w:left="147"/>
              <w:textAlignment w:val="auto"/>
              <w:outlineLvl w:val="0"/>
              <w:rPr>
                <w:rFonts w:hint="eastAsia" w:ascii="宋体" w:hAnsi="宋体" w:eastAsia="宋体" w:cs="宋体"/>
                <w:spacing w:val="0"/>
                <w:sz w:val="21"/>
                <w:szCs w:val="21"/>
              </w:rPr>
            </w:pPr>
            <w:r>
              <w:rPr>
                <w:rFonts w:hint="eastAsia" w:ascii="宋体" w:hAnsi="宋体" w:eastAsia="宋体" w:cs="宋体"/>
                <w:b/>
                <w:spacing w:val="0"/>
                <w:sz w:val="21"/>
                <w:szCs w:val="21"/>
              </w:rPr>
              <w:t>1</w:t>
            </w:r>
            <w:r>
              <w:rPr>
                <w:rFonts w:hint="eastAsia" w:ascii="宋体" w:hAnsi="宋体" w:eastAsia="宋体" w:cs="宋体"/>
                <w:spacing w:val="0"/>
                <w:sz w:val="21"/>
                <w:szCs w:val="21"/>
              </w:rPr>
              <w:t>、施工工期：</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13ED4C65">
            <w:pPr>
              <w:spacing w:before="169"/>
              <w:ind w:left="108"/>
              <w:rPr>
                <w:rFonts w:hint="eastAsia" w:ascii="宋体" w:hAnsi="宋体" w:eastAsia="宋体" w:cs="宋体"/>
                <w:spacing w:val="0"/>
                <w:sz w:val="21"/>
                <w:szCs w:val="21"/>
              </w:rPr>
            </w:pPr>
            <w:r>
              <w:rPr>
                <w:rFonts w:hint="eastAsia" w:ascii="宋体" w:hAnsi="宋体" w:eastAsia="宋体" w:cs="宋体"/>
                <w:spacing w:val="0"/>
                <w:sz w:val="21"/>
                <w:szCs w:val="21"/>
              </w:rPr>
              <w:t>2、质量要求：</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738C7FB1">
            <w:pPr>
              <w:spacing w:before="166"/>
              <w:ind w:left="107"/>
              <w:outlineLvl w:val="0"/>
              <w:rPr>
                <w:rFonts w:hint="eastAsia" w:ascii="宋体" w:hAnsi="宋体" w:eastAsia="宋体" w:cs="宋体"/>
                <w:spacing w:val="0"/>
                <w:sz w:val="21"/>
                <w:szCs w:val="21"/>
              </w:rPr>
            </w:pPr>
            <w:r>
              <w:rPr>
                <w:rFonts w:hint="eastAsia" w:ascii="宋体" w:hAnsi="宋体" w:eastAsia="宋体" w:cs="宋体"/>
                <w:b/>
                <w:spacing w:val="0"/>
                <w:sz w:val="21"/>
                <w:szCs w:val="21"/>
              </w:rPr>
              <w:t>3</w:t>
            </w:r>
            <w:r>
              <w:rPr>
                <w:rFonts w:hint="eastAsia" w:ascii="宋体" w:hAnsi="宋体" w:eastAsia="宋体" w:cs="宋体"/>
                <w:spacing w:val="0"/>
                <w:sz w:val="21"/>
                <w:szCs w:val="21"/>
              </w:rPr>
              <w:t>、保修要求：</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216A33EE">
            <w:pPr>
              <w:spacing w:before="169" w:line="249" w:lineRule="auto"/>
              <w:ind w:left="112"/>
              <w:rPr>
                <w:rFonts w:hint="eastAsia" w:ascii="宋体" w:hAnsi="宋体" w:eastAsia="宋体" w:cs="宋体"/>
                <w:spacing w:val="0"/>
                <w:sz w:val="21"/>
                <w:szCs w:val="21"/>
              </w:rPr>
            </w:pPr>
            <w:r>
              <w:rPr>
                <w:rFonts w:hint="eastAsia" w:ascii="宋体" w:hAnsi="宋体" w:eastAsia="宋体" w:cs="宋体"/>
                <w:spacing w:val="0"/>
                <w:sz w:val="21"/>
                <w:szCs w:val="21"/>
              </w:rPr>
              <w:t>4、项目负责人：</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r>
              <w:rPr>
                <w:rFonts w:hint="eastAsia" w:ascii="宋体" w:hAnsi="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tc>
      </w:tr>
    </w:tbl>
    <w:p w14:paraId="71027718">
      <w:pPr>
        <w:spacing w:line="434" w:lineRule="auto"/>
        <w:rPr>
          <w:rFonts w:hint="eastAsia" w:ascii="宋体" w:hAnsi="宋体" w:eastAsia="宋体" w:cs="宋体"/>
          <w:spacing w:val="0"/>
          <w:sz w:val="21"/>
          <w:szCs w:val="21"/>
        </w:rPr>
      </w:pPr>
    </w:p>
    <w:p w14:paraId="17918499">
      <w:pPr>
        <w:spacing w:before="62" w:line="227" w:lineRule="auto"/>
        <w:ind w:left="323"/>
        <w:rPr>
          <w:rFonts w:hint="eastAsia" w:ascii="宋体" w:hAnsi="宋体" w:eastAsia="宋体" w:cs="宋体"/>
          <w:spacing w:val="0"/>
          <w:sz w:val="21"/>
          <w:szCs w:val="21"/>
        </w:rPr>
      </w:pPr>
      <w:r>
        <w:rPr>
          <w:rFonts w:hint="eastAsia" w:ascii="宋体" w:hAnsi="宋体" w:eastAsia="宋体" w:cs="宋体"/>
          <w:spacing w:val="0"/>
          <w:sz w:val="21"/>
          <w:szCs w:val="21"/>
        </w:rPr>
        <w:t>备注：  (1) 应按照第二章“磋商须知”第 16 条的要求报价。</w:t>
      </w:r>
    </w:p>
    <w:p w14:paraId="0E6AE84F">
      <w:pPr>
        <w:spacing w:before="156" w:line="385" w:lineRule="auto"/>
        <w:ind w:left="29" w:firstLine="1113" w:firstLineChars="530"/>
        <w:rPr>
          <w:rFonts w:hint="eastAsia" w:ascii="宋体" w:hAnsi="宋体" w:eastAsia="宋体" w:cs="宋体"/>
          <w:spacing w:val="0"/>
          <w:sz w:val="21"/>
          <w:szCs w:val="21"/>
        </w:rPr>
      </w:pPr>
      <w:r>
        <w:rPr>
          <w:rFonts w:hint="eastAsia" w:ascii="宋体" w:hAnsi="宋体" w:eastAsia="宋体" w:cs="宋体"/>
          <w:spacing w:val="0"/>
          <w:sz w:val="21"/>
          <w:szCs w:val="21"/>
        </w:rPr>
        <w:t>(2) 报价一经涂改，应在涂改处加盖单位公章或者由法定代表人或授权委托人签字或盖章， 否则其投标作无效标处理。</w:t>
      </w:r>
    </w:p>
    <w:p w14:paraId="704EF6E4">
      <w:pPr>
        <w:spacing w:line="281" w:lineRule="auto"/>
        <w:rPr>
          <w:rFonts w:hint="eastAsia" w:ascii="宋体" w:hAnsi="宋体" w:eastAsia="宋体" w:cs="宋体"/>
          <w:spacing w:val="0"/>
          <w:sz w:val="21"/>
          <w:szCs w:val="21"/>
        </w:rPr>
      </w:pPr>
    </w:p>
    <w:p w14:paraId="27D5CCBF">
      <w:pPr>
        <w:spacing w:line="281" w:lineRule="auto"/>
        <w:rPr>
          <w:rFonts w:hint="eastAsia" w:ascii="宋体" w:hAnsi="宋体" w:eastAsia="宋体" w:cs="宋体"/>
          <w:spacing w:val="0"/>
          <w:sz w:val="21"/>
          <w:szCs w:val="21"/>
        </w:rPr>
      </w:pPr>
    </w:p>
    <w:p w14:paraId="76390EEC">
      <w:pPr>
        <w:spacing w:line="281" w:lineRule="auto"/>
        <w:rPr>
          <w:rFonts w:hint="eastAsia" w:ascii="宋体" w:hAnsi="宋体" w:eastAsia="宋体" w:cs="宋体"/>
          <w:spacing w:val="0"/>
          <w:sz w:val="21"/>
          <w:szCs w:val="21"/>
        </w:rPr>
      </w:pPr>
    </w:p>
    <w:p w14:paraId="7B4D25D2">
      <w:pPr>
        <w:spacing w:before="75" w:line="375" w:lineRule="auto"/>
        <w:ind w:left="4825" w:right="498" w:firstLine="959"/>
        <w:rPr>
          <w:rFonts w:hint="eastAsia" w:ascii="宋体" w:hAnsi="宋体" w:eastAsia="宋体" w:cs="宋体"/>
          <w:spacing w:val="0"/>
          <w:sz w:val="21"/>
          <w:szCs w:val="21"/>
        </w:rPr>
      </w:pPr>
      <w:r>
        <w:rPr>
          <w:rFonts w:hint="eastAsia" w:ascii="宋体" w:hAnsi="宋体" w:eastAsia="宋体" w:cs="宋体"/>
          <w:spacing w:val="0"/>
          <w:sz w:val="21"/>
          <w:szCs w:val="21"/>
        </w:rPr>
        <w:t xml:space="preserve">供应商 (盖单位章) ： </w:t>
      </w:r>
    </w:p>
    <w:p w14:paraId="1176BDB1">
      <w:pPr>
        <w:spacing w:before="75" w:line="375" w:lineRule="auto"/>
        <w:ind w:right="498" w:firstLine="5250" w:firstLineChars="2500"/>
        <w:rPr>
          <w:rFonts w:hint="eastAsia" w:ascii="宋体" w:hAnsi="宋体" w:eastAsia="宋体" w:cs="宋体"/>
          <w:spacing w:val="0"/>
          <w:sz w:val="21"/>
          <w:szCs w:val="21"/>
        </w:rPr>
      </w:pPr>
      <w:r>
        <w:rPr>
          <w:rFonts w:hint="eastAsia" w:ascii="宋体" w:hAnsi="宋体" w:eastAsia="宋体" w:cs="宋体"/>
          <w:spacing w:val="0"/>
          <w:sz w:val="21"/>
          <w:szCs w:val="21"/>
        </w:rPr>
        <w:t xml:space="preserve"> 法定代表人或其委托代理人签字：</w:t>
      </w:r>
    </w:p>
    <w:p w14:paraId="5E115FB8">
      <w:pPr>
        <w:spacing w:before="1" w:line="227" w:lineRule="auto"/>
        <w:ind w:left="5586"/>
        <w:rPr>
          <w:rFonts w:hint="eastAsia" w:ascii="宋体" w:hAnsi="宋体" w:eastAsia="宋体" w:cs="宋体"/>
          <w:spacing w:val="0"/>
          <w:sz w:val="21"/>
          <w:szCs w:val="21"/>
        </w:rPr>
      </w:pPr>
      <w:r>
        <w:rPr>
          <w:rFonts w:hint="eastAsia" w:ascii="宋体" w:hAnsi="宋体" w:eastAsia="宋体" w:cs="宋体"/>
          <w:spacing w:val="0"/>
          <w:sz w:val="21"/>
          <w:szCs w:val="21"/>
        </w:rPr>
        <w:t>日期：年  月   日</w:t>
      </w:r>
    </w:p>
    <w:p w14:paraId="441A1C8B">
      <w:pPr>
        <w:rPr>
          <w:rFonts w:hint="eastAsia" w:ascii="宋体" w:hAnsi="宋体" w:eastAsia="宋体" w:cs="宋体"/>
          <w:spacing w:val="0"/>
          <w:sz w:val="21"/>
          <w:szCs w:val="21"/>
        </w:rPr>
        <w:sectPr>
          <w:footerReference r:id="rId32" w:type="default"/>
          <w:pgSz w:w="11906" w:h="16839"/>
          <w:pgMar w:top="1474" w:right="1507" w:bottom="1485" w:left="1544" w:header="0" w:footer="1099" w:gutter="0"/>
          <w:pgBorders>
            <w:top w:val="none" w:sz="0" w:space="0"/>
            <w:left w:val="none" w:sz="0" w:space="0"/>
            <w:bottom w:val="none" w:sz="0" w:space="0"/>
            <w:right w:val="none" w:sz="0" w:space="0"/>
          </w:pgBorders>
          <w:lnNumType w:countBy="0" w:distance="360"/>
          <w:cols w:space="720" w:num="1"/>
        </w:sectPr>
      </w:pPr>
    </w:p>
    <w:p w14:paraId="292ACE2F">
      <w:pPr>
        <w:spacing w:before="75" w:line="227" w:lineRule="auto"/>
        <w:ind w:left="310"/>
        <w:rPr>
          <w:rFonts w:hint="default" w:ascii="宋体" w:hAnsi="宋体" w:cs="宋体"/>
          <w:b/>
          <w:bCs/>
          <w:spacing w:val="0"/>
          <w:sz w:val="28"/>
          <w:szCs w:val="28"/>
        </w:rPr>
      </w:pPr>
      <w:r>
        <w:rPr>
          <w:rFonts w:hint="default" w:ascii="宋体" w:hAnsi="宋体" w:cs="宋体"/>
          <w:b/>
          <w:bCs/>
          <w:spacing w:val="0"/>
          <w:sz w:val="28"/>
          <w:szCs w:val="28"/>
        </w:rPr>
        <w:t>附件 9-2</w:t>
      </w:r>
    </w:p>
    <w:p w14:paraId="56DD566E">
      <w:pPr>
        <w:spacing w:before="188" w:line="219" w:lineRule="auto"/>
        <w:ind w:left="3957"/>
        <w:rPr>
          <w:rFonts w:hint="default" w:ascii="宋体" w:hAnsi="宋体" w:cs="宋体"/>
          <w:b/>
          <w:bCs/>
          <w:spacing w:val="0"/>
          <w:sz w:val="28"/>
          <w:szCs w:val="28"/>
        </w:rPr>
      </w:pPr>
      <w:r>
        <w:rPr>
          <w:rFonts w:hint="default" w:ascii="宋体" w:hAnsi="宋体" w:cs="宋体"/>
          <w:b/>
          <w:bCs/>
          <w:spacing w:val="0"/>
          <w:sz w:val="28"/>
          <w:szCs w:val="28"/>
        </w:rPr>
        <w:t>分项报价</w:t>
      </w:r>
    </w:p>
    <w:p w14:paraId="72FC4F61">
      <w:pPr>
        <w:spacing w:line="330" w:lineRule="auto"/>
        <w:rPr>
          <w:rFonts w:hint="default"/>
          <w:spacing w:val="0"/>
          <w:sz w:val="28"/>
          <w:szCs w:val="28"/>
        </w:rPr>
      </w:pPr>
    </w:p>
    <w:p w14:paraId="3A8BC127">
      <w:pPr>
        <w:spacing w:line="331" w:lineRule="auto"/>
        <w:rPr>
          <w:rFonts w:hint="default"/>
          <w:spacing w:val="0"/>
          <w:sz w:val="28"/>
          <w:szCs w:val="28"/>
        </w:rPr>
      </w:pPr>
    </w:p>
    <w:p w14:paraId="7E3D1938">
      <w:pPr>
        <w:spacing w:before="101" w:line="223" w:lineRule="auto"/>
        <w:ind w:left="1358"/>
        <w:rPr>
          <w:rFonts w:hint="default" w:ascii="宋体" w:hAnsi="宋体" w:cs="宋体"/>
          <w:b/>
          <w:bCs/>
          <w:spacing w:val="0"/>
          <w:sz w:val="24"/>
          <w:szCs w:val="24"/>
        </w:rPr>
      </w:pPr>
      <w:r>
        <w:rPr>
          <w:rFonts w:hint="default" w:ascii="宋体" w:hAnsi="宋体" w:cs="宋体"/>
          <w:b/>
          <w:bCs/>
          <w:spacing w:val="0"/>
          <w:sz w:val="24"/>
          <w:szCs w:val="24"/>
        </w:rPr>
        <w:t>按</w:t>
      </w:r>
      <w:r>
        <w:rPr>
          <w:rFonts w:hint="eastAsia" w:ascii="宋体" w:hAnsi="宋体" w:cs="宋体"/>
          <w:b/>
          <w:bCs/>
          <w:spacing w:val="0"/>
          <w:sz w:val="24"/>
          <w:szCs w:val="24"/>
          <w:lang w:eastAsia="zh-CN"/>
        </w:rPr>
        <w:t>磋商</w:t>
      </w:r>
      <w:r>
        <w:rPr>
          <w:rFonts w:hint="default" w:ascii="宋体" w:hAnsi="宋体" w:cs="宋体"/>
          <w:b/>
          <w:bCs/>
          <w:spacing w:val="0"/>
          <w:sz w:val="24"/>
          <w:szCs w:val="24"/>
        </w:rPr>
        <w:t>文件提供的工程量清单进行编制报价。</w:t>
      </w:r>
    </w:p>
    <w:p w14:paraId="7AE173CC">
      <w:pPr>
        <w:rPr>
          <w:rFonts w:hint="default"/>
          <w:sz w:val="21"/>
          <w:szCs w:val="21"/>
        </w:rPr>
        <w:sectPr>
          <w:footerReference r:id="rId33" w:type="default"/>
          <w:pgSz w:w="11906" w:h="16839"/>
          <w:pgMar w:top="1474" w:right="1785" w:bottom="1569" w:left="1785" w:header="0" w:footer="1409" w:gutter="0"/>
          <w:pgBorders>
            <w:top w:val="none" w:sz="0" w:space="0"/>
            <w:left w:val="none" w:sz="0" w:space="0"/>
            <w:bottom w:val="none" w:sz="0" w:space="0"/>
            <w:right w:val="none" w:sz="0" w:space="0"/>
          </w:pgBorders>
          <w:lnNumType w:countBy="0" w:distance="360"/>
          <w:cols w:space="720" w:num="1"/>
        </w:sectPr>
      </w:pPr>
    </w:p>
    <w:p w14:paraId="32425237">
      <w:pPr>
        <w:pStyle w:val="18"/>
        <w:keepNext w:val="0"/>
        <w:keepLines w:val="0"/>
        <w:pageBreakBefore w:val="0"/>
        <w:widowControl w:val="0"/>
        <w:numPr>
          <w:ilvl w:val="0"/>
          <w:numId w:val="7"/>
        </w:numPr>
        <w:kinsoku/>
        <w:wordWrap/>
        <w:overflowPunct/>
        <w:topLinePunct w:val="0"/>
        <w:autoSpaceDE/>
        <w:autoSpaceDN/>
        <w:bidi w:val="0"/>
        <w:adjustRightInd/>
        <w:snapToGrid/>
        <w:spacing w:after="360"/>
        <w:ind w:left="0" w:leftChars="0" w:firstLine="0" w:firstLineChars="0"/>
        <w:jc w:val="center"/>
        <w:textAlignment w:val="auto"/>
        <w:rPr>
          <w:rFonts w:hint="default" w:ascii="宋体" w:hAnsi="宋体" w:cs="宋体"/>
          <w:b/>
          <w:bCs/>
          <w:spacing w:val="0"/>
          <w:position w:val="0"/>
          <w:sz w:val="32"/>
          <w:szCs w:val="32"/>
        </w:rPr>
      </w:pPr>
      <w:bookmarkStart w:id="56" w:name="_bookmark40"/>
      <w:bookmarkEnd w:id="56"/>
      <w:r>
        <w:rPr>
          <w:rFonts w:hint="default" w:ascii="宋体" w:hAnsi="宋体" w:cs="宋体"/>
          <w:b/>
          <w:bCs/>
          <w:spacing w:val="0"/>
          <w:position w:val="0"/>
          <w:sz w:val="32"/>
          <w:szCs w:val="32"/>
        </w:rPr>
        <w:t>供应商认为需提供的其它资料</w:t>
      </w:r>
    </w:p>
    <w:p w14:paraId="4BF5173D">
      <w:pPr>
        <w:pStyle w:val="12"/>
        <w:numPr>
          <w:ilvl w:val="0"/>
          <w:numId w:val="0"/>
        </w:numPr>
        <w:ind w:left="91" w:leftChars="0" w:right="91" w:rightChars="0"/>
        <w:rPr>
          <w:rFonts w:hint="default"/>
        </w:rPr>
      </w:pPr>
    </w:p>
    <w:p w14:paraId="4A3BAADA">
      <w:pPr>
        <w:spacing w:before="230" w:line="384" w:lineRule="auto"/>
        <w:ind w:firstLine="480"/>
        <w:rPr>
          <w:rFonts w:hint="default" w:ascii="宋体" w:hAnsi="宋体" w:cs="宋体"/>
          <w:spacing w:val="0"/>
          <w:sz w:val="23"/>
          <w:szCs w:val="23"/>
        </w:rPr>
      </w:pPr>
      <w:r>
        <w:rPr>
          <w:rFonts w:hint="default" w:ascii="宋体" w:hAnsi="宋体" w:cs="宋体"/>
          <w:spacing w:val="0"/>
          <w:sz w:val="23"/>
          <w:szCs w:val="23"/>
        </w:rPr>
        <w:t>说明：提供符合第三章“磋商方法”中“附表 6：评分办法”或第六章“采购需求”规定的证明材料。</w:t>
      </w:r>
    </w:p>
    <w:p w14:paraId="22AE371D">
      <w:pPr>
        <w:rPr>
          <w:rFonts w:hint="default"/>
          <w:sz w:val="21"/>
          <w:szCs w:val="21"/>
        </w:rPr>
        <w:sectPr>
          <w:footerReference r:id="rId34" w:type="default"/>
          <w:pgSz w:w="11906" w:h="16839"/>
          <w:pgMar w:top="1474" w:right="1559" w:bottom="1569" w:left="1571" w:header="0" w:footer="1409" w:gutter="0"/>
          <w:pgBorders>
            <w:top w:val="none" w:sz="0" w:space="0"/>
            <w:left w:val="none" w:sz="0" w:space="0"/>
            <w:bottom w:val="none" w:sz="0" w:space="0"/>
            <w:right w:val="none" w:sz="0" w:space="0"/>
          </w:pgBorders>
          <w:lnNumType w:countBy="0" w:distance="360"/>
          <w:cols w:space="720" w:num="1"/>
        </w:sectPr>
      </w:pPr>
    </w:p>
    <w:p w14:paraId="04B5C021">
      <w:pPr>
        <w:spacing w:before="75" w:line="227" w:lineRule="auto"/>
        <w:rPr>
          <w:rFonts w:hint="default" w:ascii="宋体" w:hAnsi="宋体" w:cs="宋体"/>
          <w:b/>
          <w:bCs/>
          <w:spacing w:val="0"/>
          <w:sz w:val="21"/>
          <w:szCs w:val="21"/>
        </w:rPr>
      </w:pPr>
      <w:r>
        <w:rPr>
          <w:rFonts w:hint="default" w:ascii="宋体" w:hAnsi="宋体" w:cs="宋体"/>
          <w:b/>
          <w:bCs/>
          <w:spacing w:val="0"/>
          <w:sz w:val="21"/>
          <w:szCs w:val="21"/>
        </w:rPr>
        <w:t>附件 10-1</w:t>
      </w:r>
    </w:p>
    <w:p w14:paraId="674DB139">
      <w:pPr>
        <w:spacing w:before="316" w:line="228" w:lineRule="auto"/>
        <w:ind w:left="3784"/>
        <w:outlineLvl w:val="1"/>
        <w:rPr>
          <w:rFonts w:hint="default" w:ascii="宋体" w:hAnsi="宋体" w:cs="宋体"/>
          <w:b/>
          <w:bCs/>
          <w:spacing w:val="0"/>
          <w:sz w:val="32"/>
          <w:szCs w:val="32"/>
        </w:rPr>
      </w:pPr>
      <w:bookmarkStart w:id="57" w:name="_bookmark41"/>
      <w:bookmarkEnd w:id="57"/>
      <w:r>
        <w:rPr>
          <w:rFonts w:hint="default" w:ascii="宋体" w:hAnsi="宋体" w:cs="宋体"/>
          <w:b/>
          <w:bCs/>
          <w:spacing w:val="0"/>
          <w:sz w:val="32"/>
          <w:szCs w:val="32"/>
        </w:rPr>
        <w:t>九、最后报价</w:t>
      </w:r>
    </w:p>
    <w:p w14:paraId="6BC549F5">
      <w:pPr>
        <w:spacing w:before="239" w:line="224" w:lineRule="auto"/>
        <w:ind w:left="3969"/>
        <w:rPr>
          <w:rFonts w:hint="default" w:ascii="宋体" w:hAnsi="宋体" w:cs="宋体"/>
          <w:spacing w:val="0"/>
          <w:sz w:val="29"/>
          <w:szCs w:val="29"/>
        </w:rPr>
      </w:pPr>
      <w:r>
        <w:rPr>
          <w:rFonts w:hint="default" w:ascii="宋体" w:hAnsi="宋体" w:cs="宋体"/>
          <w:spacing w:val="0"/>
          <w:sz w:val="29"/>
          <w:szCs w:val="29"/>
        </w:rPr>
        <w:t>磋商报价表</w:t>
      </w:r>
    </w:p>
    <w:p w14:paraId="16066561">
      <w:pPr>
        <w:spacing w:before="219" w:line="227" w:lineRule="auto"/>
        <w:rPr>
          <w:rFonts w:hint="default" w:ascii="宋体" w:hAnsi="宋体" w:cs="宋体"/>
          <w:spacing w:val="0"/>
          <w:sz w:val="23"/>
          <w:szCs w:val="23"/>
        </w:rPr>
      </w:pPr>
      <w:r>
        <w:rPr>
          <w:rFonts w:hint="default" w:ascii="宋体" w:hAnsi="宋体" w:cs="宋体"/>
          <w:spacing w:val="0"/>
          <w:sz w:val="23"/>
          <w:szCs w:val="23"/>
        </w:rPr>
        <w:t>项目名称：</w:t>
      </w:r>
      <w:r>
        <w:rPr>
          <w:rFonts w:hint="default" w:ascii="宋体" w:hAnsi="宋体" w:cs="宋体"/>
          <w:spacing w:val="0"/>
          <w:sz w:val="23"/>
          <w:szCs w:val="23"/>
          <w:u w:val="single" w:color="auto"/>
        </w:rPr>
        <w:t xml:space="preserve">                             </w:t>
      </w:r>
      <w:r>
        <w:rPr>
          <w:rFonts w:hint="eastAsia" w:ascii="宋体" w:hAnsi="宋体" w:cs="宋体"/>
          <w:spacing w:val="0"/>
          <w:sz w:val="23"/>
          <w:szCs w:val="23"/>
          <w:u w:val="single" w:color="auto"/>
          <w:lang w:val="en-US" w:eastAsia="zh-CN"/>
        </w:rPr>
        <w:t xml:space="preserve"> </w:t>
      </w:r>
      <w:r>
        <w:rPr>
          <w:rFonts w:hint="eastAsia" w:ascii="宋体" w:hAnsi="宋体" w:cs="宋体"/>
          <w:spacing w:val="0"/>
          <w:sz w:val="23"/>
          <w:szCs w:val="23"/>
          <w:u w:val="none" w:color="auto"/>
          <w:lang w:val="en-US" w:eastAsia="zh-CN"/>
        </w:rPr>
        <w:t xml:space="preserve">  </w:t>
      </w:r>
      <w:r>
        <w:rPr>
          <w:rFonts w:hint="default" w:ascii="宋体" w:hAnsi="宋体" w:cs="宋体"/>
          <w:spacing w:val="0"/>
          <w:sz w:val="23"/>
          <w:szCs w:val="23"/>
        </w:rPr>
        <w:t>政府采购编号：</w:t>
      </w:r>
      <w:r>
        <w:rPr>
          <w:rFonts w:hint="default" w:ascii="宋体" w:hAnsi="宋体" w:cs="宋体"/>
          <w:spacing w:val="0"/>
          <w:sz w:val="23"/>
          <w:szCs w:val="23"/>
          <w:u w:val="single" w:color="auto"/>
        </w:rPr>
        <w:t xml:space="preserve">                    </w:t>
      </w:r>
    </w:p>
    <w:p w14:paraId="12594FB9">
      <w:pPr>
        <w:rPr>
          <w:rFonts w:hint="default"/>
          <w:spacing w:val="0"/>
          <w:sz w:val="21"/>
          <w:szCs w:val="21"/>
        </w:rPr>
      </w:pPr>
    </w:p>
    <w:p w14:paraId="13BBA400">
      <w:pPr>
        <w:rPr>
          <w:rFonts w:hint="default"/>
          <w:spacing w:val="0"/>
          <w:sz w:val="21"/>
          <w:szCs w:val="21"/>
        </w:rPr>
      </w:pPr>
    </w:p>
    <w:p w14:paraId="6909AA9C">
      <w:pPr>
        <w:spacing w:line="134" w:lineRule="exact"/>
        <w:rPr>
          <w:rFonts w:hint="default"/>
          <w:spacing w:val="0"/>
          <w:sz w:val="21"/>
          <w:szCs w:val="21"/>
        </w:rPr>
      </w:pPr>
    </w:p>
    <w:tbl>
      <w:tblPr>
        <w:tblStyle w:val="19"/>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1"/>
        <w:gridCol w:w="3131"/>
      </w:tblGrid>
      <w:tr w14:paraId="13033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5681"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CBFC8F8">
            <w:pPr>
              <w:spacing w:before="187" w:line="226" w:lineRule="auto"/>
              <w:ind w:left="2614"/>
              <w:jc w:val="both"/>
              <w:rPr>
                <w:rFonts w:hint="eastAsia" w:ascii="宋体" w:hAnsi="宋体" w:eastAsia="宋体" w:cs="宋体"/>
                <w:b/>
                <w:bCs/>
                <w:spacing w:val="0"/>
                <w:sz w:val="21"/>
                <w:szCs w:val="21"/>
              </w:rPr>
            </w:pPr>
            <w:r>
              <w:rPr>
                <w:rFonts w:hint="eastAsia" w:ascii="宋体" w:hAnsi="宋体" w:eastAsia="宋体" w:cs="宋体"/>
                <w:b/>
                <w:bCs/>
                <w:spacing w:val="0"/>
                <w:sz w:val="21"/>
                <w:szCs w:val="21"/>
              </w:rPr>
              <w:t>投标报价</w:t>
            </w:r>
          </w:p>
        </w:tc>
        <w:tc>
          <w:tcPr>
            <w:tcW w:w="3131"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2402EAA9">
            <w:pPr>
              <w:spacing w:before="187" w:line="225" w:lineRule="auto"/>
              <w:ind w:left="1323"/>
              <w:jc w:val="both"/>
              <w:rPr>
                <w:rFonts w:hint="eastAsia" w:ascii="宋体" w:hAnsi="宋体" w:eastAsia="宋体" w:cs="宋体"/>
                <w:b/>
                <w:bCs/>
                <w:spacing w:val="0"/>
                <w:sz w:val="21"/>
                <w:szCs w:val="21"/>
              </w:rPr>
            </w:pPr>
            <w:r>
              <w:rPr>
                <w:rFonts w:hint="eastAsia" w:ascii="宋体" w:hAnsi="宋体" w:eastAsia="宋体" w:cs="宋体"/>
                <w:b/>
                <w:bCs/>
                <w:spacing w:val="0"/>
                <w:sz w:val="21"/>
                <w:szCs w:val="21"/>
              </w:rPr>
              <w:t>其他内容</w:t>
            </w:r>
          </w:p>
        </w:tc>
      </w:tr>
      <w:tr w14:paraId="60AC4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1" w:hRule="atLeast"/>
        </w:trPr>
        <w:tc>
          <w:tcPr>
            <w:tcW w:w="5681"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0DFA826A">
            <w:pPr>
              <w:spacing w:before="308" w:line="358" w:lineRule="auto"/>
              <w:ind w:left="129" w:right="179" w:firstLine="3"/>
              <w:rPr>
                <w:rFonts w:hint="eastAsia" w:ascii="宋体" w:hAnsi="宋体" w:eastAsia="宋体" w:cs="宋体"/>
                <w:spacing w:val="0"/>
                <w:sz w:val="21"/>
                <w:szCs w:val="21"/>
              </w:rPr>
            </w:pPr>
            <w:r>
              <w:rPr>
                <w:rFonts w:hint="eastAsia" w:ascii="宋体" w:hAnsi="宋体" w:eastAsia="宋体" w:cs="宋体"/>
                <w:spacing w:val="0"/>
                <w:sz w:val="21"/>
                <w:szCs w:val="21"/>
              </w:rPr>
              <w:t>小写金额：</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rPr>
              <w:t xml:space="preserve">(元/人民币) </w:t>
            </w:r>
          </w:p>
          <w:p w14:paraId="35B4FDB5">
            <w:pPr>
              <w:spacing w:before="308" w:line="358" w:lineRule="auto"/>
              <w:ind w:left="129" w:right="179" w:firstLine="3"/>
              <w:rPr>
                <w:rFonts w:hint="eastAsia" w:ascii="宋体" w:hAnsi="宋体" w:eastAsia="宋体" w:cs="宋体"/>
                <w:spacing w:val="0"/>
                <w:sz w:val="21"/>
                <w:szCs w:val="21"/>
              </w:rPr>
            </w:pPr>
            <w:r>
              <w:rPr>
                <w:rFonts w:hint="eastAsia" w:ascii="宋体" w:hAnsi="宋体" w:eastAsia="宋体" w:cs="宋体"/>
                <w:spacing w:val="0"/>
                <w:sz w:val="21"/>
                <w:szCs w:val="21"/>
              </w:rPr>
              <w:t>大写金额：</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rPr>
              <w:t>(元/人民币)</w:t>
            </w:r>
          </w:p>
          <w:p w14:paraId="74C973D7">
            <w:pPr>
              <w:spacing w:line="218" w:lineRule="auto"/>
              <w:ind w:left="572"/>
              <w:rPr>
                <w:rFonts w:hint="eastAsia" w:ascii="宋体" w:hAnsi="宋体" w:eastAsia="宋体" w:cs="宋体"/>
                <w:spacing w:val="0"/>
                <w:sz w:val="21"/>
                <w:szCs w:val="21"/>
              </w:rPr>
            </w:pPr>
            <w:r>
              <w:rPr>
                <w:rFonts w:hint="eastAsia" w:ascii="宋体" w:hAnsi="宋体" w:eastAsia="宋体" w:cs="宋体"/>
                <w:spacing w:val="0"/>
                <w:sz w:val="21"/>
                <w:szCs w:val="21"/>
              </w:rPr>
              <w:t>(大写金额与小写金额不一致时，以大写金额为准)</w:t>
            </w:r>
          </w:p>
        </w:tc>
        <w:tc>
          <w:tcPr>
            <w:tcW w:w="3131"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711F120">
            <w:pPr>
              <w:spacing w:before="38"/>
              <w:ind w:left="119"/>
              <w:outlineLvl w:val="0"/>
              <w:rPr>
                <w:rFonts w:hint="eastAsia" w:ascii="宋体" w:hAnsi="宋体" w:eastAsia="宋体" w:cs="宋体"/>
                <w:spacing w:val="0"/>
                <w:sz w:val="21"/>
                <w:szCs w:val="21"/>
              </w:rPr>
            </w:pPr>
            <w:r>
              <w:rPr>
                <w:rFonts w:hint="eastAsia" w:ascii="宋体" w:hAnsi="宋体" w:eastAsia="宋体" w:cs="宋体"/>
                <w:b/>
                <w:spacing w:val="0"/>
                <w:sz w:val="21"/>
                <w:szCs w:val="21"/>
              </w:rPr>
              <w:t>1</w:t>
            </w:r>
            <w:r>
              <w:rPr>
                <w:rFonts w:hint="eastAsia" w:ascii="宋体" w:hAnsi="宋体" w:eastAsia="宋体" w:cs="宋体"/>
                <w:spacing w:val="0"/>
                <w:sz w:val="21"/>
                <w:szCs w:val="21"/>
              </w:rPr>
              <w:t>、施工工期：</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4ED7E459">
            <w:pPr>
              <w:spacing w:before="166"/>
              <w:ind w:left="108"/>
              <w:rPr>
                <w:rFonts w:hint="eastAsia" w:ascii="宋体" w:hAnsi="宋体" w:eastAsia="宋体" w:cs="宋体"/>
                <w:spacing w:val="0"/>
                <w:sz w:val="21"/>
                <w:szCs w:val="21"/>
              </w:rPr>
            </w:pPr>
            <w:r>
              <w:rPr>
                <w:rFonts w:hint="eastAsia" w:ascii="宋体" w:hAnsi="宋体" w:eastAsia="宋体" w:cs="宋体"/>
                <w:spacing w:val="0"/>
                <w:sz w:val="21"/>
                <w:szCs w:val="21"/>
              </w:rPr>
              <w:t>2、质量要求：</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3BE14625">
            <w:pPr>
              <w:spacing w:before="168"/>
              <w:ind w:left="107"/>
              <w:outlineLvl w:val="0"/>
              <w:rPr>
                <w:rFonts w:hint="eastAsia" w:ascii="宋体" w:hAnsi="宋体" w:eastAsia="宋体" w:cs="宋体"/>
                <w:spacing w:val="0"/>
                <w:sz w:val="21"/>
                <w:szCs w:val="21"/>
              </w:rPr>
            </w:pPr>
            <w:r>
              <w:rPr>
                <w:rFonts w:hint="eastAsia" w:ascii="宋体" w:hAnsi="宋体" w:eastAsia="宋体" w:cs="宋体"/>
                <w:b/>
                <w:spacing w:val="0"/>
                <w:sz w:val="21"/>
                <w:szCs w:val="21"/>
              </w:rPr>
              <w:t>3</w:t>
            </w:r>
            <w:r>
              <w:rPr>
                <w:rFonts w:hint="eastAsia" w:ascii="宋体" w:hAnsi="宋体" w:eastAsia="宋体" w:cs="宋体"/>
                <w:spacing w:val="0"/>
                <w:sz w:val="21"/>
                <w:szCs w:val="21"/>
              </w:rPr>
              <w:t>、保修要求：</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p w14:paraId="491F6FF5">
            <w:pPr>
              <w:spacing w:before="164" w:line="242" w:lineRule="auto"/>
              <w:ind w:left="111"/>
              <w:rPr>
                <w:rFonts w:hint="eastAsia" w:ascii="宋体" w:hAnsi="宋体" w:eastAsia="宋体" w:cs="宋体"/>
                <w:spacing w:val="0"/>
                <w:sz w:val="21"/>
                <w:szCs w:val="21"/>
              </w:rPr>
            </w:pPr>
            <w:r>
              <w:rPr>
                <w:rFonts w:hint="eastAsia" w:ascii="宋体" w:hAnsi="宋体" w:eastAsia="宋体" w:cs="宋体"/>
                <w:spacing w:val="0"/>
                <w:sz w:val="21"/>
                <w:szCs w:val="21"/>
              </w:rPr>
              <w:t>4、项目负责人：</w:t>
            </w:r>
            <w:r>
              <w:rPr>
                <w:rFonts w:hint="eastAsia" w:ascii="宋体" w:hAnsi="宋体" w:eastAsia="宋体" w:cs="宋体"/>
                <w:spacing w:val="0"/>
                <w:sz w:val="21"/>
                <w:szCs w:val="21"/>
                <w:u w:val="single" w:color="auto"/>
              </w:rPr>
              <w:t xml:space="preserve">    </w:t>
            </w:r>
            <w:r>
              <w:rPr>
                <w:rFonts w:hint="eastAsia" w:ascii="宋体" w:hAnsi="宋体" w:eastAsia="宋体" w:cs="宋体"/>
                <w:spacing w:val="0"/>
                <w:sz w:val="21"/>
                <w:szCs w:val="21"/>
                <w:u w:val="single" w:color="auto"/>
                <w:lang w:val="en-US" w:eastAsia="zh-CN"/>
              </w:rPr>
              <w:t xml:space="preserve">  </w:t>
            </w:r>
            <w:r>
              <w:rPr>
                <w:rFonts w:hint="eastAsia" w:ascii="宋体" w:hAnsi="宋体" w:eastAsia="宋体" w:cs="宋体"/>
                <w:spacing w:val="0"/>
                <w:sz w:val="21"/>
                <w:szCs w:val="21"/>
                <w:u w:val="single" w:color="auto"/>
              </w:rPr>
              <w:t xml:space="preserve">    </w:t>
            </w:r>
          </w:p>
        </w:tc>
      </w:tr>
    </w:tbl>
    <w:p w14:paraId="381E047D">
      <w:pPr>
        <w:spacing w:line="283" w:lineRule="auto"/>
        <w:rPr>
          <w:rFonts w:hint="default"/>
          <w:spacing w:val="0"/>
          <w:sz w:val="21"/>
          <w:szCs w:val="21"/>
        </w:rPr>
      </w:pPr>
    </w:p>
    <w:p w14:paraId="6DB59AC0">
      <w:pPr>
        <w:spacing w:line="283" w:lineRule="auto"/>
        <w:rPr>
          <w:rFonts w:hint="default"/>
          <w:spacing w:val="0"/>
          <w:sz w:val="21"/>
          <w:szCs w:val="21"/>
        </w:rPr>
      </w:pPr>
    </w:p>
    <w:p w14:paraId="73EF81DE">
      <w:pPr>
        <w:spacing w:line="283" w:lineRule="auto"/>
        <w:rPr>
          <w:rFonts w:hint="default"/>
          <w:spacing w:val="0"/>
          <w:sz w:val="21"/>
          <w:szCs w:val="21"/>
        </w:rPr>
      </w:pPr>
    </w:p>
    <w:p w14:paraId="0352CF79">
      <w:pPr>
        <w:spacing w:line="283" w:lineRule="auto"/>
        <w:rPr>
          <w:rFonts w:hint="default"/>
          <w:spacing w:val="0"/>
          <w:sz w:val="21"/>
          <w:szCs w:val="21"/>
        </w:rPr>
      </w:pPr>
    </w:p>
    <w:p w14:paraId="2DA53942">
      <w:pPr>
        <w:spacing w:line="283" w:lineRule="auto"/>
        <w:rPr>
          <w:rFonts w:hint="default"/>
          <w:spacing w:val="0"/>
          <w:sz w:val="21"/>
          <w:szCs w:val="21"/>
        </w:rPr>
      </w:pPr>
    </w:p>
    <w:p w14:paraId="4DE3A28E">
      <w:pPr>
        <w:spacing w:before="74" w:line="227" w:lineRule="auto"/>
        <w:ind w:left="3456"/>
        <w:rPr>
          <w:rFonts w:hint="default" w:ascii="宋体" w:hAnsi="宋体" w:cs="宋体"/>
          <w:spacing w:val="0"/>
          <w:sz w:val="23"/>
          <w:szCs w:val="23"/>
        </w:rPr>
      </w:pPr>
      <w:r>
        <w:rPr>
          <w:rFonts w:hint="default" w:ascii="宋体" w:hAnsi="宋体" w:cs="宋体"/>
          <w:spacing w:val="0"/>
          <w:sz w:val="23"/>
          <w:szCs w:val="23"/>
        </w:rPr>
        <w:t>供应商 (盖单位章) ：</w:t>
      </w:r>
    </w:p>
    <w:p w14:paraId="0741BA32">
      <w:pPr>
        <w:spacing w:before="186" w:line="224" w:lineRule="auto"/>
        <w:ind w:left="2857"/>
        <w:rPr>
          <w:rFonts w:hint="default" w:ascii="宋体" w:hAnsi="宋体" w:cs="宋体"/>
          <w:spacing w:val="0"/>
          <w:sz w:val="23"/>
          <w:szCs w:val="23"/>
        </w:rPr>
      </w:pPr>
      <w:r>
        <w:rPr>
          <w:rFonts w:hint="default" w:ascii="宋体" w:hAnsi="宋体" w:cs="宋体"/>
          <w:spacing w:val="0"/>
          <w:sz w:val="23"/>
          <w:szCs w:val="23"/>
        </w:rPr>
        <w:t>法定代表人或其委托代理人签字：</w:t>
      </w:r>
    </w:p>
    <w:p w14:paraId="729A32C7">
      <w:pPr>
        <w:spacing w:before="187" w:line="227" w:lineRule="auto"/>
        <w:ind w:left="3258"/>
        <w:rPr>
          <w:rFonts w:hint="default" w:ascii="宋体" w:hAnsi="宋体" w:cs="宋体"/>
          <w:spacing w:val="0"/>
          <w:sz w:val="23"/>
          <w:szCs w:val="23"/>
        </w:rPr>
      </w:pPr>
      <w:r>
        <w:rPr>
          <w:rFonts w:hint="default" w:ascii="宋体" w:hAnsi="宋体" w:cs="宋体"/>
          <w:spacing w:val="0"/>
          <w:sz w:val="23"/>
          <w:szCs w:val="23"/>
        </w:rPr>
        <w:t>日期：     年   月  日</w:t>
      </w:r>
    </w:p>
    <w:p w14:paraId="73BF2803">
      <w:pPr>
        <w:spacing w:line="280" w:lineRule="auto"/>
        <w:rPr>
          <w:rFonts w:hint="default"/>
          <w:spacing w:val="0"/>
          <w:sz w:val="21"/>
          <w:szCs w:val="21"/>
        </w:rPr>
      </w:pPr>
    </w:p>
    <w:p w14:paraId="72F1CE0C">
      <w:pPr>
        <w:spacing w:line="280" w:lineRule="auto"/>
        <w:rPr>
          <w:rFonts w:hint="default"/>
          <w:spacing w:val="0"/>
          <w:sz w:val="21"/>
          <w:szCs w:val="21"/>
        </w:rPr>
      </w:pPr>
    </w:p>
    <w:p w14:paraId="12641D45">
      <w:pPr>
        <w:spacing w:line="281" w:lineRule="auto"/>
        <w:rPr>
          <w:rFonts w:hint="default"/>
          <w:spacing w:val="0"/>
          <w:sz w:val="21"/>
          <w:szCs w:val="21"/>
        </w:rPr>
      </w:pPr>
    </w:p>
    <w:p w14:paraId="57611A34">
      <w:pPr>
        <w:spacing w:before="55" w:line="388" w:lineRule="auto"/>
        <w:ind w:left="25" w:right="16" w:firstLine="359"/>
        <w:rPr>
          <w:rFonts w:hint="default" w:ascii="宋体" w:hAnsi="宋体" w:cs="宋体"/>
          <w:color w:val="auto"/>
          <w:spacing w:val="0"/>
          <w:sz w:val="21"/>
          <w:szCs w:val="21"/>
        </w:rPr>
      </w:pPr>
      <w:r>
        <w:rPr>
          <w:rFonts w:hint="default" w:ascii="宋体" w:hAnsi="宋体" w:cs="宋体"/>
          <w:color w:val="auto"/>
          <w:spacing w:val="0"/>
          <w:sz w:val="21"/>
          <w:szCs w:val="21"/>
        </w:rPr>
        <w:t>说明：1、分项报价表 (在磋商过程中提交报价时须同时按采购需求中费用组成清单提供分项报价表(工程项目无需提供)，否则其报价将被拒绝) 。</w:t>
      </w:r>
    </w:p>
    <w:p w14:paraId="0FE3192A">
      <w:pPr>
        <w:spacing w:before="101" w:line="224" w:lineRule="auto"/>
        <w:ind w:left="3695"/>
        <w:rPr>
          <w:rFonts w:hint="default" w:ascii="宋体" w:hAnsi="宋体" w:cs="宋体"/>
          <w:spacing w:val="0"/>
          <w:sz w:val="31"/>
          <w:szCs w:val="31"/>
        </w:rPr>
      </w:pPr>
      <w:bookmarkStart w:id="58" w:name="_bookmark42"/>
      <w:bookmarkEnd w:id="58"/>
    </w:p>
    <w:p w14:paraId="12238752">
      <w:pPr>
        <w:spacing w:before="101" w:line="224" w:lineRule="auto"/>
        <w:ind w:left="3695"/>
        <w:rPr>
          <w:rFonts w:hint="default" w:ascii="宋体" w:hAnsi="宋体" w:cs="宋体"/>
          <w:spacing w:val="0"/>
          <w:sz w:val="31"/>
          <w:szCs w:val="31"/>
        </w:rPr>
      </w:pPr>
    </w:p>
    <w:p w14:paraId="068C9621">
      <w:pPr>
        <w:spacing w:before="101" w:line="224" w:lineRule="auto"/>
        <w:ind w:left="3695"/>
        <w:rPr>
          <w:rFonts w:hint="default" w:ascii="宋体" w:hAnsi="宋体" w:cs="宋体"/>
          <w:spacing w:val="0"/>
          <w:sz w:val="31"/>
          <w:szCs w:val="31"/>
        </w:rPr>
      </w:pPr>
    </w:p>
    <w:p w14:paraId="142E26E8">
      <w:pPr>
        <w:numPr>
          <w:ilvl w:val="0"/>
          <w:numId w:val="0"/>
        </w:numPr>
        <w:spacing w:before="101" w:line="224" w:lineRule="auto"/>
        <w:jc w:val="center"/>
        <w:rPr>
          <w:rFonts w:hint="default" w:ascii="宋体" w:hAnsi="宋体" w:cs="宋体"/>
          <w:b/>
          <w:bCs/>
          <w:spacing w:val="0"/>
          <w:sz w:val="32"/>
          <w:szCs w:val="32"/>
        </w:rPr>
      </w:pPr>
      <w:r>
        <w:rPr>
          <w:rFonts w:hint="eastAsia" w:ascii="宋体" w:hAnsi="宋体" w:cs="宋体"/>
          <w:b/>
          <w:bCs/>
          <w:spacing w:val="0"/>
          <w:sz w:val="32"/>
          <w:szCs w:val="32"/>
          <w:lang w:eastAsia="zh-CN"/>
        </w:rPr>
        <w:t>第六章</w:t>
      </w:r>
      <w:r>
        <w:rPr>
          <w:rFonts w:hint="eastAsia" w:ascii="宋体" w:hAnsi="宋体" w:cs="宋体"/>
          <w:b/>
          <w:bCs/>
          <w:spacing w:val="0"/>
          <w:sz w:val="32"/>
          <w:szCs w:val="32"/>
          <w:lang w:val="en-US" w:eastAsia="zh-CN"/>
        </w:rPr>
        <w:t xml:space="preserve">  </w:t>
      </w:r>
      <w:r>
        <w:rPr>
          <w:rFonts w:hint="default" w:ascii="宋体" w:hAnsi="宋体" w:cs="宋体"/>
          <w:b/>
          <w:bCs/>
          <w:spacing w:val="0"/>
          <w:sz w:val="32"/>
          <w:szCs w:val="32"/>
        </w:rPr>
        <w:t>采购需求</w:t>
      </w:r>
    </w:p>
    <w:p w14:paraId="43886FED">
      <w:pPr>
        <w:pStyle w:val="9"/>
        <w:rPr>
          <w:rFonts w:hint="default"/>
        </w:rPr>
      </w:pPr>
    </w:p>
    <w:p w14:paraId="014B6AA2">
      <w:pPr>
        <w:pStyle w:val="2"/>
        <w:adjustRightInd w:val="0"/>
        <w:snapToGrid w:val="0"/>
        <w:spacing w:before="156" w:beforeLines="50"/>
        <w:jc w:val="center"/>
        <w:rPr>
          <w:rFonts w:hint="eastAsia" w:ascii="宋体" w:hAnsi="宋体" w:cs="宋体"/>
          <w:color w:val="auto"/>
          <w:sz w:val="32"/>
        </w:rPr>
      </w:pPr>
      <w:r>
        <w:rPr>
          <w:rFonts w:hint="eastAsia" w:ascii="宋体" w:hAnsi="宋体" w:cs="宋体"/>
          <w:color w:val="auto"/>
          <w:sz w:val="32"/>
        </w:rPr>
        <w:t>第一节   采购清单一览表</w:t>
      </w:r>
    </w:p>
    <w:tbl>
      <w:tblPr>
        <w:tblStyle w:val="19"/>
        <w:tblW w:w="9564" w:type="dxa"/>
        <w:tblInd w:w="-27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2620"/>
        <w:gridCol w:w="1672"/>
        <w:gridCol w:w="1024"/>
        <w:gridCol w:w="1925"/>
        <w:gridCol w:w="1603"/>
      </w:tblGrid>
      <w:tr w14:paraId="30D8EA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720" w:type="dxa"/>
            <w:vMerge w:val="restart"/>
            <w:noWrap w:val="0"/>
            <w:vAlign w:val="center"/>
          </w:tcPr>
          <w:p w14:paraId="2E35DA6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color w:val="auto"/>
              </w:rPr>
            </w:pPr>
            <w:r>
              <w:rPr>
                <w:rFonts w:hint="eastAsia" w:ascii="宋体" w:hAnsi="宋体" w:cs="宋体"/>
                <w:color w:val="auto"/>
                <w:lang w:eastAsia="zh-CN"/>
              </w:rPr>
              <w:t>包</w:t>
            </w:r>
            <w:r>
              <w:rPr>
                <w:rFonts w:hint="eastAsia" w:ascii="宋体" w:hAnsi="宋体" w:eastAsia="宋体" w:cs="宋体"/>
                <w:color w:val="auto"/>
              </w:rPr>
              <w:t>号</w:t>
            </w:r>
          </w:p>
        </w:tc>
        <w:tc>
          <w:tcPr>
            <w:tcW w:w="2620" w:type="dxa"/>
            <w:vMerge w:val="restart"/>
            <w:noWrap w:val="0"/>
            <w:vAlign w:val="center"/>
          </w:tcPr>
          <w:p w14:paraId="5534E036">
            <w:pPr>
              <w:jc w:val="center"/>
              <w:rPr>
                <w:color w:val="auto"/>
              </w:rPr>
            </w:pPr>
            <w:r>
              <w:rPr>
                <w:rFonts w:hint="eastAsia" w:ascii="宋体" w:hAnsi="宋体" w:eastAsia="宋体" w:cs="宋体"/>
                <w:color w:val="auto"/>
              </w:rPr>
              <w:t>包名称</w:t>
            </w:r>
          </w:p>
        </w:tc>
        <w:tc>
          <w:tcPr>
            <w:tcW w:w="1672" w:type="dxa"/>
            <w:vMerge w:val="restart"/>
            <w:noWrap w:val="0"/>
            <w:vAlign w:val="center"/>
          </w:tcPr>
          <w:p w14:paraId="50FF3029">
            <w:pPr>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color w:val="auto"/>
              </w:rPr>
            </w:pPr>
            <w:r>
              <w:rPr>
                <w:rFonts w:hint="eastAsia" w:ascii="宋体" w:hAnsi="宋体" w:eastAsia="宋体" w:cs="宋体"/>
                <w:color w:val="auto"/>
              </w:rPr>
              <w:t>分项项目名称</w:t>
            </w:r>
          </w:p>
          <w:p w14:paraId="4055411B">
            <w:pPr>
              <w:keepNext w:val="0"/>
              <w:keepLines w:val="0"/>
              <w:pageBreakBefore w:val="0"/>
              <w:widowControl w:val="0"/>
              <w:kinsoku/>
              <w:wordWrap/>
              <w:overflowPunct/>
              <w:topLinePunct w:val="0"/>
              <w:autoSpaceDE/>
              <w:autoSpaceDN/>
              <w:bidi w:val="0"/>
              <w:adjustRightInd/>
              <w:snapToGrid/>
              <w:ind w:left="-210" w:leftChars="-100" w:right="-210" w:rightChars="-100"/>
              <w:jc w:val="center"/>
              <w:textAlignment w:val="auto"/>
              <w:rPr>
                <w:color w:val="auto"/>
              </w:rPr>
            </w:pPr>
            <w:r>
              <w:rPr>
                <w:rFonts w:hint="eastAsia" w:ascii="宋体" w:hAnsi="宋体" w:eastAsia="宋体" w:cs="宋体"/>
                <w:color w:val="auto"/>
              </w:rPr>
              <w:t>（条目号</w:t>
            </w:r>
            <w:r>
              <w:rPr>
                <w:color w:val="auto"/>
              </w:rPr>
              <w:t>/</w:t>
            </w:r>
            <w:r>
              <w:rPr>
                <w:rFonts w:hint="eastAsia" w:ascii="宋体" w:hAnsi="宋体" w:eastAsia="宋体" w:cs="宋体"/>
                <w:color w:val="auto"/>
              </w:rPr>
              <w:t>品目名称）</w:t>
            </w:r>
          </w:p>
        </w:tc>
        <w:tc>
          <w:tcPr>
            <w:tcW w:w="1024" w:type="dxa"/>
            <w:vMerge w:val="restart"/>
            <w:tcBorders>
              <w:left w:val="single" w:color="auto" w:sz="4" w:space="0"/>
            </w:tcBorders>
            <w:noWrap w:val="0"/>
            <w:vAlign w:val="center"/>
          </w:tcPr>
          <w:p w14:paraId="4CDD732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color w:val="auto"/>
              </w:rPr>
            </w:pPr>
            <w:r>
              <w:rPr>
                <w:rFonts w:hint="eastAsia" w:ascii="宋体" w:hAnsi="宋体" w:eastAsia="宋体" w:cs="宋体"/>
                <w:color w:val="auto"/>
              </w:rPr>
              <w:t>是否接受进口设备</w:t>
            </w:r>
          </w:p>
        </w:tc>
        <w:tc>
          <w:tcPr>
            <w:tcW w:w="3528" w:type="dxa"/>
            <w:gridSpan w:val="2"/>
            <w:noWrap w:val="0"/>
            <w:vAlign w:val="center"/>
          </w:tcPr>
          <w:p w14:paraId="4A73612B">
            <w:pPr>
              <w:jc w:val="center"/>
              <w:rPr>
                <w:color w:val="auto"/>
              </w:rPr>
            </w:pPr>
            <w:r>
              <w:rPr>
                <w:rFonts w:hint="eastAsia" w:ascii="宋体" w:hAnsi="宋体" w:eastAsia="宋体" w:cs="宋体"/>
                <w:color w:val="auto"/>
              </w:rPr>
              <w:t>工期要求</w:t>
            </w:r>
          </w:p>
        </w:tc>
      </w:tr>
      <w:tr w14:paraId="12CA2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720" w:type="dxa"/>
            <w:vMerge w:val="continue"/>
            <w:noWrap w:val="0"/>
            <w:vAlign w:val="center"/>
          </w:tcPr>
          <w:p w14:paraId="35766DFC">
            <w:pPr>
              <w:jc w:val="center"/>
              <w:rPr>
                <w:color w:val="auto"/>
              </w:rPr>
            </w:pPr>
          </w:p>
        </w:tc>
        <w:tc>
          <w:tcPr>
            <w:tcW w:w="2620" w:type="dxa"/>
            <w:vMerge w:val="continue"/>
            <w:noWrap w:val="0"/>
            <w:vAlign w:val="center"/>
          </w:tcPr>
          <w:p w14:paraId="61C32596">
            <w:pPr>
              <w:rPr>
                <w:color w:val="auto"/>
              </w:rPr>
            </w:pPr>
          </w:p>
        </w:tc>
        <w:tc>
          <w:tcPr>
            <w:tcW w:w="1672" w:type="dxa"/>
            <w:vMerge w:val="continue"/>
            <w:noWrap w:val="0"/>
            <w:vAlign w:val="center"/>
          </w:tcPr>
          <w:p w14:paraId="2B15E82D">
            <w:pPr>
              <w:rPr>
                <w:color w:val="auto"/>
              </w:rPr>
            </w:pPr>
          </w:p>
        </w:tc>
        <w:tc>
          <w:tcPr>
            <w:tcW w:w="1024" w:type="dxa"/>
            <w:vMerge w:val="continue"/>
            <w:tcBorders>
              <w:left w:val="single" w:color="auto" w:sz="4" w:space="0"/>
            </w:tcBorders>
            <w:noWrap w:val="0"/>
            <w:vAlign w:val="center"/>
          </w:tcPr>
          <w:p w14:paraId="2E32FEA9">
            <w:pPr>
              <w:rPr>
                <w:color w:val="auto"/>
              </w:rPr>
            </w:pPr>
          </w:p>
        </w:tc>
        <w:tc>
          <w:tcPr>
            <w:tcW w:w="1925" w:type="dxa"/>
            <w:noWrap w:val="0"/>
            <w:vAlign w:val="center"/>
          </w:tcPr>
          <w:p w14:paraId="687AD46A">
            <w:pPr>
              <w:jc w:val="center"/>
              <w:rPr>
                <w:color w:val="auto"/>
              </w:rPr>
            </w:pPr>
            <w:r>
              <w:rPr>
                <w:rFonts w:hint="eastAsia" w:ascii="宋体" w:hAnsi="宋体" w:eastAsia="宋体" w:cs="宋体"/>
                <w:color w:val="auto"/>
              </w:rPr>
              <w:t>时间</w:t>
            </w:r>
          </w:p>
        </w:tc>
        <w:tc>
          <w:tcPr>
            <w:tcW w:w="1603" w:type="dxa"/>
            <w:noWrap w:val="0"/>
            <w:vAlign w:val="center"/>
          </w:tcPr>
          <w:p w14:paraId="31696A63">
            <w:pPr>
              <w:jc w:val="center"/>
              <w:rPr>
                <w:color w:val="auto"/>
              </w:rPr>
            </w:pPr>
            <w:r>
              <w:rPr>
                <w:rFonts w:hint="eastAsia" w:ascii="宋体" w:hAnsi="宋体" w:eastAsia="宋体" w:cs="宋体"/>
                <w:color w:val="auto"/>
              </w:rPr>
              <w:t>地点</w:t>
            </w:r>
          </w:p>
        </w:tc>
      </w:tr>
      <w:tr w14:paraId="49DAC3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16" w:hRule="atLeast"/>
        </w:trPr>
        <w:tc>
          <w:tcPr>
            <w:tcW w:w="720" w:type="dxa"/>
            <w:noWrap w:val="0"/>
            <w:vAlign w:val="center"/>
          </w:tcPr>
          <w:p w14:paraId="6C13AD01">
            <w:pPr>
              <w:jc w:val="center"/>
              <w:rPr>
                <w:rFonts w:hint="eastAsia" w:eastAsia="宋体"/>
                <w:color w:val="auto"/>
              </w:rPr>
            </w:pPr>
            <w:r>
              <w:rPr>
                <w:rFonts w:hint="eastAsia"/>
                <w:color w:val="auto"/>
              </w:rPr>
              <w:t>1</w:t>
            </w:r>
          </w:p>
        </w:tc>
        <w:tc>
          <w:tcPr>
            <w:tcW w:w="2620" w:type="dxa"/>
            <w:noWrap w:val="0"/>
            <w:vAlign w:val="center"/>
          </w:tcPr>
          <w:p w14:paraId="215B534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rPr>
            </w:pPr>
            <w:r>
              <w:rPr>
                <w:rFonts w:hint="eastAsia" w:ascii="宋体" w:hAnsi="宋体"/>
                <w:color w:val="auto"/>
                <w:u w:val="none"/>
                <w:lang w:eastAsia="zh-CN"/>
              </w:rPr>
              <w:t xml:space="preserve">邵东市2025年农村供水工程净化、消毒设施安装项目 </w:t>
            </w:r>
          </w:p>
        </w:tc>
        <w:tc>
          <w:tcPr>
            <w:tcW w:w="1672" w:type="dxa"/>
            <w:noWrap w:val="0"/>
            <w:vAlign w:val="center"/>
          </w:tcPr>
          <w:p w14:paraId="23A6EC3C">
            <w:pPr>
              <w:jc w:val="center"/>
              <w:rPr>
                <w:color w:val="auto"/>
              </w:rPr>
            </w:pPr>
            <w:r>
              <w:rPr>
                <w:rFonts w:hint="eastAsia" w:ascii="宋体" w:hAnsi="宋体"/>
                <w:color w:val="auto"/>
                <w:u w:val="none"/>
                <w:lang w:eastAsia="zh-CN"/>
              </w:rPr>
              <w:t xml:space="preserve"> 净化、消毒设施安装项</w:t>
            </w:r>
          </w:p>
        </w:tc>
        <w:tc>
          <w:tcPr>
            <w:tcW w:w="1024" w:type="dxa"/>
            <w:tcBorders>
              <w:left w:val="single" w:color="auto" w:sz="4" w:space="0"/>
            </w:tcBorders>
            <w:noWrap w:val="0"/>
            <w:vAlign w:val="center"/>
          </w:tcPr>
          <w:p w14:paraId="0D2CF978">
            <w:pPr>
              <w:jc w:val="center"/>
              <w:rPr>
                <w:rFonts w:hint="eastAsia" w:eastAsia="宋体"/>
                <w:color w:val="auto"/>
                <w:lang w:eastAsia="zh-CN"/>
              </w:rPr>
            </w:pPr>
            <w:r>
              <w:rPr>
                <w:rFonts w:hint="eastAsia"/>
                <w:color w:val="auto"/>
                <w:lang w:eastAsia="zh-CN"/>
              </w:rPr>
              <w:t>否</w:t>
            </w:r>
          </w:p>
        </w:tc>
        <w:tc>
          <w:tcPr>
            <w:tcW w:w="1925" w:type="dxa"/>
            <w:noWrap w:val="0"/>
            <w:vAlign w:val="center"/>
          </w:tcPr>
          <w:p w14:paraId="3CA64876">
            <w:pPr>
              <w:keepNext w:val="0"/>
              <w:keepLines w:val="0"/>
              <w:pageBreakBefore w:val="0"/>
              <w:widowControl w:val="0"/>
              <w:kinsoku/>
              <w:wordWrap/>
              <w:overflowPunct/>
              <w:topLinePunct w:val="0"/>
              <w:autoSpaceDE/>
              <w:autoSpaceDN/>
              <w:bidi w:val="0"/>
              <w:adjustRightInd w:val="0"/>
              <w:snapToGrid w:val="0"/>
              <w:spacing w:line="240" w:lineRule="auto"/>
              <w:ind w:left="-105" w:leftChars="-50" w:right="-105" w:rightChars="-50"/>
              <w:jc w:val="center"/>
              <w:textAlignment w:val="auto"/>
              <w:rPr>
                <w:rFonts w:hint="default" w:eastAsia="宋体"/>
                <w:color w:val="auto"/>
                <w:lang w:val="en-US" w:eastAsia="zh-CN"/>
              </w:rPr>
            </w:pPr>
            <w:r>
              <w:rPr>
                <w:rFonts w:hint="default" w:ascii="宋体" w:hAnsi="宋体" w:cs="宋体"/>
                <w:color w:val="auto"/>
                <w:spacing w:val="0"/>
                <w:sz w:val="21"/>
                <w:szCs w:val="21"/>
              </w:rPr>
              <w:t>合同签订后</w:t>
            </w:r>
            <w:r>
              <w:rPr>
                <w:rFonts w:hint="eastAsia" w:ascii="宋体" w:hAnsi="宋体" w:cs="宋体"/>
                <w:color w:val="auto"/>
                <w:spacing w:val="0"/>
                <w:sz w:val="21"/>
                <w:szCs w:val="21"/>
                <w:u w:val="none"/>
                <w:lang w:val="en-US" w:eastAsia="zh-CN"/>
              </w:rPr>
              <w:t>60</w:t>
            </w:r>
            <w:r>
              <w:rPr>
                <w:rFonts w:hint="default" w:ascii="宋体" w:hAnsi="宋体" w:cs="宋体"/>
                <w:color w:val="auto"/>
                <w:spacing w:val="0"/>
                <w:sz w:val="21"/>
                <w:szCs w:val="21"/>
              </w:rPr>
              <w:t>日历日竣工并通过验收</w:t>
            </w:r>
          </w:p>
        </w:tc>
        <w:tc>
          <w:tcPr>
            <w:tcW w:w="1603" w:type="dxa"/>
            <w:noWrap w:val="0"/>
            <w:vAlign w:val="center"/>
          </w:tcPr>
          <w:p w14:paraId="506F9816">
            <w:pPr>
              <w:keepNext w:val="0"/>
              <w:keepLines w:val="0"/>
              <w:pageBreakBefore w:val="0"/>
              <w:widowControl w:val="0"/>
              <w:kinsoku/>
              <w:wordWrap/>
              <w:overflowPunct/>
              <w:topLinePunct w:val="0"/>
              <w:autoSpaceDE/>
              <w:autoSpaceDN/>
              <w:bidi w:val="0"/>
              <w:ind w:left="-105" w:leftChars="-50" w:right="-105" w:rightChars="-50"/>
              <w:jc w:val="center"/>
              <w:textAlignment w:val="auto"/>
              <w:rPr>
                <w:rFonts w:hint="eastAsia" w:eastAsia="宋体"/>
                <w:color w:val="auto"/>
                <w:lang w:eastAsia="zh-CN"/>
              </w:rPr>
            </w:pPr>
            <w:r>
              <w:rPr>
                <w:rFonts w:hint="eastAsia" w:eastAsia="宋体"/>
                <w:color w:val="auto"/>
                <w:lang w:eastAsia="zh-CN"/>
              </w:rPr>
              <w:t>采购人指定地点</w:t>
            </w:r>
          </w:p>
        </w:tc>
      </w:tr>
    </w:tbl>
    <w:p w14:paraId="5B49C9AF">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注：1</w:t>
      </w:r>
      <w:r>
        <w:rPr>
          <w:rFonts w:hint="eastAsia" w:ascii="宋体" w:hAnsi="宋体" w:eastAsia="宋体" w:cs="宋体"/>
          <w:color w:val="auto"/>
          <w:szCs w:val="21"/>
          <w:lang w:val="en-US" w:eastAsia="zh-CN"/>
        </w:rPr>
        <w:t>.</w:t>
      </w:r>
      <w:r>
        <w:rPr>
          <w:rFonts w:hint="eastAsia" w:ascii="宋体" w:hAnsi="宋体" w:eastAsia="宋体" w:cs="宋体"/>
          <w:color w:val="auto"/>
          <w:szCs w:val="21"/>
        </w:rPr>
        <w:t>“包”为最小合同单位。每“包”内容应细化到具体的标的。</w:t>
      </w:r>
    </w:p>
    <w:p w14:paraId="1DA11E7F">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w:t>
      </w:r>
      <w:r>
        <w:rPr>
          <w:rFonts w:hint="eastAsia" w:ascii="宋体" w:hAnsi="宋体" w:eastAsia="宋体" w:cs="宋体"/>
          <w:color w:val="auto"/>
          <w:szCs w:val="21"/>
        </w:rPr>
        <w:t>主要技术</w:t>
      </w:r>
      <w:r>
        <w:rPr>
          <w:rFonts w:hint="eastAsia" w:ascii="宋体" w:hAnsi="宋体" w:cs="宋体"/>
          <w:color w:val="auto"/>
          <w:szCs w:val="21"/>
          <w:lang w:val="en-US" w:eastAsia="zh-CN"/>
        </w:rPr>
        <w:t>要求</w:t>
      </w:r>
      <w:r>
        <w:rPr>
          <w:rFonts w:hint="eastAsia" w:ascii="宋体" w:hAnsi="宋体" w:eastAsia="宋体" w:cs="宋体"/>
          <w:color w:val="auto"/>
          <w:szCs w:val="21"/>
        </w:rPr>
        <w:t>：</w:t>
      </w:r>
      <w:r>
        <w:rPr>
          <w:rFonts w:hint="eastAsia" w:ascii="宋体" w:hAnsi="宋体" w:eastAsia="宋体" w:cs="宋体"/>
          <w:color w:val="auto"/>
          <w:kern w:val="0"/>
          <w:szCs w:val="21"/>
        </w:rPr>
        <w:t>详见“技术要求”中的具体技术参数。</w:t>
      </w:r>
    </w:p>
    <w:p w14:paraId="4964995F">
      <w:pPr>
        <w:adjustRightInd w:val="0"/>
        <w:snapToGrid w:val="0"/>
        <w:spacing w:before="156" w:beforeLines="50" w:line="360" w:lineRule="auto"/>
        <w:ind w:firstLine="420" w:firstLineChars="200"/>
        <w:rPr>
          <w:rFonts w:hint="eastAsia" w:ascii="宋体" w:hAnsi="宋体" w:eastAsia="宋体" w:cs="宋体"/>
          <w:color w:val="auto"/>
          <w:kern w:val="0"/>
          <w:szCs w:val="21"/>
        </w:rPr>
        <w:sectPr>
          <w:footerReference r:id="rId35" w:type="default"/>
          <w:pgSz w:w="11906" w:h="16838"/>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在响应文件“分项报价明细表”中按</w:t>
      </w:r>
      <w:r>
        <w:rPr>
          <w:rFonts w:hint="eastAsia" w:ascii="宋体" w:hAnsi="宋体" w:eastAsia="宋体" w:cs="宋体"/>
          <w:color w:val="auto"/>
          <w:szCs w:val="21"/>
        </w:rPr>
        <w:t>标的名称</w:t>
      </w:r>
      <w:r>
        <w:rPr>
          <w:rFonts w:hint="eastAsia" w:ascii="宋体" w:hAnsi="宋体" w:eastAsia="宋体" w:cs="宋体"/>
          <w:color w:val="auto"/>
          <w:kern w:val="0"/>
          <w:szCs w:val="21"/>
        </w:rPr>
        <w:t>顺序逐项填写，且每个标的均需按</w:t>
      </w:r>
      <w:r>
        <w:rPr>
          <w:rFonts w:hint="eastAsia" w:ascii="宋体" w:hAnsi="宋体" w:eastAsia="宋体" w:cs="宋体"/>
          <w:color w:val="auto"/>
          <w:kern w:val="0"/>
          <w:szCs w:val="21"/>
          <w:lang w:eastAsia="zh-CN"/>
        </w:rPr>
        <w:t>磋商</w:t>
      </w:r>
      <w:r>
        <w:rPr>
          <w:rFonts w:hint="eastAsia" w:ascii="宋体" w:hAnsi="宋体" w:eastAsia="宋体" w:cs="宋体"/>
          <w:color w:val="auto"/>
          <w:kern w:val="0"/>
          <w:szCs w:val="21"/>
        </w:rPr>
        <w:t>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4152F4CE">
      <w:pPr>
        <w:keepNext w:val="0"/>
        <w:keepLines w:val="0"/>
        <w:pageBreakBefore w:val="0"/>
        <w:widowControl w:val="0"/>
        <w:kinsoku/>
        <w:wordWrap/>
        <w:overflowPunct/>
        <w:topLinePunct w:val="0"/>
        <w:autoSpaceDE/>
        <w:autoSpaceDN/>
        <w:bidi w:val="0"/>
        <w:adjustRightInd/>
        <w:snapToGrid/>
        <w:spacing w:after="469" w:afterLines="150" w:line="500" w:lineRule="exact"/>
        <w:jc w:val="center"/>
        <w:textAlignment w:val="auto"/>
        <w:rPr>
          <w:rFonts w:hint="eastAsia" w:ascii="宋体" w:hAnsi="宋体" w:cs="宋体"/>
          <w:b/>
          <w:bCs/>
          <w:color w:val="auto"/>
          <w:sz w:val="28"/>
          <w:szCs w:val="28"/>
        </w:rPr>
      </w:pPr>
      <w:r>
        <w:rPr>
          <w:rFonts w:hint="eastAsia" w:ascii="宋体" w:hAnsi="宋体" w:cs="宋体"/>
          <w:b/>
          <w:bCs/>
          <w:color w:val="auto"/>
          <w:sz w:val="28"/>
          <w:szCs w:val="28"/>
          <w:lang w:val="en-US" w:eastAsia="zh-CN"/>
        </w:rPr>
        <w:t>第二节</w:t>
      </w:r>
      <w:r>
        <w:rPr>
          <w:rFonts w:hint="eastAsia" w:ascii="宋体" w:hAnsi="宋体" w:cs="宋体"/>
          <w:b/>
          <w:bCs/>
          <w:color w:val="auto"/>
          <w:sz w:val="28"/>
          <w:szCs w:val="28"/>
        </w:rPr>
        <w:t>、技术要求</w:t>
      </w:r>
    </w:p>
    <w:p w14:paraId="7ADB3392">
      <w:pPr>
        <w:keepNext w:val="0"/>
        <w:keepLines w:val="0"/>
        <w:pageBreakBefore w:val="0"/>
        <w:widowControl w:val="0"/>
        <w:kinsoku/>
        <w:wordWrap/>
        <w:overflowPunct/>
        <w:topLinePunct w:val="0"/>
        <w:autoSpaceDE/>
        <w:autoSpaceDN/>
        <w:bidi w:val="0"/>
        <w:adjustRightInd w:val="0"/>
        <w:spacing w:line="360" w:lineRule="auto"/>
        <w:ind w:left="0" w:leftChars="0" w:right="0" w:firstLine="422" w:firstLineChars="200"/>
        <w:textAlignment w:val="baseline"/>
        <w:rPr>
          <w:rFonts w:hint="eastAsia" w:ascii="宋体" w:hAnsi="宋体" w:eastAsia="宋体" w:cs="宋体"/>
          <w:b/>
          <w:bCs/>
          <w:color w:val="000000"/>
          <w:spacing w:val="0"/>
          <w:position w:val="0"/>
          <w:sz w:val="21"/>
          <w:szCs w:val="21"/>
        </w:rPr>
      </w:pPr>
      <w:r>
        <w:rPr>
          <w:rFonts w:hint="eastAsia" w:ascii="宋体" w:hAnsi="宋体" w:eastAsia="宋体" w:cs="宋体"/>
          <w:b/>
          <w:color w:val="000000"/>
          <w:spacing w:val="0"/>
          <w:position w:val="0"/>
          <w:sz w:val="21"/>
          <w:szCs w:val="21"/>
          <w:lang w:eastAsia="zh-CN"/>
        </w:rPr>
        <w:t>一、</w:t>
      </w:r>
      <w:r>
        <w:rPr>
          <w:rFonts w:hint="eastAsia" w:ascii="宋体" w:hAnsi="宋体" w:eastAsia="宋体" w:cs="宋体"/>
          <w:b/>
          <w:bCs/>
          <w:color w:val="000000"/>
          <w:spacing w:val="0"/>
          <w:position w:val="0"/>
          <w:sz w:val="21"/>
          <w:szCs w:val="21"/>
        </w:rPr>
        <w:t>工程概况</w:t>
      </w:r>
    </w:p>
    <w:p w14:paraId="3214BFD0">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sz w:val="21"/>
          <w:szCs w:val="21"/>
          <w:lang w:val="en-US" w:eastAsia="zh-CN"/>
        </w:rPr>
        <w:t>为了保障农村饮水安全，提高供水水质，确保农村居民喝上干净</w:t>
      </w:r>
      <w:r>
        <w:rPr>
          <w:rFonts w:hint="eastAsia" w:ascii="宋体" w:hAnsi="宋体" w:eastAsia="宋体" w:cs="宋体"/>
          <w:b w:val="0"/>
          <w:bCs w:val="0"/>
          <w:color w:val="auto"/>
          <w:sz w:val="21"/>
          <w:szCs w:val="21"/>
          <w:lang w:val="en-US" w:eastAsia="zh-CN"/>
        </w:rPr>
        <w:t>、优质、放心的饮用水</w:t>
      </w:r>
      <w:r>
        <w:rPr>
          <w:rFonts w:hint="eastAsia" w:ascii="宋体" w:hAnsi="宋体" w:eastAsia="宋体" w:cs="宋体"/>
          <w:b w:val="0"/>
          <w:bCs w:val="0"/>
          <w:sz w:val="21"/>
          <w:szCs w:val="21"/>
          <w:lang w:val="en-US" w:eastAsia="zh-CN"/>
        </w:rPr>
        <w:t>，开展邵东市2025年农村供水工程净化</w:t>
      </w:r>
      <w:r>
        <w:rPr>
          <w:rFonts w:hint="eastAsia" w:ascii="宋体" w:hAnsi="宋体" w:eastAsia="宋体" w:cs="宋体"/>
          <w:b w:val="0"/>
          <w:bCs w:val="0"/>
          <w:color w:val="auto"/>
          <w:sz w:val="21"/>
          <w:szCs w:val="21"/>
          <w:lang w:val="en-US" w:eastAsia="zh-CN"/>
        </w:rPr>
        <w:t>、消毒设施安装项目采购</w:t>
      </w:r>
      <w:r>
        <w:rPr>
          <w:rFonts w:hint="eastAsia" w:ascii="宋体" w:hAnsi="宋体" w:eastAsia="宋体" w:cs="宋体"/>
          <w:b w:val="0"/>
          <w:bCs w:val="0"/>
          <w:sz w:val="21"/>
          <w:szCs w:val="21"/>
          <w:lang w:val="en-US" w:eastAsia="zh-CN"/>
        </w:rPr>
        <w:t>，该项目由</w:t>
      </w:r>
      <w:r>
        <w:rPr>
          <w:rFonts w:hint="eastAsia" w:ascii="宋体" w:hAnsi="宋体" w:eastAsia="宋体" w:cs="宋体"/>
          <w:b w:val="0"/>
          <w:bCs w:val="0"/>
          <w:color w:val="000000"/>
          <w:sz w:val="21"/>
          <w:szCs w:val="21"/>
          <w:lang w:val="en-US" w:eastAsia="zh-CN"/>
        </w:rPr>
        <w:t>邵东市财政局办公室于2025年9月20日印发《关于下达2025年第二</w:t>
      </w:r>
      <w:r>
        <w:rPr>
          <w:rFonts w:hint="eastAsia" w:ascii="宋体" w:hAnsi="宋体" w:eastAsia="宋体" w:cs="宋体"/>
          <w:b w:val="0"/>
          <w:bCs w:val="0"/>
          <w:color w:val="auto"/>
          <w:sz w:val="21"/>
          <w:szCs w:val="21"/>
          <w:lang w:val="en-US" w:eastAsia="zh-CN"/>
        </w:rPr>
        <w:t>、三、四、七批省级财政衔接推进乡村振兴补助资金的通知</w:t>
      </w:r>
      <w:r>
        <w:rPr>
          <w:rFonts w:hint="eastAsia" w:ascii="宋体" w:hAnsi="宋体" w:eastAsia="宋体" w:cs="宋体"/>
          <w:b w:val="0"/>
          <w:bCs w:val="0"/>
          <w:color w:val="000000"/>
          <w:sz w:val="21"/>
          <w:szCs w:val="21"/>
          <w:lang w:val="en-US" w:eastAsia="zh-CN"/>
        </w:rPr>
        <w:t>》（邵财农指【2025】89号）。</w:t>
      </w:r>
    </w:p>
    <w:p w14:paraId="3280DBC0">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sz w:val="21"/>
          <w:szCs w:val="21"/>
          <w:lang w:val="en-US" w:eastAsia="zh-CN"/>
        </w:rPr>
        <w:t>该项目申报预算</w:t>
      </w:r>
      <w:r>
        <w:rPr>
          <w:rFonts w:hint="eastAsia" w:ascii="宋体" w:hAnsi="宋体" w:cs="宋体"/>
          <w:color w:val="auto"/>
          <w:sz w:val="21"/>
          <w:szCs w:val="21"/>
          <w:lang w:val="en-US" w:eastAsia="zh-CN"/>
        </w:rPr>
        <w:t>998403.04</w:t>
      </w:r>
      <w:r>
        <w:rPr>
          <w:rFonts w:hint="eastAsia" w:ascii="宋体" w:hAnsi="宋体" w:eastAsia="宋体" w:cs="宋体"/>
          <w:b w:val="0"/>
          <w:bCs w:val="0"/>
          <w:sz w:val="21"/>
          <w:szCs w:val="21"/>
          <w:lang w:val="en-US" w:eastAsia="zh-CN"/>
        </w:rPr>
        <w:t>元，包含</w:t>
      </w:r>
      <w:r>
        <w:rPr>
          <w:rFonts w:hint="eastAsia" w:ascii="宋体" w:hAnsi="宋体" w:eastAsia="宋体" w:cs="宋体"/>
          <w:b w:val="0"/>
          <w:bCs w:val="0"/>
          <w:color w:val="000000"/>
          <w:sz w:val="21"/>
          <w:szCs w:val="21"/>
          <w:lang w:val="en-US" w:eastAsia="zh-CN"/>
        </w:rPr>
        <w:t>37个村安全饮水安装净化</w:t>
      </w:r>
      <w:r>
        <w:rPr>
          <w:rFonts w:hint="eastAsia" w:ascii="宋体" w:hAnsi="宋体" w:eastAsia="宋体" w:cs="宋体"/>
          <w:b w:val="0"/>
          <w:bCs w:val="0"/>
          <w:color w:val="auto"/>
          <w:sz w:val="21"/>
          <w:szCs w:val="21"/>
          <w:lang w:val="en-US" w:eastAsia="zh-CN"/>
        </w:rPr>
        <w:t>、消毒设施</w:t>
      </w:r>
      <w:r>
        <w:rPr>
          <w:rFonts w:hint="eastAsia" w:ascii="宋体" w:hAnsi="宋体" w:eastAsia="宋体" w:cs="宋体"/>
          <w:b w:val="0"/>
          <w:bCs w:val="0"/>
          <w:color w:val="000000"/>
          <w:sz w:val="21"/>
          <w:szCs w:val="21"/>
          <w:lang w:val="en-US" w:eastAsia="zh-CN"/>
        </w:rPr>
        <w:t>。主要建设内容为：加药装置安装</w:t>
      </w:r>
      <w:r>
        <w:rPr>
          <w:rFonts w:hint="eastAsia" w:ascii="宋体" w:hAnsi="宋体" w:eastAsia="宋体" w:cs="宋体"/>
          <w:b w:val="0"/>
          <w:bCs w:val="0"/>
          <w:color w:val="auto"/>
          <w:sz w:val="21"/>
          <w:szCs w:val="21"/>
          <w:lang w:val="en-US" w:eastAsia="zh-CN"/>
        </w:rPr>
        <w:t>、不锈钢多介质过滤器安装、太阳能设施安装等</w:t>
      </w:r>
      <w:r>
        <w:rPr>
          <w:rFonts w:hint="eastAsia" w:ascii="宋体" w:hAnsi="宋体" w:eastAsia="宋体" w:cs="宋体"/>
          <w:b w:val="0"/>
          <w:bCs w:val="0"/>
          <w:sz w:val="21"/>
          <w:szCs w:val="21"/>
          <w:lang w:val="en-US" w:eastAsia="zh-CN"/>
        </w:rPr>
        <w:t>。</w:t>
      </w:r>
    </w:p>
    <w:p w14:paraId="0BA13DE6">
      <w:pPr>
        <w:pStyle w:val="34"/>
        <w:keepNext w:val="0"/>
        <w:keepLines w:val="0"/>
        <w:pageBreakBefore w:val="0"/>
        <w:widowControl w:val="0"/>
        <w:kinsoku/>
        <w:wordWrap/>
        <w:overflowPunct/>
        <w:topLinePunct w:val="0"/>
        <w:autoSpaceDE/>
        <w:autoSpaceDN/>
        <w:bidi w:val="0"/>
        <w:adjustRightInd/>
        <w:snapToGrid/>
        <w:spacing w:after="63" w:afterLines="20" w:line="360" w:lineRule="auto"/>
        <w:ind w:left="0" w:leftChars="0" w:right="0" w:firstLine="422" w:firstLineChars="200"/>
        <w:textAlignment w:val="auto"/>
        <w:rPr>
          <w:rFonts w:hint="eastAsia" w:ascii="宋体" w:hAnsi="宋体" w:eastAsia="宋体" w:cs="宋体"/>
          <w:b/>
          <w:bCs w:val="0"/>
          <w:color w:val="auto"/>
          <w:spacing w:val="0"/>
          <w:position w:val="0"/>
          <w:sz w:val="21"/>
          <w:szCs w:val="21"/>
        </w:rPr>
      </w:pPr>
      <w:r>
        <w:rPr>
          <w:rFonts w:hint="eastAsia" w:ascii="宋体" w:hAnsi="宋体" w:eastAsia="宋体" w:cs="宋体"/>
          <w:b/>
          <w:bCs w:val="0"/>
          <w:color w:val="auto"/>
          <w:spacing w:val="0"/>
          <w:position w:val="0"/>
          <w:sz w:val="21"/>
          <w:szCs w:val="21"/>
          <w:lang w:eastAsia="zh-CN"/>
        </w:rPr>
        <w:t>二、</w:t>
      </w:r>
      <w:r>
        <w:rPr>
          <w:rFonts w:hint="eastAsia" w:ascii="宋体" w:hAnsi="宋体" w:eastAsia="宋体" w:cs="宋体"/>
          <w:b/>
          <w:bCs w:val="0"/>
          <w:color w:val="auto"/>
          <w:spacing w:val="0"/>
          <w:position w:val="0"/>
          <w:sz w:val="21"/>
          <w:szCs w:val="21"/>
        </w:rPr>
        <w:t>工程</w:t>
      </w:r>
      <w:r>
        <w:rPr>
          <w:rFonts w:hint="eastAsia" w:ascii="宋体" w:hAnsi="宋体" w:eastAsia="宋体" w:cs="宋体"/>
          <w:b/>
          <w:bCs w:val="0"/>
          <w:color w:val="auto"/>
          <w:spacing w:val="0"/>
          <w:position w:val="0"/>
          <w:sz w:val="21"/>
          <w:szCs w:val="21"/>
          <w:lang w:eastAsia="zh-CN"/>
        </w:rPr>
        <w:t>招标</w:t>
      </w:r>
      <w:r>
        <w:rPr>
          <w:rFonts w:hint="eastAsia" w:ascii="宋体" w:hAnsi="宋体" w:eastAsia="宋体" w:cs="宋体"/>
          <w:b/>
          <w:bCs w:val="0"/>
          <w:color w:val="auto"/>
          <w:spacing w:val="0"/>
          <w:position w:val="0"/>
          <w:sz w:val="21"/>
          <w:szCs w:val="21"/>
        </w:rPr>
        <w:t>范围</w:t>
      </w:r>
    </w:p>
    <w:p w14:paraId="41B83F6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20" w:firstLineChars="200"/>
        <w:textAlignment w:val="auto"/>
        <w:rPr>
          <w:rFonts w:hint="eastAsia" w:ascii="宋体" w:hAnsi="宋体" w:eastAsia="宋体" w:cs="宋体"/>
          <w:color w:val="auto"/>
          <w:spacing w:val="0"/>
          <w:position w:val="0"/>
          <w:sz w:val="21"/>
          <w:szCs w:val="21"/>
          <w:lang w:val="en-US" w:eastAsia="zh-CN"/>
        </w:rPr>
      </w:pPr>
      <w:r>
        <w:rPr>
          <w:rFonts w:hint="eastAsia" w:ascii="宋体" w:hAnsi="宋体" w:eastAsia="宋体" w:cs="宋体"/>
          <w:bCs/>
          <w:color w:val="auto"/>
          <w:spacing w:val="0"/>
          <w:position w:val="0"/>
          <w:sz w:val="21"/>
          <w:szCs w:val="21"/>
          <w:lang w:eastAsia="zh-CN"/>
        </w:rPr>
        <w:t>本项目为</w:t>
      </w:r>
      <w:r>
        <w:rPr>
          <w:rFonts w:hint="eastAsia" w:ascii="宋体" w:hAnsi="宋体" w:cs="宋体"/>
          <w:color w:val="auto"/>
          <w:spacing w:val="0"/>
          <w:position w:val="0"/>
          <w:sz w:val="21"/>
          <w:szCs w:val="21"/>
          <w:u w:val="none"/>
          <w:lang w:eastAsia="zh-CN"/>
        </w:rPr>
        <w:t>邵东市2025年农村供水工程净化、消毒设施安装项目</w:t>
      </w:r>
      <w:r>
        <w:rPr>
          <w:rFonts w:hint="eastAsia" w:ascii="宋体" w:hAnsi="宋体" w:eastAsia="宋体" w:cs="宋体"/>
          <w:i w:val="0"/>
          <w:iCs w:val="0"/>
          <w:caps w:val="0"/>
          <w:color w:val="auto"/>
          <w:spacing w:val="0"/>
          <w:position w:val="0"/>
          <w:sz w:val="21"/>
          <w:szCs w:val="21"/>
          <w:lang w:eastAsia="zh-CN"/>
        </w:rPr>
        <w:t>，</w:t>
      </w:r>
      <w:r>
        <w:rPr>
          <w:rFonts w:hint="eastAsia" w:ascii="宋体" w:hAnsi="宋体" w:eastAsia="宋体" w:cs="宋体"/>
          <w:color w:val="auto"/>
          <w:spacing w:val="0"/>
          <w:position w:val="0"/>
          <w:sz w:val="21"/>
          <w:szCs w:val="21"/>
        </w:rPr>
        <w:t>具体内容详见</w:t>
      </w:r>
      <w:r>
        <w:rPr>
          <w:rFonts w:hint="eastAsia" w:ascii="宋体" w:hAnsi="宋体" w:eastAsia="宋体" w:cs="宋体"/>
          <w:color w:val="auto"/>
          <w:spacing w:val="0"/>
          <w:position w:val="0"/>
          <w:sz w:val="21"/>
          <w:szCs w:val="21"/>
          <w:lang w:eastAsia="zh-CN"/>
        </w:rPr>
        <w:t>采购人</w:t>
      </w:r>
      <w:r>
        <w:rPr>
          <w:rFonts w:hint="eastAsia" w:ascii="宋体" w:hAnsi="宋体" w:eastAsia="宋体" w:cs="宋体"/>
          <w:color w:val="auto"/>
          <w:spacing w:val="0"/>
          <w:position w:val="0"/>
          <w:sz w:val="21"/>
          <w:szCs w:val="21"/>
        </w:rPr>
        <w:t>提供的工程量清单</w:t>
      </w:r>
      <w:r>
        <w:rPr>
          <w:rFonts w:hint="eastAsia" w:ascii="宋体" w:hAnsi="宋体" w:eastAsia="宋体" w:cs="宋体"/>
          <w:color w:val="auto"/>
          <w:spacing w:val="0"/>
          <w:position w:val="0"/>
          <w:sz w:val="21"/>
          <w:szCs w:val="21"/>
          <w:lang w:val="en-US" w:eastAsia="zh-CN"/>
        </w:rPr>
        <w:t>。</w:t>
      </w:r>
    </w:p>
    <w:tbl>
      <w:tblPr>
        <w:tblStyle w:val="19"/>
        <w:tblW w:w="1398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618"/>
        <w:gridCol w:w="1525"/>
        <w:gridCol w:w="1080"/>
        <w:gridCol w:w="1032"/>
        <w:gridCol w:w="895"/>
        <w:gridCol w:w="1529"/>
        <w:gridCol w:w="672"/>
        <w:gridCol w:w="1692"/>
        <w:gridCol w:w="1284"/>
        <w:gridCol w:w="984"/>
        <w:gridCol w:w="648"/>
        <w:gridCol w:w="768"/>
        <w:gridCol w:w="636"/>
      </w:tblGrid>
      <w:tr w14:paraId="2DAC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981" w:type="dxa"/>
            <w:gridSpan w:val="14"/>
            <w:tcBorders>
              <w:top w:val="nil"/>
              <w:left w:val="nil"/>
              <w:bottom w:val="nil"/>
              <w:right w:val="nil"/>
            </w:tcBorders>
            <w:shd w:val="clear" w:color="auto" w:fill="auto"/>
            <w:noWrap/>
            <w:vAlign w:val="center"/>
          </w:tcPr>
          <w:p w14:paraId="1C62F76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4"/>
                <w:szCs w:val="24"/>
                <w:u w:val="none"/>
                <w:lang w:val="en-US" w:eastAsia="zh-CN" w:bidi="ar"/>
              </w:rPr>
              <w:t>邵东市2025年农村供水工程净化、消毒设施安装项目设备清单表</w:t>
            </w:r>
          </w:p>
        </w:tc>
      </w:tr>
      <w:tr w14:paraId="16714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3B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793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乡镇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EA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供水工程名称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41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工程类型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B0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水源类型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5638">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供水规模（m³/日）</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84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计划净化设施</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24CF">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单位（套）</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7D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计划消毒设施</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75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单位（套）</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69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简易加药房</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0519">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单位（套）</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A2FA">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太阳能电源</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6DF7">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单位（套）</w:t>
            </w:r>
          </w:p>
        </w:tc>
      </w:tr>
      <w:tr w14:paraId="30621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7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4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3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简家陇镇高桥村供水工程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2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0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E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B5B9">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5C57">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25F4">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4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4A1C">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AEF4">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757C">
            <w:pPr>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CD34">
            <w:pPr>
              <w:jc w:val="center"/>
              <w:rPr>
                <w:rFonts w:hint="eastAsia" w:ascii="宋体" w:hAnsi="宋体" w:eastAsia="宋体" w:cs="宋体"/>
                <w:i w:val="0"/>
                <w:iCs w:val="0"/>
                <w:color w:val="000000"/>
                <w:sz w:val="20"/>
                <w:szCs w:val="20"/>
                <w:u w:val="none"/>
              </w:rPr>
            </w:pPr>
          </w:p>
        </w:tc>
      </w:tr>
      <w:tr w14:paraId="2A602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2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7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简家陇镇界檀新村供水工程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E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8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E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25F0">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435E">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0546">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2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4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0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19FB">
            <w:pPr>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3378">
            <w:pPr>
              <w:jc w:val="center"/>
              <w:rPr>
                <w:rFonts w:hint="eastAsia" w:ascii="宋体" w:hAnsi="宋体" w:eastAsia="宋体" w:cs="宋体"/>
                <w:i w:val="0"/>
                <w:iCs w:val="0"/>
                <w:color w:val="000000"/>
                <w:sz w:val="20"/>
                <w:szCs w:val="20"/>
                <w:u w:val="none"/>
              </w:rPr>
            </w:pPr>
          </w:p>
        </w:tc>
      </w:tr>
      <w:tr w14:paraId="1BB4E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5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1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B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简家陇镇亭子观供水工程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C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8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BE10">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不锈钢机械多介质过滤器处理量不小于240t/d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2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C893">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0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A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E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23F9">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A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1888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1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A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F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简家陇镇三江供水工程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7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4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A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A2FF">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不锈钢机械多介质过滤器处理量不小于240t/d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C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0FB7">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3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9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3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8F18">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8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3149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9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6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E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简家陇镇双板桥村供水工程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3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8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8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35FB">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不锈钢机械多介质过滤器处理量不小于240t/d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1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BDFE">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4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B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7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BAF3">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DC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04054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7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3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宋家塘街道</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4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宋家塘街道巨轮村供水工程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2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4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7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4B9F">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E63F">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B313">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5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A56D">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882">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A17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514A">
            <w:pPr>
              <w:jc w:val="center"/>
              <w:rPr>
                <w:rFonts w:hint="eastAsia" w:ascii="宋体" w:hAnsi="宋体" w:eastAsia="宋体" w:cs="宋体"/>
                <w:i w:val="0"/>
                <w:iCs w:val="0"/>
                <w:color w:val="000000"/>
                <w:sz w:val="20"/>
                <w:szCs w:val="20"/>
                <w:u w:val="none"/>
              </w:rPr>
            </w:pPr>
          </w:p>
        </w:tc>
      </w:tr>
      <w:tr w14:paraId="7A2CA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C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D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火厂坪镇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A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火厂坪镇毛坪村供水工程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1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1B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A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8114">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6BA8">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6603">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C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D2E4">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92D7">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9B74">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98E9">
            <w:pPr>
              <w:jc w:val="center"/>
              <w:rPr>
                <w:rFonts w:hint="eastAsia" w:ascii="宋体" w:hAnsi="宋体" w:eastAsia="宋体" w:cs="宋体"/>
                <w:i w:val="0"/>
                <w:iCs w:val="0"/>
                <w:color w:val="000000"/>
                <w:sz w:val="20"/>
                <w:szCs w:val="20"/>
                <w:u w:val="none"/>
              </w:rPr>
            </w:pPr>
          </w:p>
        </w:tc>
      </w:tr>
      <w:tr w14:paraId="28678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D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E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堡面前乡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6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堡面前乡大羊村猴子冲供水工程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C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E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山溪水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D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887F">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7796">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704A">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7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E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E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B4DE">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5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24957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2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5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双凤乡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1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双凤乡山水村供水工程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6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3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C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80D1">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7869">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88EC">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7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9E76">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2A8A">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02A4">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E2A3">
            <w:pPr>
              <w:jc w:val="center"/>
              <w:rPr>
                <w:rFonts w:hint="eastAsia" w:ascii="宋体" w:hAnsi="宋体" w:eastAsia="宋体" w:cs="宋体"/>
                <w:i w:val="0"/>
                <w:iCs w:val="0"/>
                <w:color w:val="000000"/>
                <w:sz w:val="20"/>
                <w:szCs w:val="20"/>
                <w:u w:val="none"/>
              </w:rPr>
            </w:pPr>
          </w:p>
        </w:tc>
      </w:tr>
      <w:tr w14:paraId="6FBFC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C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8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牛马司镇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E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牛马司镇洪桥村供水工程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1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EA3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6B4E">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048D">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9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1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5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9C61">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C10F">
            <w:pPr>
              <w:jc w:val="center"/>
              <w:rPr>
                <w:rFonts w:hint="eastAsia" w:ascii="宋体" w:hAnsi="宋体" w:eastAsia="宋体" w:cs="宋体"/>
                <w:i w:val="0"/>
                <w:iCs w:val="0"/>
                <w:color w:val="000000"/>
                <w:sz w:val="20"/>
                <w:szCs w:val="20"/>
                <w:u w:val="none"/>
              </w:rPr>
            </w:pPr>
          </w:p>
        </w:tc>
      </w:tr>
      <w:tr w14:paraId="6586D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D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F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廉桥镇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0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廉桥镇徐家铺供水工程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9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2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8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106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2E61">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1FC8">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B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A6F5">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2F2F">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A680">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EFEE">
            <w:pPr>
              <w:jc w:val="center"/>
              <w:rPr>
                <w:rFonts w:hint="eastAsia" w:ascii="宋体" w:hAnsi="宋体" w:eastAsia="宋体" w:cs="宋体"/>
                <w:i w:val="0"/>
                <w:iCs w:val="0"/>
                <w:color w:val="000000"/>
                <w:sz w:val="20"/>
                <w:szCs w:val="20"/>
                <w:u w:val="none"/>
              </w:rPr>
            </w:pPr>
          </w:p>
        </w:tc>
      </w:tr>
      <w:tr w14:paraId="1A0C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6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0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廉桥镇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0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廉桥镇界田村供水工程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8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E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B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31D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4B4A">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B4B5">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5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9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C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591B">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E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417F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7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8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8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灵官殿镇铁塘村供水工程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B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2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1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7066">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E2D6">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F01F">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2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E35D">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D88A">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6933">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BC92">
            <w:pPr>
              <w:jc w:val="center"/>
              <w:rPr>
                <w:rFonts w:hint="eastAsia" w:ascii="宋体" w:hAnsi="宋体" w:eastAsia="宋体" w:cs="宋体"/>
                <w:i w:val="0"/>
                <w:iCs w:val="0"/>
                <w:color w:val="000000"/>
                <w:sz w:val="20"/>
                <w:szCs w:val="20"/>
                <w:u w:val="none"/>
              </w:rPr>
            </w:pPr>
          </w:p>
        </w:tc>
      </w:tr>
      <w:tr w14:paraId="1FB0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0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E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3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灵官殿镇长兴村供水工程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5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6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2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DEAC">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FA8D">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4811">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4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2F3A">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4647">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DC60">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3CBF">
            <w:pPr>
              <w:jc w:val="center"/>
              <w:rPr>
                <w:rFonts w:hint="eastAsia" w:ascii="宋体" w:hAnsi="宋体" w:eastAsia="宋体" w:cs="宋体"/>
                <w:i w:val="0"/>
                <w:iCs w:val="0"/>
                <w:color w:val="000000"/>
                <w:sz w:val="20"/>
                <w:szCs w:val="20"/>
                <w:u w:val="none"/>
              </w:rPr>
            </w:pPr>
          </w:p>
        </w:tc>
      </w:tr>
      <w:tr w14:paraId="3731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3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B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0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灵官殿镇同心村供水工程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C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B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水库</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D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AAF9">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838E">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3DA7">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E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E9E2">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7B9A">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E726">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746E">
            <w:pPr>
              <w:jc w:val="center"/>
              <w:rPr>
                <w:rFonts w:hint="eastAsia" w:ascii="宋体" w:hAnsi="宋体" w:eastAsia="宋体" w:cs="宋体"/>
                <w:i w:val="0"/>
                <w:iCs w:val="0"/>
                <w:color w:val="000000"/>
                <w:sz w:val="20"/>
                <w:szCs w:val="20"/>
                <w:u w:val="none"/>
              </w:rPr>
            </w:pPr>
          </w:p>
        </w:tc>
      </w:tr>
      <w:tr w14:paraId="6972E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7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2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1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灵官殿镇育才村供水工程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F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A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0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42FA">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B565">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C470">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6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E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9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CA8A">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D6E1">
            <w:pPr>
              <w:jc w:val="center"/>
              <w:rPr>
                <w:rFonts w:hint="eastAsia" w:ascii="宋体" w:hAnsi="宋体" w:eastAsia="宋体" w:cs="宋体"/>
                <w:i w:val="0"/>
                <w:iCs w:val="0"/>
                <w:color w:val="000000"/>
                <w:sz w:val="20"/>
                <w:szCs w:val="20"/>
                <w:u w:val="none"/>
              </w:rPr>
            </w:pPr>
          </w:p>
        </w:tc>
      </w:tr>
      <w:tr w14:paraId="5C2C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F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1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7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灵官殿镇民主村供水工程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4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7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3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F921">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E03D">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8341">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0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DE8B">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A2D8">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2369">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ADE4">
            <w:pPr>
              <w:jc w:val="center"/>
              <w:rPr>
                <w:rFonts w:hint="eastAsia" w:ascii="宋体" w:hAnsi="宋体" w:eastAsia="宋体" w:cs="宋体"/>
                <w:i w:val="0"/>
                <w:iCs w:val="0"/>
                <w:color w:val="000000"/>
                <w:sz w:val="20"/>
                <w:szCs w:val="20"/>
                <w:u w:val="none"/>
              </w:rPr>
            </w:pPr>
          </w:p>
        </w:tc>
      </w:tr>
      <w:tr w14:paraId="1A51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8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3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6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灵官殿镇思远村供水工程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9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6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E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2EC7">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30B9">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1056">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D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04F9">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6B92">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9246">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5099">
            <w:pPr>
              <w:jc w:val="center"/>
              <w:rPr>
                <w:rFonts w:hint="eastAsia" w:ascii="宋体" w:hAnsi="宋体" w:eastAsia="宋体" w:cs="宋体"/>
                <w:i w:val="0"/>
                <w:iCs w:val="0"/>
                <w:color w:val="000000"/>
                <w:sz w:val="20"/>
                <w:szCs w:val="20"/>
                <w:u w:val="none"/>
              </w:rPr>
            </w:pPr>
          </w:p>
        </w:tc>
      </w:tr>
      <w:tr w14:paraId="6830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5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2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1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灵官殿镇富家供水工程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1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8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B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E871">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0E77">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9930">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D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6AD9">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CE5D">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FF2A">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2A1F">
            <w:pPr>
              <w:jc w:val="center"/>
              <w:rPr>
                <w:rFonts w:hint="eastAsia" w:ascii="宋体" w:hAnsi="宋体" w:eastAsia="宋体" w:cs="宋体"/>
                <w:i w:val="0"/>
                <w:iCs w:val="0"/>
                <w:color w:val="000000"/>
                <w:sz w:val="20"/>
                <w:szCs w:val="20"/>
                <w:u w:val="none"/>
              </w:rPr>
            </w:pPr>
          </w:p>
        </w:tc>
      </w:tr>
      <w:tr w14:paraId="68D7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4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2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C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魏家桥镇新阳村供水工程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3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9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C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3830">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F52C">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D08E">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2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1136">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FD30">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9BA9">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CA9F">
            <w:pPr>
              <w:jc w:val="center"/>
              <w:rPr>
                <w:rFonts w:hint="eastAsia" w:ascii="宋体" w:hAnsi="宋体" w:eastAsia="宋体" w:cs="宋体"/>
                <w:i w:val="0"/>
                <w:iCs w:val="0"/>
                <w:color w:val="000000"/>
                <w:sz w:val="20"/>
                <w:szCs w:val="20"/>
                <w:u w:val="none"/>
              </w:rPr>
            </w:pPr>
          </w:p>
        </w:tc>
      </w:tr>
      <w:tr w14:paraId="0C892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6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7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D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魏家桥镇报公铺村供水工程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5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F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B6CC">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B05D">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49B0">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0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E106">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3227">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BF7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0F18">
            <w:pPr>
              <w:jc w:val="center"/>
              <w:rPr>
                <w:rFonts w:hint="eastAsia" w:ascii="宋体" w:hAnsi="宋体" w:eastAsia="宋体" w:cs="宋体"/>
                <w:i w:val="0"/>
                <w:iCs w:val="0"/>
                <w:color w:val="000000"/>
                <w:sz w:val="20"/>
                <w:szCs w:val="20"/>
                <w:u w:val="none"/>
              </w:rPr>
            </w:pPr>
          </w:p>
        </w:tc>
      </w:tr>
      <w:tr w14:paraId="5DE25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D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4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9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魏家桥镇潘家冲村供水工程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D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B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E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99CF">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B16B">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995A">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8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D8F3">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75C3">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4197">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1EE5">
            <w:pPr>
              <w:jc w:val="center"/>
              <w:rPr>
                <w:rFonts w:hint="eastAsia" w:ascii="宋体" w:hAnsi="宋体" w:eastAsia="宋体" w:cs="宋体"/>
                <w:i w:val="0"/>
                <w:iCs w:val="0"/>
                <w:color w:val="000000"/>
                <w:sz w:val="20"/>
                <w:szCs w:val="20"/>
                <w:u w:val="none"/>
              </w:rPr>
            </w:pPr>
          </w:p>
        </w:tc>
      </w:tr>
      <w:tr w14:paraId="5C92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9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C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3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魏家桥镇排山村供水工程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E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2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3BE0">
            <w:pPr>
              <w:jc w:val="center"/>
              <w:rPr>
                <w:rFonts w:hint="eastAsia" w:ascii="宋体" w:hAnsi="宋体" w:eastAsia="宋体" w:cs="宋体"/>
                <w:i w:val="0"/>
                <w:iCs w:val="0"/>
                <w:color w:val="000000"/>
                <w:sz w:val="20"/>
                <w:szCs w:val="20"/>
                <w:u w:val="none"/>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972C">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BE90">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B59E">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C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5803">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759A">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BC85">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495F">
            <w:pPr>
              <w:jc w:val="center"/>
              <w:rPr>
                <w:rFonts w:hint="eastAsia" w:ascii="宋体" w:hAnsi="宋体" w:eastAsia="宋体" w:cs="宋体"/>
                <w:i w:val="0"/>
                <w:iCs w:val="0"/>
                <w:color w:val="000000"/>
                <w:sz w:val="20"/>
                <w:szCs w:val="20"/>
                <w:u w:val="none"/>
              </w:rPr>
            </w:pPr>
          </w:p>
        </w:tc>
      </w:tr>
      <w:tr w14:paraId="3233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E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B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0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魏家桥镇东风桥村供水工程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F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E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FC0C">
            <w:pPr>
              <w:jc w:val="center"/>
              <w:rPr>
                <w:rFonts w:hint="eastAsia" w:ascii="宋体" w:hAnsi="宋体" w:eastAsia="宋体" w:cs="宋体"/>
                <w:i w:val="0"/>
                <w:iCs w:val="0"/>
                <w:color w:val="000000"/>
                <w:sz w:val="20"/>
                <w:szCs w:val="20"/>
                <w:u w:val="none"/>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EA96">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DD13">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D346">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A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7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F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C2BA">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2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62FC3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1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2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D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魏家桥镇侯家塘新村供水工程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F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BBF1">
            <w:pPr>
              <w:jc w:val="center"/>
              <w:rPr>
                <w:rFonts w:hint="eastAsia" w:ascii="宋体" w:hAnsi="宋体" w:eastAsia="宋体" w:cs="宋体"/>
                <w:i w:val="0"/>
                <w:iCs w:val="0"/>
                <w:color w:val="000000"/>
                <w:sz w:val="20"/>
                <w:szCs w:val="20"/>
                <w:u w:val="none"/>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19FE">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E128">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C804">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E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B919">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7573">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89C1">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0694">
            <w:pPr>
              <w:jc w:val="center"/>
              <w:rPr>
                <w:rFonts w:hint="eastAsia" w:ascii="宋体" w:hAnsi="宋体" w:eastAsia="宋体" w:cs="宋体"/>
                <w:i w:val="0"/>
                <w:iCs w:val="0"/>
                <w:color w:val="000000"/>
                <w:sz w:val="20"/>
                <w:szCs w:val="20"/>
                <w:u w:val="none"/>
              </w:rPr>
            </w:pPr>
          </w:p>
        </w:tc>
      </w:tr>
      <w:tr w14:paraId="64DEF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C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D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9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魏家桥镇河西供水工程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A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F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D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A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加矾设备不小于</w:t>
            </w:r>
            <w:r>
              <w:rPr>
                <w:rStyle w:val="43"/>
                <w:rFonts w:hint="eastAsia" w:ascii="宋体" w:hAnsi="宋体" w:eastAsia="宋体" w:cs="宋体"/>
                <w:lang w:val="en-US" w:eastAsia="zh-CN" w:bidi="ar"/>
              </w:rPr>
              <w:t>200L</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5EDD">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E467">
            <w:pPr>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EB2F">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741B">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5FD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8AA9">
            <w:pPr>
              <w:jc w:val="center"/>
              <w:rPr>
                <w:rFonts w:hint="eastAsia" w:ascii="宋体" w:hAnsi="宋体" w:eastAsia="宋体" w:cs="宋体"/>
                <w:i w:val="0"/>
                <w:iCs w:val="0"/>
                <w:color w:val="000000"/>
                <w:sz w:val="20"/>
                <w:szCs w:val="20"/>
                <w:u w:val="none"/>
              </w:rPr>
            </w:pPr>
          </w:p>
        </w:tc>
      </w:tr>
      <w:tr w14:paraId="6E3EA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E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7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C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杨桥镇巨轮村供水工程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6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8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3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EA3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DBC1">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534C">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9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CA44">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237E">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29B5">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FA56">
            <w:pPr>
              <w:jc w:val="center"/>
              <w:rPr>
                <w:rFonts w:hint="eastAsia" w:ascii="宋体" w:hAnsi="宋体" w:eastAsia="宋体" w:cs="宋体"/>
                <w:i w:val="0"/>
                <w:iCs w:val="0"/>
                <w:color w:val="000000"/>
                <w:sz w:val="20"/>
                <w:szCs w:val="20"/>
                <w:u w:val="none"/>
              </w:rPr>
            </w:pPr>
          </w:p>
        </w:tc>
      </w:tr>
      <w:tr w14:paraId="451E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2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仙槎桥镇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8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仙槎桥镇历太饮水工程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A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4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1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0B6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46E2">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5115">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1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C6B2">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2853">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0C89">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3D1F">
            <w:pPr>
              <w:jc w:val="center"/>
              <w:rPr>
                <w:rFonts w:hint="eastAsia" w:ascii="宋体" w:hAnsi="宋体" w:eastAsia="宋体" w:cs="宋体"/>
                <w:i w:val="0"/>
                <w:iCs w:val="0"/>
                <w:color w:val="000000"/>
                <w:sz w:val="20"/>
                <w:szCs w:val="20"/>
                <w:u w:val="none"/>
              </w:rPr>
            </w:pPr>
          </w:p>
        </w:tc>
      </w:tr>
      <w:tr w14:paraId="2942B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8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93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B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流泽镇竹泉供水工程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C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7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F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0EB4">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93F7">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59FB">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1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3164">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E2D4">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B724">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830C">
            <w:pPr>
              <w:jc w:val="center"/>
              <w:rPr>
                <w:rFonts w:hint="eastAsia" w:ascii="宋体" w:hAnsi="宋体" w:eastAsia="宋体" w:cs="宋体"/>
                <w:i w:val="0"/>
                <w:iCs w:val="0"/>
                <w:color w:val="000000"/>
                <w:sz w:val="20"/>
                <w:szCs w:val="20"/>
                <w:u w:val="none"/>
              </w:rPr>
            </w:pPr>
          </w:p>
        </w:tc>
      </w:tr>
      <w:tr w14:paraId="4027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C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7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E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流泽镇新爱村供水工程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7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C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E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F366">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C493">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3A75">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5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811E">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415C">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B2F9">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EEC9">
            <w:pPr>
              <w:jc w:val="center"/>
              <w:rPr>
                <w:rFonts w:hint="eastAsia" w:ascii="宋体" w:hAnsi="宋体" w:eastAsia="宋体" w:cs="宋体"/>
                <w:i w:val="0"/>
                <w:iCs w:val="0"/>
                <w:color w:val="000000"/>
                <w:sz w:val="20"/>
                <w:szCs w:val="20"/>
                <w:u w:val="none"/>
              </w:rPr>
            </w:pPr>
          </w:p>
        </w:tc>
      </w:tr>
      <w:tr w14:paraId="39CAA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3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1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3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流泽镇丰宜集中供水工程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5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A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5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14D2">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995A">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F0A5">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6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8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2m*1.5m*2.2m</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9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3EAD">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w:t>
            </w:r>
            <w:r>
              <w:rPr>
                <w:rStyle w:val="42"/>
                <w:rFonts w:hint="eastAsia" w:ascii="宋体" w:hAnsi="宋体" w:eastAsia="宋体" w:cs="宋体"/>
                <w:lang w:val="en-US" w:eastAsia="zh-CN" w:bidi="ar"/>
              </w:rPr>
              <w:t>200w</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A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r>
      <w:tr w14:paraId="5F9E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6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0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5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流泽镇斤冲村集中供水工程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7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C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地下水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5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0A74">
            <w:pPr>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F878">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29D1">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8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57F5">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4F3F">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B8C5">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0E94">
            <w:pPr>
              <w:jc w:val="center"/>
              <w:rPr>
                <w:rFonts w:hint="eastAsia" w:ascii="宋体" w:hAnsi="宋体" w:eastAsia="宋体" w:cs="宋体"/>
                <w:i w:val="0"/>
                <w:iCs w:val="0"/>
                <w:color w:val="000000"/>
                <w:sz w:val="20"/>
                <w:szCs w:val="20"/>
                <w:u w:val="none"/>
              </w:rPr>
            </w:pPr>
          </w:p>
        </w:tc>
      </w:tr>
      <w:tr w14:paraId="64A5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F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C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E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斫曹乡群立村供水工程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0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7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A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4E96">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不锈钢机械多介质过滤器处理量不小于240t/d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6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565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22A2">
            <w:pPr>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B7DD">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963B">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FCA9">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EE28">
            <w:pPr>
              <w:jc w:val="center"/>
              <w:rPr>
                <w:rFonts w:hint="eastAsia" w:ascii="宋体" w:hAnsi="宋体" w:eastAsia="宋体" w:cs="宋体"/>
                <w:i w:val="0"/>
                <w:iCs w:val="0"/>
                <w:color w:val="000000"/>
                <w:sz w:val="20"/>
                <w:szCs w:val="20"/>
                <w:u w:val="none"/>
              </w:rPr>
            </w:pPr>
          </w:p>
        </w:tc>
      </w:tr>
      <w:tr w14:paraId="6B28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D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B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9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斫曹乡木口坝村供水工程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B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B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B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CCCC">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不锈钢机械多介质过滤器处理量不小于120t/d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8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16E2">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E79D">
            <w:pPr>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76CF">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4519">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F08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7B0F">
            <w:pPr>
              <w:jc w:val="center"/>
              <w:rPr>
                <w:rFonts w:hint="eastAsia" w:ascii="宋体" w:hAnsi="宋体" w:eastAsia="宋体" w:cs="宋体"/>
                <w:i w:val="0"/>
                <w:iCs w:val="0"/>
                <w:color w:val="000000"/>
                <w:sz w:val="20"/>
                <w:szCs w:val="20"/>
                <w:u w:val="none"/>
              </w:rPr>
            </w:pPr>
          </w:p>
        </w:tc>
      </w:tr>
      <w:tr w14:paraId="1E0EE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E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0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D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斫曹乡堤塘村供水工程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E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F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4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32A8">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不锈钢机械多介质过滤器处理量不小于120t/d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E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A5B8">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9818">
            <w:pPr>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33C9">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88F6">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6775">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0EBC">
            <w:pPr>
              <w:jc w:val="center"/>
              <w:rPr>
                <w:rFonts w:hint="eastAsia" w:ascii="宋体" w:hAnsi="宋体" w:eastAsia="宋体" w:cs="宋体"/>
                <w:i w:val="0"/>
                <w:iCs w:val="0"/>
                <w:color w:val="000000"/>
                <w:sz w:val="20"/>
                <w:szCs w:val="20"/>
                <w:u w:val="none"/>
              </w:rPr>
            </w:pPr>
          </w:p>
        </w:tc>
      </w:tr>
      <w:tr w14:paraId="00370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3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5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1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斫曹乡禾场坪村供水工程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1072">
            <w:pPr>
              <w:jc w:val="center"/>
              <w:rPr>
                <w:rFonts w:hint="eastAsia" w:ascii="宋体" w:hAnsi="宋体" w:eastAsia="宋体" w:cs="宋体"/>
                <w:i w:val="0"/>
                <w:iCs w:val="0"/>
                <w:color w:val="000000"/>
                <w:sz w:val="20"/>
                <w:szCs w:val="20"/>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164C">
            <w:pPr>
              <w:jc w:val="center"/>
              <w:rPr>
                <w:rFonts w:hint="eastAsia" w:ascii="宋体" w:hAnsi="宋体" w:eastAsia="宋体" w:cs="宋体"/>
                <w:i w:val="0"/>
                <w:iCs w:val="0"/>
                <w:color w:val="000000"/>
                <w:sz w:val="20"/>
                <w:szCs w:val="20"/>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BC3A">
            <w:pPr>
              <w:jc w:val="center"/>
              <w:rPr>
                <w:rFonts w:hint="eastAsia" w:ascii="宋体" w:hAnsi="宋体" w:eastAsia="宋体" w:cs="宋体"/>
                <w:i w:val="0"/>
                <w:iCs w:val="0"/>
                <w:color w:val="000000"/>
                <w:sz w:val="20"/>
                <w:szCs w:val="20"/>
                <w:u w:val="none"/>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58E6">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9C4E">
            <w:pPr>
              <w:jc w:val="center"/>
              <w:rPr>
                <w:rFonts w:hint="eastAsia" w:ascii="宋体" w:hAnsi="宋体" w:eastAsia="宋体" w:cs="宋体"/>
                <w:i w:val="0"/>
                <w:iCs w:val="0"/>
                <w:color w:val="000000"/>
                <w:sz w:val="20"/>
                <w:szCs w:val="20"/>
                <w:u w:val="none"/>
              </w:rPr>
            </w:pP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E92C">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次氯酸钠投加器容量不小于200升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2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2365">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2864">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340F">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EF56">
            <w:pPr>
              <w:jc w:val="center"/>
              <w:rPr>
                <w:rFonts w:hint="eastAsia" w:ascii="宋体" w:hAnsi="宋体" w:eastAsia="宋体" w:cs="宋体"/>
                <w:i w:val="0"/>
                <w:iCs w:val="0"/>
                <w:color w:val="000000"/>
                <w:sz w:val="20"/>
                <w:szCs w:val="20"/>
                <w:u w:val="none"/>
              </w:rPr>
            </w:pPr>
          </w:p>
        </w:tc>
      </w:tr>
      <w:tr w14:paraId="074F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9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D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野鸡坪镇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5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野鸡坪镇偃月供水工程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3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千人工程</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E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地表水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4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864A">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不锈钢机械多介质过滤器处理量不小于120t/d</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6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FA40">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1EAD">
            <w:pPr>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9770">
            <w:pPr>
              <w:jc w:val="center"/>
              <w:rPr>
                <w:rFonts w:hint="eastAsia" w:ascii="宋体" w:hAnsi="宋体" w:eastAsia="宋体" w:cs="宋体"/>
                <w:i w:val="0"/>
                <w:iCs w:val="0"/>
                <w:color w:val="000000"/>
                <w:sz w:val="20"/>
                <w:szCs w:val="20"/>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2759">
            <w:pPr>
              <w:jc w:val="center"/>
              <w:rPr>
                <w:rFonts w:hint="eastAsia" w:ascii="宋体" w:hAnsi="宋体" w:eastAsia="宋体" w:cs="宋体"/>
                <w:i w:val="0"/>
                <w:iCs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249B">
            <w:pPr>
              <w:keepNext w:val="0"/>
              <w:keepLines w:val="0"/>
              <w:pageBreakBefore w:val="0"/>
              <w:widowControl/>
              <w:kinsoku/>
              <w:wordWrap/>
              <w:overflowPunct/>
              <w:topLinePunct w:val="0"/>
              <w:autoSpaceDE/>
              <w:autoSpaceDN/>
              <w:bidi w:val="0"/>
              <w:adjustRightInd/>
              <w:snapToGrid/>
              <w:ind w:left="-105" w:leftChars="-50" w:right="-105" w:rightChars="-50"/>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6199">
            <w:pPr>
              <w:jc w:val="center"/>
              <w:rPr>
                <w:rFonts w:hint="eastAsia" w:ascii="宋体" w:hAnsi="宋体" w:eastAsia="宋体" w:cs="宋体"/>
                <w:i w:val="0"/>
                <w:iCs w:val="0"/>
                <w:color w:val="000000"/>
                <w:sz w:val="20"/>
                <w:szCs w:val="20"/>
                <w:u w:val="none"/>
              </w:rPr>
            </w:pPr>
          </w:p>
        </w:tc>
      </w:tr>
      <w:tr w14:paraId="7CE96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200F">
            <w:pP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B026">
            <w:pPr>
              <w:rPr>
                <w:rFonts w:hint="eastAsia" w:ascii="宋体" w:hAnsi="宋体" w:eastAsia="宋体" w:cs="宋体"/>
                <w:i w:val="0"/>
                <w:iCs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D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8455">
            <w:pPr>
              <w:rPr>
                <w:rFonts w:hint="eastAsia" w:ascii="宋体" w:hAnsi="宋体" w:eastAsia="宋体" w:cs="宋体"/>
                <w:i w:val="0"/>
                <w:iCs w:val="0"/>
                <w:color w:val="000000"/>
                <w:sz w:val="20"/>
                <w:szCs w:val="20"/>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FA92">
            <w:pPr>
              <w:rPr>
                <w:rFonts w:hint="eastAsia" w:ascii="宋体" w:hAnsi="宋体" w:eastAsia="宋体" w:cs="宋体"/>
                <w:i w:val="0"/>
                <w:iCs w:val="0"/>
                <w:color w:val="000000"/>
                <w:sz w:val="20"/>
                <w:szCs w:val="20"/>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FDE3">
            <w:pPr>
              <w:rPr>
                <w:rFonts w:hint="eastAsia" w:ascii="宋体" w:hAnsi="宋体" w:eastAsia="宋体" w:cs="宋体"/>
                <w:i w:val="0"/>
                <w:iCs w:val="0"/>
                <w:color w:val="000000"/>
                <w:sz w:val="20"/>
                <w:szCs w:val="20"/>
                <w:u w:val="none"/>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9A52">
            <w:pPr>
              <w:rPr>
                <w:rFonts w:hint="eastAsia" w:ascii="宋体" w:hAnsi="宋体" w:eastAsia="宋体" w:cs="宋体"/>
                <w:i w:val="0"/>
                <w:iCs w:val="0"/>
                <w:color w:val="000000"/>
                <w:sz w:val="20"/>
                <w:szCs w:val="20"/>
                <w:u w:val="none"/>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3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 </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DFCF">
            <w:pPr>
              <w:jc w:val="center"/>
              <w:rPr>
                <w:rFonts w:hint="eastAsia" w:ascii="宋体" w:hAnsi="宋体" w:eastAsia="宋体" w:cs="宋体"/>
                <w:i w:val="0"/>
                <w:iCs w:val="0"/>
                <w:color w:val="000000"/>
                <w:sz w:val="20"/>
                <w:szCs w:val="20"/>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7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B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2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9267">
            <w:pPr>
              <w:jc w:val="center"/>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F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 </w:t>
            </w:r>
          </w:p>
        </w:tc>
      </w:tr>
    </w:tbl>
    <w:p w14:paraId="6FF54E8D">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0" w:firstLine="482" w:firstLineChars="200"/>
        <w:jc w:val="left"/>
        <w:textAlignment w:val="auto"/>
        <w:rPr>
          <w:rFonts w:hint="eastAsia" w:ascii="宋体" w:hAnsi="宋体" w:eastAsia="宋体" w:cs="宋体"/>
          <w:b/>
          <w:bCs/>
          <w:color w:val="auto"/>
          <w:sz w:val="24"/>
          <w:szCs w:val="24"/>
          <w:u w:val="none"/>
          <w:lang w:val="en-US" w:eastAsia="zh-CN"/>
        </w:rPr>
      </w:pPr>
      <w:r>
        <w:rPr>
          <w:rFonts w:hint="eastAsia" w:ascii="宋体" w:hAnsi="宋体" w:cs="宋体"/>
          <w:b/>
          <w:bCs/>
          <w:color w:val="auto"/>
          <w:sz w:val="24"/>
          <w:szCs w:val="24"/>
          <w:u w:val="none"/>
          <w:lang w:val="en-US" w:eastAsia="zh-CN"/>
        </w:rPr>
        <w:t>三</w:t>
      </w:r>
      <w:r>
        <w:rPr>
          <w:rFonts w:hint="eastAsia" w:ascii="宋体" w:hAnsi="宋体" w:eastAsia="宋体" w:cs="宋体"/>
          <w:b/>
          <w:bCs/>
          <w:color w:val="auto"/>
          <w:sz w:val="24"/>
          <w:szCs w:val="24"/>
          <w:u w:val="none"/>
          <w:lang w:val="en-US" w:eastAsia="zh-CN"/>
        </w:rPr>
        <w:t>、采购参数要求</w:t>
      </w:r>
    </w:p>
    <w:p w14:paraId="075AD409">
      <w:pPr>
        <w:spacing w:line="240" w:lineRule="auto"/>
        <w:jc w:val="center"/>
        <w:outlineLvl w:val="0"/>
        <w:rPr>
          <w:rFonts w:hint="eastAsia" w:ascii="宋体" w:hAnsi="宋体" w:eastAsia="宋体" w:cs="宋体"/>
          <w:sz w:val="24"/>
          <w:szCs w:val="24"/>
        </w:rPr>
      </w:pPr>
      <w:r>
        <w:rPr>
          <w:rFonts w:hint="eastAsia" w:ascii="宋体" w:hAnsi="宋体" w:eastAsia="宋体" w:cs="宋体"/>
          <w:b/>
          <w:bCs/>
          <w:spacing w:val="11"/>
          <w:sz w:val="24"/>
          <w:szCs w:val="24"/>
          <w:lang w:val="en-US" w:eastAsia="zh-CN"/>
        </w:rPr>
        <w:t>1、</w:t>
      </w:r>
      <w:r>
        <w:rPr>
          <w:rFonts w:hint="eastAsia" w:ascii="宋体" w:hAnsi="宋体" w:eastAsia="宋体" w:cs="宋体"/>
          <w:b/>
          <w:bCs/>
          <w:spacing w:val="11"/>
          <w:sz w:val="24"/>
          <w:szCs w:val="24"/>
        </w:rPr>
        <w:t>加药装置明细</w:t>
      </w:r>
    </w:p>
    <w:tbl>
      <w:tblPr>
        <w:tblStyle w:val="45"/>
        <w:tblW w:w="13980"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3624"/>
        <w:gridCol w:w="7092"/>
        <w:gridCol w:w="2052"/>
      </w:tblGrid>
      <w:tr w14:paraId="0D2AE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212" w:type="dxa"/>
            <w:vAlign w:val="center"/>
          </w:tcPr>
          <w:p w14:paraId="6DB3E5AD">
            <w:pPr>
              <w:pStyle w:val="44"/>
              <w:spacing w:line="240" w:lineRule="auto"/>
              <w:ind w:left="0"/>
              <w:jc w:val="center"/>
              <w:rPr>
                <w:rFonts w:hint="eastAsia" w:ascii="宋体" w:hAnsi="宋体" w:eastAsia="宋体" w:cs="宋体"/>
                <w:b/>
                <w:bCs/>
                <w:sz w:val="24"/>
                <w:szCs w:val="24"/>
              </w:rPr>
            </w:pPr>
            <w:r>
              <w:rPr>
                <w:rFonts w:hint="eastAsia" w:ascii="宋体" w:hAnsi="宋体" w:eastAsia="宋体" w:cs="宋体"/>
                <w:b/>
                <w:bCs/>
                <w:spacing w:val="21"/>
                <w:sz w:val="24"/>
                <w:szCs w:val="24"/>
              </w:rPr>
              <w:t>序号</w:t>
            </w:r>
          </w:p>
        </w:tc>
        <w:tc>
          <w:tcPr>
            <w:tcW w:w="3624" w:type="dxa"/>
            <w:vAlign w:val="center"/>
          </w:tcPr>
          <w:p w14:paraId="3B1E6C54">
            <w:pPr>
              <w:pStyle w:val="44"/>
              <w:spacing w:line="240" w:lineRule="auto"/>
              <w:ind w:left="0"/>
              <w:jc w:val="center"/>
              <w:rPr>
                <w:rFonts w:hint="eastAsia" w:ascii="宋体" w:hAnsi="宋体" w:eastAsia="宋体" w:cs="宋体"/>
                <w:b/>
                <w:bCs/>
                <w:sz w:val="24"/>
                <w:szCs w:val="24"/>
              </w:rPr>
            </w:pPr>
            <w:r>
              <w:rPr>
                <w:rFonts w:hint="eastAsia" w:cs="宋体"/>
                <w:b/>
                <w:bCs/>
                <w:spacing w:val="14"/>
                <w:sz w:val="24"/>
                <w:szCs w:val="24"/>
                <w:lang w:val="en-US" w:eastAsia="zh-CN"/>
              </w:rPr>
              <w:t>品名</w:t>
            </w:r>
            <w:r>
              <w:rPr>
                <w:rFonts w:hint="eastAsia" w:ascii="宋体" w:hAnsi="宋体" w:eastAsia="宋体" w:cs="宋体"/>
                <w:b/>
                <w:bCs/>
                <w:spacing w:val="14"/>
                <w:sz w:val="24"/>
                <w:szCs w:val="24"/>
              </w:rPr>
              <w:t>名称</w:t>
            </w:r>
          </w:p>
        </w:tc>
        <w:tc>
          <w:tcPr>
            <w:tcW w:w="7092" w:type="dxa"/>
            <w:vAlign w:val="center"/>
          </w:tcPr>
          <w:p w14:paraId="1AB4AA1C">
            <w:pPr>
              <w:pStyle w:val="44"/>
              <w:spacing w:line="240" w:lineRule="auto"/>
              <w:ind w:left="0"/>
              <w:jc w:val="center"/>
              <w:rPr>
                <w:rFonts w:hint="eastAsia" w:ascii="宋体" w:hAnsi="宋体" w:eastAsia="宋体" w:cs="宋体"/>
                <w:b/>
                <w:bCs/>
                <w:sz w:val="24"/>
                <w:szCs w:val="24"/>
              </w:rPr>
            </w:pPr>
            <w:r>
              <w:rPr>
                <w:rFonts w:hint="eastAsia" w:ascii="宋体" w:hAnsi="宋体" w:eastAsia="宋体" w:cs="宋体"/>
                <w:b/>
                <w:bCs/>
                <w:spacing w:val="17"/>
                <w:sz w:val="24"/>
                <w:szCs w:val="24"/>
              </w:rPr>
              <w:t>参数</w:t>
            </w:r>
          </w:p>
        </w:tc>
        <w:tc>
          <w:tcPr>
            <w:tcW w:w="2052" w:type="dxa"/>
            <w:vAlign w:val="center"/>
          </w:tcPr>
          <w:p w14:paraId="6DC7363C">
            <w:pPr>
              <w:pStyle w:val="44"/>
              <w:spacing w:line="240" w:lineRule="auto"/>
              <w:ind w:left="0"/>
              <w:jc w:val="center"/>
              <w:rPr>
                <w:rFonts w:hint="eastAsia" w:ascii="宋体" w:hAnsi="宋体" w:eastAsia="宋体" w:cs="宋体"/>
                <w:b/>
                <w:bCs/>
                <w:sz w:val="24"/>
                <w:szCs w:val="24"/>
              </w:rPr>
            </w:pPr>
            <w:r>
              <w:rPr>
                <w:rFonts w:hint="eastAsia" w:ascii="宋体" w:hAnsi="宋体" w:eastAsia="宋体" w:cs="宋体"/>
                <w:b/>
                <w:bCs/>
                <w:spacing w:val="16"/>
                <w:sz w:val="24"/>
                <w:szCs w:val="24"/>
              </w:rPr>
              <w:t>数量</w:t>
            </w:r>
          </w:p>
        </w:tc>
      </w:tr>
      <w:tr w14:paraId="45E8C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212" w:type="dxa"/>
            <w:vAlign w:val="center"/>
          </w:tcPr>
          <w:p w14:paraId="3AB7FF55">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1</w:t>
            </w:r>
          </w:p>
        </w:tc>
        <w:tc>
          <w:tcPr>
            <w:tcW w:w="3624" w:type="dxa"/>
            <w:vAlign w:val="center"/>
          </w:tcPr>
          <w:p w14:paraId="4BC4ECD8">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6"/>
                <w:sz w:val="24"/>
                <w:szCs w:val="24"/>
              </w:rPr>
              <w:t>主机</w:t>
            </w:r>
          </w:p>
        </w:tc>
        <w:tc>
          <w:tcPr>
            <w:tcW w:w="7092" w:type="dxa"/>
            <w:vAlign w:val="center"/>
          </w:tcPr>
          <w:p w14:paraId="7B255D9E">
            <w:pPr>
              <w:pStyle w:val="44"/>
              <w:spacing w:line="240" w:lineRule="auto"/>
              <w:ind w:left="0" w:leftChars="0" w:right="107" w:rightChars="0" w:firstLine="0" w:firstLineChars="0"/>
              <w:jc w:val="center"/>
              <w:rPr>
                <w:rFonts w:hint="eastAsia" w:ascii="宋体" w:hAnsi="宋体" w:eastAsia="宋体" w:cs="宋体"/>
                <w:spacing w:val="9"/>
                <w:sz w:val="24"/>
                <w:szCs w:val="24"/>
              </w:rPr>
            </w:pPr>
            <w:r>
              <w:rPr>
                <w:rFonts w:hint="eastAsia" w:ascii="宋体" w:hAnsi="宋体" w:eastAsia="宋体" w:cs="宋体"/>
                <w:spacing w:val="9"/>
                <w:sz w:val="24"/>
                <w:szCs w:val="24"/>
              </w:rPr>
              <w:t>200型、容积</w:t>
            </w:r>
            <w:r>
              <w:rPr>
                <w:rFonts w:hint="eastAsia" w:ascii="宋体" w:hAnsi="宋体" w:eastAsia="宋体" w:cs="宋体"/>
                <w:spacing w:val="9"/>
                <w:sz w:val="24"/>
                <w:szCs w:val="24"/>
                <w:lang w:val="en-US" w:eastAsia="zh-CN"/>
              </w:rPr>
              <w:t>不小于</w:t>
            </w:r>
            <w:r>
              <w:rPr>
                <w:rFonts w:hint="eastAsia" w:ascii="宋体" w:hAnsi="宋体" w:eastAsia="宋体" w:cs="宋体"/>
                <w:spacing w:val="9"/>
                <w:sz w:val="24"/>
                <w:szCs w:val="24"/>
              </w:rPr>
              <w:t>200升、</w:t>
            </w:r>
          </w:p>
          <w:p w14:paraId="0C4E4180">
            <w:pPr>
              <w:pStyle w:val="44"/>
              <w:spacing w:line="240" w:lineRule="auto"/>
              <w:ind w:left="0" w:leftChars="0" w:right="107" w:rightChars="0" w:firstLine="0" w:firstLineChars="0"/>
              <w:jc w:val="center"/>
              <w:rPr>
                <w:rFonts w:hint="eastAsia" w:ascii="宋体" w:hAnsi="宋体" w:eastAsia="宋体" w:cs="宋体"/>
                <w:sz w:val="24"/>
                <w:szCs w:val="24"/>
              </w:rPr>
            </w:pPr>
            <w:r>
              <w:rPr>
                <w:rFonts w:hint="eastAsia" w:ascii="宋体" w:hAnsi="宋体" w:eastAsia="宋体" w:cs="宋体"/>
                <w:spacing w:val="9"/>
                <w:sz w:val="24"/>
                <w:szCs w:val="24"/>
              </w:rPr>
              <w:t>烤漆</w:t>
            </w:r>
            <w:r>
              <w:rPr>
                <w:rFonts w:hint="eastAsia" w:ascii="宋体" w:hAnsi="宋体" w:eastAsia="宋体" w:cs="宋体"/>
                <w:spacing w:val="6"/>
                <w:sz w:val="24"/>
                <w:szCs w:val="24"/>
              </w:rPr>
              <w:t>尺寸：550*350*1300</w:t>
            </w:r>
            <w:r>
              <w:rPr>
                <w:rFonts w:hint="eastAsia" w:ascii="宋体" w:hAnsi="宋体" w:eastAsia="宋体" w:cs="宋体"/>
                <w:sz w:val="24"/>
                <w:szCs w:val="24"/>
              </w:rPr>
              <w:t>mm</w:t>
            </w:r>
          </w:p>
        </w:tc>
        <w:tc>
          <w:tcPr>
            <w:tcW w:w="2052" w:type="dxa"/>
            <w:vAlign w:val="center"/>
          </w:tcPr>
          <w:p w14:paraId="4B97BFA5">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29"/>
                <w:sz w:val="24"/>
                <w:szCs w:val="24"/>
              </w:rPr>
              <w:t>1台</w:t>
            </w:r>
          </w:p>
        </w:tc>
      </w:tr>
      <w:tr w14:paraId="0AF0D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212" w:type="dxa"/>
            <w:vAlign w:val="center"/>
          </w:tcPr>
          <w:p w14:paraId="1FB9BA4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2</w:t>
            </w:r>
          </w:p>
        </w:tc>
        <w:tc>
          <w:tcPr>
            <w:tcW w:w="3624" w:type="dxa"/>
            <w:vAlign w:val="center"/>
          </w:tcPr>
          <w:p w14:paraId="53037A8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3"/>
                <w:sz w:val="24"/>
                <w:szCs w:val="24"/>
              </w:rPr>
              <w:t>控制系统</w:t>
            </w:r>
          </w:p>
        </w:tc>
        <w:tc>
          <w:tcPr>
            <w:tcW w:w="7092" w:type="dxa"/>
            <w:vAlign w:val="center"/>
          </w:tcPr>
          <w:p w14:paraId="7AA17EC2">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0"/>
                <w:sz w:val="24"/>
                <w:szCs w:val="24"/>
              </w:rPr>
              <w:t>微电脑</w:t>
            </w:r>
          </w:p>
        </w:tc>
        <w:tc>
          <w:tcPr>
            <w:tcW w:w="2052" w:type="dxa"/>
            <w:vAlign w:val="center"/>
          </w:tcPr>
          <w:p w14:paraId="6791BC56">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29"/>
                <w:sz w:val="24"/>
                <w:szCs w:val="24"/>
              </w:rPr>
              <w:t>1台</w:t>
            </w:r>
          </w:p>
        </w:tc>
      </w:tr>
      <w:tr w14:paraId="1AEA9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265B979F">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3</w:t>
            </w:r>
          </w:p>
        </w:tc>
        <w:tc>
          <w:tcPr>
            <w:tcW w:w="3624" w:type="dxa"/>
            <w:vAlign w:val="center"/>
          </w:tcPr>
          <w:p w14:paraId="4277B2D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5"/>
                <w:sz w:val="24"/>
                <w:szCs w:val="24"/>
              </w:rPr>
              <w:t>化料泵</w:t>
            </w:r>
          </w:p>
        </w:tc>
        <w:tc>
          <w:tcPr>
            <w:tcW w:w="7092" w:type="dxa"/>
            <w:vAlign w:val="center"/>
          </w:tcPr>
          <w:p w14:paraId="09720B1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6"/>
                <w:sz w:val="24"/>
                <w:szCs w:val="24"/>
              </w:rPr>
              <w:t>磁力泵</w:t>
            </w:r>
            <w:r>
              <w:rPr>
                <w:rFonts w:hint="eastAsia" w:ascii="宋体" w:hAnsi="宋体" w:eastAsia="宋体" w:cs="宋体"/>
                <w:spacing w:val="6"/>
                <w:sz w:val="24"/>
                <w:szCs w:val="24"/>
                <w:lang w:val="en-US" w:eastAsia="zh-CN"/>
              </w:rPr>
              <w:t>不小于</w:t>
            </w:r>
            <w:r>
              <w:rPr>
                <w:rFonts w:hint="eastAsia" w:ascii="宋体" w:hAnsi="宋体" w:eastAsia="宋体" w:cs="宋体"/>
                <w:spacing w:val="6"/>
                <w:sz w:val="24"/>
                <w:szCs w:val="24"/>
              </w:rPr>
              <w:t>220V、40L/M、220V</w:t>
            </w:r>
          </w:p>
        </w:tc>
        <w:tc>
          <w:tcPr>
            <w:tcW w:w="2052" w:type="dxa"/>
            <w:vAlign w:val="center"/>
          </w:tcPr>
          <w:p w14:paraId="7439494F">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29"/>
                <w:sz w:val="24"/>
                <w:szCs w:val="24"/>
              </w:rPr>
              <w:t>1台</w:t>
            </w:r>
          </w:p>
        </w:tc>
      </w:tr>
      <w:tr w14:paraId="71B8F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25EB80CA">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3624" w:type="dxa"/>
            <w:vAlign w:val="center"/>
          </w:tcPr>
          <w:p w14:paraId="681CC3F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5"/>
                <w:sz w:val="24"/>
                <w:szCs w:val="24"/>
              </w:rPr>
              <w:t>投加泵</w:t>
            </w:r>
          </w:p>
        </w:tc>
        <w:tc>
          <w:tcPr>
            <w:tcW w:w="7092" w:type="dxa"/>
            <w:vAlign w:val="center"/>
          </w:tcPr>
          <w:p w14:paraId="0043CE8E">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8"/>
                <w:sz w:val="24"/>
                <w:szCs w:val="24"/>
              </w:rPr>
              <w:t>电磁隔膜泵</w:t>
            </w:r>
            <w:r>
              <w:rPr>
                <w:rFonts w:hint="eastAsia" w:ascii="宋体" w:hAnsi="宋体" w:eastAsia="宋体" w:cs="宋体"/>
                <w:spacing w:val="8"/>
                <w:sz w:val="24"/>
                <w:szCs w:val="24"/>
                <w:lang w:val="en-US" w:eastAsia="zh-CN"/>
              </w:rPr>
              <w:t>不小于</w:t>
            </w:r>
            <w:r>
              <w:rPr>
                <w:rFonts w:hint="eastAsia" w:ascii="宋体" w:hAnsi="宋体" w:eastAsia="宋体" w:cs="宋体"/>
                <w:spacing w:val="8"/>
                <w:sz w:val="24"/>
                <w:szCs w:val="24"/>
              </w:rPr>
              <w:t>9升/小时、220V</w:t>
            </w:r>
          </w:p>
        </w:tc>
        <w:tc>
          <w:tcPr>
            <w:tcW w:w="2052" w:type="dxa"/>
            <w:vAlign w:val="center"/>
          </w:tcPr>
          <w:p w14:paraId="29256704">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29"/>
                <w:sz w:val="24"/>
                <w:szCs w:val="24"/>
              </w:rPr>
              <w:t>1台</w:t>
            </w:r>
          </w:p>
        </w:tc>
      </w:tr>
      <w:tr w14:paraId="3DB79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527F0A3A">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5</w:t>
            </w:r>
          </w:p>
        </w:tc>
        <w:tc>
          <w:tcPr>
            <w:tcW w:w="3624" w:type="dxa"/>
            <w:vAlign w:val="center"/>
          </w:tcPr>
          <w:p w14:paraId="36DB5071">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9"/>
                <w:sz w:val="24"/>
                <w:szCs w:val="24"/>
              </w:rPr>
              <w:t>注射阀</w:t>
            </w:r>
          </w:p>
        </w:tc>
        <w:tc>
          <w:tcPr>
            <w:tcW w:w="7092" w:type="dxa"/>
            <w:vAlign w:val="center"/>
          </w:tcPr>
          <w:p w14:paraId="48608564">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5"/>
                <w:sz w:val="24"/>
                <w:szCs w:val="24"/>
              </w:rPr>
              <w:t>15</w:t>
            </w:r>
          </w:p>
        </w:tc>
        <w:tc>
          <w:tcPr>
            <w:tcW w:w="2052" w:type="dxa"/>
            <w:vAlign w:val="center"/>
          </w:tcPr>
          <w:p w14:paraId="1DCD213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6"/>
                <w:sz w:val="24"/>
                <w:szCs w:val="24"/>
              </w:rPr>
              <w:t>1个</w:t>
            </w:r>
          </w:p>
        </w:tc>
      </w:tr>
      <w:tr w14:paraId="68AF4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72C8CF0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position w:val="2"/>
                <w:sz w:val="24"/>
                <w:szCs w:val="24"/>
              </w:rPr>
              <w:t>6</w:t>
            </w:r>
          </w:p>
        </w:tc>
        <w:tc>
          <w:tcPr>
            <w:tcW w:w="3624" w:type="dxa"/>
            <w:vAlign w:val="center"/>
          </w:tcPr>
          <w:p w14:paraId="1581B16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3"/>
                <w:sz w:val="24"/>
                <w:szCs w:val="24"/>
              </w:rPr>
              <w:t>液位开关</w:t>
            </w:r>
          </w:p>
        </w:tc>
        <w:tc>
          <w:tcPr>
            <w:tcW w:w="7092" w:type="dxa"/>
            <w:vAlign w:val="center"/>
          </w:tcPr>
          <w:p w14:paraId="0A0B82E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8"/>
                <w:sz w:val="24"/>
                <w:szCs w:val="24"/>
              </w:rPr>
              <w:t>鸭嘴式</w:t>
            </w:r>
            <w:r>
              <w:rPr>
                <w:rFonts w:hint="eastAsia" w:ascii="宋体" w:hAnsi="宋体" w:eastAsia="宋体" w:cs="宋体"/>
                <w:sz w:val="24"/>
                <w:szCs w:val="24"/>
              </w:rPr>
              <w:t>DN</w:t>
            </w:r>
            <w:r>
              <w:rPr>
                <w:rFonts w:hint="eastAsia" w:ascii="宋体" w:hAnsi="宋体" w:eastAsia="宋体" w:cs="宋体"/>
                <w:spacing w:val="8"/>
                <w:sz w:val="24"/>
                <w:szCs w:val="24"/>
              </w:rPr>
              <w:t>15、220V</w:t>
            </w:r>
          </w:p>
        </w:tc>
        <w:tc>
          <w:tcPr>
            <w:tcW w:w="2052" w:type="dxa"/>
            <w:vAlign w:val="center"/>
          </w:tcPr>
          <w:p w14:paraId="5FFD3F8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6"/>
                <w:sz w:val="24"/>
                <w:szCs w:val="24"/>
              </w:rPr>
              <w:t>1个</w:t>
            </w:r>
          </w:p>
        </w:tc>
      </w:tr>
      <w:tr w14:paraId="169BE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59C78FE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7</w:t>
            </w:r>
          </w:p>
        </w:tc>
        <w:tc>
          <w:tcPr>
            <w:tcW w:w="3624" w:type="dxa"/>
            <w:vAlign w:val="center"/>
          </w:tcPr>
          <w:p w14:paraId="6E0345AB">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4"/>
                <w:sz w:val="24"/>
                <w:szCs w:val="24"/>
              </w:rPr>
              <w:t>断路器</w:t>
            </w:r>
          </w:p>
        </w:tc>
        <w:tc>
          <w:tcPr>
            <w:tcW w:w="7092" w:type="dxa"/>
            <w:vAlign w:val="center"/>
          </w:tcPr>
          <w:p w14:paraId="0CD8188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16A、220V</w:t>
            </w:r>
          </w:p>
        </w:tc>
        <w:tc>
          <w:tcPr>
            <w:tcW w:w="2052" w:type="dxa"/>
            <w:vAlign w:val="center"/>
          </w:tcPr>
          <w:p w14:paraId="1D509EF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6"/>
                <w:sz w:val="24"/>
                <w:szCs w:val="24"/>
              </w:rPr>
              <w:t>1个</w:t>
            </w:r>
          </w:p>
        </w:tc>
      </w:tr>
      <w:tr w14:paraId="3FD95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63091B53">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8</w:t>
            </w:r>
          </w:p>
        </w:tc>
        <w:tc>
          <w:tcPr>
            <w:tcW w:w="3624" w:type="dxa"/>
            <w:vAlign w:val="center"/>
          </w:tcPr>
          <w:p w14:paraId="01EB271E">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4"/>
                <w:sz w:val="24"/>
                <w:szCs w:val="24"/>
              </w:rPr>
              <w:t>接触器</w:t>
            </w:r>
          </w:p>
        </w:tc>
        <w:tc>
          <w:tcPr>
            <w:tcW w:w="7092" w:type="dxa"/>
            <w:vAlign w:val="center"/>
          </w:tcPr>
          <w:p w14:paraId="5D0B60A1">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CJX</w:t>
            </w:r>
            <w:r>
              <w:rPr>
                <w:rFonts w:hint="eastAsia" w:ascii="宋体" w:hAnsi="宋体" w:eastAsia="宋体" w:cs="宋体"/>
                <w:spacing w:val="5"/>
                <w:sz w:val="24"/>
                <w:szCs w:val="24"/>
              </w:rPr>
              <w:t>2-1210</w:t>
            </w:r>
          </w:p>
        </w:tc>
        <w:tc>
          <w:tcPr>
            <w:tcW w:w="2052" w:type="dxa"/>
            <w:vAlign w:val="center"/>
          </w:tcPr>
          <w:p w14:paraId="68269703">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6"/>
                <w:sz w:val="24"/>
                <w:szCs w:val="24"/>
              </w:rPr>
              <w:t>1个</w:t>
            </w:r>
          </w:p>
        </w:tc>
      </w:tr>
      <w:tr w14:paraId="2C29A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0231D2C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9</w:t>
            </w:r>
          </w:p>
        </w:tc>
        <w:tc>
          <w:tcPr>
            <w:tcW w:w="3624" w:type="dxa"/>
            <w:vAlign w:val="center"/>
          </w:tcPr>
          <w:p w14:paraId="531A25A4">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3"/>
                <w:sz w:val="24"/>
                <w:szCs w:val="24"/>
              </w:rPr>
              <w:t>上水旁路</w:t>
            </w:r>
          </w:p>
        </w:tc>
        <w:tc>
          <w:tcPr>
            <w:tcW w:w="7092" w:type="dxa"/>
            <w:vAlign w:val="center"/>
          </w:tcPr>
          <w:p w14:paraId="665F27D2">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8"/>
                <w:sz w:val="24"/>
                <w:szCs w:val="24"/>
              </w:rPr>
              <w:t>15</w:t>
            </w:r>
            <w:r>
              <w:rPr>
                <w:rFonts w:hint="eastAsia" w:ascii="宋体" w:hAnsi="宋体" w:eastAsia="宋体" w:cs="宋体"/>
                <w:spacing w:val="32"/>
                <w:sz w:val="24"/>
                <w:szCs w:val="24"/>
              </w:rPr>
              <w:t xml:space="preserve"> </w:t>
            </w:r>
            <w:r>
              <w:rPr>
                <w:rFonts w:hint="eastAsia" w:ascii="宋体" w:hAnsi="宋体" w:eastAsia="宋体" w:cs="宋体"/>
                <w:sz w:val="24"/>
                <w:szCs w:val="24"/>
              </w:rPr>
              <w:t>PVC</w:t>
            </w:r>
          </w:p>
        </w:tc>
        <w:tc>
          <w:tcPr>
            <w:tcW w:w="2052" w:type="dxa"/>
            <w:vAlign w:val="center"/>
          </w:tcPr>
          <w:p w14:paraId="76C1F2D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8"/>
                <w:sz w:val="24"/>
                <w:szCs w:val="24"/>
              </w:rPr>
              <w:t>1套</w:t>
            </w:r>
          </w:p>
        </w:tc>
      </w:tr>
      <w:tr w14:paraId="2BB34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212" w:type="dxa"/>
            <w:vAlign w:val="center"/>
          </w:tcPr>
          <w:p w14:paraId="0390251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9"/>
                <w:position w:val="2"/>
                <w:sz w:val="24"/>
                <w:szCs w:val="24"/>
              </w:rPr>
              <w:t>10</w:t>
            </w:r>
          </w:p>
        </w:tc>
        <w:tc>
          <w:tcPr>
            <w:tcW w:w="3624" w:type="dxa"/>
            <w:vAlign w:val="center"/>
          </w:tcPr>
          <w:p w14:paraId="1216424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4"/>
                <w:sz w:val="24"/>
                <w:szCs w:val="24"/>
              </w:rPr>
              <w:t>液位计</w:t>
            </w:r>
          </w:p>
        </w:tc>
        <w:tc>
          <w:tcPr>
            <w:tcW w:w="7092" w:type="dxa"/>
            <w:vAlign w:val="center"/>
          </w:tcPr>
          <w:p w14:paraId="054AA35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36"/>
                <w:w w:val="119"/>
                <w:sz w:val="24"/>
                <w:szCs w:val="24"/>
              </w:rPr>
              <w:t>DN15透明可视PVC</w:t>
            </w:r>
          </w:p>
        </w:tc>
        <w:tc>
          <w:tcPr>
            <w:tcW w:w="2052" w:type="dxa"/>
            <w:vAlign w:val="center"/>
          </w:tcPr>
          <w:p w14:paraId="1820233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8"/>
                <w:sz w:val="24"/>
                <w:szCs w:val="24"/>
              </w:rPr>
              <w:t>1支</w:t>
            </w:r>
          </w:p>
        </w:tc>
      </w:tr>
    </w:tbl>
    <w:p w14:paraId="5FAA7FF9">
      <w:pPr>
        <w:spacing w:line="315" w:lineRule="auto"/>
        <w:jc w:val="center"/>
        <w:rPr>
          <w:rFonts w:hint="eastAsia" w:ascii="宋体" w:hAnsi="宋体" w:eastAsia="宋体" w:cs="宋体"/>
          <w:sz w:val="24"/>
          <w:szCs w:val="24"/>
        </w:rPr>
      </w:pPr>
    </w:p>
    <w:p w14:paraId="1DFB7999">
      <w:pPr>
        <w:spacing w:line="240" w:lineRule="auto"/>
        <w:jc w:val="center"/>
        <w:outlineLvl w:val="0"/>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不锈钢机械多介质过滤器</w:t>
      </w:r>
    </w:p>
    <w:p w14:paraId="75519CE7">
      <w:pPr>
        <w:spacing w:line="240" w:lineRule="auto"/>
        <w:jc w:val="center"/>
        <w:outlineLvl w:val="0"/>
        <w:rPr>
          <w:rFonts w:hint="eastAsia" w:ascii="宋体" w:hAnsi="宋体" w:eastAsia="宋体" w:cs="宋体"/>
          <w:b/>
          <w:bCs/>
          <w:sz w:val="24"/>
          <w:szCs w:val="24"/>
        </w:rPr>
      </w:pPr>
    </w:p>
    <w:p w14:paraId="44838472">
      <w:pPr>
        <w:spacing w:line="74" w:lineRule="exact"/>
        <w:jc w:val="center"/>
        <w:rPr>
          <w:rFonts w:hint="eastAsia" w:ascii="宋体" w:hAnsi="宋体" w:eastAsia="宋体" w:cs="宋体"/>
          <w:sz w:val="24"/>
          <w:szCs w:val="24"/>
        </w:rPr>
      </w:pPr>
    </w:p>
    <w:tbl>
      <w:tblPr>
        <w:tblStyle w:val="45"/>
        <w:tblW w:w="139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6"/>
        <w:gridCol w:w="3624"/>
        <w:gridCol w:w="7116"/>
        <w:gridCol w:w="2032"/>
      </w:tblGrid>
      <w:tr w14:paraId="0D067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jc w:val="center"/>
        </w:trPr>
        <w:tc>
          <w:tcPr>
            <w:tcW w:w="1216" w:type="dxa"/>
            <w:vAlign w:val="top"/>
          </w:tcPr>
          <w:p w14:paraId="714E3E2F">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b/>
                <w:bCs/>
                <w:sz w:val="24"/>
                <w:szCs w:val="24"/>
              </w:rPr>
            </w:pPr>
            <w:r>
              <w:rPr>
                <w:rFonts w:hint="eastAsia" w:ascii="宋体" w:hAnsi="宋体" w:eastAsia="宋体" w:cs="宋体"/>
                <w:b/>
                <w:bCs/>
                <w:spacing w:val="21"/>
                <w:sz w:val="24"/>
                <w:szCs w:val="24"/>
              </w:rPr>
              <w:t>序号</w:t>
            </w:r>
          </w:p>
        </w:tc>
        <w:tc>
          <w:tcPr>
            <w:tcW w:w="3624" w:type="dxa"/>
            <w:vAlign w:val="top"/>
          </w:tcPr>
          <w:p w14:paraId="505F3EF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b/>
                <w:bCs/>
                <w:sz w:val="24"/>
                <w:szCs w:val="24"/>
              </w:rPr>
            </w:pPr>
            <w:r>
              <w:rPr>
                <w:rFonts w:hint="eastAsia" w:cs="宋体"/>
                <w:b/>
                <w:bCs/>
                <w:spacing w:val="14"/>
                <w:sz w:val="24"/>
                <w:szCs w:val="24"/>
                <w:lang w:val="en-US" w:eastAsia="zh-CN"/>
              </w:rPr>
              <w:t>品目</w:t>
            </w:r>
            <w:r>
              <w:rPr>
                <w:rFonts w:hint="eastAsia" w:ascii="宋体" w:hAnsi="宋体" w:eastAsia="宋体" w:cs="宋体"/>
                <w:b/>
                <w:bCs/>
                <w:spacing w:val="14"/>
                <w:sz w:val="24"/>
                <w:szCs w:val="24"/>
              </w:rPr>
              <w:t>名称</w:t>
            </w:r>
          </w:p>
        </w:tc>
        <w:tc>
          <w:tcPr>
            <w:tcW w:w="7116" w:type="dxa"/>
            <w:vAlign w:val="top"/>
          </w:tcPr>
          <w:p w14:paraId="6292081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b/>
                <w:bCs/>
                <w:sz w:val="24"/>
                <w:szCs w:val="24"/>
              </w:rPr>
            </w:pPr>
            <w:r>
              <w:rPr>
                <w:rFonts w:hint="eastAsia" w:ascii="宋体" w:hAnsi="宋体" w:eastAsia="宋体" w:cs="宋体"/>
                <w:b/>
                <w:bCs/>
                <w:spacing w:val="15"/>
                <w:sz w:val="24"/>
                <w:szCs w:val="24"/>
              </w:rPr>
              <w:t>规格型号</w:t>
            </w:r>
          </w:p>
        </w:tc>
        <w:tc>
          <w:tcPr>
            <w:tcW w:w="2032" w:type="dxa"/>
            <w:vAlign w:val="top"/>
          </w:tcPr>
          <w:p w14:paraId="59D38CFE">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b/>
                <w:bCs/>
                <w:sz w:val="24"/>
                <w:szCs w:val="24"/>
              </w:rPr>
            </w:pPr>
            <w:r>
              <w:rPr>
                <w:rFonts w:hint="eastAsia" w:ascii="宋体" w:hAnsi="宋体" w:eastAsia="宋体" w:cs="宋体"/>
                <w:b/>
                <w:bCs/>
                <w:spacing w:val="16"/>
                <w:sz w:val="24"/>
                <w:szCs w:val="24"/>
              </w:rPr>
              <w:t>数量</w:t>
            </w:r>
          </w:p>
        </w:tc>
      </w:tr>
      <w:tr w14:paraId="1BF51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jc w:val="center"/>
        </w:trPr>
        <w:tc>
          <w:tcPr>
            <w:tcW w:w="1216" w:type="dxa"/>
            <w:vAlign w:val="center"/>
          </w:tcPr>
          <w:p w14:paraId="058B994D">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1</w:t>
            </w:r>
          </w:p>
        </w:tc>
        <w:tc>
          <w:tcPr>
            <w:tcW w:w="3624" w:type="dxa"/>
            <w:vAlign w:val="center"/>
          </w:tcPr>
          <w:p w14:paraId="5F470C65">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11"/>
                <w:sz w:val="24"/>
                <w:szCs w:val="24"/>
              </w:rPr>
              <w:t>不锈钢多介质过滤</w:t>
            </w:r>
            <w:r>
              <w:rPr>
                <w:rFonts w:hint="eastAsia" w:ascii="宋体" w:hAnsi="宋体" w:eastAsia="宋体" w:cs="宋体"/>
                <w:sz w:val="24"/>
                <w:szCs w:val="24"/>
              </w:rPr>
              <w:t>器</w:t>
            </w:r>
          </w:p>
        </w:tc>
        <w:tc>
          <w:tcPr>
            <w:tcW w:w="7116" w:type="dxa"/>
            <w:vAlign w:val="center"/>
          </w:tcPr>
          <w:p w14:paraId="2CB8F099">
            <w:pPr>
              <w:pStyle w:val="44"/>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7"/>
                <w:sz w:val="24"/>
                <w:szCs w:val="24"/>
                <w:lang w:val="en-US" w:eastAsia="zh-CN"/>
              </w:rPr>
              <w:t>不小于</w:t>
            </w:r>
            <w:r>
              <w:rPr>
                <w:rFonts w:hint="eastAsia" w:ascii="宋体" w:hAnsi="宋体" w:eastAsia="宋体" w:cs="宋体"/>
                <w:spacing w:val="7"/>
                <w:sz w:val="24"/>
                <w:szCs w:val="24"/>
              </w:rPr>
              <w:t>Φ500×1810x2.0</w:t>
            </w:r>
            <w:r>
              <w:rPr>
                <w:rFonts w:hint="eastAsia" w:ascii="宋体" w:hAnsi="宋体" w:eastAsia="宋体" w:cs="宋体"/>
                <w:sz w:val="24"/>
                <w:szCs w:val="24"/>
              </w:rPr>
              <w:t>mm</w:t>
            </w:r>
            <w:r>
              <w:rPr>
                <w:rFonts w:hint="eastAsia" w:ascii="宋体" w:hAnsi="宋体" w:eastAsia="宋体" w:cs="宋体"/>
                <w:spacing w:val="7"/>
                <w:sz w:val="24"/>
                <w:szCs w:val="24"/>
              </w:rPr>
              <w:t>直</w:t>
            </w:r>
            <w:r>
              <w:rPr>
                <w:rFonts w:hint="eastAsia" w:ascii="宋体" w:hAnsi="宋体" w:eastAsia="宋体" w:cs="宋体"/>
                <w:spacing w:val="10"/>
                <w:sz w:val="24"/>
                <w:szCs w:val="24"/>
              </w:rPr>
              <w:t>边高度：</w:t>
            </w:r>
            <w:r>
              <w:rPr>
                <w:rFonts w:hint="eastAsia" w:ascii="宋体" w:hAnsi="宋体" w:eastAsia="宋体" w:cs="宋体"/>
                <w:spacing w:val="10"/>
                <w:sz w:val="24"/>
                <w:szCs w:val="24"/>
                <w:lang w:val="en-US" w:eastAsia="zh-CN"/>
              </w:rPr>
              <w:t>不小于</w:t>
            </w:r>
            <w:r>
              <w:rPr>
                <w:rFonts w:hint="eastAsia" w:ascii="宋体" w:hAnsi="宋体" w:eastAsia="宋体" w:cs="宋体"/>
                <w:spacing w:val="10"/>
                <w:sz w:val="24"/>
                <w:szCs w:val="24"/>
              </w:rPr>
              <w:t>1220</w:t>
            </w:r>
            <w:r>
              <w:rPr>
                <w:rFonts w:hint="eastAsia" w:ascii="宋体" w:hAnsi="宋体" w:eastAsia="宋体" w:cs="宋体"/>
                <w:sz w:val="24"/>
                <w:szCs w:val="24"/>
              </w:rPr>
              <w:t>mm</w:t>
            </w:r>
            <w:r>
              <w:rPr>
                <w:rFonts w:hint="eastAsia" w:ascii="宋体" w:hAnsi="宋体" w:eastAsia="宋体" w:cs="宋体"/>
                <w:spacing w:val="10"/>
                <w:sz w:val="24"/>
                <w:szCs w:val="24"/>
              </w:rPr>
              <w:t>进出水口：上下4寸内丝</w:t>
            </w:r>
          </w:p>
        </w:tc>
        <w:tc>
          <w:tcPr>
            <w:tcW w:w="2032" w:type="dxa"/>
            <w:vAlign w:val="center"/>
          </w:tcPr>
          <w:p w14:paraId="6A55C915">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1</w:t>
            </w:r>
            <w:r>
              <w:rPr>
                <w:rFonts w:hint="eastAsia" w:ascii="宋体" w:hAnsi="宋体" w:eastAsia="宋体" w:cs="宋体"/>
                <w:sz w:val="24"/>
                <w:szCs w:val="24"/>
              </w:rPr>
              <w:t>台</w:t>
            </w:r>
          </w:p>
        </w:tc>
      </w:tr>
      <w:tr w14:paraId="71A88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center"/>
          </w:tcPr>
          <w:p w14:paraId="177BE5A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2</w:t>
            </w:r>
          </w:p>
        </w:tc>
        <w:tc>
          <w:tcPr>
            <w:tcW w:w="3624" w:type="dxa"/>
            <w:vAlign w:val="center"/>
          </w:tcPr>
          <w:p w14:paraId="0B0CCC31">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7"/>
                <w:sz w:val="24"/>
                <w:szCs w:val="24"/>
              </w:rPr>
              <w:t>石英砂</w:t>
            </w:r>
          </w:p>
        </w:tc>
        <w:tc>
          <w:tcPr>
            <w:tcW w:w="7116" w:type="dxa"/>
            <w:vAlign w:val="center"/>
          </w:tcPr>
          <w:p w14:paraId="24F83E5B">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4"/>
                <w:sz w:val="24"/>
                <w:szCs w:val="24"/>
              </w:rPr>
              <w:t>1-4mm</w:t>
            </w:r>
          </w:p>
        </w:tc>
        <w:tc>
          <w:tcPr>
            <w:tcW w:w="2032" w:type="dxa"/>
            <w:vAlign w:val="center"/>
          </w:tcPr>
          <w:p w14:paraId="3D11B41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400</w:t>
            </w:r>
            <w:r>
              <w:rPr>
                <w:rFonts w:hint="eastAsia" w:ascii="宋体" w:hAnsi="宋体" w:eastAsia="宋体" w:cs="宋体"/>
                <w:spacing w:val="19"/>
                <w:sz w:val="24"/>
                <w:szCs w:val="24"/>
              </w:rPr>
              <w:t>公斤</w:t>
            </w:r>
          </w:p>
        </w:tc>
      </w:tr>
      <w:tr w14:paraId="6FD29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center"/>
          </w:tcPr>
          <w:p w14:paraId="291969D3">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3</w:t>
            </w:r>
          </w:p>
        </w:tc>
        <w:tc>
          <w:tcPr>
            <w:tcW w:w="3624" w:type="dxa"/>
            <w:vAlign w:val="center"/>
          </w:tcPr>
          <w:p w14:paraId="061251C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9"/>
                <w:sz w:val="24"/>
                <w:szCs w:val="24"/>
              </w:rPr>
              <w:t>手动阀</w:t>
            </w:r>
          </w:p>
        </w:tc>
        <w:tc>
          <w:tcPr>
            <w:tcW w:w="7116" w:type="dxa"/>
            <w:vAlign w:val="center"/>
          </w:tcPr>
          <w:p w14:paraId="13C7CD01">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5"/>
                <w:sz w:val="24"/>
                <w:szCs w:val="24"/>
              </w:rPr>
              <w:t>32</w:t>
            </w:r>
          </w:p>
        </w:tc>
        <w:tc>
          <w:tcPr>
            <w:tcW w:w="2032" w:type="dxa"/>
            <w:vAlign w:val="center"/>
          </w:tcPr>
          <w:p w14:paraId="349E941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1套</w:t>
            </w:r>
          </w:p>
        </w:tc>
      </w:tr>
      <w:tr w14:paraId="457A2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center"/>
          </w:tcPr>
          <w:p w14:paraId="6CB31CBF">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3624" w:type="dxa"/>
            <w:vAlign w:val="center"/>
          </w:tcPr>
          <w:p w14:paraId="3F9684CF">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UPVC</w:t>
            </w:r>
            <w:r>
              <w:rPr>
                <w:rFonts w:hint="eastAsia" w:ascii="宋体" w:hAnsi="宋体" w:eastAsia="宋体" w:cs="宋体"/>
                <w:spacing w:val="26"/>
                <w:sz w:val="24"/>
                <w:szCs w:val="24"/>
              </w:rPr>
              <w:t>管件</w:t>
            </w:r>
          </w:p>
        </w:tc>
        <w:tc>
          <w:tcPr>
            <w:tcW w:w="7116" w:type="dxa"/>
            <w:vAlign w:val="center"/>
          </w:tcPr>
          <w:p w14:paraId="6D137174">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5"/>
                <w:sz w:val="24"/>
                <w:szCs w:val="24"/>
              </w:rPr>
              <w:t>32</w:t>
            </w:r>
          </w:p>
        </w:tc>
        <w:tc>
          <w:tcPr>
            <w:tcW w:w="2032" w:type="dxa"/>
            <w:vAlign w:val="center"/>
          </w:tcPr>
          <w:p w14:paraId="19A21FC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1批</w:t>
            </w:r>
          </w:p>
        </w:tc>
      </w:tr>
      <w:tr w14:paraId="05BE1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center"/>
          </w:tcPr>
          <w:p w14:paraId="748A752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5</w:t>
            </w:r>
          </w:p>
        </w:tc>
        <w:tc>
          <w:tcPr>
            <w:tcW w:w="3624" w:type="dxa"/>
            <w:vAlign w:val="center"/>
          </w:tcPr>
          <w:p w14:paraId="0EB7561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5"/>
                <w:sz w:val="24"/>
                <w:szCs w:val="24"/>
              </w:rPr>
              <w:t>压力表</w:t>
            </w:r>
          </w:p>
        </w:tc>
        <w:tc>
          <w:tcPr>
            <w:tcW w:w="7116" w:type="dxa"/>
            <w:vAlign w:val="center"/>
          </w:tcPr>
          <w:p w14:paraId="1C405FA2">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0.6</w:t>
            </w:r>
            <w:r>
              <w:rPr>
                <w:rFonts w:hint="eastAsia" w:ascii="宋体" w:hAnsi="宋体" w:eastAsia="宋体" w:cs="宋体"/>
                <w:sz w:val="24"/>
                <w:szCs w:val="24"/>
              </w:rPr>
              <w:t>MPa</w:t>
            </w:r>
          </w:p>
        </w:tc>
        <w:tc>
          <w:tcPr>
            <w:tcW w:w="2032" w:type="dxa"/>
            <w:vAlign w:val="center"/>
          </w:tcPr>
          <w:p w14:paraId="20301D6A">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1个</w:t>
            </w:r>
          </w:p>
        </w:tc>
      </w:tr>
      <w:tr w14:paraId="113F7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center"/>
          </w:tcPr>
          <w:p w14:paraId="2B698EA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position w:val="2"/>
                <w:sz w:val="24"/>
                <w:szCs w:val="24"/>
              </w:rPr>
              <w:t>6</w:t>
            </w:r>
          </w:p>
        </w:tc>
        <w:tc>
          <w:tcPr>
            <w:tcW w:w="3624" w:type="dxa"/>
            <w:vAlign w:val="center"/>
          </w:tcPr>
          <w:p w14:paraId="0C19D14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1"/>
                <w:sz w:val="24"/>
                <w:szCs w:val="24"/>
              </w:rPr>
              <w:t>不锈钢多介质过滤</w:t>
            </w:r>
            <w:r>
              <w:rPr>
                <w:rFonts w:hint="eastAsia" w:ascii="宋体" w:hAnsi="宋体" w:eastAsia="宋体" w:cs="宋体"/>
                <w:sz w:val="24"/>
                <w:szCs w:val="24"/>
              </w:rPr>
              <w:t>器</w:t>
            </w:r>
          </w:p>
        </w:tc>
        <w:tc>
          <w:tcPr>
            <w:tcW w:w="7116" w:type="dxa"/>
            <w:vAlign w:val="center"/>
          </w:tcPr>
          <w:p w14:paraId="6BA82E56">
            <w:pPr>
              <w:pStyle w:val="44"/>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
                <w:position w:val="2"/>
                <w:sz w:val="24"/>
                <w:szCs w:val="24"/>
                <w:lang w:val="en-US" w:eastAsia="zh-CN"/>
              </w:rPr>
              <w:t>不小于</w:t>
            </w:r>
            <w:r>
              <w:rPr>
                <w:rFonts w:hint="eastAsia" w:ascii="宋体" w:hAnsi="宋体" w:eastAsia="宋体" w:cs="宋体"/>
                <w:spacing w:val="1"/>
                <w:position w:val="2"/>
                <w:sz w:val="24"/>
                <w:szCs w:val="24"/>
              </w:rPr>
              <w:t>Φ1000×2100x3.0</w:t>
            </w:r>
            <w:r>
              <w:rPr>
                <w:rFonts w:hint="eastAsia" w:ascii="宋体" w:hAnsi="宋体" w:eastAsia="宋体" w:cs="宋体"/>
                <w:position w:val="2"/>
                <w:sz w:val="24"/>
                <w:szCs w:val="24"/>
              </w:rPr>
              <w:t>mm</w:t>
            </w:r>
          </w:p>
          <w:p w14:paraId="5F7B0118">
            <w:pPr>
              <w:pStyle w:val="44"/>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2"/>
                <w:sz w:val="24"/>
                <w:szCs w:val="24"/>
              </w:rPr>
              <w:t>直边高度：</w:t>
            </w:r>
            <w:r>
              <w:rPr>
                <w:rFonts w:hint="eastAsia" w:ascii="宋体" w:hAnsi="宋体" w:eastAsia="宋体" w:cs="宋体"/>
                <w:spacing w:val="12"/>
                <w:sz w:val="24"/>
                <w:szCs w:val="24"/>
                <w:lang w:val="en-US" w:eastAsia="zh-CN"/>
              </w:rPr>
              <w:t>不小于</w:t>
            </w:r>
            <w:r>
              <w:rPr>
                <w:rFonts w:hint="eastAsia" w:ascii="宋体" w:hAnsi="宋体" w:eastAsia="宋体" w:cs="宋体"/>
                <w:spacing w:val="12"/>
                <w:sz w:val="24"/>
                <w:szCs w:val="24"/>
              </w:rPr>
              <w:t>1220</w:t>
            </w:r>
            <w:r>
              <w:rPr>
                <w:rFonts w:hint="eastAsia" w:ascii="宋体" w:hAnsi="宋体" w:eastAsia="宋体" w:cs="宋体"/>
                <w:sz w:val="24"/>
                <w:szCs w:val="24"/>
              </w:rPr>
              <w:t>mm进出水口：上下4寸内丝</w:t>
            </w:r>
          </w:p>
        </w:tc>
        <w:tc>
          <w:tcPr>
            <w:tcW w:w="2032" w:type="dxa"/>
            <w:vAlign w:val="center"/>
          </w:tcPr>
          <w:p w14:paraId="1D9E554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position w:val="2"/>
                <w:sz w:val="24"/>
                <w:szCs w:val="24"/>
              </w:rPr>
              <w:t>1</w:t>
            </w:r>
            <w:r>
              <w:rPr>
                <w:rFonts w:hint="eastAsia" w:ascii="宋体" w:hAnsi="宋体" w:eastAsia="宋体" w:cs="宋体"/>
                <w:sz w:val="24"/>
                <w:szCs w:val="24"/>
              </w:rPr>
              <w:t>台</w:t>
            </w:r>
          </w:p>
        </w:tc>
      </w:tr>
      <w:tr w14:paraId="5BCE5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top"/>
          </w:tcPr>
          <w:p w14:paraId="1CB32463">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7</w:t>
            </w:r>
          </w:p>
        </w:tc>
        <w:tc>
          <w:tcPr>
            <w:tcW w:w="3624" w:type="dxa"/>
            <w:vAlign w:val="center"/>
          </w:tcPr>
          <w:p w14:paraId="4F03AFD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7"/>
                <w:sz w:val="24"/>
                <w:szCs w:val="24"/>
              </w:rPr>
              <w:t>石英砂</w:t>
            </w:r>
          </w:p>
        </w:tc>
        <w:tc>
          <w:tcPr>
            <w:tcW w:w="7116" w:type="dxa"/>
            <w:vAlign w:val="center"/>
          </w:tcPr>
          <w:p w14:paraId="5BF5F2D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4"/>
                <w:sz w:val="24"/>
                <w:szCs w:val="24"/>
              </w:rPr>
              <w:t>1-8mm</w:t>
            </w:r>
          </w:p>
        </w:tc>
        <w:tc>
          <w:tcPr>
            <w:tcW w:w="2032" w:type="dxa"/>
            <w:vAlign w:val="center"/>
          </w:tcPr>
          <w:p w14:paraId="4EFC588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800</w:t>
            </w:r>
            <w:r>
              <w:rPr>
                <w:rFonts w:hint="eastAsia" w:ascii="宋体" w:hAnsi="宋体" w:eastAsia="宋体" w:cs="宋体"/>
                <w:spacing w:val="19"/>
                <w:sz w:val="24"/>
                <w:szCs w:val="24"/>
              </w:rPr>
              <w:t>公斤</w:t>
            </w:r>
          </w:p>
        </w:tc>
      </w:tr>
      <w:tr w14:paraId="45133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top"/>
          </w:tcPr>
          <w:p w14:paraId="5B288BDD">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8</w:t>
            </w:r>
          </w:p>
        </w:tc>
        <w:tc>
          <w:tcPr>
            <w:tcW w:w="3624" w:type="dxa"/>
            <w:vAlign w:val="center"/>
          </w:tcPr>
          <w:p w14:paraId="1071379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9"/>
                <w:sz w:val="24"/>
                <w:szCs w:val="24"/>
              </w:rPr>
              <w:t>手动阀</w:t>
            </w:r>
          </w:p>
        </w:tc>
        <w:tc>
          <w:tcPr>
            <w:tcW w:w="7116" w:type="dxa"/>
            <w:vAlign w:val="center"/>
          </w:tcPr>
          <w:p w14:paraId="40F3F2A7">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5"/>
                <w:sz w:val="24"/>
                <w:szCs w:val="24"/>
              </w:rPr>
              <w:t>50</w:t>
            </w:r>
          </w:p>
        </w:tc>
        <w:tc>
          <w:tcPr>
            <w:tcW w:w="2032" w:type="dxa"/>
            <w:vAlign w:val="center"/>
          </w:tcPr>
          <w:p w14:paraId="4B9C671C">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1套</w:t>
            </w:r>
          </w:p>
        </w:tc>
      </w:tr>
      <w:tr w14:paraId="6ED66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top"/>
          </w:tcPr>
          <w:p w14:paraId="6FC863F9">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9</w:t>
            </w:r>
          </w:p>
        </w:tc>
        <w:tc>
          <w:tcPr>
            <w:tcW w:w="3624" w:type="dxa"/>
            <w:vAlign w:val="center"/>
          </w:tcPr>
          <w:p w14:paraId="59DFD94B">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UPVC</w:t>
            </w:r>
            <w:r>
              <w:rPr>
                <w:rFonts w:hint="eastAsia" w:ascii="宋体" w:hAnsi="宋体" w:eastAsia="宋体" w:cs="宋体"/>
                <w:spacing w:val="26"/>
                <w:sz w:val="24"/>
                <w:szCs w:val="24"/>
              </w:rPr>
              <w:t>管件</w:t>
            </w:r>
          </w:p>
        </w:tc>
        <w:tc>
          <w:tcPr>
            <w:tcW w:w="7116" w:type="dxa"/>
            <w:vAlign w:val="center"/>
          </w:tcPr>
          <w:p w14:paraId="3C78D64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DN</w:t>
            </w:r>
            <w:r>
              <w:rPr>
                <w:rFonts w:hint="eastAsia" w:ascii="宋体" w:hAnsi="宋体" w:eastAsia="宋体" w:cs="宋体"/>
                <w:spacing w:val="5"/>
                <w:sz w:val="24"/>
                <w:szCs w:val="24"/>
              </w:rPr>
              <w:t>50</w:t>
            </w:r>
          </w:p>
        </w:tc>
        <w:tc>
          <w:tcPr>
            <w:tcW w:w="2032" w:type="dxa"/>
            <w:vAlign w:val="center"/>
          </w:tcPr>
          <w:p w14:paraId="36631DBE">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1批</w:t>
            </w:r>
          </w:p>
        </w:tc>
      </w:tr>
      <w:tr w14:paraId="72FE6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1216" w:type="dxa"/>
            <w:vAlign w:val="top"/>
          </w:tcPr>
          <w:p w14:paraId="30DC811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9"/>
                <w:sz w:val="24"/>
                <w:szCs w:val="24"/>
              </w:rPr>
              <w:t>10</w:t>
            </w:r>
          </w:p>
        </w:tc>
        <w:tc>
          <w:tcPr>
            <w:tcW w:w="3624" w:type="dxa"/>
            <w:vAlign w:val="center"/>
          </w:tcPr>
          <w:p w14:paraId="5BF17C80">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5"/>
                <w:sz w:val="24"/>
                <w:szCs w:val="24"/>
              </w:rPr>
              <w:t>压力表</w:t>
            </w:r>
          </w:p>
        </w:tc>
        <w:tc>
          <w:tcPr>
            <w:tcW w:w="7116" w:type="dxa"/>
            <w:vAlign w:val="center"/>
          </w:tcPr>
          <w:p w14:paraId="387E7685">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0.6</w:t>
            </w:r>
            <w:r>
              <w:rPr>
                <w:rFonts w:hint="eastAsia" w:ascii="宋体" w:hAnsi="宋体" w:eastAsia="宋体" w:cs="宋体"/>
                <w:sz w:val="24"/>
                <w:szCs w:val="24"/>
              </w:rPr>
              <w:t>MPa</w:t>
            </w:r>
          </w:p>
        </w:tc>
        <w:tc>
          <w:tcPr>
            <w:tcW w:w="2032" w:type="dxa"/>
            <w:vAlign w:val="center"/>
          </w:tcPr>
          <w:p w14:paraId="102E2BD8">
            <w:pPr>
              <w:pStyle w:val="44"/>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jc w:val="center"/>
              <w:textAlignment w:val="baseline"/>
              <w:rPr>
                <w:rFonts w:hint="eastAsia" w:ascii="宋体" w:hAnsi="宋体" w:eastAsia="宋体" w:cs="宋体"/>
                <w:sz w:val="24"/>
                <w:szCs w:val="24"/>
              </w:rPr>
            </w:pPr>
            <w:r>
              <w:rPr>
                <w:rFonts w:hint="eastAsia" w:ascii="宋体" w:hAnsi="宋体" w:eastAsia="宋体" w:cs="宋体"/>
                <w:sz w:val="24"/>
                <w:szCs w:val="24"/>
              </w:rPr>
              <w:t>1个</w:t>
            </w:r>
          </w:p>
        </w:tc>
      </w:tr>
    </w:tbl>
    <w:p w14:paraId="6E2967F5">
      <w:pPr>
        <w:keepNext w:val="0"/>
        <w:keepLines w:val="0"/>
        <w:pageBreakBefore w:val="0"/>
        <w:widowControl w:val="0"/>
        <w:kinsoku/>
        <w:wordWrap/>
        <w:overflowPunct/>
        <w:topLinePunct w:val="0"/>
        <w:autoSpaceDE/>
        <w:autoSpaceDN/>
        <w:bidi w:val="0"/>
        <w:adjustRightInd/>
        <w:snapToGrid/>
        <w:spacing w:before="313" w:beforeLines="100" w:line="226" w:lineRule="auto"/>
        <w:ind w:left="0"/>
        <w:jc w:val="center"/>
        <w:textAlignment w:val="auto"/>
        <w:outlineLvl w:val="0"/>
        <w:rPr>
          <w:rFonts w:ascii="宋体" w:hAnsi="宋体" w:eastAsia="宋体" w:cs="宋体"/>
          <w:b/>
          <w:bCs/>
          <w:spacing w:val="8"/>
          <w:sz w:val="24"/>
          <w:szCs w:val="24"/>
        </w:rPr>
      </w:pPr>
      <w:r>
        <w:rPr>
          <w:rFonts w:hint="eastAsia" w:ascii="宋体" w:hAnsi="宋体" w:eastAsia="宋体" w:cs="宋体"/>
          <w:b/>
          <w:bCs/>
          <w:spacing w:val="8"/>
          <w:sz w:val="24"/>
          <w:szCs w:val="24"/>
          <w:lang w:val="en-US" w:eastAsia="zh-CN"/>
        </w:rPr>
        <w:t>3、</w:t>
      </w:r>
      <w:r>
        <w:rPr>
          <w:rFonts w:ascii="宋体" w:hAnsi="宋体" w:eastAsia="宋体" w:cs="宋体"/>
          <w:b/>
          <w:bCs/>
          <w:spacing w:val="8"/>
          <w:sz w:val="24"/>
          <w:szCs w:val="24"/>
        </w:rPr>
        <w:t>太阳能</w:t>
      </w:r>
    </w:p>
    <w:p w14:paraId="1AE2E59B">
      <w:pPr>
        <w:spacing w:line="65" w:lineRule="exact"/>
      </w:pPr>
    </w:p>
    <w:tbl>
      <w:tblPr>
        <w:tblStyle w:val="45"/>
        <w:tblW w:w="139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3696"/>
        <w:gridCol w:w="7080"/>
        <w:gridCol w:w="2044"/>
      </w:tblGrid>
      <w:tr w14:paraId="3E14E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jc w:val="center"/>
        </w:trPr>
        <w:tc>
          <w:tcPr>
            <w:tcW w:w="1144" w:type="dxa"/>
            <w:vAlign w:val="center"/>
          </w:tcPr>
          <w:p w14:paraId="147D3066">
            <w:pPr>
              <w:pStyle w:val="44"/>
              <w:spacing w:line="240" w:lineRule="auto"/>
              <w:ind w:left="0"/>
              <w:jc w:val="center"/>
              <w:rPr>
                <w:rFonts w:hint="eastAsia" w:ascii="宋体" w:hAnsi="宋体" w:eastAsia="宋体" w:cs="宋体"/>
                <w:sz w:val="24"/>
                <w:szCs w:val="24"/>
              </w:rPr>
            </w:pPr>
            <w:r>
              <w:rPr>
                <w:rFonts w:hint="eastAsia" w:ascii="宋体" w:hAnsi="宋体" w:eastAsia="宋体" w:cs="宋体"/>
                <w:b/>
                <w:bCs/>
                <w:spacing w:val="11"/>
                <w:sz w:val="24"/>
                <w:szCs w:val="24"/>
              </w:rPr>
              <w:t>序号</w:t>
            </w:r>
          </w:p>
        </w:tc>
        <w:tc>
          <w:tcPr>
            <w:tcW w:w="3696" w:type="dxa"/>
            <w:vAlign w:val="center"/>
          </w:tcPr>
          <w:p w14:paraId="5E8F918A">
            <w:pPr>
              <w:pStyle w:val="44"/>
              <w:spacing w:line="240" w:lineRule="auto"/>
              <w:ind w:left="0"/>
              <w:jc w:val="center"/>
              <w:rPr>
                <w:rFonts w:hint="eastAsia" w:ascii="宋体" w:hAnsi="宋体" w:eastAsia="宋体" w:cs="宋体"/>
                <w:sz w:val="24"/>
                <w:szCs w:val="24"/>
              </w:rPr>
            </w:pPr>
            <w:r>
              <w:rPr>
                <w:rFonts w:hint="eastAsia" w:cs="宋体"/>
                <w:b/>
                <w:bCs/>
                <w:spacing w:val="7"/>
                <w:sz w:val="24"/>
                <w:szCs w:val="24"/>
                <w:lang w:val="en-US" w:eastAsia="zh-CN"/>
              </w:rPr>
              <w:t>品名</w:t>
            </w:r>
            <w:r>
              <w:rPr>
                <w:rFonts w:hint="eastAsia" w:ascii="宋体" w:hAnsi="宋体" w:eastAsia="宋体" w:cs="宋体"/>
                <w:b/>
                <w:bCs/>
                <w:spacing w:val="7"/>
                <w:sz w:val="24"/>
                <w:szCs w:val="24"/>
              </w:rPr>
              <w:t>名称</w:t>
            </w:r>
          </w:p>
        </w:tc>
        <w:tc>
          <w:tcPr>
            <w:tcW w:w="7080" w:type="dxa"/>
            <w:vAlign w:val="center"/>
          </w:tcPr>
          <w:p w14:paraId="6785FDDD">
            <w:pPr>
              <w:pStyle w:val="44"/>
              <w:spacing w:line="240" w:lineRule="auto"/>
              <w:ind w:left="0"/>
              <w:jc w:val="center"/>
              <w:rPr>
                <w:rFonts w:hint="eastAsia" w:ascii="宋体" w:hAnsi="宋体" w:eastAsia="宋体" w:cs="宋体"/>
                <w:sz w:val="24"/>
                <w:szCs w:val="24"/>
              </w:rPr>
            </w:pPr>
            <w:r>
              <w:rPr>
                <w:rFonts w:hint="eastAsia" w:ascii="宋体" w:hAnsi="宋体" w:eastAsia="宋体" w:cs="宋体"/>
                <w:b/>
                <w:bCs/>
                <w:spacing w:val="8"/>
                <w:sz w:val="24"/>
                <w:szCs w:val="24"/>
              </w:rPr>
              <w:t>参数</w:t>
            </w:r>
          </w:p>
        </w:tc>
        <w:tc>
          <w:tcPr>
            <w:tcW w:w="2044" w:type="dxa"/>
            <w:vAlign w:val="center"/>
          </w:tcPr>
          <w:p w14:paraId="0324241C">
            <w:pPr>
              <w:pStyle w:val="44"/>
              <w:spacing w:line="240" w:lineRule="auto"/>
              <w:ind w:left="0"/>
              <w:jc w:val="center"/>
              <w:rPr>
                <w:rFonts w:hint="eastAsia" w:ascii="宋体" w:hAnsi="宋体" w:eastAsia="宋体" w:cs="宋体"/>
                <w:sz w:val="24"/>
                <w:szCs w:val="24"/>
              </w:rPr>
            </w:pPr>
            <w:r>
              <w:rPr>
                <w:rFonts w:hint="eastAsia" w:ascii="宋体" w:hAnsi="宋体" w:eastAsia="宋体" w:cs="宋体"/>
                <w:b/>
                <w:bCs/>
                <w:spacing w:val="7"/>
                <w:sz w:val="24"/>
                <w:szCs w:val="24"/>
              </w:rPr>
              <w:t>数量</w:t>
            </w:r>
          </w:p>
        </w:tc>
      </w:tr>
      <w:tr w14:paraId="69BB3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jc w:val="center"/>
        </w:trPr>
        <w:tc>
          <w:tcPr>
            <w:tcW w:w="1144" w:type="dxa"/>
            <w:shd w:val="clear" w:color="auto" w:fill="auto"/>
            <w:vAlign w:val="center"/>
          </w:tcPr>
          <w:p w14:paraId="2276603D">
            <w:pPr>
              <w:pStyle w:val="44"/>
              <w:spacing w:line="240" w:lineRule="auto"/>
              <w:ind w:left="0" w:leftChars="0"/>
              <w:jc w:val="center"/>
              <w:rPr>
                <w:rFonts w:hint="eastAsia" w:ascii="宋体" w:hAnsi="宋体" w:eastAsia="宋体" w:cs="宋体"/>
                <w:kern w:val="2"/>
                <w:sz w:val="24"/>
                <w:szCs w:val="24"/>
                <w:lang w:val="en-US" w:eastAsia="en-US" w:bidi="ar-SA"/>
              </w:rPr>
            </w:pPr>
            <w:r>
              <w:rPr>
                <w:rFonts w:hint="eastAsia" w:ascii="宋体" w:hAnsi="宋体" w:eastAsia="宋体" w:cs="宋体"/>
                <w:position w:val="1"/>
                <w:sz w:val="24"/>
                <w:szCs w:val="24"/>
              </w:rPr>
              <w:t>1</w:t>
            </w:r>
          </w:p>
        </w:tc>
        <w:tc>
          <w:tcPr>
            <w:tcW w:w="3696" w:type="dxa"/>
            <w:shd w:val="clear" w:color="auto" w:fill="auto"/>
            <w:vAlign w:val="center"/>
          </w:tcPr>
          <w:p w14:paraId="667A1A8B">
            <w:pPr>
              <w:pStyle w:val="44"/>
              <w:spacing w:line="240" w:lineRule="auto"/>
              <w:ind w:left="0" w:leftChars="0" w:right="0" w:rightChars="0"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pacing w:val="8"/>
                <w:sz w:val="24"/>
                <w:szCs w:val="24"/>
              </w:rPr>
              <w:t>18伏太阳能电池板，线长90毫米</w:t>
            </w:r>
            <w:r>
              <w:rPr>
                <w:rFonts w:hint="eastAsia" w:ascii="宋体" w:hAnsi="宋体" w:eastAsia="宋体" w:cs="宋体"/>
                <w:spacing w:val="8"/>
                <w:sz w:val="24"/>
                <w:szCs w:val="24"/>
                <w:lang w:eastAsia="zh-CN"/>
              </w:rPr>
              <w:t>。</w:t>
            </w:r>
          </w:p>
        </w:tc>
        <w:tc>
          <w:tcPr>
            <w:tcW w:w="7080" w:type="dxa"/>
            <w:vAlign w:val="center"/>
          </w:tcPr>
          <w:p w14:paraId="450D9FDE">
            <w:pPr>
              <w:pStyle w:val="44"/>
              <w:spacing w:line="240" w:lineRule="auto"/>
              <w:ind w:left="0" w:right="0" w:firstLine="0"/>
              <w:jc w:val="center"/>
              <w:rPr>
                <w:rFonts w:hint="eastAsia" w:ascii="宋体" w:hAnsi="宋体" w:eastAsia="宋体" w:cs="宋体"/>
                <w:spacing w:val="7"/>
                <w:sz w:val="24"/>
                <w:szCs w:val="24"/>
              </w:rPr>
            </w:pPr>
            <w:r>
              <w:rPr>
                <w:rFonts w:hint="eastAsia" w:ascii="宋体" w:hAnsi="宋体" w:eastAsia="宋体" w:cs="宋体"/>
                <w:spacing w:val="7"/>
                <w:sz w:val="24"/>
                <w:szCs w:val="24"/>
              </w:rPr>
              <w:t>尺寸：</w:t>
            </w:r>
            <w:r>
              <w:rPr>
                <w:rFonts w:hint="eastAsia" w:ascii="宋体" w:hAnsi="宋体" w:eastAsia="宋体" w:cs="宋体"/>
                <w:spacing w:val="10"/>
                <w:sz w:val="24"/>
                <w:szCs w:val="24"/>
                <w:lang w:val="en-US" w:eastAsia="zh-CN"/>
              </w:rPr>
              <w:t>不小于</w:t>
            </w:r>
            <w:r>
              <w:rPr>
                <w:rFonts w:hint="eastAsia" w:ascii="宋体" w:hAnsi="宋体" w:eastAsia="宋体" w:cs="宋体"/>
                <w:spacing w:val="7"/>
                <w:sz w:val="24"/>
                <w:szCs w:val="24"/>
              </w:rPr>
              <w:t>1480*670*35</w:t>
            </w:r>
          </w:p>
          <w:p w14:paraId="40FD10B0">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7"/>
                <w:sz w:val="24"/>
                <w:szCs w:val="24"/>
              </w:rPr>
              <w:t>峰值功率：</w:t>
            </w:r>
            <w:r>
              <w:rPr>
                <w:rFonts w:hint="eastAsia" w:ascii="宋体" w:hAnsi="宋体" w:eastAsia="宋体" w:cs="宋体"/>
                <w:spacing w:val="10"/>
                <w:sz w:val="24"/>
                <w:szCs w:val="24"/>
                <w:lang w:val="en-US" w:eastAsia="zh-CN"/>
              </w:rPr>
              <w:t>不小于</w:t>
            </w:r>
            <w:r>
              <w:rPr>
                <w:rFonts w:hint="eastAsia" w:ascii="宋体" w:hAnsi="宋体" w:eastAsia="宋体" w:cs="宋体"/>
                <w:spacing w:val="7"/>
                <w:sz w:val="24"/>
                <w:szCs w:val="24"/>
              </w:rPr>
              <w:t>200W(峰值功率</w:t>
            </w:r>
            <w:r>
              <w:rPr>
                <w:rFonts w:hint="eastAsia" w:ascii="宋体" w:hAnsi="宋体" w:eastAsia="宋体" w:cs="宋体"/>
                <w:spacing w:val="2"/>
                <w:sz w:val="24"/>
                <w:szCs w:val="24"/>
              </w:rPr>
              <w:t>200.5W)</w:t>
            </w:r>
          </w:p>
          <w:p w14:paraId="5F947A3C">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9"/>
                <w:sz w:val="24"/>
                <w:szCs w:val="24"/>
              </w:rPr>
              <w:t>品类：单晶A级重量9</w:t>
            </w:r>
            <w:r>
              <w:rPr>
                <w:rFonts w:hint="eastAsia" w:ascii="宋体" w:hAnsi="宋体" w:eastAsia="宋体" w:cs="宋体"/>
                <w:sz w:val="24"/>
                <w:szCs w:val="24"/>
              </w:rPr>
              <w:t>KG</w:t>
            </w:r>
          </w:p>
          <w:p w14:paraId="04446F77">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10"/>
                <w:sz w:val="24"/>
                <w:szCs w:val="24"/>
              </w:rPr>
              <w:t>开路电压：18-22V(±10%)</w:t>
            </w:r>
          </w:p>
          <w:p w14:paraId="7B16ABED">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10"/>
                <w:sz w:val="24"/>
                <w:szCs w:val="24"/>
              </w:rPr>
              <w:t>开路电流：11.11a(±10%)</w:t>
            </w:r>
          </w:p>
          <w:p w14:paraId="60122C6D">
            <w:pPr>
              <w:pStyle w:val="44"/>
              <w:spacing w:line="240" w:lineRule="auto"/>
              <w:ind w:left="0" w:right="0" w:firstLine="0"/>
              <w:jc w:val="center"/>
              <w:rPr>
                <w:rFonts w:hint="eastAsia" w:ascii="宋体" w:hAnsi="宋体" w:eastAsia="宋体" w:cs="宋体"/>
                <w:b/>
                <w:bCs/>
                <w:spacing w:val="8"/>
                <w:sz w:val="24"/>
                <w:szCs w:val="24"/>
              </w:rPr>
            </w:pPr>
            <w:r>
              <w:rPr>
                <w:rFonts w:hint="eastAsia" w:ascii="宋体" w:hAnsi="宋体" w:eastAsia="宋体" w:cs="宋体"/>
                <w:spacing w:val="11"/>
                <w:sz w:val="24"/>
                <w:szCs w:val="24"/>
              </w:rPr>
              <w:t>转换效能：21%(±1.5%)</w:t>
            </w:r>
          </w:p>
        </w:tc>
        <w:tc>
          <w:tcPr>
            <w:tcW w:w="2044" w:type="dxa"/>
            <w:vAlign w:val="center"/>
          </w:tcPr>
          <w:p w14:paraId="244621A2">
            <w:pPr>
              <w:pStyle w:val="44"/>
              <w:spacing w:line="240" w:lineRule="auto"/>
              <w:ind w:left="0"/>
              <w:jc w:val="center"/>
              <w:rPr>
                <w:rFonts w:hint="eastAsia" w:ascii="宋体" w:hAnsi="宋体" w:eastAsia="宋体" w:cs="宋体"/>
                <w:b/>
                <w:bCs/>
                <w:spacing w:val="7"/>
                <w:sz w:val="24"/>
                <w:szCs w:val="24"/>
              </w:rPr>
            </w:pPr>
            <w:r>
              <w:rPr>
                <w:rFonts w:hint="eastAsia" w:ascii="宋体" w:hAnsi="宋体" w:eastAsia="宋体" w:cs="宋体"/>
                <w:position w:val="1"/>
                <w:sz w:val="24"/>
                <w:szCs w:val="24"/>
              </w:rPr>
              <w:t>2</w:t>
            </w:r>
            <w:r>
              <w:rPr>
                <w:rFonts w:hint="eastAsia" w:ascii="宋体" w:hAnsi="宋体" w:eastAsia="宋体" w:cs="宋体"/>
                <w:sz w:val="24"/>
                <w:szCs w:val="24"/>
              </w:rPr>
              <w:t>块</w:t>
            </w:r>
          </w:p>
        </w:tc>
      </w:tr>
      <w:tr w14:paraId="61208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144" w:type="dxa"/>
            <w:vAlign w:val="center"/>
          </w:tcPr>
          <w:p w14:paraId="01EF62A3">
            <w:pPr>
              <w:pStyle w:val="44"/>
              <w:spacing w:line="240" w:lineRule="auto"/>
              <w:ind w:left="0"/>
              <w:jc w:val="center"/>
              <w:rPr>
                <w:rFonts w:hint="eastAsia" w:ascii="宋体" w:hAnsi="宋体" w:eastAsia="宋体" w:cs="宋体"/>
                <w:sz w:val="24"/>
                <w:szCs w:val="24"/>
              </w:rPr>
            </w:pPr>
          </w:p>
        </w:tc>
        <w:tc>
          <w:tcPr>
            <w:tcW w:w="3696" w:type="dxa"/>
            <w:vAlign w:val="center"/>
          </w:tcPr>
          <w:p w14:paraId="1C8BAA5D">
            <w:pPr>
              <w:pStyle w:val="44"/>
              <w:spacing w:line="240" w:lineRule="auto"/>
              <w:ind w:left="0" w:right="0" w:firstLine="0"/>
              <w:jc w:val="center"/>
              <w:rPr>
                <w:rFonts w:hint="eastAsia" w:ascii="宋体" w:hAnsi="宋体" w:eastAsia="宋体" w:cs="宋体"/>
                <w:sz w:val="24"/>
                <w:szCs w:val="24"/>
                <w:lang w:val="en-US" w:eastAsia="zh-CN"/>
              </w:rPr>
            </w:pPr>
          </w:p>
        </w:tc>
        <w:tc>
          <w:tcPr>
            <w:tcW w:w="7080" w:type="dxa"/>
            <w:vAlign w:val="center"/>
          </w:tcPr>
          <w:p w14:paraId="08610EBF">
            <w:pPr>
              <w:pStyle w:val="44"/>
              <w:spacing w:line="240" w:lineRule="auto"/>
              <w:ind w:left="0" w:right="0" w:firstLine="0"/>
              <w:jc w:val="center"/>
              <w:rPr>
                <w:rFonts w:hint="eastAsia" w:ascii="宋体" w:hAnsi="宋体" w:eastAsia="宋体" w:cs="宋体"/>
                <w:spacing w:val="8"/>
                <w:sz w:val="24"/>
                <w:szCs w:val="24"/>
              </w:rPr>
            </w:pPr>
            <w:r>
              <w:rPr>
                <w:rFonts w:hint="eastAsia" w:ascii="宋体" w:hAnsi="宋体" w:eastAsia="宋体" w:cs="宋体"/>
                <w:spacing w:val="8"/>
                <w:sz w:val="24"/>
                <w:szCs w:val="24"/>
              </w:rPr>
              <w:t>边框材质：铝合金(有色金属结构材料)</w:t>
            </w:r>
          </w:p>
          <w:p w14:paraId="284F84E3">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8"/>
                <w:sz w:val="24"/>
                <w:szCs w:val="24"/>
              </w:rPr>
              <w:t>工</w:t>
            </w:r>
            <w:r>
              <w:rPr>
                <w:rFonts w:hint="eastAsia" w:ascii="宋体" w:hAnsi="宋体" w:eastAsia="宋体" w:cs="宋体"/>
                <w:spacing w:val="4"/>
                <w:sz w:val="24"/>
                <w:szCs w:val="24"/>
              </w:rPr>
              <w:t>作温度范围：</w:t>
            </w:r>
            <w:r>
              <w:rPr>
                <w:rFonts w:hint="eastAsia" w:ascii="宋体" w:hAnsi="宋体" w:eastAsia="宋体" w:cs="宋体"/>
                <w:spacing w:val="-71"/>
                <w:sz w:val="24"/>
                <w:szCs w:val="24"/>
              </w:rPr>
              <w:t xml:space="preserve"> </w:t>
            </w:r>
            <w:r>
              <w:rPr>
                <w:rFonts w:hint="eastAsia" w:ascii="宋体" w:hAnsi="宋体" w:eastAsia="宋体" w:cs="宋体"/>
                <w:spacing w:val="4"/>
                <w:sz w:val="24"/>
                <w:szCs w:val="24"/>
              </w:rPr>
              <w:t>-35℃,+85℃</w:t>
            </w:r>
          </w:p>
          <w:p w14:paraId="745461E6">
            <w:pPr>
              <w:pStyle w:val="44"/>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0"/>
                <w:sz w:val="24"/>
                <w:szCs w:val="24"/>
              </w:rPr>
              <w:t>正南安装角度已调整</w:t>
            </w:r>
          </w:p>
          <w:p w14:paraId="460EF092">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8"/>
                <w:sz w:val="24"/>
                <w:szCs w:val="24"/>
              </w:rPr>
              <w:t>设计使用寿命：15年-25年</w:t>
            </w:r>
          </w:p>
        </w:tc>
        <w:tc>
          <w:tcPr>
            <w:tcW w:w="2044" w:type="dxa"/>
            <w:vAlign w:val="center"/>
          </w:tcPr>
          <w:p w14:paraId="6E189231">
            <w:pPr>
              <w:pStyle w:val="44"/>
              <w:spacing w:line="240" w:lineRule="auto"/>
              <w:ind w:left="0"/>
              <w:jc w:val="center"/>
              <w:rPr>
                <w:rFonts w:hint="eastAsia" w:ascii="宋体" w:hAnsi="宋体" w:eastAsia="宋体" w:cs="宋体"/>
                <w:sz w:val="24"/>
                <w:szCs w:val="24"/>
              </w:rPr>
            </w:pPr>
          </w:p>
        </w:tc>
      </w:tr>
      <w:tr w14:paraId="04C7D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jc w:val="center"/>
        </w:trPr>
        <w:tc>
          <w:tcPr>
            <w:tcW w:w="1144" w:type="dxa"/>
            <w:vAlign w:val="center"/>
          </w:tcPr>
          <w:p w14:paraId="13784AA3">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2</w:t>
            </w:r>
          </w:p>
        </w:tc>
        <w:tc>
          <w:tcPr>
            <w:tcW w:w="3696" w:type="dxa"/>
            <w:vAlign w:val="center"/>
          </w:tcPr>
          <w:p w14:paraId="3F1EC6CE">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12V蓄电池</w:t>
            </w:r>
          </w:p>
        </w:tc>
        <w:tc>
          <w:tcPr>
            <w:tcW w:w="7080" w:type="dxa"/>
            <w:vAlign w:val="center"/>
          </w:tcPr>
          <w:p w14:paraId="0D9B93F4">
            <w:pPr>
              <w:pStyle w:val="44"/>
              <w:spacing w:line="240" w:lineRule="auto"/>
              <w:ind w:left="0"/>
              <w:jc w:val="center"/>
              <w:rPr>
                <w:rFonts w:hint="eastAsia" w:ascii="宋体" w:hAnsi="宋体" w:eastAsia="宋体" w:cs="宋体"/>
                <w:spacing w:val="9"/>
                <w:sz w:val="24"/>
                <w:szCs w:val="24"/>
              </w:rPr>
            </w:pPr>
            <w:r>
              <w:rPr>
                <w:rFonts w:hint="eastAsia" w:ascii="宋体" w:hAnsi="宋体" w:eastAsia="宋体" w:cs="宋体"/>
                <w:spacing w:val="9"/>
                <w:sz w:val="24"/>
                <w:szCs w:val="24"/>
              </w:rPr>
              <w:t>太阳能专用高分子微囊胶体蓄电池；</w:t>
            </w:r>
          </w:p>
          <w:p w14:paraId="306893F7">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额定电压</w:t>
            </w:r>
            <w:r>
              <w:rPr>
                <w:rFonts w:hint="eastAsia" w:ascii="宋体" w:hAnsi="宋体" w:eastAsia="宋体" w:cs="宋体"/>
                <w:spacing w:val="10"/>
                <w:sz w:val="24"/>
                <w:szCs w:val="24"/>
                <w:lang w:val="en-US" w:eastAsia="zh-CN"/>
              </w:rPr>
              <w:t>不小于</w:t>
            </w:r>
            <w:r>
              <w:rPr>
                <w:rFonts w:hint="eastAsia" w:ascii="宋体" w:hAnsi="宋体" w:eastAsia="宋体" w:cs="宋体"/>
                <w:spacing w:val="-5"/>
                <w:sz w:val="24"/>
                <w:szCs w:val="24"/>
              </w:rPr>
              <w:t>12V</w:t>
            </w:r>
          </w:p>
          <w:p w14:paraId="51697179">
            <w:pPr>
              <w:pStyle w:val="44"/>
              <w:spacing w:line="240" w:lineRule="auto"/>
              <w:ind w:left="0" w:right="0" w:firstLine="0"/>
              <w:jc w:val="center"/>
              <w:rPr>
                <w:rFonts w:hint="eastAsia" w:ascii="宋体" w:hAnsi="宋体" w:eastAsia="宋体" w:cs="宋体"/>
                <w:spacing w:val="8"/>
                <w:sz w:val="24"/>
                <w:szCs w:val="24"/>
              </w:rPr>
            </w:pPr>
            <w:r>
              <w:rPr>
                <w:rFonts w:hint="eastAsia" w:ascii="宋体" w:hAnsi="宋体" w:eastAsia="宋体" w:cs="宋体"/>
                <w:spacing w:val="8"/>
                <w:sz w:val="24"/>
                <w:szCs w:val="24"/>
              </w:rPr>
              <w:t>额定容量度</w:t>
            </w:r>
            <w:r>
              <w:rPr>
                <w:rFonts w:hint="eastAsia" w:ascii="宋体" w:hAnsi="宋体" w:eastAsia="宋体" w:cs="宋体"/>
                <w:spacing w:val="10"/>
                <w:sz w:val="24"/>
                <w:szCs w:val="24"/>
                <w:lang w:val="en-US" w:eastAsia="zh-CN"/>
              </w:rPr>
              <w:t>不小于</w:t>
            </w:r>
            <w:r>
              <w:rPr>
                <w:rFonts w:hint="eastAsia" w:ascii="宋体" w:hAnsi="宋体" w:eastAsia="宋体" w:cs="宋体"/>
                <w:spacing w:val="8"/>
                <w:sz w:val="24"/>
                <w:szCs w:val="24"/>
              </w:rPr>
              <w:t>150</w:t>
            </w:r>
            <w:r>
              <w:rPr>
                <w:rFonts w:hint="eastAsia" w:ascii="宋体" w:hAnsi="宋体" w:eastAsia="宋体" w:cs="宋体"/>
                <w:sz w:val="24"/>
                <w:szCs w:val="24"/>
              </w:rPr>
              <w:t>Ah</w:t>
            </w:r>
            <w:r>
              <w:rPr>
                <w:rFonts w:hint="eastAsia" w:ascii="宋体" w:hAnsi="宋体" w:eastAsia="宋体" w:cs="宋体"/>
                <w:spacing w:val="8"/>
                <w:sz w:val="24"/>
                <w:szCs w:val="24"/>
              </w:rPr>
              <w:t>;</w:t>
            </w:r>
          </w:p>
          <w:p w14:paraId="5210FAEE">
            <w:pPr>
              <w:pStyle w:val="44"/>
              <w:spacing w:line="240" w:lineRule="auto"/>
              <w:ind w:left="0" w:right="0" w:firstLine="0"/>
              <w:jc w:val="center"/>
              <w:rPr>
                <w:rFonts w:hint="eastAsia" w:ascii="宋体" w:hAnsi="宋体" w:eastAsia="宋体" w:cs="宋体"/>
                <w:spacing w:val="14"/>
                <w:sz w:val="24"/>
                <w:szCs w:val="24"/>
              </w:rPr>
            </w:pPr>
            <w:r>
              <w:rPr>
                <w:rFonts w:hint="eastAsia" w:ascii="宋体" w:hAnsi="宋体" w:eastAsia="宋体" w:cs="宋体"/>
                <w:spacing w:val="8"/>
                <w:sz w:val="24"/>
                <w:szCs w:val="24"/>
              </w:rPr>
              <w:t>循环使用寿命&gt;300</w:t>
            </w:r>
            <w:r>
              <w:rPr>
                <w:rFonts w:hint="eastAsia" w:ascii="宋体" w:hAnsi="宋体" w:eastAsia="宋体" w:cs="宋体"/>
                <w:spacing w:val="9"/>
                <w:sz w:val="24"/>
                <w:szCs w:val="24"/>
              </w:rPr>
              <w:t xml:space="preserve"> </w:t>
            </w:r>
            <w:r>
              <w:rPr>
                <w:rFonts w:hint="eastAsia" w:ascii="宋体" w:hAnsi="宋体" w:eastAsia="宋体" w:cs="宋体"/>
                <w:sz w:val="24"/>
                <w:szCs w:val="24"/>
              </w:rPr>
              <w:t>cycles</w:t>
            </w:r>
            <w:r>
              <w:rPr>
                <w:rFonts w:hint="eastAsia" w:ascii="宋体" w:hAnsi="宋体" w:eastAsia="宋体" w:cs="宋体"/>
                <w:spacing w:val="14"/>
                <w:sz w:val="24"/>
                <w:szCs w:val="24"/>
              </w:rPr>
              <w:t>;</w:t>
            </w:r>
          </w:p>
          <w:p w14:paraId="51832221">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14"/>
                <w:sz w:val="24"/>
                <w:szCs w:val="24"/>
              </w:rPr>
              <w:t xml:space="preserve">浮充使用寿命&gt;3 </w:t>
            </w:r>
            <w:r>
              <w:rPr>
                <w:rFonts w:hint="eastAsia" w:ascii="宋体" w:hAnsi="宋体" w:eastAsia="宋体" w:cs="宋体"/>
                <w:sz w:val="24"/>
                <w:szCs w:val="24"/>
              </w:rPr>
              <w:t>years</w:t>
            </w:r>
          </w:p>
        </w:tc>
        <w:tc>
          <w:tcPr>
            <w:tcW w:w="2044" w:type="dxa"/>
            <w:vAlign w:val="center"/>
          </w:tcPr>
          <w:p w14:paraId="3F558FE8">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块</w:t>
            </w:r>
          </w:p>
        </w:tc>
      </w:tr>
      <w:tr w14:paraId="3F5FC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0" w:hRule="atLeast"/>
          <w:jc w:val="center"/>
        </w:trPr>
        <w:tc>
          <w:tcPr>
            <w:tcW w:w="1144" w:type="dxa"/>
            <w:vAlign w:val="center"/>
          </w:tcPr>
          <w:p w14:paraId="3242C853">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3</w:t>
            </w:r>
          </w:p>
        </w:tc>
        <w:tc>
          <w:tcPr>
            <w:tcW w:w="3696" w:type="dxa"/>
            <w:vAlign w:val="center"/>
          </w:tcPr>
          <w:p w14:paraId="21DBBB87">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2"/>
                <w:sz w:val="24"/>
                <w:szCs w:val="24"/>
              </w:rPr>
              <w:t>埋地防水箱</w:t>
            </w:r>
          </w:p>
        </w:tc>
        <w:tc>
          <w:tcPr>
            <w:tcW w:w="7080" w:type="dxa"/>
            <w:vAlign w:val="center"/>
          </w:tcPr>
          <w:p w14:paraId="1CA558DE">
            <w:pPr>
              <w:pStyle w:val="44"/>
              <w:spacing w:line="240" w:lineRule="auto"/>
              <w:ind w:left="0" w:right="0" w:firstLine="0"/>
              <w:jc w:val="center"/>
              <w:rPr>
                <w:rFonts w:hint="eastAsia" w:ascii="宋体" w:hAnsi="宋体" w:eastAsia="宋体" w:cs="宋体"/>
                <w:spacing w:val="7"/>
                <w:sz w:val="24"/>
                <w:szCs w:val="24"/>
              </w:rPr>
            </w:pPr>
            <w:r>
              <w:rPr>
                <w:rFonts w:hint="eastAsia" w:ascii="宋体" w:hAnsi="宋体" w:eastAsia="宋体" w:cs="宋体"/>
                <w:spacing w:val="7"/>
                <w:sz w:val="24"/>
                <w:szCs w:val="24"/>
              </w:rPr>
              <w:t>尺寸：</w:t>
            </w:r>
            <w:r>
              <w:rPr>
                <w:rFonts w:hint="eastAsia" w:ascii="宋体" w:hAnsi="宋体" w:eastAsia="宋体" w:cs="宋体"/>
                <w:spacing w:val="10"/>
                <w:sz w:val="24"/>
                <w:szCs w:val="24"/>
                <w:lang w:val="en-US" w:eastAsia="zh-CN"/>
              </w:rPr>
              <w:t>不小于</w:t>
            </w:r>
            <w:r>
              <w:rPr>
                <w:rFonts w:hint="eastAsia" w:ascii="宋体" w:hAnsi="宋体" w:eastAsia="宋体" w:cs="宋体"/>
                <w:spacing w:val="7"/>
                <w:sz w:val="24"/>
                <w:szCs w:val="24"/>
              </w:rPr>
              <w:t>580*315*278</w:t>
            </w:r>
            <w:r>
              <w:rPr>
                <w:rFonts w:hint="eastAsia" w:ascii="宋体" w:hAnsi="宋体" w:eastAsia="宋体" w:cs="宋体"/>
                <w:sz w:val="24"/>
                <w:szCs w:val="24"/>
              </w:rPr>
              <w:t>mm</w:t>
            </w:r>
            <w:r>
              <w:rPr>
                <w:rFonts w:hint="eastAsia" w:ascii="宋体" w:hAnsi="宋体" w:eastAsia="宋体" w:cs="宋体"/>
                <w:spacing w:val="7"/>
                <w:sz w:val="24"/>
                <w:szCs w:val="24"/>
              </w:rPr>
              <w:t>(外部尺寸),</w:t>
            </w:r>
          </w:p>
          <w:p w14:paraId="1404C6D5">
            <w:pPr>
              <w:pStyle w:val="44"/>
              <w:spacing w:line="240" w:lineRule="auto"/>
              <w:ind w:left="0" w:right="0" w:firstLine="0"/>
              <w:jc w:val="center"/>
              <w:rPr>
                <w:rFonts w:hint="eastAsia" w:ascii="宋体" w:hAnsi="宋体" w:eastAsia="宋体" w:cs="宋体"/>
                <w:spacing w:val="9"/>
                <w:sz w:val="24"/>
                <w:szCs w:val="24"/>
              </w:rPr>
            </w:pPr>
            <w:r>
              <w:rPr>
                <w:rFonts w:hint="eastAsia" w:ascii="宋体" w:hAnsi="宋体" w:eastAsia="宋体" w:cs="宋体"/>
                <w:spacing w:val="7"/>
                <w:sz w:val="24"/>
                <w:szCs w:val="24"/>
              </w:rPr>
              <w:t>含卡箍、不</w:t>
            </w:r>
            <w:r>
              <w:rPr>
                <w:rFonts w:hint="eastAsia" w:ascii="宋体" w:hAnsi="宋体" w:eastAsia="宋体" w:cs="宋体"/>
                <w:spacing w:val="9"/>
                <w:sz w:val="24"/>
                <w:szCs w:val="24"/>
              </w:rPr>
              <w:t>锈钢螺丝、密封胶圈、</w:t>
            </w:r>
          </w:p>
          <w:p w14:paraId="64074077">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9"/>
                <w:sz w:val="24"/>
                <w:szCs w:val="24"/>
              </w:rPr>
              <w:t>不锈钢丝导线管</w:t>
            </w:r>
            <w:r>
              <w:rPr>
                <w:rFonts w:hint="eastAsia" w:ascii="宋体" w:hAnsi="宋体" w:eastAsia="宋体" w:cs="宋体"/>
                <w:spacing w:val="10"/>
                <w:sz w:val="24"/>
                <w:szCs w:val="24"/>
                <w:lang w:val="en-US" w:eastAsia="zh-CN"/>
              </w:rPr>
              <w:t>不小于</w:t>
            </w:r>
            <w:r>
              <w:rPr>
                <w:rFonts w:hint="eastAsia" w:ascii="宋体" w:hAnsi="宋体" w:eastAsia="宋体" w:cs="宋体"/>
                <w:spacing w:val="9"/>
                <w:sz w:val="24"/>
                <w:szCs w:val="24"/>
              </w:rPr>
              <w:t>1米</w:t>
            </w:r>
          </w:p>
        </w:tc>
        <w:tc>
          <w:tcPr>
            <w:tcW w:w="2044" w:type="dxa"/>
            <w:vAlign w:val="center"/>
          </w:tcPr>
          <w:p w14:paraId="3422BE36">
            <w:pPr>
              <w:spacing w:line="240" w:lineRule="auto"/>
              <w:ind w:left="0"/>
              <w:jc w:val="center"/>
              <w:rPr>
                <w:rFonts w:hint="eastAsia" w:ascii="宋体" w:hAnsi="宋体" w:eastAsia="宋体" w:cs="宋体"/>
                <w:sz w:val="24"/>
                <w:szCs w:val="24"/>
              </w:rPr>
            </w:pPr>
          </w:p>
          <w:p w14:paraId="6D0474FD">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套</w:t>
            </w:r>
          </w:p>
        </w:tc>
      </w:tr>
      <w:tr w14:paraId="284AE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1" w:hRule="atLeast"/>
          <w:jc w:val="center"/>
        </w:trPr>
        <w:tc>
          <w:tcPr>
            <w:tcW w:w="1144" w:type="dxa"/>
            <w:vAlign w:val="center"/>
          </w:tcPr>
          <w:p w14:paraId="70536488">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4</w:t>
            </w:r>
          </w:p>
        </w:tc>
        <w:tc>
          <w:tcPr>
            <w:tcW w:w="3696" w:type="dxa"/>
            <w:vAlign w:val="center"/>
          </w:tcPr>
          <w:p w14:paraId="5E43447F">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1"/>
                <w:sz w:val="24"/>
                <w:szCs w:val="24"/>
              </w:rPr>
              <w:t>智能数显控制器</w:t>
            </w:r>
          </w:p>
        </w:tc>
        <w:tc>
          <w:tcPr>
            <w:tcW w:w="7080" w:type="dxa"/>
            <w:vAlign w:val="center"/>
          </w:tcPr>
          <w:p w14:paraId="0BE9AE1A">
            <w:pPr>
              <w:pStyle w:val="44"/>
              <w:spacing w:line="240" w:lineRule="auto"/>
              <w:ind w:left="0" w:right="0" w:firstLine="0"/>
              <w:jc w:val="center"/>
              <w:rPr>
                <w:rFonts w:hint="eastAsia" w:ascii="宋体" w:hAnsi="宋体" w:eastAsia="宋体" w:cs="宋体"/>
                <w:spacing w:val="8"/>
                <w:sz w:val="24"/>
                <w:szCs w:val="24"/>
              </w:rPr>
            </w:pPr>
            <w:r>
              <w:rPr>
                <w:rFonts w:hint="eastAsia" w:ascii="宋体" w:hAnsi="宋体" w:eastAsia="宋体" w:cs="宋体"/>
                <w:spacing w:val="12"/>
                <w:sz w:val="24"/>
                <w:szCs w:val="24"/>
              </w:rPr>
              <w:t>智能数显(支持铅酸、胶体、锂电模式)</w:t>
            </w:r>
            <w:r>
              <w:rPr>
                <w:rFonts w:hint="eastAsia" w:ascii="宋体" w:hAnsi="宋体" w:eastAsia="宋体" w:cs="宋体"/>
                <w:spacing w:val="8"/>
                <w:sz w:val="24"/>
                <w:szCs w:val="24"/>
              </w:rPr>
              <w:t xml:space="preserve"> </w:t>
            </w:r>
          </w:p>
          <w:p w14:paraId="1BCDDFAD">
            <w:pPr>
              <w:pStyle w:val="44"/>
              <w:spacing w:line="240" w:lineRule="auto"/>
              <w:ind w:left="0" w:right="0" w:firstLine="0"/>
              <w:jc w:val="center"/>
              <w:rPr>
                <w:rFonts w:hint="eastAsia" w:ascii="宋体" w:hAnsi="宋体" w:eastAsia="宋体" w:cs="宋体"/>
                <w:sz w:val="24"/>
                <w:szCs w:val="24"/>
              </w:rPr>
            </w:pPr>
            <w:r>
              <w:rPr>
                <w:rFonts w:hint="eastAsia" w:ascii="宋体" w:hAnsi="宋体" w:eastAsia="宋体" w:cs="宋体"/>
                <w:spacing w:val="9"/>
                <w:sz w:val="24"/>
                <w:szCs w:val="24"/>
              </w:rPr>
              <w:t>重量：</w:t>
            </w:r>
            <w:r>
              <w:rPr>
                <w:rFonts w:hint="eastAsia" w:ascii="宋体" w:hAnsi="宋体" w:eastAsia="宋体" w:cs="宋体"/>
                <w:spacing w:val="10"/>
                <w:sz w:val="24"/>
                <w:szCs w:val="24"/>
                <w:lang w:val="en-US" w:eastAsia="zh-CN"/>
              </w:rPr>
              <w:t>不小于</w:t>
            </w:r>
            <w:r>
              <w:rPr>
                <w:rFonts w:hint="eastAsia" w:ascii="宋体" w:hAnsi="宋体" w:eastAsia="宋体" w:cs="宋体"/>
                <w:spacing w:val="9"/>
                <w:sz w:val="24"/>
                <w:szCs w:val="24"/>
              </w:rPr>
              <w:t>0.15</w:t>
            </w:r>
            <w:r>
              <w:rPr>
                <w:rFonts w:hint="eastAsia" w:ascii="宋体" w:hAnsi="宋体" w:eastAsia="宋体" w:cs="宋体"/>
                <w:sz w:val="24"/>
                <w:szCs w:val="24"/>
              </w:rPr>
              <w:t>kg</w:t>
            </w:r>
          </w:p>
          <w:p w14:paraId="70C0709A">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7"/>
                <w:sz w:val="24"/>
                <w:szCs w:val="24"/>
              </w:rPr>
              <w:t>充电电流：40A(±5%)工作电压：9V-24V功</w:t>
            </w:r>
          </w:p>
          <w:p w14:paraId="44D8D766">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能：防过冲，防过放  涓流充电</w:t>
            </w:r>
          </w:p>
          <w:p w14:paraId="79914746">
            <w:pPr>
              <w:pStyle w:val="44"/>
              <w:spacing w:line="240" w:lineRule="auto"/>
              <w:ind w:left="0"/>
              <w:jc w:val="center"/>
              <w:rPr>
                <w:rFonts w:hint="eastAsia" w:ascii="宋体" w:hAnsi="宋体" w:eastAsia="宋体" w:cs="宋体"/>
                <w:spacing w:val="9"/>
                <w:sz w:val="24"/>
                <w:szCs w:val="24"/>
              </w:rPr>
            </w:pPr>
            <w:r>
              <w:rPr>
                <w:rFonts w:hint="eastAsia" w:ascii="宋体" w:hAnsi="宋体" w:eastAsia="宋体" w:cs="宋体"/>
                <w:spacing w:val="9"/>
                <w:sz w:val="24"/>
                <w:szCs w:val="24"/>
              </w:rPr>
              <w:t>接线端子数：6个</w:t>
            </w:r>
          </w:p>
          <w:p w14:paraId="0A26F144">
            <w:pPr>
              <w:pStyle w:val="44"/>
              <w:spacing w:line="240" w:lineRule="auto"/>
              <w:ind w:left="0"/>
              <w:jc w:val="center"/>
              <w:rPr>
                <w:rFonts w:hint="eastAsia" w:ascii="宋体" w:hAnsi="宋体" w:eastAsia="宋体" w:cs="宋体"/>
                <w:spacing w:val="9"/>
                <w:sz w:val="24"/>
                <w:szCs w:val="24"/>
              </w:rPr>
            </w:pPr>
            <w:r>
              <w:rPr>
                <w:rFonts w:hint="eastAsia" w:ascii="宋体" w:hAnsi="宋体" w:eastAsia="宋体" w:cs="宋体"/>
                <w:spacing w:val="9"/>
                <w:sz w:val="24"/>
                <w:szCs w:val="24"/>
              </w:rPr>
              <w:t xml:space="preserve">是否支持并联：是  </w:t>
            </w:r>
          </w:p>
          <w:p w14:paraId="1573537F">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是否</w:t>
            </w:r>
            <w:r>
              <w:rPr>
                <w:rFonts w:hint="eastAsia" w:ascii="宋体" w:hAnsi="宋体" w:eastAsia="宋体" w:cs="宋体"/>
                <w:spacing w:val="11"/>
                <w:sz w:val="24"/>
                <w:szCs w:val="24"/>
              </w:rPr>
              <w:t>含散热片：是</w:t>
            </w:r>
          </w:p>
        </w:tc>
        <w:tc>
          <w:tcPr>
            <w:tcW w:w="2044" w:type="dxa"/>
            <w:vAlign w:val="center"/>
          </w:tcPr>
          <w:p w14:paraId="0A6B2F86">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台</w:t>
            </w:r>
          </w:p>
        </w:tc>
      </w:tr>
      <w:tr w14:paraId="153A9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1144" w:type="dxa"/>
            <w:vAlign w:val="center"/>
          </w:tcPr>
          <w:p w14:paraId="75261553">
            <w:pPr>
              <w:pStyle w:val="44"/>
              <w:spacing w:line="240" w:lineRule="auto"/>
              <w:ind w:left="0"/>
              <w:jc w:val="center"/>
              <w:rPr>
                <w:rFonts w:hint="eastAsia" w:ascii="宋体" w:hAnsi="宋体" w:eastAsia="宋体" w:cs="宋体"/>
                <w:sz w:val="24"/>
                <w:szCs w:val="24"/>
              </w:rPr>
            </w:pPr>
            <w:r>
              <w:rPr>
                <w:rFonts w:hint="eastAsia" w:ascii="宋体" w:hAnsi="宋体" w:eastAsia="宋体" w:cs="宋体"/>
                <w:sz w:val="24"/>
                <w:szCs w:val="24"/>
              </w:rPr>
              <w:t>5</w:t>
            </w:r>
          </w:p>
        </w:tc>
        <w:tc>
          <w:tcPr>
            <w:tcW w:w="3696" w:type="dxa"/>
            <w:vAlign w:val="center"/>
          </w:tcPr>
          <w:p w14:paraId="36626CAA">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3"/>
                <w:sz w:val="24"/>
                <w:szCs w:val="24"/>
              </w:rPr>
              <w:t>逆变器</w:t>
            </w:r>
          </w:p>
        </w:tc>
        <w:tc>
          <w:tcPr>
            <w:tcW w:w="7080" w:type="dxa"/>
            <w:vAlign w:val="center"/>
          </w:tcPr>
          <w:p w14:paraId="6C2E3D04">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0"/>
                <w:sz w:val="24"/>
                <w:szCs w:val="24"/>
                <w:lang w:val="en-US" w:eastAsia="zh-CN"/>
              </w:rPr>
              <w:t>不小于</w:t>
            </w:r>
            <w:r>
              <w:rPr>
                <w:rFonts w:hint="eastAsia" w:ascii="宋体" w:hAnsi="宋体" w:eastAsia="宋体" w:cs="宋体"/>
                <w:spacing w:val="5"/>
                <w:sz w:val="24"/>
                <w:szCs w:val="24"/>
              </w:rPr>
              <w:t>12V转220伏/600W</w:t>
            </w:r>
          </w:p>
        </w:tc>
        <w:tc>
          <w:tcPr>
            <w:tcW w:w="2044" w:type="dxa"/>
            <w:vAlign w:val="center"/>
          </w:tcPr>
          <w:p w14:paraId="08DADDDE">
            <w:pPr>
              <w:pStyle w:val="44"/>
              <w:spacing w:line="240" w:lineRule="auto"/>
              <w:ind w:left="0"/>
              <w:jc w:val="center"/>
              <w:rPr>
                <w:rFonts w:hint="eastAsia" w:ascii="宋体" w:hAnsi="宋体" w:eastAsia="宋体" w:cs="宋体"/>
                <w:sz w:val="24"/>
                <w:szCs w:val="24"/>
              </w:rPr>
            </w:pPr>
            <w:r>
              <w:rPr>
                <w:rFonts w:hint="eastAsia" w:ascii="宋体" w:hAnsi="宋体" w:eastAsia="宋体" w:cs="宋体"/>
                <w:sz w:val="24"/>
                <w:szCs w:val="24"/>
              </w:rPr>
              <w:t>1台</w:t>
            </w:r>
          </w:p>
        </w:tc>
      </w:tr>
      <w:tr w14:paraId="3A1B9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1144" w:type="dxa"/>
            <w:shd w:val="clear" w:color="auto" w:fill="auto"/>
            <w:vAlign w:val="center"/>
          </w:tcPr>
          <w:p w14:paraId="6ECC2250">
            <w:pPr>
              <w:pStyle w:val="44"/>
              <w:spacing w:line="240" w:lineRule="auto"/>
              <w:ind w:left="0" w:leftChars="0"/>
              <w:jc w:val="center"/>
              <w:rPr>
                <w:rFonts w:hint="eastAsia" w:ascii="宋体" w:hAnsi="宋体" w:eastAsia="宋体" w:cs="宋体"/>
                <w:kern w:val="2"/>
                <w:sz w:val="24"/>
                <w:szCs w:val="24"/>
                <w:lang w:val="en-US" w:eastAsia="en-US" w:bidi="ar-SA"/>
              </w:rPr>
            </w:pPr>
            <w:r>
              <w:rPr>
                <w:rFonts w:hint="eastAsia" w:ascii="宋体" w:hAnsi="宋体" w:eastAsia="宋体" w:cs="宋体"/>
                <w:position w:val="2"/>
                <w:sz w:val="24"/>
                <w:szCs w:val="24"/>
              </w:rPr>
              <w:t>6</w:t>
            </w:r>
          </w:p>
        </w:tc>
        <w:tc>
          <w:tcPr>
            <w:tcW w:w="3696" w:type="dxa"/>
            <w:shd w:val="clear" w:color="auto" w:fill="auto"/>
            <w:vAlign w:val="center"/>
          </w:tcPr>
          <w:p w14:paraId="1397D5FA">
            <w:pPr>
              <w:pStyle w:val="44"/>
              <w:spacing w:line="240" w:lineRule="auto"/>
              <w:ind w:left="0" w:leftChars="0"/>
              <w:jc w:val="center"/>
              <w:rPr>
                <w:rFonts w:hint="eastAsia" w:ascii="宋体" w:hAnsi="宋体" w:eastAsia="宋体" w:cs="宋体"/>
                <w:kern w:val="2"/>
                <w:sz w:val="24"/>
                <w:szCs w:val="24"/>
                <w:lang w:val="en-US" w:eastAsia="en-US" w:bidi="ar-SA"/>
              </w:rPr>
            </w:pPr>
            <w:r>
              <w:rPr>
                <w:rFonts w:hint="eastAsia" w:ascii="宋体" w:hAnsi="宋体" w:eastAsia="宋体" w:cs="宋体"/>
                <w:spacing w:val="12"/>
                <w:sz w:val="24"/>
                <w:szCs w:val="24"/>
              </w:rPr>
              <w:t>太阳能控制箱</w:t>
            </w:r>
          </w:p>
        </w:tc>
        <w:tc>
          <w:tcPr>
            <w:tcW w:w="7080" w:type="dxa"/>
            <w:vAlign w:val="center"/>
          </w:tcPr>
          <w:p w14:paraId="5C7BFEAC">
            <w:pPr>
              <w:pStyle w:val="44"/>
              <w:spacing w:line="240" w:lineRule="auto"/>
              <w:ind w:left="0"/>
              <w:jc w:val="center"/>
              <w:rPr>
                <w:rFonts w:hint="eastAsia" w:ascii="宋体" w:hAnsi="宋体" w:eastAsia="宋体" w:cs="宋体"/>
                <w:spacing w:val="9"/>
                <w:sz w:val="24"/>
                <w:szCs w:val="24"/>
                <w:lang w:eastAsia="zh-CN"/>
              </w:rPr>
            </w:pPr>
            <w:r>
              <w:rPr>
                <w:rFonts w:hint="eastAsia" w:ascii="宋体" w:hAnsi="宋体" w:eastAsia="宋体" w:cs="宋体"/>
                <w:spacing w:val="10"/>
                <w:sz w:val="24"/>
                <w:szCs w:val="24"/>
                <w:lang w:val="en-US" w:eastAsia="zh-CN"/>
              </w:rPr>
              <w:t>不小于</w:t>
            </w:r>
            <w:r>
              <w:rPr>
                <w:rFonts w:hint="eastAsia" w:ascii="宋体" w:hAnsi="宋体" w:eastAsia="宋体" w:cs="宋体"/>
                <w:spacing w:val="8"/>
                <w:sz w:val="24"/>
                <w:szCs w:val="24"/>
              </w:rPr>
              <w:t>400*500*200</w:t>
            </w:r>
            <w:r>
              <w:rPr>
                <w:rFonts w:hint="eastAsia" w:ascii="宋体" w:hAnsi="宋体" w:eastAsia="宋体" w:cs="宋体"/>
                <w:spacing w:val="8"/>
                <w:sz w:val="24"/>
                <w:szCs w:val="24"/>
                <w:lang w:eastAsia="zh-CN"/>
              </w:rPr>
              <w:t>，</w:t>
            </w:r>
            <w:r>
              <w:rPr>
                <w:rFonts w:hint="eastAsia" w:ascii="宋体" w:hAnsi="宋体" w:eastAsia="宋体" w:cs="宋体"/>
                <w:spacing w:val="8"/>
                <w:sz w:val="24"/>
                <w:szCs w:val="24"/>
              </w:rPr>
              <w:t>防水箱用于安放电池，控</w:t>
            </w:r>
            <w:r>
              <w:rPr>
                <w:rFonts w:hint="eastAsia" w:ascii="宋体" w:hAnsi="宋体" w:eastAsia="宋体" w:cs="宋体"/>
                <w:spacing w:val="7"/>
                <w:sz w:val="24"/>
                <w:szCs w:val="24"/>
              </w:rPr>
              <w:t>制器，等</w:t>
            </w:r>
            <w:r>
              <w:rPr>
                <w:rFonts w:hint="eastAsia" w:ascii="宋体" w:hAnsi="宋体" w:eastAsia="宋体" w:cs="宋体"/>
                <w:spacing w:val="9"/>
                <w:sz w:val="24"/>
                <w:szCs w:val="24"/>
              </w:rPr>
              <w:t>配件</w:t>
            </w:r>
            <w:r>
              <w:rPr>
                <w:rFonts w:hint="eastAsia" w:ascii="宋体" w:hAnsi="宋体" w:eastAsia="宋体" w:cs="宋体"/>
                <w:spacing w:val="9"/>
                <w:sz w:val="24"/>
                <w:szCs w:val="24"/>
                <w:lang w:eastAsia="zh-CN"/>
              </w:rPr>
              <w:t>。</w:t>
            </w:r>
          </w:p>
          <w:p w14:paraId="22601190">
            <w:pPr>
              <w:pStyle w:val="44"/>
              <w:spacing w:line="240" w:lineRule="auto"/>
              <w:ind w:left="0"/>
              <w:jc w:val="center"/>
              <w:rPr>
                <w:rFonts w:hint="eastAsia" w:ascii="宋体" w:hAnsi="宋体" w:eastAsia="宋体" w:cs="宋体"/>
                <w:spacing w:val="10"/>
                <w:sz w:val="24"/>
                <w:szCs w:val="24"/>
                <w:lang w:val="en-US" w:eastAsia="zh-CN"/>
              </w:rPr>
            </w:pPr>
            <w:r>
              <w:rPr>
                <w:rFonts w:hint="eastAsia" w:ascii="宋体" w:hAnsi="宋体" w:eastAsia="宋体" w:cs="宋体"/>
                <w:spacing w:val="9"/>
                <w:sz w:val="24"/>
                <w:szCs w:val="24"/>
              </w:rPr>
              <w:t>重量：</w:t>
            </w:r>
            <w:r>
              <w:rPr>
                <w:rFonts w:hint="eastAsia" w:ascii="宋体" w:hAnsi="宋体" w:eastAsia="宋体" w:cs="宋体"/>
                <w:spacing w:val="10"/>
                <w:sz w:val="24"/>
                <w:szCs w:val="24"/>
                <w:lang w:val="en-US" w:eastAsia="zh-CN"/>
              </w:rPr>
              <w:t>不小于</w:t>
            </w:r>
            <w:r>
              <w:rPr>
                <w:rFonts w:hint="eastAsia" w:ascii="宋体" w:hAnsi="宋体" w:eastAsia="宋体" w:cs="宋体"/>
                <w:spacing w:val="9"/>
                <w:sz w:val="24"/>
                <w:szCs w:val="24"/>
              </w:rPr>
              <w:t>0.5</w:t>
            </w:r>
            <w:r>
              <w:rPr>
                <w:rFonts w:hint="eastAsia" w:ascii="宋体" w:hAnsi="宋体" w:eastAsia="宋体" w:cs="宋体"/>
                <w:sz w:val="24"/>
                <w:szCs w:val="24"/>
              </w:rPr>
              <w:t>kg</w:t>
            </w:r>
            <w:r>
              <w:rPr>
                <w:rFonts w:hint="eastAsia" w:ascii="宋体" w:hAnsi="宋体" w:eastAsia="宋体" w:cs="宋体"/>
                <w:spacing w:val="9"/>
                <w:sz w:val="24"/>
                <w:szCs w:val="24"/>
              </w:rPr>
              <w:t>含抱箍支架全天候防风雨型，配备门锁，外壳材料为钢结构，表面镀锌喷塑防腐处理</w:t>
            </w:r>
            <w:r>
              <w:rPr>
                <w:rFonts w:hint="eastAsia" w:ascii="宋体" w:hAnsi="宋体" w:eastAsia="宋体" w:cs="宋体"/>
                <w:spacing w:val="9"/>
                <w:sz w:val="24"/>
                <w:szCs w:val="24"/>
                <w:lang w:eastAsia="zh-CN"/>
              </w:rPr>
              <w:t>。</w:t>
            </w:r>
          </w:p>
        </w:tc>
        <w:tc>
          <w:tcPr>
            <w:tcW w:w="2044" w:type="dxa"/>
            <w:vAlign w:val="center"/>
          </w:tcPr>
          <w:p w14:paraId="5F1D60DC">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台</w:t>
            </w:r>
          </w:p>
        </w:tc>
      </w:tr>
      <w:tr w14:paraId="75DC7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jc w:val="center"/>
        </w:trPr>
        <w:tc>
          <w:tcPr>
            <w:tcW w:w="1144" w:type="dxa"/>
            <w:vAlign w:val="center"/>
          </w:tcPr>
          <w:p w14:paraId="00EF2DD8">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7</w:t>
            </w:r>
          </w:p>
        </w:tc>
        <w:tc>
          <w:tcPr>
            <w:tcW w:w="3696" w:type="dxa"/>
            <w:vAlign w:val="center"/>
          </w:tcPr>
          <w:p w14:paraId="511568AF">
            <w:pPr>
              <w:pStyle w:val="44"/>
              <w:spacing w:line="240" w:lineRule="auto"/>
              <w:ind w:left="0"/>
              <w:jc w:val="center"/>
              <w:rPr>
                <w:rFonts w:hint="eastAsia" w:ascii="宋体" w:hAnsi="宋体" w:eastAsia="宋体" w:cs="宋体"/>
                <w:spacing w:val="9"/>
                <w:sz w:val="24"/>
                <w:szCs w:val="24"/>
              </w:rPr>
            </w:pPr>
            <w:r>
              <w:rPr>
                <w:rFonts w:hint="eastAsia" w:ascii="宋体" w:hAnsi="宋体" w:eastAsia="宋体" w:cs="宋体"/>
                <w:spacing w:val="9"/>
                <w:sz w:val="24"/>
                <w:szCs w:val="24"/>
              </w:rPr>
              <w:t>太阳能板支架</w:t>
            </w:r>
          </w:p>
          <w:p w14:paraId="31027DF2">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(不含立</w:t>
            </w:r>
            <w:r>
              <w:rPr>
                <w:rFonts w:hint="eastAsia" w:ascii="宋体" w:hAnsi="宋体" w:eastAsia="宋体" w:cs="宋体"/>
                <w:spacing w:val="-3"/>
                <w:sz w:val="24"/>
                <w:szCs w:val="24"/>
              </w:rPr>
              <w:t>杆</w:t>
            </w:r>
            <w:r>
              <w:rPr>
                <w:rFonts w:hint="eastAsia" w:ascii="宋体" w:hAnsi="宋体" w:eastAsia="宋体" w:cs="宋体"/>
                <w:spacing w:val="-61"/>
                <w:sz w:val="24"/>
                <w:szCs w:val="24"/>
              </w:rPr>
              <w:t xml:space="preserve"> </w:t>
            </w:r>
            <w:r>
              <w:rPr>
                <w:rFonts w:hint="eastAsia" w:ascii="宋体" w:hAnsi="宋体" w:eastAsia="宋体" w:cs="宋体"/>
                <w:spacing w:val="-3"/>
                <w:sz w:val="24"/>
                <w:szCs w:val="24"/>
              </w:rPr>
              <w:t>)</w:t>
            </w:r>
          </w:p>
        </w:tc>
        <w:tc>
          <w:tcPr>
            <w:tcW w:w="7080" w:type="dxa"/>
            <w:vAlign w:val="center"/>
          </w:tcPr>
          <w:p w14:paraId="3BB49B09">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8"/>
                <w:sz w:val="24"/>
                <w:szCs w:val="24"/>
              </w:rPr>
              <w:t>材质：热镀锌Q235碳钢型材焊接而成</w:t>
            </w:r>
          </w:p>
          <w:p w14:paraId="15868462">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21"/>
                <w:sz w:val="24"/>
                <w:szCs w:val="24"/>
              </w:rPr>
              <w:t>重量：</w:t>
            </w:r>
            <w:r>
              <w:rPr>
                <w:rFonts w:hint="eastAsia" w:ascii="宋体" w:hAnsi="宋体" w:eastAsia="宋体" w:cs="宋体"/>
                <w:spacing w:val="10"/>
                <w:sz w:val="24"/>
                <w:szCs w:val="24"/>
                <w:lang w:val="en-US" w:eastAsia="zh-CN"/>
              </w:rPr>
              <w:t>不小于</w:t>
            </w:r>
            <w:r>
              <w:rPr>
                <w:rFonts w:hint="eastAsia" w:ascii="宋体" w:hAnsi="宋体" w:eastAsia="宋体" w:cs="宋体"/>
                <w:spacing w:val="21"/>
                <w:sz w:val="24"/>
                <w:szCs w:val="24"/>
              </w:rPr>
              <w:t>6.5</w:t>
            </w:r>
            <w:r>
              <w:rPr>
                <w:rFonts w:hint="eastAsia" w:ascii="宋体" w:hAnsi="宋体" w:eastAsia="宋体" w:cs="宋体"/>
                <w:sz w:val="24"/>
                <w:szCs w:val="24"/>
              </w:rPr>
              <w:t>kg</w:t>
            </w:r>
            <w:r>
              <w:rPr>
                <w:rFonts w:hint="eastAsia" w:ascii="宋体" w:hAnsi="宋体" w:eastAsia="宋体" w:cs="宋体"/>
                <w:spacing w:val="21"/>
                <w:sz w:val="24"/>
                <w:szCs w:val="24"/>
              </w:rPr>
              <w:t>支架水平倾角30°</w:t>
            </w:r>
          </w:p>
          <w:p w14:paraId="31C1311F">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10"/>
                <w:sz w:val="24"/>
                <w:szCs w:val="24"/>
              </w:rPr>
              <w:t>抗风等级≥10</w:t>
            </w:r>
          </w:p>
          <w:p w14:paraId="4A1C6ADC">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9"/>
                <w:sz w:val="24"/>
                <w:szCs w:val="24"/>
              </w:rPr>
              <w:t>支架所有安装开椭圆形长孔，留有余量</w:t>
            </w:r>
          </w:p>
        </w:tc>
        <w:tc>
          <w:tcPr>
            <w:tcW w:w="2044" w:type="dxa"/>
            <w:vAlign w:val="center"/>
          </w:tcPr>
          <w:p w14:paraId="5AA03B4A">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套</w:t>
            </w:r>
          </w:p>
        </w:tc>
      </w:tr>
      <w:tr w14:paraId="6535B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jc w:val="center"/>
        </w:trPr>
        <w:tc>
          <w:tcPr>
            <w:tcW w:w="1144" w:type="dxa"/>
            <w:vAlign w:val="center"/>
          </w:tcPr>
          <w:p w14:paraId="6E189733">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2"/>
                <w:sz w:val="24"/>
                <w:szCs w:val="24"/>
              </w:rPr>
              <w:t>8</w:t>
            </w:r>
          </w:p>
        </w:tc>
        <w:tc>
          <w:tcPr>
            <w:tcW w:w="3696" w:type="dxa"/>
            <w:vAlign w:val="center"/>
          </w:tcPr>
          <w:p w14:paraId="1AB5F0A3">
            <w:pPr>
              <w:pStyle w:val="44"/>
              <w:spacing w:line="240" w:lineRule="auto"/>
              <w:ind w:left="0" w:right="0" w:firstLine="0"/>
              <w:jc w:val="center"/>
              <w:rPr>
                <w:rFonts w:hint="eastAsia" w:ascii="宋体" w:hAnsi="宋体" w:eastAsia="宋体" w:cs="宋体"/>
                <w:spacing w:val="11"/>
                <w:sz w:val="24"/>
                <w:szCs w:val="24"/>
                <w:lang w:eastAsia="zh-CN"/>
              </w:rPr>
            </w:pPr>
            <w:r>
              <w:rPr>
                <w:rFonts w:hint="eastAsia" w:ascii="宋体" w:hAnsi="宋体" w:eastAsia="宋体" w:cs="宋体"/>
                <w:spacing w:val="11"/>
                <w:sz w:val="24"/>
                <w:szCs w:val="24"/>
              </w:rPr>
              <w:t>附件辅材</w:t>
            </w:r>
            <w:r>
              <w:rPr>
                <w:rFonts w:hint="eastAsia" w:ascii="宋体" w:hAnsi="宋体" w:eastAsia="宋体" w:cs="宋体"/>
                <w:spacing w:val="11"/>
                <w:sz w:val="24"/>
                <w:szCs w:val="24"/>
                <w:lang w:eastAsia="zh-CN"/>
              </w:rPr>
              <w:t>，</w:t>
            </w:r>
          </w:p>
          <w:p w14:paraId="227998A2">
            <w:pPr>
              <w:pStyle w:val="44"/>
              <w:spacing w:line="240" w:lineRule="auto"/>
              <w:ind w:left="0" w:right="0" w:firstLine="0"/>
              <w:jc w:val="center"/>
              <w:rPr>
                <w:rFonts w:hint="eastAsia" w:ascii="宋体" w:hAnsi="宋体" w:eastAsia="宋体" w:cs="宋体"/>
                <w:sz w:val="24"/>
                <w:szCs w:val="24"/>
                <w:lang w:eastAsia="zh-CN"/>
              </w:rPr>
            </w:pPr>
            <w:r>
              <w:rPr>
                <w:rFonts w:hint="eastAsia" w:ascii="宋体" w:hAnsi="宋体" w:eastAsia="宋体" w:cs="宋体"/>
                <w:sz w:val="24"/>
                <w:szCs w:val="24"/>
              </w:rPr>
              <w:t>DC</w:t>
            </w:r>
            <w:r>
              <w:rPr>
                <w:rFonts w:hint="eastAsia" w:ascii="宋体" w:hAnsi="宋体" w:eastAsia="宋体" w:cs="宋体"/>
                <w:spacing w:val="11"/>
                <w:sz w:val="24"/>
                <w:szCs w:val="24"/>
              </w:rPr>
              <w:t>线两条线</w:t>
            </w:r>
            <w:r>
              <w:rPr>
                <w:rFonts w:hint="eastAsia" w:ascii="宋体" w:hAnsi="宋体" w:eastAsia="宋体" w:cs="宋体"/>
                <w:spacing w:val="9"/>
                <w:sz w:val="24"/>
                <w:szCs w:val="24"/>
              </w:rPr>
              <w:t>长40</w:t>
            </w:r>
            <w:r>
              <w:rPr>
                <w:rFonts w:hint="eastAsia" w:ascii="宋体" w:hAnsi="宋体" w:eastAsia="宋体" w:cs="宋体"/>
                <w:sz w:val="24"/>
                <w:szCs w:val="24"/>
              </w:rPr>
              <w:t>mm</w:t>
            </w:r>
            <w:r>
              <w:rPr>
                <w:rFonts w:hint="eastAsia" w:ascii="宋体" w:hAnsi="宋体" w:eastAsia="宋体" w:cs="宋体"/>
                <w:sz w:val="24"/>
                <w:szCs w:val="24"/>
                <w:lang w:eastAsia="zh-CN"/>
              </w:rPr>
              <w:t>。</w:t>
            </w:r>
          </w:p>
        </w:tc>
        <w:tc>
          <w:tcPr>
            <w:tcW w:w="7080" w:type="dxa"/>
            <w:vAlign w:val="center"/>
          </w:tcPr>
          <w:p w14:paraId="20687A68">
            <w:pPr>
              <w:spacing w:line="240" w:lineRule="auto"/>
              <w:ind w:left="0"/>
              <w:jc w:val="center"/>
              <w:rPr>
                <w:rFonts w:hint="eastAsia" w:ascii="宋体" w:hAnsi="宋体" w:eastAsia="宋体" w:cs="宋体"/>
                <w:sz w:val="24"/>
                <w:szCs w:val="24"/>
              </w:rPr>
            </w:pPr>
          </w:p>
          <w:p w14:paraId="1CF02F31">
            <w:pPr>
              <w:pStyle w:val="44"/>
              <w:spacing w:line="240" w:lineRule="auto"/>
              <w:ind w:left="0"/>
              <w:jc w:val="center"/>
              <w:rPr>
                <w:rFonts w:hint="eastAsia" w:ascii="宋体" w:hAnsi="宋体" w:eastAsia="宋体" w:cs="宋体"/>
                <w:sz w:val="24"/>
                <w:szCs w:val="24"/>
              </w:rPr>
            </w:pPr>
            <w:r>
              <w:rPr>
                <w:rFonts w:hint="eastAsia" w:ascii="宋体" w:hAnsi="宋体" w:eastAsia="宋体" w:cs="宋体"/>
                <w:spacing w:val="7"/>
                <w:sz w:val="24"/>
                <w:szCs w:val="24"/>
              </w:rPr>
              <w:t>U型箍*2,喉箍*2;螺丝*1套</w:t>
            </w:r>
          </w:p>
        </w:tc>
        <w:tc>
          <w:tcPr>
            <w:tcW w:w="2044" w:type="dxa"/>
            <w:vAlign w:val="center"/>
          </w:tcPr>
          <w:p w14:paraId="27300D9D">
            <w:pPr>
              <w:pStyle w:val="44"/>
              <w:spacing w:line="240" w:lineRule="auto"/>
              <w:ind w:left="0"/>
              <w:jc w:val="center"/>
              <w:rPr>
                <w:rFonts w:hint="eastAsia" w:ascii="宋体" w:hAnsi="宋体" w:eastAsia="宋体" w:cs="宋体"/>
                <w:sz w:val="24"/>
                <w:szCs w:val="24"/>
              </w:rPr>
            </w:pPr>
            <w:r>
              <w:rPr>
                <w:rFonts w:hint="eastAsia" w:ascii="宋体" w:hAnsi="宋体" w:eastAsia="宋体" w:cs="宋体"/>
                <w:position w:val="1"/>
                <w:sz w:val="24"/>
                <w:szCs w:val="24"/>
              </w:rPr>
              <w:t>1</w:t>
            </w:r>
            <w:r>
              <w:rPr>
                <w:rFonts w:hint="eastAsia" w:ascii="宋体" w:hAnsi="宋体" w:eastAsia="宋体" w:cs="宋体"/>
                <w:sz w:val="24"/>
                <w:szCs w:val="24"/>
              </w:rPr>
              <w:t>套</w:t>
            </w:r>
          </w:p>
        </w:tc>
      </w:tr>
    </w:tbl>
    <w:p w14:paraId="4441A56E">
      <w:pPr>
        <w:keepNext w:val="0"/>
        <w:keepLines w:val="0"/>
        <w:pageBreakBefore w:val="0"/>
        <w:widowControl w:val="0"/>
        <w:kinsoku/>
        <w:wordWrap/>
        <w:overflowPunct/>
        <w:topLinePunct w:val="0"/>
        <w:autoSpaceDE/>
        <w:autoSpaceDN/>
        <w:bidi w:val="0"/>
        <w:adjustRightInd/>
        <w:snapToGrid/>
        <w:spacing w:before="157" w:beforeLines="50" w:line="360" w:lineRule="auto"/>
        <w:ind w:right="0" w:firstLine="422" w:firstLineChars="200"/>
        <w:textAlignment w:val="auto"/>
        <w:rPr>
          <w:rFonts w:hint="eastAsia" w:ascii="宋体" w:hAnsi="宋体" w:eastAsia="宋体" w:cs="宋体"/>
          <w:b/>
          <w:bCs w:val="0"/>
          <w:color w:val="auto"/>
          <w:spacing w:val="0"/>
          <w:position w:val="0"/>
          <w:sz w:val="21"/>
          <w:szCs w:val="21"/>
          <w:lang w:eastAsia="zh-CN"/>
        </w:rPr>
      </w:pPr>
      <w:r>
        <w:rPr>
          <w:rFonts w:hint="eastAsia" w:ascii="宋体" w:hAnsi="宋体" w:cs="宋体"/>
          <w:b/>
          <w:bCs/>
          <w:spacing w:val="0"/>
          <w:position w:val="0"/>
          <w:sz w:val="21"/>
          <w:szCs w:val="21"/>
          <w:lang w:val="en-US" w:eastAsia="zh-CN"/>
        </w:rPr>
        <w:t>四</w:t>
      </w:r>
      <w:r>
        <w:rPr>
          <w:rFonts w:hint="eastAsia" w:ascii="宋体" w:hAnsi="宋体" w:eastAsia="宋体" w:cs="宋体"/>
          <w:b/>
          <w:bCs/>
          <w:spacing w:val="0"/>
          <w:position w:val="0"/>
          <w:sz w:val="21"/>
          <w:szCs w:val="21"/>
        </w:rPr>
        <w:t>、项目清单及说明：清单另册提供。</w:t>
      </w:r>
    </w:p>
    <w:p w14:paraId="73A704EE">
      <w:pPr>
        <w:keepNext w:val="0"/>
        <w:keepLines w:val="0"/>
        <w:pageBreakBefore w:val="0"/>
        <w:widowControl w:val="0"/>
        <w:kinsoku/>
        <w:wordWrap/>
        <w:overflowPunct/>
        <w:topLinePunct w:val="0"/>
        <w:autoSpaceDE/>
        <w:autoSpaceDN/>
        <w:bidi w:val="0"/>
        <w:adjustRightInd/>
        <w:snapToGrid w:val="0"/>
        <w:spacing w:before="157" w:beforeLines="50" w:line="360" w:lineRule="auto"/>
        <w:ind w:left="0" w:leftChars="0" w:right="0" w:firstLine="422" w:firstLineChars="200"/>
        <w:textAlignment w:val="auto"/>
        <w:rPr>
          <w:rFonts w:hint="eastAsia" w:ascii="宋体" w:hAnsi="宋体" w:eastAsia="宋体" w:cs="宋体"/>
          <w:b w:val="0"/>
          <w:bCs/>
          <w:spacing w:val="0"/>
          <w:position w:val="0"/>
          <w:sz w:val="21"/>
          <w:szCs w:val="21"/>
        </w:rPr>
      </w:pPr>
      <w:r>
        <w:rPr>
          <w:rFonts w:hint="eastAsia" w:ascii="宋体" w:hAnsi="宋体" w:cs="宋体"/>
          <w:b/>
          <w:bCs w:val="0"/>
          <w:color w:val="auto"/>
          <w:spacing w:val="0"/>
          <w:position w:val="0"/>
          <w:sz w:val="21"/>
          <w:szCs w:val="21"/>
          <w:lang w:val="en-US" w:eastAsia="zh-CN"/>
        </w:rPr>
        <w:t>五</w:t>
      </w:r>
      <w:r>
        <w:rPr>
          <w:rFonts w:hint="eastAsia" w:ascii="宋体" w:hAnsi="宋体" w:eastAsia="宋体" w:cs="宋体"/>
          <w:b/>
          <w:bCs w:val="0"/>
          <w:color w:val="auto"/>
          <w:spacing w:val="0"/>
          <w:position w:val="0"/>
          <w:sz w:val="21"/>
          <w:szCs w:val="21"/>
          <w:lang w:eastAsia="zh-CN"/>
        </w:rPr>
        <w:t>、</w:t>
      </w:r>
      <w:r>
        <w:rPr>
          <w:rFonts w:hint="eastAsia" w:ascii="宋体" w:hAnsi="宋体" w:eastAsia="宋体" w:cs="宋体"/>
          <w:b/>
          <w:bCs w:val="0"/>
          <w:color w:val="auto"/>
          <w:spacing w:val="0"/>
          <w:position w:val="0"/>
          <w:sz w:val="21"/>
          <w:szCs w:val="21"/>
        </w:rPr>
        <w:t>质量要求：</w:t>
      </w:r>
      <w:r>
        <w:rPr>
          <w:rFonts w:hint="eastAsia" w:ascii="宋体" w:hAnsi="宋体" w:eastAsia="宋体" w:cs="宋体"/>
          <w:b w:val="0"/>
          <w:bCs/>
          <w:color w:val="auto"/>
          <w:spacing w:val="0"/>
          <w:position w:val="0"/>
          <w:sz w:val="21"/>
          <w:szCs w:val="21"/>
        </w:rPr>
        <w:t>符合《建</w:t>
      </w:r>
      <w:r>
        <w:rPr>
          <w:rFonts w:hint="eastAsia" w:ascii="宋体" w:hAnsi="宋体" w:eastAsia="宋体" w:cs="宋体"/>
          <w:b w:val="0"/>
          <w:bCs/>
          <w:color w:val="auto"/>
          <w:spacing w:val="0"/>
          <w:position w:val="0"/>
          <w:sz w:val="21"/>
          <w:szCs w:val="21"/>
          <w:lang w:eastAsia="zh-CN"/>
        </w:rPr>
        <w:t>筑</w:t>
      </w:r>
      <w:r>
        <w:rPr>
          <w:rFonts w:hint="eastAsia" w:ascii="宋体" w:hAnsi="宋体" w:eastAsia="宋体" w:cs="宋体"/>
          <w:b w:val="0"/>
          <w:bCs/>
          <w:color w:val="auto"/>
          <w:spacing w:val="0"/>
          <w:position w:val="0"/>
          <w:sz w:val="21"/>
          <w:szCs w:val="21"/>
        </w:rPr>
        <w:t>工程施工质量验收规范》规定的合格工程；</w:t>
      </w:r>
    </w:p>
    <w:p w14:paraId="77279FED">
      <w:pPr>
        <w:keepNext w:val="0"/>
        <w:keepLines w:val="0"/>
        <w:pageBreakBefore w:val="0"/>
        <w:widowControl w:val="0"/>
        <w:kinsoku/>
        <w:wordWrap/>
        <w:overflowPunct/>
        <w:topLinePunct w:val="0"/>
        <w:autoSpaceDE/>
        <w:autoSpaceDN/>
        <w:bidi w:val="0"/>
        <w:adjustRightInd w:val="0"/>
        <w:spacing w:line="360" w:lineRule="auto"/>
        <w:ind w:left="0" w:leftChars="0" w:firstLine="422" w:firstLineChars="200"/>
        <w:textAlignment w:val="baseline"/>
        <w:rPr>
          <w:rFonts w:hint="eastAsia" w:ascii="宋体" w:hAnsi="宋体" w:eastAsia="宋体" w:cs="宋体"/>
          <w:b/>
          <w:color w:val="000000"/>
          <w:szCs w:val="21"/>
          <w:highlight w:val="none"/>
          <w:lang w:eastAsia="zh-CN"/>
        </w:rPr>
      </w:pPr>
      <w:r>
        <w:rPr>
          <w:rFonts w:hint="eastAsia" w:ascii="宋体" w:hAnsi="宋体" w:cs="宋体"/>
          <w:b/>
          <w:color w:val="000000"/>
          <w:szCs w:val="21"/>
          <w:highlight w:val="none"/>
          <w:lang w:val="en-US" w:eastAsia="zh-CN"/>
        </w:rPr>
        <w:t>六</w:t>
      </w:r>
      <w:r>
        <w:rPr>
          <w:rFonts w:hint="eastAsia" w:ascii="宋体" w:hAnsi="宋体" w:eastAsia="宋体" w:cs="宋体"/>
          <w:b/>
          <w:color w:val="000000"/>
          <w:szCs w:val="21"/>
          <w:highlight w:val="none"/>
          <w:lang w:eastAsia="zh-CN"/>
        </w:rPr>
        <w:t>、项目实施要求</w:t>
      </w:r>
    </w:p>
    <w:p w14:paraId="35C50FED">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highlight w:val="none"/>
          <w:lang w:eastAsia="zh-CN"/>
        </w:rPr>
      </w:pPr>
      <w:r>
        <w:rPr>
          <w:rFonts w:hint="eastAsia" w:ascii="宋体" w:hAnsi="宋体" w:eastAsia="宋体" w:cs="宋体"/>
          <w:bCs/>
          <w:highlight w:val="none"/>
          <w:lang w:eastAsia="zh-CN"/>
        </w:rPr>
        <w:t>1、建筑材料运输、保管及保险</w:t>
      </w:r>
    </w:p>
    <w:p w14:paraId="2DF91CD6">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highlight w:val="none"/>
          <w:lang w:eastAsia="zh-CN"/>
        </w:rPr>
      </w:pPr>
      <w:r>
        <w:rPr>
          <w:rFonts w:hint="eastAsia" w:ascii="宋体" w:hAnsi="宋体" w:eastAsia="宋体" w:cs="宋体"/>
          <w:bCs/>
          <w:highlight w:val="none"/>
          <w:lang w:eastAsia="zh-CN"/>
        </w:rPr>
        <w:t>（1）中标（成交）供应商负责建筑材料到施工地点的全部运输，包括装卸及现场搬运等。</w:t>
      </w:r>
    </w:p>
    <w:p w14:paraId="57970113">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highlight w:val="none"/>
          <w:lang w:eastAsia="zh-CN"/>
        </w:rPr>
      </w:pPr>
      <w:r>
        <w:rPr>
          <w:rFonts w:hint="eastAsia" w:ascii="宋体" w:hAnsi="宋体" w:eastAsia="宋体" w:cs="宋体"/>
          <w:bCs/>
          <w:highlight w:val="none"/>
          <w:lang w:eastAsia="zh-CN"/>
        </w:rPr>
        <w:t>（</w:t>
      </w:r>
      <w:r>
        <w:rPr>
          <w:rFonts w:hint="eastAsia" w:ascii="宋体" w:hAnsi="宋体" w:eastAsia="宋体" w:cs="宋体"/>
          <w:bCs/>
          <w:highlight w:val="none"/>
          <w:lang w:val="en-US" w:eastAsia="zh-CN"/>
        </w:rPr>
        <w:t>2</w:t>
      </w:r>
      <w:r>
        <w:rPr>
          <w:rFonts w:hint="eastAsia" w:ascii="宋体" w:hAnsi="宋体" w:eastAsia="宋体" w:cs="宋体"/>
          <w:bCs/>
          <w:highlight w:val="none"/>
          <w:lang w:eastAsia="zh-CN"/>
        </w:rPr>
        <w:t>）中标（成交）供应商负责建筑材料在施工地点的保管，直至项目验收合格。</w:t>
      </w:r>
    </w:p>
    <w:p w14:paraId="081315F4">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w:t>
      </w:r>
      <w:r>
        <w:rPr>
          <w:rFonts w:hint="eastAsia" w:ascii="宋体" w:hAnsi="宋体" w:eastAsia="宋体" w:cs="宋体"/>
          <w:bCs/>
          <w:lang w:val="en-US" w:eastAsia="zh-CN"/>
        </w:rPr>
        <w:t>3</w:t>
      </w:r>
      <w:r>
        <w:rPr>
          <w:rFonts w:hint="eastAsia" w:ascii="宋体" w:hAnsi="宋体" w:eastAsia="宋体" w:cs="宋体"/>
          <w:bCs/>
          <w:lang w:eastAsia="zh-CN"/>
        </w:rPr>
        <w:t>）中标（成交）供应商负责其派出的施工人员的人身意外保险。</w:t>
      </w:r>
    </w:p>
    <w:p w14:paraId="7342FFAE">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pPr>
      <w:r>
        <w:rPr>
          <w:rFonts w:hint="eastAsia" w:ascii="宋体" w:hAnsi="宋体" w:eastAsia="宋体" w:cs="宋体"/>
          <w:bCs/>
          <w:lang w:eastAsia="zh-CN"/>
        </w:rPr>
        <w:t>2、施工要求</w:t>
      </w:r>
    </w:p>
    <w:p w14:paraId="617E9EAC">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（1）中标（成交）供应商须加强施工的组织管理，所有施工人员须遵守文明安全施工的有关规章制度，持证上岗。</w:t>
      </w:r>
    </w:p>
    <w:p w14:paraId="34514411">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（2）中标（成交）供应商做好职工的入场教育培训，搞好全员的各项交底工作。</w:t>
      </w:r>
    </w:p>
    <w:p w14:paraId="7F64A99B">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（3）中标（成交）供应商须加强职工的职业健康安全教育，树立“预防为主，安全第一”的意识，强化职工的质量安全意识。</w:t>
      </w:r>
    </w:p>
    <w:p w14:paraId="6CA4747C">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（4）中标（成交）供应商须制定并落实各级人员的岗位责任制。</w:t>
      </w:r>
    </w:p>
    <w:p w14:paraId="4F365057">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（5）中标（成交）供应商须建立确保计划工期的保证措施。</w:t>
      </w:r>
    </w:p>
    <w:p w14:paraId="52FF6171">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6）技术措施：制定详细的工期网络计划，科学地安排施工进度，实现质量、效益、工期、安全各项工作指标。细化施工方案合理地投入劳力、材料和机具设备提高工效。引入先进的施工技术和科学的管理方法，把总工期控制在合同工期之内。</w:t>
      </w:r>
    </w:p>
    <w:p w14:paraId="6E1A3DF0">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7）组织措施：施工现场建立项目经理责任制，对工程行使计划、组织、指挥、协调、实施、监督的职能，选择各专业施工队伍进场，根据各工序的紧前紧后关系，科学合理地安排施工时间，保证计划按时完成。</w:t>
      </w:r>
    </w:p>
    <w:p w14:paraId="3704DB12">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315" w:firstLineChars="150"/>
        <w:textAlignment w:val="auto"/>
        <w:rPr>
          <w:rFonts w:hint="eastAsia" w:ascii="宋体" w:hAnsi="宋体" w:eastAsia="宋体" w:cs="宋体"/>
          <w:bCs/>
          <w:lang w:eastAsia="zh-CN"/>
        </w:rPr>
      </w:pPr>
      <w:r>
        <w:rPr>
          <w:rFonts w:hint="eastAsia" w:ascii="宋体" w:hAnsi="宋体" w:eastAsia="宋体" w:cs="宋体"/>
          <w:bCs/>
          <w:lang w:eastAsia="zh-CN"/>
        </w:rPr>
        <w:t>（8）安全文明施工保证措施</w:t>
      </w:r>
    </w:p>
    <w:p w14:paraId="5BB744C6">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pPr>
      <w:r>
        <w:rPr>
          <w:rFonts w:hint="eastAsia" w:ascii="宋体" w:hAnsi="宋体" w:eastAsia="宋体" w:cs="宋体"/>
          <w:bCs/>
          <w:lang w:eastAsia="zh-CN"/>
        </w:rPr>
        <w:t>①制定安全目标：贯彻执行“预防为主，安全第一”的工作方针，确保施工现场安全合格率100%，加强现场安全管理、安全防护，制定相关的安全保证体系和措施，确保无任何机械、消防及人员伤害事故。</w:t>
      </w:r>
    </w:p>
    <w:p w14:paraId="1D139372">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pPr>
      <w:r>
        <w:rPr>
          <w:rFonts w:hint="eastAsia" w:ascii="宋体" w:hAnsi="宋体" w:eastAsia="宋体" w:cs="宋体"/>
          <w:bCs/>
          <w:lang w:eastAsia="zh-CN"/>
        </w:rPr>
        <w:t>②加强职工入场安全文明教育，制定安全文明操作规程及现场“三防”预案。</w:t>
      </w:r>
    </w:p>
    <w:p w14:paraId="7DB051D3">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pPr>
      <w:r>
        <w:rPr>
          <w:rFonts w:hint="eastAsia" w:ascii="宋体" w:hAnsi="宋体" w:eastAsia="宋体" w:cs="宋体"/>
          <w:bCs/>
          <w:lang w:eastAsia="zh-CN"/>
        </w:rPr>
        <w:t>③严格遵守采购人的各项规章制度。</w:t>
      </w:r>
    </w:p>
    <w:p w14:paraId="1532BC21">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pPr>
      <w:r>
        <w:rPr>
          <w:rFonts w:hint="eastAsia" w:ascii="宋体" w:hAnsi="宋体" w:eastAsia="宋体" w:cs="宋体"/>
          <w:bCs/>
          <w:lang w:eastAsia="zh-CN"/>
        </w:rPr>
        <w:t>④施工时遵守安全操作规程，戴好安全帽，防止抛物、坠物。</w:t>
      </w:r>
    </w:p>
    <w:p w14:paraId="5691C53A">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eastAsia="zh-CN"/>
        </w:rPr>
        <w:sectPr>
          <w:pgSz w:w="16838" w:h="11906" w:orient="landscape"/>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Cs/>
          <w:lang w:eastAsia="zh-CN"/>
        </w:rPr>
        <w:t>⑤施工现场应配备有安全标志牌或警示牌。</w:t>
      </w:r>
    </w:p>
    <w:p w14:paraId="55E513EF">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rPr>
        <w:t>第三节 商务要求</w:t>
      </w:r>
    </w:p>
    <w:p w14:paraId="0EC8B514">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szCs w:val="21"/>
        </w:rPr>
      </w:pPr>
      <w:r>
        <w:rPr>
          <w:rFonts w:hint="eastAsia" w:ascii="宋体" w:hAnsi="宋体" w:eastAsia="宋体" w:cs="宋体"/>
          <w:b/>
          <w:bCs/>
          <w:szCs w:val="21"/>
        </w:rPr>
        <w:t>一、</w:t>
      </w:r>
      <w:r>
        <w:rPr>
          <w:rFonts w:hint="eastAsia" w:ascii="宋体" w:hAnsi="宋体" w:eastAsia="宋体" w:cs="宋体"/>
          <w:b/>
          <w:bCs/>
          <w:szCs w:val="21"/>
          <w:lang w:eastAsia="zh-CN"/>
        </w:rPr>
        <w:t>施工</w:t>
      </w:r>
      <w:r>
        <w:rPr>
          <w:rFonts w:hint="eastAsia" w:ascii="宋体" w:hAnsi="宋体" w:eastAsia="宋体" w:cs="宋体"/>
          <w:b/>
          <w:bCs/>
          <w:szCs w:val="21"/>
        </w:rPr>
        <w:t>地点：</w:t>
      </w:r>
      <w:r>
        <w:rPr>
          <w:rFonts w:hint="eastAsia" w:ascii="宋体" w:hAnsi="宋体" w:eastAsia="宋体" w:cs="宋体"/>
          <w:szCs w:val="21"/>
        </w:rPr>
        <w:t>采购人指定地点。</w:t>
      </w:r>
    </w:p>
    <w:p w14:paraId="29D71419">
      <w:pPr>
        <w:keepNext w:val="0"/>
        <w:keepLines w:val="0"/>
        <w:pageBreakBefore w:val="0"/>
        <w:widowControl w:val="0"/>
        <w:kinsoku/>
        <w:wordWrap/>
        <w:overflowPunct/>
        <w:topLinePunct w:val="0"/>
        <w:autoSpaceDE/>
        <w:autoSpaceDN/>
        <w:bidi w:val="0"/>
        <w:adjustRightInd/>
        <w:snapToGrid/>
        <w:spacing w:after="95" w:afterLines="30" w:line="360" w:lineRule="auto"/>
        <w:ind w:firstLine="422" w:firstLineChars="200"/>
        <w:textAlignment w:val="auto"/>
        <w:rPr>
          <w:rFonts w:hint="eastAsia" w:ascii="宋体" w:hAnsi="宋体" w:eastAsia="宋体" w:cs="宋体"/>
          <w:szCs w:val="21"/>
        </w:rPr>
      </w:pPr>
      <w:r>
        <w:rPr>
          <w:rFonts w:hint="eastAsia" w:ascii="宋体" w:hAnsi="宋体" w:eastAsia="宋体" w:cs="宋体"/>
          <w:b/>
          <w:bCs/>
          <w:szCs w:val="21"/>
        </w:rPr>
        <w:t>二、</w:t>
      </w:r>
      <w:r>
        <w:rPr>
          <w:rFonts w:hint="eastAsia" w:ascii="宋体" w:hAnsi="宋体" w:eastAsia="宋体" w:cs="宋体"/>
          <w:b/>
          <w:bCs/>
          <w:szCs w:val="21"/>
          <w:lang w:eastAsia="zh-CN"/>
        </w:rPr>
        <w:t>施工工期</w:t>
      </w:r>
      <w:r>
        <w:rPr>
          <w:rFonts w:hint="eastAsia" w:ascii="宋体" w:hAnsi="宋体" w:eastAsia="宋体" w:cs="宋体"/>
          <w:b/>
          <w:bCs/>
          <w:szCs w:val="21"/>
        </w:rPr>
        <w:t>：</w:t>
      </w:r>
      <w:r>
        <w:rPr>
          <w:rFonts w:hint="eastAsia" w:ascii="宋体" w:hAnsi="宋体" w:eastAsia="宋体" w:cs="宋体"/>
          <w:color w:val="auto"/>
          <w:spacing w:val="0"/>
          <w:sz w:val="21"/>
          <w:szCs w:val="21"/>
        </w:rPr>
        <w:t>合同签订后</w:t>
      </w:r>
      <w:r>
        <w:rPr>
          <w:rFonts w:hint="eastAsia" w:ascii="宋体" w:hAnsi="宋体" w:eastAsia="宋体" w:cs="宋体"/>
          <w:color w:val="auto"/>
          <w:spacing w:val="0"/>
          <w:sz w:val="21"/>
          <w:szCs w:val="21"/>
          <w:u w:val="none"/>
          <w:lang w:val="en-US" w:eastAsia="zh-CN"/>
        </w:rPr>
        <w:t>60</w:t>
      </w:r>
      <w:r>
        <w:rPr>
          <w:rFonts w:hint="eastAsia" w:ascii="宋体" w:hAnsi="宋体" w:eastAsia="宋体" w:cs="宋体"/>
          <w:color w:val="auto"/>
          <w:spacing w:val="0"/>
          <w:sz w:val="21"/>
          <w:szCs w:val="21"/>
        </w:rPr>
        <w:t>日历日竣工并通过验收</w:t>
      </w:r>
      <w:r>
        <w:rPr>
          <w:rFonts w:hint="eastAsia" w:ascii="宋体" w:hAnsi="宋体" w:eastAsia="宋体" w:cs="宋体"/>
          <w:szCs w:val="21"/>
        </w:rPr>
        <w:t>。</w:t>
      </w:r>
    </w:p>
    <w:p w14:paraId="7728B9E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22" w:firstLineChars="200"/>
        <w:textAlignment w:val="auto"/>
        <w:rPr>
          <w:rFonts w:hint="eastAsia" w:ascii="宋体" w:hAnsi="宋体" w:eastAsia="宋体" w:cs="宋体"/>
          <w:szCs w:val="21"/>
          <w:lang w:val="en-US" w:eastAsia="zh-CN"/>
        </w:rPr>
      </w:pPr>
      <w:r>
        <w:rPr>
          <w:rFonts w:hint="eastAsia" w:ascii="宋体" w:hAnsi="宋体" w:eastAsia="宋体" w:cs="宋体"/>
          <w:b/>
          <w:bCs/>
          <w:szCs w:val="21"/>
          <w:lang w:val="en-US" w:eastAsia="zh-CN"/>
        </w:rPr>
        <w:t>三、质量要求：</w:t>
      </w:r>
      <w:r>
        <w:rPr>
          <w:rFonts w:hint="eastAsia" w:ascii="宋体" w:hAnsi="宋体" w:eastAsia="宋体" w:cs="宋体"/>
          <w:b w:val="0"/>
          <w:bCs/>
          <w:color w:val="auto"/>
          <w:spacing w:val="0"/>
          <w:position w:val="0"/>
          <w:sz w:val="21"/>
          <w:szCs w:val="21"/>
        </w:rPr>
        <w:t>符合《建</w:t>
      </w:r>
      <w:r>
        <w:rPr>
          <w:rFonts w:hint="eastAsia" w:ascii="宋体" w:hAnsi="宋体" w:eastAsia="宋体" w:cs="宋体"/>
          <w:b w:val="0"/>
          <w:bCs/>
          <w:color w:val="auto"/>
          <w:spacing w:val="0"/>
          <w:position w:val="0"/>
          <w:sz w:val="21"/>
          <w:szCs w:val="21"/>
          <w:lang w:eastAsia="zh-CN"/>
        </w:rPr>
        <w:t>筑</w:t>
      </w:r>
      <w:r>
        <w:rPr>
          <w:rFonts w:hint="eastAsia" w:ascii="宋体" w:hAnsi="宋体" w:eastAsia="宋体" w:cs="宋体"/>
          <w:b w:val="0"/>
          <w:bCs/>
          <w:color w:val="auto"/>
          <w:spacing w:val="0"/>
          <w:position w:val="0"/>
          <w:sz w:val="21"/>
          <w:szCs w:val="21"/>
        </w:rPr>
        <w:t>工程施工质量验收规范》规定的合格工程</w:t>
      </w:r>
      <w:r>
        <w:rPr>
          <w:rFonts w:hint="eastAsia" w:ascii="宋体" w:hAnsi="宋体" w:eastAsia="宋体" w:cs="宋体"/>
          <w:b w:val="0"/>
          <w:bCs/>
          <w:color w:val="auto"/>
          <w:spacing w:val="0"/>
          <w:position w:val="0"/>
          <w:sz w:val="21"/>
          <w:szCs w:val="21"/>
          <w:lang w:eastAsia="zh-CN"/>
        </w:rPr>
        <w:t>。</w:t>
      </w:r>
    </w:p>
    <w:p w14:paraId="5322AA6F">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四、保修期：</w:t>
      </w:r>
      <w:r>
        <w:rPr>
          <w:rFonts w:hint="eastAsia" w:ascii="宋体" w:hAnsi="宋体" w:eastAsia="宋体" w:cs="宋体"/>
          <w:szCs w:val="21"/>
        </w:rPr>
        <w:t>按照建设部[2000]年80号令及国家相关规定进行保修</w:t>
      </w:r>
      <w:r>
        <w:rPr>
          <w:rFonts w:hint="eastAsia" w:ascii="宋体" w:hAnsi="宋体" w:eastAsia="宋体" w:cs="宋体"/>
          <w:b w:val="0"/>
          <w:bCs w:val="0"/>
          <w:szCs w:val="21"/>
          <w:lang w:val="en-US" w:eastAsia="zh-CN"/>
        </w:rPr>
        <w:t>。</w:t>
      </w:r>
      <w:r>
        <w:rPr>
          <w:rFonts w:hint="eastAsia" w:ascii="宋体" w:hAnsi="宋体" w:eastAsia="宋体" w:cs="宋体"/>
          <w:b/>
          <w:bCs/>
          <w:szCs w:val="21"/>
          <w:lang w:val="en-US" w:eastAsia="zh-CN"/>
        </w:rPr>
        <w:t xml:space="preserve"> </w:t>
      </w:r>
    </w:p>
    <w:p w14:paraId="38A3BB21">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color w:val="000000"/>
          <w:kern w:val="0"/>
          <w:szCs w:val="21"/>
          <w:lang w:val="en-US" w:eastAsia="zh-CN"/>
        </w:rPr>
      </w:pPr>
      <w:r>
        <w:rPr>
          <w:rFonts w:hint="eastAsia" w:ascii="宋体" w:hAnsi="宋体" w:eastAsia="宋体" w:cs="宋体"/>
          <w:b/>
          <w:bCs/>
          <w:szCs w:val="21"/>
          <w:lang w:val="en-US" w:eastAsia="zh-CN"/>
        </w:rPr>
        <w:t>五</w:t>
      </w:r>
      <w:r>
        <w:rPr>
          <w:rFonts w:hint="eastAsia" w:ascii="宋体" w:hAnsi="宋体" w:eastAsia="宋体" w:cs="宋体"/>
          <w:b/>
          <w:bCs/>
          <w:szCs w:val="21"/>
        </w:rPr>
        <w:t>、</w:t>
      </w:r>
      <w:r>
        <w:rPr>
          <w:rFonts w:hint="eastAsia" w:ascii="宋体" w:hAnsi="宋体" w:eastAsia="宋体" w:cs="宋体"/>
          <w:b/>
          <w:bCs/>
          <w:color w:val="000000"/>
          <w:kern w:val="0"/>
          <w:szCs w:val="21"/>
        </w:rPr>
        <w:t>验收</w:t>
      </w:r>
      <w:r>
        <w:rPr>
          <w:rFonts w:hint="eastAsia" w:ascii="宋体" w:hAnsi="宋体" w:eastAsia="宋体" w:cs="宋体"/>
          <w:b/>
          <w:bCs/>
          <w:color w:val="000000"/>
          <w:kern w:val="0"/>
          <w:szCs w:val="21"/>
          <w:lang w:val="en-US" w:eastAsia="zh-CN"/>
        </w:rPr>
        <w:t>要求</w:t>
      </w:r>
    </w:p>
    <w:p w14:paraId="700511D9">
      <w:pPr>
        <w:pStyle w:val="37"/>
        <w:spacing w:line="490" w:lineRule="exact"/>
        <w:ind w:firstLine="420" w:firstLineChars="200"/>
        <w:rPr>
          <w:rStyle w:val="39"/>
          <w:rFonts w:hint="eastAsia" w:ascii="宋体" w:hAnsi="宋体" w:eastAsia="宋体" w:cs="宋体"/>
          <w:kern w:val="2"/>
          <w:sz w:val="21"/>
          <w:szCs w:val="21"/>
          <w:u w:val="none" w:color="auto"/>
          <w:lang w:val="en-US" w:eastAsia="zh-CN" w:bidi="ar-SA"/>
        </w:rPr>
      </w:pPr>
      <w:r>
        <w:rPr>
          <w:rStyle w:val="39"/>
          <w:rFonts w:hint="eastAsia" w:ascii="宋体" w:hAnsi="宋体" w:eastAsia="宋体" w:cs="宋体"/>
          <w:kern w:val="2"/>
          <w:sz w:val="21"/>
          <w:szCs w:val="21"/>
          <w:u w:val="none" w:color="auto"/>
          <w:lang w:val="en-US" w:eastAsia="zh-CN" w:bidi="ar-SA"/>
        </w:rPr>
        <w:t>1、由采购单位负责组建验收小组。凡投标产品必须由验收小组鉴定是否符合招标项目的验收标准和实际需要，是否可以投入正常使用。</w:t>
      </w:r>
    </w:p>
    <w:p w14:paraId="06A82AE6">
      <w:pPr>
        <w:pStyle w:val="37"/>
        <w:spacing w:line="490" w:lineRule="exact"/>
        <w:ind w:firstLine="420" w:firstLineChars="200"/>
        <w:rPr>
          <w:rStyle w:val="39"/>
          <w:rFonts w:hint="eastAsia" w:ascii="宋体" w:hAnsi="宋体" w:eastAsia="宋体" w:cs="宋体"/>
          <w:kern w:val="2"/>
          <w:sz w:val="21"/>
          <w:szCs w:val="21"/>
          <w:u w:val="none" w:color="auto"/>
          <w:lang w:val="en-US" w:eastAsia="zh-CN" w:bidi="ar-SA"/>
        </w:rPr>
      </w:pPr>
      <w:r>
        <w:rPr>
          <w:rStyle w:val="39"/>
          <w:rFonts w:hint="eastAsia" w:ascii="宋体" w:hAnsi="宋体" w:eastAsia="宋体" w:cs="宋体"/>
          <w:kern w:val="2"/>
          <w:sz w:val="21"/>
          <w:szCs w:val="21"/>
          <w:u w:val="none" w:color="auto"/>
          <w:lang w:val="en-US" w:eastAsia="zh-CN" w:bidi="ar-SA"/>
        </w:rPr>
        <w:t>2、因</w:t>
      </w:r>
      <w:r>
        <w:rPr>
          <w:rStyle w:val="39"/>
          <w:rFonts w:hint="eastAsia" w:ascii="宋体" w:hAnsi="宋体" w:cs="宋体"/>
          <w:kern w:val="2"/>
          <w:sz w:val="21"/>
          <w:szCs w:val="21"/>
          <w:u w:val="none" w:color="auto"/>
          <w:lang w:val="en-US" w:eastAsia="zh-CN" w:bidi="ar-SA"/>
        </w:rPr>
        <w:t>中标（成交）供应商</w:t>
      </w:r>
      <w:r>
        <w:rPr>
          <w:rStyle w:val="39"/>
          <w:rFonts w:hint="eastAsia" w:ascii="宋体" w:hAnsi="宋体" w:eastAsia="宋体" w:cs="宋体"/>
          <w:kern w:val="2"/>
          <w:sz w:val="21"/>
          <w:szCs w:val="21"/>
          <w:u w:val="none" w:color="auto"/>
          <w:lang w:val="en-US" w:eastAsia="zh-CN" w:bidi="ar-SA"/>
        </w:rPr>
        <w:t>原因造成工期延误，逾期竣工违约金的计算方法为：</w:t>
      </w:r>
      <w:r>
        <w:rPr>
          <w:rStyle w:val="39"/>
          <w:rFonts w:hint="eastAsia" w:ascii="宋体" w:hAnsi="宋体" w:cs="宋体"/>
          <w:kern w:val="2"/>
          <w:sz w:val="21"/>
          <w:szCs w:val="21"/>
          <w:u w:val="none" w:color="auto"/>
          <w:lang w:val="en-US" w:eastAsia="zh-CN" w:bidi="ar-SA"/>
        </w:rPr>
        <w:t>中标（成交）供应商</w:t>
      </w:r>
      <w:r>
        <w:rPr>
          <w:rStyle w:val="39"/>
          <w:rFonts w:hint="eastAsia" w:ascii="宋体" w:hAnsi="宋体" w:eastAsia="宋体" w:cs="宋体"/>
          <w:kern w:val="2"/>
          <w:sz w:val="21"/>
          <w:szCs w:val="21"/>
          <w:u w:val="none" w:color="auto"/>
          <w:lang w:val="en-US" w:eastAsia="zh-CN" w:bidi="ar-SA"/>
        </w:rPr>
        <w:t xml:space="preserve"> 为确保工程按期完工，应分解工期目标制定控制性详细施工进度计划交采购人批准，若</w:t>
      </w:r>
      <w:r>
        <w:rPr>
          <w:rStyle w:val="39"/>
          <w:rFonts w:hint="eastAsia" w:ascii="宋体" w:hAnsi="宋体" w:cs="宋体"/>
          <w:kern w:val="2"/>
          <w:sz w:val="21"/>
          <w:szCs w:val="21"/>
          <w:u w:val="none" w:color="auto"/>
          <w:lang w:val="en-US" w:eastAsia="zh-CN" w:bidi="ar-SA"/>
        </w:rPr>
        <w:t>中标（成交）供应商</w:t>
      </w:r>
      <w:r>
        <w:rPr>
          <w:rStyle w:val="39"/>
          <w:rFonts w:hint="eastAsia" w:ascii="宋体" w:hAnsi="宋体" w:eastAsia="宋体" w:cs="宋体"/>
          <w:kern w:val="2"/>
          <w:sz w:val="21"/>
          <w:szCs w:val="21"/>
          <w:u w:val="none" w:color="auto"/>
          <w:lang w:val="en-US" w:eastAsia="zh-CN" w:bidi="ar-SA"/>
        </w:rPr>
        <w:t>实际没有达到投标书承诺的进度控制要求，总工期每延长一天将扣减工程总价款的千分之二/天作为对承包人工程延期违约金，违约金总额不超过结算总价款的百分之五。</w:t>
      </w:r>
    </w:p>
    <w:p w14:paraId="686286D0">
      <w:pPr>
        <w:pStyle w:val="37"/>
        <w:spacing w:line="490" w:lineRule="exact"/>
        <w:ind w:firstLine="420" w:firstLineChars="200"/>
        <w:rPr>
          <w:rStyle w:val="39"/>
          <w:rFonts w:hint="eastAsia" w:ascii="宋体" w:hAnsi="宋体" w:eastAsia="宋体" w:cs="宋体"/>
          <w:kern w:val="2"/>
          <w:sz w:val="21"/>
          <w:szCs w:val="21"/>
          <w:u w:val="none" w:color="auto"/>
          <w:lang w:val="en-US" w:eastAsia="zh-CN" w:bidi="ar-SA"/>
        </w:rPr>
      </w:pPr>
      <w:r>
        <w:rPr>
          <w:rStyle w:val="39"/>
          <w:rFonts w:hint="eastAsia" w:ascii="宋体" w:hAnsi="宋体" w:eastAsia="宋体" w:cs="宋体"/>
          <w:kern w:val="2"/>
          <w:sz w:val="21"/>
          <w:szCs w:val="21"/>
          <w:u w:val="none" w:color="auto"/>
          <w:lang w:val="en-US" w:eastAsia="zh-CN" w:bidi="ar-SA"/>
        </w:rPr>
        <w:t>3、验收阶段，经采购方及相关部门监督验收不合格的，整改至达到合格验收标准，整改所产生费用由供应商负责。</w:t>
      </w:r>
    </w:p>
    <w:p w14:paraId="0286B050">
      <w:pPr>
        <w:spacing w:line="360" w:lineRule="auto"/>
        <w:ind w:firstLine="422" w:firstLineChars="200"/>
        <w:rPr>
          <w:rFonts w:hint="eastAsia" w:ascii="宋体" w:hAnsi="宋体" w:eastAsia="宋体" w:cs="宋体"/>
        </w:rPr>
      </w:pPr>
      <w:r>
        <w:rPr>
          <w:rFonts w:hint="eastAsia" w:ascii="宋体" w:hAnsi="宋体" w:cs="宋体"/>
          <w:b/>
          <w:lang w:val="en-US" w:eastAsia="zh-CN"/>
        </w:rPr>
        <w:t>六</w:t>
      </w:r>
      <w:r>
        <w:rPr>
          <w:rFonts w:hint="eastAsia" w:ascii="宋体" w:hAnsi="宋体" w:eastAsia="宋体" w:cs="宋体"/>
          <w:b/>
        </w:rPr>
        <w:t>、</w:t>
      </w:r>
      <w:r>
        <w:rPr>
          <w:rFonts w:hint="eastAsia" w:ascii="宋体" w:hAnsi="宋体" w:eastAsia="宋体" w:cs="宋体"/>
          <w:b/>
          <w:bCs/>
        </w:rPr>
        <w:t>结算方法及其它</w:t>
      </w:r>
    </w:p>
    <w:p w14:paraId="6324F0C0">
      <w:pPr>
        <w:pStyle w:val="3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bCs/>
        </w:rPr>
        <w:t>1、付款人：</w:t>
      </w:r>
      <w:r>
        <w:rPr>
          <w:rFonts w:hint="eastAsia"/>
          <w:color w:val="auto"/>
          <w:sz w:val="21"/>
          <w:szCs w:val="21"/>
          <w:lang w:eastAsia="zh-CN"/>
        </w:rPr>
        <w:t>邵东市水利局</w:t>
      </w:r>
      <w:r>
        <w:rPr>
          <w:rFonts w:hint="eastAsia" w:ascii="宋体" w:hAnsi="宋体" w:eastAsia="宋体" w:cs="宋体"/>
          <w:bCs/>
        </w:rPr>
        <w:t>。</w:t>
      </w:r>
    </w:p>
    <w:p w14:paraId="0C488E56">
      <w:pPr>
        <w:pStyle w:val="4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Cs/>
          <w:lang w:val="en-US" w:eastAsia="zh-CN"/>
        </w:rPr>
      </w:pPr>
      <w:r>
        <w:rPr>
          <w:rFonts w:hint="eastAsia" w:ascii="宋体" w:hAnsi="宋体" w:eastAsia="宋体" w:cs="宋体"/>
          <w:bCs/>
        </w:rPr>
        <w:t>2、付款方式：</w:t>
      </w:r>
      <w:r>
        <w:rPr>
          <w:rFonts w:hint="eastAsia" w:ascii="宋体" w:hAnsi="宋体" w:cs="宋体"/>
          <w:bCs/>
          <w:lang w:val="en-US" w:eastAsia="zh-CN"/>
        </w:rPr>
        <w:t>按进度付款。</w:t>
      </w:r>
    </w:p>
    <w:p w14:paraId="562A6EB9">
      <w:pPr>
        <w:pStyle w:val="4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39"/>
          <w:rFonts w:hint="eastAsia" w:ascii="宋体" w:hAnsi="宋体" w:eastAsia="宋体" w:cs="宋体"/>
          <w:color w:val="auto"/>
          <w:sz w:val="21"/>
          <w:szCs w:val="21"/>
          <w:u w:val="none" w:color="auto"/>
          <w:lang w:eastAsia="zh-CN"/>
        </w:rPr>
      </w:pPr>
      <w:r>
        <w:rPr>
          <w:rStyle w:val="39"/>
          <w:rFonts w:hint="eastAsia" w:ascii="宋体" w:hAnsi="宋体" w:cs="宋体"/>
          <w:color w:val="auto"/>
          <w:sz w:val="21"/>
          <w:szCs w:val="21"/>
          <w:u w:val="none" w:color="auto"/>
          <w:lang w:eastAsia="zh-CN"/>
        </w:rPr>
        <w:t>(</w:t>
      </w:r>
      <w:r>
        <w:rPr>
          <w:rStyle w:val="39"/>
          <w:rFonts w:hint="eastAsia" w:ascii="宋体" w:hAnsi="宋体" w:cs="宋体"/>
          <w:color w:val="auto"/>
          <w:sz w:val="21"/>
          <w:szCs w:val="21"/>
          <w:u w:val="none" w:color="auto"/>
          <w:lang w:val="en-US" w:eastAsia="zh-CN"/>
        </w:rPr>
        <w:t>1</w:t>
      </w:r>
      <w:r>
        <w:rPr>
          <w:rStyle w:val="39"/>
          <w:rFonts w:hint="eastAsia" w:ascii="宋体" w:hAnsi="宋体" w:cs="宋体"/>
          <w:color w:val="auto"/>
          <w:sz w:val="21"/>
          <w:szCs w:val="21"/>
          <w:u w:val="none" w:color="auto"/>
          <w:lang w:eastAsia="zh-CN"/>
        </w:rPr>
        <w:t xml:space="preserve">) </w:t>
      </w:r>
      <w:r>
        <w:rPr>
          <w:rFonts w:hint="eastAsia" w:ascii="宋体" w:hAnsi="宋体" w:eastAsia="宋体" w:cs="宋体"/>
          <w:color w:val="auto"/>
          <w:spacing w:val="0"/>
          <w:position w:val="0"/>
          <w:sz w:val="21"/>
          <w:szCs w:val="21"/>
        </w:rPr>
        <w:t>竣工验收完成支付至合同金额的</w:t>
      </w:r>
      <w:r>
        <w:rPr>
          <w:rFonts w:hint="eastAsia" w:ascii="宋体" w:hAnsi="宋体" w:eastAsia="宋体" w:cs="宋体"/>
          <w:color w:val="auto"/>
          <w:spacing w:val="0"/>
          <w:position w:val="0"/>
          <w:sz w:val="21"/>
          <w:szCs w:val="21"/>
          <w:lang w:val="en-US" w:eastAsia="zh-CN"/>
        </w:rPr>
        <w:t>8</w:t>
      </w:r>
      <w:r>
        <w:rPr>
          <w:rFonts w:hint="eastAsia" w:ascii="宋体" w:hAnsi="宋体" w:eastAsia="宋体" w:cs="宋体"/>
          <w:color w:val="auto"/>
          <w:spacing w:val="0"/>
          <w:position w:val="0"/>
          <w:sz w:val="21"/>
          <w:szCs w:val="21"/>
        </w:rPr>
        <w:t>0%</w:t>
      </w:r>
      <w:r>
        <w:rPr>
          <w:rFonts w:hint="eastAsia" w:ascii="宋体" w:hAnsi="宋体" w:eastAsia="宋体" w:cs="宋体"/>
          <w:color w:val="auto"/>
          <w:spacing w:val="0"/>
          <w:position w:val="0"/>
          <w:sz w:val="21"/>
          <w:szCs w:val="21"/>
          <w:lang w:eastAsia="zh-CN"/>
        </w:rPr>
        <w:t>；</w:t>
      </w:r>
    </w:p>
    <w:p w14:paraId="414114A4">
      <w:pPr>
        <w:pStyle w:val="4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39"/>
          <w:rFonts w:hint="eastAsia" w:ascii="宋体" w:hAnsi="宋体" w:cs="宋体"/>
          <w:color w:val="auto"/>
          <w:sz w:val="21"/>
          <w:szCs w:val="21"/>
          <w:u w:val="none" w:color="auto"/>
          <w:lang w:eastAsia="zh-CN"/>
        </w:rPr>
      </w:pPr>
      <w:r>
        <w:rPr>
          <w:rStyle w:val="39"/>
          <w:rFonts w:hint="eastAsia" w:ascii="宋体" w:hAnsi="宋体" w:cs="宋体"/>
          <w:color w:val="auto"/>
          <w:sz w:val="21"/>
          <w:szCs w:val="21"/>
          <w:u w:val="none" w:color="auto"/>
          <w:lang w:eastAsia="zh-CN"/>
        </w:rPr>
        <w:t>(</w:t>
      </w:r>
      <w:r>
        <w:rPr>
          <w:rStyle w:val="39"/>
          <w:rFonts w:hint="eastAsia" w:ascii="宋体" w:hAnsi="宋体" w:cs="宋体"/>
          <w:color w:val="auto"/>
          <w:sz w:val="21"/>
          <w:szCs w:val="21"/>
          <w:u w:val="none" w:color="auto"/>
          <w:lang w:val="en-US" w:eastAsia="zh-CN"/>
        </w:rPr>
        <w:t>2</w:t>
      </w:r>
      <w:r>
        <w:rPr>
          <w:rStyle w:val="39"/>
          <w:rFonts w:hint="eastAsia" w:ascii="宋体" w:hAnsi="宋体" w:cs="宋体"/>
          <w:color w:val="auto"/>
          <w:sz w:val="21"/>
          <w:szCs w:val="21"/>
          <w:u w:val="none" w:color="auto"/>
          <w:lang w:eastAsia="zh-CN"/>
        </w:rPr>
        <w:t xml:space="preserve">) </w:t>
      </w:r>
      <w:r>
        <w:rPr>
          <w:rFonts w:hint="eastAsia" w:ascii="宋体" w:hAnsi="宋体" w:eastAsia="宋体" w:cs="宋体"/>
          <w:color w:val="auto"/>
          <w:spacing w:val="0"/>
          <w:position w:val="0"/>
          <w:sz w:val="21"/>
          <w:szCs w:val="21"/>
        </w:rPr>
        <w:t>该项工程经结算审计完成后付至最终结算金额的97%</w:t>
      </w:r>
      <w:r>
        <w:rPr>
          <w:rFonts w:hint="eastAsia" w:ascii="宋体" w:hAnsi="宋体" w:eastAsia="宋体" w:cs="宋体"/>
          <w:color w:val="auto"/>
          <w:spacing w:val="0"/>
          <w:position w:val="0"/>
          <w:sz w:val="21"/>
          <w:szCs w:val="21"/>
          <w:lang w:eastAsia="zh-CN"/>
        </w:rPr>
        <w:t>；</w:t>
      </w:r>
    </w:p>
    <w:p w14:paraId="36EBC79E">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Style w:val="39"/>
          <w:rFonts w:hint="eastAsia" w:ascii="宋体" w:hAnsi="宋体" w:cs="宋体"/>
          <w:color w:val="auto"/>
          <w:sz w:val="21"/>
          <w:szCs w:val="21"/>
          <w:u w:val="none" w:color="auto"/>
          <w:lang w:eastAsia="zh-CN"/>
        </w:rPr>
      </w:pPr>
      <w:r>
        <w:rPr>
          <w:rStyle w:val="39"/>
          <w:rFonts w:hint="eastAsia" w:ascii="宋体" w:hAnsi="宋体" w:cs="宋体"/>
          <w:color w:val="auto"/>
          <w:sz w:val="21"/>
          <w:szCs w:val="21"/>
          <w:u w:val="none" w:color="auto"/>
          <w:lang w:eastAsia="zh-CN"/>
        </w:rPr>
        <w:t>(</w:t>
      </w:r>
      <w:r>
        <w:rPr>
          <w:rStyle w:val="39"/>
          <w:rFonts w:hint="eastAsia" w:ascii="宋体" w:hAnsi="宋体" w:cs="宋体"/>
          <w:color w:val="auto"/>
          <w:sz w:val="21"/>
          <w:szCs w:val="21"/>
          <w:u w:val="none" w:color="auto"/>
          <w:lang w:val="en-US" w:eastAsia="zh-CN"/>
        </w:rPr>
        <w:t>3</w:t>
      </w:r>
      <w:r>
        <w:rPr>
          <w:rStyle w:val="39"/>
          <w:rFonts w:hint="eastAsia" w:ascii="宋体" w:hAnsi="宋体" w:cs="宋体"/>
          <w:color w:val="auto"/>
          <w:sz w:val="21"/>
          <w:szCs w:val="21"/>
          <w:u w:val="none" w:color="auto"/>
          <w:lang w:eastAsia="zh-CN"/>
        </w:rPr>
        <w:t xml:space="preserve">) </w:t>
      </w:r>
      <w:r>
        <w:rPr>
          <w:rFonts w:hint="eastAsia" w:ascii="宋体" w:hAnsi="宋体" w:eastAsia="宋体" w:cs="宋体"/>
          <w:color w:val="auto"/>
          <w:spacing w:val="0"/>
          <w:position w:val="0"/>
          <w:sz w:val="21"/>
          <w:szCs w:val="21"/>
        </w:rPr>
        <w:t>余下3%作为质保金，质保期满后无质量问题无息支付。</w:t>
      </w:r>
    </w:p>
    <w:p w14:paraId="7F05D637">
      <w:pPr>
        <w:pStyle w:val="4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bCs/>
        </w:rPr>
        <w:t>3、为确保项目如期顺利实施，在实施过程中，不因市场变化等因素而变动，</w:t>
      </w:r>
      <w:r>
        <w:rPr>
          <w:rFonts w:hint="eastAsia" w:ascii="宋体" w:hAnsi="宋体" w:eastAsia="宋体" w:cs="宋体"/>
          <w:bCs/>
          <w:lang w:eastAsia="zh-CN"/>
        </w:rPr>
        <w:t>供应商</w:t>
      </w:r>
      <w:r>
        <w:rPr>
          <w:rFonts w:hint="eastAsia" w:ascii="宋体" w:hAnsi="宋体" w:eastAsia="宋体" w:cs="宋体"/>
          <w:bCs/>
        </w:rPr>
        <w:t>在计算报价时应考虑一定的风险系数。</w:t>
      </w:r>
    </w:p>
    <w:p w14:paraId="3928CA89">
      <w:pPr>
        <w:pStyle w:val="4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cs="宋体"/>
          <w:bCs/>
          <w:lang w:val="en-US" w:eastAsia="zh-CN"/>
        </w:rPr>
        <w:t>4</w:t>
      </w:r>
      <w:r>
        <w:rPr>
          <w:rFonts w:hint="eastAsia" w:ascii="宋体" w:hAnsi="宋体" w:eastAsia="宋体" w:cs="宋体"/>
          <w:bCs/>
        </w:rPr>
        <w:t>、</w:t>
      </w:r>
      <w:r>
        <w:rPr>
          <w:rFonts w:hint="eastAsia" w:ascii="宋体" w:hAnsi="宋体" w:eastAsia="宋体" w:cs="宋体"/>
          <w:bCs/>
          <w:lang w:eastAsia="zh-CN"/>
        </w:rPr>
        <w:t>各供应商</w:t>
      </w:r>
      <w:r>
        <w:rPr>
          <w:rFonts w:hint="eastAsia" w:ascii="宋体" w:hAnsi="宋体" w:eastAsia="宋体" w:cs="宋体"/>
          <w:bCs/>
        </w:rPr>
        <w:t>在投标前，如需踏勘现场，有关费用自理，踏勘期间发生的意外自负。</w:t>
      </w:r>
    </w:p>
    <w:p w14:paraId="2CCA3A93">
      <w:pPr>
        <w:pStyle w:val="41"/>
        <w:spacing w:line="360" w:lineRule="auto"/>
        <w:ind w:firstLine="600"/>
        <w:rPr>
          <w:rFonts w:hint="eastAsia" w:ascii="宋体" w:hAnsi="宋体" w:eastAsia="宋体" w:cs="宋体"/>
        </w:rPr>
      </w:pPr>
    </w:p>
    <w:p w14:paraId="4EFA2B27">
      <w:pPr>
        <w:pStyle w:val="41"/>
        <w:spacing w:line="360" w:lineRule="auto"/>
        <w:ind w:firstLine="600"/>
        <w:rPr>
          <w:rFonts w:hint="eastAsia" w:ascii="宋体" w:hAnsi="宋体" w:eastAsia="宋体" w:cs="宋体"/>
        </w:rPr>
      </w:pPr>
      <w:r>
        <w:rPr>
          <w:rFonts w:hint="eastAsia" w:ascii="宋体" w:hAnsi="宋体" w:eastAsia="宋体" w:cs="宋体"/>
          <w:b/>
          <w:bCs/>
          <w:kern w:val="0"/>
          <w:sz w:val="21"/>
          <w:szCs w:val="21"/>
        </w:rPr>
        <w:t>注：对于上述项目要求，供应商应在响应文件中逐条回应，作出承诺。</w:t>
      </w:r>
    </w:p>
    <w:p w14:paraId="351DB40C">
      <w:pPr>
        <w:pStyle w:val="34"/>
        <w:keepNext w:val="0"/>
        <w:keepLines w:val="0"/>
        <w:pageBreakBefore w:val="0"/>
        <w:widowControl w:val="0"/>
        <w:kinsoku/>
        <w:wordWrap/>
        <w:overflowPunct/>
        <w:topLinePunct w:val="0"/>
        <w:autoSpaceDE/>
        <w:autoSpaceDN/>
        <w:bidi w:val="0"/>
        <w:spacing w:line="360" w:lineRule="auto"/>
        <w:ind w:left="0" w:leftChars="0" w:firstLine="420" w:firstLineChars="200"/>
        <w:rPr>
          <w:rFonts w:hint="eastAsia" w:ascii="宋体" w:hAnsi="宋体" w:eastAsia="宋体" w:cs="宋体"/>
          <w:bCs/>
          <w:lang w:val="en-US" w:eastAsia="zh-CN"/>
        </w:rPr>
      </w:pPr>
    </w:p>
    <w:bookmarkEnd w:id="44"/>
    <w:p w14:paraId="3880DE82">
      <w:pPr>
        <w:keepNext w:val="0"/>
        <w:keepLines w:val="0"/>
        <w:pageBreakBefore w:val="0"/>
        <w:widowControl w:val="0"/>
        <w:kinsoku/>
        <w:wordWrap/>
        <w:overflowPunct/>
        <w:topLinePunct w:val="0"/>
        <w:autoSpaceDE/>
        <w:autoSpaceDN/>
        <w:bidi w:val="0"/>
        <w:spacing w:line="360" w:lineRule="auto"/>
        <w:ind w:firstLine="420" w:firstLineChars="200"/>
      </w:pPr>
    </w:p>
    <w:sectPr>
      <w:pgSz w:w="11906" w:h="16838"/>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20F41">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FD52C">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D351BC">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66D351BC">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EE2D7">
    <w:pPr>
      <w:pStyle w:val="14"/>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D29C80">
                          <w:pPr>
                            <w:pStyle w:val="1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02D29C80">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880B5">
    <w:pPr>
      <w:pStyle w:val="14"/>
      <w:rPr>
        <w:rFonts w:hint="default" w:ascii="宋体"/>
        <w:sz w:val="18"/>
        <w:szCs w:val="21"/>
      </w:rPr>
    </w:pPr>
    <w:r>
      <w:rPr>
        <w:rFonts w:hint="default"/>
        <w:sz w:val="18"/>
        <w:szCs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A87CA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21</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DP012t8BAADAAwAADgAAAAAA&#10;AAABACAAAAAeAQAAZHJzL2Uyb0RvYy54bWxQSwUGAAAAAAYABgBZAQAAbwUAAAAA&#10;">
              <v:fill on="f" focussize="0,0"/>
              <v:stroke on="f"/>
              <v:imagedata o:title=""/>
              <o:lock v:ext="edit" aspectratio="f"/>
              <v:textbox inset="0mm,0mm,0mm,0mm" style="mso-fit-shape-to-text:t;">
                <w:txbxContent>
                  <w:p w14:paraId="1BA87CA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21</w:t>
                    </w:r>
                    <w:r>
                      <w:rPr>
                        <w:rFonts w:hint="default"/>
                        <w:sz w:val="18"/>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3F1D">
    <w:pPr>
      <w:pStyle w:val="14"/>
      <w:rPr>
        <w:rFonts w:hint="default" w:ascii="宋体"/>
        <w:sz w:val="18"/>
        <w:szCs w:val="21"/>
      </w:rPr>
    </w:pPr>
    <w:r>
      <w:rPr>
        <w:rFonts w:hint="default"/>
        <w:sz w:val="18"/>
        <w:szCs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CA95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6Lv+98BAADAAwAADgAAAAAA&#10;AAABACAAAAAeAQAAZHJzL2Uyb0RvYy54bWxQSwUGAAAAAAYABgBZAQAAbwUAAAAA&#10;">
              <v:fill on="f" focussize="0,0"/>
              <v:stroke on="f"/>
              <v:imagedata o:title=""/>
              <o:lock v:ext="edit" aspectratio="f"/>
              <v:textbox inset="0mm,0mm,0mm,0mm" style="mso-fit-shape-to-text:t;">
                <w:txbxContent>
                  <w:p w14:paraId="034CA95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803EF">
    <w:pPr>
      <w:spacing w:line="196" w:lineRule="auto"/>
      <w:ind w:left="4575"/>
      <w:rPr>
        <w:rFonts w:hint="eastAsia" w:ascii="Times New Roman" w:hAnsi="Times New Roman" w:eastAsia="Times New Roman" w:cs="Times New Roman"/>
        <w:sz w:val="17"/>
        <w:szCs w:val="17"/>
      </w:rPr>
    </w:pPr>
    <w:r>
      <w:rPr>
        <w:rFonts w:hint="default"/>
        <w:sz w:val="17"/>
        <w:szCs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8E4AA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29</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gkOBmd8BAADAAwAADgAAAAAA&#10;AAABACAAAAAeAQAAZHJzL2Uyb0RvYy54bWxQSwUGAAAAAAYABgBZAQAAbwUAAAAA&#10;">
              <v:fill on="f" focussize="0,0"/>
              <v:stroke on="f"/>
              <v:imagedata o:title=""/>
              <o:lock v:ext="edit" aspectratio="f"/>
              <v:textbox inset="0mm,0mm,0mm,0mm" style="mso-fit-shape-to-text:t;">
                <w:txbxContent>
                  <w:p w14:paraId="558E4AA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29</w:t>
                    </w:r>
                    <w:r>
                      <w:rPr>
                        <w:rFonts w:hint="default"/>
                        <w:sz w:val="18"/>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6A613">
    <w:pPr>
      <w:pStyle w:val="14"/>
      <w:rPr>
        <w:rFonts w:hint="default" w:ascii="宋体"/>
        <w:sz w:val="18"/>
        <w:szCs w:val="21"/>
      </w:rPr>
    </w:pPr>
    <w:r>
      <w:rPr>
        <w:rFonts w:hint="default"/>
        <w:sz w:val="18"/>
        <w:szCs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BCD0C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30</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RxbuOABAADAAwAADgAAAGRycy9lMm9Eb2MueG1srVPNjtMwEL4j8Q6W&#10;7zRpk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64ovXnPmhKWJn3/9PP/+e/7z&#10;g81fJoG6EFeUdxMoE/u3vqe1mfyRnIl334BNf2LEKE7yni7yqh6ZTJeWi+WypJCk2HQg/OLueoCI&#10;75W3LBkVB5pfllUcP0YcUqeUVM35a21MnqFx/zkIM3mK1PvQY7Kw3/UjoZ2vT8SHHgLVaT1856yj&#10;Nai4o63nzHxwpHLamMmAydhNhnCSLlYcORvMdzhs1iGA3reEO8/Nx/DmgNRpJpDaGGqP3dFgswTj&#10;EqbN+fecs+4e3uYW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MUcW7jgAQAAwAMAAA4AAAAA&#10;AAAAAQAgAAAAHgEAAGRycy9lMm9Eb2MueG1sUEsFBgAAAAAGAAYAWQEAAHAFAAAAAA==&#10;">
              <v:fill on="f" focussize="0,0"/>
              <v:stroke on="f"/>
              <v:imagedata o:title=""/>
              <o:lock v:ext="edit" aspectratio="f"/>
              <v:textbox inset="0mm,0mm,0mm,0mm" style="mso-fit-shape-to-text:t;">
                <w:txbxContent>
                  <w:p w14:paraId="47BCD0C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30</w:t>
                    </w:r>
                    <w:r>
                      <w:rPr>
                        <w:rFonts w:hint="default"/>
                        <w:sz w:val="18"/>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0E79">
    <w:pPr>
      <w:pStyle w:val="14"/>
      <w:rPr>
        <w:rFonts w:hint="default" w:ascii="宋体"/>
        <w:sz w:val="18"/>
        <w:szCs w:val="21"/>
      </w:rPr>
    </w:pPr>
    <w:r>
      <w:rPr>
        <w:rFonts w:hint="default"/>
        <w:sz w:val="18"/>
        <w:szCs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F39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31</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99xHd8BAADAAwAADgAAAGRycy9lMm9Eb2MueG1srVNNrtMwEN4jcQfL&#10;e5q0Qq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9o7k5Ymvjl+7fLj1+Xn1/Z&#10;8nkSqA9QUd5doEwcXvmB1mb2AzkT76GNNv2JEaM4yXu+yqsGZDJdWq/W65JCkmLzgfCL++shAr5R&#10;3rJk1DzS/LKs4vQOcEydU1I152+1MXmGxv3lIMzkKVLvY4/JwmE/TIT2vjkTH3oIVKfz8QtnPa1B&#10;zR1tPWfmrSOV08bMRpyN/WwIJ+lizZGz0XyN42YdQ9SHjnCXuXkIL49InWYCqY2x9tQdDTZLMC1h&#10;2pw/zznr/uF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L99xHd8BAADAAwAADgAAAAAA&#10;AAABACAAAAAeAQAAZHJzL2Uyb0RvYy54bWxQSwUGAAAAAAYABgBZAQAAbwUAAAAA&#10;">
              <v:fill on="f" focussize="0,0"/>
              <v:stroke on="f"/>
              <v:imagedata o:title=""/>
              <o:lock v:ext="edit" aspectratio="f"/>
              <v:textbox inset="0mm,0mm,0mm,0mm" style="mso-fit-shape-to-text:t;">
                <w:txbxContent>
                  <w:p w14:paraId="1D71F39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31</w:t>
                    </w:r>
                    <w:r>
                      <w:rPr>
                        <w:rFonts w:hint="default"/>
                        <w:sz w:val="18"/>
                        <w:szCs w:val="21"/>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A773">
    <w:pPr>
      <w:pStyle w:val="14"/>
      <w:rPr>
        <w:rFonts w:hint="default" w:ascii="宋体"/>
        <w:sz w:val="18"/>
        <w:szCs w:val="21"/>
      </w:rPr>
    </w:pPr>
    <w:r>
      <w:rPr>
        <w:rFonts w:hint="default"/>
        <w:sz w:val="18"/>
        <w:szCs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D626E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32</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CrPOABAADAAwAADgAAAGRycy9lMm9Eb2MueG1srVPNjtMwEL4j8Q6W&#10;7zRpJVCp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64ovXnPmhKWJn3/9PP/+e/7z&#10;g81fJoG6EFeUdxMoE/u3vqe1mfyRnIl334BNf2LEKE7yni7yqh6ZTJeWi+WypJCk2HQg/OLueoCI&#10;75W3LBkVB5pfllUcP0YcUqeUVM35a21MnqFx/zkIM3mK1PvQY7Kw3/UjoZ2vT8SHHgLVaT1856yj&#10;Nai4o63nzHxwpHLamMmAydhNhnCSLlYcORvMdzhs1iGA3reEO8/Nx/DmgNRpJpDaGGqP3dFgswTj&#10;EqbN+fecs+4e3uYW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iAqzzgAQAAwAMAAA4AAAAA&#10;AAAAAQAgAAAAHgEAAGRycy9lMm9Eb2MueG1sUEsFBgAAAAAGAAYAWQEAAHAFAAAAAA==&#10;">
              <v:fill on="f" focussize="0,0"/>
              <v:stroke on="f"/>
              <v:imagedata o:title=""/>
              <o:lock v:ext="edit" aspectratio="f"/>
              <v:textbox inset="0mm,0mm,0mm,0mm" style="mso-fit-shape-to-text:t;">
                <w:txbxContent>
                  <w:p w14:paraId="0ED626E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32</w:t>
                    </w:r>
                    <w:r>
                      <w:rPr>
                        <w:rFonts w:hint="default"/>
                        <w:sz w:val="18"/>
                        <w:szCs w:val="21"/>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C0324">
    <w:pPr>
      <w:pStyle w:val="14"/>
      <w:rPr>
        <w:rFonts w:hint="default" w:ascii="宋体"/>
        <w:sz w:val="18"/>
        <w:szCs w:val="21"/>
      </w:rPr>
    </w:pPr>
    <w:r>
      <w:rPr>
        <w:rFonts w:hint="default"/>
        <w:sz w:val="18"/>
        <w:szCs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BFCE4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33</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H0qn/XgAQAAwAMAAA4AAAAA&#10;AAAAAQAgAAAAHgEAAGRycy9lMm9Eb2MueG1sUEsFBgAAAAAGAAYAWQEAAHAFAAAAAA==&#10;">
              <v:fill on="f" focussize="0,0"/>
              <v:stroke on="f"/>
              <v:imagedata o:title=""/>
              <o:lock v:ext="edit" aspectratio="f"/>
              <v:textbox inset="0mm,0mm,0mm,0mm" style="mso-fit-shape-to-text:t;">
                <w:txbxContent>
                  <w:p w14:paraId="3BBFCE4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33</w:t>
                    </w:r>
                    <w:r>
                      <w:rPr>
                        <w:rFonts w:hint="default"/>
                        <w:sz w:val="18"/>
                        <w:szCs w:val="21"/>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AC399">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E604EB">
                          <w:pPr>
                            <w:pStyle w:val="14"/>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14:paraId="58E604EB">
                    <w:pPr>
                      <w:pStyle w:val="14"/>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A9227">
    <w:pPr>
      <w:pStyle w:val="14"/>
      <w:rPr>
        <w:rFonts w:hint="default" w:ascii="宋体"/>
        <w:sz w:val="18"/>
        <w:szCs w:val="21"/>
      </w:rPr>
    </w:pPr>
    <w:r>
      <w:rPr>
        <w:rFonts w:hint="default"/>
        <w:sz w:val="18"/>
        <w:szCs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6E22B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42</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WXQB7gAQAAwAMAAA4AAAAA&#10;AAAAAQAgAAAAHgEAAGRycy9lMm9Eb2MueG1sUEsFBgAAAAAGAAYAWQEAAHAFAAAAAA==&#10;">
              <v:fill on="f" focussize="0,0"/>
              <v:stroke on="f"/>
              <v:imagedata o:title=""/>
              <o:lock v:ext="edit" aspectratio="f"/>
              <v:textbox inset="0mm,0mm,0mm,0mm" style="mso-fit-shape-to-text:t;">
                <w:txbxContent>
                  <w:p w14:paraId="356E22B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42</w:t>
                    </w:r>
                    <w:r>
                      <w:rPr>
                        <w:rFonts w:hint="default"/>
                        <w:sz w:val="18"/>
                        <w:szCs w:val="21"/>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1DE4">
    <w:pPr>
      <w:spacing w:line="196" w:lineRule="auto"/>
      <w:ind w:left="4260"/>
      <w:rPr>
        <w:rFonts w:hint="eastAsia" w:ascii="Times New Roman" w:hAnsi="Times New Roman" w:eastAsia="Times New Roman" w:cs="Times New Roman"/>
        <w:sz w:val="17"/>
        <w:szCs w:val="17"/>
      </w:rPr>
    </w:pPr>
    <w:r>
      <w:rPr>
        <w:rFonts w:hint="default"/>
        <w:sz w:val="17"/>
        <w:szCs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9DE14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43</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Lk+VkzgAQAAwAMAAA4AAAAA&#10;AAAAAQAgAAAAHgEAAGRycy9lMm9Eb2MueG1sUEsFBgAAAAAGAAYAWQEAAHAFAAAAAA==&#10;">
              <v:fill on="f" focussize="0,0"/>
              <v:stroke on="f"/>
              <v:imagedata o:title=""/>
              <o:lock v:ext="edit" aspectratio="f"/>
              <v:textbox inset="0mm,0mm,0mm,0mm" style="mso-fit-shape-to-text:t;">
                <w:txbxContent>
                  <w:p w14:paraId="799DE14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43</w:t>
                    </w:r>
                    <w:r>
                      <w:rPr>
                        <w:rFonts w:hint="default"/>
                        <w:sz w:val="18"/>
                        <w:szCs w:val="21"/>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065E8">
    <w:pPr>
      <w:pStyle w:val="14"/>
      <w:rPr>
        <w:rFonts w:hint="default" w:ascii="宋体"/>
        <w:sz w:val="18"/>
        <w:szCs w:val="21"/>
      </w:rPr>
    </w:pPr>
    <w:r>
      <w:rPr>
        <w:rFonts w:hint="default"/>
        <w:sz w:val="18"/>
        <w:szCs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A3123A">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44</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GMbeABAADAAwAADgAAAGRycy9lMm9Eb2MueG1srVPNjtMwEL4j8Q6W&#10;7zRph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64q/nHPmhKWJn3/9PP/+e/7z&#10;gy1eJ4G6EFeUdxMoE/u3vqe1mfyRnIl334BNf2LEKE7yni7yqh6ZTJeWi+WypJCk2HQg/OLueoCI&#10;75W3LBkVB5pfllUcP0YcUqeUVM35a21MnqFx/zkIM3mK1PvQY7Kw3/UjoZ2vT8SHHgLVaT1856yj&#10;Nai4o63nzHxwpHLamMmAydhNhnCSLlYcORvMdzhs1iGA3reEO8/Nx/DmgNRpJpDaGGqP3dFgswTj&#10;EqbN+fecs+4e3uYW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P5hjG3gAQAAwAMAAA4AAAAA&#10;AAAAAQAgAAAAHgEAAGRycy9lMm9Eb2MueG1sUEsFBgAAAAAGAAYAWQEAAHAFAAAAAA==&#10;">
              <v:fill on="f" focussize="0,0"/>
              <v:stroke on="f"/>
              <v:imagedata o:title=""/>
              <o:lock v:ext="edit" aspectratio="f"/>
              <v:textbox inset="0mm,0mm,0mm,0mm" style="mso-fit-shape-to-text:t;">
                <w:txbxContent>
                  <w:p w14:paraId="7AA3123A">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44</w:t>
                    </w:r>
                    <w:r>
                      <w:rPr>
                        <w:rFonts w:hint="default"/>
                        <w:sz w:val="18"/>
                        <w:szCs w:val="21"/>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2E7CD">
    <w:pPr>
      <w:pStyle w:val="14"/>
      <w:rPr>
        <w:rFonts w:hint="default" w:ascii="宋体"/>
        <w:sz w:val="18"/>
        <w:szCs w:val="21"/>
      </w:rPr>
    </w:pPr>
    <w:r>
      <w:rPr>
        <w:rFonts w:hint="default"/>
        <w:sz w:val="18"/>
        <w:szCs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9B7FA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45</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0nKr0N8BAADAAwAADgAAAAAA&#10;AAABACAAAAAeAQAAZHJzL2Uyb0RvYy54bWxQSwUGAAAAAAYABgBZAQAAbwUAAAAA&#10;">
              <v:fill on="f" focussize="0,0"/>
              <v:stroke on="f"/>
              <v:imagedata o:title=""/>
              <o:lock v:ext="edit" aspectratio="f"/>
              <v:textbox inset="0mm,0mm,0mm,0mm" style="mso-fit-shape-to-text:t;">
                <w:txbxContent>
                  <w:p w14:paraId="779B7FA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45</w:t>
                    </w:r>
                    <w:r>
                      <w:rPr>
                        <w:rFonts w:hint="default"/>
                        <w:sz w:val="18"/>
                        <w:szCs w:val="21"/>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E7C07">
    <w:pPr>
      <w:pStyle w:val="14"/>
      <w:rPr>
        <w:rFonts w:hint="default" w:ascii="宋体"/>
        <w:sz w:val="18"/>
        <w:szCs w:val="21"/>
      </w:rPr>
    </w:pPr>
    <w:r>
      <w:rPr>
        <w:rFonts w:hint="default"/>
        <w:sz w:val="18"/>
        <w:szCs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587362">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46</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JUtcfHgAQAAwAMAAA4AAAAA&#10;AAAAAQAgAAAAHgEAAGRycy9lMm9Eb2MueG1sUEsFBgAAAAAGAAYAWQEAAHAFAAAAAA==&#10;">
              <v:fill on="f" focussize="0,0"/>
              <v:stroke on="f"/>
              <v:imagedata o:title=""/>
              <o:lock v:ext="edit" aspectratio="f"/>
              <v:textbox inset="0mm,0mm,0mm,0mm" style="mso-fit-shape-to-text:t;">
                <w:txbxContent>
                  <w:p w14:paraId="05587362">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46</w:t>
                    </w:r>
                    <w:r>
                      <w:rPr>
                        <w:rFonts w:hint="default"/>
                        <w:sz w:val="18"/>
                        <w:szCs w:val="21"/>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CD924">
    <w:pPr>
      <w:pStyle w:val="14"/>
      <w:rPr>
        <w:rFonts w:hint="default" w:ascii="宋体"/>
        <w:sz w:val="18"/>
        <w:szCs w:val="21"/>
      </w:rPr>
    </w:pPr>
    <w:r>
      <w:rPr>
        <w:rFonts w:hint="default"/>
        <w:sz w:val="18"/>
        <w:szCs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A82AD3">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47</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pOdli98BAADAAwAADgAAAAAA&#10;AAABACAAAAAeAQAAZHJzL2Uyb0RvYy54bWxQSwUGAAAAAAYABgBZAQAAbwUAAAAA&#10;">
              <v:fill on="f" focussize="0,0"/>
              <v:stroke on="f"/>
              <v:imagedata o:title=""/>
              <o:lock v:ext="edit" aspectratio="f"/>
              <v:textbox inset="0mm,0mm,0mm,0mm" style="mso-fit-shape-to-text:t;">
                <w:txbxContent>
                  <w:p w14:paraId="16A82AD3">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47</w:t>
                    </w:r>
                    <w:r>
                      <w:rPr>
                        <w:rFonts w:hint="default"/>
                        <w:sz w:val="18"/>
                        <w:szCs w:val="21"/>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74C52">
    <w:pPr>
      <w:pStyle w:val="14"/>
      <w:rPr>
        <w:rFonts w:hint="default" w:ascii="宋体"/>
        <w:sz w:val="18"/>
        <w:szCs w:val="21"/>
      </w:rPr>
    </w:pPr>
    <w:r>
      <w:rPr>
        <w:rFonts w:hint="default"/>
        <w:sz w:val="18"/>
        <w:szCs w:val="21"/>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A0540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OO4v6rgAQAAwAMAAA4AAAAA&#10;AAAAAQAgAAAAHgEAAGRycy9lMm9Eb2MueG1sUEsFBgAAAAAGAAYAWQEAAHAFAAAAAA==&#10;">
              <v:fill on="f" focussize="0,0"/>
              <v:stroke on="f"/>
              <v:imagedata o:title=""/>
              <o:lock v:ext="edit" aspectratio="f"/>
              <v:textbox inset="0mm,0mm,0mm,0mm" style="mso-fit-shape-to-text:t;">
                <w:txbxContent>
                  <w:p w14:paraId="78A0540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48</w:t>
                    </w:r>
                    <w:r>
                      <w:rPr>
                        <w:rFonts w:hint="default"/>
                        <w:sz w:val="18"/>
                        <w:szCs w:val="21"/>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4D1B2">
    <w:pPr>
      <w:pStyle w:val="14"/>
      <w:rPr>
        <w:rFonts w:hint="default" w:ascii="宋体"/>
        <w:sz w:val="18"/>
        <w:szCs w:val="21"/>
      </w:rPr>
    </w:pPr>
    <w:r>
      <w:rPr>
        <w:rFonts w:hint="default"/>
        <w:sz w:val="18"/>
        <w:szCs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E1BD7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49</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pZ0cjgAQAAwAMAAA4AAAAA&#10;AAAAAQAgAAAAHgEAAGRycy9lMm9Eb2MueG1sUEsFBgAAAAAGAAYAWQEAAHAFAAAAAA==&#10;">
              <v:fill on="f" focussize="0,0"/>
              <v:stroke on="f"/>
              <v:imagedata o:title=""/>
              <o:lock v:ext="edit" aspectratio="f"/>
              <v:textbox inset="0mm,0mm,0mm,0mm" style="mso-fit-shape-to-text:t;">
                <w:txbxContent>
                  <w:p w14:paraId="38E1BD75">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49</w:t>
                    </w:r>
                    <w:r>
                      <w:rPr>
                        <w:rFonts w:hint="default"/>
                        <w:sz w:val="18"/>
                        <w:szCs w:val="21"/>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DF8A4">
    <w:pPr>
      <w:pStyle w:val="14"/>
      <w:rPr>
        <w:rFonts w:hint="default" w:ascii="宋体"/>
        <w:sz w:val="18"/>
        <w:szCs w:val="21"/>
      </w:rPr>
    </w:pPr>
    <w:r>
      <w:rPr>
        <w:rFonts w:hint="default"/>
        <w:sz w:val="18"/>
        <w:szCs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7EED7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50</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0GC+ngAQAAwAMAAA4AAAAA&#10;AAAAAQAgAAAAHgEAAGRycy9lMm9Eb2MueG1sUEsFBgAAAAAGAAYAWQEAAHAFAAAAAA==&#10;">
              <v:fill on="f" focussize="0,0"/>
              <v:stroke on="f"/>
              <v:imagedata o:title=""/>
              <o:lock v:ext="edit" aspectratio="f"/>
              <v:textbox inset="0mm,0mm,0mm,0mm" style="mso-fit-shape-to-text:t;">
                <w:txbxContent>
                  <w:p w14:paraId="787EED7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50</w:t>
                    </w:r>
                    <w:r>
                      <w:rPr>
                        <w:rFonts w:hint="default"/>
                        <w:sz w:val="18"/>
                        <w:szCs w:val="21"/>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A50BB">
    <w:pPr>
      <w:pStyle w:val="14"/>
      <w:rPr>
        <w:rFonts w:hint="default" w:ascii="宋体"/>
        <w:sz w:val="18"/>
        <w:szCs w:val="21"/>
      </w:rPr>
    </w:pPr>
    <w:r>
      <w:rPr>
        <w:rFonts w:hint="default"/>
        <w:sz w:val="18"/>
        <w:szCs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E6524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51</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IfFIUzgAQAAwAMAAA4AAAAA&#10;AAAAAQAgAAAAHgEAAGRycy9lMm9Eb2MueG1sUEsFBgAAAAAGAAYAWQEAAHAFAAAAAA==&#10;">
              <v:fill on="f" focussize="0,0"/>
              <v:stroke on="f"/>
              <v:imagedata o:title=""/>
              <o:lock v:ext="edit" aspectratio="f"/>
              <v:textbox inset="0mm,0mm,0mm,0mm" style="mso-fit-shape-to-text:t;">
                <w:txbxContent>
                  <w:p w14:paraId="44E6524E">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51</w:t>
                    </w:r>
                    <w:r>
                      <w:rPr>
                        <w:rFonts w:hint="default"/>
                        <w:sz w:val="18"/>
                        <w:szCs w:val="21"/>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FBC93">
    <w:pPr>
      <w:pStyle w:val="14"/>
      <w:rPr>
        <w:rFonts w:hint="default" w:ascii="宋体"/>
        <w:sz w:val="18"/>
        <w:szCs w:val="21"/>
      </w:rPr>
    </w:pPr>
    <w:r>
      <w:rPr>
        <w:rFonts w:hint="default"/>
        <w:sz w:val="18"/>
        <w:szCs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26BF8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53</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NUwz6TgAQAAwAMAAA4AAAAA&#10;AAAAAQAgAAAAHgEAAGRycy9lMm9Eb2MueG1sUEsFBgAAAAAGAAYAWQEAAHAFAAAAAA==&#10;">
              <v:fill on="f" focussize="0,0"/>
              <v:stroke on="f"/>
              <v:imagedata o:title=""/>
              <o:lock v:ext="edit" aspectratio="f"/>
              <v:textbox inset="0mm,0mm,0mm,0mm" style="mso-fit-shape-to-text:t;">
                <w:txbxContent>
                  <w:p w14:paraId="3926BF80">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53</w:t>
                    </w:r>
                    <w:r>
                      <w:rPr>
                        <w:rFonts w:hint="default"/>
                        <w:sz w:val="18"/>
                        <w:szCs w:val="21"/>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034A5">
    <w:pPr>
      <w:pStyle w:val="14"/>
      <w:rPr>
        <w:rFonts w:hint="default" w:ascii="宋体"/>
        <w:sz w:val="18"/>
        <w:szCs w:val="21"/>
      </w:rPr>
    </w:pPr>
    <w:r>
      <w:rPr>
        <w:rFonts w:hint="default"/>
        <w:sz w:val="18"/>
        <w:szCs w:val="21"/>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FA0909">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56</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Pkj6BngAQAAwAMAAA4AAAAA&#10;AAAAAQAgAAAAHgEAAGRycy9lMm9Eb2MueG1sUEsFBgAAAAAGAAYAWQEAAHAFAAAAAA==&#10;">
              <v:fill on="f" focussize="0,0"/>
              <v:stroke on="f"/>
              <v:imagedata o:title=""/>
              <o:lock v:ext="edit" aspectratio="f"/>
              <v:textbox inset="0mm,0mm,0mm,0mm" style="mso-fit-shape-to-text:t;">
                <w:txbxContent>
                  <w:p w14:paraId="7EFA0909">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56</w:t>
                    </w:r>
                    <w:r>
                      <w:rPr>
                        <w:rFonts w:hint="default"/>
                        <w:sz w:val="18"/>
                        <w:szCs w:val="21"/>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62009">
    <w:pPr>
      <w:pStyle w:val="14"/>
      <w:rPr>
        <w:rFonts w:hint="default" w:ascii="宋体"/>
        <w:sz w:val="18"/>
        <w:szCs w:val="21"/>
      </w:rPr>
    </w:pPr>
    <w:r>
      <w:rPr>
        <w:rFonts w:hint="default"/>
        <w:sz w:val="18"/>
        <w:szCs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4D46D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57</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asUb5t8BAADAAwAADgAAAAAA&#10;AAABACAAAAAeAQAAZHJzL2Uyb0RvYy54bWxQSwUGAAAAAAYABgBZAQAAbwUAAAAA&#10;">
              <v:fill on="f" focussize="0,0"/>
              <v:stroke on="f"/>
              <v:imagedata o:title=""/>
              <o:lock v:ext="edit" aspectratio="f"/>
              <v:textbox inset="0mm,0mm,0mm,0mm" style="mso-fit-shape-to-text:t;">
                <w:txbxContent>
                  <w:p w14:paraId="284D46D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57</w:t>
                    </w:r>
                    <w:r>
                      <w:rPr>
                        <w:rFonts w:hint="default"/>
                        <w:sz w:val="18"/>
                        <w:szCs w:val="21"/>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99532">
    <w:pPr>
      <w:pStyle w:val="14"/>
      <w:rPr>
        <w:rFonts w:hint="default" w:ascii="宋体"/>
        <w:sz w:val="18"/>
        <w:szCs w:val="21"/>
      </w:rPr>
    </w:pPr>
    <w:r>
      <w:rPr>
        <w:rFonts w:hint="default"/>
        <w:sz w:val="18"/>
        <w:szCs w:val="21"/>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82F477">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2awcfgAQAAwAMAAA4AAAAA&#10;AAAAAQAgAAAAHgEAAGRycy9lMm9Eb2MueG1sUEsFBgAAAAAGAAYAWQEAAHAFAAAAAA==&#10;">
              <v:fill on="f" focussize="0,0"/>
              <v:stroke on="f"/>
              <v:imagedata o:title=""/>
              <o:lock v:ext="edit" aspectratio="f"/>
              <v:textbox inset="0mm,0mm,0mm,0mm" style="mso-fit-shape-to-text:t;">
                <w:txbxContent>
                  <w:p w14:paraId="7882F477">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58</w:t>
                    </w:r>
                    <w:r>
                      <w:rPr>
                        <w:rFonts w:hint="default"/>
                        <w:sz w:val="18"/>
                        <w:szCs w:val="21"/>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95BAB">
    <w:pPr>
      <w:pStyle w:val="14"/>
      <w:rPr>
        <w:rFonts w:hint="default" w:ascii="宋体"/>
        <w:sz w:val="18"/>
        <w:szCs w:val="21"/>
      </w:rPr>
    </w:pPr>
    <w:r>
      <w:rPr>
        <w:rFonts w:hint="default"/>
        <w:sz w:val="18"/>
        <w:szCs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449A5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59</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2"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OR7r6XgAQAAwAMAAA4AAAAA&#10;AAAAAQAgAAAAHgEAAGRycy9lMm9Eb2MueG1sUEsFBgAAAAAGAAYAWQEAAHAFAAAAAA==&#10;">
              <v:fill on="f" focussize="0,0"/>
              <v:stroke on="f"/>
              <v:imagedata o:title=""/>
              <o:lock v:ext="edit" aspectratio="f"/>
              <v:textbox inset="0mm,0mm,0mm,0mm" style="mso-fit-shape-to-text:t;">
                <w:txbxContent>
                  <w:p w14:paraId="46449A56">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59</w:t>
                    </w:r>
                    <w:r>
                      <w:rPr>
                        <w:rFonts w:hint="default"/>
                        <w:sz w:val="18"/>
                        <w:szCs w:val="21"/>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5CAE9">
    <w:pPr>
      <w:pStyle w:val="14"/>
      <w:rPr>
        <w:rFonts w:hint="default" w:ascii="宋体"/>
        <w:sz w:val="18"/>
        <w:szCs w:val="21"/>
      </w:rPr>
    </w:pPr>
    <w:r>
      <w:rPr>
        <w:rFonts w:hint="default"/>
        <w:sz w:val="18"/>
        <w:szCs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CC3509">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60</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3"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jJHWE4QEAAMADAAAOAAAA&#10;AAAAAAEAIAAAAB4BAABkcnMvZTJvRG9jLnhtbFBLBQYAAAAABgAGAFkBAABxBQAAAAA=&#10;">
              <v:fill on="f" focussize="0,0"/>
              <v:stroke on="f"/>
              <v:imagedata o:title=""/>
              <o:lock v:ext="edit" aspectratio="f"/>
              <v:textbox inset="0mm,0mm,0mm,0mm" style="mso-fit-shape-to-text:t;">
                <w:txbxContent>
                  <w:p w14:paraId="66CC3509">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60</w:t>
                    </w:r>
                    <w:r>
                      <w:rPr>
                        <w:rFonts w:hint="default"/>
                        <w:sz w:val="18"/>
                        <w:szCs w:val="21"/>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0D673">
    <w:pPr>
      <w:pStyle w:val="14"/>
      <w:rPr>
        <w:rFonts w:hint="default" w:ascii="宋体"/>
        <w:sz w:val="18"/>
        <w:szCs w:val="21"/>
      </w:rPr>
    </w:pPr>
    <w:r>
      <w:rPr>
        <w:rFonts w:hint="default"/>
        <w:sz w:val="18"/>
        <w:szCs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FA197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61</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4"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EnnXyHgAQAAwAMAAA4AAAAA&#10;AAAAAQAgAAAAHgEAAGRycy9lMm9Eb2MueG1sUEsFBgAAAAAGAAYAWQEAAHAFAAAAAA==&#10;">
              <v:fill on="f" focussize="0,0"/>
              <v:stroke on="f"/>
              <v:imagedata o:title=""/>
              <o:lock v:ext="edit" aspectratio="f"/>
              <v:textbox inset="0mm,0mm,0mm,0mm" style="mso-fit-shape-to-text:t;">
                <w:txbxContent>
                  <w:p w14:paraId="78FA197F">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61</w:t>
                    </w:r>
                    <w:r>
                      <w:rPr>
                        <w:rFonts w:hint="default"/>
                        <w:sz w:val="18"/>
                        <w:szCs w:val="21"/>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65D04">
    <w:pPr>
      <w:pStyle w:val="14"/>
      <w:rPr>
        <w:rFonts w:hint="default" w:ascii="宋体"/>
        <w:sz w:val="18"/>
        <w:szCs w:val="21"/>
      </w:rPr>
    </w:pPr>
    <w:r>
      <w:rPr>
        <w:rFonts w:hint="default"/>
        <w:sz w:val="18"/>
        <w:szCs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B2C71C">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62</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45"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A64hQDgAQAAwAMAAA4AAAAA&#10;AAAAAQAgAAAAHgEAAGRycy9lMm9Eb2MueG1sUEsFBgAAAAAGAAYAWQEAAHAFAAAAAA==&#10;">
              <v:fill on="f" focussize="0,0"/>
              <v:stroke on="f"/>
              <v:imagedata o:title=""/>
              <o:lock v:ext="edit" aspectratio="f"/>
              <v:textbox inset="0mm,0mm,0mm,0mm" style="mso-fit-shape-to-text:t;">
                <w:txbxContent>
                  <w:p w14:paraId="10B2C71C">
                    <w:pPr>
                      <w:pStyle w:val="14"/>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62</w:t>
                    </w:r>
                    <w:r>
                      <w:rPr>
                        <w:rFonts w:hint="default"/>
                        <w:sz w:val="18"/>
                        <w:szCs w:val="21"/>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BE846">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546E80">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5546E80">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FF74C">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B673D">
    <w:pPr>
      <w:pStyle w:val="15"/>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AF1CB">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5211A"/>
    <w:multiLevelType w:val="singleLevel"/>
    <w:tmpl w:val="8265211A"/>
    <w:lvl w:ilvl="0" w:tentative="0">
      <w:start w:val="1"/>
      <w:numFmt w:val="decimal"/>
      <w:suff w:val="nothing"/>
      <w:lvlText w:val="%1、"/>
      <w:lvlJc w:val="left"/>
    </w:lvl>
  </w:abstractNum>
  <w:abstractNum w:abstractNumId="1">
    <w:nsid w:val="9D921C11"/>
    <w:multiLevelType w:val="singleLevel"/>
    <w:tmpl w:val="9D921C11"/>
    <w:lvl w:ilvl="0" w:tentative="0">
      <w:start w:val="3"/>
      <w:numFmt w:val="decimal"/>
      <w:suff w:val="nothing"/>
      <w:lvlText w:val="%1、"/>
      <w:lvlJc w:val="left"/>
    </w:lvl>
  </w:abstractNum>
  <w:abstractNum w:abstractNumId="2">
    <w:nsid w:val="A41A3BB5"/>
    <w:multiLevelType w:val="singleLevel"/>
    <w:tmpl w:val="A41A3BB5"/>
    <w:lvl w:ilvl="0" w:tentative="0">
      <w:start w:val="1"/>
      <w:numFmt w:val="chineseCounting"/>
      <w:suff w:val="space"/>
      <w:lvlText w:val="第%1章"/>
      <w:lvlJc w:val="left"/>
      <w:rPr>
        <w:rFonts w:hint="eastAsia"/>
      </w:rPr>
    </w:lvl>
  </w:abstractNum>
  <w:abstractNum w:abstractNumId="3">
    <w:nsid w:val="A8887DF9"/>
    <w:multiLevelType w:val="singleLevel"/>
    <w:tmpl w:val="A8887DF9"/>
    <w:lvl w:ilvl="0" w:tentative="0">
      <w:start w:val="8"/>
      <w:numFmt w:val="chineseCounting"/>
      <w:suff w:val="nothing"/>
      <w:lvlText w:val="%1、"/>
      <w:lvlJc w:val="left"/>
      <w:rPr>
        <w:rFonts w:hint="eastAsia"/>
      </w:rPr>
    </w:lvl>
  </w:abstractNum>
  <w:abstractNum w:abstractNumId="4">
    <w:nsid w:val="D9311914"/>
    <w:multiLevelType w:val="singleLevel"/>
    <w:tmpl w:val="D9311914"/>
    <w:lvl w:ilvl="0" w:tentative="0">
      <w:start w:val="1"/>
      <w:numFmt w:val="chineseCounting"/>
      <w:suff w:val="nothing"/>
      <w:lvlText w:val="（%1）"/>
      <w:lvlJc w:val="left"/>
      <w:rPr>
        <w:rFonts w:hint="eastAsia"/>
      </w:rPr>
    </w:lvl>
  </w:abstractNum>
  <w:abstractNum w:abstractNumId="5">
    <w:nsid w:val="FF402765"/>
    <w:multiLevelType w:val="singleLevel"/>
    <w:tmpl w:val="FF402765"/>
    <w:lvl w:ilvl="0" w:tentative="0">
      <w:start w:val="2"/>
      <w:numFmt w:val="chineseCounting"/>
      <w:suff w:val="nothing"/>
      <w:lvlText w:val="%1、"/>
      <w:lvlJc w:val="left"/>
      <w:rPr>
        <w:rFonts w:hint="eastAsia"/>
      </w:rPr>
    </w:lvl>
  </w:abstractNum>
  <w:abstractNum w:abstractNumId="6">
    <w:nsid w:val="0312CB07"/>
    <w:multiLevelType w:val="singleLevel"/>
    <w:tmpl w:val="0312CB07"/>
    <w:lvl w:ilvl="0" w:tentative="0">
      <w:start w:val="1"/>
      <w:numFmt w:val="decimal"/>
      <w:suff w:val="nothing"/>
      <w:lvlText w:val="%1、"/>
      <w:lvlJc w:val="left"/>
    </w:lvl>
  </w:abstractNum>
  <w:num w:numId="1">
    <w:abstractNumId w:val="2"/>
  </w:num>
  <w:num w:numId="2">
    <w:abstractNumId w:val="1"/>
  </w:num>
  <w:num w:numId="3">
    <w:abstractNumId w:val="6"/>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ZjcwNzBkYTFmOWVkZmEzZTZkZGEwYWU3Y2U1ZjcifQ=="/>
    <w:docVar w:name="KSO_WPS_MARK_KEY" w:val="a88e0be7-48a0-4d4b-8413-cf9534603629"/>
  </w:docVars>
  <w:rsids>
    <w:rsidRoot w:val="39EF0C1D"/>
    <w:rsid w:val="002D56C6"/>
    <w:rsid w:val="02D962F3"/>
    <w:rsid w:val="04A63120"/>
    <w:rsid w:val="057C2BBF"/>
    <w:rsid w:val="058F34B0"/>
    <w:rsid w:val="0636392C"/>
    <w:rsid w:val="06602889"/>
    <w:rsid w:val="066F5090"/>
    <w:rsid w:val="07661BED"/>
    <w:rsid w:val="084377F7"/>
    <w:rsid w:val="08F71AF0"/>
    <w:rsid w:val="0B250043"/>
    <w:rsid w:val="0B88686C"/>
    <w:rsid w:val="0C833643"/>
    <w:rsid w:val="0D5374B9"/>
    <w:rsid w:val="0DC96DD7"/>
    <w:rsid w:val="0DFE588B"/>
    <w:rsid w:val="0E981627"/>
    <w:rsid w:val="11F143FB"/>
    <w:rsid w:val="1214429D"/>
    <w:rsid w:val="13610454"/>
    <w:rsid w:val="140D5043"/>
    <w:rsid w:val="15850686"/>
    <w:rsid w:val="160D0CD5"/>
    <w:rsid w:val="162437A1"/>
    <w:rsid w:val="17071B4B"/>
    <w:rsid w:val="17215B4B"/>
    <w:rsid w:val="17AB18B4"/>
    <w:rsid w:val="19A370D2"/>
    <w:rsid w:val="1B0B13D3"/>
    <w:rsid w:val="1D491F5C"/>
    <w:rsid w:val="1DC35E7E"/>
    <w:rsid w:val="1DC377FD"/>
    <w:rsid w:val="1F3A7817"/>
    <w:rsid w:val="1F7E63D4"/>
    <w:rsid w:val="20527586"/>
    <w:rsid w:val="21304600"/>
    <w:rsid w:val="219424BD"/>
    <w:rsid w:val="22055549"/>
    <w:rsid w:val="237F39BF"/>
    <w:rsid w:val="245557E0"/>
    <w:rsid w:val="24921069"/>
    <w:rsid w:val="262F7287"/>
    <w:rsid w:val="26995CC7"/>
    <w:rsid w:val="2A36189D"/>
    <w:rsid w:val="2B145865"/>
    <w:rsid w:val="2BC70E73"/>
    <w:rsid w:val="2C012705"/>
    <w:rsid w:val="2C377248"/>
    <w:rsid w:val="2C853BC8"/>
    <w:rsid w:val="2D6515AC"/>
    <w:rsid w:val="2E7841BD"/>
    <w:rsid w:val="2F7B1BDD"/>
    <w:rsid w:val="2FC757C4"/>
    <w:rsid w:val="30A01C2A"/>
    <w:rsid w:val="310860DB"/>
    <w:rsid w:val="31FC307E"/>
    <w:rsid w:val="322D5576"/>
    <w:rsid w:val="32431B18"/>
    <w:rsid w:val="330E7F86"/>
    <w:rsid w:val="34BD2140"/>
    <w:rsid w:val="350A473C"/>
    <w:rsid w:val="356C2502"/>
    <w:rsid w:val="364F2435"/>
    <w:rsid w:val="3660217B"/>
    <w:rsid w:val="3768454F"/>
    <w:rsid w:val="377236DF"/>
    <w:rsid w:val="382E4FD5"/>
    <w:rsid w:val="38B40556"/>
    <w:rsid w:val="38CC6C21"/>
    <w:rsid w:val="39372EFF"/>
    <w:rsid w:val="39EF0C1D"/>
    <w:rsid w:val="3A3C7CEF"/>
    <w:rsid w:val="3D492657"/>
    <w:rsid w:val="3D690285"/>
    <w:rsid w:val="3D912BEF"/>
    <w:rsid w:val="3EDA1342"/>
    <w:rsid w:val="3F0D4E6A"/>
    <w:rsid w:val="3F43263A"/>
    <w:rsid w:val="3F635DE5"/>
    <w:rsid w:val="3FBC09F8"/>
    <w:rsid w:val="416765A3"/>
    <w:rsid w:val="43A91E91"/>
    <w:rsid w:val="446B61D6"/>
    <w:rsid w:val="45320205"/>
    <w:rsid w:val="45F94A98"/>
    <w:rsid w:val="462D4674"/>
    <w:rsid w:val="46B255B2"/>
    <w:rsid w:val="48C52283"/>
    <w:rsid w:val="4C670F95"/>
    <w:rsid w:val="4C8870FD"/>
    <w:rsid w:val="4D010EAE"/>
    <w:rsid w:val="4D320194"/>
    <w:rsid w:val="4D5F591B"/>
    <w:rsid w:val="4E2C4888"/>
    <w:rsid w:val="4EAD187E"/>
    <w:rsid w:val="4FA5088A"/>
    <w:rsid w:val="50490B6E"/>
    <w:rsid w:val="50A7763E"/>
    <w:rsid w:val="51D153CA"/>
    <w:rsid w:val="527F3531"/>
    <w:rsid w:val="53990E53"/>
    <w:rsid w:val="54E004BC"/>
    <w:rsid w:val="55C27FCA"/>
    <w:rsid w:val="55F1500B"/>
    <w:rsid w:val="55FC1DCF"/>
    <w:rsid w:val="563C556E"/>
    <w:rsid w:val="56C5461A"/>
    <w:rsid w:val="593A59F2"/>
    <w:rsid w:val="595B1E73"/>
    <w:rsid w:val="5B5E287E"/>
    <w:rsid w:val="5BB01301"/>
    <w:rsid w:val="5DF87652"/>
    <w:rsid w:val="5E195E76"/>
    <w:rsid w:val="5E4E3FF8"/>
    <w:rsid w:val="5ECB7B3C"/>
    <w:rsid w:val="623A5921"/>
    <w:rsid w:val="62477DFE"/>
    <w:rsid w:val="63601881"/>
    <w:rsid w:val="66BD109E"/>
    <w:rsid w:val="671817CA"/>
    <w:rsid w:val="69280C39"/>
    <w:rsid w:val="69582944"/>
    <w:rsid w:val="69A065D5"/>
    <w:rsid w:val="69A85B4B"/>
    <w:rsid w:val="6BEA57C5"/>
    <w:rsid w:val="6C256AA0"/>
    <w:rsid w:val="6C586E75"/>
    <w:rsid w:val="6E00703C"/>
    <w:rsid w:val="6E965ADA"/>
    <w:rsid w:val="6EA51E78"/>
    <w:rsid w:val="6EB6004F"/>
    <w:rsid w:val="6F926566"/>
    <w:rsid w:val="700077EC"/>
    <w:rsid w:val="702A2338"/>
    <w:rsid w:val="7067675E"/>
    <w:rsid w:val="70D53633"/>
    <w:rsid w:val="71473516"/>
    <w:rsid w:val="71712313"/>
    <w:rsid w:val="738B54C1"/>
    <w:rsid w:val="74204CBE"/>
    <w:rsid w:val="7471516D"/>
    <w:rsid w:val="748539F1"/>
    <w:rsid w:val="754472A2"/>
    <w:rsid w:val="757E7918"/>
    <w:rsid w:val="75B27B31"/>
    <w:rsid w:val="76046F89"/>
    <w:rsid w:val="767D3097"/>
    <w:rsid w:val="78615A7D"/>
    <w:rsid w:val="79747B26"/>
    <w:rsid w:val="79E278A7"/>
    <w:rsid w:val="7A5918E8"/>
    <w:rsid w:val="7B375314"/>
    <w:rsid w:val="7B4E110A"/>
    <w:rsid w:val="7B533212"/>
    <w:rsid w:val="7BBD1A02"/>
    <w:rsid w:val="7C861391"/>
    <w:rsid w:val="7D2D17ED"/>
    <w:rsid w:val="7D643172"/>
    <w:rsid w:val="7FA06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nhideWhenUsed="0" w:uiPriority="99"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paragraph" w:styleId="3">
    <w:name w:val="heading 4"/>
    <w:basedOn w:val="1"/>
    <w:next w:val="1"/>
    <w:link w:val="35"/>
    <w:unhideWhenUsed/>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4">
    <w:name w:val="heading 7"/>
    <w:basedOn w:val="1"/>
    <w:next w:val="1"/>
    <w:qFormat/>
    <w:uiPriority w:val="99"/>
    <w:pPr>
      <w:keepNext/>
      <w:keepLines/>
      <w:adjustRightInd w:val="0"/>
      <w:spacing w:before="240" w:after="64" w:line="320" w:lineRule="atLeast"/>
      <w:jc w:val="left"/>
      <w:textAlignment w:val="baseline"/>
      <w:outlineLvl w:val="6"/>
    </w:pPr>
    <w:rPr>
      <w:b/>
      <w:bCs/>
      <w:kern w:val="0"/>
      <w:sz w:val="24"/>
      <w:szCs w:val="24"/>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99"/>
    <w:pPr>
      <w:ind w:left="420" w:leftChars="200"/>
    </w:pPr>
  </w:style>
  <w:style w:type="paragraph" w:styleId="6">
    <w:name w:val="Note Heading"/>
    <w:basedOn w:val="1"/>
    <w:next w:val="1"/>
    <w:unhideWhenUsed/>
    <w:qFormat/>
    <w:uiPriority w:val="99"/>
    <w:pPr>
      <w:jc w:val="center"/>
    </w:pPr>
  </w:style>
  <w:style w:type="paragraph" w:styleId="7">
    <w:name w:val="Normal Indent"/>
    <w:basedOn w:val="1"/>
    <w:next w:val="1"/>
    <w:qFormat/>
    <w:uiPriority w:val="0"/>
    <w:pPr>
      <w:widowControl/>
      <w:ind w:firstLine="420"/>
      <w:jc w:val="left"/>
    </w:pPr>
    <w:rPr>
      <w:kern w:val="0"/>
      <w:sz w:val="20"/>
      <w:szCs w:val="20"/>
    </w:rPr>
  </w:style>
  <w:style w:type="paragraph" w:styleId="8">
    <w:name w:val="annotation text"/>
    <w:basedOn w:val="1"/>
    <w:semiHidden/>
    <w:qFormat/>
    <w:uiPriority w:val="0"/>
    <w:pPr>
      <w:jc w:val="left"/>
    </w:pPr>
  </w:style>
  <w:style w:type="paragraph" w:styleId="9">
    <w:name w:val="Body Text"/>
    <w:basedOn w:val="1"/>
    <w:qFormat/>
    <w:uiPriority w:val="0"/>
    <w:pPr>
      <w:spacing w:after="120"/>
    </w:pPr>
  </w:style>
  <w:style w:type="paragraph" w:styleId="10">
    <w:name w:val="Body Text Indent"/>
    <w:basedOn w:val="1"/>
    <w:next w:val="11"/>
    <w:qFormat/>
    <w:uiPriority w:val="0"/>
    <w:pPr>
      <w:spacing w:after="120"/>
      <w:ind w:left="420" w:leftChars="200"/>
    </w:pPr>
  </w:style>
  <w:style w:type="paragraph" w:styleId="11">
    <w:name w:val="envelope return"/>
    <w:basedOn w:val="1"/>
    <w:qFormat/>
    <w:uiPriority w:val="0"/>
    <w:pPr>
      <w:snapToGrid w:val="0"/>
    </w:pPr>
    <w:rPr>
      <w:rFonts w:ascii="Arial" w:hAnsi="Arial" w:eastAsia="宋体" w:cs="Times New Roman"/>
    </w:rPr>
  </w:style>
  <w:style w:type="paragraph" w:styleId="12">
    <w:name w:val="Block Text"/>
    <w:basedOn w:val="1"/>
    <w:next w:val="1"/>
    <w:qFormat/>
    <w:uiPriority w:val="0"/>
    <w:pPr>
      <w:ind w:left="1171" w:right="91" w:hanging="1080"/>
    </w:pPr>
    <w:rPr>
      <w:rFonts w:eastAsia="楷体_GB2312"/>
      <w:szCs w:val="20"/>
    </w:rPr>
  </w:style>
  <w:style w:type="paragraph" w:styleId="13">
    <w:name w:val="Plain Text"/>
    <w:basedOn w:val="1"/>
    <w:qFormat/>
    <w:uiPriority w:val="0"/>
    <w:rPr>
      <w:rFonts w:ascii="宋体" w:hAnsi="Courier New" w:cs="Courier New"/>
      <w:szCs w:val="21"/>
    </w:rPr>
  </w:style>
  <w:style w:type="paragraph" w:styleId="14">
    <w:name w:val="footer"/>
    <w:basedOn w:val="1"/>
    <w:next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annotation subject"/>
    <w:basedOn w:val="8"/>
    <w:next w:val="1"/>
    <w:qFormat/>
    <w:uiPriority w:val="0"/>
    <w:rPr>
      <w:b/>
      <w:bCs/>
    </w:rPr>
  </w:style>
  <w:style w:type="paragraph" w:styleId="18">
    <w:name w:val="Body Text First Indent 2"/>
    <w:basedOn w:val="10"/>
    <w:next w:val="7"/>
    <w:qFormat/>
    <w:uiPriority w:val="0"/>
    <w:pPr>
      <w:ind w:firstLine="420" w:firstLineChars="200"/>
    </w:pPr>
  </w:style>
  <w:style w:type="character" w:styleId="21">
    <w:name w:val="Strong"/>
    <w:basedOn w:val="20"/>
    <w:qFormat/>
    <w:uiPriority w:val="0"/>
    <w:rPr>
      <w:b/>
    </w:rPr>
  </w:style>
  <w:style w:type="paragraph" w:customStyle="1" w:styleId="22">
    <w:name w:val="正文格式"/>
    <w:basedOn w:val="1"/>
    <w:qFormat/>
    <w:uiPriority w:val="99"/>
    <w:pPr>
      <w:widowControl/>
      <w:adjustRightInd w:val="0"/>
      <w:snapToGrid w:val="0"/>
      <w:spacing w:line="400" w:lineRule="atLeast"/>
      <w:ind w:firstLine="482"/>
      <w:textAlignment w:val="baseline"/>
    </w:pPr>
    <w:rPr>
      <w:kern w:val="0"/>
      <w:sz w:val="24"/>
      <w:szCs w:val="24"/>
    </w:rPr>
  </w:style>
  <w:style w:type="paragraph" w:customStyle="1" w:styleId="23">
    <w:name w:val="正文首行缩进 21"/>
    <w:basedOn w:val="24"/>
    <w:qFormat/>
    <w:uiPriority w:val="2457"/>
    <w:pPr>
      <w:ind w:left="420" w:right="0" w:firstLine="420"/>
    </w:pPr>
  </w:style>
  <w:style w:type="paragraph" w:customStyle="1" w:styleId="24">
    <w:name w:val="正文文本缩进_0"/>
    <w:basedOn w:val="25"/>
    <w:qFormat/>
    <w:uiPriority w:val="0"/>
    <w:pPr>
      <w:spacing w:after="120"/>
      <w:ind w:left="420" w:leftChars="200"/>
    </w:pPr>
    <w:rPr>
      <w:rFonts w:ascii="Calibri" w:hAnsi="Calibri" w:eastAsia="宋体" w:cs="Times New Roman"/>
    </w:rPr>
  </w:style>
  <w:style w:type="paragraph" w:customStyle="1" w:styleId="25">
    <w:name w:val="正文_0"/>
    <w:next w:val="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7">
    <w:name w:val="1"/>
    <w:basedOn w:val="28"/>
    <w:next w:val="10"/>
    <w:qFormat/>
    <w:uiPriority w:val="0"/>
    <w:pPr>
      <w:spacing w:afterLines="50" w:line="360" w:lineRule="auto"/>
    </w:pPr>
    <w:rPr>
      <w:rFonts w:ascii="宋体" w:hAnsi="宋体"/>
      <w:b/>
      <w:sz w:val="30"/>
      <w:szCs w:val="21"/>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列出段落1"/>
    <w:basedOn w:val="30"/>
    <w:qFormat/>
    <w:uiPriority w:val="0"/>
    <w:pPr>
      <w:ind w:firstLine="420" w:firstLineChars="200"/>
    </w:pPr>
  </w:style>
  <w:style w:type="paragraph" w:customStyle="1" w:styleId="30">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List Paragraph"/>
    <w:basedOn w:val="1"/>
    <w:next w:val="1"/>
    <w:qFormat/>
    <w:uiPriority w:val="0"/>
    <w:pPr>
      <w:ind w:firstLine="420" w:firstLineChars="200"/>
    </w:pPr>
    <w:rPr>
      <w:rFonts w:ascii="Calibri" w:hAnsi="Calibri" w:cs="Calibri"/>
      <w:szCs w:val="21"/>
    </w:rPr>
  </w:style>
  <w:style w:type="paragraph" w:customStyle="1" w:styleId="32">
    <w:name w:val="p0"/>
    <w:basedOn w:val="1"/>
    <w:qFormat/>
    <w:uiPriority w:val="0"/>
    <w:pPr>
      <w:widowControl/>
    </w:pPr>
    <w:rPr>
      <w:kern w:val="0"/>
      <w:szCs w:val="21"/>
    </w:rPr>
  </w:style>
  <w:style w:type="paragraph" w:customStyle="1" w:styleId="33">
    <w:name w:val="目录 81"/>
    <w:basedOn w:val="1"/>
    <w:next w:val="1"/>
    <w:qFormat/>
    <w:uiPriority w:val="0"/>
    <w:pPr>
      <w:widowControl w:val="0"/>
      <w:autoSpaceDE/>
      <w:autoSpaceDN/>
      <w:spacing w:before="0" w:after="0" w:line="240" w:lineRule="auto"/>
      <w:ind w:left="2940" w:firstLine="0"/>
      <w:jc w:val="both"/>
    </w:pPr>
    <w:rPr>
      <w:rFonts w:ascii="Calibri" w:eastAsia="宋体"/>
      <w:sz w:val="21"/>
    </w:rPr>
  </w:style>
  <w:style w:type="paragraph" w:customStyle="1" w:styleId="34">
    <w:name w:val="正文_35"/>
    <w:basedOn w:val="1"/>
    <w:qFormat/>
    <w:uiPriority w:val="0"/>
    <w:rPr>
      <w:szCs w:val="24"/>
    </w:rPr>
  </w:style>
  <w:style w:type="character" w:customStyle="1" w:styleId="35">
    <w:name w:val="标题 4 字符"/>
    <w:basedOn w:val="20"/>
    <w:link w:val="3"/>
    <w:qFormat/>
    <w:uiPriority w:val="9"/>
    <w:rPr>
      <w:rFonts w:ascii="Cambria" w:hAnsi="Cambria" w:eastAsia="宋体" w:cs="Times New Roman"/>
      <w:b/>
      <w:bCs/>
      <w:sz w:val="28"/>
      <w:szCs w:val="28"/>
    </w:rPr>
  </w:style>
  <w:style w:type="paragraph" w:customStyle="1" w:styleId="36">
    <w:name w:val="表格文字"/>
    <w:basedOn w:val="1"/>
    <w:qFormat/>
    <w:uiPriority w:val="0"/>
    <w:pPr>
      <w:spacing w:before="25" w:beforeLines="0" w:after="25" w:afterLines="0"/>
      <w:jc w:val="left"/>
    </w:pPr>
    <w:rPr>
      <w:bCs/>
      <w:spacing w:val="10"/>
      <w:kern w:val="0"/>
      <w:sz w:val="24"/>
    </w:rPr>
  </w:style>
  <w:style w:type="paragraph" w:customStyle="1" w:styleId="37">
    <w:name w:val="正文_1083_0"/>
    <w:basedOn w:val="38"/>
    <w:next w:val="38"/>
    <w:qFormat/>
    <w:uiPriority w:val="0"/>
    <w:rPr>
      <w:rFonts w:ascii="Times New Roman" w:hAnsi="Times New Roman"/>
      <w:szCs w:val="21"/>
    </w:rPr>
  </w:style>
  <w:style w:type="paragraph" w:customStyle="1" w:styleId="38">
    <w:name w:val="正文_1089"/>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
    <w:name w:val="10_272"/>
    <w:basedOn w:val="20"/>
    <w:qFormat/>
    <w:uiPriority w:val="0"/>
    <w:rPr>
      <w:rFonts w:hint="default" w:ascii="Times New Roman" w:hAnsi="Times New Roman" w:cs="Times New Roman"/>
    </w:rPr>
  </w:style>
  <w:style w:type="paragraph" w:customStyle="1" w:styleId="40">
    <w:name w:val="正文_38"/>
    <w:basedOn w:val="1"/>
    <w:qFormat/>
    <w:uiPriority w:val="0"/>
    <w:rPr>
      <w:szCs w:val="24"/>
    </w:rPr>
  </w:style>
  <w:style w:type="paragraph" w:customStyle="1" w:styleId="41">
    <w:name w:val="正文_41"/>
    <w:basedOn w:val="1"/>
    <w:qFormat/>
    <w:uiPriority w:val="0"/>
    <w:rPr>
      <w:szCs w:val="24"/>
    </w:rPr>
  </w:style>
  <w:style w:type="character" w:customStyle="1" w:styleId="42">
    <w:name w:val="font41"/>
    <w:basedOn w:val="20"/>
    <w:qFormat/>
    <w:uiPriority w:val="0"/>
    <w:rPr>
      <w:rFonts w:hint="default" w:ascii="Times New Roman" w:hAnsi="Times New Roman" w:cs="Times New Roman"/>
      <w:color w:val="000000"/>
      <w:sz w:val="20"/>
      <w:szCs w:val="20"/>
      <w:u w:val="none"/>
    </w:rPr>
  </w:style>
  <w:style w:type="character" w:customStyle="1" w:styleId="43">
    <w:name w:val="font71"/>
    <w:basedOn w:val="20"/>
    <w:qFormat/>
    <w:uiPriority w:val="0"/>
    <w:rPr>
      <w:rFonts w:hint="default" w:ascii="Times New Roman" w:hAnsi="Times New Roman" w:cs="Times New Roman"/>
      <w:color w:val="000000"/>
      <w:sz w:val="20"/>
      <w:szCs w:val="20"/>
      <w:u w:val="none"/>
    </w:rPr>
  </w:style>
  <w:style w:type="paragraph" w:customStyle="1" w:styleId="44">
    <w:name w:val="Table Text"/>
    <w:basedOn w:val="1"/>
    <w:semiHidden/>
    <w:qFormat/>
    <w:uiPriority w:val="0"/>
    <w:rPr>
      <w:rFonts w:ascii="宋体" w:hAnsi="宋体" w:eastAsia="宋体" w:cs="宋体"/>
      <w:sz w:val="37"/>
      <w:szCs w:val="37"/>
      <w:lang w:val="en-US" w:eastAsia="en-US" w:bidi="ar-SA"/>
    </w:rPr>
  </w:style>
  <w:style w:type="table" w:customStyle="1" w:styleId="4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jpeg"/><Relationship Id="rId36" Type="http://schemas.openxmlformats.org/officeDocument/2006/relationships/theme" Target="theme/theme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header" Target="head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header" Target="header3.xml"/><Relationship Id="rId15" Type="http://schemas.openxmlformats.org/officeDocument/2006/relationships/footer" Target="footer11.xml"/><Relationship Id="rId14" Type="http://schemas.openxmlformats.org/officeDocument/2006/relationships/header" Target="header2.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81</Pages>
  <Words>22340</Words>
  <Characters>24062</Characters>
  <Lines>0</Lines>
  <Paragraphs>0</Paragraphs>
  <TotalTime>7</TotalTime>
  <ScaleCrop>false</ScaleCrop>
  <LinksUpToDate>false</LinksUpToDate>
  <CharactersWithSpaces>25662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2024-01-19T02:00:00Z</dcterms:created>
  <dc:creator>Administrator</dc:creator>
  <cp:lastModifiedBy>羽</cp:lastModifiedBy>
  <cp:lastPrinted>2026-07-06T23:28:00Z</cp:lastPrinted>
  <dcterms:modified xsi:type="dcterms:W3CDTF">2026-08-03T08:58:45Z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9001D93D5AC8479583FA1AB3C6235105_13</vt:lpwstr>
  </property>
  <property fmtid="{D5CDD505-2E9C-101B-9397-08002B2CF9AE}" pid="4" name="KSOTemplateDocerSaveRecord">
    <vt:lpwstr>eyJoZGlkIjoiZTExY2RjODVkODEyNDk1MGYyMWU2Y2M3MmE1ODI5ZmUiLCJ1c2VySWQiOiIyNzM0MzM5MjIifQ==</vt:lpwstr>
  </property>
</Properties>
</file>