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8B22">
      <w:pPr>
        <w:pStyle w:val="8"/>
        <w:keepNext w:val="0"/>
        <w:keepLines w:val="0"/>
        <w:widowControl/>
        <w:suppressLineNumbers w:val="0"/>
        <w:spacing w:before="75" w:beforeAutospacing="0" w:line="420" w:lineRule="atLeast"/>
        <w:ind w:left="75"/>
        <w:jc w:val="center"/>
        <w:rPr>
          <w:rFonts w:hint="eastAsia" w:ascii="黑体" w:hAnsi="黑体" w:eastAsia="黑体" w:cs="Times New Roman"/>
          <w:b/>
          <w:color w:val="auto"/>
          <w:kern w:val="2"/>
          <w:sz w:val="32"/>
          <w:szCs w:val="32"/>
          <w:lang w:val="en-US" w:eastAsia="zh-CN" w:bidi="ar-SA"/>
        </w:rPr>
      </w:pPr>
      <w:r>
        <w:rPr>
          <w:rFonts w:hint="eastAsia" w:ascii="黑体" w:hAnsi="黑体" w:eastAsia="黑体" w:cs="Times New Roman"/>
          <w:b/>
          <w:color w:val="auto"/>
          <w:kern w:val="2"/>
          <w:sz w:val="32"/>
          <w:szCs w:val="32"/>
          <w:lang w:val="en-US" w:eastAsia="zh-CN" w:bidi="ar-SA"/>
        </w:rPr>
        <w:t>靖州县农村乱占耕地建非住宅类房屋整治工作技术</w:t>
      </w:r>
    </w:p>
    <w:p w14:paraId="2E2E5B9F">
      <w:pPr>
        <w:pStyle w:val="8"/>
        <w:keepNext w:val="0"/>
        <w:keepLines w:val="0"/>
        <w:widowControl/>
        <w:suppressLineNumbers w:val="0"/>
        <w:spacing w:before="75" w:beforeAutospacing="0" w:line="420" w:lineRule="atLeast"/>
        <w:ind w:left="75"/>
        <w:jc w:val="center"/>
        <w:rPr>
          <w:rFonts w:hint="eastAsia" w:ascii="黑体" w:hAnsi="黑体" w:eastAsia="黑体" w:cs="Times New Roman"/>
          <w:b/>
          <w:color w:val="auto"/>
          <w:kern w:val="2"/>
          <w:sz w:val="32"/>
          <w:szCs w:val="32"/>
          <w:lang w:val="en-US" w:eastAsia="zh-CN" w:bidi="ar-SA"/>
        </w:rPr>
      </w:pPr>
      <w:r>
        <w:rPr>
          <w:rFonts w:hint="eastAsia" w:ascii="黑体" w:hAnsi="黑体" w:eastAsia="黑体" w:cs="Times New Roman"/>
          <w:b/>
          <w:color w:val="auto"/>
          <w:kern w:val="2"/>
          <w:sz w:val="32"/>
          <w:szCs w:val="32"/>
          <w:lang w:val="en-US" w:eastAsia="zh-CN" w:bidi="ar-SA"/>
        </w:rPr>
        <w:t>服务项目竞争性磋商公告</w:t>
      </w:r>
    </w:p>
    <w:p w14:paraId="5D44FA50">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s="Times New Roman"/>
          <w:color w:val="auto"/>
          <w:szCs w:val="21"/>
          <w:u w:val="single"/>
          <w:lang w:val="en-US" w:eastAsia="zh-CN"/>
        </w:rPr>
        <w:t>靖州苗族侗族自治县自然资源局</w:t>
      </w:r>
      <w:r>
        <w:rPr>
          <w:rFonts w:hint="eastAsia" w:ascii="宋体" w:hAnsi="宋体" w:cs="Times New Roman"/>
          <w:color w:val="auto"/>
          <w:szCs w:val="21"/>
          <w:u w:val="none"/>
          <w:lang w:val="en-US" w:eastAsia="zh-CN"/>
        </w:rPr>
        <w:t xml:space="preserve"> </w:t>
      </w:r>
      <w:r>
        <w:rPr>
          <w:rFonts w:hint="eastAsia" w:ascii="宋体" w:hAnsi="宋体"/>
          <w:color w:val="auto"/>
          <w:szCs w:val="21"/>
        </w:rPr>
        <w:t>的</w:t>
      </w:r>
      <w:r>
        <w:rPr>
          <w:rFonts w:hint="eastAsia" w:ascii="宋体" w:hAnsi="宋体"/>
          <w:color w:val="auto"/>
          <w:szCs w:val="21"/>
          <w:u w:val="single"/>
          <w:lang w:val="en-US" w:eastAsia="zh-CN"/>
        </w:rPr>
        <w:t xml:space="preserve">靖州县农村乱占耕地建非住宅类房屋整治工作技术服务项目 </w:t>
      </w:r>
      <w:r>
        <w:rPr>
          <w:rFonts w:hint="eastAsia" w:ascii="宋体" w:hAnsi="宋体"/>
          <w:color w:val="auto"/>
          <w:szCs w:val="21"/>
          <w:lang w:val="en-US" w:eastAsia="zh-CN"/>
        </w:rPr>
        <w:t>竞争性磋商采购，现采用发布公告的方式，邀请符合资格条件的供应商参与竞争性磋商采购活动。</w:t>
      </w:r>
    </w:p>
    <w:p w14:paraId="4CE40722">
      <w:pPr>
        <w:keepNext/>
        <w:keepLines/>
        <w:adjustRightInd w:val="0"/>
        <w:snapToGrid w:val="0"/>
        <w:spacing w:before="156" w:beforeLines="50" w:line="360" w:lineRule="auto"/>
        <w:outlineLvl w:val="1"/>
        <w:rPr>
          <w:rFonts w:ascii="黑体" w:hAnsi="黑体" w:eastAsia="黑体"/>
          <w:b/>
          <w:bCs/>
          <w:color w:val="auto"/>
          <w:sz w:val="24"/>
          <w:szCs w:val="32"/>
        </w:rPr>
      </w:pPr>
      <w:bookmarkStart w:id="0" w:name="_Toc110606572"/>
      <w:bookmarkStart w:id="1" w:name="_Toc22657511"/>
      <w:bookmarkStart w:id="2" w:name="_Toc16639"/>
      <w:bookmarkStart w:id="3" w:name="_Toc31599"/>
      <w:r>
        <w:rPr>
          <w:rFonts w:hint="eastAsia" w:ascii="黑体" w:hAnsi="黑体" w:eastAsia="黑体"/>
          <w:b/>
          <w:bCs/>
          <w:color w:val="auto"/>
          <w:sz w:val="24"/>
          <w:szCs w:val="32"/>
        </w:rPr>
        <w:t>一、</w:t>
      </w:r>
      <w:bookmarkEnd w:id="0"/>
      <w:bookmarkEnd w:id="1"/>
      <w:bookmarkEnd w:id="2"/>
      <w:bookmarkEnd w:id="3"/>
      <w:r>
        <w:rPr>
          <w:rFonts w:hint="eastAsia" w:ascii="黑体" w:hAnsi="黑体" w:eastAsia="黑体"/>
          <w:b/>
          <w:bCs/>
          <w:color w:val="auto"/>
          <w:sz w:val="24"/>
          <w:szCs w:val="32"/>
          <w:lang w:eastAsia="zh-CN"/>
        </w:rPr>
        <w:t>采购项目基本信息</w:t>
      </w:r>
    </w:p>
    <w:p w14:paraId="1ECB4133">
      <w:pPr>
        <w:adjustRightInd w:val="0"/>
        <w:snapToGrid w:val="0"/>
        <w:spacing w:line="360" w:lineRule="auto"/>
        <w:ind w:left="2100" w:leftChars="200" w:hanging="1680" w:hangingChars="800"/>
        <w:rPr>
          <w:rFonts w:hint="eastAsia" w:ascii="宋体" w:hAnsi="宋体" w:eastAsia="宋体"/>
          <w:color w:val="auto"/>
          <w:szCs w:val="21"/>
          <w:lang w:val="en-US" w:eastAsia="zh-CN"/>
        </w:rPr>
      </w:pPr>
      <w:bookmarkStart w:id="4" w:name="_Toc22657512"/>
      <w:r>
        <w:rPr>
          <w:rFonts w:hint="eastAsia" w:ascii="宋体" w:hAnsi="宋体" w:eastAsia="宋体"/>
          <w:color w:val="auto"/>
          <w:szCs w:val="21"/>
        </w:rPr>
        <w:t>1、采购项目名称：</w:t>
      </w:r>
      <w:r>
        <w:rPr>
          <w:rFonts w:hint="eastAsia" w:ascii="宋体" w:hAnsi="宋体"/>
          <w:color w:val="auto"/>
          <w:szCs w:val="21"/>
          <w:u w:val="single"/>
          <w:lang w:eastAsia="zh-CN"/>
        </w:rPr>
        <w:t>靖州县农村乱占耕地建非住宅类房屋整治工作技术服务项目</w:t>
      </w:r>
    </w:p>
    <w:p w14:paraId="21FE7D8D">
      <w:pPr>
        <w:adjustRightInd w:val="0"/>
        <w:snapToGrid w:val="0"/>
        <w:spacing w:line="360" w:lineRule="auto"/>
        <w:ind w:firstLine="420" w:firstLineChars="200"/>
        <w:rPr>
          <w:rFonts w:hint="default" w:ascii="宋体" w:hAnsi="宋体" w:eastAsia="宋体"/>
          <w:color w:val="auto"/>
          <w:szCs w:val="21"/>
          <w:u w:val="single"/>
          <w:lang w:val="en-US" w:eastAsia="zh-CN"/>
        </w:rPr>
      </w:pPr>
      <w:r>
        <w:rPr>
          <w:rFonts w:hint="eastAsia" w:ascii="宋体" w:hAnsi="宋体" w:eastAsia="宋体"/>
          <w:color w:val="auto"/>
          <w:szCs w:val="21"/>
        </w:rPr>
        <w:t>2、政府采购计划编号：</w:t>
      </w:r>
      <w:r>
        <w:rPr>
          <w:rFonts w:hint="eastAsia" w:ascii="宋体" w:hAnsi="宋体" w:eastAsia="宋体"/>
          <w:color w:val="auto"/>
          <w:szCs w:val="21"/>
          <w:u w:val="single"/>
          <w:lang w:val="en-US" w:eastAsia="zh-CN"/>
        </w:rPr>
        <w:t>(2026)431229000016-1</w:t>
      </w:r>
    </w:p>
    <w:p w14:paraId="57219006">
      <w:pPr>
        <w:adjustRightInd w:val="0"/>
        <w:snapToGrid w:val="0"/>
        <w:spacing w:line="360" w:lineRule="auto"/>
        <w:ind w:firstLine="840" w:firstLineChars="400"/>
        <w:rPr>
          <w:rFonts w:hint="default" w:ascii="宋体" w:hAnsi="宋体" w:eastAsia="宋体"/>
          <w:i/>
          <w:color w:val="auto"/>
          <w:szCs w:val="21"/>
          <w:lang w:val="en-US"/>
        </w:rPr>
      </w:pPr>
      <w:r>
        <w:rPr>
          <w:rFonts w:hint="eastAsia" w:ascii="宋体" w:hAnsi="宋体" w:eastAsia="宋体"/>
          <w:color w:val="auto"/>
          <w:szCs w:val="21"/>
        </w:rPr>
        <w:t>委托代理编号：</w:t>
      </w:r>
      <w:r>
        <w:rPr>
          <w:rFonts w:hint="eastAsia" w:ascii="宋体" w:hAnsi="宋体" w:cs="Times New Roman"/>
          <w:color w:val="auto"/>
          <w:szCs w:val="21"/>
          <w:u w:val="single"/>
          <w:lang w:val="en-US" w:eastAsia="zh-CN"/>
        </w:rPr>
        <w:t>FY2026-HNHH-117</w:t>
      </w:r>
    </w:p>
    <w:p w14:paraId="17E03514">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lang w:val="en-US" w:eastAsia="zh-CN"/>
        </w:rPr>
        <w:t>3</w:t>
      </w:r>
      <w:r>
        <w:rPr>
          <w:rFonts w:hint="eastAsia" w:ascii="宋体" w:hAnsi="宋体"/>
          <w:bCs/>
          <w:color w:val="auto"/>
          <w:szCs w:val="21"/>
        </w:rPr>
        <w:t>、采购项目预算：</w:t>
      </w:r>
      <w:r>
        <w:rPr>
          <w:rFonts w:hint="eastAsia" w:ascii="宋体" w:hAnsi="宋体"/>
          <w:bCs/>
          <w:color w:val="auto"/>
          <w:szCs w:val="21"/>
          <w:u w:val="single"/>
          <w:lang w:val="en-US" w:eastAsia="zh-CN"/>
        </w:rPr>
        <w:t>870000.00元</w:t>
      </w:r>
    </w:p>
    <w:p w14:paraId="48F99B61">
      <w:pPr>
        <w:adjustRightInd w:val="0"/>
        <w:snapToGrid w:val="0"/>
        <w:spacing w:line="360" w:lineRule="auto"/>
        <w:ind w:firstLine="630" w:firstLineChars="300"/>
        <w:rPr>
          <w:rFonts w:ascii="宋体" w:hAnsi="宋体"/>
          <w:bCs/>
          <w:color w:val="000000" w:themeColor="text1"/>
          <w:szCs w:val="21"/>
          <w:u w:val="single"/>
          <w14:textFill>
            <w14:solidFill>
              <w14:schemeClr w14:val="tx1"/>
            </w14:solidFill>
          </w14:textFill>
        </w:rPr>
      </w:pP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支持</w:t>
      </w:r>
      <w:r>
        <w:rPr>
          <w:rFonts w:hint="eastAsia" w:ascii="宋体" w:hAnsi="宋体"/>
          <w:bCs/>
          <w:color w:val="000000" w:themeColor="text1"/>
          <w:szCs w:val="21"/>
          <w14:textFill>
            <w14:solidFill>
              <w14:schemeClr w14:val="tx1"/>
            </w14:solidFill>
          </w14:textFill>
        </w:rPr>
        <w:t>预付款，预付比例：</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p>
    <w:p w14:paraId="1C3D1FA7">
      <w:pPr>
        <w:numPr>
          <w:ilvl w:val="0"/>
          <w:numId w:val="0"/>
        </w:numPr>
        <w:adjustRightInd w:val="0"/>
        <w:snapToGrid w:val="0"/>
        <w:spacing w:line="360" w:lineRule="auto"/>
        <w:ind w:firstLine="420" w:firstLineChars="200"/>
        <w:rPr>
          <w:rFonts w:hint="eastAsia" w:ascii="宋体" w:hAnsi="宋体" w:cs="Times New Roman"/>
          <w:color w:val="FF0000"/>
          <w:szCs w:val="21"/>
          <w:highlight w:val="none"/>
          <w:u w:val="single"/>
          <w:lang w:val="en-US" w:eastAsia="zh-CN"/>
        </w:rPr>
      </w:pP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对应的中小企业划分标准所属行业</w:t>
      </w:r>
      <w:r>
        <w:rPr>
          <w:rFonts w:hint="eastAsia" w:ascii="宋体" w:hAnsi="宋体"/>
          <w:color w:val="000000" w:themeColor="text1"/>
          <w:szCs w:val="21"/>
          <w:highlight w:val="none"/>
          <w14:textFill>
            <w14:solidFill>
              <w14:schemeClr w14:val="tx1"/>
            </w14:solidFill>
          </w14:textFill>
        </w:rPr>
        <w:t>：</w:t>
      </w:r>
      <w:r>
        <w:rPr>
          <w:rFonts w:hint="eastAsia" w:ascii="宋体" w:hAnsi="宋体" w:cs="Times New Roman"/>
          <w:color w:val="auto"/>
          <w:szCs w:val="21"/>
          <w:highlight w:val="none"/>
          <w:u w:val="single"/>
          <w:lang w:val="en-US" w:eastAsia="zh-CN"/>
        </w:rPr>
        <w:t>其他未列明行业</w:t>
      </w:r>
    </w:p>
    <w:p w14:paraId="0CE9DCFF">
      <w:pPr>
        <w:numPr>
          <w:ilvl w:val="0"/>
          <w:numId w:val="1"/>
        </w:numPr>
        <w:adjustRightInd w:val="0"/>
        <w:snapToGrid w:val="0"/>
        <w:spacing w:line="36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评标方法：</w:t>
      </w:r>
      <w:r>
        <w:rPr>
          <w:rFonts w:hint="eastAsia" w:ascii="宋体" w:hAnsi="宋体"/>
          <w:iCs/>
          <w:color w:val="000000" w:themeColor="text1"/>
          <w:szCs w:val="21"/>
          <w14:textFill>
            <w14:solidFill>
              <w14:schemeClr w14:val="tx1"/>
            </w14:solidFill>
          </w14:textFill>
        </w:rPr>
        <w:sym w:font="Wingdings" w:char="00FE"/>
      </w:r>
      <w:r>
        <w:rPr>
          <w:rFonts w:hint="eastAsia" w:ascii="宋体" w:hAnsi="宋体"/>
          <w:bCs/>
          <w:color w:val="000000" w:themeColor="text1"/>
          <w:szCs w:val="21"/>
          <w:lang w:val="en-US" w:eastAsia="zh-CN"/>
          <w14:textFill>
            <w14:solidFill>
              <w14:schemeClr w14:val="tx1"/>
            </w14:solidFill>
          </w14:textFill>
        </w:rPr>
        <w:t xml:space="preserve">综合评分法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bCs/>
          <w:color w:val="000000" w:themeColor="text1"/>
          <w:szCs w:val="21"/>
          <w:lang w:val="en-US" w:eastAsia="zh-CN"/>
          <w14:textFill>
            <w14:solidFill>
              <w14:schemeClr w14:val="tx1"/>
            </w14:solidFill>
          </w14:textFill>
        </w:rPr>
        <w:t>最低评标价法</w:t>
      </w:r>
    </w:p>
    <w:p w14:paraId="69FDF73D">
      <w:pPr>
        <w:numPr>
          <w:ilvl w:val="0"/>
          <w:numId w:val="1"/>
        </w:numPr>
        <w:adjustRightInd w:val="0"/>
        <w:snapToGrid w:val="0"/>
        <w:spacing w:line="360" w:lineRule="auto"/>
        <w:ind w:left="0" w:leftChars="0" w:firstLine="420" w:firstLineChars="200"/>
        <w:rPr>
          <w:rFonts w:hint="eastAsia" w:ascii="宋体" w:hAnsi="宋体"/>
          <w:iCs/>
          <w:color w:val="000000" w:themeColor="text1"/>
          <w:szCs w:val="21"/>
          <w14:textFill>
            <w14:solidFill>
              <w14:schemeClr w14:val="tx1"/>
            </w14:solidFill>
          </w14:textFill>
        </w:rPr>
      </w:pPr>
      <w:r>
        <w:rPr>
          <w:rFonts w:hint="eastAsia" w:ascii="宋体" w:hAnsi="宋体"/>
          <w:bCs/>
          <w:color w:val="auto"/>
          <w:szCs w:val="21"/>
        </w:rPr>
        <w:t>合同定价方式</w:t>
      </w:r>
      <w:r>
        <w:rPr>
          <w:rFonts w:hint="eastAsia" w:ascii="宋体" w:hAnsi="宋体"/>
          <w:bCs/>
          <w:color w:val="000000" w:themeColor="text1"/>
          <w:szCs w:val="21"/>
          <w14:textFill>
            <w14:solidFill>
              <w14:schemeClr w14:val="tx1"/>
            </w14:solidFill>
          </w14:textFill>
        </w:rPr>
        <w:t>：</w:t>
      </w:r>
      <w:r>
        <w:rPr>
          <w:rFonts w:hint="eastAsia" w:ascii="宋体" w:hAnsi="宋体"/>
          <w:iCs/>
          <w:color w:val="000000" w:themeColor="text1"/>
          <w:szCs w:val="21"/>
          <w14:textFill>
            <w14:solidFill>
              <w14:schemeClr w14:val="tx1"/>
            </w14:solidFill>
          </w14:textFill>
        </w:rPr>
        <w:sym w:font="Wingdings" w:char="00FE"/>
      </w:r>
      <w:r>
        <w:rPr>
          <w:rFonts w:hint="eastAsia" w:ascii="宋体" w:hAnsi="宋体"/>
          <w:iCs/>
          <w:color w:val="000000" w:themeColor="text1"/>
          <w:szCs w:val="21"/>
          <w14:textFill>
            <w14:solidFill>
              <w14:schemeClr w14:val="tx1"/>
            </w14:solidFill>
          </w14:textFill>
        </w:rPr>
        <w:t xml:space="preserve">固定总价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固定单价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成本补偿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绩效激励</w:t>
      </w:r>
    </w:p>
    <w:p w14:paraId="2975A5D2">
      <w:pPr>
        <w:numPr>
          <w:ilvl w:val="0"/>
          <w:numId w:val="1"/>
        </w:numPr>
        <w:adjustRightInd w:val="0"/>
        <w:snapToGrid w:val="0"/>
        <w:spacing w:line="360" w:lineRule="auto"/>
        <w:ind w:left="0" w:leftChars="0"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合同履行期限：</w:t>
      </w:r>
      <w:r>
        <w:rPr>
          <w:rFonts w:hint="eastAsia" w:ascii="宋体" w:hAnsi="宋体"/>
          <w:color w:val="auto"/>
          <w:szCs w:val="21"/>
          <w:u w:val="single"/>
          <w:lang w:val="en-US" w:eastAsia="zh-CN"/>
        </w:rPr>
        <w:t>具体内容见磋商文件</w:t>
      </w:r>
      <w:r>
        <w:rPr>
          <w:rFonts w:hint="eastAsia" w:ascii="宋体" w:hAnsi="宋体" w:eastAsia="宋体" w:cs="宋体"/>
          <w:i w:val="0"/>
          <w:iCs w:val="0"/>
          <w:caps w:val="0"/>
          <w:color w:val="000000" w:themeColor="text1"/>
          <w:spacing w:val="0"/>
          <w:sz w:val="21"/>
          <w:szCs w:val="21"/>
          <w:highlight w:val="none"/>
          <w:u w:val="none"/>
          <w14:textFill>
            <w14:solidFill>
              <w14:schemeClr w14:val="tx1"/>
            </w14:solidFill>
          </w14:textFill>
        </w:rPr>
        <w:t>。</w:t>
      </w:r>
      <w:r>
        <w:rPr>
          <w:rFonts w:hint="eastAsia" w:ascii="宋体" w:hAnsi="宋体"/>
          <w:bCs/>
          <w:color w:val="000000" w:themeColor="text1"/>
          <w:szCs w:val="21"/>
          <w:highlight w:val="none"/>
          <w:u w:val="none"/>
          <w14:textFill>
            <w14:solidFill>
              <w14:schemeClr w14:val="tx1"/>
            </w14:solidFill>
          </w14:textFill>
        </w:rPr>
        <w:t xml:space="preserve">  </w:t>
      </w:r>
    </w:p>
    <w:p w14:paraId="719BE7CB">
      <w:pPr>
        <w:pStyle w:val="16"/>
        <w:rPr>
          <w:color w:val="auto"/>
        </w:rPr>
      </w:pPr>
      <w:r>
        <w:rPr>
          <w:rFonts w:hint="eastAsia" w:ascii="宋体" w:hAnsi="宋体"/>
          <w:bCs/>
          <w:color w:val="auto"/>
          <w:lang w:val="en-US" w:eastAsia="zh-CN"/>
        </w:rPr>
        <w:t>8</w:t>
      </w:r>
      <w:r>
        <w:rPr>
          <w:rFonts w:hint="eastAsia" w:ascii="宋体" w:hAnsi="宋体"/>
          <w:bCs/>
          <w:color w:val="auto"/>
        </w:rPr>
        <w:t>、</w:t>
      </w:r>
      <w:r>
        <w:rPr>
          <w:rFonts w:hint="eastAsia"/>
          <w:color w:val="auto"/>
        </w:rPr>
        <w:t>本项目分阶段要求供应商提供以下保证：</w:t>
      </w:r>
    </w:p>
    <w:p w14:paraId="3AED3FD8">
      <w:pPr>
        <w:pStyle w:val="16"/>
        <w:spacing w:line="360" w:lineRule="auto"/>
        <w:rPr>
          <w:rFonts w:ascii="宋体" w:hAnsi="宋体"/>
          <w:iCs/>
          <w:color w:val="auto"/>
        </w:rPr>
      </w:pPr>
      <w:r>
        <w:rPr>
          <w:rFonts w:hint="eastAsia" w:ascii="宋体" w:hAnsi="宋体"/>
          <w:iCs/>
          <w:color w:val="auto"/>
        </w:rPr>
        <w:sym w:font="Wingdings" w:char="00A8"/>
      </w:r>
      <w:r>
        <w:rPr>
          <w:rFonts w:hint="eastAsia" w:ascii="宋体" w:hAnsi="宋体"/>
          <w:color w:val="auto"/>
        </w:rPr>
        <w:t>谈判保证金：</w:t>
      </w:r>
      <w:r>
        <w:rPr>
          <w:rFonts w:hint="eastAsia" w:ascii="宋体" w:hAnsi="宋体"/>
          <w:iCs/>
          <w:color w:val="auto"/>
        </w:rPr>
        <w:t>采购项目预算的</w:t>
      </w:r>
      <w:r>
        <w:rPr>
          <w:rFonts w:hint="eastAsia" w:ascii="宋体" w:hAnsi="宋体"/>
          <w:iCs/>
          <w:color w:val="auto"/>
          <w:u w:val="single"/>
        </w:rPr>
        <w:t xml:space="preserve"> </w:t>
      </w:r>
      <w:r>
        <w:rPr>
          <w:rFonts w:hint="eastAsia" w:ascii="宋体" w:hAnsi="宋体"/>
          <w:iCs/>
          <w:color w:val="auto"/>
          <w:u w:val="single"/>
          <w:lang w:val="en-US" w:eastAsia="zh-CN"/>
        </w:rPr>
        <w:t xml:space="preserve"> / </w:t>
      </w:r>
      <w:r>
        <w:rPr>
          <w:rFonts w:hint="eastAsia" w:ascii="宋体" w:hAnsi="宋体"/>
          <w:iCs/>
          <w:color w:val="auto"/>
          <w:u w:val="single"/>
        </w:rPr>
        <w:t xml:space="preserve"> </w:t>
      </w:r>
      <w:r>
        <w:rPr>
          <w:rFonts w:hint="eastAsia" w:ascii="宋体" w:hAnsi="宋体"/>
          <w:iCs/>
          <w:color w:val="auto"/>
        </w:rPr>
        <w:t>%</w:t>
      </w:r>
      <w:r>
        <w:rPr>
          <w:rFonts w:hint="eastAsia" w:ascii="宋体" w:hAnsi="宋体"/>
          <w:color w:val="auto"/>
        </w:rPr>
        <w:t>；</w:t>
      </w:r>
    </w:p>
    <w:p w14:paraId="722162D5">
      <w:pPr>
        <w:pStyle w:val="16"/>
        <w:spacing w:line="360" w:lineRule="auto"/>
        <w:rPr>
          <w:rFonts w:ascii="宋体" w:hAnsi="宋体"/>
          <w:iCs/>
          <w:color w:val="auto"/>
        </w:rPr>
      </w:pPr>
      <w:r>
        <w:rPr>
          <w:rFonts w:hint="eastAsia" w:ascii="宋体" w:hAnsi="宋体"/>
          <w:iCs/>
          <w:color w:val="auto"/>
        </w:rPr>
        <w:sym w:font="Wingdings" w:char="00A8"/>
      </w:r>
      <w:r>
        <w:rPr>
          <w:rFonts w:hint="eastAsia" w:ascii="宋体" w:hAnsi="宋体"/>
          <w:color w:val="auto"/>
        </w:rPr>
        <w:t>履约保证金：</w:t>
      </w:r>
      <w:r>
        <w:rPr>
          <w:rFonts w:hint="eastAsia" w:ascii="宋体" w:hAnsi="宋体"/>
          <w:iCs/>
          <w:color w:val="auto"/>
        </w:rPr>
        <w:t>中标金额的</w:t>
      </w:r>
      <w:r>
        <w:rPr>
          <w:rFonts w:hint="eastAsia" w:ascii="宋体" w:hAnsi="宋体"/>
          <w:iCs/>
          <w:color w:val="auto"/>
          <w:u w:val="single"/>
        </w:rPr>
        <w:t xml:space="preserve">  </w:t>
      </w:r>
      <w:r>
        <w:rPr>
          <w:rFonts w:hint="eastAsia" w:ascii="宋体" w:hAnsi="宋体"/>
          <w:iCs/>
          <w:color w:val="auto"/>
          <w:u w:val="single"/>
          <w:lang w:val="en-US" w:eastAsia="zh-CN"/>
        </w:rPr>
        <w:t>/</w:t>
      </w:r>
      <w:r>
        <w:rPr>
          <w:rFonts w:hint="eastAsia" w:ascii="宋体" w:hAnsi="宋体"/>
          <w:iCs/>
          <w:color w:val="auto"/>
          <w:u w:val="single"/>
        </w:rPr>
        <w:t xml:space="preserve">  </w:t>
      </w:r>
      <w:r>
        <w:rPr>
          <w:rFonts w:hint="eastAsia" w:ascii="宋体" w:hAnsi="宋体"/>
          <w:iCs/>
          <w:color w:val="auto"/>
        </w:rPr>
        <w:t>%</w:t>
      </w:r>
      <w:r>
        <w:rPr>
          <w:rFonts w:hint="eastAsia" w:ascii="宋体" w:hAnsi="宋体"/>
          <w:color w:val="auto"/>
        </w:rPr>
        <w:t>；</w:t>
      </w:r>
    </w:p>
    <w:p w14:paraId="5C5D9773">
      <w:pPr>
        <w:pStyle w:val="16"/>
        <w:spacing w:line="360" w:lineRule="auto"/>
        <w:rPr>
          <w:rFonts w:ascii="宋体" w:hAnsi="宋体"/>
          <w:iCs/>
          <w:color w:val="auto"/>
        </w:rPr>
      </w:pPr>
      <w:r>
        <w:rPr>
          <w:rFonts w:hint="eastAsia" w:ascii="宋体" w:hAnsi="宋体"/>
          <w:iCs/>
          <w:color w:val="auto"/>
        </w:rPr>
        <w:sym w:font="Wingdings" w:char="00A8"/>
      </w:r>
      <w:r>
        <w:rPr>
          <w:rFonts w:hint="eastAsia" w:ascii="宋体" w:hAnsi="宋体"/>
          <w:iCs/>
          <w:color w:val="auto"/>
        </w:rPr>
        <w:t>预付款保证金：预付款的</w:t>
      </w:r>
      <w:r>
        <w:rPr>
          <w:rFonts w:hint="eastAsia" w:ascii="宋体" w:hAnsi="宋体"/>
          <w:iCs/>
          <w:color w:val="auto"/>
          <w:u w:val="single"/>
        </w:rPr>
        <w:t xml:space="preserve">  </w:t>
      </w:r>
      <w:r>
        <w:rPr>
          <w:rFonts w:hint="eastAsia" w:ascii="宋体" w:hAnsi="宋体"/>
          <w:iCs/>
          <w:color w:val="auto"/>
          <w:u w:val="single"/>
          <w:lang w:val="en-US" w:eastAsia="zh-CN"/>
        </w:rPr>
        <w:t>/</w:t>
      </w:r>
      <w:r>
        <w:rPr>
          <w:rFonts w:hint="eastAsia" w:ascii="宋体" w:hAnsi="宋体"/>
          <w:iCs/>
          <w:color w:val="auto"/>
          <w:u w:val="single"/>
        </w:rPr>
        <w:t xml:space="preserve">  </w:t>
      </w:r>
      <w:r>
        <w:rPr>
          <w:rFonts w:hint="eastAsia" w:ascii="宋体" w:hAnsi="宋体"/>
          <w:iCs/>
          <w:color w:val="auto"/>
        </w:rPr>
        <w:t>%；</w:t>
      </w:r>
    </w:p>
    <w:p w14:paraId="25F819B2">
      <w:pPr>
        <w:pStyle w:val="16"/>
        <w:spacing w:line="360" w:lineRule="auto"/>
        <w:rPr>
          <w:rFonts w:ascii="宋体" w:hAnsi="宋体"/>
          <w:iCs/>
          <w:color w:val="000000" w:themeColor="text1"/>
          <w14:textFill>
            <w14:solidFill>
              <w14:schemeClr w14:val="tx1"/>
            </w14:solidFill>
          </w14:textFill>
        </w:rPr>
      </w:pPr>
      <w:r>
        <w:rPr>
          <w:rFonts w:hint="eastAsia" w:ascii="宋体" w:hAnsi="宋体"/>
          <w:iCs/>
          <w:color w:val="000000" w:themeColor="text1"/>
          <w14:textFill>
            <w14:solidFill>
              <w14:schemeClr w14:val="tx1"/>
            </w14:solidFill>
          </w14:textFill>
        </w:rPr>
        <w:sym w:font="Wingdings" w:char="00A8"/>
      </w:r>
      <w:r>
        <w:rPr>
          <w:rFonts w:hint="eastAsia" w:ascii="宋体" w:hAnsi="宋体"/>
          <w:iCs/>
          <w:color w:val="000000" w:themeColor="text1"/>
          <w14:textFill>
            <w14:solidFill>
              <w14:schemeClr w14:val="tx1"/>
            </w14:solidFill>
          </w14:textFill>
        </w:rPr>
        <w:t>质量保证金：合同金额的</w:t>
      </w:r>
      <w:r>
        <w:rPr>
          <w:rFonts w:hint="eastAsia" w:ascii="宋体" w:hAnsi="宋体"/>
          <w:iCs/>
          <w:color w:val="000000" w:themeColor="text1"/>
          <w:u w:val="single"/>
          <w:lang w:val="en-US" w:eastAsia="zh-CN"/>
          <w14:textFill>
            <w14:solidFill>
              <w14:schemeClr w14:val="tx1"/>
            </w14:solidFill>
          </w14:textFill>
        </w:rPr>
        <w:t>/</w:t>
      </w:r>
      <w:r>
        <w:rPr>
          <w:rFonts w:hint="eastAsia" w:ascii="宋体" w:hAnsi="宋体"/>
          <w:iCs/>
          <w:color w:val="000000" w:themeColor="text1"/>
          <w:u w:val="single"/>
          <w14:textFill>
            <w14:solidFill>
              <w14:schemeClr w14:val="tx1"/>
            </w14:solidFill>
          </w14:textFill>
        </w:rPr>
        <w:t xml:space="preserve"> </w:t>
      </w:r>
      <w:r>
        <w:rPr>
          <w:rFonts w:hint="eastAsia" w:ascii="宋体" w:hAnsi="宋体"/>
          <w:iCs/>
          <w:color w:val="000000" w:themeColor="text1"/>
          <w14:textFill>
            <w14:solidFill>
              <w14:schemeClr w14:val="tx1"/>
            </w14:solidFill>
          </w14:textFill>
        </w:rPr>
        <w:t>%。</w:t>
      </w:r>
    </w:p>
    <w:p w14:paraId="486D1333">
      <w:pPr>
        <w:keepNext/>
        <w:keepLines/>
        <w:adjustRightInd w:val="0"/>
        <w:snapToGrid w:val="0"/>
        <w:spacing w:line="360" w:lineRule="auto"/>
        <w:outlineLvl w:val="1"/>
        <w:rPr>
          <w:rFonts w:hint="eastAsia" w:ascii="黑体" w:hAnsi="黑体" w:eastAsia="黑体"/>
          <w:b/>
          <w:bCs/>
          <w:color w:val="auto"/>
          <w:sz w:val="24"/>
          <w:szCs w:val="32"/>
          <w:lang w:val="en-US" w:eastAsia="zh-CN"/>
        </w:rPr>
      </w:pPr>
      <w:bookmarkStart w:id="5" w:name="_Toc6769"/>
      <w:bookmarkStart w:id="6" w:name="_Toc29234"/>
      <w:bookmarkStart w:id="7" w:name="_Toc110606573"/>
      <w:r>
        <w:rPr>
          <w:rFonts w:hint="eastAsia" w:ascii="黑体" w:hAnsi="黑体" w:eastAsia="黑体"/>
          <w:b/>
          <w:bCs/>
          <w:color w:val="auto"/>
          <w:sz w:val="24"/>
          <w:szCs w:val="32"/>
          <w:lang w:val="en-US" w:eastAsia="zh-CN"/>
        </w:rPr>
        <w:t>二、</w:t>
      </w:r>
      <w:bookmarkEnd w:id="4"/>
      <w:bookmarkEnd w:id="5"/>
      <w:bookmarkEnd w:id="6"/>
      <w:bookmarkEnd w:id="7"/>
      <w:r>
        <w:rPr>
          <w:rFonts w:hint="eastAsia" w:ascii="黑体" w:hAnsi="黑体" w:eastAsia="黑体"/>
          <w:b/>
          <w:bCs/>
          <w:color w:val="auto"/>
          <w:sz w:val="24"/>
          <w:szCs w:val="32"/>
          <w:lang w:val="en-US" w:eastAsia="zh-CN"/>
        </w:rPr>
        <w:t>采购人的采购需求</w:t>
      </w:r>
    </w:p>
    <w:tbl>
      <w:tblPr>
        <w:tblStyle w:val="10"/>
        <w:tblW w:w="9439" w:type="dxa"/>
        <w:tblInd w:w="-17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503"/>
        <w:gridCol w:w="1525"/>
        <w:gridCol w:w="1028"/>
        <w:gridCol w:w="699"/>
        <w:gridCol w:w="1287"/>
        <w:gridCol w:w="1299"/>
        <w:gridCol w:w="680"/>
        <w:gridCol w:w="696"/>
      </w:tblGrid>
      <w:tr w14:paraId="49BEDC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722" w:type="dxa"/>
            <w:noWrap w:val="0"/>
            <w:vAlign w:val="center"/>
          </w:tcPr>
          <w:p w14:paraId="6B1E0AD0">
            <w:pPr>
              <w:adjustRightInd w:val="0"/>
              <w:snapToGrid w:val="0"/>
              <w:jc w:val="center"/>
              <w:rPr>
                <w:color w:val="auto"/>
                <w:szCs w:val="21"/>
              </w:rPr>
            </w:pPr>
            <w:r>
              <w:rPr>
                <w:rFonts w:hint="eastAsia"/>
                <w:color w:val="auto"/>
                <w:szCs w:val="21"/>
              </w:rPr>
              <w:t xml:space="preserve">包号 </w:t>
            </w:r>
          </w:p>
        </w:tc>
        <w:tc>
          <w:tcPr>
            <w:tcW w:w="1503" w:type="dxa"/>
            <w:noWrap w:val="0"/>
            <w:vAlign w:val="center"/>
          </w:tcPr>
          <w:p w14:paraId="468DFE11">
            <w:pPr>
              <w:adjustRightInd w:val="0"/>
              <w:snapToGrid w:val="0"/>
              <w:jc w:val="center"/>
              <w:rPr>
                <w:color w:val="auto"/>
                <w:szCs w:val="21"/>
              </w:rPr>
            </w:pPr>
            <w:r>
              <w:rPr>
                <w:rFonts w:hint="eastAsia"/>
                <w:color w:val="auto"/>
                <w:szCs w:val="21"/>
              </w:rPr>
              <w:t>包名称</w:t>
            </w:r>
          </w:p>
        </w:tc>
        <w:tc>
          <w:tcPr>
            <w:tcW w:w="1525" w:type="dxa"/>
            <w:noWrap w:val="0"/>
            <w:vAlign w:val="center"/>
          </w:tcPr>
          <w:p w14:paraId="35382E76">
            <w:pPr>
              <w:adjustRightInd w:val="0"/>
              <w:snapToGrid w:val="0"/>
              <w:jc w:val="center"/>
              <w:rPr>
                <w:color w:val="auto"/>
                <w:szCs w:val="21"/>
              </w:rPr>
            </w:pPr>
            <w:r>
              <w:rPr>
                <w:rFonts w:hint="eastAsia"/>
                <w:color w:val="auto"/>
                <w:szCs w:val="21"/>
              </w:rPr>
              <w:t>标的名称</w:t>
            </w:r>
          </w:p>
        </w:tc>
        <w:tc>
          <w:tcPr>
            <w:tcW w:w="1028" w:type="dxa"/>
            <w:tcBorders>
              <w:left w:val="single" w:color="auto" w:sz="4" w:space="0"/>
            </w:tcBorders>
            <w:noWrap w:val="0"/>
            <w:vAlign w:val="center"/>
          </w:tcPr>
          <w:p w14:paraId="76C14CBD">
            <w:pPr>
              <w:adjustRightInd w:val="0"/>
              <w:snapToGrid w:val="0"/>
              <w:jc w:val="center"/>
              <w:rPr>
                <w:color w:val="auto"/>
                <w:szCs w:val="21"/>
              </w:rPr>
            </w:pPr>
            <w:r>
              <w:rPr>
                <w:rFonts w:hint="eastAsia"/>
                <w:color w:val="auto"/>
                <w:szCs w:val="21"/>
                <w:lang w:val="en-US" w:eastAsia="zh-CN"/>
              </w:rPr>
              <w:t>主要</w:t>
            </w:r>
            <w:r>
              <w:rPr>
                <w:rFonts w:hint="eastAsia"/>
                <w:color w:val="auto"/>
                <w:szCs w:val="21"/>
              </w:rPr>
              <w:t>技术要求</w:t>
            </w:r>
          </w:p>
        </w:tc>
        <w:tc>
          <w:tcPr>
            <w:tcW w:w="699" w:type="dxa"/>
            <w:tcBorders>
              <w:left w:val="single" w:color="auto" w:sz="4" w:space="0"/>
            </w:tcBorders>
            <w:noWrap w:val="0"/>
            <w:vAlign w:val="center"/>
          </w:tcPr>
          <w:p w14:paraId="43F4F2B6">
            <w:pPr>
              <w:adjustRightInd w:val="0"/>
              <w:snapToGrid w:val="0"/>
              <w:jc w:val="center"/>
              <w:rPr>
                <w:rFonts w:ascii="宋体" w:hAnsi="宋体" w:cs="宋体"/>
                <w:color w:val="auto"/>
                <w:kern w:val="0"/>
                <w:szCs w:val="21"/>
              </w:rPr>
            </w:pPr>
            <w:r>
              <w:rPr>
                <w:rFonts w:hint="eastAsia"/>
                <w:color w:val="auto"/>
                <w:szCs w:val="21"/>
              </w:rPr>
              <w:t>数量</w:t>
            </w:r>
          </w:p>
        </w:tc>
        <w:tc>
          <w:tcPr>
            <w:tcW w:w="1287" w:type="dxa"/>
            <w:noWrap w:val="0"/>
            <w:vAlign w:val="center"/>
          </w:tcPr>
          <w:p w14:paraId="16B28A3B">
            <w:pPr>
              <w:adjustRightInd w:val="0"/>
              <w:snapToGrid w:val="0"/>
              <w:jc w:val="center"/>
              <w:rPr>
                <w:rFonts w:hint="default" w:eastAsia="宋体"/>
                <w:color w:val="auto"/>
                <w:szCs w:val="21"/>
                <w:lang w:val="en-US" w:eastAsia="zh-CN"/>
              </w:rPr>
            </w:pPr>
            <w:r>
              <w:rPr>
                <w:rFonts w:hint="eastAsia"/>
                <w:color w:val="auto"/>
                <w:szCs w:val="21"/>
              </w:rPr>
              <w:t>标的预算</w:t>
            </w:r>
            <w:r>
              <w:rPr>
                <w:rFonts w:hint="eastAsia"/>
                <w:color w:val="auto"/>
                <w:szCs w:val="21"/>
                <w:lang w:eastAsia="zh-CN"/>
              </w:rPr>
              <w:t>（</w:t>
            </w:r>
            <w:r>
              <w:rPr>
                <w:rFonts w:hint="eastAsia"/>
                <w:color w:val="auto"/>
                <w:szCs w:val="21"/>
                <w:lang w:val="en-US" w:eastAsia="zh-CN"/>
              </w:rPr>
              <w:t>元）</w:t>
            </w:r>
          </w:p>
        </w:tc>
        <w:tc>
          <w:tcPr>
            <w:tcW w:w="1299" w:type="dxa"/>
            <w:noWrap w:val="0"/>
            <w:vAlign w:val="center"/>
          </w:tcPr>
          <w:p w14:paraId="5036F738">
            <w:pPr>
              <w:adjustRightInd w:val="0"/>
              <w:snapToGrid w:val="0"/>
              <w:jc w:val="center"/>
              <w:rPr>
                <w:rFonts w:hint="default" w:eastAsia="宋体"/>
                <w:color w:val="auto"/>
                <w:szCs w:val="21"/>
                <w:lang w:val="en-US" w:eastAsia="zh-CN"/>
              </w:rPr>
            </w:pPr>
            <w:r>
              <w:rPr>
                <w:rFonts w:hint="eastAsia"/>
                <w:color w:val="auto"/>
                <w:szCs w:val="21"/>
              </w:rPr>
              <w:t>最高限价</w:t>
            </w:r>
            <w:r>
              <w:rPr>
                <w:rFonts w:hint="eastAsia"/>
                <w:color w:val="auto"/>
                <w:szCs w:val="21"/>
                <w:lang w:eastAsia="zh-CN"/>
              </w:rPr>
              <w:t>（</w:t>
            </w:r>
            <w:r>
              <w:rPr>
                <w:rFonts w:hint="eastAsia"/>
                <w:color w:val="auto"/>
                <w:szCs w:val="21"/>
                <w:lang w:val="en-US" w:eastAsia="zh-CN"/>
              </w:rPr>
              <w:t>元）</w:t>
            </w:r>
          </w:p>
        </w:tc>
        <w:tc>
          <w:tcPr>
            <w:tcW w:w="680" w:type="dxa"/>
            <w:noWrap w:val="0"/>
            <w:vAlign w:val="center"/>
          </w:tcPr>
          <w:p w14:paraId="52D57767">
            <w:pPr>
              <w:adjustRightInd w:val="0"/>
              <w:snapToGrid w:val="0"/>
              <w:jc w:val="center"/>
              <w:rPr>
                <w:color w:val="auto"/>
                <w:szCs w:val="21"/>
              </w:rPr>
            </w:pPr>
            <w:r>
              <w:rPr>
                <w:rFonts w:hint="eastAsia"/>
                <w:color w:val="auto"/>
                <w:szCs w:val="21"/>
              </w:rPr>
              <w:t>节能产品</w:t>
            </w:r>
          </w:p>
        </w:tc>
        <w:tc>
          <w:tcPr>
            <w:tcW w:w="696" w:type="dxa"/>
            <w:noWrap w:val="0"/>
            <w:vAlign w:val="center"/>
          </w:tcPr>
          <w:p w14:paraId="6139D391">
            <w:pPr>
              <w:adjustRightInd w:val="0"/>
              <w:snapToGrid w:val="0"/>
              <w:jc w:val="center"/>
              <w:rPr>
                <w:color w:val="auto"/>
                <w:szCs w:val="21"/>
              </w:rPr>
            </w:pPr>
            <w:r>
              <w:rPr>
                <w:rFonts w:hint="eastAsia"/>
                <w:color w:val="auto"/>
                <w:szCs w:val="21"/>
              </w:rPr>
              <w:t>进口产品</w:t>
            </w:r>
          </w:p>
        </w:tc>
      </w:tr>
      <w:tr w14:paraId="38A54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36" w:hRule="atLeast"/>
        </w:trPr>
        <w:tc>
          <w:tcPr>
            <w:tcW w:w="722" w:type="dxa"/>
            <w:noWrap w:val="0"/>
            <w:vAlign w:val="center"/>
          </w:tcPr>
          <w:p w14:paraId="66251587">
            <w:pPr>
              <w:adjustRightInd w:val="0"/>
              <w:snapToGrid w:val="0"/>
              <w:spacing w:before="156" w:beforeLines="50" w:line="360" w:lineRule="auto"/>
              <w:jc w:val="center"/>
              <w:rPr>
                <w:rFonts w:hint="default" w:ascii="宋体" w:hAnsi="宋体" w:cs="Times New Roman"/>
                <w:color w:val="auto"/>
                <w:szCs w:val="21"/>
                <w:u w:val="none"/>
                <w:lang w:val="en-US" w:eastAsia="zh-CN"/>
              </w:rPr>
            </w:pPr>
            <w:r>
              <w:rPr>
                <w:rFonts w:hint="eastAsia" w:ascii="宋体" w:hAnsi="宋体" w:cs="Times New Roman"/>
                <w:color w:val="auto"/>
                <w:szCs w:val="21"/>
                <w:u w:val="none"/>
                <w:lang w:val="en-US" w:eastAsia="zh-CN"/>
              </w:rPr>
              <w:t>01</w:t>
            </w:r>
          </w:p>
        </w:tc>
        <w:tc>
          <w:tcPr>
            <w:tcW w:w="1503" w:type="dxa"/>
            <w:noWrap w:val="0"/>
            <w:vAlign w:val="center"/>
          </w:tcPr>
          <w:p w14:paraId="1D8D3E5D">
            <w:pPr>
              <w:adjustRightInd w:val="0"/>
              <w:snapToGrid w:val="0"/>
              <w:spacing w:before="156" w:beforeLines="50" w:line="360" w:lineRule="auto"/>
              <w:jc w:val="center"/>
              <w:rPr>
                <w:rFonts w:hint="eastAsia" w:ascii="宋体" w:hAnsi="宋体" w:eastAsia="宋体" w:cs="Times New Roman"/>
                <w:color w:val="auto"/>
                <w:szCs w:val="21"/>
                <w:u w:val="none"/>
                <w:lang w:val="en-US" w:eastAsia="zh-CN"/>
              </w:rPr>
            </w:pPr>
            <w:r>
              <w:rPr>
                <w:rFonts w:hint="eastAsia" w:ascii="宋体" w:hAnsi="宋体" w:cs="Times New Roman"/>
                <w:color w:val="auto"/>
                <w:szCs w:val="21"/>
                <w:u w:val="none"/>
                <w:lang w:val="en-US" w:eastAsia="zh-CN"/>
              </w:rPr>
              <w:t>靖州县农村乱占耕地建非住宅类房屋整治工作技术服务项目</w:t>
            </w:r>
          </w:p>
        </w:tc>
        <w:tc>
          <w:tcPr>
            <w:tcW w:w="1525" w:type="dxa"/>
            <w:noWrap w:val="0"/>
            <w:vAlign w:val="center"/>
          </w:tcPr>
          <w:p w14:paraId="0FB9B058">
            <w:pPr>
              <w:adjustRightInd w:val="0"/>
              <w:snapToGrid w:val="0"/>
              <w:spacing w:before="156" w:beforeLines="50" w:line="360" w:lineRule="auto"/>
              <w:jc w:val="center"/>
              <w:rPr>
                <w:rFonts w:hint="eastAsia" w:eastAsia="宋体"/>
                <w:color w:val="auto"/>
                <w:szCs w:val="21"/>
                <w:lang w:eastAsia="zh-CN"/>
              </w:rPr>
            </w:pPr>
            <w:r>
              <w:rPr>
                <w:rFonts w:hint="eastAsia" w:ascii="宋体" w:hAnsi="宋体" w:cs="Times New Roman"/>
                <w:color w:val="auto"/>
                <w:szCs w:val="21"/>
                <w:u w:val="none"/>
                <w:lang w:val="en-US" w:eastAsia="zh-CN"/>
              </w:rPr>
              <w:t>靖州县农村乱占耕地建非住宅类房屋整治工作技术服务项目</w:t>
            </w:r>
          </w:p>
        </w:tc>
        <w:tc>
          <w:tcPr>
            <w:tcW w:w="1028" w:type="dxa"/>
            <w:tcBorders>
              <w:left w:val="single" w:color="auto" w:sz="4" w:space="0"/>
            </w:tcBorders>
            <w:noWrap w:val="0"/>
            <w:vAlign w:val="center"/>
          </w:tcPr>
          <w:p w14:paraId="43672FE2">
            <w:pPr>
              <w:adjustRightInd w:val="0"/>
              <w:snapToGrid w:val="0"/>
              <w:spacing w:before="156" w:beforeLines="50" w:line="360" w:lineRule="auto"/>
              <w:jc w:val="both"/>
              <w:rPr>
                <w:rFonts w:hint="default"/>
                <w:color w:val="auto"/>
                <w:szCs w:val="21"/>
                <w:lang w:val="en-US"/>
              </w:rPr>
            </w:pPr>
            <w:r>
              <w:rPr>
                <w:rFonts w:hint="eastAsia" w:ascii="宋体" w:hAnsi="宋体" w:eastAsia="宋体" w:cs="Times New Roman"/>
                <w:color w:val="auto"/>
                <w:szCs w:val="21"/>
                <w:u w:val="none"/>
                <w:lang w:val="en-US" w:eastAsia="zh-CN"/>
              </w:rPr>
              <w:t>详见</w:t>
            </w:r>
            <w:r>
              <w:rPr>
                <w:rFonts w:hint="eastAsia" w:ascii="宋体" w:hAnsi="宋体" w:cs="Times New Roman"/>
                <w:color w:val="auto"/>
                <w:szCs w:val="21"/>
                <w:u w:val="none"/>
                <w:lang w:val="en-US" w:eastAsia="zh-CN"/>
              </w:rPr>
              <w:t>磋商文件</w:t>
            </w:r>
          </w:p>
        </w:tc>
        <w:tc>
          <w:tcPr>
            <w:tcW w:w="699" w:type="dxa"/>
            <w:tcBorders>
              <w:left w:val="single" w:color="auto" w:sz="4" w:space="0"/>
            </w:tcBorders>
            <w:noWrap w:val="0"/>
            <w:vAlign w:val="center"/>
          </w:tcPr>
          <w:p w14:paraId="79D04D54">
            <w:pPr>
              <w:adjustRightInd w:val="0"/>
              <w:snapToGrid w:val="0"/>
              <w:spacing w:before="156" w:beforeLines="50" w:line="360" w:lineRule="auto"/>
              <w:jc w:val="center"/>
              <w:rPr>
                <w:color w:val="auto"/>
                <w:szCs w:val="21"/>
              </w:rPr>
            </w:pPr>
            <w:r>
              <w:rPr>
                <w:rFonts w:hint="eastAsia" w:ascii="宋体" w:hAnsi="宋体" w:eastAsia="宋体" w:cs="Times New Roman"/>
                <w:color w:val="auto"/>
                <w:szCs w:val="21"/>
                <w:u w:val="none"/>
                <w:lang w:val="en-US" w:eastAsia="zh-CN"/>
              </w:rPr>
              <w:t>1</w:t>
            </w:r>
            <w:r>
              <w:rPr>
                <w:rFonts w:hint="eastAsia" w:ascii="宋体" w:hAnsi="宋体" w:cs="Times New Roman"/>
                <w:color w:val="auto"/>
                <w:szCs w:val="21"/>
                <w:u w:val="none"/>
                <w:lang w:val="en-US" w:eastAsia="zh-CN"/>
              </w:rPr>
              <w:t>项</w:t>
            </w:r>
          </w:p>
        </w:tc>
        <w:tc>
          <w:tcPr>
            <w:tcW w:w="1287" w:type="dxa"/>
            <w:noWrap w:val="0"/>
            <w:vAlign w:val="center"/>
          </w:tcPr>
          <w:p w14:paraId="310BAA8F">
            <w:pPr>
              <w:adjustRightInd w:val="0"/>
              <w:snapToGrid w:val="0"/>
              <w:spacing w:before="156" w:beforeLines="50" w:line="360" w:lineRule="auto"/>
              <w:jc w:val="center"/>
              <w:rPr>
                <w:rFonts w:hint="default"/>
                <w:color w:val="auto"/>
                <w:szCs w:val="21"/>
                <w:u w:val="none"/>
                <w:lang w:val="en-US"/>
              </w:rPr>
            </w:pPr>
            <w:r>
              <w:rPr>
                <w:rFonts w:hint="eastAsia"/>
                <w:color w:val="auto"/>
                <w:szCs w:val="21"/>
                <w:u w:val="none"/>
                <w:lang w:val="en-US" w:eastAsia="zh-CN"/>
              </w:rPr>
              <w:t>870000</w:t>
            </w:r>
            <w:r>
              <w:rPr>
                <w:rFonts w:hint="default"/>
                <w:color w:val="auto"/>
                <w:szCs w:val="21"/>
                <w:u w:val="none"/>
                <w:lang w:val="en-US" w:eastAsia="zh-CN"/>
              </w:rPr>
              <w:t>.00</w:t>
            </w:r>
          </w:p>
        </w:tc>
        <w:tc>
          <w:tcPr>
            <w:tcW w:w="1299" w:type="dxa"/>
            <w:noWrap w:val="0"/>
            <w:vAlign w:val="center"/>
          </w:tcPr>
          <w:p w14:paraId="43BFA1BE">
            <w:pPr>
              <w:adjustRightInd w:val="0"/>
              <w:snapToGrid w:val="0"/>
              <w:spacing w:before="156" w:beforeLines="50" w:line="360" w:lineRule="auto"/>
              <w:jc w:val="center"/>
              <w:rPr>
                <w:rFonts w:hint="default"/>
                <w:color w:val="auto"/>
                <w:szCs w:val="21"/>
                <w:u w:val="none"/>
                <w:lang w:val="en-US"/>
              </w:rPr>
            </w:pPr>
            <w:r>
              <w:rPr>
                <w:rFonts w:hint="eastAsia"/>
                <w:color w:val="auto"/>
                <w:szCs w:val="21"/>
                <w:u w:val="none"/>
                <w:lang w:val="en-US" w:eastAsia="zh-CN"/>
              </w:rPr>
              <w:t>870000</w:t>
            </w:r>
            <w:r>
              <w:rPr>
                <w:rFonts w:hint="default"/>
                <w:color w:val="auto"/>
                <w:szCs w:val="21"/>
                <w:u w:val="none"/>
                <w:lang w:val="en-US" w:eastAsia="zh-CN"/>
              </w:rPr>
              <w:t>.00</w:t>
            </w:r>
          </w:p>
        </w:tc>
        <w:tc>
          <w:tcPr>
            <w:tcW w:w="680" w:type="dxa"/>
            <w:noWrap w:val="0"/>
            <w:vAlign w:val="center"/>
          </w:tcPr>
          <w:p w14:paraId="1C5CFC7B">
            <w:pPr>
              <w:adjustRightInd w:val="0"/>
              <w:snapToGrid w:val="0"/>
              <w:spacing w:before="156" w:beforeLines="50" w:line="360" w:lineRule="auto"/>
              <w:jc w:val="center"/>
              <w:rPr>
                <w:rFonts w:hint="eastAsia" w:eastAsia="宋体"/>
                <w:color w:val="auto"/>
                <w:szCs w:val="21"/>
                <w:lang w:eastAsia="zh-CN"/>
              </w:rPr>
            </w:pPr>
            <w:r>
              <w:rPr>
                <w:rFonts w:hint="eastAsia" w:ascii="宋体" w:hAnsi="宋体"/>
                <w:iCs/>
                <w:color w:val="auto"/>
                <w:szCs w:val="21"/>
                <w:lang w:val="en-US" w:eastAsia="zh-CN"/>
              </w:rPr>
              <w:t>/</w:t>
            </w:r>
          </w:p>
        </w:tc>
        <w:tc>
          <w:tcPr>
            <w:tcW w:w="696" w:type="dxa"/>
            <w:noWrap w:val="0"/>
            <w:vAlign w:val="center"/>
          </w:tcPr>
          <w:p w14:paraId="0632B8D3">
            <w:pPr>
              <w:adjustRightInd w:val="0"/>
              <w:snapToGrid w:val="0"/>
              <w:spacing w:before="156" w:beforeLines="50" w:line="360" w:lineRule="auto"/>
              <w:jc w:val="center"/>
              <w:rPr>
                <w:rFonts w:hint="eastAsia" w:eastAsia="宋体"/>
                <w:color w:val="auto"/>
                <w:szCs w:val="21"/>
                <w:lang w:eastAsia="zh-CN"/>
              </w:rPr>
            </w:pPr>
            <w:r>
              <w:rPr>
                <w:rFonts w:hint="eastAsia" w:ascii="宋体" w:hAnsi="宋体"/>
                <w:iCs/>
                <w:color w:val="auto"/>
                <w:szCs w:val="21"/>
                <w:lang w:val="en-US" w:eastAsia="zh-CN"/>
              </w:rPr>
              <w:t>/</w:t>
            </w:r>
          </w:p>
        </w:tc>
      </w:tr>
    </w:tbl>
    <w:p w14:paraId="1BEE40AA">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说明：</w:t>
      </w:r>
    </w:p>
    <w:p w14:paraId="3C7D9487">
      <w:pPr>
        <w:adjustRightInd w:val="0"/>
        <w:snapToGrid w:val="0"/>
        <w:spacing w:line="360" w:lineRule="auto"/>
        <w:ind w:left="210" w:leftChars="100" w:firstLine="0" w:firstLineChars="0"/>
        <w:rPr>
          <w:rFonts w:ascii="宋体" w:hAnsi="宋体" w:eastAsia="宋体"/>
          <w:b/>
          <w:color w:val="auto"/>
          <w:szCs w:val="21"/>
        </w:rPr>
      </w:pPr>
      <w:r>
        <w:rPr>
          <w:rFonts w:hint="eastAsia" w:ascii="宋体" w:hAnsi="宋体" w:eastAsia="宋体"/>
          <w:color w:val="auto"/>
          <w:szCs w:val="21"/>
        </w:rPr>
        <w:t>1.节能产品实行强制采购的，需提供国家认证机构出具的、处于有效期内的节能产品证书。2.同意购买进口产品的，不限制满足采购需求的国内产品参与</w:t>
      </w:r>
      <w:r>
        <w:rPr>
          <w:rFonts w:hint="eastAsia" w:ascii="宋体" w:hAnsi="宋体"/>
          <w:color w:val="auto"/>
          <w:szCs w:val="21"/>
          <w:lang w:eastAsia="zh-CN"/>
        </w:rPr>
        <w:t>磋商</w:t>
      </w:r>
      <w:r>
        <w:rPr>
          <w:rFonts w:hint="eastAsia" w:ascii="宋体" w:hAnsi="宋体" w:eastAsia="宋体"/>
          <w:color w:val="auto"/>
          <w:szCs w:val="21"/>
        </w:rPr>
        <w:t>。</w:t>
      </w:r>
    </w:p>
    <w:p w14:paraId="4B32C7C4">
      <w:pPr>
        <w:keepNext/>
        <w:keepLines/>
        <w:adjustRightInd w:val="0"/>
        <w:snapToGrid w:val="0"/>
        <w:spacing w:line="360" w:lineRule="auto"/>
        <w:outlineLvl w:val="1"/>
        <w:rPr>
          <w:rFonts w:hint="eastAsia" w:ascii="黑体" w:hAnsi="黑体" w:eastAsia="黑体"/>
          <w:b/>
          <w:bCs/>
          <w:color w:val="auto"/>
          <w:sz w:val="24"/>
          <w:szCs w:val="32"/>
          <w:lang w:val="en-US" w:eastAsia="zh-CN"/>
        </w:rPr>
      </w:pPr>
      <w:bookmarkStart w:id="8" w:name="_Toc107997940"/>
      <w:bookmarkStart w:id="9" w:name="_Toc6786"/>
      <w:bookmarkStart w:id="10" w:name="_Toc1004"/>
      <w:bookmarkStart w:id="11" w:name="_Toc110606574"/>
      <w:bookmarkStart w:id="12" w:name="_Toc22657513"/>
      <w:r>
        <w:rPr>
          <w:rFonts w:hint="eastAsia" w:ascii="黑体" w:hAnsi="黑体" w:eastAsia="黑体"/>
          <w:b/>
          <w:bCs/>
          <w:color w:val="auto"/>
          <w:sz w:val="24"/>
          <w:szCs w:val="32"/>
          <w:lang w:val="en-US" w:eastAsia="zh-CN"/>
        </w:rPr>
        <w:t>三、采购项目需落实的政府采购政策</w:t>
      </w:r>
      <w:bookmarkEnd w:id="8"/>
      <w:bookmarkEnd w:id="9"/>
      <w:bookmarkEnd w:id="10"/>
      <w:bookmarkEnd w:id="11"/>
    </w:p>
    <w:bookmarkEnd w:id="12"/>
    <w:p w14:paraId="257EDA1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1、优先采购：节能产品、环境标志产品、两型产品享受加分或价格折扣。</w:t>
      </w:r>
    </w:p>
    <w:p w14:paraId="76F93E3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2、支持中小企业：中小企业享受预留采购份额或价格折扣。</w:t>
      </w:r>
    </w:p>
    <w:p w14:paraId="76BE8A17">
      <w:pPr>
        <w:keepNext/>
        <w:keepLines/>
        <w:adjustRightInd w:val="0"/>
        <w:snapToGrid w:val="0"/>
        <w:spacing w:line="360" w:lineRule="auto"/>
        <w:outlineLvl w:val="1"/>
        <w:rPr>
          <w:rFonts w:hint="eastAsia" w:ascii="黑体" w:hAnsi="黑体" w:eastAsia="黑体"/>
          <w:b/>
          <w:bCs/>
          <w:color w:val="auto"/>
          <w:sz w:val="24"/>
          <w:szCs w:val="32"/>
          <w:lang w:val="en-US" w:eastAsia="zh-CN"/>
        </w:rPr>
      </w:pPr>
      <w:bookmarkStart w:id="13" w:name="_Toc110606575"/>
      <w:bookmarkStart w:id="14" w:name="_Toc7738"/>
      <w:bookmarkStart w:id="15" w:name="_Toc10165"/>
      <w:r>
        <w:rPr>
          <w:rFonts w:hint="eastAsia" w:ascii="黑体" w:hAnsi="黑体" w:eastAsia="黑体"/>
          <w:b/>
          <w:bCs/>
          <w:color w:val="auto"/>
          <w:sz w:val="24"/>
          <w:szCs w:val="32"/>
          <w:lang w:val="en-US" w:eastAsia="zh-CN"/>
        </w:rPr>
        <w:t>四、供应商的资格要求</w:t>
      </w:r>
      <w:bookmarkEnd w:id="13"/>
      <w:bookmarkEnd w:id="14"/>
      <w:bookmarkEnd w:id="15"/>
    </w:p>
    <w:p w14:paraId="2CEAD319">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38A892C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2、落实政府采购政策需满足的资格要求：</w:t>
      </w:r>
    </w:p>
    <w:p w14:paraId="360E8825">
      <w:pPr>
        <w:adjustRightInd w:val="0"/>
        <w:snapToGrid w:val="0"/>
        <w:spacing w:line="360" w:lineRule="auto"/>
        <w:ind w:firstLine="630" w:firstLineChars="300"/>
        <w:rPr>
          <w:rFonts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rPr>
        <w:t>专门面向</w:t>
      </w:r>
      <w:r>
        <w:rPr>
          <w:rFonts w:hint="eastAsia" w:ascii="宋体" w:hAnsi="宋体"/>
          <w:bCs/>
          <w:color w:val="auto"/>
          <w:szCs w:val="21"/>
        </w:rPr>
        <w:t>：</w:t>
      </w:r>
      <w:r>
        <w:rPr>
          <w:rFonts w:hint="eastAsia" w:ascii="宋体" w:hAnsi="宋体"/>
          <w:iCs/>
          <w:color w:val="auto"/>
          <w:szCs w:val="21"/>
          <w:lang w:val="en-US" w:eastAsia="zh-CN"/>
        </w:rPr>
        <w:t xml:space="preserve"> </w:t>
      </w:r>
      <w:r>
        <w:rPr>
          <w:rFonts w:hint="eastAsia" w:ascii="宋体" w:hAnsi="宋体"/>
          <w:iCs/>
          <w:color w:val="auto"/>
          <w:szCs w:val="21"/>
        </w:rPr>
        <w:sym w:font="Wingdings" w:char="00FE"/>
      </w:r>
      <w:r>
        <w:rPr>
          <w:rFonts w:hint="eastAsia" w:ascii="宋体" w:hAnsi="宋体"/>
          <w:iCs/>
          <w:color w:val="auto"/>
          <w:szCs w:val="21"/>
        </w:rPr>
        <w:t xml:space="preserve">中小企业  </w:t>
      </w:r>
      <w:r>
        <w:rPr>
          <w:rFonts w:hint="eastAsia" w:ascii="宋体" w:hAnsi="宋体"/>
          <w:iCs/>
          <w:color w:val="auto"/>
          <w:szCs w:val="21"/>
        </w:rPr>
        <w:sym w:font="Wingdings" w:char="00FE"/>
      </w:r>
      <w:r>
        <w:rPr>
          <w:rFonts w:hint="eastAsia" w:ascii="宋体" w:hAnsi="宋体"/>
          <w:iCs/>
          <w:color w:val="auto"/>
          <w:szCs w:val="21"/>
        </w:rPr>
        <w:t xml:space="preserve">小微企业 </w:t>
      </w:r>
      <w:r>
        <w:rPr>
          <w:rFonts w:hint="eastAsia" w:ascii="宋体" w:hAnsi="宋体"/>
          <w:iCs/>
          <w:color w:val="auto"/>
          <w:szCs w:val="21"/>
        </w:rPr>
        <w:sym w:font="Wingdings" w:char="00FE"/>
      </w:r>
      <w:r>
        <w:rPr>
          <w:rFonts w:hint="eastAsia" w:ascii="宋体" w:hAnsi="宋体"/>
          <w:iCs/>
          <w:color w:val="auto"/>
          <w:szCs w:val="21"/>
        </w:rPr>
        <w:t xml:space="preserve">监狱企业 </w:t>
      </w:r>
      <w:r>
        <w:rPr>
          <w:rFonts w:hint="eastAsia" w:ascii="宋体" w:hAnsi="宋体"/>
          <w:iCs/>
          <w:color w:val="auto"/>
          <w:szCs w:val="21"/>
        </w:rPr>
        <w:sym w:font="Wingdings" w:char="00FE"/>
      </w:r>
      <w:r>
        <w:rPr>
          <w:rFonts w:hint="eastAsia" w:ascii="宋体" w:hAnsi="宋体"/>
          <w:iCs/>
          <w:color w:val="auto"/>
          <w:szCs w:val="21"/>
        </w:rPr>
        <w:t>福利性单位。</w:t>
      </w:r>
    </w:p>
    <w:p w14:paraId="5D248936">
      <w:pPr>
        <w:adjustRightInd w:val="0"/>
        <w:snapToGrid w:val="0"/>
        <w:spacing w:line="360" w:lineRule="auto"/>
        <w:ind w:firstLine="630" w:firstLineChars="300"/>
        <w:rPr>
          <w:rFonts w:ascii="宋体" w:hAnsi="宋体"/>
          <w:bCs/>
          <w:color w:val="auto"/>
          <w:szCs w:val="21"/>
        </w:rPr>
      </w:pPr>
      <w:r>
        <w:rPr>
          <w:rFonts w:hint="eastAsia" w:ascii="宋体" w:hAnsi="宋体"/>
          <w:iCs/>
          <w:color w:val="auto"/>
          <w:szCs w:val="21"/>
        </w:rPr>
        <w:sym w:font="Wingdings" w:char="00A8"/>
      </w:r>
      <w:r>
        <w:rPr>
          <w:rFonts w:hint="eastAsia" w:ascii="宋体" w:hAnsi="宋体"/>
          <w:iCs/>
          <w:color w:val="auto"/>
          <w:szCs w:val="21"/>
        </w:rPr>
        <w:t>强制</w:t>
      </w:r>
      <w:r>
        <w:rPr>
          <w:rFonts w:hint="eastAsia" w:ascii="宋体" w:hAnsi="宋体"/>
          <w:bCs/>
          <w:color w:val="auto"/>
          <w:szCs w:val="21"/>
        </w:rPr>
        <w:t>分包：大型企业应将采购份额的</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w:t>
      </w:r>
      <w:r>
        <w:rPr>
          <w:rFonts w:hint="eastAsia" w:ascii="宋体" w:hAnsi="宋体"/>
          <w:bCs/>
          <w:color w:val="auto"/>
          <w:szCs w:val="21"/>
          <w:u w:val="single"/>
        </w:rPr>
        <w:t xml:space="preserve">    </w:t>
      </w:r>
      <w:r>
        <w:rPr>
          <w:rFonts w:hint="eastAsia" w:ascii="宋体" w:hAnsi="宋体"/>
          <w:bCs/>
          <w:color w:val="auto"/>
          <w:szCs w:val="21"/>
        </w:rPr>
        <w:t>%分包给中小企业。</w:t>
      </w:r>
    </w:p>
    <w:p w14:paraId="1401C977">
      <w:pPr>
        <w:adjustRightInd w:val="0"/>
        <w:snapToGrid w:val="0"/>
        <w:spacing w:line="360" w:lineRule="auto"/>
        <w:ind w:firstLine="420" w:firstLineChars="200"/>
        <w:rPr>
          <w:rFonts w:hint="eastAsia" w:ascii="宋体" w:hAnsi="宋体"/>
          <w:color w:val="auto"/>
          <w:sz w:val="22"/>
          <w:szCs w:val="20"/>
          <w:highlight w:val="none"/>
        </w:rPr>
      </w:pPr>
      <w:r>
        <w:rPr>
          <w:rFonts w:hint="eastAsia"/>
          <w:b w:val="0"/>
          <w:bCs w:val="0"/>
          <w:color w:val="auto"/>
          <w:lang w:val="en-US" w:eastAsia="zh-CN"/>
        </w:rPr>
        <w:t>3、本项目的特定资格要求</w:t>
      </w:r>
      <w:r>
        <w:rPr>
          <w:rFonts w:hint="eastAsia" w:ascii="宋体" w:hAnsi="宋体"/>
          <w:color w:val="auto"/>
          <w:sz w:val="22"/>
          <w:szCs w:val="20"/>
          <w:highlight w:val="none"/>
        </w:rPr>
        <w:t>：</w:t>
      </w:r>
      <w:r>
        <w:rPr>
          <w:rFonts w:hint="eastAsia"/>
          <w:b w:val="0"/>
          <w:bCs w:val="0"/>
          <w:color w:val="auto"/>
          <w:lang w:val="en-US" w:eastAsia="zh-CN"/>
        </w:rPr>
        <w:t>供应商需同时具备土地规划乙级及以上资质和测绘乙级及以上资质（如资质超出有效期，需提供有关学会出具的有关文件或开具的有关证明文件）。</w:t>
      </w:r>
    </w:p>
    <w:p w14:paraId="5CFEE53E">
      <w:pPr>
        <w:adjustRightInd w:val="0"/>
        <w:snapToGrid w:val="0"/>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、单位负责人为同一人或者存在直接控股、管理关系的不同供应商，不得参加同一合同项下的政府采购活动。</w:t>
      </w:r>
    </w:p>
    <w:p w14:paraId="7090E813">
      <w:pPr>
        <w:adjustRightInd w:val="0"/>
        <w:snapToGrid w:val="0"/>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、为本采购项目提供整体设计、规范编制或者项目管理、监理、检测等服务的，不得再参加此项目的其他采购活动。</w:t>
      </w:r>
    </w:p>
    <w:p w14:paraId="465869A8">
      <w:pPr>
        <w:adjustRightInd w:val="0"/>
        <w:snapToGrid w:val="0"/>
        <w:spacing w:line="360" w:lineRule="auto"/>
        <w:ind w:firstLine="420" w:firstLineChars="200"/>
        <w:rPr>
          <w:rFonts w:ascii="宋体" w:hAnsi="宋体"/>
          <w:color w:val="auto"/>
          <w:szCs w:val="21"/>
        </w:rPr>
      </w:pPr>
      <w:r>
        <w:rPr>
          <w:rFonts w:ascii="宋体" w:hAnsi="宋体"/>
          <w:color w:val="auto"/>
          <w:szCs w:val="21"/>
        </w:rPr>
        <w:t>6</w:t>
      </w:r>
      <w:r>
        <w:rPr>
          <w:rFonts w:hint="eastAsia" w:ascii="宋体" w:hAnsi="宋体"/>
          <w:color w:val="auto"/>
          <w:szCs w:val="21"/>
        </w:rPr>
        <w:t>、列入失信被执行人、重大税收违法失信主体名单、政府采购严重违法失信行为记录名单的，拒绝其参与政府采购活动。</w:t>
      </w:r>
    </w:p>
    <w:p w14:paraId="000CE3A5">
      <w:pPr>
        <w:adjustRightInd w:val="0"/>
        <w:snapToGrid w:val="0"/>
        <w:spacing w:before="50" w:line="360" w:lineRule="auto"/>
        <w:ind w:firstLine="420" w:firstLineChars="200"/>
        <w:rPr>
          <w:rFonts w:hint="eastAsia" w:ascii="宋体" w:hAnsi="宋体"/>
          <w:color w:val="auto"/>
          <w:szCs w:val="21"/>
        </w:rPr>
      </w:pPr>
      <w:r>
        <w:rPr>
          <w:rFonts w:ascii="宋体" w:hAnsi="宋体"/>
          <w:color w:val="auto"/>
          <w:szCs w:val="21"/>
        </w:rPr>
        <w:t>7</w:t>
      </w:r>
      <w:r>
        <w:rPr>
          <w:rFonts w:hint="eastAsia" w:ascii="宋体" w:hAnsi="宋体"/>
          <w:color w:val="auto"/>
          <w:szCs w:val="21"/>
        </w:rPr>
        <w:t>、联合体响应。本次采购</w:t>
      </w:r>
      <w:r>
        <w:rPr>
          <w:rFonts w:hint="eastAsia" w:ascii="宋体" w:hAnsi="宋体"/>
          <w:color w:val="auto"/>
          <w:szCs w:val="21"/>
          <w:u w:val="single"/>
        </w:rPr>
        <w:t xml:space="preserve">  不接受  </w:t>
      </w:r>
      <w:r>
        <w:rPr>
          <w:rFonts w:hint="eastAsia" w:ascii="宋体" w:hAnsi="宋体"/>
          <w:color w:val="auto"/>
          <w:szCs w:val="21"/>
        </w:rPr>
        <w:t>(接受或不接受)联合体响应。接受联合体响应的，联合体应当具备下列条件：</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59067623">
      <w:pPr>
        <w:adjustRightInd w:val="0"/>
        <w:snapToGrid w:val="0"/>
        <w:spacing w:line="360" w:lineRule="auto"/>
        <w:ind w:firstLine="420" w:firstLineChars="200"/>
        <w:rPr>
          <w:rFonts w:hint="eastAsia" w:ascii="宋体" w:hAnsi="宋体"/>
          <w:color w:val="auto"/>
          <w:szCs w:val="21"/>
          <w:lang w:val="en-US" w:eastAsia="zh-CN"/>
        </w:rPr>
      </w:pPr>
      <w:bookmarkStart w:id="16" w:name="_Toc110606576"/>
      <w:bookmarkStart w:id="17" w:name="_Toc25219"/>
      <w:bookmarkStart w:id="18" w:name="_Toc22657514"/>
      <w:bookmarkStart w:id="19" w:name="_Toc10729"/>
      <w:r>
        <w:rPr>
          <w:rFonts w:hint="eastAsia" w:ascii="宋体" w:hAnsi="宋体"/>
          <w:color w:val="auto"/>
          <w:szCs w:val="21"/>
          <w:lang w:val="en-US" w:eastAsia="zh-CN"/>
        </w:rPr>
        <w:t>（注1：为贯彻落实（湘财购〔2022〕17号）文，积极推行“承诺+信用管理”的供应商资格审查办法，要求供应商提供的相关财务状况、缴纳税收和社保等证明材料可改为书面承诺，符合政府采购的资格条件即可参加政府采购活动。提供虚假承诺的供应商将以虚假资料谋取中标（成交）的违法行为，被列入不良记录名单。</w:t>
      </w:r>
    </w:p>
    <w:p w14:paraId="7BC9DF10">
      <w:pPr>
        <w:keepNext w:val="0"/>
        <w:keepLines w:val="0"/>
        <w:widowControl/>
        <w:suppressLineNumbers w:val="0"/>
        <w:spacing w:before="50" w:beforeAutospacing="0" w:after="100" w:afterAutospacing="0" w:line="360" w:lineRule="atLeast"/>
        <w:ind w:right="0" w:firstLine="420" w:firstLineChars="20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注2：本项目全过程将记录在“怀化市政府采购监管服务平台”，有意向参加本政府采购项目的供应商应在“湖南省政府采购网（www.ccgp-hunan.gov.cn）”进行供应商入驻注册（注册免费），未注册的供应商在本项目响应截止之前完成入驻即可，如因供应商未注册造成代理机构在“怀化市政府采购监管服务平台”供应商库中选取不到供应商，相关信息无法录入，从而造成的相关后果由供应商自行承担。）</w:t>
      </w:r>
    </w:p>
    <w:p w14:paraId="753E14A1">
      <w:pPr>
        <w:keepNext/>
        <w:keepLines/>
        <w:adjustRightInd w:val="0"/>
        <w:snapToGrid w:val="0"/>
        <w:spacing w:line="360" w:lineRule="auto"/>
        <w:outlineLvl w:val="1"/>
        <w:rPr>
          <w:rFonts w:hint="eastAsia" w:ascii="黑体" w:hAnsi="黑体" w:eastAsia="黑体"/>
          <w:b/>
          <w:bCs/>
          <w:color w:val="auto"/>
          <w:sz w:val="24"/>
          <w:szCs w:val="32"/>
          <w:lang w:val="en-US" w:eastAsia="zh-CN"/>
        </w:rPr>
      </w:pPr>
      <w:r>
        <w:rPr>
          <w:rFonts w:hint="eastAsia" w:ascii="黑体" w:hAnsi="黑体" w:eastAsia="黑体"/>
          <w:b/>
          <w:bCs/>
          <w:color w:val="auto"/>
          <w:sz w:val="24"/>
          <w:szCs w:val="32"/>
          <w:lang w:val="en-US" w:eastAsia="zh-CN"/>
        </w:rPr>
        <w:t>五、</w:t>
      </w:r>
      <w:bookmarkEnd w:id="16"/>
      <w:bookmarkEnd w:id="17"/>
      <w:bookmarkEnd w:id="18"/>
      <w:bookmarkEnd w:id="19"/>
      <w:r>
        <w:rPr>
          <w:rFonts w:hint="eastAsia" w:ascii="黑体" w:hAnsi="黑体" w:eastAsia="黑体"/>
          <w:b/>
          <w:bCs/>
          <w:color w:val="auto"/>
          <w:sz w:val="24"/>
          <w:szCs w:val="32"/>
          <w:lang w:val="en-US" w:eastAsia="zh-CN"/>
        </w:rPr>
        <w:t>获取磋商文件的时间、期限、地点及方式</w:t>
      </w:r>
    </w:p>
    <w:p w14:paraId="28ADFEE5">
      <w:pPr>
        <w:adjustRightInd w:val="0"/>
        <w:snapToGrid w:val="0"/>
        <w:spacing w:line="360" w:lineRule="auto"/>
        <w:ind w:firstLine="420" w:firstLineChars="200"/>
        <w:rPr>
          <w:rFonts w:ascii="宋体" w:hAnsi="宋体"/>
          <w:color w:val="auto"/>
          <w:szCs w:val="21"/>
        </w:rPr>
      </w:pPr>
      <w:bookmarkStart w:id="20" w:name="_Toc110606577"/>
      <w:bookmarkStart w:id="21" w:name="_Toc22657515"/>
      <w:bookmarkStart w:id="22" w:name="_Toc21952"/>
      <w:bookmarkStart w:id="23" w:name="_Toc12631"/>
      <w:r>
        <w:rPr>
          <w:rFonts w:hint="default" w:ascii="宋体" w:hAnsi="宋体"/>
          <w:color w:val="auto"/>
          <w:szCs w:val="21"/>
          <w:lang w:val="en-US" w:eastAsia="zh-CN"/>
        </w:rPr>
        <w:t>1</w:t>
      </w:r>
      <w:r>
        <w:rPr>
          <w:rFonts w:hint="eastAsia" w:ascii="宋体" w:hAnsi="宋体"/>
          <w:color w:val="auto"/>
          <w:szCs w:val="21"/>
          <w:lang w:val="en-US" w:eastAsia="zh-CN"/>
        </w:rPr>
        <w:t>、时间：</w:t>
      </w:r>
      <w:r>
        <w:rPr>
          <w:rFonts w:hint="default" w:ascii="宋体" w:hAnsi="宋体"/>
          <w:color w:val="000000" w:themeColor="text1"/>
          <w:szCs w:val="21"/>
          <w:u w:val="single"/>
          <w:lang w:val="en-US" w:eastAsia="zh-CN"/>
          <w14:textFill>
            <w14:solidFill>
              <w14:schemeClr w14:val="tx1"/>
            </w14:solidFill>
          </w14:textFill>
        </w:rPr>
        <w:t>202</w:t>
      </w:r>
      <w:r>
        <w:rPr>
          <w:rFonts w:hint="eastAsia" w:ascii="宋体" w:hAnsi="宋体"/>
          <w:color w:val="000000" w:themeColor="text1"/>
          <w:szCs w:val="21"/>
          <w:u w:val="single"/>
          <w:lang w:val="en-US" w:eastAsia="zh-CN"/>
          <w14:textFill>
            <w14:solidFill>
              <w14:schemeClr w14:val="tx1"/>
            </w14:solidFill>
          </w14:textFill>
        </w:rPr>
        <w:t>6年7月21日至</w:t>
      </w:r>
      <w:r>
        <w:rPr>
          <w:rFonts w:hint="default" w:ascii="宋体" w:hAnsi="宋体"/>
          <w:color w:val="000000" w:themeColor="text1"/>
          <w:szCs w:val="21"/>
          <w:u w:val="single"/>
          <w:lang w:val="en-US" w:eastAsia="zh-CN"/>
          <w14:textFill>
            <w14:solidFill>
              <w14:schemeClr w14:val="tx1"/>
            </w14:solidFill>
          </w14:textFill>
        </w:rPr>
        <w:t>202</w:t>
      </w:r>
      <w:r>
        <w:rPr>
          <w:rFonts w:hint="eastAsia" w:ascii="宋体" w:hAnsi="宋体"/>
          <w:color w:val="000000" w:themeColor="text1"/>
          <w:szCs w:val="21"/>
          <w:u w:val="single"/>
          <w:lang w:val="en-US" w:eastAsia="zh-CN"/>
          <w14:textFill>
            <w14:solidFill>
              <w14:schemeClr w14:val="tx1"/>
            </w14:solidFill>
          </w14:textFill>
        </w:rPr>
        <w:t>6年7月28日，每日</w:t>
      </w:r>
      <w:r>
        <w:rPr>
          <w:rFonts w:hint="default" w:ascii="宋体" w:hAnsi="宋体"/>
          <w:color w:val="000000" w:themeColor="text1"/>
          <w:szCs w:val="21"/>
          <w:u w:val="single"/>
          <w:lang w:val="en-US" w:eastAsia="zh-CN"/>
          <w14:textFill>
            <w14:solidFill>
              <w14:schemeClr w14:val="tx1"/>
            </w14:solidFill>
          </w14:textFill>
        </w:rPr>
        <w:t>08</w:t>
      </w:r>
      <w:r>
        <w:rPr>
          <w:rFonts w:hint="eastAsia" w:ascii="宋体" w:hAnsi="宋体"/>
          <w:color w:val="000000" w:themeColor="text1"/>
          <w:szCs w:val="21"/>
          <w:u w:val="single"/>
          <w:lang w:val="en-US" w:eastAsia="zh-CN"/>
          <w14:textFill>
            <w14:solidFill>
              <w14:schemeClr w14:val="tx1"/>
            </w14:solidFill>
          </w14:textFill>
        </w:rPr>
        <w:t>：3</w:t>
      </w:r>
      <w:r>
        <w:rPr>
          <w:rFonts w:hint="default" w:ascii="宋体" w:hAnsi="宋体"/>
          <w:color w:val="000000" w:themeColor="text1"/>
          <w:szCs w:val="21"/>
          <w:u w:val="single"/>
          <w:lang w:val="en-US" w:eastAsia="zh-CN"/>
          <w14:textFill>
            <w14:solidFill>
              <w14:schemeClr w14:val="tx1"/>
            </w14:solidFill>
          </w14:textFill>
        </w:rPr>
        <w:t>0</w:t>
      </w:r>
      <w:r>
        <w:rPr>
          <w:rFonts w:hint="eastAsia" w:ascii="宋体" w:hAnsi="宋体"/>
          <w:color w:val="000000" w:themeColor="text1"/>
          <w:szCs w:val="21"/>
          <w:u w:val="single"/>
          <w:lang w:val="en-US" w:eastAsia="zh-CN"/>
          <w14:textFill>
            <w14:solidFill>
              <w14:schemeClr w14:val="tx1"/>
            </w14:solidFill>
          </w14:textFill>
        </w:rPr>
        <w:t>至</w:t>
      </w:r>
      <w:r>
        <w:rPr>
          <w:rFonts w:hint="default" w:ascii="宋体" w:hAnsi="宋体"/>
          <w:color w:val="000000" w:themeColor="text1"/>
          <w:szCs w:val="21"/>
          <w:u w:val="single"/>
          <w:lang w:val="en-US" w:eastAsia="zh-CN"/>
          <w14:textFill>
            <w14:solidFill>
              <w14:schemeClr w14:val="tx1"/>
            </w14:solidFill>
          </w14:textFill>
        </w:rPr>
        <w:t>12</w:t>
      </w:r>
      <w:r>
        <w:rPr>
          <w:rFonts w:hint="eastAsia" w:ascii="宋体" w:hAnsi="宋体"/>
          <w:color w:val="000000" w:themeColor="text1"/>
          <w:szCs w:val="21"/>
          <w:u w:val="single"/>
          <w:lang w:val="en-US" w:eastAsia="zh-CN"/>
          <w14:textFill>
            <w14:solidFill>
              <w14:schemeClr w14:val="tx1"/>
            </w14:solidFill>
          </w14:textFill>
        </w:rPr>
        <w:t>：</w:t>
      </w:r>
      <w:r>
        <w:rPr>
          <w:rFonts w:hint="default" w:ascii="宋体" w:hAnsi="宋体"/>
          <w:color w:val="000000" w:themeColor="text1"/>
          <w:szCs w:val="21"/>
          <w:u w:val="single"/>
          <w:lang w:val="en-US" w:eastAsia="zh-CN"/>
          <w14:textFill>
            <w14:solidFill>
              <w14:schemeClr w14:val="tx1"/>
            </w14:solidFill>
          </w14:textFill>
        </w:rPr>
        <w:t>00</w:t>
      </w:r>
      <w:r>
        <w:rPr>
          <w:rFonts w:hint="eastAsia" w:ascii="宋体" w:hAnsi="宋体"/>
          <w:color w:val="000000" w:themeColor="text1"/>
          <w:szCs w:val="21"/>
          <w:u w:val="single"/>
          <w:lang w:val="en-US" w:eastAsia="zh-CN"/>
          <w14:textFill>
            <w14:solidFill>
              <w14:schemeClr w14:val="tx1"/>
            </w14:solidFill>
          </w14:textFill>
        </w:rPr>
        <w:t>，</w:t>
      </w:r>
      <w:r>
        <w:rPr>
          <w:rFonts w:hint="default" w:ascii="宋体" w:hAnsi="宋体"/>
          <w:color w:val="000000" w:themeColor="text1"/>
          <w:szCs w:val="21"/>
          <w:u w:val="single"/>
          <w:lang w:val="en-US" w:eastAsia="zh-CN"/>
          <w14:textFill>
            <w14:solidFill>
              <w14:schemeClr w14:val="tx1"/>
            </w14:solidFill>
          </w14:textFill>
        </w:rPr>
        <w:t>1</w:t>
      </w:r>
      <w:r>
        <w:rPr>
          <w:rFonts w:hint="eastAsia" w:ascii="宋体" w:hAnsi="宋体"/>
          <w:color w:val="000000" w:themeColor="text1"/>
          <w:szCs w:val="21"/>
          <w:u w:val="single"/>
          <w:lang w:val="en-US" w:eastAsia="zh-CN"/>
          <w14:textFill>
            <w14:solidFill>
              <w14:schemeClr w14:val="tx1"/>
            </w14:solidFill>
          </w14:textFill>
        </w:rPr>
        <w:t>4：3</w:t>
      </w:r>
      <w:r>
        <w:rPr>
          <w:rFonts w:hint="default" w:ascii="宋体" w:hAnsi="宋体"/>
          <w:color w:val="000000" w:themeColor="text1"/>
          <w:szCs w:val="21"/>
          <w:u w:val="single"/>
          <w:lang w:val="en-US" w:eastAsia="zh-CN"/>
          <w14:textFill>
            <w14:solidFill>
              <w14:schemeClr w14:val="tx1"/>
            </w14:solidFill>
          </w14:textFill>
        </w:rPr>
        <w:t>0</w:t>
      </w:r>
      <w:r>
        <w:rPr>
          <w:rFonts w:hint="eastAsia" w:ascii="宋体" w:hAnsi="宋体"/>
          <w:color w:val="000000" w:themeColor="text1"/>
          <w:szCs w:val="21"/>
          <w:u w:val="single"/>
          <w:lang w:val="en-US" w:eastAsia="zh-CN"/>
          <w14:textFill>
            <w14:solidFill>
              <w14:schemeClr w14:val="tx1"/>
            </w14:solidFill>
          </w14:textFill>
        </w:rPr>
        <w:t>至</w:t>
      </w:r>
      <w:r>
        <w:rPr>
          <w:rFonts w:hint="default" w:ascii="宋体" w:hAnsi="宋体"/>
          <w:color w:val="000000" w:themeColor="text1"/>
          <w:szCs w:val="21"/>
          <w:u w:val="single"/>
          <w:lang w:val="en-US" w:eastAsia="zh-CN"/>
          <w14:textFill>
            <w14:solidFill>
              <w14:schemeClr w14:val="tx1"/>
            </w14:solidFill>
          </w14:textFill>
        </w:rPr>
        <w:t>1</w:t>
      </w:r>
      <w:r>
        <w:rPr>
          <w:rFonts w:hint="eastAsia" w:ascii="宋体" w:hAnsi="宋体"/>
          <w:color w:val="000000" w:themeColor="text1"/>
          <w:szCs w:val="21"/>
          <w:u w:val="single"/>
          <w:lang w:val="en-US" w:eastAsia="zh-CN"/>
          <w14:textFill>
            <w14:solidFill>
              <w14:schemeClr w14:val="tx1"/>
            </w14:solidFill>
          </w14:textFill>
        </w:rPr>
        <w:t>7：3</w:t>
      </w:r>
      <w:r>
        <w:rPr>
          <w:rFonts w:hint="default" w:ascii="宋体" w:hAnsi="宋体"/>
          <w:color w:val="000000" w:themeColor="text1"/>
          <w:szCs w:val="21"/>
          <w:u w:val="single"/>
          <w:lang w:val="en-US" w:eastAsia="zh-CN"/>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auto"/>
          <w:szCs w:val="21"/>
          <w:lang w:val="en-US" w:eastAsia="zh-CN"/>
        </w:rPr>
        <w:t>北京时间，法定节假日除外）。</w:t>
      </w:r>
    </w:p>
    <w:p w14:paraId="7230F9FF">
      <w:pPr>
        <w:adjustRightInd w:val="0"/>
        <w:snapToGrid w:val="0"/>
        <w:spacing w:line="240" w:lineRule="auto"/>
        <w:ind w:firstLine="420" w:firstLineChars="200"/>
        <w:rPr>
          <w:rFonts w:hint="default" w:ascii="宋体" w:hAnsi="宋体"/>
          <w:color w:val="000000" w:themeColor="text1"/>
          <w:szCs w:val="21"/>
          <w:u w:val="single"/>
          <w:lang w:val="en-US" w:eastAsia="zh-CN"/>
          <w14:textFill>
            <w14:solidFill>
              <w14:schemeClr w14:val="tx1"/>
            </w14:solidFill>
          </w14:textFill>
        </w:rPr>
      </w:pPr>
      <w:r>
        <w:rPr>
          <w:rFonts w:hint="default" w:ascii="宋体" w:hAnsi="宋体" w:eastAsia="宋体" w:cs="宋体"/>
          <w:kern w:val="2"/>
          <w:sz w:val="21"/>
          <w:szCs w:val="21"/>
          <w:lang w:val="en-US" w:eastAsia="zh-CN" w:bidi="ar"/>
        </w:rPr>
        <w:t>2</w:t>
      </w:r>
      <w:r>
        <w:rPr>
          <w:rFonts w:hint="eastAsia" w:ascii="宋体" w:hAnsi="宋体" w:eastAsia="宋体" w:cs="宋体"/>
          <w:kern w:val="2"/>
          <w:sz w:val="21"/>
          <w:szCs w:val="21"/>
          <w:lang w:val="en-US" w:eastAsia="zh-CN" w:bidi="ar"/>
        </w:rPr>
        <w:t>、地点：</w:t>
      </w:r>
      <w:r>
        <w:rPr>
          <w:rFonts w:hint="eastAsia" w:ascii="宋体" w:hAnsi="宋体"/>
          <w:color w:val="000000" w:themeColor="text1"/>
          <w:szCs w:val="21"/>
          <w:u w:val="single"/>
          <w:lang w:val="en-US" w:eastAsia="zh-CN"/>
          <w14:textFill>
            <w14:solidFill>
              <w14:schemeClr w14:val="tx1"/>
            </w14:solidFill>
          </w14:textFill>
        </w:rPr>
        <w:t>靖州县拥军路2号安置区7栋5单元</w:t>
      </w:r>
    </w:p>
    <w:p w14:paraId="0D14A596">
      <w:pPr>
        <w:keepNext w:val="0"/>
        <w:keepLines w:val="0"/>
        <w:widowControl w:val="0"/>
        <w:suppressLineNumbers w:val="0"/>
        <w:spacing w:before="0" w:beforeAutospacing="0" w:after="0" w:afterAutospacing="0" w:line="288" w:lineRule="auto"/>
        <w:ind w:right="0" w:firstLine="420" w:firstLineChars="200"/>
        <w:jc w:val="both"/>
        <w:rPr>
          <w:rFonts w:hint="eastAsia"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3</w:t>
      </w:r>
      <w:r>
        <w:rPr>
          <w:rFonts w:hint="eastAsia" w:ascii="宋体" w:hAnsi="宋体" w:eastAsia="宋体" w:cs="宋体"/>
          <w:kern w:val="2"/>
          <w:sz w:val="21"/>
          <w:szCs w:val="21"/>
          <w:lang w:val="en-US" w:eastAsia="zh-CN" w:bidi="ar"/>
        </w:rPr>
        <w:t>、方式：凡有意参加磋商者，持本人身份证原件，法人携带法定代表人身份证明原件或者授权委托人携带法定代表人授权委托书原件并附法定代表人身份证明原件、本人身份证原件、营业执照复印件、《供应商资格声明》及《湖南省政府采购供应商资格承诺函》（所有资料应加盖单位原始公章）获取竞争性磋商文件。</w:t>
      </w:r>
    </w:p>
    <w:p w14:paraId="2E8E99A2">
      <w:pPr>
        <w:keepNext/>
        <w:keepLines/>
        <w:adjustRightInd w:val="0"/>
        <w:snapToGrid w:val="0"/>
        <w:spacing w:line="360" w:lineRule="auto"/>
        <w:outlineLvl w:val="1"/>
        <w:rPr>
          <w:rFonts w:hint="eastAsia" w:ascii="黑体" w:hAnsi="黑体" w:eastAsia="黑体"/>
          <w:b/>
          <w:bCs/>
          <w:color w:val="auto"/>
          <w:sz w:val="24"/>
          <w:szCs w:val="32"/>
          <w:lang w:val="en-US" w:eastAsia="zh-CN"/>
        </w:rPr>
      </w:pPr>
      <w:r>
        <w:rPr>
          <w:rFonts w:hint="eastAsia" w:ascii="黑体" w:hAnsi="黑体" w:eastAsia="黑体"/>
          <w:b/>
          <w:bCs/>
          <w:color w:val="auto"/>
          <w:sz w:val="24"/>
          <w:szCs w:val="32"/>
          <w:lang w:val="en-US" w:eastAsia="zh-CN"/>
        </w:rPr>
        <w:t>六</w:t>
      </w:r>
      <w:bookmarkEnd w:id="20"/>
      <w:bookmarkEnd w:id="21"/>
      <w:bookmarkEnd w:id="22"/>
      <w:bookmarkEnd w:id="23"/>
      <w:r>
        <w:rPr>
          <w:rFonts w:hint="eastAsia" w:ascii="黑体" w:hAnsi="黑体" w:eastAsia="黑体"/>
          <w:b/>
          <w:bCs/>
          <w:color w:val="auto"/>
          <w:sz w:val="24"/>
          <w:szCs w:val="32"/>
          <w:lang w:val="en-US" w:eastAsia="zh-CN"/>
        </w:rPr>
        <w:t>、磋商响应文件递交截止时间、开启时间及地点</w:t>
      </w:r>
    </w:p>
    <w:p w14:paraId="44B30CE5">
      <w:pPr>
        <w:keepNext w:val="0"/>
        <w:keepLines w:val="0"/>
        <w:widowControl w:val="0"/>
        <w:suppressLineNumbers w:val="0"/>
        <w:spacing w:before="0" w:beforeAutospacing="0" w:after="0" w:afterAutospacing="0" w:line="288" w:lineRule="auto"/>
        <w:ind w:left="152" w:right="0" w:firstLine="420" w:firstLineChars="200"/>
        <w:jc w:val="both"/>
        <w:rPr>
          <w:color w:val="auto"/>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递交截止时间</w:t>
      </w:r>
      <w:r>
        <w:rPr>
          <w:rFonts w:hint="eastAsia" w:ascii="宋体" w:hAnsi="宋体" w:eastAsia="宋体" w:cs="宋体"/>
          <w:color w:val="auto"/>
          <w:kern w:val="2"/>
          <w:sz w:val="21"/>
          <w:szCs w:val="21"/>
          <w:lang w:val="en-US" w:eastAsia="zh-CN" w:bidi="ar"/>
        </w:rPr>
        <w:t>：202</w:t>
      </w:r>
      <w:r>
        <w:rPr>
          <w:rFonts w:hint="eastAsia" w:ascii="宋体" w:hAnsi="宋体" w:cs="宋体"/>
          <w:color w:val="auto"/>
          <w:kern w:val="2"/>
          <w:sz w:val="21"/>
          <w:szCs w:val="21"/>
          <w:lang w:val="en-US" w:eastAsia="zh-CN" w:bidi="ar"/>
        </w:rPr>
        <w:t>6</w:t>
      </w:r>
      <w:r>
        <w:rPr>
          <w:rFonts w:hint="eastAsia" w:ascii="宋体" w:hAnsi="宋体" w:eastAsia="宋体" w:cs="宋体"/>
          <w:color w:val="auto"/>
          <w:kern w:val="2"/>
          <w:sz w:val="21"/>
          <w:szCs w:val="21"/>
          <w:lang w:val="en-US" w:eastAsia="zh-CN" w:bidi="ar"/>
        </w:rPr>
        <w:t>年</w:t>
      </w:r>
      <w:r>
        <w:rPr>
          <w:rFonts w:hint="eastAsia" w:ascii="宋体" w:hAnsi="宋体" w:cs="宋体"/>
          <w:color w:val="auto"/>
          <w:kern w:val="2"/>
          <w:sz w:val="21"/>
          <w:szCs w:val="21"/>
          <w:lang w:val="en-US" w:eastAsia="zh-CN" w:bidi="ar"/>
        </w:rPr>
        <w:t>8</w:t>
      </w:r>
      <w:r>
        <w:rPr>
          <w:rFonts w:hint="eastAsia" w:ascii="宋体" w:hAnsi="宋体" w:eastAsia="宋体" w:cs="宋体"/>
          <w:color w:val="auto"/>
          <w:kern w:val="2"/>
          <w:sz w:val="21"/>
          <w:szCs w:val="21"/>
          <w:lang w:val="en-US" w:eastAsia="zh-CN" w:bidi="ar"/>
        </w:rPr>
        <w:t>月</w:t>
      </w:r>
      <w:r>
        <w:rPr>
          <w:rFonts w:hint="eastAsia" w:ascii="宋体" w:hAnsi="宋体" w:cs="宋体"/>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日</w:t>
      </w:r>
      <w:r>
        <w:rPr>
          <w:rFonts w:hint="eastAsia" w:ascii="宋体" w:hAnsi="宋体" w:cs="宋体"/>
          <w:color w:val="auto"/>
          <w:kern w:val="2"/>
          <w:sz w:val="21"/>
          <w:szCs w:val="21"/>
          <w:lang w:val="en-US" w:eastAsia="zh-CN" w:bidi="ar"/>
        </w:rPr>
        <w:t>15</w:t>
      </w:r>
      <w:r>
        <w:rPr>
          <w:rFonts w:hint="eastAsia" w:ascii="宋体" w:hAnsi="宋体" w:eastAsia="宋体" w:cs="宋体"/>
          <w:color w:val="auto"/>
          <w:kern w:val="2"/>
          <w:sz w:val="21"/>
          <w:szCs w:val="21"/>
          <w:lang w:val="en-US" w:eastAsia="zh-CN" w:bidi="ar"/>
        </w:rPr>
        <w:t>：</w:t>
      </w:r>
      <w:r>
        <w:rPr>
          <w:rFonts w:hint="eastAsia" w:ascii="宋体" w:hAnsi="宋体" w:cs="宋体"/>
          <w:color w:val="auto"/>
          <w:kern w:val="2"/>
          <w:sz w:val="21"/>
          <w:szCs w:val="21"/>
          <w:lang w:val="en-US" w:eastAsia="zh-CN" w:bidi="ar"/>
        </w:rPr>
        <w:t>00</w:t>
      </w:r>
      <w:r>
        <w:rPr>
          <w:rFonts w:hint="eastAsia" w:ascii="宋体" w:hAnsi="宋体" w:eastAsia="宋体" w:cs="宋体"/>
          <w:color w:val="auto"/>
          <w:kern w:val="2"/>
          <w:sz w:val="21"/>
          <w:szCs w:val="21"/>
          <w:lang w:val="en-US" w:eastAsia="zh-CN" w:bidi="ar"/>
        </w:rPr>
        <w:t>分（北京时间）</w:t>
      </w:r>
    </w:p>
    <w:p w14:paraId="6D9A9D22">
      <w:pPr>
        <w:keepNext w:val="0"/>
        <w:keepLines w:val="0"/>
        <w:widowControl w:val="0"/>
        <w:suppressLineNumbers w:val="0"/>
        <w:spacing w:before="0" w:beforeAutospacing="0" w:after="0" w:afterAutospacing="0" w:line="288" w:lineRule="auto"/>
        <w:ind w:left="152" w:right="0" w:firstLine="420" w:firstLineChars="200"/>
        <w:jc w:val="both"/>
        <w:rPr>
          <w:color w:val="auto"/>
        </w:rPr>
      </w:pPr>
      <w:r>
        <w:rPr>
          <w:rFonts w:hint="eastAsia" w:ascii="宋体" w:hAnsi="宋体" w:eastAsia="宋体" w:cs="宋体"/>
          <w:color w:val="auto"/>
          <w:kern w:val="2"/>
          <w:sz w:val="21"/>
          <w:szCs w:val="21"/>
          <w:lang w:val="en-US" w:eastAsia="zh-CN" w:bidi="ar"/>
        </w:rPr>
        <w:t>开标时间：202</w:t>
      </w:r>
      <w:r>
        <w:rPr>
          <w:rFonts w:hint="eastAsia" w:ascii="宋体" w:hAnsi="宋体" w:cs="宋体"/>
          <w:color w:val="auto"/>
          <w:kern w:val="2"/>
          <w:sz w:val="21"/>
          <w:szCs w:val="21"/>
          <w:lang w:val="en-US" w:eastAsia="zh-CN" w:bidi="ar"/>
        </w:rPr>
        <w:t>6</w:t>
      </w:r>
      <w:r>
        <w:rPr>
          <w:rFonts w:hint="eastAsia" w:ascii="宋体" w:hAnsi="宋体" w:eastAsia="宋体" w:cs="宋体"/>
          <w:color w:val="auto"/>
          <w:kern w:val="2"/>
          <w:sz w:val="21"/>
          <w:szCs w:val="21"/>
          <w:lang w:val="en-US" w:eastAsia="zh-CN" w:bidi="ar"/>
        </w:rPr>
        <w:t>年</w:t>
      </w:r>
      <w:r>
        <w:rPr>
          <w:rFonts w:hint="eastAsia" w:ascii="宋体" w:hAnsi="宋体" w:cs="宋体"/>
          <w:color w:val="auto"/>
          <w:kern w:val="2"/>
          <w:sz w:val="21"/>
          <w:szCs w:val="21"/>
          <w:lang w:val="en-US" w:eastAsia="zh-CN" w:bidi="ar"/>
        </w:rPr>
        <w:t>8</w:t>
      </w:r>
      <w:r>
        <w:rPr>
          <w:rFonts w:hint="eastAsia" w:ascii="宋体" w:hAnsi="宋体" w:eastAsia="宋体" w:cs="宋体"/>
          <w:color w:val="auto"/>
          <w:kern w:val="2"/>
          <w:sz w:val="21"/>
          <w:szCs w:val="21"/>
          <w:lang w:val="en-US" w:eastAsia="zh-CN" w:bidi="ar"/>
        </w:rPr>
        <w:t>月</w:t>
      </w:r>
      <w:r>
        <w:rPr>
          <w:rFonts w:hint="eastAsia" w:ascii="宋体" w:hAnsi="宋体" w:cs="宋体"/>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日</w:t>
      </w:r>
      <w:r>
        <w:rPr>
          <w:rFonts w:hint="eastAsia" w:ascii="宋体" w:hAnsi="宋体" w:cs="宋体"/>
          <w:color w:val="auto"/>
          <w:kern w:val="2"/>
          <w:sz w:val="21"/>
          <w:szCs w:val="21"/>
          <w:lang w:val="en-US" w:eastAsia="zh-CN" w:bidi="ar"/>
        </w:rPr>
        <w:t>15</w:t>
      </w:r>
      <w:r>
        <w:rPr>
          <w:rFonts w:hint="eastAsia" w:ascii="宋体" w:hAnsi="宋体" w:eastAsia="宋体" w:cs="宋体"/>
          <w:color w:val="auto"/>
          <w:kern w:val="2"/>
          <w:sz w:val="21"/>
          <w:szCs w:val="21"/>
          <w:lang w:val="en-US" w:eastAsia="zh-CN" w:bidi="ar"/>
        </w:rPr>
        <w:t>：</w:t>
      </w:r>
      <w:r>
        <w:rPr>
          <w:rFonts w:hint="eastAsia" w:ascii="宋体" w:hAnsi="宋体" w:cs="宋体"/>
          <w:color w:val="auto"/>
          <w:kern w:val="2"/>
          <w:sz w:val="21"/>
          <w:szCs w:val="21"/>
          <w:lang w:val="en-US" w:eastAsia="zh-CN" w:bidi="ar"/>
        </w:rPr>
        <w:t>00</w:t>
      </w:r>
      <w:r>
        <w:rPr>
          <w:rFonts w:hint="eastAsia" w:ascii="宋体" w:hAnsi="宋体" w:eastAsia="宋体" w:cs="宋体"/>
          <w:color w:val="auto"/>
          <w:kern w:val="2"/>
          <w:sz w:val="21"/>
          <w:szCs w:val="21"/>
          <w:lang w:val="en-US" w:eastAsia="zh-CN" w:bidi="ar"/>
        </w:rPr>
        <w:t>分（北京时间）</w:t>
      </w:r>
    </w:p>
    <w:p w14:paraId="59AEABB0">
      <w:pPr>
        <w:keepNext w:val="0"/>
        <w:keepLines w:val="0"/>
        <w:widowControl w:val="0"/>
        <w:suppressLineNumbers w:val="0"/>
        <w:spacing w:before="0" w:beforeAutospacing="0" w:after="0" w:afterAutospacing="0" w:line="288" w:lineRule="auto"/>
        <w:ind w:left="152" w:right="0" w:firstLine="420" w:firstLineChars="200"/>
        <w:jc w:val="both"/>
        <w:rPr>
          <w:rFonts w:hint="default" w:ascii="宋体" w:hAnsi="宋体"/>
          <w:color w:val="auto"/>
          <w:szCs w:val="21"/>
          <w:lang w:val="en-US"/>
        </w:rPr>
      </w:pPr>
      <w:r>
        <w:rPr>
          <w:rFonts w:hint="eastAsia" w:ascii="宋体" w:hAnsi="宋体" w:eastAsia="宋体" w:cs="宋体"/>
          <w:color w:val="auto"/>
          <w:kern w:val="2"/>
          <w:sz w:val="21"/>
          <w:szCs w:val="21"/>
          <w:lang w:val="en-US" w:eastAsia="zh-CN" w:bidi="ar"/>
        </w:rPr>
        <w:t>开标地点</w:t>
      </w: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靖州县拥军路2号安置区7栋5单元</w:t>
      </w:r>
    </w:p>
    <w:p w14:paraId="3CB88DC2">
      <w:pPr>
        <w:keepNext/>
        <w:keepLines/>
        <w:adjustRightInd w:val="0"/>
        <w:snapToGrid w:val="0"/>
        <w:spacing w:line="360" w:lineRule="auto"/>
        <w:outlineLvl w:val="1"/>
        <w:rPr>
          <w:rFonts w:hint="eastAsia" w:ascii="黑体" w:hAnsi="黑体" w:eastAsia="黑体"/>
          <w:b/>
          <w:bCs/>
          <w:color w:val="auto"/>
          <w:sz w:val="24"/>
          <w:szCs w:val="32"/>
          <w:lang w:val="en-US" w:eastAsia="zh-CN"/>
        </w:rPr>
      </w:pPr>
      <w:bookmarkStart w:id="24" w:name="_Toc3759"/>
      <w:bookmarkStart w:id="25" w:name="_Toc3740"/>
      <w:bookmarkStart w:id="26" w:name="_Toc110606578"/>
      <w:bookmarkStart w:id="27" w:name="_Toc22657516"/>
      <w:r>
        <w:rPr>
          <w:rFonts w:hint="eastAsia" w:ascii="黑体" w:hAnsi="黑体" w:eastAsia="黑体"/>
          <w:b/>
          <w:bCs/>
          <w:color w:val="auto"/>
          <w:sz w:val="24"/>
          <w:szCs w:val="32"/>
          <w:lang w:val="en-US" w:eastAsia="zh-CN"/>
        </w:rPr>
        <w:t>七、</w:t>
      </w:r>
      <w:bookmarkEnd w:id="24"/>
      <w:bookmarkEnd w:id="25"/>
      <w:bookmarkEnd w:id="26"/>
      <w:r>
        <w:rPr>
          <w:rFonts w:hint="eastAsia" w:ascii="黑体" w:hAnsi="黑体" w:eastAsia="黑体"/>
          <w:b/>
          <w:bCs/>
          <w:color w:val="auto"/>
          <w:sz w:val="24"/>
          <w:szCs w:val="32"/>
          <w:lang w:val="en-US" w:eastAsia="zh-CN"/>
        </w:rPr>
        <w:t>公告期限</w:t>
      </w:r>
    </w:p>
    <w:p w14:paraId="25D0CE7A">
      <w:pPr>
        <w:adjustRightInd w:val="0"/>
        <w:snapToGrid w:val="0"/>
        <w:spacing w:before="50"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1、本招标公告在中国湖南政府采购网（www.ccgp-hunan.gov.cn）发布。公告期限从本招标公告发布之日起5个工作日。</w:t>
      </w:r>
    </w:p>
    <w:p w14:paraId="6E46103E">
      <w:pPr>
        <w:adjustRightInd w:val="0"/>
        <w:snapToGrid w:val="0"/>
        <w:spacing w:before="50"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2、在其他媒体发布的招标公告，公告内容以本招标公告指定媒体发布的公告为准；公告期限自本招标公告指定媒体最先发布公告之日起算。</w:t>
      </w:r>
    </w:p>
    <w:p w14:paraId="512FA85A">
      <w:pPr>
        <w:keepNext/>
        <w:keepLines/>
        <w:adjustRightInd w:val="0"/>
        <w:snapToGrid w:val="0"/>
        <w:spacing w:line="360" w:lineRule="auto"/>
        <w:outlineLvl w:val="1"/>
        <w:rPr>
          <w:rFonts w:hint="eastAsia" w:ascii="黑体" w:hAnsi="黑体" w:eastAsia="黑体"/>
          <w:b/>
          <w:bCs/>
          <w:color w:val="auto"/>
          <w:sz w:val="24"/>
          <w:szCs w:val="32"/>
          <w:lang w:val="en-US" w:eastAsia="zh-CN"/>
        </w:rPr>
      </w:pPr>
      <w:bookmarkStart w:id="28" w:name="_Toc789"/>
      <w:bookmarkStart w:id="29" w:name="_Toc29465"/>
      <w:bookmarkStart w:id="30" w:name="_Toc110606579"/>
      <w:r>
        <w:rPr>
          <w:rFonts w:hint="eastAsia" w:ascii="黑体" w:hAnsi="黑体" w:eastAsia="黑体"/>
          <w:b/>
          <w:bCs/>
          <w:color w:val="auto"/>
          <w:sz w:val="24"/>
          <w:szCs w:val="32"/>
          <w:lang w:val="en-US" w:eastAsia="zh-CN"/>
        </w:rPr>
        <w:t>八、</w:t>
      </w:r>
      <w:bookmarkEnd w:id="27"/>
      <w:bookmarkEnd w:id="28"/>
      <w:bookmarkEnd w:id="29"/>
      <w:bookmarkEnd w:id="30"/>
      <w:r>
        <w:rPr>
          <w:rFonts w:hint="eastAsia" w:ascii="黑体" w:hAnsi="黑体" w:eastAsia="黑体"/>
          <w:b/>
          <w:bCs/>
          <w:color w:val="auto"/>
          <w:sz w:val="24"/>
          <w:szCs w:val="32"/>
          <w:lang w:val="en-US" w:eastAsia="zh-CN"/>
        </w:rPr>
        <w:t>询问及质疑</w:t>
      </w:r>
    </w:p>
    <w:p w14:paraId="1398A5CB">
      <w:pPr>
        <w:keepNext w:val="0"/>
        <w:keepLines w:val="0"/>
        <w:widowControl w:val="0"/>
        <w:suppressLineNumbers w:val="0"/>
        <w:spacing w:before="0" w:beforeAutospacing="0" w:after="0" w:afterAutospacing="0" w:line="288" w:lineRule="auto"/>
        <w:ind w:right="0" w:firstLine="420" w:firstLineChars="200"/>
        <w:jc w:val="both"/>
      </w:pPr>
      <w:r>
        <w:rPr>
          <w:rFonts w:hint="eastAsia" w:ascii="宋体" w:hAnsi="宋体" w:eastAsia="宋体" w:cs="宋体"/>
          <w:kern w:val="2"/>
          <w:sz w:val="21"/>
          <w:szCs w:val="21"/>
          <w:lang w:val="en-US" w:eastAsia="zh-CN" w:bidi="ar"/>
        </w:rPr>
        <w:t>1、供应商对政府采购活动事项如有疑问的，可以向采购人、采购代理机构提出询问。采购人、采购代理机构将在3个工作日内作出答复。</w:t>
      </w:r>
    </w:p>
    <w:p w14:paraId="31998FF1">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50" w:beforeAutospacing="0" w:after="0" w:afterAutospacing="0" w:line="400" w:lineRule="exact"/>
        <w:ind w:left="0" w:right="0" w:firstLine="420" w:firstLineChars="200"/>
        <w:jc w:val="left"/>
      </w:pPr>
      <w:r>
        <w:rPr>
          <w:rFonts w:hint="eastAsia" w:ascii="宋体" w:hAnsi="宋体" w:eastAsia="宋体" w:cs="宋体"/>
          <w:kern w:val="2"/>
          <w:sz w:val="21"/>
          <w:szCs w:val="21"/>
          <w:lang w:val="en-US" w:eastAsia="zh-CN" w:bidi="ar"/>
        </w:rPr>
        <w:t>2、供应商认为本</w:t>
      </w:r>
      <w:r>
        <w:rPr>
          <w:rFonts w:hint="eastAsia" w:ascii="宋体" w:hAnsi="宋体" w:eastAsia="宋体" w:cs="宋体"/>
          <w:b w:val="0"/>
          <w:bCs w:val="0"/>
          <w:kern w:val="2"/>
          <w:sz w:val="21"/>
          <w:szCs w:val="21"/>
          <w:lang w:val="en-US" w:eastAsia="zh-CN" w:bidi="ar"/>
        </w:rPr>
        <w:t>邀请公告</w:t>
      </w:r>
      <w:r>
        <w:rPr>
          <w:rFonts w:hint="eastAsia" w:ascii="宋体" w:hAnsi="宋体" w:eastAsia="宋体" w:cs="宋体"/>
          <w:kern w:val="2"/>
          <w:sz w:val="21"/>
          <w:szCs w:val="21"/>
          <w:lang w:val="en-US" w:eastAsia="zh-CN" w:bidi="ar"/>
        </w:rPr>
        <w:t>使自己的合法权益受到损害的，可以在收到本邀请公告之日起7个工作日内，按《湖南省财政厅关于印发＜政府采购质疑答复和投诉处理操作规程＞的通知》(湘财购〔2019〕20号)规定，以书面形式向采购人、采购代理机构提出质疑。</w:t>
      </w:r>
    </w:p>
    <w:p w14:paraId="0EA950F7">
      <w:pPr>
        <w:keepNext/>
        <w:keepLines/>
        <w:adjustRightInd w:val="0"/>
        <w:snapToGrid w:val="0"/>
        <w:spacing w:line="360" w:lineRule="auto"/>
        <w:outlineLvl w:val="1"/>
        <w:rPr>
          <w:rFonts w:hint="eastAsia" w:ascii="黑体" w:hAnsi="黑体" w:eastAsia="黑体"/>
          <w:b/>
          <w:bCs/>
          <w:color w:val="auto"/>
          <w:sz w:val="24"/>
          <w:szCs w:val="32"/>
        </w:rPr>
      </w:pPr>
      <w:bookmarkStart w:id="31" w:name="_Toc110606580"/>
      <w:bookmarkStart w:id="32" w:name="_Toc22657517"/>
      <w:bookmarkStart w:id="33" w:name="_Toc3072"/>
      <w:bookmarkStart w:id="34" w:name="_Toc676"/>
      <w:r>
        <w:rPr>
          <w:rFonts w:hint="eastAsia" w:ascii="黑体" w:hAnsi="黑体" w:eastAsia="黑体"/>
          <w:b/>
          <w:bCs/>
          <w:color w:val="auto"/>
          <w:sz w:val="24"/>
          <w:szCs w:val="32"/>
        </w:rPr>
        <w:t>九</w:t>
      </w:r>
      <w:r>
        <w:rPr>
          <w:rFonts w:hint="eastAsia" w:ascii="黑体" w:hAnsi="黑体" w:eastAsia="黑体"/>
          <w:b/>
          <w:bCs/>
          <w:color w:val="auto"/>
          <w:sz w:val="24"/>
          <w:szCs w:val="32"/>
          <w:lang w:val="en-US" w:eastAsia="zh-CN"/>
        </w:rPr>
        <w:t>、</w:t>
      </w:r>
      <w:bookmarkEnd w:id="31"/>
      <w:bookmarkEnd w:id="32"/>
      <w:bookmarkEnd w:id="33"/>
      <w:bookmarkEnd w:id="34"/>
      <w:r>
        <w:rPr>
          <w:rFonts w:hint="eastAsia" w:ascii="黑体" w:hAnsi="黑体" w:eastAsia="黑体"/>
          <w:b/>
          <w:bCs/>
          <w:color w:val="auto"/>
          <w:sz w:val="24"/>
          <w:szCs w:val="32"/>
          <w:lang w:val="en-US" w:eastAsia="zh-CN"/>
        </w:rPr>
        <w:t>磋商说明</w:t>
      </w:r>
    </w:p>
    <w:p w14:paraId="2E317EDA">
      <w:pPr>
        <w:adjustRightInd w:val="0"/>
        <w:snapToGrid w:val="0"/>
        <w:spacing w:before="50" w:line="360" w:lineRule="auto"/>
        <w:ind w:firstLine="420" w:firstLineChars="200"/>
        <w:rPr>
          <w:rFonts w:hint="default" w:ascii="宋体" w:hAnsi="宋体"/>
          <w:color w:val="auto"/>
          <w:szCs w:val="21"/>
          <w:lang w:val="en-US" w:eastAsia="zh-CN"/>
        </w:rPr>
      </w:pPr>
      <w:bookmarkStart w:id="35" w:name="_Toc22657518"/>
      <w:bookmarkStart w:id="36" w:name="_Toc110606581"/>
      <w:bookmarkStart w:id="37" w:name="_Toc7770"/>
      <w:bookmarkStart w:id="38" w:name="_Toc23727"/>
      <w:r>
        <w:rPr>
          <w:rFonts w:hint="eastAsia" w:ascii="宋体" w:hAnsi="宋体"/>
          <w:color w:val="auto"/>
          <w:szCs w:val="21"/>
          <w:lang w:val="en-US" w:eastAsia="zh-CN"/>
        </w:rPr>
        <w:t>1、本公告选项：</w:t>
      </w:r>
      <w:r>
        <w:rPr>
          <w:rFonts w:hint="eastAsia" w:ascii="宋体" w:hAnsi="宋体"/>
          <w:color w:val="auto"/>
          <w:szCs w:val="21"/>
          <w:lang w:val="en-US" w:eastAsia="zh-CN"/>
        </w:rPr>
        <w:sym w:font="Wingdings" w:char="00FE"/>
      </w:r>
      <w:r>
        <w:rPr>
          <w:rFonts w:hint="eastAsia" w:ascii="宋体" w:hAnsi="宋体"/>
          <w:color w:val="auto"/>
          <w:szCs w:val="21"/>
          <w:lang w:val="en-US" w:eastAsia="zh-CN"/>
        </w:rPr>
        <w:t>表示选择，</w:t>
      </w:r>
      <w:r>
        <w:rPr>
          <w:rFonts w:hint="eastAsia" w:ascii="宋体" w:hAnsi="宋体"/>
          <w:color w:val="auto"/>
          <w:szCs w:val="21"/>
          <w:lang w:val="en-US" w:eastAsia="zh-CN"/>
        </w:rPr>
        <w:sym w:font="Wingdings" w:char="00A8"/>
      </w:r>
      <w:r>
        <w:rPr>
          <w:rFonts w:hint="eastAsia" w:ascii="宋体" w:hAnsi="宋体"/>
          <w:color w:val="auto"/>
          <w:szCs w:val="21"/>
          <w:lang w:val="en-US" w:eastAsia="zh-CN"/>
        </w:rPr>
        <w:t>表示未选择。</w:t>
      </w:r>
    </w:p>
    <w:p w14:paraId="0E8ADC2C">
      <w:pPr>
        <w:adjustRightInd w:val="0"/>
        <w:snapToGrid w:val="0"/>
        <w:spacing w:before="50" w:line="360" w:lineRule="auto"/>
        <w:ind w:firstLine="420" w:firstLineChars="200"/>
        <w:rPr>
          <w:rFonts w:hint="eastAsia" w:ascii="宋体" w:hAnsi="宋体"/>
          <w:color w:val="auto"/>
          <w:szCs w:val="21"/>
        </w:rPr>
      </w:pPr>
      <w:r>
        <w:rPr>
          <w:rFonts w:hint="eastAsia" w:ascii="宋体" w:hAnsi="宋体"/>
          <w:color w:val="auto"/>
          <w:szCs w:val="21"/>
          <w:lang w:val="en-US" w:eastAsia="zh-CN"/>
        </w:rPr>
        <w:t>2、供应商</w:t>
      </w:r>
      <w:r>
        <w:rPr>
          <w:rFonts w:hint="eastAsia" w:ascii="宋体" w:hAnsi="宋体"/>
          <w:color w:val="auto"/>
          <w:szCs w:val="21"/>
        </w:rPr>
        <w:t>参与政府采购活动，无需向采购人、代理机构、交易平台缴纳任何费用。</w:t>
      </w:r>
    </w:p>
    <w:p w14:paraId="73EEC58D">
      <w:pPr>
        <w:keepNext/>
        <w:keepLines/>
        <w:adjustRightInd w:val="0"/>
        <w:snapToGrid w:val="0"/>
        <w:spacing w:line="360" w:lineRule="auto"/>
        <w:outlineLvl w:val="1"/>
        <w:rPr>
          <w:rFonts w:ascii="黑体" w:hAnsi="黑体" w:eastAsia="黑体"/>
          <w:b/>
          <w:bCs/>
          <w:color w:val="auto"/>
          <w:sz w:val="24"/>
          <w:szCs w:val="32"/>
        </w:rPr>
      </w:pPr>
      <w:r>
        <w:rPr>
          <w:rFonts w:hint="eastAsia" w:ascii="黑体" w:hAnsi="黑体" w:eastAsia="黑体"/>
          <w:b/>
          <w:bCs/>
          <w:color w:val="auto"/>
          <w:sz w:val="24"/>
          <w:szCs w:val="32"/>
        </w:rPr>
        <w:t>十、</w:t>
      </w:r>
      <w:bookmarkEnd w:id="35"/>
      <w:bookmarkEnd w:id="36"/>
      <w:bookmarkEnd w:id="37"/>
      <w:bookmarkEnd w:id="38"/>
      <w:bookmarkStart w:id="39" w:name="_Toc107997947"/>
      <w:bookmarkStart w:id="40" w:name="_Toc110606583"/>
      <w:bookmarkStart w:id="41" w:name="_Toc9967"/>
      <w:bookmarkStart w:id="42" w:name="_Toc28725"/>
      <w:r>
        <w:rPr>
          <w:rFonts w:hint="eastAsia" w:ascii="黑体" w:hAnsi="黑体" w:eastAsia="黑体"/>
          <w:b/>
          <w:bCs/>
          <w:color w:val="auto"/>
          <w:sz w:val="24"/>
          <w:szCs w:val="21"/>
        </w:rPr>
        <w:t>采购项目联系</w:t>
      </w:r>
      <w:r>
        <w:rPr>
          <w:rFonts w:hint="eastAsia" w:ascii="黑体" w:hAnsi="黑体" w:eastAsia="黑体"/>
          <w:b/>
          <w:bCs/>
          <w:color w:val="auto"/>
          <w:sz w:val="24"/>
          <w:szCs w:val="21"/>
          <w:lang w:val="en-US" w:eastAsia="zh-CN"/>
        </w:rPr>
        <w:t>人姓名</w:t>
      </w:r>
      <w:r>
        <w:rPr>
          <w:rFonts w:hint="eastAsia" w:ascii="黑体" w:hAnsi="黑体" w:eastAsia="黑体"/>
          <w:b/>
          <w:bCs/>
          <w:color w:val="auto"/>
          <w:sz w:val="24"/>
          <w:szCs w:val="21"/>
        </w:rPr>
        <w:t>和电话</w:t>
      </w:r>
      <w:bookmarkEnd w:id="39"/>
      <w:bookmarkEnd w:id="40"/>
      <w:bookmarkEnd w:id="41"/>
      <w:bookmarkEnd w:id="42"/>
    </w:p>
    <w:p w14:paraId="6456A0A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1、联系人：</w:t>
      </w:r>
      <w:r>
        <w:rPr>
          <w:rFonts w:hint="eastAsia" w:ascii="宋体" w:hAnsi="宋体"/>
          <w:color w:val="auto"/>
          <w:szCs w:val="21"/>
          <w:u w:val="single"/>
          <w:lang w:val="en-US" w:eastAsia="zh-CN"/>
        </w:rPr>
        <w:t>糜先生</w:t>
      </w:r>
      <w:r>
        <w:rPr>
          <w:rFonts w:hint="eastAsia" w:ascii="宋体" w:hAnsi="宋体"/>
          <w:color w:val="auto"/>
          <w:szCs w:val="21"/>
        </w:rPr>
        <w:t xml:space="preserve"> </w:t>
      </w:r>
    </w:p>
    <w:p w14:paraId="083EFAA3">
      <w:pPr>
        <w:adjustRightInd w:val="0"/>
        <w:snapToGrid w:val="0"/>
        <w:spacing w:line="360" w:lineRule="auto"/>
        <w:ind w:firstLine="420" w:firstLineChars="200"/>
        <w:rPr>
          <w:rFonts w:hint="default" w:ascii="宋体" w:hAnsi="宋体"/>
          <w:color w:val="FF0000"/>
          <w:szCs w:val="21"/>
          <w:lang w:val="en-US"/>
        </w:rPr>
      </w:pPr>
      <w:r>
        <w:rPr>
          <w:rFonts w:hint="eastAsia" w:ascii="宋体" w:hAnsi="宋体"/>
          <w:color w:val="auto"/>
          <w:szCs w:val="21"/>
        </w:rPr>
        <w:t>2、电话：</w:t>
      </w:r>
      <w:r>
        <w:rPr>
          <w:rFonts w:hint="eastAsia" w:ascii="宋体" w:hAnsi="宋体" w:cs="Times New Roman"/>
          <w:color w:val="auto"/>
          <w:szCs w:val="21"/>
          <w:u w:val="single"/>
          <w:lang w:val="en-US" w:eastAsia="zh-CN"/>
        </w:rPr>
        <w:t>15386262548</w:t>
      </w:r>
    </w:p>
    <w:p w14:paraId="5C24A075">
      <w:pPr>
        <w:keepNext/>
        <w:keepLines/>
        <w:adjustRightInd w:val="0"/>
        <w:snapToGrid w:val="0"/>
        <w:spacing w:line="360" w:lineRule="auto"/>
        <w:outlineLvl w:val="1"/>
        <w:rPr>
          <w:rFonts w:ascii="黑体" w:hAnsi="黑体" w:eastAsia="黑体"/>
          <w:b/>
          <w:bCs/>
          <w:color w:val="auto"/>
          <w:sz w:val="24"/>
          <w:szCs w:val="32"/>
        </w:rPr>
      </w:pPr>
      <w:bookmarkStart w:id="43" w:name="_Toc107997948"/>
      <w:bookmarkStart w:id="44" w:name="_Toc110606584"/>
      <w:bookmarkStart w:id="45" w:name="_Toc25269"/>
      <w:bookmarkStart w:id="46" w:name="_Toc3881"/>
      <w:r>
        <w:rPr>
          <w:rFonts w:hint="eastAsia" w:ascii="黑体" w:hAnsi="黑体" w:eastAsia="黑体"/>
          <w:b/>
          <w:bCs/>
          <w:color w:val="auto"/>
          <w:sz w:val="24"/>
          <w:szCs w:val="32"/>
        </w:rPr>
        <w:t>十</w:t>
      </w:r>
      <w:r>
        <w:rPr>
          <w:rFonts w:hint="eastAsia" w:ascii="黑体" w:hAnsi="黑体" w:eastAsia="黑体"/>
          <w:b/>
          <w:bCs/>
          <w:color w:val="auto"/>
          <w:sz w:val="24"/>
          <w:szCs w:val="32"/>
          <w:lang w:eastAsia="zh-CN"/>
        </w:rPr>
        <w:t>一</w:t>
      </w:r>
      <w:r>
        <w:rPr>
          <w:rFonts w:hint="eastAsia" w:ascii="黑体" w:hAnsi="黑体" w:eastAsia="黑体"/>
          <w:b/>
          <w:bCs/>
          <w:color w:val="auto"/>
          <w:sz w:val="24"/>
          <w:szCs w:val="32"/>
        </w:rPr>
        <w:t>、采购人、采购代理机构的名称、地址和联系方法</w:t>
      </w:r>
      <w:bookmarkEnd w:id="43"/>
      <w:bookmarkEnd w:id="44"/>
      <w:bookmarkEnd w:id="45"/>
      <w:bookmarkEnd w:id="46"/>
    </w:p>
    <w:p w14:paraId="565F181D">
      <w:pPr>
        <w:adjustRightInd w:val="0"/>
        <w:snapToGrid w:val="0"/>
        <w:spacing w:line="360" w:lineRule="auto"/>
        <w:ind w:firstLine="413" w:firstLineChars="196"/>
        <w:rPr>
          <w:rFonts w:ascii="宋体" w:hAnsi="宋体"/>
          <w:b/>
          <w:bCs/>
          <w:color w:val="auto"/>
          <w:szCs w:val="21"/>
        </w:rPr>
      </w:pPr>
      <w:r>
        <w:rPr>
          <w:rFonts w:hint="eastAsia" w:ascii="宋体" w:hAnsi="宋体"/>
          <w:b/>
          <w:bCs/>
          <w:color w:val="auto"/>
          <w:szCs w:val="21"/>
        </w:rPr>
        <w:t>1</w:t>
      </w:r>
      <w:r>
        <w:rPr>
          <w:rFonts w:hint="eastAsia" w:ascii="宋体" w:hAnsi="宋体"/>
          <w:color w:val="auto"/>
          <w:szCs w:val="21"/>
        </w:rPr>
        <w:t>、</w:t>
      </w:r>
      <w:r>
        <w:rPr>
          <w:rFonts w:hint="eastAsia" w:ascii="宋体" w:hAnsi="宋体"/>
          <w:b/>
          <w:bCs/>
          <w:color w:val="auto"/>
          <w:szCs w:val="21"/>
        </w:rPr>
        <w:t>采购人信息</w:t>
      </w:r>
    </w:p>
    <w:p w14:paraId="5E4B5354">
      <w:pPr>
        <w:adjustRightInd w:val="0"/>
        <w:snapToGrid w:val="0"/>
        <w:spacing w:line="360" w:lineRule="auto"/>
        <w:ind w:firstLine="411" w:firstLineChars="196"/>
        <w:rPr>
          <w:rFonts w:hint="default" w:ascii="宋体" w:hAnsi="宋体"/>
          <w:color w:val="auto"/>
          <w:szCs w:val="21"/>
          <w:lang w:val="en-US"/>
        </w:rPr>
      </w:pPr>
      <w:r>
        <w:rPr>
          <w:rFonts w:hint="eastAsia" w:ascii="宋体" w:hAnsi="宋体"/>
          <w:color w:val="auto"/>
          <w:szCs w:val="21"/>
        </w:rPr>
        <w:t>（1）</w:t>
      </w:r>
      <w:r>
        <w:rPr>
          <w:rFonts w:hint="eastAsia" w:ascii="宋体" w:hAnsi="宋体"/>
          <w:bCs/>
          <w:color w:val="auto"/>
          <w:szCs w:val="21"/>
        </w:rPr>
        <w:t>名  称：</w:t>
      </w:r>
      <w:r>
        <w:rPr>
          <w:rFonts w:hint="eastAsia" w:ascii="宋体" w:hAnsi="宋体" w:cs="Times New Roman"/>
          <w:color w:val="auto"/>
          <w:szCs w:val="21"/>
          <w:u w:val="single"/>
          <w:lang w:val="en-US" w:eastAsia="zh-CN"/>
        </w:rPr>
        <w:t>靖州苗族侗族自治县自然资源局</w:t>
      </w:r>
    </w:p>
    <w:p w14:paraId="5B87AEDB">
      <w:pPr>
        <w:adjustRightInd w:val="0"/>
        <w:snapToGrid w:val="0"/>
        <w:spacing w:line="360" w:lineRule="auto"/>
        <w:ind w:firstLine="420" w:firstLineChars="200"/>
        <w:rPr>
          <w:rFonts w:hint="default" w:ascii="宋体" w:hAnsi="宋体"/>
          <w:color w:val="auto"/>
          <w:szCs w:val="21"/>
          <w:lang w:val="en-US"/>
        </w:rPr>
      </w:pPr>
      <w:r>
        <w:rPr>
          <w:rFonts w:hint="eastAsia" w:ascii="宋体" w:hAnsi="宋体"/>
          <w:color w:val="auto"/>
          <w:szCs w:val="21"/>
        </w:rPr>
        <w:t>（2）地  址：</w:t>
      </w:r>
      <w:r>
        <w:rPr>
          <w:rFonts w:hint="eastAsia" w:ascii="宋体" w:hAnsi="宋体" w:cs="Times New Roman"/>
          <w:color w:val="auto"/>
          <w:szCs w:val="21"/>
          <w:u w:val="single"/>
          <w:lang w:val="en-US" w:eastAsia="zh-CN"/>
        </w:rPr>
        <w:t>靖州县</w:t>
      </w:r>
    </w:p>
    <w:p w14:paraId="1A55E288">
      <w:pPr>
        <w:adjustRightInd w:val="0"/>
        <w:snapToGrid w:val="0"/>
        <w:spacing w:line="360" w:lineRule="auto"/>
        <w:ind w:firstLine="420" w:firstLineChars="200"/>
        <w:rPr>
          <w:rFonts w:hint="default" w:ascii="宋体" w:hAnsi="宋体"/>
          <w:color w:val="auto"/>
          <w:szCs w:val="21"/>
          <w:lang w:val="en-US"/>
        </w:rPr>
      </w:pPr>
      <w:r>
        <w:rPr>
          <w:rFonts w:hint="eastAsia" w:ascii="宋体" w:hAnsi="宋体"/>
          <w:color w:val="auto"/>
          <w:szCs w:val="21"/>
        </w:rPr>
        <w:t>（3）联系人：</w:t>
      </w:r>
      <w:r>
        <w:rPr>
          <w:rFonts w:hint="eastAsia" w:ascii="宋体" w:hAnsi="宋体"/>
          <w:color w:val="auto"/>
          <w:szCs w:val="21"/>
          <w:u w:val="single"/>
          <w:lang w:val="en-US" w:eastAsia="zh-CN"/>
        </w:rPr>
        <w:t>糜先生</w:t>
      </w:r>
    </w:p>
    <w:p w14:paraId="578DE1A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（4）邮  编：</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0A12386">
      <w:pPr>
        <w:adjustRightInd w:val="0"/>
        <w:snapToGrid w:val="0"/>
        <w:spacing w:line="360" w:lineRule="auto"/>
        <w:ind w:firstLine="420" w:firstLineChars="200"/>
        <w:rPr>
          <w:rFonts w:hint="default" w:ascii="宋体" w:hAnsi="宋体"/>
          <w:color w:val="FF0000"/>
          <w:szCs w:val="21"/>
          <w:u w:val="single"/>
          <w:lang w:val="en-US" w:eastAsia="zh-CN"/>
        </w:rPr>
      </w:pPr>
      <w:r>
        <w:rPr>
          <w:rFonts w:hint="eastAsia" w:ascii="宋体" w:hAnsi="宋体"/>
          <w:color w:val="auto"/>
          <w:szCs w:val="21"/>
        </w:rPr>
        <w:t>（5）电  话：</w:t>
      </w:r>
      <w:r>
        <w:rPr>
          <w:rFonts w:hint="eastAsia" w:ascii="楷体" w:hAnsi="楷体" w:eastAsia="楷体" w:cs="楷体"/>
          <w:color w:val="auto"/>
          <w:szCs w:val="21"/>
          <w:u w:val="single"/>
          <w:lang w:val="en-US" w:eastAsia="zh-CN"/>
        </w:rPr>
        <w:t>15386262548</w:t>
      </w:r>
    </w:p>
    <w:p w14:paraId="785FA718">
      <w:pPr>
        <w:adjustRightInd w:val="0"/>
        <w:snapToGrid w:val="0"/>
        <w:spacing w:line="360" w:lineRule="auto"/>
        <w:ind w:firstLine="420" w:firstLineChars="200"/>
        <w:rPr>
          <w:color w:val="auto"/>
          <w:szCs w:val="21"/>
        </w:rPr>
      </w:pPr>
      <w:r>
        <w:rPr>
          <w:rFonts w:hint="eastAsia" w:ascii="宋体" w:hAnsi="宋体"/>
          <w:color w:val="auto"/>
          <w:szCs w:val="21"/>
        </w:rPr>
        <w:t>（6）</w:t>
      </w:r>
      <w:r>
        <w:rPr>
          <w:rFonts w:hint="eastAsia"/>
          <w:color w:val="auto"/>
          <w:szCs w:val="21"/>
        </w:rPr>
        <w:t>电子邮箱：</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p>
    <w:p w14:paraId="04B8880D">
      <w:pPr>
        <w:adjustRightInd w:val="0"/>
        <w:snapToGrid w:val="0"/>
        <w:spacing w:line="360" w:lineRule="auto"/>
        <w:ind w:firstLine="413" w:firstLineChars="196"/>
        <w:rPr>
          <w:rFonts w:ascii="宋体" w:hAnsi="宋体"/>
          <w:b/>
          <w:bCs/>
          <w:color w:val="auto"/>
          <w:szCs w:val="21"/>
        </w:rPr>
      </w:pPr>
      <w:r>
        <w:rPr>
          <w:rFonts w:hint="eastAsia" w:ascii="宋体" w:hAnsi="宋体"/>
          <w:b/>
          <w:bCs/>
          <w:color w:val="auto"/>
          <w:szCs w:val="21"/>
        </w:rPr>
        <w:t>2</w:t>
      </w:r>
      <w:r>
        <w:rPr>
          <w:rFonts w:hint="eastAsia" w:ascii="宋体" w:hAnsi="宋体"/>
          <w:color w:val="auto"/>
          <w:szCs w:val="21"/>
        </w:rPr>
        <w:t>、</w:t>
      </w:r>
      <w:r>
        <w:rPr>
          <w:rFonts w:hint="eastAsia" w:ascii="宋体" w:hAnsi="宋体"/>
          <w:b/>
          <w:bCs/>
          <w:color w:val="auto"/>
          <w:szCs w:val="21"/>
        </w:rPr>
        <w:t>采购代理机构信息</w:t>
      </w:r>
    </w:p>
    <w:p w14:paraId="384CA5C5">
      <w:pPr>
        <w:adjustRightInd w:val="0"/>
        <w:snapToGrid w:val="0"/>
        <w:spacing w:line="360" w:lineRule="auto"/>
        <w:ind w:firstLine="411" w:firstLineChars="196"/>
        <w:rPr>
          <w:rFonts w:ascii="宋体" w:hAnsi="宋体"/>
          <w:color w:val="auto"/>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eastAsia="宋体" w:cs="Times New Roman"/>
          <w:color w:val="auto"/>
          <w:szCs w:val="21"/>
          <w:u w:val="single"/>
          <w:lang w:val="en-US" w:eastAsia="zh-CN"/>
        </w:rPr>
        <w:t>湖南</w:t>
      </w:r>
      <w:r>
        <w:rPr>
          <w:rFonts w:hint="eastAsia" w:ascii="宋体" w:hAnsi="宋体" w:cs="Times New Roman"/>
          <w:color w:val="auto"/>
          <w:szCs w:val="21"/>
          <w:u w:val="single"/>
          <w:lang w:val="en-US" w:eastAsia="zh-CN"/>
        </w:rPr>
        <w:t>飞扬</w:t>
      </w:r>
      <w:r>
        <w:rPr>
          <w:rFonts w:hint="eastAsia" w:ascii="宋体" w:hAnsi="宋体" w:eastAsia="宋体" w:cs="Times New Roman"/>
          <w:color w:val="auto"/>
          <w:szCs w:val="21"/>
          <w:u w:val="single"/>
          <w:lang w:val="en-US" w:eastAsia="zh-CN"/>
        </w:rPr>
        <w:t>项目管理</w:t>
      </w:r>
      <w:r>
        <w:rPr>
          <w:rFonts w:hint="eastAsia" w:ascii="宋体" w:hAnsi="宋体" w:cs="Times New Roman"/>
          <w:color w:val="auto"/>
          <w:szCs w:val="21"/>
          <w:u w:val="single"/>
          <w:lang w:val="en-US" w:eastAsia="zh-CN"/>
        </w:rPr>
        <w:t>咨询</w:t>
      </w:r>
      <w:r>
        <w:rPr>
          <w:rFonts w:hint="eastAsia" w:ascii="宋体" w:hAnsi="宋体" w:eastAsia="宋体" w:cs="Times New Roman"/>
          <w:color w:val="auto"/>
          <w:szCs w:val="21"/>
          <w:u w:val="single"/>
          <w:lang w:val="en-US" w:eastAsia="zh-CN"/>
        </w:rPr>
        <w:t>有限公司</w:t>
      </w:r>
    </w:p>
    <w:p w14:paraId="06F3121C">
      <w:pPr>
        <w:keepNext w:val="0"/>
        <w:keepLines w:val="0"/>
        <w:widowControl w:val="0"/>
        <w:suppressLineNumbers w:val="0"/>
        <w:spacing w:before="0" w:beforeAutospacing="0" w:after="0" w:afterAutospacing="0" w:line="288" w:lineRule="auto"/>
        <w:ind w:right="0" w:firstLine="420" w:firstLineChars="200"/>
        <w:jc w:val="both"/>
        <w:rPr>
          <w:rFonts w:hint="default" w:ascii="宋体" w:hAnsi="宋体"/>
          <w:color w:val="auto"/>
          <w:szCs w:val="21"/>
          <w:lang w:val="en-US"/>
        </w:rPr>
      </w:pPr>
      <w:r>
        <w:rPr>
          <w:rFonts w:hint="eastAsia" w:ascii="宋体" w:hAnsi="宋体"/>
          <w:color w:val="auto"/>
          <w:szCs w:val="21"/>
        </w:rPr>
        <w:t>（2）地  址：</w:t>
      </w:r>
      <w:r>
        <w:rPr>
          <w:rFonts w:hint="eastAsia" w:ascii="宋体" w:hAnsi="宋体" w:eastAsia="宋体" w:cs="Times New Roman"/>
          <w:color w:val="auto"/>
          <w:szCs w:val="21"/>
          <w:u w:val="single"/>
          <w:lang w:val="en-US" w:eastAsia="zh-CN"/>
        </w:rPr>
        <w:t>靖州县拥军路</w:t>
      </w:r>
      <w:r>
        <w:rPr>
          <w:rFonts w:hint="eastAsia" w:ascii="宋体" w:hAnsi="宋体" w:cs="Times New Roman"/>
          <w:color w:val="auto"/>
          <w:szCs w:val="21"/>
          <w:u w:val="single"/>
          <w:lang w:val="en-US" w:eastAsia="zh-CN"/>
        </w:rPr>
        <w:t>2号安置区7栋</w:t>
      </w:r>
    </w:p>
    <w:p w14:paraId="2A0AFEB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（3）联系人：</w:t>
      </w:r>
      <w:r>
        <w:rPr>
          <w:rFonts w:hint="eastAsia" w:ascii="宋体" w:hAnsi="宋体"/>
          <w:color w:val="auto"/>
          <w:szCs w:val="21"/>
          <w:u w:val="single"/>
          <w:lang w:val="en-US" w:eastAsia="zh-CN"/>
        </w:rPr>
        <w:t>吴女士</w:t>
      </w:r>
      <w:r>
        <w:rPr>
          <w:rFonts w:hint="eastAsia" w:ascii="宋体" w:hAnsi="宋体"/>
          <w:color w:val="auto"/>
          <w:szCs w:val="21"/>
          <w:u w:val="single"/>
        </w:rPr>
        <w:t xml:space="preserve"> </w:t>
      </w:r>
    </w:p>
    <w:p w14:paraId="0ED2ED9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（4）邮  编：</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p>
    <w:p w14:paraId="151F9348">
      <w:pPr>
        <w:adjustRightInd w:val="0"/>
        <w:snapToGrid w:val="0"/>
        <w:spacing w:line="360" w:lineRule="auto"/>
        <w:ind w:firstLine="420" w:firstLineChars="200"/>
        <w:rPr>
          <w:rFonts w:hint="default" w:ascii="宋体" w:hAnsi="宋体"/>
          <w:color w:val="auto"/>
          <w:szCs w:val="21"/>
          <w:lang w:val="en-US"/>
        </w:rPr>
      </w:pPr>
      <w:r>
        <w:rPr>
          <w:rFonts w:hint="eastAsia" w:ascii="宋体" w:hAnsi="宋体"/>
          <w:color w:val="auto"/>
          <w:szCs w:val="21"/>
        </w:rPr>
        <w:t>（5）电  话：</w:t>
      </w:r>
      <w:r>
        <w:rPr>
          <w:rFonts w:hint="eastAsia" w:ascii="宋体" w:hAnsi="宋体"/>
          <w:color w:val="auto"/>
          <w:szCs w:val="21"/>
          <w:u w:val="single"/>
          <w:lang w:val="en-US" w:eastAsia="zh-CN"/>
        </w:rPr>
        <w:t>15974058429</w:t>
      </w:r>
    </w:p>
    <w:p w14:paraId="6A341CF5">
      <w:pPr>
        <w:adjustRightInd w:val="0"/>
        <w:snapToGrid w:val="0"/>
        <w:spacing w:line="360" w:lineRule="auto"/>
        <w:ind w:firstLine="420" w:firstLineChars="200"/>
        <w:rPr>
          <w:rFonts w:hint="eastAsia" w:ascii="宋体" w:hAnsi="宋体" w:eastAsia="宋体" w:cs="宋体"/>
          <w:b/>
          <w:bCs w:val="0"/>
          <w:kern w:val="0"/>
          <w:sz w:val="28"/>
          <w:szCs w:val="28"/>
          <w:lang w:val="en-US" w:eastAsia="zh-CN" w:bidi="ar"/>
        </w:rPr>
      </w:pPr>
      <w:r>
        <w:rPr>
          <w:rFonts w:hint="eastAsia" w:ascii="宋体" w:hAnsi="宋体"/>
          <w:color w:val="auto"/>
          <w:szCs w:val="21"/>
        </w:rPr>
        <w:t>（6）</w:t>
      </w:r>
      <w:r>
        <w:rPr>
          <w:rFonts w:hint="eastAsia"/>
          <w:color w:val="auto"/>
          <w:szCs w:val="21"/>
        </w:rPr>
        <w:t>电子邮箱：</w:t>
      </w:r>
      <w:r>
        <w:rPr>
          <w:rFonts w:hint="eastAsia" w:ascii="宋体" w:hAnsi="宋体"/>
          <w:color w:val="auto"/>
          <w:szCs w:val="21"/>
          <w:u w:val="single"/>
          <w:lang w:val="en-US" w:eastAsia="zh-CN"/>
        </w:rPr>
        <w:t>82497216@qq.com</w:t>
      </w:r>
    </w:p>
    <w:p w14:paraId="19115C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1A70FC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37E9CE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6305B0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7D328A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17A444E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31FE58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0236DB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7C662B8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322293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0662C7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3B027D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5AC3AE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2BA1237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2B4FD1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rPr>
          <w:rFonts w:hint="eastAsia" w:ascii="宋体" w:hAnsi="宋体" w:eastAsia="宋体" w:cs="宋体"/>
          <w:b/>
          <w:bCs w:val="0"/>
          <w:kern w:val="0"/>
          <w:sz w:val="28"/>
          <w:szCs w:val="28"/>
          <w:lang w:val="en-US" w:eastAsia="zh-CN" w:bidi="ar"/>
        </w:rPr>
      </w:pPr>
    </w:p>
    <w:p w14:paraId="52E7CA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2" w:beforeAutospacing="0" w:after="0" w:afterAutospacing="0" w:line="360" w:lineRule="auto"/>
        <w:ind w:right="0" w:firstLine="2249" w:firstLineChars="800"/>
        <w:jc w:val="both"/>
      </w:pPr>
      <w:r>
        <w:rPr>
          <w:rFonts w:hint="eastAsia" w:ascii="宋体" w:hAnsi="宋体" w:eastAsia="宋体" w:cs="宋体"/>
          <w:b/>
          <w:bCs w:val="0"/>
          <w:kern w:val="0"/>
          <w:sz w:val="28"/>
          <w:szCs w:val="28"/>
          <w:lang w:val="en-US" w:eastAsia="zh-CN" w:bidi="ar"/>
        </w:rPr>
        <w:t>供应商资格声明(格式)</w:t>
      </w:r>
    </w:p>
    <w:p w14:paraId="2C0F09F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0"/>
        <w:jc w:val="left"/>
      </w:pPr>
      <w:r>
        <w:rPr>
          <w:rFonts w:hint="eastAsia" w:ascii="宋体" w:hAnsi="宋体" w:eastAsia="宋体" w:cs="宋体"/>
          <w:kern w:val="0"/>
          <w:sz w:val="21"/>
          <w:szCs w:val="21"/>
          <w:lang w:val="en-US" w:eastAsia="zh-CN" w:bidi="ar"/>
        </w:rPr>
        <w:t>致</w:t>
      </w:r>
      <w:r>
        <w:rPr>
          <w:rFonts w:hint="eastAsia" w:ascii="Calibri" w:hAnsi="Calibri" w:eastAsia="宋体" w:cs="宋体"/>
          <w:b w:val="0"/>
          <w:bCs w:val="0"/>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(采购人、采购代理机构)：</w:t>
      </w:r>
    </w:p>
    <w:p w14:paraId="59455B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按照《中华人民共和国政府采购法》及实施条例和(项目名称)邀请公告的规定，我单位郑重声明如下：</w:t>
      </w:r>
    </w:p>
    <w:p w14:paraId="2662DA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一、我单位是按照中华人民共和国法律规定登记注册的，注册地点为，全称为，统一社会信用代码为，法定代表人（</w:t>
      </w:r>
      <w:r>
        <w:rPr>
          <w:rFonts w:hint="eastAsia" w:ascii="宋体" w:hAnsi="宋体" w:eastAsia="宋体" w:cs="宋体"/>
          <w:spacing w:val="-2"/>
          <w:kern w:val="0"/>
          <w:sz w:val="21"/>
          <w:szCs w:val="21"/>
          <w:lang w:val="en-US" w:eastAsia="zh-CN" w:bidi="ar"/>
        </w:rPr>
        <w:t>单</w:t>
      </w:r>
      <w:r>
        <w:rPr>
          <w:rFonts w:hint="eastAsia" w:ascii="宋体" w:hAnsi="宋体" w:eastAsia="宋体" w:cs="宋体"/>
          <w:kern w:val="0"/>
          <w:sz w:val="21"/>
          <w:szCs w:val="21"/>
          <w:lang w:val="en-US" w:eastAsia="zh-CN" w:bidi="ar"/>
        </w:rPr>
        <w:t>位</w:t>
      </w:r>
      <w:r>
        <w:rPr>
          <w:rFonts w:hint="eastAsia" w:ascii="宋体" w:hAnsi="宋体" w:eastAsia="宋体" w:cs="宋体"/>
          <w:spacing w:val="-2"/>
          <w:kern w:val="0"/>
          <w:sz w:val="21"/>
          <w:szCs w:val="21"/>
          <w:lang w:val="en-US" w:eastAsia="zh-CN" w:bidi="ar"/>
        </w:rPr>
        <w:t>负</w:t>
      </w:r>
      <w:r>
        <w:rPr>
          <w:rFonts w:hint="eastAsia" w:ascii="宋体" w:hAnsi="宋体" w:eastAsia="宋体" w:cs="宋体"/>
          <w:kern w:val="0"/>
          <w:sz w:val="21"/>
          <w:szCs w:val="21"/>
          <w:lang w:val="en-US" w:eastAsia="zh-CN" w:bidi="ar"/>
        </w:rPr>
        <w:t>责人</w:t>
      </w:r>
      <w:r>
        <w:rPr>
          <w:rFonts w:hint="eastAsia" w:ascii="宋体" w:hAnsi="宋体" w:eastAsia="宋体" w:cs="宋体"/>
          <w:spacing w:val="-2"/>
          <w:kern w:val="0"/>
          <w:sz w:val="21"/>
          <w:szCs w:val="21"/>
          <w:lang w:val="en-US" w:eastAsia="zh-CN" w:bidi="ar"/>
        </w:rPr>
        <w:t>）</w:t>
      </w:r>
      <w:r>
        <w:rPr>
          <w:rFonts w:hint="eastAsia" w:ascii="宋体" w:hAnsi="宋体" w:eastAsia="宋体" w:cs="宋体"/>
          <w:kern w:val="0"/>
          <w:sz w:val="21"/>
          <w:szCs w:val="21"/>
          <w:lang w:val="en-US" w:eastAsia="zh-CN" w:bidi="ar"/>
        </w:rPr>
        <w:t>为，具有独立承担民事责任的能力。</w:t>
      </w:r>
    </w:p>
    <w:p w14:paraId="1AF42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二、我单位具有良好的商业信誉和健全的财务会计制度。</w:t>
      </w:r>
    </w:p>
    <w:p w14:paraId="33F02E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三、我单位依法进行纳税和社会保险申报并实际履行了义务。</w:t>
      </w:r>
    </w:p>
    <w:p w14:paraId="496F73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四、我单位具有履行本项目采购合同所必需的设备和专业技术能力，并具有履行合同的良好记录。</w:t>
      </w:r>
    </w:p>
    <w:p w14:paraId="547AB5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五、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782473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0"/>
        <w:jc w:val="left"/>
      </w:pPr>
      <w:r>
        <w:rPr>
          <w:rFonts w:hint="eastAsia" w:ascii="宋体" w:hAnsi="宋体" w:eastAsia="宋体" w:cs="宋体"/>
          <w:kern w:val="0"/>
          <w:sz w:val="21"/>
          <w:szCs w:val="21"/>
          <w:lang w:val="en-US" w:eastAsia="zh-CN" w:bidi="ar"/>
        </w:rPr>
        <w:t>供应商在参加采购活动前3年内因违法经营被禁止在一定期限内参加采购活动，期限届满的，可以参加采购活动。</w:t>
      </w:r>
    </w:p>
    <w:p w14:paraId="0F8B91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六、我单位具备法律、行政法规规定的其他条件。</w:t>
      </w:r>
    </w:p>
    <w:p w14:paraId="5933B1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七、与我单位存在“单位负责人为同一人或者存在直接控股、管理关系”的其他单位信息如下（如无，填写“无”）：</w:t>
      </w:r>
      <w:r>
        <w:rPr>
          <w:rFonts w:hint="eastAsia" w:ascii="宋体" w:hAnsi="宋体" w:eastAsia="宋体" w:cs="宋体"/>
          <w:kern w:val="0"/>
          <w:sz w:val="21"/>
          <w:szCs w:val="21"/>
          <w:u w:val="single"/>
          <w:lang w:val="en-US" w:eastAsia="zh-CN" w:bidi="ar"/>
        </w:rPr>
        <w:t xml:space="preserve">         </w:t>
      </w:r>
    </w:p>
    <w:p w14:paraId="473A73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both"/>
      </w:pPr>
      <w:r>
        <w:rPr>
          <w:rFonts w:hint="eastAsia" w:ascii="宋体" w:hAnsi="宋体" w:eastAsia="宋体" w:cs="宋体"/>
          <w:kern w:val="0"/>
          <w:sz w:val="21"/>
          <w:szCs w:val="21"/>
          <w:lang w:val="en-US" w:eastAsia="zh-CN" w:bidi="ar"/>
        </w:rPr>
        <w:t>1、与我单位的法定代表人（单位负责人）为同一人的其他单位如下：</w:t>
      </w:r>
      <w:r>
        <w:rPr>
          <w:rFonts w:hint="eastAsia" w:ascii="宋体" w:hAnsi="宋体" w:eastAsia="宋体" w:cs="宋体"/>
          <w:kern w:val="0"/>
          <w:sz w:val="21"/>
          <w:szCs w:val="21"/>
          <w:u w:val="single"/>
          <w:lang w:val="en-US" w:eastAsia="zh-CN" w:bidi="ar"/>
        </w:rPr>
        <w:t xml:space="preserve">         </w:t>
      </w:r>
    </w:p>
    <w:p w14:paraId="74FCC7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both"/>
      </w:pPr>
      <w:r>
        <w:rPr>
          <w:rFonts w:hint="eastAsia" w:ascii="宋体" w:hAnsi="宋体" w:eastAsia="宋体" w:cs="宋体"/>
          <w:kern w:val="0"/>
          <w:sz w:val="21"/>
          <w:szCs w:val="21"/>
          <w:lang w:val="en-US" w:eastAsia="zh-CN" w:bidi="ar"/>
        </w:rPr>
        <w:t>2、我单位直接控股的其他单位如下：</w:t>
      </w:r>
      <w:r>
        <w:rPr>
          <w:rFonts w:hint="eastAsia" w:ascii="宋体" w:hAnsi="宋体" w:eastAsia="宋体" w:cs="宋体"/>
          <w:kern w:val="0"/>
          <w:sz w:val="21"/>
          <w:szCs w:val="21"/>
          <w:u w:val="single"/>
          <w:lang w:val="en-US" w:eastAsia="zh-CN" w:bidi="ar"/>
        </w:rPr>
        <w:t xml:space="preserve">         </w:t>
      </w:r>
    </w:p>
    <w:p w14:paraId="268BBBA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both"/>
      </w:pPr>
      <w:r>
        <w:rPr>
          <w:rFonts w:hint="eastAsia" w:ascii="宋体" w:hAnsi="宋体" w:eastAsia="宋体" w:cs="宋体"/>
          <w:kern w:val="0"/>
          <w:sz w:val="21"/>
          <w:szCs w:val="21"/>
          <w:lang w:val="en-US" w:eastAsia="zh-CN" w:bidi="ar"/>
        </w:rPr>
        <w:t>3、与我单位存在管理关系的其他单位如下：</w:t>
      </w:r>
      <w:r>
        <w:rPr>
          <w:rFonts w:hint="eastAsia" w:ascii="宋体" w:hAnsi="宋体" w:eastAsia="宋体" w:cs="宋体"/>
          <w:kern w:val="0"/>
          <w:sz w:val="21"/>
          <w:szCs w:val="21"/>
          <w:u w:val="single"/>
          <w:lang w:val="en-US" w:eastAsia="zh-CN" w:bidi="ar"/>
        </w:rPr>
        <w:t xml:space="preserve">         </w:t>
      </w:r>
    </w:p>
    <w:p w14:paraId="43A2FE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八、我单位不属于为本项目提供整体设计、规范编制或者项目管理、监理、检测等服务的供应商。</w:t>
      </w:r>
    </w:p>
    <w:p w14:paraId="0548721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九、我单位无以下不良信用记录情形：</w:t>
      </w:r>
    </w:p>
    <w:p w14:paraId="1A45AD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1、在“信用中国”网站被列入重大税收违法案件当事人名单；</w:t>
      </w:r>
    </w:p>
    <w:p w14:paraId="1E87B1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2、在“中国政府采购网”网站被列入政府采购严重违法失信行为记录名单；</w:t>
      </w:r>
    </w:p>
    <w:p w14:paraId="3D9569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3、不符合《政府采购法》第二十二条规定的条件。</w:t>
      </w:r>
    </w:p>
    <w:p w14:paraId="093DA7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pPr>
      <w:r>
        <w:rPr>
          <w:rFonts w:hint="eastAsia" w:ascii="宋体" w:hAnsi="宋体" w:eastAsia="宋体" w:cs="宋体"/>
          <w:kern w:val="0"/>
          <w:sz w:val="21"/>
          <w:szCs w:val="21"/>
          <w:lang w:val="en-US" w:eastAsia="zh-CN" w:bidi="ar"/>
        </w:rPr>
        <w:t>我单位保证上述声明的事项都是真实的，如有虚假，我单位愿意承担相应的法律责任，并承担因此所造成的一切损失。</w:t>
      </w:r>
    </w:p>
    <w:p w14:paraId="608F75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420" w:firstLineChars="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注：第三条“良好的商业信誉”是指供应商经营状况良好，无本承诺函第九条情形。</w:t>
      </w:r>
    </w:p>
    <w:p w14:paraId="7F93639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0"/>
        <w:jc w:val="left"/>
      </w:pPr>
      <w:r>
        <w:rPr>
          <w:rFonts w:hint="eastAsia" w:ascii="宋体" w:hAnsi="宋体" w:eastAsia="宋体" w:cs="宋体"/>
          <w:kern w:val="0"/>
          <w:sz w:val="21"/>
          <w:szCs w:val="21"/>
          <w:lang w:val="en-US" w:eastAsia="zh-CN" w:bidi="ar"/>
        </w:rPr>
        <w:t xml:space="preserve"> 供应商名称（盖单位公章）：</w:t>
      </w:r>
    </w:p>
    <w:p w14:paraId="61C23D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0"/>
        <w:jc w:val="left"/>
      </w:pPr>
      <w:r>
        <w:rPr>
          <w:rFonts w:hint="eastAsia" w:ascii="宋体" w:hAnsi="宋体" w:eastAsia="宋体" w:cs="宋体"/>
          <w:spacing w:val="-2"/>
          <w:kern w:val="0"/>
          <w:sz w:val="21"/>
          <w:szCs w:val="21"/>
          <w:lang w:val="en-US" w:eastAsia="zh-CN" w:bidi="ar"/>
        </w:rPr>
        <w:t>法</w:t>
      </w:r>
      <w:r>
        <w:rPr>
          <w:rFonts w:hint="eastAsia" w:ascii="宋体" w:hAnsi="宋体" w:eastAsia="宋体" w:cs="宋体"/>
          <w:kern w:val="0"/>
          <w:sz w:val="21"/>
          <w:szCs w:val="21"/>
          <w:lang w:val="en-US" w:eastAsia="zh-CN" w:bidi="ar"/>
        </w:rPr>
        <w:t>定</w:t>
      </w:r>
      <w:r>
        <w:rPr>
          <w:rFonts w:hint="eastAsia" w:ascii="宋体" w:hAnsi="宋体" w:eastAsia="宋体" w:cs="宋体"/>
          <w:spacing w:val="-2"/>
          <w:kern w:val="0"/>
          <w:sz w:val="21"/>
          <w:szCs w:val="21"/>
          <w:lang w:val="en-US" w:eastAsia="zh-CN" w:bidi="ar"/>
        </w:rPr>
        <w:t>代</w:t>
      </w:r>
      <w:r>
        <w:rPr>
          <w:rFonts w:hint="eastAsia" w:ascii="宋体" w:hAnsi="宋体" w:eastAsia="宋体" w:cs="宋体"/>
          <w:kern w:val="0"/>
          <w:sz w:val="21"/>
          <w:szCs w:val="21"/>
          <w:lang w:val="en-US" w:eastAsia="zh-CN" w:bidi="ar"/>
        </w:rPr>
        <w:t>表</w:t>
      </w:r>
      <w:r>
        <w:rPr>
          <w:rFonts w:hint="eastAsia" w:ascii="宋体" w:hAnsi="宋体" w:eastAsia="宋体" w:cs="宋体"/>
          <w:spacing w:val="-2"/>
          <w:kern w:val="0"/>
          <w:sz w:val="21"/>
          <w:szCs w:val="21"/>
          <w:lang w:val="en-US" w:eastAsia="zh-CN" w:bidi="ar"/>
        </w:rPr>
        <w:t>人</w:t>
      </w:r>
      <w:r>
        <w:rPr>
          <w:rFonts w:hint="eastAsia" w:ascii="宋体" w:hAnsi="宋体" w:eastAsia="宋体" w:cs="宋体"/>
          <w:kern w:val="0"/>
          <w:sz w:val="21"/>
          <w:szCs w:val="21"/>
          <w:lang w:val="en-US" w:eastAsia="zh-CN" w:bidi="ar"/>
        </w:rPr>
        <w:t>（</w:t>
      </w:r>
      <w:r>
        <w:rPr>
          <w:rFonts w:hint="eastAsia" w:ascii="宋体" w:hAnsi="宋体" w:eastAsia="宋体" w:cs="宋体"/>
          <w:spacing w:val="-2"/>
          <w:kern w:val="0"/>
          <w:sz w:val="21"/>
          <w:szCs w:val="21"/>
          <w:lang w:val="en-US" w:eastAsia="zh-CN" w:bidi="ar"/>
        </w:rPr>
        <w:t>单</w:t>
      </w:r>
      <w:r>
        <w:rPr>
          <w:rFonts w:hint="eastAsia" w:ascii="宋体" w:hAnsi="宋体" w:eastAsia="宋体" w:cs="宋体"/>
          <w:kern w:val="0"/>
          <w:sz w:val="21"/>
          <w:szCs w:val="21"/>
          <w:lang w:val="en-US" w:eastAsia="zh-CN" w:bidi="ar"/>
        </w:rPr>
        <w:t>位</w:t>
      </w:r>
      <w:r>
        <w:rPr>
          <w:rFonts w:hint="eastAsia" w:ascii="宋体" w:hAnsi="宋体" w:eastAsia="宋体" w:cs="宋体"/>
          <w:spacing w:val="-2"/>
          <w:kern w:val="0"/>
          <w:sz w:val="21"/>
          <w:szCs w:val="21"/>
          <w:lang w:val="en-US" w:eastAsia="zh-CN" w:bidi="ar"/>
        </w:rPr>
        <w:t>负</w:t>
      </w:r>
      <w:r>
        <w:rPr>
          <w:rFonts w:hint="eastAsia" w:ascii="宋体" w:hAnsi="宋体" w:eastAsia="宋体" w:cs="宋体"/>
          <w:kern w:val="0"/>
          <w:sz w:val="21"/>
          <w:szCs w:val="21"/>
          <w:lang w:val="en-US" w:eastAsia="zh-CN" w:bidi="ar"/>
        </w:rPr>
        <w:t>责人</w:t>
      </w:r>
      <w:r>
        <w:rPr>
          <w:rFonts w:hint="eastAsia" w:ascii="宋体" w:hAnsi="宋体" w:eastAsia="宋体" w:cs="宋体"/>
          <w:spacing w:val="-2"/>
          <w:kern w:val="0"/>
          <w:sz w:val="21"/>
          <w:szCs w:val="21"/>
          <w:lang w:val="en-US" w:eastAsia="zh-CN" w:bidi="ar"/>
        </w:rPr>
        <w:t>）</w:t>
      </w:r>
      <w:r>
        <w:rPr>
          <w:rFonts w:hint="eastAsia" w:ascii="宋体" w:hAnsi="宋体" w:eastAsia="宋体" w:cs="宋体"/>
          <w:kern w:val="0"/>
          <w:sz w:val="21"/>
          <w:szCs w:val="21"/>
          <w:lang w:val="en-US" w:eastAsia="zh-CN" w:bidi="ar"/>
        </w:rPr>
        <w:t>或委托代理人：（签字或印章）</w:t>
      </w:r>
    </w:p>
    <w:p w14:paraId="3F670C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exact"/>
        <w:ind w:left="0" w:right="0" w:firstLine="0"/>
        <w:jc w:val="left"/>
        <w:rPr>
          <w:rFonts w:hint="eastAsia" w:ascii="宋体" w:hAnsi="宋体" w:eastAsia="宋体" w:cs="宋体"/>
          <w:b/>
          <w:bCs/>
          <w:i w:val="0"/>
          <w:iCs w:val="0"/>
          <w:caps w:val="0"/>
          <w:color w:val="000000"/>
          <w:spacing w:val="18"/>
          <w:kern w:val="0"/>
          <w:sz w:val="28"/>
          <w:szCs w:val="28"/>
          <w:lang w:val="en-US" w:eastAsia="zh-CN" w:bidi="ar"/>
        </w:rPr>
      </w:pPr>
      <w:r>
        <w:rPr>
          <w:rFonts w:hint="eastAsia" w:ascii="宋体" w:hAnsi="宋体" w:eastAsia="宋体" w:cs="宋体"/>
          <w:kern w:val="0"/>
          <w:sz w:val="21"/>
          <w:szCs w:val="21"/>
          <w:lang w:val="en-US" w:eastAsia="zh-CN" w:bidi="ar"/>
        </w:rPr>
        <w:t xml:space="preserve">日期： </w:t>
      </w:r>
      <w:r>
        <w:rPr>
          <w:rFonts w:hint="eastAsia" w:ascii="宋体" w:hAnsi="宋体" w:cs="宋体"/>
          <w:kern w:val="0"/>
          <w:sz w:val="21"/>
          <w:szCs w:val="21"/>
          <w:lang w:val="en-US" w:eastAsia="zh-CN" w:bidi="ar"/>
        </w:rPr>
        <w:t xml:space="preserve">  </w:t>
      </w:r>
      <w:bookmarkStart w:id="47" w:name="_GoBack"/>
      <w:bookmarkEnd w:id="47"/>
      <w:r>
        <w:rPr>
          <w:rFonts w:hint="eastAsia" w:ascii="宋体" w:hAnsi="宋体" w:eastAsia="宋体" w:cs="宋体"/>
          <w:kern w:val="0"/>
          <w:sz w:val="21"/>
          <w:szCs w:val="21"/>
          <w:lang w:val="en-US" w:eastAsia="zh-CN" w:bidi="ar"/>
        </w:rPr>
        <w:t xml:space="preserve"> 年    月    日</w:t>
      </w:r>
    </w:p>
    <w:p w14:paraId="1437CE0B">
      <w:pPr>
        <w:keepNext w:val="0"/>
        <w:keepLines w:val="0"/>
        <w:widowControl/>
        <w:suppressLineNumbers w:val="0"/>
        <w:spacing w:before="150" w:beforeAutospacing="0" w:after="0" w:afterAutospacing="1"/>
        <w:ind w:left="0" w:right="0" w:firstLine="300"/>
        <w:jc w:val="center"/>
        <w:rPr>
          <w:rFonts w:hint="eastAsia" w:ascii="宋体" w:hAnsi="宋体" w:eastAsia="宋体" w:cs="宋体"/>
          <w:b/>
          <w:bCs/>
          <w:i w:val="0"/>
          <w:iCs w:val="0"/>
          <w:caps w:val="0"/>
          <w:color w:val="000000"/>
          <w:spacing w:val="18"/>
          <w:kern w:val="0"/>
          <w:sz w:val="28"/>
          <w:szCs w:val="28"/>
          <w:lang w:val="en-US" w:eastAsia="zh-CN" w:bidi="ar"/>
        </w:rPr>
      </w:pPr>
    </w:p>
    <w:p w14:paraId="2890F1A7">
      <w:pPr>
        <w:keepNext w:val="0"/>
        <w:keepLines w:val="0"/>
        <w:widowControl/>
        <w:suppressLineNumbers w:val="0"/>
        <w:spacing w:before="150" w:beforeAutospacing="0" w:after="0" w:afterAutospacing="1"/>
        <w:ind w:left="0" w:right="0" w:firstLine="300"/>
        <w:jc w:val="center"/>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18"/>
          <w:kern w:val="0"/>
          <w:sz w:val="28"/>
          <w:szCs w:val="28"/>
          <w:lang w:val="en-US" w:eastAsia="zh-CN" w:bidi="ar"/>
        </w:rPr>
        <w:t>湖</w:t>
      </w:r>
      <w:r>
        <w:rPr>
          <w:rFonts w:hint="eastAsia" w:ascii="宋体" w:hAnsi="宋体" w:eastAsia="宋体" w:cs="宋体"/>
          <w:b/>
          <w:bCs/>
          <w:i w:val="0"/>
          <w:iCs w:val="0"/>
          <w:caps w:val="0"/>
          <w:color w:val="000000"/>
          <w:spacing w:val="9"/>
          <w:kern w:val="0"/>
          <w:sz w:val="28"/>
          <w:szCs w:val="28"/>
          <w:lang w:val="en-US" w:eastAsia="zh-CN" w:bidi="ar"/>
        </w:rPr>
        <w:t>南省政府采购供应商资格承诺函</w:t>
      </w:r>
    </w:p>
    <w:p w14:paraId="7BAD6344">
      <w:pPr>
        <w:keepNext w:val="0"/>
        <w:keepLines w:val="0"/>
        <w:widowControl/>
        <w:suppressLineNumbers w:val="0"/>
        <w:spacing w:before="0" w:beforeAutospacing="1" w:after="0" w:afterAutospacing="1" w:line="264" w:lineRule="atLeast"/>
        <w:ind w:left="0" w:right="0" w:firstLine="30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1"/>
          <w:szCs w:val="21"/>
          <w:lang w:val="en-US" w:eastAsia="zh-CN" w:bidi="ar"/>
        </w:rPr>
        <w:t> </w:t>
      </w:r>
      <w:r>
        <w:rPr>
          <w:rFonts w:hint="eastAsia" w:ascii="宋体" w:hAnsi="宋体" w:eastAsia="宋体" w:cs="宋体"/>
          <w:i w:val="0"/>
          <w:iCs w:val="0"/>
          <w:caps w:val="0"/>
          <w:color w:val="000000"/>
          <w:spacing w:val="18"/>
          <w:kern w:val="0"/>
          <w:sz w:val="21"/>
          <w:szCs w:val="21"/>
          <w:lang w:val="en-US" w:eastAsia="zh-CN" w:bidi="ar"/>
        </w:rPr>
        <w:t>本</w:t>
      </w:r>
      <w:r>
        <w:rPr>
          <w:rFonts w:hint="eastAsia" w:ascii="宋体" w:hAnsi="宋体" w:eastAsia="宋体" w:cs="宋体"/>
          <w:i w:val="0"/>
          <w:iCs w:val="0"/>
          <w:caps w:val="0"/>
          <w:color w:val="000000"/>
          <w:spacing w:val="11"/>
          <w:kern w:val="0"/>
          <w:sz w:val="21"/>
          <w:szCs w:val="21"/>
          <w:lang w:val="en-US" w:eastAsia="zh-CN" w:bidi="ar"/>
        </w:rPr>
        <w:t>公</w:t>
      </w:r>
      <w:r>
        <w:rPr>
          <w:rFonts w:hint="eastAsia" w:ascii="宋体" w:hAnsi="宋体" w:eastAsia="宋体" w:cs="宋体"/>
          <w:i w:val="0"/>
          <w:iCs w:val="0"/>
          <w:caps w:val="0"/>
          <w:color w:val="000000"/>
          <w:spacing w:val="9"/>
          <w:kern w:val="0"/>
          <w:sz w:val="21"/>
          <w:szCs w:val="21"/>
          <w:lang w:val="en-US" w:eastAsia="zh-CN" w:bidi="ar"/>
        </w:rPr>
        <w:t>司独立承担民事责任、具有良好的商业信誉和健全的财</w:t>
      </w:r>
      <w:r>
        <w:rPr>
          <w:rFonts w:hint="eastAsia" w:ascii="宋体" w:hAnsi="宋体" w:eastAsia="宋体" w:cs="宋体"/>
          <w:i w:val="0"/>
          <w:iCs w:val="0"/>
          <w:caps w:val="0"/>
          <w:color w:val="000000"/>
          <w:spacing w:val="18"/>
          <w:kern w:val="0"/>
          <w:sz w:val="21"/>
          <w:szCs w:val="21"/>
          <w:lang w:val="en-US" w:eastAsia="zh-CN" w:bidi="ar"/>
        </w:rPr>
        <w:t>务会</w:t>
      </w:r>
      <w:r>
        <w:rPr>
          <w:rFonts w:hint="eastAsia" w:ascii="宋体" w:hAnsi="宋体" w:eastAsia="宋体" w:cs="宋体"/>
          <w:i w:val="0"/>
          <w:iCs w:val="0"/>
          <w:caps w:val="0"/>
          <w:color w:val="000000"/>
          <w:spacing w:val="11"/>
          <w:kern w:val="0"/>
          <w:sz w:val="21"/>
          <w:szCs w:val="21"/>
          <w:lang w:val="en-US" w:eastAsia="zh-CN" w:bidi="ar"/>
        </w:rPr>
        <w:t>计</w:t>
      </w:r>
      <w:r>
        <w:rPr>
          <w:rFonts w:hint="eastAsia" w:ascii="宋体" w:hAnsi="宋体" w:eastAsia="宋体" w:cs="宋体"/>
          <w:i w:val="0"/>
          <w:iCs w:val="0"/>
          <w:caps w:val="0"/>
          <w:color w:val="000000"/>
          <w:spacing w:val="9"/>
          <w:kern w:val="0"/>
          <w:sz w:val="21"/>
          <w:szCs w:val="21"/>
          <w:lang w:val="en-US" w:eastAsia="zh-CN" w:bidi="ar"/>
        </w:rPr>
        <w:t>制度、依法缴纳税收和社会保障资金，在前三年的经营活</w:t>
      </w:r>
      <w:r>
        <w:rPr>
          <w:rFonts w:hint="eastAsia" w:ascii="宋体" w:hAnsi="宋体" w:eastAsia="宋体" w:cs="宋体"/>
          <w:i w:val="0"/>
          <w:iCs w:val="0"/>
          <w:caps w:val="0"/>
          <w:color w:val="000000"/>
          <w:spacing w:val="18"/>
          <w:kern w:val="0"/>
          <w:sz w:val="21"/>
          <w:szCs w:val="21"/>
          <w:lang w:val="en-US" w:eastAsia="zh-CN" w:bidi="ar"/>
        </w:rPr>
        <w:t>动中</w:t>
      </w:r>
      <w:r>
        <w:rPr>
          <w:rFonts w:hint="eastAsia" w:ascii="宋体" w:hAnsi="宋体" w:eastAsia="宋体" w:cs="宋体"/>
          <w:i w:val="0"/>
          <w:iCs w:val="0"/>
          <w:caps w:val="0"/>
          <w:color w:val="000000"/>
          <w:spacing w:val="11"/>
          <w:kern w:val="0"/>
          <w:sz w:val="21"/>
          <w:szCs w:val="21"/>
          <w:lang w:val="en-US" w:eastAsia="zh-CN" w:bidi="ar"/>
        </w:rPr>
        <w:t>无</w:t>
      </w:r>
      <w:r>
        <w:rPr>
          <w:rFonts w:hint="eastAsia" w:ascii="宋体" w:hAnsi="宋体" w:eastAsia="宋体" w:cs="宋体"/>
          <w:i w:val="0"/>
          <w:iCs w:val="0"/>
          <w:caps w:val="0"/>
          <w:color w:val="000000"/>
          <w:spacing w:val="9"/>
          <w:kern w:val="0"/>
          <w:sz w:val="21"/>
          <w:szCs w:val="21"/>
          <w:lang w:val="en-US" w:eastAsia="zh-CN" w:bidi="ar"/>
        </w:rPr>
        <w:t>重大违法记录，未列入严重失信行为名单，符合政府采购</w:t>
      </w:r>
      <w:r>
        <w:rPr>
          <w:rFonts w:hint="eastAsia" w:ascii="宋体" w:hAnsi="宋体" w:eastAsia="宋体" w:cs="宋体"/>
          <w:i w:val="0"/>
          <w:iCs w:val="0"/>
          <w:caps w:val="0"/>
          <w:color w:val="000000"/>
          <w:spacing w:val="0"/>
          <w:kern w:val="0"/>
          <w:sz w:val="21"/>
          <w:szCs w:val="21"/>
          <w:lang w:val="en-US" w:eastAsia="zh-CN" w:bidi="ar"/>
        </w:rPr>
        <w:t> </w:t>
      </w:r>
      <w:r>
        <w:rPr>
          <w:rFonts w:hint="eastAsia" w:ascii="宋体" w:hAnsi="宋体" w:eastAsia="宋体" w:cs="宋体"/>
          <w:i w:val="0"/>
          <w:iCs w:val="0"/>
          <w:caps w:val="0"/>
          <w:color w:val="000000"/>
          <w:spacing w:val="12"/>
          <w:kern w:val="0"/>
          <w:sz w:val="21"/>
          <w:szCs w:val="21"/>
          <w:lang w:val="en-US" w:eastAsia="zh-CN" w:bidi="ar"/>
        </w:rPr>
        <w:t>供</w:t>
      </w:r>
      <w:r>
        <w:rPr>
          <w:rFonts w:hint="eastAsia" w:ascii="宋体" w:hAnsi="宋体" w:eastAsia="宋体" w:cs="宋体"/>
          <w:i w:val="0"/>
          <w:iCs w:val="0"/>
          <w:caps w:val="0"/>
          <w:color w:val="000000"/>
          <w:spacing w:val="8"/>
          <w:kern w:val="0"/>
          <w:sz w:val="21"/>
          <w:szCs w:val="21"/>
          <w:lang w:val="en-US" w:eastAsia="zh-CN" w:bidi="ar"/>
        </w:rPr>
        <w:t>应商的基本资格要求。</w:t>
      </w:r>
    </w:p>
    <w:p w14:paraId="6729D902">
      <w:pPr>
        <w:keepNext w:val="0"/>
        <w:keepLines w:val="0"/>
        <w:widowControl/>
        <w:suppressLineNumbers w:val="0"/>
        <w:spacing w:before="0" w:beforeAutospacing="1" w:after="0" w:afterAutospacing="1"/>
        <w:ind w:right="0" w:firstLine="630" w:firstLineChars="30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1"/>
          <w:szCs w:val="21"/>
          <w:lang w:val="en-US" w:eastAsia="zh-CN" w:bidi="ar"/>
        </w:rPr>
        <w:t>按照《 政府采购促进中小企业发展管理办法》 </w:t>
      </w:r>
      <w:r>
        <w:rPr>
          <w:rFonts w:hint="default" w:ascii="Times New Roman" w:hAnsi="Times New Roman" w:eastAsia="宋体" w:cs="Times New Roman"/>
          <w:i w:val="0"/>
          <w:iCs w:val="0"/>
          <w:caps w:val="0"/>
          <w:color w:val="000000"/>
          <w:spacing w:val="0"/>
          <w:kern w:val="0"/>
          <w:sz w:val="21"/>
          <w:szCs w:val="21"/>
          <w:lang w:val="en-US" w:eastAsia="zh-CN" w:bidi="ar"/>
        </w:rPr>
        <w:t>( </w:t>
      </w:r>
      <w:r>
        <w:rPr>
          <w:rFonts w:hint="eastAsia" w:ascii="宋体" w:hAnsi="宋体" w:eastAsia="宋体" w:cs="宋体"/>
          <w:i w:val="0"/>
          <w:iCs w:val="0"/>
          <w:caps w:val="0"/>
          <w:color w:val="000000"/>
          <w:spacing w:val="0"/>
          <w:kern w:val="0"/>
          <w:sz w:val="21"/>
          <w:szCs w:val="21"/>
          <w:lang w:val="en-US" w:eastAsia="zh-CN" w:bidi="ar"/>
        </w:rPr>
        <w:t>财 库〔</w:t>
      </w:r>
      <w:r>
        <w:rPr>
          <w:rFonts w:hint="default" w:ascii="Times New Roman" w:hAnsi="Times New Roman" w:eastAsia="宋体" w:cs="Times New Roman"/>
          <w:i w:val="0"/>
          <w:iCs w:val="0"/>
          <w:caps w:val="0"/>
          <w:color w:val="000000"/>
          <w:spacing w:val="0"/>
          <w:kern w:val="0"/>
          <w:sz w:val="21"/>
          <w:szCs w:val="21"/>
          <w:lang w:val="en-US" w:eastAsia="zh-CN" w:bidi="ar"/>
        </w:rPr>
        <w:t>2020</w:t>
      </w:r>
      <w:r>
        <w:rPr>
          <w:rFonts w:hint="eastAsia" w:ascii="宋体" w:hAnsi="宋体" w:eastAsia="宋体" w:cs="宋体"/>
          <w:i w:val="0"/>
          <w:iCs w:val="0"/>
          <w:caps w:val="0"/>
          <w:color w:val="000000"/>
          <w:spacing w:val="0"/>
          <w:kern w:val="0"/>
          <w:sz w:val="21"/>
          <w:szCs w:val="21"/>
          <w:lang w:val="en-US" w:eastAsia="zh-CN" w:bidi="ar"/>
        </w:rPr>
        <w:t>〕</w:t>
      </w:r>
      <w:r>
        <w:rPr>
          <w:rFonts w:hint="default" w:ascii="Times New Roman" w:hAnsi="Times New Roman" w:eastAsia="宋体" w:cs="Times New Roman"/>
          <w:i w:val="0"/>
          <w:iCs w:val="0"/>
          <w:caps w:val="0"/>
          <w:color w:val="000000"/>
          <w:spacing w:val="0"/>
          <w:kern w:val="0"/>
          <w:sz w:val="21"/>
          <w:szCs w:val="21"/>
          <w:lang w:val="en-US" w:eastAsia="zh-CN" w:bidi="ar"/>
        </w:rPr>
        <w:t>46 </w:t>
      </w:r>
      <w:r>
        <w:rPr>
          <w:rFonts w:hint="eastAsia" w:ascii="宋体" w:hAnsi="宋体" w:eastAsia="宋体" w:cs="宋体"/>
          <w:i w:val="0"/>
          <w:iCs w:val="0"/>
          <w:caps w:val="0"/>
          <w:color w:val="000000"/>
          <w:spacing w:val="0"/>
          <w:kern w:val="0"/>
          <w:sz w:val="21"/>
          <w:szCs w:val="21"/>
          <w:lang w:val="en-US" w:eastAsia="zh-CN" w:bidi="ar"/>
        </w:rPr>
        <w:t>号 </w:t>
      </w:r>
      <w:r>
        <w:rPr>
          <w:rFonts w:hint="eastAsia" w:ascii="宋体" w:hAnsi="宋体" w:eastAsia="宋体" w:cs="宋体"/>
          <w:i w:val="0"/>
          <w:iCs w:val="0"/>
          <w:caps w:val="0"/>
          <w:color w:val="000000"/>
          <w:spacing w:val="9"/>
          <w:kern w:val="0"/>
          <w:sz w:val="21"/>
          <w:szCs w:val="21"/>
          <w:lang w:val="en-US" w:eastAsia="zh-CN" w:bidi="ar"/>
        </w:rPr>
        <w:t>)，本公司企业规模为：大型</w:t>
      </w:r>
      <w:r>
        <w:rPr>
          <w:rFonts w:hint="eastAsia" w:ascii="宋体" w:hAnsi="宋体"/>
          <w:iCs/>
          <w:color w:val="auto"/>
          <w:szCs w:val="21"/>
        </w:rPr>
        <w:sym w:font="Wingdings" w:char="00A8"/>
      </w:r>
      <w:r>
        <w:rPr>
          <w:rFonts w:hint="eastAsia" w:ascii="宋体" w:hAnsi="宋体"/>
          <w:iCs/>
          <w:color w:val="auto"/>
          <w:szCs w:val="21"/>
          <w:lang w:val="en-US" w:eastAsia="zh-CN"/>
        </w:rPr>
        <w:t xml:space="preserve"> </w:t>
      </w:r>
      <w:r>
        <w:rPr>
          <w:rFonts w:hint="eastAsia" w:ascii="宋体" w:hAnsi="宋体" w:eastAsia="宋体" w:cs="宋体"/>
          <w:i w:val="0"/>
          <w:iCs w:val="0"/>
          <w:caps w:val="0"/>
          <w:color w:val="000000"/>
          <w:spacing w:val="9"/>
          <w:kern w:val="0"/>
          <w:sz w:val="21"/>
          <w:szCs w:val="21"/>
          <w:lang w:val="en-US" w:eastAsia="zh-CN" w:bidi="ar"/>
        </w:rPr>
        <w:t>中型</w:t>
      </w:r>
      <w:r>
        <w:rPr>
          <w:rFonts w:hint="eastAsia" w:ascii="宋体" w:hAnsi="宋体"/>
          <w:iCs/>
          <w:color w:val="auto"/>
          <w:szCs w:val="21"/>
        </w:rPr>
        <w:sym w:font="Wingdings" w:char="00A8"/>
      </w:r>
      <w:r>
        <w:rPr>
          <w:rFonts w:hint="eastAsia" w:ascii="宋体" w:hAnsi="宋体"/>
          <w:iCs/>
          <w:color w:val="auto"/>
          <w:szCs w:val="21"/>
          <w:lang w:val="en-US" w:eastAsia="zh-CN"/>
        </w:rPr>
        <w:t xml:space="preserve"> </w:t>
      </w:r>
      <w:r>
        <w:rPr>
          <w:rFonts w:hint="eastAsia" w:ascii="宋体" w:hAnsi="宋体" w:eastAsia="宋体" w:cs="宋体"/>
          <w:i w:val="0"/>
          <w:iCs w:val="0"/>
          <w:caps w:val="0"/>
          <w:color w:val="000000"/>
          <w:spacing w:val="9"/>
          <w:kern w:val="0"/>
          <w:sz w:val="21"/>
          <w:szCs w:val="21"/>
          <w:lang w:val="en-US" w:eastAsia="zh-CN" w:bidi="ar"/>
        </w:rPr>
        <w:t>小型</w:t>
      </w:r>
      <w:r>
        <w:rPr>
          <w:rFonts w:hint="eastAsia" w:ascii="宋体" w:hAnsi="宋体"/>
          <w:iCs/>
          <w:color w:val="auto"/>
          <w:szCs w:val="21"/>
        </w:rPr>
        <w:sym w:font="Wingdings" w:char="00A8"/>
      </w:r>
      <w:r>
        <w:rPr>
          <w:rFonts w:hint="eastAsia" w:ascii="宋体" w:hAnsi="宋体" w:eastAsia="宋体" w:cs="宋体"/>
          <w:i w:val="0"/>
          <w:iCs w:val="0"/>
          <w:caps w:val="0"/>
          <w:color w:val="000000"/>
          <w:spacing w:val="9"/>
          <w:kern w:val="0"/>
          <w:sz w:val="21"/>
          <w:szCs w:val="21"/>
          <w:lang w:val="en-US" w:eastAsia="zh-CN" w:bidi="ar"/>
        </w:rPr>
        <w:t> 微</w:t>
      </w:r>
      <w:r>
        <w:rPr>
          <w:rFonts w:hint="eastAsia" w:ascii="宋体" w:hAnsi="宋体" w:eastAsia="宋体" w:cs="宋体"/>
          <w:i w:val="0"/>
          <w:iCs w:val="0"/>
          <w:caps w:val="0"/>
          <w:color w:val="000000"/>
          <w:spacing w:val="0"/>
          <w:kern w:val="0"/>
          <w:sz w:val="21"/>
          <w:szCs w:val="21"/>
          <w:lang w:val="en-US" w:eastAsia="zh-CN" w:bidi="ar"/>
        </w:rPr>
        <w:t> </w:t>
      </w:r>
      <w:r>
        <w:rPr>
          <w:rFonts w:hint="eastAsia" w:ascii="宋体" w:hAnsi="宋体" w:eastAsia="宋体" w:cs="宋体"/>
          <w:i w:val="0"/>
          <w:iCs w:val="0"/>
          <w:caps w:val="0"/>
          <w:color w:val="000000"/>
          <w:spacing w:val="-18"/>
          <w:kern w:val="0"/>
          <w:sz w:val="21"/>
          <w:szCs w:val="21"/>
          <w:lang w:val="en-US" w:eastAsia="zh-CN" w:bidi="ar"/>
        </w:rPr>
        <w:t>型</w:t>
      </w:r>
      <w:r>
        <w:rPr>
          <w:rFonts w:hint="eastAsia" w:ascii="宋体" w:hAnsi="宋体"/>
          <w:iCs/>
          <w:color w:val="auto"/>
          <w:szCs w:val="21"/>
        </w:rPr>
        <w:sym w:font="Wingdings" w:char="00A8"/>
      </w:r>
    </w:p>
    <w:p w14:paraId="2351CE73">
      <w:pPr>
        <w:keepNext w:val="0"/>
        <w:keepLines w:val="0"/>
        <w:widowControl/>
        <w:suppressLineNumbers w:val="0"/>
        <w:spacing w:before="2" w:beforeAutospacing="0" w:after="0" w:afterAutospacing="1" w:line="336" w:lineRule="atLeast"/>
        <w:ind w:left="11" w:right="0" w:firstLine="651"/>
        <w:jc w:val="left"/>
        <w:rPr>
          <w:rFonts w:hint="eastAsia" w:ascii="宋体" w:hAnsi="宋体" w:eastAsia="宋体" w:cs="宋体"/>
          <w:i w:val="0"/>
          <w:iCs w:val="0"/>
          <w:caps w:val="0"/>
          <w:color w:val="000000"/>
          <w:spacing w:val="5"/>
          <w:kern w:val="0"/>
          <w:sz w:val="21"/>
          <w:szCs w:val="21"/>
          <w:lang w:val="en-US" w:eastAsia="zh-CN" w:bidi="ar"/>
        </w:rPr>
      </w:pPr>
      <w:r>
        <w:rPr>
          <w:rFonts w:hint="eastAsia" w:ascii="宋体" w:hAnsi="宋体"/>
          <w:iCs/>
          <w:color w:val="auto"/>
          <w:szCs w:val="21"/>
        </w:rPr>
        <w:sym w:font="Wingdings" w:char="00A8"/>
      </w:r>
      <w:r>
        <w:rPr>
          <w:rFonts w:hint="eastAsia" w:ascii="宋体" w:hAnsi="宋体" w:eastAsia="宋体" w:cs="宋体"/>
          <w:i w:val="0"/>
          <w:iCs w:val="0"/>
          <w:caps w:val="0"/>
          <w:color w:val="000000"/>
          <w:spacing w:val="17"/>
          <w:kern w:val="0"/>
          <w:sz w:val="21"/>
          <w:szCs w:val="21"/>
          <w:lang w:val="en-US" w:eastAsia="zh-CN" w:bidi="ar"/>
        </w:rPr>
        <w:t>本公司自愿入驻湖南省政府采购电子卖场，遵守《湖南</w:t>
      </w:r>
      <w:r>
        <w:rPr>
          <w:rFonts w:hint="eastAsia" w:ascii="宋体" w:hAnsi="宋体" w:eastAsia="宋体" w:cs="宋体"/>
          <w:i w:val="0"/>
          <w:iCs w:val="0"/>
          <w:caps w:val="0"/>
          <w:color w:val="000000"/>
          <w:spacing w:val="15"/>
          <w:kern w:val="0"/>
          <w:sz w:val="21"/>
          <w:szCs w:val="21"/>
          <w:lang w:val="en-US" w:eastAsia="zh-CN" w:bidi="ar"/>
        </w:rPr>
        <w:t>省</w:t>
      </w:r>
      <w:r>
        <w:rPr>
          <w:rFonts w:hint="eastAsia" w:ascii="宋体" w:hAnsi="宋体" w:eastAsia="宋体" w:cs="宋体"/>
          <w:i w:val="0"/>
          <w:iCs w:val="0"/>
          <w:caps w:val="0"/>
          <w:color w:val="000000"/>
          <w:spacing w:val="-1"/>
          <w:kern w:val="0"/>
          <w:sz w:val="21"/>
          <w:szCs w:val="21"/>
          <w:lang w:val="en-US" w:eastAsia="zh-CN" w:bidi="ar"/>
        </w:rPr>
        <w:t>政府采购电子卖场管理办法</w:t>
      </w:r>
      <w:r>
        <w:rPr>
          <w:rFonts w:hint="eastAsia" w:ascii="宋体" w:hAnsi="宋体" w:eastAsia="宋体" w:cs="宋体"/>
          <w:i w:val="0"/>
          <w:iCs w:val="0"/>
          <w:caps w:val="0"/>
          <w:color w:val="000000"/>
          <w:spacing w:val="0"/>
          <w:kern w:val="0"/>
          <w:sz w:val="21"/>
          <w:szCs w:val="21"/>
          <w:lang w:val="en-US" w:eastAsia="zh-CN" w:bidi="ar"/>
        </w:rPr>
        <w:t>》( 湘财购〔2019〕27 号 )，如违反承</w:t>
      </w:r>
      <w:r>
        <w:rPr>
          <w:rFonts w:hint="eastAsia" w:ascii="宋体" w:hAnsi="宋体" w:eastAsia="宋体" w:cs="宋体"/>
          <w:i w:val="0"/>
          <w:iCs w:val="0"/>
          <w:caps w:val="0"/>
          <w:color w:val="000000"/>
          <w:spacing w:val="4"/>
          <w:kern w:val="0"/>
          <w:sz w:val="21"/>
          <w:szCs w:val="21"/>
          <w:lang w:val="en-US" w:eastAsia="zh-CN" w:bidi="ar"/>
        </w:rPr>
        <w:t>诺</w:t>
      </w:r>
      <w:r>
        <w:rPr>
          <w:rFonts w:hint="eastAsia" w:ascii="宋体" w:hAnsi="宋体" w:eastAsia="宋体" w:cs="宋体"/>
          <w:i w:val="0"/>
          <w:iCs w:val="0"/>
          <w:caps w:val="0"/>
          <w:color w:val="000000"/>
          <w:spacing w:val="3"/>
          <w:kern w:val="0"/>
          <w:sz w:val="21"/>
          <w:szCs w:val="21"/>
          <w:lang w:val="en-US" w:eastAsia="zh-CN" w:bidi="ar"/>
        </w:rPr>
        <w:t>，</w:t>
      </w:r>
      <w:r>
        <w:rPr>
          <w:rFonts w:hint="eastAsia" w:ascii="宋体" w:hAnsi="宋体" w:eastAsia="宋体" w:cs="宋体"/>
          <w:i w:val="0"/>
          <w:iCs w:val="0"/>
          <w:caps w:val="0"/>
          <w:color w:val="000000"/>
          <w:spacing w:val="2"/>
          <w:kern w:val="0"/>
          <w:sz w:val="21"/>
          <w:szCs w:val="21"/>
          <w:lang w:val="en-US" w:eastAsia="zh-CN" w:bidi="ar"/>
        </w:rPr>
        <w:t>同意金融机构将增信保证划缴国库 ( 非电子卖场采购活动项</w:t>
      </w:r>
      <w:r>
        <w:rPr>
          <w:rFonts w:hint="eastAsia" w:ascii="宋体" w:hAnsi="宋体" w:eastAsia="宋体" w:cs="宋体"/>
          <w:i w:val="0"/>
          <w:iCs w:val="0"/>
          <w:caps w:val="0"/>
          <w:color w:val="000000"/>
          <w:spacing w:val="9"/>
          <w:kern w:val="0"/>
          <w:sz w:val="21"/>
          <w:szCs w:val="21"/>
          <w:lang w:val="en-US" w:eastAsia="zh-CN" w:bidi="ar"/>
        </w:rPr>
        <w:t>目</w:t>
      </w:r>
      <w:r>
        <w:rPr>
          <w:rFonts w:hint="eastAsia" w:ascii="宋体" w:hAnsi="宋体" w:eastAsia="宋体" w:cs="宋体"/>
          <w:i w:val="0"/>
          <w:iCs w:val="0"/>
          <w:caps w:val="0"/>
          <w:color w:val="000000"/>
          <w:spacing w:val="5"/>
          <w:kern w:val="0"/>
          <w:sz w:val="21"/>
          <w:szCs w:val="21"/>
          <w:lang w:val="en-US" w:eastAsia="zh-CN" w:bidi="ar"/>
        </w:rPr>
        <w:t>不需勾选)。</w:t>
      </w:r>
    </w:p>
    <w:p w14:paraId="516C101A">
      <w:pPr>
        <w:pStyle w:val="16"/>
        <w:rPr>
          <w:rFonts w:hint="eastAsia" w:ascii="宋体" w:hAnsi="宋体" w:eastAsia="宋体" w:cs="宋体"/>
          <w:i w:val="0"/>
          <w:iCs w:val="0"/>
          <w:caps w:val="0"/>
          <w:color w:val="000000"/>
          <w:spacing w:val="5"/>
          <w:kern w:val="0"/>
          <w:sz w:val="21"/>
          <w:szCs w:val="21"/>
          <w:lang w:val="en-US" w:eastAsia="zh-CN" w:bidi="ar"/>
        </w:rPr>
      </w:pPr>
    </w:p>
    <w:p w14:paraId="035867C8">
      <w:pPr>
        <w:pStyle w:val="16"/>
        <w:rPr>
          <w:rFonts w:hint="eastAsia" w:ascii="宋体" w:hAnsi="宋体" w:eastAsia="宋体" w:cs="宋体"/>
          <w:i w:val="0"/>
          <w:iCs w:val="0"/>
          <w:caps w:val="0"/>
          <w:color w:val="000000"/>
          <w:spacing w:val="5"/>
          <w:kern w:val="0"/>
          <w:sz w:val="21"/>
          <w:szCs w:val="21"/>
          <w:lang w:val="en-US" w:eastAsia="zh-CN" w:bidi="ar"/>
        </w:rPr>
      </w:pPr>
    </w:p>
    <w:p w14:paraId="3EF574D6">
      <w:pPr>
        <w:keepNext w:val="0"/>
        <w:keepLines w:val="0"/>
        <w:widowControl/>
        <w:suppressLineNumbers w:val="0"/>
        <w:spacing w:before="101" w:beforeAutospacing="0" w:after="0" w:afterAutospacing="1"/>
        <w:ind w:left="4487" w:right="0" w:firstLine="30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7"/>
          <w:kern w:val="0"/>
          <w:sz w:val="21"/>
          <w:szCs w:val="21"/>
          <w:lang w:val="en-US" w:eastAsia="zh-CN" w:bidi="ar"/>
        </w:rPr>
        <w:t>公司 (单位) 名称 (盖章</w:t>
      </w:r>
      <w:r>
        <w:rPr>
          <w:rFonts w:hint="eastAsia" w:ascii="宋体" w:hAnsi="宋体" w:eastAsia="宋体" w:cs="宋体"/>
          <w:i w:val="0"/>
          <w:iCs w:val="0"/>
          <w:caps w:val="0"/>
          <w:color w:val="000000"/>
          <w:spacing w:val="6"/>
          <w:kern w:val="0"/>
          <w:sz w:val="21"/>
          <w:szCs w:val="21"/>
          <w:lang w:val="en-US" w:eastAsia="zh-CN" w:bidi="ar"/>
        </w:rPr>
        <w:t>)</w:t>
      </w:r>
    </w:p>
    <w:p w14:paraId="3071300E">
      <w:pPr>
        <w:keepNext w:val="0"/>
        <w:keepLines w:val="0"/>
        <w:widowControl/>
        <w:suppressLineNumbers w:val="0"/>
        <w:spacing w:before="102" w:beforeAutospacing="0" w:after="0" w:afterAutospacing="1"/>
        <w:ind w:left="4795" w:right="0" w:firstLine="300"/>
        <w:jc w:val="left"/>
        <w:rPr>
          <w:rFonts w:hint="eastAsia" w:ascii="宋体" w:hAnsi="宋体" w:eastAsia="宋体" w:cs="宋体"/>
          <w:i w:val="0"/>
          <w:iCs w:val="0"/>
          <w:caps w:val="0"/>
          <w:color w:val="000000"/>
          <w:spacing w:val="-4"/>
          <w:kern w:val="0"/>
          <w:sz w:val="21"/>
          <w:szCs w:val="21"/>
          <w:lang w:val="en-US" w:eastAsia="zh-CN" w:bidi="ar"/>
        </w:rPr>
      </w:pPr>
      <w:r>
        <w:rPr>
          <w:rFonts w:hint="eastAsia" w:ascii="宋体" w:hAnsi="宋体" w:eastAsia="宋体" w:cs="宋体"/>
          <w:i w:val="0"/>
          <w:iCs w:val="0"/>
          <w:caps w:val="0"/>
          <w:color w:val="000000"/>
          <w:spacing w:val="-8"/>
          <w:kern w:val="0"/>
          <w:sz w:val="21"/>
          <w:szCs w:val="21"/>
          <w:lang w:val="en-US" w:eastAsia="zh-CN" w:bidi="ar"/>
        </w:rPr>
        <w:t>年</w:t>
      </w:r>
      <w:r>
        <w:rPr>
          <w:rFonts w:hint="eastAsia" w:ascii="宋体" w:hAnsi="宋体" w:eastAsia="宋体" w:cs="宋体"/>
          <w:i w:val="0"/>
          <w:iCs w:val="0"/>
          <w:caps w:val="0"/>
          <w:color w:val="000000"/>
          <w:spacing w:val="-8"/>
          <w:kern w:val="0"/>
          <w:sz w:val="21"/>
          <w:szCs w:val="21"/>
          <w:u w:val="single"/>
          <w:lang w:val="en-US" w:eastAsia="zh-CN" w:bidi="ar"/>
        </w:rPr>
        <w:t> </w:t>
      </w:r>
      <w:r>
        <w:rPr>
          <w:rFonts w:hint="eastAsia" w:ascii="宋体" w:hAnsi="宋体" w:eastAsia="宋体" w:cs="宋体"/>
          <w:i w:val="0"/>
          <w:iCs w:val="0"/>
          <w:caps w:val="0"/>
          <w:color w:val="000000"/>
          <w:spacing w:val="-4"/>
          <w:kern w:val="0"/>
          <w:sz w:val="21"/>
          <w:szCs w:val="21"/>
          <w:u w:val="single"/>
          <w:lang w:val="en-US" w:eastAsia="zh-CN" w:bidi="ar"/>
        </w:rPr>
        <w:t>  </w:t>
      </w:r>
      <w:r>
        <w:rPr>
          <w:rFonts w:hint="eastAsia" w:ascii="宋体" w:hAnsi="宋体" w:eastAsia="宋体" w:cs="宋体"/>
          <w:i w:val="0"/>
          <w:iCs w:val="0"/>
          <w:caps w:val="0"/>
          <w:color w:val="000000"/>
          <w:spacing w:val="-4"/>
          <w:kern w:val="0"/>
          <w:sz w:val="21"/>
          <w:szCs w:val="21"/>
          <w:lang w:val="en-US" w:eastAsia="zh-CN" w:bidi="ar"/>
        </w:rPr>
        <w:t>月</w:t>
      </w:r>
      <w:r>
        <w:rPr>
          <w:rFonts w:hint="eastAsia" w:ascii="宋体" w:hAnsi="宋体" w:eastAsia="宋体" w:cs="宋体"/>
          <w:i w:val="0"/>
          <w:iCs w:val="0"/>
          <w:caps w:val="0"/>
          <w:color w:val="000000"/>
          <w:spacing w:val="-4"/>
          <w:kern w:val="0"/>
          <w:sz w:val="21"/>
          <w:szCs w:val="21"/>
          <w:u w:val="single"/>
          <w:lang w:val="en-US" w:eastAsia="zh-CN" w:bidi="ar"/>
        </w:rPr>
        <w:t>   </w:t>
      </w:r>
      <w:r>
        <w:rPr>
          <w:rFonts w:hint="eastAsia" w:ascii="宋体" w:hAnsi="宋体" w:eastAsia="宋体" w:cs="宋体"/>
          <w:i w:val="0"/>
          <w:iCs w:val="0"/>
          <w:caps w:val="0"/>
          <w:color w:val="000000"/>
          <w:spacing w:val="-4"/>
          <w:kern w:val="0"/>
          <w:sz w:val="21"/>
          <w:szCs w:val="21"/>
          <w:lang w:val="en-US" w:eastAsia="zh-CN" w:bidi="ar"/>
        </w:rPr>
        <w:t> 日</w:t>
      </w:r>
    </w:p>
    <w:p w14:paraId="61C680CD">
      <w:pPr>
        <w:pStyle w:val="16"/>
        <w:rPr>
          <w:rFonts w:hint="eastAsia"/>
        </w:rPr>
      </w:pPr>
    </w:p>
    <w:p w14:paraId="2F3158C0">
      <w:pPr>
        <w:keepNext w:val="0"/>
        <w:keepLines w:val="0"/>
        <w:widowControl/>
        <w:suppressLineNumbers w:val="0"/>
        <w:spacing w:before="0" w:beforeAutospacing="1" w:after="0" w:afterAutospacing="1" w:line="319" w:lineRule="atLeast"/>
        <w:ind w:left="0" w:right="0" w:firstLine="30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1"/>
          <w:szCs w:val="21"/>
          <w:lang w:val="en-US" w:eastAsia="zh-CN" w:bidi="ar"/>
        </w:rPr>
        <w:t> </w:t>
      </w:r>
    </w:p>
    <w:p w14:paraId="7593D656">
      <w:pPr>
        <w:keepNext w:val="0"/>
        <w:keepLines w:val="0"/>
        <w:widowControl/>
        <w:suppressLineNumbers w:val="0"/>
        <w:spacing w:before="101" w:beforeAutospacing="0" w:after="0" w:afterAutospacing="1" w:line="334" w:lineRule="atLeast"/>
        <w:ind w:left="21" w:right="0" w:hanging="16"/>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8"/>
          <w:kern w:val="0"/>
          <w:sz w:val="21"/>
          <w:szCs w:val="21"/>
          <w:lang w:val="en-US" w:eastAsia="zh-CN" w:bidi="ar"/>
        </w:rPr>
        <w:t>机构代码：</w:t>
      </w:r>
      <w:r>
        <w:rPr>
          <w:rFonts w:hint="eastAsia" w:ascii="宋体" w:hAnsi="宋体" w:eastAsia="宋体" w:cs="宋体"/>
          <w:i w:val="0"/>
          <w:iCs w:val="0"/>
          <w:caps w:val="0"/>
          <w:color w:val="000000"/>
          <w:spacing w:val="8"/>
          <w:kern w:val="0"/>
          <w:sz w:val="21"/>
          <w:szCs w:val="21"/>
          <w:u w:val="single"/>
          <w:lang w:val="en-US" w:eastAsia="zh-CN" w:bidi="ar"/>
        </w:rPr>
        <w:t>   </w:t>
      </w:r>
      <w:r>
        <w:rPr>
          <w:rFonts w:hint="eastAsia" w:ascii="宋体" w:hAnsi="宋体" w:eastAsia="宋体" w:cs="宋体"/>
          <w:i w:val="0"/>
          <w:iCs w:val="0"/>
          <w:caps w:val="0"/>
          <w:color w:val="000000"/>
          <w:spacing w:val="8"/>
          <w:kern w:val="0"/>
          <w:sz w:val="21"/>
          <w:szCs w:val="21"/>
          <w:lang w:val="en-US" w:eastAsia="zh-CN" w:bidi="ar"/>
        </w:rPr>
        <w:t>、注册登记机构：</w:t>
      </w:r>
      <w:r>
        <w:rPr>
          <w:rFonts w:hint="eastAsia" w:ascii="宋体" w:hAnsi="宋体" w:eastAsia="宋体" w:cs="宋体"/>
          <w:i w:val="0"/>
          <w:iCs w:val="0"/>
          <w:caps w:val="0"/>
          <w:color w:val="000000"/>
          <w:spacing w:val="8"/>
          <w:kern w:val="0"/>
          <w:sz w:val="21"/>
          <w:szCs w:val="21"/>
          <w:u w:val="single"/>
          <w:lang w:val="en-US" w:eastAsia="zh-CN" w:bidi="ar"/>
        </w:rPr>
        <w:t>   </w:t>
      </w:r>
      <w:r>
        <w:rPr>
          <w:rFonts w:hint="eastAsia" w:ascii="宋体" w:hAnsi="宋体" w:eastAsia="宋体" w:cs="宋体"/>
          <w:i w:val="0"/>
          <w:iCs w:val="0"/>
          <w:caps w:val="0"/>
          <w:color w:val="000000"/>
          <w:spacing w:val="8"/>
          <w:kern w:val="0"/>
          <w:sz w:val="21"/>
          <w:szCs w:val="21"/>
          <w:lang w:val="en-US" w:eastAsia="zh-CN" w:bidi="ar"/>
        </w:rPr>
        <w:t>、 日期：</w:t>
      </w:r>
      <w:r>
        <w:rPr>
          <w:rFonts w:hint="eastAsia" w:ascii="宋体" w:hAnsi="宋体" w:eastAsia="宋体" w:cs="宋体"/>
          <w:i w:val="0"/>
          <w:iCs w:val="0"/>
          <w:caps w:val="0"/>
          <w:color w:val="000000"/>
          <w:spacing w:val="8"/>
          <w:kern w:val="0"/>
          <w:sz w:val="21"/>
          <w:szCs w:val="21"/>
          <w:u w:val="single"/>
          <w:lang w:val="en-US" w:eastAsia="zh-CN" w:bidi="ar"/>
        </w:rPr>
        <w:t>   </w:t>
      </w:r>
      <w:r>
        <w:rPr>
          <w:rFonts w:hint="eastAsia" w:ascii="宋体" w:hAnsi="宋体" w:eastAsia="宋体" w:cs="宋体"/>
          <w:i w:val="0"/>
          <w:iCs w:val="0"/>
          <w:caps w:val="0"/>
          <w:color w:val="000000"/>
          <w:spacing w:val="8"/>
          <w:kern w:val="0"/>
          <w:sz w:val="21"/>
          <w:szCs w:val="21"/>
          <w:lang w:val="en-US" w:eastAsia="zh-CN" w:bidi="ar"/>
        </w:rPr>
        <w:t>、有效期：</w:t>
      </w:r>
      <w:r>
        <w:rPr>
          <w:rFonts w:hint="eastAsia" w:ascii="宋体" w:hAnsi="宋体" w:eastAsia="宋体" w:cs="宋体"/>
          <w:i w:val="0"/>
          <w:iCs w:val="0"/>
          <w:caps w:val="0"/>
          <w:color w:val="000000"/>
          <w:spacing w:val="8"/>
          <w:kern w:val="0"/>
          <w:sz w:val="21"/>
          <w:szCs w:val="21"/>
          <w:u w:val="single"/>
          <w:lang w:val="en-US" w:eastAsia="zh-CN" w:bidi="ar"/>
        </w:rPr>
        <w:t>   </w:t>
      </w:r>
      <w:r>
        <w:rPr>
          <w:rFonts w:hint="eastAsia" w:ascii="宋体" w:hAnsi="宋体" w:eastAsia="宋体" w:cs="宋体"/>
          <w:i w:val="0"/>
          <w:iCs w:val="0"/>
          <w:caps w:val="0"/>
          <w:color w:val="000000"/>
          <w:spacing w:val="8"/>
          <w:kern w:val="0"/>
          <w:sz w:val="21"/>
          <w:szCs w:val="21"/>
          <w:lang w:val="en-US" w:eastAsia="zh-CN" w:bidi="ar"/>
        </w:rPr>
        <w:t>、注册资本：</w:t>
      </w:r>
      <w:r>
        <w:rPr>
          <w:rFonts w:hint="eastAsia" w:ascii="宋体" w:hAnsi="宋体" w:eastAsia="宋体" w:cs="宋体"/>
          <w:i w:val="0"/>
          <w:iCs w:val="0"/>
          <w:caps w:val="0"/>
          <w:color w:val="000000"/>
          <w:spacing w:val="8"/>
          <w:kern w:val="0"/>
          <w:sz w:val="21"/>
          <w:szCs w:val="21"/>
          <w:u w:val="single"/>
          <w:lang w:val="en-US" w:eastAsia="zh-CN" w:bidi="ar"/>
        </w:rPr>
        <w:t>   </w:t>
      </w:r>
      <w:r>
        <w:rPr>
          <w:rFonts w:hint="eastAsia" w:ascii="宋体" w:hAnsi="宋体" w:eastAsia="宋体" w:cs="宋体"/>
          <w:i w:val="0"/>
          <w:iCs w:val="0"/>
          <w:caps w:val="0"/>
          <w:color w:val="000000"/>
          <w:spacing w:val="8"/>
          <w:kern w:val="0"/>
          <w:sz w:val="21"/>
          <w:szCs w:val="21"/>
          <w:lang w:val="en-US" w:eastAsia="zh-CN" w:bidi="ar"/>
        </w:rPr>
        <w:t>、地址：</w:t>
      </w:r>
      <w:r>
        <w:rPr>
          <w:rFonts w:hint="eastAsia" w:ascii="宋体" w:hAnsi="宋体" w:eastAsia="宋体" w:cs="宋体"/>
          <w:i w:val="0"/>
          <w:iCs w:val="0"/>
          <w:caps w:val="0"/>
          <w:color w:val="000000"/>
          <w:spacing w:val="8"/>
          <w:kern w:val="0"/>
          <w:sz w:val="21"/>
          <w:szCs w:val="21"/>
          <w:u w:val="single"/>
          <w:lang w:val="en-US" w:eastAsia="zh-CN" w:bidi="ar"/>
        </w:rPr>
        <w:t>   </w:t>
      </w:r>
      <w:r>
        <w:rPr>
          <w:rFonts w:hint="eastAsia" w:ascii="宋体" w:hAnsi="宋体" w:eastAsia="宋体" w:cs="宋体"/>
          <w:i w:val="0"/>
          <w:iCs w:val="0"/>
          <w:caps w:val="0"/>
          <w:color w:val="000000"/>
          <w:spacing w:val="8"/>
          <w:kern w:val="0"/>
          <w:sz w:val="21"/>
          <w:szCs w:val="21"/>
          <w:lang w:val="en-US" w:eastAsia="zh-CN" w:bidi="ar"/>
        </w:rPr>
        <w:t>、</w:t>
      </w:r>
      <w:r>
        <w:rPr>
          <w:rFonts w:hint="eastAsia" w:ascii="宋体" w:hAnsi="宋体" w:eastAsia="宋体" w:cs="宋体"/>
          <w:i w:val="0"/>
          <w:iCs w:val="0"/>
          <w:caps w:val="0"/>
          <w:color w:val="000000"/>
          <w:spacing w:val="2"/>
          <w:kern w:val="0"/>
          <w:sz w:val="21"/>
          <w:szCs w:val="21"/>
          <w:lang w:val="en-US" w:eastAsia="zh-CN" w:bidi="ar"/>
        </w:rPr>
        <w:t>经</w:t>
      </w:r>
      <w:r>
        <w:rPr>
          <w:rFonts w:hint="eastAsia" w:ascii="宋体" w:hAnsi="宋体" w:eastAsia="宋体" w:cs="宋体"/>
          <w:i w:val="0"/>
          <w:iCs w:val="0"/>
          <w:caps w:val="0"/>
          <w:color w:val="000000"/>
          <w:spacing w:val="9"/>
          <w:kern w:val="0"/>
          <w:sz w:val="21"/>
          <w:szCs w:val="21"/>
          <w:lang w:val="en-US" w:eastAsia="zh-CN" w:bidi="ar"/>
        </w:rPr>
        <w:t>济</w:t>
      </w:r>
      <w:r>
        <w:rPr>
          <w:rFonts w:hint="eastAsia" w:ascii="宋体" w:hAnsi="宋体" w:eastAsia="宋体" w:cs="宋体"/>
          <w:i w:val="0"/>
          <w:iCs w:val="0"/>
          <w:caps w:val="0"/>
          <w:color w:val="000000"/>
          <w:spacing w:val="6"/>
          <w:kern w:val="0"/>
          <w:sz w:val="21"/>
          <w:szCs w:val="21"/>
          <w:lang w:val="en-US" w:eastAsia="zh-CN" w:bidi="ar"/>
        </w:rPr>
        <w:t>行业</w:t>
      </w:r>
      <w:r>
        <w:rPr>
          <w:rFonts w:hint="eastAsia" w:ascii="宋体" w:hAnsi="宋体" w:eastAsia="宋体" w:cs="宋体"/>
          <w:i w:val="0"/>
          <w:iCs w:val="0"/>
          <w:caps w:val="0"/>
          <w:color w:val="000000"/>
          <w:spacing w:val="8"/>
          <w:kern w:val="0"/>
          <w:sz w:val="21"/>
          <w:szCs w:val="21"/>
          <w:lang w:val="en-US" w:eastAsia="zh-CN" w:bidi="ar"/>
        </w:rPr>
        <w:t>：</w:t>
      </w:r>
      <w:r>
        <w:rPr>
          <w:rFonts w:hint="eastAsia" w:ascii="宋体" w:hAnsi="宋体" w:eastAsia="宋体" w:cs="宋体"/>
          <w:i w:val="0"/>
          <w:iCs w:val="0"/>
          <w:caps w:val="0"/>
          <w:color w:val="000000"/>
          <w:spacing w:val="8"/>
          <w:kern w:val="0"/>
          <w:sz w:val="21"/>
          <w:szCs w:val="21"/>
          <w:u w:val="single"/>
          <w:lang w:val="en-US" w:eastAsia="zh-CN" w:bidi="ar"/>
        </w:rPr>
        <w:t>   </w:t>
      </w:r>
      <w:r>
        <w:rPr>
          <w:rFonts w:hint="eastAsia" w:ascii="宋体" w:hAnsi="宋体" w:eastAsia="宋体" w:cs="宋体"/>
          <w:i w:val="0"/>
          <w:iCs w:val="0"/>
          <w:caps w:val="0"/>
          <w:color w:val="000000"/>
          <w:spacing w:val="6"/>
          <w:kern w:val="0"/>
          <w:sz w:val="21"/>
          <w:szCs w:val="21"/>
          <w:lang w:val="en-US" w:eastAsia="zh-CN" w:bidi="ar"/>
        </w:rPr>
        <w:t>、经济性质</w:t>
      </w:r>
      <w:r>
        <w:rPr>
          <w:rFonts w:hint="eastAsia" w:ascii="宋体" w:hAnsi="宋体" w:eastAsia="宋体" w:cs="宋体"/>
          <w:i w:val="0"/>
          <w:iCs w:val="0"/>
          <w:caps w:val="0"/>
          <w:color w:val="000000"/>
          <w:spacing w:val="8"/>
          <w:kern w:val="0"/>
          <w:sz w:val="21"/>
          <w:szCs w:val="21"/>
          <w:lang w:val="en-US" w:eastAsia="zh-CN" w:bidi="ar"/>
        </w:rPr>
        <w:t>：</w:t>
      </w:r>
      <w:r>
        <w:rPr>
          <w:rFonts w:hint="eastAsia" w:ascii="宋体" w:hAnsi="宋体" w:eastAsia="宋体" w:cs="宋体"/>
          <w:i w:val="0"/>
          <w:iCs w:val="0"/>
          <w:caps w:val="0"/>
          <w:color w:val="000000"/>
          <w:spacing w:val="8"/>
          <w:kern w:val="0"/>
          <w:sz w:val="21"/>
          <w:szCs w:val="21"/>
          <w:u w:val="single"/>
          <w:lang w:val="en-US" w:eastAsia="zh-CN" w:bidi="ar"/>
        </w:rPr>
        <w:t>   </w:t>
      </w:r>
    </w:p>
    <w:p w14:paraId="5E3CDD6B">
      <w:pPr>
        <w:pStyle w:val="8"/>
        <w:keepNext w:val="0"/>
        <w:keepLines w:val="0"/>
        <w:widowControl/>
        <w:suppressLineNumbers w:val="0"/>
        <w:spacing w:before="0" w:beforeAutospacing="1" w:after="0" w:afterAutospacing="1"/>
        <w:ind w:right="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5"/>
          <w:sz w:val="21"/>
          <w:szCs w:val="21"/>
        </w:rPr>
        <w:t>法定代表人 (负责人) 姓名 (签字)</w:t>
      </w:r>
      <w:r>
        <w:rPr>
          <w:rFonts w:hint="eastAsia" w:ascii="宋体" w:hAnsi="宋体" w:eastAsia="宋体" w:cs="宋体"/>
          <w:i w:val="0"/>
          <w:iCs w:val="0"/>
          <w:caps w:val="0"/>
          <w:color w:val="000000"/>
          <w:spacing w:val="8"/>
          <w:sz w:val="21"/>
          <w:szCs w:val="21"/>
        </w:rPr>
        <w:t>：</w:t>
      </w:r>
      <w:r>
        <w:rPr>
          <w:rFonts w:hint="eastAsia" w:ascii="宋体" w:hAnsi="宋体" w:eastAsia="宋体" w:cs="宋体"/>
          <w:i w:val="0"/>
          <w:iCs w:val="0"/>
          <w:caps w:val="0"/>
          <w:color w:val="000000"/>
          <w:spacing w:val="8"/>
          <w:sz w:val="21"/>
          <w:szCs w:val="21"/>
          <w:u w:val="single"/>
        </w:rPr>
        <w:t>   </w:t>
      </w:r>
      <w:r>
        <w:rPr>
          <w:rFonts w:hint="eastAsia" w:ascii="宋体" w:hAnsi="宋体" w:eastAsia="宋体" w:cs="宋体"/>
          <w:i w:val="0"/>
          <w:iCs w:val="0"/>
          <w:caps w:val="0"/>
          <w:color w:val="000000"/>
          <w:spacing w:val="5"/>
          <w:sz w:val="21"/>
          <w:szCs w:val="21"/>
        </w:rPr>
        <w:t>、身份证号</w:t>
      </w:r>
      <w:r>
        <w:rPr>
          <w:rFonts w:hint="eastAsia" w:ascii="宋体" w:hAnsi="宋体" w:eastAsia="宋体" w:cs="宋体"/>
          <w:i w:val="0"/>
          <w:iCs w:val="0"/>
          <w:caps w:val="0"/>
          <w:color w:val="000000"/>
          <w:spacing w:val="8"/>
          <w:sz w:val="21"/>
          <w:szCs w:val="21"/>
        </w:rPr>
        <w:t>：</w:t>
      </w:r>
      <w:r>
        <w:rPr>
          <w:rFonts w:hint="eastAsia" w:ascii="宋体" w:hAnsi="宋体" w:eastAsia="宋体" w:cs="宋体"/>
          <w:i w:val="0"/>
          <w:iCs w:val="0"/>
          <w:caps w:val="0"/>
          <w:color w:val="000000"/>
          <w:spacing w:val="8"/>
          <w:sz w:val="21"/>
          <w:szCs w:val="21"/>
          <w:u w:val="single"/>
        </w:rPr>
        <w:t>   </w:t>
      </w:r>
      <w:r>
        <w:rPr>
          <w:rFonts w:hint="eastAsia" w:ascii="宋体" w:hAnsi="宋体" w:eastAsia="宋体" w:cs="宋体"/>
          <w:i w:val="0"/>
          <w:iCs w:val="0"/>
          <w:caps w:val="0"/>
          <w:color w:val="000000"/>
          <w:spacing w:val="5"/>
          <w:sz w:val="21"/>
          <w:szCs w:val="21"/>
        </w:rPr>
        <w:t>、手机号</w:t>
      </w:r>
      <w:r>
        <w:rPr>
          <w:rFonts w:hint="eastAsia" w:ascii="宋体" w:hAnsi="宋体" w:eastAsia="宋体" w:cs="宋体"/>
          <w:i w:val="0"/>
          <w:iCs w:val="0"/>
          <w:caps w:val="0"/>
          <w:color w:val="000000"/>
          <w:spacing w:val="8"/>
          <w:sz w:val="21"/>
          <w:szCs w:val="21"/>
        </w:rPr>
        <w:t>：</w:t>
      </w:r>
      <w:r>
        <w:rPr>
          <w:rFonts w:hint="eastAsia" w:ascii="宋体" w:hAnsi="宋体" w:eastAsia="宋体" w:cs="宋体"/>
          <w:i w:val="0"/>
          <w:iCs w:val="0"/>
          <w:caps w:val="0"/>
          <w:color w:val="000000"/>
          <w:spacing w:val="8"/>
          <w:sz w:val="21"/>
          <w:szCs w:val="21"/>
          <w:u w:val="single"/>
        </w:rPr>
        <w:t>   </w:t>
      </w:r>
      <w:r>
        <w:rPr>
          <w:rFonts w:hint="eastAsia" w:ascii="宋体" w:hAnsi="宋体" w:eastAsia="宋体" w:cs="宋体"/>
          <w:i w:val="0"/>
          <w:iCs w:val="0"/>
          <w:caps w:val="0"/>
          <w:color w:val="000000"/>
          <w:spacing w:val="1"/>
          <w:sz w:val="21"/>
          <w:szCs w:val="21"/>
        </w:rPr>
        <w:t>；</w:t>
      </w: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16"/>
          <w:sz w:val="21"/>
          <w:szCs w:val="21"/>
        </w:rPr>
        <w:t>授</w:t>
      </w:r>
      <w:r>
        <w:rPr>
          <w:rFonts w:hint="eastAsia" w:ascii="宋体" w:hAnsi="宋体" w:eastAsia="宋体" w:cs="宋体"/>
          <w:i w:val="0"/>
          <w:iCs w:val="0"/>
          <w:caps w:val="0"/>
          <w:color w:val="000000"/>
          <w:spacing w:val="8"/>
          <w:sz w:val="21"/>
          <w:szCs w:val="21"/>
        </w:rPr>
        <w:t>权代表人姓名 (签字)：</w:t>
      </w:r>
      <w:r>
        <w:rPr>
          <w:rFonts w:hint="eastAsia" w:ascii="宋体" w:hAnsi="宋体" w:eastAsia="宋体" w:cs="宋体"/>
          <w:i w:val="0"/>
          <w:iCs w:val="0"/>
          <w:caps w:val="0"/>
          <w:color w:val="000000"/>
          <w:spacing w:val="8"/>
          <w:sz w:val="21"/>
          <w:szCs w:val="21"/>
          <w:u w:val="single"/>
        </w:rPr>
        <w:t>   </w:t>
      </w:r>
      <w:r>
        <w:rPr>
          <w:rFonts w:hint="eastAsia" w:ascii="宋体" w:hAnsi="宋体" w:eastAsia="宋体" w:cs="宋体"/>
          <w:i w:val="0"/>
          <w:iCs w:val="0"/>
          <w:caps w:val="0"/>
          <w:color w:val="000000"/>
          <w:spacing w:val="8"/>
          <w:sz w:val="21"/>
          <w:szCs w:val="21"/>
        </w:rPr>
        <w:t>、身份证号：</w:t>
      </w:r>
      <w:r>
        <w:rPr>
          <w:rFonts w:hint="eastAsia" w:ascii="宋体" w:hAnsi="宋体" w:eastAsia="宋体" w:cs="宋体"/>
          <w:i w:val="0"/>
          <w:iCs w:val="0"/>
          <w:caps w:val="0"/>
          <w:color w:val="000000"/>
          <w:spacing w:val="8"/>
          <w:sz w:val="21"/>
          <w:szCs w:val="21"/>
          <w:u w:val="single"/>
        </w:rPr>
        <w:t>   </w:t>
      </w:r>
      <w:r>
        <w:rPr>
          <w:rFonts w:hint="eastAsia" w:ascii="宋体" w:hAnsi="宋体" w:eastAsia="宋体" w:cs="宋体"/>
          <w:i w:val="0"/>
          <w:iCs w:val="0"/>
          <w:caps w:val="0"/>
          <w:color w:val="000000"/>
          <w:spacing w:val="8"/>
          <w:sz w:val="21"/>
          <w:szCs w:val="21"/>
        </w:rPr>
        <w:t>、手机号：</w:t>
      </w:r>
      <w:r>
        <w:rPr>
          <w:rFonts w:hint="eastAsia" w:ascii="宋体" w:hAnsi="宋体" w:eastAsia="宋体" w:cs="宋体"/>
          <w:i w:val="0"/>
          <w:iCs w:val="0"/>
          <w:caps w:val="0"/>
          <w:color w:val="000000"/>
          <w:spacing w:val="8"/>
          <w:sz w:val="21"/>
          <w:szCs w:val="21"/>
          <w:u w:val="single"/>
        </w:rPr>
        <w:t>   </w:t>
      </w:r>
      <w:r>
        <w:rPr>
          <w:rFonts w:hint="eastAsia" w:ascii="宋体" w:hAnsi="宋体" w:eastAsia="宋体" w:cs="宋体"/>
          <w:i w:val="0"/>
          <w:iCs w:val="0"/>
          <w:caps w:val="0"/>
          <w:color w:val="000000"/>
          <w:spacing w:val="8"/>
          <w:sz w:val="21"/>
          <w:szCs w:val="21"/>
        </w:rPr>
        <w:t>。</w:t>
      </w:r>
    </w:p>
    <w:p w14:paraId="175ABF83">
      <w:pPr>
        <w:keepNext w:val="0"/>
        <w:keepLines w:val="0"/>
        <w:widowControl/>
        <w:suppressLineNumbers w:val="0"/>
        <w:spacing w:before="0" w:beforeAutospacing="1" w:after="0" w:afterAutospacing="1"/>
        <w:ind w:left="0" w:right="0" w:firstLine="300"/>
        <w:jc w:val="left"/>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微软雅黑" w:cs="Times New Roman"/>
          <w:i w:val="0"/>
          <w:iCs w:val="0"/>
          <w:caps w:val="0"/>
          <w:color w:val="000000"/>
          <w:spacing w:val="0"/>
          <w:kern w:val="0"/>
          <w:sz w:val="21"/>
          <w:szCs w:val="21"/>
          <w:lang w:val="en-US" w:eastAsia="zh-CN" w:bidi="ar"/>
        </w:rPr>
        <w:t> </w:t>
      </w:r>
    </w:p>
    <w:p w14:paraId="63841B8C">
      <w:pPr>
        <w:pStyle w:val="1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F7D3C"/>
    <w:multiLevelType w:val="singleLevel"/>
    <w:tmpl w:val="447F7D3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jVkYmRkMjQwMmY1NWQ5ZGM2NmM2YzRkMGUxOTQifQ=="/>
  </w:docVars>
  <w:rsids>
    <w:rsidRoot w:val="41CD3D4C"/>
    <w:rsid w:val="0024166E"/>
    <w:rsid w:val="003A36F8"/>
    <w:rsid w:val="00726300"/>
    <w:rsid w:val="01CF1530"/>
    <w:rsid w:val="01F3521E"/>
    <w:rsid w:val="02072A78"/>
    <w:rsid w:val="037D56E7"/>
    <w:rsid w:val="03F50E15"/>
    <w:rsid w:val="045B364F"/>
    <w:rsid w:val="049802FF"/>
    <w:rsid w:val="04CB4231"/>
    <w:rsid w:val="04F0564F"/>
    <w:rsid w:val="05096B07"/>
    <w:rsid w:val="05D215EF"/>
    <w:rsid w:val="06085010"/>
    <w:rsid w:val="06B86D83"/>
    <w:rsid w:val="06D550BD"/>
    <w:rsid w:val="06DA69AD"/>
    <w:rsid w:val="072470FE"/>
    <w:rsid w:val="07950B26"/>
    <w:rsid w:val="07BB725E"/>
    <w:rsid w:val="08907C6B"/>
    <w:rsid w:val="08AD7009"/>
    <w:rsid w:val="096B2561"/>
    <w:rsid w:val="0A5076E6"/>
    <w:rsid w:val="0AF02C43"/>
    <w:rsid w:val="0B335DEB"/>
    <w:rsid w:val="0C193AD3"/>
    <w:rsid w:val="0C686809"/>
    <w:rsid w:val="0C762CD4"/>
    <w:rsid w:val="0CB45820"/>
    <w:rsid w:val="0D0364DD"/>
    <w:rsid w:val="0D200E92"/>
    <w:rsid w:val="0D2766C4"/>
    <w:rsid w:val="0D300DBE"/>
    <w:rsid w:val="0E455054"/>
    <w:rsid w:val="0E4A08BC"/>
    <w:rsid w:val="0E6255D4"/>
    <w:rsid w:val="0EA33B28"/>
    <w:rsid w:val="0F957915"/>
    <w:rsid w:val="0F9A13CF"/>
    <w:rsid w:val="0FEB39D9"/>
    <w:rsid w:val="10066A65"/>
    <w:rsid w:val="10652E25"/>
    <w:rsid w:val="10A5002C"/>
    <w:rsid w:val="115862E7"/>
    <w:rsid w:val="11C72224"/>
    <w:rsid w:val="13F015BE"/>
    <w:rsid w:val="141105FC"/>
    <w:rsid w:val="145C6C53"/>
    <w:rsid w:val="147E4E1C"/>
    <w:rsid w:val="1497412F"/>
    <w:rsid w:val="152C0D1B"/>
    <w:rsid w:val="155D283E"/>
    <w:rsid w:val="15981F0D"/>
    <w:rsid w:val="164E327A"/>
    <w:rsid w:val="168356FE"/>
    <w:rsid w:val="16B67D25"/>
    <w:rsid w:val="170A0BE8"/>
    <w:rsid w:val="171C091C"/>
    <w:rsid w:val="172D035F"/>
    <w:rsid w:val="178564C1"/>
    <w:rsid w:val="183D0F3A"/>
    <w:rsid w:val="192B3098"/>
    <w:rsid w:val="193C34F7"/>
    <w:rsid w:val="1943139A"/>
    <w:rsid w:val="1A07140F"/>
    <w:rsid w:val="1A6C5716"/>
    <w:rsid w:val="1AD0039B"/>
    <w:rsid w:val="1BDF62D1"/>
    <w:rsid w:val="1BFE4A94"/>
    <w:rsid w:val="1C381D54"/>
    <w:rsid w:val="1C4050AC"/>
    <w:rsid w:val="1C6E1C1A"/>
    <w:rsid w:val="1D514B51"/>
    <w:rsid w:val="1D7F39B2"/>
    <w:rsid w:val="1D9B46E1"/>
    <w:rsid w:val="1E456F1A"/>
    <w:rsid w:val="20564E49"/>
    <w:rsid w:val="209440A5"/>
    <w:rsid w:val="20AC7E9E"/>
    <w:rsid w:val="21C81DCC"/>
    <w:rsid w:val="22252D7A"/>
    <w:rsid w:val="22460F43"/>
    <w:rsid w:val="22AE0FC2"/>
    <w:rsid w:val="22C71D29"/>
    <w:rsid w:val="22E95E61"/>
    <w:rsid w:val="23327641"/>
    <w:rsid w:val="23A128D5"/>
    <w:rsid w:val="24D31C46"/>
    <w:rsid w:val="24D32F62"/>
    <w:rsid w:val="25247EE7"/>
    <w:rsid w:val="25475509"/>
    <w:rsid w:val="258778A8"/>
    <w:rsid w:val="261847F8"/>
    <w:rsid w:val="26722306"/>
    <w:rsid w:val="28836A4D"/>
    <w:rsid w:val="28A6098D"/>
    <w:rsid w:val="28CF1C92"/>
    <w:rsid w:val="28D87E92"/>
    <w:rsid w:val="298E7457"/>
    <w:rsid w:val="29C6459A"/>
    <w:rsid w:val="29EC582C"/>
    <w:rsid w:val="2A2102CB"/>
    <w:rsid w:val="2A624845"/>
    <w:rsid w:val="2BEA293F"/>
    <w:rsid w:val="2BFB4B4C"/>
    <w:rsid w:val="2BFF288E"/>
    <w:rsid w:val="2CA07839"/>
    <w:rsid w:val="2CE657FC"/>
    <w:rsid w:val="2D3447B9"/>
    <w:rsid w:val="2D461F08"/>
    <w:rsid w:val="2D4A3C8A"/>
    <w:rsid w:val="2D8A23C4"/>
    <w:rsid w:val="2DAC7408"/>
    <w:rsid w:val="2DDB4C35"/>
    <w:rsid w:val="2E60513A"/>
    <w:rsid w:val="301B5F7C"/>
    <w:rsid w:val="30224824"/>
    <w:rsid w:val="30422D49"/>
    <w:rsid w:val="30E67B79"/>
    <w:rsid w:val="313B2F30"/>
    <w:rsid w:val="31836410"/>
    <w:rsid w:val="32046D5C"/>
    <w:rsid w:val="321B1AA4"/>
    <w:rsid w:val="321E3342"/>
    <w:rsid w:val="33482D6D"/>
    <w:rsid w:val="334F0912"/>
    <w:rsid w:val="336851BD"/>
    <w:rsid w:val="343019D7"/>
    <w:rsid w:val="344D1F8D"/>
    <w:rsid w:val="34DD3A5A"/>
    <w:rsid w:val="34E97C37"/>
    <w:rsid w:val="354632DC"/>
    <w:rsid w:val="35D408E8"/>
    <w:rsid w:val="36105698"/>
    <w:rsid w:val="36227883"/>
    <w:rsid w:val="364A429C"/>
    <w:rsid w:val="36AC716F"/>
    <w:rsid w:val="36B129D7"/>
    <w:rsid w:val="36B64491"/>
    <w:rsid w:val="37046FAB"/>
    <w:rsid w:val="376B527C"/>
    <w:rsid w:val="37DA41AF"/>
    <w:rsid w:val="38635F53"/>
    <w:rsid w:val="38D71F00"/>
    <w:rsid w:val="38F640E2"/>
    <w:rsid w:val="39243934"/>
    <w:rsid w:val="39A131D7"/>
    <w:rsid w:val="39A551D5"/>
    <w:rsid w:val="39E13E5C"/>
    <w:rsid w:val="3A3E7D5B"/>
    <w:rsid w:val="3A445910"/>
    <w:rsid w:val="3A62498C"/>
    <w:rsid w:val="3AB24F6F"/>
    <w:rsid w:val="3BBF0490"/>
    <w:rsid w:val="3BDC04F6"/>
    <w:rsid w:val="3D4E175E"/>
    <w:rsid w:val="3D7023AE"/>
    <w:rsid w:val="3DAB4624"/>
    <w:rsid w:val="3E864749"/>
    <w:rsid w:val="3E8A248B"/>
    <w:rsid w:val="40354679"/>
    <w:rsid w:val="4070745F"/>
    <w:rsid w:val="40994C08"/>
    <w:rsid w:val="40B21825"/>
    <w:rsid w:val="419453CF"/>
    <w:rsid w:val="41C21F3C"/>
    <w:rsid w:val="41CD3D4C"/>
    <w:rsid w:val="41D67F90"/>
    <w:rsid w:val="41D81760"/>
    <w:rsid w:val="42246753"/>
    <w:rsid w:val="42442951"/>
    <w:rsid w:val="42605623"/>
    <w:rsid w:val="428B0580"/>
    <w:rsid w:val="428D2D02"/>
    <w:rsid w:val="430F2F5F"/>
    <w:rsid w:val="43BB6C43"/>
    <w:rsid w:val="43EE7018"/>
    <w:rsid w:val="442D661A"/>
    <w:rsid w:val="454F3AE7"/>
    <w:rsid w:val="45B7168C"/>
    <w:rsid w:val="467A1461"/>
    <w:rsid w:val="470D3C59"/>
    <w:rsid w:val="47D77DC3"/>
    <w:rsid w:val="47E15039"/>
    <w:rsid w:val="480C5CBF"/>
    <w:rsid w:val="4860425D"/>
    <w:rsid w:val="490C7039"/>
    <w:rsid w:val="491F1A22"/>
    <w:rsid w:val="49D81CE4"/>
    <w:rsid w:val="49EC3FFA"/>
    <w:rsid w:val="4A7A7E7E"/>
    <w:rsid w:val="4B117A90"/>
    <w:rsid w:val="4B9349CA"/>
    <w:rsid w:val="4BAD5A0B"/>
    <w:rsid w:val="4BE90587"/>
    <w:rsid w:val="4C235CCD"/>
    <w:rsid w:val="4C415E13"/>
    <w:rsid w:val="4C4D68A6"/>
    <w:rsid w:val="4C7958ED"/>
    <w:rsid w:val="4CA874D0"/>
    <w:rsid w:val="4CAD5597"/>
    <w:rsid w:val="4CB4375A"/>
    <w:rsid w:val="4D057181"/>
    <w:rsid w:val="4D2717ED"/>
    <w:rsid w:val="4D7058DF"/>
    <w:rsid w:val="4D775CBF"/>
    <w:rsid w:val="4DFF0074"/>
    <w:rsid w:val="4E3715BC"/>
    <w:rsid w:val="4E3B7B85"/>
    <w:rsid w:val="4E4361B3"/>
    <w:rsid w:val="4E4E4873"/>
    <w:rsid w:val="4E696649"/>
    <w:rsid w:val="4E6D76D3"/>
    <w:rsid w:val="4EAD5E96"/>
    <w:rsid w:val="4F022BC1"/>
    <w:rsid w:val="4F827A59"/>
    <w:rsid w:val="4F960564"/>
    <w:rsid w:val="500F0A42"/>
    <w:rsid w:val="504A4DCC"/>
    <w:rsid w:val="50AA2519"/>
    <w:rsid w:val="50CC731F"/>
    <w:rsid w:val="51163E4F"/>
    <w:rsid w:val="5139564B"/>
    <w:rsid w:val="51A27BD1"/>
    <w:rsid w:val="51D32AE5"/>
    <w:rsid w:val="525244FD"/>
    <w:rsid w:val="52624BBF"/>
    <w:rsid w:val="53191BD8"/>
    <w:rsid w:val="5320165D"/>
    <w:rsid w:val="538E0E99"/>
    <w:rsid w:val="545300E2"/>
    <w:rsid w:val="54880DC3"/>
    <w:rsid w:val="54971006"/>
    <w:rsid w:val="54E35FFA"/>
    <w:rsid w:val="54E56216"/>
    <w:rsid w:val="54FB77E7"/>
    <w:rsid w:val="54FC70BB"/>
    <w:rsid w:val="551F0B77"/>
    <w:rsid w:val="56F444EE"/>
    <w:rsid w:val="57337211"/>
    <w:rsid w:val="57390153"/>
    <w:rsid w:val="57430FD1"/>
    <w:rsid w:val="57476D14"/>
    <w:rsid w:val="57574A7D"/>
    <w:rsid w:val="587A6C75"/>
    <w:rsid w:val="58B07537"/>
    <w:rsid w:val="58BA1DC5"/>
    <w:rsid w:val="58D565A1"/>
    <w:rsid w:val="58F05189"/>
    <w:rsid w:val="596A32B0"/>
    <w:rsid w:val="598633F7"/>
    <w:rsid w:val="599E2E37"/>
    <w:rsid w:val="5A0C5FF2"/>
    <w:rsid w:val="5A897D60"/>
    <w:rsid w:val="5AB3646E"/>
    <w:rsid w:val="5B527A35"/>
    <w:rsid w:val="5B7877B5"/>
    <w:rsid w:val="5CAD7018"/>
    <w:rsid w:val="5D1A4582"/>
    <w:rsid w:val="5D5F28DD"/>
    <w:rsid w:val="5D72412D"/>
    <w:rsid w:val="5DF179D9"/>
    <w:rsid w:val="5E4F2952"/>
    <w:rsid w:val="5EDB5F93"/>
    <w:rsid w:val="5F41229A"/>
    <w:rsid w:val="5F483BC0"/>
    <w:rsid w:val="5F4D4B8F"/>
    <w:rsid w:val="5F6E0BB6"/>
    <w:rsid w:val="5F990328"/>
    <w:rsid w:val="5FF34A8E"/>
    <w:rsid w:val="60561D75"/>
    <w:rsid w:val="607641C6"/>
    <w:rsid w:val="60F63558"/>
    <w:rsid w:val="61355E2F"/>
    <w:rsid w:val="614C4F26"/>
    <w:rsid w:val="615838CB"/>
    <w:rsid w:val="619C1A0A"/>
    <w:rsid w:val="62207C98"/>
    <w:rsid w:val="63E37F00"/>
    <w:rsid w:val="64713622"/>
    <w:rsid w:val="65384140"/>
    <w:rsid w:val="65573A8D"/>
    <w:rsid w:val="657F1D6E"/>
    <w:rsid w:val="65A92947"/>
    <w:rsid w:val="65E36BF8"/>
    <w:rsid w:val="665925BF"/>
    <w:rsid w:val="667B0788"/>
    <w:rsid w:val="6694184A"/>
    <w:rsid w:val="66CA1A80"/>
    <w:rsid w:val="66E0614B"/>
    <w:rsid w:val="676B3607"/>
    <w:rsid w:val="68BF2482"/>
    <w:rsid w:val="693370F8"/>
    <w:rsid w:val="69474951"/>
    <w:rsid w:val="69821BA7"/>
    <w:rsid w:val="69821E2D"/>
    <w:rsid w:val="698931BC"/>
    <w:rsid w:val="6ADE7537"/>
    <w:rsid w:val="6B797260"/>
    <w:rsid w:val="6B9B71D6"/>
    <w:rsid w:val="6BB32772"/>
    <w:rsid w:val="6C5A531A"/>
    <w:rsid w:val="6C7517D5"/>
    <w:rsid w:val="6CAE5F78"/>
    <w:rsid w:val="6CF86574"/>
    <w:rsid w:val="6E2D74A0"/>
    <w:rsid w:val="6EAD048C"/>
    <w:rsid w:val="6EE24726"/>
    <w:rsid w:val="6F8D6E36"/>
    <w:rsid w:val="70447E3C"/>
    <w:rsid w:val="7088015B"/>
    <w:rsid w:val="71353C29"/>
    <w:rsid w:val="71E52F59"/>
    <w:rsid w:val="725B76BF"/>
    <w:rsid w:val="72E01973"/>
    <w:rsid w:val="740D49E9"/>
    <w:rsid w:val="743D707D"/>
    <w:rsid w:val="74836A59"/>
    <w:rsid w:val="751D4EB1"/>
    <w:rsid w:val="75271ADB"/>
    <w:rsid w:val="75324707"/>
    <w:rsid w:val="755177B7"/>
    <w:rsid w:val="75720FA8"/>
    <w:rsid w:val="76127224"/>
    <w:rsid w:val="76141716"/>
    <w:rsid w:val="76A71125"/>
    <w:rsid w:val="770C2D36"/>
    <w:rsid w:val="775A7F45"/>
    <w:rsid w:val="778A61BA"/>
    <w:rsid w:val="77A15B74"/>
    <w:rsid w:val="78014865"/>
    <w:rsid w:val="78F41CD4"/>
    <w:rsid w:val="793B62F3"/>
    <w:rsid w:val="79B25E17"/>
    <w:rsid w:val="7A2A492B"/>
    <w:rsid w:val="7A3902E6"/>
    <w:rsid w:val="7A431165"/>
    <w:rsid w:val="7AAF05A8"/>
    <w:rsid w:val="7B073F40"/>
    <w:rsid w:val="7B500F33"/>
    <w:rsid w:val="7C6B32E7"/>
    <w:rsid w:val="7C6E49D7"/>
    <w:rsid w:val="7C765821"/>
    <w:rsid w:val="7C9C690A"/>
    <w:rsid w:val="7D052701"/>
    <w:rsid w:val="7D07009C"/>
    <w:rsid w:val="7D256900"/>
    <w:rsid w:val="7D2F4FD5"/>
    <w:rsid w:val="7D2F777E"/>
    <w:rsid w:val="7D7358BD"/>
    <w:rsid w:val="7DA0242A"/>
    <w:rsid w:val="7DCF0EA1"/>
    <w:rsid w:val="7E0C3CDB"/>
    <w:rsid w:val="7E795155"/>
    <w:rsid w:val="7FCB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pPr>
    <w:rPr>
      <w:rFonts w:ascii="Cambria" w:hAnsi="Cambria"/>
      <w:b/>
      <w:kern w:val="32"/>
      <w:sz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Body Text Indent"/>
    <w:basedOn w:val="1"/>
    <w:next w:val="1"/>
    <w:autoRedefine/>
    <w:qFormat/>
    <w:uiPriority w:val="0"/>
    <w:pPr>
      <w:spacing w:after="120"/>
      <w:ind w:left="420" w:leftChars="200"/>
    </w:pPr>
  </w:style>
  <w:style w:type="paragraph" w:styleId="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4"/>
    <w:autoRedefine/>
    <w:qFormat/>
    <w:uiPriority w:val="0"/>
    <w:pPr>
      <w:ind w:firstLine="420" w:firstLineChars="200"/>
    </w:pPr>
  </w:style>
  <w:style w:type="character" w:styleId="12">
    <w:name w:val="Strong"/>
    <w:basedOn w:val="11"/>
    <w:qFormat/>
    <w:uiPriority w:val="0"/>
    <w:rPr>
      <w:b/>
    </w:rPr>
  </w:style>
  <w:style w:type="character" w:styleId="13">
    <w:name w:val="FollowedHyperlink"/>
    <w:basedOn w:val="11"/>
    <w:autoRedefine/>
    <w:qFormat/>
    <w:uiPriority w:val="0"/>
    <w:rPr>
      <w:color w:val="5C5C5C"/>
      <w:u w:val="none"/>
    </w:rPr>
  </w:style>
  <w:style w:type="character" w:styleId="14">
    <w:name w:val="Emphasis"/>
    <w:basedOn w:val="11"/>
    <w:autoRedefine/>
    <w:qFormat/>
    <w:uiPriority w:val="0"/>
  </w:style>
  <w:style w:type="character" w:styleId="15">
    <w:name w:val="Hyperlink"/>
    <w:basedOn w:val="11"/>
    <w:autoRedefine/>
    <w:qFormat/>
    <w:uiPriority w:val="0"/>
    <w:rPr>
      <w:color w:val="5C5C5C"/>
      <w:u w:val="none"/>
    </w:rPr>
  </w:style>
  <w:style w:type="paragraph" w:customStyle="1" w:styleId="16">
    <w:name w:val="列出段落1"/>
    <w:basedOn w:val="1"/>
    <w:autoRedefine/>
    <w:qFormat/>
    <w:uiPriority w:val="0"/>
    <w:pPr>
      <w:ind w:firstLine="420" w:firstLineChars="200"/>
    </w:pPr>
    <w:rPr>
      <w:szCs w:val="21"/>
    </w:rPr>
  </w:style>
  <w:style w:type="character" w:customStyle="1" w:styleId="17">
    <w:name w:val="l-btn-text"/>
    <w:basedOn w:val="11"/>
    <w:autoRedefine/>
    <w:qFormat/>
    <w:uiPriority w:val="0"/>
    <w:rPr>
      <w:sz w:val="18"/>
      <w:szCs w:val="18"/>
      <w:vertAlign w:val="baseline"/>
    </w:rPr>
  </w:style>
  <w:style w:type="character" w:customStyle="1" w:styleId="18">
    <w:name w:val="l-btn-left2"/>
    <w:basedOn w:val="11"/>
    <w:autoRedefine/>
    <w:qFormat/>
    <w:uiPriority w:val="0"/>
  </w:style>
  <w:style w:type="character" w:customStyle="1" w:styleId="19">
    <w:name w:val="l-btn-left3"/>
    <w:basedOn w:val="11"/>
    <w:autoRedefine/>
    <w:qFormat/>
    <w:uiPriority w:val="0"/>
  </w:style>
  <w:style w:type="character" w:customStyle="1" w:styleId="20">
    <w:name w:val="l-btn-left4"/>
    <w:basedOn w:val="11"/>
    <w:autoRedefine/>
    <w:qFormat/>
    <w:uiPriority w:val="0"/>
  </w:style>
  <w:style w:type="character" w:customStyle="1" w:styleId="21">
    <w:name w:val="l-btn-left5"/>
    <w:basedOn w:val="11"/>
    <w:autoRedefine/>
    <w:qFormat/>
    <w:uiPriority w:val="0"/>
  </w:style>
  <w:style w:type="character" w:customStyle="1" w:styleId="22">
    <w:name w:val="l-btn-icon-left"/>
    <w:basedOn w:val="11"/>
    <w:autoRedefine/>
    <w:qFormat/>
    <w:uiPriority w:val="0"/>
  </w:style>
  <w:style w:type="character" w:customStyle="1" w:styleId="23">
    <w:name w:val="l-btn-icon-right"/>
    <w:basedOn w:val="11"/>
    <w:autoRedefine/>
    <w:qFormat/>
    <w:uiPriority w:val="0"/>
  </w:style>
  <w:style w:type="character" w:customStyle="1" w:styleId="24">
    <w:name w:val="l-btn-empty"/>
    <w:basedOn w:val="11"/>
    <w:autoRedefine/>
    <w:qFormat/>
    <w:uiPriority w:val="0"/>
  </w:style>
  <w:style w:type="character" w:customStyle="1" w:styleId="25">
    <w:name w:val="l-btn-left"/>
    <w:basedOn w:val="11"/>
    <w:autoRedefine/>
    <w:qFormat/>
    <w:uiPriority w:val="0"/>
  </w:style>
  <w:style w:type="character" w:customStyle="1" w:styleId="26">
    <w:name w:val="l-btn-left1"/>
    <w:basedOn w:val="1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3460</Words>
  <Characters>3649</Characters>
  <Lines>0</Lines>
  <Paragraphs>0</Paragraphs>
  <TotalTime>8</TotalTime>
  <ScaleCrop>false</ScaleCrop>
  <LinksUpToDate>false</LinksUpToDate>
  <CharactersWithSpaces>3889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2022-08-17T08:27:00Z</dcterms:created>
  <dc:creator>WPS_1497753873</dc:creator>
  <cp:lastModifiedBy>可爱女人</cp:lastModifiedBy>
  <cp:lastPrinted>2024-05-24T06:59:00Z</cp:lastPrinted>
  <dcterms:modified xsi:type="dcterms:W3CDTF">2026-07-21T03:36:42Z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B8867511842042DFBAC16629D45B7AE8_13</vt:lpwstr>
  </property>
  <property fmtid="{D5CDD505-2E9C-101B-9397-08002B2CF9AE}" pid="4" name="KSOTemplateDocerSaveRecord">
    <vt:lpwstr>eyJoZGlkIjoiZTdhNDExYjJmNTk4NDE4YzNjNDdiZDNmMmRhZDJjOWMiLCJ1c2VySWQiOiI0MzU0MzQ0MTIifQ==</vt:lpwstr>
  </property>
</Properties>
</file>