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CB9D7">
      <w:pPr>
        <w:rPr>
          <w:rFonts w:hint="eastAsia" w:ascii="黑体" w:hAnsi="黑体" w:eastAsia="黑体" w:cs="黑体"/>
          <w:sz w:val="32"/>
          <w:szCs w:val="32"/>
        </w:rPr>
      </w:pPr>
    </w:p>
    <w:p w14:paraId="5DB2460B">
      <w:pPr>
        <w:rPr>
          <w:rFonts w:hint="eastAsia" w:ascii="黑体" w:hAnsi="黑体" w:eastAsia="黑体" w:cs="黑体"/>
          <w:sz w:val="32"/>
          <w:szCs w:val="32"/>
        </w:rPr>
      </w:pPr>
    </w:p>
    <w:p w14:paraId="1B360524">
      <w:pPr>
        <w:rPr>
          <w:rFonts w:hint="eastAsia" w:ascii="黑体" w:hAnsi="黑体" w:eastAsia="黑体" w:cs="黑体"/>
          <w:sz w:val="32"/>
          <w:szCs w:val="32"/>
        </w:rPr>
      </w:pPr>
    </w:p>
    <w:p w14:paraId="026FF433">
      <w:pPr>
        <w:rPr>
          <w:rFonts w:hint="eastAsia" w:ascii="黑体" w:hAnsi="黑体" w:eastAsia="黑体" w:cs="黑体"/>
          <w:sz w:val="32"/>
          <w:szCs w:val="32"/>
        </w:rPr>
      </w:pPr>
    </w:p>
    <w:p w14:paraId="1BF7EBE5">
      <w:pPr>
        <w:jc w:val="center"/>
        <w:rPr>
          <w:rFonts w:hint="eastAsia" w:ascii="宋体" w:hAnsi="宋体" w:eastAsia="宋体" w:cs="Courier New"/>
          <w:szCs w:val="21"/>
        </w:rPr>
      </w:pPr>
      <w:r>
        <w:rPr>
          <w:rFonts w:hint="eastAsia" w:ascii="宋体" w:hAnsi="宋体" w:eastAsia="宋体" w:cs="宋体"/>
          <w:b/>
          <w:sz w:val="84"/>
          <w:szCs w:val="84"/>
        </w:rPr>
        <w:t>政府采购</w:t>
      </w:r>
    </w:p>
    <w:p w14:paraId="11217FD9">
      <w:pPr>
        <w:snapToGrid w:val="0"/>
        <w:spacing w:line="360" w:lineRule="auto"/>
        <w:jc w:val="center"/>
        <w:rPr>
          <w:rFonts w:hint="eastAsia" w:ascii="宋体" w:hAnsi="宋体" w:eastAsia="宋体" w:cs="Courier New"/>
          <w:szCs w:val="21"/>
        </w:rPr>
      </w:pPr>
      <w:r>
        <w:rPr>
          <w:rFonts w:hint="eastAsia" w:ascii="宋体" w:hAnsi="宋体" w:eastAsia="宋体" w:cs="宋体"/>
          <w:b/>
          <w:sz w:val="84"/>
          <w:szCs w:val="84"/>
        </w:rPr>
        <w:t>竞争性磋商文件</w:t>
      </w:r>
    </w:p>
    <w:p w14:paraId="4D324F2B">
      <w:pPr>
        <w:snapToGrid w:val="0"/>
        <w:spacing w:before="156" w:line="360" w:lineRule="auto"/>
        <w:ind w:left="846" w:firstLine="157"/>
        <w:rPr>
          <w:rFonts w:hint="eastAsia" w:ascii="宋体" w:hAnsi="宋体" w:eastAsia="宋体" w:cs="宋体"/>
          <w:b/>
          <w:sz w:val="32"/>
          <w:szCs w:val="32"/>
        </w:rPr>
      </w:pPr>
    </w:p>
    <w:p w14:paraId="1E140C53">
      <w:pPr>
        <w:snapToGrid w:val="0"/>
        <w:spacing w:line="360" w:lineRule="auto"/>
        <w:rPr>
          <w:rFonts w:ascii="Times New Roman" w:hAnsi="Times New Roman" w:eastAsia="宋体" w:cs="Times New Roman"/>
          <w:szCs w:val="24"/>
          <w:highlight w:val="none"/>
        </w:rPr>
      </w:pPr>
      <w:r>
        <w:rPr>
          <w:rFonts w:hint="eastAsia" w:ascii="Times New Roman" w:hAnsi="Times New Roman" w:eastAsia="宋体" w:cs="宋体"/>
          <w:sz w:val="32"/>
          <w:szCs w:val="32"/>
        </w:rPr>
        <w:t>采购项目名称：</w:t>
      </w:r>
      <w:r>
        <w:rPr>
          <w:rFonts w:hint="eastAsia" w:ascii="Times New Roman" w:hAnsi="Times New Roman" w:eastAsia="宋体" w:cs="宋体"/>
          <w:color w:val="000000"/>
          <w:sz w:val="32"/>
          <w:szCs w:val="32"/>
          <w:u w:val="single"/>
        </w:rPr>
        <w:t>2026年临湘市农村公路路况检测</w:t>
      </w:r>
      <w:r>
        <w:rPr>
          <w:rFonts w:hint="eastAsia" w:ascii="Times New Roman" w:hAnsi="Times New Roman" w:eastAsia="宋体" w:cs="宋体"/>
          <w:color w:val="000000"/>
          <w:sz w:val="32"/>
          <w:szCs w:val="32"/>
          <w:highlight w:val="none"/>
          <w:u w:val="single"/>
        </w:rPr>
        <w:t>评</w:t>
      </w:r>
      <w:r>
        <w:rPr>
          <w:rFonts w:hint="eastAsia" w:ascii="Times New Roman" w:hAnsi="Times New Roman" w:eastAsia="宋体" w:cs="宋体"/>
          <w:color w:val="000000"/>
          <w:sz w:val="32"/>
          <w:szCs w:val="32"/>
          <w:highlight w:val="none"/>
          <w:u w:val="single"/>
          <w:lang w:eastAsia="zh-CN"/>
        </w:rPr>
        <w:t>定</w:t>
      </w:r>
      <w:r>
        <w:rPr>
          <w:rFonts w:hint="eastAsia" w:ascii="Times New Roman" w:hAnsi="Times New Roman" w:eastAsia="宋体" w:cs="宋体"/>
          <w:color w:val="000000"/>
          <w:sz w:val="32"/>
          <w:szCs w:val="32"/>
          <w:highlight w:val="none"/>
          <w:u w:val="single"/>
        </w:rPr>
        <w:t>技术服务项目</w:t>
      </w:r>
    </w:p>
    <w:p w14:paraId="02298E9E">
      <w:pPr>
        <w:snapToGrid w:val="0"/>
        <w:spacing w:line="360" w:lineRule="auto"/>
        <w:rPr>
          <w:rFonts w:hint="eastAsia" w:ascii="宋体" w:hAnsi="宋体" w:eastAsia="宋体" w:cs="Courier New"/>
          <w:szCs w:val="21"/>
        </w:rPr>
      </w:pPr>
      <w:r>
        <w:rPr>
          <w:rFonts w:hint="eastAsia" w:ascii="宋体" w:hAnsi="宋体" w:eastAsia="宋体" w:cs="宋体"/>
          <w:sz w:val="32"/>
          <w:szCs w:val="32"/>
        </w:rPr>
        <w:t>采   购   人：</w:t>
      </w:r>
      <w:r>
        <w:rPr>
          <w:rFonts w:hint="eastAsia" w:ascii="宋体" w:hAnsi="宋体" w:eastAsia="宋体" w:cs="宋体"/>
          <w:sz w:val="32"/>
          <w:szCs w:val="32"/>
          <w:u w:val="single"/>
        </w:rPr>
        <w:t>临湘市农村公路服务所</w:t>
      </w:r>
    </w:p>
    <w:p w14:paraId="0F50FB4C">
      <w:pPr>
        <w:snapToGrid w:val="0"/>
        <w:spacing w:line="360" w:lineRule="auto"/>
        <w:rPr>
          <w:rFonts w:hint="eastAsia" w:ascii="宋体" w:hAnsi="宋体" w:eastAsia="宋体" w:cs="Courier New"/>
          <w:szCs w:val="21"/>
        </w:rPr>
      </w:pPr>
      <w:r>
        <w:rPr>
          <w:rFonts w:hint="eastAsia" w:ascii="宋体" w:hAnsi="宋体" w:eastAsia="宋体" w:cs="宋体"/>
          <w:sz w:val="32"/>
          <w:szCs w:val="32"/>
        </w:rPr>
        <w:t xml:space="preserve">政府采购编号: </w:t>
      </w:r>
      <w:bookmarkStart w:id="123" w:name="_GoBack"/>
      <w:bookmarkEnd w:id="123"/>
      <w:r>
        <w:rPr>
          <w:rFonts w:hint="eastAsia" w:ascii="宋体" w:hAnsi="宋体" w:eastAsia="宋体" w:cs="宋体"/>
          <w:sz w:val="32"/>
          <w:szCs w:val="32"/>
          <w:u w:val="single"/>
          <w:lang w:eastAsia="zh-CN"/>
        </w:rPr>
        <w:t>(2026)430682000011-1</w:t>
      </w:r>
      <w:r>
        <w:rPr>
          <w:rFonts w:hint="eastAsia" w:ascii="宋体" w:hAnsi="宋体" w:eastAsia="宋体" w:cs="宋体"/>
          <w:sz w:val="32"/>
          <w:szCs w:val="32"/>
        </w:rPr>
        <w:t xml:space="preserve"> </w:t>
      </w:r>
    </w:p>
    <w:p w14:paraId="30C5596C">
      <w:pPr>
        <w:snapToGrid w:val="0"/>
        <w:spacing w:line="360" w:lineRule="auto"/>
        <w:rPr>
          <w:rFonts w:hint="eastAsia" w:ascii="宋体" w:hAnsi="宋体" w:eastAsia="宋体" w:cs="Courier New"/>
          <w:szCs w:val="21"/>
        </w:rPr>
      </w:pPr>
      <w:r>
        <w:rPr>
          <w:rFonts w:hint="eastAsia" w:ascii="宋体" w:hAnsi="宋体" w:eastAsia="宋体" w:cs="宋体"/>
          <w:sz w:val="32"/>
          <w:szCs w:val="32"/>
        </w:rPr>
        <w:t>委托代理编号: HNTYHLXCG-202607016</w:t>
      </w:r>
    </w:p>
    <w:p w14:paraId="1E04414E">
      <w:pPr>
        <w:snapToGrid w:val="0"/>
        <w:spacing w:line="360" w:lineRule="auto"/>
        <w:rPr>
          <w:rFonts w:hint="eastAsia" w:ascii="宋体" w:hAnsi="宋体" w:eastAsia="宋体" w:cs="Courier New"/>
          <w:szCs w:val="21"/>
        </w:rPr>
      </w:pPr>
      <w:r>
        <w:rPr>
          <w:rFonts w:hint="eastAsia" w:ascii="宋体" w:hAnsi="宋体" w:eastAsia="宋体" w:cs="宋体"/>
          <w:sz w:val="32"/>
          <w:szCs w:val="32"/>
        </w:rPr>
        <w:t>采购代理机构:</w:t>
      </w:r>
      <w:r>
        <w:rPr>
          <w:rFonts w:hint="eastAsia" w:ascii="宋体" w:hAnsi="宋体" w:eastAsia="宋体" w:cs="宋体"/>
          <w:sz w:val="32"/>
          <w:szCs w:val="32"/>
          <w:u w:val="single"/>
        </w:rPr>
        <w:t xml:space="preserve"> </w:t>
      </w:r>
      <w:r>
        <w:rPr>
          <w:rFonts w:hint="eastAsia" w:ascii="宋体" w:hAnsi="宋体" w:eastAsia="宋体" w:cs="宋体"/>
          <w:color w:val="000000"/>
          <w:sz w:val="32"/>
          <w:szCs w:val="32"/>
          <w:u w:val="single"/>
        </w:rPr>
        <w:t>湖南天元和项目管理有限公司</w:t>
      </w:r>
    </w:p>
    <w:p w14:paraId="244A023D">
      <w:pPr>
        <w:snapToGrid w:val="0"/>
        <w:spacing w:before="156" w:line="360" w:lineRule="auto"/>
        <w:ind w:firstLine="948"/>
        <w:rPr>
          <w:rFonts w:hint="eastAsia" w:ascii="宋体" w:hAnsi="宋体" w:eastAsia="宋体" w:cs="宋体"/>
          <w:b/>
          <w:sz w:val="32"/>
          <w:szCs w:val="32"/>
          <w:u w:val="single"/>
        </w:rPr>
      </w:pPr>
    </w:p>
    <w:p w14:paraId="46449AC7">
      <w:pPr>
        <w:snapToGrid w:val="0"/>
        <w:spacing w:before="156" w:line="360" w:lineRule="auto"/>
        <w:ind w:firstLine="948"/>
        <w:rPr>
          <w:rFonts w:hint="eastAsia" w:ascii="宋体" w:hAnsi="宋体" w:eastAsia="宋体" w:cs="宋体"/>
          <w:b/>
          <w:sz w:val="32"/>
          <w:szCs w:val="32"/>
          <w:u w:val="single"/>
        </w:rPr>
      </w:pPr>
    </w:p>
    <w:p w14:paraId="50F29C1C">
      <w:pPr>
        <w:snapToGrid w:val="0"/>
        <w:spacing w:line="360" w:lineRule="auto"/>
        <w:rPr>
          <w:rFonts w:hint="eastAsia" w:ascii="仿宋_GB2312" w:hAnsi="仿宋_GB2312" w:eastAsia="仿宋_GB2312" w:cs="仿宋_GB2312"/>
          <w:b/>
          <w:sz w:val="32"/>
          <w:szCs w:val="32"/>
        </w:rPr>
      </w:pPr>
    </w:p>
    <w:p w14:paraId="065BB385">
      <w:pPr>
        <w:snapToGrid w:val="0"/>
        <w:spacing w:line="360" w:lineRule="auto"/>
        <w:jc w:val="center"/>
        <w:rPr>
          <w:rFonts w:hint="eastAsia" w:ascii="仿宋_GB2312" w:hAnsi="仿宋_GB2312" w:eastAsia="仿宋_GB2312" w:cs="仿宋_GB2312"/>
          <w:b/>
          <w:sz w:val="32"/>
          <w:szCs w:val="32"/>
        </w:rPr>
      </w:pPr>
    </w:p>
    <w:p w14:paraId="0702A486">
      <w:pPr>
        <w:snapToGrid w:val="0"/>
        <w:spacing w:line="360" w:lineRule="auto"/>
        <w:jc w:val="center"/>
        <w:rPr>
          <w:rFonts w:hint="eastAsia" w:ascii="宋体" w:hAnsi="宋体" w:eastAsia="宋体" w:cs="Courier New"/>
          <w:szCs w:val="21"/>
        </w:rPr>
      </w:pPr>
      <w:r>
        <w:rPr>
          <w:rFonts w:hint="eastAsia" w:ascii="宋体" w:hAnsi="宋体" w:eastAsia="宋体" w:cs="宋体"/>
          <w:b/>
          <w:sz w:val="32"/>
          <w:szCs w:val="21"/>
          <w:u w:val="single"/>
        </w:rPr>
        <w:t xml:space="preserve">   2026  </w:t>
      </w:r>
      <w:r>
        <w:rPr>
          <w:rFonts w:hint="eastAsia" w:ascii="宋体" w:hAnsi="宋体" w:eastAsia="宋体" w:cs="宋体"/>
          <w:b/>
          <w:sz w:val="32"/>
          <w:szCs w:val="21"/>
        </w:rPr>
        <w:t>年</w:t>
      </w:r>
      <w:r>
        <w:rPr>
          <w:rFonts w:hint="eastAsia" w:ascii="宋体" w:hAnsi="宋体" w:eastAsia="宋体" w:cs="宋体"/>
          <w:b/>
          <w:sz w:val="32"/>
          <w:szCs w:val="21"/>
          <w:u w:val="single"/>
        </w:rPr>
        <w:t xml:space="preserve"> 7 </w:t>
      </w:r>
      <w:r>
        <w:rPr>
          <w:rFonts w:hint="eastAsia" w:ascii="宋体" w:hAnsi="宋体" w:eastAsia="宋体" w:cs="宋体"/>
          <w:b/>
          <w:sz w:val="32"/>
          <w:szCs w:val="21"/>
        </w:rPr>
        <w:t>月</w:t>
      </w:r>
    </w:p>
    <w:p w14:paraId="0B6E6CCB">
      <w:pPr>
        <w:snapToGrid w:val="0"/>
        <w:spacing w:line="360" w:lineRule="auto"/>
        <w:jc w:val="center"/>
        <w:rPr>
          <w:rFonts w:hint="eastAsia" w:ascii="宋体" w:hAnsi="宋体" w:eastAsia="宋体" w:cs="Courier New"/>
          <w:szCs w:val="21"/>
        </w:rPr>
      </w:pPr>
      <w:r>
        <w:rPr>
          <w:rFonts w:hint="eastAsia" w:ascii="方正小标宋_GBK" w:hAnsi="方正小标宋_GBK" w:eastAsia="方正小标宋_GBK" w:cs="宋体"/>
          <w:spacing w:val="160"/>
          <w:sz w:val="36"/>
          <w:szCs w:val="36"/>
        </w:rPr>
        <w:br w:type="page"/>
      </w:r>
      <w:r>
        <w:rPr>
          <w:rFonts w:hint="eastAsia" w:ascii="方正小标宋_GBK" w:hAnsi="方正小标宋_GBK" w:eastAsia="方正小标宋_GBK" w:cs="宋体"/>
          <w:spacing w:val="160"/>
          <w:sz w:val="36"/>
          <w:szCs w:val="36"/>
        </w:rPr>
        <w:t>目录</w:t>
      </w:r>
    </w:p>
    <w:p w14:paraId="26505F7F">
      <w:pPr>
        <w:snapToGrid w:val="0"/>
        <w:spacing w:line="360" w:lineRule="auto"/>
        <w:rPr>
          <w:rFonts w:hint="eastAsia" w:ascii="方正小标宋_GBK" w:hAnsi="方正小标宋_GBK" w:eastAsia="方正小标宋_GBK" w:cs="方正小标宋_GBK"/>
          <w:b/>
          <w:spacing w:val="160"/>
          <w:sz w:val="24"/>
          <w:szCs w:val="24"/>
        </w:rPr>
      </w:pPr>
    </w:p>
    <w:p w14:paraId="746C4401">
      <w:pPr>
        <w:snapToGrid w:val="0"/>
        <w:spacing w:line="360" w:lineRule="auto"/>
        <w:rPr>
          <w:rFonts w:hint="eastAsia" w:ascii="宋体" w:hAnsi="宋体" w:eastAsia="宋体" w:cs="Courier New"/>
          <w:szCs w:val="21"/>
        </w:rPr>
      </w:pPr>
      <w:r>
        <w:rPr>
          <w:rFonts w:hint="eastAsia" w:ascii="宋体" w:hAnsi="宋体" w:eastAsia="宋体" w:cs="宋体"/>
          <w:b/>
          <w:sz w:val="24"/>
          <w:szCs w:val="24"/>
        </w:rPr>
        <w:t>第一章  磋商邀请</w:t>
      </w:r>
    </w:p>
    <w:p w14:paraId="7879D564">
      <w:pPr>
        <w:snapToGrid w:val="0"/>
        <w:spacing w:line="360" w:lineRule="auto"/>
        <w:rPr>
          <w:rFonts w:hint="eastAsia" w:ascii="宋体" w:hAnsi="宋体" w:eastAsia="宋体" w:cs="Courier New"/>
          <w:szCs w:val="21"/>
        </w:rPr>
      </w:pPr>
      <w:r>
        <w:rPr>
          <w:rFonts w:hint="eastAsia" w:ascii="宋体" w:hAnsi="宋体" w:eastAsia="宋体" w:cs="宋体"/>
          <w:b/>
          <w:sz w:val="24"/>
          <w:szCs w:val="24"/>
        </w:rPr>
        <w:t>第二章  磋商须知</w:t>
      </w:r>
    </w:p>
    <w:p w14:paraId="74FC676B">
      <w:pPr>
        <w:tabs>
          <w:tab w:val="left" w:pos="144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磋商须知前附表</w:t>
      </w:r>
    </w:p>
    <w:p w14:paraId="12186B16">
      <w:pPr>
        <w:tabs>
          <w:tab w:val="left" w:pos="144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磋商须知正文</w:t>
      </w:r>
    </w:p>
    <w:p w14:paraId="4DD0DE2B">
      <w:pPr>
        <w:tabs>
          <w:tab w:val="left" w:pos="1440"/>
        </w:tabs>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一、说明</w:t>
      </w:r>
    </w:p>
    <w:p w14:paraId="60E7F3C8">
      <w:pPr>
        <w:tabs>
          <w:tab w:val="left" w:pos="1440"/>
        </w:tabs>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二、</w:t>
      </w:r>
      <w:r>
        <w:rPr>
          <w:rFonts w:hint="eastAsia" w:ascii="宋体" w:hAnsi="宋体" w:eastAsia="宋体" w:cs="宋体"/>
          <w:bCs/>
          <w:szCs w:val="21"/>
        </w:rPr>
        <w:t>磋商</w:t>
      </w:r>
      <w:r>
        <w:rPr>
          <w:rFonts w:hint="eastAsia" w:ascii="宋体" w:hAnsi="宋体" w:eastAsia="宋体" w:cs="宋体"/>
          <w:szCs w:val="21"/>
        </w:rPr>
        <w:t>文件</w:t>
      </w:r>
    </w:p>
    <w:p w14:paraId="3D802988">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三、响应文件</w:t>
      </w:r>
    </w:p>
    <w:p w14:paraId="78C61321">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四、响应文件的递交</w:t>
      </w:r>
    </w:p>
    <w:p w14:paraId="61D8D930">
      <w:pPr>
        <w:snapToGrid w:val="0"/>
        <w:spacing w:line="360" w:lineRule="auto"/>
        <w:ind w:firstLine="630"/>
        <w:rPr>
          <w:rFonts w:ascii="Times New Roman" w:hAnsi="Times New Roman" w:eastAsia="宋体" w:cs="Times New Roman"/>
          <w:szCs w:val="24"/>
        </w:rPr>
      </w:pPr>
      <w:r>
        <w:rPr>
          <w:rFonts w:hint="eastAsia" w:ascii="宋体" w:hAnsi="宋体" w:eastAsia="宋体" w:cs="宋体"/>
          <w:bCs/>
          <w:szCs w:val="21"/>
        </w:rPr>
        <w:t>五、</w:t>
      </w:r>
      <w:r>
        <w:rPr>
          <w:rFonts w:hint="eastAsia" w:ascii="宋体" w:hAnsi="宋体" w:eastAsia="宋体" w:cs="宋体"/>
          <w:szCs w:val="21"/>
        </w:rPr>
        <w:t>响应文件</w:t>
      </w:r>
      <w:r>
        <w:rPr>
          <w:rFonts w:hint="eastAsia" w:ascii="宋体" w:hAnsi="宋体" w:eastAsia="宋体" w:cs="宋体"/>
          <w:bCs/>
          <w:szCs w:val="21"/>
        </w:rPr>
        <w:t>的</w:t>
      </w:r>
      <w:r>
        <w:rPr>
          <w:rFonts w:hint="eastAsia" w:ascii="宋体" w:hAnsi="宋体" w:eastAsia="宋体" w:cs="宋体"/>
          <w:szCs w:val="21"/>
        </w:rPr>
        <w:t>磋商与评审</w:t>
      </w:r>
    </w:p>
    <w:p w14:paraId="5710FE8C">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六、成交结果信息公布与授予合同</w:t>
      </w:r>
    </w:p>
    <w:p w14:paraId="42022138">
      <w:pPr>
        <w:snapToGrid w:val="0"/>
        <w:spacing w:line="360" w:lineRule="auto"/>
        <w:ind w:firstLine="630"/>
        <w:jc w:val="left"/>
        <w:rPr>
          <w:rFonts w:ascii="Times New Roman" w:hAnsi="Times New Roman" w:eastAsia="宋体" w:cs="Times New Roman"/>
          <w:szCs w:val="24"/>
        </w:rPr>
      </w:pPr>
      <w:r>
        <w:rPr>
          <w:rFonts w:hint="eastAsia" w:ascii="宋体" w:hAnsi="宋体" w:eastAsia="宋体" w:cs="宋体"/>
          <w:szCs w:val="21"/>
        </w:rPr>
        <w:t>七、其他规定</w:t>
      </w:r>
    </w:p>
    <w:p w14:paraId="66C12B72">
      <w:pPr>
        <w:snapToGrid w:val="0"/>
        <w:spacing w:line="360" w:lineRule="auto"/>
        <w:rPr>
          <w:rFonts w:ascii="Times New Roman" w:hAnsi="Times New Roman" w:eastAsia="宋体" w:cs="Times New Roman"/>
          <w:szCs w:val="24"/>
        </w:rPr>
      </w:pPr>
      <w:r>
        <w:rPr>
          <w:rFonts w:hint="eastAsia" w:ascii="宋体" w:hAnsi="宋体" w:eastAsia="宋体" w:cs="宋体"/>
          <w:b/>
          <w:sz w:val="24"/>
          <w:szCs w:val="24"/>
        </w:rPr>
        <w:t>第三章  政府采购合同格式</w:t>
      </w:r>
    </w:p>
    <w:p w14:paraId="1BACA6E8">
      <w:pPr>
        <w:snapToGrid w:val="0"/>
        <w:spacing w:line="360" w:lineRule="auto"/>
        <w:rPr>
          <w:rFonts w:ascii="Times New Roman" w:hAnsi="Times New Roman" w:eastAsia="宋体" w:cs="Times New Roman"/>
          <w:szCs w:val="24"/>
        </w:rPr>
      </w:pPr>
      <w:r>
        <w:rPr>
          <w:rFonts w:hint="eastAsia" w:ascii="宋体" w:hAnsi="宋体" w:eastAsia="宋体" w:cs="宋体"/>
          <w:b/>
          <w:sz w:val="24"/>
          <w:szCs w:val="24"/>
        </w:rPr>
        <w:t xml:space="preserve">第四章  </w:t>
      </w:r>
      <w:r>
        <w:rPr>
          <w:rFonts w:hint="eastAsia" w:ascii="Times New Roman" w:hAnsi="Times New Roman" w:eastAsia="宋体" w:cs="宋体"/>
          <w:b/>
          <w:sz w:val="24"/>
          <w:szCs w:val="24"/>
        </w:rPr>
        <w:t>采购需求</w:t>
      </w:r>
    </w:p>
    <w:p w14:paraId="498BDABD">
      <w:pPr>
        <w:snapToGrid w:val="0"/>
        <w:spacing w:line="360" w:lineRule="auto"/>
        <w:rPr>
          <w:rFonts w:hint="eastAsia" w:ascii="宋体" w:hAnsi="宋体" w:eastAsia="宋体" w:cs="Courier New"/>
          <w:szCs w:val="21"/>
        </w:rPr>
      </w:pPr>
      <w:r>
        <w:rPr>
          <w:rFonts w:hint="eastAsia" w:ascii="宋体" w:hAnsi="宋体" w:eastAsia="宋体" w:cs="宋体"/>
          <w:b/>
          <w:sz w:val="24"/>
          <w:szCs w:val="24"/>
        </w:rPr>
        <w:t xml:space="preserve">第五章  </w:t>
      </w:r>
      <w:r>
        <w:rPr>
          <w:rFonts w:hint="eastAsia" w:ascii="宋体" w:hAnsi="宋体" w:eastAsia="宋体" w:cs="宋体"/>
          <w:b/>
          <w:sz w:val="24"/>
          <w:szCs w:val="21"/>
        </w:rPr>
        <w:t>响应文件组成</w:t>
      </w:r>
    </w:p>
    <w:p w14:paraId="155350F1">
      <w:pPr>
        <w:spacing w:line="360" w:lineRule="exact"/>
        <w:rPr>
          <w:rFonts w:hint="eastAsia" w:ascii="黑体" w:hAnsi="黑体" w:eastAsia="黑体" w:cs="黑体"/>
          <w:b/>
          <w:sz w:val="24"/>
          <w:szCs w:val="24"/>
        </w:rPr>
      </w:pPr>
    </w:p>
    <w:p w14:paraId="3854DD95">
      <w:pPr>
        <w:spacing w:line="360" w:lineRule="exact"/>
        <w:rPr>
          <w:rFonts w:hint="eastAsia" w:ascii="黑体" w:hAnsi="黑体" w:eastAsia="黑体" w:cs="黑体"/>
          <w:b/>
          <w:sz w:val="24"/>
          <w:szCs w:val="24"/>
        </w:rPr>
      </w:pPr>
    </w:p>
    <w:p w14:paraId="2AC5612A">
      <w:pPr>
        <w:spacing w:line="360" w:lineRule="exact"/>
        <w:rPr>
          <w:rFonts w:hint="eastAsia" w:ascii="黑体" w:hAnsi="黑体" w:eastAsia="黑体" w:cs="黑体"/>
          <w:b/>
          <w:sz w:val="24"/>
          <w:szCs w:val="24"/>
        </w:rPr>
      </w:pPr>
    </w:p>
    <w:p w14:paraId="712D5F66">
      <w:pPr>
        <w:spacing w:line="360" w:lineRule="exact"/>
        <w:rPr>
          <w:rFonts w:hint="eastAsia" w:ascii="黑体" w:hAnsi="黑体" w:eastAsia="黑体" w:cs="黑体"/>
          <w:b/>
          <w:sz w:val="24"/>
          <w:szCs w:val="24"/>
        </w:rPr>
      </w:pPr>
    </w:p>
    <w:p w14:paraId="74B1AF68">
      <w:pPr>
        <w:spacing w:line="360" w:lineRule="exact"/>
        <w:rPr>
          <w:rFonts w:hint="eastAsia" w:ascii="黑体" w:hAnsi="黑体" w:eastAsia="黑体" w:cs="黑体"/>
          <w:b/>
          <w:sz w:val="24"/>
          <w:szCs w:val="24"/>
        </w:rPr>
      </w:pPr>
    </w:p>
    <w:p w14:paraId="5FA32396">
      <w:pPr>
        <w:jc w:val="center"/>
        <w:rPr>
          <w:rFonts w:hint="eastAsia" w:ascii="黑体" w:hAnsi="黑体" w:eastAsia="黑体" w:cs="黑体"/>
          <w:b/>
          <w:sz w:val="32"/>
          <w:szCs w:val="32"/>
        </w:rPr>
      </w:pPr>
    </w:p>
    <w:p w14:paraId="1099269C">
      <w:pPr>
        <w:jc w:val="center"/>
        <w:rPr>
          <w:rFonts w:hint="eastAsia" w:ascii="黑体" w:hAnsi="黑体" w:eastAsia="黑体" w:cs="黑体"/>
          <w:b/>
          <w:sz w:val="32"/>
          <w:szCs w:val="32"/>
        </w:rPr>
      </w:pPr>
    </w:p>
    <w:p w14:paraId="5E6ADE79">
      <w:pPr>
        <w:jc w:val="center"/>
        <w:rPr>
          <w:rFonts w:hint="eastAsia" w:ascii="黑体" w:hAnsi="黑体" w:eastAsia="黑体" w:cs="黑体"/>
          <w:b/>
          <w:sz w:val="32"/>
          <w:szCs w:val="32"/>
        </w:rPr>
      </w:pPr>
    </w:p>
    <w:p w14:paraId="44E5C3D0">
      <w:pPr>
        <w:jc w:val="center"/>
        <w:rPr>
          <w:rFonts w:hint="eastAsia" w:ascii="黑体" w:hAnsi="黑体" w:eastAsia="黑体" w:cs="黑体"/>
          <w:sz w:val="32"/>
          <w:szCs w:val="32"/>
        </w:rPr>
      </w:pPr>
    </w:p>
    <w:p w14:paraId="3D95E611">
      <w:pPr>
        <w:jc w:val="center"/>
        <w:rPr>
          <w:rFonts w:hint="eastAsia" w:ascii="黑体" w:hAnsi="黑体" w:eastAsia="黑体" w:cs="黑体"/>
          <w:sz w:val="32"/>
          <w:szCs w:val="32"/>
        </w:rPr>
      </w:pPr>
    </w:p>
    <w:p w14:paraId="3AA7FC68">
      <w:pPr>
        <w:jc w:val="center"/>
        <w:rPr>
          <w:rFonts w:hint="eastAsia" w:ascii="黑体" w:hAnsi="黑体" w:eastAsia="黑体" w:cs="黑体"/>
          <w:sz w:val="32"/>
          <w:szCs w:val="32"/>
        </w:rPr>
      </w:pPr>
    </w:p>
    <w:p w14:paraId="598B00A4">
      <w:pPr>
        <w:rPr>
          <w:rFonts w:hint="eastAsia" w:ascii="黑体" w:hAnsi="黑体" w:eastAsia="黑体" w:cs="黑体"/>
          <w:sz w:val="32"/>
          <w:szCs w:val="32"/>
        </w:rPr>
      </w:pPr>
    </w:p>
    <w:p w14:paraId="44A46BC5">
      <w:pPr>
        <w:jc w:val="center"/>
        <w:rPr>
          <w:rFonts w:hint="eastAsia" w:ascii="黑体" w:hAnsi="黑体" w:eastAsia="黑体" w:cs="宋体"/>
          <w:b/>
          <w:sz w:val="32"/>
          <w:szCs w:val="32"/>
        </w:rPr>
        <w:sectPr>
          <w:headerReference r:id="rId3" w:type="default"/>
          <w:footerReference r:id="rId4" w:type="default"/>
          <w:footnotePr>
            <w:pos w:val="beneathText"/>
          </w:footnotePr>
          <w:pgSz w:w="11906" w:h="16838"/>
          <w:pgMar w:top="1440" w:right="1531" w:bottom="1440" w:left="1531" w:header="851" w:footer="992" w:gutter="0"/>
          <w:cols w:space="720" w:num="1"/>
          <w:docGrid w:type="lines" w:linePitch="312" w:charSpace="0"/>
        </w:sectPr>
      </w:pPr>
    </w:p>
    <w:p w14:paraId="16C29358">
      <w:pPr>
        <w:widowControl/>
        <w:numPr>
          <w:ilvl w:val="2"/>
          <w:numId w:val="0"/>
        </w:numPr>
        <w:tabs>
          <w:tab w:val="left" w:pos="0"/>
        </w:tabs>
        <w:spacing w:before="150" w:line="460" w:lineRule="atLeast"/>
        <w:ind w:firstLine="420"/>
        <w:jc w:val="center"/>
        <w:outlineLvl w:val="2"/>
        <w:rPr>
          <w:rFonts w:hint="default" w:ascii="宋体" w:hAnsi="宋体" w:eastAsia="宋体" w:cs="宋体"/>
          <w:b/>
          <w:bCs/>
          <w:color w:val="000000"/>
          <w:sz w:val="28"/>
          <w:szCs w:val="28"/>
          <w:highlight w:val="none"/>
          <w:lang w:val="en-US" w:eastAsia="zh-CN"/>
        </w:rPr>
      </w:pPr>
      <w:r>
        <w:rPr>
          <w:rFonts w:hint="eastAsia" w:ascii="宋体" w:hAnsi="宋体" w:eastAsia="宋体" w:cs="宋体"/>
          <w:b/>
          <w:bCs/>
          <w:color w:val="000000"/>
          <w:sz w:val="28"/>
          <w:szCs w:val="28"/>
        </w:rPr>
        <w:t>2026年临湘市农村公路路</w:t>
      </w:r>
      <w:r>
        <w:rPr>
          <w:rFonts w:hint="eastAsia" w:ascii="宋体" w:hAnsi="宋体" w:eastAsia="宋体" w:cs="宋体"/>
          <w:b/>
          <w:bCs/>
          <w:color w:val="000000"/>
          <w:sz w:val="28"/>
          <w:szCs w:val="28"/>
          <w:highlight w:val="none"/>
        </w:rPr>
        <w:t>况检测评</w:t>
      </w:r>
      <w:r>
        <w:rPr>
          <w:rFonts w:hint="eastAsia" w:ascii="宋体" w:hAnsi="宋体" w:cs="宋体"/>
          <w:b/>
          <w:bCs/>
          <w:color w:val="000000"/>
          <w:sz w:val="28"/>
          <w:szCs w:val="28"/>
          <w:highlight w:val="none"/>
          <w:lang w:eastAsia="zh-CN"/>
        </w:rPr>
        <w:t>定</w:t>
      </w:r>
      <w:r>
        <w:rPr>
          <w:rFonts w:hint="eastAsia" w:ascii="宋体" w:hAnsi="宋体" w:eastAsia="宋体" w:cs="宋体"/>
          <w:b/>
          <w:bCs/>
          <w:color w:val="000000"/>
          <w:sz w:val="28"/>
          <w:szCs w:val="28"/>
          <w:highlight w:val="none"/>
        </w:rPr>
        <w:t>技术服务项目</w:t>
      </w:r>
      <w:r>
        <w:rPr>
          <w:rFonts w:hint="eastAsia" w:ascii="宋体" w:hAnsi="宋体" w:cs="宋体"/>
          <w:b/>
          <w:bCs/>
          <w:color w:val="000000"/>
          <w:sz w:val="28"/>
          <w:szCs w:val="28"/>
          <w:highlight w:val="none"/>
          <w:lang w:val="en-US" w:eastAsia="zh-CN"/>
        </w:rPr>
        <w:t>磋商公告</w:t>
      </w:r>
    </w:p>
    <w:p w14:paraId="64C71A81">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临湘市农村公路服务所的2026年临湘市农村公路路况检测评</w:t>
      </w:r>
      <w:r>
        <w:rPr>
          <w:rFonts w:hint="eastAsia" w:ascii="宋体" w:hAnsi="宋体" w:cs="宋体"/>
          <w:color w:val="000000"/>
          <w:sz w:val="24"/>
          <w:szCs w:val="24"/>
          <w:highlight w:val="none"/>
          <w:lang w:eastAsia="zh-CN"/>
        </w:rPr>
        <w:t>定</w:t>
      </w:r>
      <w:r>
        <w:rPr>
          <w:rFonts w:hint="eastAsia" w:ascii="宋体" w:hAnsi="宋体" w:eastAsia="宋体" w:cs="宋体"/>
          <w:color w:val="000000"/>
          <w:sz w:val="24"/>
          <w:szCs w:val="24"/>
          <w:highlight w:val="none"/>
        </w:rPr>
        <w:t>技术服务项目进行竞争性磋商采购，现采用发布公告方式，邀请符合资格条件的供应商提交证明材料参与资格审查活动。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7876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4" w:type="dxa"/>
            <w:noWrap w:val="0"/>
            <w:vAlign w:val="top"/>
          </w:tcPr>
          <w:p w14:paraId="5DC2CF27">
            <w:pPr>
              <w:widowControl/>
              <w:numPr>
                <w:ilvl w:val="2"/>
                <w:numId w:val="0"/>
              </w:numPr>
              <w:tabs>
                <w:tab w:val="left" w:pos="0"/>
              </w:tabs>
              <w:spacing w:before="150" w:line="460" w:lineRule="atLeast"/>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项目概况</w:t>
            </w:r>
          </w:p>
          <w:p w14:paraId="287DEE27">
            <w:pPr>
              <w:widowControl/>
              <w:numPr>
                <w:ilvl w:val="2"/>
                <w:numId w:val="0"/>
              </w:numPr>
              <w:tabs>
                <w:tab w:val="left" w:pos="0"/>
              </w:tabs>
              <w:spacing w:before="150" w:line="460" w:lineRule="atLeast"/>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2026年临湘市农村公路路况检测评</w:t>
            </w:r>
            <w:r>
              <w:rPr>
                <w:rFonts w:hint="eastAsia" w:ascii="宋体" w:hAnsi="宋体" w:cs="宋体"/>
                <w:color w:val="000000"/>
                <w:sz w:val="24"/>
                <w:szCs w:val="24"/>
                <w:highlight w:val="none"/>
                <w:lang w:eastAsia="zh-CN"/>
              </w:rPr>
              <w:t>定</w:t>
            </w:r>
            <w:r>
              <w:rPr>
                <w:rFonts w:hint="eastAsia" w:ascii="宋体" w:hAnsi="宋体" w:eastAsia="宋体" w:cs="宋体"/>
                <w:color w:val="000000"/>
                <w:sz w:val="24"/>
                <w:szCs w:val="24"/>
                <w:highlight w:val="none"/>
              </w:rPr>
              <w:t>技术服务项目</w:t>
            </w:r>
            <w:r>
              <w:rPr>
                <w:rFonts w:hint="eastAsia" w:ascii="宋体" w:hAnsi="宋体" w:cs="宋体"/>
                <w:color w:val="000000"/>
                <w:sz w:val="24"/>
                <w:szCs w:val="24"/>
                <w:highlight w:val="none"/>
                <w:lang w:eastAsia="zh-CN"/>
              </w:rPr>
              <w:t>的</w:t>
            </w:r>
            <w:r>
              <w:rPr>
                <w:rFonts w:hint="eastAsia" w:ascii="宋体" w:hAnsi="宋体" w:eastAsia="宋体" w:cs="宋体"/>
                <w:color w:val="000000"/>
                <w:sz w:val="24"/>
                <w:szCs w:val="24"/>
                <w:highlight w:val="none"/>
              </w:rPr>
              <w:t>潜在供应商应在（临湘市城中北路2号二楼 ）获取采购文件，并于</w:t>
            </w:r>
            <w:r>
              <w:rPr>
                <w:rFonts w:hint="eastAsia" w:ascii="宋体" w:hAnsi="宋体" w:eastAsia="宋体" w:cs="宋体"/>
                <w:color w:val="auto"/>
                <w:sz w:val="24"/>
                <w:szCs w:val="24"/>
                <w:highlight w:val="none"/>
              </w:rPr>
              <w:t>2026年</w:t>
            </w:r>
            <w:r>
              <w:rPr>
                <w:rFonts w:hint="eastAsia" w:ascii="宋体" w:hAnsi="宋体" w:cs="宋体"/>
                <w:color w:val="auto"/>
                <w:sz w:val="24"/>
                <w:szCs w:val="24"/>
                <w:highlight w:val="none"/>
                <w:lang w:eastAsia="zh-CN"/>
              </w:rPr>
              <w:t>07月28日</w:t>
            </w:r>
            <w:r>
              <w:rPr>
                <w:rFonts w:hint="eastAsia" w:ascii="宋体" w:hAnsi="宋体" w:eastAsia="宋体" w:cs="宋体"/>
                <w:color w:val="000000"/>
                <w:sz w:val="24"/>
                <w:szCs w:val="24"/>
                <w:highlight w:val="none"/>
              </w:rPr>
              <w:t xml:space="preserve"> </w:t>
            </w:r>
            <w:r>
              <w:rPr>
                <w:rFonts w:hint="eastAsia" w:ascii="宋体" w:hAnsi="宋体" w:cs="宋体"/>
                <w:color w:val="000000"/>
                <w:sz w:val="24"/>
                <w:szCs w:val="24"/>
                <w:highlight w:val="none"/>
                <w:lang w:val="en-US" w:eastAsia="zh-CN"/>
              </w:rPr>
              <w:t>15</w:t>
            </w:r>
            <w:r>
              <w:rPr>
                <w:rFonts w:hint="eastAsia" w:ascii="宋体" w:hAnsi="宋体" w:eastAsia="宋体" w:cs="宋体"/>
                <w:color w:val="000000"/>
                <w:sz w:val="24"/>
                <w:szCs w:val="24"/>
                <w:highlight w:val="none"/>
              </w:rPr>
              <w:t>点</w:t>
            </w:r>
            <w:r>
              <w:rPr>
                <w:rFonts w:hint="eastAsia" w:ascii="宋体" w:hAnsi="宋体" w:cs="宋体"/>
                <w:color w:val="000000"/>
                <w:sz w:val="24"/>
                <w:szCs w:val="24"/>
                <w:highlight w:val="none"/>
                <w:lang w:val="en-US" w:eastAsia="zh-CN"/>
              </w:rPr>
              <w:t>0</w:t>
            </w:r>
            <w:r>
              <w:rPr>
                <w:rFonts w:hint="eastAsia" w:ascii="宋体" w:hAnsi="宋体" w:eastAsia="宋体" w:cs="宋体"/>
                <w:color w:val="000000"/>
                <w:sz w:val="24"/>
                <w:szCs w:val="24"/>
                <w:highlight w:val="none"/>
              </w:rPr>
              <w:t>0分 （北京时间）前提交响应文件。</w:t>
            </w:r>
          </w:p>
        </w:tc>
      </w:tr>
    </w:tbl>
    <w:p w14:paraId="384D442B">
      <w:pPr>
        <w:widowControl/>
        <w:numPr>
          <w:ilvl w:val="2"/>
          <w:numId w:val="0"/>
        </w:numPr>
        <w:tabs>
          <w:tab w:val="left" w:pos="0"/>
        </w:tabs>
        <w:spacing w:before="150"/>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一、采购项目基本信息</w:t>
      </w:r>
    </w:p>
    <w:p w14:paraId="76513AEA">
      <w:pPr>
        <w:widowControl/>
        <w:numPr>
          <w:ilvl w:val="2"/>
          <w:numId w:val="0"/>
        </w:numPr>
        <w:tabs>
          <w:tab w:val="left" w:pos="0"/>
        </w:tabs>
        <w:spacing w:before="150"/>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1、采购项目编号： HNTYHLXCG-202607016</w:t>
      </w:r>
    </w:p>
    <w:p w14:paraId="545E8385">
      <w:pPr>
        <w:widowControl/>
        <w:numPr>
          <w:ilvl w:val="2"/>
          <w:numId w:val="0"/>
        </w:numPr>
        <w:tabs>
          <w:tab w:val="left" w:pos="0"/>
        </w:tabs>
        <w:spacing w:before="150"/>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2、采购项目名称：2026年临湘市农村公路路况检测评</w:t>
      </w:r>
      <w:r>
        <w:rPr>
          <w:rFonts w:hint="eastAsia" w:ascii="宋体" w:hAnsi="宋体" w:cs="宋体"/>
          <w:color w:val="000000"/>
          <w:sz w:val="24"/>
          <w:szCs w:val="24"/>
          <w:highlight w:val="none"/>
          <w:lang w:eastAsia="zh-CN"/>
        </w:rPr>
        <w:t>定</w:t>
      </w:r>
      <w:r>
        <w:rPr>
          <w:rFonts w:hint="eastAsia" w:ascii="宋体" w:hAnsi="宋体" w:eastAsia="宋体" w:cs="宋体"/>
          <w:color w:val="000000"/>
          <w:sz w:val="24"/>
          <w:szCs w:val="24"/>
          <w:highlight w:val="none"/>
        </w:rPr>
        <w:t>技术服务项目</w:t>
      </w:r>
    </w:p>
    <w:p w14:paraId="5DC7A3D5">
      <w:pPr>
        <w:widowControl/>
        <w:numPr>
          <w:ilvl w:val="2"/>
          <w:numId w:val="0"/>
        </w:numPr>
        <w:tabs>
          <w:tab w:val="left" w:pos="0"/>
        </w:tabs>
        <w:spacing w:before="150"/>
        <w:ind w:firstLine="420"/>
        <w:outlineLvl w:val="2"/>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3、政府采购计划编号：</w:t>
      </w:r>
      <w:r>
        <w:rPr>
          <w:rFonts w:hint="eastAsia" w:ascii="宋体" w:hAnsi="宋体" w:eastAsia="宋体" w:cs="宋体"/>
          <w:color w:val="000000"/>
          <w:sz w:val="24"/>
          <w:szCs w:val="24"/>
          <w:highlight w:val="none"/>
          <w:lang w:eastAsia="zh-CN"/>
        </w:rPr>
        <w:t>(2026)430682000011-1</w:t>
      </w:r>
    </w:p>
    <w:p w14:paraId="325E654B">
      <w:pPr>
        <w:widowControl/>
        <w:numPr>
          <w:ilvl w:val="2"/>
          <w:numId w:val="0"/>
        </w:numPr>
        <w:tabs>
          <w:tab w:val="left" w:pos="0"/>
        </w:tabs>
        <w:spacing w:before="150"/>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4、合同履行期限：2026</w:t>
      </w:r>
      <w:r>
        <w:rPr>
          <w:rFonts w:hint="eastAsia" w:ascii="宋体" w:hAnsi="宋体" w:cs="宋体"/>
          <w:color w:val="000000"/>
          <w:sz w:val="24"/>
          <w:szCs w:val="24"/>
          <w:highlight w:val="none"/>
          <w:lang w:eastAsia="zh-CN"/>
        </w:rPr>
        <w:t>年</w:t>
      </w:r>
      <w:r>
        <w:rPr>
          <w:rFonts w:hint="eastAsia" w:ascii="宋体" w:hAnsi="宋体" w:cs="宋体"/>
          <w:color w:val="000000"/>
          <w:sz w:val="24"/>
          <w:szCs w:val="24"/>
          <w:highlight w:val="none"/>
          <w:lang w:val="en-US" w:eastAsia="zh-CN"/>
        </w:rPr>
        <w:t>8月1日至2026年9月10日。共40个日历日</w:t>
      </w:r>
      <w:r>
        <w:rPr>
          <w:rFonts w:hint="eastAsia" w:ascii="宋体" w:hAnsi="宋体" w:eastAsia="宋体" w:cs="宋体"/>
          <w:color w:val="000000"/>
          <w:sz w:val="24"/>
          <w:szCs w:val="24"/>
          <w:highlight w:val="none"/>
        </w:rPr>
        <w:t>；</w:t>
      </w:r>
    </w:p>
    <w:p w14:paraId="76A0539C">
      <w:pPr>
        <w:widowControl/>
        <w:numPr>
          <w:ilvl w:val="2"/>
          <w:numId w:val="0"/>
        </w:numPr>
        <w:tabs>
          <w:tab w:val="left" w:pos="0"/>
        </w:tabs>
        <w:spacing w:before="150"/>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5、本项目 否 接受联合体投标。</w:t>
      </w:r>
    </w:p>
    <w:p w14:paraId="194CF839">
      <w:pPr>
        <w:widowControl/>
        <w:numPr>
          <w:ilvl w:val="2"/>
          <w:numId w:val="0"/>
        </w:numPr>
        <w:tabs>
          <w:tab w:val="left" w:pos="0"/>
        </w:tabs>
        <w:spacing w:before="150"/>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二、采购需求</w:t>
      </w:r>
    </w:p>
    <w:tbl>
      <w:tblPr>
        <w:tblStyle w:val="26"/>
        <w:tblW w:w="9257" w:type="dxa"/>
        <w:tblInd w:w="0" w:type="dxa"/>
        <w:tblLayout w:type="fixed"/>
        <w:tblCellMar>
          <w:top w:w="15" w:type="dxa"/>
          <w:left w:w="15" w:type="dxa"/>
          <w:bottom w:w="15" w:type="dxa"/>
          <w:right w:w="15" w:type="dxa"/>
        </w:tblCellMar>
      </w:tblPr>
      <w:tblGrid>
        <w:gridCol w:w="2257"/>
        <w:gridCol w:w="1641"/>
        <w:gridCol w:w="1710"/>
        <w:gridCol w:w="1669"/>
        <w:gridCol w:w="387"/>
        <w:gridCol w:w="1593"/>
      </w:tblGrid>
      <w:tr w14:paraId="3C862A24">
        <w:tblPrEx>
          <w:tblCellMar>
            <w:top w:w="15" w:type="dxa"/>
            <w:left w:w="15" w:type="dxa"/>
            <w:bottom w:w="15" w:type="dxa"/>
            <w:right w:w="15" w:type="dxa"/>
          </w:tblCellMar>
        </w:tblPrEx>
        <w:trPr>
          <w:trHeight w:val="1044" w:hRule="atLeast"/>
          <w:tblHeader/>
        </w:trPr>
        <w:tc>
          <w:tcPr>
            <w:tcW w:w="2257"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31448634">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包名称</w:t>
            </w:r>
          </w:p>
        </w:tc>
        <w:tc>
          <w:tcPr>
            <w:tcW w:w="1641"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1629C760">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最高限价（元）</w:t>
            </w:r>
          </w:p>
        </w:tc>
        <w:tc>
          <w:tcPr>
            <w:tcW w:w="1710"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073DB142">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标的名称</w:t>
            </w:r>
          </w:p>
        </w:tc>
        <w:tc>
          <w:tcPr>
            <w:tcW w:w="1669"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46661C00">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简要技术需求或服务要求</w:t>
            </w:r>
          </w:p>
        </w:tc>
        <w:tc>
          <w:tcPr>
            <w:tcW w:w="387"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60488F8C">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数量</w:t>
            </w:r>
          </w:p>
        </w:tc>
        <w:tc>
          <w:tcPr>
            <w:tcW w:w="1593"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7BCB413F">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预算金额（元）</w:t>
            </w:r>
          </w:p>
        </w:tc>
      </w:tr>
      <w:tr w14:paraId="2E3F8BF2">
        <w:tblPrEx>
          <w:tblCellMar>
            <w:top w:w="15" w:type="dxa"/>
            <w:left w:w="15" w:type="dxa"/>
            <w:bottom w:w="15" w:type="dxa"/>
            <w:right w:w="15" w:type="dxa"/>
          </w:tblCellMar>
        </w:tblPrEx>
        <w:trPr>
          <w:trHeight w:val="2952" w:hRule="atLeast"/>
        </w:trPr>
        <w:tc>
          <w:tcPr>
            <w:tcW w:w="2257"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6739E1D7">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2026年临湘市农村公路路况检测评</w:t>
            </w:r>
            <w:r>
              <w:rPr>
                <w:rFonts w:hint="eastAsia" w:ascii="宋体" w:hAnsi="宋体" w:cs="宋体"/>
                <w:color w:val="000000"/>
                <w:sz w:val="24"/>
                <w:szCs w:val="24"/>
                <w:highlight w:val="none"/>
                <w:lang w:eastAsia="zh-CN"/>
              </w:rPr>
              <w:t>定</w:t>
            </w:r>
            <w:r>
              <w:rPr>
                <w:rFonts w:hint="eastAsia" w:ascii="宋体" w:hAnsi="宋体" w:eastAsia="宋体" w:cs="宋体"/>
                <w:color w:val="000000"/>
                <w:sz w:val="24"/>
                <w:szCs w:val="24"/>
                <w:highlight w:val="none"/>
              </w:rPr>
              <w:t>技术服务项目</w:t>
            </w:r>
          </w:p>
        </w:tc>
        <w:tc>
          <w:tcPr>
            <w:tcW w:w="1641"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4FDCD49B">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408499.62</w:t>
            </w:r>
          </w:p>
        </w:tc>
        <w:tc>
          <w:tcPr>
            <w:tcW w:w="1710"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51317759">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2026年临湘市农村公路路况检测评</w:t>
            </w:r>
            <w:r>
              <w:rPr>
                <w:rFonts w:hint="eastAsia" w:ascii="宋体" w:hAnsi="宋体" w:cs="宋体"/>
                <w:color w:val="000000"/>
                <w:sz w:val="24"/>
                <w:szCs w:val="24"/>
                <w:highlight w:val="none"/>
                <w:lang w:eastAsia="zh-CN"/>
              </w:rPr>
              <w:t>定</w:t>
            </w:r>
            <w:r>
              <w:rPr>
                <w:rFonts w:hint="eastAsia" w:ascii="宋体" w:hAnsi="宋体" w:eastAsia="宋体" w:cs="宋体"/>
                <w:color w:val="000000"/>
                <w:sz w:val="24"/>
                <w:szCs w:val="24"/>
                <w:highlight w:val="none"/>
              </w:rPr>
              <w:t>技术服务项目</w:t>
            </w:r>
          </w:p>
        </w:tc>
        <w:tc>
          <w:tcPr>
            <w:tcW w:w="1669"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6C6AD437">
            <w:pPr>
              <w:numPr>
                <w:ilvl w:val="2"/>
                <w:numId w:val="0"/>
              </w:numPr>
              <w:tabs>
                <w:tab w:val="left" w:pos="0"/>
              </w:tabs>
              <w:wordWrap w:val="0"/>
              <w:spacing w:before="150" w:line="460" w:lineRule="atLeast"/>
              <w:jc w:val="center"/>
              <w:outlineLvl w:val="2"/>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eastAsia="zh-CN"/>
              </w:rPr>
              <w:t>对临湘市农村公路</w:t>
            </w:r>
            <w:r>
              <w:rPr>
                <w:rFonts w:hint="eastAsia" w:ascii="宋体" w:hAnsi="宋体" w:cs="宋体"/>
                <w:color w:val="000000"/>
                <w:sz w:val="24"/>
                <w:szCs w:val="24"/>
                <w:highlight w:val="none"/>
                <w:lang w:val="en-US" w:eastAsia="zh-CN"/>
              </w:rPr>
              <w:t>1926.885公里进行技术状况检测和评定</w:t>
            </w:r>
          </w:p>
        </w:tc>
        <w:tc>
          <w:tcPr>
            <w:tcW w:w="387"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68466896">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p>
        </w:tc>
        <w:tc>
          <w:tcPr>
            <w:tcW w:w="1593" w:type="dxa"/>
            <w:tcBorders>
              <w:top w:val="single" w:color="000000" w:sz="6" w:space="0"/>
              <w:left w:val="single" w:color="000000" w:sz="6" w:space="0"/>
              <w:bottom w:val="single" w:color="000000" w:sz="6" w:space="0"/>
              <w:right w:val="single" w:color="000000" w:sz="6" w:space="0"/>
            </w:tcBorders>
            <w:noWrap w:val="0"/>
            <w:tcMar>
              <w:top w:w="90" w:type="dxa"/>
              <w:left w:w="90" w:type="dxa"/>
              <w:bottom w:w="90" w:type="dxa"/>
              <w:right w:w="90" w:type="dxa"/>
            </w:tcMar>
            <w:vAlign w:val="center"/>
          </w:tcPr>
          <w:p w14:paraId="2A1DAFE9">
            <w:pPr>
              <w:numPr>
                <w:ilvl w:val="2"/>
                <w:numId w:val="0"/>
              </w:numPr>
              <w:tabs>
                <w:tab w:val="left" w:pos="0"/>
              </w:tabs>
              <w:wordWrap w:val="0"/>
              <w:spacing w:before="150" w:line="460" w:lineRule="atLeast"/>
              <w:jc w:val="center"/>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408499.62</w:t>
            </w:r>
          </w:p>
        </w:tc>
      </w:tr>
    </w:tbl>
    <w:p w14:paraId="7FBD5DFE">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三、供应商的资格要求</w:t>
      </w:r>
    </w:p>
    <w:p w14:paraId="6CA8B12B">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1、供应商的基本资格条件：</w:t>
      </w:r>
    </w:p>
    <w:p w14:paraId="3C06BCA7">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（1）供应商必须是在中华人民共和国境内注册登记的法人、其他组织或者自然人，且应当符合《政府采购法》第二十二条第一款的规定。</w:t>
      </w:r>
    </w:p>
    <w:p w14:paraId="57D7CC04">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（2）单位负责人为同一人或者存在直接控股、管理关系的不同供应商，不得参加同一合同项下的政府采购活动。</w:t>
      </w:r>
    </w:p>
    <w:p w14:paraId="5F8709C3">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（3） 为本采购项目提供整体设计、规范编制或者项目管理、监理、检测等服务的，不得再参加此项目的</w:t>
      </w:r>
      <w:r>
        <w:rPr>
          <w:rFonts w:hint="eastAsia" w:ascii="宋体" w:hAnsi="宋体" w:eastAsia="宋体" w:cs="宋体"/>
          <w:color w:val="000000"/>
          <w:sz w:val="24"/>
          <w:szCs w:val="24"/>
          <w:highlight w:val="yellow"/>
        </w:rPr>
        <w:t>其他</w:t>
      </w:r>
      <w:r>
        <w:rPr>
          <w:rFonts w:hint="eastAsia" w:ascii="宋体" w:hAnsi="宋体" w:cs="宋体"/>
          <w:color w:val="000000"/>
          <w:sz w:val="24"/>
          <w:szCs w:val="24"/>
          <w:highlight w:val="yellow"/>
          <w:lang w:eastAsia="zh-CN"/>
        </w:rPr>
        <w:t>政府</w:t>
      </w:r>
      <w:r>
        <w:rPr>
          <w:rFonts w:hint="eastAsia" w:ascii="宋体" w:hAnsi="宋体" w:eastAsia="宋体" w:cs="宋体"/>
          <w:color w:val="000000"/>
          <w:sz w:val="24"/>
          <w:szCs w:val="24"/>
          <w:highlight w:val="yellow"/>
        </w:rPr>
        <w:t>采购</w:t>
      </w:r>
      <w:r>
        <w:rPr>
          <w:rFonts w:hint="eastAsia" w:ascii="宋体" w:hAnsi="宋体" w:eastAsia="宋体" w:cs="宋体"/>
          <w:color w:val="000000"/>
          <w:sz w:val="24"/>
          <w:szCs w:val="24"/>
        </w:rPr>
        <w:t>活动。</w:t>
      </w:r>
    </w:p>
    <w:p w14:paraId="6F469BB6">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（4）列入失信被执行人、重大税收违法失信主体名单、政府采购严重违法失信行为记录名单的</w:t>
      </w:r>
      <w:r>
        <w:rPr>
          <w:rFonts w:hint="eastAsia" w:ascii="宋体" w:hAnsi="宋体" w:cs="宋体"/>
          <w:color w:val="000000"/>
          <w:sz w:val="24"/>
          <w:szCs w:val="24"/>
          <w:lang w:eastAsia="zh-CN"/>
        </w:rPr>
        <w:t>（</w:t>
      </w:r>
      <w:r>
        <w:rPr>
          <w:rFonts w:hint="eastAsia" w:ascii="宋体" w:hAnsi="宋体" w:cs="宋体"/>
          <w:color w:val="000000"/>
          <w:sz w:val="24"/>
          <w:szCs w:val="24"/>
          <w:highlight w:val="yellow"/>
          <w:lang w:eastAsia="zh-CN"/>
        </w:rPr>
        <w:t>处罚期限尚未届满的</w:t>
      </w:r>
      <w:r>
        <w:rPr>
          <w:rFonts w:hint="eastAsia" w:ascii="宋体" w:hAnsi="宋体" w:cs="宋体"/>
          <w:color w:val="000000"/>
          <w:sz w:val="24"/>
          <w:szCs w:val="24"/>
          <w:lang w:eastAsia="zh-CN"/>
        </w:rPr>
        <w:t>）</w:t>
      </w:r>
      <w:r>
        <w:rPr>
          <w:rFonts w:hint="eastAsia" w:ascii="宋体" w:hAnsi="宋体" w:eastAsia="宋体" w:cs="宋体"/>
          <w:color w:val="000000"/>
          <w:sz w:val="24"/>
          <w:szCs w:val="24"/>
        </w:rPr>
        <w:t>，拒绝其参与政府采购活动。</w:t>
      </w:r>
    </w:p>
    <w:p w14:paraId="660DA169">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2、落实政府采购政策需满足的资格要求：</w:t>
      </w:r>
    </w:p>
    <w:p w14:paraId="070DCDAD">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包名称：2026年临湘市农村公路路况</w:t>
      </w:r>
      <w:r>
        <w:rPr>
          <w:rFonts w:hint="eastAsia" w:ascii="宋体" w:hAnsi="宋体" w:eastAsia="宋体" w:cs="宋体"/>
          <w:color w:val="000000"/>
          <w:sz w:val="24"/>
          <w:szCs w:val="24"/>
          <w:highlight w:val="none"/>
        </w:rPr>
        <w:t>检测评</w:t>
      </w:r>
      <w:r>
        <w:rPr>
          <w:rFonts w:hint="eastAsia" w:ascii="宋体" w:hAnsi="宋体" w:cs="宋体"/>
          <w:color w:val="000000"/>
          <w:sz w:val="24"/>
          <w:szCs w:val="24"/>
          <w:highlight w:val="none"/>
          <w:lang w:eastAsia="zh-CN"/>
        </w:rPr>
        <w:t>定</w:t>
      </w:r>
      <w:r>
        <w:rPr>
          <w:rFonts w:hint="eastAsia" w:ascii="宋体" w:hAnsi="宋体" w:eastAsia="宋体" w:cs="宋体"/>
          <w:color w:val="000000"/>
          <w:sz w:val="24"/>
          <w:szCs w:val="24"/>
          <w:highlight w:val="none"/>
        </w:rPr>
        <w:t>技术服务项目</w:t>
      </w:r>
    </w:p>
    <w:p w14:paraId="239AEC1A">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专门面向中小企业（含监狱及福利性单位）</w:t>
      </w:r>
    </w:p>
    <w:p w14:paraId="1C24E37C">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3、供应商特定资格条件：</w:t>
      </w:r>
    </w:p>
    <w:p w14:paraId="561500ED">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包名称：2026年临湘市农村公路路况检测评</w:t>
      </w:r>
      <w:r>
        <w:rPr>
          <w:rFonts w:hint="eastAsia" w:ascii="宋体" w:hAnsi="宋体" w:cs="宋体"/>
          <w:color w:val="000000"/>
          <w:sz w:val="24"/>
          <w:szCs w:val="24"/>
          <w:highlight w:val="none"/>
          <w:lang w:eastAsia="zh-CN"/>
        </w:rPr>
        <w:t>定</w:t>
      </w:r>
      <w:r>
        <w:rPr>
          <w:rFonts w:hint="eastAsia" w:ascii="宋体" w:hAnsi="宋体" w:eastAsia="宋体" w:cs="宋体"/>
          <w:color w:val="000000"/>
          <w:sz w:val="24"/>
          <w:szCs w:val="24"/>
          <w:highlight w:val="none"/>
        </w:rPr>
        <w:t>技术服务项目</w:t>
      </w:r>
    </w:p>
    <w:p w14:paraId="0E67EBAE">
      <w:pPr>
        <w:widowControl/>
        <w:numPr>
          <w:ilvl w:val="2"/>
          <w:numId w:val="0"/>
        </w:numPr>
        <w:tabs>
          <w:tab w:val="left" w:pos="0"/>
        </w:tabs>
        <w:spacing w:before="150" w:line="460" w:lineRule="atLeast"/>
        <w:ind w:firstLine="420"/>
        <w:outlineLvl w:val="2"/>
        <w:rPr>
          <w:rFonts w:ascii="Times New Roman" w:hAnsi="Times New Roman" w:eastAsia="宋体" w:cs="Times New Roman"/>
          <w:color w:val="auto"/>
          <w:szCs w:val="22"/>
          <w:highlight w:val="none"/>
        </w:rPr>
      </w:pPr>
      <w:r>
        <w:rPr>
          <w:rFonts w:hint="eastAsia" w:ascii="宋体" w:hAnsi="宋体" w:eastAsia="宋体" w:cs="宋体"/>
          <w:color w:val="000000"/>
          <w:sz w:val="24"/>
          <w:szCs w:val="24"/>
          <w:highlight w:val="none"/>
        </w:rPr>
        <w:t>特定资格条件：</w:t>
      </w:r>
      <w:r>
        <w:rPr>
          <w:rFonts w:hint="eastAsia" w:ascii="宋体" w:hAnsi="宋体" w:eastAsia="宋体" w:cs="宋体"/>
          <w:color w:val="auto"/>
          <w:sz w:val="24"/>
          <w:szCs w:val="24"/>
          <w:highlight w:val="none"/>
        </w:rPr>
        <w:t>（1）</w:t>
      </w:r>
      <w:r>
        <w:rPr>
          <w:rFonts w:hint="eastAsia" w:ascii="Times New Roman" w:hAnsi="Times New Roman" w:eastAsia="宋体" w:cs="Times New Roman"/>
          <w:color w:val="auto"/>
          <w:szCs w:val="22"/>
          <w:highlight w:val="none"/>
        </w:rPr>
        <w:t>供应商须具有</w:t>
      </w:r>
      <w:r>
        <w:rPr>
          <w:rFonts w:hint="eastAsia" w:ascii="Times New Roman" w:hAnsi="Times New Roman" w:cs="Times New Roman"/>
          <w:color w:val="auto"/>
          <w:szCs w:val="22"/>
          <w:highlight w:val="none"/>
          <w:lang w:eastAsia="zh-CN"/>
        </w:rPr>
        <w:t>交通运输</w:t>
      </w:r>
      <w:r>
        <w:rPr>
          <w:rFonts w:hint="eastAsia" w:ascii="Times New Roman" w:hAnsi="Times New Roman" w:eastAsia="宋体" w:cs="Times New Roman"/>
          <w:color w:val="auto"/>
          <w:szCs w:val="22"/>
          <w:highlight w:val="none"/>
        </w:rPr>
        <w:t>主管部门颁发的公路水运工程试验检测公路工程综合乙级及以上</w:t>
      </w:r>
      <w:r>
        <w:rPr>
          <w:rFonts w:hint="eastAsia" w:ascii="Times New Roman" w:hAnsi="Times New Roman" w:cs="Times New Roman"/>
          <w:color w:val="auto"/>
          <w:szCs w:val="22"/>
          <w:highlight w:val="none"/>
          <w:lang w:eastAsia="zh-CN"/>
        </w:rPr>
        <w:t>资质</w:t>
      </w:r>
      <w:r>
        <w:rPr>
          <w:rFonts w:hint="eastAsia" w:ascii="Times New Roman" w:hAnsi="Times New Roman" w:eastAsia="宋体" w:cs="Times New Roman"/>
          <w:color w:val="auto"/>
          <w:szCs w:val="22"/>
          <w:highlight w:val="none"/>
        </w:rPr>
        <w:t>。</w:t>
      </w:r>
    </w:p>
    <w:p w14:paraId="2C2BB6E2">
      <w:pPr>
        <w:widowControl/>
        <w:numPr>
          <w:ilvl w:val="2"/>
          <w:numId w:val="0"/>
        </w:numPr>
        <w:tabs>
          <w:tab w:val="left" w:pos="0"/>
        </w:tabs>
        <w:spacing w:before="150" w:line="460" w:lineRule="atLeast"/>
        <w:ind w:firstLine="420"/>
        <w:outlineLvl w:val="2"/>
        <w:rPr>
          <w:rFonts w:ascii="Times New Roman" w:hAnsi="Times New Roman" w:eastAsia="等线" w:cs="Times New Roman"/>
          <w:b/>
          <w:bCs/>
          <w:color w:val="auto"/>
          <w:szCs w:val="22"/>
        </w:rPr>
      </w:pPr>
      <w:r>
        <w:rPr>
          <w:rFonts w:hint="eastAsia" w:ascii="Times New Roman" w:hAnsi="Times New Roman" w:eastAsia="宋体" w:cs="Times New Roman"/>
          <w:color w:val="auto"/>
          <w:szCs w:val="22"/>
        </w:rPr>
        <w:t>（2）供应商须符合《关于印发2026年湖南省农村公路路况及桥隧技术状况检评工作方案的通知》、《关于开展2026年农村公路路面技术状况检测一致性校核的通知》的相关要求，须在湖南省交通运输厅通过</w:t>
      </w:r>
      <w:r>
        <w:rPr>
          <w:rFonts w:ascii="Times New Roman" w:hAnsi="Times New Roman" w:eastAsia="宋体" w:cs="Times New Roman"/>
          <w:color w:val="auto"/>
          <w:szCs w:val="22"/>
        </w:rPr>
        <w:t>一致性核验结果的公示</w:t>
      </w:r>
      <w:r>
        <w:rPr>
          <w:rFonts w:hint="eastAsia" w:ascii="Times New Roman" w:hAnsi="Times New Roman" w:eastAsia="宋体" w:cs="Times New Roman"/>
          <w:color w:val="auto"/>
          <w:szCs w:val="22"/>
        </w:rPr>
        <w:t>内的企业名单</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提供湖南省交通厅官网的公示截图并加盖供应商公章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zCs w:val="22"/>
        </w:rPr>
        <w:t>。</w:t>
      </w:r>
    </w:p>
    <w:p w14:paraId="5E1D8A45">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注：根据《湖南省财政厅关于政府采购促进中小企业发展有关措施的通知》，符合法定条件的供应商凭《湖南省政府采购供应商资格承诺函》（格式见竞争性磋商文件）参与政府采购活动，无需提供财务状况、缴纳税收和社会保障资金等资格证明材料。经采购人或监管部门查实，如发现伪造、篡改、提供虚假证明材料等行为，有关行政监督部门将依法给予行政处罚（处理），执行诚信不良行为记录联合惩戒措施，触犯法律的，将依法承担法律责任。</w:t>
      </w:r>
    </w:p>
    <w:p w14:paraId="16E34DD6">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四、获取磋商文件的时间、期限、地点及方式</w:t>
      </w:r>
    </w:p>
    <w:p w14:paraId="67C945D6">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1、时间：2026年</w:t>
      </w:r>
      <w:r>
        <w:rPr>
          <w:rFonts w:hint="eastAsia" w:ascii="宋体" w:hAnsi="宋体" w:eastAsia="宋体" w:cs="宋体"/>
          <w:color w:val="000000"/>
          <w:sz w:val="24"/>
          <w:szCs w:val="24"/>
          <w:lang w:eastAsia="zh-CN"/>
        </w:rPr>
        <w:t>7月16日</w:t>
      </w:r>
      <w:r>
        <w:rPr>
          <w:rFonts w:hint="eastAsia" w:ascii="宋体" w:hAnsi="宋体" w:eastAsia="宋体" w:cs="宋体"/>
          <w:color w:val="000000"/>
          <w:sz w:val="24"/>
          <w:szCs w:val="24"/>
        </w:rPr>
        <w:t>至2026年</w:t>
      </w:r>
      <w:r>
        <w:rPr>
          <w:rFonts w:hint="eastAsia" w:ascii="宋体" w:hAnsi="宋体" w:eastAsia="宋体" w:cs="宋体"/>
          <w:color w:val="000000"/>
          <w:sz w:val="24"/>
          <w:szCs w:val="24"/>
          <w:lang w:eastAsia="zh-CN"/>
        </w:rPr>
        <w:t>7月23日</w:t>
      </w:r>
      <w:r>
        <w:rPr>
          <w:rFonts w:hint="eastAsia" w:ascii="宋体" w:hAnsi="宋体" w:eastAsia="宋体" w:cs="宋体"/>
          <w:color w:val="000000"/>
          <w:sz w:val="24"/>
          <w:szCs w:val="24"/>
        </w:rPr>
        <w:t>，每天上午9:00:00 至12:00:00，下午14:00至17:00（北京时间，法定节假日除外）</w:t>
      </w:r>
    </w:p>
    <w:p w14:paraId="1385C00B">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2、地点：临湘市城中北路2号二楼</w:t>
      </w:r>
    </w:p>
    <w:p w14:paraId="378AD105">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3、方式：线下获取</w:t>
      </w:r>
    </w:p>
    <w:p w14:paraId="35C1FD0B">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4、售价：0元</w:t>
      </w:r>
    </w:p>
    <w:p w14:paraId="006BABDB">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五、响应文件提交截止时间、地点</w:t>
      </w:r>
    </w:p>
    <w:p w14:paraId="25E1E9C9">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1、截止时间：2026年</w:t>
      </w:r>
      <w:r>
        <w:rPr>
          <w:rFonts w:hint="eastAsia" w:ascii="宋体" w:hAnsi="宋体" w:cs="宋体"/>
          <w:color w:val="000000"/>
          <w:sz w:val="24"/>
          <w:szCs w:val="24"/>
          <w:lang w:eastAsia="zh-CN"/>
        </w:rPr>
        <w:t>07月28日15点00分</w:t>
      </w:r>
      <w:r>
        <w:rPr>
          <w:rFonts w:hint="eastAsia" w:ascii="宋体" w:hAnsi="宋体" w:eastAsia="宋体" w:cs="宋体"/>
          <w:color w:val="000000"/>
          <w:sz w:val="24"/>
          <w:szCs w:val="24"/>
        </w:rPr>
        <w:t>（北京时间）</w:t>
      </w:r>
    </w:p>
    <w:p w14:paraId="6CA87923">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2、地点：湖南天元和项目管理有限公司（临湘市城中北路2号二楼）</w:t>
      </w:r>
    </w:p>
    <w:p w14:paraId="47899255">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六、响应文件开启</w:t>
      </w:r>
    </w:p>
    <w:p w14:paraId="43AD5C91">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1、开启时间：2026年</w:t>
      </w:r>
      <w:r>
        <w:rPr>
          <w:rFonts w:hint="eastAsia" w:ascii="宋体" w:hAnsi="宋体" w:cs="宋体"/>
          <w:color w:val="000000"/>
          <w:sz w:val="24"/>
          <w:szCs w:val="24"/>
          <w:lang w:eastAsia="zh-CN"/>
        </w:rPr>
        <w:t>07月28日15点00分</w:t>
      </w:r>
      <w:r>
        <w:rPr>
          <w:rFonts w:hint="eastAsia" w:ascii="宋体" w:hAnsi="宋体" w:eastAsia="宋体" w:cs="宋体"/>
          <w:color w:val="000000"/>
          <w:sz w:val="24"/>
          <w:szCs w:val="24"/>
        </w:rPr>
        <w:t>（北京时间）</w:t>
      </w:r>
    </w:p>
    <w:p w14:paraId="003F43AE">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2、地点：湖南天元和项目管理有限公司（临湘市城中北路2号二楼）</w:t>
      </w:r>
    </w:p>
    <w:p w14:paraId="6E1C8A90">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七、公告期限</w:t>
      </w:r>
    </w:p>
    <w:p w14:paraId="7ACB8A2A">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1、本公告在中国湖南政府采购网（</w:t>
      </w:r>
      <w:r>
        <w:rPr>
          <w:rFonts w:ascii="等线" w:hAnsi="等线" w:eastAsia="等线" w:cs="Times New Roman"/>
          <w:szCs w:val="22"/>
        </w:rPr>
        <w:fldChar w:fldCharType="begin"/>
      </w:r>
      <w:r>
        <w:rPr>
          <w:rFonts w:ascii="等线" w:hAnsi="等线" w:eastAsia="等线" w:cs="Times New Roman"/>
          <w:szCs w:val="22"/>
        </w:rPr>
        <w:instrText xml:space="preserve"> HYPERLINK "http://www.ccgp-hunan.gov.cn/" \t "http://www.ccgp-hunan.gov.cn/luban/front/detail?parentId=622707&amp;articleId=RUpMVDS/_blank" </w:instrText>
      </w:r>
      <w:r>
        <w:rPr>
          <w:rFonts w:ascii="等线" w:hAnsi="等线" w:eastAsia="等线" w:cs="Times New Roman"/>
          <w:szCs w:val="22"/>
        </w:rPr>
        <w:fldChar w:fldCharType="separate"/>
      </w:r>
      <w:r>
        <w:rPr>
          <w:rFonts w:hint="eastAsia" w:ascii="宋体" w:hAnsi="宋体" w:eastAsia="宋体" w:cs="宋体"/>
          <w:color w:val="000000"/>
          <w:sz w:val="24"/>
          <w:szCs w:val="24"/>
        </w:rPr>
        <w:t>www.ccgp-hunan.gov.cn</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）发布。公告期限从本公告发布之日起5个工作日。</w:t>
      </w:r>
    </w:p>
    <w:p w14:paraId="6D4A89BC">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2、在其他媒体发布的邀请公告，公告内容以本招标公告指定媒体发布的公告为准。</w:t>
      </w:r>
    </w:p>
    <w:p w14:paraId="267B2D13">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八、询问及质疑</w:t>
      </w:r>
    </w:p>
    <w:p w14:paraId="281C7CD1">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1、供应商对政府采购活动事项如有疑问的，可以向采购人、采购代理机构提出询问。采购人、采购代理机构将在3个工作日内作出答复。</w:t>
      </w:r>
    </w:p>
    <w:p w14:paraId="683B3880">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2、供应商对电子交易平台办理CA证书、操作等如有疑问，请咨询电子交易平台服务机构。</w:t>
      </w:r>
    </w:p>
    <w:p w14:paraId="162FA0CD">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3、潜在供应商认为采购文件或本公告使自己的合法权益受到损害的，可以在收到采购文件之日或本公告期限届满之日起7个工作日内，按《湖南省财政厅关于印发＜政府采购质疑答复和投诉处理操作规程＞的通知》(湘财购〔2024〕67号)规定，以纸质书面形式向采购人、采购代理机构提出质疑。</w:t>
      </w:r>
    </w:p>
    <w:p w14:paraId="5996E653">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九、磋商说明</w:t>
      </w:r>
    </w:p>
    <w:p w14:paraId="607512AC">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1、本公告选项：☑ 表示选择，☐ 表示未选择。</w:t>
      </w:r>
    </w:p>
    <w:p w14:paraId="628AD92C">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2、供应商参与政府采购活动，无需向采购人、代理机构、交易平台缴纳任何费用。</w:t>
      </w:r>
    </w:p>
    <w:p w14:paraId="10E48EB4">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十、其他补充事宜</w:t>
      </w:r>
    </w:p>
    <w:p w14:paraId="1EEDDE44">
      <w:pPr>
        <w:widowControl/>
        <w:numPr>
          <w:ilvl w:val="2"/>
          <w:numId w:val="0"/>
        </w:numPr>
        <w:tabs>
          <w:tab w:val="left" w:pos="0"/>
        </w:tabs>
        <w:spacing w:before="150" w:line="460" w:lineRule="atLeast"/>
        <w:ind w:firstLine="42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w:t>
      </w:r>
    </w:p>
    <w:p w14:paraId="2A044350">
      <w:pPr>
        <w:widowControl/>
        <w:spacing w:before="75" w:line="460" w:lineRule="atLeast"/>
        <w:ind w:firstLine="42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十一、采购人、采购代理机构的名称、地址和联系方法</w:t>
      </w:r>
    </w:p>
    <w:p w14:paraId="687CDE53">
      <w:pPr>
        <w:widowControl/>
        <w:spacing w:before="75" w:line="460" w:lineRule="atLeast"/>
        <w:ind w:firstLine="42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采购人名称：临湘市农村公路服务所</w:t>
      </w:r>
    </w:p>
    <w:p w14:paraId="0D1A5340">
      <w:pPr>
        <w:widowControl/>
        <w:spacing w:before="75" w:line="460" w:lineRule="atLeast"/>
        <w:ind w:firstLine="42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单位地址：岳阳市临湘市</w:t>
      </w:r>
    </w:p>
    <w:p w14:paraId="1B5D35D4">
      <w:pPr>
        <w:widowControl/>
        <w:spacing w:before="75" w:line="460" w:lineRule="atLeast"/>
        <w:ind w:firstLine="42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联 系 人：王先生</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 xml:space="preserve">     </w:t>
      </w:r>
    </w:p>
    <w:p w14:paraId="5571492F">
      <w:pPr>
        <w:widowControl/>
        <w:spacing w:before="75" w:line="460" w:lineRule="atLeast"/>
        <w:ind w:firstLine="42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联系电话：15115011885</w:t>
      </w:r>
    </w:p>
    <w:p w14:paraId="351A6D07">
      <w:pPr>
        <w:widowControl/>
        <w:spacing w:before="75" w:line="460" w:lineRule="atLeast"/>
        <w:ind w:firstLine="42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采购代理：湖南天元和项目管理有限公司</w:t>
      </w:r>
    </w:p>
    <w:p w14:paraId="5DD2E82F">
      <w:pPr>
        <w:widowControl/>
        <w:spacing w:before="75" w:line="460" w:lineRule="atLeast"/>
        <w:ind w:firstLine="42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单位地址：临湘市城中北路2号二楼</w:t>
      </w:r>
    </w:p>
    <w:p w14:paraId="510191C8">
      <w:pPr>
        <w:widowControl/>
        <w:spacing w:before="75" w:line="460" w:lineRule="atLeast"/>
        <w:ind w:firstLine="42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联 系 人：万觅        </w:t>
      </w:r>
    </w:p>
    <w:p w14:paraId="650E27B7">
      <w:pPr>
        <w:widowControl/>
        <w:spacing w:line="360" w:lineRule="auto"/>
        <w:ind w:firstLine="480" w:firstLineChars="200"/>
        <w:jc w:val="left"/>
        <w:rPr>
          <w:rFonts w:hint="eastAsia" w:ascii="宋体" w:hAnsi="宋体" w:eastAsia="宋体" w:cs="Times New Roman"/>
          <w:color w:val="000000"/>
          <w:kern w:val="0"/>
          <w:sz w:val="24"/>
          <w:szCs w:val="24"/>
        </w:rPr>
      </w:pPr>
      <w:r>
        <w:rPr>
          <w:rFonts w:hint="eastAsia" w:ascii="宋体" w:hAnsi="宋体" w:eastAsia="宋体" w:cs="宋体"/>
          <w:color w:val="000000"/>
          <w:kern w:val="0"/>
          <w:sz w:val="24"/>
          <w:szCs w:val="24"/>
          <w:lang w:bidi="ar"/>
        </w:rPr>
        <w:t>联系电话：0730-3754099</w:t>
      </w:r>
    </w:p>
    <w:p w14:paraId="3643F05E"/>
    <w:p w14:paraId="2BF5CE7D">
      <w:pPr>
        <w:spacing w:line="440" w:lineRule="exact"/>
        <w:ind w:firstLine="420"/>
        <w:rPr>
          <w:rFonts w:hint="eastAsia" w:ascii="宋体" w:hAnsi="宋体" w:eastAsia="宋体" w:cs="宋体"/>
          <w:szCs w:val="21"/>
        </w:rPr>
      </w:pPr>
    </w:p>
    <w:p w14:paraId="0843B5AB">
      <w:pPr>
        <w:spacing w:line="440" w:lineRule="exact"/>
        <w:ind w:firstLine="420"/>
        <w:rPr>
          <w:rFonts w:hint="eastAsia" w:ascii="宋体" w:hAnsi="宋体" w:eastAsia="宋体" w:cs="宋体"/>
          <w:szCs w:val="21"/>
        </w:rPr>
      </w:pPr>
    </w:p>
    <w:p w14:paraId="19361579">
      <w:pPr>
        <w:spacing w:line="440" w:lineRule="exact"/>
        <w:ind w:firstLine="420"/>
        <w:rPr>
          <w:rFonts w:hint="eastAsia" w:ascii="宋体" w:hAnsi="宋体" w:eastAsia="宋体" w:cs="宋体"/>
          <w:szCs w:val="21"/>
        </w:rPr>
      </w:pPr>
    </w:p>
    <w:p w14:paraId="61ADFC49">
      <w:pPr>
        <w:spacing w:line="440" w:lineRule="exact"/>
        <w:ind w:firstLine="420"/>
        <w:rPr>
          <w:rFonts w:hint="eastAsia" w:ascii="宋体" w:hAnsi="宋体" w:eastAsia="宋体" w:cs="宋体"/>
          <w:szCs w:val="21"/>
        </w:rPr>
      </w:pPr>
    </w:p>
    <w:p w14:paraId="67EEBE47">
      <w:pPr>
        <w:spacing w:line="440" w:lineRule="exact"/>
        <w:ind w:firstLine="420"/>
        <w:rPr>
          <w:rFonts w:hint="eastAsia" w:ascii="宋体" w:hAnsi="宋体" w:eastAsia="宋体" w:cs="宋体"/>
          <w:szCs w:val="21"/>
        </w:rPr>
      </w:pPr>
    </w:p>
    <w:p w14:paraId="1C9F079C">
      <w:pPr>
        <w:spacing w:line="440" w:lineRule="exact"/>
        <w:ind w:firstLine="420"/>
        <w:rPr>
          <w:rFonts w:hint="eastAsia" w:ascii="宋体" w:hAnsi="宋体" w:eastAsia="宋体" w:cs="宋体"/>
          <w:szCs w:val="21"/>
        </w:rPr>
      </w:pPr>
    </w:p>
    <w:p w14:paraId="502C8328">
      <w:pPr>
        <w:spacing w:line="440" w:lineRule="exact"/>
        <w:ind w:firstLine="420"/>
        <w:rPr>
          <w:rFonts w:hint="eastAsia" w:ascii="宋体" w:hAnsi="宋体" w:eastAsia="宋体" w:cs="宋体"/>
          <w:szCs w:val="21"/>
        </w:rPr>
      </w:pPr>
    </w:p>
    <w:p w14:paraId="77AC1D60">
      <w:pPr>
        <w:spacing w:line="440" w:lineRule="exact"/>
        <w:ind w:firstLine="420"/>
        <w:rPr>
          <w:rFonts w:hint="eastAsia" w:ascii="宋体" w:hAnsi="宋体" w:eastAsia="宋体" w:cs="宋体"/>
          <w:szCs w:val="21"/>
        </w:rPr>
      </w:pPr>
    </w:p>
    <w:p w14:paraId="3FD22A77">
      <w:pPr>
        <w:spacing w:line="440" w:lineRule="exact"/>
        <w:ind w:firstLine="420"/>
        <w:rPr>
          <w:rFonts w:hint="eastAsia" w:ascii="宋体" w:hAnsi="宋体" w:eastAsia="宋体" w:cs="宋体"/>
          <w:szCs w:val="21"/>
        </w:rPr>
      </w:pPr>
    </w:p>
    <w:p w14:paraId="2ED5AE1A">
      <w:pPr>
        <w:spacing w:line="440" w:lineRule="exact"/>
        <w:ind w:firstLine="420"/>
        <w:rPr>
          <w:rFonts w:hint="eastAsia" w:ascii="宋体" w:hAnsi="宋体" w:eastAsia="宋体" w:cs="宋体"/>
          <w:szCs w:val="21"/>
        </w:rPr>
      </w:pPr>
    </w:p>
    <w:p w14:paraId="26DBB41B">
      <w:pPr>
        <w:spacing w:line="440" w:lineRule="exact"/>
        <w:ind w:firstLine="420"/>
        <w:rPr>
          <w:rFonts w:hint="eastAsia" w:ascii="宋体" w:hAnsi="宋体" w:eastAsia="宋体" w:cs="宋体"/>
          <w:szCs w:val="21"/>
        </w:rPr>
      </w:pPr>
    </w:p>
    <w:p w14:paraId="094E0D81">
      <w:pPr>
        <w:spacing w:line="440" w:lineRule="exact"/>
        <w:ind w:firstLine="420"/>
        <w:rPr>
          <w:rFonts w:hint="eastAsia" w:ascii="宋体" w:hAnsi="宋体" w:eastAsia="宋体" w:cs="宋体"/>
          <w:szCs w:val="21"/>
        </w:rPr>
      </w:pPr>
    </w:p>
    <w:p w14:paraId="2948F841">
      <w:pPr>
        <w:spacing w:line="440" w:lineRule="exact"/>
        <w:ind w:firstLine="420"/>
        <w:rPr>
          <w:rFonts w:hint="eastAsia" w:ascii="宋体" w:hAnsi="宋体" w:eastAsia="宋体" w:cs="宋体"/>
          <w:szCs w:val="21"/>
        </w:rPr>
      </w:pPr>
    </w:p>
    <w:p w14:paraId="4F3F3BA1">
      <w:pPr>
        <w:spacing w:line="440" w:lineRule="exact"/>
        <w:ind w:firstLine="420"/>
        <w:rPr>
          <w:rFonts w:hint="eastAsia" w:ascii="宋体" w:hAnsi="宋体" w:eastAsia="宋体" w:cs="宋体"/>
          <w:szCs w:val="21"/>
        </w:rPr>
      </w:pPr>
    </w:p>
    <w:p w14:paraId="78F599FA">
      <w:pPr>
        <w:spacing w:line="440" w:lineRule="exact"/>
        <w:ind w:firstLine="420"/>
        <w:rPr>
          <w:rFonts w:hint="eastAsia" w:ascii="宋体" w:hAnsi="宋体" w:eastAsia="宋体" w:cs="宋体"/>
          <w:szCs w:val="21"/>
        </w:rPr>
      </w:pPr>
    </w:p>
    <w:p w14:paraId="5E247C7D">
      <w:pPr>
        <w:spacing w:line="440" w:lineRule="exact"/>
        <w:ind w:firstLine="420"/>
        <w:rPr>
          <w:rFonts w:hint="eastAsia" w:ascii="宋体" w:hAnsi="宋体" w:eastAsia="宋体" w:cs="宋体"/>
          <w:szCs w:val="21"/>
        </w:rPr>
      </w:pPr>
    </w:p>
    <w:p w14:paraId="2839DA03">
      <w:pPr>
        <w:spacing w:line="440" w:lineRule="exact"/>
        <w:ind w:firstLine="420"/>
        <w:rPr>
          <w:rFonts w:hint="eastAsia" w:ascii="宋体" w:hAnsi="宋体" w:eastAsia="宋体" w:cs="宋体"/>
          <w:szCs w:val="21"/>
        </w:rPr>
      </w:pPr>
      <w:r>
        <w:rPr>
          <w:rFonts w:hint="eastAsia" w:ascii="宋体" w:hAnsi="宋体" w:eastAsia="宋体" w:cs="宋体"/>
          <w:szCs w:val="21"/>
        </w:rPr>
        <w:t xml:space="preserve">附件 </w:t>
      </w:r>
    </w:p>
    <w:p w14:paraId="4E6D6334">
      <w:pPr>
        <w:spacing w:line="440" w:lineRule="exact"/>
        <w:ind w:firstLine="420"/>
        <w:jc w:val="center"/>
        <w:rPr>
          <w:rFonts w:hint="eastAsia" w:ascii="宋体" w:hAnsi="宋体" w:eastAsia="宋体" w:cs="宋体"/>
          <w:szCs w:val="21"/>
        </w:rPr>
      </w:pPr>
      <w:r>
        <w:rPr>
          <w:rFonts w:hint="eastAsia" w:ascii="宋体" w:hAnsi="宋体" w:eastAsia="宋体" w:cs="宋体"/>
          <w:b/>
          <w:bCs/>
          <w:sz w:val="36"/>
          <w:szCs w:val="36"/>
        </w:rPr>
        <w:t>湖南省政府采购供应商资格承诺函</w:t>
      </w:r>
    </w:p>
    <w:p w14:paraId="5583B1FB">
      <w:pPr>
        <w:spacing w:line="440" w:lineRule="exact"/>
        <w:ind w:firstLine="960" w:firstLineChars="400"/>
        <w:rPr>
          <w:rFonts w:hint="eastAsia" w:ascii="宋体" w:hAnsi="宋体" w:eastAsia="宋体" w:cs="宋体"/>
          <w:sz w:val="24"/>
          <w:szCs w:val="24"/>
        </w:rPr>
      </w:pPr>
      <w:r>
        <w:rPr>
          <w:rFonts w:hint="eastAsia" w:ascii="宋体" w:hAnsi="宋体" w:eastAsia="宋体" w:cs="宋体"/>
          <w:sz w:val="24"/>
          <w:szCs w:val="24"/>
        </w:rPr>
        <w:t xml:space="preserve">本公司独立承担民事责任、具有良好的商业信誉和健全的财务会计制度、依法缴纳税收和社会保障资金，在前三年的经营活动中无重大违法记录，未列入严重失信行为名单，符合政府采购供应商的基本资格要求。 </w:t>
      </w:r>
    </w:p>
    <w:p w14:paraId="384FE032">
      <w:pPr>
        <w:spacing w:line="440" w:lineRule="exact"/>
        <w:ind w:firstLine="960" w:firstLineChars="400"/>
        <w:rPr>
          <w:rFonts w:hint="eastAsia" w:ascii="宋体" w:hAnsi="宋体" w:eastAsia="宋体" w:cs="宋体"/>
          <w:sz w:val="24"/>
          <w:szCs w:val="24"/>
        </w:rPr>
      </w:pPr>
      <w:r>
        <w:rPr>
          <w:rFonts w:hint="eastAsia" w:ascii="宋体" w:hAnsi="宋体" w:eastAsia="宋体" w:cs="宋体"/>
          <w:sz w:val="24"/>
          <w:szCs w:val="24"/>
        </w:rPr>
        <w:t>按照《政府采购促进中小企业发展管理办法》（财库〔2020〕46号），本公司企业规模为：大型□中型□小型□微型□</w:t>
      </w:r>
    </w:p>
    <w:p w14:paraId="6B58BB39">
      <w:pPr>
        <w:spacing w:line="440" w:lineRule="exact"/>
        <w:ind w:firstLine="420"/>
        <w:rPr>
          <w:rFonts w:hint="eastAsia" w:ascii="宋体" w:hAnsi="宋体" w:eastAsia="宋体" w:cs="宋体"/>
          <w:sz w:val="24"/>
          <w:szCs w:val="24"/>
        </w:rPr>
      </w:pPr>
      <w:r>
        <w:rPr>
          <w:rFonts w:hint="eastAsia" w:ascii="宋体" w:hAnsi="宋体" w:eastAsia="宋体" w:cs="宋体"/>
          <w:sz w:val="24"/>
          <w:szCs w:val="24"/>
        </w:rPr>
        <w:t xml:space="preserve">□本公司自愿入驻湖南省政府采购电子卖场，遵守《湖南省政府采购电子卖场管理办法》（湘财购〔2019〕27 号），如违反承诺，同意金融机构将增信保证划缴国库（非电子卖场采购活动项目不需勾选）。 </w:t>
      </w:r>
    </w:p>
    <w:p w14:paraId="46136A79">
      <w:pPr>
        <w:spacing w:line="440" w:lineRule="exact"/>
        <w:jc w:val="right"/>
        <w:rPr>
          <w:rFonts w:hint="eastAsia" w:ascii="宋体" w:hAnsi="宋体" w:eastAsia="宋体" w:cs="宋体"/>
          <w:sz w:val="24"/>
          <w:szCs w:val="24"/>
        </w:rPr>
      </w:pPr>
      <w:r>
        <w:rPr>
          <w:rFonts w:hint="eastAsia" w:ascii="宋体" w:hAnsi="宋体" w:eastAsia="宋体" w:cs="宋体"/>
          <w:sz w:val="24"/>
          <w:szCs w:val="24"/>
        </w:rPr>
        <w:t xml:space="preserve">公司（单位）名称（盖章） </w:t>
      </w:r>
    </w:p>
    <w:p w14:paraId="71E88C08">
      <w:pPr>
        <w:wordWrap w:val="0"/>
        <w:spacing w:after="120"/>
        <w:ind w:left="420" w:leftChars="200" w:firstLine="480" w:firstLineChars="200"/>
        <w:jc w:val="right"/>
        <w:rPr>
          <w:rFonts w:ascii="Times New Roman" w:hAnsi="Times New Roman" w:eastAsia="宋体" w:cs="Times New Roman"/>
          <w:sz w:val="24"/>
          <w:szCs w:val="32"/>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150F437">
      <w:pPr>
        <w:spacing w:line="440" w:lineRule="exact"/>
        <w:ind w:firstLine="420"/>
        <w:rPr>
          <w:rFonts w:hint="eastAsia" w:ascii="宋体" w:hAnsi="宋体" w:eastAsia="宋体" w:cs="宋体"/>
          <w:sz w:val="24"/>
          <w:szCs w:val="24"/>
        </w:rPr>
      </w:pPr>
      <w:r>
        <w:rPr>
          <w:rFonts w:hint="eastAsia" w:ascii="宋体" w:hAnsi="宋体" w:eastAsia="宋体" w:cs="宋体"/>
          <w:sz w:val="24"/>
          <w:szCs w:val="24"/>
        </w:rPr>
        <w:t xml:space="preserve">机构代码、注册登记机构、日期、有效期、注册资本、地址、经济行业、经济性质 </w:t>
      </w:r>
    </w:p>
    <w:p w14:paraId="19B58546">
      <w:pPr>
        <w:spacing w:line="440" w:lineRule="exact"/>
        <w:ind w:firstLine="420"/>
        <w:rPr>
          <w:rFonts w:hint="eastAsia" w:ascii="宋体" w:hAnsi="宋体" w:eastAsia="宋体" w:cs="宋体"/>
          <w:sz w:val="24"/>
          <w:szCs w:val="24"/>
        </w:rPr>
      </w:pPr>
      <w:r>
        <w:rPr>
          <w:rFonts w:hint="eastAsia" w:ascii="宋体" w:hAnsi="宋体" w:eastAsia="宋体" w:cs="宋体"/>
          <w:sz w:val="24"/>
          <w:szCs w:val="24"/>
        </w:rPr>
        <w:t xml:space="preserve">法定代表人（负责人）姓名（签字或签章）、身份证号、手机号： </w:t>
      </w:r>
    </w:p>
    <w:p w14:paraId="63C6971C">
      <w:pPr>
        <w:spacing w:line="440" w:lineRule="exact"/>
        <w:ind w:firstLine="420"/>
        <w:rPr>
          <w:rFonts w:hint="eastAsia" w:ascii="宋体" w:hAnsi="宋体" w:eastAsia="宋体" w:cs="宋体"/>
          <w:sz w:val="24"/>
          <w:szCs w:val="24"/>
        </w:rPr>
      </w:pPr>
      <w:r>
        <w:rPr>
          <w:rFonts w:hint="eastAsia" w:ascii="宋体" w:hAnsi="宋体" w:eastAsia="宋体" w:cs="宋体"/>
          <w:sz w:val="24"/>
          <w:szCs w:val="24"/>
        </w:rPr>
        <w:t>授权代表人姓名（签字或签章）、身份证号、手机号：</w:t>
      </w:r>
    </w:p>
    <w:p w14:paraId="549FF9DB">
      <w:pPr>
        <w:widowControl/>
        <w:spacing w:line="360" w:lineRule="auto"/>
        <w:jc w:val="left"/>
        <w:rPr>
          <w:rFonts w:hint="eastAsia" w:ascii="宋体" w:hAnsi="宋体" w:eastAsia="宋体" w:cs="Times New Roman"/>
          <w:color w:val="000000"/>
          <w:kern w:val="0"/>
          <w:sz w:val="24"/>
          <w:szCs w:val="24"/>
        </w:rPr>
      </w:pPr>
    </w:p>
    <w:p w14:paraId="18411F47">
      <w:pPr>
        <w:widowControl/>
        <w:adjustRightInd w:val="0"/>
        <w:snapToGrid w:val="0"/>
        <w:spacing w:line="360" w:lineRule="auto"/>
        <w:jc w:val="left"/>
        <w:rPr>
          <w:rFonts w:hint="eastAsia" w:ascii="宋体" w:hAnsi="宋体" w:eastAsia="宋体" w:cs="宋体"/>
          <w:kern w:val="0"/>
          <w:sz w:val="24"/>
          <w:szCs w:val="24"/>
          <w:lang w:bidi="ar"/>
        </w:rPr>
      </w:pPr>
    </w:p>
    <w:p w14:paraId="15599CAB">
      <w:pPr>
        <w:jc w:val="center"/>
        <w:rPr>
          <w:rFonts w:hint="eastAsia" w:ascii="黑体" w:hAnsi="黑体" w:eastAsia="黑体" w:cs="黑体"/>
          <w:b/>
          <w:color w:val="000000"/>
          <w:sz w:val="32"/>
          <w:szCs w:val="32"/>
          <w:u w:val="single"/>
        </w:rPr>
      </w:pPr>
    </w:p>
    <w:p w14:paraId="29DC169A">
      <w:pPr>
        <w:jc w:val="center"/>
        <w:rPr>
          <w:rFonts w:hint="eastAsia" w:ascii="宋体" w:hAnsi="宋体" w:eastAsia="宋体" w:cs="Courier New"/>
          <w:szCs w:val="21"/>
        </w:rPr>
      </w:pPr>
      <w:r>
        <w:rPr>
          <w:rFonts w:hint="eastAsia" w:ascii="黑体" w:hAnsi="黑体" w:eastAsia="黑体" w:cs="黑体"/>
          <w:b/>
          <w:sz w:val="32"/>
          <w:szCs w:val="32"/>
        </w:rPr>
        <w:t xml:space="preserve">                    </w:t>
      </w:r>
    </w:p>
    <w:p w14:paraId="7B5BDA8C">
      <w:pPr>
        <w:jc w:val="center"/>
        <w:rPr>
          <w:rFonts w:hint="eastAsia" w:ascii="黑体" w:hAnsi="黑体" w:eastAsia="黑体" w:cs="黑体"/>
          <w:b/>
          <w:sz w:val="32"/>
          <w:szCs w:val="32"/>
        </w:rPr>
      </w:pPr>
    </w:p>
    <w:p w14:paraId="0DDC2D71">
      <w:pPr>
        <w:jc w:val="center"/>
        <w:rPr>
          <w:rFonts w:hint="eastAsia" w:ascii="黑体" w:hAnsi="黑体" w:eastAsia="黑体" w:cs="黑体"/>
          <w:b/>
          <w:sz w:val="32"/>
          <w:szCs w:val="32"/>
        </w:rPr>
      </w:pPr>
    </w:p>
    <w:p w14:paraId="52C7EFD6">
      <w:pPr>
        <w:jc w:val="center"/>
        <w:rPr>
          <w:rFonts w:hint="eastAsia" w:ascii="黑体" w:hAnsi="黑体" w:eastAsia="黑体" w:cs="黑体"/>
          <w:b/>
          <w:sz w:val="32"/>
          <w:szCs w:val="32"/>
        </w:rPr>
      </w:pPr>
    </w:p>
    <w:p w14:paraId="5B48CFE3">
      <w:pPr>
        <w:jc w:val="center"/>
        <w:rPr>
          <w:rFonts w:hint="eastAsia" w:ascii="黑体" w:hAnsi="黑体" w:eastAsia="黑体" w:cs="黑体"/>
          <w:b/>
          <w:sz w:val="32"/>
          <w:szCs w:val="32"/>
        </w:rPr>
      </w:pPr>
    </w:p>
    <w:p w14:paraId="135C2DEE">
      <w:pPr>
        <w:jc w:val="center"/>
        <w:rPr>
          <w:rFonts w:hint="eastAsia" w:ascii="黑体" w:hAnsi="黑体" w:eastAsia="黑体" w:cs="黑体"/>
          <w:b/>
          <w:sz w:val="32"/>
          <w:szCs w:val="32"/>
        </w:rPr>
      </w:pPr>
    </w:p>
    <w:p w14:paraId="525ABD9B">
      <w:pPr>
        <w:jc w:val="center"/>
        <w:rPr>
          <w:rFonts w:hint="eastAsia" w:ascii="黑体" w:hAnsi="黑体" w:eastAsia="黑体" w:cs="黑体"/>
          <w:b/>
          <w:sz w:val="32"/>
          <w:szCs w:val="32"/>
        </w:rPr>
      </w:pPr>
    </w:p>
    <w:p w14:paraId="7E28BB59">
      <w:pPr>
        <w:pageBreakBefore/>
        <w:jc w:val="center"/>
        <w:rPr>
          <w:rFonts w:hint="eastAsia" w:ascii="宋体" w:hAnsi="宋体" w:eastAsia="宋体" w:cs="Courier New"/>
          <w:szCs w:val="21"/>
        </w:rPr>
      </w:pPr>
      <w:r>
        <w:rPr>
          <w:rFonts w:hint="eastAsia" w:ascii="黑体" w:hAnsi="黑体" w:eastAsia="黑体" w:cs="黑体"/>
          <w:b/>
          <w:sz w:val="32"/>
          <w:szCs w:val="32"/>
        </w:rPr>
        <w:t xml:space="preserve"> 第二章 磋商须知</w:t>
      </w:r>
    </w:p>
    <w:p w14:paraId="7BA82F94">
      <w:pPr>
        <w:rPr>
          <w:rFonts w:hint="eastAsia" w:ascii="宋体" w:hAnsi="宋体" w:eastAsia="宋体" w:cs="Courier New"/>
          <w:szCs w:val="21"/>
        </w:rPr>
      </w:pPr>
      <w:r>
        <w:rPr>
          <w:rFonts w:hint="eastAsia" w:ascii="黑体" w:hAnsi="黑体" w:eastAsia="黑体" w:cs="黑体"/>
          <w:b/>
          <w:sz w:val="24"/>
          <w:szCs w:val="24"/>
        </w:rPr>
        <w:t>磋商须知前附表</w:t>
      </w:r>
    </w:p>
    <w:p w14:paraId="7E36307B">
      <w:pPr>
        <w:rPr>
          <w:rFonts w:hint="eastAsia" w:ascii="宋体" w:hAnsi="宋体" w:eastAsia="宋体" w:cs="Courier New"/>
          <w:szCs w:val="21"/>
        </w:rPr>
      </w:pPr>
      <w:r>
        <w:rPr>
          <w:rFonts w:hint="eastAsia" w:ascii="楷体_GB2312" w:hAnsi="楷体_GB2312" w:eastAsia="楷体_GB2312" w:cs="宋体"/>
          <w:szCs w:val="21"/>
        </w:rPr>
        <w:t>注： 请在方框□内划√选择，在“条款号”内限选一项。（本项目采用的条款用“■”标示）</w:t>
      </w:r>
    </w:p>
    <w:tbl>
      <w:tblPr>
        <w:tblStyle w:val="26"/>
        <w:tblW w:w="0" w:type="auto"/>
        <w:jc w:val="center"/>
        <w:tblLayout w:type="fixed"/>
        <w:tblCellMar>
          <w:top w:w="0" w:type="dxa"/>
          <w:left w:w="108" w:type="dxa"/>
          <w:bottom w:w="0" w:type="dxa"/>
          <w:right w:w="108" w:type="dxa"/>
        </w:tblCellMar>
      </w:tblPr>
      <w:tblGrid>
        <w:gridCol w:w="1844"/>
        <w:gridCol w:w="1985"/>
        <w:gridCol w:w="5046"/>
      </w:tblGrid>
      <w:tr w14:paraId="191FA5F4">
        <w:tblPrEx>
          <w:tblCellMar>
            <w:top w:w="0" w:type="dxa"/>
            <w:left w:w="108" w:type="dxa"/>
            <w:bottom w:w="0" w:type="dxa"/>
            <w:right w:w="108" w:type="dxa"/>
          </w:tblCellMar>
        </w:tblPrEx>
        <w:trPr>
          <w:trHeight w:val="90" w:hRule="atLeast"/>
          <w:tblHeader/>
          <w:jc w:val="center"/>
        </w:trPr>
        <w:tc>
          <w:tcPr>
            <w:tcW w:w="1844" w:type="dxa"/>
            <w:tcBorders>
              <w:top w:val="double" w:color="000000" w:sz="4" w:space="0"/>
              <w:left w:val="double" w:color="000000" w:sz="4" w:space="0"/>
              <w:bottom w:val="single" w:color="000000" w:sz="6" w:space="0"/>
              <w:right w:val="single" w:color="000000" w:sz="6" w:space="0"/>
            </w:tcBorders>
            <w:vAlign w:val="center"/>
          </w:tcPr>
          <w:p w14:paraId="7FEED84A">
            <w:pPr>
              <w:snapToGrid w:val="0"/>
              <w:spacing w:line="360" w:lineRule="auto"/>
              <w:jc w:val="center"/>
              <w:rPr>
                <w:rFonts w:ascii="Times New Roman" w:hAnsi="Times New Roman" w:eastAsia="宋体" w:cs="Times New Roman"/>
                <w:szCs w:val="24"/>
              </w:rPr>
            </w:pPr>
            <w:r>
              <w:rPr>
                <w:rFonts w:hint="eastAsia" w:ascii="宋体" w:hAnsi="宋体" w:eastAsia="宋体" w:cs="宋体"/>
                <w:b/>
                <w:szCs w:val="21"/>
              </w:rPr>
              <w:t>条款号</w:t>
            </w:r>
          </w:p>
        </w:tc>
        <w:tc>
          <w:tcPr>
            <w:tcW w:w="1985" w:type="dxa"/>
            <w:tcBorders>
              <w:top w:val="double" w:color="000000" w:sz="4" w:space="0"/>
              <w:left w:val="single" w:color="000000" w:sz="6" w:space="0"/>
              <w:bottom w:val="single" w:color="000000" w:sz="6" w:space="0"/>
              <w:right w:val="single" w:color="000000" w:sz="6" w:space="0"/>
            </w:tcBorders>
            <w:vAlign w:val="center"/>
          </w:tcPr>
          <w:p w14:paraId="08EC8799">
            <w:pPr>
              <w:snapToGrid w:val="0"/>
              <w:spacing w:line="360" w:lineRule="auto"/>
              <w:jc w:val="center"/>
              <w:rPr>
                <w:rFonts w:ascii="Times New Roman" w:hAnsi="Times New Roman" w:eastAsia="宋体" w:cs="Times New Roman"/>
                <w:szCs w:val="24"/>
              </w:rPr>
            </w:pPr>
            <w:r>
              <w:rPr>
                <w:rFonts w:hint="eastAsia" w:ascii="宋体" w:hAnsi="宋体" w:eastAsia="宋体" w:cs="宋体"/>
                <w:b/>
                <w:szCs w:val="21"/>
              </w:rPr>
              <w:t>条款名称</w:t>
            </w:r>
          </w:p>
        </w:tc>
        <w:tc>
          <w:tcPr>
            <w:tcW w:w="5046" w:type="dxa"/>
            <w:tcBorders>
              <w:top w:val="double" w:color="000000" w:sz="4" w:space="0"/>
              <w:left w:val="single" w:color="000000" w:sz="6" w:space="0"/>
              <w:bottom w:val="single" w:color="000000" w:sz="6" w:space="0"/>
              <w:right w:val="double" w:color="000000" w:sz="4" w:space="0"/>
            </w:tcBorders>
            <w:vAlign w:val="center"/>
          </w:tcPr>
          <w:p w14:paraId="751A9DAB">
            <w:pPr>
              <w:snapToGrid w:val="0"/>
              <w:spacing w:line="360" w:lineRule="auto"/>
              <w:jc w:val="center"/>
              <w:rPr>
                <w:rFonts w:ascii="Times New Roman" w:hAnsi="Times New Roman" w:eastAsia="宋体" w:cs="Times New Roman"/>
                <w:szCs w:val="24"/>
              </w:rPr>
            </w:pPr>
            <w:r>
              <w:rPr>
                <w:rFonts w:hint="eastAsia" w:ascii="宋体" w:hAnsi="宋体" w:eastAsia="宋体" w:cs="宋体"/>
                <w:b/>
                <w:szCs w:val="21"/>
              </w:rPr>
              <w:t>编列内容规定</w:t>
            </w:r>
          </w:p>
        </w:tc>
      </w:tr>
      <w:tr w14:paraId="0144E8B5">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6E2E4CCB">
            <w:pPr>
              <w:snapToGrid w:val="0"/>
              <w:spacing w:line="360" w:lineRule="auto"/>
              <w:rPr>
                <w:rFonts w:ascii="Times New Roman" w:hAnsi="Times New Roman" w:eastAsia="宋体" w:cs="Times New Roman"/>
                <w:szCs w:val="24"/>
              </w:rPr>
            </w:pPr>
            <w:r>
              <w:rPr>
                <w:rFonts w:hint="eastAsia" w:ascii="宋体" w:hAnsi="宋体" w:eastAsia="宋体" w:cs="宋体"/>
                <w:b/>
                <w:szCs w:val="21"/>
              </w:rPr>
              <w:t>一、说明</w:t>
            </w:r>
          </w:p>
        </w:tc>
      </w:tr>
      <w:tr w14:paraId="6C142CD4">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BA01D07">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58867500">
            <w:pPr>
              <w:snapToGrid w:val="0"/>
              <w:spacing w:line="360" w:lineRule="auto"/>
              <w:rPr>
                <w:rFonts w:ascii="Times New Roman" w:hAnsi="Times New Roman" w:eastAsia="宋体" w:cs="Times New Roman"/>
                <w:szCs w:val="24"/>
              </w:rPr>
            </w:pPr>
            <w:r>
              <w:rPr>
                <w:rFonts w:hint="eastAsia" w:ascii="宋体" w:hAnsi="宋体" w:eastAsia="宋体" w:cs="宋体"/>
                <w:szCs w:val="21"/>
              </w:rPr>
              <w:t>采购项目</w:t>
            </w:r>
          </w:p>
        </w:tc>
        <w:tc>
          <w:tcPr>
            <w:tcW w:w="5046" w:type="dxa"/>
            <w:tcBorders>
              <w:top w:val="single" w:color="000000" w:sz="6" w:space="0"/>
              <w:left w:val="single" w:color="000000" w:sz="6" w:space="0"/>
              <w:bottom w:val="single" w:color="000000" w:sz="6" w:space="0"/>
              <w:right w:val="double" w:color="000000" w:sz="4" w:space="0"/>
            </w:tcBorders>
            <w:vAlign w:val="center"/>
          </w:tcPr>
          <w:p w14:paraId="3943760A">
            <w:pPr>
              <w:snapToGrid w:val="0"/>
              <w:spacing w:line="360" w:lineRule="auto"/>
              <w:rPr>
                <w:rFonts w:ascii="Times New Roman" w:hAnsi="Times New Roman" w:eastAsia="宋体" w:cs="Times New Roman"/>
                <w:color w:val="auto"/>
                <w:szCs w:val="24"/>
                <w:highlight w:val="none"/>
              </w:rPr>
            </w:pPr>
            <w:r>
              <w:rPr>
                <w:rFonts w:hint="eastAsia" w:ascii="宋体" w:hAnsi="宋体" w:eastAsia="宋体" w:cs="宋体"/>
                <w:color w:val="auto"/>
                <w:szCs w:val="24"/>
                <w:highlight w:val="none"/>
              </w:rPr>
              <w:t>2026年临湘市农村公路路况检测评</w:t>
            </w:r>
            <w:r>
              <w:rPr>
                <w:rFonts w:hint="eastAsia" w:ascii="宋体" w:hAnsi="宋体" w:eastAsia="宋体" w:cs="宋体"/>
                <w:color w:val="auto"/>
                <w:szCs w:val="24"/>
                <w:highlight w:val="none"/>
                <w:lang w:eastAsia="zh-CN"/>
              </w:rPr>
              <w:t>定</w:t>
            </w:r>
            <w:r>
              <w:rPr>
                <w:rFonts w:hint="eastAsia" w:ascii="宋体" w:hAnsi="宋体" w:eastAsia="宋体" w:cs="宋体"/>
                <w:color w:val="auto"/>
                <w:szCs w:val="24"/>
                <w:highlight w:val="none"/>
              </w:rPr>
              <w:t>技术服务项目</w:t>
            </w:r>
          </w:p>
        </w:tc>
      </w:tr>
      <w:tr w14:paraId="1F392D22">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5D08C0FE">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33E0B368">
            <w:pPr>
              <w:snapToGrid w:val="0"/>
              <w:spacing w:line="360" w:lineRule="auto"/>
              <w:rPr>
                <w:rFonts w:ascii="Times New Roman" w:hAnsi="Times New Roman" w:eastAsia="宋体" w:cs="Times New Roman"/>
                <w:szCs w:val="24"/>
              </w:rPr>
            </w:pPr>
            <w:r>
              <w:rPr>
                <w:rFonts w:hint="eastAsia" w:ascii="宋体" w:hAnsi="宋体" w:eastAsia="宋体" w:cs="宋体"/>
                <w:szCs w:val="21"/>
              </w:rPr>
              <w:t>采购人</w:t>
            </w:r>
          </w:p>
        </w:tc>
        <w:tc>
          <w:tcPr>
            <w:tcW w:w="5046" w:type="dxa"/>
            <w:tcBorders>
              <w:top w:val="single" w:color="000000" w:sz="6" w:space="0"/>
              <w:left w:val="single" w:color="000000" w:sz="6" w:space="0"/>
              <w:bottom w:val="single" w:color="000000" w:sz="6" w:space="0"/>
              <w:right w:val="double" w:color="000000" w:sz="4" w:space="0"/>
            </w:tcBorders>
            <w:vAlign w:val="center"/>
          </w:tcPr>
          <w:p w14:paraId="4E4F5C2C">
            <w:pPr>
              <w:snapToGrid w:val="0"/>
              <w:spacing w:line="360" w:lineRule="auto"/>
              <w:rPr>
                <w:rFonts w:ascii="Times New Roman" w:hAnsi="Times New Roman" w:eastAsia="宋体" w:cs="Times New Roman"/>
                <w:color w:val="auto"/>
                <w:szCs w:val="24"/>
              </w:rPr>
            </w:pPr>
            <w:r>
              <w:rPr>
                <w:rFonts w:hint="eastAsia" w:ascii="宋体" w:hAnsi="宋体" w:eastAsia="宋体" w:cs="宋体"/>
                <w:color w:val="auto"/>
                <w:szCs w:val="21"/>
              </w:rPr>
              <w:t xml:space="preserve">名称： </w:t>
            </w:r>
            <w:r>
              <w:rPr>
                <w:rFonts w:hint="eastAsia" w:ascii="宋体" w:hAnsi="宋体" w:eastAsia="宋体" w:cs="宋体"/>
                <w:color w:val="auto"/>
                <w:szCs w:val="24"/>
              </w:rPr>
              <w:t>临湘市农村公路服务所</w:t>
            </w:r>
          </w:p>
          <w:p w14:paraId="558FD116">
            <w:pPr>
              <w:snapToGrid w:val="0"/>
              <w:spacing w:line="360" w:lineRule="auto"/>
              <w:rPr>
                <w:rFonts w:hint="eastAsia" w:ascii="宋体" w:hAnsi="宋体" w:eastAsia="宋体" w:cs="宋体"/>
                <w:color w:val="auto"/>
                <w:szCs w:val="24"/>
              </w:rPr>
            </w:pPr>
            <w:r>
              <w:rPr>
                <w:rFonts w:hint="eastAsia" w:ascii="宋体" w:hAnsi="宋体" w:eastAsia="宋体" w:cs="宋体"/>
                <w:color w:val="auto"/>
                <w:szCs w:val="21"/>
              </w:rPr>
              <w:t>电</w:t>
            </w:r>
            <w:r>
              <w:rPr>
                <w:rFonts w:hint="eastAsia" w:ascii="宋体" w:hAnsi="宋体" w:eastAsia="宋体" w:cs="Times New Roman"/>
                <w:color w:val="auto"/>
                <w:szCs w:val="24"/>
              </w:rPr>
              <w:t>话：15115011885</w:t>
            </w:r>
          </w:p>
          <w:p w14:paraId="09550F50">
            <w:pPr>
              <w:snapToGrid w:val="0"/>
              <w:spacing w:line="360" w:lineRule="auto"/>
              <w:rPr>
                <w:rFonts w:ascii="Times New Roman" w:hAnsi="Times New Roman" w:eastAsia="宋体" w:cs="Times New Roman"/>
                <w:color w:val="auto"/>
                <w:szCs w:val="24"/>
              </w:rPr>
            </w:pPr>
            <w:r>
              <w:rPr>
                <w:rFonts w:hint="eastAsia" w:ascii="宋体" w:hAnsi="宋体" w:eastAsia="宋体" w:cs="宋体"/>
                <w:color w:val="auto"/>
                <w:szCs w:val="24"/>
              </w:rPr>
              <w:t>联系人：王先生</w:t>
            </w:r>
          </w:p>
        </w:tc>
      </w:tr>
      <w:tr w14:paraId="790EFB40">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F852640">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6219483B">
            <w:pPr>
              <w:snapToGrid w:val="0"/>
              <w:spacing w:line="360" w:lineRule="auto"/>
              <w:rPr>
                <w:rFonts w:ascii="Times New Roman" w:hAnsi="Times New Roman" w:eastAsia="宋体" w:cs="Times New Roman"/>
                <w:szCs w:val="24"/>
              </w:rPr>
            </w:pPr>
            <w:r>
              <w:rPr>
                <w:rFonts w:hint="eastAsia" w:ascii="宋体" w:hAnsi="宋体" w:eastAsia="宋体" w:cs="宋体"/>
                <w:szCs w:val="21"/>
              </w:rPr>
              <w:t>采购代理机构</w:t>
            </w:r>
          </w:p>
        </w:tc>
        <w:tc>
          <w:tcPr>
            <w:tcW w:w="5046" w:type="dxa"/>
            <w:tcBorders>
              <w:top w:val="single" w:color="000000" w:sz="6" w:space="0"/>
              <w:left w:val="single" w:color="000000" w:sz="6" w:space="0"/>
              <w:bottom w:val="single" w:color="000000" w:sz="6" w:space="0"/>
              <w:right w:val="double" w:color="000000" w:sz="4" w:space="0"/>
            </w:tcBorders>
            <w:vAlign w:val="center"/>
          </w:tcPr>
          <w:p w14:paraId="7EF4D752">
            <w:pPr>
              <w:snapToGrid w:val="0"/>
              <w:spacing w:line="360" w:lineRule="auto"/>
              <w:rPr>
                <w:rFonts w:ascii="Times New Roman" w:hAnsi="Times New Roman" w:eastAsia="宋体" w:cs="Times New Roman"/>
                <w:color w:val="auto"/>
                <w:szCs w:val="24"/>
              </w:rPr>
            </w:pPr>
            <w:r>
              <w:rPr>
                <w:rFonts w:hint="eastAsia" w:ascii="宋体" w:hAnsi="宋体" w:eastAsia="宋体" w:cs="宋体"/>
                <w:color w:val="auto"/>
                <w:szCs w:val="21"/>
              </w:rPr>
              <w:t xml:space="preserve">名称： 湖南天元和项目管理有限公司 </w:t>
            </w:r>
          </w:p>
          <w:p w14:paraId="11F56778">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地址：临湘市城中北路2号</w:t>
            </w:r>
          </w:p>
          <w:p w14:paraId="0E8F11AE">
            <w:pPr>
              <w:snapToGrid w:val="0"/>
              <w:spacing w:line="360" w:lineRule="auto"/>
              <w:rPr>
                <w:rFonts w:ascii="Times New Roman" w:hAnsi="Times New Roman" w:eastAsia="宋体" w:cs="Times New Roman"/>
                <w:color w:val="auto"/>
                <w:szCs w:val="24"/>
              </w:rPr>
            </w:pPr>
            <w:r>
              <w:rPr>
                <w:rFonts w:hint="eastAsia" w:ascii="宋体" w:hAnsi="宋体" w:eastAsia="宋体" w:cs="宋体"/>
                <w:color w:val="auto"/>
                <w:szCs w:val="21"/>
              </w:rPr>
              <w:t>电话：0730-3754099</w:t>
            </w:r>
          </w:p>
          <w:p w14:paraId="21A604B3">
            <w:pPr>
              <w:snapToGrid w:val="0"/>
              <w:spacing w:line="360" w:lineRule="auto"/>
              <w:rPr>
                <w:rFonts w:ascii="Times New Roman" w:hAnsi="Times New Roman" w:eastAsia="宋体" w:cs="Times New Roman"/>
                <w:color w:val="auto"/>
                <w:szCs w:val="24"/>
              </w:rPr>
            </w:pPr>
            <w:r>
              <w:rPr>
                <w:rFonts w:hint="eastAsia" w:ascii="宋体" w:hAnsi="宋体" w:eastAsia="宋体" w:cs="宋体"/>
                <w:color w:val="auto"/>
                <w:szCs w:val="21"/>
              </w:rPr>
              <w:t xml:space="preserve">联系人：万觅  </w:t>
            </w:r>
          </w:p>
        </w:tc>
      </w:tr>
      <w:tr w14:paraId="69A6D063">
        <w:tblPrEx>
          <w:tblCellMar>
            <w:top w:w="0" w:type="dxa"/>
            <w:left w:w="108" w:type="dxa"/>
            <w:bottom w:w="0" w:type="dxa"/>
            <w:right w:w="108" w:type="dxa"/>
          </w:tblCellMar>
        </w:tblPrEx>
        <w:trPr>
          <w:trHeight w:val="1096"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EC9B73E">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第二章第2.3款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2B879C11">
            <w:pPr>
              <w:snapToGrid w:val="0"/>
              <w:spacing w:line="360" w:lineRule="auto"/>
              <w:rPr>
                <w:rFonts w:ascii="Times New Roman" w:hAnsi="Times New Roman" w:eastAsia="宋体" w:cs="Times New Roman"/>
                <w:szCs w:val="24"/>
              </w:rPr>
            </w:pPr>
            <w:r>
              <w:rPr>
                <w:rFonts w:hint="eastAsia" w:ascii="宋体" w:hAnsi="宋体" w:eastAsia="宋体" w:cs="宋体"/>
                <w:kern w:val="0"/>
                <w:szCs w:val="21"/>
              </w:rPr>
              <w:t>供应商的</w:t>
            </w:r>
            <w:r>
              <w:rPr>
                <w:rFonts w:hint="eastAsia" w:ascii="宋体" w:hAnsi="宋体" w:eastAsia="宋体" w:cs="宋体"/>
                <w:szCs w:val="21"/>
              </w:rPr>
              <w:t>邀请方式</w:t>
            </w:r>
          </w:p>
        </w:tc>
        <w:tc>
          <w:tcPr>
            <w:tcW w:w="5046" w:type="dxa"/>
            <w:tcBorders>
              <w:top w:val="single" w:color="000000" w:sz="6" w:space="0"/>
              <w:left w:val="single" w:color="000000" w:sz="6" w:space="0"/>
              <w:bottom w:val="single" w:color="000000" w:sz="6" w:space="0"/>
              <w:right w:val="double" w:color="000000" w:sz="4" w:space="0"/>
            </w:tcBorders>
            <w:vAlign w:val="center"/>
          </w:tcPr>
          <w:p w14:paraId="0C7B0A27">
            <w:pPr>
              <w:snapToGrid w:val="0"/>
              <w:spacing w:line="360" w:lineRule="auto"/>
              <w:rPr>
                <w:rFonts w:ascii="Times New Roman" w:hAnsi="Times New Roman" w:eastAsia="宋体" w:cs="Times New Roman"/>
                <w:color w:val="auto"/>
                <w:szCs w:val="24"/>
                <w:highlight w:val="none"/>
              </w:rPr>
            </w:pPr>
            <w:r>
              <w:rPr>
                <w:rFonts w:hint="eastAsia" w:ascii="Segoe UI Emoji" w:hAnsi="Segoe UI Emoji" w:eastAsia="宋体" w:cs="Segoe UI Emoji"/>
                <w:color w:val="auto"/>
                <w:szCs w:val="21"/>
                <w:highlight w:val="none"/>
                <w:lang w:eastAsia="zh-CN"/>
              </w:rPr>
              <w:t>☑</w:t>
            </w:r>
            <w:r>
              <w:rPr>
                <w:rFonts w:hint="eastAsia" w:ascii="宋体" w:hAnsi="宋体" w:eastAsia="宋体" w:cs="宋体"/>
                <w:color w:val="auto"/>
                <w:szCs w:val="21"/>
                <w:highlight w:val="none"/>
              </w:rPr>
              <w:t xml:space="preserve"> 发布公告</w:t>
            </w:r>
          </w:p>
          <w:p w14:paraId="674122B4">
            <w:pPr>
              <w:snapToGrid w:val="0"/>
              <w:spacing w:line="360" w:lineRule="auto"/>
              <w:rPr>
                <w:rFonts w:ascii="Times New Roman" w:hAnsi="Times New Roman" w:eastAsia="宋体" w:cs="Times New Roman"/>
                <w:color w:val="auto"/>
                <w:szCs w:val="24"/>
                <w:highlight w:val="none"/>
              </w:rPr>
            </w:pPr>
            <w:r>
              <w:rPr>
                <w:rFonts w:hint="eastAsia" w:ascii="宋体" w:hAnsi="宋体" w:eastAsia="宋体" w:cs="宋体"/>
                <w:color w:val="auto"/>
                <w:szCs w:val="21"/>
                <w:highlight w:val="none"/>
              </w:rPr>
              <w:t>□ 从省级以上财政部门建立的供应商库中随机抽取</w:t>
            </w:r>
          </w:p>
          <w:p w14:paraId="48DD377F">
            <w:pPr>
              <w:snapToGrid w:val="0"/>
              <w:spacing w:line="360" w:lineRule="auto"/>
              <w:rPr>
                <w:rFonts w:ascii="Times New Roman" w:hAnsi="Times New Roman" w:eastAsia="宋体" w:cs="Times New Roman"/>
                <w:color w:val="auto"/>
                <w:szCs w:val="24"/>
                <w:highlight w:val="none"/>
              </w:rPr>
            </w:pPr>
            <w:r>
              <w:rPr>
                <w:rFonts w:hint="eastAsia" w:ascii="宋体" w:hAnsi="宋体" w:eastAsia="宋体" w:cs="宋体"/>
                <w:color w:val="auto"/>
                <w:szCs w:val="21"/>
                <w:highlight w:val="none"/>
              </w:rPr>
              <w:t>□ 采购人和评审专家分别书面推荐的方式</w:t>
            </w:r>
          </w:p>
        </w:tc>
      </w:tr>
      <w:tr w14:paraId="18660A26">
        <w:tblPrEx>
          <w:tblCellMar>
            <w:top w:w="0" w:type="dxa"/>
            <w:left w:w="108" w:type="dxa"/>
            <w:bottom w:w="0" w:type="dxa"/>
            <w:right w:w="108" w:type="dxa"/>
          </w:tblCellMar>
        </w:tblPrEx>
        <w:trPr>
          <w:trHeight w:val="708"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3F954A38">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第二章第3.1款</w:t>
            </w:r>
          </w:p>
          <w:p w14:paraId="5D4D2188">
            <w:pPr>
              <w:snapToGrid w:val="0"/>
              <w:spacing w:line="360" w:lineRule="auto"/>
              <w:jc w:val="center"/>
              <w:rPr>
                <w:rFonts w:hint="eastAsia" w:ascii="宋体" w:hAnsi="宋体" w:eastAsia="宋体" w:cs="宋体"/>
                <w:szCs w:val="21"/>
              </w:rPr>
            </w:pPr>
          </w:p>
        </w:tc>
        <w:tc>
          <w:tcPr>
            <w:tcW w:w="1985" w:type="dxa"/>
            <w:tcBorders>
              <w:top w:val="single" w:color="000000" w:sz="6" w:space="0"/>
              <w:left w:val="single" w:color="000000" w:sz="6" w:space="0"/>
              <w:bottom w:val="single" w:color="000000" w:sz="6" w:space="0"/>
              <w:right w:val="single" w:color="000000" w:sz="6" w:space="0"/>
            </w:tcBorders>
            <w:vAlign w:val="center"/>
          </w:tcPr>
          <w:p w14:paraId="730C3A6A">
            <w:pPr>
              <w:snapToGrid w:val="0"/>
              <w:spacing w:line="360" w:lineRule="auto"/>
              <w:rPr>
                <w:rFonts w:ascii="Times New Roman" w:hAnsi="Times New Roman" w:eastAsia="宋体" w:cs="Times New Roman"/>
                <w:szCs w:val="24"/>
              </w:rPr>
            </w:pPr>
            <w:r>
              <w:rPr>
                <w:rFonts w:hint="eastAsia" w:ascii="宋体" w:hAnsi="宋体" w:eastAsia="宋体" w:cs="宋体"/>
                <w:bCs/>
                <w:szCs w:val="21"/>
              </w:rPr>
              <w:t>供应商</w:t>
            </w:r>
            <w:r>
              <w:rPr>
                <w:rFonts w:hint="eastAsia" w:ascii="宋体" w:hAnsi="宋体" w:eastAsia="宋体" w:cs="宋体"/>
                <w:szCs w:val="21"/>
              </w:rPr>
              <w:t>资格条件</w:t>
            </w:r>
          </w:p>
          <w:p w14:paraId="3729F6CF">
            <w:pPr>
              <w:snapToGrid w:val="0"/>
              <w:spacing w:line="360" w:lineRule="auto"/>
              <w:rPr>
                <w:rFonts w:hint="eastAsia" w:ascii="宋体" w:hAnsi="宋体" w:eastAsia="宋体" w:cs="宋体"/>
                <w:szCs w:val="21"/>
              </w:rPr>
            </w:pPr>
          </w:p>
        </w:tc>
        <w:tc>
          <w:tcPr>
            <w:tcW w:w="5046" w:type="dxa"/>
            <w:tcBorders>
              <w:top w:val="single" w:color="000000" w:sz="6" w:space="0"/>
              <w:left w:val="single" w:color="000000" w:sz="6" w:space="0"/>
              <w:bottom w:val="single" w:color="000000" w:sz="6" w:space="0"/>
              <w:right w:val="double" w:color="000000" w:sz="4" w:space="0"/>
            </w:tcBorders>
            <w:vAlign w:val="center"/>
          </w:tcPr>
          <w:p w14:paraId="69C6D115">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基本资格条件：</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必须是在中华人民共和国境内注册登记的法人、其他组织或者自然人，且应当符合《政府采购法》第二十二条第一款的规定。</w:t>
            </w:r>
          </w:p>
          <w:p w14:paraId="759FBBA5">
            <w:pPr>
              <w:snapToGri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、落实政府采购政策需满足的资格要求：</w:t>
            </w:r>
          </w:p>
          <w:p w14:paraId="4B4FB490">
            <w:pPr>
              <w:snapToGri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 xml:space="preserve">专门面向：☑中小企业 </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小微企业</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监狱企业</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福利性单位。</w:t>
            </w:r>
          </w:p>
          <w:p w14:paraId="055310B8">
            <w:pPr>
              <w:snapToGri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强制分包：大型企业应将采购份额的  /   %分包给中小企业。</w:t>
            </w:r>
          </w:p>
          <w:p w14:paraId="0EF91541">
            <w:pPr>
              <w:widowControl/>
              <w:spacing w:before="75" w:line="460" w:lineRule="atLeast"/>
              <w:jc w:val="left"/>
              <w:rPr>
                <w:rFonts w:ascii="Times New Roman" w:hAnsi="Times New Roman" w:eastAsia="宋体" w:cs="Times New Roman"/>
                <w:color w:val="auto"/>
                <w:highlight w:val="none"/>
              </w:rPr>
            </w:pPr>
            <w:r>
              <w:rPr>
                <w:rFonts w:hint="eastAsia" w:ascii="Times New Roman" w:hAnsi="Times New Roman" w:eastAsia="宋体" w:cs="Times New Roman"/>
                <w:color w:val="auto"/>
                <w:szCs w:val="24"/>
                <w:highlight w:val="none"/>
              </w:rPr>
              <w:t>2、供应商特定资格条件：（1）</w:t>
            </w:r>
            <w:r>
              <w:rPr>
                <w:rFonts w:hint="eastAsia" w:ascii="Times New Roman" w:hAnsi="Times New Roman" w:eastAsia="宋体" w:cs="Times New Roman"/>
                <w:color w:val="auto"/>
                <w:highlight w:val="none"/>
              </w:rPr>
              <w:t>供应商须具有</w:t>
            </w:r>
            <w:r>
              <w:rPr>
                <w:rFonts w:hint="eastAsia" w:ascii="Times New Roman" w:hAnsi="Times New Roman" w:eastAsia="宋体" w:cs="Times New Roman"/>
                <w:color w:val="auto"/>
                <w:highlight w:val="none"/>
                <w:lang w:eastAsia="zh-CN"/>
              </w:rPr>
              <w:t>交通运输</w:t>
            </w:r>
            <w:r>
              <w:rPr>
                <w:rFonts w:hint="eastAsia" w:ascii="Times New Roman" w:hAnsi="Times New Roman" w:eastAsia="宋体" w:cs="Times New Roman"/>
                <w:color w:val="auto"/>
                <w:highlight w:val="none"/>
              </w:rPr>
              <w:t>主管部门颁发的公路水运工程试验检测公路工程综合乙级及以上</w:t>
            </w:r>
            <w:r>
              <w:rPr>
                <w:rFonts w:hint="eastAsia" w:ascii="Times New Roman" w:hAnsi="Times New Roman" w:eastAsia="宋体" w:cs="Times New Roman"/>
                <w:color w:val="auto"/>
                <w:highlight w:val="none"/>
                <w:lang w:eastAsia="zh-CN"/>
              </w:rPr>
              <w:t>资质</w:t>
            </w:r>
            <w:r>
              <w:rPr>
                <w:rFonts w:hint="eastAsia" w:ascii="Times New Roman" w:hAnsi="Times New Roman" w:eastAsia="宋体" w:cs="Times New Roman"/>
                <w:color w:val="auto"/>
                <w:highlight w:val="none"/>
              </w:rPr>
              <w:t>。（2）供应商须符合《关于印发2026年湖南省农村公路路况及桥隧技术状况检评工作方案的通知》、《关于开展2026年农村公路路面技术状况检测一致性校核的通知》的相关要求，须在湖南省交通运输厅通过</w:t>
            </w:r>
            <w:r>
              <w:rPr>
                <w:rFonts w:ascii="Times New Roman" w:hAnsi="Times New Roman" w:eastAsia="宋体" w:cs="Times New Roman"/>
                <w:color w:val="auto"/>
                <w:highlight w:val="none"/>
              </w:rPr>
              <w:t>一致性核验结果的公示</w:t>
            </w:r>
            <w:r>
              <w:rPr>
                <w:rFonts w:hint="eastAsia" w:ascii="Times New Roman" w:hAnsi="Times New Roman" w:eastAsia="宋体" w:cs="Times New Roman"/>
                <w:color w:val="auto"/>
                <w:highlight w:val="none"/>
              </w:rPr>
              <w:t>内的企业名单</w:t>
            </w:r>
            <w:r>
              <w:rPr>
                <w:rFonts w:hint="eastAsia" w:ascii="Times New Roman" w:hAnsi="Times New Roman" w:eastAsia="宋体" w:cs="Times New Roman"/>
                <w:color w:val="auto"/>
                <w:highlight w:val="none"/>
                <w:lang w:eastAsia="zh-CN"/>
              </w:rPr>
              <w:t>（提供湖南省交通厅官网的公示截图并加盖供应商公章）</w:t>
            </w:r>
            <w:r>
              <w:rPr>
                <w:rFonts w:hint="eastAsia" w:ascii="Times New Roman" w:hAnsi="Times New Roman" w:eastAsia="宋体" w:cs="Times New Roman"/>
                <w:color w:val="auto"/>
                <w:highlight w:val="none"/>
              </w:rPr>
              <w:t>。</w:t>
            </w:r>
          </w:p>
          <w:p w14:paraId="3FBB4837">
            <w:pPr>
              <w:widowControl/>
              <w:numPr>
                <w:ilvl w:val="2"/>
                <w:numId w:val="0"/>
              </w:numPr>
              <w:tabs>
                <w:tab w:val="left" w:pos="0"/>
              </w:tabs>
              <w:spacing w:before="150" w:line="460" w:lineRule="atLeast"/>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单位负责人为同一人或者存在直接控股、管理关系的不同供应商，不得参加同一合同项下的政府采购活动。</w:t>
            </w:r>
          </w:p>
          <w:p w14:paraId="3541C33D">
            <w:pPr>
              <w:widowControl/>
              <w:numPr>
                <w:ilvl w:val="2"/>
                <w:numId w:val="0"/>
              </w:numPr>
              <w:tabs>
                <w:tab w:val="left" w:pos="0"/>
              </w:tabs>
              <w:spacing w:before="150" w:line="460" w:lineRule="atLeast"/>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为本采购项目提供整体设计、规范编制或者项目管理、监理、检测等服务的，不得再参加此项目的其他</w:t>
            </w:r>
            <w:r>
              <w:rPr>
                <w:rFonts w:hint="eastAsia" w:ascii="宋体" w:hAnsi="宋体" w:cs="宋体"/>
                <w:color w:val="auto"/>
                <w:sz w:val="24"/>
                <w:szCs w:val="24"/>
                <w:highlight w:val="none"/>
                <w:lang w:eastAsia="zh-CN"/>
              </w:rPr>
              <w:t>政府</w:t>
            </w:r>
            <w:r>
              <w:rPr>
                <w:rFonts w:hint="eastAsia" w:ascii="宋体" w:hAnsi="宋体" w:eastAsia="宋体" w:cs="宋体"/>
                <w:color w:val="auto"/>
                <w:sz w:val="24"/>
                <w:szCs w:val="24"/>
                <w:highlight w:val="none"/>
              </w:rPr>
              <w:t>采购活动。</w:t>
            </w:r>
          </w:p>
          <w:p w14:paraId="45CD858A">
            <w:pPr>
              <w:keepNext/>
              <w:outlineLvl w:val="0"/>
              <w:rPr>
                <w:rFonts w:ascii="Times New Roman" w:hAnsi="Times New Roman" w:eastAsia="宋体" w:cs="Times New Roman"/>
                <w:b/>
                <w:bCs/>
                <w:color w:val="auto"/>
                <w:sz w:val="24"/>
                <w:szCs w:val="20"/>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列入失信被执行人、重大税收违法失信主体名单、政府采购严重违法失信行为记录名单的</w:t>
            </w:r>
            <w:r>
              <w:rPr>
                <w:rFonts w:hint="eastAsia" w:ascii="宋体" w:hAnsi="宋体" w:cs="宋体"/>
                <w:color w:val="auto"/>
                <w:sz w:val="24"/>
                <w:szCs w:val="24"/>
                <w:highlight w:val="none"/>
                <w:lang w:eastAsia="zh-CN"/>
              </w:rPr>
              <w:t>（处罚期限尚未届满的）</w:t>
            </w:r>
            <w:r>
              <w:rPr>
                <w:rFonts w:hint="eastAsia" w:ascii="宋体" w:hAnsi="宋体" w:eastAsia="宋体" w:cs="宋体"/>
                <w:color w:val="auto"/>
                <w:sz w:val="24"/>
                <w:szCs w:val="24"/>
                <w:highlight w:val="none"/>
              </w:rPr>
              <w:t>，拒绝其参与政府采购活动</w:t>
            </w:r>
          </w:p>
        </w:tc>
      </w:tr>
      <w:tr w14:paraId="26320121">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1DA024A8">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第二章第6.1款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23AAF422">
            <w:pPr>
              <w:snapToGrid w:val="0"/>
              <w:spacing w:line="360" w:lineRule="auto"/>
              <w:rPr>
                <w:rFonts w:ascii="Times New Roman" w:hAnsi="Times New Roman" w:eastAsia="宋体" w:cs="Times New Roman"/>
                <w:szCs w:val="24"/>
              </w:rPr>
            </w:pPr>
            <w:r>
              <w:rPr>
                <w:rFonts w:hint="eastAsia" w:ascii="宋体" w:hAnsi="宋体" w:eastAsia="宋体" w:cs="宋体"/>
                <w:szCs w:val="21"/>
              </w:rPr>
              <w:t>联合体形式</w:t>
            </w:r>
          </w:p>
        </w:tc>
        <w:tc>
          <w:tcPr>
            <w:tcW w:w="5046" w:type="dxa"/>
            <w:tcBorders>
              <w:top w:val="single" w:color="000000" w:sz="6" w:space="0"/>
              <w:left w:val="single" w:color="000000" w:sz="6" w:space="0"/>
              <w:bottom w:val="single" w:color="000000" w:sz="6" w:space="0"/>
              <w:right w:val="double" w:color="000000" w:sz="4" w:space="0"/>
            </w:tcBorders>
            <w:vAlign w:val="center"/>
          </w:tcPr>
          <w:p w14:paraId="7064918B">
            <w:pPr>
              <w:snapToGrid w:val="0"/>
              <w:spacing w:line="360" w:lineRule="auto"/>
              <w:rPr>
                <w:rFonts w:ascii="Times New Roman" w:hAnsi="Times New Roman" w:eastAsia="宋体" w:cs="Times New Roman"/>
                <w:szCs w:val="24"/>
              </w:rPr>
            </w:pPr>
            <w:r>
              <w:rPr>
                <w:rFonts w:hint="eastAsia" w:ascii="宋体" w:hAnsi="宋体" w:eastAsia="宋体" w:cs="宋体"/>
                <w:szCs w:val="21"/>
              </w:rPr>
              <w:t>☑ 不接受</w:t>
            </w:r>
          </w:p>
          <w:p w14:paraId="5D306F7D">
            <w:pPr>
              <w:snapToGrid w:val="0"/>
              <w:spacing w:line="360" w:lineRule="auto"/>
              <w:rPr>
                <w:rFonts w:ascii="Times New Roman" w:hAnsi="Times New Roman" w:eastAsia="宋体" w:cs="Times New Roman"/>
                <w:szCs w:val="24"/>
              </w:rPr>
            </w:pPr>
            <w:r>
              <w:rPr>
                <w:rFonts w:hint="eastAsia" w:ascii="Segoe UI Emoji" w:hAnsi="Segoe UI Emoji" w:eastAsia="宋体" w:cs="Segoe UI Emoji"/>
                <w:szCs w:val="21"/>
              </w:rPr>
              <w:t>□</w:t>
            </w:r>
            <w:r>
              <w:rPr>
                <w:rFonts w:hint="eastAsia" w:ascii="宋体" w:hAnsi="宋体" w:eastAsia="宋体" w:cs="宋体"/>
                <w:szCs w:val="21"/>
              </w:rPr>
              <w:t xml:space="preserve">  接受</w:t>
            </w:r>
          </w:p>
        </w:tc>
      </w:tr>
      <w:tr w14:paraId="241BF975">
        <w:tblPrEx>
          <w:tblCellMar>
            <w:top w:w="0" w:type="dxa"/>
            <w:left w:w="108" w:type="dxa"/>
            <w:bottom w:w="0" w:type="dxa"/>
            <w:right w:w="108" w:type="dxa"/>
          </w:tblCellMar>
        </w:tblPrEx>
        <w:trPr>
          <w:trHeight w:val="697"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76205FC">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第二章第6.2款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368C7AD3">
            <w:pPr>
              <w:snapToGrid w:val="0"/>
              <w:spacing w:line="360" w:lineRule="auto"/>
              <w:rPr>
                <w:rFonts w:ascii="Times New Roman" w:hAnsi="Times New Roman" w:eastAsia="宋体" w:cs="Times New Roman"/>
                <w:szCs w:val="24"/>
              </w:rPr>
            </w:pPr>
            <w:r>
              <w:rPr>
                <w:rFonts w:hint="eastAsia" w:ascii="宋体" w:hAnsi="宋体" w:eastAsia="宋体" w:cs="宋体"/>
                <w:szCs w:val="21"/>
              </w:rPr>
              <w:t>对联合体各方的要求</w:t>
            </w:r>
          </w:p>
        </w:tc>
        <w:tc>
          <w:tcPr>
            <w:tcW w:w="5046" w:type="dxa"/>
            <w:tcBorders>
              <w:top w:val="single" w:color="000000" w:sz="6" w:space="0"/>
              <w:left w:val="single" w:color="000000" w:sz="6" w:space="0"/>
              <w:bottom w:val="single" w:color="000000" w:sz="6" w:space="0"/>
              <w:right w:val="double" w:color="000000" w:sz="4" w:space="0"/>
            </w:tcBorders>
            <w:vAlign w:val="center"/>
          </w:tcPr>
          <w:p w14:paraId="4650C82B">
            <w:pPr>
              <w:snapToGrid w:val="0"/>
              <w:spacing w:line="360" w:lineRule="auto"/>
              <w:rPr>
                <w:rFonts w:ascii="Times New Roman" w:hAnsi="Times New Roman" w:eastAsia="宋体" w:cs="Times New Roman"/>
                <w:szCs w:val="24"/>
              </w:rPr>
            </w:pPr>
          </w:p>
        </w:tc>
      </w:tr>
      <w:tr w14:paraId="622FE9C3">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03DBD31">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第二章第7.1款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3B8FE9C7">
            <w:pPr>
              <w:snapToGrid w:val="0"/>
              <w:spacing w:line="360" w:lineRule="auto"/>
              <w:rPr>
                <w:rFonts w:ascii="Times New Roman" w:hAnsi="Times New Roman" w:eastAsia="宋体" w:cs="Times New Roman"/>
                <w:szCs w:val="24"/>
              </w:rPr>
            </w:pPr>
            <w:r>
              <w:rPr>
                <w:rFonts w:hint="eastAsia" w:ascii="宋体" w:hAnsi="宋体" w:eastAsia="宋体" w:cs="宋体"/>
                <w:szCs w:val="21"/>
              </w:rPr>
              <w:t>现场勘察</w:t>
            </w:r>
          </w:p>
        </w:tc>
        <w:tc>
          <w:tcPr>
            <w:tcW w:w="5046" w:type="dxa"/>
            <w:tcBorders>
              <w:top w:val="single" w:color="000000" w:sz="6" w:space="0"/>
              <w:left w:val="single" w:color="000000" w:sz="6" w:space="0"/>
              <w:bottom w:val="single" w:color="000000" w:sz="6" w:space="0"/>
              <w:right w:val="double" w:color="000000" w:sz="4" w:space="0"/>
            </w:tcBorders>
            <w:vAlign w:val="center"/>
          </w:tcPr>
          <w:p w14:paraId="1B083D21">
            <w:pPr>
              <w:snapToGrid w:val="0"/>
              <w:spacing w:line="360" w:lineRule="auto"/>
              <w:rPr>
                <w:rFonts w:ascii="Times New Roman" w:hAnsi="Times New Roman" w:eastAsia="宋体" w:cs="Times New Roman"/>
                <w:szCs w:val="24"/>
                <w:highlight w:val="none"/>
              </w:rPr>
            </w:pPr>
            <w:r>
              <w:rPr>
                <w:rFonts w:hint="eastAsia" w:ascii="Segoe UI Emoji" w:hAnsi="Segoe UI Emoji" w:eastAsia="宋体" w:cs="Segoe UI Emoji"/>
                <w:szCs w:val="21"/>
                <w:highlight w:val="none"/>
                <w:lang w:eastAsia="zh-CN"/>
              </w:rPr>
              <w:t>☑</w:t>
            </w:r>
            <w:r>
              <w:rPr>
                <w:rFonts w:hint="eastAsia" w:ascii="宋体" w:hAnsi="宋体" w:eastAsia="宋体" w:cs="宋体"/>
                <w:szCs w:val="21"/>
                <w:highlight w:val="none"/>
              </w:rPr>
              <w:t xml:space="preserve"> 采购人不组织</w:t>
            </w:r>
          </w:p>
          <w:p w14:paraId="261DD98E">
            <w:pPr>
              <w:snapToGrid w:val="0"/>
              <w:spacing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 采购人组织，时间：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地点：</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联系人：</w:t>
            </w:r>
            <w:r>
              <w:rPr>
                <w:rFonts w:hint="eastAsia" w:ascii="宋体" w:hAnsi="宋体" w:eastAsia="宋体" w:cs="宋体"/>
                <w:szCs w:val="21"/>
                <w:highlight w:val="none"/>
                <w:u w:val="single"/>
              </w:rPr>
              <w:t xml:space="preserve">  </w:t>
            </w:r>
          </w:p>
        </w:tc>
      </w:tr>
      <w:tr w14:paraId="5C4EF8BA">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327BB20">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第二章第8.1款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064299F0">
            <w:pPr>
              <w:snapToGrid w:val="0"/>
              <w:spacing w:line="360" w:lineRule="auto"/>
              <w:rPr>
                <w:rFonts w:ascii="Times New Roman" w:hAnsi="Times New Roman" w:eastAsia="宋体" w:cs="Times New Roman"/>
                <w:szCs w:val="24"/>
              </w:rPr>
            </w:pPr>
            <w:r>
              <w:rPr>
                <w:rFonts w:hint="eastAsia" w:ascii="宋体" w:hAnsi="宋体" w:eastAsia="宋体" w:cs="宋体"/>
                <w:szCs w:val="21"/>
              </w:rPr>
              <w:t>采购进口产品</w:t>
            </w:r>
          </w:p>
        </w:tc>
        <w:tc>
          <w:tcPr>
            <w:tcW w:w="5046" w:type="dxa"/>
            <w:tcBorders>
              <w:top w:val="single" w:color="000000" w:sz="6" w:space="0"/>
              <w:left w:val="single" w:color="000000" w:sz="6" w:space="0"/>
              <w:bottom w:val="single" w:color="000000" w:sz="6" w:space="0"/>
              <w:right w:val="double" w:color="000000" w:sz="4" w:space="0"/>
            </w:tcBorders>
            <w:vAlign w:val="center"/>
          </w:tcPr>
          <w:p w14:paraId="44184176">
            <w:pPr>
              <w:snapToGrid w:val="0"/>
              <w:spacing w:line="360" w:lineRule="auto"/>
              <w:rPr>
                <w:rFonts w:ascii="Times New Roman" w:hAnsi="Times New Roman" w:eastAsia="宋体" w:cs="Times New Roman"/>
                <w:szCs w:val="24"/>
                <w:highlight w:val="none"/>
              </w:rPr>
            </w:pPr>
            <w:r>
              <w:rPr>
                <w:rFonts w:hint="eastAsia" w:ascii="Segoe UI Emoji" w:hAnsi="Segoe UI Emoji" w:eastAsia="宋体" w:cs="Segoe UI Emoji"/>
                <w:szCs w:val="21"/>
                <w:highlight w:val="none"/>
                <w:lang w:eastAsia="zh-CN"/>
              </w:rPr>
              <w:t>☑</w:t>
            </w:r>
            <w:r>
              <w:rPr>
                <w:rFonts w:hint="eastAsia" w:ascii="宋体" w:hAnsi="宋体" w:eastAsia="宋体" w:cs="宋体"/>
                <w:szCs w:val="21"/>
                <w:highlight w:val="none"/>
              </w:rPr>
              <w:t>本项目拒绝采购进口产品</w:t>
            </w:r>
          </w:p>
          <w:p w14:paraId="71942B53">
            <w:pPr>
              <w:snapToGrid w:val="0"/>
              <w:spacing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□本项目已经财政部门审核同意购买进口产品</w:t>
            </w:r>
          </w:p>
        </w:tc>
      </w:tr>
      <w:tr w14:paraId="01404641">
        <w:tblPrEx>
          <w:tblCellMar>
            <w:top w:w="0" w:type="dxa"/>
            <w:left w:w="108" w:type="dxa"/>
            <w:bottom w:w="0" w:type="dxa"/>
            <w:right w:w="108" w:type="dxa"/>
          </w:tblCellMar>
        </w:tblPrEx>
        <w:trPr>
          <w:trHeight w:val="175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5CA8CEDC">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第二章第9.1款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5314BF36">
            <w:pPr>
              <w:snapToGrid w:val="0"/>
              <w:spacing w:line="360" w:lineRule="auto"/>
              <w:rPr>
                <w:rFonts w:ascii="Times New Roman" w:hAnsi="Times New Roman" w:eastAsia="宋体" w:cs="Times New Roman"/>
                <w:szCs w:val="24"/>
              </w:rPr>
            </w:pPr>
            <w:r>
              <w:rPr>
                <w:rFonts w:hint="eastAsia" w:ascii="宋体" w:hAnsi="宋体" w:eastAsia="宋体" w:cs="宋体"/>
                <w:szCs w:val="21"/>
              </w:rPr>
              <w:t>政府采购强制采购：</w:t>
            </w:r>
          </w:p>
          <w:p w14:paraId="5DF86D08">
            <w:pPr>
              <w:snapToGrid w:val="0"/>
              <w:spacing w:line="360" w:lineRule="auto"/>
              <w:rPr>
                <w:rFonts w:ascii="Times New Roman" w:hAnsi="Times New Roman" w:eastAsia="宋体" w:cs="Times New Roman"/>
                <w:szCs w:val="24"/>
              </w:rPr>
            </w:pPr>
            <w:r>
              <w:rPr>
                <w:rFonts w:hint="eastAsia" w:ascii="宋体" w:hAnsi="宋体" w:eastAsia="宋体" w:cs="宋体"/>
                <w:szCs w:val="21"/>
              </w:rPr>
              <w:t>1、强制采购的节能产品；</w:t>
            </w:r>
          </w:p>
          <w:p w14:paraId="1E7BB3C2">
            <w:pPr>
              <w:snapToGrid w:val="0"/>
              <w:spacing w:line="360" w:lineRule="auto"/>
              <w:rPr>
                <w:rFonts w:ascii="Times New Roman" w:hAnsi="Times New Roman" w:eastAsia="宋体" w:cs="Times New Roman"/>
                <w:szCs w:val="24"/>
              </w:rPr>
            </w:pPr>
            <w:r>
              <w:rPr>
                <w:rFonts w:hint="eastAsia" w:ascii="宋体" w:hAnsi="宋体" w:eastAsia="宋体" w:cs="宋体"/>
                <w:szCs w:val="21"/>
              </w:rPr>
              <w:t>2、其他。</w:t>
            </w:r>
          </w:p>
        </w:tc>
        <w:tc>
          <w:tcPr>
            <w:tcW w:w="5046" w:type="dxa"/>
            <w:tcBorders>
              <w:top w:val="single" w:color="000000" w:sz="6" w:space="0"/>
              <w:left w:val="single" w:color="000000" w:sz="6" w:space="0"/>
              <w:bottom w:val="single" w:color="000000" w:sz="6" w:space="0"/>
              <w:right w:val="double" w:color="000000" w:sz="4" w:space="0"/>
            </w:tcBorders>
            <w:vAlign w:val="center"/>
          </w:tcPr>
          <w:p w14:paraId="0AABE9E1">
            <w:pPr>
              <w:snapToGrid w:val="0"/>
              <w:spacing w:line="360" w:lineRule="auto"/>
              <w:rPr>
                <w:rFonts w:ascii="Times New Roman" w:hAnsi="Times New Roman" w:eastAsia="宋体" w:cs="Times New Roman"/>
                <w:szCs w:val="24"/>
                <w:highlight w:val="none"/>
              </w:rPr>
            </w:pPr>
            <w:r>
              <w:rPr>
                <w:rFonts w:hint="eastAsia" w:ascii="Segoe UI Emoji" w:hAnsi="Segoe UI Emoji" w:eastAsia="宋体" w:cs="Segoe UI Emoji"/>
                <w:szCs w:val="21"/>
                <w:highlight w:val="none"/>
                <w:lang w:eastAsia="zh-CN"/>
              </w:rPr>
              <w:t>☑</w:t>
            </w:r>
            <w:r>
              <w:rPr>
                <w:rFonts w:hint="eastAsia" w:ascii="宋体" w:hAnsi="宋体" w:eastAsia="宋体" w:cs="宋体"/>
                <w:szCs w:val="21"/>
                <w:highlight w:val="none"/>
              </w:rPr>
              <w:t xml:space="preserve"> 否</w:t>
            </w:r>
          </w:p>
          <w:p w14:paraId="00380C66">
            <w:pPr>
              <w:snapToGrid w:val="0"/>
              <w:spacing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 是，采购《节能产品政府采购品目清单》(第</w:t>
            </w:r>
            <w:r>
              <w:rPr>
                <w:rFonts w:hint="eastAsia" w:ascii="宋体" w:hAnsi="宋体" w:eastAsia="宋体" w:cs="宋体"/>
                <w:szCs w:val="21"/>
                <w:highlight w:val="none"/>
                <w:u w:val="single"/>
              </w:rPr>
              <w:t xml:space="preserve"> 二十二 </w:t>
            </w:r>
            <w:r>
              <w:rPr>
                <w:rFonts w:hint="eastAsia" w:ascii="宋体" w:hAnsi="宋体" w:eastAsia="宋体" w:cs="宋体"/>
                <w:szCs w:val="21"/>
                <w:highlight w:val="none"/>
              </w:rPr>
              <w:t>期) 内标记★符号的节能产品。</w:t>
            </w:r>
          </w:p>
        </w:tc>
      </w:tr>
      <w:tr w14:paraId="1D3A5FA3">
        <w:tblPrEx>
          <w:tblCellMar>
            <w:top w:w="0" w:type="dxa"/>
            <w:left w:w="108" w:type="dxa"/>
            <w:bottom w:w="0" w:type="dxa"/>
            <w:right w:w="108" w:type="dxa"/>
          </w:tblCellMar>
        </w:tblPrEx>
        <w:trPr>
          <w:trHeight w:val="1695"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19D3CAA3">
            <w:pPr>
              <w:adjustRightInd w:val="0"/>
              <w:snapToGrid w:val="0"/>
              <w:spacing w:line="360" w:lineRule="auto"/>
              <w:rPr>
                <w:rFonts w:ascii="Times New Roman" w:hAnsi="Times New Roman" w:eastAsia="宋体" w:cs="Times New Roman"/>
                <w:szCs w:val="24"/>
              </w:rPr>
            </w:pPr>
            <w:r>
              <w:rPr>
                <w:rFonts w:hint="eastAsia" w:ascii="宋体" w:hAnsi="宋体" w:cs="宋体"/>
              </w:rPr>
              <w:t>第二章第9.2款（请关注湖南政府采购网相关信息）</w:t>
            </w:r>
          </w:p>
        </w:tc>
        <w:tc>
          <w:tcPr>
            <w:tcW w:w="1985" w:type="dxa"/>
            <w:tcBorders>
              <w:top w:val="single" w:color="000000" w:sz="6" w:space="0"/>
              <w:left w:val="single" w:color="000000" w:sz="6" w:space="0"/>
              <w:bottom w:val="single" w:color="000000" w:sz="6" w:space="0"/>
              <w:right w:val="single" w:color="000000" w:sz="6" w:space="0"/>
            </w:tcBorders>
            <w:vAlign w:val="center"/>
          </w:tcPr>
          <w:p w14:paraId="6D1198B4">
            <w:pPr>
              <w:adjustRightInd w:val="0"/>
              <w:snapToGrid w:val="0"/>
              <w:spacing w:line="360" w:lineRule="auto"/>
              <w:jc w:val="center"/>
              <w:rPr>
                <w:rFonts w:hint="eastAsia" w:ascii="宋体" w:hAnsi="宋体" w:cs="宋体"/>
              </w:rPr>
            </w:pPr>
            <w:r>
              <w:rPr>
                <w:rFonts w:hint="eastAsia" w:ascii="宋体" w:hAnsi="宋体" w:cs="宋体"/>
              </w:rPr>
              <w:t>政府采购</w:t>
            </w:r>
          </w:p>
          <w:p w14:paraId="571C2D79">
            <w:pPr>
              <w:adjustRightInd w:val="0"/>
              <w:snapToGrid w:val="0"/>
              <w:spacing w:line="360" w:lineRule="auto"/>
              <w:jc w:val="center"/>
              <w:rPr>
                <w:rFonts w:hint="eastAsia" w:ascii="宋体" w:hAnsi="宋体" w:cs="宋体"/>
              </w:rPr>
            </w:pPr>
            <w:r>
              <w:rPr>
                <w:rFonts w:hint="eastAsia" w:ascii="宋体" w:hAnsi="宋体" w:cs="宋体"/>
              </w:rPr>
              <w:t>优先采购：</w:t>
            </w:r>
          </w:p>
          <w:p w14:paraId="6F094D00">
            <w:pPr>
              <w:adjustRightInd w:val="0"/>
              <w:snapToGrid w:val="0"/>
              <w:spacing w:line="360" w:lineRule="auto"/>
              <w:jc w:val="center"/>
              <w:rPr>
                <w:rFonts w:hint="eastAsia" w:ascii="宋体" w:hAnsi="宋体" w:cs="宋体"/>
              </w:rPr>
            </w:pPr>
            <w:r>
              <w:rPr>
                <w:rFonts w:hint="eastAsia" w:ascii="宋体" w:hAnsi="宋体" w:cs="宋体"/>
              </w:rPr>
              <w:t>1、非强制采购的节能产品；</w:t>
            </w:r>
          </w:p>
          <w:p w14:paraId="52DBF53B">
            <w:pPr>
              <w:adjustRightInd w:val="0"/>
              <w:snapToGrid w:val="0"/>
              <w:spacing w:line="360" w:lineRule="auto"/>
              <w:jc w:val="center"/>
              <w:rPr>
                <w:rFonts w:hint="eastAsia" w:ascii="宋体" w:hAnsi="宋体" w:cs="宋体"/>
              </w:rPr>
            </w:pPr>
            <w:r>
              <w:rPr>
                <w:rFonts w:hint="eastAsia" w:ascii="宋体" w:hAnsi="宋体" w:cs="宋体"/>
              </w:rPr>
              <w:t>2、环境标</w:t>
            </w:r>
          </w:p>
          <w:p w14:paraId="5B5BB891">
            <w:pPr>
              <w:adjustRightInd w:val="0"/>
              <w:snapToGrid w:val="0"/>
              <w:spacing w:line="360" w:lineRule="auto"/>
              <w:jc w:val="center"/>
              <w:rPr>
                <w:rFonts w:hint="eastAsia" w:ascii="宋体" w:hAnsi="宋体" w:cs="宋体"/>
              </w:rPr>
            </w:pPr>
            <w:r>
              <w:rPr>
                <w:rFonts w:hint="eastAsia" w:ascii="宋体" w:hAnsi="宋体" w:cs="宋体"/>
              </w:rPr>
              <w:t>志产品；</w:t>
            </w:r>
          </w:p>
          <w:p w14:paraId="68C46E3C">
            <w:pPr>
              <w:adjustRightInd w:val="0"/>
              <w:snapToGrid w:val="0"/>
              <w:spacing w:line="360" w:lineRule="auto"/>
              <w:jc w:val="center"/>
              <w:rPr>
                <w:rFonts w:hint="eastAsia" w:ascii="宋体" w:hAnsi="宋体" w:cs="宋体"/>
              </w:rPr>
            </w:pPr>
            <w:r>
              <w:rPr>
                <w:rFonts w:hint="eastAsia" w:ascii="宋体" w:hAnsi="宋体" w:cs="宋体"/>
              </w:rPr>
              <w:t>3、两型产品；</w:t>
            </w:r>
          </w:p>
          <w:p w14:paraId="52C5F2A6">
            <w:pPr>
              <w:adjustRightInd w:val="0"/>
              <w:snapToGrid w:val="0"/>
              <w:spacing w:line="360" w:lineRule="auto"/>
              <w:jc w:val="center"/>
              <w:rPr>
                <w:rFonts w:hint="eastAsia" w:ascii="宋体" w:hAnsi="宋体" w:cs="宋体"/>
              </w:rPr>
            </w:pPr>
            <w:r>
              <w:rPr>
                <w:rFonts w:hint="eastAsia" w:ascii="宋体" w:hAnsi="宋体" w:cs="宋体"/>
              </w:rPr>
              <w:t>4、支持中小</w:t>
            </w:r>
          </w:p>
          <w:p w14:paraId="0EFAB801">
            <w:pPr>
              <w:adjustRightInd w:val="0"/>
              <w:snapToGrid w:val="0"/>
              <w:spacing w:line="360" w:lineRule="auto"/>
              <w:jc w:val="center"/>
              <w:rPr>
                <w:rFonts w:hint="eastAsia" w:ascii="宋体" w:hAnsi="宋体" w:cs="宋体"/>
              </w:rPr>
            </w:pPr>
            <w:r>
              <w:rPr>
                <w:rFonts w:hint="eastAsia" w:ascii="宋体" w:hAnsi="宋体" w:cs="宋体"/>
              </w:rPr>
              <w:t>企业发展；</w:t>
            </w:r>
          </w:p>
          <w:p w14:paraId="4371AED8">
            <w:pPr>
              <w:adjustRightInd w:val="0"/>
              <w:snapToGrid w:val="0"/>
              <w:spacing w:line="360" w:lineRule="auto"/>
              <w:jc w:val="center"/>
              <w:rPr>
                <w:rFonts w:ascii="Times New Roman" w:hAnsi="Times New Roman" w:eastAsia="宋体" w:cs="Times New Roman"/>
                <w:szCs w:val="24"/>
              </w:rPr>
            </w:pPr>
            <w:r>
              <w:rPr>
                <w:rFonts w:hint="eastAsia" w:ascii="宋体" w:hAnsi="宋体" w:cs="宋体"/>
              </w:rPr>
              <w:t>5、其他。</w:t>
            </w:r>
          </w:p>
        </w:tc>
        <w:tc>
          <w:tcPr>
            <w:tcW w:w="5046" w:type="dxa"/>
            <w:tcBorders>
              <w:top w:val="single" w:color="000000" w:sz="6" w:space="0"/>
              <w:left w:val="single" w:color="000000" w:sz="6" w:space="0"/>
              <w:bottom w:val="single" w:color="000000" w:sz="6" w:space="0"/>
              <w:right w:val="double" w:color="000000" w:sz="4" w:space="0"/>
            </w:tcBorders>
            <w:vAlign w:val="center"/>
          </w:tcPr>
          <w:p w14:paraId="4A1E7932">
            <w:pPr>
              <w:snapToGrid w:val="0"/>
              <w:spacing w:line="360" w:lineRule="auto"/>
              <w:rPr>
                <w:rFonts w:hint="eastAsia" w:ascii="宋体" w:hAnsi="宋体" w:cs="宋体"/>
                <w:highlight w:val="none"/>
              </w:rPr>
            </w:pPr>
            <w:r>
              <w:rPr>
                <w:rFonts w:hint="eastAsia" w:ascii="Segoe UI Emoji" w:hAnsi="Segoe UI Emoji" w:eastAsia="宋体" w:cs="Segoe UI Emoji"/>
                <w:szCs w:val="21"/>
                <w:highlight w:val="none"/>
                <w:lang w:eastAsia="zh-CN"/>
              </w:rPr>
              <w:t>☑</w:t>
            </w:r>
            <w:r>
              <w:rPr>
                <w:rFonts w:hint="eastAsia" w:ascii="宋体" w:hAnsi="宋体" w:eastAsia="宋体" w:cs="宋体"/>
                <w:szCs w:val="21"/>
                <w:highlight w:val="none"/>
              </w:rPr>
              <w:t xml:space="preserve"> 否</w:t>
            </w:r>
          </w:p>
          <w:p w14:paraId="7B4D5BF2">
            <w:pPr>
              <w:adjustRightInd w:val="0"/>
              <w:snapToGrid w:val="0"/>
              <w:spacing w:line="360" w:lineRule="auto"/>
              <w:rPr>
                <w:rFonts w:hint="eastAsia" w:ascii="宋体" w:hAnsi="宋体" w:cs="宋体"/>
                <w:highlight w:val="none"/>
              </w:rPr>
            </w:pPr>
            <w:r>
              <w:rPr>
                <w:rFonts w:hint="eastAsia" w:ascii="宋体" w:hAnsi="宋体" w:cs="宋体"/>
                <w:highlight w:val="none"/>
              </w:rPr>
              <w:t>1、采购产品为《节能产品政府采购品目清单》内非标记★符号的，分别给予技术和价格项标准总分值4%-8%的加分。本项目具体加分比例分别为：技术</w:t>
            </w:r>
            <w:r>
              <w:rPr>
                <w:rFonts w:hint="eastAsia" w:ascii="宋体" w:hAnsi="宋体" w:cs="宋体"/>
                <w:highlight w:val="none"/>
                <w:u w:val="single"/>
              </w:rPr>
              <w:t xml:space="preserve"> /  </w:t>
            </w:r>
            <w:r>
              <w:rPr>
                <w:rFonts w:hint="eastAsia" w:ascii="宋体" w:hAnsi="宋体" w:cs="宋体"/>
                <w:highlight w:val="none"/>
              </w:rPr>
              <w:t>%、价格</w:t>
            </w:r>
            <w:r>
              <w:rPr>
                <w:rFonts w:hint="eastAsia" w:ascii="宋体" w:hAnsi="宋体" w:cs="宋体"/>
                <w:highlight w:val="none"/>
                <w:u w:val="single"/>
              </w:rPr>
              <w:t xml:space="preserve"> / </w:t>
            </w:r>
            <w:r>
              <w:rPr>
                <w:rFonts w:hint="eastAsia" w:ascii="宋体" w:hAnsi="宋体" w:cs="宋体"/>
                <w:highlight w:val="none"/>
              </w:rPr>
              <w:t>%。</w:t>
            </w:r>
          </w:p>
          <w:p w14:paraId="61CD5E0E">
            <w:pPr>
              <w:adjustRightInd w:val="0"/>
              <w:snapToGrid w:val="0"/>
              <w:spacing w:line="360" w:lineRule="auto"/>
              <w:rPr>
                <w:rFonts w:hint="eastAsia" w:ascii="宋体" w:hAnsi="宋体" w:cs="宋体"/>
                <w:highlight w:val="none"/>
              </w:rPr>
            </w:pPr>
            <w:r>
              <w:rPr>
                <w:rFonts w:hint="eastAsia" w:ascii="宋体" w:hAnsi="宋体" w:cs="宋体"/>
                <w:highlight w:val="none"/>
              </w:rPr>
              <w:t>2、采购产品为《环境标志产品政府采购品目清单》内的，分别给予技术和价格项标准总分值4%-8%的加分。本项目具体加分比例分别为：技术</w:t>
            </w:r>
            <w:r>
              <w:rPr>
                <w:rFonts w:hint="eastAsia" w:ascii="宋体" w:hAnsi="宋体" w:cs="宋体"/>
                <w:highlight w:val="none"/>
                <w:u w:val="single"/>
              </w:rPr>
              <w:t xml:space="preserve"> / </w:t>
            </w:r>
            <w:r>
              <w:rPr>
                <w:rFonts w:hint="eastAsia" w:ascii="宋体" w:hAnsi="宋体" w:cs="宋体"/>
                <w:highlight w:val="none"/>
              </w:rPr>
              <w:t xml:space="preserve"> %、价格 /</w:t>
            </w:r>
            <w:r>
              <w:rPr>
                <w:rFonts w:hint="eastAsia" w:ascii="宋体" w:hAnsi="宋体" w:cs="宋体"/>
                <w:highlight w:val="none"/>
                <w:u w:val="single"/>
              </w:rPr>
              <w:t xml:space="preserve">  </w:t>
            </w:r>
            <w:r>
              <w:rPr>
                <w:rFonts w:hint="eastAsia" w:ascii="宋体" w:hAnsi="宋体" w:cs="宋体"/>
                <w:highlight w:val="none"/>
              </w:rPr>
              <w:t>%。</w:t>
            </w:r>
          </w:p>
          <w:p w14:paraId="1E9E24C4">
            <w:pPr>
              <w:adjustRightInd w:val="0"/>
              <w:snapToGrid w:val="0"/>
              <w:spacing w:line="360" w:lineRule="auto"/>
              <w:rPr>
                <w:rFonts w:hint="eastAsia" w:ascii="宋体" w:hAnsi="宋体" w:cs="宋体"/>
                <w:highlight w:val="none"/>
              </w:rPr>
            </w:pPr>
            <w:r>
              <w:rPr>
                <w:rFonts w:hint="eastAsia" w:ascii="宋体" w:hAnsi="宋体" w:cs="宋体"/>
                <w:highlight w:val="none"/>
              </w:rPr>
              <w:t>3、采购产品为《湖南省政府采购两型产品目录》内的，应给予4%-8%的价格扣除，本项目具体扣除比例为</w:t>
            </w:r>
            <w:r>
              <w:rPr>
                <w:rFonts w:hint="eastAsia" w:ascii="宋体" w:hAnsi="宋体" w:cs="宋体"/>
                <w:highlight w:val="none"/>
                <w:u w:val="single"/>
              </w:rPr>
              <w:t xml:space="preserve"> / </w:t>
            </w:r>
            <w:r>
              <w:rPr>
                <w:rFonts w:hint="eastAsia" w:ascii="宋体" w:hAnsi="宋体" w:cs="宋体"/>
                <w:highlight w:val="none"/>
              </w:rPr>
              <w:t>％。</w:t>
            </w:r>
          </w:p>
          <w:p w14:paraId="33F53956">
            <w:pPr>
              <w:adjustRightInd w:val="0"/>
              <w:snapToGrid w:val="0"/>
              <w:spacing w:line="360" w:lineRule="auto"/>
              <w:rPr>
                <w:rFonts w:hint="eastAsia" w:ascii="宋体" w:hAnsi="宋体" w:cs="宋体"/>
                <w:highlight w:val="none"/>
              </w:rPr>
            </w:pPr>
            <w:r>
              <w:rPr>
                <w:rFonts w:hint="eastAsia" w:ascii="宋体" w:hAnsi="宋体" w:cs="宋体"/>
                <w:highlight w:val="none"/>
              </w:rPr>
              <w:t>4、</w:t>
            </w:r>
            <w:r>
              <w:rPr>
                <w:rFonts w:hint="eastAsia"/>
                <w:highlight w:val="none"/>
              </w:rPr>
              <w:sym w:font="Wingdings 2" w:char="00A3"/>
            </w:r>
            <w:r>
              <w:rPr>
                <w:rFonts w:hint="eastAsia" w:ascii="宋体" w:hAnsi="宋体" w:cs="宋体"/>
                <w:highlight w:val="none"/>
              </w:rPr>
              <w:t>本项目专门面向中小企业采购的采购项目；</w:t>
            </w:r>
          </w:p>
          <w:p w14:paraId="61A572AE">
            <w:pPr>
              <w:adjustRightInd w:val="0"/>
              <w:snapToGrid w:val="0"/>
              <w:spacing w:line="360" w:lineRule="auto"/>
              <w:rPr>
                <w:rFonts w:hint="eastAsia" w:ascii="宋体" w:hAnsi="宋体" w:cs="宋体"/>
                <w:highlight w:val="none"/>
              </w:rPr>
            </w:pPr>
            <w:r>
              <w:rPr>
                <w:rFonts w:hint="eastAsia" w:ascii="宋体" w:hAnsi="宋体" w:cs="宋体"/>
                <w:highlight w:val="none"/>
              </w:rPr>
              <w:t xml:space="preserve"> </w:t>
            </w:r>
            <w:r>
              <w:rPr>
                <w:rFonts w:hint="eastAsia"/>
                <w:highlight w:val="none"/>
              </w:rPr>
              <w:sym w:font="Wingdings 2" w:char="0052"/>
            </w:r>
            <w:r>
              <w:rPr>
                <w:rFonts w:hint="eastAsia" w:ascii="宋体" w:hAnsi="宋体" w:cs="宋体"/>
                <w:highlight w:val="none"/>
              </w:rPr>
              <w:t>本项目非专门面向中小企业采购的采购项目：</w:t>
            </w:r>
          </w:p>
          <w:p w14:paraId="232D6045">
            <w:pPr>
              <w:adjustRightInd w:val="0"/>
              <w:snapToGrid w:val="0"/>
              <w:spacing w:line="360" w:lineRule="auto"/>
              <w:rPr>
                <w:rFonts w:hint="eastAsia" w:ascii="宋体" w:hAnsi="宋体" w:cs="宋体"/>
                <w:highlight w:val="none"/>
              </w:rPr>
            </w:pPr>
            <w:r>
              <w:rPr>
                <w:rFonts w:hint="eastAsia" w:ascii="宋体" w:hAnsi="宋体" w:cs="宋体"/>
                <w:highlight w:val="none"/>
              </w:rPr>
              <w:t>对小型、微型企业、福利企业和监狱企业产品的价格分给予10%-20%的扣除，用扣除后的价格参与评审，本项目具体扣除比例为</w:t>
            </w:r>
            <w:r>
              <w:rPr>
                <w:rFonts w:hint="eastAsia" w:ascii="宋体" w:hAnsi="宋体" w:cs="宋体"/>
                <w:b/>
                <w:bCs/>
                <w:highlight w:val="none"/>
                <w:u w:val="single"/>
              </w:rPr>
              <w:t xml:space="preserve">  10 </w:t>
            </w:r>
            <w:r>
              <w:rPr>
                <w:rFonts w:hint="eastAsia" w:ascii="宋体" w:hAnsi="宋体" w:cs="宋体"/>
                <w:highlight w:val="none"/>
              </w:rPr>
              <w:t>％。</w:t>
            </w:r>
          </w:p>
          <w:p w14:paraId="1ED2EF7D">
            <w:pPr>
              <w:adjustRightInd w:val="0"/>
              <w:snapToGrid w:val="0"/>
              <w:spacing w:line="360" w:lineRule="auto"/>
              <w:rPr>
                <w:rFonts w:ascii="Times New Roman" w:hAnsi="Times New Roman" w:eastAsia="宋体" w:cs="Times New Roman"/>
                <w:szCs w:val="24"/>
                <w:highlight w:val="none"/>
              </w:rPr>
            </w:pPr>
            <w:r>
              <w:rPr>
                <w:rFonts w:hint="eastAsia" w:ascii="宋体" w:hAnsi="宋体" w:cs="宋体"/>
                <w:highlight w:val="none"/>
              </w:rPr>
              <w:t>注：供应商应按要求填写《中小企业声明函》且符合《工业和信息化部、国家统计局、国家发展和改革委员会、财政部关于印发中小企业划型标准规定的通知》（工信部联企业[2011]300号）和《政府采购促进中小企业发展管理办法》(财库[2020]46号)相关规定，否则不予价格扣除。</w:t>
            </w:r>
          </w:p>
        </w:tc>
      </w:tr>
      <w:tr w14:paraId="2AB46B84">
        <w:tblPrEx>
          <w:tblCellMar>
            <w:top w:w="0" w:type="dxa"/>
            <w:left w:w="108" w:type="dxa"/>
            <w:bottom w:w="0" w:type="dxa"/>
            <w:right w:w="108" w:type="dxa"/>
          </w:tblCellMar>
        </w:tblPrEx>
        <w:trPr>
          <w:trHeight w:val="555" w:hRule="atLeast"/>
          <w:jc w:val="center"/>
        </w:trPr>
        <w:tc>
          <w:tcPr>
            <w:tcW w:w="1844" w:type="dxa"/>
            <w:tcBorders>
              <w:top w:val="single" w:color="000000" w:sz="4" w:space="0"/>
              <w:left w:val="double" w:color="000000" w:sz="4" w:space="0"/>
              <w:bottom w:val="single" w:color="000000" w:sz="4" w:space="0"/>
              <w:right w:val="single" w:color="000000" w:sz="6" w:space="0"/>
            </w:tcBorders>
            <w:vAlign w:val="center"/>
          </w:tcPr>
          <w:p w14:paraId="63739FCB">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第二章第9.6款</w:t>
            </w:r>
          </w:p>
        </w:tc>
        <w:tc>
          <w:tcPr>
            <w:tcW w:w="1985" w:type="dxa"/>
            <w:tcBorders>
              <w:top w:val="single" w:color="000000" w:sz="4" w:space="0"/>
              <w:left w:val="single" w:color="000000" w:sz="6" w:space="0"/>
              <w:bottom w:val="single" w:color="000000" w:sz="4" w:space="0"/>
              <w:right w:val="single" w:color="000000" w:sz="6" w:space="0"/>
            </w:tcBorders>
            <w:vAlign w:val="center"/>
          </w:tcPr>
          <w:p w14:paraId="65C615B2">
            <w:pPr>
              <w:snapToGrid w:val="0"/>
              <w:spacing w:line="360" w:lineRule="auto"/>
              <w:rPr>
                <w:rFonts w:ascii="Times New Roman" w:hAnsi="Times New Roman" w:eastAsia="宋体" w:cs="Times New Roman"/>
                <w:szCs w:val="24"/>
              </w:rPr>
            </w:pPr>
            <w:r>
              <w:rPr>
                <w:rFonts w:hint="eastAsia" w:ascii="宋体" w:hAnsi="宋体" w:eastAsia="宋体" w:cs="宋体"/>
                <w:bCs/>
                <w:kern w:val="0"/>
                <w:szCs w:val="21"/>
              </w:rPr>
              <w:t>政府采购支持中小企业融资</w:t>
            </w:r>
          </w:p>
        </w:tc>
        <w:tc>
          <w:tcPr>
            <w:tcW w:w="5046" w:type="dxa"/>
            <w:tcBorders>
              <w:top w:val="single" w:color="000000" w:sz="4" w:space="0"/>
              <w:left w:val="single" w:color="000000" w:sz="6" w:space="0"/>
              <w:bottom w:val="single" w:color="000000" w:sz="4" w:space="0"/>
              <w:right w:val="double" w:color="000000" w:sz="4" w:space="0"/>
            </w:tcBorders>
          </w:tcPr>
          <w:p w14:paraId="7B3B3D87">
            <w:pPr>
              <w:snapToGrid w:val="0"/>
              <w:spacing w:line="360" w:lineRule="auto"/>
              <w:rPr>
                <w:rFonts w:ascii="Times New Roman" w:hAnsi="Times New Roman" w:eastAsia="宋体" w:cs="Times New Roman"/>
                <w:szCs w:val="24"/>
              </w:rPr>
            </w:pPr>
            <w:r>
              <w:rPr>
                <w:rFonts w:hint="eastAsia" w:ascii="宋体" w:hAnsi="宋体" w:eastAsia="宋体" w:cs="宋体"/>
                <w:szCs w:val="21"/>
              </w:rPr>
              <w:t>有融资需求的，可向本附表附页1所列银行咨询或登登陆</w:t>
            </w:r>
            <w:r>
              <w:rPr>
                <w:rFonts w:hint="eastAsia" w:ascii="宋体" w:hAnsi="宋体" w:eastAsia="宋体" w:cs="宋体"/>
                <w:color w:val="000000"/>
                <w:szCs w:val="21"/>
              </w:rPr>
              <w:t>中国湖南政府采购网查询。</w:t>
            </w:r>
          </w:p>
        </w:tc>
      </w:tr>
      <w:tr w14:paraId="244119ED">
        <w:tblPrEx>
          <w:tblCellMar>
            <w:top w:w="0" w:type="dxa"/>
            <w:left w:w="108" w:type="dxa"/>
            <w:bottom w:w="0" w:type="dxa"/>
            <w:right w:w="108" w:type="dxa"/>
          </w:tblCellMar>
        </w:tblPrEx>
        <w:trPr>
          <w:trHeight w:val="1117"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68D6A03">
            <w:pPr>
              <w:snapToGrid w:val="0"/>
              <w:spacing w:line="360" w:lineRule="auto"/>
              <w:jc w:val="center"/>
              <w:rPr>
                <w:rFonts w:hint="eastAsia" w:ascii="宋体" w:hAnsi="宋体" w:eastAsia="宋体" w:cs="宋体"/>
                <w:szCs w:val="21"/>
              </w:rPr>
            </w:pPr>
          </w:p>
        </w:tc>
        <w:tc>
          <w:tcPr>
            <w:tcW w:w="1985" w:type="dxa"/>
            <w:tcBorders>
              <w:top w:val="single" w:color="000000" w:sz="6" w:space="0"/>
              <w:left w:val="single" w:color="000000" w:sz="6" w:space="0"/>
              <w:bottom w:val="single" w:color="000000" w:sz="6" w:space="0"/>
              <w:right w:val="single" w:color="000000" w:sz="6" w:space="0"/>
            </w:tcBorders>
            <w:vAlign w:val="center"/>
          </w:tcPr>
          <w:p w14:paraId="5A28E4BB">
            <w:pPr>
              <w:snapToGrid w:val="0"/>
              <w:spacing w:line="360" w:lineRule="auto"/>
              <w:rPr>
                <w:rFonts w:ascii="Times New Roman" w:hAnsi="Times New Roman" w:eastAsia="宋体" w:cs="Times New Roman"/>
                <w:szCs w:val="24"/>
              </w:rPr>
            </w:pPr>
            <w:r>
              <w:rPr>
                <w:rFonts w:hint="eastAsia" w:ascii="宋体" w:hAnsi="宋体" w:eastAsia="宋体" w:cs="宋体"/>
                <w:bCs/>
                <w:kern w:val="0"/>
                <w:szCs w:val="21"/>
              </w:rPr>
              <w:t>政府采购信用担保</w:t>
            </w:r>
          </w:p>
        </w:tc>
        <w:tc>
          <w:tcPr>
            <w:tcW w:w="5046" w:type="dxa"/>
            <w:tcBorders>
              <w:top w:val="single" w:color="000000" w:sz="6" w:space="0"/>
              <w:left w:val="single" w:color="000000" w:sz="6" w:space="0"/>
              <w:bottom w:val="single" w:color="000000" w:sz="6" w:space="0"/>
              <w:right w:val="double" w:color="000000" w:sz="4" w:space="0"/>
            </w:tcBorders>
            <w:vAlign w:val="center"/>
          </w:tcPr>
          <w:p w14:paraId="6DDBCC7F">
            <w:pPr>
              <w:snapToGrid w:val="0"/>
              <w:spacing w:line="360" w:lineRule="auto"/>
              <w:rPr>
                <w:rFonts w:ascii="Times New Roman" w:hAnsi="Times New Roman" w:eastAsia="宋体" w:cs="Times New Roman"/>
                <w:szCs w:val="24"/>
              </w:rPr>
            </w:pPr>
            <w:r>
              <w:rPr>
                <w:rFonts w:hint="eastAsia" w:ascii="宋体" w:hAnsi="宋体" w:eastAsia="宋体" w:cs="宋体"/>
                <w:szCs w:val="21"/>
              </w:rPr>
              <w:t>有履约担保或融资担保需求的，可向本附表附页2所列担保机构咨询或登陆</w:t>
            </w:r>
            <w:r>
              <w:rPr>
                <w:rFonts w:hint="eastAsia" w:ascii="宋体" w:hAnsi="宋体" w:eastAsia="宋体" w:cs="宋体"/>
                <w:color w:val="000000"/>
                <w:szCs w:val="21"/>
              </w:rPr>
              <w:t>中国湖南政府采购网查询，格式见</w:t>
            </w:r>
            <w:r>
              <w:rPr>
                <w:rFonts w:hint="eastAsia" w:ascii="宋体" w:hAnsi="宋体" w:eastAsia="宋体" w:cs="宋体"/>
                <w:szCs w:val="21"/>
              </w:rPr>
              <w:t>附页3</w:t>
            </w:r>
            <w:r>
              <w:rPr>
                <w:rFonts w:hint="eastAsia" w:ascii="宋体" w:hAnsi="宋体" w:eastAsia="宋体" w:cs="宋体"/>
                <w:color w:val="000000"/>
                <w:szCs w:val="21"/>
              </w:rPr>
              <w:t>。</w:t>
            </w:r>
          </w:p>
        </w:tc>
      </w:tr>
      <w:tr w14:paraId="547BD161">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708C6140">
            <w:pPr>
              <w:snapToGrid w:val="0"/>
              <w:spacing w:line="360" w:lineRule="auto"/>
              <w:rPr>
                <w:rFonts w:ascii="Times New Roman" w:hAnsi="Times New Roman" w:eastAsia="宋体" w:cs="Times New Roman"/>
                <w:szCs w:val="24"/>
              </w:rPr>
            </w:pPr>
            <w:r>
              <w:rPr>
                <w:rFonts w:hint="eastAsia" w:ascii="宋体" w:hAnsi="宋体" w:eastAsia="宋体" w:cs="宋体"/>
                <w:b/>
                <w:szCs w:val="21"/>
              </w:rPr>
              <w:t>二、磋商文件</w:t>
            </w:r>
          </w:p>
        </w:tc>
      </w:tr>
      <w:tr w14:paraId="0B3D8FAE">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2D1C5D44">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第二章第10.2款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3432CA2D">
            <w:pPr>
              <w:snapToGrid w:val="0"/>
              <w:spacing w:line="360" w:lineRule="auto"/>
              <w:jc w:val="left"/>
              <w:rPr>
                <w:rFonts w:ascii="Times New Roman" w:hAnsi="Times New Roman" w:eastAsia="宋体" w:cs="Times New Roman"/>
                <w:szCs w:val="24"/>
              </w:rPr>
            </w:pPr>
            <w:r>
              <w:rPr>
                <w:rFonts w:hint="eastAsia" w:ascii="宋体" w:hAnsi="宋体" w:eastAsia="宋体" w:cs="宋体"/>
                <w:szCs w:val="21"/>
              </w:rPr>
              <w:t>磋商文件的可能实质性变动内容</w:t>
            </w:r>
          </w:p>
        </w:tc>
        <w:tc>
          <w:tcPr>
            <w:tcW w:w="5046" w:type="dxa"/>
            <w:tcBorders>
              <w:top w:val="single" w:color="000000" w:sz="6" w:space="0"/>
              <w:left w:val="single" w:color="000000" w:sz="6" w:space="0"/>
              <w:bottom w:val="single" w:color="000000" w:sz="6" w:space="0"/>
              <w:right w:val="double" w:color="000000" w:sz="4" w:space="0"/>
            </w:tcBorders>
            <w:vAlign w:val="center"/>
          </w:tcPr>
          <w:p w14:paraId="1B82FD56">
            <w:pPr>
              <w:snapToGrid w:val="0"/>
              <w:spacing w:line="360" w:lineRule="auto"/>
              <w:jc w:val="left"/>
              <w:rPr>
                <w:rFonts w:ascii="Times New Roman" w:hAnsi="Times New Roman" w:eastAsia="宋体" w:cs="Times New Roman"/>
                <w:szCs w:val="24"/>
              </w:rPr>
            </w:pPr>
            <w:r>
              <w:rPr>
                <w:rFonts w:hint="eastAsia" w:ascii="宋体" w:hAnsi="宋体" w:eastAsia="宋体" w:cs="宋体"/>
                <w:color w:val="000000"/>
                <w:szCs w:val="21"/>
              </w:rPr>
              <w:t>详见采购需求</w:t>
            </w:r>
          </w:p>
        </w:tc>
      </w:tr>
      <w:tr w14:paraId="22BFCD84">
        <w:tblPrEx>
          <w:tblCellMar>
            <w:top w:w="0" w:type="dxa"/>
            <w:left w:w="108" w:type="dxa"/>
            <w:bottom w:w="0" w:type="dxa"/>
            <w:right w:w="108" w:type="dxa"/>
          </w:tblCellMar>
        </w:tblPrEx>
        <w:trPr>
          <w:trHeight w:val="605"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53BDCBF8">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第二章第11.1款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3346C70E">
            <w:pPr>
              <w:snapToGrid w:val="0"/>
              <w:spacing w:line="360" w:lineRule="auto"/>
              <w:jc w:val="left"/>
              <w:rPr>
                <w:rFonts w:ascii="Times New Roman" w:hAnsi="Times New Roman" w:eastAsia="宋体" w:cs="Times New Roman"/>
                <w:szCs w:val="24"/>
              </w:rPr>
            </w:pPr>
            <w:r>
              <w:rPr>
                <w:rFonts w:hint="eastAsia" w:ascii="宋体" w:hAnsi="宋体" w:eastAsia="宋体" w:cs="宋体"/>
                <w:szCs w:val="21"/>
              </w:rPr>
              <w:t>提供磋商文件期限</w:t>
            </w:r>
          </w:p>
        </w:tc>
        <w:tc>
          <w:tcPr>
            <w:tcW w:w="5046" w:type="dxa"/>
            <w:tcBorders>
              <w:top w:val="single" w:color="000000" w:sz="6" w:space="0"/>
              <w:left w:val="single" w:color="000000" w:sz="6" w:space="0"/>
              <w:bottom w:val="single" w:color="000000" w:sz="6" w:space="0"/>
              <w:right w:val="double" w:color="000000" w:sz="4" w:space="0"/>
            </w:tcBorders>
            <w:vAlign w:val="center"/>
          </w:tcPr>
          <w:p w14:paraId="3D4F3562">
            <w:pPr>
              <w:snapToGrid w:val="0"/>
              <w:spacing w:line="360" w:lineRule="auto"/>
              <w:jc w:val="left"/>
              <w:rPr>
                <w:rFonts w:hint="eastAsia" w:ascii="Times New Roman" w:hAnsi="Times New Roman" w:eastAsia="宋体" w:cs="Times New Roman"/>
                <w:szCs w:val="24"/>
                <w:highlight w:val="none"/>
                <w:lang w:eastAsia="zh-CN"/>
              </w:rPr>
            </w:pPr>
            <w:r>
              <w:rPr>
                <w:rFonts w:hint="eastAsia" w:ascii="宋体" w:hAnsi="宋体" w:eastAsia="宋体" w:cs="宋体"/>
                <w:szCs w:val="21"/>
                <w:highlight w:val="none"/>
                <w:u w:val="single"/>
              </w:rPr>
              <w:t>2026年</w:t>
            </w:r>
            <w:r>
              <w:rPr>
                <w:rFonts w:hint="eastAsia" w:ascii="宋体" w:hAnsi="宋体" w:eastAsia="宋体" w:cs="宋体"/>
                <w:szCs w:val="21"/>
                <w:highlight w:val="none"/>
                <w:u w:val="single"/>
                <w:lang w:eastAsia="zh-CN"/>
              </w:rPr>
              <w:t>7月16日</w:t>
            </w:r>
            <w:r>
              <w:rPr>
                <w:rFonts w:hint="eastAsia" w:ascii="宋体" w:hAnsi="宋体" w:eastAsia="宋体" w:cs="宋体"/>
                <w:szCs w:val="21"/>
                <w:highlight w:val="none"/>
              </w:rPr>
              <w:t>至</w:t>
            </w:r>
            <w:r>
              <w:rPr>
                <w:rFonts w:hint="eastAsia" w:ascii="宋体" w:hAnsi="宋体" w:eastAsia="宋体" w:cs="宋体"/>
                <w:szCs w:val="21"/>
                <w:highlight w:val="none"/>
                <w:u w:val="single"/>
              </w:rPr>
              <w:t xml:space="preserve"> 2026年</w:t>
            </w:r>
            <w:r>
              <w:rPr>
                <w:rFonts w:hint="eastAsia" w:ascii="宋体" w:hAnsi="宋体" w:eastAsia="宋体" w:cs="宋体"/>
                <w:szCs w:val="21"/>
                <w:highlight w:val="none"/>
                <w:u w:val="single"/>
                <w:lang w:eastAsia="zh-CN"/>
              </w:rPr>
              <w:t>7月23日</w:t>
            </w:r>
          </w:p>
        </w:tc>
      </w:tr>
      <w:tr w14:paraId="57BE8A14">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333BFD6C">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第二章第11.2款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1F75E21E">
            <w:pPr>
              <w:snapToGrid w:val="0"/>
              <w:spacing w:line="360" w:lineRule="auto"/>
              <w:jc w:val="left"/>
              <w:rPr>
                <w:rFonts w:ascii="Times New Roman" w:hAnsi="Times New Roman" w:eastAsia="宋体" w:cs="Times New Roman"/>
                <w:szCs w:val="24"/>
              </w:rPr>
            </w:pPr>
            <w:r>
              <w:rPr>
                <w:rFonts w:hint="eastAsia" w:ascii="宋体" w:hAnsi="宋体" w:eastAsia="宋体" w:cs="宋体"/>
                <w:szCs w:val="21"/>
              </w:rPr>
              <w:t>领取磋商文件时应提供的资料</w:t>
            </w:r>
          </w:p>
        </w:tc>
        <w:tc>
          <w:tcPr>
            <w:tcW w:w="5046" w:type="dxa"/>
            <w:tcBorders>
              <w:top w:val="single" w:color="000000" w:sz="6" w:space="0"/>
              <w:left w:val="single" w:color="000000" w:sz="6" w:space="0"/>
              <w:bottom w:val="single" w:color="000000" w:sz="6" w:space="0"/>
              <w:right w:val="double" w:color="000000" w:sz="4" w:space="0"/>
            </w:tcBorders>
            <w:vAlign w:val="center"/>
          </w:tcPr>
          <w:p w14:paraId="08705020">
            <w:pPr>
              <w:snapToGrid w:val="0"/>
              <w:spacing w:line="360" w:lineRule="auto"/>
              <w:jc w:val="left"/>
              <w:rPr>
                <w:rFonts w:ascii="Times New Roman" w:hAnsi="Times New Roman" w:eastAsia="宋体" w:cs="Times New Roman"/>
                <w:szCs w:val="24"/>
                <w:highlight w:val="none"/>
              </w:rPr>
            </w:pPr>
            <w:r>
              <w:rPr>
                <w:rFonts w:hint="eastAsia" w:ascii="宋体" w:hAnsi="宋体" w:eastAsia="宋体" w:cs="宋体"/>
                <w:szCs w:val="21"/>
                <w:highlight w:val="none"/>
              </w:rPr>
              <w:t>个人身份证、法定代表人身份证明(或者授权委托书并附法定代表人身份证明)、</w:t>
            </w:r>
            <w:r>
              <w:rPr>
                <w:rFonts w:hint="eastAsia" w:ascii="宋体" w:hAnsi="宋体" w:eastAsia="宋体" w:cs="宋体"/>
                <w:szCs w:val="21"/>
                <w:highlight w:val="none"/>
                <w:lang w:eastAsia="zh-CN"/>
              </w:rPr>
              <w:t>供应商</w:t>
            </w:r>
            <w:r>
              <w:rPr>
                <w:rFonts w:hint="eastAsia" w:ascii="宋体" w:hAnsi="宋体" w:eastAsia="宋体" w:cs="宋体"/>
                <w:szCs w:val="21"/>
                <w:highlight w:val="none"/>
              </w:rPr>
              <w:t>营业执照副本和组织机构代码证副本复印件</w:t>
            </w:r>
            <w:r>
              <w:rPr>
                <w:rFonts w:hint="eastAsia" w:ascii="宋体" w:hAnsi="宋体" w:eastAsia="宋体" w:cs="宋体"/>
                <w:szCs w:val="21"/>
                <w:highlight w:val="none"/>
                <w:lang w:eastAsia="zh-CN"/>
              </w:rPr>
              <w:t>并加盖公章</w:t>
            </w:r>
            <w:r>
              <w:rPr>
                <w:rFonts w:hint="eastAsia" w:ascii="宋体" w:hAnsi="宋体" w:eastAsia="宋体" w:cs="宋体"/>
                <w:szCs w:val="21"/>
                <w:highlight w:val="none"/>
              </w:rPr>
              <w:t>。</w:t>
            </w:r>
          </w:p>
        </w:tc>
      </w:tr>
      <w:tr w14:paraId="12A23B34">
        <w:tblPrEx>
          <w:tblCellMar>
            <w:top w:w="0" w:type="dxa"/>
            <w:left w:w="108" w:type="dxa"/>
            <w:bottom w:w="0" w:type="dxa"/>
            <w:right w:w="108" w:type="dxa"/>
          </w:tblCellMar>
        </w:tblPrEx>
        <w:trPr>
          <w:trHeight w:val="705"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3C412C8">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第二章第12.1款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5411639D">
            <w:pPr>
              <w:snapToGrid w:val="0"/>
              <w:spacing w:line="360" w:lineRule="auto"/>
              <w:rPr>
                <w:rFonts w:ascii="Times New Roman" w:hAnsi="Times New Roman" w:eastAsia="宋体" w:cs="Times New Roman"/>
                <w:szCs w:val="24"/>
              </w:rPr>
            </w:pPr>
            <w:r>
              <w:rPr>
                <w:rFonts w:hint="eastAsia" w:ascii="宋体" w:hAnsi="宋体" w:eastAsia="宋体" w:cs="宋体"/>
                <w:szCs w:val="21"/>
              </w:rPr>
              <w:t>提交首次响应文件的截止时间</w:t>
            </w:r>
          </w:p>
        </w:tc>
        <w:tc>
          <w:tcPr>
            <w:tcW w:w="5046" w:type="dxa"/>
            <w:tcBorders>
              <w:top w:val="single" w:color="000000" w:sz="6" w:space="0"/>
              <w:left w:val="single" w:color="000000" w:sz="6" w:space="0"/>
              <w:bottom w:val="single" w:color="000000" w:sz="6" w:space="0"/>
              <w:right w:val="double" w:color="000000" w:sz="4" w:space="0"/>
            </w:tcBorders>
            <w:vAlign w:val="center"/>
          </w:tcPr>
          <w:p w14:paraId="3A275986">
            <w:pPr>
              <w:snapToGrid w:val="0"/>
              <w:spacing w:line="360" w:lineRule="auto"/>
              <w:jc w:val="left"/>
              <w:rPr>
                <w:rFonts w:ascii="Times New Roman" w:hAnsi="Times New Roman" w:eastAsia="宋体" w:cs="Times New Roman"/>
                <w:szCs w:val="24"/>
                <w:highlight w:val="none"/>
              </w:rPr>
            </w:pPr>
            <w:r>
              <w:rPr>
                <w:rFonts w:hint="eastAsia" w:ascii="宋体" w:hAnsi="宋体" w:eastAsia="宋体" w:cs="宋体"/>
                <w:szCs w:val="21"/>
                <w:highlight w:val="none"/>
                <w:u w:val="single"/>
              </w:rPr>
              <w:t>2026年7月2</w:t>
            </w:r>
            <w:r>
              <w:rPr>
                <w:rFonts w:hint="eastAsia" w:ascii="宋体" w:hAnsi="宋体" w:eastAsia="宋体" w:cs="宋体"/>
                <w:szCs w:val="21"/>
                <w:highlight w:val="none"/>
                <w:u w:val="single"/>
                <w:lang w:val="en-US" w:eastAsia="zh-CN"/>
              </w:rPr>
              <w:t>8</w:t>
            </w:r>
            <w:r>
              <w:rPr>
                <w:rFonts w:hint="eastAsia" w:ascii="宋体" w:hAnsi="宋体" w:eastAsia="宋体" w:cs="宋体"/>
                <w:szCs w:val="21"/>
                <w:highlight w:val="none"/>
                <w:u w:val="single"/>
              </w:rPr>
              <w:t>日9</w:t>
            </w:r>
            <w:r>
              <w:rPr>
                <w:rFonts w:hint="eastAsia" w:ascii="宋体" w:hAnsi="宋体" w:eastAsia="宋体" w:cs="宋体"/>
                <w:szCs w:val="21"/>
                <w:highlight w:val="none"/>
              </w:rPr>
              <w:t>时</w:t>
            </w:r>
            <w:r>
              <w:rPr>
                <w:rFonts w:hint="eastAsia" w:ascii="宋体" w:hAnsi="宋体" w:eastAsia="宋体" w:cs="宋体"/>
                <w:szCs w:val="21"/>
                <w:highlight w:val="none"/>
                <w:u w:val="single"/>
              </w:rPr>
              <w:t xml:space="preserve"> 30 </w:t>
            </w:r>
            <w:r>
              <w:rPr>
                <w:rFonts w:hint="eastAsia" w:ascii="宋体" w:hAnsi="宋体" w:eastAsia="宋体" w:cs="宋体"/>
                <w:szCs w:val="21"/>
                <w:highlight w:val="none"/>
              </w:rPr>
              <w:t>分 (北京时间)</w:t>
            </w:r>
          </w:p>
        </w:tc>
      </w:tr>
      <w:tr w14:paraId="6BC7D76F">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74C60557">
            <w:pPr>
              <w:snapToGrid w:val="0"/>
              <w:spacing w:line="360" w:lineRule="auto"/>
              <w:rPr>
                <w:rFonts w:ascii="Times New Roman" w:hAnsi="Times New Roman" w:eastAsia="宋体" w:cs="Times New Roman"/>
                <w:szCs w:val="24"/>
              </w:rPr>
            </w:pPr>
            <w:r>
              <w:rPr>
                <w:rFonts w:hint="eastAsia" w:ascii="宋体" w:hAnsi="宋体" w:eastAsia="宋体" w:cs="宋体"/>
                <w:b/>
                <w:szCs w:val="21"/>
              </w:rPr>
              <w:t>三、响应文件的编写</w:t>
            </w:r>
          </w:p>
        </w:tc>
      </w:tr>
      <w:tr w14:paraId="7B834954">
        <w:tblPrEx>
          <w:tblCellMar>
            <w:top w:w="0" w:type="dxa"/>
            <w:left w:w="108" w:type="dxa"/>
            <w:bottom w:w="0" w:type="dxa"/>
            <w:right w:w="108" w:type="dxa"/>
          </w:tblCellMar>
        </w:tblPrEx>
        <w:trPr>
          <w:trHeight w:val="440" w:hRule="atLeast"/>
          <w:jc w:val="center"/>
        </w:trPr>
        <w:tc>
          <w:tcPr>
            <w:tcW w:w="1844" w:type="dxa"/>
            <w:vMerge w:val="restart"/>
            <w:tcBorders>
              <w:top w:val="single" w:color="000000" w:sz="6" w:space="0"/>
              <w:left w:val="double" w:color="000000" w:sz="4" w:space="0"/>
              <w:bottom w:val="single" w:color="000000" w:sz="6" w:space="0"/>
              <w:right w:val="single" w:color="000000" w:sz="6" w:space="0"/>
            </w:tcBorders>
            <w:vAlign w:val="center"/>
          </w:tcPr>
          <w:p w14:paraId="6CA0AED7">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第二章第16.4款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6B604F23">
            <w:pPr>
              <w:snapToGrid w:val="0"/>
              <w:spacing w:line="360" w:lineRule="auto"/>
              <w:rPr>
                <w:rFonts w:ascii="Times New Roman" w:hAnsi="Times New Roman" w:eastAsia="宋体" w:cs="Times New Roman"/>
                <w:szCs w:val="24"/>
              </w:rPr>
            </w:pPr>
            <w:r>
              <w:rPr>
                <w:rFonts w:hint="eastAsia" w:ascii="宋体" w:hAnsi="宋体" w:eastAsia="宋体" w:cs="宋体"/>
                <w:szCs w:val="21"/>
              </w:rPr>
              <w:t>采购项目预算</w:t>
            </w:r>
          </w:p>
        </w:tc>
        <w:tc>
          <w:tcPr>
            <w:tcW w:w="5046" w:type="dxa"/>
            <w:tcBorders>
              <w:top w:val="single" w:color="000000" w:sz="6" w:space="0"/>
              <w:left w:val="single" w:color="000000" w:sz="6" w:space="0"/>
              <w:bottom w:val="single" w:color="000000" w:sz="6" w:space="0"/>
              <w:right w:val="double" w:color="000000" w:sz="4" w:space="0"/>
            </w:tcBorders>
            <w:vAlign w:val="center"/>
          </w:tcPr>
          <w:p w14:paraId="68C8D43E">
            <w:pPr>
              <w:snapToGrid w:val="0"/>
              <w:spacing w:line="360" w:lineRule="auto"/>
              <w:rPr>
                <w:rFonts w:ascii="Times New Roman" w:hAnsi="Times New Roman" w:eastAsia="宋体" w:cs="Times New Roman"/>
                <w:szCs w:val="24"/>
              </w:rPr>
            </w:pPr>
            <w:r>
              <w:rPr>
                <w:rFonts w:hint="eastAsia" w:ascii="宋体" w:hAnsi="宋体" w:eastAsia="宋体" w:cs="宋体"/>
                <w:color w:val="000000"/>
                <w:sz w:val="24"/>
                <w:szCs w:val="24"/>
              </w:rPr>
              <w:t>408499.62</w:t>
            </w:r>
            <w:r>
              <w:rPr>
                <w:rFonts w:hint="eastAsia" w:ascii="宋体" w:hAnsi="宋体" w:eastAsia="宋体" w:cs="Times New Roman"/>
                <w:b/>
                <w:szCs w:val="21"/>
                <w:u w:val="single"/>
              </w:rPr>
              <w:t>元</w:t>
            </w:r>
          </w:p>
        </w:tc>
      </w:tr>
      <w:tr w14:paraId="6EC78BA2">
        <w:tblPrEx>
          <w:tblCellMar>
            <w:top w:w="0" w:type="dxa"/>
            <w:left w:w="108" w:type="dxa"/>
            <w:bottom w:w="0" w:type="dxa"/>
            <w:right w:w="108" w:type="dxa"/>
          </w:tblCellMar>
        </w:tblPrEx>
        <w:trPr>
          <w:trHeight w:val="440" w:hRule="atLeast"/>
          <w:jc w:val="center"/>
        </w:trPr>
        <w:tc>
          <w:tcPr>
            <w:tcW w:w="1844" w:type="dxa"/>
            <w:vMerge w:val="continue"/>
            <w:tcBorders>
              <w:top w:val="single" w:color="000000" w:sz="6" w:space="0"/>
              <w:left w:val="double" w:color="000000" w:sz="4" w:space="0"/>
              <w:bottom w:val="single" w:color="000000" w:sz="6" w:space="0"/>
              <w:right w:val="single" w:color="000000" w:sz="6" w:space="0"/>
            </w:tcBorders>
            <w:vAlign w:val="center"/>
          </w:tcPr>
          <w:p w14:paraId="76A1108D">
            <w:pPr>
              <w:snapToGrid w:val="0"/>
              <w:spacing w:line="360" w:lineRule="auto"/>
              <w:jc w:val="center"/>
              <w:rPr>
                <w:rFonts w:hint="eastAsia" w:ascii="宋体" w:hAnsi="宋体" w:eastAsia="宋体" w:cs="宋体"/>
                <w:szCs w:val="21"/>
              </w:rPr>
            </w:pPr>
          </w:p>
        </w:tc>
        <w:tc>
          <w:tcPr>
            <w:tcW w:w="1985" w:type="dxa"/>
            <w:tcBorders>
              <w:top w:val="single" w:color="000000" w:sz="6" w:space="0"/>
              <w:left w:val="single" w:color="000000" w:sz="6" w:space="0"/>
              <w:bottom w:val="single" w:color="000000" w:sz="6" w:space="0"/>
              <w:right w:val="single" w:color="000000" w:sz="6" w:space="0"/>
            </w:tcBorders>
            <w:vAlign w:val="center"/>
          </w:tcPr>
          <w:p w14:paraId="1C04E6F0">
            <w:pPr>
              <w:snapToGrid w:val="0"/>
              <w:spacing w:line="360" w:lineRule="auto"/>
              <w:rPr>
                <w:rFonts w:ascii="Times New Roman" w:hAnsi="Times New Roman" w:eastAsia="宋体" w:cs="Times New Roman"/>
                <w:szCs w:val="24"/>
              </w:rPr>
            </w:pPr>
            <w:r>
              <w:rPr>
                <w:rFonts w:hint="eastAsia" w:ascii="宋体" w:hAnsi="宋体" w:eastAsia="宋体" w:cs="宋体"/>
                <w:szCs w:val="21"/>
              </w:rPr>
              <w:t>项目最高限价</w:t>
            </w:r>
          </w:p>
        </w:tc>
        <w:tc>
          <w:tcPr>
            <w:tcW w:w="5046" w:type="dxa"/>
            <w:tcBorders>
              <w:top w:val="single" w:color="000000" w:sz="6" w:space="0"/>
              <w:left w:val="single" w:color="000000" w:sz="6" w:space="0"/>
              <w:bottom w:val="single" w:color="000000" w:sz="6" w:space="0"/>
              <w:right w:val="double" w:color="000000" w:sz="4" w:space="0"/>
            </w:tcBorders>
            <w:vAlign w:val="center"/>
          </w:tcPr>
          <w:p w14:paraId="031C4674">
            <w:pPr>
              <w:snapToGrid w:val="0"/>
              <w:spacing w:line="360" w:lineRule="auto"/>
              <w:rPr>
                <w:rFonts w:ascii="Times New Roman" w:hAnsi="Times New Roman" w:eastAsia="宋体" w:cs="Times New Roman"/>
                <w:szCs w:val="24"/>
                <w:highlight w:val="none"/>
              </w:rPr>
            </w:pPr>
            <w:r>
              <w:rPr>
                <w:rFonts w:hint="eastAsia" w:ascii="宋体" w:hAnsi="宋体" w:eastAsia="宋体" w:cs="宋体"/>
                <w:color w:val="000000"/>
                <w:sz w:val="24"/>
                <w:szCs w:val="24"/>
                <w:highlight w:val="none"/>
              </w:rPr>
              <w:t>408499.62</w:t>
            </w:r>
            <w:r>
              <w:rPr>
                <w:rFonts w:hint="eastAsia" w:ascii="宋体" w:hAnsi="宋体" w:eastAsia="宋体" w:cs="Times New Roman"/>
                <w:b/>
                <w:szCs w:val="21"/>
                <w:highlight w:val="none"/>
                <w:u w:val="single"/>
              </w:rPr>
              <w:t>元</w:t>
            </w:r>
          </w:p>
        </w:tc>
      </w:tr>
      <w:tr w14:paraId="377693BA">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7844A83B">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第二章第17.3款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7CF6E33B">
            <w:pPr>
              <w:snapToGrid w:val="0"/>
              <w:spacing w:line="360" w:lineRule="auto"/>
              <w:rPr>
                <w:rFonts w:ascii="Times New Roman" w:hAnsi="Times New Roman" w:eastAsia="宋体" w:cs="Times New Roman"/>
                <w:szCs w:val="24"/>
              </w:rPr>
            </w:pPr>
            <w:r>
              <w:rPr>
                <w:rFonts w:hint="eastAsia" w:ascii="宋体" w:hAnsi="宋体" w:eastAsia="宋体" w:cs="宋体"/>
                <w:szCs w:val="24"/>
              </w:rPr>
              <w:t>非制造商的证明文件</w:t>
            </w:r>
          </w:p>
        </w:tc>
        <w:tc>
          <w:tcPr>
            <w:tcW w:w="5046" w:type="dxa"/>
            <w:tcBorders>
              <w:top w:val="single" w:color="000000" w:sz="6" w:space="0"/>
              <w:left w:val="single" w:color="000000" w:sz="6" w:space="0"/>
              <w:bottom w:val="single" w:color="000000" w:sz="6" w:space="0"/>
              <w:right w:val="double" w:color="000000" w:sz="4" w:space="0"/>
            </w:tcBorders>
            <w:vAlign w:val="center"/>
          </w:tcPr>
          <w:p w14:paraId="26783BC2">
            <w:pPr>
              <w:snapToGrid w:val="0"/>
              <w:spacing w:before="156"/>
              <w:rPr>
                <w:rFonts w:ascii="Times New Roman" w:hAnsi="Times New Roman" w:eastAsia="宋体" w:cs="Times New Roman"/>
                <w:szCs w:val="24"/>
                <w:highlight w:val="none"/>
              </w:rPr>
            </w:pPr>
            <w:r>
              <w:rPr>
                <w:rFonts w:hint="eastAsia" w:ascii="Segoe UI Emoji" w:hAnsi="Segoe UI Emoji" w:eastAsia="宋体" w:cs="Segoe UI Emoji"/>
                <w:szCs w:val="21"/>
                <w:highlight w:val="none"/>
                <w:lang w:eastAsia="zh-CN"/>
              </w:rPr>
              <w:t>☑</w:t>
            </w:r>
            <w:r>
              <w:rPr>
                <w:rFonts w:hint="eastAsia" w:ascii="宋体" w:hAnsi="宋体" w:eastAsia="宋体" w:cs="宋体"/>
                <w:szCs w:val="21"/>
                <w:highlight w:val="none"/>
              </w:rPr>
              <w:t xml:space="preserve"> 不要求提供</w:t>
            </w:r>
          </w:p>
          <w:p w14:paraId="6D99358D">
            <w:pPr>
              <w:snapToGrid w:val="0"/>
              <w:spacing w:before="156"/>
              <w:rPr>
                <w:rFonts w:ascii="Times New Roman" w:hAnsi="Times New Roman" w:eastAsia="宋体" w:cs="Times New Roman"/>
                <w:szCs w:val="24"/>
                <w:highlight w:val="none"/>
              </w:rPr>
            </w:pPr>
            <w:r>
              <w:rPr>
                <w:rFonts w:hint="eastAsia" w:ascii="宋体" w:hAnsi="宋体" w:eastAsia="宋体" w:cs="宋体"/>
                <w:szCs w:val="21"/>
                <w:highlight w:val="none"/>
              </w:rPr>
              <w:t>□ 要求提供：（证明文件复印件须加盖供应商单位公章，否则视为无效响应。）</w:t>
            </w:r>
          </w:p>
          <w:p w14:paraId="29A84548">
            <w:pPr>
              <w:snapToGrid w:val="0"/>
              <w:spacing w:before="156"/>
              <w:rPr>
                <w:rFonts w:ascii="Times New Roman" w:hAnsi="Times New Roman" w:eastAsia="宋体" w:cs="Times New Roman"/>
                <w:szCs w:val="24"/>
                <w:highlight w:val="none"/>
              </w:rPr>
            </w:pPr>
            <w:r>
              <w:rPr>
                <w:rFonts w:hint="eastAsia" w:ascii="宋体" w:hAnsi="宋体" w:eastAsia="宋体" w:cs="宋体"/>
                <w:szCs w:val="21"/>
                <w:highlight w:val="none"/>
              </w:rPr>
              <w:t>经销、或代理投标货物、或为投标货物提供售后服务的证明文件。</w:t>
            </w:r>
          </w:p>
        </w:tc>
      </w:tr>
      <w:tr w14:paraId="1622BE9F">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5B0E25BA">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第二章第18.1款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48CA44A2">
            <w:pPr>
              <w:snapToGrid w:val="0"/>
              <w:spacing w:line="360" w:lineRule="auto"/>
              <w:rPr>
                <w:rFonts w:ascii="Times New Roman" w:hAnsi="Times New Roman" w:eastAsia="宋体" w:cs="Times New Roman"/>
                <w:szCs w:val="24"/>
              </w:rPr>
            </w:pPr>
            <w:r>
              <w:rPr>
                <w:rFonts w:hint="eastAsia" w:ascii="宋体" w:hAnsi="宋体" w:eastAsia="宋体" w:cs="宋体"/>
                <w:szCs w:val="21"/>
              </w:rPr>
              <w:t>样品提供及样品提交的时间、地点</w:t>
            </w:r>
          </w:p>
        </w:tc>
        <w:tc>
          <w:tcPr>
            <w:tcW w:w="5046" w:type="dxa"/>
            <w:tcBorders>
              <w:top w:val="single" w:color="000000" w:sz="6" w:space="0"/>
              <w:left w:val="single" w:color="000000" w:sz="6" w:space="0"/>
              <w:bottom w:val="single" w:color="000000" w:sz="6" w:space="0"/>
              <w:right w:val="double" w:color="000000" w:sz="4" w:space="0"/>
            </w:tcBorders>
            <w:vAlign w:val="center"/>
          </w:tcPr>
          <w:p w14:paraId="12B7E28E">
            <w:pPr>
              <w:snapToGrid w:val="0"/>
              <w:spacing w:before="156"/>
              <w:rPr>
                <w:rFonts w:ascii="Times New Roman" w:hAnsi="Times New Roman" w:eastAsia="宋体" w:cs="Times New Roman"/>
                <w:szCs w:val="24"/>
                <w:highlight w:val="none"/>
              </w:rPr>
            </w:pPr>
            <w:r>
              <w:rPr>
                <w:rFonts w:hint="eastAsia" w:ascii="Segoe UI Emoji" w:hAnsi="Segoe UI Emoji" w:eastAsia="宋体" w:cs="Segoe UI Emoji"/>
                <w:szCs w:val="21"/>
                <w:highlight w:val="none"/>
                <w:lang w:eastAsia="zh-CN"/>
              </w:rPr>
              <w:t>☑</w:t>
            </w:r>
            <w:r>
              <w:rPr>
                <w:rFonts w:hint="eastAsia" w:ascii="宋体" w:hAnsi="宋体" w:eastAsia="宋体" w:cs="宋体"/>
                <w:szCs w:val="21"/>
                <w:highlight w:val="none"/>
              </w:rPr>
              <w:t xml:space="preserve"> 不要求提供</w:t>
            </w:r>
          </w:p>
          <w:p w14:paraId="337B240C">
            <w:pPr>
              <w:snapToGrid w:val="0"/>
              <w:spacing w:before="156"/>
              <w:rPr>
                <w:rFonts w:ascii="Times New Roman" w:hAnsi="Times New Roman" w:eastAsia="宋体" w:cs="Times New Roman"/>
                <w:szCs w:val="24"/>
                <w:highlight w:val="none"/>
              </w:rPr>
            </w:pPr>
            <w:r>
              <w:rPr>
                <w:rFonts w:hint="eastAsia" w:ascii="宋体" w:hAnsi="宋体" w:eastAsia="宋体" w:cs="宋体"/>
                <w:szCs w:val="21"/>
                <w:highlight w:val="none"/>
              </w:rPr>
              <w:t>□ 要求提供，提交的样品:</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,提交的时间：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、地点:</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w:t>
            </w:r>
          </w:p>
        </w:tc>
      </w:tr>
      <w:tr w14:paraId="5A8A7A1B">
        <w:tblPrEx>
          <w:tblCellMar>
            <w:top w:w="0" w:type="dxa"/>
            <w:left w:w="108" w:type="dxa"/>
            <w:bottom w:w="0" w:type="dxa"/>
            <w:right w:w="108" w:type="dxa"/>
          </w:tblCellMar>
        </w:tblPrEx>
        <w:trPr>
          <w:trHeight w:val="48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DF7A092">
            <w:pPr>
              <w:snapToGrid w:val="0"/>
              <w:jc w:val="center"/>
              <w:rPr>
                <w:rFonts w:ascii="Times New Roman" w:hAnsi="Times New Roman" w:eastAsia="宋体" w:cs="Times New Roman"/>
                <w:szCs w:val="24"/>
              </w:rPr>
            </w:pPr>
            <w:r>
              <w:rPr>
                <w:rFonts w:hint="eastAsia" w:ascii="宋体" w:hAnsi="宋体" w:eastAsia="宋体" w:cs="宋体"/>
                <w:szCs w:val="21"/>
              </w:rPr>
              <w:t>第二章第20.1款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2FD7CD78">
            <w:pPr>
              <w:snapToGrid w:val="0"/>
              <w:rPr>
                <w:rFonts w:ascii="Times New Roman" w:hAnsi="Times New Roman" w:eastAsia="宋体" w:cs="Times New Roman"/>
                <w:szCs w:val="24"/>
              </w:rPr>
            </w:pPr>
            <w:r>
              <w:rPr>
                <w:rFonts w:hint="eastAsia" w:ascii="宋体" w:hAnsi="宋体" w:eastAsia="宋体" w:cs="宋体"/>
                <w:bCs/>
                <w:szCs w:val="21"/>
              </w:rPr>
              <w:t>响应文件有效期</w:t>
            </w:r>
          </w:p>
        </w:tc>
        <w:tc>
          <w:tcPr>
            <w:tcW w:w="5046" w:type="dxa"/>
            <w:tcBorders>
              <w:top w:val="single" w:color="000000" w:sz="6" w:space="0"/>
              <w:left w:val="single" w:color="000000" w:sz="6" w:space="0"/>
              <w:bottom w:val="single" w:color="000000" w:sz="6" w:space="0"/>
              <w:right w:val="double" w:color="000000" w:sz="4" w:space="0"/>
            </w:tcBorders>
            <w:vAlign w:val="center"/>
          </w:tcPr>
          <w:p w14:paraId="04F23290">
            <w:pPr>
              <w:snapToGrid w:val="0"/>
              <w:spacing w:before="62"/>
              <w:rPr>
                <w:rFonts w:ascii="Times New Roman" w:hAnsi="Times New Roman" w:eastAsia="宋体" w:cs="Times New Roman"/>
                <w:szCs w:val="24"/>
              </w:rPr>
            </w:pPr>
            <w:r>
              <w:rPr>
                <w:rFonts w:hint="eastAsia" w:ascii="宋体" w:hAnsi="宋体" w:eastAsia="宋体" w:cs="宋体"/>
                <w:szCs w:val="21"/>
              </w:rPr>
              <w:t xml:space="preserve">  90  日（日历日）</w:t>
            </w:r>
          </w:p>
        </w:tc>
      </w:tr>
      <w:tr w14:paraId="2D20DC92">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0D7B35B4">
            <w:pPr>
              <w:snapToGrid w:val="0"/>
              <w:spacing w:before="62"/>
              <w:rPr>
                <w:rFonts w:ascii="Times New Roman" w:hAnsi="Times New Roman" w:eastAsia="宋体" w:cs="Times New Roman"/>
                <w:szCs w:val="24"/>
              </w:rPr>
            </w:pPr>
            <w:r>
              <w:rPr>
                <w:rFonts w:hint="eastAsia" w:ascii="宋体" w:hAnsi="宋体" w:eastAsia="宋体" w:cs="宋体"/>
                <w:szCs w:val="21"/>
              </w:rPr>
              <w:t>第二章第21.1款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4AC7F057">
            <w:pPr>
              <w:snapToGrid w:val="0"/>
              <w:spacing w:before="62"/>
              <w:rPr>
                <w:rFonts w:ascii="Times New Roman" w:hAnsi="Times New Roman" w:eastAsia="宋体" w:cs="Times New Roman"/>
                <w:szCs w:val="24"/>
              </w:rPr>
            </w:pPr>
            <w:r>
              <w:rPr>
                <w:rFonts w:hint="eastAsia" w:ascii="宋体" w:hAnsi="宋体" w:eastAsia="宋体" w:cs="宋体"/>
                <w:szCs w:val="21"/>
              </w:rPr>
              <w:t>响应文件份数</w:t>
            </w:r>
          </w:p>
        </w:tc>
        <w:tc>
          <w:tcPr>
            <w:tcW w:w="5046" w:type="dxa"/>
            <w:tcBorders>
              <w:top w:val="single" w:color="000000" w:sz="6" w:space="0"/>
              <w:left w:val="single" w:color="000000" w:sz="6" w:space="0"/>
              <w:bottom w:val="single" w:color="000000" w:sz="6" w:space="0"/>
              <w:right w:val="double" w:color="000000" w:sz="4" w:space="0"/>
            </w:tcBorders>
            <w:vAlign w:val="center"/>
          </w:tcPr>
          <w:p w14:paraId="735C0B0D">
            <w:pPr>
              <w:snapToGrid w:val="0"/>
              <w:spacing w:before="62"/>
              <w:rPr>
                <w:rFonts w:ascii="Times New Roman" w:hAnsi="Times New Roman" w:eastAsia="宋体" w:cs="Times New Roman"/>
                <w:szCs w:val="24"/>
              </w:rPr>
            </w:pPr>
            <w:r>
              <w:rPr>
                <w:rFonts w:hint="eastAsia" w:ascii="新宋体" w:hAnsi="新宋体" w:eastAsia="新宋体" w:cs="新宋体"/>
                <w:szCs w:val="21"/>
              </w:rPr>
              <w:t>正本壹份,副本贰份，采用胶装方式装订，电子文档1份</w:t>
            </w:r>
            <w:r>
              <w:rPr>
                <w:rFonts w:hint="eastAsia" w:ascii="宋体" w:hAnsi="宋体" w:eastAsia="宋体" w:cs="宋体"/>
                <w:szCs w:val="21"/>
              </w:rPr>
              <w:t>（</w:t>
            </w:r>
            <w:r>
              <w:rPr>
                <w:rFonts w:hint="eastAsia" w:ascii="宋体" w:hAnsi="宋体"/>
                <w:szCs w:val="21"/>
              </w:rPr>
              <w:t>U盘随响应文件同时密封递交）。</w:t>
            </w:r>
          </w:p>
        </w:tc>
      </w:tr>
      <w:tr w14:paraId="73C355DB">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60BAA7C7">
            <w:pPr>
              <w:snapToGrid w:val="0"/>
              <w:spacing w:line="360" w:lineRule="auto"/>
              <w:rPr>
                <w:rFonts w:ascii="Times New Roman" w:hAnsi="Times New Roman" w:eastAsia="宋体" w:cs="Times New Roman"/>
                <w:szCs w:val="24"/>
              </w:rPr>
            </w:pPr>
            <w:r>
              <w:rPr>
                <w:rFonts w:hint="eastAsia" w:ascii="宋体" w:hAnsi="宋体" w:eastAsia="宋体" w:cs="宋体"/>
                <w:b/>
                <w:szCs w:val="21"/>
              </w:rPr>
              <w:t>四、响应文件的递交</w:t>
            </w:r>
          </w:p>
        </w:tc>
      </w:tr>
      <w:tr w14:paraId="5324BE66">
        <w:tblPrEx>
          <w:tblCellMar>
            <w:top w:w="0" w:type="dxa"/>
            <w:left w:w="108" w:type="dxa"/>
            <w:bottom w:w="0" w:type="dxa"/>
            <w:right w:w="108" w:type="dxa"/>
          </w:tblCellMar>
        </w:tblPrEx>
        <w:trPr>
          <w:trHeight w:val="28"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27C1A739">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第二章第22.2款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4B390881">
            <w:pPr>
              <w:snapToGrid w:val="0"/>
              <w:spacing w:line="360" w:lineRule="auto"/>
              <w:jc w:val="center"/>
              <w:rPr>
                <w:rFonts w:ascii="Times New Roman" w:hAnsi="Times New Roman" w:eastAsia="宋体" w:cs="Times New Roman"/>
                <w:szCs w:val="24"/>
              </w:rPr>
            </w:pPr>
            <w:r>
              <w:rPr>
                <w:rFonts w:hint="eastAsia" w:ascii="宋体" w:hAnsi="宋体" w:eastAsia="宋体" w:cs="宋体"/>
                <w:spacing w:val="-10"/>
                <w:szCs w:val="21"/>
              </w:rPr>
              <w:t>封套上应载明的信息</w:t>
            </w:r>
          </w:p>
        </w:tc>
        <w:tc>
          <w:tcPr>
            <w:tcW w:w="5046" w:type="dxa"/>
            <w:tcBorders>
              <w:top w:val="single" w:color="000000" w:sz="6" w:space="0"/>
              <w:left w:val="single" w:color="000000" w:sz="6" w:space="0"/>
              <w:bottom w:val="single" w:color="000000" w:sz="6" w:space="0"/>
              <w:right w:val="double" w:color="000000" w:sz="4" w:space="0"/>
            </w:tcBorders>
            <w:vAlign w:val="center"/>
          </w:tcPr>
          <w:p w14:paraId="66080BB0">
            <w:pPr>
              <w:snapToGrid w:val="0"/>
              <w:spacing w:line="360" w:lineRule="auto"/>
              <w:rPr>
                <w:rFonts w:ascii="Times New Roman" w:hAnsi="Times New Roman" w:eastAsia="宋体" w:cs="Times New Roman"/>
                <w:szCs w:val="24"/>
              </w:rPr>
            </w:pPr>
            <w:r>
              <w:rPr>
                <w:rFonts w:hint="eastAsia" w:ascii="宋体" w:hAnsi="宋体" w:eastAsia="宋体" w:cs="宋体"/>
                <w:szCs w:val="21"/>
                <w:u w:val="single"/>
              </w:rPr>
              <w:t xml:space="preserve">            </w:t>
            </w:r>
            <w:r>
              <w:rPr>
                <w:rFonts w:hint="eastAsia" w:ascii="宋体" w:hAnsi="宋体" w:eastAsia="宋体" w:cs="宋体"/>
                <w:szCs w:val="21"/>
              </w:rPr>
              <w:t>采购项目响应文件</w:t>
            </w:r>
          </w:p>
          <w:p w14:paraId="5DB53C12">
            <w:pPr>
              <w:snapToGrid w:val="0"/>
              <w:spacing w:line="360" w:lineRule="auto"/>
              <w:rPr>
                <w:rFonts w:ascii="Times New Roman" w:hAnsi="Times New Roman" w:eastAsia="宋体" w:cs="Times New Roman"/>
                <w:szCs w:val="24"/>
              </w:rPr>
            </w:pPr>
            <w:r>
              <w:rPr>
                <w:rFonts w:hint="eastAsia" w:ascii="宋体" w:hAnsi="宋体" w:eastAsia="宋体" w:cs="宋体"/>
                <w:szCs w:val="21"/>
              </w:rPr>
              <w:t>政府采购编号：</w:t>
            </w:r>
            <w:r>
              <w:rPr>
                <w:rFonts w:hint="eastAsia" w:ascii="宋体" w:hAnsi="宋体" w:eastAsia="宋体" w:cs="宋体"/>
                <w:szCs w:val="21"/>
                <w:u w:val="single"/>
              </w:rPr>
              <w:t xml:space="preserve">               </w:t>
            </w:r>
          </w:p>
          <w:p w14:paraId="0CCE7647">
            <w:pPr>
              <w:snapToGrid w:val="0"/>
              <w:spacing w:line="360" w:lineRule="auto"/>
              <w:rPr>
                <w:rFonts w:ascii="Times New Roman" w:hAnsi="Times New Roman" w:eastAsia="宋体" w:cs="Times New Roman"/>
                <w:szCs w:val="24"/>
              </w:rPr>
            </w:pPr>
            <w:r>
              <w:rPr>
                <w:rFonts w:hint="eastAsia" w:ascii="宋体" w:hAnsi="宋体" w:eastAsia="宋体" w:cs="宋体"/>
                <w:szCs w:val="21"/>
              </w:rPr>
              <w:t>委托代理编号：</w:t>
            </w:r>
            <w:r>
              <w:rPr>
                <w:rFonts w:hint="eastAsia" w:ascii="宋体" w:hAnsi="宋体" w:eastAsia="宋体" w:cs="宋体"/>
                <w:szCs w:val="21"/>
                <w:u w:val="single"/>
              </w:rPr>
              <w:t xml:space="preserve">               </w:t>
            </w:r>
          </w:p>
          <w:p w14:paraId="679C3F4F">
            <w:pPr>
              <w:snapToGrid w:val="0"/>
              <w:spacing w:line="360" w:lineRule="auto"/>
              <w:rPr>
                <w:rFonts w:ascii="Times New Roman" w:hAnsi="Times New Roman" w:eastAsia="宋体" w:cs="Times New Roman"/>
                <w:szCs w:val="24"/>
              </w:rPr>
            </w:pPr>
            <w:r>
              <w:rPr>
                <w:rFonts w:hint="eastAsia" w:ascii="宋体" w:hAnsi="宋体" w:eastAsia="宋体" w:cs="宋体"/>
                <w:szCs w:val="21"/>
              </w:rPr>
              <w:t>供应商名称：</w:t>
            </w:r>
            <w:r>
              <w:rPr>
                <w:rFonts w:hint="eastAsia" w:ascii="宋体" w:hAnsi="宋体" w:eastAsia="宋体" w:cs="宋体"/>
                <w:szCs w:val="21"/>
                <w:u w:val="single"/>
              </w:rPr>
              <w:t xml:space="preserve">                    </w:t>
            </w:r>
          </w:p>
          <w:p w14:paraId="70359868">
            <w:pPr>
              <w:snapToGrid w:val="0"/>
              <w:spacing w:line="360" w:lineRule="auto"/>
              <w:rPr>
                <w:rFonts w:ascii="Times New Roman" w:hAnsi="Times New Roman" w:eastAsia="宋体" w:cs="Times New Roman"/>
                <w:szCs w:val="24"/>
              </w:rPr>
            </w:pPr>
            <w:r>
              <w:rPr>
                <w:rFonts w:hint="eastAsia" w:ascii="宋体" w:hAnsi="宋体" w:eastAsia="宋体" w:cs="宋体"/>
                <w:szCs w:val="21"/>
              </w:rPr>
              <w:t>在</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日（星期</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szCs w:val="21"/>
                <w:u w:val="single"/>
              </w:rPr>
              <w:t xml:space="preserve">  </w:t>
            </w:r>
            <w:r>
              <w:rPr>
                <w:rFonts w:hint="eastAsia" w:ascii="宋体" w:hAnsi="宋体" w:eastAsia="宋体" w:cs="宋体"/>
                <w:szCs w:val="21"/>
              </w:rPr>
              <w:t>时</w:t>
            </w:r>
            <w:r>
              <w:rPr>
                <w:rFonts w:hint="eastAsia" w:ascii="宋体" w:hAnsi="宋体" w:eastAsia="宋体" w:cs="宋体"/>
                <w:szCs w:val="21"/>
                <w:u w:val="single"/>
              </w:rPr>
              <w:t xml:space="preserve">  </w:t>
            </w:r>
            <w:r>
              <w:rPr>
                <w:rFonts w:hint="eastAsia" w:ascii="宋体" w:hAnsi="宋体" w:eastAsia="宋体" w:cs="宋体"/>
                <w:szCs w:val="21"/>
              </w:rPr>
              <w:t>分之前不得启封</w:t>
            </w:r>
          </w:p>
        </w:tc>
      </w:tr>
      <w:tr w14:paraId="4E5E30E2">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3A92932">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第二章第24.1款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4B9E2A58">
            <w:pPr>
              <w:snapToGrid w:val="0"/>
              <w:spacing w:line="360" w:lineRule="auto"/>
              <w:jc w:val="center"/>
              <w:rPr>
                <w:rFonts w:ascii="Times New Roman" w:hAnsi="Times New Roman" w:eastAsia="宋体" w:cs="Times New Roman"/>
                <w:szCs w:val="24"/>
              </w:rPr>
            </w:pPr>
            <w:r>
              <w:rPr>
                <w:rFonts w:hint="eastAsia" w:ascii="宋体" w:hAnsi="宋体" w:eastAsia="宋体" w:cs="宋体"/>
                <w:spacing w:val="-10"/>
                <w:szCs w:val="21"/>
              </w:rPr>
              <w:t>响应文件的递交地点</w:t>
            </w:r>
          </w:p>
        </w:tc>
        <w:tc>
          <w:tcPr>
            <w:tcW w:w="5046" w:type="dxa"/>
            <w:tcBorders>
              <w:top w:val="single" w:color="000000" w:sz="6" w:space="0"/>
              <w:left w:val="single" w:color="000000" w:sz="6" w:space="0"/>
              <w:bottom w:val="single" w:color="000000" w:sz="6" w:space="0"/>
              <w:right w:val="double" w:color="000000" w:sz="4" w:space="0"/>
            </w:tcBorders>
            <w:vAlign w:val="center"/>
          </w:tcPr>
          <w:p w14:paraId="0DCB613E">
            <w:pPr>
              <w:snapToGrid w:val="0"/>
              <w:spacing w:line="360" w:lineRule="auto"/>
              <w:rPr>
                <w:rFonts w:ascii="Times New Roman" w:hAnsi="Times New Roman" w:eastAsia="宋体" w:cs="Times New Roman"/>
                <w:szCs w:val="24"/>
              </w:rPr>
            </w:pPr>
            <w:r>
              <w:rPr>
                <w:rFonts w:hint="eastAsia" w:ascii="宋体" w:hAnsi="宋体" w:eastAsia="宋体" w:cs="宋体"/>
                <w:color w:val="000000"/>
                <w:szCs w:val="21"/>
              </w:rPr>
              <w:t>湖南天元和项目管理有限公司（临湘市城中北路2号二楼）</w:t>
            </w:r>
          </w:p>
        </w:tc>
      </w:tr>
      <w:tr w14:paraId="4D3E08A2">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0E863222">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五、响应文件的磋商与评审</w:t>
            </w:r>
          </w:p>
        </w:tc>
      </w:tr>
      <w:tr w14:paraId="22057665">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5FDE173A">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662DE6E2">
            <w:pPr>
              <w:snapToGrid w:val="0"/>
              <w:spacing w:line="360" w:lineRule="auto"/>
              <w:rPr>
                <w:rFonts w:ascii="Times New Roman" w:hAnsi="Times New Roman" w:eastAsia="宋体" w:cs="Times New Roman"/>
                <w:szCs w:val="24"/>
              </w:rPr>
            </w:pPr>
            <w:r>
              <w:rPr>
                <w:rFonts w:hint="eastAsia" w:ascii="宋体" w:hAnsi="宋体" w:eastAsia="宋体" w:cs="宋体"/>
                <w:szCs w:val="21"/>
              </w:rPr>
              <w:t>评审因素和标准</w:t>
            </w:r>
          </w:p>
        </w:tc>
        <w:tc>
          <w:tcPr>
            <w:tcW w:w="5046" w:type="dxa"/>
            <w:tcBorders>
              <w:top w:val="single" w:color="000000" w:sz="6" w:space="0"/>
              <w:left w:val="single" w:color="000000" w:sz="6" w:space="0"/>
              <w:bottom w:val="single" w:color="000000" w:sz="6" w:space="0"/>
              <w:right w:val="double" w:color="000000" w:sz="4" w:space="0"/>
            </w:tcBorders>
            <w:vAlign w:val="center"/>
          </w:tcPr>
          <w:p w14:paraId="09FF4BA4">
            <w:pPr>
              <w:snapToGrid w:val="0"/>
              <w:spacing w:line="360" w:lineRule="auto"/>
              <w:rPr>
                <w:rFonts w:hint="eastAsia" w:ascii="Times New Roman" w:hAnsi="Times New Roman" w:eastAsia="宋体" w:cs="Times New Roman"/>
                <w:szCs w:val="24"/>
                <w:highlight w:val="none"/>
                <w:lang w:val="en-US" w:eastAsia="zh-CN"/>
              </w:rPr>
            </w:pPr>
            <w:r>
              <w:rPr>
                <w:rFonts w:hint="eastAsia" w:ascii="宋体" w:hAnsi="宋体" w:eastAsia="宋体" w:cs="宋体"/>
                <w:bCs/>
                <w:szCs w:val="21"/>
                <w:highlight w:val="none"/>
              </w:rPr>
              <w:t>见附页</w:t>
            </w:r>
            <w:r>
              <w:rPr>
                <w:rFonts w:hint="eastAsia" w:ascii="宋体" w:hAnsi="宋体" w:eastAsia="宋体" w:cs="宋体"/>
                <w:bCs/>
                <w:szCs w:val="21"/>
                <w:highlight w:val="none"/>
                <w:lang w:val="en-US" w:eastAsia="zh-CN"/>
              </w:rPr>
              <w:t>5</w:t>
            </w:r>
          </w:p>
        </w:tc>
      </w:tr>
      <w:tr w14:paraId="4F368E02">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69BD3C9">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第二章第31.3款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6318B0B7">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kern w:val="0"/>
                <w:szCs w:val="21"/>
              </w:rPr>
              <w:t>最后报价</w:t>
            </w:r>
            <w:r>
              <w:rPr>
                <w:rFonts w:hint="eastAsia" w:ascii="宋体" w:hAnsi="宋体" w:eastAsia="宋体" w:cs="宋体"/>
                <w:szCs w:val="21"/>
              </w:rPr>
              <w:t>调整</w:t>
            </w:r>
          </w:p>
        </w:tc>
        <w:tc>
          <w:tcPr>
            <w:tcW w:w="5046" w:type="dxa"/>
            <w:tcBorders>
              <w:top w:val="single" w:color="000000" w:sz="6" w:space="0"/>
              <w:left w:val="single" w:color="000000" w:sz="6" w:space="0"/>
              <w:bottom w:val="single" w:color="000000" w:sz="6" w:space="0"/>
              <w:right w:val="double" w:color="000000" w:sz="4" w:space="0"/>
            </w:tcBorders>
            <w:vAlign w:val="center"/>
          </w:tcPr>
          <w:p w14:paraId="49B805CA">
            <w:pPr>
              <w:snapToGrid w:val="0"/>
              <w:spacing w:before="156" w:line="360" w:lineRule="auto"/>
              <w:rPr>
                <w:rFonts w:hint="eastAsia" w:ascii="宋体" w:hAnsi="宋体" w:eastAsia="宋体" w:cs="宋体"/>
                <w:bCs/>
                <w:kern w:val="0"/>
                <w:szCs w:val="21"/>
                <w:highlight w:val="none"/>
                <w:lang w:eastAsia="zh-CN"/>
              </w:rPr>
            </w:pPr>
            <w:r>
              <w:rPr>
                <w:rFonts w:hint="eastAsia" w:ascii="宋体" w:hAnsi="宋体" w:eastAsia="宋体" w:cs="宋体"/>
                <w:bCs/>
                <w:kern w:val="0"/>
                <w:szCs w:val="21"/>
                <w:highlight w:val="none"/>
                <w:lang w:eastAsia="zh-CN"/>
              </w:rPr>
              <w:t>本项目不适用。</w:t>
            </w:r>
          </w:p>
          <w:p w14:paraId="45404F7F">
            <w:pPr>
              <w:snapToGrid w:val="0"/>
              <w:spacing w:before="156" w:line="360" w:lineRule="auto"/>
              <w:rPr>
                <w:rFonts w:ascii="Times New Roman" w:hAnsi="Times New Roman" w:eastAsia="宋体" w:cs="Times New Roman"/>
                <w:szCs w:val="24"/>
                <w:highlight w:val="none"/>
              </w:rPr>
            </w:pPr>
            <w:r>
              <w:rPr>
                <w:rFonts w:hint="eastAsia" w:ascii="宋体" w:hAnsi="宋体" w:eastAsia="宋体" w:cs="宋体"/>
                <w:bCs/>
                <w:kern w:val="0"/>
                <w:szCs w:val="21"/>
                <w:highlight w:val="none"/>
              </w:rPr>
              <w:t>政府采购支持小微企业、福利和监狱企业发展</w:t>
            </w:r>
            <w:r>
              <w:rPr>
                <w:rFonts w:hint="eastAsia" w:ascii="宋体" w:hAnsi="宋体" w:eastAsia="宋体" w:cs="宋体"/>
                <w:szCs w:val="21"/>
                <w:highlight w:val="none"/>
              </w:rPr>
              <w:t>（货物类供应商和产品制造商应同时满足小微企业、福利和监狱企业的条件）</w:t>
            </w:r>
            <w:r>
              <w:rPr>
                <w:rFonts w:hint="eastAsia" w:ascii="宋体" w:hAnsi="宋体" w:eastAsia="宋体" w:cs="宋体"/>
                <w:bCs/>
                <w:kern w:val="0"/>
                <w:szCs w:val="21"/>
                <w:highlight w:val="none"/>
              </w:rPr>
              <w:t>：</w:t>
            </w:r>
            <w:r>
              <w:rPr>
                <w:rFonts w:hint="eastAsia" w:ascii="宋体" w:hAnsi="宋体" w:eastAsia="宋体" w:cs="宋体"/>
                <w:szCs w:val="21"/>
                <w:highlight w:val="none"/>
              </w:rPr>
              <w:t>小型、微型企业、福利和监狱企业，</w:t>
            </w:r>
            <w:r>
              <w:rPr>
                <w:rFonts w:hint="eastAsia" w:ascii="宋体" w:hAnsi="宋体" w:eastAsia="宋体" w:cs="宋体"/>
                <w:kern w:val="0"/>
                <w:szCs w:val="21"/>
                <w:highlight w:val="none"/>
              </w:rPr>
              <w:t>最后报价</w:t>
            </w:r>
            <w:r>
              <w:rPr>
                <w:rFonts w:hint="eastAsia" w:ascii="宋体" w:hAnsi="宋体" w:eastAsia="宋体" w:cs="宋体"/>
                <w:szCs w:val="21"/>
                <w:highlight w:val="none"/>
              </w:rPr>
              <w:t>扣除比例为</w:t>
            </w:r>
            <w:r>
              <w:rPr>
                <w:rFonts w:ascii="宋体" w:hAnsi="宋体" w:eastAsia="宋体" w:cs="宋体"/>
                <w:szCs w:val="21"/>
                <w:highlight w:val="none"/>
              </w:rPr>
              <w:t xml:space="preserve"> </w:t>
            </w:r>
            <w:r>
              <w:rPr>
                <w:rFonts w:ascii="宋体" w:hAnsi="宋体" w:eastAsia="宋体" w:cs="宋体"/>
                <w:szCs w:val="21"/>
                <w:highlight w:val="none"/>
                <w:u w:val="single"/>
              </w:rPr>
              <w:t xml:space="preserve"> </w:t>
            </w:r>
            <w:r>
              <w:rPr>
                <w:rFonts w:hint="eastAsia" w:ascii="宋体" w:hAnsi="宋体" w:eastAsia="宋体" w:cs="宋体"/>
                <w:szCs w:val="21"/>
                <w:highlight w:val="none"/>
                <w:u w:val="single"/>
              </w:rPr>
              <w:t xml:space="preserve">10  </w:t>
            </w:r>
            <w:r>
              <w:rPr>
                <w:rFonts w:hint="eastAsia" w:ascii="宋体" w:hAnsi="宋体" w:eastAsia="宋体" w:cs="宋体"/>
                <w:szCs w:val="21"/>
                <w:highlight w:val="none"/>
              </w:rPr>
              <w:t>％；联合体参与磋商的，最后报价扣除比例为</w:t>
            </w:r>
            <w:r>
              <w:rPr>
                <w:rFonts w:hint="eastAsia" w:ascii="宋体" w:hAnsi="宋体" w:eastAsia="宋体" w:cs="宋体"/>
                <w:szCs w:val="21"/>
                <w:highlight w:val="none"/>
                <w:u w:val="single"/>
              </w:rPr>
              <w:t xml:space="preserve">  /   </w:t>
            </w:r>
            <w:r>
              <w:rPr>
                <w:rFonts w:hint="eastAsia" w:ascii="宋体" w:hAnsi="宋体" w:eastAsia="宋体" w:cs="宋体"/>
                <w:szCs w:val="21"/>
                <w:highlight w:val="none"/>
              </w:rPr>
              <w:t xml:space="preserve"> %。评审时，用扣除后的最后报价计算价格分。</w:t>
            </w:r>
          </w:p>
        </w:tc>
      </w:tr>
      <w:tr w14:paraId="43735861">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7AF2B884">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第二章第31.5款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4C9D9F55">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szCs w:val="21"/>
              </w:rPr>
              <w:t>技术、商务、价格</w:t>
            </w:r>
            <w:r>
              <w:rPr>
                <w:rFonts w:hint="eastAsia" w:ascii="宋体" w:hAnsi="宋体" w:eastAsia="宋体" w:cs="宋体"/>
                <w:kern w:val="0"/>
                <w:szCs w:val="21"/>
              </w:rPr>
              <w:t>得分或总得分</w:t>
            </w:r>
            <w:r>
              <w:rPr>
                <w:rFonts w:hint="eastAsia" w:ascii="宋体" w:hAnsi="宋体" w:eastAsia="宋体" w:cs="宋体"/>
                <w:szCs w:val="21"/>
              </w:rPr>
              <w:t>调整</w:t>
            </w:r>
          </w:p>
        </w:tc>
        <w:tc>
          <w:tcPr>
            <w:tcW w:w="5046" w:type="dxa"/>
            <w:tcBorders>
              <w:top w:val="single" w:color="000000" w:sz="6" w:space="0"/>
              <w:left w:val="single" w:color="000000" w:sz="6" w:space="0"/>
              <w:bottom w:val="single" w:color="000000" w:sz="6" w:space="0"/>
              <w:right w:val="double" w:color="000000" w:sz="4" w:space="0"/>
            </w:tcBorders>
            <w:vAlign w:val="center"/>
          </w:tcPr>
          <w:p w14:paraId="54B1FA7D">
            <w:pPr>
              <w:snapToGrid w:val="0"/>
              <w:spacing w:line="360" w:lineRule="auto"/>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本项目不适用。</w:t>
            </w:r>
          </w:p>
          <w:p w14:paraId="55F651A0">
            <w:pPr>
              <w:snapToGrid w:val="0"/>
              <w:spacing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符合第二章第9</w:t>
            </w:r>
            <w:r>
              <w:rPr>
                <w:rFonts w:ascii="宋体" w:hAnsi="宋体" w:eastAsia="宋体" w:cs="宋体"/>
                <w:szCs w:val="21"/>
                <w:highlight w:val="none"/>
              </w:rPr>
              <w:t>.</w:t>
            </w:r>
            <w:r>
              <w:rPr>
                <w:rFonts w:hint="eastAsia" w:ascii="宋体" w:hAnsi="宋体" w:eastAsia="宋体" w:cs="宋体"/>
                <w:szCs w:val="21"/>
                <w:highlight w:val="none"/>
              </w:rPr>
              <w:t>1款规定，按第二章第31.6款规定及本款分值调整：</w:t>
            </w:r>
          </w:p>
          <w:p w14:paraId="65A6477B">
            <w:pPr>
              <w:numPr>
                <w:ilvl w:val="0"/>
                <w:numId w:val="2"/>
              </w:numPr>
              <w:tabs>
                <w:tab w:val="left" w:pos="360"/>
              </w:tabs>
              <w:snapToGrid w:val="0"/>
              <w:spacing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节能产品：</w:t>
            </w:r>
          </w:p>
          <w:p w14:paraId="37112A27">
            <w:pPr>
              <w:snapToGrid w:val="0"/>
              <w:spacing w:line="360" w:lineRule="auto"/>
              <w:ind w:firstLine="105"/>
              <w:rPr>
                <w:rFonts w:ascii="Times New Roman" w:hAnsi="Times New Roman" w:eastAsia="宋体" w:cs="Times New Roman"/>
                <w:szCs w:val="24"/>
                <w:highlight w:val="none"/>
              </w:rPr>
            </w:pPr>
            <w:r>
              <w:rPr>
                <w:rFonts w:hint="eastAsia" w:ascii="宋体" w:hAnsi="宋体" w:eastAsia="宋体" w:cs="宋体"/>
                <w:szCs w:val="21"/>
                <w:highlight w:val="none"/>
              </w:rPr>
              <w:t>技术加分＝技术分值× 加分比例（比例见前附表第38.1项,下同）×（节能产品最后报价÷最后总报价）；</w:t>
            </w:r>
          </w:p>
          <w:p w14:paraId="288AE64C">
            <w:pPr>
              <w:snapToGrid w:val="0"/>
              <w:spacing w:line="360" w:lineRule="auto"/>
              <w:ind w:left="315" w:hanging="210"/>
              <w:rPr>
                <w:rFonts w:ascii="Times New Roman" w:hAnsi="Times New Roman" w:eastAsia="宋体" w:cs="Times New Roman"/>
                <w:szCs w:val="24"/>
                <w:highlight w:val="none"/>
              </w:rPr>
            </w:pPr>
            <w:r>
              <w:rPr>
                <w:rFonts w:hint="eastAsia" w:ascii="宋体" w:hAnsi="宋体" w:eastAsia="宋体" w:cs="宋体"/>
                <w:szCs w:val="21"/>
                <w:highlight w:val="none"/>
              </w:rPr>
              <w:t>价格加分＝价格分值×加分比例×（节能产品最后</w:t>
            </w:r>
          </w:p>
          <w:p w14:paraId="73B1BA10">
            <w:pPr>
              <w:snapToGrid w:val="0"/>
              <w:spacing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报价÷最后总报价）。</w:t>
            </w:r>
          </w:p>
          <w:p w14:paraId="043BEA75">
            <w:pPr>
              <w:snapToGrid w:val="0"/>
              <w:spacing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2、环境标志产品：</w:t>
            </w:r>
          </w:p>
          <w:p w14:paraId="099E3AB0">
            <w:pPr>
              <w:snapToGrid w:val="0"/>
              <w:spacing w:line="360" w:lineRule="auto"/>
              <w:ind w:firstLine="105"/>
              <w:rPr>
                <w:rFonts w:ascii="Times New Roman" w:hAnsi="Times New Roman" w:eastAsia="宋体" w:cs="Times New Roman"/>
                <w:szCs w:val="24"/>
                <w:highlight w:val="none"/>
              </w:rPr>
            </w:pPr>
            <w:r>
              <w:rPr>
                <w:rFonts w:hint="eastAsia" w:ascii="宋体" w:hAnsi="宋体" w:eastAsia="宋体" w:cs="宋体"/>
                <w:szCs w:val="21"/>
                <w:highlight w:val="none"/>
              </w:rPr>
              <w:t>技术加分＝技术分值× 加分比例×（环境标志产品最后报价÷最后总报价）；</w:t>
            </w:r>
          </w:p>
          <w:p w14:paraId="163E1D8C">
            <w:pPr>
              <w:snapToGrid w:val="0"/>
              <w:spacing w:line="360" w:lineRule="auto"/>
              <w:ind w:left="315" w:hanging="210"/>
              <w:rPr>
                <w:rFonts w:ascii="Times New Roman" w:hAnsi="Times New Roman" w:eastAsia="宋体" w:cs="Times New Roman"/>
                <w:szCs w:val="24"/>
                <w:highlight w:val="none"/>
              </w:rPr>
            </w:pPr>
            <w:r>
              <w:rPr>
                <w:rFonts w:hint="eastAsia" w:ascii="宋体" w:hAnsi="宋体" w:eastAsia="宋体" w:cs="宋体"/>
                <w:szCs w:val="21"/>
                <w:highlight w:val="none"/>
              </w:rPr>
              <w:t>价格加分＝价格分值×加分比例×（环境标志产品</w:t>
            </w:r>
          </w:p>
          <w:p w14:paraId="680052C2">
            <w:pPr>
              <w:snapToGrid w:val="0"/>
              <w:spacing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最后报价÷最后总报价）。</w:t>
            </w:r>
          </w:p>
          <w:p w14:paraId="6F73C094">
            <w:pPr>
              <w:snapToGrid w:val="0"/>
              <w:spacing w:line="360" w:lineRule="auto"/>
              <w:ind w:left="210" w:hanging="210"/>
              <w:rPr>
                <w:rFonts w:ascii="Times New Roman" w:hAnsi="Times New Roman" w:eastAsia="宋体" w:cs="Times New Roman"/>
                <w:szCs w:val="24"/>
                <w:highlight w:val="none"/>
              </w:rPr>
            </w:pPr>
            <w:r>
              <w:rPr>
                <w:rFonts w:hint="eastAsia" w:ascii="宋体" w:hAnsi="宋体" w:eastAsia="宋体" w:cs="宋体"/>
                <w:szCs w:val="21"/>
                <w:highlight w:val="none"/>
              </w:rPr>
              <w:t>3、两型产品：</w:t>
            </w:r>
          </w:p>
          <w:p w14:paraId="46AFE161">
            <w:pPr>
              <w:snapToGrid w:val="0"/>
              <w:spacing w:line="360" w:lineRule="auto"/>
              <w:ind w:firstLine="105"/>
              <w:rPr>
                <w:rFonts w:ascii="Times New Roman" w:hAnsi="Times New Roman" w:eastAsia="宋体" w:cs="Times New Roman"/>
                <w:szCs w:val="24"/>
                <w:highlight w:val="none"/>
              </w:rPr>
            </w:pPr>
            <w:r>
              <w:rPr>
                <w:rFonts w:hint="eastAsia" w:ascii="宋体" w:hAnsi="宋体" w:eastAsia="宋体" w:cs="宋体"/>
                <w:szCs w:val="21"/>
                <w:highlight w:val="none"/>
              </w:rPr>
              <w:t>商务加分＝商务分值×加分比例×（两型产品最后报价÷最后总报价）；</w:t>
            </w:r>
          </w:p>
          <w:p w14:paraId="64662A91">
            <w:pPr>
              <w:snapToGrid w:val="0"/>
              <w:spacing w:line="360" w:lineRule="auto"/>
              <w:ind w:firstLine="105"/>
              <w:rPr>
                <w:rFonts w:ascii="Times New Roman" w:hAnsi="Times New Roman" w:eastAsia="宋体" w:cs="Times New Roman"/>
                <w:szCs w:val="24"/>
                <w:highlight w:val="none"/>
              </w:rPr>
            </w:pPr>
            <w:r>
              <w:rPr>
                <w:rFonts w:hint="eastAsia" w:ascii="宋体" w:hAnsi="宋体" w:eastAsia="宋体" w:cs="宋体"/>
                <w:szCs w:val="21"/>
                <w:highlight w:val="none"/>
              </w:rPr>
              <w:t>技术加分＝技术分值×加分比例×（两型产品最后报价÷最后总报价）；</w:t>
            </w:r>
          </w:p>
          <w:p w14:paraId="3E7BDED5">
            <w:pPr>
              <w:snapToGrid w:val="0"/>
              <w:spacing w:line="360" w:lineRule="auto"/>
              <w:ind w:left="315" w:hanging="210"/>
              <w:rPr>
                <w:rFonts w:ascii="Times New Roman" w:hAnsi="Times New Roman" w:eastAsia="宋体" w:cs="Times New Roman"/>
                <w:szCs w:val="24"/>
                <w:highlight w:val="none"/>
              </w:rPr>
            </w:pPr>
            <w:r>
              <w:rPr>
                <w:rFonts w:hint="eastAsia" w:ascii="宋体" w:hAnsi="宋体" w:eastAsia="宋体" w:cs="宋体"/>
                <w:szCs w:val="21"/>
                <w:highlight w:val="none"/>
              </w:rPr>
              <w:t>价格加分＝价格分值×加分比例×（两型产品最后</w:t>
            </w:r>
          </w:p>
          <w:p w14:paraId="31206945">
            <w:pPr>
              <w:snapToGrid w:val="0"/>
              <w:spacing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报价÷最后总报价）。</w:t>
            </w:r>
          </w:p>
        </w:tc>
      </w:tr>
      <w:tr w14:paraId="5717B0FF">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3B1252B0">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第二章第31.6款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48FAEE6C">
            <w:pPr>
              <w:snapToGrid w:val="0"/>
              <w:spacing w:before="50" w:line="360" w:lineRule="auto"/>
              <w:jc w:val="center"/>
              <w:rPr>
                <w:rFonts w:ascii="Times New Roman" w:hAnsi="Times New Roman" w:eastAsia="宋体" w:cs="Times New Roman"/>
                <w:szCs w:val="24"/>
                <w:highlight w:val="none"/>
              </w:rPr>
            </w:pPr>
            <w:r>
              <w:rPr>
                <w:rFonts w:hint="eastAsia" w:ascii="宋体" w:hAnsi="宋体" w:eastAsia="宋体" w:cs="宋体"/>
                <w:szCs w:val="21"/>
                <w:highlight w:val="none"/>
              </w:rPr>
              <w:t>多处或部分获得政府采购政策优惠的计算方法</w:t>
            </w:r>
          </w:p>
        </w:tc>
        <w:tc>
          <w:tcPr>
            <w:tcW w:w="5046" w:type="dxa"/>
            <w:tcBorders>
              <w:top w:val="single" w:color="000000" w:sz="6" w:space="0"/>
              <w:left w:val="single" w:color="000000" w:sz="6" w:space="0"/>
              <w:bottom w:val="single" w:color="000000" w:sz="6" w:space="0"/>
              <w:right w:val="double" w:color="000000" w:sz="4" w:space="0"/>
            </w:tcBorders>
            <w:vAlign w:val="center"/>
          </w:tcPr>
          <w:p w14:paraId="350D75E9">
            <w:pPr>
              <w:snapToGrid w:val="0"/>
              <w:spacing w:before="156" w:line="360" w:lineRule="auto"/>
              <w:rPr>
                <w:rFonts w:hint="default" w:ascii="宋体" w:hAnsi="宋体" w:eastAsia="宋体" w:cs="宋体"/>
                <w:szCs w:val="21"/>
                <w:highlight w:val="none"/>
                <w:lang w:val="en-US" w:eastAsia="zh-CN"/>
              </w:rPr>
            </w:pPr>
            <w:r>
              <w:rPr>
                <w:rFonts w:hint="eastAsia" w:ascii="宋体" w:hAnsi="宋体" w:eastAsia="宋体" w:cs="宋体"/>
                <w:szCs w:val="21"/>
                <w:highlight w:val="none"/>
                <w:lang w:eastAsia="zh-CN"/>
              </w:rPr>
              <w:t>本项目不适用。</w:t>
            </w:r>
          </w:p>
          <w:p w14:paraId="5D997FD2">
            <w:pPr>
              <w:snapToGrid w:val="0"/>
              <w:spacing w:before="156"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1</w:t>
            </w:r>
            <w:r>
              <w:rPr>
                <w:rFonts w:hint="eastAsia" w:ascii="宋体" w:hAnsi="宋体" w:eastAsia="宋体" w:cs="Times New Roman"/>
                <w:szCs w:val="21"/>
                <w:highlight w:val="none"/>
              </w:rPr>
              <w:t>、符合政府采购优先采购政策的，产品只能享受节能产品、环境标志产品、两型产品等产品优惠中的一项</w:t>
            </w:r>
            <w:r>
              <w:rPr>
                <w:rFonts w:hint="eastAsia" w:ascii="宋体" w:hAnsi="宋体" w:eastAsia="宋体" w:cs="宋体"/>
                <w:szCs w:val="21"/>
                <w:highlight w:val="none"/>
              </w:rPr>
              <w:t>(</w:t>
            </w:r>
            <w:r>
              <w:rPr>
                <w:rFonts w:hint="eastAsia" w:ascii="宋体" w:hAnsi="宋体" w:eastAsia="宋体" w:cs="Times New Roman"/>
                <w:szCs w:val="21"/>
                <w:highlight w:val="none"/>
              </w:rPr>
              <w:t>由供应商在响应文件中选择并填报政策功能编码，评审时进行加分</w:t>
            </w:r>
            <w:r>
              <w:rPr>
                <w:rFonts w:hint="eastAsia" w:ascii="宋体" w:hAnsi="宋体" w:eastAsia="宋体" w:cs="宋体"/>
                <w:szCs w:val="21"/>
                <w:highlight w:val="none"/>
              </w:rPr>
              <w:t xml:space="preserve">) </w:t>
            </w:r>
            <w:r>
              <w:rPr>
                <w:rFonts w:hint="eastAsia" w:ascii="宋体" w:hAnsi="宋体" w:eastAsia="宋体" w:cs="Times New Roman"/>
                <w:szCs w:val="21"/>
                <w:highlight w:val="none"/>
              </w:rPr>
              <w:t>。</w:t>
            </w:r>
          </w:p>
          <w:p w14:paraId="64C98C47">
            <w:pPr>
              <w:snapToGrid w:val="0"/>
              <w:spacing w:before="156"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2、供应商享受支持小微企业发展、福利和监狱企业政策优惠的，可以与同时享受节能产品、环境标志产品、两型产品等产品优惠中的一项累加。</w:t>
            </w:r>
          </w:p>
          <w:p w14:paraId="23177CB3">
            <w:pPr>
              <w:snapToGrid w:val="0"/>
              <w:spacing w:before="156" w:line="360" w:lineRule="auto"/>
              <w:rPr>
                <w:rFonts w:ascii="Times New Roman" w:hAnsi="Times New Roman" w:eastAsia="宋体" w:cs="Times New Roman"/>
                <w:szCs w:val="24"/>
                <w:highlight w:val="none"/>
              </w:rPr>
            </w:pPr>
            <w:r>
              <w:rPr>
                <w:rFonts w:hint="eastAsia" w:ascii="宋体" w:hAnsi="宋体" w:eastAsia="宋体" w:cs="宋体"/>
                <w:szCs w:val="21"/>
                <w:highlight w:val="none"/>
              </w:rPr>
              <w:t>3、同一项目中部分产品属于优先采购政策的，评审时只对该部分产品的报价实行价格扣除或加分（按该部分产品的报价占总报价的百分比调整）。</w:t>
            </w:r>
          </w:p>
        </w:tc>
      </w:tr>
      <w:tr w14:paraId="43B12AA9">
        <w:tblPrEx>
          <w:tblCellMar>
            <w:top w:w="0" w:type="dxa"/>
            <w:left w:w="108" w:type="dxa"/>
            <w:bottom w:w="0" w:type="dxa"/>
            <w:right w:w="108" w:type="dxa"/>
          </w:tblCellMar>
        </w:tblPrEx>
        <w:trPr>
          <w:trHeight w:val="532"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42EE1BE6">
            <w:pPr>
              <w:snapToGrid w:val="0"/>
              <w:spacing w:line="360" w:lineRule="auto"/>
              <w:rPr>
                <w:rFonts w:ascii="Times New Roman" w:hAnsi="Times New Roman" w:eastAsia="宋体" w:cs="Times New Roman"/>
                <w:szCs w:val="24"/>
              </w:rPr>
            </w:pPr>
            <w:r>
              <w:rPr>
                <w:rFonts w:hint="eastAsia" w:ascii="宋体" w:hAnsi="宋体" w:eastAsia="宋体" w:cs="宋体"/>
                <w:b/>
                <w:szCs w:val="21"/>
              </w:rPr>
              <w:t>六、成交结果信息公布与授予合同</w:t>
            </w:r>
          </w:p>
        </w:tc>
      </w:tr>
      <w:tr w14:paraId="610DC078">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7EBE62A4">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第二章第37.1款、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68DB3831">
            <w:pPr>
              <w:snapToGrid w:val="0"/>
              <w:spacing w:line="360" w:lineRule="auto"/>
              <w:rPr>
                <w:rFonts w:ascii="Times New Roman" w:hAnsi="Times New Roman" w:eastAsia="宋体" w:cs="Times New Roman"/>
                <w:szCs w:val="24"/>
              </w:rPr>
            </w:pPr>
            <w:r>
              <w:rPr>
                <w:rFonts w:hint="eastAsia" w:ascii="宋体" w:hAnsi="宋体" w:eastAsia="宋体" w:cs="宋体"/>
                <w:szCs w:val="21"/>
              </w:rPr>
              <w:t>财政部门指定的媒体</w:t>
            </w:r>
          </w:p>
        </w:tc>
        <w:tc>
          <w:tcPr>
            <w:tcW w:w="5046" w:type="dxa"/>
            <w:tcBorders>
              <w:top w:val="single" w:color="000000" w:sz="6" w:space="0"/>
              <w:left w:val="single" w:color="000000" w:sz="6" w:space="0"/>
              <w:bottom w:val="single" w:color="000000" w:sz="6" w:space="0"/>
              <w:right w:val="double" w:color="000000" w:sz="4" w:space="0"/>
            </w:tcBorders>
            <w:vAlign w:val="center"/>
          </w:tcPr>
          <w:p w14:paraId="3D07B181">
            <w:pPr>
              <w:snapToGrid w:val="0"/>
              <w:spacing w:before="156" w:line="360" w:lineRule="auto"/>
              <w:rPr>
                <w:rFonts w:ascii="Times New Roman" w:hAnsi="Times New Roman" w:eastAsia="宋体" w:cs="Times New Roman"/>
                <w:szCs w:val="24"/>
              </w:rPr>
            </w:pPr>
            <w:r>
              <w:rPr>
                <w:rFonts w:hint="eastAsia" w:ascii="宋体" w:hAnsi="宋体" w:eastAsia="宋体" w:cs="宋体"/>
                <w:color w:val="000000"/>
                <w:szCs w:val="21"/>
              </w:rPr>
              <w:t>湖南省政府采购网</w:t>
            </w:r>
          </w:p>
          <w:p w14:paraId="6B316572">
            <w:pPr>
              <w:snapToGrid w:val="0"/>
              <w:spacing w:line="360" w:lineRule="auto"/>
              <w:rPr>
                <w:rFonts w:ascii="Times New Roman" w:hAnsi="Times New Roman" w:eastAsia="宋体" w:cs="Times New Roman"/>
                <w:szCs w:val="24"/>
              </w:rPr>
            </w:pPr>
            <w:r>
              <w:rPr>
                <w:rFonts w:hint="eastAsia" w:ascii="宋体" w:hAnsi="宋体" w:eastAsia="宋体" w:cs="宋体"/>
                <w:szCs w:val="21"/>
                <w:u w:val="single"/>
              </w:rPr>
              <w:t>http://www.ccgp-hunan.gov.cn</w:t>
            </w:r>
          </w:p>
        </w:tc>
      </w:tr>
      <w:tr w14:paraId="289F19C4">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679DB7BF">
            <w:pPr>
              <w:snapToGrid w:val="0"/>
              <w:spacing w:line="360" w:lineRule="auto"/>
              <w:rPr>
                <w:rFonts w:ascii="Times New Roman" w:hAnsi="Times New Roman" w:eastAsia="宋体" w:cs="Times New Roman"/>
                <w:szCs w:val="24"/>
              </w:rPr>
            </w:pPr>
            <w:r>
              <w:rPr>
                <w:rFonts w:hint="eastAsia" w:ascii="宋体" w:hAnsi="宋体" w:eastAsia="宋体" w:cs="宋体"/>
                <w:b/>
                <w:szCs w:val="21"/>
              </w:rPr>
              <w:t>七、其他规定</w:t>
            </w:r>
          </w:p>
        </w:tc>
      </w:tr>
      <w:tr w14:paraId="4B6843A8">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7AAC45F2">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第二章第41.1款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3E045BA3">
            <w:pPr>
              <w:snapToGrid w:val="0"/>
              <w:spacing w:line="360" w:lineRule="auto"/>
              <w:rPr>
                <w:rFonts w:ascii="Times New Roman" w:hAnsi="Times New Roman" w:eastAsia="宋体" w:cs="Times New Roman"/>
                <w:szCs w:val="24"/>
              </w:rPr>
            </w:pPr>
            <w:bookmarkStart w:id="0" w:name="_Hlk71146597"/>
            <w:r>
              <w:rPr>
                <w:rFonts w:hint="eastAsia" w:ascii="宋体" w:hAnsi="宋体" w:eastAsia="宋体" w:cs="宋体"/>
                <w:szCs w:val="21"/>
              </w:rPr>
              <w:t>采购代理服务费</w:t>
            </w:r>
            <w:bookmarkEnd w:id="0"/>
          </w:p>
        </w:tc>
        <w:tc>
          <w:tcPr>
            <w:tcW w:w="5046" w:type="dxa"/>
            <w:tcBorders>
              <w:top w:val="single" w:color="000000" w:sz="6" w:space="0"/>
              <w:left w:val="single" w:color="000000" w:sz="6" w:space="0"/>
              <w:bottom w:val="single" w:color="000000" w:sz="6" w:space="0"/>
              <w:right w:val="double" w:color="000000" w:sz="4" w:space="0"/>
            </w:tcBorders>
            <w:vAlign w:val="center"/>
          </w:tcPr>
          <w:p w14:paraId="483C4678">
            <w:pPr>
              <w:snapToGrid w:val="0"/>
              <w:spacing w:line="360" w:lineRule="auto"/>
              <w:rPr>
                <w:rFonts w:ascii="Times New Roman" w:hAnsi="Times New Roman" w:eastAsia="宋体" w:cs="Times New Roman"/>
                <w:szCs w:val="24"/>
              </w:rPr>
            </w:pPr>
            <w:r>
              <w:rPr>
                <w:rFonts w:hint="eastAsia" w:ascii="Times New Roman" w:hAnsi="Times New Roman" w:eastAsia="宋体" w:cs="Times New Roman"/>
                <w:szCs w:val="24"/>
              </w:rPr>
              <w:t>招标代理服务费由采购人向采购代</w:t>
            </w:r>
            <w:r>
              <w:rPr>
                <w:rFonts w:hint="eastAsia" w:ascii="Times New Roman" w:hAnsi="Times New Roman" w:eastAsia="宋体" w:cs="Times New Roman"/>
                <w:szCs w:val="24"/>
                <w:highlight w:val="none"/>
              </w:rPr>
              <w:t>理机构</w:t>
            </w:r>
            <w:r>
              <w:rPr>
                <w:rFonts w:hint="eastAsia" w:ascii="Times New Roman" w:hAnsi="Times New Roman" w:eastAsia="宋体" w:cs="Times New Roman"/>
                <w:szCs w:val="24"/>
                <w:highlight w:val="none"/>
                <w:lang w:eastAsia="zh-CN"/>
              </w:rPr>
              <w:t>协商</w:t>
            </w:r>
            <w:r>
              <w:rPr>
                <w:rFonts w:hint="eastAsia" w:ascii="Times New Roman" w:hAnsi="Times New Roman" w:eastAsia="宋体" w:cs="Times New Roman"/>
                <w:szCs w:val="24"/>
                <w:highlight w:val="none"/>
              </w:rPr>
              <w:t>支付</w:t>
            </w:r>
            <w:r>
              <w:rPr>
                <w:rFonts w:hint="eastAsia" w:ascii="Times New Roman" w:hAnsi="Times New Roman" w:eastAsia="宋体" w:cs="Times New Roman"/>
                <w:szCs w:val="24"/>
              </w:rPr>
              <w:t>。</w:t>
            </w:r>
          </w:p>
        </w:tc>
      </w:tr>
      <w:tr w14:paraId="1AEB5B76">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double" w:color="000000" w:sz="4" w:space="0"/>
              <w:right w:val="single" w:color="000000" w:sz="6" w:space="0"/>
            </w:tcBorders>
            <w:vAlign w:val="center"/>
          </w:tcPr>
          <w:p w14:paraId="79F86A9B">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第二章第42.1款</w:t>
            </w:r>
          </w:p>
        </w:tc>
        <w:tc>
          <w:tcPr>
            <w:tcW w:w="1985" w:type="dxa"/>
            <w:tcBorders>
              <w:top w:val="single" w:color="000000" w:sz="6" w:space="0"/>
              <w:left w:val="single" w:color="000000" w:sz="6" w:space="0"/>
              <w:bottom w:val="double" w:color="000000" w:sz="4" w:space="0"/>
              <w:right w:val="single" w:color="000000" w:sz="6" w:space="0"/>
            </w:tcBorders>
            <w:vAlign w:val="center"/>
          </w:tcPr>
          <w:p w14:paraId="4A1EAFB3">
            <w:pPr>
              <w:snapToGrid w:val="0"/>
              <w:spacing w:line="360" w:lineRule="auto"/>
              <w:rPr>
                <w:rFonts w:ascii="Times New Roman" w:hAnsi="Times New Roman" w:eastAsia="宋体" w:cs="Times New Roman"/>
                <w:szCs w:val="24"/>
              </w:rPr>
            </w:pPr>
            <w:r>
              <w:rPr>
                <w:rFonts w:hint="eastAsia" w:ascii="宋体" w:hAnsi="宋体" w:eastAsia="宋体" w:cs="宋体"/>
                <w:szCs w:val="21"/>
              </w:rPr>
              <w:t>其他规定</w:t>
            </w:r>
          </w:p>
        </w:tc>
        <w:tc>
          <w:tcPr>
            <w:tcW w:w="5046" w:type="dxa"/>
            <w:tcBorders>
              <w:top w:val="single" w:color="000000" w:sz="6" w:space="0"/>
              <w:left w:val="single" w:color="000000" w:sz="6" w:space="0"/>
              <w:bottom w:val="double" w:color="000000" w:sz="4" w:space="0"/>
              <w:right w:val="double" w:color="000000" w:sz="4" w:space="0"/>
            </w:tcBorders>
            <w:vAlign w:val="center"/>
          </w:tcPr>
          <w:p w14:paraId="16473561">
            <w:pPr>
              <w:snapToGrid w:val="0"/>
              <w:spacing w:line="360" w:lineRule="auto"/>
              <w:rPr>
                <w:rFonts w:ascii="Times New Roman" w:hAnsi="Times New Roman" w:eastAsia="宋体" w:cs="Times New Roman"/>
                <w:szCs w:val="24"/>
              </w:rPr>
            </w:pPr>
            <w:r>
              <w:rPr>
                <w:rFonts w:hint="eastAsia" w:ascii="宋体" w:hAnsi="宋体" w:eastAsia="宋体" w:cs="宋体"/>
                <w:szCs w:val="21"/>
              </w:rPr>
              <w:t>供应商有下列情形之一的，视为无效投标（★）：</w:t>
            </w:r>
          </w:p>
          <w:p w14:paraId="44D78B6D">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（1）有一项资格证明文件未提交的；</w:t>
            </w:r>
          </w:p>
          <w:p w14:paraId="1C0CAF7D">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（2）提供不符合要求或虚假资格证明文件的；</w:t>
            </w:r>
          </w:p>
          <w:p w14:paraId="2DB50E8D">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（3）资格证明文件过了有效期的；</w:t>
            </w:r>
          </w:p>
          <w:p w14:paraId="15FBFD49">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（4）资格证明文件复印件未加盖供应商公章的。</w:t>
            </w:r>
          </w:p>
          <w:p w14:paraId="7F30869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（5）投标文件中所有法定代表人和委托代理人的签字必须为亲笔签名或签章，否则为无效投标。</w:t>
            </w:r>
          </w:p>
          <w:p w14:paraId="03A98F4E">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（6）投标须知内容中视为无效投标的条款。</w:t>
            </w:r>
          </w:p>
        </w:tc>
      </w:tr>
    </w:tbl>
    <w:p w14:paraId="52207337">
      <w:pPr>
        <w:snapToGrid w:val="0"/>
        <w:spacing w:line="360" w:lineRule="auto"/>
        <w:rPr>
          <w:rFonts w:hint="eastAsia" w:ascii="宋体" w:hAnsi="宋体" w:eastAsia="宋体" w:cs="宋体"/>
          <w:b/>
          <w:bCs/>
          <w:szCs w:val="21"/>
        </w:rPr>
      </w:pPr>
    </w:p>
    <w:p w14:paraId="41F0EB68">
      <w:pPr>
        <w:snapToGrid w:val="0"/>
        <w:spacing w:line="360" w:lineRule="auto"/>
        <w:rPr>
          <w:rFonts w:hint="eastAsia" w:ascii="宋体" w:hAnsi="宋体" w:eastAsia="宋体" w:cs="宋体"/>
          <w:b/>
          <w:bCs/>
          <w:szCs w:val="21"/>
        </w:rPr>
      </w:pPr>
    </w:p>
    <w:p w14:paraId="5283DA3C">
      <w:pPr>
        <w:snapToGrid w:val="0"/>
        <w:spacing w:line="360" w:lineRule="auto"/>
        <w:rPr>
          <w:rFonts w:hint="eastAsia" w:ascii="宋体" w:hAnsi="宋体" w:eastAsia="宋体" w:cs="宋体"/>
          <w:b/>
          <w:bCs/>
          <w:szCs w:val="21"/>
        </w:rPr>
      </w:pPr>
    </w:p>
    <w:p w14:paraId="27580764">
      <w:pPr>
        <w:snapToGrid w:val="0"/>
        <w:spacing w:line="360" w:lineRule="auto"/>
        <w:rPr>
          <w:rFonts w:hint="eastAsia" w:ascii="宋体" w:hAnsi="宋体" w:eastAsia="宋体" w:cs="宋体"/>
          <w:b/>
          <w:bCs/>
          <w:szCs w:val="21"/>
        </w:rPr>
      </w:pPr>
    </w:p>
    <w:p w14:paraId="772047C3">
      <w:pPr>
        <w:rPr>
          <w:rFonts w:hint="eastAsia" w:ascii="新宋体" w:hAnsi="新宋体" w:eastAsia="新宋体" w:cs="新宋体"/>
          <w:b/>
          <w:bCs/>
          <w:sz w:val="28"/>
          <w:szCs w:val="28"/>
        </w:rPr>
      </w:pPr>
      <w:r>
        <w:rPr>
          <w:rFonts w:hint="eastAsia" w:ascii="新宋体" w:hAnsi="新宋体" w:eastAsia="新宋体" w:cs="新宋体"/>
          <w:b/>
          <w:bCs/>
          <w:sz w:val="28"/>
          <w:szCs w:val="28"/>
        </w:rPr>
        <w:br w:type="page"/>
      </w:r>
    </w:p>
    <w:p w14:paraId="2C6E0C23">
      <w:pPr>
        <w:spacing w:before="31" w:beforeLines="10" w:after="31" w:afterLines="10" w:line="360" w:lineRule="auto"/>
        <w:ind w:right="21" w:rightChars="10"/>
        <w:jc w:val="center"/>
        <w:rPr>
          <w:rFonts w:hint="eastAsia" w:ascii="宋体" w:hAnsi="宋体" w:eastAsia="宋体" w:cs="宋体"/>
          <w:sz w:val="40"/>
          <w:szCs w:val="40"/>
        </w:rPr>
      </w:pPr>
      <w:r>
        <w:rPr>
          <w:rFonts w:hint="eastAsia" w:ascii="新宋体" w:hAnsi="新宋体" w:eastAsia="新宋体" w:cs="新宋体"/>
          <w:b/>
          <w:bCs/>
          <w:sz w:val="28"/>
          <w:szCs w:val="28"/>
        </w:rPr>
        <w:t>中小企业划型标准规定</w:t>
      </w:r>
    </w:p>
    <w:p w14:paraId="14D45DC7">
      <w:pPr>
        <w:spacing w:line="140" w:lineRule="exact"/>
        <w:rPr>
          <w:rFonts w:hint="eastAsia" w:ascii="宋体" w:hAnsi="宋体" w:eastAsia="宋体" w:cs="宋体"/>
          <w:sz w:val="28"/>
          <w:szCs w:val="28"/>
        </w:rPr>
      </w:pPr>
    </w:p>
    <w:tbl>
      <w:tblPr>
        <w:tblStyle w:val="26"/>
        <w:tblW w:w="95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4"/>
        <w:gridCol w:w="1846"/>
        <w:gridCol w:w="1280"/>
        <w:gridCol w:w="1849"/>
        <w:gridCol w:w="1740"/>
        <w:gridCol w:w="1123"/>
      </w:tblGrid>
      <w:tr w14:paraId="01B83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tcBorders>
              <w:top w:val="double" w:color="000000" w:sz="4" w:space="0"/>
              <w:left w:val="double" w:color="000000" w:sz="4" w:space="0"/>
              <w:bottom w:val="single" w:color="000000" w:sz="4" w:space="0"/>
              <w:right w:val="single" w:color="000000" w:sz="4" w:space="0"/>
            </w:tcBorders>
          </w:tcPr>
          <w:p w14:paraId="321E6493">
            <w:pPr>
              <w:spacing w:before="113" w:line="200" w:lineRule="exact"/>
              <w:ind w:left="152"/>
              <w:jc w:val="center"/>
              <w:rPr>
                <w:rFonts w:hint="eastAsia" w:ascii="宋体" w:hAnsi="宋体" w:eastAsia="宋体" w:cs="宋体"/>
                <w:szCs w:val="21"/>
              </w:rPr>
            </w:pPr>
            <w:r>
              <w:rPr>
                <w:rFonts w:hint="eastAsia" w:ascii="宋体" w:hAnsi="宋体" w:eastAsia="宋体" w:cs="宋体"/>
                <w:spacing w:val="-3"/>
                <w:szCs w:val="21"/>
              </w:rPr>
              <w:t>行</w:t>
            </w:r>
            <w:r>
              <w:rPr>
                <w:rFonts w:hint="eastAsia" w:ascii="宋体" w:hAnsi="宋体" w:eastAsia="宋体" w:cs="宋体"/>
                <w:spacing w:val="-2"/>
                <w:szCs w:val="21"/>
              </w:rPr>
              <w:t>业名称</w:t>
            </w:r>
          </w:p>
        </w:tc>
        <w:tc>
          <w:tcPr>
            <w:tcW w:w="1846" w:type="dxa"/>
            <w:tcBorders>
              <w:top w:val="double" w:color="000000" w:sz="4" w:space="0"/>
              <w:left w:val="single" w:color="000000" w:sz="4" w:space="0"/>
              <w:bottom w:val="single" w:color="000000" w:sz="4" w:space="0"/>
              <w:right w:val="single" w:color="000000" w:sz="4" w:space="0"/>
            </w:tcBorders>
          </w:tcPr>
          <w:p w14:paraId="5305279B">
            <w:pPr>
              <w:spacing w:before="113" w:line="200" w:lineRule="exact"/>
              <w:ind w:left="144"/>
              <w:jc w:val="center"/>
              <w:rPr>
                <w:rFonts w:hint="eastAsia" w:ascii="宋体" w:hAnsi="宋体" w:eastAsia="宋体" w:cs="宋体"/>
                <w:szCs w:val="21"/>
              </w:rPr>
            </w:pPr>
            <w:r>
              <w:rPr>
                <w:rFonts w:hint="eastAsia" w:ascii="宋体" w:hAnsi="宋体" w:eastAsia="宋体" w:cs="宋体"/>
                <w:spacing w:val="-2"/>
                <w:szCs w:val="21"/>
              </w:rPr>
              <w:t>指标名</w:t>
            </w:r>
            <w:r>
              <w:rPr>
                <w:rFonts w:hint="eastAsia" w:ascii="宋体" w:hAnsi="宋体" w:eastAsia="宋体" w:cs="宋体"/>
                <w:spacing w:val="-1"/>
                <w:szCs w:val="21"/>
              </w:rPr>
              <w:t>称</w:t>
            </w:r>
          </w:p>
        </w:tc>
        <w:tc>
          <w:tcPr>
            <w:tcW w:w="1280" w:type="dxa"/>
            <w:tcBorders>
              <w:top w:val="double" w:color="000000" w:sz="4" w:space="0"/>
              <w:left w:val="single" w:color="000000" w:sz="4" w:space="0"/>
              <w:bottom w:val="single" w:color="000000" w:sz="4" w:space="0"/>
              <w:right w:val="single" w:color="000000" w:sz="4" w:space="0"/>
            </w:tcBorders>
          </w:tcPr>
          <w:p w14:paraId="07CD34BD">
            <w:pPr>
              <w:spacing w:before="113" w:line="200" w:lineRule="exact"/>
              <w:ind w:left="147"/>
              <w:jc w:val="center"/>
              <w:rPr>
                <w:rFonts w:hint="eastAsia" w:ascii="宋体" w:hAnsi="宋体" w:eastAsia="宋体" w:cs="宋体"/>
                <w:szCs w:val="21"/>
              </w:rPr>
            </w:pPr>
            <w:r>
              <w:rPr>
                <w:rFonts w:hint="eastAsia" w:ascii="宋体" w:hAnsi="宋体" w:eastAsia="宋体" w:cs="宋体"/>
                <w:spacing w:val="-2"/>
                <w:szCs w:val="21"/>
              </w:rPr>
              <w:t>计量单</w:t>
            </w:r>
            <w:r>
              <w:rPr>
                <w:rFonts w:hint="eastAsia" w:ascii="宋体" w:hAnsi="宋体" w:eastAsia="宋体" w:cs="宋体"/>
                <w:spacing w:val="-1"/>
                <w:szCs w:val="21"/>
              </w:rPr>
              <w:t>位</w:t>
            </w:r>
          </w:p>
        </w:tc>
        <w:tc>
          <w:tcPr>
            <w:tcW w:w="1849" w:type="dxa"/>
            <w:tcBorders>
              <w:top w:val="double" w:color="000000" w:sz="4" w:space="0"/>
              <w:left w:val="single" w:color="000000" w:sz="4" w:space="0"/>
              <w:bottom w:val="single" w:color="000000" w:sz="4" w:space="0"/>
              <w:right w:val="single" w:color="000000" w:sz="4" w:space="0"/>
            </w:tcBorders>
          </w:tcPr>
          <w:p w14:paraId="666CD873">
            <w:pPr>
              <w:spacing w:before="113" w:line="200" w:lineRule="exact"/>
              <w:ind w:left="175"/>
              <w:jc w:val="center"/>
              <w:rPr>
                <w:rFonts w:hint="eastAsia" w:ascii="宋体" w:hAnsi="宋体" w:eastAsia="宋体" w:cs="宋体"/>
                <w:szCs w:val="21"/>
              </w:rPr>
            </w:pPr>
            <w:r>
              <w:rPr>
                <w:rFonts w:hint="eastAsia" w:ascii="宋体" w:hAnsi="宋体" w:eastAsia="宋体" w:cs="宋体"/>
                <w:spacing w:val="-11"/>
                <w:szCs w:val="21"/>
              </w:rPr>
              <w:t>中</w:t>
            </w:r>
            <w:r>
              <w:rPr>
                <w:rFonts w:hint="eastAsia" w:ascii="宋体" w:hAnsi="宋体" w:eastAsia="宋体" w:cs="宋体"/>
                <w:spacing w:val="-9"/>
                <w:szCs w:val="21"/>
              </w:rPr>
              <w:t>型</w:t>
            </w:r>
          </w:p>
        </w:tc>
        <w:tc>
          <w:tcPr>
            <w:tcW w:w="1740" w:type="dxa"/>
            <w:tcBorders>
              <w:top w:val="double" w:color="000000" w:sz="4" w:space="0"/>
              <w:left w:val="single" w:color="000000" w:sz="4" w:space="0"/>
              <w:bottom w:val="single" w:color="000000" w:sz="4" w:space="0"/>
              <w:right w:val="single" w:color="000000" w:sz="4" w:space="0"/>
            </w:tcBorders>
          </w:tcPr>
          <w:p w14:paraId="78B8B0E8">
            <w:pPr>
              <w:spacing w:before="113" w:line="200" w:lineRule="exact"/>
              <w:ind w:left="146"/>
              <w:jc w:val="center"/>
              <w:rPr>
                <w:rFonts w:hint="eastAsia" w:ascii="宋体" w:hAnsi="宋体" w:eastAsia="宋体" w:cs="宋体"/>
                <w:szCs w:val="21"/>
              </w:rPr>
            </w:pPr>
            <w:r>
              <w:rPr>
                <w:rFonts w:hint="eastAsia" w:ascii="宋体" w:hAnsi="宋体" w:eastAsia="宋体" w:cs="宋体"/>
                <w:spacing w:val="-3"/>
                <w:szCs w:val="21"/>
              </w:rPr>
              <w:t>小型</w:t>
            </w:r>
          </w:p>
        </w:tc>
        <w:tc>
          <w:tcPr>
            <w:tcW w:w="1123" w:type="dxa"/>
            <w:tcBorders>
              <w:top w:val="double" w:color="000000" w:sz="4" w:space="0"/>
              <w:left w:val="single" w:color="000000" w:sz="4" w:space="0"/>
              <w:bottom w:val="single" w:color="000000" w:sz="4" w:space="0"/>
              <w:right w:val="double" w:color="000000" w:sz="4" w:space="0"/>
            </w:tcBorders>
          </w:tcPr>
          <w:p w14:paraId="60679B28">
            <w:pPr>
              <w:spacing w:before="112" w:line="200" w:lineRule="exact"/>
              <w:ind w:left="149"/>
              <w:jc w:val="center"/>
              <w:rPr>
                <w:rFonts w:hint="eastAsia" w:ascii="宋体" w:hAnsi="宋体" w:eastAsia="宋体" w:cs="宋体"/>
                <w:szCs w:val="21"/>
              </w:rPr>
            </w:pPr>
            <w:r>
              <w:rPr>
                <w:rFonts w:hint="eastAsia" w:ascii="宋体" w:hAnsi="宋体" w:eastAsia="宋体" w:cs="宋体"/>
                <w:spacing w:val="-4"/>
                <w:szCs w:val="21"/>
              </w:rPr>
              <w:t>微</w:t>
            </w:r>
            <w:r>
              <w:rPr>
                <w:rFonts w:hint="eastAsia" w:ascii="宋体" w:hAnsi="宋体" w:eastAsia="宋体" w:cs="宋体"/>
                <w:spacing w:val="-2"/>
                <w:szCs w:val="21"/>
              </w:rPr>
              <w:t>型</w:t>
            </w:r>
          </w:p>
        </w:tc>
      </w:tr>
      <w:tr w14:paraId="65F27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tcBorders>
              <w:top w:val="single" w:color="000000" w:sz="4" w:space="0"/>
              <w:left w:val="double" w:color="000000" w:sz="4" w:space="0"/>
              <w:bottom w:val="single" w:color="000000" w:sz="4" w:space="0"/>
              <w:right w:val="single" w:color="000000" w:sz="4" w:space="0"/>
            </w:tcBorders>
          </w:tcPr>
          <w:p w14:paraId="130FDF10">
            <w:pPr>
              <w:spacing w:before="38" w:line="200" w:lineRule="exact"/>
              <w:ind w:left="155" w:right="62" w:hanging="4"/>
              <w:jc w:val="center"/>
              <w:rPr>
                <w:rFonts w:hint="eastAsia" w:ascii="宋体" w:hAnsi="宋体" w:eastAsia="宋体" w:cs="宋体"/>
                <w:szCs w:val="21"/>
              </w:rPr>
            </w:pPr>
            <w:r>
              <w:rPr>
                <w:rFonts w:hint="eastAsia" w:ascii="宋体" w:hAnsi="宋体" w:eastAsia="宋体" w:cs="宋体"/>
                <w:spacing w:val="-38"/>
                <w:szCs w:val="21"/>
              </w:rPr>
              <w:t>农</w:t>
            </w:r>
            <w:r>
              <w:rPr>
                <w:rFonts w:hint="eastAsia" w:ascii="宋体" w:hAnsi="宋体" w:eastAsia="宋体" w:cs="宋体"/>
                <w:spacing w:val="-33"/>
                <w:szCs w:val="21"/>
              </w:rPr>
              <w:t>、林、牧、</w:t>
            </w:r>
            <w:r>
              <w:rPr>
                <w:rFonts w:hint="eastAsia" w:ascii="宋体" w:hAnsi="宋体" w:eastAsia="宋体" w:cs="宋体"/>
                <w:szCs w:val="21"/>
              </w:rPr>
              <w:t xml:space="preserve"> </w:t>
            </w:r>
            <w:r>
              <w:rPr>
                <w:rFonts w:hint="eastAsia" w:ascii="宋体" w:hAnsi="宋体" w:eastAsia="宋体" w:cs="宋体"/>
                <w:spacing w:val="-5"/>
                <w:szCs w:val="21"/>
              </w:rPr>
              <w:t>渔</w:t>
            </w:r>
            <w:r>
              <w:rPr>
                <w:rFonts w:hint="eastAsia" w:ascii="宋体" w:hAnsi="宋体" w:eastAsia="宋体" w:cs="宋体"/>
                <w:spacing w:val="-4"/>
                <w:szCs w:val="21"/>
              </w:rPr>
              <w:t>业</w:t>
            </w:r>
          </w:p>
        </w:tc>
        <w:tc>
          <w:tcPr>
            <w:tcW w:w="1846" w:type="dxa"/>
            <w:tcBorders>
              <w:top w:val="single" w:color="000000" w:sz="4" w:space="0"/>
              <w:left w:val="single" w:color="000000" w:sz="4" w:space="0"/>
              <w:bottom w:val="single" w:color="000000" w:sz="4" w:space="0"/>
              <w:right w:val="single" w:color="000000" w:sz="4" w:space="0"/>
            </w:tcBorders>
          </w:tcPr>
          <w:p w14:paraId="62ED2761">
            <w:pPr>
              <w:spacing w:before="188" w:line="200" w:lineRule="exact"/>
              <w:ind w:left="149"/>
              <w:jc w:val="center"/>
              <w:rPr>
                <w:rFonts w:hint="eastAsia" w:ascii="宋体" w:hAnsi="宋体" w:eastAsia="宋体" w:cs="宋体"/>
                <w:szCs w:val="21"/>
              </w:rPr>
            </w:pPr>
            <w:r>
              <w:rPr>
                <w:rFonts w:hint="eastAsia" w:ascii="宋体" w:hAnsi="宋体" w:eastAsia="宋体" w:cs="宋体"/>
                <w:spacing w:val="-4"/>
                <w:szCs w:val="21"/>
              </w:rPr>
              <w:t>营</w:t>
            </w:r>
            <w:r>
              <w:rPr>
                <w:rFonts w:hint="eastAsia" w:ascii="宋体" w:hAnsi="宋体" w:eastAsia="宋体" w:cs="宋体"/>
                <w:spacing w:val="-3"/>
                <w:szCs w:val="21"/>
              </w:rPr>
              <w:t>业</w:t>
            </w:r>
            <w:r>
              <w:rPr>
                <w:rFonts w:hint="eastAsia" w:ascii="宋体" w:hAnsi="宋体" w:eastAsia="宋体" w:cs="宋体"/>
                <w:spacing w:val="-2"/>
                <w:szCs w:val="21"/>
              </w:rPr>
              <w:t>收入(Y)</w:t>
            </w:r>
          </w:p>
        </w:tc>
        <w:tc>
          <w:tcPr>
            <w:tcW w:w="1280" w:type="dxa"/>
            <w:tcBorders>
              <w:top w:val="single" w:color="000000" w:sz="4" w:space="0"/>
              <w:left w:val="single" w:color="000000" w:sz="4" w:space="0"/>
              <w:bottom w:val="single" w:color="000000" w:sz="4" w:space="0"/>
              <w:right w:val="single" w:color="000000" w:sz="4" w:space="0"/>
            </w:tcBorders>
          </w:tcPr>
          <w:p w14:paraId="3F0C986B">
            <w:pPr>
              <w:spacing w:before="188"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tcPr>
          <w:p w14:paraId="61401517">
            <w:pPr>
              <w:spacing w:before="188" w:line="200" w:lineRule="exact"/>
              <w:ind w:left="146"/>
              <w:jc w:val="center"/>
              <w:rPr>
                <w:rFonts w:hint="eastAsia" w:ascii="宋体" w:hAnsi="宋体" w:eastAsia="宋体" w:cs="宋体"/>
                <w:szCs w:val="21"/>
              </w:rPr>
            </w:pPr>
            <w:r>
              <w:rPr>
                <w:rFonts w:hint="eastAsia" w:ascii="宋体" w:hAnsi="宋体" w:eastAsia="宋体" w:cs="宋体"/>
                <w:spacing w:val="-1"/>
                <w:szCs w:val="21"/>
              </w:rPr>
              <w:t>500≤</w:t>
            </w:r>
            <w:r>
              <w:rPr>
                <w:rFonts w:hint="eastAsia" w:ascii="宋体" w:hAnsi="宋体" w:eastAsia="宋体" w:cs="宋体"/>
                <w:szCs w:val="21"/>
              </w:rPr>
              <w:t>Y</w:t>
            </w:r>
            <w:r>
              <w:rPr>
                <w:rFonts w:hint="eastAsia" w:ascii="宋体" w:hAnsi="宋体" w:eastAsia="宋体" w:cs="宋体"/>
                <w:spacing w:val="-1"/>
                <w:szCs w:val="21"/>
              </w:rPr>
              <w:t>&lt;2000</w:t>
            </w:r>
            <w:r>
              <w:rPr>
                <w:rFonts w:hint="eastAsia" w:ascii="宋体" w:hAnsi="宋体" w:eastAsia="宋体" w:cs="宋体"/>
                <w:szCs w:val="21"/>
              </w:rPr>
              <w:t>0</w:t>
            </w:r>
          </w:p>
        </w:tc>
        <w:tc>
          <w:tcPr>
            <w:tcW w:w="1740" w:type="dxa"/>
            <w:tcBorders>
              <w:top w:val="single" w:color="000000" w:sz="4" w:space="0"/>
              <w:left w:val="single" w:color="000000" w:sz="4" w:space="0"/>
              <w:bottom w:val="single" w:color="000000" w:sz="4" w:space="0"/>
              <w:right w:val="single" w:color="000000" w:sz="4" w:space="0"/>
            </w:tcBorders>
          </w:tcPr>
          <w:p w14:paraId="7275F37C">
            <w:pPr>
              <w:spacing w:before="188" w:line="200" w:lineRule="exact"/>
              <w:ind w:left="144"/>
              <w:jc w:val="center"/>
              <w:rPr>
                <w:rFonts w:hint="eastAsia" w:ascii="宋体" w:hAnsi="宋体" w:eastAsia="宋体" w:cs="宋体"/>
                <w:szCs w:val="21"/>
              </w:rPr>
            </w:pPr>
            <w:r>
              <w:rPr>
                <w:rFonts w:hint="eastAsia" w:ascii="宋体" w:hAnsi="宋体" w:eastAsia="宋体" w:cs="宋体"/>
                <w:spacing w:val="-2"/>
                <w:szCs w:val="21"/>
              </w:rPr>
              <w:t>5</w:t>
            </w:r>
            <w:r>
              <w:rPr>
                <w:rFonts w:hint="eastAsia" w:ascii="宋体" w:hAnsi="宋体" w:eastAsia="宋体" w:cs="宋体"/>
                <w:spacing w:val="-1"/>
                <w:szCs w:val="21"/>
              </w:rPr>
              <w:t>0≤Y&lt;500</w:t>
            </w:r>
          </w:p>
        </w:tc>
        <w:tc>
          <w:tcPr>
            <w:tcW w:w="1123" w:type="dxa"/>
            <w:tcBorders>
              <w:top w:val="single" w:color="000000" w:sz="4" w:space="0"/>
              <w:left w:val="single" w:color="000000" w:sz="4" w:space="0"/>
              <w:bottom w:val="single" w:color="000000" w:sz="4" w:space="0"/>
              <w:right w:val="double" w:color="000000" w:sz="4" w:space="0"/>
            </w:tcBorders>
          </w:tcPr>
          <w:p w14:paraId="320ADDF9">
            <w:pPr>
              <w:spacing w:before="223" w:line="200" w:lineRule="exact"/>
              <w:ind w:left="140"/>
              <w:jc w:val="center"/>
              <w:rPr>
                <w:rFonts w:hint="eastAsia" w:ascii="宋体" w:hAnsi="宋体" w:eastAsia="宋体" w:cs="宋体"/>
                <w:szCs w:val="21"/>
              </w:rPr>
            </w:pPr>
            <w:r>
              <w:rPr>
                <w:rFonts w:hint="eastAsia" w:ascii="宋体" w:hAnsi="宋体" w:eastAsia="宋体" w:cs="宋体"/>
                <w:szCs w:val="21"/>
              </w:rPr>
              <w:t>Y</w:t>
            </w:r>
            <w:r>
              <w:rPr>
                <w:rFonts w:hint="eastAsia" w:ascii="宋体" w:hAnsi="宋体" w:eastAsia="宋体" w:cs="宋体"/>
                <w:spacing w:val="-1"/>
                <w:szCs w:val="21"/>
              </w:rPr>
              <w:t>&lt;5</w:t>
            </w:r>
            <w:r>
              <w:rPr>
                <w:rFonts w:hint="eastAsia" w:ascii="宋体" w:hAnsi="宋体" w:eastAsia="宋体" w:cs="宋体"/>
                <w:szCs w:val="21"/>
              </w:rPr>
              <w:t>0</w:t>
            </w:r>
          </w:p>
        </w:tc>
      </w:tr>
      <w:tr w14:paraId="296D4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210FFE5A">
            <w:pPr>
              <w:spacing w:before="277" w:line="200" w:lineRule="exact"/>
              <w:ind w:left="155"/>
              <w:jc w:val="center"/>
              <w:rPr>
                <w:rFonts w:hint="eastAsia" w:ascii="宋体" w:hAnsi="宋体" w:eastAsia="宋体" w:cs="宋体"/>
                <w:szCs w:val="21"/>
              </w:rPr>
            </w:pPr>
            <w:r>
              <w:rPr>
                <w:rFonts w:hint="eastAsia" w:ascii="宋体" w:hAnsi="宋体" w:eastAsia="宋体" w:cs="宋体"/>
                <w:spacing w:val="-5"/>
                <w:szCs w:val="21"/>
              </w:rPr>
              <w:t>工</w:t>
            </w:r>
            <w:r>
              <w:rPr>
                <w:rFonts w:hint="eastAsia" w:ascii="宋体" w:hAnsi="宋体" w:eastAsia="宋体" w:cs="宋体"/>
                <w:spacing w:val="-4"/>
                <w:szCs w:val="21"/>
              </w:rPr>
              <w:t>业</w:t>
            </w:r>
          </w:p>
        </w:tc>
        <w:tc>
          <w:tcPr>
            <w:tcW w:w="1846" w:type="dxa"/>
            <w:tcBorders>
              <w:top w:val="single" w:color="000000" w:sz="4" w:space="0"/>
              <w:left w:val="single" w:color="000000" w:sz="4" w:space="0"/>
              <w:bottom w:val="single" w:color="000000" w:sz="4" w:space="0"/>
              <w:right w:val="single" w:color="000000" w:sz="4" w:space="0"/>
            </w:tcBorders>
          </w:tcPr>
          <w:p w14:paraId="7D9D914B">
            <w:pPr>
              <w:spacing w:before="112" w:line="200" w:lineRule="exact"/>
              <w:ind w:left="143"/>
              <w:jc w:val="center"/>
              <w:rPr>
                <w:rFonts w:hint="eastAsia" w:ascii="宋体" w:hAnsi="宋体" w:eastAsia="宋体" w:cs="宋体"/>
                <w:szCs w:val="21"/>
              </w:rPr>
            </w:pPr>
            <w:r>
              <w:rPr>
                <w:rFonts w:hint="eastAsia" w:ascii="宋体" w:hAnsi="宋体" w:eastAsia="宋体" w:cs="宋体"/>
                <w:spacing w:val="-17"/>
                <w:szCs w:val="21"/>
              </w:rPr>
              <w:t>从</w:t>
            </w:r>
            <w:r>
              <w:rPr>
                <w:rFonts w:hint="eastAsia" w:ascii="宋体" w:hAnsi="宋体" w:eastAsia="宋体" w:cs="宋体"/>
                <w:spacing w:val="-14"/>
                <w:szCs w:val="21"/>
              </w:rPr>
              <w:t>业人员 (X)</w:t>
            </w:r>
          </w:p>
        </w:tc>
        <w:tc>
          <w:tcPr>
            <w:tcW w:w="1280" w:type="dxa"/>
            <w:tcBorders>
              <w:top w:val="single" w:color="000000" w:sz="4" w:space="0"/>
              <w:left w:val="single" w:color="000000" w:sz="4" w:space="0"/>
              <w:bottom w:val="single" w:color="000000" w:sz="4" w:space="0"/>
              <w:right w:val="single" w:color="000000" w:sz="4" w:space="0"/>
            </w:tcBorders>
          </w:tcPr>
          <w:p w14:paraId="20DBD8D8">
            <w:pPr>
              <w:spacing w:before="112" w:line="200" w:lineRule="exact"/>
              <w:ind w:left="151"/>
              <w:jc w:val="center"/>
              <w:rPr>
                <w:rFonts w:hint="eastAsia" w:ascii="宋体" w:hAnsi="宋体" w:eastAsia="宋体" w:cs="宋体"/>
                <w:szCs w:val="21"/>
              </w:rPr>
            </w:pPr>
            <w:r>
              <w:rPr>
                <w:rFonts w:hint="eastAsia" w:ascii="宋体" w:hAnsi="宋体" w:eastAsia="宋体" w:cs="宋体"/>
                <w:szCs w:val="21"/>
              </w:rPr>
              <w:t>人</w:t>
            </w:r>
          </w:p>
        </w:tc>
        <w:tc>
          <w:tcPr>
            <w:tcW w:w="1849" w:type="dxa"/>
            <w:tcBorders>
              <w:top w:val="single" w:color="000000" w:sz="4" w:space="0"/>
              <w:left w:val="single" w:color="000000" w:sz="4" w:space="0"/>
              <w:bottom w:val="single" w:color="000000" w:sz="4" w:space="0"/>
              <w:right w:val="single" w:color="000000" w:sz="4" w:space="0"/>
            </w:tcBorders>
          </w:tcPr>
          <w:p w14:paraId="2D1A8DD8">
            <w:pPr>
              <w:spacing w:before="112" w:line="200" w:lineRule="exact"/>
              <w:ind w:left="146"/>
              <w:jc w:val="center"/>
              <w:rPr>
                <w:rFonts w:hint="eastAsia" w:ascii="宋体" w:hAnsi="宋体" w:eastAsia="宋体" w:cs="宋体"/>
                <w:szCs w:val="21"/>
              </w:rPr>
            </w:pPr>
            <w:r>
              <w:rPr>
                <w:rFonts w:hint="eastAsia" w:ascii="宋体" w:hAnsi="宋体" w:eastAsia="宋体" w:cs="宋体"/>
                <w:spacing w:val="-1"/>
                <w:szCs w:val="21"/>
              </w:rPr>
              <w:t>300≤</w:t>
            </w:r>
            <w:r>
              <w:rPr>
                <w:rFonts w:hint="eastAsia" w:ascii="宋体" w:hAnsi="宋体" w:eastAsia="宋体" w:cs="宋体"/>
                <w:szCs w:val="21"/>
              </w:rPr>
              <w:t>X</w:t>
            </w:r>
            <w:r>
              <w:rPr>
                <w:rFonts w:hint="eastAsia" w:ascii="宋体" w:hAnsi="宋体" w:eastAsia="宋体" w:cs="宋体"/>
                <w:spacing w:val="-1"/>
                <w:szCs w:val="21"/>
              </w:rPr>
              <w:t>&lt;100</w:t>
            </w:r>
            <w:r>
              <w:rPr>
                <w:rFonts w:hint="eastAsia" w:ascii="宋体" w:hAnsi="宋体" w:eastAsia="宋体" w:cs="宋体"/>
                <w:szCs w:val="21"/>
              </w:rPr>
              <w:t>0</w:t>
            </w:r>
          </w:p>
        </w:tc>
        <w:tc>
          <w:tcPr>
            <w:tcW w:w="1740" w:type="dxa"/>
            <w:tcBorders>
              <w:top w:val="single" w:color="000000" w:sz="4" w:space="0"/>
              <w:left w:val="single" w:color="000000" w:sz="4" w:space="0"/>
              <w:bottom w:val="single" w:color="000000" w:sz="4" w:space="0"/>
              <w:right w:val="single" w:color="000000" w:sz="4" w:space="0"/>
            </w:tcBorders>
          </w:tcPr>
          <w:p w14:paraId="6EC053DC">
            <w:pPr>
              <w:spacing w:before="112" w:line="200" w:lineRule="exact"/>
              <w:ind w:left="142"/>
              <w:jc w:val="center"/>
              <w:rPr>
                <w:rFonts w:hint="eastAsia" w:ascii="宋体" w:hAnsi="宋体" w:eastAsia="宋体" w:cs="宋体"/>
                <w:szCs w:val="21"/>
              </w:rPr>
            </w:pPr>
            <w:r>
              <w:rPr>
                <w:rFonts w:hint="eastAsia" w:ascii="宋体" w:hAnsi="宋体" w:eastAsia="宋体" w:cs="宋体"/>
                <w:spacing w:val="-1"/>
                <w:szCs w:val="21"/>
              </w:rPr>
              <w:t>20≤</w:t>
            </w:r>
            <w:r>
              <w:rPr>
                <w:rFonts w:hint="eastAsia" w:ascii="宋体" w:hAnsi="宋体" w:eastAsia="宋体" w:cs="宋体"/>
                <w:szCs w:val="21"/>
              </w:rPr>
              <w:t>X</w:t>
            </w:r>
            <w:r>
              <w:rPr>
                <w:rFonts w:hint="eastAsia" w:ascii="宋体" w:hAnsi="宋体" w:eastAsia="宋体" w:cs="宋体"/>
                <w:spacing w:val="-1"/>
                <w:szCs w:val="21"/>
              </w:rPr>
              <w:t>&lt;300</w:t>
            </w:r>
          </w:p>
        </w:tc>
        <w:tc>
          <w:tcPr>
            <w:tcW w:w="1123" w:type="dxa"/>
            <w:tcBorders>
              <w:top w:val="single" w:color="000000" w:sz="4" w:space="0"/>
              <w:left w:val="single" w:color="000000" w:sz="4" w:space="0"/>
              <w:bottom w:val="single" w:color="000000" w:sz="4" w:space="0"/>
              <w:right w:val="double" w:color="000000" w:sz="4" w:space="0"/>
            </w:tcBorders>
          </w:tcPr>
          <w:p w14:paraId="635E0832">
            <w:pPr>
              <w:spacing w:before="147" w:line="200" w:lineRule="exact"/>
              <w:ind w:left="140"/>
              <w:jc w:val="center"/>
              <w:rPr>
                <w:rFonts w:hint="eastAsia" w:ascii="宋体" w:hAnsi="宋体" w:eastAsia="宋体" w:cs="宋体"/>
                <w:szCs w:val="21"/>
              </w:rPr>
            </w:pPr>
            <w:r>
              <w:rPr>
                <w:rFonts w:hint="eastAsia" w:ascii="宋体" w:hAnsi="宋体" w:eastAsia="宋体" w:cs="宋体"/>
                <w:szCs w:val="21"/>
              </w:rPr>
              <w:t>X</w:t>
            </w:r>
            <w:r>
              <w:rPr>
                <w:rFonts w:hint="eastAsia" w:ascii="宋体" w:hAnsi="宋体" w:eastAsia="宋体" w:cs="宋体"/>
                <w:spacing w:val="-1"/>
                <w:szCs w:val="21"/>
              </w:rPr>
              <w:t>&lt;2</w:t>
            </w:r>
            <w:r>
              <w:rPr>
                <w:rFonts w:hint="eastAsia" w:ascii="宋体" w:hAnsi="宋体" w:eastAsia="宋体" w:cs="宋体"/>
                <w:szCs w:val="21"/>
              </w:rPr>
              <w:t>0</w:t>
            </w:r>
          </w:p>
        </w:tc>
      </w:tr>
      <w:tr w14:paraId="3B3CF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606DEA53">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tcPr>
          <w:p w14:paraId="73C36311">
            <w:pPr>
              <w:spacing w:before="110" w:line="200" w:lineRule="exact"/>
              <w:ind w:left="149"/>
              <w:jc w:val="center"/>
              <w:rPr>
                <w:rFonts w:hint="eastAsia" w:ascii="宋体" w:hAnsi="宋体" w:eastAsia="宋体" w:cs="宋体"/>
                <w:szCs w:val="21"/>
              </w:rPr>
            </w:pPr>
            <w:r>
              <w:rPr>
                <w:rFonts w:hint="eastAsia" w:ascii="宋体" w:hAnsi="宋体" w:eastAsia="宋体" w:cs="宋体"/>
                <w:spacing w:val="-4"/>
                <w:szCs w:val="21"/>
              </w:rPr>
              <w:t>营</w:t>
            </w:r>
            <w:r>
              <w:rPr>
                <w:rFonts w:hint="eastAsia" w:ascii="宋体" w:hAnsi="宋体" w:eastAsia="宋体" w:cs="宋体"/>
                <w:spacing w:val="-3"/>
                <w:szCs w:val="21"/>
              </w:rPr>
              <w:t>业</w:t>
            </w:r>
            <w:r>
              <w:rPr>
                <w:rFonts w:hint="eastAsia" w:ascii="宋体" w:hAnsi="宋体" w:eastAsia="宋体" w:cs="宋体"/>
                <w:spacing w:val="-2"/>
                <w:szCs w:val="21"/>
              </w:rPr>
              <w:t>收入(Y)</w:t>
            </w:r>
          </w:p>
        </w:tc>
        <w:tc>
          <w:tcPr>
            <w:tcW w:w="1280" w:type="dxa"/>
            <w:tcBorders>
              <w:top w:val="single" w:color="000000" w:sz="4" w:space="0"/>
              <w:left w:val="single" w:color="000000" w:sz="4" w:space="0"/>
              <w:bottom w:val="single" w:color="000000" w:sz="4" w:space="0"/>
              <w:right w:val="single" w:color="000000" w:sz="4" w:space="0"/>
            </w:tcBorders>
          </w:tcPr>
          <w:p w14:paraId="29BC791D">
            <w:pPr>
              <w:spacing w:before="109"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tcPr>
          <w:p w14:paraId="3E7F23C7">
            <w:pPr>
              <w:spacing w:before="110" w:line="200" w:lineRule="exact"/>
              <w:ind w:left="144"/>
              <w:jc w:val="center"/>
              <w:rPr>
                <w:rFonts w:hint="eastAsia" w:ascii="宋体" w:hAnsi="宋体" w:eastAsia="宋体" w:cs="宋体"/>
                <w:szCs w:val="21"/>
              </w:rPr>
            </w:pPr>
            <w:r>
              <w:rPr>
                <w:rFonts w:hint="eastAsia" w:ascii="宋体" w:hAnsi="宋体" w:eastAsia="宋体" w:cs="宋体"/>
                <w:spacing w:val="-1"/>
                <w:szCs w:val="21"/>
              </w:rPr>
              <w:t>2000≤</w:t>
            </w:r>
            <w:r>
              <w:rPr>
                <w:rFonts w:hint="eastAsia" w:ascii="宋体" w:hAnsi="宋体" w:eastAsia="宋体" w:cs="宋体"/>
                <w:szCs w:val="21"/>
              </w:rPr>
              <w:t>Y</w:t>
            </w:r>
            <w:r>
              <w:rPr>
                <w:rFonts w:hint="eastAsia" w:ascii="宋体" w:hAnsi="宋体" w:eastAsia="宋体" w:cs="宋体"/>
                <w:spacing w:val="-1"/>
                <w:szCs w:val="21"/>
              </w:rPr>
              <w:t>&lt;4</w:t>
            </w:r>
            <w:r>
              <w:rPr>
                <w:rFonts w:hint="eastAsia" w:ascii="宋体" w:hAnsi="宋体" w:eastAsia="宋体" w:cs="宋体"/>
                <w:szCs w:val="21"/>
              </w:rPr>
              <w:t>0000</w:t>
            </w:r>
          </w:p>
        </w:tc>
        <w:tc>
          <w:tcPr>
            <w:tcW w:w="1740" w:type="dxa"/>
            <w:tcBorders>
              <w:top w:val="single" w:color="000000" w:sz="4" w:space="0"/>
              <w:left w:val="single" w:color="000000" w:sz="4" w:space="0"/>
              <w:bottom w:val="single" w:color="000000" w:sz="4" w:space="0"/>
              <w:right w:val="single" w:color="000000" w:sz="4" w:space="0"/>
            </w:tcBorders>
          </w:tcPr>
          <w:p w14:paraId="2E8C65C2">
            <w:pPr>
              <w:spacing w:before="110" w:line="200" w:lineRule="exact"/>
              <w:ind w:left="144"/>
              <w:jc w:val="center"/>
              <w:rPr>
                <w:rFonts w:hint="eastAsia" w:ascii="宋体" w:hAnsi="宋体" w:eastAsia="宋体" w:cs="宋体"/>
                <w:szCs w:val="21"/>
              </w:rPr>
            </w:pPr>
            <w:r>
              <w:rPr>
                <w:rFonts w:hint="eastAsia" w:ascii="宋体" w:hAnsi="宋体" w:eastAsia="宋体" w:cs="宋体"/>
                <w:spacing w:val="-1"/>
                <w:szCs w:val="21"/>
              </w:rPr>
              <w:t>300≤</w:t>
            </w:r>
            <w:r>
              <w:rPr>
                <w:rFonts w:hint="eastAsia" w:ascii="宋体" w:hAnsi="宋体" w:eastAsia="宋体" w:cs="宋体"/>
                <w:szCs w:val="21"/>
              </w:rPr>
              <w:t>Y</w:t>
            </w:r>
            <w:r>
              <w:rPr>
                <w:rFonts w:hint="eastAsia" w:ascii="宋体" w:hAnsi="宋体" w:eastAsia="宋体" w:cs="宋体"/>
                <w:spacing w:val="-1"/>
                <w:szCs w:val="21"/>
              </w:rPr>
              <w:t>&lt;200</w:t>
            </w:r>
            <w:r>
              <w:rPr>
                <w:rFonts w:hint="eastAsia" w:ascii="宋体" w:hAnsi="宋体" w:eastAsia="宋体" w:cs="宋体"/>
                <w:szCs w:val="21"/>
              </w:rPr>
              <w:t>0</w:t>
            </w:r>
          </w:p>
        </w:tc>
        <w:tc>
          <w:tcPr>
            <w:tcW w:w="1123" w:type="dxa"/>
            <w:tcBorders>
              <w:top w:val="single" w:color="000000" w:sz="4" w:space="0"/>
              <w:left w:val="single" w:color="000000" w:sz="4" w:space="0"/>
              <w:bottom w:val="single" w:color="000000" w:sz="4" w:space="0"/>
              <w:right w:val="double" w:color="000000" w:sz="4" w:space="0"/>
            </w:tcBorders>
          </w:tcPr>
          <w:p w14:paraId="5B287C7F">
            <w:pPr>
              <w:spacing w:before="145" w:line="200" w:lineRule="exact"/>
              <w:ind w:left="140"/>
              <w:jc w:val="center"/>
              <w:rPr>
                <w:rFonts w:hint="eastAsia" w:ascii="宋体" w:hAnsi="宋体" w:eastAsia="宋体" w:cs="宋体"/>
                <w:szCs w:val="21"/>
              </w:rPr>
            </w:pPr>
            <w:r>
              <w:rPr>
                <w:rFonts w:hint="eastAsia" w:ascii="宋体" w:hAnsi="宋体" w:eastAsia="宋体" w:cs="宋体"/>
                <w:szCs w:val="21"/>
              </w:rPr>
              <w:t>Y</w:t>
            </w:r>
            <w:r>
              <w:rPr>
                <w:rFonts w:hint="eastAsia" w:ascii="宋体" w:hAnsi="宋体" w:eastAsia="宋体" w:cs="宋体"/>
                <w:spacing w:val="-1"/>
                <w:szCs w:val="21"/>
              </w:rPr>
              <w:t>&lt;</w:t>
            </w:r>
            <w:r>
              <w:rPr>
                <w:rFonts w:hint="eastAsia" w:ascii="宋体" w:hAnsi="宋体" w:eastAsia="宋体" w:cs="宋体"/>
                <w:szCs w:val="21"/>
              </w:rPr>
              <w:t>300</w:t>
            </w:r>
          </w:p>
        </w:tc>
      </w:tr>
      <w:tr w14:paraId="5889E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2CD2B25D">
            <w:pPr>
              <w:spacing w:before="277" w:line="200" w:lineRule="exact"/>
              <w:ind w:left="150"/>
              <w:jc w:val="center"/>
              <w:rPr>
                <w:rFonts w:hint="eastAsia" w:ascii="宋体" w:hAnsi="宋体" w:eastAsia="宋体" w:cs="宋体"/>
                <w:szCs w:val="21"/>
              </w:rPr>
            </w:pPr>
            <w:r>
              <w:rPr>
                <w:rFonts w:hint="eastAsia" w:ascii="宋体" w:hAnsi="宋体" w:eastAsia="宋体" w:cs="宋体"/>
                <w:spacing w:val="-3"/>
                <w:szCs w:val="21"/>
              </w:rPr>
              <w:t>建</w:t>
            </w:r>
            <w:r>
              <w:rPr>
                <w:rFonts w:hint="eastAsia" w:ascii="宋体" w:hAnsi="宋体" w:eastAsia="宋体" w:cs="宋体"/>
                <w:spacing w:val="-2"/>
                <w:szCs w:val="21"/>
              </w:rPr>
              <w:t>筑业</w:t>
            </w:r>
          </w:p>
        </w:tc>
        <w:tc>
          <w:tcPr>
            <w:tcW w:w="1846" w:type="dxa"/>
            <w:tcBorders>
              <w:top w:val="single" w:color="000000" w:sz="4" w:space="0"/>
              <w:left w:val="single" w:color="000000" w:sz="4" w:space="0"/>
              <w:bottom w:val="single" w:color="000000" w:sz="4" w:space="0"/>
              <w:right w:val="single" w:color="000000" w:sz="4" w:space="0"/>
            </w:tcBorders>
          </w:tcPr>
          <w:p w14:paraId="2A115D5F">
            <w:pPr>
              <w:spacing w:before="112" w:line="200" w:lineRule="exact"/>
              <w:ind w:left="149"/>
              <w:jc w:val="center"/>
              <w:rPr>
                <w:rFonts w:hint="eastAsia" w:ascii="宋体" w:hAnsi="宋体" w:eastAsia="宋体" w:cs="宋体"/>
                <w:szCs w:val="21"/>
              </w:rPr>
            </w:pPr>
            <w:r>
              <w:rPr>
                <w:rFonts w:hint="eastAsia" w:ascii="宋体" w:hAnsi="宋体" w:eastAsia="宋体" w:cs="宋体"/>
                <w:spacing w:val="-4"/>
                <w:szCs w:val="21"/>
              </w:rPr>
              <w:t>营</w:t>
            </w:r>
            <w:r>
              <w:rPr>
                <w:rFonts w:hint="eastAsia" w:ascii="宋体" w:hAnsi="宋体" w:eastAsia="宋体" w:cs="宋体"/>
                <w:spacing w:val="-3"/>
                <w:szCs w:val="21"/>
              </w:rPr>
              <w:t>业</w:t>
            </w:r>
            <w:r>
              <w:rPr>
                <w:rFonts w:hint="eastAsia" w:ascii="宋体" w:hAnsi="宋体" w:eastAsia="宋体" w:cs="宋体"/>
                <w:spacing w:val="-2"/>
                <w:szCs w:val="21"/>
              </w:rPr>
              <w:t>收入(Y)</w:t>
            </w:r>
          </w:p>
        </w:tc>
        <w:tc>
          <w:tcPr>
            <w:tcW w:w="1280" w:type="dxa"/>
            <w:tcBorders>
              <w:top w:val="single" w:color="000000" w:sz="4" w:space="0"/>
              <w:left w:val="single" w:color="000000" w:sz="4" w:space="0"/>
              <w:bottom w:val="single" w:color="000000" w:sz="4" w:space="0"/>
              <w:right w:val="single" w:color="000000" w:sz="4" w:space="0"/>
            </w:tcBorders>
          </w:tcPr>
          <w:p w14:paraId="7737D934">
            <w:pPr>
              <w:spacing w:before="112"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tcPr>
          <w:p w14:paraId="34949BF9">
            <w:pPr>
              <w:spacing w:before="112" w:line="200" w:lineRule="exact"/>
              <w:ind w:left="143"/>
              <w:jc w:val="center"/>
              <w:rPr>
                <w:rFonts w:hint="eastAsia" w:ascii="宋体" w:hAnsi="宋体" w:eastAsia="宋体" w:cs="宋体"/>
                <w:szCs w:val="21"/>
              </w:rPr>
            </w:pPr>
            <w:r>
              <w:rPr>
                <w:rFonts w:hint="eastAsia" w:ascii="宋体" w:hAnsi="宋体" w:eastAsia="宋体" w:cs="宋体"/>
                <w:spacing w:val="-1"/>
                <w:szCs w:val="21"/>
              </w:rPr>
              <w:t>6000≤</w:t>
            </w:r>
            <w:r>
              <w:rPr>
                <w:rFonts w:hint="eastAsia" w:ascii="宋体" w:hAnsi="宋体" w:eastAsia="宋体" w:cs="宋体"/>
                <w:szCs w:val="21"/>
              </w:rPr>
              <w:t>Y</w:t>
            </w:r>
            <w:r>
              <w:rPr>
                <w:rFonts w:hint="eastAsia" w:ascii="宋体" w:hAnsi="宋体" w:eastAsia="宋体" w:cs="宋体"/>
                <w:spacing w:val="-1"/>
                <w:szCs w:val="21"/>
              </w:rPr>
              <w:t>&lt;</w:t>
            </w:r>
            <w:r>
              <w:rPr>
                <w:rFonts w:hint="eastAsia" w:ascii="宋体" w:hAnsi="宋体" w:eastAsia="宋体" w:cs="宋体"/>
                <w:szCs w:val="21"/>
              </w:rPr>
              <w:t>80000</w:t>
            </w:r>
          </w:p>
        </w:tc>
        <w:tc>
          <w:tcPr>
            <w:tcW w:w="1740" w:type="dxa"/>
            <w:tcBorders>
              <w:top w:val="single" w:color="000000" w:sz="4" w:space="0"/>
              <w:left w:val="single" w:color="000000" w:sz="4" w:space="0"/>
              <w:bottom w:val="single" w:color="000000" w:sz="4" w:space="0"/>
              <w:right w:val="single" w:color="000000" w:sz="4" w:space="0"/>
            </w:tcBorders>
          </w:tcPr>
          <w:p w14:paraId="44307181">
            <w:pPr>
              <w:spacing w:before="112" w:line="200" w:lineRule="exact"/>
              <w:ind w:left="144"/>
              <w:jc w:val="center"/>
              <w:rPr>
                <w:rFonts w:hint="eastAsia" w:ascii="宋体" w:hAnsi="宋体" w:eastAsia="宋体" w:cs="宋体"/>
                <w:szCs w:val="21"/>
              </w:rPr>
            </w:pPr>
            <w:r>
              <w:rPr>
                <w:rFonts w:hint="eastAsia" w:ascii="宋体" w:hAnsi="宋体" w:eastAsia="宋体" w:cs="宋体"/>
                <w:spacing w:val="-1"/>
                <w:szCs w:val="21"/>
              </w:rPr>
              <w:t>300≤</w:t>
            </w:r>
            <w:r>
              <w:rPr>
                <w:rFonts w:hint="eastAsia" w:ascii="宋体" w:hAnsi="宋体" w:eastAsia="宋体" w:cs="宋体"/>
                <w:szCs w:val="21"/>
              </w:rPr>
              <w:t>Y</w:t>
            </w:r>
            <w:r>
              <w:rPr>
                <w:rFonts w:hint="eastAsia" w:ascii="宋体" w:hAnsi="宋体" w:eastAsia="宋体" w:cs="宋体"/>
                <w:spacing w:val="-1"/>
                <w:szCs w:val="21"/>
              </w:rPr>
              <w:t>&lt;600</w:t>
            </w:r>
            <w:r>
              <w:rPr>
                <w:rFonts w:hint="eastAsia" w:ascii="宋体" w:hAnsi="宋体" w:eastAsia="宋体" w:cs="宋体"/>
                <w:szCs w:val="21"/>
              </w:rPr>
              <w:t>0</w:t>
            </w:r>
          </w:p>
        </w:tc>
        <w:tc>
          <w:tcPr>
            <w:tcW w:w="1123" w:type="dxa"/>
            <w:tcBorders>
              <w:top w:val="single" w:color="000000" w:sz="4" w:space="0"/>
              <w:left w:val="single" w:color="000000" w:sz="4" w:space="0"/>
              <w:bottom w:val="single" w:color="000000" w:sz="4" w:space="0"/>
              <w:right w:val="double" w:color="000000" w:sz="4" w:space="0"/>
            </w:tcBorders>
          </w:tcPr>
          <w:p w14:paraId="117F37BC">
            <w:pPr>
              <w:spacing w:before="147" w:line="200" w:lineRule="exact"/>
              <w:ind w:left="140"/>
              <w:jc w:val="center"/>
              <w:rPr>
                <w:rFonts w:hint="eastAsia" w:ascii="宋体" w:hAnsi="宋体" w:eastAsia="宋体" w:cs="宋体"/>
                <w:szCs w:val="21"/>
              </w:rPr>
            </w:pPr>
            <w:r>
              <w:rPr>
                <w:rFonts w:hint="eastAsia" w:ascii="宋体" w:hAnsi="宋体" w:eastAsia="宋体" w:cs="宋体"/>
                <w:szCs w:val="21"/>
              </w:rPr>
              <w:t>Y</w:t>
            </w:r>
            <w:r>
              <w:rPr>
                <w:rFonts w:hint="eastAsia" w:ascii="宋体" w:hAnsi="宋体" w:eastAsia="宋体" w:cs="宋体"/>
                <w:spacing w:val="-1"/>
                <w:szCs w:val="21"/>
              </w:rPr>
              <w:t>&lt;</w:t>
            </w:r>
            <w:r>
              <w:rPr>
                <w:rFonts w:hint="eastAsia" w:ascii="宋体" w:hAnsi="宋体" w:eastAsia="宋体" w:cs="宋体"/>
                <w:szCs w:val="21"/>
              </w:rPr>
              <w:t>300</w:t>
            </w:r>
          </w:p>
        </w:tc>
      </w:tr>
      <w:tr w14:paraId="3A0E0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3C8664FF">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tcPr>
          <w:p w14:paraId="0ADD6B5F">
            <w:pPr>
              <w:spacing w:before="110" w:line="200" w:lineRule="exact"/>
              <w:ind w:left="154"/>
              <w:jc w:val="center"/>
              <w:rPr>
                <w:rFonts w:hint="eastAsia" w:ascii="宋体" w:hAnsi="宋体" w:eastAsia="宋体" w:cs="宋体"/>
                <w:szCs w:val="21"/>
              </w:rPr>
            </w:pPr>
            <w:r>
              <w:rPr>
                <w:rFonts w:hint="eastAsia" w:ascii="宋体" w:hAnsi="宋体" w:eastAsia="宋体" w:cs="宋体"/>
                <w:spacing w:val="-4"/>
                <w:szCs w:val="21"/>
              </w:rPr>
              <w:t>资</w:t>
            </w:r>
            <w:r>
              <w:rPr>
                <w:rFonts w:hint="eastAsia" w:ascii="宋体" w:hAnsi="宋体" w:eastAsia="宋体" w:cs="宋体"/>
                <w:spacing w:val="-3"/>
                <w:szCs w:val="21"/>
              </w:rPr>
              <w:t>产总额(Z)</w:t>
            </w:r>
          </w:p>
        </w:tc>
        <w:tc>
          <w:tcPr>
            <w:tcW w:w="1280" w:type="dxa"/>
            <w:tcBorders>
              <w:top w:val="single" w:color="000000" w:sz="4" w:space="0"/>
              <w:left w:val="single" w:color="000000" w:sz="4" w:space="0"/>
              <w:bottom w:val="single" w:color="000000" w:sz="4" w:space="0"/>
              <w:right w:val="single" w:color="000000" w:sz="4" w:space="0"/>
            </w:tcBorders>
          </w:tcPr>
          <w:p w14:paraId="6B6CE218">
            <w:pPr>
              <w:spacing w:before="109"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tcPr>
          <w:p w14:paraId="4B2A909B">
            <w:pPr>
              <w:spacing w:before="110" w:line="200" w:lineRule="exact"/>
              <w:ind w:left="146"/>
              <w:jc w:val="center"/>
              <w:rPr>
                <w:rFonts w:hint="eastAsia" w:ascii="宋体" w:hAnsi="宋体" w:eastAsia="宋体" w:cs="宋体"/>
                <w:szCs w:val="21"/>
              </w:rPr>
            </w:pPr>
            <w:r>
              <w:rPr>
                <w:rFonts w:hint="eastAsia" w:ascii="宋体" w:hAnsi="宋体" w:eastAsia="宋体" w:cs="宋体"/>
                <w:spacing w:val="-1"/>
                <w:szCs w:val="21"/>
              </w:rPr>
              <w:t>5000≤</w:t>
            </w:r>
            <w:r>
              <w:rPr>
                <w:rFonts w:hint="eastAsia" w:ascii="宋体" w:hAnsi="宋体" w:eastAsia="宋体" w:cs="宋体"/>
                <w:szCs w:val="21"/>
              </w:rPr>
              <w:t>Z</w:t>
            </w:r>
            <w:r>
              <w:rPr>
                <w:rFonts w:hint="eastAsia" w:ascii="宋体" w:hAnsi="宋体" w:eastAsia="宋体" w:cs="宋体"/>
                <w:spacing w:val="-1"/>
                <w:szCs w:val="21"/>
              </w:rPr>
              <w:t>&lt;80</w:t>
            </w:r>
            <w:r>
              <w:rPr>
                <w:rFonts w:hint="eastAsia" w:ascii="宋体" w:hAnsi="宋体" w:eastAsia="宋体" w:cs="宋体"/>
                <w:szCs w:val="21"/>
              </w:rPr>
              <w:t>000</w:t>
            </w:r>
          </w:p>
        </w:tc>
        <w:tc>
          <w:tcPr>
            <w:tcW w:w="1740" w:type="dxa"/>
            <w:tcBorders>
              <w:top w:val="single" w:color="000000" w:sz="4" w:space="0"/>
              <w:left w:val="single" w:color="000000" w:sz="4" w:space="0"/>
              <w:bottom w:val="single" w:color="000000" w:sz="4" w:space="0"/>
              <w:right w:val="single" w:color="000000" w:sz="4" w:space="0"/>
            </w:tcBorders>
          </w:tcPr>
          <w:p w14:paraId="3AFA54B7">
            <w:pPr>
              <w:spacing w:before="110" w:line="200" w:lineRule="exact"/>
              <w:ind w:left="144"/>
              <w:jc w:val="center"/>
              <w:rPr>
                <w:rFonts w:hint="eastAsia" w:ascii="宋体" w:hAnsi="宋体" w:eastAsia="宋体" w:cs="宋体"/>
                <w:szCs w:val="21"/>
              </w:rPr>
            </w:pPr>
            <w:r>
              <w:rPr>
                <w:rFonts w:hint="eastAsia" w:ascii="宋体" w:hAnsi="宋体" w:eastAsia="宋体" w:cs="宋体"/>
                <w:spacing w:val="-1"/>
                <w:szCs w:val="21"/>
              </w:rPr>
              <w:t>300≤</w:t>
            </w:r>
            <w:r>
              <w:rPr>
                <w:rFonts w:hint="eastAsia" w:ascii="宋体" w:hAnsi="宋体" w:eastAsia="宋体" w:cs="宋体"/>
                <w:szCs w:val="21"/>
              </w:rPr>
              <w:t>Z</w:t>
            </w:r>
            <w:r>
              <w:rPr>
                <w:rFonts w:hint="eastAsia" w:ascii="宋体" w:hAnsi="宋体" w:eastAsia="宋体" w:cs="宋体"/>
                <w:spacing w:val="-1"/>
                <w:szCs w:val="21"/>
              </w:rPr>
              <w:t>&lt;500</w:t>
            </w:r>
            <w:r>
              <w:rPr>
                <w:rFonts w:hint="eastAsia" w:ascii="宋体" w:hAnsi="宋体" w:eastAsia="宋体" w:cs="宋体"/>
                <w:szCs w:val="21"/>
              </w:rPr>
              <w:t>0</w:t>
            </w:r>
          </w:p>
        </w:tc>
        <w:tc>
          <w:tcPr>
            <w:tcW w:w="1123" w:type="dxa"/>
            <w:tcBorders>
              <w:top w:val="single" w:color="000000" w:sz="4" w:space="0"/>
              <w:left w:val="single" w:color="000000" w:sz="4" w:space="0"/>
              <w:bottom w:val="single" w:color="000000" w:sz="4" w:space="0"/>
              <w:right w:val="double" w:color="000000" w:sz="4" w:space="0"/>
            </w:tcBorders>
          </w:tcPr>
          <w:p w14:paraId="3090B21E">
            <w:pPr>
              <w:spacing w:before="145" w:line="200" w:lineRule="exact"/>
              <w:ind w:left="142"/>
              <w:jc w:val="center"/>
              <w:rPr>
                <w:rFonts w:hint="eastAsia" w:ascii="宋体" w:hAnsi="宋体" w:eastAsia="宋体" w:cs="宋体"/>
                <w:szCs w:val="21"/>
              </w:rPr>
            </w:pPr>
            <w:r>
              <w:rPr>
                <w:rFonts w:hint="eastAsia" w:ascii="宋体" w:hAnsi="宋体" w:eastAsia="宋体" w:cs="宋体"/>
                <w:szCs w:val="21"/>
              </w:rPr>
              <w:t>Z</w:t>
            </w:r>
            <w:r>
              <w:rPr>
                <w:rFonts w:hint="eastAsia" w:ascii="宋体" w:hAnsi="宋体" w:eastAsia="宋体" w:cs="宋体"/>
                <w:spacing w:val="-1"/>
                <w:szCs w:val="21"/>
              </w:rPr>
              <w:t>&lt;30</w:t>
            </w:r>
            <w:r>
              <w:rPr>
                <w:rFonts w:hint="eastAsia" w:ascii="宋体" w:hAnsi="宋体" w:eastAsia="宋体" w:cs="宋体"/>
                <w:szCs w:val="21"/>
              </w:rPr>
              <w:t>0</w:t>
            </w:r>
          </w:p>
        </w:tc>
      </w:tr>
      <w:tr w14:paraId="2B1B4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center"/>
          </w:tcPr>
          <w:p w14:paraId="47385693">
            <w:pPr>
              <w:spacing w:line="200" w:lineRule="exact"/>
              <w:jc w:val="center"/>
              <w:rPr>
                <w:rFonts w:hint="eastAsia" w:ascii="宋体" w:hAnsi="宋体" w:eastAsia="宋体" w:cs="宋体"/>
                <w:szCs w:val="21"/>
              </w:rPr>
            </w:pPr>
            <w:r>
              <w:rPr>
                <w:rFonts w:hint="eastAsia" w:ascii="宋体" w:hAnsi="宋体" w:eastAsia="宋体" w:cs="宋体"/>
                <w:szCs w:val="21"/>
              </w:rPr>
              <w:t>批发业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575E0DB5">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4E40BD75">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24B11024">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20≤X&lt;200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7C4F85D">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5≤X&lt;20</w:t>
            </w:r>
          </w:p>
        </w:tc>
        <w:tc>
          <w:tcPr>
            <w:tcW w:w="1123" w:type="dxa"/>
            <w:tcBorders>
              <w:top w:val="single" w:color="000000" w:sz="4" w:space="0"/>
              <w:left w:val="single" w:color="000000" w:sz="4" w:space="0"/>
              <w:bottom w:val="single" w:color="000000" w:sz="4" w:space="0"/>
              <w:right w:val="double" w:color="000000" w:sz="4" w:space="0"/>
            </w:tcBorders>
            <w:vAlign w:val="center"/>
          </w:tcPr>
          <w:p w14:paraId="1A78E5F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X&lt;5</w:t>
            </w:r>
          </w:p>
        </w:tc>
      </w:tr>
      <w:tr w14:paraId="50310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center"/>
          </w:tcPr>
          <w:p w14:paraId="4FA4D128">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00F8CF7D">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643CADB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06E17EB5">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5000≤Y&lt;40000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13C6A54C">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1000≤Y&lt;5000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46C0094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Y&lt;1000</w:t>
            </w:r>
          </w:p>
        </w:tc>
      </w:tr>
      <w:tr w14:paraId="7319A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0363C267">
            <w:pPr>
              <w:spacing w:before="265" w:line="200" w:lineRule="exact"/>
              <w:ind w:left="151"/>
              <w:jc w:val="center"/>
              <w:rPr>
                <w:rFonts w:hint="eastAsia" w:ascii="宋体" w:hAnsi="宋体" w:eastAsia="宋体" w:cs="宋体"/>
                <w:szCs w:val="21"/>
              </w:rPr>
            </w:pPr>
            <w:r>
              <w:rPr>
                <w:rFonts w:hint="eastAsia" w:ascii="宋体" w:hAnsi="宋体" w:eastAsia="宋体" w:cs="宋体"/>
                <w:spacing w:val="-4"/>
                <w:szCs w:val="21"/>
              </w:rPr>
              <w:t>零</w:t>
            </w:r>
            <w:r>
              <w:rPr>
                <w:rFonts w:hint="eastAsia" w:ascii="宋体" w:hAnsi="宋体" w:eastAsia="宋体" w:cs="宋体"/>
                <w:spacing w:val="-2"/>
                <w:szCs w:val="21"/>
              </w:rPr>
              <w:t>售业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25259747">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2E293890">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7E6BC7DF">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50≤X&lt;300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07DFB4DE">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10≤X&lt;50</w:t>
            </w:r>
          </w:p>
        </w:tc>
        <w:tc>
          <w:tcPr>
            <w:tcW w:w="1123" w:type="dxa"/>
            <w:tcBorders>
              <w:top w:val="single" w:color="000000" w:sz="4" w:space="0"/>
              <w:left w:val="single" w:color="000000" w:sz="4" w:space="0"/>
              <w:bottom w:val="single" w:color="000000" w:sz="4" w:space="0"/>
              <w:right w:val="double" w:color="000000" w:sz="4" w:space="0"/>
            </w:tcBorders>
            <w:vAlign w:val="center"/>
          </w:tcPr>
          <w:p w14:paraId="2C2A700E">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X&lt;10</w:t>
            </w:r>
          </w:p>
        </w:tc>
      </w:tr>
      <w:tr w14:paraId="7276B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3A2488EA">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26A55E3D">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311D0CD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4282ADA2">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500≤Y&lt;20000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2A4C00A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100≤Y&lt;500</w:t>
            </w:r>
          </w:p>
        </w:tc>
        <w:tc>
          <w:tcPr>
            <w:tcW w:w="1123" w:type="dxa"/>
            <w:tcBorders>
              <w:top w:val="single" w:color="000000" w:sz="4" w:space="0"/>
              <w:left w:val="single" w:color="000000" w:sz="4" w:space="0"/>
              <w:bottom w:val="single" w:color="000000" w:sz="4" w:space="0"/>
              <w:right w:val="double" w:color="000000" w:sz="4" w:space="0"/>
            </w:tcBorders>
            <w:vAlign w:val="center"/>
          </w:tcPr>
          <w:p w14:paraId="40C220F2">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Y&lt;100</w:t>
            </w:r>
          </w:p>
        </w:tc>
      </w:tr>
      <w:tr w14:paraId="2918A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505786EA">
            <w:pPr>
              <w:spacing w:before="159" w:line="200" w:lineRule="exact"/>
              <w:ind w:left="155"/>
              <w:jc w:val="center"/>
              <w:rPr>
                <w:rFonts w:hint="eastAsia" w:ascii="宋体" w:hAnsi="宋体" w:eastAsia="宋体" w:cs="宋体"/>
                <w:color w:val="000000"/>
                <w:szCs w:val="21"/>
              </w:rPr>
            </w:pPr>
            <w:r>
              <w:rPr>
                <w:rFonts w:hint="eastAsia" w:ascii="宋体" w:hAnsi="宋体" w:eastAsia="宋体" w:cs="宋体"/>
                <w:color w:val="000000"/>
                <w:spacing w:val="-4"/>
                <w:szCs w:val="21"/>
              </w:rPr>
              <w:t>交通运输</w:t>
            </w:r>
            <w:r>
              <w:rPr>
                <w:rFonts w:hint="eastAsia" w:ascii="宋体" w:hAnsi="宋体" w:eastAsia="宋体" w:cs="宋体"/>
                <w:color w:val="000000"/>
                <w:spacing w:val="-7"/>
                <w:szCs w:val="21"/>
              </w:rPr>
              <w:t>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48DF9C98">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4587480A">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71E372C8">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300≤X&lt;1000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DB769FA">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20≤X&lt;300</w:t>
            </w:r>
          </w:p>
        </w:tc>
        <w:tc>
          <w:tcPr>
            <w:tcW w:w="1123" w:type="dxa"/>
            <w:tcBorders>
              <w:top w:val="single" w:color="000000" w:sz="4" w:space="0"/>
              <w:left w:val="single" w:color="000000" w:sz="4" w:space="0"/>
              <w:bottom w:val="single" w:color="000000" w:sz="4" w:space="0"/>
              <w:right w:val="double" w:color="000000" w:sz="4" w:space="0"/>
            </w:tcBorders>
            <w:vAlign w:val="center"/>
          </w:tcPr>
          <w:p w14:paraId="40697775">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X&lt;20</w:t>
            </w:r>
          </w:p>
        </w:tc>
      </w:tr>
      <w:tr w14:paraId="131AE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3130A0F1">
            <w:pPr>
              <w:spacing w:line="200" w:lineRule="exact"/>
              <w:jc w:val="center"/>
              <w:rPr>
                <w:rFonts w:hint="eastAsia" w:ascii="宋体" w:hAnsi="宋体" w:eastAsia="宋体" w:cs="宋体"/>
                <w:color w:val="000000"/>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319B14C5">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25788D87">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1CDA4438">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3000≤Y&lt;30000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7C77D974">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200≤Y&lt;3000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1CDE316D">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Y&lt;200</w:t>
            </w:r>
          </w:p>
        </w:tc>
      </w:tr>
      <w:tr w14:paraId="756AE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0A174B9C">
            <w:pPr>
              <w:spacing w:before="279" w:line="200" w:lineRule="exact"/>
              <w:ind w:left="154"/>
              <w:jc w:val="center"/>
              <w:rPr>
                <w:rFonts w:hint="eastAsia" w:ascii="宋体" w:hAnsi="宋体" w:eastAsia="宋体" w:cs="宋体"/>
                <w:szCs w:val="21"/>
              </w:rPr>
            </w:pPr>
            <w:r>
              <w:rPr>
                <w:rFonts w:hint="eastAsia" w:ascii="宋体" w:hAnsi="宋体" w:eastAsia="宋体" w:cs="宋体"/>
                <w:spacing w:val="-4"/>
                <w:szCs w:val="21"/>
              </w:rPr>
              <w:t>仓</w:t>
            </w:r>
            <w:r>
              <w:rPr>
                <w:rFonts w:hint="eastAsia" w:ascii="宋体" w:hAnsi="宋体" w:eastAsia="宋体" w:cs="宋体"/>
                <w:spacing w:val="-3"/>
                <w:szCs w:val="21"/>
              </w:rPr>
              <w:t>储业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3ABC504D">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65616F64">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65FB2BDD">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100≤X&lt;200</w:t>
            </w:r>
          </w:p>
        </w:tc>
        <w:tc>
          <w:tcPr>
            <w:tcW w:w="1740" w:type="dxa"/>
            <w:tcBorders>
              <w:top w:val="single" w:color="000000" w:sz="4" w:space="0"/>
              <w:left w:val="single" w:color="000000" w:sz="4" w:space="0"/>
              <w:bottom w:val="single" w:color="000000" w:sz="4" w:space="0"/>
              <w:right w:val="single" w:color="000000" w:sz="4" w:space="0"/>
            </w:tcBorders>
            <w:vAlign w:val="center"/>
          </w:tcPr>
          <w:p w14:paraId="6FCEA3A2">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20≤X&lt;100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656882B3">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X&lt;20</w:t>
            </w:r>
          </w:p>
        </w:tc>
      </w:tr>
      <w:tr w14:paraId="158B2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217260F6">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3BFE7856">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2C5B5336">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4693FB8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1000≤Y&lt;30000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625841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100≤Y&lt;1000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584977F1">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Y&lt;100</w:t>
            </w:r>
          </w:p>
        </w:tc>
      </w:tr>
      <w:tr w14:paraId="6FA42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17AE9CCA">
            <w:pPr>
              <w:spacing w:before="280" w:line="200" w:lineRule="exact"/>
              <w:ind w:left="166"/>
              <w:jc w:val="center"/>
              <w:rPr>
                <w:rFonts w:hint="eastAsia" w:ascii="宋体" w:hAnsi="宋体" w:eastAsia="宋体" w:cs="宋体"/>
                <w:szCs w:val="21"/>
              </w:rPr>
            </w:pPr>
            <w:r>
              <w:rPr>
                <w:rFonts w:hint="eastAsia" w:ascii="宋体" w:hAnsi="宋体" w:eastAsia="宋体" w:cs="宋体"/>
                <w:spacing w:val="-6"/>
                <w:szCs w:val="21"/>
              </w:rPr>
              <w:t>邮政业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20C1A370">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3FA7C00D">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217F8DB0">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300≤X&lt;1000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56B600C">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20≤X&lt;300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3506E4B">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X&lt;20</w:t>
            </w:r>
          </w:p>
        </w:tc>
      </w:tr>
      <w:tr w14:paraId="0FA44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08709EE0">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638BA1DC">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7ECD4E62">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2545012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2000≤Y&lt;30000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634A499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100≤Y&lt;2000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33F66C44">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Y&lt;100</w:t>
            </w:r>
          </w:p>
        </w:tc>
      </w:tr>
      <w:tr w14:paraId="784F1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2C1C1534">
            <w:pPr>
              <w:spacing w:before="280" w:line="200" w:lineRule="exact"/>
              <w:ind w:left="150"/>
              <w:jc w:val="center"/>
              <w:rPr>
                <w:rFonts w:hint="eastAsia" w:ascii="宋体" w:hAnsi="宋体" w:eastAsia="宋体" w:cs="宋体"/>
                <w:szCs w:val="21"/>
              </w:rPr>
            </w:pPr>
            <w:r>
              <w:rPr>
                <w:rFonts w:hint="eastAsia" w:ascii="宋体" w:hAnsi="宋体" w:eastAsia="宋体" w:cs="宋体"/>
                <w:spacing w:val="-3"/>
                <w:szCs w:val="21"/>
              </w:rPr>
              <w:t>住</w:t>
            </w:r>
            <w:r>
              <w:rPr>
                <w:rFonts w:hint="eastAsia" w:ascii="宋体" w:hAnsi="宋体" w:eastAsia="宋体" w:cs="宋体"/>
                <w:spacing w:val="-2"/>
                <w:szCs w:val="21"/>
              </w:rPr>
              <w:t>宿业</w:t>
            </w:r>
          </w:p>
          <w:p w14:paraId="4C663FE3">
            <w:pPr>
              <w:spacing w:before="218" w:line="200" w:lineRule="exact"/>
              <w:jc w:val="center"/>
              <w:rPr>
                <w:rFonts w:hint="eastAsia" w:ascii="宋体" w:hAnsi="宋体" w:eastAsia="宋体" w:cs="宋体"/>
                <w:szCs w:val="21"/>
              </w:rPr>
            </w:pPr>
            <w:r>
              <w:rPr>
                <w:rFonts w:hint="eastAsia" w:ascii="宋体" w:hAnsi="宋体" w:eastAsia="宋体" w:cs="宋体"/>
                <w:szCs w:val="21"/>
              </w:rPr>
              <mc:AlternateContent>
                <mc:Choice Requires="wps">
                  <w:drawing>
                    <wp:inline distT="0" distB="0" distL="114300" distR="114300">
                      <wp:extent cx="807720" cy="17145"/>
                      <wp:effectExtent l="0" t="0" r="0" b="0"/>
                      <wp:docPr id="18" name="任意多边形 18"/>
                      <wp:cNvGraphicFramePr/>
                      <a:graphic xmlns:a="http://schemas.openxmlformats.org/drawingml/2006/main">
                        <a:graphicData uri="http://schemas.microsoft.com/office/word/2010/wordprocessingShape">
                          <wps:wsp>
                            <wps:cNvSpPr>
                              <a:spLocks noRot="1"/>
                            </wps:cNvSpPr>
                            <wps:spPr>
                              <a:xfrm>
                                <a:off x="0" y="0"/>
                                <a:ext cx="807720" cy="17145"/>
                              </a:xfrm>
                              <a:custGeom>
                                <a:avLst/>
                                <a:gdLst/>
                                <a:ahLst/>
                                <a:cxnLst/>
                                <a:rect l="0" t="0" r="0" b="0"/>
                                <a:pathLst>
                                  <a:path w="1271" h="27">
                                    <a:moveTo>
                                      <a:pt x="0" y="26"/>
                                    </a:moveTo>
                                    <a:lnTo>
                                      <a:pt x="1271" y="26"/>
                                    </a:lnTo>
                                    <a:lnTo>
                                      <a:pt x="1271" y="0"/>
                                    </a:lnTo>
                                    <a:lnTo>
                                      <a:pt x="0" y="0"/>
                                    </a:lnTo>
                                    <a:lnTo>
                                      <a:pt x="0" y="26"/>
                                    </a:lnTo>
                                    <a:close/>
                                  </a:path>
                                </a:pathLst>
                              </a:custGeom>
                              <a:solidFill>
                                <a:srgbClr val="FFFFFF"/>
                              </a:solidFill>
                              <a:ln>
                                <a:noFill/>
                              </a:ln>
                            </wps:spPr>
                            <wps:bodyPr upright="1"/>
                          </wps:wsp>
                        </a:graphicData>
                      </a:graphic>
                    </wp:inline>
                  </w:drawing>
                </mc:Choice>
                <mc:Fallback>
                  <w:pict>
                    <v:shape id="_x0000_s1026" o:spid="_x0000_s1026" o:spt="100" style="height:1.35pt;width:63.6pt;" fillcolor="#FFFFFF" filled="t" stroked="f" coordsize="1271,27" o:gfxdata="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er/B3&#10;0QAAAAMBAAAPAAAAAAAAAAEAIAAAACIAAABkcnMvZG93bnJldi54bWxQSwECFAAUAAAACACHTuJA&#10;lXl8ACgCAADCBAAADgAAAAAAAAABACAAAAAgAQAAZHJzL2Uyb0RvYy54bWxQSwUGAAAAAAYABgBZ&#10;AQAAugUAAAAA&#10;" path="m0,26l1271,26,1271,0,0,0,0,26xe">
                      <v:fill on="t" focussize="0,0"/>
                      <v:stroke on="f"/>
                      <v:imagedata o:title=""/>
                      <o:lock v:ext="edit" rotation="t" aspectratio="f"/>
                      <w10:wrap type="none"/>
                      <w10:anchorlock/>
                    </v:shape>
                  </w:pict>
                </mc:Fallback>
              </mc:AlternateContent>
            </w:r>
          </w:p>
        </w:tc>
        <w:tc>
          <w:tcPr>
            <w:tcW w:w="1846" w:type="dxa"/>
            <w:tcBorders>
              <w:top w:val="single" w:color="000000" w:sz="4" w:space="0"/>
              <w:left w:val="single" w:color="000000" w:sz="4" w:space="0"/>
              <w:bottom w:val="single" w:color="000000" w:sz="4" w:space="0"/>
              <w:right w:val="single" w:color="000000" w:sz="4" w:space="0"/>
            </w:tcBorders>
            <w:vAlign w:val="center"/>
          </w:tcPr>
          <w:p w14:paraId="09ADB2B2">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67AD1839">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7687406F">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DBFDA96">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4317481">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X&lt;10</w:t>
            </w:r>
          </w:p>
        </w:tc>
      </w:tr>
      <w:tr w14:paraId="7B1D9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0DD854A3">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3F33B314">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3D69D324">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1FD5F3DB">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2000≤Y&lt;10000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6DF8E1FC">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100≤Y&lt;2000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002810E">
            <w:pPr>
              <w:spacing w:before="110" w:line="200" w:lineRule="exact"/>
              <w:ind w:left="149"/>
              <w:jc w:val="center"/>
              <w:rPr>
                <w:rFonts w:hint="eastAsia" w:ascii="宋体" w:hAnsi="宋体" w:eastAsia="宋体" w:cs="宋体"/>
                <w:spacing w:val="-4"/>
                <w:szCs w:val="21"/>
              </w:rPr>
            </w:pPr>
            <w:r>
              <w:rPr>
                <w:rFonts w:hint="eastAsia" w:ascii="宋体" w:hAnsi="宋体" w:eastAsia="宋体" w:cs="宋体"/>
                <w:spacing w:val="-4"/>
                <w:szCs w:val="21"/>
              </w:rPr>
              <w:t>Y&lt;100</w:t>
            </w:r>
          </w:p>
        </w:tc>
      </w:tr>
      <w:tr w14:paraId="55CF9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3935EB0F">
            <w:pPr>
              <w:spacing w:before="266" w:line="200" w:lineRule="exact"/>
              <w:ind w:left="153"/>
              <w:jc w:val="center"/>
              <w:rPr>
                <w:rFonts w:hint="eastAsia" w:ascii="宋体" w:hAnsi="宋体" w:eastAsia="宋体" w:cs="宋体"/>
                <w:szCs w:val="21"/>
              </w:rPr>
            </w:pPr>
            <w:r>
              <w:rPr>
                <w:rFonts w:hint="eastAsia" w:ascii="宋体" w:hAnsi="宋体" w:eastAsia="宋体" w:cs="宋体"/>
                <w:spacing w:val="-4"/>
                <w:szCs w:val="21"/>
              </w:rPr>
              <w:t>餐</w:t>
            </w:r>
            <w:r>
              <w:rPr>
                <w:rFonts w:hint="eastAsia" w:ascii="宋体" w:hAnsi="宋体" w:eastAsia="宋体" w:cs="宋体"/>
                <w:spacing w:val="-3"/>
                <w:szCs w:val="21"/>
              </w:rPr>
              <w:t>饮业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648777FD">
            <w:pPr>
              <w:spacing w:before="101" w:line="200" w:lineRule="exact"/>
              <w:ind w:left="143"/>
              <w:jc w:val="center"/>
              <w:rPr>
                <w:rFonts w:hint="eastAsia" w:ascii="宋体" w:hAnsi="宋体" w:eastAsia="宋体" w:cs="宋体"/>
                <w:szCs w:val="21"/>
              </w:rPr>
            </w:pPr>
            <w:r>
              <w:rPr>
                <w:rFonts w:hint="eastAsia" w:ascii="宋体" w:hAnsi="宋体" w:eastAsia="宋体" w:cs="宋体"/>
                <w:spacing w:val="-17"/>
                <w:szCs w:val="21"/>
              </w:rPr>
              <w:t>从</w:t>
            </w:r>
            <w:r>
              <w:rPr>
                <w:rFonts w:hint="eastAsia" w:ascii="宋体" w:hAnsi="宋体" w:eastAsia="宋体" w:cs="宋体"/>
                <w:spacing w:val="-14"/>
                <w:szCs w:val="21"/>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3C130113">
            <w:pPr>
              <w:spacing w:before="101" w:line="200" w:lineRule="exact"/>
              <w:ind w:left="151"/>
              <w:jc w:val="center"/>
              <w:rPr>
                <w:rFonts w:hint="eastAsia" w:ascii="宋体" w:hAnsi="宋体" w:eastAsia="宋体" w:cs="宋体"/>
                <w:szCs w:val="21"/>
              </w:rPr>
            </w:pPr>
            <w:r>
              <w:rPr>
                <w:rFonts w:hint="eastAsia" w:ascii="宋体" w:hAnsi="宋体" w:eastAsia="宋体" w:cs="宋体"/>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401CF96A">
            <w:pPr>
              <w:spacing w:before="101" w:line="200" w:lineRule="exact"/>
              <w:ind w:left="157"/>
              <w:jc w:val="center"/>
              <w:rPr>
                <w:rFonts w:hint="eastAsia" w:ascii="宋体" w:hAnsi="宋体" w:eastAsia="宋体" w:cs="宋体"/>
                <w:szCs w:val="21"/>
              </w:rPr>
            </w:pPr>
            <w:r>
              <w:rPr>
                <w:rFonts w:hint="eastAsia" w:ascii="宋体" w:hAnsi="宋体" w:eastAsia="宋体" w:cs="宋体"/>
                <w:spacing w:val="-4"/>
                <w:szCs w:val="21"/>
              </w:rPr>
              <w:t>1</w:t>
            </w:r>
            <w:r>
              <w:rPr>
                <w:rFonts w:hint="eastAsia" w:ascii="宋体" w:hAnsi="宋体" w:eastAsia="宋体" w:cs="宋体"/>
                <w:spacing w:val="-2"/>
                <w:szCs w:val="21"/>
              </w:rPr>
              <w:t>00≤X&lt;300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299243C">
            <w:pPr>
              <w:spacing w:before="101" w:line="200" w:lineRule="exact"/>
              <w:ind w:left="155"/>
              <w:jc w:val="center"/>
              <w:rPr>
                <w:rFonts w:hint="eastAsia" w:ascii="宋体" w:hAnsi="宋体" w:eastAsia="宋体" w:cs="宋体"/>
                <w:szCs w:val="21"/>
              </w:rPr>
            </w:pPr>
            <w:r>
              <w:rPr>
                <w:rFonts w:hint="eastAsia" w:ascii="宋体" w:hAnsi="宋体" w:eastAsia="宋体" w:cs="宋体"/>
                <w:spacing w:val="-4"/>
                <w:szCs w:val="21"/>
              </w:rPr>
              <w:t>10</w:t>
            </w:r>
            <w:r>
              <w:rPr>
                <w:rFonts w:hint="eastAsia" w:ascii="宋体" w:hAnsi="宋体" w:eastAsia="宋体" w:cs="宋体"/>
                <w:spacing w:val="-2"/>
                <w:szCs w:val="21"/>
              </w:rPr>
              <w:t>≤X&lt;100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380FEBA3">
            <w:pPr>
              <w:spacing w:before="136" w:line="200" w:lineRule="exact"/>
              <w:ind w:left="140"/>
              <w:jc w:val="center"/>
              <w:rPr>
                <w:rFonts w:hint="eastAsia" w:ascii="宋体" w:hAnsi="宋体" w:eastAsia="宋体" w:cs="宋体"/>
                <w:szCs w:val="21"/>
              </w:rPr>
            </w:pPr>
            <w:r>
              <w:rPr>
                <w:rFonts w:hint="eastAsia" w:ascii="宋体" w:hAnsi="宋体" w:eastAsia="宋体" w:cs="宋体"/>
                <w:szCs w:val="21"/>
              </w:rPr>
              <w:t>X</w:t>
            </w:r>
            <w:r>
              <w:rPr>
                <w:rFonts w:hint="eastAsia" w:ascii="宋体" w:hAnsi="宋体" w:eastAsia="宋体" w:cs="宋体"/>
                <w:spacing w:val="-1"/>
                <w:szCs w:val="21"/>
              </w:rPr>
              <w:t>&lt;1</w:t>
            </w:r>
            <w:r>
              <w:rPr>
                <w:rFonts w:hint="eastAsia" w:ascii="宋体" w:hAnsi="宋体" w:eastAsia="宋体" w:cs="宋体"/>
                <w:szCs w:val="21"/>
              </w:rPr>
              <w:t>0</w:t>
            </w:r>
          </w:p>
        </w:tc>
      </w:tr>
      <w:tr w14:paraId="478A8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18E8E6DB">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39ED2DC9">
            <w:pPr>
              <w:spacing w:before="112" w:line="200" w:lineRule="exact"/>
              <w:ind w:left="149"/>
              <w:jc w:val="center"/>
              <w:rPr>
                <w:rFonts w:hint="eastAsia" w:ascii="宋体" w:hAnsi="宋体" w:eastAsia="宋体" w:cs="宋体"/>
                <w:szCs w:val="21"/>
              </w:rPr>
            </w:pPr>
            <w:r>
              <w:rPr>
                <w:rFonts w:hint="eastAsia" w:ascii="宋体" w:hAnsi="宋体" w:eastAsia="宋体" w:cs="宋体"/>
                <w:spacing w:val="-4"/>
                <w:szCs w:val="21"/>
              </w:rPr>
              <w:t>营</w:t>
            </w:r>
            <w:r>
              <w:rPr>
                <w:rFonts w:hint="eastAsia" w:ascii="宋体" w:hAnsi="宋体" w:eastAsia="宋体" w:cs="宋体"/>
                <w:spacing w:val="-3"/>
                <w:szCs w:val="21"/>
              </w:rPr>
              <w:t>业</w:t>
            </w:r>
            <w:r>
              <w:rPr>
                <w:rFonts w:hint="eastAsia" w:ascii="宋体" w:hAnsi="宋体" w:eastAsia="宋体" w:cs="宋体"/>
                <w:spacing w:val="-2"/>
                <w:szCs w:val="21"/>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5B0243C5">
            <w:pPr>
              <w:spacing w:before="111"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00EECEE9">
            <w:pPr>
              <w:spacing w:before="112" w:line="200" w:lineRule="exact"/>
              <w:ind w:left="144"/>
              <w:jc w:val="center"/>
              <w:rPr>
                <w:rFonts w:hint="eastAsia" w:ascii="宋体" w:hAnsi="宋体" w:eastAsia="宋体" w:cs="宋体"/>
                <w:szCs w:val="21"/>
              </w:rPr>
            </w:pPr>
            <w:r>
              <w:rPr>
                <w:rFonts w:hint="eastAsia" w:ascii="宋体" w:hAnsi="宋体" w:eastAsia="宋体" w:cs="宋体"/>
                <w:spacing w:val="-1"/>
                <w:szCs w:val="21"/>
              </w:rPr>
              <w:t>2000≤</w:t>
            </w:r>
            <w:r>
              <w:rPr>
                <w:rFonts w:hint="eastAsia" w:ascii="宋体" w:hAnsi="宋体" w:eastAsia="宋体" w:cs="宋体"/>
                <w:szCs w:val="21"/>
              </w:rPr>
              <w:t>Y</w:t>
            </w:r>
            <w:r>
              <w:rPr>
                <w:rFonts w:hint="eastAsia" w:ascii="宋体" w:hAnsi="宋体" w:eastAsia="宋体" w:cs="宋体"/>
                <w:spacing w:val="-1"/>
                <w:szCs w:val="21"/>
              </w:rPr>
              <w:t>&lt;1</w:t>
            </w:r>
            <w:r>
              <w:rPr>
                <w:rFonts w:hint="eastAsia" w:ascii="宋体" w:hAnsi="宋体" w:eastAsia="宋体" w:cs="宋体"/>
                <w:szCs w:val="21"/>
              </w:rPr>
              <w:t>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64847B29">
            <w:pPr>
              <w:spacing w:before="112" w:line="200" w:lineRule="exact"/>
              <w:ind w:left="155"/>
              <w:jc w:val="center"/>
              <w:rPr>
                <w:rFonts w:hint="eastAsia" w:ascii="宋体" w:hAnsi="宋体" w:eastAsia="宋体" w:cs="宋体"/>
                <w:szCs w:val="21"/>
              </w:rPr>
            </w:pPr>
            <w:r>
              <w:rPr>
                <w:rFonts w:hint="eastAsia" w:ascii="宋体" w:hAnsi="宋体" w:eastAsia="宋体" w:cs="宋体"/>
                <w:spacing w:val="-2"/>
                <w:szCs w:val="21"/>
              </w:rPr>
              <w:t>100≤Y&lt;2000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4975CEC7">
            <w:pPr>
              <w:spacing w:before="147" w:line="200" w:lineRule="exact"/>
              <w:ind w:left="140"/>
              <w:jc w:val="center"/>
              <w:rPr>
                <w:rFonts w:hint="eastAsia" w:ascii="宋体" w:hAnsi="宋体" w:eastAsia="宋体" w:cs="宋体"/>
                <w:szCs w:val="21"/>
              </w:rPr>
            </w:pPr>
            <w:r>
              <w:rPr>
                <w:rFonts w:hint="eastAsia" w:ascii="宋体" w:hAnsi="宋体" w:eastAsia="宋体" w:cs="宋体"/>
                <w:szCs w:val="21"/>
              </w:rPr>
              <w:t>Y</w:t>
            </w:r>
            <w:r>
              <w:rPr>
                <w:rFonts w:hint="eastAsia" w:ascii="宋体" w:hAnsi="宋体" w:eastAsia="宋体" w:cs="宋体"/>
                <w:spacing w:val="-1"/>
                <w:szCs w:val="21"/>
              </w:rPr>
              <w:t>&lt;</w:t>
            </w:r>
            <w:r>
              <w:rPr>
                <w:rFonts w:hint="eastAsia" w:ascii="宋体" w:hAnsi="宋体" w:eastAsia="宋体" w:cs="宋体"/>
                <w:szCs w:val="21"/>
              </w:rPr>
              <w:t>100</w:t>
            </w:r>
          </w:p>
        </w:tc>
      </w:tr>
      <w:tr w14:paraId="6A65D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28C5F77B">
            <w:pPr>
              <w:spacing w:before="160" w:line="200" w:lineRule="exact"/>
              <w:ind w:left="150"/>
              <w:jc w:val="center"/>
              <w:rPr>
                <w:rFonts w:hint="eastAsia" w:ascii="宋体" w:hAnsi="宋体" w:eastAsia="宋体" w:cs="宋体"/>
                <w:szCs w:val="21"/>
              </w:rPr>
            </w:pPr>
            <w:r>
              <w:rPr>
                <w:rFonts w:hint="eastAsia" w:ascii="宋体" w:hAnsi="宋体" w:eastAsia="宋体" w:cs="宋体"/>
                <w:spacing w:val="-4"/>
                <w:szCs w:val="21"/>
              </w:rPr>
              <w:t>信</w:t>
            </w:r>
            <w:r>
              <w:rPr>
                <w:rFonts w:hint="eastAsia" w:ascii="宋体" w:hAnsi="宋体" w:eastAsia="宋体" w:cs="宋体"/>
                <w:spacing w:val="-3"/>
                <w:szCs w:val="21"/>
              </w:rPr>
              <w:t>息</w:t>
            </w:r>
            <w:r>
              <w:rPr>
                <w:rFonts w:hint="eastAsia" w:ascii="宋体" w:hAnsi="宋体" w:eastAsia="宋体" w:cs="宋体"/>
                <w:spacing w:val="-2"/>
                <w:szCs w:val="21"/>
              </w:rPr>
              <w:t>传输</w:t>
            </w:r>
            <w:r>
              <w:rPr>
                <w:rFonts w:hint="eastAsia" w:ascii="宋体" w:hAnsi="宋体" w:eastAsia="宋体" w:cs="宋体"/>
                <w:szCs w:val="21"/>
              </w:rPr>
              <w:t>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4DB3F2F7">
            <w:pPr>
              <w:spacing w:before="115" w:line="200" w:lineRule="exact"/>
              <w:ind w:left="143"/>
              <w:jc w:val="center"/>
              <w:rPr>
                <w:rFonts w:hint="eastAsia" w:ascii="宋体" w:hAnsi="宋体" w:eastAsia="宋体" w:cs="宋体"/>
                <w:szCs w:val="21"/>
              </w:rPr>
            </w:pPr>
            <w:r>
              <w:rPr>
                <w:rFonts w:hint="eastAsia" w:ascii="宋体" w:hAnsi="宋体" w:eastAsia="宋体" w:cs="宋体"/>
                <w:spacing w:val="-17"/>
                <w:szCs w:val="21"/>
              </w:rPr>
              <w:t>从</w:t>
            </w:r>
            <w:r>
              <w:rPr>
                <w:rFonts w:hint="eastAsia" w:ascii="宋体" w:hAnsi="宋体" w:eastAsia="宋体" w:cs="宋体"/>
                <w:spacing w:val="-14"/>
                <w:szCs w:val="21"/>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0B7CB9F0">
            <w:pPr>
              <w:spacing w:before="115" w:line="200" w:lineRule="exact"/>
              <w:ind w:left="151"/>
              <w:jc w:val="center"/>
              <w:rPr>
                <w:rFonts w:hint="eastAsia" w:ascii="宋体" w:hAnsi="宋体" w:eastAsia="宋体" w:cs="宋体"/>
                <w:szCs w:val="21"/>
              </w:rPr>
            </w:pPr>
            <w:r>
              <w:rPr>
                <w:rFonts w:hint="eastAsia" w:ascii="宋体" w:hAnsi="宋体" w:eastAsia="宋体" w:cs="宋体"/>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4AF5D53F">
            <w:pPr>
              <w:spacing w:before="115" w:line="200" w:lineRule="exact"/>
              <w:ind w:left="157"/>
              <w:jc w:val="center"/>
              <w:rPr>
                <w:rFonts w:hint="eastAsia" w:ascii="宋体" w:hAnsi="宋体" w:eastAsia="宋体" w:cs="宋体"/>
                <w:szCs w:val="21"/>
              </w:rPr>
            </w:pPr>
            <w:r>
              <w:rPr>
                <w:rFonts w:hint="eastAsia" w:ascii="宋体" w:hAnsi="宋体" w:eastAsia="宋体" w:cs="宋体"/>
                <w:spacing w:val="-2"/>
                <w:szCs w:val="21"/>
              </w:rPr>
              <w:t>100≤X&lt;2000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5402C068">
            <w:pPr>
              <w:spacing w:before="115" w:line="200" w:lineRule="exact"/>
              <w:ind w:left="155"/>
              <w:jc w:val="center"/>
              <w:rPr>
                <w:rFonts w:hint="eastAsia" w:ascii="宋体" w:hAnsi="宋体" w:eastAsia="宋体" w:cs="宋体"/>
                <w:szCs w:val="21"/>
              </w:rPr>
            </w:pPr>
            <w:r>
              <w:rPr>
                <w:rFonts w:hint="eastAsia" w:ascii="宋体" w:hAnsi="宋体" w:eastAsia="宋体" w:cs="宋体"/>
                <w:spacing w:val="-4"/>
                <w:szCs w:val="21"/>
              </w:rPr>
              <w:t>10</w:t>
            </w:r>
            <w:r>
              <w:rPr>
                <w:rFonts w:hint="eastAsia" w:ascii="宋体" w:hAnsi="宋体" w:eastAsia="宋体" w:cs="宋体"/>
                <w:spacing w:val="-2"/>
                <w:szCs w:val="21"/>
              </w:rPr>
              <w:t>≤X&lt;100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89C2C8D">
            <w:pPr>
              <w:spacing w:before="150" w:line="200" w:lineRule="exact"/>
              <w:ind w:left="140"/>
              <w:jc w:val="center"/>
              <w:rPr>
                <w:rFonts w:hint="eastAsia" w:ascii="宋体" w:hAnsi="宋体" w:eastAsia="宋体" w:cs="宋体"/>
                <w:szCs w:val="21"/>
              </w:rPr>
            </w:pPr>
            <w:r>
              <w:rPr>
                <w:rFonts w:hint="eastAsia" w:ascii="宋体" w:hAnsi="宋体" w:eastAsia="宋体" w:cs="宋体"/>
                <w:szCs w:val="21"/>
              </w:rPr>
              <w:t>X</w:t>
            </w:r>
            <w:r>
              <w:rPr>
                <w:rFonts w:hint="eastAsia" w:ascii="宋体" w:hAnsi="宋体" w:eastAsia="宋体" w:cs="宋体"/>
                <w:spacing w:val="-1"/>
                <w:szCs w:val="21"/>
              </w:rPr>
              <w:t>&lt;1</w:t>
            </w:r>
            <w:r>
              <w:rPr>
                <w:rFonts w:hint="eastAsia" w:ascii="宋体" w:hAnsi="宋体" w:eastAsia="宋体" w:cs="宋体"/>
                <w:szCs w:val="21"/>
              </w:rPr>
              <w:t>0</w:t>
            </w:r>
          </w:p>
        </w:tc>
      </w:tr>
      <w:tr w14:paraId="08D91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60F85E32">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33428965">
            <w:pPr>
              <w:spacing w:before="113" w:line="200" w:lineRule="exact"/>
              <w:ind w:left="149"/>
              <w:jc w:val="center"/>
              <w:rPr>
                <w:rFonts w:hint="eastAsia" w:ascii="宋体" w:hAnsi="宋体" w:eastAsia="宋体" w:cs="宋体"/>
                <w:szCs w:val="21"/>
              </w:rPr>
            </w:pPr>
            <w:r>
              <w:rPr>
                <w:rFonts w:hint="eastAsia" w:ascii="宋体" w:hAnsi="宋体" w:eastAsia="宋体" w:cs="宋体"/>
                <w:spacing w:val="-4"/>
                <w:szCs w:val="21"/>
              </w:rPr>
              <w:t>营</w:t>
            </w:r>
            <w:r>
              <w:rPr>
                <w:rFonts w:hint="eastAsia" w:ascii="宋体" w:hAnsi="宋体" w:eastAsia="宋体" w:cs="宋体"/>
                <w:spacing w:val="-3"/>
                <w:szCs w:val="21"/>
              </w:rPr>
              <w:t>业</w:t>
            </w:r>
            <w:r>
              <w:rPr>
                <w:rFonts w:hint="eastAsia" w:ascii="宋体" w:hAnsi="宋体" w:eastAsia="宋体" w:cs="宋体"/>
                <w:spacing w:val="-2"/>
                <w:szCs w:val="21"/>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1A9DAA61">
            <w:pPr>
              <w:spacing w:before="112"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2D9E180B">
            <w:pPr>
              <w:spacing w:before="113" w:line="200" w:lineRule="exact"/>
              <w:ind w:left="157"/>
              <w:jc w:val="center"/>
              <w:rPr>
                <w:rFonts w:hint="eastAsia" w:ascii="宋体" w:hAnsi="宋体" w:eastAsia="宋体" w:cs="宋体"/>
                <w:szCs w:val="21"/>
              </w:rPr>
            </w:pPr>
            <w:r>
              <w:rPr>
                <w:rFonts w:hint="eastAsia" w:ascii="宋体" w:hAnsi="宋体" w:eastAsia="宋体" w:cs="宋体"/>
                <w:spacing w:val="-2"/>
                <w:szCs w:val="21"/>
              </w:rPr>
              <w:t>1000≤</w:t>
            </w:r>
            <w:r>
              <w:rPr>
                <w:rFonts w:hint="eastAsia" w:ascii="宋体" w:hAnsi="宋体" w:eastAsia="宋体" w:cs="宋体"/>
                <w:spacing w:val="-1"/>
                <w:szCs w:val="21"/>
              </w:rPr>
              <w:t>Y</w:t>
            </w:r>
            <w:r>
              <w:rPr>
                <w:rFonts w:hint="eastAsia" w:ascii="宋体" w:hAnsi="宋体" w:eastAsia="宋体" w:cs="宋体"/>
                <w:spacing w:val="-2"/>
                <w:szCs w:val="21"/>
              </w:rPr>
              <w:t>&lt;</w:t>
            </w:r>
            <w:r>
              <w:rPr>
                <w:rFonts w:hint="eastAsia" w:ascii="宋体" w:hAnsi="宋体" w:eastAsia="宋体" w:cs="宋体"/>
                <w:spacing w:val="-1"/>
                <w:szCs w:val="21"/>
              </w:rPr>
              <w:t>100000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250D1871">
            <w:pPr>
              <w:spacing w:before="113" w:line="200" w:lineRule="exact"/>
              <w:ind w:left="155"/>
              <w:jc w:val="center"/>
              <w:rPr>
                <w:rFonts w:hint="eastAsia" w:ascii="宋体" w:hAnsi="宋体" w:eastAsia="宋体" w:cs="宋体"/>
                <w:szCs w:val="21"/>
              </w:rPr>
            </w:pPr>
            <w:r>
              <w:rPr>
                <w:rFonts w:hint="eastAsia" w:ascii="宋体" w:hAnsi="宋体" w:eastAsia="宋体" w:cs="宋体"/>
                <w:spacing w:val="-2"/>
                <w:szCs w:val="21"/>
              </w:rPr>
              <w:t>100≤Y&lt;1000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26F749B">
            <w:pPr>
              <w:spacing w:before="148" w:line="200" w:lineRule="exact"/>
              <w:ind w:left="140"/>
              <w:jc w:val="center"/>
              <w:rPr>
                <w:rFonts w:hint="eastAsia" w:ascii="宋体" w:hAnsi="宋体" w:eastAsia="宋体" w:cs="宋体"/>
                <w:szCs w:val="21"/>
              </w:rPr>
            </w:pPr>
            <w:r>
              <w:rPr>
                <w:rFonts w:hint="eastAsia" w:ascii="宋体" w:hAnsi="宋体" w:eastAsia="宋体" w:cs="宋体"/>
                <w:szCs w:val="21"/>
              </w:rPr>
              <w:t>Y</w:t>
            </w:r>
            <w:r>
              <w:rPr>
                <w:rFonts w:hint="eastAsia" w:ascii="宋体" w:hAnsi="宋体" w:eastAsia="宋体" w:cs="宋体"/>
                <w:spacing w:val="-1"/>
                <w:szCs w:val="21"/>
              </w:rPr>
              <w:t>&lt;</w:t>
            </w:r>
            <w:r>
              <w:rPr>
                <w:rFonts w:hint="eastAsia" w:ascii="宋体" w:hAnsi="宋体" w:eastAsia="宋体" w:cs="宋体"/>
                <w:szCs w:val="21"/>
              </w:rPr>
              <w:t>100</w:t>
            </w:r>
          </w:p>
        </w:tc>
      </w:tr>
      <w:tr w14:paraId="54AAF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0A893DD4">
            <w:pPr>
              <w:spacing w:before="43" w:line="200" w:lineRule="exact"/>
              <w:ind w:left="151"/>
              <w:jc w:val="center"/>
              <w:rPr>
                <w:rFonts w:hint="eastAsia" w:ascii="宋体" w:hAnsi="宋体" w:eastAsia="宋体" w:cs="宋体"/>
                <w:szCs w:val="21"/>
              </w:rPr>
            </w:pPr>
            <w:r>
              <w:rPr>
                <w:rFonts w:hint="eastAsia" w:ascii="宋体" w:hAnsi="宋体" w:eastAsia="宋体" w:cs="宋体"/>
                <w:spacing w:val="-4"/>
                <w:szCs w:val="21"/>
              </w:rPr>
              <w:t>软件</w:t>
            </w:r>
            <w:r>
              <w:rPr>
                <w:rFonts w:hint="eastAsia" w:ascii="宋体" w:hAnsi="宋体" w:eastAsia="宋体" w:cs="宋体"/>
                <w:spacing w:val="-2"/>
                <w:szCs w:val="21"/>
              </w:rPr>
              <w:t>和信</w:t>
            </w:r>
            <w:r>
              <w:rPr>
                <w:rFonts w:hint="eastAsia" w:ascii="宋体" w:hAnsi="宋体" w:eastAsia="宋体" w:cs="宋体"/>
                <w:spacing w:val="-7"/>
                <w:szCs w:val="21"/>
              </w:rPr>
              <w:t>息</w:t>
            </w:r>
            <w:r>
              <w:rPr>
                <w:rFonts w:hint="eastAsia" w:ascii="宋体" w:hAnsi="宋体" w:eastAsia="宋体" w:cs="宋体"/>
                <w:spacing w:val="-5"/>
                <w:szCs w:val="21"/>
              </w:rPr>
              <w:t>技术服务</w:t>
            </w:r>
            <w:r>
              <w:rPr>
                <w:rFonts w:hint="eastAsia" w:ascii="宋体" w:hAnsi="宋体" w:eastAsia="宋体" w:cs="宋体"/>
                <w:spacing w:val="-4"/>
                <w:szCs w:val="21"/>
              </w:rPr>
              <w:t>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4E1595CB">
            <w:pPr>
              <w:spacing w:before="115" w:line="200" w:lineRule="exact"/>
              <w:ind w:left="143"/>
              <w:jc w:val="center"/>
              <w:rPr>
                <w:rFonts w:hint="eastAsia" w:ascii="宋体" w:hAnsi="宋体" w:eastAsia="宋体" w:cs="宋体"/>
                <w:szCs w:val="21"/>
              </w:rPr>
            </w:pPr>
            <w:r>
              <w:rPr>
                <w:rFonts w:hint="eastAsia" w:ascii="宋体" w:hAnsi="宋体" w:eastAsia="宋体" w:cs="宋体"/>
                <w:spacing w:val="-17"/>
                <w:szCs w:val="21"/>
              </w:rPr>
              <w:t>从</w:t>
            </w:r>
            <w:r>
              <w:rPr>
                <w:rFonts w:hint="eastAsia" w:ascii="宋体" w:hAnsi="宋体" w:eastAsia="宋体" w:cs="宋体"/>
                <w:spacing w:val="-14"/>
                <w:szCs w:val="21"/>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2D2068A3">
            <w:pPr>
              <w:spacing w:before="115" w:line="200" w:lineRule="exact"/>
              <w:ind w:left="151"/>
              <w:jc w:val="center"/>
              <w:rPr>
                <w:rFonts w:hint="eastAsia" w:ascii="宋体" w:hAnsi="宋体" w:eastAsia="宋体" w:cs="宋体"/>
                <w:szCs w:val="21"/>
              </w:rPr>
            </w:pPr>
            <w:r>
              <w:rPr>
                <w:rFonts w:hint="eastAsia" w:ascii="宋体" w:hAnsi="宋体" w:eastAsia="宋体" w:cs="宋体"/>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4F5B0AA2">
            <w:pPr>
              <w:spacing w:before="115" w:line="200" w:lineRule="exact"/>
              <w:ind w:left="157"/>
              <w:jc w:val="center"/>
              <w:rPr>
                <w:rFonts w:hint="eastAsia" w:ascii="宋体" w:hAnsi="宋体" w:eastAsia="宋体" w:cs="宋体"/>
                <w:szCs w:val="21"/>
              </w:rPr>
            </w:pPr>
            <w:r>
              <w:rPr>
                <w:rFonts w:hint="eastAsia" w:ascii="宋体" w:hAnsi="宋体" w:eastAsia="宋体" w:cs="宋体"/>
                <w:spacing w:val="-4"/>
                <w:szCs w:val="21"/>
              </w:rPr>
              <w:t>1</w:t>
            </w:r>
            <w:r>
              <w:rPr>
                <w:rFonts w:hint="eastAsia" w:ascii="宋体" w:hAnsi="宋体" w:eastAsia="宋体" w:cs="宋体"/>
                <w:spacing w:val="-2"/>
                <w:szCs w:val="21"/>
              </w:rPr>
              <w:t>00≤X&lt;300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72B3C563">
            <w:pPr>
              <w:spacing w:before="115" w:line="200" w:lineRule="exact"/>
              <w:ind w:left="155"/>
              <w:jc w:val="center"/>
              <w:rPr>
                <w:rFonts w:hint="eastAsia" w:ascii="宋体" w:hAnsi="宋体" w:eastAsia="宋体" w:cs="宋体"/>
                <w:szCs w:val="21"/>
              </w:rPr>
            </w:pPr>
            <w:r>
              <w:rPr>
                <w:rFonts w:hint="eastAsia" w:ascii="宋体" w:hAnsi="宋体" w:eastAsia="宋体" w:cs="宋体"/>
                <w:spacing w:val="-4"/>
                <w:szCs w:val="21"/>
              </w:rPr>
              <w:t>10</w:t>
            </w:r>
            <w:r>
              <w:rPr>
                <w:rFonts w:hint="eastAsia" w:ascii="宋体" w:hAnsi="宋体" w:eastAsia="宋体" w:cs="宋体"/>
                <w:spacing w:val="-2"/>
                <w:szCs w:val="21"/>
              </w:rPr>
              <w:t>≤X&lt;100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5A84D50">
            <w:pPr>
              <w:spacing w:before="150" w:line="200" w:lineRule="exact"/>
              <w:ind w:left="140"/>
              <w:jc w:val="center"/>
              <w:rPr>
                <w:rFonts w:hint="eastAsia" w:ascii="宋体" w:hAnsi="宋体" w:eastAsia="宋体" w:cs="宋体"/>
                <w:szCs w:val="21"/>
              </w:rPr>
            </w:pPr>
            <w:r>
              <w:rPr>
                <w:rFonts w:hint="eastAsia" w:ascii="宋体" w:hAnsi="宋体" w:eastAsia="宋体" w:cs="宋体"/>
                <w:szCs w:val="21"/>
              </w:rPr>
              <w:t>X</w:t>
            </w:r>
            <w:r>
              <w:rPr>
                <w:rFonts w:hint="eastAsia" w:ascii="宋体" w:hAnsi="宋体" w:eastAsia="宋体" w:cs="宋体"/>
                <w:spacing w:val="-1"/>
                <w:szCs w:val="21"/>
              </w:rPr>
              <w:t>&lt;1</w:t>
            </w:r>
            <w:r>
              <w:rPr>
                <w:rFonts w:hint="eastAsia" w:ascii="宋体" w:hAnsi="宋体" w:eastAsia="宋体" w:cs="宋体"/>
                <w:szCs w:val="21"/>
              </w:rPr>
              <w:t>0</w:t>
            </w:r>
          </w:p>
        </w:tc>
      </w:tr>
      <w:tr w14:paraId="52F83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3E6E582C">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2A397524">
            <w:pPr>
              <w:spacing w:before="115" w:line="200" w:lineRule="exact"/>
              <w:ind w:left="149"/>
              <w:jc w:val="center"/>
              <w:rPr>
                <w:rFonts w:hint="eastAsia" w:ascii="宋体" w:hAnsi="宋体" w:eastAsia="宋体" w:cs="宋体"/>
                <w:szCs w:val="21"/>
              </w:rPr>
            </w:pPr>
            <w:r>
              <w:rPr>
                <w:rFonts w:hint="eastAsia" w:ascii="宋体" w:hAnsi="宋体" w:eastAsia="宋体" w:cs="宋体"/>
                <w:spacing w:val="-4"/>
                <w:szCs w:val="21"/>
              </w:rPr>
              <w:t>营</w:t>
            </w:r>
            <w:r>
              <w:rPr>
                <w:rFonts w:hint="eastAsia" w:ascii="宋体" w:hAnsi="宋体" w:eastAsia="宋体" w:cs="宋体"/>
                <w:spacing w:val="-3"/>
                <w:szCs w:val="21"/>
              </w:rPr>
              <w:t>业</w:t>
            </w:r>
            <w:r>
              <w:rPr>
                <w:rFonts w:hint="eastAsia" w:ascii="宋体" w:hAnsi="宋体" w:eastAsia="宋体" w:cs="宋体"/>
                <w:spacing w:val="-2"/>
                <w:szCs w:val="21"/>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794FA1CB">
            <w:pPr>
              <w:spacing w:before="115"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7EFEE007">
            <w:pPr>
              <w:spacing w:before="115" w:line="200" w:lineRule="exact"/>
              <w:ind w:left="157"/>
              <w:jc w:val="center"/>
              <w:rPr>
                <w:rFonts w:hint="eastAsia" w:ascii="宋体" w:hAnsi="宋体" w:eastAsia="宋体" w:cs="宋体"/>
                <w:szCs w:val="21"/>
              </w:rPr>
            </w:pPr>
            <w:r>
              <w:rPr>
                <w:rFonts w:hint="eastAsia" w:ascii="宋体" w:hAnsi="宋体" w:eastAsia="宋体" w:cs="宋体"/>
                <w:spacing w:val="-2"/>
                <w:szCs w:val="21"/>
              </w:rPr>
              <w:t>1000≤</w:t>
            </w:r>
            <w:r>
              <w:rPr>
                <w:rFonts w:hint="eastAsia" w:ascii="宋体" w:hAnsi="宋体" w:eastAsia="宋体" w:cs="宋体"/>
                <w:spacing w:val="-1"/>
                <w:szCs w:val="21"/>
              </w:rPr>
              <w:t>Y</w:t>
            </w:r>
            <w:r>
              <w:rPr>
                <w:rFonts w:hint="eastAsia" w:ascii="宋体" w:hAnsi="宋体" w:eastAsia="宋体" w:cs="宋体"/>
                <w:spacing w:val="-2"/>
                <w:szCs w:val="21"/>
              </w:rPr>
              <w:t>&lt;10</w:t>
            </w:r>
            <w:r>
              <w:rPr>
                <w:rFonts w:hint="eastAsia" w:ascii="宋体" w:hAnsi="宋体" w:eastAsia="宋体" w:cs="宋体"/>
                <w:spacing w:val="-1"/>
                <w:szCs w:val="21"/>
              </w:rPr>
              <w:t>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12E57358">
            <w:pPr>
              <w:spacing w:before="115" w:line="200" w:lineRule="exact"/>
              <w:ind w:left="144"/>
              <w:jc w:val="center"/>
              <w:rPr>
                <w:rFonts w:hint="eastAsia" w:ascii="宋体" w:hAnsi="宋体" w:eastAsia="宋体" w:cs="宋体"/>
                <w:szCs w:val="21"/>
              </w:rPr>
            </w:pPr>
            <w:r>
              <w:rPr>
                <w:rFonts w:hint="eastAsia" w:ascii="宋体" w:hAnsi="宋体" w:eastAsia="宋体" w:cs="宋体"/>
                <w:spacing w:val="-1"/>
                <w:szCs w:val="21"/>
              </w:rPr>
              <w:t>50≤</w:t>
            </w:r>
            <w:r>
              <w:rPr>
                <w:rFonts w:hint="eastAsia" w:ascii="宋体" w:hAnsi="宋体" w:eastAsia="宋体" w:cs="宋体"/>
                <w:szCs w:val="21"/>
              </w:rPr>
              <w:t>Y</w:t>
            </w:r>
            <w:r>
              <w:rPr>
                <w:rFonts w:hint="eastAsia" w:ascii="宋体" w:hAnsi="宋体" w:eastAsia="宋体" w:cs="宋体"/>
                <w:spacing w:val="-1"/>
                <w:szCs w:val="21"/>
              </w:rPr>
              <w:t>&lt;1000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786A1C2">
            <w:pPr>
              <w:spacing w:before="150" w:line="200" w:lineRule="exact"/>
              <w:ind w:left="140"/>
              <w:jc w:val="center"/>
              <w:rPr>
                <w:rFonts w:hint="eastAsia" w:ascii="宋体" w:hAnsi="宋体" w:eastAsia="宋体" w:cs="宋体"/>
                <w:szCs w:val="21"/>
              </w:rPr>
            </w:pPr>
            <w:r>
              <w:rPr>
                <w:rFonts w:hint="eastAsia" w:ascii="宋体" w:hAnsi="宋体" w:eastAsia="宋体" w:cs="宋体"/>
                <w:szCs w:val="21"/>
              </w:rPr>
              <w:t>Y</w:t>
            </w:r>
            <w:r>
              <w:rPr>
                <w:rFonts w:hint="eastAsia" w:ascii="宋体" w:hAnsi="宋体" w:eastAsia="宋体" w:cs="宋体"/>
                <w:spacing w:val="-1"/>
                <w:szCs w:val="21"/>
              </w:rPr>
              <w:t>&lt;5</w:t>
            </w:r>
            <w:r>
              <w:rPr>
                <w:rFonts w:hint="eastAsia" w:ascii="宋体" w:hAnsi="宋体" w:eastAsia="宋体" w:cs="宋体"/>
                <w:szCs w:val="21"/>
              </w:rPr>
              <w:t>0</w:t>
            </w:r>
          </w:p>
        </w:tc>
      </w:tr>
      <w:tr w14:paraId="1AE09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tcPr>
          <w:p w14:paraId="178C8F11">
            <w:pPr>
              <w:spacing w:before="159" w:line="200" w:lineRule="exact"/>
              <w:ind w:left="154"/>
              <w:jc w:val="center"/>
              <w:rPr>
                <w:rFonts w:hint="eastAsia" w:ascii="宋体" w:hAnsi="宋体" w:eastAsia="宋体" w:cs="宋体"/>
                <w:szCs w:val="21"/>
              </w:rPr>
            </w:pPr>
            <w:r>
              <w:rPr>
                <w:rFonts w:hint="eastAsia" w:ascii="宋体" w:hAnsi="宋体" w:eastAsia="宋体" w:cs="宋体"/>
                <w:spacing w:val="-6"/>
                <w:szCs w:val="21"/>
              </w:rPr>
              <w:t>房</w:t>
            </w:r>
            <w:r>
              <w:rPr>
                <w:rFonts w:hint="eastAsia" w:ascii="宋体" w:hAnsi="宋体" w:eastAsia="宋体" w:cs="宋体"/>
                <w:spacing w:val="-3"/>
                <w:szCs w:val="21"/>
              </w:rPr>
              <w:t>地产开</w:t>
            </w:r>
          </w:p>
          <w:p w14:paraId="0659484F">
            <w:pPr>
              <w:spacing w:line="200" w:lineRule="exact"/>
              <w:ind w:left="156"/>
              <w:jc w:val="center"/>
              <w:rPr>
                <w:rFonts w:hint="eastAsia" w:ascii="宋体" w:hAnsi="宋体" w:eastAsia="宋体" w:cs="宋体"/>
                <w:szCs w:val="21"/>
              </w:rPr>
            </w:pPr>
            <w:r>
              <w:rPr>
                <w:rFonts w:hint="eastAsia" w:ascii="宋体" w:hAnsi="宋体" w:eastAsia="宋体" w:cs="宋体"/>
                <w:spacing w:val="-5"/>
                <w:szCs w:val="21"/>
              </w:rPr>
              <w:t>发</w:t>
            </w:r>
            <w:r>
              <w:rPr>
                <w:rFonts w:hint="eastAsia" w:ascii="宋体" w:hAnsi="宋体" w:eastAsia="宋体" w:cs="宋体"/>
                <w:spacing w:val="-3"/>
                <w:szCs w:val="21"/>
              </w:rPr>
              <w:t>经营</w:t>
            </w:r>
          </w:p>
        </w:tc>
        <w:tc>
          <w:tcPr>
            <w:tcW w:w="1846" w:type="dxa"/>
            <w:tcBorders>
              <w:top w:val="single" w:color="000000" w:sz="4" w:space="0"/>
              <w:left w:val="single" w:color="000000" w:sz="4" w:space="0"/>
              <w:bottom w:val="single" w:color="000000" w:sz="4" w:space="0"/>
              <w:right w:val="single" w:color="000000" w:sz="4" w:space="0"/>
            </w:tcBorders>
            <w:vAlign w:val="center"/>
          </w:tcPr>
          <w:p w14:paraId="2A37BCF7">
            <w:pPr>
              <w:spacing w:before="113" w:line="200" w:lineRule="exact"/>
              <w:ind w:left="149"/>
              <w:jc w:val="center"/>
              <w:rPr>
                <w:rFonts w:hint="eastAsia" w:ascii="宋体" w:hAnsi="宋体" w:eastAsia="宋体" w:cs="宋体"/>
                <w:szCs w:val="21"/>
              </w:rPr>
            </w:pPr>
            <w:r>
              <w:rPr>
                <w:rFonts w:hint="eastAsia" w:ascii="宋体" w:hAnsi="宋体" w:eastAsia="宋体" w:cs="宋体"/>
                <w:spacing w:val="-4"/>
                <w:szCs w:val="21"/>
              </w:rPr>
              <w:t>营</w:t>
            </w:r>
            <w:r>
              <w:rPr>
                <w:rFonts w:hint="eastAsia" w:ascii="宋体" w:hAnsi="宋体" w:eastAsia="宋体" w:cs="宋体"/>
                <w:spacing w:val="-3"/>
                <w:szCs w:val="21"/>
              </w:rPr>
              <w:t>业</w:t>
            </w:r>
            <w:r>
              <w:rPr>
                <w:rFonts w:hint="eastAsia" w:ascii="宋体" w:hAnsi="宋体" w:eastAsia="宋体" w:cs="宋体"/>
                <w:spacing w:val="-2"/>
                <w:szCs w:val="21"/>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37592766">
            <w:pPr>
              <w:spacing w:before="113"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72493B75">
            <w:pPr>
              <w:spacing w:before="113" w:line="200" w:lineRule="exact"/>
              <w:ind w:left="157"/>
              <w:jc w:val="center"/>
              <w:rPr>
                <w:rFonts w:hint="eastAsia" w:ascii="宋体" w:hAnsi="宋体" w:eastAsia="宋体" w:cs="宋体"/>
                <w:szCs w:val="21"/>
              </w:rPr>
            </w:pPr>
            <w:r>
              <w:rPr>
                <w:rFonts w:hint="eastAsia" w:ascii="宋体" w:hAnsi="宋体" w:eastAsia="宋体" w:cs="宋体"/>
                <w:spacing w:val="-2"/>
                <w:szCs w:val="21"/>
              </w:rPr>
              <w:t>1000≤</w:t>
            </w:r>
            <w:r>
              <w:rPr>
                <w:rFonts w:hint="eastAsia" w:ascii="宋体" w:hAnsi="宋体" w:eastAsia="宋体" w:cs="宋体"/>
                <w:spacing w:val="-1"/>
                <w:szCs w:val="21"/>
              </w:rPr>
              <w:t>Y</w:t>
            </w:r>
            <w:r>
              <w:rPr>
                <w:rFonts w:hint="eastAsia" w:ascii="宋体" w:hAnsi="宋体" w:eastAsia="宋体" w:cs="宋体"/>
                <w:spacing w:val="-2"/>
                <w:szCs w:val="21"/>
              </w:rPr>
              <w:t>&lt;</w:t>
            </w:r>
            <w:r>
              <w:rPr>
                <w:rFonts w:hint="eastAsia" w:ascii="宋体" w:hAnsi="宋体" w:eastAsia="宋体" w:cs="宋体"/>
                <w:spacing w:val="-1"/>
                <w:szCs w:val="21"/>
              </w:rPr>
              <w:t>200000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7E7AFBAD">
            <w:pPr>
              <w:spacing w:before="113" w:line="200" w:lineRule="exact"/>
              <w:ind w:left="155"/>
              <w:jc w:val="center"/>
              <w:rPr>
                <w:rFonts w:hint="eastAsia" w:ascii="宋体" w:hAnsi="宋体" w:eastAsia="宋体" w:cs="宋体"/>
                <w:szCs w:val="21"/>
              </w:rPr>
            </w:pPr>
            <w:r>
              <w:rPr>
                <w:rFonts w:hint="eastAsia" w:ascii="宋体" w:hAnsi="宋体" w:eastAsia="宋体" w:cs="宋体"/>
                <w:spacing w:val="-2"/>
                <w:szCs w:val="21"/>
              </w:rPr>
              <w:t>100≤Y&lt;1000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4F160592">
            <w:pPr>
              <w:spacing w:before="149" w:line="200" w:lineRule="exact"/>
              <w:ind w:left="140"/>
              <w:jc w:val="center"/>
              <w:rPr>
                <w:rFonts w:hint="eastAsia" w:ascii="宋体" w:hAnsi="宋体" w:eastAsia="宋体" w:cs="宋体"/>
                <w:szCs w:val="21"/>
              </w:rPr>
            </w:pPr>
            <w:r>
              <w:rPr>
                <w:rFonts w:hint="eastAsia" w:ascii="宋体" w:hAnsi="宋体" w:eastAsia="宋体" w:cs="宋体"/>
                <w:szCs w:val="21"/>
              </w:rPr>
              <w:t>Y</w:t>
            </w:r>
            <w:r>
              <w:rPr>
                <w:rFonts w:hint="eastAsia" w:ascii="宋体" w:hAnsi="宋体" w:eastAsia="宋体" w:cs="宋体"/>
                <w:spacing w:val="-1"/>
                <w:szCs w:val="21"/>
              </w:rPr>
              <w:t>&lt;</w:t>
            </w:r>
            <w:r>
              <w:rPr>
                <w:rFonts w:hint="eastAsia" w:ascii="宋体" w:hAnsi="宋体" w:eastAsia="宋体" w:cs="宋体"/>
                <w:szCs w:val="21"/>
              </w:rPr>
              <w:t>100</w:t>
            </w:r>
          </w:p>
        </w:tc>
      </w:tr>
      <w:tr w14:paraId="6454C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tcPr>
          <w:p w14:paraId="3517F4C1">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73155CE9">
            <w:pPr>
              <w:spacing w:before="115" w:line="200" w:lineRule="exact"/>
              <w:ind w:left="154"/>
              <w:jc w:val="center"/>
              <w:rPr>
                <w:rFonts w:hint="eastAsia" w:ascii="宋体" w:hAnsi="宋体" w:eastAsia="宋体" w:cs="宋体"/>
                <w:szCs w:val="21"/>
              </w:rPr>
            </w:pPr>
            <w:r>
              <w:rPr>
                <w:rFonts w:hint="eastAsia" w:ascii="宋体" w:hAnsi="宋体" w:eastAsia="宋体" w:cs="宋体"/>
                <w:spacing w:val="-4"/>
                <w:szCs w:val="21"/>
              </w:rPr>
              <w:t>资</w:t>
            </w:r>
            <w:r>
              <w:rPr>
                <w:rFonts w:hint="eastAsia" w:ascii="宋体" w:hAnsi="宋体" w:eastAsia="宋体" w:cs="宋体"/>
                <w:spacing w:val="-3"/>
                <w:szCs w:val="21"/>
              </w:rPr>
              <w:t>产总额(Z)</w:t>
            </w:r>
          </w:p>
        </w:tc>
        <w:tc>
          <w:tcPr>
            <w:tcW w:w="1280" w:type="dxa"/>
            <w:tcBorders>
              <w:top w:val="single" w:color="000000" w:sz="4" w:space="0"/>
              <w:left w:val="single" w:color="000000" w:sz="4" w:space="0"/>
              <w:bottom w:val="single" w:color="000000" w:sz="4" w:space="0"/>
              <w:right w:val="single" w:color="000000" w:sz="4" w:space="0"/>
            </w:tcBorders>
            <w:vAlign w:val="center"/>
          </w:tcPr>
          <w:p w14:paraId="159A5DD1">
            <w:pPr>
              <w:spacing w:before="115"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5E0DE87A">
            <w:pPr>
              <w:spacing w:before="116" w:line="200" w:lineRule="exact"/>
              <w:ind w:left="146"/>
              <w:jc w:val="center"/>
              <w:rPr>
                <w:rFonts w:hint="eastAsia" w:ascii="宋体" w:hAnsi="宋体" w:eastAsia="宋体" w:cs="宋体"/>
                <w:szCs w:val="21"/>
              </w:rPr>
            </w:pPr>
            <w:r>
              <w:rPr>
                <w:rFonts w:hint="eastAsia" w:ascii="宋体" w:hAnsi="宋体" w:eastAsia="宋体" w:cs="宋体"/>
                <w:spacing w:val="-1"/>
                <w:szCs w:val="21"/>
              </w:rPr>
              <w:t>5000≤</w:t>
            </w:r>
            <w:r>
              <w:rPr>
                <w:rFonts w:hint="eastAsia" w:ascii="宋体" w:hAnsi="宋体" w:eastAsia="宋体" w:cs="宋体"/>
                <w:szCs w:val="21"/>
              </w:rPr>
              <w:t>Z</w:t>
            </w:r>
            <w:r>
              <w:rPr>
                <w:rFonts w:hint="eastAsia" w:ascii="宋体" w:hAnsi="宋体" w:eastAsia="宋体" w:cs="宋体"/>
                <w:spacing w:val="-1"/>
                <w:szCs w:val="21"/>
              </w:rPr>
              <w:t>&lt;10</w:t>
            </w:r>
            <w:r>
              <w:rPr>
                <w:rFonts w:hint="eastAsia" w:ascii="宋体" w:hAnsi="宋体" w:eastAsia="宋体" w:cs="宋体"/>
                <w:szCs w:val="21"/>
              </w:rPr>
              <w:t>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569C6A15">
            <w:pPr>
              <w:spacing w:before="116" w:line="200" w:lineRule="exact"/>
              <w:ind w:left="142"/>
              <w:jc w:val="center"/>
              <w:rPr>
                <w:rFonts w:hint="eastAsia" w:ascii="宋体" w:hAnsi="宋体" w:eastAsia="宋体" w:cs="宋体"/>
                <w:szCs w:val="21"/>
              </w:rPr>
            </w:pPr>
            <w:r>
              <w:rPr>
                <w:rFonts w:hint="eastAsia" w:ascii="宋体" w:hAnsi="宋体" w:eastAsia="宋体" w:cs="宋体"/>
                <w:spacing w:val="-1"/>
                <w:szCs w:val="21"/>
              </w:rPr>
              <w:t>2000≤</w:t>
            </w:r>
            <w:r>
              <w:rPr>
                <w:rFonts w:hint="eastAsia" w:ascii="宋体" w:hAnsi="宋体" w:eastAsia="宋体" w:cs="宋体"/>
                <w:szCs w:val="21"/>
              </w:rPr>
              <w:t>Z</w:t>
            </w:r>
            <w:r>
              <w:rPr>
                <w:rFonts w:hint="eastAsia" w:ascii="宋体" w:hAnsi="宋体" w:eastAsia="宋体" w:cs="宋体"/>
                <w:spacing w:val="-1"/>
                <w:szCs w:val="21"/>
              </w:rPr>
              <w:t>&lt;5</w:t>
            </w:r>
            <w:r>
              <w:rPr>
                <w:rFonts w:hint="eastAsia" w:ascii="宋体" w:hAnsi="宋体" w:eastAsia="宋体" w:cs="宋体"/>
                <w:szCs w:val="21"/>
              </w:rPr>
              <w:t>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499E98B2">
            <w:pPr>
              <w:spacing w:before="151" w:line="200" w:lineRule="exact"/>
              <w:ind w:left="142"/>
              <w:jc w:val="center"/>
              <w:rPr>
                <w:rFonts w:hint="eastAsia" w:ascii="宋体" w:hAnsi="宋体" w:eastAsia="宋体" w:cs="宋体"/>
                <w:szCs w:val="21"/>
              </w:rPr>
            </w:pPr>
            <w:r>
              <w:rPr>
                <w:rFonts w:hint="eastAsia" w:ascii="宋体" w:hAnsi="宋体" w:eastAsia="宋体" w:cs="宋体"/>
                <w:szCs w:val="21"/>
              </w:rPr>
              <w:t>Z</w:t>
            </w:r>
            <w:r>
              <w:rPr>
                <w:rFonts w:hint="eastAsia" w:ascii="宋体" w:hAnsi="宋体" w:eastAsia="宋体" w:cs="宋体"/>
                <w:spacing w:val="-1"/>
                <w:szCs w:val="21"/>
              </w:rPr>
              <w:t>&lt;20</w:t>
            </w:r>
            <w:r>
              <w:rPr>
                <w:rFonts w:hint="eastAsia" w:ascii="宋体" w:hAnsi="宋体" w:eastAsia="宋体" w:cs="宋体"/>
                <w:szCs w:val="21"/>
              </w:rPr>
              <w:t>00</w:t>
            </w:r>
          </w:p>
        </w:tc>
      </w:tr>
      <w:tr w14:paraId="12553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center"/>
          </w:tcPr>
          <w:p w14:paraId="22AA0633">
            <w:pPr>
              <w:spacing w:before="279" w:line="200" w:lineRule="exact"/>
              <w:ind w:left="151"/>
              <w:jc w:val="center"/>
              <w:rPr>
                <w:rFonts w:hint="eastAsia" w:ascii="宋体" w:hAnsi="宋体" w:eastAsia="宋体" w:cs="宋体"/>
                <w:szCs w:val="21"/>
              </w:rPr>
            </w:pPr>
            <w:r>
              <w:rPr>
                <w:rFonts w:hint="eastAsia" w:ascii="宋体" w:hAnsi="宋体" w:eastAsia="宋体" w:cs="宋体"/>
                <w:spacing w:val="-4"/>
                <w:szCs w:val="21"/>
              </w:rPr>
              <w:t>物业</w:t>
            </w:r>
            <w:r>
              <w:rPr>
                <w:rFonts w:hint="eastAsia" w:ascii="宋体" w:hAnsi="宋体" w:eastAsia="宋体" w:cs="宋体"/>
                <w:spacing w:val="-2"/>
                <w:szCs w:val="21"/>
              </w:rPr>
              <w:t>管理</w:t>
            </w:r>
          </w:p>
          <w:p w14:paraId="6FBCA1CD">
            <w:pPr>
              <w:spacing w:before="222" w:line="200" w:lineRule="exact"/>
              <w:jc w:val="center"/>
              <w:rPr>
                <w:rFonts w:hint="eastAsia" w:ascii="宋体" w:hAnsi="宋体" w:eastAsia="宋体" w:cs="宋体"/>
                <w:szCs w:val="21"/>
              </w:rPr>
            </w:pPr>
            <w:r>
              <w:rPr>
                <w:rFonts w:hint="eastAsia" w:ascii="宋体" w:hAnsi="宋体" w:eastAsia="宋体" w:cs="宋体"/>
                <w:szCs w:val="21"/>
              </w:rPr>
              <mc:AlternateContent>
                <mc:Choice Requires="wps">
                  <w:drawing>
                    <wp:inline distT="0" distB="0" distL="114300" distR="114300">
                      <wp:extent cx="807720" cy="17145"/>
                      <wp:effectExtent l="0" t="0" r="0" b="0"/>
                      <wp:docPr id="19" name="任意多边形 19"/>
                      <wp:cNvGraphicFramePr/>
                      <a:graphic xmlns:a="http://schemas.openxmlformats.org/drawingml/2006/main">
                        <a:graphicData uri="http://schemas.microsoft.com/office/word/2010/wordprocessingShape">
                          <wps:wsp>
                            <wps:cNvSpPr>
                              <a:spLocks noRot="1"/>
                            </wps:cNvSpPr>
                            <wps:spPr>
                              <a:xfrm>
                                <a:off x="0" y="0"/>
                                <a:ext cx="807720" cy="17145"/>
                              </a:xfrm>
                              <a:custGeom>
                                <a:avLst/>
                                <a:gdLst/>
                                <a:ahLst/>
                                <a:cxnLst/>
                                <a:rect l="0" t="0" r="0" b="0"/>
                                <a:pathLst>
                                  <a:path w="1271" h="27">
                                    <a:moveTo>
                                      <a:pt x="0" y="26"/>
                                    </a:moveTo>
                                    <a:lnTo>
                                      <a:pt x="1271" y="26"/>
                                    </a:lnTo>
                                    <a:lnTo>
                                      <a:pt x="1271" y="0"/>
                                    </a:lnTo>
                                    <a:lnTo>
                                      <a:pt x="0" y="0"/>
                                    </a:lnTo>
                                    <a:lnTo>
                                      <a:pt x="0" y="26"/>
                                    </a:lnTo>
                                    <a:close/>
                                  </a:path>
                                </a:pathLst>
                              </a:custGeom>
                              <a:solidFill>
                                <a:srgbClr val="FFFFFF"/>
                              </a:solidFill>
                              <a:ln>
                                <a:noFill/>
                              </a:ln>
                            </wps:spPr>
                            <wps:bodyPr upright="1"/>
                          </wps:wsp>
                        </a:graphicData>
                      </a:graphic>
                    </wp:inline>
                  </w:drawing>
                </mc:Choice>
                <mc:Fallback>
                  <w:pict>
                    <v:shape id="_x0000_s1026" o:spid="_x0000_s1026" o:spt="100" style="height:1.35pt;width:63.6pt;" fillcolor="#FFFFFF" filled="t" stroked="f" coordsize="1271,27" o:gfxdata="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q/w&#10;d9EAAAADAQAADwAAAAAAAAABACAAAAAiAAAAZHJzL2Rvd25yZXYueG1sUEsBAhQAFAAAAAgAh07i&#10;QGIQQxEpAgAAwgQAAA4AAAAAAAAAAQAgAAAAIAEAAGRycy9lMm9Eb2MueG1sUEsFBgAAAAAGAAYA&#10;WQEAALsFAAAAAA==&#10;" path="m0,26l1271,26,1271,0,0,0,0,26xe">
                      <v:fill on="t" focussize="0,0"/>
                      <v:stroke on="f"/>
                      <v:imagedata o:title=""/>
                      <o:lock v:ext="edit" rotation="t" aspectratio="f"/>
                      <w10:wrap type="none"/>
                      <w10:anchorlock/>
                    </v:shape>
                  </w:pict>
                </mc:Fallback>
              </mc:AlternateContent>
            </w:r>
          </w:p>
        </w:tc>
        <w:tc>
          <w:tcPr>
            <w:tcW w:w="1846" w:type="dxa"/>
            <w:tcBorders>
              <w:top w:val="single" w:color="000000" w:sz="4" w:space="0"/>
              <w:left w:val="single" w:color="000000" w:sz="4" w:space="0"/>
              <w:bottom w:val="single" w:color="000000" w:sz="4" w:space="0"/>
              <w:right w:val="single" w:color="000000" w:sz="4" w:space="0"/>
            </w:tcBorders>
            <w:vAlign w:val="center"/>
          </w:tcPr>
          <w:p w14:paraId="3298160E">
            <w:pPr>
              <w:spacing w:before="113" w:line="200" w:lineRule="exact"/>
              <w:ind w:left="143"/>
              <w:jc w:val="center"/>
              <w:rPr>
                <w:rFonts w:hint="eastAsia" w:ascii="宋体" w:hAnsi="宋体" w:eastAsia="宋体" w:cs="宋体"/>
                <w:szCs w:val="21"/>
              </w:rPr>
            </w:pPr>
            <w:r>
              <w:rPr>
                <w:rFonts w:hint="eastAsia" w:ascii="宋体" w:hAnsi="宋体" w:eastAsia="宋体" w:cs="宋体"/>
                <w:spacing w:val="-17"/>
                <w:szCs w:val="21"/>
              </w:rPr>
              <w:t>从</w:t>
            </w:r>
            <w:r>
              <w:rPr>
                <w:rFonts w:hint="eastAsia" w:ascii="宋体" w:hAnsi="宋体" w:eastAsia="宋体" w:cs="宋体"/>
                <w:spacing w:val="-14"/>
                <w:szCs w:val="21"/>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0F92F62C">
            <w:pPr>
              <w:spacing w:before="114" w:line="200" w:lineRule="exact"/>
              <w:ind w:left="151"/>
              <w:jc w:val="center"/>
              <w:rPr>
                <w:rFonts w:hint="eastAsia" w:ascii="宋体" w:hAnsi="宋体" w:eastAsia="宋体" w:cs="宋体"/>
                <w:szCs w:val="21"/>
              </w:rPr>
            </w:pPr>
            <w:r>
              <w:rPr>
                <w:rFonts w:hint="eastAsia" w:ascii="宋体" w:hAnsi="宋体" w:eastAsia="宋体" w:cs="宋体"/>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13FABCB8">
            <w:pPr>
              <w:spacing w:before="113" w:line="200" w:lineRule="exact"/>
              <w:ind w:left="146"/>
              <w:jc w:val="center"/>
              <w:rPr>
                <w:rFonts w:hint="eastAsia" w:ascii="宋体" w:hAnsi="宋体" w:eastAsia="宋体" w:cs="宋体"/>
                <w:szCs w:val="21"/>
              </w:rPr>
            </w:pPr>
            <w:r>
              <w:rPr>
                <w:rFonts w:hint="eastAsia" w:ascii="宋体" w:hAnsi="宋体" w:eastAsia="宋体" w:cs="宋体"/>
                <w:spacing w:val="-1"/>
                <w:szCs w:val="21"/>
              </w:rPr>
              <w:t>300≤</w:t>
            </w:r>
            <w:r>
              <w:rPr>
                <w:rFonts w:hint="eastAsia" w:ascii="宋体" w:hAnsi="宋体" w:eastAsia="宋体" w:cs="宋体"/>
                <w:szCs w:val="21"/>
              </w:rPr>
              <w:t>X</w:t>
            </w:r>
            <w:r>
              <w:rPr>
                <w:rFonts w:hint="eastAsia" w:ascii="宋体" w:hAnsi="宋体" w:eastAsia="宋体" w:cs="宋体"/>
                <w:spacing w:val="-1"/>
                <w:szCs w:val="21"/>
              </w:rPr>
              <w:t>&lt;100</w:t>
            </w:r>
            <w:r>
              <w:rPr>
                <w:rFonts w:hint="eastAsia" w:ascii="宋体" w:hAnsi="宋体" w:eastAsia="宋体" w:cs="宋体"/>
                <w:szCs w:val="21"/>
              </w:rPr>
              <w:t>0</w:t>
            </w:r>
          </w:p>
        </w:tc>
        <w:tc>
          <w:tcPr>
            <w:tcW w:w="1740" w:type="dxa"/>
            <w:tcBorders>
              <w:top w:val="single" w:color="000000" w:sz="4" w:space="0"/>
              <w:left w:val="single" w:color="000000" w:sz="4" w:space="0"/>
              <w:bottom w:val="single" w:color="000000" w:sz="4" w:space="0"/>
              <w:right w:val="single" w:color="000000" w:sz="4" w:space="0"/>
            </w:tcBorders>
            <w:vAlign w:val="center"/>
          </w:tcPr>
          <w:p w14:paraId="1526A44E">
            <w:pPr>
              <w:spacing w:before="113" w:line="200" w:lineRule="exact"/>
              <w:ind w:left="155"/>
              <w:jc w:val="center"/>
              <w:rPr>
                <w:rFonts w:hint="eastAsia" w:ascii="宋体" w:hAnsi="宋体" w:eastAsia="宋体" w:cs="宋体"/>
                <w:szCs w:val="21"/>
              </w:rPr>
            </w:pPr>
            <w:r>
              <w:rPr>
                <w:rFonts w:hint="eastAsia" w:ascii="宋体" w:hAnsi="宋体" w:eastAsia="宋体" w:cs="宋体"/>
                <w:spacing w:val="-4"/>
                <w:szCs w:val="21"/>
              </w:rPr>
              <w:t>1</w:t>
            </w:r>
            <w:r>
              <w:rPr>
                <w:rFonts w:hint="eastAsia" w:ascii="宋体" w:hAnsi="宋体" w:eastAsia="宋体" w:cs="宋体"/>
                <w:spacing w:val="-2"/>
                <w:szCs w:val="21"/>
              </w:rPr>
              <w:t>00≤X&lt;300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67A066D">
            <w:pPr>
              <w:spacing w:before="149" w:line="200" w:lineRule="exact"/>
              <w:ind w:left="140"/>
              <w:jc w:val="center"/>
              <w:rPr>
                <w:rFonts w:hint="eastAsia" w:ascii="宋体" w:hAnsi="宋体" w:eastAsia="宋体" w:cs="宋体"/>
                <w:szCs w:val="21"/>
              </w:rPr>
            </w:pPr>
            <w:r>
              <w:rPr>
                <w:rFonts w:hint="eastAsia" w:ascii="宋体" w:hAnsi="宋体" w:eastAsia="宋体" w:cs="宋体"/>
                <w:szCs w:val="21"/>
              </w:rPr>
              <w:t>X</w:t>
            </w:r>
            <w:r>
              <w:rPr>
                <w:rFonts w:hint="eastAsia" w:ascii="宋体" w:hAnsi="宋体" w:eastAsia="宋体" w:cs="宋体"/>
                <w:spacing w:val="-1"/>
                <w:szCs w:val="21"/>
              </w:rPr>
              <w:t>&lt;1</w:t>
            </w:r>
            <w:r>
              <w:rPr>
                <w:rFonts w:hint="eastAsia" w:ascii="宋体" w:hAnsi="宋体" w:eastAsia="宋体" w:cs="宋体"/>
                <w:szCs w:val="21"/>
              </w:rPr>
              <w:t>00</w:t>
            </w:r>
          </w:p>
        </w:tc>
      </w:tr>
      <w:tr w14:paraId="3317D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center"/>
          </w:tcPr>
          <w:p w14:paraId="6B5F57DD">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43BAAA34">
            <w:pPr>
              <w:spacing w:before="116" w:line="200" w:lineRule="exact"/>
              <w:ind w:left="149"/>
              <w:jc w:val="center"/>
              <w:rPr>
                <w:rFonts w:hint="eastAsia" w:ascii="宋体" w:hAnsi="宋体" w:eastAsia="宋体" w:cs="宋体"/>
                <w:szCs w:val="21"/>
              </w:rPr>
            </w:pPr>
            <w:r>
              <w:rPr>
                <w:rFonts w:hint="eastAsia" w:ascii="宋体" w:hAnsi="宋体" w:eastAsia="宋体" w:cs="宋体"/>
                <w:spacing w:val="-4"/>
                <w:szCs w:val="21"/>
              </w:rPr>
              <w:t>营</w:t>
            </w:r>
            <w:r>
              <w:rPr>
                <w:rFonts w:hint="eastAsia" w:ascii="宋体" w:hAnsi="宋体" w:eastAsia="宋体" w:cs="宋体"/>
                <w:spacing w:val="-3"/>
                <w:szCs w:val="21"/>
              </w:rPr>
              <w:t>业</w:t>
            </w:r>
            <w:r>
              <w:rPr>
                <w:rFonts w:hint="eastAsia" w:ascii="宋体" w:hAnsi="宋体" w:eastAsia="宋体" w:cs="宋体"/>
                <w:spacing w:val="-2"/>
                <w:szCs w:val="21"/>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6B205C89">
            <w:pPr>
              <w:spacing w:before="116"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538AF731">
            <w:pPr>
              <w:spacing w:before="116" w:line="200" w:lineRule="exact"/>
              <w:ind w:left="157"/>
              <w:jc w:val="center"/>
              <w:rPr>
                <w:rFonts w:hint="eastAsia" w:ascii="宋体" w:hAnsi="宋体" w:eastAsia="宋体" w:cs="宋体"/>
                <w:szCs w:val="21"/>
              </w:rPr>
            </w:pPr>
            <w:r>
              <w:rPr>
                <w:rFonts w:hint="eastAsia" w:ascii="宋体" w:hAnsi="宋体" w:eastAsia="宋体" w:cs="宋体"/>
                <w:spacing w:val="-2"/>
                <w:szCs w:val="21"/>
              </w:rPr>
              <w:t>1000≤</w:t>
            </w:r>
            <w:r>
              <w:rPr>
                <w:rFonts w:hint="eastAsia" w:ascii="宋体" w:hAnsi="宋体" w:eastAsia="宋体" w:cs="宋体"/>
                <w:spacing w:val="-1"/>
                <w:szCs w:val="21"/>
              </w:rPr>
              <w:t>Y</w:t>
            </w:r>
            <w:r>
              <w:rPr>
                <w:rFonts w:hint="eastAsia" w:ascii="宋体" w:hAnsi="宋体" w:eastAsia="宋体" w:cs="宋体"/>
                <w:spacing w:val="-2"/>
                <w:szCs w:val="21"/>
              </w:rPr>
              <w:t>&lt;500</w:t>
            </w:r>
            <w:r>
              <w:rPr>
                <w:rFonts w:hint="eastAsia" w:ascii="宋体" w:hAnsi="宋体" w:eastAsia="宋体" w:cs="宋体"/>
                <w:spacing w:val="-1"/>
                <w:szCs w:val="21"/>
              </w:rPr>
              <w:t>0</w:t>
            </w:r>
          </w:p>
        </w:tc>
        <w:tc>
          <w:tcPr>
            <w:tcW w:w="1740" w:type="dxa"/>
            <w:tcBorders>
              <w:top w:val="single" w:color="000000" w:sz="4" w:space="0"/>
              <w:left w:val="single" w:color="000000" w:sz="4" w:space="0"/>
              <w:bottom w:val="single" w:color="000000" w:sz="4" w:space="0"/>
              <w:right w:val="single" w:color="000000" w:sz="4" w:space="0"/>
            </w:tcBorders>
            <w:vAlign w:val="center"/>
          </w:tcPr>
          <w:p w14:paraId="153A03B8">
            <w:pPr>
              <w:spacing w:before="116" w:line="200" w:lineRule="exact"/>
              <w:ind w:left="144"/>
              <w:jc w:val="center"/>
              <w:rPr>
                <w:rFonts w:hint="eastAsia" w:ascii="宋体" w:hAnsi="宋体" w:eastAsia="宋体" w:cs="宋体"/>
                <w:szCs w:val="21"/>
              </w:rPr>
            </w:pPr>
            <w:r>
              <w:rPr>
                <w:rFonts w:hint="eastAsia" w:ascii="宋体" w:hAnsi="宋体" w:eastAsia="宋体" w:cs="宋体"/>
                <w:spacing w:val="-1"/>
                <w:szCs w:val="21"/>
              </w:rPr>
              <w:t>500≤</w:t>
            </w:r>
            <w:r>
              <w:rPr>
                <w:rFonts w:hint="eastAsia" w:ascii="宋体" w:hAnsi="宋体" w:eastAsia="宋体" w:cs="宋体"/>
                <w:szCs w:val="21"/>
              </w:rPr>
              <w:t>Y</w:t>
            </w:r>
            <w:r>
              <w:rPr>
                <w:rFonts w:hint="eastAsia" w:ascii="宋体" w:hAnsi="宋体" w:eastAsia="宋体" w:cs="宋体"/>
                <w:spacing w:val="-1"/>
                <w:szCs w:val="21"/>
              </w:rPr>
              <w:t>&lt;1000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6DAD796A">
            <w:pPr>
              <w:spacing w:before="151" w:line="200" w:lineRule="exact"/>
              <w:ind w:left="140"/>
              <w:jc w:val="center"/>
              <w:rPr>
                <w:rFonts w:hint="eastAsia" w:ascii="宋体" w:hAnsi="宋体" w:eastAsia="宋体" w:cs="宋体"/>
                <w:szCs w:val="21"/>
              </w:rPr>
            </w:pPr>
            <w:r>
              <w:rPr>
                <w:rFonts w:hint="eastAsia" w:ascii="宋体" w:hAnsi="宋体" w:eastAsia="宋体" w:cs="宋体"/>
                <w:szCs w:val="21"/>
              </w:rPr>
              <w:t>Y</w:t>
            </w:r>
            <w:r>
              <w:rPr>
                <w:rFonts w:hint="eastAsia" w:ascii="宋体" w:hAnsi="宋体" w:eastAsia="宋体" w:cs="宋体"/>
                <w:spacing w:val="-1"/>
                <w:szCs w:val="21"/>
              </w:rPr>
              <w:t>&lt;</w:t>
            </w:r>
            <w:r>
              <w:rPr>
                <w:rFonts w:hint="eastAsia" w:ascii="宋体" w:hAnsi="宋体" w:eastAsia="宋体" w:cs="宋体"/>
                <w:szCs w:val="21"/>
              </w:rPr>
              <w:t>500</w:t>
            </w:r>
          </w:p>
        </w:tc>
      </w:tr>
      <w:tr w14:paraId="33BFF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center"/>
          </w:tcPr>
          <w:p w14:paraId="342B7955">
            <w:pPr>
              <w:spacing w:before="145" w:line="200" w:lineRule="exact"/>
              <w:ind w:left="151"/>
              <w:jc w:val="center"/>
              <w:rPr>
                <w:rFonts w:hint="eastAsia" w:ascii="宋体" w:hAnsi="宋体" w:eastAsia="宋体" w:cs="宋体"/>
                <w:szCs w:val="21"/>
              </w:rPr>
            </w:pPr>
            <w:r>
              <w:rPr>
                <w:rFonts w:hint="eastAsia" w:ascii="宋体" w:hAnsi="宋体" w:eastAsia="宋体" w:cs="宋体"/>
                <w:spacing w:val="-4"/>
                <w:szCs w:val="21"/>
              </w:rPr>
              <w:t>租赁</w:t>
            </w:r>
            <w:r>
              <w:rPr>
                <w:rFonts w:hint="eastAsia" w:ascii="宋体" w:hAnsi="宋体" w:eastAsia="宋体" w:cs="宋体"/>
                <w:spacing w:val="-2"/>
                <w:szCs w:val="21"/>
              </w:rPr>
              <w:t>和商</w:t>
            </w:r>
          </w:p>
          <w:p w14:paraId="02DA7A1D">
            <w:pPr>
              <w:spacing w:line="200" w:lineRule="exact"/>
              <w:ind w:left="156"/>
              <w:jc w:val="center"/>
              <w:rPr>
                <w:rFonts w:hint="eastAsia" w:ascii="宋体" w:hAnsi="宋体" w:eastAsia="宋体" w:cs="宋体"/>
                <w:szCs w:val="21"/>
              </w:rPr>
            </w:pPr>
            <w:r>
              <w:rPr>
                <w:rFonts w:hint="eastAsia" w:ascii="宋体" w:hAnsi="宋体" w:eastAsia="宋体" w:cs="宋体"/>
                <w:spacing w:val="-5"/>
                <w:szCs w:val="21"/>
              </w:rPr>
              <w:t>务</w:t>
            </w:r>
            <w:r>
              <w:rPr>
                <w:rFonts w:hint="eastAsia" w:ascii="宋体" w:hAnsi="宋体" w:eastAsia="宋体" w:cs="宋体"/>
                <w:spacing w:val="-4"/>
                <w:szCs w:val="21"/>
              </w:rPr>
              <w:t>服务业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128B61E9">
            <w:pPr>
              <w:spacing w:before="100" w:line="200" w:lineRule="exact"/>
              <w:ind w:left="143"/>
              <w:jc w:val="center"/>
              <w:rPr>
                <w:rFonts w:hint="eastAsia" w:ascii="宋体" w:hAnsi="宋体" w:eastAsia="宋体" w:cs="宋体"/>
                <w:szCs w:val="21"/>
              </w:rPr>
            </w:pPr>
            <w:r>
              <w:rPr>
                <w:rFonts w:hint="eastAsia" w:ascii="宋体" w:hAnsi="宋体" w:eastAsia="宋体" w:cs="宋体"/>
                <w:spacing w:val="-17"/>
                <w:szCs w:val="21"/>
              </w:rPr>
              <w:t>从</w:t>
            </w:r>
            <w:r>
              <w:rPr>
                <w:rFonts w:hint="eastAsia" w:ascii="宋体" w:hAnsi="宋体" w:eastAsia="宋体" w:cs="宋体"/>
                <w:spacing w:val="-14"/>
                <w:szCs w:val="21"/>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0837E40B">
            <w:pPr>
              <w:spacing w:before="100" w:line="200" w:lineRule="exact"/>
              <w:ind w:left="151"/>
              <w:jc w:val="center"/>
              <w:rPr>
                <w:rFonts w:hint="eastAsia" w:ascii="宋体" w:hAnsi="宋体" w:eastAsia="宋体" w:cs="宋体"/>
                <w:szCs w:val="21"/>
              </w:rPr>
            </w:pPr>
            <w:r>
              <w:rPr>
                <w:rFonts w:hint="eastAsia" w:ascii="宋体" w:hAnsi="宋体" w:eastAsia="宋体" w:cs="宋体"/>
                <w:szCs w:val="21"/>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63342D8C">
            <w:pPr>
              <w:spacing w:before="100" w:line="200" w:lineRule="exact"/>
              <w:ind w:left="157"/>
              <w:jc w:val="center"/>
              <w:rPr>
                <w:rFonts w:hint="eastAsia" w:ascii="宋体" w:hAnsi="宋体" w:eastAsia="宋体" w:cs="宋体"/>
                <w:szCs w:val="21"/>
              </w:rPr>
            </w:pPr>
            <w:r>
              <w:rPr>
                <w:rFonts w:hint="eastAsia" w:ascii="宋体" w:hAnsi="宋体" w:eastAsia="宋体" w:cs="宋体"/>
                <w:spacing w:val="-4"/>
                <w:szCs w:val="21"/>
              </w:rPr>
              <w:t>1</w:t>
            </w:r>
            <w:r>
              <w:rPr>
                <w:rFonts w:hint="eastAsia" w:ascii="宋体" w:hAnsi="宋体" w:eastAsia="宋体" w:cs="宋体"/>
                <w:spacing w:val="-2"/>
                <w:szCs w:val="21"/>
              </w:rPr>
              <w:t>00≤X&lt;300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63C42C7F">
            <w:pPr>
              <w:spacing w:before="100" w:line="200" w:lineRule="exact"/>
              <w:ind w:left="155"/>
              <w:jc w:val="center"/>
              <w:rPr>
                <w:rFonts w:hint="eastAsia" w:ascii="宋体" w:hAnsi="宋体" w:eastAsia="宋体" w:cs="宋体"/>
                <w:szCs w:val="21"/>
              </w:rPr>
            </w:pPr>
            <w:r>
              <w:rPr>
                <w:rFonts w:hint="eastAsia" w:ascii="宋体" w:hAnsi="宋体" w:eastAsia="宋体" w:cs="宋体"/>
                <w:spacing w:val="-4"/>
                <w:szCs w:val="21"/>
              </w:rPr>
              <w:t>10</w:t>
            </w:r>
            <w:r>
              <w:rPr>
                <w:rFonts w:hint="eastAsia" w:ascii="宋体" w:hAnsi="宋体" w:eastAsia="宋体" w:cs="宋体"/>
                <w:spacing w:val="-2"/>
                <w:szCs w:val="21"/>
              </w:rPr>
              <w:t>≤X&lt;100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7EBFFC4">
            <w:pPr>
              <w:spacing w:before="135" w:line="200" w:lineRule="exact"/>
              <w:ind w:left="140"/>
              <w:jc w:val="center"/>
              <w:rPr>
                <w:rFonts w:hint="eastAsia" w:ascii="宋体" w:hAnsi="宋体" w:eastAsia="宋体" w:cs="宋体"/>
                <w:szCs w:val="21"/>
              </w:rPr>
            </w:pPr>
            <w:r>
              <w:rPr>
                <w:rFonts w:hint="eastAsia" w:ascii="宋体" w:hAnsi="宋体" w:eastAsia="宋体" w:cs="宋体"/>
                <w:szCs w:val="21"/>
              </w:rPr>
              <w:t>X</w:t>
            </w:r>
            <w:r>
              <w:rPr>
                <w:rFonts w:hint="eastAsia" w:ascii="宋体" w:hAnsi="宋体" w:eastAsia="宋体" w:cs="宋体"/>
                <w:spacing w:val="-1"/>
                <w:szCs w:val="21"/>
              </w:rPr>
              <w:t>&lt;1</w:t>
            </w:r>
            <w:r>
              <w:rPr>
                <w:rFonts w:hint="eastAsia" w:ascii="宋体" w:hAnsi="宋体" w:eastAsia="宋体" w:cs="宋体"/>
                <w:szCs w:val="21"/>
              </w:rPr>
              <w:t>0</w:t>
            </w:r>
          </w:p>
        </w:tc>
      </w:tr>
      <w:tr w14:paraId="38A04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center"/>
          </w:tcPr>
          <w:p w14:paraId="6679F4ED">
            <w:pPr>
              <w:spacing w:line="200" w:lineRule="exact"/>
              <w:jc w:val="center"/>
              <w:rPr>
                <w:rFonts w:hint="eastAsia" w:ascii="宋体" w:hAnsi="宋体" w:eastAsia="宋体" w:cs="宋体"/>
                <w:szCs w:val="21"/>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6FB60CCC">
            <w:pPr>
              <w:spacing w:before="116" w:line="200" w:lineRule="exact"/>
              <w:ind w:left="154"/>
              <w:jc w:val="center"/>
              <w:rPr>
                <w:rFonts w:hint="eastAsia" w:ascii="宋体" w:hAnsi="宋体" w:eastAsia="宋体" w:cs="宋体"/>
                <w:szCs w:val="21"/>
              </w:rPr>
            </w:pPr>
            <w:r>
              <w:rPr>
                <w:rFonts w:hint="eastAsia" w:ascii="宋体" w:hAnsi="宋体" w:eastAsia="宋体" w:cs="宋体"/>
                <w:spacing w:val="-4"/>
                <w:szCs w:val="21"/>
              </w:rPr>
              <w:t>资</w:t>
            </w:r>
            <w:r>
              <w:rPr>
                <w:rFonts w:hint="eastAsia" w:ascii="宋体" w:hAnsi="宋体" w:eastAsia="宋体" w:cs="宋体"/>
                <w:spacing w:val="-3"/>
                <w:szCs w:val="21"/>
              </w:rPr>
              <w:t>产总额(Z)</w:t>
            </w:r>
          </w:p>
        </w:tc>
        <w:tc>
          <w:tcPr>
            <w:tcW w:w="1280" w:type="dxa"/>
            <w:tcBorders>
              <w:top w:val="single" w:color="000000" w:sz="4" w:space="0"/>
              <w:left w:val="single" w:color="000000" w:sz="4" w:space="0"/>
              <w:bottom w:val="single" w:color="000000" w:sz="4" w:space="0"/>
              <w:right w:val="single" w:color="000000" w:sz="4" w:space="0"/>
            </w:tcBorders>
            <w:vAlign w:val="center"/>
          </w:tcPr>
          <w:p w14:paraId="3615F31C">
            <w:pPr>
              <w:spacing w:before="116" w:line="200" w:lineRule="exact"/>
              <w:ind w:left="149"/>
              <w:jc w:val="center"/>
              <w:rPr>
                <w:rFonts w:hint="eastAsia" w:ascii="宋体" w:hAnsi="宋体" w:eastAsia="宋体" w:cs="宋体"/>
                <w:szCs w:val="21"/>
              </w:rPr>
            </w:pPr>
            <w:r>
              <w:rPr>
                <w:rFonts w:hint="eastAsia" w:ascii="宋体" w:hAnsi="宋体" w:eastAsia="宋体" w:cs="宋体"/>
                <w:spacing w:val="-4"/>
                <w:szCs w:val="21"/>
              </w:rPr>
              <w:t>万</w:t>
            </w:r>
            <w:r>
              <w:rPr>
                <w:rFonts w:hint="eastAsia" w:ascii="宋体" w:hAnsi="宋体" w:eastAsia="宋体" w:cs="宋体"/>
                <w:spacing w:val="-3"/>
                <w:szCs w:val="21"/>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031C3C89">
            <w:pPr>
              <w:spacing w:before="116" w:line="200" w:lineRule="exact"/>
              <w:ind w:left="142"/>
              <w:jc w:val="center"/>
              <w:rPr>
                <w:rFonts w:hint="eastAsia" w:ascii="宋体" w:hAnsi="宋体" w:eastAsia="宋体" w:cs="宋体"/>
                <w:szCs w:val="21"/>
              </w:rPr>
            </w:pPr>
            <w:r>
              <w:rPr>
                <w:rFonts w:hint="eastAsia" w:ascii="宋体" w:hAnsi="宋体" w:eastAsia="宋体" w:cs="宋体"/>
                <w:spacing w:val="-1"/>
                <w:szCs w:val="21"/>
              </w:rPr>
              <w:t>8000≤</w:t>
            </w:r>
            <w:r>
              <w:rPr>
                <w:rFonts w:hint="eastAsia" w:ascii="宋体" w:hAnsi="宋体" w:eastAsia="宋体" w:cs="宋体"/>
                <w:szCs w:val="21"/>
              </w:rPr>
              <w:t>Z&lt;120000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6D4B128F">
            <w:pPr>
              <w:spacing w:before="116" w:line="200" w:lineRule="exact"/>
              <w:ind w:left="155"/>
              <w:jc w:val="center"/>
              <w:rPr>
                <w:rFonts w:hint="eastAsia" w:ascii="宋体" w:hAnsi="宋体" w:eastAsia="宋体" w:cs="宋体"/>
                <w:szCs w:val="21"/>
              </w:rPr>
            </w:pPr>
            <w:r>
              <w:rPr>
                <w:rFonts w:hint="eastAsia" w:ascii="宋体" w:hAnsi="宋体" w:eastAsia="宋体" w:cs="宋体"/>
                <w:spacing w:val="-2"/>
                <w:szCs w:val="21"/>
              </w:rPr>
              <w:t>100≤Z&lt;8000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413DA08">
            <w:pPr>
              <w:spacing w:before="151" w:line="200" w:lineRule="exact"/>
              <w:ind w:left="142"/>
              <w:jc w:val="center"/>
              <w:rPr>
                <w:rFonts w:hint="eastAsia" w:ascii="宋体" w:hAnsi="宋体" w:eastAsia="宋体" w:cs="宋体"/>
                <w:szCs w:val="21"/>
              </w:rPr>
            </w:pPr>
            <w:r>
              <w:rPr>
                <w:rFonts w:hint="eastAsia" w:ascii="宋体" w:hAnsi="宋体" w:eastAsia="宋体" w:cs="宋体"/>
                <w:szCs w:val="21"/>
              </w:rPr>
              <w:t>Z</w:t>
            </w:r>
            <w:r>
              <w:rPr>
                <w:rFonts w:hint="eastAsia" w:ascii="宋体" w:hAnsi="宋体" w:eastAsia="宋体" w:cs="宋体"/>
                <w:spacing w:val="-1"/>
                <w:szCs w:val="21"/>
              </w:rPr>
              <w:t>&lt;10</w:t>
            </w:r>
            <w:r>
              <w:rPr>
                <w:rFonts w:hint="eastAsia" w:ascii="宋体" w:hAnsi="宋体" w:eastAsia="宋体" w:cs="宋体"/>
                <w:szCs w:val="21"/>
              </w:rPr>
              <w:t>0</w:t>
            </w:r>
          </w:p>
        </w:tc>
      </w:tr>
      <w:tr w14:paraId="713F5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tcBorders>
              <w:top w:val="single" w:color="000000" w:sz="4" w:space="0"/>
              <w:left w:val="double" w:color="000000" w:sz="4" w:space="0"/>
              <w:bottom w:val="double" w:color="000000" w:sz="4" w:space="0"/>
              <w:right w:val="single" w:color="000000" w:sz="4" w:space="0"/>
            </w:tcBorders>
            <w:vAlign w:val="center"/>
          </w:tcPr>
          <w:p w14:paraId="78B05ED1">
            <w:pPr>
              <w:spacing w:before="42" w:line="200" w:lineRule="exact"/>
              <w:ind w:left="152"/>
              <w:jc w:val="center"/>
              <w:rPr>
                <w:rFonts w:hint="eastAsia" w:ascii="宋体" w:hAnsi="宋体" w:eastAsia="宋体" w:cs="宋体"/>
                <w:szCs w:val="21"/>
              </w:rPr>
            </w:pPr>
            <w:r>
              <w:rPr>
                <w:rFonts w:hint="eastAsia" w:ascii="宋体" w:hAnsi="宋体" w:eastAsia="宋体" w:cs="宋体"/>
                <w:spacing w:val="-4"/>
                <w:szCs w:val="21"/>
              </w:rPr>
              <w:t>其</w:t>
            </w:r>
            <w:r>
              <w:rPr>
                <w:rFonts w:hint="eastAsia" w:ascii="宋体" w:hAnsi="宋体" w:eastAsia="宋体" w:cs="宋体"/>
                <w:spacing w:val="-3"/>
                <w:szCs w:val="21"/>
              </w:rPr>
              <w:t>他未列</w:t>
            </w:r>
          </w:p>
          <w:p w14:paraId="21327728">
            <w:pPr>
              <w:spacing w:line="200" w:lineRule="exact"/>
              <w:ind w:left="163"/>
              <w:jc w:val="center"/>
              <w:rPr>
                <w:rFonts w:hint="eastAsia" w:ascii="宋体" w:hAnsi="宋体" w:eastAsia="宋体" w:cs="宋体"/>
                <w:szCs w:val="21"/>
              </w:rPr>
            </w:pPr>
            <w:r>
              <w:rPr>
                <w:rFonts w:hint="eastAsia" w:ascii="宋体" w:hAnsi="宋体" w:eastAsia="宋体" w:cs="宋体"/>
                <w:spacing w:val="-6"/>
                <w:szCs w:val="21"/>
              </w:rPr>
              <w:t>明</w:t>
            </w:r>
            <w:r>
              <w:rPr>
                <w:rFonts w:hint="eastAsia" w:ascii="宋体" w:hAnsi="宋体" w:eastAsia="宋体" w:cs="宋体"/>
                <w:spacing w:val="-5"/>
                <w:szCs w:val="21"/>
              </w:rPr>
              <w:t>行业</w:t>
            </w:r>
          </w:p>
        </w:tc>
        <w:tc>
          <w:tcPr>
            <w:tcW w:w="1846" w:type="dxa"/>
            <w:tcBorders>
              <w:top w:val="single" w:color="000000" w:sz="4" w:space="0"/>
              <w:left w:val="single" w:color="000000" w:sz="4" w:space="0"/>
              <w:bottom w:val="double" w:color="000000" w:sz="4" w:space="0"/>
              <w:right w:val="single" w:color="000000" w:sz="4" w:space="0"/>
            </w:tcBorders>
            <w:vAlign w:val="center"/>
          </w:tcPr>
          <w:p w14:paraId="2811FD7E">
            <w:pPr>
              <w:spacing w:before="191" w:line="200" w:lineRule="exact"/>
              <w:ind w:left="143"/>
              <w:jc w:val="center"/>
              <w:rPr>
                <w:rFonts w:hint="eastAsia" w:ascii="宋体" w:hAnsi="宋体" w:eastAsia="宋体" w:cs="宋体"/>
                <w:szCs w:val="21"/>
              </w:rPr>
            </w:pPr>
            <w:r>
              <w:rPr>
                <w:rFonts w:hint="eastAsia" w:ascii="宋体" w:hAnsi="宋体" w:eastAsia="宋体" w:cs="宋体"/>
                <w:spacing w:val="-17"/>
                <w:szCs w:val="21"/>
              </w:rPr>
              <w:t>从</w:t>
            </w:r>
            <w:r>
              <w:rPr>
                <w:rFonts w:hint="eastAsia" w:ascii="宋体" w:hAnsi="宋体" w:eastAsia="宋体" w:cs="宋体"/>
                <w:spacing w:val="-14"/>
                <w:szCs w:val="21"/>
              </w:rPr>
              <w:t>业人员 (X)</w:t>
            </w:r>
          </w:p>
        </w:tc>
        <w:tc>
          <w:tcPr>
            <w:tcW w:w="1280" w:type="dxa"/>
            <w:tcBorders>
              <w:top w:val="single" w:color="000000" w:sz="4" w:space="0"/>
              <w:left w:val="single" w:color="000000" w:sz="4" w:space="0"/>
              <w:bottom w:val="double" w:color="000000" w:sz="4" w:space="0"/>
              <w:right w:val="single" w:color="000000" w:sz="4" w:space="0"/>
            </w:tcBorders>
            <w:vAlign w:val="center"/>
          </w:tcPr>
          <w:p w14:paraId="55369AF2">
            <w:pPr>
              <w:spacing w:before="191" w:line="200" w:lineRule="exact"/>
              <w:ind w:left="151"/>
              <w:jc w:val="center"/>
              <w:rPr>
                <w:rFonts w:hint="eastAsia" w:ascii="宋体" w:hAnsi="宋体" w:eastAsia="宋体" w:cs="宋体"/>
                <w:szCs w:val="21"/>
              </w:rPr>
            </w:pPr>
            <w:r>
              <w:rPr>
                <w:rFonts w:hint="eastAsia" w:ascii="宋体" w:hAnsi="宋体" w:eastAsia="宋体" w:cs="宋体"/>
                <w:szCs w:val="21"/>
              </w:rPr>
              <w:t>人</w:t>
            </w:r>
          </w:p>
        </w:tc>
        <w:tc>
          <w:tcPr>
            <w:tcW w:w="1849" w:type="dxa"/>
            <w:tcBorders>
              <w:top w:val="single" w:color="000000" w:sz="4" w:space="0"/>
              <w:left w:val="single" w:color="000000" w:sz="4" w:space="0"/>
              <w:bottom w:val="double" w:color="000000" w:sz="4" w:space="0"/>
              <w:right w:val="single" w:color="000000" w:sz="4" w:space="0"/>
            </w:tcBorders>
            <w:vAlign w:val="center"/>
          </w:tcPr>
          <w:p w14:paraId="2AE31D64">
            <w:pPr>
              <w:spacing w:before="191" w:line="200" w:lineRule="exact"/>
              <w:ind w:left="157"/>
              <w:jc w:val="center"/>
              <w:rPr>
                <w:rFonts w:hint="eastAsia" w:ascii="宋体" w:hAnsi="宋体" w:eastAsia="宋体" w:cs="宋体"/>
                <w:szCs w:val="21"/>
              </w:rPr>
            </w:pPr>
            <w:r>
              <w:rPr>
                <w:rFonts w:hint="eastAsia" w:ascii="宋体" w:hAnsi="宋体" w:eastAsia="宋体" w:cs="宋体"/>
                <w:spacing w:val="-4"/>
                <w:szCs w:val="21"/>
              </w:rPr>
              <w:t>1</w:t>
            </w:r>
            <w:r>
              <w:rPr>
                <w:rFonts w:hint="eastAsia" w:ascii="宋体" w:hAnsi="宋体" w:eastAsia="宋体" w:cs="宋体"/>
                <w:spacing w:val="-2"/>
                <w:szCs w:val="21"/>
              </w:rPr>
              <w:t>00≤X&lt;300</w:t>
            </w:r>
          </w:p>
        </w:tc>
        <w:tc>
          <w:tcPr>
            <w:tcW w:w="1740" w:type="dxa"/>
            <w:tcBorders>
              <w:top w:val="single" w:color="000000" w:sz="4" w:space="0"/>
              <w:left w:val="single" w:color="000000" w:sz="4" w:space="0"/>
              <w:bottom w:val="double" w:color="000000" w:sz="4" w:space="0"/>
              <w:right w:val="single" w:color="000000" w:sz="4" w:space="0"/>
            </w:tcBorders>
            <w:vAlign w:val="center"/>
          </w:tcPr>
          <w:p w14:paraId="65EB593F">
            <w:pPr>
              <w:spacing w:before="191" w:line="200" w:lineRule="exact"/>
              <w:ind w:left="155"/>
              <w:jc w:val="center"/>
              <w:rPr>
                <w:rFonts w:hint="eastAsia" w:ascii="宋体" w:hAnsi="宋体" w:eastAsia="宋体" w:cs="宋体"/>
                <w:szCs w:val="21"/>
              </w:rPr>
            </w:pPr>
            <w:r>
              <w:rPr>
                <w:rFonts w:hint="eastAsia" w:ascii="宋体" w:hAnsi="宋体" w:eastAsia="宋体" w:cs="宋体"/>
                <w:spacing w:val="-4"/>
                <w:szCs w:val="21"/>
              </w:rPr>
              <w:t>10</w:t>
            </w:r>
            <w:r>
              <w:rPr>
                <w:rFonts w:hint="eastAsia" w:ascii="宋体" w:hAnsi="宋体" w:eastAsia="宋体" w:cs="宋体"/>
                <w:spacing w:val="-2"/>
                <w:szCs w:val="21"/>
              </w:rPr>
              <w:t>≤X&lt;100</w:t>
            </w:r>
          </w:p>
        </w:tc>
        <w:tc>
          <w:tcPr>
            <w:tcW w:w="1123" w:type="dxa"/>
            <w:tcBorders>
              <w:top w:val="single" w:color="000000" w:sz="4" w:space="0"/>
              <w:left w:val="single" w:color="000000" w:sz="4" w:space="0"/>
              <w:bottom w:val="double" w:color="000000" w:sz="4" w:space="0"/>
              <w:right w:val="double" w:color="000000" w:sz="4" w:space="0"/>
            </w:tcBorders>
            <w:vAlign w:val="center"/>
          </w:tcPr>
          <w:p w14:paraId="10CBB083">
            <w:pPr>
              <w:spacing w:before="226" w:line="200" w:lineRule="exact"/>
              <w:ind w:left="140"/>
              <w:jc w:val="center"/>
              <w:rPr>
                <w:rFonts w:hint="eastAsia" w:ascii="宋体" w:hAnsi="宋体" w:eastAsia="宋体" w:cs="宋体"/>
                <w:szCs w:val="21"/>
              </w:rPr>
            </w:pPr>
            <w:r>
              <w:rPr>
                <w:rFonts w:hint="eastAsia" w:ascii="宋体" w:hAnsi="宋体" w:eastAsia="宋体" w:cs="宋体"/>
                <w:szCs w:val="21"/>
              </w:rPr>
              <w:t>X</w:t>
            </w:r>
            <w:r>
              <w:rPr>
                <w:rFonts w:hint="eastAsia" w:ascii="宋体" w:hAnsi="宋体" w:eastAsia="宋体" w:cs="宋体"/>
                <w:spacing w:val="-1"/>
                <w:szCs w:val="21"/>
              </w:rPr>
              <w:t>&lt;1</w:t>
            </w:r>
            <w:r>
              <w:rPr>
                <w:rFonts w:hint="eastAsia" w:ascii="宋体" w:hAnsi="宋体" w:eastAsia="宋体" w:cs="宋体"/>
                <w:szCs w:val="21"/>
              </w:rPr>
              <w:t>0</w:t>
            </w:r>
          </w:p>
        </w:tc>
      </w:tr>
    </w:tbl>
    <w:p w14:paraId="2603EF6C">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br w:type="page"/>
      </w:r>
      <w:r>
        <w:rPr>
          <w:rFonts w:hint="eastAsia" w:ascii="宋体" w:hAnsi="宋体" w:eastAsia="宋体" w:cs="宋体"/>
          <w:b/>
          <w:bCs/>
          <w:szCs w:val="21"/>
        </w:rPr>
        <w:t>附页1</w:t>
      </w:r>
    </w:p>
    <w:p w14:paraId="0004D7BB">
      <w:pPr>
        <w:snapToGrid w:val="0"/>
        <w:spacing w:line="360" w:lineRule="auto"/>
        <w:jc w:val="center"/>
        <w:rPr>
          <w:rFonts w:ascii="Times New Roman" w:hAnsi="Times New Roman" w:eastAsia="宋体" w:cs="Times New Roman"/>
          <w:szCs w:val="24"/>
        </w:rPr>
      </w:pPr>
      <w:r>
        <w:rPr>
          <w:rFonts w:hint="eastAsia" w:ascii="宋体" w:hAnsi="宋体" w:eastAsia="宋体" w:cs="宋体"/>
          <w:b/>
          <w:bCs/>
          <w:kern w:val="0"/>
          <w:sz w:val="28"/>
          <w:szCs w:val="28"/>
        </w:rPr>
        <w:t>湖南省政府采购支持中小企业融资合作银行及联系人名单</w:t>
      </w:r>
    </w:p>
    <w:tbl>
      <w:tblPr>
        <w:tblStyle w:val="26"/>
        <w:tblW w:w="0" w:type="auto"/>
        <w:jc w:val="center"/>
        <w:tblLayout w:type="fixed"/>
        <w:tblCellMar>
          <w:top w:w="0" w:type="dxa"/>
          <w:left w:w="108" w:type="dxa"/>
          <w:bottom w:w="0" w:type="dxa"/>
          <w:right w:w="108" w:type="dxa"/>
        </w:tblCellMar>
      </w:tblPr>
      <w:tblGrid>
        <w:gridCol w:w="2700"/>
        <w:gridCol w:w="1260"/>
        <w:gridCol w:w="3240"/>
        <w:gridCol w:w="2010"/>
      </w:tblGrid>
      <w:tr w14:paraId="251B03CC">
        <w:tblPrEx>
          <w:tblCellMar>
            <w:top w:w="0" w:type="dxa"/>
            <w:left w:w="108" w:type="dxa"/>
            <w:bottom w:w="0" w:type="dxa"/>
            <w:right w:w="108" w:type="dxa"/>
          </w:tblCellMar>
        </w:tblPrEx>
        <w:trPr>
          <w:trHeight w:val="300" w:hRule="atLeast"/>
          <w:jc w:val="center"/>
        </w:trPr>
        <w:tc>
          <w:tcPr>
            <w:tcW w:w="2700" w:type="dxa"/>
            <w:tcBorders>
              <w:top w:val="double" w:color="000000" w:sz="4" w:space="0"/>
              <w:left w:val="double" w:color="000000" w:sz="4" w:space="0"/>
              <w:bottom w:val="single" w:color="000000" w:sz="6" w:space="0"/>
              <w:right w:val="single" w:color="000000" w:sz="6" w:space="0"/>
            </w:tcBorders>
            <w:vAlign w:val="center"/>
          </w:tcPr>
          <w:p w14:paraId="54D4DE13">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银行名称</w:t>
            </w:r>
          </w:p>
        </w:tc>
        <w:tc>
          <w:tcPr>
            <w:tcW w:w="1260" w:type="dxa"/>
            <w:tcBorders>
              <w:top w:val="double" w:color="000000" w:sz="4" w:space="0"/>
              <w:left w:val="single" w:color="000000" w:sz="6" w:space="0"/>
              <w:bottom w:val="single" w:color="000000" w:sz="6" w:space="0"/>
              <w:right w:val="single" w:color="000000" w:sz="6" w:space="0"/>
            </w:tcBorders>
            <w:vAlign w:val="center"/>
          </w:tcPr>
          <w:p w14:paraId="05586123">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联系人</w:t>
            </w:r>
          </w:p>
        </w:tc>
        <w:tc>
          <w:tcPr>
            <w:tcW w:w="3240" w:type="dxa"/>
            <w:tcBorders>
              <w:top w:val="double" w:color="000000" w:sz="4" w:space="0"/>
              <w:left w:val="single" w:color="000000" w:sz="6" w:space="0"/>
              <w:bottom w:val="single" w:color="000000" w:sz="6" w:space="0"/>
              <w:right w:val="single" w:color="000000" w:sz="6" w:space="0"/>
            </w:tcBorders>
            <w:vAlign w:val="center"/>
          </w:tcPr>
          <w:p w14:paraId="2A934213">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职 务</w:t>
            </w:r>
          </w:p>
        </w:tc>
        <w:tc>
          <w:tcPr>
            <w:tcW w:w="2010" w:type="dxa"/>
            <w:tcBorders>
              <w:top w:val="double" w:color="000000" w:sz="4" w:space="0"/>
              <w:left w:val="single" w:color="000000" w:sz="6" w:space="0"/>
              <w:bottom w:val="single" w:color="000000" w:sz="6" w:space="0"/>
              <w:right w:val="double" w:color="000000" w:sz="4" w:space="0"/>
            </w:tcBorders>
            <w:vAlign w:val="center"/>
          </w:tcPr>
          <w:p w14:paraId="6E5A9BE1">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联系电话</w:t>
            </w:r>
          </w:p>
        </w:tc>
      </w:tr>
      <w:tr w14:paraId="1F223B6B">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186D62BB">
            <w:pPr>
              <w:snapToGrid w:val="0"/>
              <w:rPr>
                <w:rFonts w:ascii="Times New Roman" w:hAnsi="Times New Roman" w:eastAsia="宋体" w:cs="Times New Roman"/>
                <w:szCs w:val="24"/>
              </w:rPr>
            </w:pPr>
            <w:r>
              <w:rPr>
                <w:rFonts w:hint="eastAsia" w:ascii="宋体" w:hAnsi="宋体" w:eastAsia="宋体" w:cs="宋体"/>
                <w:kern w:val="0"/>
                <w:sz w:val="18"/>
                <w:szCs w:val="18"/>
              </w:rPr>
              <w:t>交通银行湖南省分行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37716D8F">
            <w:pPr>
              <w:snapToGrid w:val="0"/>
              <w:jc w:val="center"/>
              <w:rPr>
                <w:rFonts w:ascii="Times New Roman" w:hAnsi="Times New Roman" w:eastAsia="宋体" w:cs="Times New Roman"/>
                <w:szCs w:val="24"/>
              </w:rPr>
            </w:pPr>
            <w:r>
              <w:rPr>
                <w:rFonts w:hint="eastAsia" w:ascii="宋体" w:hAnsi="宋体" w:eastAsia="宋体" w:cs="宋体"/>
                <w:kern w:val="0"/>
                <w:sz w:val="18"/>
                <w:szCs w:val="18"/>
              </w:rPr>
              <w:t>刘 波</w:t>
            </w:r>
          </w:p>
        </w:tc>
        <w:tc>
          <w:tcPr>
            <w:tcW w:w="3240" w:type="dxa"/>
            <w:tcBorders>
              <w:top w:val="single" w:color="000000" w:sz="6" w:space="0"/>
              <w:left w:val="single" w:color="000000" w:sz="6" w:space="0"/>
              <w:bottom w:val="single" w:color="000000" w:sz="6" w:space="0"/>
              <w:right w:val="single" w:color="000000" w:sz="6" w:space="0"/>
            </w:tcBorders>
            <w:vAlign w:val="center"/>
          </w:tcPr>
          <w:p w14:paraId="1584E7AF">
            <w:pPr>
              <w:snapToGrid w:val="0"/>
              <w:rPr>
                <w:rFonts w:ascii="Times New Roman" w:hAnsi="Times New Roman" w:eastAsia="宋体" w:cs="Times New Roman"/>
                <w:szCs w:val="24"/>
              </w:rPr>
            </w:pPr>
            <w:r>
              <w:rPr>
                <w:rFonts w:hint="eastAsia" w:ascii="宋体" w:hAnsi="宋体" w:eastAsia="宋体" w:cs="宋体"/>
                <w:kern w:val="0"/>
                <w:sz w:val="18"/>
                <w:szCs w:val="18"/>
              </w:rPr>
              <w:t>名城支行客户经理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26B8EB29">
            <w:pPr>
              <w:snapToGrid w:val="0"/>
              <w:rPr>
                <w:rFonts w:ascii="Times New Roman" w:hAnsi="Times New Roman" w:eastAsia="宋体" w:cs="Times New Roman"/>
                <w:szCs w:val="24"/>
              </w:rPr>
            </w:pPr>
            <w:r>
              <w:rPr>
                <w:rFonts w:hint="eastAsia" w:ascii="宋体" w:hAnsi="宋体" w:eastAsia="宋体" w:cs="宋体"/>
                <w:kern w:val="0"/>
                <w:sz w:val="18"/>
                <w:szCs w:val="18"/>
              </w:rPr>
              <w:t>13874998873</w:t>
            </w:r>
          </w:p>
        </w:tc>
      </w:tr>
      <w:tr w14:paraId="462062BD">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7F4E4232">
            <w:pPr>
              <w:snapToGrid w:val="0"/>
              <w:rPr>
                <w:rFonts w:ascii="Times New Roman" w:hAnsi="Times New Roman" w:eastAsia="宋体" w:cs="Times New Roman"/>
                <w:szCs w:val="24"/>
              </w:rPr>
            </w:pPr>
            <w:r>
              <w:rPr>
                <w:rFonts w:hint="eastAsia" w:ascii="宋体" w:hAnsi="宋体" w:eastAsia="宋体" w:cs="宋体"/>
                <w:kern w:val="0"/>
                <w:sz w:val="18"/>
                <w:szCs w:val="18"/>
              </w:rPr>
              <w:t>交通银行湖南省分行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784E7F8E">
            <w:pPr>
              <w:snapToGrid w:val="0"/>
              <w:jc w:val="center"/>
              <w:rPr>
                <w:rFonts w:ascii="Times New Roman" w:hAnsi="Times New Roman" w:eastAsia="宋体" w:cs="Times New Roman"/>
                <w:szCs w:val="24"/>
              </w:rPr>
            </w:pPr>
            <w:r>
              <w:rPr>
                <w:rFonts w:hint="eastAsia" w:ascii="宋体" w:hAnsi="宋体" w:eastAsia="宋体" w:cs="宋体"/>
                <w:kern w:val="0"/>
                <w:sz w:val="18"/>
                <w:szCs w:val="18"/>
              </w:rPr>
              <w:t>肖勇光</w:t>
            </w:r>
          </w:p>
        </w:tc>
        <w:tc>
          <w:tcPr>
            <w:tcW w:w="3240" w:type="dxa"/>
            <w:tcBorders>
              <w:top w:val="single" w:color="000000" w:sz="6" w:space="0"/>
              <w:left w:val="single" w:color="000000" w:sz="6" w:space="0"/>
              <w:bottom w:val="single" w:color="000000" w:sz="6" w:space="0"/>
              <w:right w:val="single" w:color="000000" w:sz="6" w:space="0"/>
            </w:tcBorders>
            <w:vAlign w:val="center"/>
          </w:tcPr>
          <w:p w14:paraId="7680737A">
            <w:pPr>
              <w:snapToGrid w:val="0"/>
              <w:rPr>
                <w:rFonts w:ascii="Times New Roman" w:hAnsi="Times New Roman" w:eastAsia="宋体" w:cs="Times New Roman"/>
                <w:szCs w:val="24"/>
              </w:rPr>
            </w:pPr>
            <w:r>
              <w:rPr>
                <w:rFonts w:hint="eastAsia" w:ascii="宋体" w:hAnsi="宋体" w:eastAsia="宋体" w:cs="宋体"/>
                <w:kern w:val="0"/>
                <w:sz w:val="18"/>
                <w:szCs w:val="18"/>
              </w:rPr>
              <w:t>分行高级经理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38DB0A21">
            <w:pPr>
              <w:snapToGrid w:val="0"/>
              <w:rPr>
                <w:rFonts w:ascii="Times New Roman" w:hAnsi="Times New Roman" w:eastAsia="宋体" w:cs="Times New Roman"/>
                <w:szCs w:val="24"/>
              </w:rPr>
            </w:pPr>
            <w:r>
              <w:rPr>
                <w:rFonts w:hint="eastAsia" w:ascii="宋体" w:hAnsi="宋体" w:eastAsia="宋体" w:cs="宋体"/>
                <w:kern w:val="0"/>
                <w:sz w:val="18"/>
                <w:szCs w:val="18"/>
              </w:rPr>
              <w:t>13755192647</w:t>
            </w:r>
          </w:p>
        </w:tc>
      </w:tr>
      <w:tr w14:paraId="3902A41E">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6378C2D3">
            <w:pPr>
              <w:snapToGrid w:val="0"/>
              <w:rPr>
                <w:rFonts w:ascii="Times New Roman" w:hAnsi="Times New Roman" w:eastAsia="宋体" w:cs="Times New Roman"/>
                <w:szCs w:val="24"/>
              </w:rPr>
            </w:pPr>
            <w:r>
              <w:rPr>
                <w:rFonts w:hint="eastAsia" w:ascii="宋体" w:hAnsi="宋体" w:eastAsia="宋体" w:cs="宋体"/>
                <w:kern w:val="0"/>
                <w:sz w:val="18"/>
                <w:szCs w:val="18"/>
              </w:rPr>
              <w:t>中国民生银行长沙分行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2AD71483">
            <w:pPr>
              <w:snapToGrid w:val="0"/>
              <w:jc w:val="center"/>
              <w:rPr>
                <w:rFonts w:ascii="Times New Roman" w:hAnsi="Times New Roman" w:eastAsia="宋体" w:cs="Times New Roman"/>
                <w:szCs w:val="24"/>
              </w:rPr>
            </w:pPr>
            <w:r>
              <w:rPr>
                <w:rFonts w:hint="eastAsia" w:ascii="宋体" w:hAnsi="宋体" w:eastAsia="宋体" w:cs="宋体"/>
                <w:kern w:val="0"/>
                <w:sz w:val="18"/>
                <w:szCs w:val="18"/>
              </w:rPr>
              <w:t>黄飞燕</w:t>
            </w:r>
          </w:p>
        </w:tc>
        <w:tc>
          <w:tcPr>
            <w:tcW w:w="3240" w:type="dxa"/>
            <w:tcBorders>
              <w:top w:val="single" w:color="000000" w:sz="6" w:space="0"/>
              <w:left w:val="single" w:color="000000" w:sz="6" w:space="0"/>
              <w:bottom w:val="single" w:color="000000" w:sz="6" w:space="0"/>
              <w:right w:val="single" w:color="000000" w:sz="6" w:space="0"/>
            </w:tcBorders>
            <w:vAlign w:val="center"/>
          </w:tcPr>
          <w:p w14:paraId="183AA2BC">
            <w:pPr>
              <w:snapToGrid w:val="0"/>
              <w:rPr>
                <w:rFonts w:ascii="Times New Roman" w:hAnsi="Times New Roman" w:eastAsia="宋体" w:cs="Times New Roman"/>
                <w:szCs w:val="24"/>
              </w:rPr>
            </w:pPr>
            <w:r>
              <w:rPr>
                <w:rFonts w:hint="eastAsia" w:ascii="宋体" w:hAnsi="宋体" w:eastAsia="宋体" w:cs="宋体"/>
                <w:kern w:val="0"/>
                <w:sz w:val="18"/>
                <w:szCs w:val="18"/>
              </w:rPr>
              <w:t>营业部总经理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1C81C22B">
            <w:pPr>
              <w:snapToGrid w:val="0"/>
              <w:rPr>
                <w:rFonts w:ascii="Times New Roman" w:hAnsi="Times New Roman" w:eastAsia="宋体" w:cs="Times New Roman"/>
                <w:szCs w:val="24"/>
              </w:rPr>
            </w:pPr>
            <w:r>
              <w:rPr>
                <w:rFonts w:hint="eastAsia" w:ascii="宋体" w:hAnsi="宋体" w:eastAsia="宋体" w:cs="宋体"/>
                <w:kern w:val="0"/>
                <w:sz w:val="18"/>
                <w:szCs w:val="18"/>
              </w:rPr>
              <w:t>13308463468</w:t>
            </w:r>
          </w:p>
        </w:tc>
      </w:tr>
      <w:tr w14:paraId="00611DE3">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355EEB17">
            <w:pPr>
              <w:snapToGrid w:val="0"/>
              <w:rPr>
                <w:rFonts w:ascii="Times New Roman" w:hAnsi="Times New Roman" w:eastAsia="宋体" w:cs="Times New Roman"/>
                <w:szCs w:val="24"/>
              </w:rPr>
            </w:pPr>
            <w:r>
              <w:rPr>
                <w:rFonts w:hint="eastAsia" w:ascii="宋体" w:hAnsi="宋体" w:eastAsia="宋体" w:cs="宋体"/>
                <w:kern w:val="0"/>
                <w:sz w:val="18"/>
                <w:szCs w:val="18"/>
              </w:rPr>
              <w:t>中国民生银行长沙分行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156DA32E">
            <w:pPr>
              <w:snapToGrid w:val="0"/>
              <w:jc w:val="center"/>
              <w:rPr>
                <w:rFonts w:ascii="Times New Roman" w:hAnsi="Times New Roman" w:eastAsia="宋体" w:cs="Times New Roman"/>
                <w:szCs w:val="24"/>
              </w:rPr>
            </w:pPr>
            <w:r>
              <w:rPr>
                <w:rFonts w:hint="eastAsia" w:ascii="宋体" w:hAnsi="宋体" w:eastAsia="宋体" w:cs="宋体"/>
                <w:kern w:val="0"/>
                <w:sz w:val="18"/>
                <w:szCs w:val="18"/>
              </w:rPr>
              <w:t>蒋寒奇</w:t>
            </w:r>
          </w:p>
        </w:tc>
        <w:tc>
          <w:tcPr>
            <w:tcW w:w="3240" w:type="dxa"/>
            <w:tcBorders>
              <w:top w:val="single" w:color="000000" w:sz="6" w:space="0"/>
              <w:left w:val="single" w:color="000000" w:sz="6" w:space="0"/>
              <w:bottom w:val="single" w:color="000000" w:sz="6" w:space="0"/>
              <w:right w:val="single" w:color="000000" w:sz="6" w:space="0"/>
            </w:tcBorders>
            <w:vAlign w:val="center"/>
          </w:tcPr>
          <w:p w14:paraId="2A19DCAD">
            <w:pPr>
              <w:snapToGrid w:val="0"/>
              <w:rPr>
                <w:rFonts w:ascii="Times New Roman" w:hAnsi="Times New Roman" w:eastAsia="宋体" w:cs="Times New Roman"/>
                <w:szCs w:val="24"/>
              </w:rPr>
            </w:pPr>
            <w:r>
              <w:rPr>
                <w:rFonts w:hint="eastAsia" w:ascii="宋体" w:hAnsi="宋体" w:eastAsia="宋体" w:cs="宋体"/>
                <w:kern w:val="0"/>
                <w:sz w:val="18"/>
                <w:szCs w:val="18"/>
              </w:rPr>
              <w:t>营业部中小企业客户经理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3D339ED5">
            <w:pPr>
              <w:snapToGrid w:val="0"/>
              <w:rPr>
                <w:rFonts w:ascii="Times New Roman" w:hAnsi="Times New Roman" w:eastAsia="宋体" w:cs="Times New Roman"/>
                <w:szCs w:val="24"/>
              </w:rPr>
            </w:pPr>
            <w:r>
              <w:rPr>
                <w:rFonts w:hint="eastAsia" w:ascii="宋体" w:hAnsi="宋体" w:eastAsia="宋体" w:cs="宋体"/>
                <w:kern w:val="0"/>
                <w:sz w:val="18"/>
                <w:szCs w:val="18"/>
              </w:rPr>
              <w:t>13548982975</w:t>
            </w:r>
          </w:p>
        </w:tc>
      </w:tr>
      <w:tr w14:paraId="08D2FD83">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28C42C0A">
            <w:pPr>
              <w:snapToGrid w:val="0"/>
              <w:rPr>
                <w:rFonts w:ascii="Times New Roman" w:hAnsi="Times New Roman" w:eastAsia="宋体" w:cs="Times New Roman"/>
                <w:szCs w:val="24"/>
              </w:rPr>
            </w:pPr>
            <w:r>
              <w:rPr>
                <w:rFonts w:hint="eastAsia" w:ascii="宋体" w:hAnsi="宋体" w:eastAsia="宋体" w:cs="宋体"/>
                <w:kern w:val="0"/>
                <w:sz w:val="18"/>
                <w:szCs w:val="18"/>
              </w:rPr>
              <w:t>兴业银行长沙分行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08DA334F">
            <w:pPr>
              <w:snapToGrid w:val="0"/>
              <w:jc w:val="center"/>
              <w:rPr>
                <w:rFonts w:ascii="Times New Roman" w:hAnsi="Times New Roman" w:eastAsia="宋体" w:cs="Times New Roman"/>
                <w:szCs w:val="24"/>
              </w:rPr>
            </w:pPr>
            <w:r>
              <w:rPr>
                <w:rFonts w:hint="eastAsia" w:ascii="宋体" w:hAnsi="宋体" w:eastAsia="宋体" w:cs="宋体"/>
                <w:kern w:val="0"/>
                <w:sz w:val="18"/>
                <w:szCs w:val="18"/>
              </w:rPr>
              <w:t>刘栅延</w:t>
            </w:r>
          </w:p>
        </w:tc>
        <w:tc>
          <w:tcPr>
            <w:tcW w:w="3240" w:type="dxa"/>
            <w:tcBorders>
              <w:top w:val="single" w:color="000000" w:sz="6" w:space="0"/>
              <w:left w:val="single" w:color="000000" w:sz="6" w:space="0"/>
              <w:bottom w:val="single" w:color="000000" w:sz="6" w:space="0"/>
              <w:right w:val="single" w:color="000000" w:sz="6" w:space="0"/>
            </w:tcBorders>
            <w:vAlign w:val="center"/>
          </w:tcPr>
          <w:p w14:paraId="35EF1DFD">
            <w:pPr>
              <w:snapToGrid w:val="0"/>
              <w:rPr>
                <w:rFonts w:ascii="Times New Roman" w:hAnsi="Times New Roman" w:eastAsia="宋体" w:cs="Times New Roman"/>
                <w:szCs w:val="24"/>
              </w:rPr>
            </w:pPr>
            <w:r>
              <w:rPr>
                <w:rFonts w:hint="eastAsia" w:ascii="宋体" w:hAnsi="宋体" w:eastAsia="宋体" w:cs="宋体"/>
                <w:kern w:val="0"/>
                <w:sz w:val="18"/>
                <w:szCs w:val="18"/>
              </w:rPr>
              <w:t>支行行长</w:t>
            </w:r>
          </w:p>
        </w:tc>
        <w:tc>
          <w:tcPr>
            <w:tcW w:w="2010" w:type="dxa"/>
            <w:tcBorders>
              <w:top w:val="single" w:color="000000" w:sz="6" w:space="0"/>
              <w:left w:val="single" w:color="000000" w:sz="6" w:space="0"/>
              <w:bottom w:val="single" w:color="000000" w:sz="6" w:space="0"/>
              <w:right w:val="double" w:color="000000" w:sz="4" w:space="0"/>
            </w:tcBorders>
            <w:vAlign w:val="center"/>
          </w:tcPr>
          <w:p w14:paraId="315E46E8">
            <w:pPr>
              <w:snapToGrid w:val="0"/>
              <w:rPr>
                <w:rFonts w:ascii="Times New Roman" w:hAnsi="Times New Roman" w:eastAsia="宋体" w:cs="Times New Roman"/>
                <w:szCs w:val="24"/>
              </w:rPr>
            </w:pPr>
            <w:r>
              <w:rPr>
                <w:rFonts w:hint="eastAsia" w:ascii="宋体" w:hAnsi="宋体" w:eastAsia="宋体" w:cs="宋体"/>
                <w:kern w:val="0"/>
                <w:sz w:val="18"/>
                <w:szCs w:val="18"/>
              </w:rPr>
              <w:t>13337316405</w:t>
            </w:r>
          </w:p>
        </w:tc>
      </w:tr>
      <w:tr w14:paraId="7BD1FAF2">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21544C28">
            <w:pPr>
              <w:snapToGrid w:val="0"/>
              <w:rPr>
                <w:rFonts w:ascii="Times New Roman" w:hAnsi="Times New Roman" w:eastAsia="宋体" w:cs="Times New Roman"/>
                <w:szCs w:val="24"/>
              </w:rPr>
            </w:pPr>
            <w:r>
              <w:rPr>
                <w:rFonts w:hint="eastAsia" w:ascii="宋体" w:hAnsi="宋体" w:eastAsia="宋体" w:cs="宋体"/>
                <w:kern w:val="0"/>
                <w:sz w:val="18"/>
                <w:szCs w:val="18"/>
              </w:rPr>
              <w:t>兴业银行长沙分行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39FA4B89">
            <w:pPr>
              <w:snapToGrid w:val="0"/>
              <w:jc w:val="center"/>
              <w:rPr>
                <w:rFonts w:ascii="Times New Roman" w:hAnsi="Times New Roman" w:eastAsia="宋体" w:cs="Times New Roman"/>
                <w:szCs w:val="24"/>
              </w:rPr>
            </w:pPr>
            <w:r>
              <w:rPr>
                <w:rFonts w:hint="eastAsia" w:ascii="宋体" w:hAnsi="宋体" w:eastAsia="宋体" w:cs="宋体"/>
                <w:kern w:val="0"/>
                <w:sz w:val="18"/>
                <w:szCs w:val="18"/>
              </w:rPr>
              <w:t>蒋修远</w:t>
            </w:r>
          </w:p>
        </w:tc>
        <w:tc>
          <w:tcPr>
            <w:tcW w:w="3240" w:type="dxa"/>
            <w:tcBorders>
              <w:top w:val="single" w:color="000000" w:sz="6" w:space="0"/>
              <w:left w:val="single" w:color="000000" w:sz="6" w:space="0"/>
              <w:bottom w:val="single" w:color="000000" w:sz="6" w:space="0"/>
              <w:right w:val="single" w:color="000000" w:sz="6" w:space="0"/>
            </w:tcBorders>
            <w:vAlign w:val="center"/>
          </w:tcPr>
          <w:p w14:paraId="523098AA">
            <w:pPr>
              <w:snapToGrid w:val="0"/>
              <w:rPr>
                <w:rFonts w:ascii="Times New Roman" w:hAnsi="Times New Roman" w:eastAsia="宋体" w:cs="Times New Roman"/>
                <w:szCs w:val="24"/>
              </w:rPr>
            </w:pPr>
            <w:r>
              <w:rPr>
                <w:rFonts w:hint="eastAsia" w:ascii="宋体" w:hAnsi="宋体" w:eastAsia="宋体" w:cs="宋体"/>
                <w:kern w:val="0"/>
                <w:sz w:val="18"/>
                <w:szCs w:val="18"/>
              </w:rPr>
              <w:t>支行客户经理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2D5DA00E">
            <w:pPr>
              <w:snapToGrid w:val="0"/>
              <w:rPr>
                <w:rFonts w:ascii="Times New Roman" w:hAnsi="Times New Roman" w:eastAsia="宋体" w:cs="Times New Roman"/>
                <w:szCs w:val="24"/>
              </w:rPr>
            </w:pPr>
            <w:r>
              <w:rPr>
                <w:rFonts w:hint="eastAsia" w:ascii="宋体" w:hAnsi="宋体" w:eastAsia="宋体" w:cs="宋体"/>
                <w:kern w:val="0"/>
                <w:sz w:val="18"/>
                <w:szCs w:val="18"/>
              </w:rPr>
              <w:t>18607310422</w:t>
            </w:r>
          </w:p>
        </w:tc>
      </w:tr>
      <w:tr w14:paraId="559884D5">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41950927">
            <w:pPr>
              <w:snapToGrid w:val="0"/>
              <w:rPr>
                <w:rFonts w:ascii="Times New Roman" w:hAnsi="Times New Roman" w:eastAsia="宋体" w:cs="Times New Roman"/>
                <w:szCs w:val="24"/>
              </w:rPr>
            </w:pPr>
            <w:r>
              <w:rPr>
                <w:rFonts w:hint="eastAsia" w:ascii="宋体" w:hAnsi="宋体" w:eastAsia="宋体" w:cs="宋体"/>
                <w:kern w:val="0"/>
                <w:sz w:val="18"/>
                <w:szCs w:val="18"/>
              </w:rPr>
              <w:t>中国光大银行长沙分行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0D8D0519">
            <w:pPr>
              <w:snapToGrid w:val="0"/>
              <w:jc w:val="center"/>
              <w:rPr>
                <w:rFonts w:ascii="Times New Roman" w:hAnsi="Times New Roman" w:eastAsia="宋体" w:cs="Times New Roman"/>
                <w:szCs w:val="24"/>
              </w:rPr>
            </w:pPr>
            <w:r>
              <w:rPr>
                <w:rFonts w:hint="eastAsia" w:ascii="宋体" w:hAnsi="宋体" w:eastAsia="宋体" w:cs="宋体"/>
                <w:kern w:val="0"/>
                <w:sz w:val="18"/>
                <w:szCs w:val="18"/>
              </w:rPr>
              <w:t>邓永胜</w:t>
            </w:r>
          </w:p>
        </w:tc>
        <w:tc>
          <w:tcPr>
            <w:tcW w:w="3240" w:type="dxa"/>
            <w:tcBorders>
              <w:top w:val="single" w:color="000000" w:sz="6" w:space="0"/>
              <w:left w:val="single" w:color="000000" w:sz="6" w:space="0"/>
              <w:bottom w:val="single" w:color="000000" w:sz="6" w:space="0"/>
              <w:right w:val="single" w:color="000000" w:sz="6" w:space="0"/>
            </w:tcBorders>
            <w:vAlign w:val="center"/>
          </w:tcPr>
          <w:p w14:paraId="76094115">
            <w:pPr>
              <w:snapToGrid w:val="0"/>
              <w:rPr>
                <w:rFonts w:ascii="Times New Roman" w:hAnsi="Times New Roman" w:eastAsia="宋体" w:cs="Times New Roman"/>
                <w:szCs w:val="24"/>
              </w:rPr>
            </w:pPr>
            <w:r>
              <w:rPr>
                <w:rFonts w:hint="eastAsia" w:ascii="宋体" w:hAnsi="宋体" w:eastAsia="宋体" w:cs="宋体"/>
                <w:kern w:val="0"/>
                <w:sz w:val="18"/>
                <w:szCs w:val="18"/>
              </w:rPr>
              <w:t>岳麓支行副行长</w:t>
            </w:r>
          </w:p>
        </w:tc>
        <w:tc>
          <w:tcPr>
            <w:tcW w:w="2010" w:type="dxa"/>
            <w:tcBorders>
              <w:top w:val="single" w:color="000000" w:sz="6" w:space="0"/>
              <w:left w:val="single" w:color="000000" w:sz="6" w:space="0"/>
              <w:bottom w:val="single" w:color="000000" w:sz="6" w:space="0"/>
              <w:right w:val="double" w:color="000000" w:sz="4" w:space="0"/>
            </w:tcBorders>
            <w:vAlign w:val="center"/>
          </w:tcPr>
          <w:p w14:paraId="5C12BAE3">
            <w:pPr>
              <w:snapToGrid w:val="0"/>
              <w:rPr>
                <w:rFonts w:ascii="Times New Roman" w:hAnsi="Times New Roman" w:eastAsia="宋体" w:cs="Times New Roman"/>
                <w:szCs w:val="24"/>
              </w:rPr>
            </w:pPr>
            <w:r>
              <w:rPr>
                <w:rFonts w:hint="eastAsia" w:ascii="宋体" w:hAnsi="宋体" w:eastAsia="宋体" w:cs="宋体"/>
                <w:kern w:val="0"/>
                <w:sz w:val="18"/>
                <w:szCs w:val="18"/>
              </w:rPr>
              <w:t>13617319650</w:t>
            </w:r>
          </w:p>
        </w:tc>
      </w:tr>
      <w:tr w14:paraId="2E729153">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572CCE92">
            <w:pPr>
              <w:snapToGrid w:val="0"/>
              <w:rPr>
                <w:rFonts w:ascii="Times New Roman" w:hAnsi="Times New Roman" w:eastAsia="宋体" w:cs="Times New Roman"/>
                <w:szCs w:val="24"/>
              </w:rPr>
            </w:pPr>
            <w:r>
              <w:rPr>
                <w:rFonts w:hint="eastAsia" w:ascii="宋体" w:hAnsi="宋体" w:eastAsia="宋体" w:cs="宋体"/>
                <w:kern w:val="0"/>
                <w:sz w:val="18"/>
                <w:szCs w:val="18"/>
              </w:rPr>
              <w:t>中信银行长沙分行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6CFDA628">
            <w:pPr>
              <w:snapToGrid w:val="0"/>
              <w:jc w:val="center"/>
              <w:rPr>
                <w:rFonts w:ascii="Times New Roman" w:hAnsi="Times New Roman" w:eastAsia="宋体" w:cs="Times New Roman"/>
                <w:szCs w:val="24"/>
              </w:rPr>
            </w:pPr>
            <w:r>
              <w:rPr>
                <w:rFonts w:hint="eastAsia" w:ascii="宋体" w:hAnsi="宋体" w:eastAsia="宋体" w:cs="宋体"/>
                <w:kern w:val="0"/>
                <w:sz w:val="18"/>
                <w:szCs w:val="18"/>
              </w:rPr>
              <w:t>蔡学军</w:t>
            </w:r>
          </w:p>
        </w:tc>
        <w:tc>
          <w:tcPr>
            <w:tcW w:w="3240" w:type="dxa"/>
            <w:tcBorders>
              <w:top w:val="single" w:color="000000" w:sz="6" w:space="0"/>
              <w:left w:val="single" w:color="000000" w:sz="6" w:space="0"/>
              <w:bottom w:val="single" w:color="000000" w:sz="6" w:space="0"/>
              <w:right w:val="single" w:color="000000" w:sz="6" w:space="0"/>
            </w:tcBorders>
            <w:vAlign w:val="center"/>
          </w:tcPr>
          <w:p w14:paraId="59DC34AE">
            <w:pPr>
              <w:snapToGrid w:val="0"/>
              <w:rPr>
                <w:rFonts w:ascii="Times New Roman" w:hAnsi="Times New Roman" w:eastAsia="宋体" w:cs="Times New Roman"/>
                <w:szCs w:val="24"/>
              </w:rPr>
            </w:pPr>
            <w:r>
              <w:rPr>
                <w:rFonts w:hint="eastAsia" w:ascii="宋体" w:hAnsi="宋体" w:eastAsia="宋体" w:cs="宋体"/>
                <w:kern w:val="0"/>
                <w:sz w:val="18"/>
                <w:szCs w:val="18"/>
              </w:rPr>
              <w:t>公司银行部负责人</w:t>
            </w:r>
          </w:p>
        </w:tc>
        <w:tc>
          <w:tcPr>
            <w:tcW w:w="2010" w:type="dxa"/>
            <w:tcBorders>
              <w:top w:val="single" w:color="000000" w:sz="6" w:space="0"/>
              <w:left w:val="single" w:color="000000" w:sz="6" w:space="0"/>
              <w:bottom w:val="single" w:color="000000" w:sz="6" w:space="0"/>
              <w:right w:val="double" w:color="000000" w:sz="4" w:space="0"/>
            </w:tcBorders>
            <w:vAlign w:val="center"/>
          </w:tcPr>
          <w:p w14:paraId="6FDDE3A1">
            <w:pPr>
              <w:snapToGrid w:val="0"/>
              <w:rPr>
                <w:rFonts w:ascii="Times New Roman" w:hAnsi="Times New Roman" w:eastAsia="宋体" w:cs="Times New Roman"/>
                <w:szCs w:val="24"/>
              </w:rPr>
            </w:pPr>
            <w:r>
              <w:rPr>
                <w:rFonts w:hint="eastAsia" w:ascii="宋体" w:hAnsi="宋体" w:eastAsia="宋体" w:cs="宋体"/>
                <w:kern w:val="0"/>
                <w:sz w:val="18"/>
                <w:szCs w:val="18"/>
              </w:rPr>
              <w:t>13055167195</w:t>
            </w:r>
          </w:p>
        </w:tc>
      </w:tr>
      <w:tr w14:paraId="70038B35">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double" w:color="000000" w:sz="4" w:space="0"/>
              <w:right w:val="single" w:color="000000" w:sz="6" w:space="0"/>
            </w:tcBorders>
            <w:vAlign w:val="center"/>
          </w:tcPr>
          <w:p w14:paraId="7C3DDE1D">
            <w:pPr>
              <w:snapToGrid w:val="0"/>
              <w:rPr>
                <w:rFonts w:ascii="Times New Roman" w:hAnsi="Times New Roman" w:eastAsia="宋体" w:cs="Times New Roman"/>
                <w:szCs w:val="24"/>
              </w:rPr>
            </w:pPr>
            <w:r>
              <w:rPr>
                <w:rFonts w:hint="eastAsia" w:ascii="宋体" w:hAnsi="宋体" w:eastAsia="宋体" w:cs="宋体"/>
                <w:kern w:val="0"/>
                <w:sz w:val="18"/>
                <w:szCs w:val="18"/>
              </w:rPr>
              <w:t>中信银行长沙分行</w:t>
            </w:r>
          </w:p>
        </w:tc>
        <w:tc>
          <w:tcPr>
            <w:tcW w:w="1260" w:type="dxa"/>
            <w:tcBorders>
              <w:top w:val="single" w:color="000000" w:sz="6" w:space="0"/>
              <w:left w:val="single" w:color="000000" w:sz="6" w:space="0"/>
              <w:bottom w:val="double" w:color="000000" w:sz="4" w:space="0"/>
              <w:right w:val="single" w:color="000000" w:sz="6" w:space="0"/>
            </w:tcBorders>
            <w:vAlign w:val="center"/>
          </w:tcPr>
          <w:p w14:paraId="6C7EEAE1">
            <w:pPr>
              <w:snapToGrid w:val="0"/>
              <w:jc w:val="center"/>
              <w:rPr>
                <w:rFonts w:ascii="Times New Roman" w:hAnsi="Times New Roman" w:eastAsia="宋体" w:cs="Times New Roman"/>
                <w:szCs w:val="24"/>
              </w:rPr>
            </w:pPr>
            <w:r>
              <w:rPr>
                <w:rFonts w:hint="eastAsia" w:ascii="宋体" w:hAnsi="宋体" w:eastAsia="宋体" w:cs="宋体"/>
                <w:kern w:val="0"/>
                <w:sz w:val="18"/>
                <w:szCs w:val="18"/>
              </w:rPr>
              <w:t>宋学农</w:t>
            </w:r>
          </w:p>
        </w:tc>
        <w:tc>
          <w:tcPr>
            <w:tcW w:w="3240" w:type="dxa"/>
            <w:tcBorders>
              <w:top w:val="single" w:color="000000" w:sz="6" w:space="0"/>
              <w:left w:val="single" w:color="000000" w:sz="6" w:space="0"/>
              <w:bottom w:val="double" w:color="000000" w:sz="4" w:space="0"/>
              <w:right w:val="single" w:color="000000" w:sz="6" w:space="0"/>
            </w:tcBorders>
            <w:vAlign w:val="center"/>
          </w:tcPr>
          <w:p w14:paraId="5C05ACC0">
            <w:pPr>
              <w:snapToGrid w:val="0"/>
              <w:rPr>
                <w:rFonts w:ascii="Times New Roman" w:hAnsi="Times New Roman" w:eastAsia="宋体" w:cs="Times New Roman"/>
                <w:szCs w:val="24"/>
              </w:rPr>
            </w:pPr>
            <w:r>
              <w:rPr>
                <w:rFonts w:hint="eastAsia" w:ascii="宋体" w:hAnsi="宋体" w:eastAsia="宋体" w:cs="宋体"/>
                <w:kern w:val="0"/>
                <w:sz w:val="18"/>
                <w:szCs w:val="18"/>
              </w:rPr>
              <w:t>银行部综合管理部副总经理</w:t>
            </w:r>
          </w:p>
        </w:tc>
        <w:tc>
          <w:tcPr>
            <w:tcW w:w="2010" w:type="dxa"/>
            <w:tcBorders>
              <w:top w:val="single" w:color="000000" w:sz="6" w:space="0"/>
              <w:left w:val="single" w:color="000000" w:sz="6" w:space="0"/>
              <w:bottom w:val="double" w:color="000000" w:sz="4" w:space="0"/>
              <w:right w:val="double" w:color="000000" w:sz="4" w:space="0"/>
            </w:tcBorders>
            <w:vAlign w:val="center"/>
          </w:tcPr>
          <w:p w14:paraId="60C13B0F">
            <w:pPr>
              <w:snapToGrid w:val="0"/>
              <w:rPr>
                <w:rFonts w:ascii="Times New Roman" w:hAnsi="Times New Roman" w:eastAsia="宋体" w:cs="Times New Roman"/>
                <w:szCs w:val="24"/>
              </w:rPr>
            </w:pPr>
            <w:r>
              <w:rPr>
                <w:rFonts w:hint="eastAsia" w:ascii="宋体" w:hAnsi="宋体" w:eastAsia="宋体" w:cs="宋体"/>
                <w:kern w:val="0"/>
                <w:sz w:val="18"/>
                <w:szCs w:val="18"/>
              </w:rPr>
              <w:t>0731-845822141</w:t>
            </w:r>
          </w:p>
        </w:tc>
      </w:tr>
    </w:tbl>
    <w:p w14:paraId="53006B83">
      <w:pPr>
        <w:snapToGrid w:val="0"/>
        <w:spacing w:line="360" w:lineRule="auto"/>
        <w:jc w:val="center"/>
        <w:rPr>
          <w:rFonts w:ascii="Times New Roman" w:hAnsi="Times New Roman" w:eastAsia="宋体" w:cs="Times New Roman"/>
          <w:szCs w:val="24"/>
        </w:rPr>
      </w:pPr>
      <w:r>
        <w:rPr>
          <w:rFonts w:hint="eastAsia" w:ascii="宋体" w:hAnsi="宋体" w:eastAsia="宋体" w:cs="宋体"/>
          <w:b/>
          <w:bCs/>
          <w:kern w:val="0"/>
          <w:sz w:val="28"/>
          <w:szCs w:val="28"/>
        </w:rPr>
        <w:t>长沙市政府采购支持中小企业融资合作银行及联系人名单</w:t>
      </w:r>
    </w:p>
    <w:tbl>
      <w:tblPr>
        <w:tblStyle w:val="26"/>
        <w:tblW w:w="0" w:type="auto"/>
        <w:jc w:val="center"/>
        <w:tblLayout w:type="fixed"/>
        <w:tblCellMar>
          <w:top w:w="0" w:type="dxa"/>
          <w:left w:w="108" w:type="dxa"/>
          <w:bottom w:w="0" w:type="dxa"/>
          <w:right w:w="108" w:type="dxa"/>
        </w:tblCellMar>
      </w:tblPr>
      <w:tblGrid>
        <w:gridCol w:w="2608"/>
        <w:gridCol w:w="1230"/>
        <w:gridCol w:w="3270"/>
        <w:gridCol w:w="2102"/>
      </w:tblGrid>
      <w:tr w14:paraId="082394DE">
        <w:tblPrEx>
          <w:tblCellMar>
            <w:top w:w="0" w:type="dxa"/>
            <w:left w:w="108" w:type="dxa"/>
            <w:bottom w:w="0" w:type="dxa"/>
            <w:right w:w="108" w:type="dxa"/>
          </w:tblCellMar>
        </w:tblPrEx>
        <w:trPr>
          <w:trHeight w:val="300" w:hRule="atLeast"/>
          <w:jc w:val="center"/>
        </w:trPr>
        <w:tc>
          <w:tcPr>
            <w:tcW w:w="2608" w:type="dxa"/>
            <w:tcBorders>
              <w:top w:val="double" w:color="000000" w:sz="4" w:space="0"/>
              <w:left w:val="double" w:color="000000" w:sz="4" w:space="0"/>
              <w:bottom w:val="single" w:color="000000" w:sz="6" w:space="0"/>
              <w:right w:val="single" w:color="000000" w:sz="6" w:space="0"/>
            </w:tcBorders>
            <w:vAlign w:val="center"/>
          </w:tcPr>
          <w:p w14:paraId="522952C9">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银行名称</w:t>
            </w:r>
          </w:p>
        </w:tc>
        <w:tc>
          <w:tcPr>
            <w:tcW w:w="1230" w:type="dxa"/>
            <w:tcBorders>
              <w:top w:val="double" w:color="000000" w:sz="4" w:space="0"/>
              <w:left w:val="single" w:color="000000" w:sz="6" w:space="0"/>
              <w:bottom w:val="single" w:color="000000" w:sz="6" w:space="0"/>
              <w:right w:val="single" w:color="000000" w:sz="6" w:space="0"/>
            </w:tcBorders>
            <w:vAlign w:val="center"/>
          </w:tcPr>
          <w:p w14:paraId="1659CCD4">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联系人</w:t>
            </w:r>
          </w:p>
        </w:tc>
        <w:tc>
          <w:tcPr>
            <w:tcW w:w="3270" w:type="dxa"/>
            <w:tcBorders>
              <w:top w:val="double" w:color="000000" w:sz="4" w:space="0"/>
              <w:left w:val="single" w:color="000000" w:sz="6" w:space="0"/>
              <w:bottom w:val="single" w:color="000000" w:sz="6" w:space="0"/>
              <w:right w:val="single" w:color="000000" w:sz="6" w:space="0"/>
            </w:tcBorders>
            <w:vAlign w:val="center"/>
          </w:tcPr>
          <w:p w14:paraId="0E139266">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职 务</w:t>
            </w:r>
          </w:p>
        </w:tc>
        <w:tc>
          <w:tcPr>
            <w:tcW w:w="2102" w:type="dxa"/>
            <w:tcBorders>
              <w:top w:val="double" w:color="000000" w:sz="4" w:space="0"/>
              <w:left w:val="single" w:color="000000" w:sz="6" w:space="0"/>
              <w:bottom w:val="single" w:color="000000" w:sz="6" w:space="0"/>
              <w:right w:val="double" w:color="000000" w:sz="4" w:space="0"/>
            </w:tcBorders>
            <w:vAlign w:val="center"/>
          </w:tcPr>
          <w:p w14:paraId="1FE3FB12">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联系电话</w:t>
            </w:r>
          </w:p>
        </w:tc>
      </w:tr>
      <w:tr w14:paraId="43A753E5">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5812CC62">
            <w:pPr>
              <w:snapToGrid w:val="0"/>
              <w:rPr>
                <w:rFonts w:ascii="Times New Roman" w:hAnsi="Times New Roman" w:eastAsia="宋体" w:cs="Times New Roman"/>
                <w:szCs w:val="24"/>
              </w:rPr>
            </w:pPr>
            <w:r>
              <w:rPr>
                <w:rFonts w:hint="eastAsia" w:ascii="宋体" w:hAnsi="宋体" w:eastAsia="宋体" w:cs="宋体"/>
                <w:sz w:val="18"/>
                <w:szCs w:val="18"/>
              </w:rPr>
              <w:t>交通银行湖南省分行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6437AD3B">
            <w:pPr>
              <w:snapToGrid w:val="0"/>
              <w:jc w:val="center"/>
              <w:rPr>
                <w:rFonts w:ascii="Times New Roman" w:hAnsi="Times New Roman" w:eastAsia="宋体" w:cs="Times New Roman"/>
                <w:szCs w:val="24"/>
              </w:rPr>
            </w:pPr>
            <w:r>
              <w:rPr>
                <w:rFonts w:hint="eastAsia" w:ascii="宋体" w:hAnsi="宋体" w:eastAsia="宋体" w:cs="宋体"/>
                <w:sz w:val="18"/>
                <w:szCs w:val="18"/>
              </w:rPr>
              <w:t>谢俊峰</w:t>
            </w:r>
          </w:p>
        </w:tc>
        <w:tc>
          <w:tcPr>
            <w:tcW w:w="3270" w:type="dxa"/>
            <w:tcBorders>
              <w:top w:val="single" w:color="000000" w:sz="6" w:space="0"/>
              <w:left w:val="single" w:color="000000" w:sz="6" w:space="0"/>
              <w:bottom w:val="single" w:color="000000" w:sz="6" w:space="0"/>
              <w:right w:val="single" w:color="000000" w:sz="6" w:space="0"/>
            </w:tcBorders>
            <w:vAlign w:val="center"/>
          </w:tcPr>
          <w:p w14:paraId="46FDA446">
            <w:pPr>
              <w:snapToGrid w:val="0"/>
              <w:rPr>
                <w:rFonts w:ascii="Times New Roman" w:hAnsi="Times New Roman" w:eastAsia="宋体" w:cs="Times New Roman"/>
                <w:szCs w:val="24"/>
              </w:rPr>
            </w:pPr>
            <w:r>
              <w:rPr>
                <w:rFonts w:hint="eastAsia" w:ascii="宋体" w:hAnsi="宋体" w:eastAsia="宋体" w:cs="宋体"/>
                <w:sz w:val="18"/>
                <w:szCs w:val="18"/>
              </w:rPr>
              <w:t>湘江中路支行公司业务管理经理</w:t>
            </w:r>
          </w:p>
        </w:tc>
        <w:tc>
          <w:tcPr>
            <w:tcW w:w="2102" w:type="dxa"/>
            <w:tcBorders>
              <w:top w:val="single" w:color="000000" w:sz="6" w:space="0"/>
              <w:left w:val="single" w:color="000000" w:sz="6" w:space="0"/>
              <w:bottom w:val="single" w:color="000000" w:sz="6" w:space="0"/>
              <w:right w:val="double" w:color="000000" w:sz="4" w:space="0"/>
            </w:tcBorders>
            <w:vAlign w:val="center"/>
          </w:tcPr>
          <w:p w14:paraId="0B93E43B">
            <w:pPr>
              <w:snapToGrid w:val="0"/>
              <w:rPr>
                <w:rFonts w:ascii="Times New Roman" w:hAnsi="Times New Roman" w:eastAsia="宋体" w:cs="Times New Roman"/>
                <w:szCs w:val="24"/>
              </w:rPr>
            </w:pPr>
            <w:r>
              <w:rPr>
                <w:rFonts w:hint="eastAsia" w:ascii="宋体" w:hAnsi="宋体" w:eastAsia="宋体" w:cs="宋体"/>
                <w:sz w:val="18"/>
                <w:szCs w:val="18"/>
              </w:rPr>
              <w:t>84919503；13687320956</w:t>
            </w:r>
          </w:p>
        </w:tc>
      </w:tr>
      <w:tr w14:paraId="01A78378">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054A5555">
            <w:pPr>
              <w:snapToGrid w:val="0"/>
              <w:rPr>
                <w:rFonts w:ascii="Times New Roman" w:hAnsi="Times New Roman" w:eastAsia="宋体" w:cs="Times New Roman"/>
                <w:szCs w:val="24"/>
              </w:rPr>
            </w:pPr>
            <w:r>
              <w:rPr>
                <w:rFonts w:hint="eastAsia" w:ascii="宋体" w:hAnsi="宋体" w:eastAsia="宋体" w:cs="宋体"/>
                <w:sz w:val="18"/>
                <w:szCs w:val="18"/>
              </w:rPr>
              <w:t>光大银行长沙分行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0FB848E4">
            <w:pPr>
              <w:snapToGrid w:val="0"/>
              <w:jc w:val="center"/>
              <w:rPr>
                <w:rFonts w:ascii="Times New Roman" w:hAnsi="Times New Roman" w:eastAsia="宋体" w:cs="Times New Roman"/>
                <w:szCs w:val="24"/>
              </w:rPr>
            </w:pPr>
            <w:r>
              <w:rPr>
                <w:rFonts w:hint="eastAsia" w:ascii="宋体" w:hAnsi="宋体" w:eastAsia="宋体" w:cs="宋体"/>
                <w:sz w:val="18"/>
                <w:szCs w:val="18"/>
              </w:rPr>
              <w:t>唐红英</w:t>
            </w:r>
          </w:p>
        </w:tc>
        <w:tc>
          <w:tcPr>
            <w:tcW w:w="3270" w:type="dxa"/>
            <w:tcBorders>
              <w:top w:val="single" w:color="000000" w:sz="6" w:space="0"/>
              <w:left w:val="single" w:color="000000" w:sz="6" w:space="0"/>
              <w:bottom w:val="single" w:color="000000" w:sz="6" w:space="0"/>
              <w:right w:val="single" w:color="000000" w:sz="6" w:space="0"/>
            </w:tcBorders>
            <w:vAlign w:val="center"/>
          </w:tcPr>
          <w:p w14:paraId="2BD11059">
            <w:pPr>
              <w:snapToGrid w:val="0"/>
              <w:rPr>
                <w:rFonts w:ascii="Times New Roman" w:hAnsi="Times New Roman" w:eastAsia="宋体" w:cs="Times New Roman"/>
                <w:szCs w:val="24"/>
              </w:rPr>
            </w:pPr>
            <w:r>
              <w:rPr>
                <w:rFonts w:hint="eastAsia" w:ascii="宋体" w:hAnsi="宋体" w:eastAsia="宋体" w:cs="宋体"/>
                <w:sz w:val="18"/>
                <w:szCs w:val="18"/>
              </w:rPr>
              <w:t>溁湾支行行长</w:t>
            </w:r>
          </w:p>
        </w:tc>
        <w:tc>
          <w:tcPr>
            <w:tcW w:w="2102" w:type="dxa"/>
            <w:tcBorders>
              <w:top w:val="single" w:color="000000" w:sz="6" w:space="0"/>
              <w:left w:val="single" w:color="000000" w:sz="6" w:space="0"/>
              <w:bottom w:val="single" w:color="000000" w:sz="6" w:space="0"/>
              <w:right w:val="double" w:color="000000" w:sz="4" w:space="0"/>
            </w:tcBorders>
            <w:vAlign w:val="center"/>
          </w:tcPr>
          <w:p w14:paraId="0E6CDEAE">
            <w:pPr>
              <w:snapToGrid w:val="0"/>
              <w:rPr>
                <w:rFonts w:ascii="Times New Roman" w:hAnsi="Times New Roman" w:eastAsia="宋体" w:cs="Times New Roman"/>
                <w:szCs w:val="24"/>
              </w:rPr>
            </w:pPr>
            <w:r>
              <w:rPr>
                <w:rFonts w:hint="eastAsia" w:ascii="宋体" w:hAnsi="宋体" w:eastAsia="宋体" w:cs="宋体"/>
                <w:sz w:val="18"/>
                <w:szCs w:val="18"/>
              </w:rPr>
              <w:t>89750053；18673166920</w:t>
            </w:r>
          </w:p>
        </w:tc>
      </w:tr>
      <w:tr w14:paraId="017355F0">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126B464C">
            <w:pPr>
              <w:snapToGrid w:val="0"/>
              <w:rPr>
                <w:rFonts w:ascii="Times New Roman" w:hAnsi="Times New Roman" w:eastAsia="宋体" w:cs="Times New Roman"/>
                <w:szCs w:val="24"/>
              </w:rPr>
            </w:pPr>
            <w:r>
              <w:rPr>
                <w:rFonts w:hint="eastAsia" w:ascii="宋体" w:hAnsi="宋体" w:eastAsia="宋体" w:cs="宋体"/>
                <w:sz w:val="18"/>
                <w:szCs w:val="18"/>
              </w:rPr>
              <w:t>建设银行湖南省分行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387491D3">
            <w:pPr>
              <w:snapToGrid w:val="0"/>
              <w:jc w:val="center"/>
              <w:rPr>
                <w:rFonts w:ascii="Times New Roman" w:hAnsi="Times New Roman" w:eastAsia="宋体" w:cs="Times New Roman"/>
                <w:szCs w:val="24"/>
              </w:rPr>
            </w:pPr>
            <w:r>
              <w:rPr>
                <w:rFonts w:hint="eastAsia" w:ascii="宋体" w:hAnsi="宋体" w:eastAsia="宋体" w:cs="宋体"/>
                <w:sz w:val="18"/>
                <w:szCs w:val="18"/>
              </w:rPr>
              <w:t>颜国恒</w:t>
            </w:r>
          </w:p>
        </w:tc>
        <w:tc>
          <w:tcPr>
            <w:tcW w:w="3270" w:type="dxa"/>
            <w:tcBorders>
              <w:top w:val="single" w:color="000000" w:sz="6" w:space="0"/>
              <w:left w:val="single" w:color="000000" w:sz="6" w:space="0"/>
              <w:bottom w:val="single" w:color="000000" w:sz="6" w:space="0"/>
              <w:right w:val="single" w:color="000000" w:sz="6" w:space="0"/>
            </w:tcBorders>
            <w:vAlign w:val="center"/>
          </w:tcPr>
          <w:p w14:paraId="6B0B242E">
            <w:pPr>
              <w:snapToGrid w:val="0"/>
              <w:rPr>
                <w:rFonts w:ascii="Times New Roman" w:hAnsi="Times New Roman" w:eastAsia="宋体" w:cs="Times New Roman"/>
                <w:szCs w:val="24"/>
              </w:rPr>
            </w:pPr>
            <w:r>
              <w:rPr>
                <w:rFonts w:hint="eastAsia" w:ascii="宋体" w:hAnsi="宋体" w:eastAsia="宋体" w:cs="宋体"/>
                <w:sz w:val="18"/>
                <w:szCs w:val="18"/>
              </w:rPr>
              <w:t>芙蓉中路支行</w:t>
            </w:r>
          </w:p>
        </w:tc>
        <w:tc>
          <w:tcPr>
            <w:tcW w:w="2102" w:type="dxa"/>
            <w:tcBorders>
              <w:top w:val="single" w:color="000000" w:sz="6" w:space="0"/>
              <w:left w:val="single" w:color="000000" w:sz="6" w:space="0"/>
              <w:bottom w:val="single" w:color="000000" w:sz="6" w:space="0"/>
              <w:right w:val="double" w:color="000000" w:sz="4" w:space="0"/>
            </w:tcBorders>
            <w:vAlign w:val="center"/>
          </w:tcPr>
          <w:p w14:paraId="2577D6AC">
            <w:pPr>
              <w:snapToGrid w:val="0"/>
              <w:rPr>
                <w:rFonts w:ascii="Times New Roman" w:hAnsi="Times New Roman" w:eastAsia="宋体" w:cs="Times New Roman"/>
                <w:szCs w:val="24"/>
              </w:rPr>
            </w:pPr>
            <w:r>
              <w:rPr>
                <w:rFonts w:hint="eastAsia" w:ascii="宋体" w:hAnsi="宋体" w:eastAsia="宋体" w:cs="宋体"/>
                <w:sz w:val="18"/>
                <w:szCs w:val="18"/>
              </w:rPr>
              <w:t>88665238；13574801920</w:t>
            </w:r>
          </w:p>
        </w:tc>
      </w:tr>
      <w:tr w14:paraId="59313F98">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40B4764F">
            <w:pPr>
              <w:snapToGrid w:val="0"/>
              <w:rPr>
                <w:rFonts w:ascii="Times New Roman" w:hAnsi="Times New Roman" w:eastAsia="宋体" w:cs="Times New Roman"/>
                <w:szCs w:val="24"/>
              </w:rPr>
            </w:pPr>
            <w:r>
              <w:rPr>
                <w:rFonts w:hint="eastAsia" w:ascii="宋体" w:hAnsi="宋体" w:eastAsia="宋体" w:cs="宋体"/>
                <w:sz w:val="18"/>
                <w:szCs w:val="18"/>
              </w:rPr>
              <w:t>农业银行湖南省分行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662B8F49">
            <w:pPr>
              <w:snapToGrid w:val="0"/>
              <w:jc w:val="center"/>
              <w:rPr>
                <w:rFonts w:ascii="Times New Roman" w:hAnsi="Times New Roman" w:eastAsia="宋体" w:cs="Times New Roman"/>
                <w:szCs w:val="24"/>
              </w:rPr>
            </w:pPr>
            <w:r>
              <w:rPr>
                <w:rFonts w:hint="eastAsia" w:ascii="宋体" w:hAnsi="宋体" w:eastAsia="宋体" w:cs="宋体"/>
                <w:sz w:val="18"/>
                <w:szCs w:val="18"/>
              </w:rPr>
              <w:t>李 宁</w:t>
            </w:r>
          </w:p>
        </w:tc>
        <w:tc>
          <w:tcPr>
            <w:tcW w:w="3270" w:type="dxa"/>
            <w:tcBorders>
              <w:top w:val="single" w:color="000000" w:sz="6" w:space="0"/>
              <w:left w:val="single" w:color="000000" w:sz="6" w:space="0"/>
              <w:bottom w:val="single" w:color="000000" w:sz="6" w:space="0"/>
              <w:right w:val="single" w:color="000000" w:sz="6" w:space="0"/>
            </w:tcBorders>
            <w:vAlign w:val="center"/>
          </w:tcPr>
          <w:p w14:paraId="3024DFFA">
            <w:pPr>
              <w:snapToGrid w:val="0"/>
              <w:rPr>
                <w:rFonts w:ascii="Times New Roman" w:hAnsi="Times New Roman" w:eastAsia="宋体" w:cs="Times New Roman"/>
                <w:szCs w:val="24"/>
              </w:rPr>
            </w:pPr>
            <w:r>
              <w:rPr>
                <w:rFonts w:hint="eastAsia" w:ascii="宋体" w:hAnsi="宋体" w:eastAsia="宋体" w:cs="宋体"/>
                <w:sz w:val="18"/>
                <w:szCs w:val="18"/>
              </w:rPr>
              <w:t>天心区支行副行长</w:t>
            </w:r>
          </w:p>
        </w:tc>
        <w:tc>
          <w:tcPr>
            <w:tcW w:w="2102" w:type="dxa"/>
            <w:tcBorders>
              <w:top w:val="single" w:color="000000" w:sz="6" w:space="0"/>
              <w:left w:val="single" w:color="000000" w:sz="6" w:space="0"/>
              <w:bottom w:val="single" w:color="000000" w:sz="6" w:space="0"/>
              <w:right w:val="double" w:color="000000" w:sz="4" w:space="0"/>
            </w:tcBorders>
            <w:vAlign w:val="center"/>
          </w:tcPr>
          <w:p w14:paraId="11B14859">
            <w:pPr>
              <w:snapToGrid w:val="0"/>
              <w:rPr>
                <w:rFonts w:ascii="Times New Roman" w:hAnsi="Times New Roman" w:eastAsia="宋体" w:cs="Times New Roman"/>
                <w:szCs w:val="24"/>
              </w:rPr>
            </w:pPr>
            <w:r>
              <w:rPr>
                <w:rFonts w:hint="eastAsia" w:ascii="宋体" w:hAnsi="宋体" w:eastAsia="宋体" w:cs="宋体"/>
                <w:sz w:val="18"/>
                <w:szCs w:val="18"/>
              </w:rPr>
              <w:t>85114839；13975813058</w:t>
            </w:r>
          </w:p>
        </w:tc>
      </w:tr>
      <w:tr w14:paraId="03AD2C6E">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51618C13">
            <w:pPr>
              <w:snapToGrid w:val="0"/>
              <w:rPr>
                <w:rFonts w:ascii="Times New Roman" w:hAnsi="Times New Roman" w:eastAsia="宋体" w:cs="Times New Roman"/>
                <w:szCs w:val="24"/>
              </w:rPr>
            </w:pPr>
            <w:r>
              <w:rPr>
                <w:rFonts w:hint="eastAsia" w:ascii="宋体" w:hAnsi="宋体" w:eastAsia="宋体" w:cs="宋体"/>
                <w:sz w:val="18"/>
                <w:szCs w:val="18"/>
              </w:rPr>
              <w:t>中国银行湖南省分行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26479749">
            <w:pPr>
              <w:snapToGrid w:val="0"/>
              <w:jc w:val="center"/>
              <w:rPr>
                <w:rFonts w:ascii="Times New Roman" w:hAnsi="Times New Roman" w:eastAsia="宋体" w:cs="Times New Roman"/>
                <w:szCs w:val="24"/>
              </w:rPr>
            </w:pPr>
            <w:r>
              <w:rPr>
                <w:rFonts w:hint="eastAsia" w:ascii="宋体" w:hAnsi="宋体" w:eastAsia="宋体" w:cs="宋体"/>
                <w:sz w:val="18"/>
                <w:szCs w:val="18"/>
              </w:rPr>
              <w:t>刘 毅</w:t>
            </w:r>
          </w:p>
        </w:tc>
        <w:tc>
          <w:tcPr>
            <w:tcW w:w="3270" w:type="dxa"/>
            <w:tcBorders>
              <w:top w:val="single" w:color="000000" w:sz="6" w:space="0"/>
              <w:left w:val="single" w:color="000000" w:sz="6" w:space="0"/>
              <w:bottom w:val="single" w:color="000000" w:sz="6" w:space="0"/>
              <w:right w:val="single" w:color="000000" w:sz="6" w:space="0"/>
            </w:tcBorders>
            <w:vAlign w:val="center"/>
          </w:tcPr>
          <w:p w14:paraId="238391F4">
            <w:pPr>
              <w:snapToGrid w:val="0"/>
              <w:rPr>
                <w:rFonts w:ascii="Times New Roman" w:hAnsi="Times New Roman" w:eastAsia="宋体" w:cs="Times New Roman"/>
                <w:szCs w:val="24"/>
              </w:rPr>
            </w:pPr>
            <w:r>
              <w:rPr>
                <w:rFonts w:hint="eastAsia" w:ascii="宋体" w:hAnsi="宋体" w:eastAsia="宋体" w:cs="宋体"/>
                <w:sz w:val="18"/>
                <w:szCs w:val="18"/>
              </w:rPr>
              <w:t>丽臣路支行行长</w:t>
            </w:r>
          </w:p>
        </w:tc>
        <w:tc>
          <w:tcPr>
            <w:tcW w:w="2102" w:type="dxa"/>
            <w:tcBorders>
              <w:top w:val="single" w:color="000000" w:sz="6" w:space="0"/>
              <w:left w:val="single" w:color="000000" w:sz="6" w:space="0"/>
              <w:bottom w:val="single" w:color="000000" w:sz="6" w:space="0"/>
              <w:right w:val="double" w:color="000000" w:sz="4" w:space="0"/>
            </w:tcBorders>
            <w:vAlign w:val="center"/>
          </w:tcPr>
          <w:p w14:paraId="09830D98">
            <w:pPr>
              <w:snapToGrid w:val="0"/>
              <w:rPr>
                <w:rFonts w:ascii="Times New Roman" w:hAnsi="Times New Roman" w:eastAsia="宋体" w:cs="Times New Roman"/>
                <w:szCs w:val="24"/>
              </w:rPr>
            </w:pPr>
            <w:r>
              <w:rPr>
                <w:rFonts w:hint="eastAsia" w:ascii="宋体" w:hAnsi="宋体" w:eastAsia="宋体" w:cs="宋体"/>
                <w:sz w:val="18"/>
                <w:szCs w:val="18"/>
              </w:rPr>
              <w:t>82741897；13808436058</w:t>
            </w:r>
          </w:p>
        </w:tc>
      </w:tr>
      <w:tr w14:paraId="5CE82F04">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258E31E2">
            <w:pPr>
              <w:snapToGrid w:val="0"/>
              <w:rPr>
                <w:rFonts w:ascii="Times New Roman" w:hAnsi="Times New Roman" w:eastAsia="宋体" w:cs="Times New Roman"/>
                <w:szCs w:val="24"/>
              </w:rPr>
            </w:pPr>
            <w:r>
              <w:rPr>
                <w:rFonts w:hint="eastAsia" w:ascii="宋体" w:hAnsi="宋体" w:eastAsia="宋体" w:cs="宋体"/>
                <w:sz w:val="18"/>
                <w:szCs w:val="18"/>
              </w:rPr>
              <w:t>长沙银行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5B1C6E3C">
            <w:pPr>
              <w:snapToGrid w:val="0"/>
              <w:jc w:val="center"/>
              <w:rPr>
                <w:rFonts w:ascii="Times New Roman" w:hAnsi="Times New Roman" w:eastAsia="宋体" w:cs="Times New Roman"/>
                <w:szCs w:val="24"/>
              </w:rPr>
            </w:pPr>
            <w:r>
              <w:rPr>
                <w:rFonts w:hint="eastAsia" w:ascii="宋体" w:hAnsi="宋体" w:eastAsia="宋体" w:cs="宋体"/>
                <w:sz w:val="18"/>
                <w:szCs w:val="18"/>
              </w:rPr>
              <w:t>廖 科</w:t>
            </w:r>
          </w:p>
        </w:tc>
        <w:tc>
          <w:tcPr>
            <w:tcW w:w="3270" w:type="dxa"/>
            <w:tcBorders>
              <w:top w:val="single" w:color="000000" w:sz="6" w:space="0"/>
              <w:left w:val="single" w:color="000000" w:sz="6" w:space="0"/>
              <w:bottom w:val="single" w:color="000000" w:sz="6" w:space="0"/>
              <w:right w:val="single" w:color="000000" w:sz="6" w:space="0"/>
            </w:tcBorders>
            <w:vAlign w:val="center"/>
          </w:tcPr>
          <w:p w14:paraId="6CBDEA68">
            <w:pPr>
              <w:snapToGrid w:val="0"/>
              <w:rPr>
                <w:rFonts w:ascii="Times New Roman" w:hAnsi="Times New Roman" w:eastAsia="宋体" w:cs="Times New Roman"/>
                <w:szCs w:val="24"/>
              </w:rPr>
            </w:pPr>
            <w:r>
              <w:rPr>
                <w:rFonts w:hint="eastAsia" w:ascii="宋体" w:hAnsi="宋体" w:eastAsia="宋体" w:cs="宋体"/>
                <w:sz w:val="18"/>
                <w:szCs w:val="18"/>
              </w:rPr>
              <w:t>金城支行公司业务部总经理</w:t>
            </w:r>
          </w:p>
        </w:tc>
        <w:tc>
          <w:tcPr>
            <w:tcW w:w="2102" w:type="dxa"/>
            <w:tcBorders>
              <w:top w:val="single" w:color="000000" w:sz="6" w:space="0"/>
              <w:left w:val="single" w:color="000000" w:sz="6" w:space="0"/>
              <w:bottom w:val="single" w:color="000000" w:sz="6" w:space="0"/>
              <w:right w:val="double" w:color="000000" w:sz="4" w:space="0"/>
            </w:tcBorders>
            <w:vAlign w:val="center"/>
          </w:tcPr>
          <w:p w14:paraId="4CD6863A">
            <w:pPr>
              <w:snapToGrid w:val="0"/>
              <w:rPr>
                <w:rFonts w:ascii="Times New Roman" w:hAnsi="Times New Roman" w:eastAsia="宋体" w:cs="Times New Roman"/>
                <w:szCs w:val="24"/>
              </w:rPr>
            </w:pPr>
            <w:r>
              <w:rPr>
                <w:rFonts w:hint="eastAsia" w:ascii="宋体" w:hAnsi="宋体" w:eastAsia="宋体" w:cs="宋体"/>
                <w:sz w:val="18"/>
                <w:szCs w:val="18"/>
              </w:rPr>
              <w:t>84413595；13707319275</w:t>
            </w:r>
          </w:p>
        </w:tc>
      </w:tr>
      <w:tr w14:paraId="6CC7410F">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double" w:color="000000" w:sz="4" w:space="0"/>
              <w:right w:val="single" w:color="000000" w:sz="6" w:space="0"/>
            </w:tcBorders>
            <w:vAlign w:val="center"/>
          </w:tcPr>
          <w:p w14:paraId="5260A563">
            <w:pPr>
              <w:snapToGrid w:val="0"/>
              <w:rPr>
                <w:rFonts w:ascii="Times New Roman" w:hAnsi="Times New Roman" w:eastAsia="宋体" w:cs="Times New Roman"/>
                <w:szCs w:val="24"/>
              </w:rPr>
            </w:pPr>
            <w:r>
              <w:rPr>
                <w:rFonts w:hint="eastAsia" w:ascii="宋体" w:hAnsi="宋体" w:eastAsia="宋体" w:cs="宋体"/>
                <w:sz w:val="18"/>
                <w:szCs w:val="18"/>
              </w:rPr>
              <w:t>邮储银行长沙分行</w:t>
            </w:r>
          </w:p>
        </w:tc>
        <w:tc>
          <w:tcPr>
            <w:tcW w:w="1230" w:type="dxa"/>
            <w:tcBorders>
              <w:top w:val="single" w:color="000000" w:sz="6" w:space="0"/>
              <w:left w:val="single" w:color="000000" w:sz="6" w:space="0"/>
              <w:bottom w:val="double" w:color="000000" w:sz="4" w:space="0"/>
              <w:right w:val="single" w:color="000000" w:sz="6" w:space="0"/>
            </w:tcBorders>
            <w:vAlign w:val="center"/>
          </w:tcPr>
          <w:p w14:paraId="60B5A73F">
            <w:pPr>
              <w:snapToGrid w:val="0"/>
              <w:jc w:val="center"/>
              <w:rPr>
                <w:rFonts w:ascii="Times New Roman" w:hAnsi="Times New Roman" w:eastAsia="宋体" w:cs="Times New Roman"/>
                <w:szCs w:val="24"/>
              </w:rPr>
            </w:pPr>
            <w:r>
              <w:rPr>
                <w:rFonts w:hint="eastAsia" w:ascii="宋体" w:hAnsi="宋体" w:eastAsia="宋体" w:cs="宋体"/>
                <w:sz w:val="18"/>
                <w:szCs w:val="18"/>
              </w:rPr>
              <w:t>严春燕</w:t>
            </w:r>
          </w:p>
        </w:tc>
        <w:tc>
          <w:tcPr>
            <w:tcW w:w="3270" w:type="dxa"/>
            <w:tcBorders>
              <w:top w:val="single" w:color="000000" w:sz="6" w:space="0"/>
              <w:left w:val="single" w:color="000000" w:sz="6" w:space="0"/>
              <w:bottom w:val="double" w:color="000000" w:sz="4" w:space="0"/>
              <w:right w:val="single" w:color="000000" w:sz="6" w:space="0"/>
            </w:tcBorders>
            <w:vAlign w:val="center"/>
          </w:tcPr>
          <w:p w14:paraId="33DE0563">
            <w:pPr>
              <w:snapToGrid w:val="0"/>
              <w:rPr>
                <w:rFonts w:ascii="Times New Roman" w:hAnsi="Times New Roman" w:eastAsia="宋体" w:cs="Times New Roman"/>
                <w:szCs w:val="24"/>
              </w:rPr>
            </w:pPr>
            <w:r>
              <w:rPr>
                <w:rFonts w:hint="eastAsia" w:ascii="宋体" w:hAnsi="宋体" w:eastAsia="宋体" w:cs="宋体"/>
                <w:sz w:val="18"/>
                <w:szCs w:val="18"/>
              </w:rPr>
              <w:t>岳麓支行副行长</w:t>
            </w:r>
          </w:p>
        </w:tc>
        <w:tc>
          <w:tcPr>
            <w:tcW w:w="2102" w:type="dxa"/>
            <w:tcBorders>
              <w:top w:val="single" w:color="000000" w:sz="6" w:space="0"/>
              <w:left w:val="single" w:color="000000" w:sz="6" w:space="0"/>
              <w:bottom w:val="double" w:color="000000" w:sz="4" w:space="0"/>
              <w:right w:val="double" w:color="000000" w:sz="4" w:space="0"/>
            </w:tcBorders>
            <w:vAlign w:val="center"/>
          </w:tcPr>
          <w:p w14:paraId="67817736">
            <w:pPr>
              <w:snapToGrid w:val="0"/>
              <w:rPr>
                <w:rFonts w:ascii="Times New Roman" w:hAnsi="Times New Roman" w:eastAsia="宋体" w:cs="Times New Roman"/>
                <w:szCs w:val="24"/>
              </w:rPr>
            </w:pPr>
            <w:r>
              <w:rPr>
                <w:rFonts w:hint="eastAsia" w:ascii="宋体" w:hAnsi="宋体" w:eastAsia="宋体" w:cs="宋体"/>
                <w:sz w:val="18"/>
                <w:szCs w:val="18"/>
              </w:rPr>
              <w:t>85579459；13875864330</w:t>
            </w:r>
          </w:p>
        </w:tc>
      </w:tr>
    </w:tbl>
    <w:p w14:paraId="3317D29D">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附页2</w:t>
      </w:r>
    </w:p>
    <w:p w14:paraId="33F795BF">
      <w:pPr>
        <w:snapToGrid w:val="0"/>
        <w:spacing w:line="360" w:lineRule="auto"/>
        <w:jc w:val="center"/>
        <w:rPr>
          <w:rFonts w:ascii="Times New Roman" w:hAnsi="Times New Roman" w:eastAsia="宋体" w:cs="Times New Roman"/>
          <w:szCs w:val="24"/>
        </w:rPr>
      </w:pPr>
      <w:r>
        <w:rPr>
          <w:rFonts w:hint="eastAsia" w:ascii="宋体" w:hAnsi="宋体" w:eastAsia="宋体" w:cs="宋体"/>
          <w:b/>
          <w:bCs/>
          <w:kern w:val="0"/>
          <w:sz w:val="28"/>
          <w:szCs w:val="28"/>
        </w:rPr>
        <w:t>湖南省政府采购信用担保试点工作的</w:t>
      </w:r>
      <w:r>
        <w:rPr>
          <w:rFonts w:hint="eastAsia" w:ascii="宋体" w:hAnsi="宋体" w:eastAsia="宋体" w:cs="宋体"/>
          <w:b/>
          <w:bCs/>
          <w:sz w:val="28"/>
          <w:szCs w:val="28"/>
        </w:rPr>
        <w:t>信用担保机构名单</w:t>
      </w:r>
    </w:p>
    <w:tbl>
      <w:tblPr>
        <w:tblStyle w:val="26"/>
        <w:tblW w:w="0" w:type="auto"/>
        <w:jc w:val="center"/>
        <w:tblLayout w:type="fixed"/>
        <w:tblCellMar>
          <w:top w:w="0" w:type="dxa"/>
          <w:left w:w="108" w:type="dxa"/>
          <w:bottom w:w="0" w:type="dxa"/>
          <w:right w:w="108" w:type="dxa"/>
        </w:tblCellMar>
      </w:tblPr>
      <w:tblGrid>
        <w:gridCol w:w="4320"/>
        <w:gridCol w:w="1080"/>
        <w:gridCol w:w="3810"/>
      </w:tblGrid>
      <w:tr w14:paraId="3219B184">
        <w:tblPrEx>
          <w:tblCellMar>
            <w:top w:w="0" w:type="dxa"/>
            <w:left w:w="108" w:type="dxa"/>
            <w:bottom w:w="0" w:type="dxa"/>
            <w:right w:w="108" w:type="dxa"/>
          </w:tblCellMar>
        </w:tblPrEx>
        <w:trPr>
          <w:trHeight w:val="450" w:hRule="atLeast"/>
          <w:jc w:val="center"/>
        </w:trPr>
        <w:tc>
          <w:tcPr>
            <w:tcW w:w="4320" w:type="dxa"/>
            <w:tcBorders>
              <w:top w:val="double" w:color="000000" w:sz="4" w:space="0"/>
              <w:left w:val="double" w:color="000000" w:sz="4" w:space="0"/>
              <w:bottom w:val="single" w:color="000000" w:sz="6" w:space="0"/>
              <w:right w:val="single" w:color="000000" w:sz="6" w:space="0"/>
            </w:tcBorders>
            <w:vAlign w:val="center"/>
          </w:tcPr>
          <w:p w14:paraId="3C388984">
            <w:pPr>
              <w:snapToGrid w:val="0"/>
              <w:spacing w:line="240" w:lineRule="exact"/>
              <w:jc w:val="center"/>
              <w:rPr>
                <w:rFonts w:ascii="Times New Roman" w:hAnsi="Times New Roman" w:eastAsia="宋体" w:cs="Times New Roman"/>
                <w:szCs w:val="24"/>
              </w:rPr>
            </w:pPr>
            <w:r>
              <w:rPr>
                <w:rFonts w:hint="eastAsia" w:ascii="宋体" w:hAnsi="宋体" w:eastAsia="宋体" w:cs="宋体"/>
                <w:b/>
                <w:szCs w:val="21"/>
              </w:rPr>
              <w:t>信用担保机构</w:t>
            </w:r>
          </w:p>
        </w:tc>
        <w:tc>
          <w:tcPr>
            <w:tcW w:w="1080" w:type="dxa"/>
            <w:tcBorders>
              <w:top w:val="double" w:color="000000" w:sz="4" w:space="0"/>
              <w:left w:val="single" w:color="000000" w:sz="6" w:space="0"/>
              <w:bottom w:val="single" w:color="000000" w:sz="6" w:space="0"/>
              <w:right w:val="single" w:color="000000" w:sz="6" w:space="0"/>
            </w:tcBorders>
            <w:vAlign w:val="center"/>
          </w:tcPr>
          <w:p w14:paraId="60007195">
            <w:pPr>
              <w:snapToGrid w:val="0"/>
              <w:spacing w:line="240" w:lineRule="exact"/>
              <w:jc w:val="center"/>
              <w:rPr>
                <w:rFonts w:ascii="Times New Roman" w:hAnsi="Times New Roman" w:eastAsia="宋体" w:cs="Times New Roman"/>
                <w:szCs w:val="24"/>
              </w:rPr>
            </w:pPr>
            <w:r>
              <w:rPr>
                <w:rFonts w:hint="eastAsia" w:ascii="宋体" w:hAnsi="宋体" w:eastAsia="宋体" w:cs="宋体"/>
                <w:b/>
                <w:szCs w:val="21"/>
              </w:rPr>
              <w:t>联系人</w:t>
            </w:r>
          </w:p>
        </w:tc>
        <w:tc>
          <w:tcPr>
            <w:tcW w:w="3810" w:type="dxa"/>
            <w:tcBorders>
              <w:top w:val="double" w:color="000000" w:sz="4" w:space="0"/>
              <w:left w:val="single" w:color="000000" w:sz="6" w:space="0"/>
              <w:bottom w:val="single" w:color="000000" w:sz="6" w:space="0"/>
              <w:right w:val="double" w:color="000000" w:sz="4" w:space="0"/>
            </w:tcBorders>
            <w:vAlign w:val="center"/>
          </w:tcPr>
          <w:p w14:paraId="0C1238CC">
            <w:pPr>
              <w:snapToGrid w:val="0"/>
              <w:spacing w:line="240" w:lineRule="exact"/>
              <w:jc w:val="center"/>
              <w:rPr>
                <w:rFonts w:ascii="Times New Roman" w:hAnsi="Times New Roman" w:eastAsia="宋体" w:cs="Times New Roman"/>
                <w:szCs w:val="24"/>
              </w:rPr>
            </w:pPr>
            <w:r>
              <w:rPr>
                <w:rFonts w:hint="eastAsia" w:ascii="宋体" w:hAnsi="宋体" w:eastAsia="宋体" w:cs="宋体"/>
                <w:b/>
                <w:szCs w:val="21"/>
              </w:rPr>
              <w:t>联系电话</w:t>
            </w:r>
          </w:p>
        </w:tc>
      </w:tr>
      <w:tr w14:paraId="46851850">
        <w:tblPrEx>
          <w:tblCellMar>
            <w:top w:w="0" w:type="dxa"/>
            <w:left w:w="108" w:type="dxa"/>
            <w:bottom w:w="0" w:type="dxa"/>
            <w:right w:w="108" w:type="dxa"/>
          </w:tblCellMar>
        </w:tblPrEx>
        <w:trPr>
          <w:trHeight w:val="454" w:hRule="atLeast"/>
          <w:jc w:val="center"/>
        </w:trPr>
        <w:tc>
          <w:tcPr>
            <w:tcW w:w="4320" w:type="dxa"/>
            <w:tcBorders>
              <w:top w:val="single" w:color="000000" w:sz="6" w:space="0"/>
              <w:left w:val="double" w:color="000000" w:sz="4" w:space="0"/>
              <w:bottom w:val="single" w:color="000000" w:sz="6" w:space="0"/>
              <w:right w:val="single" w:color="000000" w:sz="6" w:space="0"/>
            </w:tcBorders>
            <w:vAlign w:val="center"/>
          </w:tcPr>
          <w:p w14:paraId="1EBBF2C4">
            <w:pPr>
              <w:snapToGrid w:val="0"/>
              <w:jc w:val="left"/>
              <w:rPr>
                <w:rFonts w:ascii="Times New Roman" w:hAnsi="Times New Roman" w:eastAsia="宋体" w:cs="Times New Roman"/>
                <w:szCs w:val="24"/>
              </w:rPr>
            </w:pPr>
            <w:r>
              <w:rPr>
                <w:rFonts w:hint="eastAsia" w:ascii="宋体" w:hAnsi="宋体" w:eastAsia="宋体" w:cs="宋体"/>
                <w:szCs w:val="21"/>
              </w:rPr>
              <w:t>中国投资担保公司</w:t>
            </w:r>
          </w:p>
        </w:tc>
        <w:tc>
          <w:tcPr>
            <w:tcW w:w="1080" w:type="dxa"/>
            <w:tcBorders>
              <w:top w:val="single" w:color="000000" w:sz="6" w:space="0"/>
              <w:left w:val="single" w:color="000000" w:sz="6" w:space="0"/>
              <w:bottom w:val="single" w:color="000000" w:sz="6" w:space="0"/>
              <w:right w:val="single" w:color="000000" w:sz="6" w:space="0"/>
            </w:tcBorders>
            <w:vAlign w:val="center"/>
          </w:tcPr>
          <w:p w14:paraId="2B5D0C91">
            <w:pPr>
              <w:snapToGrid w:val="0"/>
              <w:jc w:val="center"/>
              <w:rPr>
                <w:rFonts w:ascii="Times New Roman" w:hAnsi="Times New Roman" w:eastAsia="宋体" w:cs="Times New Roman"/>
                <w:szCs w:val="24"/>
              </w:rPr>
            </w:pPr>
            <w:r>
              <w:rPr>
                <w:rFonts w:hint="eastAsia" w:ascii="宋体" w:hAnsi="宋体" w:eastAsia="宋体" w:cs="宋体"/>
                <w:szCs w:val="21"/>
              </w:rPr>
              <w:t>何  嘉</w:t>
            </w:r>
          </w:p>
        </w:tc>
        <w:tc>
          <w:tcPr>
            <w:tcW w:w="3810" w:type="dxa"/>
            <w:tcBorders>
              <w:top w:val="single" w:color="000000" w:sz="6" w:space="0"/>
              <w:left w:val="single" w:color="000000" w:sz="6" w:space="0"/>
              <w:bottom w:val="single" w:color="000000" w:sz="6" w:space="0"/>
              <w:right w:val="double" w:color="000000" w:sz="4" w:space="0"/>
            </w:tcBorders>
            <w:vAlign w:val="center"/>
          </w:tcPr>
          <w:p w14:paraId="2BB7D578">
            <w:pPr>
              <w:snapToGrid w:val="0"/>
              <w:jc w:val="left"/>
              <w:rPr>
                <w:rFonts w:ascii="Times New Roman" w:hAnsi="Times New Roman" w:eastAsia="宋体" w:cs="Times New Roman"/>
                <w:szCs w:val="24"/>
              </w:rPr>
            </w:pPr>
            <w:r>
              <w:rPr>
                <w:rFonts w:hint="eastAsia" w:ascii="宋体" w:hAnsi="宋体" w:eastAsia="宋体" w:cs="宋体"/>
                <w:szCs w:val="21"/>
              </w:rPr>
              <w:t>010-88822659/13718642233</w:t>
            </w:r>
          </w:p>
        </w:tc>
      </w:tr>
      <w:tr w14:paraId="50CD15DA">
        <w:tblPrEx>
          <w:tblCellMar>
            <w:top w:w="0" w:type="dxa"/>
            <w:left w:w="108" w:type="dxa"/>
            <w:bottom w:w="0" w:type="dxa"/>
            <w:right w:w="108" w:type="dxa"/>
          </w:tblCellMar>
        </w:tblPrEx>
        <w:trPr>
          <w:trHeight w:val="454" w:hRule="atLeast"/>
          <w:jc w:val="center"/>
        </w:trPr>
        <w:tc>
          <w:tcPr>
            <w:tcW w:w="4320" w:type="dxa"/>
            <w:tcBorders>
              <w:top w:val="single" w:color="000000" w:sz="6" w:space="0"/>
              <w:left w:val="double" w:color="000000" w:sz="4" w:space="0"/>
              <w:bottom w:val="single" w:color="000000" w:sz="6" w:space="0"/>
              <w:right w:val="single" w:color="000000" w:sz="6" w:space="0"/>
            </w:tcBorders>
            <w:vAlign w:val="center"/>
          </w:tcPr>
          <w:p w14:paraId="7B0285FB">
            <w:pPr>
              <w:snapToGrid w:val="0"/>
              <w:jc w:val="left"/>
              <w:rPr>
                <w:rFonts w:ascii="Times New Roman" w:hAnsi="Times New Roman" w:eastAsia="宋体" w:cs="Times New Roman"/>
                <w:szCs w:val="24"/>
              </w:rPr>
            </w:pPr>
            <w:r>
              <w:rPr>
                <w:rFonts w:hint="eastAsia" w:ascii="宋体" w:hAnsi="宋体" w:eastAsia="宋体" w:cs="宋体"/>
                <w:szCs w:val="21"/>
              </w:rPr>
              <w:t>湖南省中小企业信用担保有限责任公司</w:t>
            </w:r>
          </w:p>
        </w:tc>
        <w:tc>
          <w:tcPr>
            <w:tcW w:w="1080" w:type="dxa"/>
            <w:tcBorders>
              <w:top w:val="single" w:color="000000" w:sz="6" w:space="0"/>
              <w:left w:val="single" w:color="000000" w:sz="6" w:space="0"/>
              <w:bottom w:val="single" w:color="000000" w:sz="6" w:space="0"/>
              <w:right w:val="single" w:color="000000" w:sz="6" w:space="0"/>
            </w:tcBorders>
            <w:vAlign w:val="center"/>
          </w:tcPr>
          <w:p w14:paraId="2ADAF4FB">
            <w:pPr>
              <w:snapToGrid w:val="0"/>
              <w:jc w:val="center"/>
              <w:rPr>
                <w:rFonts w:ascii="Times New Roman" w:hAnsi="Times New Roman" w:eastAsia="宋体" w:cs="Times New Roman"/>
                <w:szCs w:val="24"/>
              </w:rPr>
            </w:pPr>
            <w:r>
              <w:rPr>
                <w:rFonts w:hint="eastAsia" w:ascii="宋体" w:hAnsi="宋体" w:eastAsia="宋体" w:cs="宋体"/>
                <w:szCs w:val="21"/>
              </w:rPr>
              <w:t>蔡建雄</w:t>
            </w:r>
          </w:p>
        </w:tc>
        <w:tc>
          <w:tcPr>
            <w:tcW w:w="3810" w:type="dxa"/>
            <w:tcBorders>
              <w:top w:val="single" w:color="000000" w:sz="6" w:space="0"/>
              <w:left w:val="single" w:color="000000" w:sz="6" w:space="0"/>
              <w:bottom w:val="single" w:color="000000" w:sz="6" w:space="0"/>
              <w:right w:val="double" w:color="000000" w:sz="4" w:space="0"/>
            </w:tcBorders>
            <w:vAlign w:val="center"/>
          </w:tcPr>
          <w:p w14:paraId="2CF51255">
            <w:pPr>
              <w:snapToGrid w:val="0"/>
              <w:jc w:val="left"/>
              <w:rPr>
                <w:rFonts w:ascii="Times New Roman" w:hAnsi="Times New Roman" w:eastAsia="宋体" w:cs="Times New Roman"/>
                <w:szCs w:val="24"/>
              </w:rPr>
            </w:pPr>
            <w:r>
              <w:rPr>
                <w:rFonts w:hint="eastAsia" w:ascii="宋体" w:hAnsi="宋体" w:eastAsia="宋体" w:cs="宋体"/>
                <w:szCs w:val="21"/>
              </w:rPr>
              <w:t>0731-84172390-201/15573193555</w:t>
            </w:r>
          </w:p>
        </w:tc>
      </w:tr>
      <w:tr w14:paraId="426E79EA">
        <w:tblPrEx>
          <w:tblCellMar>
            <w:top w:w="0" w:type="dxa"/>
            <w:left w:w="108" w:type="dxa"/>
            <w:bottom w:w="0" w:type="dxa"/>
            <w:right w:w="108" w:type="dxa"/>
          </w:tblCellMar>
        </w:tblPrEx>
        <w:trPr>
          <w:trHeight w:val="454" w:hRule="atLeast"/>
          <w:jc w:val="center"/>
        </w:trPr>
        <w:tc>
          <w:tcPr>
            <w:tcW w:w="4320" w:type="dxa"/>
            <w:tcBorders>
              <w:top w:val="single" w:color="000000" w:sz="6" w:space="0"/>
              <w:left w:val="double" w:color="000000" w:sz="4" w:space="0"/>
              <w:bottom w:val="double" w:color="000000" w:sz="4" w:space="0"/>
              <w:right w:val="single" w:color="000000" w:sz="6" w:space="0"/>
            </w:tcBorders>
            <w:vAlign w:val="center"/>
          </w:tcPr>
          <w:p w14:paraId="66CC3744">
            <w:pPr>
              <w:snapToGrid w:val="0"/>
              <w:rPr>
                <w:rFonts w:ascii="Times New Roman" w:hAnsi="Times New Roman" w:eastAsia="宋体" w:cs="Times New Roman"/>
                <w:szCs w:val="24"/>
              </w:rPr>
            </w:pPr>
            <w:r>
              <w:rPr>
                <w:rFonts w:hint="eastAsia" w:ascii="宋体" w:hAnsi="宋体" w:eastAsia="宋体" w:cs="宋体"/>
                <w:szCs w:val="21"/>
              </w:rPr>
              <w:t>湖南农业信用担保有限公司</w:t>
            </w:r>
          </w:p>
        </w:tc>
        <w:tc>
          <w:tcPr>
            <w:tcW w:w="1080" w:type="dxa"/>
            <w:tcBorders>
              <w:top w:val="single" w:color="000000" w:sz="6" w:space="0"/>
              <w:left w:val="single" w:color="000000" w:sz="6" w:space="0"/>
              <w:bottom w:val="double" w:color="000000" w:sz="4" w:space="0"/>
              <w:right w:val="single" w:color="000000" w:sz="6" w:space="0"/>
            </w:tcBorders>
            <w:vAlign w:val="center"/>
          </w:tcPr>
          <w:p w14:paraId="43711B32">
            <w:pPr>
              <w:snapToGrid w:val="0"/>
              <w:jc w:val="center"/>
              <w:rPr>
                <w:rFonts w:ascii="Times New Roman" w:hAnsi="Times New Roman" w:eastAsia="宋体" w:cs="Times New Roman"/>
                <w:szCs w:val="24"/>
              </w:rPr>
            </w:pPr>
            <w:r>
              <w:rPr>
                <w:rFonts w:hint="eastAsia" w:ascii="宋体" w:hAnsi="宋体" w:eastAsia="宋体" w:cs="宋体"/>
                <w:szCs w:val="21"/>
              </w:rPr>
              <w:t>彭  球</w:t>
            </w:r>
          </w:p>
          <w:p w14:paraId="652D31CA">
            <w:pPr>
              <w:snapToGrid w:val="0"/>
              <w:jc w:val="center"/>
              <w:rPr>
                <w:rFonts w:ascii="Times New Roman" w:hAnsi="Times New Roman" w:eastAsia="宋体" w:cs="Times New Roman"/>
                <w:szCs w:val="24"/>
              </w:rPr>
            </w:pPr>
            <w:r>
              <w:rPr>
                <w:rFonts w:hint="eastAsia" w:ascii="宋体" w:hAnsi="宋体" w:eastAsia="宋体" w:cs="宋体"/>
                <w:szCs w:val="21"/>
              </w:rPr>
              <w:t>邓霞英</w:t>
            </w:r>
          </w:p>
        </w:tc>
        <w:tc>
          <w:tcPr>
            <w:tcW w:w="3810" w:type="dxa"/>
            <w:tcBorders>
              <w:top w:val="single" w:color="000000" w:sz="6" w:space="0"/>
              <w:left w:val="single" w:color="000000" w:sz="6" w:space="0"/>
              <w:bottom w:val="double" w:color="000000" w:sz="4" w:space="0"/>
              <w:right w:val="double" w:color="000000" w:sz="4" w:space="0"/>
            </w:tcBorders>
            <w:vAlign w:val="center"/>
          </w:tcPr>
          <w:p w14:paraId="11DC106A">
            <w:pPr>
              <w:snapToGrid w:val="0"/>
              <w:jc w:val="left"/>
              <w:rPr>
                <w:rFonts w:ascii="Times New Roman" w:hAnsi="Times New Roman" w:eastAsia="宋体" w:cs="Times New Roman"/>
                <w:szCs w:val="24"/>
              </w:rPr>
            </w:pPr>
            <w:r>
              <w:rPr>
                <w:rFonts w:hint="eastAsia" w:ascii="宋体" w:hAnsi="宋体" w:eastAsia="宋体" w:cs="宋体"/>
                <w:szCs w:val="21"/>
              </w:rPr>
              <w:t>0731-89761702/13875980906 0731-89761706/13574125851</w:t>
            </w:r>
          </w:p>
        </w:tc>
      </w:tr>
    </w:tbl>
    <w:p w14:paraId="2347E3D2">
      <w:pPr>
        <w:rPr>
          <w:rFonts w:ascii="Times New Roman" w:hAnsi="Times New Roman" w:eastAsia="宋体" w:cs="Times New Roman"/>
          <w:szCs w:val="24"/>
        </w:rPr>
      </w:pPr>
    </w:p>
    <w:p w14:paraId="17FBB2A7">
      <w:pPr>
        <w:spacing w:after="120"/>
        <w:ind w:firstLine="420"/>
        <w:rPr>
          <w:rFonts w:ascii="Times New Roman" w:hAnsi="Times New Roman" w:eastAsia="宋体" w:cs="Times New Roman"/>
          <w:szCs w:val="24"/>
        </w:rPr>
      </w:pPr>
    </w:p>
    <w:p w14:paraId="6EE4FF61">
      <w:pPr>
        <w:widowControl/>
        <w:jc w:val="left"/>
        <w:rPr>
          <w:rFonts w:hint="eastAsia" w:ascii="宋体" w:hAnsi="宋体" w:eastAsia="宋体" w:cs="Times New Roman"/>
          <w:b/>
          <w:color w:val="000000"/>
          <w:sz w:val="30"/>
          <w:szCs w:val="30"/>
        </w:rPr>
      </w:pPr>
      <w:r>
        <w:rPr>
          <w:rFonts w:hint="eastAsia" w:ascii="宋体" w:hAnsi="宋体" w:eastAsia="宋体" w:cs="Times New Roman"/>
          <w:b/>
          <w:sz w:val="30"/>
          <w:szCs w:val="30"/>
        </w:rPr>
        <w:t>附</w:t>
      </w:r>
      <w:r>
        <w:rPr>
          <w:rFonts w:hint="eastAsia" w:ascii="宋体" w:hAnsi="宋体" w:eastAsia="宋体" w:cs="Times New Roman"/>
          <w:b/>
          <w:sz w:val="30"/>
          <w:szCs w:val="30"/>
          <w:lang w:eastAsia="zh-CN"/>
        </w:rPr>
        <w:t>页</w:t>
      </w:r>
      <w:r>
        <w:rPr>
          <w:rFonts w:hint="eastAsia" w:ascii="宋体" w:hAnsi="宋体" w:eastAsia="宋体" w:cs="Times New Roman"/>
          <w:b/>
          <w:sz w:val="30"/>
          <w:szCs w:val="30"/>
          <w:lang w:val="en-US" w:eastAsia="zh-CN"/>
        </w:rPr>
        <w:t>3</w:t>
      </w:r>
      <w:r>
        <w:rPr>
          <w:rFonts w:hint="eastAsia" w:ascii="宋体" w:hAnsi="宋体" w:eastAsia="宋体" w:cs="Times New Roman"/>
          <w:b/>
          <w:sz w:val="30"/>
          <w:szCs w:val="30"/>
        </w:rPr>
        <w:t>：</w:t>
      </w:r>
      <w:r>
        <w:rPr>
          <w:rFonts w:ascii="宋体" w:hAnsi="宋体" w:eastAsia="宋体" w:cs="Times New Roman"/>
          <w:b/>
          <w:sz w:val="30"/>
          <w:szCs w:val="30"/>
        </w:rPr>
        <w:t>资格性检查表</w:t>
      </w:r>
      <w:r>
        <w:rPr>
          <w:rFonts w:ascii="宋体" w:hAnsi="宋体" w:eastAsia="宋体" w:cs="Times New Roman"/>
          <w:b/>
          <w:color w:val="000000"/>
          <w:sz w:val="30"/>
          <w:szCs w:val="30"/>
        </w:rPr>
        <w:tab/>
      </w:r>
    </w:p>
    <w:tbl>
      <w:tblPr>
        <w:tblStyle w:val="26"/>
        <w:tblW w:w="96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0"/>
        <w:gridCol w:w="6733"/>
        <w:gridCol w:w="567"/>
        <w:gridCol w:w="567"/>
        <w:gridCol w:w="567"/>
        <w:gridCol w:w="638"/>
      </w:tblGrid>
      <w:tr w14:paraId="731C0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8" w:hRule="exact"/>
          <w:jc w:val="center"/>
        </w:trPr>
        <w:tc>
          <w:tcPr>
            <w:tcW w:w="620" w:type="dxa"/>
            <w:vAlign w:val="center"/>
          </w:tcPr>
          <w:p w14:paraId="7723B09D">
            <w:pPr>
              <w:spacing w:line="340" w:lineRule="exact"/>
              <w:jc w:val="center"/>
              <w:rPr>
                <w:rFonts w:hint="eastAsia" w:ascii="宋体" w:hAnsi="宋体" w:eastAsia="宋体" w:cs="Times New Roman"/>
                <w:color w:val="auto"/>
                <w:sz w:val="18"/>
                <w:szCs w:val="18"/>
                <w:highlight w:val="none"/>
              </w:rPr>
            </w:pPr>
            <w:r>
              <w:rPr>
                <w:rFonts w:ascii="宋体" w:hAnsi="宋体" w:eastAsia="宋体" w:cs="Times New Roman"/>
                <w:color w:val="auto"/>
                <w:sz w:val="18"/>
                <w:szCs w:val="18"/>
                <w:highlight w:val="none"/>
              </w:rPr>
              <w:t>序号</w:t>
            </w:r>
          </w:p>
        </w:tc>
        <w:tc>
          <w:tcPr>
            <w:tcW w:w="6733" w:type="dxa"/>
            <w:vAlign w:val="center"/>
          </w:tcPr>
          <w:p w14:paraId="1C81B89B">
            <w:pPr>
              <w:spacing w:line="340" w:lineRule="exact"/>
              <w:jc w:val="center"/>
              <w:rPr>
                <w:rFonts w:hint="eastAsia" w:ascii="宋体" w:hAnsi="宋体" w:eastAsia="宋体" w:cs="Times New Roman"/>
                <w:color w:val="auto"/>
                <w:sz w:val="18"/>
                <w:szCs w:val="18"/>
                <w:highlight w:val="none"/>
                <w:lang w:eastAsia="zh-CN"/>
              </w:rPr>
            </w:pPr>
            <w:r>
              <w:rPr>
                <w:rFonts w:hint="eastAsia" w:ascii="宋体" w:hAnsi="宋体" w:eastAsia="宋体" w:cs="Times New Roman"/>
                <w:color w:val="auto"/>
                <w:sz w:val="18"/>
                <w:szCs w:val="18"/>
                <w:highlight w:val="none"/>
                <w:lang w:eastAsia="zh-CN"/>
              </w:rPr>
              <w:t>资格性检查内容</w:t>
            </w:r>
          </w:p>
        </w:tc>
        <w:tc>
          <w:tcPr>
            <w:tcW w:w="567" w:type="dxa"/>
            <w:vAlign w:val="center"/>
          </w:tcPr>
          <w:p w14:paraId="24BAC04F">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3833D0D5">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6D425AD3">
            <w:pPr>
              <w:spacing w:line="340" w:lineRule="exact"/>
              <w:jc w:val="center"/>
              <w:rPr>
                <w:rFonts w:hint="eastAsia" w:ascii="宋体" w:hAnsi="宋体" w:eastAsia="宋体" w:cs="Times New Roman"/>
                <w:color w:val="auto"/>
                <w:sz w:val="18"/>
                <w:szCs w:val="18"/>
                <w:highlight w:val="none"/>
              </w:rPr>
            </w:pPr>
          </w:p>
        </w:tc>
        <w:tc>
          <w:tcPr>
            <w:tcW w:w="638" w:type="dxa"/>
            <w:vAlign w:val="center"/>
          </w:tcPr>
          <w:p w14:paraId="729DBF7C">
            <w:pPr>
              <w:spacing w:line="340" w:lineRule="exact"/>
              <w:jc w:val="center"/>
              <w:rPr>
                <w:rFonts w:hint="eastAsia" w:ascii="宋体" w:hAnsi="宋体" w:eastAsia="宋体" w:cs="Times New Roman"/>
                <w:color w:val="auto"/>
                <w:sz w:val="18"/>
                <w:szCs w:val="18"/>
                <w:highlight w:val="none"/>
              </w:rPr>
            </w:pPr>
          </w:p>
        </w:tc>
      </w:tr>
      <w:tr w14:paraId="35C95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exact"/>
          <w:jc w:val="center"/>
        </w:trPr>
        <w:tc>
          <w:tcPr>
            <w:tcW w:w="620" w:type="dxa"/>
            <w:vAlign w:val="center"/>
          </w:tcPr>
          <w:p w14:paraId="74F0CFA7">
            <w:pPr>
              <w:spacing w:line="340" w:lineRule="exact"/>
              <w:jc w:val="center"/>
              <w:rPr>
                <w:rFonts w:hint="eastAsia" w:ascii="宋体" w:hAnsi="宋体" w:eastAsia="宋体" w:cs="Times New Roman"/>
                <w:color w:val="auto"/>
                <w:sz w:val="18"/>
                <w:szCs w:val="18"/>
                <w:highlight w:val="none"/>
                <w:lang w:val="en-US" w:eastAsia="zh-CN"/>
              </w:rPr>
            </w:pPr>
            <w:r>
              <w:rPr>
                <w:rFonts w:hint="eastAsia" w:ascii="宋体" w:hAnsi="宋体" w:eastAsia="宋体" w:cs="Times New Roman"/>
                <w:color w:val="auto"/>
                <w:sz w:val="18"/>
                <w:szCs w:val="18"/>
                <w:highlight w:val="none"/>
                <w:lang w:val="en-US" w:eastAsia="zh-CN"/>
              </w:rPr>
              <w:t>1</w:t>
            </w:r>
          </w:p>
        </w:tc>
        <w:tc>
          <w:tcPr>
            <w:tcW w:w="6733" w:type="dxa"/>
            <w:vAlign w:val="center"/>
          </w:tcPr>
          <w:p w14:paraId="52D51F3A">
            <w:pPr>
              <w:jc w:val="center"/>
              <w:rPr>
                <w:rFonts w:hint="eastAsia" w:ascii="宋体" w:hAnsi="宋体" w:eastAsia="宋体" w:cs="Times New Roman"/>
                <w:color w:val="auto"/>
                <w:sz w:val="18"/>
                <w:szCs w:val="18"/>
                <w:highlight w:val="none"/>
                <w:lang w:eastAsia="zh-CN"/>
              </w:rPr>
            </w:pPr>
            <w:r>
              <w:rPr>
                <w:rFonts w:hint="eastAsia" w:ascii="宋体" w:hAnsi="宋体" w:eastAsia="宋体" w:cs="Times New Roman"/>
                <w:color w:val="auto"/>
                <w:sz w:val="18"/>
                <w:szCs w:val="18"/>
                <w:highlight w:val="none"/>
                <w:lang w:eastAsia="zh-CN"/>
              </w:rPr>
              <w:t>法定代表身份证明或者法定代表人授权委托书并附法定代表人身份证明，自然人提交身份证（查验原件或复印件加盖公章）</w:t>
            </w:r>
          </w:p>
        </w:tc>
        <w:tc>
          <w:tcPr>
            <w:tcW w:w="567" w:type="dxa"/>
            <w:vAlign w:val="center"/>
          </w:tcPr>
          <w:p w14:paraId="14193E94">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0A3BA7B8">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45160204">
            <w:pPr>
              <w:spacing w:line="340" w:lineRule="exact"/>
              <w:jc w:val="center"/>
              <w:rPr>
                <w:rFonts w:hint="eastAsia" w:ascii="宋体" w:hAnsi="宋体" w:eastAsia="宋体" w:cs="Times New Roman"/>
                <w:color w:val="auto"/>
                <w:sz w:val="18"/>
                <w:szCs w:val="18"/>
                <w:highlight w:val="none"/>
              </w:rPr>
            </w:pPr>
          </w:p>
        </w:tc>
        <w:tc>
          <w:tcPr>
            <w:tcW w:w="638" w:type="dxa"/>
            <w:vAlign w:val="center"/>
          </w:tcPr>
          <w:p w14:paraId="0D4AD100">
            <w:pPr>
              <w:spacing w:line="340" w:lineRule="exact"/>
              <w:jc w:val="center"/>
              <w:rPr>
                <w:rFonts w:hint="eastAsia" w:ascii="宋体" w:hAnsi="宋体" w:eastAsia="宋体" w:cs="Times New Roman"/>
                <w:color w:val="auto"/>
                <w:sz w:val="18"/>
                <w:szCs w:val="18"/>
                <w:highlight w:val="none"/>
              </w:rPr>
            </w:pPr>
          </w:p>
        </w:tc>
      </w:tr>
      <w:tr w14:paraId="4AAFE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exact"/>
          <w:jc w:val="center"/>
        </w:trPr>
        <w:tc>
          <w:tcPr>
            <w:tcW w:w="620" w:type="dxa"/>
            <w:vAlign w:val="center"/>
          </w:tcPr>
          <w:p w14:paraId="5A094C9C">
            <w:pPr>
              <w:spacing w:line="340" w:lineRule="exact"/>
              <w:jc w:val="center"/>
              <w:rPr>
                <w:rFonts w:hint="eastAsia" w:ascii="宋体" w:hAnsi="宋体" w:eastAsia="宋体" w:cs="Times New Roman"/>
                <w:color w:val="auto"/>
                <w:sz w:val="18"/>
                <w:szCs w:val="18"/>
                <w:highlight w:val="none"/>
                <w:lang w:val="en-US" w:eastAsia="zh-CN"/>
              </w:rPr>
            </w:pPr>
            <w:r>
              <w:rPr>
                <w:rFonts w:hint="eastAsia" w:ascii="宋体" w:hAnsi="宋体" w:eastAsia="宋体" w:cs="Times New Roman"/>
                <w:color w:val="auto"/>
                <w:sz w:val="18"/>
                <w:szCs w:val="18"/>
                <w:highlight w:val="none"/>
                <w:lang w:val="en-US" w:eastAsia="zh-CN"/>
              </w:rPr>
              <w:t>2</w:t>
            </w:r>
          </w:p>
        </w:tc>
        <w:tc>
          <w:tcPr>
            <w:tcW w:w="6733" w:type="dxa"/>
            <w:vAlign w:val="center"/>
          </w:tcPr>
          <w:p w14:paraId="7354CA35">
            <w:pPr>
              <w:jc w:val="center"/>
              <w:rPr>
                <w:rFonts w:hint="eastAsia" w:ascii="宋体" w:hAnsi="宋体" w:eastAsia="宋体" w:cs="Times New Roman"/>
                <w:color w:val="auto"/>
                <w:sz w:val="18"/>
                <w:szCs w:val="18"/>
                <w:highlight w:val="none"/>
                <w:lang w:eastAsia="zh-CN"/>
              </w:rPr>
            </w:pPr>
            <w:r>
              <w:rPr>
                <w:rFonts w:hint="eastAsia" w:ascii="宋体" w:hAnsi="宋体" w:eastAsia="宋体" w:cs="Times New Roman"/>
                <w:color w:val="auto"/>
                <w:sz w:val="18"/>
                <w:szCs w:val="18"/>
                <w:highlight w:val="none"/>
              </w:rPr>
              <w:t>营业执照副本、税务登记证副本、组织机构代码证副本（或三证合一）</w:t>
            </w:r>
            <w:r>
              <w:rPr>
                <w:rFonts w:hint="eastAsia" w:ascii="宋体" w:hAnsi="宋体" w:eastAsia="宋体" w:cs="Times New Roman"/>
                <w:color w:val="auto"/>
                <w:sz w:val="18"/>
                <w:szCs w:val="18"/>
                <w:highlight w:val="none"/>
                <w:lang w:eastAsia="zh-CN"/>
              </w:rPr>
              <w:t>复印件加盖公章</w:t>
            </w:r>
          </w:p>
        </w:tc>
        <w:tc>
          <w:tcPr>
            <w:tcW w:w="567" w:type="dxa"/>
            <w:vAlign w:val="center"/>
          </w:tcPr>
          <w:p w14:paraId="00CE67BB">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3C9FAD2D">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057050B9">
            <w:pPr>
              <w:spacing w:line="340" w:lineRule="exact"/>
              <w:jc w:val="center"/>
              <w:rPr>
                <w:rFonts w:hint="eastAsia" w:ascii="宋体" w:hAnsi="宋体" w:eastAsia="宋体" w:cs="Times New Roman"/>
                <w:color w:val="auto"/>
                <w:sz w:val="18"/>
                <w:szCs w:val="18"/>
                <w:highlight w:val="none"/>
              </w:rPr>
            </w:pPr>
          </w:p>
        </w:tc>
        <w:tc>
          <w:tcPr>
            <w:tcW w:w="638" w:type="dxa"/>
            <w:vAlign w:val="center"/>
          </w:tcPr>
          <w:p w14:paraId="49B2BF55">
            <w:pPr>
              <w:spacing w:line="340" w:lineRule="exact"/>
              <w:jc w:val="center"/>
              <w:rPr>
                <w:rFonts w:hint="eastAsia" w:ascii="宋体" w:hAnsi="宋体" w:eastAsia="宋体" w:cs="Times New Roman"/>
                <w:color w:val="auto"/>
                <w:sz w:val="18"/>
                <w:szCs w:val="18"/>
                <w:highlight w:val="none"/>
              </w:rPr>
            </w:pPr>
          </w:p>
        </w:tc>
      </w:tr>
      <w:tr w14:paraId="586FA2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exact"/>
          <w:jc w:val="center"/>
        </w:trPr>
        <w:tc>
          <w:tcPr>
            <w:tcW w:w="620" w:type="dxa"/>
            <w:vAlign w:val="center"/>
          </w:tcPr>
          <w:p w14:paraId="1816F6C6">
            <w:pPr>
              <w:spacing w:line="340" w:lineRule="exact"/>
              <w:jc w:val="center"/>
              <w:rPr>
                <w:rFonts w:hint="eastAsia" w:ascii="宋体" w:hAnsi="宋体" w:eastAsia="宋体" w:cs="Times New Roman"/>
                <w:color w:val="auto"/>
                <w:sz w:val="18"/>
                <w:szCs w:val="18"/>
                <w:highlight w:val="none"/>
                <w:lang w:val="en-US" w:eastAsia="zh-CN"/>
              </w:rPr>
            </w:pPr>
            <w:r>
              <w:rPr>
                <w:rFonts w:hint="eastAsia" w:ascii="宋体" w:hAnsi="宋体" w:eastAsia="宋体" w:cs="Times New Roman"/>
                <w:color w:val="auto"/>
                <w:sz w:val="18"/>
                <w:szCs w:val="18"/>
                <w:highlight w:val="none"/>
                <w:lang w:val="en-US" w:eastAsia="zh-CN"/>
              </w:rPr>
              <w:t>3</w:t>
            </w:r>
          </w:p>
        </w:tc>
        <w:tc>
          <w:tcPr>
            <w:tcW w:w="6733" w:type="dxa"/>
            <w:vAlign w:val="center"/>
          </w:tcPr>
          <w:p w14:paraId="2F655C0D">
            <w:pPr>
              <w:jc w:val="center"/>
              <w:rPr>
                <w:rFonts w:hint="eastAsia" w:ascii="宋体" w:hAnsi="宋体" w:eastAsia="宋体" w:cs="Times New Roman"/>
                <w:color w:val="auto"/>
                <w:sz w:val="18"/>
                <w:szCs w:val="18"/>
                <w:highlight w:val="none"/>
                <w:lang w:eastAsia="zh-CN"/>
              </w:rPr>
            </w:pPr>
            <w:r>
              <w:rPr>
                <w:rFonts w:hint="eastAsia" w:ascii="宋体" w:hAnsi="宋体" w:eastAsia="宋体" w:cs="Times New Roman"/>
                <w:color w:val="auto"/>
                <w:sz w:val="18"/>
                <w:szCs w:val="18"/>
                <w:highlight w:val="none"/>
              </w:rPr>
              <w:t>《湖南省政府采购供应商资格承诺函》</w:t>
            </w:r>
            <w:r>
              <w:rPr>
                <w:rFonts w:hint="eastAsia" w:ascii="宋体" w:hAnsi="宋体" w:eastAsia="宋体" w:cs="Times New Roman"/>
                <w:color w:val="auto"/>
                <w:sz w:val="18"/>
                <w:szCs w:val="18"/>
                <w:highlight w:val="none"/>
                <w:lang w:eastAsia="zh-CN"/>
              </w:rPr>
              <w:t>复印件加盖公章</w:t>
            </w:r>
          </w:p>
        </w:tc>
        <w:tc>
          <w:tcPr>
            <w:tcW w:w="567" w:type="dxa"/>
            <w:vAlign w:val="center"/>
          </w:tcPr>
          <w:p w14:paraId="7A5FFB5A">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559234A4">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3DDDEC83">
            <w:pPr>
              <w:spacing w:line="340" w:lineRule="exact"/>
              <w:jc w:val="center"/>
              <w:rPr>
                <w:rFonts w:hint="eastAsia" w:ascii="宋体" w:hAnsi="宋体" w:eastAsia="宋体" w:cs="Times New Roman"/>
                <w:color w:val="auto"/>
                <w:sz w:val="18"/>
                <w:szCs w:val="18"/>
                <w:highlight w:val="none"/>
              </w:rPr>
            </w:pPr>
          </w:p>
        </w:tc>
        <w:tc>
          <w:tcPr>
            <w:tcW w:w="638" w:type="dxa"/>
            <w:vAlign w:val="center"/>
          </w:tcPr>
          <w:p w14:paraId="11F896CD">
            <w:pPr>
              <w:spacing w:line="340" w:lineRule="exact"/>
              <w:jc w:val="center"/>
              <w:rPr>
                <w:rFonts w:hint="eastAsia" w:ascii="宋体" w:hAnsi="宋体" w:eastAsia="宋体" w:cs="Times New Roman"/>
                <w:color w:val="auto"/>
                <w:sz w:val="18"/>
                <w:szCs w:val="18"/>
                <w:highlight w:val="none"/>
              </w:rPr>
            </w:pPr>
          </w:p>
        </w:tc>
      </w:tr>
      <w:tr w14:paraId="47B65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exact"/>
          <w:jc w:val="center"/>
        </w:trPr>
        <w:tc>
          <w:tcPr>
            <w:tcW w:w="620" w:type="dxa"/>
            <w:vAlign w:val="center"/>
          </w:tcPr>
          <w:p w14:paraId="72E2B997">
            <w:pPr>
              <w:spacing w:line="340" w:lineRule="exact"/>
              <w:jc w:val="center"/>
              <w:rPr>
                <w:rFonts w:hint="eastAsia" w:ascii="宋体" w:hAnsi="宋体" w:eastAsia="宋体" w:cs="Times New Roman"/>
                <w:color w:val="auto"/>
                <w:sz w:val="18"/>
                <w:szCs w:val="18"/>
                <w:highlight w:val="none"/>
                <w:lang w:val="en-US" w:eastAsia="zh-CN"/>
              </w:rPr>
            </w:pPr>
            <w:r>
              <w:rPr>
                <w:rFonts w:hint="eastAsia" w:ascii="宋体" w:hAnsi="宋体" w:eastAsia="宋体" w:cs="Times New Roman"/>
                <w:color w:val="auto"/>
                <w:sz w:val="18"/>
                <w:szCs w:val="18"/>
                <w:highlight w:val="none"/>
                <w:lang w:val="en-US" w:eastAsia="zh-CN"/>
              </w:rPr>
              <w:t>4</w:t>
            </w:r>
          </w:p>
        </w:tc>
        <w:tc>
          <w:tcPr>
            <w:tcW w:w="6733" w:type="dxa"/>
            <w:vAlign w:val="center"/>
          </w:tcPr>
          <w:p w14:paraId="33AC2C19">
            <w:pPr>
              <w:jc w:val="center"/>
              <w:rPr>
                <w:rFonts w:hint="eastAsia" w:ascii="宋体" w:hAnsi="宋体" w:eastAsia="宋体" w:cs="Times New Roman"/>
                <w:color w:val="auto"/>
                <w:sz w:val="18"/>
                <w:szCs w:val="18"/>
                <w:highlight w:val="none"/>
                <w:lang w:eastAsia="zh-CN"/>
              </w:rPr>
            </w:pPr>
            <w:r>
              <w:rPr>
                <w:rFonts w:hint="eastAsia" w:ascii="Times New Roman" w:hAnsi="Times New Roman" w:eastAsia="宋体" w:cs="Times New Roman"/>
                <w:color w:val="auto"/>
                <w:highlight w:val="none"/>
              </w:rPr>
              <w:t>供应商须具有</w:t>
            </w:r>
            <w:r>
              <w:rPr>
                <w:rFonts w:hint="eastAsia" w:ascii="Times New Roman" w:hAnsi="Times New Roman" w:eastAsia="宋体" w:cs="Times New Roman"/>
                <w:color w:val="auto"/>
                <w:highlight w:val="none"/>
                <w:lang w:eastAsia="zh-CN"/>
              </w:rPr>
              <w:t>交通运输</w:t>
            </w:r>
            <w:r>
              <w:rPr>
                <w:rFonts w:hint="eastAsia" w:ascii="Times New Roman" w:hAnsi="Times New Roman" w:eastAsia="宋体" w:cs="Times New Roman"/>
                <w:color w:val="auto"/>
                <w:highlight w:val="none"/>
              </w:rPr>
              <w:t>主管部门颁发的公路水运工程试验检测公路工程综合乙级及以上</w:t>
            </w:r>
            <w:r>
              <w:rPr>
                <w:rFonts w:hint="eastAsia" w:ascii="Times New Roman" w:hAnsi="Times New Roman" w:eastAsia="宋体" w:cs="Times New Roman"/>
                <w:color w:val="auto"/>
                <w:highlight w:val="none"/>
                <w:lang w:eastAsia="zh-CN"/>
              </w:rPr>
              <w:t>资质</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复印件加盖公章。</w:t>
            </w:r>
          </w:p>
        </w:tc>
        <w:tc>
          <w:tcPr>
            <w:tcW w:w="567" w:type="dxa"/>
            <w:vAlign w:val="center"/>
          </w:tcPr>
          <w:p w14:paraId="4837D46D">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33FA4E46">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220075DF">
            <w:pPr>
              <w:spacing w:line="340" w:lineRule="exact"/>
              <w:jc w:val="center"/>
              <w:rPr>
                <w:rFonts w:hint="eastAsia" w:ascii="宋体" w:hAnsi="宋体" w:eastAsia="宋体" w:cs="Times New Roman"/>
                <w:color w:val="auto"/>
                <w:sz w:val="18"/>
                <w:szCs w:val="18"/>
                <w:highlight w:val="none"/>
              </w:rPr>
            </w:pPr>
          </w:p>
        </w:tc>
        <w:tc>
          <w:tcPr>
            <w:tcW w:w="638" w:type="dxa"/>
            <w:vAlign w:val="center"/>
          </w:tcPr>
          <w:p w14:paraId="1E396227">
            <w:pPr>
              <w:spacing w:line="340" w:lineRule="exact"/>
              <w:jc w:val="center"/>
              <w:rPr>
                <w:rFonts w:hint="eastAsia" w:ascii="宋体" w:hAnsi="宋体" w:eastAsia="宋体" w:cs="Times New Roman"/>
                <w:color w:val="auto"/>
                <w:sz w:val="18"/>
                <w:szCs w:val="18"/>
                <w:highlight w:val="none"/>
              </w:rPr>
            </w:pPr>
          </w:p>
        </w:tc>
      </w:tr>
      <w:tr w14:paraId="08A0F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4" w:hRule="exact"/>
          <w:jc w:val="center"/>
        </w:trPr>
        <w:tc>
          <w:tcPr>
            <w:tcW w:w="620" w:type="dxa"/>
            <w:vAlign w:val="center"/>
          </w:tcPr>
          <w:p w14:paraId="7659A788">
            <w:pPr>
              <w:spacing w:line="340" w:lineRule="exact"/>
              <w:jc w:val="center"/>
              <w:rPr>
                <w:rFonts w:hint="default" w:ascii="宋体" w:hAnsi="宋体" w:eastAsia="宋体" w:cs="Times New Roman"/>
                <w:color w:val="auto"/>
                <w:sz w:val="18"/>
                <w:szCs w:val="18"/>
                <w:highlight w:val="none"/>
                <w:lang w:val="en-US" w:eastAsia="zh-CN"/>
              </w:rPr>
            </w:pPr>
            <w:r>
              <w:rPr>
                <w:rFonts w:hint="eastAsia" w:ascii="宋体" w:hAnsi="宋体" w:eastAsia="宋体" w:cs="Times New Roman"/>
                <w:color w:val="auto"/>
                <w:sz w:val="18"/>
                <w:szCs w:val="18"/>
                <w:highlight w:val="none"/>
                <w:lang w:val="en-US" w:eastAsia="zh-CN"/>
              </w:rPr>
              <w:t>5</w:t>
            </w:r>
          </w:p>
        </w:tc>
        <w:tc>
          <w:tcPr>
            <w:tcW w:w="6733" w:type="dxa"/>
            <w:vAlign w:val="center"/>
          </w:tcPr>
          <w:p w14:paraId="18FC2986">
            <w:pPr>
              <w:widowControl/>
              <w:spacing w:before="75" w:line="460" w:lineRule="atLeast"/>
              <w:jc w:val="left"/>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供应商须符合《关于印发2026年湖南省农村公路路况及桥隧技术状况检评工作方案的通知》、《关于开展2026年农村公路路面技术状况检测一致性校核的通知》的相关要求，须在湖南省交通运输厅通过</w:t>
            </w:r>
            <w:r>
              <w:rPr>
                <w:rFonts w:ascii="Times New Roman" w:hAnsi="Times New Roman" w:eastAsia="宋体" w:cs="Times New Roman"/>
                <w:color w:val="auto"/>
                <w:highlight w:val="none"/>
              </w:rPr>
              <w:t>一致性核验结果的公示</w:t>
            </w:r>
            <w:r>
              <w:rPr>
                <w:rFonts w:hint="eastAsia" w:ascii="Times New Roman" w:hAnsi="Times New Roman" w:eastAsia="宋体" w:cs="Times New Roman"/>
                <w:color w:val="auto"/>
                <w:highlight w:val="none"/>
              </w:rPr>
              <w:t>内的企业名单。</w:t>
            </w:r>
            <w:r>
              <w:rPr>
                <w:rFonts w:hint="eastAsia" w:ascii="Times New Roman" w:hAnsi="Times New Roman" w:eastAsia="宋体" w:cs="Times New Roman"/>
                <w:color w:val="auto"/>
                <w:highlight w:val="none"/>
                <w:lang w:eastAsia="zh-CN"/>
              </w:rPr>
              <w:t>（提供湖南省交通厅官网的公示截图并加盖供应商公章）</w:t>
            </w:r>
            <w:r>
              <w:rPr>
                <w:rFonts w:hint="eastAsia" w:ascii="Times New Roman" w:hAnsi="Times New Roman" w:eastAsia="宋体" w:cs="Times New Roman"/>
                <w:color w:val="auto"/>
                <w:highlight w:val="none"/>
              </w:rPr>
              <w:t>。</w:t>
            </w:r>
          </w:p>
          <w:p w14:paraId="6FE0B77F">
            <w:pPr>
              <w:jc w:val="center"/>
              <w:rPr>
                <w:rFonts w:hint="eastAsia" w:ascii="宋体" w:hAnsi="宋体" w:eastAsia="宋体" w:cs="Times New Roman"/>
                <w:color w:val="auto"/>
                <w:sz w:val="18"/>
                <w:szCs w:val="18"/>
                <w:highlight w:val="none"/>
              </w:rPr>
            </w:pPr>
          </w:p>
        </w:tc>
        <w:tc>
          <w:tcPr>
            <w:tcW w:w="567" w:type="dxa"/>
            <w:vAlign w:val="center"/>
          </w:tcPr>
          <w:p w14:paraId="593E67A2">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56ADF3C0">
            <w:pPr>
              <w:spacing w:line="340" w:lineRule="exact"/>
              <w:jc w:val="center"/>
              <w:rPr>
                <w:rFonts w:hint="eastAsia" w:ascii="宋体" w:hAnsi="宋体" w:eastAsia="宋体" w:cs="Times New Roman"/>
                <w:color w:val="auto"/>
                <w:sz w:val="18"/>
                <w:szCs w:val="18"/>
                <w:highlight w:val="none"/>
              </w:rPr>
            </w:pPr>
          </w:p>
        </w:tc>
        <w:tc>
          <w:tcPr>
            <w:tcW w:w="567" w:type="dxa"/>
            <w:vAlign w:val="center"/>
          </w:tcPr>
          <w:p w14:paraId="7E985F4D">
            <w:pPr>
              <w:spacing w:line="340" w:lineRule="exact"/>
              <w:jc w:val="center"/>
              <w:rPr>
                <w:rFonts w:hint="eastAsia" w:ascii="宋体" w:hAnsi="宋体" w:eastAsia="宋体" w:cs="Times New Roman"/>
                <w:color w:val="auto"/>
                <w:sz w:val="18"/>
                <w:szCs w:val="18"/>
                <w:highlight w:val="none"/>
              </w:rPr>
            </w:pPr>
          </w:p>
        </w:tc>
        <w:tc>
          <w:tcPr>
            <w:tcW w:w="638" w:type="dxa"/>
            <w:vAlign w:val="center"/>
          </w:tcPr>
          <w:p w14:paraId="7FDD16EE">
            <w:pPr>
              <w:spacing w:line="340" w:lineRule="exact"/>
              <w:jc w:val="center"/>
              <w:rPr>
                <w:rFonts w:hint="eastAsia" w:ascii="宋体" w:hAnsi="宋体" w:eastAsia="宋体" w:cs="Times New Roman"/>
                <w:color w:val="auto"/>
                <w:sz w:val="18"/>
                <w:szCs w:val="18"/>
                <w:highlight w:val="none"/>
              </w:rPr>
            </w:pPr>
          </w:p>
        </w:tc>
      </w:tr>
    </w:tbl>
    <w:p w14:paraId="495B10B4">
      <w:pPr>
        <w:spacing w:line="100" w:lineRule="atLeast"/>
        <w:rPr>
          <w:rFonts w:hint="eastAsia" w:ascii="宋体" w:hAnsi="宋体" w:eastAsia="宋体" w:cs="Times New Roman"/>
          <w:color w:val="auto"/>
          <w:szCs w:val="21"/>
          <w:highlight w:val="none"/>
        </w:rPr>
      </w:pPr>
    </w:p>
    <w:p w14:paraId="367741FF">
      <w:pPr>
        <w:spacing w:line="360" w:lineRule="auto"/>
        <w:ind w:firstLine="315" w:firstLineChars="150"/>
        <w:rPr>
          <w:rFonts w:hint="eastAsia" w:ascii="宋体" w:hAnsi="宋体" w:eastAsia="宋体" w:cs="Times New Roman"/>
          <w:color w:val="auto"/>
          <w:szCs w:val="21"/>
          <w:highlight w:val="none"/>
        </w:rPr>
      </w:pPr>
      <w:r>
        <w:rPr>
          <w:rFonts w:ascii="宋体" w:hAnsi="宋体" w:eastAsia="宋体" w:cs="Times New Roman"/>
          <w:color w:val="auto"/>
          <w:szCs w:val="21"/>
          <w:highlight w:val="none"/>
        </w:rPr>
        <w:t>注：有下述情况之一的，</w:t>
      </w:r>
      <w:r>
        <w:rPr>
          <w:rFonts w:hint="eastAsia" w:ascii="宋体" w:hAnsi="宋体" w:eastAsia="宋体" w:cs="Times New Roman"/>
          <w:color w:val="auto"/>
          <w:szCs w:val="21"/>
          <w:highlight w:val="none"/>
        </w:rPr>
        <w:t>磋商</w:t>
      </w:r>
      <w:r>
        <w:rPr>
          <w:rFonts w:ascii="宋体" w:hAnsi="宋体" w:eastAsia="宋体" w:cs="Times New Roman"/>
          <w:color w:val="auto"/>
          <w:szCs w:val="21"/>
          <w:highlight w:val="none"/>
        </w:rPr>
        <w:t>小组认定其为不合格</w:t>
      </w:r>
      <w:r>
        <w:rPr>
          <w:rFonts w:hint="eastAsia" w:ascii="宋体" w:hAnsi="宋体" w:eastAsia="宋体" w:cs="Times New Roman"/>
          <w:color w:val="auto"/>
          <w:szCs w:val="21"/>
          <w:highlight w:val="none"/>
        </w:rPr>
        <w:t>供应商</w:t>
      </w:r>
      <w:r>
        <w:rPr>
          <w:rFonts w:ascii="宋体" w:hAnsi="宋体" w:eastAsia="宋体" w:cs="Times New Roman"/>
          <w:color w:val="auto"/>
          <w:szCs w:val="21"/>
          <w:highlight w:val="none"/>
        </w:rPr>
        <w:t>：</w:t>
      </w:r>
    </w:p>
    <w:p w14:paraId="11079DC4">
      <w:pPr>
        <w:spacing w:line="360" w:lineRule="auto"/>
        <w:ind w:firstLine="315" w:firstLineChars="15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1、有一项不合格的为不合格；</w:t>
      </w:r>
    </w:p>
    <w:p w14:paraId="4FD1987F">
      <w:pPr>
        <w:spacing w:line="360" w:lineRule="auto"/>
        <w:ind w:firstLine="315" w:firstLineChars="15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w:t>
      </w:r>
      <w:r>
        <w:rPr>
          <w:rFonts w:ascii="宋体" w:hAnsi="宋体" w:eastAsia="宋体" w:cs="Times New Roman"/>
          <w:color w:val="auto"/>
          <w:szCs w:val="21"/>
          <w:highlight w:val="none"/>
        </w:rPr>
        <w:t>在</w:t>
      </w:r>
      <w:r>
        <w:rPr>
          <w:rFonts w:hint="eastAsia" w:ascii="宋体" w:hAnsi="宋体" w:eastAsia="宋体" w:cs="Times New Roman"/>
          <w:color w:val="auto"/>
          <w:szCs w:val="21"/>
          <w:highlight w:val="none"/>
          <w:lang w:eastAsia="zh-CN"/>
        </w:rPr>
        <w:t>评标</w:t>
      </w:r>
      <w:r>
        <w:rPr>
          <w:rFonts w:ascii="宋体" w:hAnsi="宋体" w:eastAsia="宋体" w:cs="Times New Roman"/>
          <w:color w:val="auto"/>
          <w:szCs w:val="21"/>
          <w:highlight w:val="none"/>
        </w:rPr>
        <w:t>过程中，</w:t>
      </w:r>
      <w:r>
        <w:rPr>
          <w:rFonts w:hint="eastAsia" w:ascii="宋体" w:hAnsi="宋体" w:eastAsia="宋体" w:cs="Times New Roman"/>
          <w:color w:val="auto"/>
          <w:szCs w:val="21"/>
          <w:highlight w:val="none"/>
        </w:rPr>
        <w:t>磋商</w:t>
      </w:r>
      <w:r>
        <w:rPr>
          <w:rFonts w:ascii="宋体" w:hAnsi="宋体" w:eastAsia="宋体" w:cs="Times New Roman"/>
          <w:color w:val="auto"/>
          <w:szCs w:val="21"/>
          <w:highlight w:val="none"/>
        </w:rPr>
        <w:t>小组发现</w:t>
      </w:r>
      <w:r>
        <w:rPr>
          <w:rFonts w:hint="eastAsia" w:ascii="宋体" w:hAnsi="宋体" w:eastAsia="宋体" w:cs="Times New Roman"/>
          <w:color w:val="auto"/>
          <w:szCs w:val="21"/>
          <w:highlight w:val="none"/>
        </w:rPr>
        <w:t>供应商</w:t>
      </w:r>
      <w:r>
        <w:rPr>
          <w:rFonts w:ascii="宋体" w:hAnsi="宋体" w:eastAsia="宋体" w:cs="Times New Roman"/>
          <w:color w:val="auto"/>
          <w:szCs w:val="21"/>
          <w:highlight w:val="none"/>
        </w:rPr>
        <w:t>以他人的名义</w:t>
      </w:r>
      <w:r>
        <w:rPr>
          <w:rFonts w:hint="eastAsia" w:ascii="宋体" w:hAnsi="宋体" w:eastAsia="宋体" w:cs="Times New Roman"/>
          <w:color w:val="auto"/>
          <w:szCs w:val="21"/>
          <w:highlight w:val="none"/>
        </w:rPr>
        <w:t>磋商</w:t>
      </w:r>
      <w:r>
        <w:rPr>
          <w:rFonts w:ascii="宋体" w:hAnsi="宋体" w:eastAsia="宋体" w:cs="Times New Roman"/>
          <w:color w:val="auto"/>
          <w:szCs w:val="21"/>
          <w:highlight w:val="none"/>
        </w:rPr>
        <w:t>的；串通</w:t>
      </w:r>
      <w:r>
        <w:rPr>
          <w:rFonts w:hint="eastAsia" w:ascii="宋体" w:hAnsi="宋体" w:eastAsia="宋体" w:cs="Times New Roman"/>
          <w:color w:val="auto"/>
          <w:szCs w:val="21"/>
          <w:highlight w:val="none"/>
        </w:rPr>
        <w:t>磋商</w:t>
      </w:r>
      <w:r>
        <w:rPr>
          <w:rFonts w:ascii="宋体" w:hAnsi="宋体" w:eastAsia="宋体" w:cs="Times New Roman"/>
          <w:color w:val="auto"/>
          <w:szCs w:val="21"/>
          <w:highlight w:val="none"/>
        </w:rPr>
        <w:t>的；以行贿手段谋取成交或者以其他弄虚作假方式</w:t>
      </w:r>
      <w:r>
        <w:rPr>
          <w:rFonts w:hint="eastAsia" w:ascii="宋体" w:hAnsi="宋体" w:eastAsia="宋体" w:cs="Times New Roman"/>
          <w:color w:val="auto"/>
          <w:szCs w:val="21"/>
          <w:highlight w:val="none"/>
        </w:rPr>
        <w:t>磋商</w:t>
      </w:r>
      <w:r>
        <w:rPr>
          <w:rFonts w:ascii="宋体" w:hAnsi="宋体" w:eastAsia="宋体" w:cs="Times New Roman"/>
          <w:color w:val="auto"/>
          <w:szCs w:val="21"/>
          <w:highlight w:val="none"/>
        </w:rPr>
        <w:t>的；</w:t>
      </w:r>
    </w:p>
    <w:p w14:paraId="77791E58">
      <w:pPr>
        <w:spacing w:line="360" w:lineRule="auto"/>
        <w:ind w:firstLine="315" w:firstLineChars="150"/>
        <w:rPr>
          <w:rFonts w:hint="eastAsia" w:ascii="宋体" w:hAnsi="宋体" w:eastAsia="宋体" w:cs="Times New Roman"/>
          <w:color w:val="000000"/>
          <w:szCs w:val="21"/>
        </w:rPr>
      </w:pPr>
      <w:r>
        <w:rPr>
          <w:rFonts w:hint="eastAsia" w:ascii="宋体" w:hAnsi="宋体" w:eastAsia="宋体" w:cs="Times New Roman"/>
          <w:color w:val="auto"/>
          <w:szCs w:val="21"/>
          <w:highlight w:val="none"/>
        </w:rPr>
        <w:t>3、磋商</w:t>
      </w:r>
      <w:r>
        <w:rPr>
          <w:rFonts w:ascii="宋体" w:hAnsi="宋体" w:eastAsia="宋体" w:cs="Times New Roman"/>
          <w:color w:val="auto"/>
          <w:szCs w:val="21"/>
          <w:highlight w:val="none"/>
        </w:rPr>
        <w:t>响应文件没有</w:t>
      </w:r>
      <w:r>
        <w:rPr>
          <w:rFonts w:hint="eastAsia" w:ascii="宋体" w:hAnsi="宋体" w:eastAsia="宋体" w:cs="Times New Roman"/>
          <w:color w:val="auto"/>
          <w:szCs w:val="21"/>
          <w:highlight w:val="none"/>
        </w:rPr>
        <w:t>供应商法人代表或</w:t>
      </w:r>
      <w:r>
        <w:rPr>
          <w:rFonts w:ascii="宋体" w:hAnsi="宋体" w:eastAsia="宋体" w:cs="Times New Roman"/>
          <w:color w:val="auto"/>
          <w:szCs w:val="21"/>
          <w:highlight w:val="none"/>
        </w:rPr>
        <w:t>授权代表签字（</w:t>
      </w:r>
      <w:r>
        <w:rPr>
          <w:rFonts w:hint="eastAsia" w:ascii="宋体" w:hAnsi="宋体" w:eastAsia="宋体" w:cs="Times New Roman"/>
          <w:color w:val="auto"/>
          <w:szCs w:val="21"/>
          <w:highlight w:val="none"/>
          <w:lang w:eastAsia="zh-CN"/>
        </w:rPr>
        <w:t>签</w:t>
      </w:r>
      <w:r>
        <w:rPr>
          <w:rFonts w:ascii="宋体" w:hAnsi="宋体" w:eastAsia="宋体" w:cs="Times New Roman"/>
          <w:color w:val="auto"/>
          <w:szCs w:val="21"/>
          <w:highlight w:val="none"/>
        </w:rPr>
        <w:t>章）或者</w:t>
      </w:r>
      <w:r>
        <w:rPr>
          <w:rFonts w:ascii="宋体" w:hAnsi="宋体" w:eastAsia="宋体" w:cs="Times New Roman"/>
          <w:color w:val="000000"/>
          <w:szCs w:val="21"/>
        </w:rPr>
        <w:t>加盖公章的；</w:t>
      </w:r>
    </w:p>
    <w:p w14:paraId="34EEE5A2">
      <w:pPr>
        <w:spacing w:line="360" w:lineRule="auto"/>
        <w:ind w:firstLine="315" w:firstLineChars="150"/>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没有按照竞争性</w:t>
      </w:r>
      <w:r>
        <w:rPr>
          <w:rFonts w:hint="eastAsia" w:ascii="宋体" w:hAnsi="宋体" w:eastAsia="宋体" w:cs="Times New Roman"/>
          <w:color w:val="000000"/>
          <w:szCs w:val="21"/>
        </w:rPr>
        <w:t>磋商</w:t>
      </w:r>
      <w:r>
        <w:rPr>
          <w:rFonts w:ascii="宋体" w:hAnsi="宋体" w:eastAsia="宋体" w:cs="Times New Roman"/>
          <w:color w:val="000000"/>
          <w:szCs w:val="21"/>
        </w:rPr>
        <w:t>文件要求提供相关资格证明文件或者所提供的资格证明文件有瑕疵的；</w:t>
      </w:r>
      <w:r>
        <w:rPr>
          <w:rFonts w:hint="eastAsia" w:ascii="宋体" w:hAnsi="宋体" w:eastAsia="宋体" w:cs="Times New Roman"/>
          <w:color w:val="000000"/>
          <w:szCs w:val="21"/>
        </w:rPr>
        <w:t>供应商</w:t>
      </w:r>
      <w:r>
        <w:rPr>
          <w:rFonts w:ascii="宋体" w:hAnsi="宋体" w:eastAsia="宋体" w:cs="Times New Roman"/>
          <w:color w:val="000000"/>
          <w:szCs w:val="21"/>
        </w:rPr>
        <w:t>不能提供合法的、真实的材料证明其为合格</w:t>
      </w:r>
      <w:r>
        <w:rPr>
          <w:rFonts w:hint="eastAsia" w:ascii="宋体" w:hAnsi="宋体" w:eastAsia="宋体" w:cs="Times New Roman"/>
          <w:color w:val="000000"/>
          <w:szCs w:val="21"/>
        </w:rPr>
        <w:t>供应商</w:t>
      </w:r>
      <w:r>
        <w:rPr>
          <w:rFonts w:ascii="宋体" w:hAnsi="宋体" w:eastAsia="宋体" w:cs="Times New Roman"/>
          <w:color w:val="000000"/>
          <w:szCs w:val="21"/>
        </w:rPr>
        <w:t>的；</w:t>
      </w:r>
    </w:p>
    <w:p w14:paraId="7681C886">
      <w:pPr>
        <w:spacing w:line="360" w:lineRule="auto"/>
        <w:ind w:firstLine="315" w:firstLineChars="150"/>
        <w:rPr>
          <w:rFonts w:hint="eastAsia" w:ascii="宋体" w:hAnsi="宋体" w:eastAsia="宋体" w:cs="Times New Roman"/>
          <w:color w:val="000000"/>
          <w:szCs w:val="21"/>
        </w:rPr>
      </w:pPr>
      <w:r>
        <w:rPr>
          <w:rFonts w:hint="eastAsia" w:ascii="宋体" w:hAnsi="宋体" w:eastAsia="宋体" w:cs="Times New Roman"/>
          <w:color w:val="000000"/>
          <w:szCs w:val="21"/>
        </w:rPr>
        <w:t>5、供应商</w:t>
      </w:r>
      <w:r>
        <w:rPr>
          <w:rFonts w:ascii="宋体" w:hAnsi="宋体" w:eastAsia="宋体" w:cs="Times New Roman"/>
          <w:color w:val="000000"/>
          <w:szCs w:val="21"/>
        </w:rPr>
        <w:t>资格条件不符合国家有关规定或者竞争性</w:t>
      </w:r>
      <w:r>
        <w:rPr>
          <w:rFonts w:hint="eastAsia" w:ascii="宋体" w:hAnsi="宋体" w:eastAsia="宋体" w:cs="Times New Roman"/>
          <w:color w:val="000000"/>
          <w:szCs w:val="21"/>
        </w:rPr>
        <w:t>磋商</w:t>
      </w:r>
      <w:r>
        <w:rPr>
          <w:rFonts w:ascii="宋体" w:hAnsi="宋体" w:eastAsia="宋体" w:cs="Times New Roman"/>
          <w:color w:val="000000"/>
          <w:szCs w:val="21"/>
        </w:rPr>
        <w:t>文件要求的；其他不能满足法律法规资格性规定的；</w:t>
      </w:r>
    </w:p>
    <w:p w14:paraId="052A4218">
      <w:pPr>
        <w:spacing w:line="360" w:lineRule="auto"/>
        <w:ind w:firstLine="315" w:firstLineChars="150"/>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结论填写</w:t>
      </w:r>
      <w:r>
        <w:rPr>
          <w:rFonts w:hint="eastAsia" w:ascii="宋体" w:hAnsi="宋体" w:eastAsia="宋体" w:cs="Times New Roman"/>
          <w:color w:val="000000"/>
          <w:szCs w:val="21"/>
        </w:rPr>
        <w:t>“</w:t>
      </w:r>
      <w:r>
        <w:rPr>
          <w:rFonts w:ascii="宋体" w:hAnsi="宋体" w:eastAsia="宋体" w:cs="Times New Roman"/>
          <w:color w:val="000000"/>
          <w:szCs w:val="21"/>
        </w:rPr>
        <w:t>合格</w:t>
      </w:r>
      <w:r>
        <w:rPr>
          <w:rFonts w:hint="eastAsia" w:ascii="宋体" w:hAnsi="宋体" w:eastAsia="宋体" w:cs="Times New Roman"/>
          <w:color w:val="000000"/>
          <w:szCs w:val="21"/>
        </w:rPr>
        <w:t>”</w:t>
      </w:r>
      <w:r>
        <w:rPr>
          <w:rFonts w:ascii="宋体" w:hAnsi="宋体" w:eastAsia="宋体" w:cs="Times New Roman"/>
          <w:color w:val="000000"/>
          <w:szCs w:val="21"/>
        </w:rPr>
        <w:t>或</w:t>
      </w:r>
      <w:r>
        <w:rPr>
          <w:rFonts w:hint="eastAsia" w:ascii="宋体" w:hAnsi="宋体" w:eastAsia="宋体" w:cs="Times New Roman"/>
          <w:color w:val="000000"/>
          <w:szCs w:val="21"/>
        </w:rPr>
        <w:t>“</w:t>
      </w:r>
      <w:r>
        <w:rPr>
          <w:rFonts w:ascii="宋体" w:hAnsi="宋体" w:eastAsia="宋体" w:cs="Times New Roman"/>
          <w:color w:val="000000"/>
          <w:szCs w:val="21"/>
        </w:rPr>
        <w:t>不合格</w:t>
      </w:r>
      <w:r>
        <w:rPr>
          <w:rFonts w:hint="eastAsia" w:ascii="宋体" w:hAnsi="宋体" w:eastAsia="宋体" w:cs="Times New Roman"/>
          <w:color w:val="000000"/>
          <w:szCs w:val="21"/>
        </w:rPr>
        <w:t>”</w:t>
      </w:r>
      <w:r>
        <w:rPr>
          <w:rFonts w:ascii="宋体" w:hAnsi="宋体" w:eastAsia="宋体" w:cs="Times New Roman"/>
          <w:color w:val="000000"/>
          <w:szCs w:val="21"/>
        </w:rPr>
        <w:t>，不合格的</w:t>
      </w:r>
      <w:r>
        <w:rPr>
          <w:rFonts w:hint="eastAsia" w:ascii="宋体" w:hAnsi="宋体" w:eastAsia="宋体" w:cs="Times New Roman"/>
          <w:color w:val="000000"/>
          <w:szCs w:val="21"/>
        </w:rPr>
        <w:t>供应商</w:t>
      </w:r>
      <w:r>
        <w:rPr>
          <w:rFonts w:ascii="宋体" w:hAnsi="宋体" w:eastAsia="宋体" w:cs="Times New Roman"/>
          <w:color w:val="000000"/>
          <w:szCs w:val="21"/>
        </w:rPr>
        <w:t>不进入下一轮评议。</w:t>
      </w:r>
    </w:p>
    <w:p w14:paraId="433562F9">
      <w:pPr>
        <w:keepNext/>
        <w:keepLines/>
        <w:numPr>
          <w:ilvl w:val="2"/>
          <w:numId w:val="0"/>
        </w:numPr>
        <w:tabs>
          <w:tab w:val="left" w:pos="0"/>
        </w:tabs>
        <w:spacing w:before="120" w:after="260" w:line="410" w:lineRule="auto"/>
        <w:jc w:val="left"/>
        <w:outlineLvl w:val="2"/>
        <w:rPr>
          <w:rFonts w:hint="eastAsia" w:ascii="宋体" w:hAnsi="宋体"/>
          <w:sz w:val="24"/>
          <w:highlight w:val="none"/>
        </w:rPr>
      </w:pPr>
      <w:r>
        <w:rPr>
          <w:rFonts w:ascii="宋体" w:hAnsi="宋体" w:eastAsia="宋体" w:cs="Times New Roman"/>
          <w:bCs/>
          <w:color w:val="000000"/>
          <w:sz w:val="24"/>
          <w:szCs w:val="32"/>
        </w:rPr>
        <w:br w:type="page"/>
      </w:r>
      <w:r>
        <w:rPr>
          <w:rFonts w:hint="eastAsia" w:ascii="Times New Roman" w:hAnsi="Times New Roman" w:eastAsia="宋体" w:cs="Times New Roman"/>
          <w:b/>
          <w:bCs/>
          <w:sz w:val="32"/>
          <w:szCs w:val="32"/>
          <w:highlight w:val="none"/>
        </w:rPr>
        <w:t>附</w:t>
      </w:r>
      <w:r>
        <w:rPr>
          <w:rFonts w:hint="eastAsia" w:ascii="Times New Roman" w:hAnsi="Times New Roman" w:eastAsia="宋体" w:cs="Times New Roman"/>
          <w:b/>
          <w:bCs/>
          <w:sz w:val="32"/>
          <w:szCs w:val="32"/>
          <w:highlight w:val="none"/>
          <w:lang w:eastAsia="zh-CN"/>
        </w:rPr>
        <w:t>页</w:t>
      </w:r>
      <w:r>
        <w:rPr>
          <w:rFonts w:hint="eastAsia" w:ascii="Times New Roman" w:hAnsi="Times New Roman" w:eastAsia="宋体" w:cs="Times New Roman"/>
          <w:b/>
          <w:bCs/>
          <w:sz w:val="32"/>
          <w:szCs w:val="32"/>
          <w:highlight w:val="none"/>
          <w:lang w:val="en-US" w:eastAsia="zh-CN"/>
        </w:rPr>
        <w:t>4</w:t>
      </w:r>
      <w:r>
        <w:rPr>
          <w:rFonts w:hint="eastAsia" w:ascii="Times New Roman" w:hAnsi="Times New Roman" w:eastAsia="宋体" w:cs="Times New Roman"/>
          <w:b/>
          <w:bCs/>
          <w:sz w:val="32"/>
          <w:szCs w:val="32"/>
          <w:highlight w:val="none"/>
        </w:rPr>
        <w:t>：</w:t>
      </w:r>
      <w:r>
        <w:rPr>
          <w:rFonts w:hint="eastAsia" w:ascii="Times New Roman" w:hAnsi="Times New Roman" w:eastAsia="宋体" w:cs="Times New Roman"/>
          <w:b/>
          <w:bCs/>
          <w:sz w:val="28"/>
          <w:szCs w:val="28"/>
          <w:highlight w:val="none"/>
        </w:rPr>
        <w:t>符合性检查表</w:t>
      </w:r>
    </w:p>
    <w:p w14:paraId="566B72D7">
      <w:pPr>
        <w:tabs>
          <w:tab w:val="left" w:pos="420"/>
          <w:tab w:val="left" w:pos="840"/>
          <w:tab w:val="left" w:pos="1260"/>
          <w:tab w:val="left" w:pos="1680"/>
          <w:tab w:val="left" w:pos="4800"/>
        </w:tabs>
        <w:spacing w:line="400" w:lineRule="exact"/>
        <w:rPr>
          <w:rFonts w:hint="eastAsia" w:ascii="宋体" w:hAnsi="宋体"/>
          <w:szCs w:val="21"/>
          <w:highlight w:val="none"/>
        </w:rPr>
      </w:pPr>
      <w:r>
        <w:rPr>
          <w:rFonts w:hint="eastAsia" w:ascii="宋体" w:hAnsi="宋体"/>
          <w:szCs w:val="21"/>
          <w:highlight w:val="none"/>
        </w:rPr>
        <w:t>符合性检查。依据</w:t>
      </w:r>
      <w:r>
        <w:rPr>
          <w:rFonts w:hint="eastAsia" w:ascii="宋体" w:hAnsi="宋体"/>
          <w:szCs w:val="21"/>
          <w:highlight w:val="none"/>
          <w:lang w:eastAsia="zh-CN"/>
        </w:rPr>
        <w:t>磋商</w:t>
      </w:r>
      <w:r>
        <w:rPr>
          <w:rFonts w:hint="eastAsia" w:ascii="宋体" w:hAnsi="宋体"/>
          <w:szCs w:val="21"/>
          <w:highlight w:val="none"/>
        </w:rPr>
        <w:t>文件的规定，从</w:t>
      </w:r>
      <w:r>
        <w:rPr>
          <w:rFonts w:hint="eastAsia" w:ascii="宋体" w:hAnsi="宋体"/>
          <w:szCs w:val="21"/>
          <w:highlight w:val="none"/>
          <w:lang w:eastAsia="zh-CN"/>
        </w:rPr>
        <w:t>响应</w:t>
      </w:r>
      <w:r>
        <w:rPr>
          <w:rFonts w:hint="eastAsia" w:ascii="宋体" w:hAnsi="宋体"/>
          <w:szCs w:val="21"/>
          <w:highlight w:val="none"/>
        </w:rPr>
        <w:t>文件的有效性、完整性和对</w:t>
      </w:r>
      <w:r>
        <w:rPr>
          <w:rFonts w:hint="eastAsia" w:ascii="宋体" w:hAnsi="宋体"/>
          <w:szCs w:val="21"/>
          <w:highlight w:val="none"/>
          <w:lang w:eastAsia="zh-CN"/>
        </w:rPr>
        <w:t>磋商</w:t>
      </w:r>
      <w:r>
        <w:rPr>
          <w:rFonts w:hint="eastAsia" w:ascii="宋体" w:hAnsi="宋体"/>
          <w:szCs w:val="21"/>
          <w:highlight w:val="none"/>
        </w:rPr>
        <w:t>文件的响应程度进行审查，以确定是否对</w:t>
      </w:r>
      <w:r>
        <w:rPr>
          <w:rFonts w:hint="eastAsia" w:ascii="宋体" w:hAnsi="宋体"/>
          <w:szCs w:val="21"/>
          <w:highlight w:val="none"/>
          <w:lang w:eastAsia="zh-CN"/>
        </w:rPr>
        <w:t>磋商</w:t>
      </w:r>
      <w:r>
        <w:rPr>
          <w:rFonts w:hint="eastAsia" w:ascii="宋体" w:hAnsi="宋体"/>
          <w:szCs w:val="21"/>
          <w:highlight w:val="none"/>
        </w:rPr>
        <w:t>文件的实质性要求作出响应。</w:t>
      </w:r>
    </w:p>
    <w:p w14:paraId="6F03F0B5">
      <w:pPr>
        <w:pStyle w:val="25"/>
        <w:rPr>
          <w:rFonts w:hint="eastAsia"/>
          <w:highlight w:val="none"/>
        </w:rPr>
      </w:pPr>
    </w:p>
    <w:tbl>
      <w:tblPr>
        <w:tblStyle w:val="26"/>
        <w:tblW w:w="908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4900"/>
        <w:gridCol w:w="1040"/>
        <w:gridCol w:w="1080"/>
        <w:gridCol w:w="1080"/>
      </w:tblGrid>
      <w:tr w14:paraId="2FE8B1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3" w:type="dxa"/>
            <w:vMerge w:val="restart"/>
            <w:noWrap w:val="0"/>
            <w:vAlign w:val="center"/>
          </w:tcPr>
          <w:p w14:paraId="069358BC">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r>
              <w:rPr>
                <w:rFonts w:hint="eastAsia" w:ascii="宋体" w:hAnsi="宋体"/>
                <w:szCs w:val="21"/>
                <w:highlight w:val="none"/>
              </w:rPr>
              <w:t>序号</w:t>
            </w:r>
          </w:p>
        </w:tc>
        <w:tc>
          <w:tcPr>
            <w:tcW w:w="4900" w:type="dxa"/>
            <w:vMerge w:val="restart"/>
            <w:noWrap w:val="0"/>
            <w:vAlign w:val="center"/>
          </w:tcPr>
          <w:p w14:paraId="21266CDB">
            <w:pPr>
              <w:tabs>
                <w:tab w:val="left" w:pos="420"/>
                <w:tab w:val="left" w:pos="840"/>
                <w:tab w:val="left" w:pos="1260"/>
                <w:tab w:val="left" w:pos="1680"/>
                <w:tab w:val="left" w:pos="4800"/>
              </w:tabs>
              <w:spacing w:line="400" w:lineRule="exact"/>
              <w:ind w:left="623" w:leftChars="200" w:hanging="203" w:hangingChars="97"/>
              <w:jc w:val="center"/>
              <w:rPr>
                <w:rFonts w:hint="eastAsia" w:ascii="宋体" w:hAnsi="宋体"/>
                <w:szCs w:val="21"/>
                <w:highlight w:val="none"/>
              </w:rPr>
            </w:pPr>
            <w:r>
              <w:rPr>
                <w:rFonts w:hint="eastAsia" w:ascii="宋体" w:hAnsi="宋体"/>
                <w:szCs w:val="21"/>
                <w:highlight w:val="none"/>
              </w:rPr>
              <w:t>符合性审查内容</w:t>
            </w:r>
          </w:p>
        </w:tc>
        <w:tc>
          <w:tcPr>
            <w:tcW w:w="3200" w:type="dxa"/>
            <w:gridSpan w:val="3"/>
            <w:noWrap w:val="0"/>
            <w:vAlign w:val="center"/>
          </w:tcPr>
          <w:p w14:paraId="679E1DFE">
            <w:pPr>
              <w:tabs>
                <w:tab w:val="left" w:pos="420"/>
                <w:tab w:val="left" w:pos="840"/>
                <w:tab w:val="left" w:pos="1260"/>
                <w:tab w:val="left" w:pos="1680"/>
                <w:tab w:val="left" w:pos="4800"/>
              </w:tabs>
              <w:spacing w:line="400" w:lineRule="exact"/>
              <w:ind w:left="630" w:leftChars="300" w:firstLine="212" w:firstLineChars="101"/>
              <w:rPr>
                <w:rFonts w:hint="eastAsia" w:ascii="宋体" w:hAnsi="宋体"/>
                <w:szCs w:val="21"/>
                <w:highlight w:val="none"/>
                <w:lang w:eastAsia="zh-CN"/>
              </w:rPr>
            </w:pPr>
            <w:r>
              <w:rPr>
                <w:rFonts w:hint="eastAsia" w:ascii="宋体" w:hAnsi="宋体"/>
                <w:szCs w:val="21"/>
                <w:highlight w:val="none"/>
                <w:lang w:eastAsia="zh-CN"/>
              </w:rPr>
              <w:t>供应商</w:t>
            </w:r>
          </w:p>
        </w:tc>
      </w:tr>
      <w:tr w14:paraId="7EC72D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3" w:type="dxa"/>
            <w:vMerge w:val="continue"/>
            <w:noWrap w:val="0"/>
            <w:vAlign w:val="center"/>
          </w:tcPr>
          <w:p w14:paraId="69CF6CDA">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4900" w:type="dxa"/>
            <w:vMerge w:val="continue"/>
            <w:noWrap w:val="0"/>
            <w:vAlign w:val="center"/>
          </w:tcPr>
          <w:p w14:paraId="5C991BFF">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rPr>
            </w:pPr>
          </w:p>
        </w:tc>
        <w:tc>
          <w:tcPr>
            <w:tcW w:w="1040" w:type="dxa"/>
            <w:noWrap w:val="0"/>
            <w:vAlign w:val="center"/>
          </w:tcPr>
          <w:p w14:paraId="39E81A2D">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4CB27743">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02724424">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r>
      <w:tr w14:paraId="38B3D6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983" w:type="dxa"/>
            <w:noWrap w:val="0"/>
            <w:vAlign w:val="center"/>
          </w:tcPr>
          <w:p w14:paraId="15A718C9">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rPr>
            </w:pPr>
            <w:r>
              <w:rPr>
                <w:rFonts w:hint="eastAsia" w:ascii="宋体" w:hAnsi="宋体"/>
                <w:szCs w:val="21"/>
                <w:highlight w:val="none"/>
              </w:rPr>
              <w:t>1</w:t>
            </w:r>
          </w:p>
        </w:tc>
        <w:tc>
          <w:tcPr>
            <w:tcW w:w="4900" w:type="dxa"/>
            <w:noWrap w:val="0"/>
            <w:vAlign w:val="center"/>
          </w:tcPr>
          <w:p w14:paraId="1A2D8D27">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rPr>
            </w:pPr>
            <w:r>
              <w:rPr>
                <w:rFonts w:hint="eastAsia" w:ascii="宋体" w:hAnsi="宋体"/>
                <w:szCs w:val="21"/>
                <w:highlight w:val="none"/>
              </w:rPr>
              <w:t>响应文件按照磋商文件</w:t>
            </w:r>
          </w:p>
          <w:p w14:paraId="3E6CEA91">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lang w:val="en-US"/>
              </w:rPr>
            </w:pPr>
            <w:r>
              <w:rPr>
                <w:rFonts w:hint="eastAsia" w:ascii="宋体" w:hAnsi="宋体"/>
                <w:szCs w:val="21"/>
                <w:highlight w:val="none"/>
              </w:rPr>
              <w:t>要求签署、盖章</w:t>
            </w:r>
          </w:p>
        </w:tc>
        <w:tc>
          <w:tcPr>
            <w:tcW w:w="1040" w:type="dxa"/>
            <w:noWrap w:val="0"/>
            <w:vAlign w:val="center"/>
          </w:tcPr>
          <w:p w14:paraId="55C2000E">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1393225D">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68BBA5C0">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r>
      <w:tr w14:paraId="0D8EF7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83" w:type="dxa"/>
            <w:noWrap w:val="0"/>
            <w:vAlign w:val="center"/>
          </w:tcPr>
          <w:p w14:paraId="57E87FCB">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rPr>
            </w:pPr>
            <w:r>
              <w:rPr>
                <w:rFonts w:hint="eastAsia" w:ascii="宋体" w:hAnsi="宋体"/>
                <w:szCs w:val="21"/>
                <w:highlight w:val="none"/>
              </w:rPr>
              <w:t>2</w:t>
            </w:r>
          </w:p>
        </w:tc>
        <w:tc>
          <w:tcPr>
            <w:tcW w:w="4900" w:type="dxa"/>
            <w:noWrap w:val="0"/>
            <w:vAlign w:val="center"/>
          </w:tcPr>
          <w:p w14:paraId="4AF782C2">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rPr>
            </w:pPr>
            <w:r>
              <w:rPr>
                <w:rFonts w:hint="eastAsia" w:ascii="宋体" w:hAnsi="宋体"/>
                <w:szCs w:val="21"/>
                <w:highlight w:val="none"/>
              </w:rPr>
              <w:t>响应文件满足本章第27.1款规定的实质性要求</w:t>
            </w:r>
          </w:p>
        </w:tc>
        <w:tc>
          <w:tcPr>
            <w:tcW w:w="1040" w:type="dxa"/>
            <w:noWrap w:val="0"/>
            <w:vAlign w:val="center"/>
          </w:tcPr>
          <w:p w14:paraId="4B8C19AE">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79338416">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397945D8">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r>
      <w:tr w14:paraId="24B554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83" w:type="dxa"/>
            <w:noWrap w:val="0"/>
            <w:vAlign w:val="center"/>
          </w:tcPr>
          <w:p w14:paraId="27742864">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rPr>
            </w:pPr>
            <w:r>
              <w:rPr>
                <w:rFonts w:hint="eastAsia" w:ascii="宋体" w:hAnsi="宋体"/>
                <w:szCs w:val="21"/>
                <w:highlight w:val="none"/>
              </w:rPr>
              <w:t>3</w:t>
            </w:r>
          </w:p>
        </w:tc>
        <w:tc>
          <w:tcPr>
            <w:tcW w:w="4900" w:type="dxa"/>
            <w:noWrap w:val="0"/>
            <w:vAlign w:val="center"/>
          </w:tcPr>
          <w:p w14:paraId="6D7B0970">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lang w:val="en-US" w:eastAsia="zh-CN"/>
              </w:rPr>
            </w:pPr>
            <w:r>
              <w:rPr>
                <w:rFonts w:hint="eastAsia" w:ascii="宋体" w:hAnsi="宋体"/>
                <w:szCs w:val="21"/>
                <w:highlight w:val="none"/>
              </w:rPr>
              <w:t>报价</w:t>
            </w:r>
            <w:r>
              <w:rPr>
                <w:rFonts w:hint="eastAsia" w:ascii="宋体" w:hAnsi="宋体"/>
                <w:szCs w:val="21"/>
                <w:highlight w:val="none"/>
                <w:lang w:val="en-US" w:eastAsia="zh-CN"/>
              </w:rPr>
              <w:t>未</w:t>
            </w:r>
            <w:r>
              <w:rPr>
                <w:rFonts w:hint="eastAsia" w:ascii="宋体" w:hAnsi="宋体"/>
                <w:szCs w:val="21"/>
                <w:highlight w:val="none"/>
              </w:rPr>
              <w:t>超过采购项目预算</w:t>
            </w:r>
          </w:p>
        </w:tc>
        <w:tc>
          <w:tcPr>
            <w:tcW w:w="1040" w:type="dxa"/>
            <w:noWrap w:val="0"/>
            <w:vAlign w:val="center"/>
          </w:tcPr>
          <w:p w14:paraId="2EAA840A">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084C73A9">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100EB2BB">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r>
      <w:tr w14:paraId="3D8EA5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83" w:type="dxa"/>
            <w:noWrap w:val="0"/>
            <w:vAlign w:val="center"/>
          </w:tcPr>
          <w:p w14:paraId="4A66C928">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rPr>
            </w:pPr>
            <w:r>
              <w:rPr>
                <w:rFonts w:hint="eastAsia" w:ascii="宋体" w:hAnsi="宋体"/>
                <w:szCs w:val="21"/>
                <w:highlight w:val="none"/>
              </w:rPr>
              <w:t>4</w:t>
            </w:r>
          </w:p>
        </w:tc>
        <w:tc>
          <w:tcPr>
            <w:tcW w:w="4900" w:type="dxa"/>
            <w:noWrap w:val="0"/>
            <w:vAlign w:val="center"/>
          </w:tcPr>
          <w:p w14:paraId="14959B22">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lang w:val="en-US" w:eastAsia="zh-CN"/>
              </w:rPr>
            </w:pPr>
            <w:r>
              <w:rPr>
                <w:rFonts w:hint="eastAsia" w:ascii="宋体" w:hAnsi="宋体"/>
                <w:szCs w:val="21"/>
                <w:highlight w:val="none"/>
                <w:lang w:eastAsia="zh-CN"/>
              </w:rPr>
              <w:t>响应磋商</w:t>
            </w:r>
            <w:r>
              <w:rPr>
                <w:rFonts w:hint="eastAsia" w:ascii="宋体" w:hAnsi="宋体"/>
                <w:szCs w:val="21"/>
                <w:highlight w:val="none"/>
              </w:rPr>
              <w:t>有效期</w:t>
            </w:r>
          </w:p>
        </w:tc>
        <w:tc>
          <w:tcPr>
            <w:tcW w:w="1040" w:type="dxa"/>
            <w:noWrap w:val="0"/>
            <w:vAlign w:val="center"/>
          </w:tcPr>
          <w:p w14:paraId="605A7B96">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450AAE8A">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6F0F5B38">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r>
      <w:tr w14:paraId="40370D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83" w:type="dxa"/>
            <w:noWrap w:val="0"/>
            <w:vAlign w:val="center"/>
          </w:tcPr>
          <w:p w14:paraId="27944287">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rPr>
            </w:pPr>
            <w:r>
              <w:rPr>
                <w:rFonts w:hint="eastAsia" w:ascii="宋体" w:hAnsi="宋体"/>
                <w:szCs w:val="21"/>
                <w:highlight w:val="none"/>
              </w:rPr>
              <w:t>5</w:t>
            </w:r>
          </w:p>
        </w:tc>
        <w:tc>
          <w:tcPr>
            <w:tcW w:w="4900" w:type="dxa"/>
            <w:noWrap w:val="0"/>
            <w:vAlign w:val="center"/>
          </w:tcPr>
          <w:p w14:paraId="0A07F296">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rPr>
            </w:pPr>
            <w:r>
              <w:rPr>
                <w:rFonts w:hint="eastAsia" w:ascii="宋体" w:hAnsi="宋体"/>
                <w:szCs w:val="21"/>
                <w:highlight w:val="none"/>
              </w:rPr>
              <w:t>符合法律、法规和</w:t>
            </w:r>
          </w:p>
          <w:p w14:paraId="367A5D8A">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lang w:val="en-US" w:eastAsia="zh-CN"/>
              </w:rPr>
            </w:pPr>
            <w:r>
              <w:rPr>
                <w:rFonts w:hint="eastAsia" w:ascii="宋体" w:hAnsi="宋体"/>
                <w:szCs w:val="21"/>
                <w:highlight w:val="none"/>
                <w:lang w:eastAsia="zh-CN"/>
              </w:rPr>
              <w:t>磋商</w:t>
            </w:r>
            <w:r>
              <w:rPr>
                <w:rFonts w:hint="eastAsia" w:ascii="宋体" w:hAnsi="宋体"/>
                <w:szCs w:val="21"/>
                <w:highlight w:val="none"/>
              </w:rPr>
              <w:t>文件规定</w:t>
            </w:r>
          </w:p>
        </w:tc>
        <w:tc>
          <w:tcPr>
            <w:tcW w:w="1040" w:type="dxa"/>
            <w:noWrap w:val="0"/>
            <w:vAlign w:val="center"/>
          </w:tcPr>
          <w:p w14:paraId="46938E58">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21A04C28">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072A269C">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r>
      <w:tr w14:paraId="51CF43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83" w:type="dxa"/>
            <w:noWrap w:val="0"/>
            <w:vAlign w:val="center"/>
          </w:tcPr>
          <w:p w14:paraId="48420BAB">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4900" w:type="dxa"/>
            <w:noWrap w:val="0"/>
            <w:vAlign w:val="center"/>
          </w:tcPr>
          <w:p w14:paraId="71D186AA">
            <w:pPr>
              <w:tabs>
                <w:tab w:val="left" w:pos="420"/>
                <w:tab w:val="left" w:pos="840"/>
                <w:tab w:val="left" w:pos="1260"/>
                <w:tab w:val="left" w:pos="1680"/>
                <w:tab w:val="left" w:pos="4800"/>
              </w:tabs>
              <w:spacing w:line="400" w:lineRule="exact"/>
              <w:ind w:left="625" w:leftChars="1" w:hanging="623" w:hangingChars="297"/>
              <w:jc w:val="center"/>
              <w:rPr>
                <w:rFonts w:hint="eastAsia" w:ascii="宋体" w:hAnsi="宋体"/>
                <w:szCs w:val="21"/>
                <w:highlight w:val="none"/>
                <w:lang w:val="en-US" w:eastAsia="zh-CN"/>
              </w:rPr>
            </w:pPr>
            <w:r>
              <w:rPr>
                <w:rFonts w:hint="eastAsia" w:ascii="宋体" w:hAnsi="宋体"/>
                <w:szCs w:val="21"/>
                <w:highlight w:val="none"/>
                <w:lang w:val="en-US" w:eastAsia="zh-CN"/>
              </w:rPr>
              <w:t>结论</w:t>
            </w:r>
          </w:p>
        </w:tc>
        <w:tc>
          <w:tcPr>
            <w:tcW w:w="1040" w:type="dxa"/>
            <w:noWrap w:val="0"/>
            <w:vAlign w:val="center"/>
          </w:tcPr>
          <w:p w14:paraId="407D08BF">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29C0E8D9">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c>
          <w:tcPr>
            <w:tcW w:w="1080" w:type="dxa"/>
            <w:noWrap w:val="0"/>
            <w:vAlign w:val="center"/>
          </w:tcPr>
          <w:p w14:paraId="275480BA">
            <w:pPr>
              <w:tabs>
                <w:tab w:val="left" w:pos="420"/>
                <w:tab w:val="left" w:pos="840"/>
                <w:tab w:val="left" w:pos="1260"/>
                <w:tab w:val="left" w:pos="1680"/>
                <w:tab w:val="left" w:pos="4800"/>
              </w:tabs>
              <w:spacing w:line="400" w:lineRule="exact"/>
              <w:ind w:left="625" w:leftChars="1" w:hanging="623" w:hangingChars="297"/>
              <w:rPr>
                <w:rFonts w:hint="eastAsia" w:ascii="宋体" w:hAnsi="宋体"/>
                <w:szCs w:val="21"/>
                <w:highlight w:val="none"/>
              </w:rPr>
            </w:pPr>
          </w:p>
        </w:tc>
      </w:tr>
    </w:tbl>
    <w:p w14:paraId="1567B29B">
      <w:pPr>
        <w:spacing w:line="360" w:lineRule="auto"/>
        <w:rPr>
          <w:rFonts w:hint="eastAsia" w:ascii="宋体" w:hAnsi="宋体" w:eastAsia="宋体" w:cs="Times New Roman"/>
          <w:color w:val="000000"/>
          <w:szCs w:val="21"/>
          <w:highlight w:val="yellow"/>
        </w:rPr>
      </w:pPr>
    </w:p>
    <w:p w14:paraId="329DD662">
      <w:pPr>
        <w:keepNext/>
        <w:jc w:val="center"/>
        <w:outlineLvl w:val="0"/>
        <w:rPr>
          <w:rFonts w:ascii="Times New Roman" w:hAnsi="Times New Roman" w:eastAsia="宋体" w:cs="Times New Roman"/>
          <w:b/>
          <w:bCs/>
          <w:sz w:val="24"/>
          <w:szCs w:val="20"/>
        </w:rPr>
      </w:pPr>
      <w:r>
        <w:rPr>
          <w:rFonts w:ascii="Times New Roman" w:hAnsi="Times New Roman" w:eastAsia="宋体" w:cs="Times New Roman"/>
          <w:b/>
          <w:bCs/>
          <w:sz w:val="24"/>
          <w:szCs w:val="20"/>
        </w:rPr>
        <w:br w:type="page"/>
      </w:r>
    </w:p>
    <w:p w14:paraId="2E016F76">
      <w:pPr>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lang w:eastAsia="zh-CN"/>
        </w:rPr>
        <w:t>附页</w:t>
      </w:r>
      <w:r>
        <w:rPr>
          <w:rFonts w:hint="eastAsia" w:ascii="宋体" w:hAnsi="宋体" w:eastAsia="宋体" w:cs="宋体"/>
          <w:b/>
          <w:sz w:val="28"/>
          <w:szCs w:val="28"/>
          <w:highlight w:val="none"/>
          <w:lang w:val="en-US" w:eastAsia="zh-CN"/>
        </w:rPr>
        <w:t>5、</w:t>
      </w:r>
      <w:r>
        <w:rPr>
          <w:rFonts w:hint="eastAsia" w:ascii="宋体" w:hAnsi="宋体" w:eastAsia="宋体" w:cs="宋体"/>
          <w:b/>
          <w:sz w:val="28"/>
          <w:szCs w:val="28"/>
          <w:highlight w:val="none"/>
        </w:rPr>
        <w:t>评审因素和标准</w:t>
      </w:r>
    </w:p>
    <w:tbl>
      <w:tblPr>
        <w:tblStyle w:val="27"/>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6904"/>
      </w:tblGrid>
      <w:tr w14:paraId="178F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830" w:type="dxa"/>
            <w:noWrap w:val="0"/>
            <w:vAlign w:val="top"/>
          </w:tcPr>
          <w:p w14:paraId="2EEB572A">
            <w:pPr>
              <w:widowControl w:val="0"/>
              <w:spacing w:after="120"/>
              <w:ind w:left="0" w:leftChars="0" w:firstLine="0" w:firstLineChars="0"/>
              <w:jc w:val="center"/>
              <w:rPr>
                <w:rFonts w:hint="default" w:ascii="Times New Roman" w:hAnsi="Times New Roman" w:eastAsia="宋体" w:cs="Times New Roman"/>
                <w:b/>
                <w:bCs/>
                <w:kern w:val="2"/>
                <w:sz w:val="21"/>
                <w:szCs w:val="24"/>
                <w:highlight w:val="none"/>
                <w:vertAlign w:val="baseline"/>
                <w:lang w:val="en-US" w:eastAsia="zh-CN" w:bidi="ar-SA"/>
              </w:rPr>
            </w:pPr>
            <w:r>
              <w:rPr>
                <w:rFonts w:hint="eastAsia" w:ascii="Times New Roman" w:hAnsi="Times New Roman" w:eastAsia="宋体" w:cs="Times New Roman"/>
                <w:b/>
                <w:bCs/>
                <w:kern w:val="2"/>
                <w:sz w:val="21"/>
                <w:szCs w:val="24"/>
                <w:highlight w:val="none"/>
                <w:vertAlign w:val="baseline"/>
                <w:lang w:val="en-US" w:eastAsia="zh-CN" w:bidi="ar-SA"/>
              </w:rPr>
              <w:t>评审因素</w:t>
            </w:r>
          </w:p>
        </w:tc>
        <w:tc>
          <w:tcPr>
            <w:tcW w:w="6889" w:type="dxa"/>
            <w:noWrap w:val="0"/>
            <w:vAlign w:val="top"/>
          </w:tcPr>
          <w:p w14:paraId="026DEAC3">
            <w:pPr>
              <w:widowControl w:val="0"/>
              <w:spacing w:after="120"/>
              <w:ind w:left="0" w:leftChars="0" w:firstLine="0" w:firstLineChars="0"/>
              <w:jc w:val="center"/>
              <w:rPr>
                <w:rFonts w:hint="default" w:ascii="Times New Roman" w:hAnsi="Times New Roman" w:eastAsia="宋体" w:cs="Times New Roman"/>
                <w:b/>
                <w:bCs/>
                <w:kern w:val="2"/>
                <w:sz w:val="21"/>
                <w:szCs w:val="24"/>
                <w:highlight w:val="none"/>
                <w:vertAlign w:val="baseline"/>
                <w:lang w:val="en-US" w:eastAsia="zh-CN" w:bidi="ar-SA"/>
              </w:rPr>
            </w:pPr>
            <w:r>
              <w:rPr>
                <w:rFonts w:hint="eastAsia" w:ascii="Times New Roman" w:hAnsi="Times New Roman" w:eastAsia="宋体" w:cs="Times New Roman"/>
                <w:b/>
                <w:bCs/>
                <w:kern w:val="2"/>
                <w:sz w:val="21"/>
                <w:szCs w:val="24"/>
                <w:highlight w:val="none"/>
                <w:vertAlign w:val="baseline"/>
                <w:lang w:val="en-US" w:eastAsia="zh-CN" w:bidi="ar-SA"/>
              </w:rPr>
              <w:t>各项权重比率</w:t>
            </w:r>
          </w:p>
        </w:tc>
      </w:tr>
      <w:tr w14:paraId="3014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830" w:type="dxa"/>
            <w:noWrap w:val="0"/>
            <w:vAlign w:val="top"/>
          </w:tcPr>
          <w:p w14:paraId="5C797B61">
            <w:pPr>
              <w:widowControl w:val="0"/>
              <w:spacing w:after="120"/>
              <w:ind w:left="0" w:leftChars="0" w:firstLine="0" w:firstLineChars="0"/>
              <w:jc w:val="center"/>
              <w:rPr>
                <w:rFonts w:hint="default" w:ascii="Times New Roman" w:hAnsi="Times New Roman" w:eastAsia="宋体" w:cs="Times New Roman"/>
                <w:kern w:val="2"/>
                <w:sz w:val="21"/>
                <w:szCs w:val="24"/>
                <w:highlight w:val="none"/>
                <w:vertAlign w:val="baseline"/>
                <w:lang w:val="en-US" w:eastAsia="zh-CN" w:bidi="ar-SA"/>
              </w:rPr>
            </w:pPr>
            <w:r>
              <w:rPr>
                <w:rFonts w:hint="eastAsia" w:ascii="Times New Roman" w:hAnsi="Times New Roman" w:eastAsia="宋体" w:cs="Times New Roman"/>
                <w:kern w:val="2"/>
                <w:sz w:val="21"/>
                <w:szCs w:val="24"/>
                <w:highlight w:val="none"/>
                <w:vertAlign w:val="baseline"/>
                <w:lang w:val="en-US" w:eastAsia="zh-CN" w:bidi="ar-SA"/>
              </w:rPr>
              <w:t>价格部分</w:t>
            </w:r>
          </w:p>
        </w:tc>
        <w:tc>
          <w:tcPr>
            <w:tcW w:w="6889" w:type="dxa"/>
            <w:noWrap w:val="0"/>
            <w:vAlign w:val="top"/>
          </w:tcPr>
          <w:p w14:paraId="5CBE0042">
            <w:pPr>
              <w:widowControl w:val="0"/>
              <w:spacing w:after="120"/>
              <w:ind w:left="0" w:leftChars="0" w:firstLine="0" w:firstLineChars="0"/>
              <w:jc w:val="center"/>
              <w:rPr>
                <w:rFonts w:hint="default" w:ascii="Times New Roman" w:hAnsi="Times New Roman" w:eastAsia="宋体" w:cs="Times New Roman"/>
                <w:kern w:val="2"/>
                <w:sz w:val="21"/>
                <w:szCs w:val="24"/>
                <w:highlight w:val="none"/>
                <w:vertAlign w:val="baseline"/>
                <w:lang w:val="en-US" w:eastAsia="zh-CN" w:bidi="ar-SA"/>
              </w:rPr>
            </w:pPr>
            <w:r>
              <w:rPr>
                <w:rFonts w:hint="eastAsia" w:ascii="Times New Roman" w:hAnsi="Times New Roman" w:eastAsia="宋体" w:cs="Times New Roman"/>
                <w:kern w:val="2"/>
                <w:sz w:val="21"/>
                <w:szCs w:val="24"/>
                <w:highlight w:val="none"/>
                <w:vertAlign w:val="baseline"/>
                <w:lang w:val="en-US" w:eastAsia="zh-CN" w:bidi="ar-SA"/>
              </w:rPr>
              <w:t>20%</w:t>
            </w:r>
          </w:p>
        </w:tc>
      </w:tr>
      <w:tr w14:paraId="1BB9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830" w:type="dxa"/>
            <w:noWrap w:val="0"/>
            <w:vAlign w:val="top"/>
          </w:tcPr>
          <w:p w14:paraId="2FCCB75D">
            <w:pPr>
              <w:widowControl w:val="0"/>
              <w:spacing w:after="120"/>
              <w:ind w:left="0" w:leftChars="0" w:firstLine="0" w:firstLineChars="0"/>
              <w:jc w:val="center"/>
              <w:rPr>
                <w:rFonts w:hint="default" w:ascii="Times New Roman" w:hAnsi="Times New Roman" w:eastAsia="宋体" w:cs="Times New Roman"/>
                <w:kern w:val="2"/>
                <w:sz w:val="21"/>
                <w:szCs w:val="24"/>
                <w:highlight w:val="none"/>
                <w:vertAlign w:val="baseline"/>
                <w:lang w:val="en-US" w:eastAsia="zh-CN" w:bidi="ar-SA"/>
              </w:rPr>
            </w:pPr>
            <w:r>
              <w:rPr>
                <w:rFonts w:hint="eastAsia" w:ascii="Times New Roman" w:hAnsi="Times New Roman" w:eastAsia="宋体" w:cs="Times New Roman"/>
                <w:kern w:val="2"/>
                <w:sz w:val="21"/>
                <w:szCs w:val="24"/>
                <w:highlight w:val="none"/>
                <w:vertAlign w:val="baseline"/>
                <w:lang w:val="en-US" w:eastAsia="zh-CN" w:bidi="ar-SA"/>
              </w:rPr>
              <w:t>技术部分</w:t>
            </w:r>
          </w:p>
        </w:tc>
        <w:tc>
          <w:tcPr>
            <w:tcW w:w="6889" w:type="dxa"/>
            <w:noWrap w:val="0"/>
            <w:vAlign w:val="top"/>
          </w:tcPr>
          <w:p w14:paraId="2D9F335E">
            <w:pPr>
              <w:widowControl w:val="0"/>
              <w:spacing w:after="120"/>
              <w:ind w:left="0" w:leftChars="0" w:firstLine="0" w:firstLineChars="0"/>
              <w:jc w:val="center"/>
              <w:rPr>
                <w:rFonts w:hint="default" w:ascii="Times New Roman" w:hAnsi="Times New Roman" w:eastAsia="宋体" w:cs="Times New Roman"/>
                <w:kern w:val="2"/>
                <w:sz w:val="21"/>
                <w:szCs w:val="24"/>
                <w:highlight w:val="none"/>
                <w:vertAlign w:val="baseline"/>
                <w:lang w:val="en-US" w:eastAsia="zh-CN" w:bidi="ar-SA"/>
              </w:rPr>
            </w:pPr>
            <w:r>
              <w:rPr>
                <w:rFonts w:hint="eastAsia" w:ascii="Times New Roman" w:hAnsi="Times New Roman" w:eastAsia="宋体" w:cs="Times New Roman"/>
                <w:kern w:val="2"/>
                <w:sz w:val="21"/>
                <w:szCs w:val="24"/>
                <w:highlight w:val="none"/>
                <w:vertAlign w:val="baseline"/>
                <w:lang w:val="en-US" w:eastAsia="zh-CN" w:bidi="ar-SA"/>
              </w:rPr>
              <w:t>60%</w:t>
            </w:r>
          </w:p>
        </w:tc>
      </w:tr>
      <w:tr w14:paraId="1D44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830" w:type="dxa"/>
            <w:noWrap w:val="0"/>
            <w:vAlign w:val="top"/>
          </w:tcPr>
          <w:p w14:paraId="576448F1">
            <w:pPr>
              <w:widowControl w:val="0"/>
              <w:spacing w:after="120"/>
              <w:ind w:left="0" w:leftChars="0" w:firstLine="0" w:firstLineChars="0"/>
              <w:jc w:val="center"/>
              <w:rPr>
                <w:rFonts w:hint="default" w:ascii="Times New Roman" w:hAnsi="Times New Roman" w:eastAsia="宋体" w:cs="Times New Roman"/>
                <w:kern w:val="2"/>
                <w:sz w:val="21"/>
                <w:szCs w:val="24"/>
                <w:highlight w:val="none"/>
                <w:vertAlign w:val="baseline"/>
                <w:lang w:val="en-US" w:eastAsia="zh-CN" w:bidi="ar-SA"/>
              </w:rPr>
            </w:pPr>
            <w:r>
              <w:rPr>
                <w:rFonts w:hint="eastAsia" w:ascii="Times New Roman" w:hAnsi="Times New Roman" w:eastAsia="宋体" w:cs="Times New Roman"/>
                <w:kern w:val="2"/>
                <w:sz w:val="21"/>
                <w:szCs w:val="24"/>
                <w:highlight w:val="none"/>
                <w:vertAlign w:val="baseline"/>
                <w:lang w:val="en-US" w:eastAsia="zh-CN" w:bidi="ar-SA"/>
              </w:rPr>
              <w:t>商务部分</w:t>
            </w:r>
          </w:p>
        </w:tc>
        <w:tc>
          <w:tcPr>
            <w:tcW w:w="6889" w:type="dxa"/>
            <w:noWrap w:val="0"/>
            <w:vAlign w:val="top"/>
          </w:tcPr>
          <w:p w14:paraId="4CB2D36A">
            <w:pPr>
              <w:widowControl w:val="0"/>
              <w:spacing w:after="120"/>
              <w:ind w:left="0" w:leftChars="0" w:firstLine="0" w:firstLineChars="0"/>
              <w:jc w:val="center"/>
              <w:rPr>
                <w:rFonts w:hint="default" w:ascii="Times New Roman" w:hAnsi="Times New Roman" w:eastAsia="宋体" w:cs="Times New Roman"/>
                <w:kern w:val="2"/>
                <w:sz w:val="21"/>
                <w:szCs w:val="24"/>
                <w:highlight w:val="none"/>
                <w:vertAlign w:val="baseline"/>
                <w:lang w:val="en-US" w:eastAsia="zh-CN" w:bidi="ar-SA"/>
              </w:rPr>
            </w:pPr>
            <w:r>
              <w:rPr>
                <w:rFonts w:hint="eastAsia" w:ascii="Times New Roman" w:hAnsi="Times New Roman" w:eastAsia="宋体" w:cs="Times New Roman"/>
                <w:kern w:val="2"/>
                <w:sz w:val="21"/>
                <w:szCs w:val="24"/>
                <w:highlight w:val="none"/>
                <w:vertAlign w:val="baseline"/>
                <w:lang w:val="en-US" w:eastAsia="zh-CN" w:bidi="ar-SA"/>
              </w:rPr>
              <w:t>20%</w:t>
            </w:r>
          </w:p>
        </w:tc>
      </w:tr>
    </w:tbl>
    <w:tbl>
      <w:tblPr>
        <w:tblStyle w:val="26"/>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091"/>
        <w:gridCol w:w="766"/>
        <w:gridCol w:w="6981"/>
      </w:tblGrid>
      <w:tr w14:paraId="4A03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9740" w:type="dxa"/>
            <w:gridSpan w:val="4"/>
            <w:noWrap w:val="0"/>
            <w:vAlign w:val="center"/>
          </w:tcPr>
          <w:p w14:paraId="0FB04947">
            <w:pPr>
              <w:adjustRightInd w:val="0"/>
              <w:snapToGrid w:val="0"/>
              <w:spacing w:line="320" w:lineRule="exact"/>
              <w:jc w:val="center"/>
              <w:rPr>
                <w:rFonts w:hint="eastAsia" w:ascii="宋体" w:hAnsi="宋体" w:eastAsia="宋体" w:cs="宋体"/>
                <w:b/>
                <w:szCs w:val="21"/>
                <w:highlight w:val="none"/>
              </w:rPr>
            </w:pPr>
            <w:bookmarkStart w:id="1" w:name="OLE_LINK5" w:colFirst="0" w:colLast="3"/>
            <w:r>
              <w:rPr>
                <w:rFonts w:hint="eastAsia" w:ascii="宋体" w:hAnsi="宋体" w:eastAsia="宋体" w:cs="宋体"/>
                <w:b/>
                <w:bCs/>
                <w:szCs w:val="21"/>
                <w:highlight w:val="none"/>
              </w:rPr>
              <w:t>评标方法及标准(综合评分法适用)</w:t>
            </w:r>
          </w:p>
        </w:tc>
      </w:tr>
      <w:tr w14:paraId="13A7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93" w:type="dxa"/>
            <w:gridSpan w:val="2"/>
            <w:noWrap w:val="0"/>
            <w:vAlign w:val="center"/>
          </w:tcPr>
          <w:p w14:paraId="1380327E">
            <w:pPr>
              <w:adjustRightInd w:val="0"/>
              <w:snapToGrid w:val="0"/>
              <w:spacing w:line="320" w:lineRule="exact"/>
              <w:jc w:val="center"/>
              <w:rPr>
                <w:rFonts w:hint="eastAsia" w:ascii="宋体" w:hAnsi="宋体" w:eastAsia="宋体" w:cs="宋体"/>
                <w:b/>
                <w:bCs/>
                <w:szCs w:val="21"/>
                <w:highlight w:val="none"/>
              </w:rPr>
            </w:pPr>
            <w:r>
              <w:rPr>
                <w:rFonts w:hint="eastAsia" w:ascii="宋体" w:hAnsi="宋体" w:eastAsia="宋体" w:cs="宋体"/>
                <w:b/>
                <w:bCs/>
                <w:szCs w:val="21"/>
                <w:highlight w:val="none"/>
              </w:rPr>
              <w:t>评审因素</w:t>
            </w:r>
          </w:p>
        </w:tc>
        <w:tc>
          <w:tcPr>
            <w:tcW w:w="766" w:type="dxa"/>
            <w:noWrap w:val="0"/>
            <w:vAlign w:val="center"/>
          </w:tcPr>
          <w:p w14:paraId="63489D84">
            <w:pPr>
              <w:adjustRightInd w:val="0"/>
              <w:snapToGrid w:val="0"/>
              <w:spacing w:line="320" w:lineRule="exact"/>
              <w:jc w:val="center"/>
              <w:rPr>
                <w:rFonts w:hint="eastAsia" w:ascii="宋体" w:hAnsi="宋体" w:eastAsia="宋体" w:cs="宋体"/>
                <w:b/>
                <w:bCs/>
                <w:szCs w:val="21"/>
                <w:highlight w:val="none"/>
              </w:rPr>
            </w:pPr>
            <w:r>
              <w:rPr>
                <w:rFonts w:hint="eastAsia" w:ascii="宋体" w:hAnsi="宋体" w:eastAsia="宋体" w:cs="宋体"/>
                <w:b/>
                <w:bCs/>
                <w:szCs w:val="21"/>
                <w:highlight w:val="none"/>
              </w:rPr>
              <w:t>分值</w:t>
            </w:r>
          </w:p>
        </w:tc>
        <w:tc>
          <w:tcPr>
            <w:tcW w:w="6981" w:type="dxa"/>
            <w:noWrap w:val="0"/>
            <w:vAlign w:val="center"/>
          </w:tcPr>
          <w:p w14:paraId="67FB7219">
            <w:pPr>
              <w:adjustRightInd w:val="0"/>
              <w:snapToGrid w:val="0"/>
              <w:spacing w:line="320" w:lineRule="exact"/>
              <w:jc w:val="center"/>
              <w:rPr>
                <w:rFonts w:hint="eastAsia" w:ascii="宋体" w:hAnsi="宋体" w:eastAsia="宋体" w:cs="宋体"/>
                <w:b/>
                <w:bCs/>
                <w:szCs w:val="21"/>
                <w:highlight w:val="none"/>
              </w:rPr>
            </w:pPr>
            <w:r>
              <w:rPr>
                <w:rFonts w:hint="eastAsia" w:ascii="宋体" w:hAnsi="宋体" w:eastAsia="宋体" w:cs="宋体"/>
                <w:b/>
                <w:bCs/>
                <w:szCs w:val="21"/>
                <w:highlight w:val="none"/>
              </w:rPr>
              <w:t>评分标准</w:t>
            </w:r>
          </w:p>
        </w:tc>
      </w:tr>
      <w:tr w14:paraId="4E73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6" w:hRule="atLeast"/>
          <w:jc w:val="center"/>
        </w:trPr>
        <w:tc>
          <w:tcPr>
            <w:tcW w:w="1993" w:type="dxa"/>
            <w:gridSpan w:val="2"/>
            <w:noWrap w:val="0"/>
            <w:vAlign w:val="center"/>
          </w:tcPr>
          <w:p w14:paraId="25007D1D">
            <w:pPr>
              <w:adjustRightInd w:val="0"/>
              <w:snapToGrid w:val="0"/>
              <w:spacing w:before="156" w:beforeLines="50" w:line="320" w:lineRule="exact"/>
              <w:jc w:val="center"/>
              <w:rPr>
                <w:rFonts w:hint="eastAsia" w:ascii="宋体" w:hAnsi="宋体" w:eastAsia="宋体" w:cs="宋体"/>
                <w:szCs w:val="21"/>
                <w:highlight w:val="none"/>
              </w:rPr>
            </w:pPr>
            <w:r>
              <w:rPr>
                <w:rFonts w:hint="eastAsia" w:ascii="宋体" w:hAnsi="宋体" w:eastAsia="宋体" w:cs="宋体"/>
                <w:szCs w:val="21"/>
                <w:highlight w:val="none"/>
              </w:rPr>
              <w:t>价格（10</w:t>
            </w: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分）</w:t>
            </w:r>
          </w:p>
        </w:tc>
        <w:tc>
          <w:tcPr>
            <w:tcW w:w="766" w:type="dxa"/>
            <w:noWrap w:val="0"/>
            <w:vAlign w:val="center"/>
          </w:tcPr>
          <w:p w14:paraId="124292B2">
            <w:pPr>
              <w:adjustRightInd w:val="0"/>
              <w:snapToGrid w:val="0"/>
              <w:spacing w:before="156" w:beforeLines="50" w:line="320" w:lineRule="exact"/>
              <w:jc w:val="center"/>
              <w:rPr>
                <w:rFonts w:hint="eastAsia" w:ascii="宋体" w:hAnsi="宋体" w:eastAsia="宋体" w:cs="宋体"/>
                <w:szCs w:val="21"/>
                <w:highlight w:val="none"/>
              </w:rPr>
            </w:pPr>
            <w:r>
              <w:rPr>
                <w:rFonts w:hint="eastAsia" w:ascii="宋体" w:hAnsi="宋体" w:eastAsia="宋体" w:cs="宋体"/>
                <w:bCs/>
                <w:szCs w:val="21"/>
                <w:highlight w:val="none"/>
              </w:rPr>
              <w:t>10</w:t>
            </w:r>
            <w:r>
              <w:rPr>
                <w:rFonts w:hint="eastAsia" w:ascii="宋体" w:hAnsi="宋体" w:eastAsia="宋体" w:cs="宋体"/>
                <w:bCs/>
                <w:szCs w:val="21"/>
                <w:highlight w:val="none"/>
                <w:lang w:val="en-US" w:eastAsia="zh-CN"/>
              </w:rPr>
              <w:t>0</w:t>
            </w:r>
            <w:r>
              <w:rPr>
                <w:rFonts w:hint="eastAsia" w:ascii="宋体" w:hAnsi="宋体" w:eastAsia="宋体" w:cs="宋体"/>
                <w:szCs w:val="24"/>
                <w:highlight w:val="none"/>
              </w:rPr>
              <w:t>分</w:t>
            </w:r>
          </w:p>
        </w:tc>
        <w:tc>
          <w:tcPr>
            <w:tcW w:w="6981" w:type="dxa"/>
            <w:noWrap w:val="0"/>
            <w:vAlign w:val="center"/>
          </w:tcPr>
          <w:p w14:paraId="2573D9D5">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szCs w:val="21"/>
                <w:highlight w:val="none"/>
              </w:rPr>
              <w:t>1、经磋商小组一致认定满足磋商文件要求且投标价格经过扣除以后最低的评标价格为磋商基准价,其价格得分计10</w:t>
            </w: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分。其他有效投标人的价格得分统一按公式计算:磋商报价得分=(磋商基准价÷最后磋商价格</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价格权重（20%）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100</w:t>
            </w:r>
            <w:r>
              <w:rPr>
                <w:rFonts w:hint="eastAsia" w:ascii="宋体" w:hAnsi="宋体" w:eastAsia="宋体" w:cs="宋体"/>
                <w:color w:val="auto"/>
                <w:szCs w:val="21"/>
                <w:highlight w:val="none"/>
              </w:rPr>
              <w:t>。</w:t>
            </w:r>
          </w:p>
          <w:p w14:paraId="5E995624">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2、价格评审过程中，不得去掉最后报价中的最高报价和最低报价。投标人磋商报价超过最高限价为无效报价。</w:t>
            </w:r>
          </w:p>
          <w:p w14:paraId="47C463FF">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3、政府采购报价评审中出现下列情形之一的，评审委员会应当启动异常低价投标（响应）审查程序： </w:t>
            </w:r>
          </w:p>
          <w:p w14:paraId="147ADEAB">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（1）投标（响应）报价低于全部通过符合性审查供应商投标（响应）报价平均值65%的，即投标（响应）报价&lt;全部通过符合性审查供应商投标（响应）报价平均值×65%； </w:t>
            </w:r>
          </w:p>
          <w:p w14:paraId="3F452BA9">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（2）投标（响应）报价低于通过符合性审查的次低报价供应商投标（响应）报价65%的，即投标（响应）报价&lt;通过符合性审查的次低报价供应商投标（响应）报价×65%； </w:t>
            </w:r>
          </w:p>
          <w:p w14:paraId="33F70FFD">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（3）投标（响应）报价低于采购项目最高限价65%的，即投标（响应）报价&lt;采购项目最高限价×65%； </w:t>
            </w:r>
          </w:p>
          <w:p w14:paraId="6CDB8B0A">
            <w:pPr>
              <w:widowControl/>
              <w:jc w:val="left"/>
              <w:textAlignment w:val="center"/>
              <w:rPr>
                <w:rFonts w:hint="eastAsia" w:ascii="宋体" w:hAnsi="宋体" w:eastAsia="宋体" w:cs="宋体"/>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供应商参与评审的响应报价出现异常低价有可能影响服务质</w:t>
            </w:r>
            <w:r>
              <w:rPr>
                <w:rFonts w:hint="eastAsia" w:ascii="宋体" w:hAnsi="宋体" w:eastAsia="宋体" w:cs="宋体"/>
                <w:szCs w:val="21"/>
                <w:highlight w:val="none"/>
              </w:rPr>
              <w:t>量或者不能诚信履约的，供应商在评审现场30分钟内对响应价格作出解释并提供项目具体成本测算等与报价合理性相关的书面说明及必要的证明材料，包括但不限于原材料成本、人工成本、制造费用等。供应商不能提供书面说明、证明材料，或者提供的书面说明、证明材料不能证明其报价合理性的，磋商小组将其作为响应无效处理。</w:t>
            </w:r>
          </w:p>
          <w:p w14:paraId="337657BD">
            <w:pPr>
              <w:widowControl/>
              <w:jc w:val="left"/>
              <w:textAlignment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、因落实政府采购政策进行价格调整的，以调整后的价格计算磋商评标基准价和磋商投标报价。</w:t>
            </w:r>
          </w:p>
        </w:tc>
      </w:tr>
      <w:tr w14:paraId="32BF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902" w:type="dxa"/>
            <w:vMerge w:val="restart"/>
            <w:noWrap w:val="0"/>
            <w:vAlign w:val="center"/>
          </w:tcPr>
          <w:p w14:paraId="30C2030A">
            <w:pPr>
              <w:adjustRightInd w:val="0"/>
              <w:snapToGrid w:val="0"/>
              <w:spacing w:line="320" w:lineRule="exact"/>
              <w:jc w:val="center"/>
              <w:rPr>
                <w:rFonts w:hint="eastAsia" w:ascii="宋体" w:hAnsi="宋体" w:eastAsia="宋体" w:cs="宋体"/>
                <w:szCs w:val="21"/>
                <w:highlight w:val="none"/>
              </w:rPr>
            </w:pPr>
          </w:p>
          <w:p w14:paraId="12D49C52">
            <w:pPr>
              <w:adjustRightInd w:val="0"/>
              <w:snapToGrid w:val="0"/>
              <w:spacing w:line="320" w:lineRule="exact"/>
              <w:jc w:val="center"/>
              <w:rPr>
                <w:rFonts w:hint="eastAsia" w:ascii="宋体" w:hAnsi="宋体" w:eastAsia="宋体" w:cs="宋体"/>
                <w:szCs w:val="21"/>
                <w:highlight w:val="none"/>
              </w:rPr>
            </w:pPr>
          </w:p>
          <w:p w14:paraId="643010EA">
            <w:pPr>
              <w:adjustRightInd w:val="0"/>
              <w:snapToGrid w:val="0"/>
              <w:spacing w:line="320" w:lineRule="exact"/>
              <w:jc w:val="center"/>
              <w:rPr>
                <w:rFonts w:hint="eastAsia" w:ascii="宋体" w:hAnsi="宋体" w:eastAsia="宋体" w:cs="宋体"/>
                <w:szCs w:val="21"/>
                <w:highlight w:val="none"/>
              </w:rPr>
            </w:pPr>
          </w:p>
          <w:p w14:paraId="20507E10">
            <w:pPr>
              <w:adjustRightInd w:val="0"/>
              <w:snapToGrid w:val="0"/>
              <w:spacing w:line="320" w:lineRule="exact"/>
              <w:jc w:val="center"/>
              <w:rPr>
                <w:rFonts w:hint="eastAsia" w:ascii="宋体" w:hAnsi="宋体" w:eastAsia="宋体" w:cs="宋体"/>
                <w:szCs w:val="21"/>
                <w:highlight w:val="none"/>
              </w:rPr>
            </w:pPr>
          </w:p>
          <w:p w14:paraId="30BF4FCA">
            <w:pPr>
              <w:adjustRightInd w:val="0"/>
              <w:snapToGrid w:val="0"/>
              <w:spacing w:line="320" w:lineRule="exact"/>
              <w:jc w:val="center"/>
              <w:rPr>
                <w:rFonts w:hint="eastAsia" w:ascii="宋体" w:hAnsi="宋体" w:eastAsia="宋体" w:cs="宋体"/>
                <w:szCs w:val="21"/>
                <w:highlight w:val="none"/>
              </w:rPr>
            </w:pPr>
          </w:p>
          <w:p w14:paraId="2EA12937">
            <w:pPr>
              <w:adjustRightInd w:val="0"/>
              <w:snapToGrid w:val="0"/>
              <w:spacing w:line="320" w:lineRule="exact"/>
              <w:jc w:val="center"/>
              <w:rPr>
                <w:rFonts w:hint="eastAsia" w:ascii="宋体" w:hAnsi="宋体" w:eastAsia="宋体" w:cs="宋体"/>
                <w:szCs w:val="21"/>
                <w:highlight w:val="none"/>
              </w:rPr>
            </w:pPr>
          </w:p>
          <w:p w14:paraId="0B9BA9FB">
            <w:pPr>
              <w:adjustRightInd w:val="0"/>
              <w:snapToGrid w:val="0"/>
              <w:spacing w:line="320" w:lineRule="exact"/>
              <w:jc w:val="center"/>
              <w:rPr>
                <w:rFonts w:hint="eastAsia" w:ascii="宋体" w:hAnsi="宋体" w:eastAsia="宋体" w:cs="宋体"/>
                <w:szCs w:val="21"/>
                <w:highlight w:val="none"/>
              </w:rPr>
            </w:pPr>
          </w:p>
          <w:p w14:paraId="243EC1E3">
            <w:pPr>
              <w:adjustRightInd w:val="0"/>
              <w:snapToGrid w:val="0"/>
              <w:spacing w:line="320" w:lineRule="exact"/>
              <w:jc w:val="center"/>
              <w:rPr>
                <w:rFonts w:hint="eastAsia" w:ascii="宋体" w:hAnsi="宋体" w:eastAsia="宋体" w:cs="宋体"/>
                <w:szCs w:val="21"/>
                <w:highlight w:val="none"/>
              </w:rPr>
            </w:pPr>
          </w:p>
          <w:p w14:paraId="413CD933">
            <w:pPr>
              <w:adjustRightInd w:val="0"/>
              <w:snapToGrid w:val="0"/>
              <w:spacing w:line="320" w:lineRule="exact"/>
              <w:jc w:val="center"/>
              <w:rPr>
                <w:rFonts w:hint="eastAsia" w:ascii="宋体" w:hAnsi="宋体" w:eastAsia="宋体" w:cs="宋体"/>
                <w:szCs w:val="21"/>
                <w:highlight w:val="none"/>
              </w:rPr>
            </w:pPr>
          </w:p>
          <w:p w14:paraId="07DBE44B">
            <w:pPr>
              <w:adjustRightInd w:val="0"/>
              <w:snapToGrid w:val="0"/>
              <w:spacing w:line="320" w:lineRule="exact"/>
              <w:jc w:val="center"/>
              <w:rPr>
                <w:rFonts w:hint="eastAsia" w:ascii="宋体" w:hAnsi="宋体" w:eastAsia="宋体" w:cs="宋体"/>
                <w:szCs w:val="21"/>
                <w:highlight w:val="none"/>
              </w:rPr>
            </w:pPr>
          </w:p>
          <w:p w14:paraId="7A2112C6">
            <w:pPr>
              <w:adjustRightInd w:val="0"/>
              <w:snapToGrid w:val="0"/>
              <w:spacing w:line="320" w:lineRule="exact"/>
              <w:jc w:val="center"/>
              <w:rPr>
                <w:rFonts w:hint="eastAsia" w:ascii="宋体" w:hAnsi="宋体" w:eastAsia="宋体" w:cs="宋体"/>
                <w:szCs w:val="21"/>
                <w:highlight w:val="none"/>
              </w:rPr>
            </w:pPr>
          </w:p>
          <w:p w14:paraId="482D6312">
            <w:pPr>
              <w:adjustRightInd w:val="0"/>
              <w:snapToGrid w:val="0"/>
              <w:spacing w:line="320" w:lineRule="exact"/>
              <w:jc w:val="center"/>
              <w:rPr>
                <w:rFonts w:hint="eastAsia" w:ascii="宋体" w:hAnsi="宋体" w:eastAsia="宋体" w:cs="宋体"/>
                <w:szCs w:val="21"/>
                <w:highlight w:val="none"/>
              </w:rPr>
            </w:pPr>
          </w:p>
          <w:p w14:paraId="3EE6799B">
            <w:pPr>
              <w:adjustRightInd w:val="0"/>
              <w:snapToGrid w:val="0"/>
              <w:spacing w:line="320" w:lineRule="exact"/>
              <w:jc w:val="center"/>
              <w:rPr>
                <w:rFonts w:hint="eastAsia" w:ascii="宋体" w:hAnsi="宋体" w:eastAsia="宋体" w:cs="宋体"/>
                <w:szCs w:val="21"/>
                <w:highlight w:val="none"/>
              </w:rPr>
            </w:pPr>
          </w:p>
          <w:p w14:paraId="3C6EC060">
            <w:pPr>
              <w:adjustRightInd w:val="0"/>
              <w:snapToGrid w:val="0"/>
              <w:spacing w:line="320" w:lineRule="exact"/>
              <w:jc w:val="center"/>
              <w:rPr>
                <w:rFonts w:hint="eastAsia" w:ascii="宋体" w:hAnsi="宋体" w:eastAsia="宋体" w:cs="宋体"/>
                <w:szCs w:val="21"/>
                <w:highlight w:val="none"/>
              </w:rPr>
            </w:pPr>
          </w:p>
          <w:p w14:paraId="231921F7">
            <w:pPr>
              <w:adjustRightInd w:val="0"/>
              <w:snapToGrid w:val="0"/>
              <w:spacing w:line="320" w:lineRule="exact"/>
              <w:jc w:val="center"/>
              <w:rPr>
                <w:rFonts w:hint="eastAsia" w:ascii="宋体" w:hAnsi="宋体" w:eastAsia="宋体" w:cs="宋体"/>
                <w:szCs w:val="21"/>
                <w:highlight w:val="none"/>
              </w:rPr>
            </w:pPr>
          </w:p>
          <w:p w14:paraId="547C7765">
            <w:pPr>
              <w:adjustRightInd w:val="0"/>
              <w:snapToGrid w:val="0"/>
              <w:spacing w:line="320" w:lineRule="exact"/>
              <w:rPr>
                <w:rFonts w:hint="eastAsia" w:ascii="宋体" w:hAnsi="宋体" w:eastAsia="宋体" w:cs="宋体"/>
                <w:szCs w:val="21"/>
                <w:highlight w:val="none"/>
              </w:rPr>
            </w:pPr>
            <w:r>
              <w:rPr>
                <w:rFonts w:hint="eastAsia" w:ascii="宋体" w:hAnsi="宋体" w:eastAsia="宋体" w:cs="宋体"/>
                <w:szCs w:val="21"/>
                <w:highlight w:val="none"/>
              </w:rPr>
              <w:t>技术</w:t>
            </w:r>
          </w:p>
          <w:p w14:paraId="7B3C5E9F">
            <w:pPr>
              <w:adjustRightInd w:val="0"/>
              <w:snapToGrid w:val="0"/>
              <w:spacing w:line="320" w:lineRule="exact"/>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100</w:t>
            </w:r>
            <w:r>
              <w:rPr>
                <w:rFonts w:hint="eastAsia" w:ascii="宋体" w:hAnsi="宋体" w:eastAsia="宋体" w:cs="宋体"/>
                <w:szCs w:val="21"/>
                <w:highlight w:val="none"/>
              </w:rPr>
              <w:t>分）</w:t>
            </w:r>
          </w:p>
        </w:tc>
        <w:tc>
          <w:tcPr>
            <w:tcW w:w="1091" w:type="dxa"/>
            <w:noWrap w:val="0"/>
            <w:vAlign w:val="center"/>
          </w:tcPr>
          <w:p w14:paraId="7E68F984">
            <w:pPr>
              <w:spacing w:line="320" w:lineRule="exact"/>
              <w:rPr>
                <w:rFonts w:hint="eastAsia" w:ascii="宋体" w:hAnsi="宋体" w:eastAsia="宋体" w:cs="宋体"/>
                <w:szCs w:val="24"/>
                <w:highlight w:val="none"/>
              </w:rPr>
            </w:pPr>
            <w:r>
              <w:rPr>
                <w:rFonts w:hint="eastAsia" w:ascii="宋体" w:hAnsi="宋体" w:eastAsia="宋体" w:cs="宋体"/>
                <w:szCs w:val="24"/>
                <w:highlight w:val="none"/>
              </w:rPr>
              <w:t>整体服务方案</w:t>
            </w:r>
          </w:p>
        </w:tc>
        <w:tc>
          <w:tcPr>
            <w:tcW w:w="766" w:type="dxa"/>
            <w:noWrap w:val="0"/>
            <w:vAlign w:val="center"/>
          </w:tcPr>
          <w:p w14:paraId="00F784DD">
            <w:pPr>
              <w:spacing w:line="320" w:lineRule="exact"/>
              <w:jc w:val="center"/>
              <w:rPr>
                <w:rFonts w:hint="eastAsia" w:ascii="宋体" w:hAnsi="宋体" w:eastAsia="宋体" w:cs="宋体"/>
                <w:szCs w:val="24"/>
                <w:highlight w:val="none"/>
              </w:rPr>
            </w:pPr>
            <w:r>
              <w:rPr>
                <w:rFonts w:hint="eastAsia" w:ascii="宋体" w:hAnsi="宋体" w:eastAsia="宋体" w:cs="宋体"/>
                <w:szCs w:val="24"/>
                <w:highlight w:val="none"/>
                <w:lang w:val="en-US" w:eastAsia="zh-CN"/>
              </w:rPr>
              <w:t>28</w:t>
            </w:r>
            <w:r>
              <w:rPr>
                <w:rFonts w:hint="eastAsia" w:ascii="宋体" w:hAnsi="宋体" w:eastAsia="宋体" w:cs="宋体"/>
                <w:szCs w:val="24"/>
                <w:highlight w:val="none"/>
              </w:rPr>
              <w:t>分</w:t>
            </w:r>
          </w:p>
        </w:tc>
        <w:tc>
          <w:tcPr>
            <w:tcW w:w="6981" w:type="dxa"/>
            <w:noWrap w:val="0"/>
            <w:vAlign w:val="center"/>
          </w:tcPr>
          <w:p w14:paraId="610BE495">
            <w:pPr>
              <w:widowControl/>
              <w:jc w:val="left"/>
              <w:textAlignment w:val="center"/>
              <w:rPr>
                <w:rFonts w:hint="eastAsia" w:ascii="宋体" w:hAnsi="宋体" w:eastAsia="宋体" w:cs="宋体"/>
                <w:szCs w:val="21"/>
                <w:highlight w:val="none"/>
              </w:rPr>
            </w:pPr>
            <w:r>
              <w:rPr>
                <w:rFonts w:hint="eastAsia" w:ascii="宋体" w:hAnsi="宋体" w:eastAsia="宋体" w:cs="宋体"/>
                <w:szCs w:val="21"/>
                <w:highlight w:val="none"/>
              </w:rPr>
              <w:t>根据供应商提供的项目整体服务方案，包括但不限于：①对本项目特征描述、项目现状分析；②检测内容、范围；③工作任务的相关安排；④有考核检测实例和设备一致性校验实例；方案内容完整、思路清晰、针对性强、完全符合项目要求且表述清晰、内容全面的计</w:t>
            </w:r>
            <w:r>
              <w:rPr>
                <w:rFonts w:hint="eastAsia" w:ascii="宋体" w:hAnsi="宋体" w:eastAsia="宋体" w:cs="宋体"/>
                <w:szCs w:val="21"/>
                <w:highlight w:val="none"/>
                <w:lang w:val="en-US" w:eastAsia="zh-CN"/>
              </w:rPr>
              <w:t>28</w:t>
            </w:r>
            <w:r>
              <w:rPr>
                <w:rFonts w:hint="eastAsia" w:ascii="宋体" w:hAnsi="宋体" w:eastAsia="宋体" w:cs="宋体"/>
                <w:szCs w:val="21"/>
                <w:highlight w:val="none"/>
              </w:rPr>
              <w:t>分，缺漏项的每项扣</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分,每项中欠合理、欠完善每处扣</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分，扣完为止。未提供的不计分。</w:t>
            </w:r>
          </w:p>
        </w:tc>
      </w:tr>
      <w:tr w14:paraId="2B07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902" w:type="dxa"/>
            <w:vMerge w:val="continue"/>
            <w:noWrap w:val="0"/>
            <w:vAlign w:val="center"/>
          </w:tcPr>
          <w:p w14:paraId="58E2EF16">
            <w:pPr>
              <w:adjustRightInd w:val="0"/>
              <w:snapToGrid w:val="0"/>
              <w:spacing w:line="320" w:lineRule="exact"/>
              <w:jc w:val="center"/>
              <w:rPr>
                <w:rFonts w:hint="eastAsia" w:ascii="宋体" w:hAnsi="宋体" w:eastAsia="宋体" w:cs="宋体"/>
                <w:szCs w:val="21"/>
                <w:highlight w:val="none"/>
              </w:rPr>
            </w:pPr>
          </w:p>
        </w:tc>
        <w:tc>
          <w:tcPr>
            <w:tcW w:w="1091" w:type="dxa"/>
            <w:noWrap w:val="0"/>
            <w:vAlign w:val="center"/>
          </w:tcPr>
          <w:p w14:paraId="5DB57DB3">
            <w:pPr>
              <w:spacing w:line="320" w:lineRule="exact"/>
              <w:jc w:val="center"/>
              <w:rPr>
                <w:rFonts w:hint="eastAsia" w:ascii="宋体" w:hAnsi="宋体" w:eastAsia="宋体" w:cs="宋体"/>
                <w:bCs/>
                <w:kern w:val="0"/>
                <w:szCs w:val="21"/>
                <w:highlight w:val="none"/>
              </w:rPr>
            </w:pPr>
            <w:r>
              <w:rPr>
                <w:rFonts w:hint="eastAsia" w:ascii="宋体" w:hAnsi="宋体" w:eastAsia="宋体" w:cs="宋体"/>
                <w:bCs/>
                <w:kern w:val="0"/>
                <w:szCs w:val="21"/>
                <w:highlight w:val="none"/>
              </w:rPr>
              <w:t>项目的特点及关键性技术问题的对策措施</w:t>
            </w:r>
          </w:p>
        </w:tc>
        <w:tc>
          <w:tcPr>
            <w:tcW w:w="766" w:type="dxa"/>
            <w:noWrap w:val="0"/>
            <w:vAlign w:val="center"/>
          </w:tcPr>
          <w:p w14:paraId="2411D649">
            <w:pPr>
              <w:spacing w:line="320" w:lineRule="exact"/>
              <w:jc w:val="center"/>
              <w:rPr>
                <w:rFonts w:hint="eastAsia" w:ascii="宋体" w:hAnsi="宋体" w:eastAsia="宋体" w:cs="宋体"/>
                <w:szCs w:val="24"/>
                <w:highlight w:val="none"/>
              </w:rPr>
            </w:pPr>
            <w:r>
              <w:rPr>
                <w:rFonts w:hint="eastAsia" w:ascii="宋体" w:hAnsi="宋体" w:eastAsia="宋体" w:cs="宋体"/>
                <w:szCs w:val="24"/>
                <w:highlight w:val="none"/>
                <w:lang w:val="en-US" w:eastAsia="zh-CN"/>
              </w:rPr>
              <w:t>28</w:t>
            </w:r>
            <w:r>
              <w:rPr>
                <w:rFonts w:hint="eastAsia" w:ascii="宋体" w:hAnsi="宋体" w:eastAsia="宋体" w:cs="宋体"/>
                <w:szCs w:val="24"/>
                <w:highlight w:val="none"/>
              </w:rPr>
              <w:t>分</w:t>
            </w:r>
          </w:p>
        </w:tc>
        <w:tc>
          <w:tcPr>
            <w:tcW w:w="6981" w:type="dxa"/>
            <w:noWrap w:val="0"/>
            <w:vAlign w:val="center"/>
          </w:tcPr>
          <w:p w14:paraId="15CC2457">
            <w:pPr>
              <w:widowControl/>
              <w:jc w:val="left"/>
              <w:textAlignment w:val="center"/>
              <w:rPr>
                <w:rFonts w:hint="eastAsia" w:ascii="宋体" w:hAnsi="宋体" w:eastAsia="宋体" w:cs="宋体"/>
                <w:szCs w:val="21"/>
                <w:highlight w:val="none"/>
              </w:rPr>
            </w:pPr>
            <w:r>
              <w:rPr>
                <w:rFonts w:hint="eastAsia" w:ascii="宋体" w:hAnsi="宋体" w:eastAsia="宋体" w:cs="宋体"/>
                <w:szCs w:val="21"/>
                <w:highlight w:val="none"/>
              </w:rPr>
              <w:t>根据供应商提供的项目的特点及关键性技术问题的对策措施，包括但不限于：①针对项目的特点、难点、重点分析；②平整度调整策略所制定的技术方案和对策措施，并有平整度调整分析案例，有充分实例依据；③对本项目拟检测范围内农村公路技术状况现状进行分析，分析内容至少包含指标统计、维修措施计划、资金预测等内容；④对本年度省级路况考核要求提出针对性提升技术状况的对策措施，并有可持续性发展等内容进行综合评审。</w:t>
            </w:r>
          </w:p>
          <w:p w14:paraId="6C4ED270">
            <w:pPr>
              <w:widowControl/>
              <w:jc w:val="left"/>
              <w:textAlignment w:val="center"/>
              <w:rPr>
                <w:rFonts w:hint="eastAsia" w:ascii="宋体" w:hAnsi="宋体" w:eastAsia="宋体" w:cs="宋体"/>
                <w:szCs w:val="21"/>
                <w:highlight w:val="none"/>
              </w:rPr>
            </w:pPr>
            <w:r>
              <w:rPr>
                <w:rFonts w:hint="eastAsia" w:ascii="宋体" w:hAnsi="宋体" w:eastAsia="宋体" w:cs="宋体"/>
                <w:szCs w:val="21"/>
                <w:highlight w:val="none"/>
              </w:rPr>
              <w:t>方案内容完整、思路清晰、针对性强、完全符合项目要求且表述清晰、内容全面的计</w:t>
            </w:r>
            <w:r>
              <w:rPr>
                <w:rFonts w:hint="eastAsia" w:ascii="宋体" w:hAnsi="宋体" w:eastAsia="宋体" w:cs="宋体"/>
                <w:szCs w:val="21"/>
                <w:highlight w:val="none"/>
                <w:lang w:val="en-US" w:eastAsia="zh-CN"/>
              </w:rPr>
              <w:t>28</w:t>
            </w:r>
            <w:r>
              <w:rPr>
                <w:rFonts w:hint="eastAsia" w:ascii="宋体" w:hAnsi="宋体" w:eastAsia="宋体" w:cs="宋体"/>
                <w:szCs w:val="21"/>
                <w:highlight w:val="none"/>
              </w:rPr>
              <w:t>分，缺漏项的每项扣</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分，每项中欠合理、欠完善每处扣</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分，扣完为止。未提供的不计分。</w:t>
            </w:r>
          </w:p>
        </w:tc>
      </w:tr>
      <w:tr w14:paraId="37D6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2" w:type="dxa"/>
            <w:vMerge w:val="continue"/>
            <w:noWrap w:val="0"/>
            <w:vAlign w:val="center"/>
          </w:tcPr>
          <w:p w14:paraId="326775CA">
            <w:pPr>
              <w:adjustRightInd w:val="0"/>
              <w:snapToGrid w:val="0"/>
              <w:spacing w:line="320" w:lineRule="exact"/>
              <w:jc w:val="center"/>
              <w:rPr>
                <w:rFonts w:hint="eastAsia" w:ascii="宋体" w:hAnsi="宋体" w:eastAsia="宋体" w:cs="宋体"/>
                <w:szCs w:val="21"/>
                <w:highlight w:val="none"/>
              </w:rPr>
            </w:pPr>
          </w:p>
        </w:tc>
        <w:tc>
          <w:tcPr>
            <w:tcW w:w="1091" w:type="dxa"/>
            <w:noWrap w:val="0"/>
            <w:vAlign w:val="center"/>
          </w:tcPr>
          <w:p w14:paraId="3CAD1254">
            <w:pPr>
              <w:spacing w:line="320" w:lineRule="exact"/>
              <w:jc w:val="left"/>
              <w:rPr>
                <w:rFonts w:hint="eastAsia" w:ascii="宋体" w:hAnsi="宋体" w:eastAsia="宋体" w:cs="宋体"/>
                <w:szCs w:val="24"/>
                <w:highlight w:val="none"/>
              </w:rPr>
            </w:pPr>
            <w:r>
              <w:rPr>
                <w:rFonts w:hint="eastAsia" w:ascii="宋体" w:hAnsi="宋体" w:eastAsia="宋体" w:cs="宋体"/>
                <w:szCs w:val="24"/>
                <w:highlight w:val="none"/>
              </w:rPr>
              <w:t>项目组织机构及主要人员安排</w:t>
            </w:r>
          </w:p>
        </w:tc>
        <w:tc>
          <w:tcPr>
            <w:tcW w:w="766" w:type="dxa"/>
            <w:noWrap w:val="0"/>
            <w:vAlign w:val="center"/>
          </w:tcPr>
          <w:p w14:paraId="5CC1621A">
            <w:pPr>
              <w:spacing w:line="320" w:lineRule="exact"/>
              <w:jc w:val="center"/>
              <w:rPr>
                <w:rFonts w:hint="eastAsia" w:ascii="宋体" w:hAnsi="宋体" w:eastAsia="宋体" w:cs="宋体"/>
                <w:szCs w:val="24"/>
                <w:highlight w:val="none"/>
              </w:rPr>
            </w:pPr>
            <w:r>
              <w:rPr>
                <w:rFonts w:hint="eastAsia" w:ascii="宋体" w:hAnsi="宋体" w:eastAsia="宋体" w:cs="宋体"/>
                <w:szCs w:val="24"/>
                <w:highlight w:val="none"/>
                <w:lang w:val="en-US" w:eastAsia="zh-CN"/>
              </w:rPr>
              <w:t>8</w:t>
            </w:r>
            <w:r>
              <w:rPr>
                <w:rFonts w:hint="eastAsia" w:ascii="宋体" w:hAnsi="宋体" w:eastAsia="宋体" w:cs="宋体"/>
                <w:szCs w:val="24"/>
                <w:highlight w:val="none"/>
              </w:rPr>
              <w:t>分</w:t>
            </w:r>
          </w:p>
        </w:tc>
        <w:tc>
          <w:tcPr>
            <w:tcW w:w="6981" w:type="dxa"/>
            <w:noWrap w:val="0"/>
            <w:vAlign w:val="center"/>
          </w:tcPr>
          <w:p w14:paraId="66A0A42F">
            <w:pPr>
              <w:spacing w:line="320" w:lineRule="exact"/>
              <w:jc w:val="left"/>
              <w:rPr>
                <w:rFonts w:hint="eastAsia" w:ascii="宋体" w:hAnsi="宋体" w:eastAsia="宋体" w:cs="宋体"/>
                <w:szCs w:val="24"/>
                <w:highlight w:val="none"/>
              </w:rPr>
            </w:pPr>
            <w:r>
              <w:rPr>
                <w:rFonts w:ascii="宋体" w:hAnsi="宋体" w:eastAsia="宋体" w:cs="宋体"/>
                <w:szCs w:val="24"/>
                <w:highlight w:val="none"/>
              </w:rPr>
              <w:t>根据供应商提供的项目组织机构及主要人员安排，包括但不限于：</w:t>
            </w:r>
          </w:p>
          <w:p w14:paraId="02D94C25">
            <w:pPr>
              <w:spacing w:line="320" w:lineRule="exact"/>
              <w:jc w:val="left"/>
              <w:rPr>
                <w:rFonts w:hint="eastAsia" w:ascii="宋体" w:hAnsi="宋体" w:eastAsia="宋体" w:cs="宋体"/>
                <w:szCs w:val="24"/>
                <w:highlight w:val="none"/>
              </w:rPr>
            </w:pPr>
            <w:r>
              <w:rPr>
                <w:rFonts w:ascii="宋体" w:hAnsi="宋体" w:eastAsia="宋体" w:cs="宋体"/>
                <w:szCs w:val="24"/>
                <w:highlight w:val="none"/>
              </w:rPr>
              <w:t>①项目组织机构及主要人员安排明确、合理；②各岗位职责分工到位且明确、满足本项目需求等内容进行综合评审。</w:t>
            </w:r>
          </w:p>
          <w:p w14:paraId="665C2306">
            <w:pPr>
              <w:spacing w:line="320" w:lineRule="exact"/>
              <w:jc w:val="left"/>
              <w:rPr>
                <w:rFonts w:hint="eastAsia" w:ascii="宋体" w:hAnsi="宋体" w:eastAsia="宋体" w:cs="宋体"/>
                <w:szCs w:val="24"/>
                <w:highlight w:val="none"/>
              </w:rPr>
            </w:pPr>
            <w:r>
              <w:rPr>
                <w:rFonts w:ascii="宋体" w:hAnsi="宋体" w:eastAsia="宋体" w:cs="宋体"/>
                <w:szCs w:val="24"/>
                <w:highlight w:val="none"/>
              </w:rPr>
              <w:t>方案内容合理、完整、完全符合项目要求且表述清晰、内容全面的计</w:t>
            </w:r>
            <w:r>
              <w:rPr>
                <w:rFonts w:hint="eastAsia" w:ascii="宋体" w:hAnsi="宋体" w:eastAsia="宋体" w:cs="宋体"/>
                <w:szCs w:val="24"/>
                <w:highlight w:val="none"/>
                <w:lang w:val="en-US" w:eastAsia="zh-CN"/>
              </w:rPr>
              <w:t>8</w:t>
            </w:r>
            <w:r>
              <w:rPr>
                <w:rFonts w:ascii="宋体" w:hAnsi="宋体" w:eastAsia="宋体" w:cs="宋体"/>
                <w:szCs w:val="24"/>
                <w:highlight w:val="none"/>
              </w:rPr>
              <w:t>分；缺漏项的每项扣</w:t>
            </w:r>
            <w:r>
              <w:rPr>
                <w:rFonts w:hint="eastAsia" w:ascii="宋体" w:hAnsi="宋体" w:eastAsia="宋体" w:cs="宋体"/>
                <w:szCs w:val="24"/>
                <w:highlight w:val="none"/>
                <w:lang w:val="en-US" w:eastAsia="zh-CN"/>
              </w:rPr>
              <w:t>4</w:t>
            </w:r>
            <w:r>
              <w:rPr>
                <w:rFonts w:ascii="宋体" w:hAnsi="宋体" w:eastAsia="宋体" w:cs="宋体"/>
                <w:szCs w:val="24"/>
                <w:highlight w:val="none"/>
              </w:rPr>
              <w:t>分，每项中欠合理、欠完善每处扣</w:t>
            </w:r>
            <w:r>
              <w:rPr>
                <w:rFonts w:hint="eastAsia" w:ascii="宋体" w:hAnsi="宋体" w:eastAsia="宋体" w:cs="宋体"/>
                <w:szCs w:val="24"/>
                <w:highlight w:val="none"/>
                <w:lang w:val="en-US" w:eastAsia="zh-CN"/>
              </w:rPr>
              <w:t>2</w:t>
            </w:r>
            <w:r>
              <w:rPr>
                <w:rFonts w:ascii="宋体" w:hAnsi="宋体" w:eastAsia="宋体" w:cs="宋体"/>
                <w:szCs w:val="24"/>
                <w:highlight w:val="none"/>
              </w:rPr>
              <w:t>分，扣完为止；未提供不计分。</w:t>
            </w:r>
          </w:p>
        </w:tc>
      </w:tr>
      <w:tr w14:paraId="5F41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2" w:type="dxa"/>
            <w:vMerge w:val="continue"/>
            <w:noWrap w:val="0"/>
            <w:vAlign w:val="center"/>
          </w:tcPr>
          <w:p w14:paraId="57187B66">
            <w:pPr>
              <w:adjustRightInd w:val="0"/>
              <w:snapToGrid w:val="0"/>
              <w:spacing w:line="320" w:lineRule="exact"/>
              <w:jc w:val="center"/>
              <w:rPr>
                <w:rFonts w:hint="eastAsia" w:ascii="宋体" w:hAnsi="宋体" w:eastAsia="宋体" w:cs="宋体"/>
                <w:szCs w:val="21"/>
                <w:highlight w:val="none"/>
              </w:rPr>
            </w:pPr>
          </w:p>
        </w:tc>
        <w:tc>
          <w:tcPr>
            <w:tcW w:w="1091" w:type="dxa"/>
            <w:noWrap w:val="0"/>
            <w:vAlign w:val="center"/>
          </w:tcPr>
          <w:p w14:paraId="7D8B74A1">
            <w:pPr>
              <w:spacing w:line="320" w:lineRule="exact"/>
              <w:jc w:val="left"/>
              <w:rPr>
                <w:rFonts w:hint="eastAsia" w:ascii="宋体" w:hAnsi="宋体" w:eastAsia="宋体" w:cs="宋体"/>
                <w:szCs w:val="24"/>
                <w:highlight w:val="none"/>
              </w:rPr>
            </w:pPr>
            <w:r>
              <w:rPr>
                <w:rFonts w:hint="eastAsia" w:ascii="宋体" w:hAnsi="宋体" w:eastAsia="宋体" w:cs="宋体"/>
                <w:szCs w:val="24"/>
                <w:highlight w:val="none"/>
              </w:rPr>
              <w:t>工作进度计划与措施</w:t>
            </w:r>
          </w:p>
        </w:tc>
        <w:tc>
          <w:tcPr>
            <w:tcW w:w="766" w:type="dxa"/>
            <w:noWrap w:val="0"/>
            <w:vAlign w:val="center"/>
          </w:tcPr>
          <w:p w14:paraId="0367EF8D">
            <w:pPr>
              <w:spacing w:line="320" w:lineRule="exact"/>
              <w:jc w:val="left"/>
              <w:rPr>
                <w:rFonts w:hint="eastAsia" w:ascii="宋体" w:hAnsi="宋体" w:eastAsia="宋体" w:cs="宋体"/>
                <w:szCs w:val="24"/>
                <w:highlight w:val="none"/>
              </w:rPr>
            </w:pPr>
            <w:r>
              <w:rPr>
                <w:rFonts w:hint="eastAsia" w:ascii="宋体" w:hAnsi="宋体" w:eastAsia="宋体" w:cs="宋体"/>
                <w:szCs w:val="24"/>
                <w:highlight w:val="none"/>
                <w:lang w:val="en-US" w:eastAsia="zh-CN"/>
              </w:rPr>
              <w:t>12</w:t>
            </w:r>
            <w:r>
              <w:rPr>
                <w:rFonts w:hint="eastAsia" w:ascii="宋体" w:hAnsi="宋体" w:eastAsia="宋体" w:cs="宋体"/>
                <w:szCs w:val="24"/>
                <w:highlight w:val="none"/>
              </w:rPr>
              <w:t>分</w:t>
            </w:r>
          </w:p>
        </w:tc>
        <w:tc>
          <w:tcPr>
            <w:tcW w:w="6981" w:type="dxa"/>
            <w:noWrap w:val="0"/>
            <w:vAlign w:val="center"/>
          </w:tcPr>
          <w:p w14:paraId="6AEF9463">
            <w:pPr>
              <w:spacing w:line="320" w:lineRule="exact"/>
              <w:jc w:val="left"/>
              <w:rPr>
                <w:rFonts w:hint="eastAsia" w:ascii="宋体" w:hAnsi="宋体" w:eastAsia="宋体" w:cs="宋体"/>
                <w:szCs w:val="24"/>
                <w:highlight w:val="none"/>
              </w:rPr>
            </w:pPr>
            <w:r>
              <w:rPr>
                <w:rFonts w:ascii="宋体" w:hAnsi="宋体" w:eastAsia="宋体" w:cs="宋体"/>
                <w:szCs w:val="24"/>
                <w:highlight w:val="none"/>
              </w:rPr>
              <w:t>根据供应商提供的工作进度计划与措施，包括但不限于：①进度计划及进度保障措施；②服务响应时限等内容；③合理利用检测车、团队和政府技术标准，实施检测活动等内容进行综合评审。</w:t>
            </w:r>
          </w:p>
          <w:p w14:paraId="0D6708E4">
            <w:pPr>
              <w:spacing w:line="320" w:lineRule="exact"/>
              <w:jc w:val="left"/>
              <w:rPr>
                <w:rFonts w:hint="eastAsia" w:ascii="宋体" w:hAnsi="宋体" w:eastAsia="宋体" w:cs="宋体"/>
                <w:szCs w:val="24"/>
                <w:highlight w:val="none"/>
              </w:rPr>
            </w:pPr>
            <w:r>
              <w:rPr>
                <w:rFonts w:ascii="宋体" w:hAnsi="宋体" w:eastAsia="宋体" w:cs="宋体"/>
                <w:szCs w:val="24"/>
                <w:highlight w:val="none"/>
              </w:rPr>
              <w:t>方案内容完整、思路清晰、针对性强、完全符合项目要求且表述清晰、内容全面的计</w:t>
            </w:r>
            <w:r>
              <w:rPr>
                <w:rFonts w:hint="eastAsia" w:ascii="宋体" w:hAnsi="宋体" w:eastAsia="宋体" w:cs="宋体"/>
                <w:szCs w:val="24"/>
                <w:highlight w:val="none"/>
                <w:lang w:val="en-US" w:eastAsia="zh-CN"/>
              </w:rPr>
              <w:t>12</w:t>
            </w:r>
            <w:r>
              <w:rPr>
                <w:rFonts w:ascii="宋体" w:hAnsi="宋体" w:eastAsia="宋体" w:cs="宋体"/>
                <w:szCs w:val="24"/>
                <w:highlight w:val="none"/>
              </w:rPr>
              <w:t>分，缺漏项的每项扣</w:t>
            </w:r>
            <w:r>
              <w:rPr>
                <w:rFonts w:hint="eastAsia" w:ascii="宋体" w:hAnsi="宋体" w:eastAsia="宋体" w:cs="宋体"/>
                <w:szCs w:val="24"/>
                <w:highlight w:val="none"/>
                <w:lang w:val="en-US" w:eastAsia="zh-CN"/>
              </w:rPr>
              <w:t>4</w:t>
            </w:r>
            <w:r>
              <w:rPr>
                <w:rFonts w:ascii="宋体" w:hAnsi="宋体" w:eastAsia="宋体" w:cs="宋体"/>
                <w:szCs w:val="24"/>
                <w:highlight w:val="none"/>
              </w:rPr>
              <w:t>分，每项中欠合理、欠完善每处扣</w:t>
            </w:r>
            <w:r>
              <w:rPr>
                <w:rFonts w:hint="eastAsia" w:ascii="宋体" w:hAnsi="宋体" w:eastAsia="宋体" w:cs="宋体"/>
                <w:szCs w:val="24"/>
                <w:highlight w:val="none"/>
                <w:lang w:val="en-US" w:eastAsia="zh-CN"/>
              </w:rPr>
              <w:t>2</w:t>
            </w:r>
            <w:r>
              <w:rPr>
                <w:rFonts w:ascii="宋体" w:hAnsi="宋体" w:eastAsia="宋体" w:cs="宋体"/>
                <w:szCs w:val="24"/>
                <w:highlight w:val="none"/>
              </w:rPr>
              <w:t>分，扣完为止。未提供的不计分。</w:t>
            </w:r>
          </w:p>
        </w:tc>
      </w:tr>
      <w:tr w14:paraId="29B1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902" w:type="dxa"/>
            <w:vMerge w:val="continue"/>
            <w:noWrap w:val="0"/>
            <w:vAlign w:val="center"/>
          </w:tcPr>
          <w:p w14:paraId="57F31631">
            <w:pPr>
              <w:adjustRightInd w:val="0"/>
              <w:snapToGrid w:val="0"/>
              <w:spacing w:line="320" w:lineRule="exact"/>
              <w:jc w:val="center"/>
              <w:rPr>
                <w:rFonts w:hint="eastAsia" w:ascii="宋体" w:hAnsi="宋体" w:eastAsia="宋体" w:cs="宋体"/>
                <w:szCs w:val="21"/>
                <w:highlight w:val="none"/>
              </w:rPr>
            </w:pPr>
          </w:p>
        </w:tc>
        <w:tc>
          <w:tcPr>
            <w:tcW w:w="1091" w:type="dxa"/>
            <w:noWrap w:val="0"/>
            <w:vAlign w:val="center"/>
          </w:tcPr>
          <w:p w14:paraId="43D1D65F">
            <w:pPr>
              <w:spacing w:line="320" w:lineRule="exact"/>
              <w:jc w:val="left"/>
              <w:rPr>
                <w:rFonts w:hint="eastAsia" w:ascii="宋体" w:hAnsi="宋体" w:eastAsia="宋体" w:cs="宋体"/>
                <w:szCs w:val="24"/>
                <w:highlight w:val="none"/>
              </w:rPr>
            </w:pPr>
            <w:r>
              <w:rPr>
                <w:rFonts w:hint="eastAsia" w:ascii="宋体" w:hAnsi="宋体" w:eastAsia="宋体" w:cs="宋体"/>
                <w:szCs w:val="24"/>
                <w:highlight w:val="none"/>
              </w:rPr>
              <w:t>安全管理体系与措施</w:t>
            </w:r>
          </w:p>
        </w:tc>
        <w:tc>
          <w:tcPr>
            <w:tcW w:w="766" w:type="dxa"/>
            <w:noWrap w:val="0"/>
            <w:vAlign w:val="center"/>
          </w:tcPr>
          <w:p w14:paraId="73108DF3">
            <w:pPr>
              <w:spacing w:line="320" w:lineRule="exact"/>
              <w:jc w:val="left"/>
              <w:rPr>
                <w:rFonts w:hint="eastAsia" w:ascii="宋体" w:hAnsi="宋体" w:eastAsia="宋体" w:cs="宋体"/>
                <w:szCs w:val="24"/>
                <w:highlight w:val="none"/>
              </w:rPr>
            </w:pPr>
            <w:r>
              <w:rPr>
                <w:rFonts w:hint="eastAsia" w:ascii="宋体" w:hAnsi="宋体" w:eastAsia="宋体" w:cs="宋体"/>
                <w:szCs w:val="24"/>
                <w:highlight w:val="none"/>
                <w:lang w:val="en-US" w:eastAsia="zh-CN"/>
              </w:rPr>
              <w:t>12</w:t>
            </w:r>
            <w:r>
              <w:rPr>
                <w:rFonts w:hint="eastAsia" w:ascii="宋体" w:hAnsi="宋体" w:eastAsia="宋体" w:cs="宋体"/>
                <w:szCs w:val="24"/>
                <w:highlight w:val="none"/>
              </w:rPr>
              <w:t>分</w:t>
            </w:r>
          </w:p>
        </w:tc>
        <w:tc>
          <w:tcPr>
            <w:tcW w:w="6981" w:type="dxa"/>
            <w:noWrap w:val="0"/>
            <w:vAlign w:val="center"/>
          </w:tcPr>
          <w:p w14:paraId="3EF935A3">
            <w:pPr>
              <w:spacing w:line="320" w:lineRule="exact"/>
              <w:jc w:val="left"/>
              <w:rPr>
                <w:rFonts w:hint="eastAsia" w:ascii="宋体" w:hAnsi="宋体" w:eastAsia="宋体" w:cs="宋体"/>
                <w:szCs w:val="24"/>
                <w:highlight w:val="none"/>
              </w:rPr>
            </w:pPr>
            <w:r>
              <w:rPr>
                <w:rFonts w:ascii="宋体" w:hAnsi="宋体" w:eastAsia="宋体" w:cs="宋体"/>
                <w:szCs w:val="24"/>
                <w:highlight w:val="none"/>
              </w:rPr>
              <w:t>根据供应商提供的安全管理体系与措施，包括但不限于：①安全生产管理机构和制度、安全目标；②专职安全管理员的配备、安全培训教育；③人员安全防护、保险保障措施、安全作业标志、警戒设置等内容进行综合评审。</w:t>
            </w:r>
          </w:p>
          <w:p w14:paraId="0A0907EF">
            <w:pPr>
              <w:spacing w:line="320" w:lineRule="exact"/>
              <w:jc w:val="left"/>
              <w:rPr>
                <w:rFonts w:hint="eastAsia" w:ascii="宋体" w:hAnsi="宋体" w:eastAsia="宋体" w:cs="宋体"/>
                <w:szCs w:val="24"/>
                <w:highlight w:val="none"/>
              </w:rPr>
            </w:pPr>
            <w:r>
              <w:rPr>
                <w:rFonts w:ascii="宋体" w:hAnsi="宋体" w:eastAsia="宋体" w:cs="宋体"/>
                <w:szCs w:val="24"/>
                <w:highlight w:val="none"/>
              </w:rPr>
              <w:t>方案内容完整、思路清晰、针对性强、完全符合项目要求且表述清晰、内容全面的计</w:t>
            </w:r>
            <w:r>
              <w:rPr>
                <w:rFonts w:hint="eastAsia" w:ascii="宋体" w:hAnsi="宋体" w:eastAsia="宋体" w:cs="宋体"/>
                <w:szCs w:val="24"/>
                <w:highlight w:val="none"/>
                <w:lang w:val="en-US" w:eastAsia="zh-CN"/>
              </w:rPr>
              <w:t>12</w:t>
            </w:r>
            <w:r>
              <w:rPr>
                <w:rFonts w:ascii="宋体" w:hAnsi="宋体" w:eastAsia="宋体" w:cs="宋体"/>
                <w:szCs w:val="24"/>
                <w:highlight w:val="none"/>
              </w:rPr>
              <w:t>分，缺漏项的每项扣</w:t>
            </w:r>
            <w:r>
              <w:rPr>
                <w:rFonts w:hint="eastAsia" w:ascii="宋体" w:hAnsi="宋体" w:eastAsia="宋体" w:cs="宋体"/>
                <w:szCs w:val="24"/>
                <w:highlight w:val="none"/>
                <w:lang w:val="en-US" w:eastAsia="zh-CN"/>
              </w:rPr>
              <w:t>4</w:t>
            </w:r>
            <w:r>
              <w:rPr>
                <w:rFonts w:ascii="宋体" w:hAnsi="宋体" w:eastAsia="宋体" w:cs="宋体"/>
                <w:szCs w:val="24"/>
                <w:highlight w:val="none"/>
              </w:rPr>
              <w:t>分，每项中欠合理、欠完善每处扣</w:t>
            </w:r>
            <w:r>
              <w:rPr>
                <w:rFonts w:hint="eastAsia" w:ascii="宋体" w:hAnsi="宋体" w:eastAsia="宋体" w:cs="宋体"/>
                <w:szCs w:val="24"/>
                <w:highlight w:val="none"/>
                <w:lang w:val="en-US" w:eastAsia="zh-CN"/>
              </w:rPr>
              <w:t>2</w:t>
            </w:r>
            <w:r>
              <w:rPr>
                <w:rFonts w:ascii="宋体" w:hAnsi="宋体" w:eastAsia="宋体" w:cs="宋体"/>
                <w:szCs w:val="24"/>
                <w:highlight w:val="none"/>
              </w:rPr>
              <w:t>分，扣完为止。未提供的不计分。</w:t>
            </w:r>
          </w:p>
        </w:tc>
      </w:tr>
      <w:tr w14:paraId="0FF2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902" w:type="dxa"/>
            <w:vMerge w:val="continue"/>
            <w:noWrap w:val="0"/>
            <w:vAlign w:val="center"/>
          </w:tcPr>
          <w:p w14:paraId="25F98E5C">
            <w:pPr>
              <w:adjustRightInd w:val="0"/>
              <w:snapToGrid w:val="0"/>
              <w:spacing w:line="320" w:lineRule="exact"/>
              <w:jc w:val="center"/>
              <w:rPr>
                <w:rFonts w:hint="eastAsia" w:ascii="宋体" w:hAnsi="宋体" w:eastAsia="宋体" w:cs="宋体"/>
                <w:szCs w:val="21"/>
                <w:highlight w:val="none"/>
              </w:rPr>
            </w:pPr>
          </w:p>
        </w:tc>
        <w:tc>
          <w:tcPr>
            <w:tcW w:w="1091" w:type="dxa"/>
            <w:noWrap w:val="0"/>
            <w:vAlign w:val="center"/>
          </w:tcPr>
          <w:p w14:paraId="63208694">
            <w:pPr>
              <w:spacing w:line="320" w:lineRule="exact"/>
              <w:jc w:val="left"/>
              <w:rPr>
                <w:rFonts w:hint="eastAsia" w:ascii="宋体" w:hAnsi="宋体" w:eastAsia="宋体" w:cs="宋体"/>
                <w:szCs w:val="24"/>
                <w:highlight w:val="none"/>
              </w:rPr>
            </w:pPr>
            <w:r>
              <w:rPr>
                <w:rFonts w:ascii="宋体" w:hAnsi="宋体" w:eastAsia="宋体" w:cs="宋体"/>
                <w:szCs w:val="24"/>
                <w:highlight w:val="none"/>
              </w:rPr>
              <w:t>质量管理体系与措施</w:t>
            </w:r>
          </w:p>
        </w:tc>
        <w:tc>
          <w:tcPr>
            <w:tcW w:w="766" w:type="dxa"/>
            <w:noWrap w:val="0"/>
            <w:vAlign w:val="center"/>
          </w:tcPr>
          <w:p w14:paraId="4C9DC484">
            <w:pPr>
              <w:spacing w:line="320" w:lineRule="exact"/>
              <w:jc w:val="left"/>
              <w:rPr>
                <w:rFonts w:hint="eastAsia" w:ascii="宋体" w:hAnsi="宋体" w:eastAsia="宋体" w:cs="宋体"/>
                <w:szCs w:val="24"/>
                <w:highlight w:val="none"/>
              </w:rPr>
            </w:pPr>
            <w:r>
              <w:rPr>
                <w:rFonts w:hint="eastAsia" w:ascii="宋体" w:hAnsi="宋体" w:eastAsia="宋体" w:cs="宋体"/>
                <w:szCs w:val="24"/>
                <w:highlight w:val="none"/>
                <w:lang w:val="en-US" w:eastAsia="zh-CN"/>
              </w:rPr>
              <w:t>12</w:t>
            </w:r>
            <w:r>
              <w:rPr>
                <w:rFonts w:hint="eastAsia" w:ascii="宋体" w:hAnsi="宋体" w:eastAsia="宋体" w:cs="宋体"/>
                <w:szCs w:val="24"/>
                <w:highlight w:val="none"/>
              </w:rPr>
              <w:t>分</w:t>
            </w:r>
          </w:p>
        </w:tc>
        <w:tc>
          <w:tcPr>
            <w:tcW w:w="6981" w:type="dxa"/>
            <w:noWrap w:val="0"/>
            <w:vAlign w:val="center"/>
          </w:tcPr>
          <w:p w14:paraId="7E051A55">
            <w:pPr>
              <w:spacing w:line="320" w:lineRule="exact"/>
              <w:jc w:val="left"/>
              <w:rPr>
                <w:rFonts w:hint="eastAsia" w:ascii="宋体" w:hAnsi="宋体" w:eastAsia="宋体" w:cs="宋体"/>
                <w:szCs w:val="24"/>
                <w:highlight w:val="none"/>
              </w:rPr>
            </w:pPr>
            <w:r>
              <w:rPr>
                <w:rFonts w:hint="eastAsia" w:ascii="宋体" w:hAnsi="宋体" w:eastAsia="宋体" w:cs="宋体"/>
                <w:szCs w:val="24"/>
                <w:highlight w:val="none"/>
              </w:rPr>
              <w:t>根据供应商提供的质量管理体系与措施，包括但不限于：①质量保证和管理体系；②技术质量控制措施；③公路养护保护措施等内容进行综合评审。</w:t>
            </w:r>
          </w:p>
          <w:p w14:paraId="5B6169E0">
            <w:pPr>
              <w:spacing w:line="320" w:lineRule="exact"/>
              <w:jc w:val="left"/>
              <w:rPr>
                <w:rFonts w:hint="eastAsia" w:ascii="宋体" w:hAnsi="宋体" w:eastAsia="宋体" w:cs="宋体"/>
                <w:szCs w:val="24"/>
                <w:highlight w:val="none"/>
              </w:rPr>
            </w:pPr>
            <w:r>
              <w:rPr>
                <w:rFonts w:hint="eastAsia" w:ascii="宋体" w:hAnsi="宋体" w:eastAsia="宋体" w:cs="宋体"/>
                <w:szCs w:val="24"/>
                <w:highlight w:val="none"/>
              </w:rPr>
              <w:t>方案内容完整、思路清晰、针对性强、完全符合项目要求且表述清晰、内容全面的计</w:t>
            </w:r>
            <w:r>
              <w:rPr>
                <w:rFonts w:hint="eastAsia" w:ascii="宋体" w:hAnsi="宋体" w:eastAsia="宋体" w:cs="宋体"/>
                <w:szCs w:val="24"/>
                <w:highlight w:val="none"/>
                <w:lang w:val="en-US" w:eastAsia="zh-CN"/>
              </w:rPr>
              <w:t>12</w:t>
            </w:r>
            <w:r>
              <w:rPr>
                <w:rFonts w:ascii="宋体" w:hAnsi="宋体" w:eastAsia="宋体" w:cs="宋体"/>
                <w:szCs w:val="24"/>
                <w:highlight w:val="none"/>
              </w:rPr>
              <w:t>分，缺漏项的每项扣</w:t>
            </w:r>
            <w:r>
              <w:rPr>
                <w:rFonts w:hint="eastAsia" w:ascii="宋体" w:hAnsi="宋体" w:eastAsia="宋体" w:cs="宋体"/>
                <w:szCs w:val="24"/>
                <w:highlight w:val="none"/>
                <w:lang w:val="en-US" w:eastAsia="zh-CN"/>
              </w:rPr>
              <w:t>4</w:t>
            </w:r>
            <w:r>
              <w:rPr>
                <w:rFonts w:ascii="宋体" w:hAnsi="宋体" w:eastAsia="宋体" w:cs="宋体"/>
                <w:szCs w:val="24"/>
                <w:highlight w:val="none"/>
              </w:rPr>
              <w:t>分，每项中欠合理、欠完善每处扣</w:t>
            </w:r>
            <w:r>
              <w:rPr>
                <w:rFonts w:hint="eastAsia" w:ascii="宋体" w:hAnsi="宋体" w:eastAsia="宋体" w:cs="宋体"/>
                <w:szCs w:val="24"/>
                <w:highlight w:val="none"/>
                <w:lang w:val="en-US" w:eastAsia="zh-CN"/>
              </w:rPr>
              <w:t>2</w:t>
            </w:r>
            <w:r>
              <w:rPr>
                <w:rFonts w:ascii="宋体" w:hAnsi="宋体" w:eastAsia="宋体" w:cs="宋体"/>
                <w:szCs w:val="24"/>
                <w:highlight w:val="none"/>
              </w:rPr>
              <w:t>分，扣完为止。未提供的不计分。</w:t>
            </w:r>
          </w:p>
        </w:tc>
      </w:tr>
      <w:tr w14:paraId="2BAC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02" w:type="dxa"/>
            <w:vMerge w:val="restart"/>
            <w:noWrap w:val="0"/>
            <w:vAlign w:val="center"/>
          </w:tcPr>
          <w:p w14:paraId="0594F518">
            <w:pPr>
              <w:adjustRightInd w:val="0"/>
              <w:snapToGrid w:val="0"/>
              <w:spacing w:line="320" w:lineRule="exact"/>
              <w:jc w:val="center"/>
              <w:rPr>
                <w:rFonts w:hint="eastAsia" w:ascii="宋体" w:hAnsi="宋体" w:eastAsia="宋体" w:cs="宋体"/>
                <w:szCs w:val="21"/>
                <w:highlight w:val="none"/>
              </w:rPr>
            </w:pPr>
            <w:r>
              <w:rPr>
                <w:rFonts w:hint="eastAsia" w:ascii="宋体" w:hAnsi="宋体" w:eastAsia="宋体" w:cs="宋体"/>
                <w:szCs w:val="21"/>
                <w:highlight w:val="none"/>
              </w:rPr>
              <w:t>商务</w:t>
            </w:r>
          </w:p>
          <w:p w14:paraId="2A648EFF">
            <w:pPr>
              <w:adjustRightInd w:val="0"/>
              <w:snapToGrid w:val="0"/>
              <w:spacing w:line="320" w:lineRule="exact"/>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100</w:t>
            </w:r>
            <w:r>
              <w:rPr>
                <w:rFonts w:hint="eastAsia" w:ascii="宋体" w:hAnsi="宋体" w:eastAsia="宋体" w:cs="宋体"/>
                <w:szCs w:val="21"/>
                <w:highlight w:val="none"/>
              </w:rPr>
              <w:t>分）</w:t>
            </w:r>
          </w:p>
        </w:tc>
        <w:tc>
          <w:tcPr>
            <w:tcW w:w="1091" w:type="dxa"/>
            <w:noWrap w:val="0"/>
            <w:vAlign w:val="center"/>
          </w:tcPr>
          <w:p w14:paraId="34516A6C">
            <w:pPr>
              <w:spacing w:line="340" w:lineRule="exact"/>
              <w:textAlignment w:val="baseline"/>
              <w:rPr>
                <w:rFonts w:hint="eastAsia" w:ascii="宋体" w:hAnsi="宋体" w:eastAsia="宋体" w:cs="宋体"/>
                <w:szCs w:val="24"/>
                <w:highlight w:val="none"/>
              </w:rPr>
            </w:pPr>
            <w:r>
              <w:rPr>
                <w:rFonts w:ascii="宋体" w:hAnsi="宋体" w:eastAsia="宋体" w:cs="宋体"/>
                <w:szCs w:val="24"/>
                <w:highlight w:val="none"/>
              </w:rPr>
              <w:t>类似业绩</w:t>
            </w:r>
          </w:p>
        </w:tc>
        <w:tc>
          <w:tcPr>
            <w:tcW w:w="766" w:type="dxa"/>
            <w:noWrap w:val="0"/>
            <w:vAlign w:val="center"/>
          </w:tcPr>
          <w:p w14:paraId="2DA0004D">
            <w:pPr>
              <w:spacing w:line="340" w:lineRule="exact"/>
              <w:textAlignment w:val="baseline"/>
              <w:rPr>
                <w:rFonts w:hint="eastAsia" w:ascii="宋体" w:hAnsi="宋体" w:eastAsia="宋体" w:cs="宋体"/>
                <w:szCs w:val="24"/>
                <w:highlight w:val="none"/>
              </w:rPr>
            </w:pPr>
            <w:r>
              <w:rPr>
                <w:rFonts w:hint="eastAsia" w:ascii="宋体" w:hAnsi="宋体" w:eastAsia="宋体" w:cs="宋体"/>
                <w:szCs w:val="24"/>
                <w:highlight w:val="none"/>
                <w:lang w:val="en-US" w:eastAsia="zh-CN"/>
              </w:rPr>
              <w:t>30</w:t>
            </w:r>
            <w:r>
              <w:rPr>
                <w:rFonts w:hint="eastAsia" w:ascii="宋体" w:hAnsi="宋体" w:eastAsia="宋体" w:cs="宋体"/>
                <w:szCs w:val="24"/>
                <w:highlight w:val="none"/>
              </w:rPr>
              <w:t>分</w:t>
            </w:r>
          </w:p>
        </w:tc>
        <w:tc>
          <w:tcPr>
            <w:tcW w:w="6981" w:type="dxa"/>
            <w:noWrap w:val="0"/>
            <w:vAlign w:val="center"/>
          </w:tcPr>
          <w:p w14:paraId="745EA44D">
            <w:pPr>
              <w:spacing w:line="340" w:lineRule="exact"/>
              <w:textAlignment w:val="baseline"/>
              <w:rPr>
                <w:rFonts w:hint="eastAsia" w:ascii="宋体" w:hAnsi="宋体" w:eastAsia="宋体" w:cs="宋体"/>
                <w:szCs w:val="21"/>
                <w:highlight w:val="none"/>
              </w:rPr>
            </w:pPr>
            <w:r>
              <w:rPr>
                <w:rFonts w:hint="eastAsia" w:ascii="宋体" w:hAnsi="宋体" w:eastAsia="宋体" w:cs="宋体"/>
                <w:szCs w:val="24"/>
                <w:highlight w:val="none"/>
              </w:rPr>
              <w:t>投标截止之日起前3年，具有类似业绩，每提供一个计</w:t>
            </w:r>
            <w:r>
              <w:rPr>
                <w:rFonts w:hint="eastAsia" w:ascii="宋体" w:hAnsi="宋体" w:eastAsia="宋体" w:cs="宋体"/>
                <w:szCs w:val="24"/>
                <w:highlight w:val="none"/>
                <w:lang w:val="en-US" w:eastAsia="zh-CN"/>
              </w:rPr>
              <w:t>10</w:t>
            </w:r>
            <w:r>
              <w:rPr>
                <w:rFonts w:hint="eastAsia" w:ascii="宋体" w:hAnsi="宋体" w:eastAsia="宋体" w:cs="宋体"/>
                <w:szCs w:val="24"/>
                <w:highlight w:val="none"/>
              </w:rPr>
              <w:t>分，最多计</w:t>
            </w:r>
            <w:r>
              <w:rPr>
                <w:rFonts w:hint="eastAsia" w:ascii="宋体" w:hAnsi="宋体" w:eastAsia="宋体" w:cs="宋体"/>
                <w:szCs w:val="24"/>
                <w:highlight w:val="none"/>
                <w:lang w:val="en-US" w:eastAsia="zh-CN"/>
              </w:rPr>
              <w:t>30</w:t>
            </w:r>
            <w:r>
              <w:rPr>
                <w:rFonts w:hint="eastAsia" w:ascii="宋体" w:hAnsi="宋体" w:eastAsia="宋体" w:cs="宋体"/>
                <w:szCs w:val="24"/>
                <w:highlight w:val="none"/>
              </w:rPr>
              <w:t>分。（</w:t>
            </w:r>
            <w:r>
              <w:rPr>
                <w:rFonts w:hint="eastAsia" w:ascii="宋体" w:hAnsi="宋体" w:eastAsia="宋体" w:cs="Times New Roman"/>
                <w:szCs w:val="21"/>
                <w:highlight w:val="none"/>
              </w:rPr>
              <w:t>提供中标（成交）通知书和合同复印件并加盖</w:t>
            </w:r>
            <w:r>
              <w:rPr>
                <w:rFonts w:hint="eastAsia" w:ascii="宋体" w:hAnsi="宋体" w:eastAsia="宋体" w:cs="宋体"/>
                <w:szCs w:val="24"/>
                <w:highlight w:val="none"/>
              </w:rPr>
              <w:t>公章，日期以签订合同日期为准）</w:t>
            </w:r>
          </w:p>
        </w:tc>
      </w:tr>
      <w:tr w14:paraId="5018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9" w:hRule="atLeast"/>
          <w:jc w:val="center"/>
        </w:trPr>
        <w:tc>
          <w:tcPr>
            <w:tcW w:w="902" w:type="dxa"/>
            <w:vMerge w:val="continue"/>
            <w:noWrap w:val="0"/>
            <w:vAlign w:val="center"/>
          </w:tcPr>
          <w:p w14:paraId="43E20ED5">
            <w:pPr>
              <w:adjustRightInd w:val="0"/>
              <w:snapToGrid w:val="0"/>
              <w:spacing w:line="320" w:lineRule="exact"/>
              <w:jc w:val="center"/>
              <w:rPr>
                <w:rFonts w:hint="eastAsia" w:ascii="宋体" w:hAnsi="宋体" w:eastAsia="宋体" w:cs="宋体"/>
                <w:szCs w:val="21"/>
                <w:highlight w:val="none"/>
              </w:rPr>
            </w:pPr>
          </w:p>
        </w:tc>
        <w:tc>
          <w:tcPr>
            <w:tcW w:w="1091" w:type="dxa"/>
            <w:noWrap w:val="0"/>
            <w:vAlign w:val="center"/>
          </w:tcPr>
          <w:p w14:paraId="269D8C69">
            <w:pPr>
              <w:spacing w:line="340" w:lineRule="exact"/>
              <w:jc w:val="center"/>
              <w:textAlignment w:val="baseline"/>
              <w:rPr>
                <w:rFonts w:hint="eastAsia" w:ascii="宋体" w:hAnsi="宋体" w:eastAsia="宋体" w:cs="宋体"/>
                <w:szCs w:val="21"/>
                <w:highlight w:val="none"/>
              </w:rPr>
            </w:pPr>
            <w:r>
              <w:rPr>
                <w:rFonts w:ascii="宋体" w:hAnsi="宋体" w:eastAsia="宋体" w:cs="宋体"/>
                <w:szCs w:val="21"/>
                <w:highlight w:val="none"/>
              </w:rPr>
              <w:t>服务团队</w:t>
            </w:r>
          </w:p>
        </w:tc>
        <w:tc>
          <w:tcPr>
            <w:tcW w:w="766" w:type="dxa"/>
            <w:noWrap w:val="0"/>
            <w:vAlign w:val="center"/>
          </w:tcPr>
          <w:p w14:paraId="0DA5295B">
            <w:pPr>
              <w:adjustRightInd w:val="0"/>
              <w:snapToGrid w:val="0"/>
              <w:spacing w:before="156" w:beforeLines="50" w:line="32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40</w:t>
            </w:r>
            <w:r>
              <w:rPr>
                <w:rFonts w:hint="eastAsia" w:ascii="宋体" w:hAnsi="宋体" w:eastAsia="宋体" w:cs="宋体"/>
                <w:szCs w:val="21"/>
                <w:highlight w:val="none"/>
              </w:rPr>
              <w:t>分</w:t>
            </w:r>
          </w:p>
        </w:tc>
        <w:tc>
          <w:tcPr>
            <w:tcW w:w="6981" w:type="dxa"/>
            <w:noWrap w:val="0"/>
            <w:vAlign w:val="center"/>
          </w:tcPr>
          <w:p w14:paraId="5D28506E">
            <w:pPr>
              <w:snapToGrid w:val="0"/>
              <w:spacing w:line="360" w:lineRule="exact"/>
              <w:rPr>
                <w:rFonts w:hint="eastAsia" w:ascii="宋体" w:hAnsi="宋体" w:eastAsia="宋体" w:cs="Times New Roman"/>
                <w:szCs w:val="21"/>
                <w:highlight w:val="none"/>
              </w:rPr>
            </w:pPr>
            <w:r>
              <w:rPr>
                <w:rFonts w:hint="eastAsia" w:ascii="宋体" w:hAnsi="宋体" w:eastAsia="宋体" w:cs="Times New Roman"/>
                <w:szCs w:val="21"/>
                <w:highlight w:val="none"/>
              </w:rPr>
              <w:t>1、供应商拟投入本项目的项目负责人和技术负责人：具有高级职称（公路相关专业），且同时具有交通运输部工程质量监督局颁发的试验检测师资格证书（公路工程专业）或交通运输部职业资格中心试验检测师职业资格证书（道路工程专业）的，每人计</w:t>
            </w:r>
            <w:r>
              <w:rPr>
                <w:rFonts w:hint="eastAsia" w:ascii="宋体" w:hAnsi="宋体" w:eastAsia="宋体" w:cs="Times New Roman"/>
                <w:szCs w:val="21"/>
                <w:highlight w:val="none"/>
                <w:lang w:val="en-US" w:eastAsia="zh-CN"/>
              </w:rPr>
              <w:t>8</w:t>
            </w:r>
            <w:r>
              <w:rPr>
                <w:rFonts w:hint="eastAsia" w:ascii="宋体" w:hAnsi="宋体" w:eastAsia="宋体" w:cs="Times New Roman"/>
                <w:szCs w:val="21"/>
                <w:highlight w:val="none"/>
              </w:rPr>
              <w:t>分，本项最高计</w:t>
            </w:r>
            <w:r>
              <w:rPr>
                <w:rFonts w:hint="eastAsia" w:ascii="宋体" w:hAnsi="宋体" w:eastAsia="宋体" w:cs="Times New Roman"/>
                <w:szCs w:val="21"/>
                <w:highlight w:val="none"/>
                <w:lang w:val="en-US" w:eastAsia="zh-CN"/>
              </w:rPr>
              <w:t>16</w:t>
            </w:r>
            <w:r>
              <w:rPr>
                <w:rFonts w:hint="eastAsia" w:ascii="宋体" w:hAnsi="宋体" w:eastAsia="宋体" w:cs="Times New Roman"/>
                <w:szCs w:val="21"/>
                <w:highlight w:val="none"/>
              </w:rPr>
              <w:t>分；</w:t>
            </w:r>
          </w:p>
          <w:p w14:paraId="6D93F250">
            <w:pPr>
              <w:snapToGrid w:val="0"/>
              <w:spacing w:line="360" w:lineRule="exact"/>
              <w:rPr>
                <w:rFonts w:hint="eastAsia" w:ascii="宋体" w:hAnsi="宋体" w:eastAsia="宋体" w:cs="Times New Roman"/>
                <w:szCs w:val="21"/>
                <w:highlight w:val="none"/>
              </w:rPr>
            </w:pPr>
            <w:r>
              <w:rPr>
                <w:rFonts w:hint="eastAsia" w:ascii="宋体" w:hAnsi="宋体" w:eastAsia="宋体" w:cs="Times New Roman"/>
                <w:szCs w:val="21"/>
                <w:highlight w:val="none"/>
              </w:rPr>
              <w:t>2、供应商拟投入本项目的检测工程师：</w:t>
            </w:r>
            <w:r>
              <w:rPr>
                <w:rFonts w:hint="eastAsia" w:ascii="宋体" w:hAnsi="宋体" w:eastAsia="宋体" w:cs="宋体"/>
                <w:szCs w:val="24"/>
                <w:highlight w:val="none"/>
              </w:rPr>
              <w:t>①</w:t>
            </w:r>
            <w:r>
              <w:rPr>
                <w:rFonts w:hint="eastAsia" w:ascii="宋体" w:hAnsi="宋体" w:eastAsia="宋体" w:cs="Times New Roman"/>
                <w:szCs w:val="21"/>
                <w:highlight w:val="none"/>
              </w:rPr>
              <w:t>具有高级及以上职称（公路相关专业），且同时具有交通运输部工程质量监督局颁发的试验检测师资格证书（公路工程专业）或交通运输部职业资格中心试验检测师职业资格证书（道路工程专业）的，每个计</w:t>
            </w:r>
            <w:r>
              <w:rPr>
                <w:rFonts w:hint="eastAsia" w:ascii="宋体" w:hAnsi="宋体" w:eastAsia="宋体" w:cs="Times New Roman"/>
                <w:szCs w:val="21"/>
                <w:highlight w:val="none"/>
                <w:lang w:val="en-US" w:eastAsia="zh-CN"/>
              </w:rPr>
              <w:t>8</w:t>
            </w:r>
            <w:r>
              <w:rPr>
                <w:rFonts w:hint="eastAsia" w:ascii="宋体" w:hAnsi="宋体" w:eastAsia="宋体" w:cs="Times New Roman"/>
                <w:szCs w:val="21"/>
                <w:highlight w:val="none"/>
              </w:rPr>
              <w:t>分，</w:t>
            </w:r>
            <w:r>
              <w:rPr>
                <w:rFonts w:hint="eastAsia" w:ascii="宋体" w:hAnsi="宋体" w:eastAsia="宋体" w:cs="宋体"/>
                <w:szCs w:val="24"/>
                <w:highlight w:val="none"/>
              </w:rPr>
              <w:t>②</w:t>
            </w:r>
            <w:r>
              <w:rPr>
                <w:rFonts w:hint="eastAsia" w:ascii="宋体" w:hAnsi="宋体" w:eastAsia="宋体" w:cs="Times New Roman"/>
                <w:szCs w:val="21"/>
                <w:highlight w:val="none"/>
              </w:rPr>
              <w:t>具有中级职称（公路相关专业），且同时具有交通运输部工程质量监督局颁发的试验检测师资格证书（公路工程专业）或交通运输部职业资格中心试验检测师职业资格证书（道路工程专业）的，每个计</w:t>
            </w:r>
            <w:r>
              <w:rPr>
                <w:rFonts w:hint="eastAsia" w:ascii="宋体" w:hAnsi="宋体" w:eastAsia="宋体" w:cs="Times New Roman"/>
                <w:szCs w:val="21"/>
                <w:highlight w:val="none"/>
                <w:lang w:val="en-US" w:eastAsia="zh-CN"/>
              </w:rPr>
              <w:t>4</w:t>
            </w:r>
            <w:r>
              <w:rPr>
                <w:rFonts w:hint="eastAsia" w:ascii="宋体" w:hAnsi="宋体" w:eastAsia="宋体" w:cs="Times New Roman"/>
                <w:szCs w:val="21"/>
                <w:highlight w:val="none"/>
              </w:rPr>
              <w:t>分；本项最高计</w:t>
            </w:r>
            <w:r>
              <w:rPr>
                <w:rFonts w:hint="eastAsia" w:ascii="宋体" w:hAnsi="宋体" w:eastAsia="宋体" w:cs="Times New Roman"/>
                <w:szCs w:val="21"/>
                <w:highlight w:val="none"/>
                <w:lang w:val="en-US" w:eastAsia="zh-CN"/>
              </w:rPr>
              <w:t>24</w:t>
            </w:r>
            <w:r>
              <w:rPr>
                <w:rFonts w:hint="eastAsia" w:ascii="宋体" w:hAnsi="宋体" w:eastAsia="宋体" w:cs="Times New Roman"/>
                <w:szCs w:val="21"/>
                <w:highlight w:val="none"/>
              </w:rPr>
              <w:t>分；</w:t>
            </w:r>
          </w:p>
          <w:p w14:paraId="58B2AB7E">
            <w:pPr>
              <w:snapToGrid w:val="0"/>
              <w:spacing w:line="360" w:lineRule="exact"/>
              <w:rPr>
                <w:rFonts w:hint="eastAsia" w:ascii="宋体" w:hAnsi="宋体" w:eastAsia="宋体" w:cs="Times New Roman"/>
                <w:szCs w:val="21"/>
                <w:highlight w:val="none"/>
              </w:rPr>
            </w:pPr>
            <w:r>
              <w:rPr>
                <w:rFonts w:hint="eastAsia" w:ascii="宋体" w:hAnsi="宋体" w:eastAsia="宋体" w:cs="Times New Roman"/>
                <w:szCs w:val="21"/>
                <w:highlight w:val="none"/>
              </w:rPr>
              <w:t>本项最高计</w:t>
            </w:r>
            <w:r>
              <w:rPr>
                <w:rFonts w:hint="eastAsia" w:ascii="宋体" w:hAnsi="宋体" w:eastAsia="宋体" w:cs="Times New Roman"/>
                <w:szCs w:val="21"/>
                <w:highlight w:val="none"/>
                <w:lang w:val="en-US" w:eastAsia="zh-CN"/>
              </w:rPr>
              <w:t>40</w:t>
            </w:r>
            <w:r>
              <w:rPr>
                <w:rFonts w:hint="eastAsia" w:ascii="宋体" w:hAnsi="宋体" w:eastAsia="宋体" w:cs="Times New Roman"/>
                <w:szCs w:val="21"/>
                <w:highlight w:val="none"/>
              </w:rPr>
              <w:t>分。</w:t>
            </w:r>
          </w:p>
          <w:p w14:paraId="0AD6396C">
            <w:pPr>
              <w:spacing w:line="340" w:lineRule="exact"/>
              <w:textAlignment w:val="baseline"/>
              <w:rPr>
                <w:rFonts w:hint="eastAsia" w:ascii="宋体" w:hAnsi="宋体" w:eastAsia="宋体" w:cs="宋体"/>
                <w:szCs w:val="24"/>
                <w:highlight w:val="none"/>
              </w:rPr>
            </w:pPr>
            <w:r>
              <w:rPr>
                <w:rFonts w:hint="eastAsia" w:ascii="宋体" w:hAnsi="宋体" w:eastAsia="宋体" w:cs="Times New Roman"/>
                <w:szCs w:val="21"/>
                <w:highlight w:val="none"/>
              </w:rPr>
              <w:t>注：以上同一人员不重复计分（取最高分），提供人员相关证书复印件并加盖公章，以及近三个月（2026年</w:t>
            </w:r>
            <w:r>
              <w:rPr>
                <w:rFonts w:hint="eastAsia" w:ascii="宋体" w:hAnsi="宋体" w:eastAsia="宋体" w:cs="Times New Roman"/>
                <w:szCs w:val="21"/>
                <w:highlight w:val="none"/>
                <w:lang w:val="en-US" w:eastAsia="zh-CN"/>
              </w:rPr>
              <w:t>4</w:t>
            </w:r>
            <w:r>
              <w:rPr>
                <w:rFonts w:hint="eastAsia" w:ascii="宋体" w:hAnsi="宋体" w:eastAsia="宋体" w:cs="Times New Roman"/>
                <w:szCs w:val="21"/>
                <w:highlight w:val="none"/>
              </w:rPr>
              <w:t>月-</w:t>
            </w:r>
            <w:r>
              <w:rPr>
                <w:rFonts w:hint="eastAsia" w:ascii="宋体" w:hAnsi="宋体" w:eastAsia="宋体" w:cs="Times New Roman"/>
                <w:szCs w:val="21"/>
                <w:highlight w:val="none"/>
                <w:lang w:val="en-US" w:eastAsia="zh-CN"/>
              </w:rPr>
              <w:t>6</w:t>
            </w:r>
            <w:r>
              <w:rPr>
                <w:rFonts w:hint="eastAsia" w:ascii="宋体" w:hAnsi="宋体" w:eastAsia="宋体" w:cs="Times New Roman"/>
                <w:szCs w:val="21"/>
                <w:highlight w:val="none"/>
              </w:rPr>
              <w:t>月）内任意一个月社保缴纳证明资料，未提供或未按要求提供不计分。</w:t>
            </w:r>
          </w:p>
        </w:tc>
      </w:tr>
      <w:tr w14:paraId="23AD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902" w:type="dxa"/>
            <w:vMerge w:val="restart"/>
            <w:noWrap w:val="0"/>
            <w:vAlign w:val="center"/>
          </w:tcPr>
          <w:p w14:paraId="31C11CE0">
            <w:pPr>
              <w:adjustRightInd w:val="0"/>
              <w:snapToGrid w:val="0"/>
              <w:spacing w:line="320" w:lineRule="exact"/>
              <w:jc w:val="center"/>
              <w:rPr>
                <w:rFonts w:hint="eastAsia" w:ascii="宋体" w:hAnsi="宋体" w:eastAsia="宋体" w:cs="宋体"/>
                <w:szCs w:val="21"/>
                <w:highlight w:val="none"/>
              </w:rPr>
            </w:pPr>
          </w:p>
        </w:tc>
        <w:tc>
          <w:tcPr>
            <w:tcW w:w="1091" w:type="dxa"/>
            <w:noWrap w:val="0"/>
            <w:vAlign w:val="center"/>
          </w:tcPr>
          <w:p w14:paraId="26F093D3">
            <w:pPr>
              <w:spacing w:line="340" w:lineRule="exact"/>
              <w:jc w:val="center"/>
              <w:textAlignment w:val="baseline"/>
              <w:rPr>
                <w:rFonts w:hint="eastAsia" w:ascii="宋体" w:hAnsi="宋体" w:eastAsia="宋体" w:cs="宋体"/>
                <w:szCs w:val="21"/>
                <w:highlight w:val="none"/>
              </w:rPr>
            </w:pPr>
            <w:r>
              <w:rPr>
                <w:rFonts w:ascii="宋体" w:hAnsi="宋体" w:eastAsia="宋体" w:cs="宋体"/>
                <w:szCs w:val="21"/>
                <w:highlight w:val="none"/>
              </w:rPr>
              <w:t>检测设备</w:t>
            </w:r>
          </w:p>
        </w:tc>
        <w:tc>
          <w:tcPr>
            <w:tcW w:w="766" w:type="dxa"/>
            <w:noWrap w:val="0"/>
            <w:vAlign w:val="center"/>
          </w:tcPr>
          <w:p w14:paraId="6CF3769B">
            <w:pPr>
              <w:adjustRightInd w:val="0"/>
              <w:snapToGrid w:val="0"/>
              <w:spacing w:before="156" w:beforeLines="50" w:line="32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18</w:t>
            </w:r>
            <w:r>
              <w:rPr>
                <w:rFonts w:hint="eastAsia" w:ascii="宋体" w:hAnsi="宋体" w:eastAsia="宋体" w:cs="宋体"/>
                <w:szCs w:val="21"/>
                <w:highlight w:val="none"/>
              </w:rPr>
              <w:t>分</w:t>
            </w:r>
          </w:p>
        </w:tc>
        <w:tc>
          <w:tcPr>
            <w:tcW w:w="6981" w:type="dxa"/>
            <w:noWrap w:val="0"/>
            <w:vAlign w:val="center"/>
          </w:tcPr>
          <w:p w14:paraId="786E4DEB">
            <w:pPr>
              <w:snapToGrid w:val="0"/>
              <w:spacing w:line="360" w:lineRule="exact"/>
              <w:rPr>
                <w:rFonts w:hint="eastAsia" w:ascii="宋体" w:hAnsi="宋体" w:eastAsia="宋体" w:cs="Times New Roman"/>
                <w:szCs w:val="21"/>
                <w:highlight w:val="none"/>
              </w:rPr>
            </w:pPr>
            <w:r>
              <w:rPr>
                <w:rFonts w:hint="eastAsia" w:ascii="宋体" w:hAnsi="宋体" w:eastAsia="宋体" w:cs="Times New Roman"/>
                <w:szCs w:val="21"/>
                <w:highlight w:val="none"/>
              </w:rPr>
              <w:t>1.满足第</w:t>
            </w:r>
            <w:r>
              <w:rPr>
                <w:rFonts w:hint="eastAsia" w:ascii="宋体" w:hAnsi="宋体" w:eastAsia="宋体" w:cs="Times New Roman"/>
                <w:szCs w:val="21"/>
                <w:highlight w:val="none"/>
                <w:lang w:eastAsia="zh-CN"/>
              </w:rPr>
              <w:t>四</w:t>
            </w:r>
            <w:r>
              <w:rPr>
                <w:rFonts w:hint="eastAsia" w:ascii="宋体" w:hAnsi="宋体" w:eastAsia="宋体" w:cs="Times New Roman"/>
                <w:szCs w:val="21"/>
                <w:highlight w:val="none"/>
              </w:rPr>
              <w:t>章采购需求中检测仪器设备的要求基础上，每增加一台以投标人名义通过湖南省交通运输厅组织的2026年度农村公路路面技术状况检测一致性校核的路况检测车的计</w:t>
            </w:r>
            <w:r>
              <w:rPr>
                <w:rFonts w:hint="eastAsia" w:ascii="宋体" w:hAnsi="宋体" w:eastAsia="宋体" w:cs="Times New Roman"/>
                <w:szCs w:val="21"/>
                <w:highlight w:val="none"/>
                <w:lang w:val="en-US" w:eastAsia="zh-CN"/>
              </w:rPr>
              <w:t>6</w:t>
            </w:r>
            <w:r>
              <w:rPr>
                <w:rFonts w:hint="eastAsia" w:ascii="宋体" w:hAnsi="宋体" w:eastAsia="宋体" w:cs="Times New Roman"/>
                <w:szCs w:val="21"/>
                <w:highlight w:val="none"/>
              </w:rPr>
              <w:t>分，本项最高计</w:t>
            </w:r>
            <w:r>
              <w:rPr>
                <w:rFonts w:hint="eastAsia" w:ascii="宋体" w:hAnsi="宋体" w:eastAsia="宋体" w:cs="Times New Roman"/>
                <w:szCs w:val="21"/>
                <w:highlight w:val="none"/>
                <w:lang w:val="en-US" w:eastAsia="zh-CN"/>
              </w:rPr>
              <w:t>18</w:t>
            </w:r>
            <w:r>
              <w:rPr>
                <w:rFonts w:hint="eastAsia" w:ascii="宋体" w:hAnsi="宋体" w:eastAsia="宋体" w:cs="Times New Roman"/>
                <w:szCs w:val="21"/>
                <w:highlight w:val="none"/>
              </w:rPr>
              <w:t>分。</w:t>
            </w:r>
          </w:p>
          <w:p w14:paraId="58139228">
            <w:pPr>
              <w:snapToGrid w:val="0"/>
              <w:spacing w:line="360" w:lineRule="exact"/>
              <w:rPr>
                <w:rFonts w:hint="eastAsia" w:ascii="宋体" w:hAnsi="宋体" w:eastAsia="宋体" w:cs="Times New Roman"/>
                <w:szCs w:val="21"/>
                <w:highlight w:val="none"/>
              </w:rPr>
            </w:pPr>
            <w:r>
              <w:rPr>
                <w:rFonts w:hint="eastAsia" w:ascii="宋体" w:hAnsi="宋体" w:eastAsia="宋体" w:cs="Times New Roman"/>
                <w:szCs w:val="21"/>
                <w:highlight w:val="none"/>
              </w:rPr>
              <w:t>注：①提供在湖南省交通厅官网的查询公示证明；截图内容须完整体现查询内容、查询日期和查询网址，并对关键信息进行标注；若未提供或提供不清晰导致无法辨认的截图，则不计分；对文件造假的，经核实后视为无效投标。</w:t>
            </w:r>
          </w:p>
        </w:tc>
      </w:tr>
      <w:tr w14:paraId="00E1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902" w:type="dxa"/>
            <w:vMerge w:val="continue"/>
            <w:noWrap w:val="0"/>
            <w:vAlign w:val="center"/>
          </w:tcPr>
          <w:p w14:paraId="5EE3831A">
            <w:pPr>
              <w:adjustRightInd w:val="0"/>
              <w:snapToGrid w:val="0"/>
              <w:spacing w:line="320" w:lineRule="exact"/>
              <w:jc w:val="center"/>
              <w:rPr>
                <w:rFonts w:hint="eastAsia" w:ascii="宋体" w:hAnsi="宋体" w:eastAsia="宋体" w:cs="宋体"/>
                <w:szCs w:val="21"/>
                <w:highlight w:val="none"/>
              </w:rPr>
            </w:pPr>
          </w:p>
        </w:tc>
        <w:tc>
          <w:tcPr>
            <w:tcW w:w="1091" w:type="dxa"/>
            <w:noWrap w:val="0"/>
            <w:vAlign w:val="center"/>
          </w:tcPr>
          <w:p w14:paraId="1B57D4D5">
            <w:pPr>
              <w:spacing w:line="340" w:lineRule="exact"/>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信用评价</w:t>
            </w:r>
          </w:p>
        </w:tc>
        <w:tc>
          <w:tcPr>
            <w:tcW w:w="766" w:type="dxa"/>
            <w:noWrap w:val="0"/>
            <w:vAlign w:val="center"/>
          </w:tcPr>
          <w:p w14:paraId="6533D7D7">
            <w:pPr>
              <w:adjustRightInd w:val="0"/>
              <w:snapToGrid w:val="0"/>
              <w:spacing w:before="156" w:beforeLines="50" w:line="32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12</w:t>
            </w:r>
            <w:r>
              <w:rPr>
                <w:rFonts w:hint="eastAsia" w:ascii="宋体" w:hAnsi="宋体" w:eastAsia="宋体" w:cs="宋体"/>
                <w:szCs w:val="21"/>
                <w:highlight w:val="none"/>
              </w:rPr>
              <w:t>分</w:t>
            </w:r>
          </w:p>
        </w:tc>
        <w:tc>
          <w:tcPr>
            <w:tcW w:w="6981" w:type="dxa"/>
            <w:noWrap w:val="0"/>
            <w:vAlign w:val="center"/>
          </w:tcPr>
          <w:p w14:paraId="032E940F">
            <w:pPr>
              <w:snapToGrid w:val="0"/>
              <w:spacing w:line="360" w:lineRule="exact"/>
              <w:rPr>
                <w:rFonts w:hint="eastAsia" w:ascii="宋体" w:hAnsi="宋体" w:eastAsia="宋体" w:cs="Times New Roman"/>
                <w:szCs w:val="21"/>
                <w:highlight w:val="none"/>
              </w:rPr>
            </w:pPr>
            <w:r>
              <w:rPr>
                <w:rFonts w:hint="eastAsia" w:ascii="宋体" w:hAnsi="宋体" w:eastAsia="宋体" w:cs="Times New Roman"/>
                <w:szCs w:val="21"/>
                <w:highlight w:val="none"/>
              </w:rPr>
              <w:t>供应商</w:t>
            </w:r>
            <w:r>
              <w:rPr>
                <w:rFonts w:hint="eastAsia" w:ascii="宋体" w:hAnsi="宋体" w:eastAsia="宋体" w:cs="Times New Roman"/>
                <w:szCs w:val="21"/>
                <w:highlight w:val="none"/>
                <w:lang w:val="en-US" w:eastAsia="zh-CN"/>
              </w:rPr>
              <w:t>2024-</w:t>
            </w:r>
            <w:r>
              <w:rPr>
                <w:rFonts w:hint="eastAsia" w:ascii="宋体" w:hAnsi="宋体" w:eastAsia="宋体" w:cs="Times New Roman"/>
                <w:szCs w:val="21"/>
                <w:highlight w:val="none"/>
              </w:rPr>
              <w:t>2025年度在湖南省交通运输厅发布的公路养护从业单位信用评价等级：2025年度获得AA的计</w:t>
            </w:r>
            <w:r>
              <w:rPr>
                <w:rFonts w:hint="eastAsia" w:ascii="宋体" w:hAnsi="宋体" w:eastAsia="宋体" w:cs="Times New Roman"/>
                <w:szCs w:val="21"/>
                <w:highlight w:val="none"/>
                <w:lang w:val="en-US" w:eastAsia="zh-CN"/>
              </w:rPr>
              <w:t>8</w:t>
            </w:r>
            <w:r>
              <w:rPr>
                <w:rFonts w:hint="eastAsia" w:ascii="宋体" w:hAnsi="宋体" w:eastAsia="宋体" w:cs="Times New Roman"/>
                <w:szCs w:val="21"/>
                <w:highlight w:val="none"/>
              </w:rPr>
              <w:t>分，获得A的计</w:t>
            </w:r>
            <w:r>
              <w:rPr>
                <w:rFonts w:hint="eastAsia" w:ascii="宋体" w:hAnsi="宋体" w:eastAsia="宋体" w:cs="Times New Roman"/>
                <w:szCs w:val="21"/>
                <w:highlight w:val="none"/>
                <w:lang w:val="en-US" w:eastAsia="zh-CN"/>
              </w:rPr>
              <w:t>4</w:t>
            </w:r>
            <w:r>
              <w:rPr>
                <w:rFonts w:hint="eastAsia" w:ascii="宋体" w:hAnsi="宋体" w:eastAsia="宋体" w:cs="Times New Roman"/>
                <w:szCs w:val="21"/>
                <w:highlight w:val="none"/>
              </w:rPr>
              <w:t>分</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202</w:t>
            </w:r>
            <w:r>
              <w:rPr>
                <w:rFonts w:hint="eastAsia" w:ascii="宋体" w:hAnsi="宋体" w:eastAsia="宋体" w:cs="Times New Roman"/>
                <w:szCs w:val="21"/>
                <w:highlight w:val="none"/>
                <w:lang w:val="en-US" w:eastAsia="zh-CN"/>
              </w:rPr>
              <w:t>4</w:t>
            </w:r>
            <w:r>
              <w:rPr>
                <w:rFonts w:hint="eastAsia" w:ascii="宋体" w:hAnsi="宋体" w:eastAsia="宋体" w:cs="Times New Roman"/>
                <w:szCs w:val="21"/>
                <w:highlight w:val="none"/>
              </w:rPr>
              <w:t>年度获得AA的计</w:t>
            </w:r>
            <w:r>
              <w:rPr>
                <w:rFonts w:hint="eastAsia" w:ascii="宋体" w:hAnsi="宋体" w:eastAsia="宋体" w:cs="Times New Roman"/>
                <w:szCs w:val="21"/>
                <w:highlight w:val="none"/>
                <w:lang w:val="en-US" w:eastAsia="zh-CN"/>
              </w:rPr>
              <w:t>4</w:t>
            </w:r>
            <w:r>
              <w:rPr>
                <w:rFonts w:hint="eastAsia" w:ascii="宋体" w:hAnsi="宋体" w:eastAsia="宋体" w:cs="Times New Roman"/>
                <w:szCs w:val="21"/>
                <w:highlight w:val="none"/>
              </w:rPr>
              <w:t>分，获得A的计</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分</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其它情况的不计分；本项最多计</w:t>
            </w:r>
            <w:r>
              <w:rPr>
                <w:rFonts w:hint="eastAsia" w:ascii="宋体" w:hAnsi="宋体" w:eastAsia="宋体" w:cs="Times New Roman"/>
                <w:szCs w:val="21"/>
                <w:highlight w:val="none"/>
                <w:lang w:val="en-US" w:eastAsia="zh-CN"/>
              </w:rPr>
              <w:t>12</w:t>
            </w:r>
            <w:r>
              <w:rPr>
                <w:rFonts w:hint="eastAsia" w:ascii="宋体" w:hAnsi="宋体" w:eastAsia="宋体" w:cs="Times New Roman"/>
                <w:szCs w:val="21"/>
                <w:highlight w:val="none"/>
              </w:rPr>
              <w:t>分。</w:t>
            </w:r>
          </w:p>
          <w:p w14:paraId="7E6B6FF5">
            <w:pPr>
              <w:snapToGrid w:val="0"/>
              <w:spacing w:line="360" w:lineRule="exact"/>
              <w:rPr>
                <w:rFonts w:hint="eastAsia" w:ascii="宋体" w:hAnsi="宋体" w:eastAsia="宋体" w:cs="Times New Roman"/>
                <w:szCs w:val="21"/>
                <w:highlight w:val="none"/>
              </w:rPr>
            </w:pPr>
            <w:r>
              <w:rPr>
                <w:rFonts w:hint="eastAsia" w:ascii="宋体" w:hAnsi="宋体" w:eastAsia="宋体" w:cs="Times New Roman"/>
                <w:szCs w:val="21"/>
                <w:highlight w:val="none"/>
              </w:rPr>
              <w:t>注：提供湖南省交通运输厅发布的公路养护从业单位信用评价的查询截图并加盖投标供应商公章，查询截图须体现查询网址及查询日期，若未提供或提供不清晰导致无法辨认的截图，则不计分。</w:t>
            </w:r>
          </w:p>
        </w:tc>
      </w:tr>
      <w:tr w14:paraId="1452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9740" w:type="dxa"/>
            <w:gridSpan w:val="4"/>
            <w:noWrap w:val="0"/>
            <w:vAlign w:val="center"/>
          </w:tcPr>
          <w:p w14:paraId="26BD12E0">
            <w:pPr>
              <w:widowControl/>
              <w:spacing w:line="320" w:lineRule="exact"/>
              <w:jc w:val="left"/>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eastAsia="zh-CN"/>
              </w:rPr>
              <w:t>评标总得分</w:t>
            </w:r>
            <w:r>
              <w:rPr>
                <w:rFonts w:hint="eastAsia" w:ascii="宋体" w:hAnsi="宋体" w:eastAsia="宋体" w:cs="Times New Roman"/>
                <w:szCs w:val="21"/>
                <w:highlight w:val="none"/>
                <w:lang w:val="en-US" w:eastAsia="zh-CN"/>
              </w:rPr>
              <w:t>=投标报价得分+技术项得分+商务项得分</w:t>
            </w:r>
          </w:p>
        </w:tc>
      </w:tr>
      <w:bookmarkEnd w:id="1"/>
      <w:tr w14:paraId="5EC5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jc w:val="center"/>
        </w:trPr>
        <w:tc>
          <w:tcPr>
            <w:tcW w:w="9740" w:type="dxa"/>
            <w:gridSpan w:val="4"/>
            <w:noWrap w:val="0"/>
            <w:vAlign w:val="center"/>
          </w:tcPr>
          <w:p w14:paraId="2EB49D89">
            <w:pPr>
              <w:widowControl/>
              <w:spacing w:line="320" w:lineRule="exact"/>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提示：</w:t>
            </w:r>
          </w:p>
          <w:p w14:paraId="1F50DEEE">
            <w:pPr>
              <w:widowControl/>
              <w:spacing w:line="320" w:lineRule="exact"/>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缺漏项的是指：未在技术方案中体现或仅按需求或评分办法标题填写或直接复制项目需求未做修改的；内容有欠合理、欠完善是指：方案内容与项目实际情况、项目需求不一致、不符合或没有关联性的；方案内容与项目实际存在差异性的；方案内容空洞、语义表述不清，前后矛盾，逻辑不清晰；方案内容存在歧义、混乱、内容不充实。</w:t>
            </w:r>
          </w:p>
          <w:p w14:paraId="2C51399F">
            <w:pPr>
              <w:widowControl/>
              <w:spacing w:line="320" w:lineRule="exact"/>
              <w:jc w:val="left"/>
              <w:rPr>
                <w:rFonts w:hint="eastAsia" w:ascii="宋体" w:hAnsi="宋体" w:eastAsia="宋体" w:cs="宋体"/>
                <w:b/>
                <w:kern w:val="0"/>
                <w:szCs w:val="21"/>
                <w:highlight w:val="none"/>
              </w:rPr>
            </w:pPr>
            <w:r>
              <w:rPr>
                <w:rFonts w:hint="eastAsia" w:ascii="宋体" w:hAnsi="宋体" w:eastAsia="宋体" w:cs="Times New Roman"/>
                <w:szCs w:val="21"/>
                <w:highlight w:val="none"/>
              </w:rPr>
              <w:t>磋商文件中要求提交证明材料等应全部按要求提供（提供内容必须清晰可识别）如发现投标人伪造、篡改、提供虚假证明材料等行为，有关行政监督部门将依法给予行政处罚（处理），执行诚信不良行为记录联合惩戒措施，触犯法律的，将依法承担法律责任。</w:t>
            </w:r>
          </w:p>
        </w:tc>
      </w:tr>
    </w:tbl>
    <w:p w14:paraId="0A7DE80A">
      <w:pPr>
        <w:jc w:val="both"/>
        <w:rPr>
          <w:rFonts w:hint="eastAsia" w:ascii="宋体" w:hAnsi="宋体" w:eastAsia="宋体" w:cs="宋体"/>
          <w:b/>
          <w:sz w:val="28"/>
          <w:szCs w:val="28"/>
          <w:highlight w:val="yellow"/>
        </w:rPr>
      </w:pPr>
    </w:p>
    <w:p w14:paraId="377D5DCC">
      <w:pPr>
        <w:pageBreakBefore/>
        <w:snapToGrid w:val="0"/>
        <w:spacing w:line="360" w:lineRule="auto"/>
        <w:ind w:firstLine="3520" w:firstLineChars="800"/>
        <w:rPr>
          <w:rFonts w:ascii="Times New Roman" w:hAnsi="Times New Roman" w:eastAsia="宋体" w:cs="Times New Roman"/>
          <w:sz w:val="44"/>
          <w:szCs w:val="44"/>
        </w:rPr>
      </w:pPr>
      <w:r>
        <w:rPr>
          <w:rFonts w:hint="eastAsia" w:ascii="黑体" w:hAnsi="黑体" w:eastAsia="黑体" w:cs="黑体"/>
          <w:sz w:val="44"/>
          <w:szCs w:val="44"/>
        </w:rPr>
        <w:t>磋商须知</w:t>
      </w:r>
      <w:r>
        <w:rPr>
          <w:rFonts w:hint="eastAsia" w:ascii="黑体" w:hAnsi="黑体" w:eastAsia="黑体" w:cs="宋体"/>
          <w:sz w:val="44"/>
          <w:szCs w:val="44"/>
        </w:rPr>
        <w:t>正文</w:t>
      </w:r>
    </w:p>
    <w:p w14:paraId="5F843AB7">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一、说明</w:t>
      </w:r>
    </w:p>
    <w:p w14:paraId="6ECD75FD">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1.适用范围</w:t>
      </w:r>
    </w:p>
    <w:p w14:paraId="5B34603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1.1 本磋商文件仅适用于磋商须知前附表(以下简称</w:t>
      </w:r>
      <w:r>
        <w:rPr>
          <w:rFonts w:hint="eastAsia" w:ascii="宋体" w:hAnsi="宋体" w:eastAsia="宋体" w:cs="宋体"/>
          <w:b/>
          <w:szCs w:val="21"/>
        </w:rPr>
        <w:t>磋商须知前附表)</w:t>
      </w:r>
      <w:r>
        <w:rPr>
          <w:rFonts w:hint="eastAsia" w:ascii="宋体" w:hAnsi="宋体" w:eastAsia="宋体" w:cs="宋体"/>
          <w:szCs w:val="21"/>
        </w:rPr>
        <w:t>中所叙述的采购项目。</w:t>
      </w:r>
    </w:p>
    <w:p w14:paraId="035D3C1D">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2.定义</w:t>
      </w:r>
    </w:p>
    <w:p w14:paraId="2AD7D53D">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2.1 “采购人”是指依法进行政府采购的国家机关、事业单位、团体组织。本次政府采购的采购人名称、地址、电话、联系人见</w:t>
      </w:r>
      <w:r>
        <w:rPr>
          <w:rFonts w:hint="eastAsia" w:ascii="宋体" w:hAnsi="宋体" w:eastAsia="宋体" w:cs="宋体"/>
          <w:b/>
          <w:szCs w:val="21"/>
        </w:rPr>
        <w:t>磋商须知前附表</w:t>
      </w:r>
      <w:r>
        <w:rPr>
          <w:rFonts w:hint="eastAsia" w:ascii="宋体" w:hAnsi="宋体" w:eastAsia="宋体" w:cs="宋体"/>
          <w:szCs w:val="21"/>
        </w:rPr>
        <w:t>。</w:t>
      </w:r>
    </w:p>
    <w:p w14:paraId="351C618C">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2.2 “采购代理机构”是指接受采购人委托，代理采购项目的集中采购机构和其他采购代理机构。本次政府采购的采购代理机构名称、地址、电话、联系人见</w:t>
      </w:r>
      <w:r>
        <w:rPr>
          <w:rFonts w:hint="eastAsia" w:ascii="宋体" w:hAnsi="宋体" w:eastAsia="宋体" w:cs="宋体"/>
          <w:b/>
          <w:szCs w:val="21"/>
        </w:rPr>
        <w:t>磋商须知前附表。</w:t>
      </w:r>
    </w:p>
    <w:p w14:paraId="1CD71047">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2.3 “供应商”是指响应磋商文件要求、参加竞争性磋商采购的法人、其他组织或者自然人。本次政府采购项目</w:t>
      </w:r>
      <w:r>
        <w:rPr>
          <w:rFonts w:hint="eastAsia" w:ascii="宋体" w:hAnsi="宋体" w:eastAsia="宋体" w:cs="宋体"/>
          <w:kern w:val="0"/>
          <w:szCs w:val="21"/>
        </w:rPr>
        <w:t>邀请</w:t>
      </w:r>
      <w:r>
        <w:rPr>
          <w:rFonts w:hint="eastAsia" w:ascii="宋体" w:hAnsi="宋体" w:eastAsia="宋体" w:cs="宋体"/>
          <w:szCs w:val="21"/>
        </w:rPr>
        <w:t>的</w:t>
      </w:r>
      <w:r>
        <w:rPr>
          <w:rFonts w:hint="eastAsia" w:ascii="宋体" w:hAnsi="宋体" w:eastAsia="宋体" w:cs="宋体"/>
          <w:kern w:val="0"/>
          <w:szCs w:val="21"/>
        </w:rPr>
        <w:t>供应商通过</w:t>
      </w:r>
      <w:r>
        <w:rPr>
          <w:rFonts w:hint="eastAsia" w:ascii="宋体" w:hAnsi="宋体" w:eastAsia="宋体" w:cs="宋体"/>
          <w:b/>
          <w:szCs w:val="21"/>
        </w:rPr>
        <w:t>磋商须知前附表</w:t>
      </w:r>
      <w:r>
        <w:rPr>
          <w:rFonts w:hint="eastAsia" w:ascii="宋体" w:hAnsi="宋体" w:eastAsia="宋体" w:cs="宋体"/>
          <w:szCs w:val="21"/>
        </w:rPr>
        <w:t>所述方式</w:t>
      </w:r>
      <w:r>
        <w:rPr>
          <w:rFonts w:hint="eastAsia" w:ascii="宋体" w:hAnsi="宋体" w:eastAsia="宋体" w:cs="宋体"/>
          <w:kern w:val="0"/>
          <w:szCs w:val="21"/>
        </w:rPr>
        <w:t>，邀请符合资格条件的供应商提交响应文件（含资格证明资料），参与竞争性磋商采购活动。</w:t>
      </w:r>
    </w:p>
    <w:p w14:paraId="01983429">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2.4 “磋商小组”是指</w:t>
      </w:r>
      <w:r>
        <w:rPr>
          <w:rFonts w:hint="eastAsia" w:ascii="宋体" w:hAnsi="宋体" w:eastAsia="宋体" w:cs="宋体"/>
          <w:kern w:val="0"/>
          <w:szCs w:val="21"/>
        </w:rPr>
        <w:t>依据财政部</w:t>
      </w:r>
      <w:r>
        <w:rPr>
          <w:rFonts w:ascii="宋体" w:hAnsi="宋体" w:eastAsia="宋体" w:cs="宋体"/>
          <w:bCs/>
          <w:szCs w:val="21"/>
        </w:rPr>
        <w:t>《</w:t>
      </w:r>
      <w:r>
        <w:rPr>
          <w:rFonts w:hint="eastAsia" w:ascii="宋体" w:hAnsi="宋体" w:eastAsia="宋体" w:cs="宋体"/>
          <w:bCs/>
          <w:szCs w:val="21"/>
        </w:rPr>
        <w:t>政府采购竞争性磋商采购方式管理暂行办法</w:t>
      </w:r>
      <w:r>
        <w:rPr>
          <w:rFonts w:ascii="宋体" w:hAnsi="宋体" w:eastAsia="宋体" w:cs="宋体"/>
          <w:bCs/>
          <w:szCs w:val="21"/>
        </w:rPr>
        <w:t>》</w:t>
      </w:r>
      <w:r>
        <w:rPr>
          <w:rFonts w:hint="eastAsia" w:ascii="宋体" w:hAnsi="宋体" w:eastAsia="宋体" w:cs="宋体"/>
          <w:bCs/>
          <w:szCs w:val="21"/>
        </w:rPr>
        <w:t>有关规定组建，依法依规</w:t>
      </w:r>
      <w:r>
        <w:rPr>
          <w:rFonts w:hint="eastAsia" w:ascii="宋体" w:hAnsi="宋体" w:eastAsia="宋体" w:cs="宋体"/>
          <w:kern w:val="0"/>
          <w:szCs w:val="21"/>
        </w:rPr>
        <w:t>履行其职责和义务的机构。</w:t>
      </w:r>
    </w:p>
    <w:p w14:paraId="4715BD7E">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2.5 “货物”是指各种形态和种类的物品，包括原资料、燃料、设备、产品等，详见《政府采购品目分类目录》(</w:t>
      </w:r>
      <w:r>
        <w:rPr>
          <w:rFonts w:ascii="宋体" w:hAnsi="宋体" w:eastAsia="宋体" w:cs="宋体"/>
          <w:bCs/>
          <w:color w:val="000000"/>
          <w:szCs w:val="24"/>
        </w:rPr>
        <w:t>财库</w:t>
      </w:r>
      <w:r>
        <w:rPr>
          <w:rFonts w:hint="eastAsia" w:ascii="宋体" w:hAnsi="宋体" w:eastAsia="宋体" w:cs="宋体"/>
          <w:bCs/>
          <w:color w:val="000000"/>
          <w:szCs w:val="24"/>
        </w:rPr>
        <w:t>[</w:t>
      </w:r>
      <w:r>
        <w:rPr>
          <w:rFonts w:ascii="宋体" w:hAnsi="宋体" w:eastAsia="宋体" w:cs="宋体"/>
          <w:bCs/>
          <w:color w:val="000000"/>
          <w:szCs w:val="24"/>
        </w:rPr>
        <w:t>2013</w:t>
      </w:r>
      <w:r>
        <w:rPr>
          <w:rFonts w:hint="eastAsia" w:ascii="宋体" w:hAnsi="宋体" w:eastAsia="宋体" w:cs="宋体"/>
          <w:bCs/>
          <w:color w:val="000000"/>
          <w:szCs w:val="24"/>
        </w:rPr>
        <w:t>]</w:t>
      </w:r>
      <w:r>
        <w:rPr>
          <w:rFonts w:ascii="宋体" w:hAnsi="宋体" w:eastAsia="宋体" w:cs="宋体"/>
          <w:bCs/>
          <w:color w:val="000000"/>
          <w:szCs w:val="24"/>
        </w:rPr>
        <w:t>189号</w:t>
      </w:r>
      <w:r>
        <w:rPr>
          <w:rFonts w:hint="eastAsia" w:ascii="宋体" w:hAnsi="宋体" w:eastAsia="宋体" w:cs="宋体"/>
          <w:szCs w:val="21"/>
        </w:rPr>
        <w:t>)。</w:t>
      </w:r>
    </w:p>
    <w:p w14:paraId="2813783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2.6 “工程”是指建设工程，包括建筑物和构筑物的新建、改建、扩建、装修、拆除、修缮等，详见《政府采购品目分类目录》(</w:t>
      </w:r>
      <w:r>
        <w:rPr>
          <w:rFonts w:ascii="宋体" w:hAnsi="宋体" w:eastAsia="宋体" w:cs="宋体"/>
          <w:bCs/>
          <w:color w:val="000000"/>
          <w:szCs w:val="24"/>
        </w:rPr>
        <w:t>财库</w:t>
      </w:r>
      <w:r>
        <w:rPr>
          <w:rFonts w:hint="eastAsia" w:ascii="宋体" w:hAnsi="宋体" w:eastAsia="宋体" w:cs="宋体"/>
          <w:bCs/>
          <w:color w:val="000000"/>
          <w:szCs w:val="24"/>
        </w:rPr>
        <w:t>[</w:t>
      </w:r>
      <w:r>
        <w:rPr>
          <w:rFonts w:ascii="宋体" w:hAnsi="宋体" w:eastAsia="宋体" w:cs="宋体"/>
          <w:bCs/>
          <w:color w:val="000000"/>
          <w:szCs w:val="24"/>
        </w:rPr>
        <w:t>2013</w:t>
      </w:r>
      <w:r>
        <w:rPr>
          <w:rFonts w:hint="eastAsia" w:ascii="宋体" w:hAnsi="宋体" w:eastAsia="宋体" w:cs="宋体"/>
          <w:bCs/>
          <w:color w:val="000000"/>
          <w:szCs w:val="24"/>
        </w:rPr>
        <w:t>]</w:t>
      </w:r>
      <w:r>
        <w:rPr>
          <w:rFonts w:ascii="宋体" w:hAnsi="宋体" w:eastAsia="宋体" w:cs="宋体"/>
          <w:bCs/>
          <w:color w:val="000000"/>
          <w:szCs w:val="24"/>
        </w:rPr>
        <w:t>189号</w:t>
      </w:r>
      <w:r>
        <w:rPr>
          <w:rFonts w:hint="eastAsia" w:ascii="宋体" w:hAnsi="宋体" w:eastAsia="宋体" w:cs="宋体"/>
          <w:szCs w:val="21"/>
        </w:rPr>
        <w:t>)。</w:t>
      </w:r>
    </w:p>
    <w:p w14:paraId="0DF8D64B">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2.7 “服务”是指除货物和工程以外的其他政府采购对象，详见《政府采购品目分类目录》(</w:t>
      </w:r>
      <w:r>
        <w:rPr>
          <w:rFonts w:ascii="宋体" w:hAnsi="宋体" w:eastAsia="宋体" w:cs="宋体"/>
          <w:bCs/>
          <w:color w:val="000000"/>
          <w:szCs w:val="24"/>
        </w:rPr>
        <w:t>财库</w:t>
      </w:r>
      <w:r>
        <w:rPr>
          <w:rFonts w:hint="eastAsia" w:ascii="宋体" w:hAnsi="宋体" w:eastAsia="宋体" w:cs="宋体"/>
          <w:bCs/>
          <w:color w:val="000000"/>
          <w:szCs w:val="24"/>
        </w:rPr>
        <w:t>[</w:t>
      </w:r>
      <w:r>
        <w:rPr>
          <w:rFonts w:ascii="宋体" w:hAnsi="宋体" w:eastAsia="宋体" w:cs="宋体"/>
          <w:bCs/>
          <w:color w:val="000000"/>
          <w:szCs w:val="24"/>
        </w:rPr>
        <w:t>2013</w:t>
      </w:r>
      <w:r>
        <w:rPr>
          <w:rFonts w:hint="eastAsia" w:ascii="宋体" w:hAnsi="宋体" w:eastAsia="宋体" w:cs="宋体"/>
          <w:bCs/>
          <w:color w:val="000000"/>
          <w:szCs w:val="24"/>
        </w:rPr>
        <w:t>]</w:t>
      </w:r>
      <w:r>
        <w:rPr>
          <w:rFonts w:ascii="宋体" w:hAnsi="宋体" w:eastAsia="宋体" w:cs="宋体"/>
          <w:bCs/>
          <w:color w:val="000000"/>
          <w:szCs w:val="24"/>
        </w:rPr>
        <w:t>189号</w:t>
      </w:r>
      <w:r>
        <w:rPr>
          <w:rFonts w:hint="eastAsia" w:ascii="宋体" w:hAnsi="宋体" w:eastAsia="宋体" w:cs="宋体"/>
          <w:szCs w:val="21"/>
        </w:rPr>
        <w:t>)。</w:t>
      </w:r>
    </w:p>
    <w:p w14:paraId="1E41A0B6">
      <w:pPr>
        <w:snapToGrid w:val="0"/>
        <w:spacing w:line="360" w:lineRule="auto"/>
        <w:ind w:firstLine="420"/>
        <w:rPr>
          <w:rFonts w:ascii="Times New Roman" w:hAnsi="Times New Roman" w:eastAsia="宋体" w:cs="Times New Roman"/>
          <w:szCs w:val="24"/>
        </w:rPr>
      </w:pPr>
      <w:r>
        <w:rPr>
          <w:rFonts w:hint="eastAsia" w:ascii="宋体" w:hAnsi="宋体" w:eastAsia="宋体" w:cs="宋体"/>
          <w:color w:val="000000"/>
          <w:kern w:val="0"/>
          <w:szCs w:val="21"/>
        </w:rPr>
        <w:t>2.8</w:t>
      </w:r>
      <w:r>
        <w:rPr>
          <w:rFonts w:hint="eastAsia" w:ascii="宋体" w:hAnsi="宋体" w:eastAsia="宋体" w:cs="宋体"/>
          <w:szCs w:val="21"/>
        </w:rPr>
        <w:t xml:space="preserve"> “节能产品”或者“环保产品”是指财政部发布的《节能产品政府采购清单》或者《环境标志产品政府采购清单》的产品，“两型产品”是指湖南省财政厅发布的</w:t>
      </w:r>
      <w:r>
        <w:rPr>
          <w:rFonts w:ascii="宋体" w:hAnsi="宋体" w:eastAsia="宋体" w:cs="宋体"/>
          <w:szCs w:val="21"/>
        </w:rPr>
        <w:t>《湖南省两型产品政府采购目录》</w:t>
      </w:r>
      <w:r>
        <w:rPr>
          <w:rFonts w:hint="eastAsia" w:ascii="宋体" w:hAnsi="宋体" w:eastAsia="宋体" w:cs="宋体"/>
          <w:szCs w:val="21"/>
        </w:rPr>
        <w:t>的产品。</w:t>
      </w:r>
    </w:p>
    <w:p w14:paraId="56BF3910">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2.9</w:t>
      </w:r>
      <w:r>
        <w:rPr>
          <w:rFonts w:hint="eastAsia" w:ascii="宋体" w:hAnsi="宋体" w:eastAsia="宋体" w:cs="宋体"/>
          <w:color w:val="000000"/>
          <w:kern w:val="0"/>
          <w:szCs w:val="21"/>
        </w:rPr>
        <w:t xml:space="preserve"> “进口产品”是指通过中国海关报关验放进入中国境内且产自关境外的产品，详见《</w:t>
      </w:r>
      <w:r>
        <w:rPr>
          <w:rFonts w:ascii="宋体" w:hAnsi="宋体" w:eastAsia="宋体" w:cs="宋体"/>
          <w:kern w:val="0"/>
          <w:szCs w:val="21"/>
        </w:rPr>
        <w:t>关于政府采购进口产品管理有关问题的通知</w:t>
      </w:r>
      <w:r>
        <w:rPr>
          <w:rFonts w:hint="eastAsia" w:ascii="宋体" w:hAnsi="宋体" w:eastAsia="宋体" w:cs="宋体"/>
          <w:color w:val="000000"/>
          <w:kern w:val="0"/>
          <w:szCs w:val="21"/>
        </w:rPr>
        <w:t>》(财库[2007]119号)。</w:t>
      </w:r>
    </w:p>
    <w:p w14:paraId="00FCF794">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3.供应商的资格要求</w:t>
      </w:r>
    </w:p>
    <w:p w14:paraId="03B2974D">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3.1 供应商应当符合</w:t>
      </w:r>
      <w:r>
        <w:rPr>
          <w:rFonts w:hint="eastAsia" w:ascii="宋体" w:hAnsi="宋体" w:eastAsia="宋体" w:cs="宋体"/>
          <w:b/>
          <w:szCs w:val="21"/>
        </w:rPr>
        <w:t>磋商须知前附表</w:t>
      </w:r>
      <w:r>
        <w:rPr>
          <w:rFonts w:hint="eastAsia" w:ascii="宋体" w:hAnsi="宋体" w:eastAsia="宋体" w:cs="宋体"/>
          <w:szCs w:val="21"/>
        </w:rPr>
        <w:t>中规定的资格条件要求。</w:t>
      </w:r>
    </w:p>
    <w:p w14:paraId="756310BB">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3.2供应商</w:t>
      </w:r>
      <w:r>
        <w:rPr>
          <w:rFonts w:hint="eastAsia" w:ascii="Times New Roman" w:hAnsi="Times New Roman" w:eastAsia="宋体" w:cs="宋体"/>
          <w:szCs w:val="24"/>
        </w:rPr>
        <w:t>为联合体形式的</w:t>
      </w:r>
      <w:r>
        <w:rPr>
          <w:rFonts w:hint="eastAsia" w:ascii="宋体" w:hAnsi="宋体" w:eastAsia="宋体" w:cs="宋体"/>
          <w:szCs w:val="21"/>
        </w:rPr>
        <w:t xml:space="preserve">，除应满足本章第3.1款资格条件要求及第3.3款规定外，还应遵守以下规定： </w:t>
      </w:r>
    </w:p>
    <w:p w14:paraId="7485BE44">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lang w:val="zh-CN"/>
        </w:rPr>
        <w:t>（1）联合体各方应按磋商文件提供的格式签订联合体协议书，明确联合体牵头人和各方权利义务，如联合体牵头人项目推进不及预期，可由联合体其他成员负责实施；</w:t>
      </w:r>
    </w:p>
    <w:p w14:paraId="49E119AF">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lang w:val="zh-CN"/>
        </w:rPr>
        <w:t>（2）</w:t>
      </w:r>
      <w:r>
        <w:rPr>
          <w:rFonts w:hint="eastAsia" w:ascii="Times New Roman" w:hAnsi="Times New Roman" w:eastAsia="宋体" w:cs="Times New Roman"/>
          <w:szCs w:val="24"/>
        </w:rPr>
        <w:t>以联合体投标的投标人，相关评分以联合体牵头方的资质、业绩为准，但联合体各方均需要按照投标人资格要求提供资格材料，并满足投标人资格要求；</w:t>
      </w:r>
      <w:r>
        <w:rPr>
          <w:rFonts w:hint="eastAsia" w:ascii="宋体" w:hAnsi="宋体" w:eastAsia="宋体" w:cs="宋体"/>
          <w:kern w:val="0"/>
          <w:szCs w:val="21"/>
          <w:lang w:val="zh-CN"/>
        </w:rPr>
        <w:t>；</w:t>
      </w:r>
    </w:p>
    <w:p w14:paraId="5BA32677">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kern w:val="0"/>
          <w:szCs w:val="21"/>
          <w:lang w:val="zh-CN"/>
        </w:rPr>
        <w:t>（3）以联合体形式参加政府采购活动的，联合体各方不得再单独参加或者与其他供应商另外组成联合体参加同一合同项下的政府采购活动。</w:t>
      </w:r>
    </w:p>
    <w:p w14:paraId="1D077F8B">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3.3 供应商不得存在下列情形之一：</w:t>
      </w:r>
    </w:p>
    <w:p w14:paraId="43B4C8F1">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（l）与采购人、采购代理机构存在</w:t>
      </w:r>
      <w:r>
        <w:rPr>
          <w:rFonts w:hint="eastAsia" w:ascii="宋体" w:hAnsi="宋体" w:eastAsia="宋体" w:cs="宋体"/>
          <w:bCs/>
          <w:szCs w:val="21"/>
        </w:rPr>
        <w:t>隶属关系或者其他利害关系</w:t>
      </w:r>
      <w:r>
        <w:rPr>
          <w:rFonts w:hint="eastAsia" w:ascii="宋体" w:hAnsi="宋体" w:eastAsia="宋体" w:cs="宋体"/>
          <w:szCs w:val="21"/>
        </w:rPr>
        <w:t>。</w:t>
      </w:r>
    </w:p>
    <w:p w14:paraId="098DB067">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（2）与其他供应商的法定代表人（或者负责人）为同一人，或者与其他供应商存在直接控股、管理关系。</w:t>
      </w:r>
    </w:p>
    <w:p w14:paraId="1BB513A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w:t>
      </w:r>
      <w:r>
        <w:rPr>
          <w:rFonts w:hint="eastAsia" w:ascii="宋体" w:hAnsi="宋体" w:eastAsia="宋体" w:cs="宋体"/>
          <w:bCs/>
          <w:szCs w:val="21"/>
        </w:rPr>
        <w:t>受到刑事处罚，或者受到2万元以上的罚款、责令停产停业、在一至三年内禁止参加政府采购活动、暂扣或者吊销许可证、暂扣或者吊销执照等情形之一的行政处罚，或者存在</w:t>
      </w:r>
      <w:r>
        <w:rPr>
          <w:rFonts w:hint="eastAsia" w:ascii="宋体" w:hAnsi="宋体" w:eastAsia="宋体" w:cs="宋体"/>
          <w:szCs w:val="21"/>
        </w:rPr>
        <w:t>财政部门认定的其他重大违法记录。</w:t>
      </w:r>
    </w:p>
    <w:p w14:paraId="0CBF6B93">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 xml:space="preserve">4.参与磋商的费用 </w:t>
      </w:r>
    </w:p>
    <w:p w14:paraId="268E969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4.1 无论磋商的结果如何，供应商应自行承担所有与竞争性磋商采购活动有关的全部费用。</w:t>
      </w:r>
    </w:p>
    <w:p w14:paraId="4733A41A">
      <w:pPr>
        <w:snapToGrid w:val="0"/>
        <w:spacing w:line="360" w:lineRule="auto"/>
        <w:rPr>
          <w:rFonts w:hint="eastAsia" w:ascii="宋体" w:hAnsi="宋体" w:eastAsia="宋体" w:cs="Courier New"/>
          <w:szCs w:val="21"/>
        </w:rPr>
      </w:pPr>
      <w:r>
        <w:rPr>
          <w:rFonts w:hint="eastAsia" w:ascii="宋体" w:hAnsi="宋体" w:eastAsia="宋体" w:cs="宋体"/>
          <w:b/>
          <w:szCs w:val="21"/>
        </w:rPr>
        <w:t>5．</w:t>
      </w:r>
      <w:r>
        <w:rPr>
          <w:rFonts w:hint="eastAsia" w:ascii="宋体" w:hAnsi="宋体" w:eastAsia="宋体" w:cs="宋体"/>
          <w:b/>
          <w:bCs/>
          <w:szCs w:val="21"/>
        </w:rPr>
        <w:t>授权委托</w:t>
      </w:r>
    </w:p>
    <w:p w14:paraId="232B4859">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5.1供应商代表为供应商法定代表人的，应具备法定代表人身份证明。供应商代表不是供应商法定代表人的，应具备法定代表人授权书，并附法定代表人身份证明。</w:t>
      </w:r>
    </w:p>
    <w:p w14:paraId="4E833C13">
      <w:pPr>
        <w:snapToGrid w:val="0"/>
        <w:spacing w:line="360" w:lineRule="auto"/>
        <w:rPr>
          <w:rFonts w:hint="eastAsia" w:ascii="宋体" w:hAnsi="宋体" w:eastAsia="宋体" w:cs="Courier New"/>
          <w:szCs w:val="21"/>
        </w:rPr>
      </w:pPr>
      <w:r>
        <w:rPr>
          <w:rFonts w:hint="eastAsia" w:ascii="宋体" w:hAnsi="宋体" w:eastAsia="宋体" w:cs="宋体"/>
          <w:b/>
          <w:szCs w:val="21"/>
        </w:rPr>
        <w:t>6．联合体形式</w:t>
      </w:r>
    </w:p>
    <w:p w14:paraId="1BA47228">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6.1供应商</w:t>
      </w:r>
      <w:r>
        <w:rPr>
          <w:rFonts w:hint="eastAsia" w:ascii="Times New Roman" w:hAnsi="Times New Roman" w:eastAsia="宋体" w:cs="宋体"/>
          <w:szCs w:val="24"/>
        </w:rPr>
        <w:t>为联合体形式的</w:t>
      </w:r>
      <w:r>
        <w:rPr>
          <w:rFonts w:hint="eastAsia" w:ascii="宋体" w:hAnsi="宋体" w:eastAsia="宋体" w:cs="宋体"/>
          <w:szCs w:val="21"/>
        </w:rPr>
        <w:t>，除应符合本章第3条规定外，还应遵守以下规定：</w:t>
      </w:r>
    </w:p>
    <w:p w14:paraId="0EBC266D">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（l）联合体各方必须签订联合体协议书，明确联合体牵头人和各方的义务、工作、合同工作量比例；</w:t>
      </w:r>
    </w:p>
    <w:p w14:paraId="631AD86C">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（2）联合体各方均应当符合本章第3.1</w:t>
      </w:r>
      <w:r>
        <w:rPr>
          <w:rFonts w:hint="eastAsia" w:ascii="宋体" w:hAnsi="宋体" w:eastAsia="宋体" w:cs="宋体"/>
          <w:kern w:val="0"/>
          <w:szCs w:val="21"/>
          <w:lang w:val="zh-CN"/>
        </w:rPr>
        <w:t>款</w:t>
      </w:r>
      <w:r>
        <w:rPr>
          <w:rFonts w:hint="eastAsia" w:ascii="宋体" w:hAnsi="宋体" w:eastAsia="宋体" w:cs="宋体"/>
          <w:szCs w:val="21"/>
        </w:rPr>
        <w:t>规定的供应商基本资格条件；</w:t>
      </w:r>
    </w:p>
    <w:p w14:paraId="17ED8340">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（3）</w:t>
      </w:r>
      <w:r>
        <w:rPr>
          <w:rFonts w:hint="eastAsia" w:ascii="宋体" w:hAnsi="宋体" w:eastAsia="宋体" w:cs="宋体"/>
          <w:szCs w:val="24"/>
        </w:rPr>
        <w:t>除</w:t>
      </w:r>
      <w:r>
        <w:rPr>
          <w:rFonts w:hint="eastAsia" w:ascii="宋体" w:hAnsi="宋体" w:eastAsia="宋体" w:cs="宋体"/>
          <w:b/>
          <w:szCs w:val="24"/>
        </w:rPr>
        <w:t>磋商须知前附表</w:t>
      </w:r>
      <w:r>
        <w:rPr>
          <w:rFonts w:hint="eastAsia" w:ascii="宋体" w:hAnsi="宋体" w:eastAsia="宋体" w:cs="宋体"/>
          <w:szCs w:val="24"/>
        </w:rPr>
        <w:t>中另有规定，</w:t>
      </w:r>
      <w:r>
        <w:rPr>
          <w:rFonts w:hint="eastAsia" w:ascii="宋体" w:hAnsi="宋体" w:eastAsia="宋体" w:cs="宋体"/>
          <w:szCs w:val="21"/>
        </w:rPr>
        <w:t>联合体各方中至少有一方应当符合本章第3.1</w:t>
      </w:r>
      <w:r>
        <w:rPr>
          <w:rFonts w:hint="eastAsia" w:ascii="宋体" w:hAnsi="宋体" w:eastAsia="宋体" w:cs="宋体"/>
          <w:kern w:val="0"/>
          <w:szCs w:val="21"/>
          <w:lang w:val="zh-CN"/>
        </w:rPr>
        <w:t>款</w:t>
      </w:r>
      <w:r>
        <w:rPr>
          <w:rFonts w:hint="eastAsia" w:ascii="宋体" w:hAnsi="宋体" w:eastAsia="宋体" w:cs="宋体"/>
          <w:szCs w:val="21"/>
        </w:rPr>
        <w:t>规定的供应商特定资格条件；</w:t>
      </w:r>
    </w:p>
    <w:p w14:paraId="0DD0E3D4">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（4）</w:t>
      </w:r>
      <w:r>
        <w:rPr>
          <w:rFonts w:hint="eastAsia" w:ascii="宋体" w:hAnsi="宋体" w:eastAsia="宋体" w:cs="宋体"/>
          <w:kern w:val="0"/>
          <w:szCs w:val="21"/>
          <w:lang w:val="zh-CN"/>
        </w:rPr>
        <w:t>联合体各方不得再单独或与其他供应商组成新的联合体参加同一项目的采购活动。</w:t>
      </w:r>
    </w:p>
    <w:p w14:paraId="21C0EAA0">
      <w:pPr>
        <w:snapToGrid w:val="0"/>
        <w:spacing w:line="360" w:lineRule="auto"/>
        <w:rPr>
          <w:rFonts w:ascii="Times New Roman" w:hAnsi="Times New Roman" w:eastAsia="宋体" w:cs="Times New Roman"/>
          <w:szCs w:val="24"/>
        </w:rPr>
      </w:pPr>
      <w:r>
        <w:rPr>
          <w:rFonts w:hint="eastAsia" w:ascii="宋体" w:hAnsi="宋体" w:eastAsia="宋体" w:cs="宋体"/>
          <w:b/>
          <w:szCs w:val="21"/>
        </w:rPr>
        <w:t>7.现场勘察</w:t>
      </w:r>
    </w:p>
    <w:p w14:paraId="00F5AEDB">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7.1供应商应按</w:t>
      </w:r>
      <w:r>
        <w:rPr>
          <w:rFonts w:hint="eastAsia" w:ascii="Times New Roman" w:hAnsi="Times New Roman" w:eastAsia="宋体" w:cs="宋体"/>
          <w:b/>
          <w:szCs w:val="24"/>
        </w:rPr>
        <w:t>磋商须知前附表</w:t>
      </w:r>
      <w:r>
        <w:rPr>
          <w:rFonts w:hint="eastAsia" w:ascii="Times New Roman" w:hAnsi="Times New Roman" w:eastAsia="宋体" w:cs="宋体"/>
          <w:szCs w:val="24"/>
        </w:rPr>
        <w:t>中规定</w:t>
      </w:r>
      <w:r>
        <w:rPr>
          <w:rFonts w:hint="eastAsia" w:ascii="宋体" w:hAnsi="宋体" w:eastAsia="宋体" w:cs="宋体"/>
          <w:szCs w:val="21"/>
        </w:rPr>
        <w:t>对采购项目现场和周围环境的现场考察。</w:t>
      </w:r>
    </w:p>
    <w:p w14:paraId="6C41B9E8">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7.2勘察现场的费用由供应商自己承担，勘察期间所发生的人身伤害及财产损失由供应商自己负责。</w:t>
      </w:r>
    </w:p>
    <w:p w14:paraId="3085FBE2">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7.3采购人不对供应商据此而做出的推论、理解和结论负责。一旦成交，供应商不得以任何借口，提出额外补偿，或延长合同期限的要求。</w:t>
      </w:r>
    </w:p>
    <w:p w14:paraId="1F1CE332">
      <w:pPr>
        <w:snapToGrid w:val="0"/>
        <w:spacing w:line="360" w:lineRule="auto"/>
        <w:jc w:val="left"/>
        <w:rPr>
          <w:rFonts w:ascii="Times New Roman" w:hAnsi="Times New Roman" w:eastAsia="宋体" w:cs="Times New Roman"/>
          <w:szCs w:val="24"/>
        </w:rPr>
      </w:pPr>
      <w:r>
        <w:rPr>
          <w:rFonts w:hint="eastAsia" w:ascii="宋体" w:hAnsi="宋体" w:eastAsia="宋体" w:cs="宋体"/>
          <w:b/>
          <w:szCs w:val="21"/>
        </w:rPr>
        <w:t>8.采购进口产品</w:t>
      </w:r>
    </w:p>
    <w:p w14:paraId="3244C3B1">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8.1除</w:t>
      </w:r>
      <w:r>
        <w:rPr>
          <w:rFonts w:hint="eastAsia" w:ascii="宋体" w:hAnsi="宋体" w:eastAsia="宋体" w:cs="宋体"/>
          <w:b/>
          <w:szCs w:val="21"/>
        </w:rPr>
        <w:t>磋商文件前附表</w:t>
      </w:r>
      <w:r>
        <w:rPr>
          <w:rFonts w:hint="eastAsia" w:ascii="宋体" w:hAnsi="宋体" w:eastAsia="宋体" w:cs="宋体"/>
          <w:szCs w:val="21"/>
        </w:rPr>
        <w:t>另有规定外，本项目</w:t>
      </w:r>
      <w:r>
        <w:rPr>
          <w:rFonts w:hint="eastAsia" w:ascii="宋体" w:hAnsi="宋体" w:eastAsia="宋体" w:cs="宋体"/>
          <w:kern w:val="0"/>
          <w:szCs w:val="21"/>
        </w:rPr>
        <w:t>拒绝进口产品参加</w:t>
      </w:r>
      <w:r>
        <w:rPr>
          <w:rFonts w:hint="eastAsia" w:ascii="宋体" w:hAnsi="宋体" w:eastAsia="宋体" w:cs="宋体"/>
          <w:szCs w:val="21"/>
        </w:rPr>
        <w:t>竞争性磋商采购活动</w:t>
      </w:r>
      <w:r>
        <w:rPr>
          <w:rFonts w:hint="eastAsia" w:ascii="宋体" w:hAnsi="宋体" w:eastAsia="宋体" w:cs="宋体"/>
          <w:kern w:val="0"/>
          <w:szCs w:val="21"/>
        </w:rPr>
        <w:t>。</w:t>
      </w:r>
    </w:p>
    <w:p w14:paraId="13141E91">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8.2</w:t>
      </w:r>
      <w:r>
        <w:rPr>
          <w:rFonts w:hint="eastAsia" w:ascii="宋体" w:hAnsi="宋体" w:eastAsia="宋体" w:cs="宋体"/>
          <w:szCs w:val="21"/>
        </w:rPr>
        <w:t>本章第7.1</w:t>
      </w:r>
      <w:r>
        <w:rPr>
          <w:rFonts w:hint="eastAsia" w:ascii="宋体" w:hAnsi="宋体" w:eastAsia="宋体" w:cs="宋体"/>
          <w:kern w:val="0"/>
          <w:szCs w:val="21"/>
          <w:lang w:val="zh-CN"/>
        </w:rPr>
        <w:t>款</w:t>
      </w:r>
      <w:r>
        <w:rPr>
          <w:rFonts w:hint="eastAsia" w:ascii="宋体" w:hAnsi="宋体" w:eastAsia="宋体" w:cs="宋体"/>
          <w:szCs w:val="21"/>
        </w:rPr>
        <w:t>规定</w:t>
      </w:r>
      <w:r>
        <w:rPr>
          <w:rFonts w:ascii="宋体" w:hAnsi="宋体" w:eastAsia="宋体" w:cs="宋体"/>
          <w:kern w:val="0"/>
          <w:szCs w:val="21"/>
        </w:rPr>
        <w:t>同意购买进口产品的</w:t>
      </w:r>
      <w:r>
        <w:rPr>
          <w:rFonts w:hint="eastAsia" w:ascii="宋体" w:hAnsi="宋体" w:eastAsia="宋体" w:cs="宋体"/>
          <w:kern w:val="0"/>
          <w:szCs w:val="21"/>
        </w:rPr>
        <w:t>，</w:t>
      </w:r>
      <w:r>
        <w:rPr>
          <w:rFonts w:hint="eastAsia" w:ascii="宋体" w:hAnsi="宋体" w:eastAsia="宋体" w:cs="宋体"/>
          <w:szCs w:val="21"/>
        </w:rPr>
        <w:t>本项目</w:t>
      </w:r>
      <w:r>
        <w:rPr>
          <w:rFonts w:hint="eastAsia" w:ascii="宋体" w:hAnsi="宋体" w:eastAsia="宋体" w:cs="宋体"/>
          <w:kern w:val="0"/>
          <w:szCs w:val="21"/>
          <w:lang w:val="zh-CN"/>
        </w:rPr>
        <w:t>采购活动</w:t>
      </w:r>
      <w:r>
        <w:rPr>
          <w:rFonts w:hint="eastAsia" w:ascii="宋体" w:hAnsi="宋体" w:eastAsia="宋体" w:cs="宋体"/>
          <w:kern w:val="0"/>
          <w:szCs w:val="21"/>
        </w:rPr>
        <w:t>不</w:t>
      </w:r>
      <w:r>
        <w:rPr>
          <w:rFonts w:ascii="宋体" w:hAnsi="宋体" w:eastAsia="宋体" w:cs="宋体"/>
          <w:kern w:val="0"/>
          <w:szCs w:val="21"/>
        </w:rPr>
        <w:t>限制满足</w:t>
      </w:r>
      <w:r>
        <w:rPr>
          <w:rFonts w:hint="eastAsia" w:ascii="宋体" w:hAnsi="宋体" w:eastAsia="宋体" w:cs="宋体"/>
          <w:szCs w:val="21"/>
        </w:rPr>
        <w:t>磋商文件要求</w:t>
      </w:r>
      <w:r>
        <w:rPr>
          <w:rFonts w:ascii="宋体" w:hAnsi="宋体" w:eastAsia="宋体" w:cs="宋体"/>
          <w:kern w:val="0"/>
          <w:szCs w:val="21"/>
        </w:rPr>
        <w:t>的国内产品参与</w:t>
      </w:r>
      <w:r>
        <w:rPr>
          <w:rFonts w:hint="eastAsia" w:ascii="宋体" w:hAnsi="宋体" w:eastAsia="宋体" w:cs="宋体"/>
          <w:szCs w:val="21"/>
        </w:rPr>
        <w:t>竞争性磋商</w:t>
      </w:r>
      <w:r>
        <w:rPr>
          <w:rFonts w:ascii="宋体" w:hAnsi="宋体" w:eastAsia="宋体" w:cs="宋体"/>
          <w:kern w:val="0"/>
          <w:szCs w:val="21"/>
        </w:rPr>
        <w:t>。</w:t>
      </w:r>
    </w:p>
    <w:p w14:paraId="05E55C2C">
      <w:pPr>
        <w:snapToGrid w:val="0"/>
        <w:spacing w:line="360" w:lineRule="auto"/>
        <w:jc w:val="left"/>
        <w:rPr>
          <w:rFonts w:ascii="Times New Roman" w:hAnsi="Times New Roman" w:eastAsia="宋体" w:cs="Times New Roman"/>
          <w:szCs w:val="24"/>
        </w:rPr>
      </w:pPr>
      <w:r>
        <w:rPr>
          <w:rFonts w:hint="eastAsia" w:ascii="宋体" w:hAnsi="宋体" w:eastAsia="宋体" w:cs="宋体"/>
          <w:b/>
          <w:bCs/>
          <w:szCs w:val="21"/>
        </w:rPr>
        <w:t>9.</w:t>
      </w:r>
      <w:r>
        <w:rPr>
          <w:rFonts w:hint="eastAsia" w:ascii="宋体" w:hAnsi="宋体" w:eastAsia="宋体" w:cs="宋体"/>
          <w:b/>
          <w:szCs w:val="21"/>
        </w:rPr>
        <w:t xml:space="preserve"> 政府采购政策支持</w:t>
      </w:r>
    </w:p>
    <w:p w14:paraId="4B0DC000">
      <w:pPr>
        <w:snapToGrid w:val="0"/>
        <w:spacing w:line="360" w:lineRule="auto"/>
        <w:ind w:firstLine="420"/>
        <w:rPr>
          <w:rFonts w:ascii="Times New Roman" w:hAnsi="Times New Roman" w:eastAsia="宋体" w:cs="Times New Roman"/>
          <w:szCs w:val="24"/>
        </w:rPr>
      </w:pPr>
      <w:r>
        <w:rPr>
          <w:rFonts w:hint="eastAsia" w:ascii="宋体" w:hAnsi="宋体" w:eastAsia="宋体" w:cs="宋体"/>
          <w:color w:val="000000"/>
          <w:kern w:val="0"/>
          <w:szCs w:val="21"/>
        </w:rPr>
        <w:t>9.1对列入财政部、国家发展改革委发布的《节能产品政府采购品目清单》且属于应当“强制采购的节能产品”，按照规定实行强制采购。实行政府采购强制采购的节能产品见</w:t>
      </w:r>
      <w:r>
        <w:rPr>
          <w:rFonts w:hint="eastAsia" w:ascii="宋体" w:hAnsi="宋体" w:eastAsia="宋体" w:cs="宋体"/>
          <w:b/>
          <w:kern w:val="0"/>
          <w:szCs w:val="21"/>
        </w:rPr>
        <w:t>磋商文件前附表。</w:t>
      </w:r>
    </w:p>
    <w:p w14:paraId="698BACCB">
      <w:pPr>
        <w:snapToGrid w:val="0"/>
        <w:spacing w:line="360" w:lineRule="auto"/>
        <w:ind w:firstLine="420"/>
        <w:rPr>
          <w:rFonts w:hint="eastAsia" w:ascii="宋体" w:hAnsi="宋体" w:eastAsia="宋体" w:cs="Courier New"/>
          <w:szCs w:val="21"/>
        </w:rPr>
      </w:pPr>
      <w:r>
        <w:rPr>
          <w:rFonts w:hint="eastAsia" w:ascii="宋体" w:hAnsi="宋体" w:eastAsia="宋体" w:cs="宋体"/>
          <w:color w:val="000000"/>
          <w:kern w:val="0"/>
          <w:szCs w:val="21"/>
        </w:rPr>
        <w:t>9.2对列入财政部、国家发展改革委发布的《节能产品政府采购品目清单》的“非强制采购节能产品”，财政部、环境保护部发布的《环境标志产品政府采购品目清单》的“环境标志产品”，湖南省财政厅、湖南省科学技术厅、湖南省长株潭“两型社会”试验区建设管理委员会发布的《湖南省两型产品政府采购目录》的“两型产品”以及小微企业、福利和监狱企业，实行优先采购，按照省级以上财政部门有关政策规定，评审时进行价格扣除或加分。实行政府采购优先采购的优惠率见</w:t>
      </w:r>
      <w:r>
        <w:rPr>
          <w:rFonts w:hint="eastAsia" w:ascii="宋体" w:hAnsi="宋体" w:eastAsia="宋体" w:cs="宋体"/>
          <w:b/>
          <w:color w:val="000000"/>
          <w:kern w:val="0"/>
          <w:szCs w:val="21"/>
        </w:rPr>
        <w:t>磋商文件前附表。</w:t>
      </w:r>
    </w:p>
    <w:p w14:paraId="2E70DE0F">
      <w:pPr>
        <w:snapToGrid w:val="0"/>
        <w:spacing w:line="360" w:lineRule="auto"/>
        <w:ind w:firstLine="420"/>
        <w:rPr>
          <w:rFonts w:ascii="Times New Roman" w:hAnsi="Times New Roman" w:eastAsia="宋体" w:cs="Times New Roman"/>
          <w:szCs w:val="24"/>
        </w:rPr>
      </w:pPr>
      <w:r>
        <w:rPr>
          <w:rFonts w:hint="eastAsia" w:ascii="宋体" w:hAnsi="宋体" w:eastAsia="宋体" w:cs="宋体"/>
          <w:color w:val="000000"/>
          <w:kern w:val="0"/>
          <w:szCs w:val="21"/>
        </w:rPr>
        <w:t>9.3产品同时属于“非强制采购节能产品”、“环境标志产品”及“两型产品”的，评审时只有其中一项能享受优先待遇(供应商自行选择，并在报价文件中并填报相关信息及数据)；小微企业、福利和监狱企业可以与同时属于“非强制采购节能产品”、“环境标志产品”及“两型产品”中的一项重复计算。</w:t>
      </w:r>
    </w:p>
    <w:p w14:paraId="3B03B805">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szCs w:val="21"/>
        </w:rPr>
        <w:t>9.4同一项目中部分产品属于优先采购政策的，评审时只对该部分产品的报价实行价格扣除及加分。</w:t>
      </w:r>
    </w:p>
    <w:p w14:paraId="18B7781A">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szCs w:val="21"/>
        </w:rPr>
        <w:t>9.5符合本章第9.1</w:t>
      </w:r>
      <w:r>
        <w:rPr>
          <w:rFonts w:hint="eastAsia" w:ascii="宋体" w:hAnsi="宋体" w:eastAsia="宋体" w:cs="宋体"/>
          <w:color w:val="000000"/>
          <w:kern w:val="0"/>
          <w:szCs w:val="21"/>
          <w:lang w:val="zh-CN"/>
        </w:rPr>
        <w:t>款、</w:t>
      </w:r>
      <w:r>
        <w:rPr>
          <w:rFonts w:hint="eastAsia" w:ascii="宋体" w:hAnsi="宋体" w:eastAsia="宋体" w:cs="宋体"/>
          <w:color w:val="000000"/>
          <w:szCs w:val="21"/>
        </w:rPr>
        <w:t>第9.2</w:t>
      </w:r>
      <w:r>
        <w:rPr>
          <w:rFonts w:hint="eastAsia" w:ascii="宋体" w:hAnsi="宋体" w:eastAsia="宋体" w:cs="宋体"/>
          <w:color w:val="000000"/>
          <w:kern w:val="0"/>
          <w:szCs w:val="21"/>
          <w:lang w:val="zh-CN"/>
        </w:rPr>
        <w:t>款</w:t>
      </w:r>
      <w:r>
        <w:rPr>
          <w:rFonts w:hint="eastAsia" w:ascii="宋体" w:hAnsi="宋体" w:eastAsia="宋体" w:cs="宋体"/>
          <w:color w:val="000000"/>
          <w:szCs w:val="21"/>
        </w:rPr>
        <w:t>规定的，应提供相关证明资料。</w:t>
      </w:r>
    </w:p>
    <w:p w14:paraId="51874095">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szCs w:val="21"/>
        </w:rPr>
        <w:t>9.6供应商有融资、担保需求的，具体办理流程可向</w:t>
      </w:r>
      <w:r>
        <w:rPr>
          <w:rFonts w:hint="eastAsia" w:ascii="宋体" w:hAnsi="宋体" w:eastAsia="宋体" w:cs="宋体"/>
          <w:b/>
          <w:color w:val="000000"/>
          <w:szCs w:val="21"/>
        </w:rPr>
        <w:t>磋商须知前附表</w:t>
      </w:r>
      <w:r>
        <w:rPr>
          <w:rFonts w:hint="eastAsia" w:ascii="宋体" w:hAnsi="宋体" w:eastAsia="宋体" w:cs="宋体"/>
          <w:color w:val="000000"/>
          <w:szCs w:val="21"/>
        </w:rPr>
        <w:t>所列金融机构和担保机构询问。</w:t>
      </w:r>
    </w:p>
    <w:p w14:paraId="4CC56460">
      <w:pPr>
        <w:snapToGrid w:val="0"/>
        <w:spacing w:line="360" w:lineRule="auto"/>
        <w:ind w:left="902" w:hanging="902"/>
        <w:rPr>
          <w:rFonts w:ascii="Times New Roman" w:hAnsi="Times New Roman" w:eastAsia="宋体" w:cs="Times New Roman"/>
          <w:szCs w:val="24"/>
        </w:rPr>
      </w:pPr>
      <w:r>
        <w:rPr>
          <w:rFonts w:hint="eastAsia" w:ascii="黑体" w:hAnsi="黑体" w:eastAsia="黑体" w:cs="宋体"/>
          <w:color w:val="000000"/>
          <w:sz w:val="24"/>
          <w:szCs w:val="24"/>
        </w:rPr>
        <w:t>二、磋商文件</w:t>
      </w:r>
    </w:p>
    <w:p w14:paraId="4BA8A552">
      <w:pPr>
        <w:snapToGrid w:val="0"/>
        <w:spacing w:line="360" w:lineRule="auto"/>
        <w:rPr>
          <w:rFonts w:ascii="Times New Roman" w:hAnsi="Times New Roman" w:eastAsia="宋体" w:cs="Times New Roman"/>
          <w:szCs w:val="24"/>
        </w:rPr>
      </w:pPr>
      <w:r>
        <w:rPr>
          <w:rFonts w:hint="eastAsia" w:ascii="宋体" w:hAnsi="宋体" w:eastAsia="宋体" w:cs="宋体"/>
          <w:b/>
          <w:bCs/>
          <w:color w:val="000000"/>
          <w:szCs w:val="21"/>
        </w:rPr>
        <w:t>10．磋商文件的组成</w:t>
      </w:r>
    </w:p>
    <w:p w14:paraId="1FDB0A97">
      <w:pPr>
        <w:snapToGrid w:val="0"/>
        <w:spacing w:line="360" w:lineRule="auto"/>
        <w:ind w:firstLine="420"/>
        <w:rPr>
          <w:rFonts w:hint="eastAsia" w:ascii="宋体" w:hAnsi="宋体" w:eastAsia="宋体" w:cs="Courier New"/>
          <w:szCs w:val="21"/>
        </w:rPr>
      </w:pPr>
      <w:r>
        <w:rPr>
          <w:rFonts w:hint="eastAsia" w:ascii="宋体" w:hAnsi="宋体" w:eastAsia="宋体" w:cs="宋体"/>
          <w:color w:val="000000"/>
          <w:szCs w:val="21"/>
        </w:rPr>
        <w:t>10.1 磋商文件由下列文件组成：</w:t>
      </w:r>
    </w:p>
    <w:p w14:paraId="3132077E">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第一章 磋商邀请</w:t>
      </w:r>
    </w:p>
    <w:p w14:paraId="67562EEF">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第二章 磋商须知</w:t>
      </w:r>
    </w:p>
    <w:p w14:paraId="70536F92">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第三章 政府采购合同格式条款</w:t>
      </w:r>
    </w:p>
    <w:p w14:paraId="4BEC31B2">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第四章 采购需求</w:t>
      </w:r>
    </w:p>
    <w:p w14:paraId="3F3B44AB">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第五章 响应文件组成</w:t>
      </w:r>
    </w:p>
    <w:p w14:paraId="5FC62724">
      <w:pPr>
        <w:snapToGrid w:val="0"/>
        <w:spacing w:line="360" w:lineRule="auto"/>
        <w:ind w:firstLine="420"/>
        <w:rPr>
          <w:rFonts w:hint="eastAsia" w:ascii="宋体" w:hAnsi="宋体" w:eastAsia="宋体" w:cs="Courier New"/>
          <w:szCs w:val="21"/>
        </w:rPr>
      </w:pPr>
      <w:r>
        <w:rPr>
          <w:rFonts w:hint="eastAsia" w:ascii="宋体" w:hAnsi="宋体" w:eastAsia="宋体" w:cs="Courier New"/>
          <w:szCs w:val="21"/>
        </w:rPr>
        <w:t>10.2</w:t>
      </w:r>
      <w:r>
        <w:rPr>
          <w:rFonts w:hint="eastAsia" w:ascii="宋体" w:hAnsi="宋体" w:eastAsia="宋体" w:cs="宋体"/>
          <w:kern w:val="0"/>
          <w:szCs w:val="21"/>
        </w:rPr>
        <w:t>磋商小组根据与供应商磋商情况可能实质性变动的内容，包括采购需求中的技术、服务要求以及合同条款，</w:t>
      </w:r>
      <w:r>
        <w:rPr>
          <w:rFonts w:hint="eastAsia" w:ascii="宋体" w:hAnsi="宋体" w:eastAsia="宋体" w:cs="Courier New"/>
          <w:szCs w:val="21"/>
        </w:rPr>
        <w:t>在</w:t>
      </w:r>
      <w:r>
        <w:rPr>
          <w:rFonts w:hint="eastAsia" w:ascii="宋体" w:hAnsi="宋体" w:eastAsia="宋体" w:cs="Courier New"/>
          <w:b/>
          <w:szCs w:val="21"/>
        </w:rPr>
        <w:t>磋商须知前附表</w:t>
      </w:r>
      <w:r>
        <w:rPr>
          <w:rFonts w:hint="eastAsia" w:ascii="宋体" w:hAnsi="宋体" w:eastAsia="宋体" w:cs="Courier New"/>
          <w:szCs w:val="21"/>
        </w:rPr>
        <w:t>中明确。</w:t>
      </w:r>
    </w:p>
    <w:p w14:paraId="4FD873C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10.3</w:t>
      </w:r>
      <w:r>
        <w:rPr>
          <w:rFonts w:hint="eastAsia" w:ascii="宋体" w:hAnsi="宋体" w:eastAsia="宋体" w:cs="宋体"/>
          <w:szCs w:val="21"/>
        </w:rPr>
        <w:t>供应商应仔细阅读</w:t>
      </w:r>
      <w:r>
        <w:rPr>
          <w:rFonts w:hint="eastAsia" w:ascii="宋体" w:hAnsi="宋体" w:eastAsia="宋体" w:cs="宋体"/>
          <w:bCs/>
          <w:szCs w:val="21"/>
        </w:rPr>
        <w:t>磋商</w:t>
      </w:r>
      <w:r>
        <w:rPr>
          <w:rFonts w:hint="eastAsia" w:ascii="宋体" w:hAnsi="宋体" w:eastAsia="宋体" w:cs="宋体"/>
          <w:szCs w:val="21"/>
        </w:rPr>
        <w:t>文件的全部内容，按照</w:t>
      </w:r>
      <w:r>
        <w:rPr>
          <w:rFonts w:hint="eastAsia" w:ascii="宋体" w:hAnsi="宋体" w:eastAsia="宋体" w:cs="宋体"/>
          <w:bCs/>
          <w:szCs w:val="21"/>
        </w:rPr>
        <w:t>磋商</w:t>
      </w:r>
      <w:r>
        <w:rPr>
          <w:rFonts w:hint="eastAsia" w:ascii="宋体" w:hAnsi="宋体" w:eastAsia="宋体" w:cs="宋体"/>
          <w:szCs w:val="21"/>
        </w:rPr>
        <w:t>文件要求编制</w:t>
      </w:r>
      <w:r>
        <w:rPr>
          <w:rFonts w:hint="eastAsia" w:ascii="Times New Roman" w:hAnsi="Times New Roman" w:eastAsia="宋体" w:cs="Times New Roman"/>
          <w:szCs w:val="21"/>
        </w:rPr>
        <w:t>响应</w:t>
      </w:r>
      <w:r>
        <w:rPr>
          <w:rFonts w:hint="eastAsia" w:ascii="宋体" w:hAnsi="宋体" w:eastAsia="宋体" w:cs="宋体"/>
          <w:szCs w:val="21"/>
        </w:rPr>
        <w:t>文件。任何对</w:t>
      </w:r>
      <w:r>
        <w:rPr>
          <w:rFonts w:hint="eastAsia" w:ascii="宋体" w:hAnsi="宋体" w:eastAsia="宋体" w:cs="宋体"/>
          <w:bCs/>
          <w:szCs w:val="21"/>
        </w:rPr>
        <w:t>磋商</w:t>
      </w:r>
      <w:r>
        <w:rPr>
          <w:rFonts w:hint="eastAsia" w:ascii="宋体" w:hAnsi="宋体" w:eastAsia="宋体" w:cs="宋体"/>
          <w:szCs w:val="21"/>
        </w:rPr>
        <w:t>文件的忽略或误解不能作为</w:t>
      </w:r>
      <w:r>
        <w:rPr>
          <w:rFonts w:hint="eastAsia" w:ascii="Times New Roman" w:hAnsi="Times New Roman" w:eastAsia="宋体" w:cs="Times New Roman"/>
          <w:szCs w:val="21"/>
        </w:rPr>
        <w:t>响应</w:t>
      </w:r>
      <w:r>
        <w:rPr>
          <w:rFonts w:hint="eastAsia" w:ascii="宋体" w:hAnsi="宋体" w:eastAsia="宋体" w:cs="宋体"/>
          <w:szCs w:val="21"/>
        </w:rPr>
        <w:t>文件存在缺陷或瑕疵的理由，其风险由供应商承担。</w:t>
      </w:r>
    </w:p>
    <w:p w14:paraId="3DDF9CF9">
      <w:pPr>
        <w:snapToGrid w:val="0"/>
        <w:spacing w:line="360" w:lineRule="auto"/>
        <w:rPr>
          <w:rFonts w:ascii="Times New Roman" w:hAnsi="Times New Roman" w:eastAsia="宋体" w:cs="Times New Roman"/>
          <w:szCs w:val="24"/>
        </w:rPr>
      </w:pPr>
      <w:r>
        <w:rPr>
          <w:rFonts w:hint="eastAsia" w:ascii="宋体" w:hAnsi="宋体" w:eastAsia="宋体" w:cs="宋体"/>
          <w:b/>
          <w:szCs w:val="21"/>
        </w:rPr>
        <w:t>11.</w:t>
      </w:r>
      <w:r>
        <w:rPr>
          <w:rFonts w:hint="eastAsia" w:ascii="Times New Roman" w:hAnsi="Times New Roman" w:eastAsia="宋体" w:cs="Times New Roman"/>
          <w:b/>
          <w:szCs w:val="24"/>
        </w:rPr>
        <w:t xml:space="preserve"> </w:t>
      </w:r>
      <w:r>
        <w:rPr>
          <w:rFonts w:hint="eastAsia" w:ascii="宋体" w:hAnsi="宋体" w:eastAsia="宋体" w:cs="宋体"/>
          <w:b/>
          <w:szCs w:val="21"/>
        </w:rPr>
        <w:t>磋商文件的提供期限</w:t>
      </w:r>
    </w:p>
    <w:p w14:paraId="4695CEF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11.1磋商文件的提供期限自开始发出之日起不得少于五个工作日。具体提供期限见</w:t>
      </w:r>
      <w:r>
        <w:rPr>
          <w:rFonts w:hint="eastAsia" w:ascii="宋体" w:hAnsi="宋体" w:eastAsia="宋体" w:cs="宋体"/>
          <w:b/>
          <w:szCs w:val="21"/>
        </w:rPr>
        <w:t>磋商文件前附表</w:t>
      </w:r>
      <w:r>
        <w:rPr>
          <w:rFonts w:hint="eastAsia" w:ascii="宋体" w:hAnsi="宋体" w:eastAsia="宋体" w:cs="宋体"/>
          <w:szCs w:val="21"/>
        </w:rPr>
        <w:t>。</w:t>
      </w:r>
    </w:p>
    <w:p w14:paraId="7C313FF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11.2供应商应持</w:t>
      </w:r>
      <w:r>
        <w:rPr>
          <w:rFonts w:hint="eastAsia" w:ascii="宋体" w:hAnsi="宋体" w:eastAsia="宋体" w:cs="宋体"/>
          <w:b/>
          <w:szCs w:val="21"/>
        </w:rPr>
        <w:t>磋商文件前附表</w:t>
      </w:r>
      <w:r>
        <w:rPr>
          <w:rFonts w:hint="eastAsia" w:ascii="宋体" w:hAnsi="宋体" w:eastAsia="宋体" w:cs="宋体"/>
          <w:szCs w:val="21"/>
        </w:rPr>
        <w:t>规定的资料领取或购买磋商文件。</w:t>
      </w:r>
    </w:p>
    <w:p w14:paraId="086F6144">
      <w:pPr>
        <w:snapToGrid w:val="0"/>
        <w:spacing w:line="360" w:lineRule="auto"/>
        <w:rPr>
          <w:rFonts w:hint="eastAsia" w:ascii="宋体" w:hAnsi="宋体" w:eastAsia="宋体" w:cs="Courier New"/>
          <w:szCs w:val="21"/>
        </w:rPr>
      </w:pPr>
      <w:r>
        <w:rPr>
          <w:rFonts w:hint="eastAsia" w:ascii="宋体" w:hAnsi="宋体" w:eastAsia="宋体" w:cs="宋体"/>
          <w:b/>
          <w:szCs w:val="21"/>
        </w:rPr>
        <w:t>12.</w:t>
      </w:r>
      <w:r>
        <w:rPr>
          <w:rFonts w:hint="eastAsia" w:ascii="宋体" w:hAnsi="宋体" w:eastAsia="宋体" w:cs="宋体"/>
          <w:b/>
          <w:kern w:val="0"/>
          <w:szCs w:val="21"/>
        </w:rPr>
        <w:t>提交首次响应文件</w:t>
      </w:r>
      <w:r>
        <w:rPr>
          <w:rFonts w:hint="eastAsia" w:ascii="宋体" w:hAnsi="宋体" w:eastAsia="宋体" w:cs="宋体"/>
          <w:b/>
          <w:szCs w:val="21"/>
        </w:rPr>
        <w:t>的</w:t>
      </w:r>
      <w:r>
        <w:rPr>
          <w:rFonts w:hint="eastAsia" w:ascii="宋体" w:hAnsi="宋体" w:eastAsia="宋体" w:cs="宋体"/>
          <w:b/>
          <w:kern w:val="0"/>
          <w:szCs w:val="21"/>
        </w:rPr>
        <w:t>截止</w:t>
      </w:r>
      <w:r>
        <w:rPr>
          <w:rFonts w:hint="eastAsia" w:ascii="宋体" w:hAnsi="宋体" w:eastAsia="宋体" w:cs="宋体"/>
          <w:b/>
          <w:szCs w:val="21"/>
        </w:rPr>
        <w:t>时间</w:t>
      </w:r>
    </w:p>
    <w:p w14:paraId="33F3174A">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12.1</w:t>
      </w:r>
      <w:r>
        <w:rPr>
          <w:rFonts w:hint="eastAsia" w:ascii="宋体" w:hAnsi="宋体" w:eastAsia="宋体" w:cs="宋体"/>
          <w:kern w:val="0"/>
          <w:szCs w:val="21"/>
        </w:rPr>
        <w:t>供应商提交首次响应文件截止</w:t>
      </w:r>
      <w:r>
        <w:rPr>
          <w:rFonts w:hint="eastAsia" w:ascii="宋体" w:hAnsi="宋体" w:eastAsia="宋体" w:cs="宋体"/>
          <w:szCs w:val="21"/>
        </w:rPr>
        <w:t>时间见</w:t>
      </w:r>
      <w:r>
        <w:rPr>
          <w:rFonts w:hint="eastAsia" w:ascii="宋体" w:hAnsi="宋体" w:eastAsia="宋体" w:cs="宋体"/>
          <w:b/>
          <w:szCs w:val="21"/>
        </w:rPr>
        <w:t>磋商须知前附表</w:t>
      </w:r>
      <w:r>
        <w:rPr>
          <w:rFonts w:hint="eastAsia" w:ascii="宋体" w:hAnsi="宋体" w:eastAsia="宋体" w:cs="宋体"/>
          <w:szCs w:val="21"/>
        </w:rPr>
        <w:t>。</w:t>
      </w:r>
    </w:p>
    <w:p w14:paraId="0FD14475">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13.磋商文件的澄清</w:t>
      </w:r>
      <w:r>
        <w:rPr>
          <w:rFonts w:hint="eastAsia" w:ascii="宋体" w:hAnsi="宋体" w:eastAsia="宋体" w:cs="宋体"/>
          <w:b/>
          <w:kern w:val="0"/>
          <w:szCs w:val="21"/>
          <w:lang w:val="zh-CN"/>
        </w:rPr>
        <w:t>或者</w:t>
      </w:r>
      <w:r>
        <w:rPr>
          <w:rFonts w:hint="eastAsia" w:ascii="宋体" w:hAnsi="宋体" w:eastAsia="宋体" w:cs="宋体"/>
          <w:b/>
          <w:bCs/>
          <w:szCs w:val="21"/>
        </w:rPr>
        <w:t>修改</w:t>
      </w:r>
    </w:p>
    <w:p w14:paraId="6A3BF66C">
      <w:pPr>
        <w:snapToGrid w:val="0"/>
        <w:spacing w:line="360" w:lineRule="auto"/>
        <w:ind w:right="-105" w:firstLine="420"/>
        <w:rPr>
          <w:rFonts w:ascii="Times New Roman" w:hAnsi="Times New Roman" w:eastAsia="宋体" w:cs="Times New Roman"/>
          <w:szCs w:val="24"/>
        </w:rPr>
      </w:pPr>
      <w:r>
        <w:rPr>
          <w:rFonts w:hint="eastAsia" w:ascii="宋体" w:hAnsi="宋体" w:eastAsia="宋体" w:cs="宋体"/>
          <w:szCs w:val="21"/>
        </w:rPr>
        <w:t>13.1在</w:t>
      </w:r>
      <w:r>
        <w:rPr>
          <w:rFonts w:hint="eastAsia" w:ascii="宋体" w:hAnsi="宋体" w:eastAsia="宋体" w:cs="宋体"/>
          <w:kern w:val="0"/>
          <w:szCs w:val="21"/>
        </w:rPr>
        <w:t xml:space="preserve">提交首次响应文件截止之日前，采购人、采购代理机构可以对已发出的磋商文件进行必要的澄清或者修改。 </w:t>
      </w:r>
    </w:p>
    <w:p w14:paraId="196976BC">
      <w:pPr>
        <w:snapToGrid w:val="0"/>
        <w:spacing w:line="360" w:lineRule="auto"/>
        <w:ind w:right="-105" w:firstLine="420"/>
        <w:rPr>
          <w:rFonts w:ascii="Times New Roman" w:hAnsi="Times New Roman" w:eastAsia="宋体" w:cs="Times New Roman"/>
          <w:szCs w:val="24"/>
        </w:rPr>
      </w:pPr>
      <w:r>
        <w:rPr>
          <w:rFonts w:hint="eastAsia" w:ascii="宋体" w:hAnsi="宋体" w:eastAsia="宋体" w:cs="宋体"/>
          <w:szCs w:val="21"/>
        </w:rPr>
        <w:t>13.2</w:t>
      </w:r>
      <w:r>
        <w:rPr>
          <w:rFonts w:hint="eastAsia" w:ascii="宋体" w:hAnsi="宋体" w:eastAsia="宋体" w:cs="宋体"/>
          <w:kern w:val="0"/>
          <w:szCs w:val="21"/>
        </w:rPr>
        <w:t>澄清或者修改的内容可能影响响应文件编制的，采购人、采购代理机构应当在提交首次响应文件截止之日3个工作日前，以书面形式通知所有接收磋商文件的供应商，不足3个工作日的，顺延供应商提交首次响应文件截止时间。</w:t>
      </w:r>
    </w:p>
    <w:p w14:paraId="7DFCDA8B">
      <w:pPr>
        <w:snapToGrid w:val="0"/>
        <w:spacing w:line="360" w:lineRule="auto"/>
        <w:ind w:firstLine="420"/>
        <w:rPr>
          <w:rFonts w:hint="eastAsia" w:ascii="宋体" w:hAnsi="宋体" w:eastAsia="宋体" w:cs="Courier New"/>
          <w:szCs w:val="21"/>
        </w:rPr>
      </w:pPr>
      <w:r>
        <w:rPr>
          <w:rFonts w:hint="eastAsia" w:ascii="宋体" w:hAnsi="宋体" w:eastAsia="宋体" w:cs="Courier New"/>
          <w:szCs w:val="21"/>
        </w:rPr>
        <w:t>13.2</w:t>
      </w:r>
      <w:r>
        <w:rPr>
          <w:rFonts w:hint="eastAsia" w:ascii="宋体" w:hAnsi="宋体" w:eastAsia="宋体" w:cs="宋体"/>
          <w:kern w:val="0"/>
          <w:szCs w:val="21"/>
        </w:rPr>
        <w:t>提交首次响应文件截止时间前对磋商文件澄清或者修改内容，为磋商文件的组成部分。</w:t>
      </w:r>
    </w:p>
    <w:p w14:paraId="6858F4F0">
      <w:pPr>
        <w:snapToGrid w:val="0"/>
        <w:spacing w:line="360" w:lineRule="auto"/>
        <w:ind w:left="902" w:hanging="902"/>
        <w:rPr>
          <w:rFonts w:ascii="Times New Roman" w:hAnsi="Times New Roman" w:eastAsia="宋体" w:cs="Times New Roman"/>
          <w:szCs w:val="24"/>
        </w:rPr>
      </w:pPr>
      <w:r>
        <w:rPr>
          <w:rFonts w:hint="eastAsia" w:ascii="黑体" w:hAnsi="黑体" w:eastAsia="黑体" w:cs="宋体"/>
          <w:sz w:val="24"/>
          <w:szCs w:val="24"/>
        </w:rPr>
        <w:t>三、响应文件</w:t>
      </w:r>
    </w:p>
    <w:p w14:paraId="37B99180">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14.一般要求</w:t>
      </w:r>
    </w:p>
    <w:p w14:paraId="650FAE12">
      <w:pPr>
        <w:snapToGrid w:val="0"/>
        <w:spacing w:line="360" w:lineRule="auto"/>
        <w:ind w:firstLine="420"/>
        <w:rPr>
          <w:rFonts w:ascii="Times New Roman" w:hAnsi="Times New Roman" w:eastAsia="宋体" w:cs="Times New Roman"/>
          <w:szCs w:val="24"/>
        </w:rPr>
      </w:pPr>
      <w:r>
        <w:rPr>
          <w:rFonts w:hint="eastAsia" w:ascii="宋体" w:hAnsi="宋体" w:eastAsia="宋体" w:cs="宋体"/>
          <w:bCs/>
          <w:szCs w:val="21"/>
        </w:rPr>
        <w:t>14.1 供应商应仔细阅读磋商文件的所有内容，按磋商文件的要求编制响应文件，并保证所提供的全部资料的真实性，以使其响应文件对磋商文件做出实质性的响应。</w:t>
      </w:r>
    </w:p>
    <w:p w14:paraId="2595C8D3">
      <w:pPr>
        <w:snapToGrid w:val="0"/>
        <w:spacing w:line="360" w:lineRule="auto"/>
        <w:ind w:firstLine="420"/>
        <w:rPr>
          <w:rFonts w:ascii="Times New Roman" w:hAnsi="Times New Roman" w:eastAsia="宋体" w:cs="Times New Roman"/>
          <w:szCs w:val="24"/>
        </w:rPr>
      </w:pPr>
      <w:r>
        <w:rPr>
          <w:rFonts w:hint="eastAsia" w:ascii="宋体" w:hAnsi="宋体" w:eastAsia="宋体" w:cs="宋体"/>
          <w:bCs/>
          <w:szCs w:val="21"/>
        </w:rPr>
        <w:t xml:space="preserve">14.2 </w:t>
      </w:r>
      <w:r>
        <w:rPr>
          <w:rFonts w:hint="eastAsia" w:ascii="宋体" w:hAnsi="宋体" w:eastAsia="宋体" w:cs="宋体"/>
          <w:szCs w:val="21"/>
        </w:rPr>
        <w:t>供应商提交的响应文件及供应商与采购人或采购代理机构、磋商小组就有关磋商的所有来往函电均使用中文。供应商可以提交其它语言的资料，但应附中文注释，在有差异时以中文为准。</w:t>
      </w:r>
    </w:p>
    <w:p w14:paraId="7E4609C9">
      <w:pPr>
        <w:snapToGrid w:val="0"/>
        <w:spacing w:line="360" w:lineRule="auto"/>
        <w:ind w:firstLine="420"/>
        <w:rPr>
          <w:rFonts w:hint="eastAsia" w:ascii="宋体" w:hAnsi="宋体" w:eastAsia="宋体" w:cs="Courier New"/>
          <w:szCs w:val="21"/>
        </w:rPr>
      </w:pPr>
      <w:r>
        <w:rPr>
          <w:rFonts w:hint="eastAsia" w:ascii="宋体" w:hAnsi="宋体" w:eastAsia="宋体" w:cs="宋体"/>
          <w:bCs/>
          <w:szCs w:val="21"/>
        </w:rPr>
        <w:t xml:space="preserve">14.3 </w:t>
      </w:r>
      <w:r>
        <w:rPr>
          <w:rFonts w:hint="eastAsia" w:ascii="宋体" w:hAnsi="宋体" w:eastAsia="宋体" w:cs="宋体"/>
          <w:szCs w:val="21"/>
        </w:rPr>
        <w:t>计量单位应使用我国法定计量单位，未列明时应默认为我国法定计量单位。</w:t>
      </w:r>
    </w:p>
    <w:p w14:paraId="5FF25AA1">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14.4 响应文件应采用书面形式，电报、传真、电子邮件形式的响应文件概不接受。</w:t>
      </w:r>
    </w:p>
    <w:p w14:paraId="6F8BC101">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14.5 供应商应按磋商文件中提供的响应文件格式填写。</w:t>
      </w:r>
    </w:p>
    <w:p w14:paraId="5F78407E">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15.</w:t>
      </w:r>
      <w:r>
        <w:rPr>
          <w:rFonts w:hint="eastAsia" w:ascii="宋体" w:hAnsi="宋体" w:eastAsia="宋体" w:cs="宋体"/>
          <w:b/>
          <w:szCs w:val="21"/>
        </w:rPr>
        <w:t>响应文件</w:t>
      </w:r>
      <w:r>
        <w:rPr>
          <w:rFonts w:hint="eastAsia" w:ascii="宋体" w:hAnsi="宋体" w:eastAsia="宋体" w:cs="宋体"/>
          <w:b/>
          <w:bCs/>
          <w:szCs w:val="21"/>
        </w:rPr>
        <w:t>的组成</w:t>
      </w:r>
    </w:p>
    <w:p w14:paraId="234F08CD">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4"/>
        </w:rPr>
        <w:t>15.1</w:t>
      </w:r>
      <w:r>
        <w:rPr>
          <w:rFonts w:hint="eastAsia" w:ascii="Times New Roman" w:hAnsi="Times New Roman" w:eastAsia="宋体" w:cs="宋体"/>
          <w:szCs w:val="24"/>
        </w:rPr>
        <w:t xml:space="preserve"> 响应文件包括下列内容：</w:t>
      </w:r>
      <w:r>
        <w:rPr>
          <w:rFonts w:hint="eastAsia" w:ascii="宋体" w:hAnsi="宋体" w:eastAsia="宋体" w:cs="宋体"/>
          <w:szCs w:val="21"/>
        </w:rPr>
        <w:t xml:space="preserve"> </w:t>
      </w:r>
    </w:p>
    <w:p w14:paraId="2A1170F3">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（1）磋商响应声明</w:t>
      </w:r>
    </w:p>
    <w:p w14:paraId="7A26D0E6">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（2）联合体协议</w:t>
      </w:r>
    </w:p>
    <w:p w14:paraId="3E28F15B">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（3）供应商的资格证明文件</w:t>
      </w:r>
    </w:p>
    <w:p w14:paraId="43BFF5D1">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（4）货物或服务方案说明</w:t>
      </w:r>
    </w:p>
    <w:p w14:paraId="364630E3">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（5）技术/商务响应与偏离表</w:t>
      </w:r>
    </w:p>
    <w:p w14:paraId="3DCE45C3">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（6）提供享受政府采购政策的证明材料和清单表</w:t>
      </w:r>
    </w:p>
    <w:p w14:paraId="2D5726C1">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（7）经销或代理或为货物提供售后服务的证明材料</w:t>
      </w:r>
    </w:p>
    <w:p w14:paraId="03767696">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（8）报价一览表及报价文件</w:t>
      </w:r>
    </w:p>
    <w:p w14:paraId="72AFFC01">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（9）供应商认为需提供的其他资料</w:t>
      </w:r>
    </w:p>
    <w:p w14:paraId="6463B64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15.2在磋商过程中，</w:t>
      </w:r>
      <w:r>
        <w:rPr>
          <w:rFonts w:hint="eastAsia" w:ascii="宋体" w:hAnsi="宋体" w:eastAsia="宋体" w:cs="宋体"/>
          <w:szCs w:val="21"/>
        </w:rPr>
        <w:t>供应商</w:t>
      </w:r>
      <w:r>
        <w:rPr>
          <w:rFonts w:hint="eastAsia" w:ascii="宋体" w:hAnsi="宋体" w:eastAsia="宋体" w:cs="宋体"/>
          <w:szCs w:val="24"/>
        </w:rPr>
        <w:t>根据</w:t>
      </w:r>
      <w:r>
        <w:rPr>
          <w:rFonts w:hint="eastAsia" w:ascii="宋体" w:hAnsi="宋体" w:eastAsia="宋体" w:cs="宋体"/>
          <w:kern w:val="0"/>
          <w:szCs w:val="21"/>
        </w:rPr>
        <w:t>磋商小组</w:t>
      </w:r>
      <w:r>
        <w:rPr>
          <w:rFonts w:hint="eastAsia" w:ascii="宋体" w:hAnsi="宋体" w:eastAsia="宋体" w:cs="宋体"/>
          <w:bCs/>
          <w:szCs w:val="21"/>
        </w:rPr>
        <w:t>书面形式要求</w:t>
      </w:r>
      <w:r>
        <w:rPr>
          <w:rFonts w:hint="eastAsia" w:ascii="宋体" w:hAnsi="宋体" w:eastAsia="宋体" w:cs="宋体"/>
          <w:kern w:val="0"/>
          <w:szCs w:val="21"/>
        </w:rPr>
        <w:t>提交的</w:t>
      </w:r>
      <w:r>
        <w:rPr>
          <w:rFonts w:hint="eastAsia" w:ascii="Times New Roman" w:hAnsi="Times New Roman" w:eastAsia="宋体" w:cs="宋体"/>
          <w:szCs w:val="24"/>
        </w:rPr>
        <w:t>最后报价(或者</w:t>
      </w:r>
      <w:r>
        <w:rPr>
          <w:rFonts w:hint="eastAsia" w:ascii="宋体" w:hAnsi="宋体" w:eastAsia="宋体" w:cs="宋体"/>
          <w:bCs/>
          <w:szCs w:val="21"/>
        </w:rPr>
        <w:t>重</w:t>
      </w:r>
      <w:r>
        <w:rPr>
          <w:rFonts w:hint="eastAsia" w:ascii="宋体" w:hAnsi="宋体" w:eastAsia="宋体" w:cs="宋体"/>
          <w:kern w:val="0"/>
          <w:szCs w:val="21"/>
        </w:rPr>
        <w:t>新提交的响应文件和</w:t>
      </w:r>
      <w:r>
        <w:rPr>
          <w:rFonts w:hint="eastAsia" w:ascii="Times New Roman" w:hAnsi="Times New Roman" w:eastAsia="宋体" w:cs="宋体"/>
          <w:szCs w:val="24"/>
        </w:rPr>
        <w:t>最后报价)是</w:t>
      </w:r>
      <w:r>
        <w:rPr>
          <w:rFonts w:hint="eastAsia" w:ascii="宋体" w:hAnsi="宋体" w:eastAsia="宋体" w:cs="宋体"/>
          <w:szCs w:val="21"/>
        </w:rPr>
        <w:t>响应文件</w:t>
      </w:r>
      <w:r>
        <w:rPr>
          <w:rFonts w:hint="eastAsia" w:ascii="Times New Roman" w:hAnsi="Times New Roman" w:eastAsia="宋体" w:cs="宋体"/>
          <w:szCs w:val="24"/>
        </w:rPr>
        <w:t>的有效组成部分。</w:t>
      </w:r>
    </w:p>
    <w:p w14:paraId="6055EFF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15.3</w:t>
      </w:r>
      <w:r>
        <w:rPr>
          <w:rFonts w:hint="eastAsia" w:ascii="宋体" w:hAnsi="宋体" w:eastAsia="宋体" w:cs="宋体"/>
          <w:kern w:val="0"/>
          <w:szCs w:val="21"/>
        </w:rPr>
        <w:t>磋商文件规定可能发生实质性变动的，供应商应当在</w:t>
      </w:r>
      <w:r>
        <w:rPr>
          <w:rFonts w:hint="eastAsia" w:ascii="Times New Roman" w:hAnsi="Times New Roman" w:eastAsia="宋体" w:cs="宋体"/>
          <w:szCs w:val="24"/>
        </w:rPr>
        <w:t>《技术/商务响应与偏离表》中对应内容注明。</w:t>
      </w:r>
    </w:p>
    <w:p w14:paraId="5BE35C20">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15.4</w:t>
      </w:r>
      <w:r>
        <w:rPr>
          <w:rFonts w:hint="eastAsia" w:ascii="宋体" w:hAnsi="宋体" w:eastAsia="宋体" w:cs="宋体"/>
          <w:szCs w:val="21"/>
        </w:rPr>
        <w:t>根据《政府采购法》第四十二条的规定，供应商无论成交与否，其响应文件不予退还。</w:t>
      </w:r>
    </w:p>
    <w:p w14:paraId="3C521476">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16.报价</w:t>
      </w:r>
    </w:p>
    <w:p w14:paraId="33E7CEBB">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16.1供应商应当根据磋商文件要求和范围，以</w:t>
      </w:r>
      <w:r>
        <w:rPr>
          <w:rFonts w:hint="eastAsia" w:ascii="宋体" w:hAnsi="宋体" w:eastAsia="宋体" w:cs="宋体"/>
          <w:bCs/>
          <w:szCs w:val="21"/>
        </w:rPr>
        <w:t>人民币</w:t>
      </w:r>
      <w:r>
        <w:rPr>
          <w:rFonts w:hint="eastAsia" w:ascii="宋体" w:hAnsi="宋体" w:eastAsia="宋体" w:cs="宋体"/>
          <w:szCs w:val="21"/>
        </w:rPr>
        <w:t>报价，以元为单位，保留小数点后两位。</w:t>
      </w:r>
    </w:p>
    <w:p w14:paraId="5EF2A9EF">
      <w:pPr>
        <w:widowControl/>
        <w:snapToGrid w:val="0"/>
        <w:spacing w:line="360" w:lineRule="auto"/>
        <w:ind w:firstLine="420"/>
        <w:rPr>
          <w:rFonts w:ascii="Times New Roman" w:hAnsi="Times New Roman" w:eastAsia="宋体" w:cs="Times New Roman"/>
          <w:kern w:val="0"/>
          <w:szCs w:val="21"/>
        </w:rPr>
      </w:pPr>
      <w:r>
        <w:rPr>
          <w:rFonts w:hint="eastAsia" w:ascii="宋体" w:hAnsi="宋体" w:eastAsia="宋体" w:cs="宋体"/>
          <w:kern w:val="0"/>
          <w:szCs w:val="21"/>
        </w:rPr>
        <w:t>16.2供应商应按第五章 响应文件组成格式填写。</w:t>
      </w:r>
    </w:p>
    <w:p w14:paraId="1E6E130A">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16.3响应文件中标明的价格在合同执行过程中是固定不变的，不得以任何理由予以变更。以可变动价格提交的报价将被认为是非实质响应而被拒绝。</w:t>
      </w:r>
    </w:p>
    <w:p w14:paraId="7FDD189B">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16.4</w:t>
      </w:r>
      <w:r>
        <w:rPr>
          <w:rFonts w:hint="eastAsia" w:ascii="宋体" w:hAnsi="宋体" w:eastAsia="宋体" w:cs="宋体"/>
          <w:kern w:val="0"/>
          <w:szCs w:val="21"/>
          <w:lang w:val="zh-CN"/>
        </w:rPr>
        <w:t>供应商</w:t>
      </w:r>
      <w:r>
        <w:rPr>
          <w:rFonts w:hint="eastAsia" w:ascii="宋体" w:hAnsi="宋体" w:eastAsia="宋体" w:cs="宋体"/>
          <w:szCs w:val="21"/>
        </w:rPr>
        <w:t>的报价不得超过采购项目预算，如项目设定了最高限价则不得超过最高限价。采购项目预算、项目最高限价或其计算方法见</w:t>
      </w:r>
      <w:r>
        <w:rPr>
          <w:rFonts w:hint="eastAsia" w:ascii="宋体" w:hAnsi="宋体" w:eastAsia="宋体" w:cs="宋体"/>
          <w:b/>
          <w:szCs w:val="21"/>
        </w:rPr>
        <w:t>磋商须知前附表</w:t>
      </w:r>
      <w:r>
        <w:rPr>
          <w:rFonts w:hint="eastAsia" w:ascii="宋体" w:hAnsi="宋体" w:eastAsia="宋体" w:cs="宋体"/>
          <w:szCs w:val="21"/>
        </w:rPr>
        <w:t>。</w:t>
      </w:r>
    </w:p>
    <w:p w14:paraId="6005F86E">
      <w:pPr>
        <w:snapToGrid w:val="0"/>
        <w:spacing w:line="360" w:lineRule="auto"/>
        <w:rPr>
          <w:rFonts w:hint="eastAsia" w:ascii="宋体" w:hAnsi="宋体" w:eastAsia="宋体" w:cs="Courier New"/>
          <w:szCs w:val="21"/>
        </w:rPr>
      </w:pPr>
      <w:r>
        <w:rPr>
          <w:rFonts w:hint="eastAsia" w:ascii="宋体" w:hAnsi="宋体" w:eastAsia="宋体" w:cs="Courier New"/>
          <w:b/>
          <w:szCs w:val="21"/>
        </w:rPr>
        <w:t>17.供应商符合磋商文件规定的证明文件</w:t>
      </w:r>
    </w:p>
    <w:p w14:paraId="60187331">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4"/>
        </w:rPr>
        <w:t>17.1供应商应提交满足本章第3.1款规定的资格条件要求的证明文件,该证明文件作为响应文件的一部分。</w:t>
      </w:r>
    </w:p>
    <w:p w14:paraId="250819D6">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4"/>
        </w:rPr>
        <w:t>17.2如果供应商为联合体，则应提交联合体各方资格证明文件、联合体协议。否则，在评审时将其视为无效响应。</w:t>
      </w:r>
    </w:p>
    <w:p w14:paraId="42D3E3F5">
      <w:pPr>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szCs w:val="21"/>
        </w:rPr>
        <w:t>17.3 除</w:t>
      </w:r>
      <w:r>
        <w:rPr>
          <w:rFonts w:hint="eastAsia" w:ascii="宋体" w:hAnsi="宋体" w:eastAsia="宋体" w:cs="宋体"/>
          <w:b/>
          <w:szCs w:val="21"/>
        </w:rPr>
        <w:t>磋商须知前附表</w:t>
      </w:r>
      <w:r>
        <w:rPr>
          <w:rFonts w:hint="eastAsia" w:ascii="宋体" w:hAnsi="宋体" w:eastAsia="宋体" w:cs="宋体"/>
          <w:szCs w:val="21"/>
        </w:rPr>
        <w:t>另有规定外，供应商提供的货物及服务不是供应商制造或拥有的，则必须提供经销、或代理采购货物、或采购货物提供售后服务的证明文件。</w:t>
      </w:r>
    </w:p>
    <w:p w14:paraId="55DD1734">
      <w:pPr>
        <w:snapToGrid w:val="0"/>
        <w:spacing w:before="156" w:line="360" w:lineRule="auto"/>
        <w:jc w:val="left"/>
        <w:rPr>
          <w:rFonts w:ascii="Times New Roman" w:hAnsi="Times New Roman" w:eastAsia="宋体" w:cs="Times New Roman"/>
          <w:szCs w:val="24"/>
        </w:rPr>
      </w:pPr>
      <w:r>
        <w:rPr>
          <w:rFonts w:hint="eastAsia" w:ascii="宋体" w:hAnsi="宋体" w:eastAsia="宋体" w:cs="宋体"/>
          <w:b/>
          <w:szCs w:val="21"/>
        </w:rPr>
        <w:t>18．样品提供</w:t>
      </w:r>
    </w:p>
    <w:p w14:paraId="1DD000A2">
      <w:pPr>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szCs w:val="21"/>
        </w:rPr>
        <w:t xml:space="preserve">18.1 </w:t>
      </w:r>
      <w:r>
        <w:rPr>
          <w:rFonts w:hint="eastAsia" w:ascii="宋体" w:hAnsi="宋体" w:eastAsia="宋体" w:cs="宋体"/>
          <w:b/>
          <w:color w:val="000000"/>
          <w:szCs w:val="24"/>
        </w:rPr>
        <w:t>磋商</w:t>
      </w:r>
      <w:r>
        <w:rPr>
          <w:rFonts w:hint="eastAsia" w:ascii="宋体" w:hAnsi="宋体" w:eastAsia="宋体" w:cs="宋体"/>
          <w:b/>
          <w:szCs w:val="24"/>
        </w:rPr>
        <w:t>须知前附表</w:t>
      </w:r>
      <w:r>
        <w:rPr>
          <w:rFonts w:hint="eastAsia" w:ascii="宋体" w:hAnsi="宋体" w:eastAsia="宋体" w:cs="宋体"/>
          <w:szCs w:val="21"/>
        </w:rPr>
        <w:t>规定</w:t>
      </w:r>
      <w:r>
        <w:rPr>
          <w:rFonts w:hint="eastAsia" w:ascii="宋体" w:hAnsi="宋体" w:eastAsia="宋体" w:cs="宋体"/>
          <w:bCs/>
          <w:color w:val="000000"/>
          <w:szCs w:val="24"/>
        </w:rPr>
        <w:t>供应商</w:t>
      </w:r>
      <w:r>
        <w:rPr>
          <w:rFonts w:hint="eastAsia" w:ascii="宋体" w:hAnsi="宋体" w:eastAsia="宋体" w:cs="宋体"/>
          <w:szCs w:val="21"/>
        </w:rPr>
        <w:t>在</w:t>
      </w:r>
      <w:r>
        <w:rPr>
          <w:rFonts w:hint="eastAsia" w:ascii="宋体" w:hAnsi="宋体" w:eastAsia="宋体" w:cs="宋体"/>
          <w:color w:val="000000"/>
          <w:szCs w:val="24"/>
        </w:rPr>
        <w:t>磋商</w:t>
      </w:r>
      <w:r>
        <w:rPr>
          <w:rFonts w:hint="eastAsia" w:ascii="宋体" w:hAnsi="宋体" w:eastAsia="宋体" w:cs="宋体"/>
          <w:szCs w:val="21"/>
        </w:rPr>
        <w:t>时提供样品的，</w:t>
      </w:r>
      <w:r>
        <w:rPr>
          <w:rFonts w:hint="eastAsia" w:ascii="宋体" w:hAnsi="宋体" w:eastAsia="宋体" w:cs="宋体"/>
          <w:bCs/>
          <w:color w:val="000000"/>
          <w:szCs w:val="24"/>
        </w:rPr>
        <w:t>供应商</w:t>
      </w:r>
      <w:r>
        <w:rPr>
          <w:rFonts w:ascii="宋体" w:hAnsi="宋体" w:eastAsia="宋体" w:cs="宋体"/>
          <w:szCs w:val="21"/>
        </w:rPr>
        <w:t>有以下情形之一的</w:t>
      </w:r>
      <w:r>
        <w:rPr>
          <w:rFonts w:hint="eastAsia" w:ascii="宋体" w:hAnsi="宋体" w:eastAsia="宋体" w:cs="宋体"/>
          <w:szCs w:val="21"/>
        </w:rPr>
        <w:t>，在评审时将其视为无效响应。</w:t>
      </w:r>
    </w:p>
    <w:p w14:paraId="4FB4F90E">
      <w:pPr>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szCs w:val="21"/>
        </w:rPr>
        <w:t>（1）未在</w:t>
      </w:r>
      <w:r>
        <w:rPr>
          <w:rFonts w:hint="eastAsia" w:ascii="宋体" w:hAnsi="宋体" w:eastAsia="宋体" w:cs="宋体"/>
          <w:b/>
          <w:color w:val="000000"/>
          <w:szCs w:val="24"/>
        </w:rPr>
        <w:t>磋商</w:t>
      </w:r>
      <w:r>
        <w:rPr>
          <w:rFonts w:hint="eastAsia" w:ascii="宋体" w:hAnsi="宋体" w:eastAsia="宋体" w:cs="宋体"/>
          <w:b/>
          <w:szCs w:val="24"/>
        </w:rPr>
        <w:t>须知前附表</w:t>
      </w:r>
      <w:r>
        <w:rPr>
          <w:rFonts w:hint="eastAsia" w:ascii="宋体" w:hAnsi="宋体" w:eastAsia="宋体" w:cs="宋体"/>
          <w:szCs w:val="21"/>
        </w:rPr>
        <w:t>规定的提交时间、地点提交</w:t>
      </w:r>
      <w:r>
        <w:rPr>
          <w:rFonts w:ascii="宋体" w:hAnsi="宋体" w:eastAsia="宋体" w:cs="宋体"/>
          <w:szCs w:val="21"/>
        </w:rPr>
        <w:t>的</w:t>
      </w:r>
      <w:r>
        <w:rPr>
          <w:rFonts w:hint="eastAsia" w:ascii="宋体" w:hAnsi="宋体" w:eastAsia="宋体" w:cs="宋体"/>
          <w:szCs w:val="21"/>
        </w:rPr>
        <w:t>；</w:t>
      </w:r>
    </w:p>
    <w:p w14:paraId="6CC35C62">
      <w:pPr>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szCs w:val="21"/>
        </w:rPr>
        <w:t>（2）</w:t>
      </w:r>
      <w:r>
        <w:rPr>
          <w:rFonts w:hint="eastAsia" w:ascii="宋体" w:hAnsi="宋体" w:eastAsia="宋体" w:cs="宋体"/>
          <w:bCs/>
          <w:color w:val="000000"/>
          <w:szCs w:val="24"/>
        </w:rPr>
        <w:t>供应商</w:t>
      </w:r>
      <w:r>
        <w:rPr>
          <w:rFonts w:hint="eastAsia" w:ascii="宋体" w:hAnsi="宋体" w:eastAsia="宋体" w:cs="宋体"/>
          <w:szCs w:val="21"/>
        </w:rPr>
        <w:t>提供的样品与响应文件中提供样品的型号、规格不一致</w:t>
      </w:r>
      <w:r>
        <w:rPr>
          <w:rFonts w:ascii="宋体" w:hAnsi="宋体" w:eastAsia="宋体" w:cs="宋体"/>
          <w:szCs w:val="21"/>
        </w:rPr>
        <w:t>的</w:t>
      </w:r>
      <w:r>
        <w:rPr>
          <w:rFonts w:hint="eastAsia" w:ascii="宋体" w:hAnsi="宋体" w:eastAsia="宋体" w:cs="宋体"/>
          <w:szCs w:val="21"/>
        </w:rPr>
        <w:t>。</w:t>
      </w:r>
    </w:p>
    <w:p w14:paraId="1DBC14B0">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20.</w:t>
      </w:r>
      <w:r>
        <w:rPr>
          <w:rFonts w:hint="eastAsia" w:ascii="宋体" w:hAnsi="宋体" w:eastAsia="宋体" w:cs="宋体"/>
          <w:szCs w:val="21"/>
        </w:rPr>
        <w:t xml:space="preserve"> </w:t>
      </w:r>
      <w:r>
        <w:rPr>
          <w:rFonts w:hint="eastAsia" w:ascii="Times New Roman" w:hAnsi="Times New Roman" w:eastAsia="宋体" w:cs="宋体"/>
          <w:b/>
          <w:szCs w:val="24"/>
        </w:rPr>
        <w:t>响应文件</w:t>
      </w:r>
      <w:r>
        <w:rPr>
          <w:rFonts w:hint="eastAsia" w:ascii="宋体" w:hAnsi="宋体" w:eastAsia="宋体" w:cs="宋体"/>
          <w:b/>
          <w:szCs w:val="21"/>
        </w:rPr>
        <w:t>有效期</w:t>
      </w:r>
    </w:p>
    <w:p w14:paraId="53726BCB">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4"/>
        </w:rPr>
        <w:t>20.1响应文件</w:t>
      </w:r>
      <w:r>
        <w:rPr>
          <w:rFonts w:hint="eastAsia" w:ascii="宋体" w:hAnsi="宋体" w:eastAsia="宋体" w:cs="宋体"/>
          <w:szCs w:val="21"/>
        </w:rPr>
        <w:t>有效期见</w:t>
      </w:r>
      <w:r>
        <w:rPr>
          <w:rFonts w:hint="eastAsia" w:ascii="宋体" w:hAnsi="宋体" w:eastAsia="宋体" w:cs="宋体"/>
          <w:b/>
          <w:szCs w:val="24"/>
        </w:rPr>
        <w:t>磋商须知前附表</w:t>
      </w:r>
      <w:r>
        <w:rPr>
          <w:rFonts w:hint="eastAsia" w:ascii="宋体" w:hAnsi="宋体" w:eastAsia="宋体" w:cs="宋体"/>
          <w:szCs w:val="21"/>
        </w:rPr>
        <w:t>，在此期间</w:t>
      </w:r>
      <w:r>
        <w:rPr>
          <w:rFonts w:hint="eastAsia" w:ascii="宋体" w:hAnsi="宋体" w:eastAsia="宋体" w:cs="宋体"/>
          <w:szCs w:val="24"/>
        </w:rPr>
        <w:t>响应</w:t>
      </w:r>
      <w:r>
        <w:rPr>
          <w:rFonts w:hint="eastAsia" w:ascii="宋体" w:hAnsi="宋体" w:eastAsia="宋体" w:cs="宋体"/>
          <w:szCs w:val="21"/>
        </w:rPr>
        <w:t>文件对供应商具有法律约束力，</w:t>
      </w:r>
      <w:r>
        <w:rPr>
          <w:rFonts w:hint="eastAsia" w:ascii="宋体" w:hAnsi="宋体" w:eastAsia="宋体" w:cs="Arial"/>
          <w:szCs w:val="24"/>
        </w:rPr>
        <w:t>从</w:t>
      </w:r>
      <w:r>
        <w:rPr>
          <w:rFonts w:hint="eastAsia" w:ascii="宋体" w:hAnsi="宋体" w:eastAsia="宋体" w:cs="宋体"/>
          <w:kern w:val="0"/>
          <w:szCs w:val="21"/>
        </w:rPr>
        <w:t>提交首次响应文件截止时间</w:t>
      </w:r>
      <w:r>
        <w:rPr>
          <w:rFonts w:hint="eastAsia" w:ascii="Times New Roman" w:hAnsi="Times New Roman" w:eastAsia="宋体" w:cs="宋体"/>
          <w:szCs w:val="24"/>
        </w:rPr>
        <w:t>之日</w:t>
      </w:r>
      <w:r>
        <w:rPr>
          <w:rFonts w:hint="eastAsia" w:ascii="Times New Roman" w:hAnsi="Times New Roman" w:eastAsia="宋体" w:cs="Arial"/>
          <w:szCs w:val="24"/>
        </w:rPr>
        <w:t>起计算。</w:t>
      </w:r>
      <w:r>
        <w:rPr>
          <w:rFonts w:hint="eastAsia" w:ascii="Times New Roman" w:hAnsi="Times New Roman" w:eastAsia="宋体" w:cs="宋体"/>
          <w:szCs w:val="24"/>
        </w:rPr>
        <w:t>响应文件有效期不足的将被视为无效响应。</w:t>
      </w:r>
    </w:p>
    <w:p w14:paraId="679E2C00">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21.响应文件的签署及规定</w:t>
      </w:r>
    </w:p>
    <w:p w14:paraId="3A0AF35D">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21.1响应文件的正本和副本应装订成册，正本一份，副本份数见</w:t>
      </w:r>
      <w:r>
        <w:rPr>
          <w:rFonts w:hint="eastAsia" w:ascii="宋体" w:hAnsi="宋体" w:eastAsia="宋体" w:cs="宋体"/>
          <w:b/>
          <w:szCs w:val="21"/>
        </w:rPr>
        <w:t>磋商须知前附表</w:t>
      </w:r>
      <w:r>
        <w:rPr>
          <w:rFonts w:hint="eastAsia" w:ascii="宋体" w:hAnsi="宋体" w:eastAsia="宋体" w:cs="宋体"/>
          <w:szCs w:val="21"/>
        </w:rPr>
        <w:t>。正本和副本的封面上应标记“正本”或“副本”的字样，当正本和副本有差异时，以正本为准。</w:t>
      </w:r>
    </w:p>
    <w:p w14:paraId="5126F7D2">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21.2 响应文件正本和副本应按磋商文件要求签章处盖单位章和由法定代表人或其委托代理人签字或签章；任何加行、涂改、增删，应有法定代表人或其委托代理人在旁边签字。否则，将导致响应文件无效。</w:t>
      </w:r>
    </w:p>
    <w:p w14:paraId="5EFE269A">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21.3 在磋商过程中，供应商按磋商文件规定和磋商小组要求</w:t>
      </w:r>
      <w:r>
        <w:rPr>
          <w:rFonts w:hint="eastAsia" w:ascii="宋体" w:hAnsi="宋体" w:eastAsia="宋体" w:cs="宋体"/>
          <w:kern w:val="0"/>
          <w:szCs w:val="21"/>
        </w:rPr>
        <w:t>提交的</w:t>
      </w:r>
      <w:r>
        <w:rPr>
          <w:rFonts w:hint="eastAsia" w:ascii="宋体" w:hAnsi="宋体" w:eastAsia="宋体" w:cs="宋体"/>
          <w:szCs w:val="21"/>
        </w:rPr>
        <w:t>最后报价(或者</w:t>
      </w:r>
      <w:r>
        <w:rPr>
          <w:rFonts w:hint="eastAsia" w:ascii="宋体" w:hAnsi="宋体" w:eastAsia="宋体" w:cs="宋体"/>
          <w:bCs/>
          <w:szCs w:val="21"/>
        </w:rPr>
        <w:t>重</w:t>
      </w:r>
      <w:r>
        <w:rPr>
          <w:rFonts w:hint="eastAsia" w:ascii="宋体" w:hAnsi="宋体" w:eastAsia="宋体" w:cs="宋体"/>
          <w:kern w:val="0"/>
          <w:szCs w:val="21"/>
        </w:rPr>
        <w:t>新提交的响应文件和</w:t>
      </w:r>
      <w:r>
        <w:rPr>
          <w:rFonts w:hint="eastAsia" w:ascii="宋体" w:hAnsi="宋体" w:eastAsia="宋体" w:cs="宋体"/>
          <w:szCs w:val="21"/>
        </w:rPr>
        <w:t>最后报价)，一式两份，可打印或用不退色墨水书写，但需经法定代表人或其委托代理人签字，</w:t>
      </w:r>
      <w:r>
        <w:rPr>
          <w:rFonts w:hint="eastAsia" w:ascii="宋体" w:hAnsi="宋体" w:eastAsia="宋体" w:cs="宋体"/>
          <w:kern w:val="0"/>
          <w:szCs w:val="21"/>
        </w:rPr>
        <w:t>或者加盖供应商单位章</w:t>
      </w:r>
      <w:r>
        <w:rPr>
          <w:rFonts w:hint="eastAsia" w:ascii="宋体" w:hAnsi="宋体" w:eastAsia="宋体" w:cs="宋体"/>
          <w:szCs w:val="21"/>
        </w:rPr>
        <w:t>。否则，将导致响应文件无效。</w:t>
      </w:r>
    </w:p>
    <w:p w14:paraId="571BD0B0">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四、响应文件的递交</w:t>
      </w:r>
    </w:p>
    <w:p w14:paraId="6121DB9C">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22.</w:t>
      </w:r>
      <w:r>
        <w:rPr>
          <w:rFonts w:hint="eastAsia" w:ascii="宋体" w:hAnsi="宋体" w:eastAsia="宋体" w:cs="宋体"/>
          <w:b/>
          <w:szCs w:val="21"/>
        </w:rPr>
        <w:t>响应文件</w:t>
      </w:r>
      <w:r>
        <w:rPr>
          <w:rFonts w:hint="eastAsia" w:ascii="宋体" w:hAnsi="宋体" w:eastAsia="宋体" w:cs="宋体"/>
          <w:b/>
          <w:bCs/>
          <w:szCs w:val="21"/>
        </w:rPr>
        <w:t>的密封和标记</w:t>
      </w:r>
    </w:p>
    <w:p w14:paraId="6AF2CA2F">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22.1响应文件应密封包装，加贴封条，并在封套的封口处盖供应商单位章或者由法定代表人或其委托代理人签字或签章。</w:t>
      </w:r>
    </w:p>
    <w:p w14:paraId="7F435718">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22.2响应文件封套上应写明的内容见</w:t>
      </w:r>
      <w:r>
        <w:rPr>
          <w:rFonts w:hint="eastAsia" w:ascii="宋体" w:hAnsi="宋体" w:eastAsia="宋体" w:cs="宋体"/>
          <w:b/>
          <w:szCs w:val="21"/>
        </w:rPr>
        <w:t>磋商须知前附表。</w:t>
      </w:r>
    </w:p>
    <w:p w14:paraId="557134D2">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22.3响应文件如果未按上述规定密封和加写标记，采购人或采购代理机构将拒绝接收。</w:t>
      </w:r>
    </w:p>
    <w:p w14:paraId="730434ED">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23.响应文件的</w:t>
      </w:r>
      <w:r>
        <w:rPr>
          <w:rFonts w:hint="eastAsia" w:ascii="宋体" w:hAnsi="宋体" w:eastAsia="宋体" w:cs="宋体"/>
          <w:b/>
          <w:kern w:val="0"/>
          <w:szCs w:val="21"/>
          <w:lang w:val="zh-CN"/>
        </w:rPr>
        <w:t>补充、修改或者撤回</w:t>
      </w:r>
    </w:p>
    <w:p w14:paraId="036F63BC">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23.1</w:t>
      </w:r>
      <w:r>
        <w:rPr>
          <w:rFonts w:hint="eastAsia" w:ascii="宋体" w:hAnsi="宋体" w:eastAsia="宋体" w:cs="宋体"/>
          <w:kern w:val="0"/>
          <w:szCs w:val="21"/>
        </w:rPr>
        <w:t>供应商在提交首次响应文件截止时间前，可以对所提交的首次响应文件进行补充、修改或者撤回，并书面通知采购人、采购代理机构。</w:t>
      </w:r>
      <w:r>
        <w:rPr>
          <w:rFonts w:hint="eastAsia" w:ascii="宋体" w:hAnsi="宋体" w:eastAsia="宋体" w:cs="宋体"/>
          <w:szCs w:val="21"/>
        </w:rPr>
        <w:t>该通知应有供应商法定代表人或其委托代理人签字。</w:t>
      </w:r>
    </w:p>
    <w:p w14:paraId="6351CBAE">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23.2</w:t>
      </w:r>
      <w:r>
        <w:rPr>
          <w:rFonts w:hint="eastAsia" w:ascii="宋体" w:hAnsi="宋体" w:eastAsia="宋体" w:cs="宋体"/>
          <w:kern w:val="0"/>
          <w:szCs w:val="21"/>
          <w:lang w:val="zh-CN"/>
        </w:rPr>
        <w:t>补充、修改的内容与响应文件不一致时，以补充、修改的内容为准。</w:t>
      </w:r>
    </w:p>
    <w:p w14:paraId="53FFCEBE">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24.响应文件的递交与接收</w:t>
      </w:r>
    </w:p>
    <w:p w14:paraId="17AB248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24.1 供应商应在</w:t>
      </w:r>
      <w:r>
        <w:rPr>
          <w:rFonts w:hint="eastAsia" w:ascii="宋体" w:hAnsi="宋体" w:eastAsia="宋体" w:cs="宋体"/>
          <w:kern w:val="0"/>
          <w:szCs w:val="21"/>
        </w:rPr>
        <w:t>提交首次响应文件截止时间</w:t>
      </w:r>
      <w:r>
        <w:rPr>
          <w:rFonts w:hint="eastAsia" w:ascii="宋体" w:hAnsi="宋体" w:eastAsia="宋体" w:cs="宋体"/>
          <w:szCs w:val="21"/>
        </w:rPr>
        <w:t>前，将响应文件送</w:t>
      </w:r>
      <w:r>
        <w:rPr>
          <w:rFonts w:hint="eastAsia" w:ascii="宋体" w:hAnsi="宋体" w:eastAsia="宋体" w:cs="Arial"/>
          <w:szCs w:val="21"/>
        </w:rPr>
        <w:t>达</w:t>
      </w:r>
      <w:r>
        <w:rPr>
          <w:rFonts w:hint="eastAsia" w:ascii="宋体" w:hAnsi="宋体" w:eastAsia="宋体" w:cs="宋体"/>
          <w:b/>
          <w:szCs w:val="21"/>
        </w:rPr>
        <w:t>磋商须知前附表</w:t>
      </w:r>
      <w:r>
        <w:rPr>
          <w:rFonts w:hint="eastAsia" w:ascii="宋体" w:hAnsi="宋体" w:eastAsia="宋体" w:cs="宋体"/>
          <w:szCs w:val="21"/>
        </w:rPr>
        <w:t>中指定的地点。</w:t>
      </w:r>
      <w:r>
        <w:rPr>
          <w:rFonts w:hint="eastAsia" w:ascii="Times New Roman" w:hAnsi="Times New Roman" w:eastAsia="宋体" w:cs="宋体"/>
          <w:kern w:val="0"/>
          <w:szCs w:val="24"/>
        </w:rPr>
        <w:t>在截止时间后送达的响应文件，采购人、采购代理机构或者磋商小组应当拒收。</w:t>
      </w:r>
    </w:p>
    <w:p w14:paraId="1BA4BF76">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24.2</w:t>
      </w:r>
      <w:r>
        <w:rPr>
          <w:rFonts w:hint="eastAsia" w:ascii="宋体" w:hAnsi="宋体" w:eastAsia="宋体" w:cs="宋体"/>
          <w:kern w:val="0"/>
          <w:szCs w:val="21"/>
        </w:rPr>
        <w:t>在提交首次响应文件截止时间后，</w:t>
      </w:r>
      <w:r>
        <w:rPr>
          <w:rFonts w:hint="eastAsia" w:ascii="宋体" w:hAnsi="宋体" w:eastAsia="宋体" w:cs="宋体"/>
          <w:szCs w:val="21"/>
        </w:rPr>
        <w:t>由</w:t>
      </w:r>
      <w:r>
        <w:rPr>
          <w:rFonts w:hint="eastAsia" w:ascii="宋体" w:hAnsi="宋体" w:eastAsia="宋体" w:cs="宋体"/>
          <w:bCs/>
          <w:szCs w:val="21"/>
        </w:rPr>
        <w:t>供应商代表</w:t>
      </w:r>
      <w:r>
        <w:rPr>
          <w:rFonts w:hint="eastAsia" w:ascii="宋体" w:hAnsi="宋体" w:eastAsia="宋体" w:cs="宋体"/>
          <w:szCs w:val="21"/>
        </w:rPr>
        <w:t>当场查验</w:t>
      </w:r>
      <w:r>
        <w:rPr>
          <w:rFonts w:hint="eastAsia" w:ascii="宋体" w:hAnsi="宋体" w:eastAsia="宋体" w:cs="宋体"/>
          <w:bCs/>
          <w:szCs w:val="21"/>
        </w:rPr>
        <w:t>响应文件</w:t>
      </w:r>
      <w:r>
        <w:rPr>
          <w:rFonts w:hint="eastAsia" w:ascii="宋体" w:hAnsi="宋体" w:eastAsia="宋体" w:cs="宋体"/>
          <w:szCs w:val="21"/>
        </w:rPr>
        <w:t>的密封状况，采购人或</w:t>
      </w:r>
      <w:r>
        <w:rPr>
          <w:rFonts w:hint="eastAsia" w:ascii="宋体" w:hAnsi="宋体" w:eastAsia="宋体" w:cs="宋体"/>
          <w:bCs/>
          <w:szCs w:val="21"/>
        </w:rPr>
        <w:t>采购代理机构</w:t>
      </w:r>
      <w:r>
        <w:rPr>
          <w:rFonts w:hint="eastAsia" w:ascii="宋体" w:hAnsi="宋体" w:eastAsia="宋体" w:cs="宋体"/>
          <w:szCs w:val="21"/>
        </w:rPr>
        <w:t>不当场拆封</w:t>
      </w:r>
      <w:r>
        <w:rPr>
          <w:rFonts w:hint="eastAsia" w:ascii="宋体" w:hAnsi="宋体" w:eastAsia="宋体" w:cs="宋体"/>
          <w:bCs/>
          <w:szCs w:val="21"/>
        </w:rPr>
        <w:t>响应文件</w:t>
      </w:r>
      <w:r>
        <w:rPr>
          <w:rFonts w:hint="eastAsia" w:ascii="宋体" w:hAnsi="宋体" w:eastAsia="宋体" w:cs="宋体"/>
          <w:szCs w:val="21"/>
        </w:rPr>
        <w:t>。</w:t>
      </w:r>
    </w:p>
    <w:p w14:paraId="1A51CDBD">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五、响应文件的磋商与评审</w:t>
      </w:r>
    </w:p>
    <w:p w14:paraId="4F4E8428">
      <w:pPr>
        <w:tabs>
          <w:tab w:val="left" w:pos="0"/>
        </w:tabs>
        <w:snapToGrid w:val="0"/>
        <w:spacing w:line="360" w:lineRule="auto"/>
        <w:rPr>
          <w:rFonts w:ascii="Times New Roman" w:hAnsi="Times New Roman" w:eastAsia="宋体" w:cs="Times New Roman"/>
          <w:szCs w:val="24"/>
        </w:rPr>
      </w:pPr>
      <w:r>
        <w:rPr>
          <w:rFonts w:hint="eastAsia" w:ascii="宋体" w:hAnsi="宋体" w:eastAsia="宋体" w:cs="宋体"/>
          <w:b/>
          <w:bCs/>
          <w:szCs w:val="21"/>
        </w:rPr>
        <w:t>25.磋商程序</w:t>
      </w:r>
    </w:p>
    <w:p w14:paraId="1230CABA">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25.1磋商程序：响应文件审查、磋商（包括澄清）、响应文件评审、</w:t>
      </w:r>
      <w:r>
        <w:rPr>
          <w:rFonts w:hint="eastAsia" w:ascii="宋体" w:hAnsi="宋体" w:eastAsia="宋体" w:cs="宋体"/>
          <w:bCs/>
          <w:szCs w:val="21"/>
        </w:rPr>
        <w:t>提出成交供应商。其中，</w:t>
      </w:r>
      <w:r>
        <w:rPr>
          <w:rFonts w:hint="eastAsia" w:ascii="宋体" w:hAnsi="宋体" w:eastAsia="宋体" w:cs="宋体"/>
          <w:kern w:val="0"/>
          <w:szCs w:val="21"/>
        </w:rPr>
        <w:t>磋商按</w:t>
      </w:r>
      <w:r>
        <w:rPr>
          <w:rFonts w:hint="eastAsia" w:ascii="宋体" w:hAnsi="宋体" w:eastAsia="宋体" w:cs="宋体"/>
          <w:szCs w:val="21"/>
        </w:rPr>
        <w:t>本章</w:t>
      </w:r>
      <w:r>
        <w:rPr>
          <w:rFonts w:hint="eastAsia" w:ascii="Times New Roman" w:hAnsi="Times New Roman" w:eastAsia="宋体" w:cs="宋体"/>
          <w:szCs w:val="24"/>
        </w:rPr>
        <w:t>第</w:t>
      </w:r>
      <w:r>
        <w:rPr>
          <w:rFonts w:hint="eastAsia" w:ascii="宋体" w:hAnsi="宋体" w:eastAsia="宋体" w:cs="宋体"/>
          <w:szCs w:val="24"/>
        </w:rPr>
        <w:t>30.1</w:t>
      </w:r>
      <w:r>
        <w:rPr>
          <w:rFonts w:hint="eastAsia" w:ascii="宋体" w:hAnsi="宋体" w:eastAsia="宋体" w:cs="宋体"/>
          <w:kern w:val="0"/>
          <w:szCs w:val="21"/>
          <w:lang w:val="zh-CN"/>
        </w:rPr>
        <w:t>款或者</w:t>
      </w:r>
      <w:r>
        <w:rPr>
          <w:rFonts w:hint="eastAsia" w:ascii="宋体" w:hAnsi="宋体" w:eastAsia="宋体" w:cs="宋体"/>
          <w:szCs w:val="24"/>
        </w:rPr>
        <w:t>第30.2</w:t>
      </w:r>
      <w:r>
        <w:rPr>
          <w:rFonts w:hint="eastAsia" w:ascii="宋体" w:hAnsi="宋体" w:eastAsia="宋体" w:cs="宋体"/>
          <w:kern w:val="0"/>
          <w:szCs w:val="21"/>
          <w:lang w:val="zh-CN"/>
        </w:rPr>
        <w:t>款</w:t>
      </w:r>
      <w:r>
        <w:rPr>
          <w:rFonts w:hint="eastAsia" w:ascii="Times New Roman" w:hAnsi="Times New Roman" w:eastAsia="宋体" w:cs="宋体"/>
          <w:szCs w:val="24"/>
        </w:rPr>
        <w:t>情形</w:t>
      </w:r>
      <w:r>
        <w:rPr>
          <w:rFonts w:hint="eastAsia" w:ascii="宋体" w:hAnsi="宋体" w:eastAsia="宋体" w:cs="宋体"/>
          <w:bCs/>
          <w:szCs w:val="21"/>
        </w:rPr>
        <w:t>进行。</w:t>
      </w:r>
    </w:p>
    <w:p w14:paraId="74DDED07">
      <w:pPr>
        <w:widowControl/>
        <w:snapToGrid w:val="0"/>
        <w:spacing w:line="360" w:lineRule="auto"/>
        <w:rPr>
          <w:rFonts w:ascii="Times New Roman" w:hAnsi="Times New Roman" w:eastAsia="宋体" w:cs="Times New Roman"/>
          <w:szCs w:val="24"/>
        </w:rPr>
      </w:pPr>
      <w:r>
        <w:rPr>
          <w:rFonts w:hint="eastAsia" w:ascii="宋体" w:hAnsi="宋体" w:eastAsia="宋体" w:cs="宋体"/>
          <w:b/>
          <w:kern w:val="0"/>
          <w:szCs w:val="21"/>
        </w:rPr>
        <w:t>26.</w:t>
      </w:r>
      <w:r>
        <w:rPr>
          <w:rFonts w:hint="eastAsia" w:ascii="Times New Roman" w:hAnsi="Times New Roman" w:eastAsia="宋体" w:cs="Times New Roman"/>
          <w:szCs w:val="24"/>
        </w:rPr>
        <w:t xml:space="preserve"> </w:t>
      </w:r>
      <w:r>
        <w:rPr>
          <w:rFonts w:hint="eastAsia" w:ascii="宋体" w:hAnsi="宋体" w:eastAsia="宋体" w:cs="宋体"/>
          <w:b/>
          <w:kern w:val="0"/>
          <w:szCs w:val="21"/>
        </w:rPr>
        <w:t>响应文件审查</w:t>
      </w:r>
      <w:r>
        <w:rPr>
          <w:rFonts w:hint="eastAsia" w:ascii="宋体" w:hAnsi="宋体" w:eastAsia="宋体" w:cs="宋体"/>
          <w:b/>
          <w:szCs w:val="21"/>
        </w:rPr>
        <w:t xml:space="preserve"> </w:t>
      </w:r>
    </w:p>
    <w:p w14:paraId="00DB0CE0">
      <w:pPr>
        <w:snapToGrid w:val="0"/>
        <w:spacing w:before="156" w:line="360" w:lineRule="auto"/>
        <w:ind w:firstLine="420"/>
        <w:rPr>
          <w:rFonts w:ascii="Times New Roman" w:hAnsi="Times New Roman" w:eastAsia="宋体" w:cs="Times New Roman"/>
          <w:szCs w:val="24"/>
        </w:rPr>
      </w:pPr>
      <w:r>
        <w:rPr>
          <w:rFonts w:hint="eastAsia" w:ascii="宋体" w:hAnsi="宋体" w:eastAsia="宋体" w:cs="宋体"/>
          <w:szCs w:val="21"/>
        </w:rPr>
        <w:t>26.1 资格性审查：根据本章第3.1项规定的供应商资格条件要求，对</w:t>
      </w:r>
      <w:r>
        <w:rPr>
          <w:rFonts w:hint="eastAsia" w:ascii="宋体" w:hAnsi="宋体" w:eastAsia="宋体" w:cs="宋体"/>
          <w:szCs w:val="24"/>
        </w:rPr>
        <w:t>响应</w:t>
      </w:r>
      <w:r>
        <w:rPr>
          <w:rFonts w:hint="eastAsia" w:ascii="宋体" w:hAnsi="宋体" w:eastAsia="宋体" w:cs="宋体"/>
          <w:szCs w:val="21"/>
        </w:rPr>
        <w:t>文件的资格证明等进行审查，以确定供应商是否具备磋商资格条件。</w:t>
      </w:r>
    </w:p>
    <w:p w14:paraId="6E898D11">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26.2符合性审查: 对响应文件(包括首次提交的响应文件、重新提交的响应文件)的有效性、完整性和响应程度进行审查，以确定是否对磋商文件的实质性要求作出响应。</w:t>
      </w:r>
    </w:p>
    <w:p w14:paraId="2DF5BF03">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26.3响应文件审查结束后，磋商小组所有成员集中与单一供应商分别进行磋商，并给予所有参加磋商的供应商平等的磋商机会。供应商应派其法定代表人或委托代理人参加磋商。</w:t>
      </w:r>
    </w:p>
    <w:p w14:paraId="47ADA271">
      <w:pPr>
        <w:snapToGrid w:val="0"/>
        <w:spacing w:line="360" w:lineRule="auto"/>
        <w:rPr>
          <w:rFonts w:hint="eastAsia" w:ascii="宋体" w:hAnsi="宋体" w:eastAsia="宋体" w:cs="Courier New"/>
          <w:szCs w:val="21"/>
        </w:rPr>
      </w:pPr>
      <w:r>
        <w:rPr>
          <w:rFonts w:hint="eastAsia" w:ascii="宋体" w:hAnsi="宋体" w:eastAsia="宋体" w:cs="宋体"/>
          <w:b/>
          <w:kern w:val="0"/>
          <w:szCs w:val="21"/>
        </w:rPr>
        <w:t>27.实质性响应</w:t>
      </w:r>
    </w:p>
    <w:p w14:paraId="6B3DA669">
      <w:pPr>
        <w:snapToGrid w:val="0"/>
        <w:spacing w:line="360" w:lineRule="auto"/>
        <w:ind w:firstLine="420"/>
        <w:rPr>
          <w:rFonts w:hint="eastAsia" w:ascii="宋体" w:hAnsi="宋体" w:eastAsia="宋体" w:cs="Courier New"/>
          <w:szCs w:val="21"/>
        </w:rPr>
      </w:pPr>
      <w:r>
        <w:rPr>
          <w:rFonts w:hint="eastAsia" w:ascii="宋体" w:hAnsi="宋体" w:eastAsia="宋体" w:cs="宋体"/>
          <w:kern w:val="0"/>
          <w:szCs w:val="21"/>
        </w:rPr>
        <w:t>27.1</w:t>
      </w:r>
      <w:r>
        <w:rPr>
          <w:rFonts w:hint="eastAsia" w:ascii="宋体" w:hAnsi="宋体" w:eastAsia="宋体" w:cs="宋体"/>
          <w:szCs w:val="21"/>
        </w:rPr>
        <w:t>实质性响应是指响应文件(包括首次响应文件、重新提交的响应文件)与磋商文件要求的所有条款、条件和规格相符，没有偏离。偏离</w:t>
      </w:r>
      <w:r>
        <w:rPr>
          <w:rFonts w:hint="eastAsia" w:ascii="宋体" w:hAnsi="宋体" w:eastAsia="宋体" w:cs="Courier New"/>
          <w:szCs w:val="21"/>
        </w:rPr>
        <w:t>指不满足、或不响应</w:t>
      </w:r>
      <w:r>
        <w:rPr>
          <w:rFonts w:hint="eastAsia" w:ascii="宋体" w:hAnsi="宋体" w:eastAsia="宋体" w:cs="宋体"/>
          <w:szCs w:val="21"/>
        </w:rPr>
        <w:t>磋商文件</w:t>
      </w:r>
      <w:r>
        <w:rPr>
          <w:rFonts w:hint="eastAsia" w:ascii="宋体" w:hAnsi="宋体" w:eastAsia="宋体" w:cs="Courier New"/>
          <w:szCs w:val="21"/>
        </w:rPr>
        <w:t>的要求。</w:t>
      </w:r>
    </w:p>
    <w:p w14:paraId="3725F06C">
      <w:pPr>
        <w:tabs>
          <w:tab w:val="left" w:pos="0"/>
          <w:tab w:val="left" w:pos="7560"/>
          <w:tab w:val="left" w:pos="7740"/>
          <w:tab w:val="left" w:pos="7920"/>
        </w:tabs>
        <w:snapToGrid w:val="0"/>
        <w:spacing w:line="360" w:lineRule="auto"/>
        <w:ind w:right="23" w:firstLine="420"/>
        <w:rPr>
          <w:rFonts w:ascii="Times New Roman" w:hAnsi="Times New Roman" w:eastAsia="宋体" w:cs="Times New Roman"/>
          <w:szCs w:val="24"/>
        </w:rPr>
      </w:pPr>
      <w:r>
        <w:rPr>
          <w:rFonts w:hint="eastAsia" w:ascii="宋体" w:hAnsi="宋体" w:eastAsia="宋体" w:cs="宋体"/>
          <w:szCs w:val="21"/>
        </w:rPr>
        <w:t>27.2</w:t>
      </w:r>
      <w:r>
        <w:rPr>
          <w:rFonts w:hint="eastAsia" w:ascii="宋体" w:hAnsi="宋体" w:eastAsia="宋体" w:cs="宋体"/>
          <w:szCs w:val="24"/>
        </w:rPr>
        <w:t>响应文件是否实质性响应磋商文件要求由磋商小组依据磋商文件规定认定。</w:t>
      </w:r>
      <w:r>
        <w:rPr>
          <w:rFonts w:hint="eastAsia" w:ascii="宋体" w:hAnsi="宋体" w:eastAsia="宋体" w:cs="宋体"/>
          <w:kern w:val="0"/>
          <w:szCs w:val="21"/>
        </w:rPr>
        <w:t>磋商小组</w:t>
      </w:r>
      <w:r>
        <w:rPr>
          <w:rFonts w:hint="eastAsia" w:ascii="宋体" w:hAnsi="宋体" w:eastAsia="宋体" w:cs="宋体"/>
          <w:szCs w:val="21"/>
        </w:rPr>
        <w:t>决定</w:t>
      </w:r>
      <w:r>
        <w:rPr>
          <w:rFonts w:hint="eastAsia" w:ascii="宋体" w:hAnsi="宋体" w:eastAsia="宋体" w:cs="宋体"/>
          <w:szCs w:val="24"/>
        </w:rPr>
        <w:t>响应文件</w:t>
      </w:r>
      <w:r>
        <w:rPr>
          <w:rFonts w:hint="eastAsia" w:ascii="宋体" w:hAnsi="宋体" w:eastAsia="宋体" w:cs="宋体"/>
          <w:szCs w:val="21"/>
        </w:rPr>
        <w:t>的响应性只根据</w:t>
      </w:r>
      <w:r>
        <w:rPr>
          <w:rFonts w:hint="eastAsia" w:ascii="宋体" w:hAnsi="宋体" w:eastAsia="宋体" w:cs="宋体"/>
          <w:szCs w:val="24"/>
        </w:rPr>
        <w:t>响应文件</w:t>
      </w:r>
      <w:r>
        <w:rPr>
          <w:rFonts w:hint="eastAsia" w:ascii="宋体" w:hAnsi="宋体" w:eastAsia="宋体" w:cs="宋体"/>
          <w:szCs w:val="21"/>
        </w:rPr>
        <w:t>本身的真实无误的内容，而不依据外部的证据。</w:t>
      </w:r>
    </w:p>
    <w:p w14:paraId="458536D3">
      <w:pPr>
        <w:snapToGrid w:val="0"/>
        <w:spacing w:line="360" w:lineRule="auto"/>
        <w:rPr>
          <w:rFonts w:hint="eastAsia" w:ascii="宋体" w:hAnsi="宋体" w:eastAsia="宋体" w:cs="Courier New"/>
          <w:szCs w:val="21"/>
        </w:rPr>
      </w:pPr>
      <w:r>
        <w:rPr>
          <w:rFonts w:hint="eastAsia" w:ascii="宋体" w:hAnsi="宋体" w:eastAsia="宋体" w:cs="宋体"/>
          <w:b/>
          <w:kern w:val="0"/>
          <w:szCs w:val="21"/>
        </w:rPr>
        <w:t xml:space="preserve">28.无效响应 </w:t>
      </w:r>
    </w:p>
    <w:p w14:paraId="22952375">
      <w:pPr>
        <w:snapToGrid w:val="0"/>
        <w:spacing w:line="360" w:lineRule="auto"/>
        <w:ind w:firstLine="411"/>
        <w:rPr>
          <w:rFonts w:hint="eastAsia" w:ascii="宋体" w:hAnsi="宋体" w:eastAsia="宋体" w:cs="Courier New"/>
          <w:szCs w:val="21"/>
        </w:rPr>
      </w:pPr>
      <w:r>
        <w:rPr>
          <w:rFonts w:hint="eastAsia" w:ascii="宋体" w:hAnsi="宋体" w:eastAsia="宋体" w:cs="宋体"/>
          <w:kern w:val="0"/>
          <w:szCs w:val="21"/>
        </w:rPr>
        <w:t>28.1</w:t>
      </w:r>
      <w:r>
        <w:rPr>
          <w:rFonts w:hint="eastAsia" w:ascii="宋体" w:hAnsi="宋体" w:eastAsia="宋体" w:cs="Courier New"/>
          <w:szCs w:val="21"/>
        </w:rPr>
        <w:t>磋商小组在对资格性和符合性进行审查时，有下列情况之一的，属无效响应，</w:t>
      </w:r>
      <w:r>
        <w:rPr>
          <w:rFonts w:hint="eastAsia" w:ascii="宋体" w:hAnsi="宋体" w:eastAsia="宋体" w:cs="宋体"/>
          <w:kern w:val="0"/>
          <w:szCs w:val="21"/>
        </w:rPr>
        <w:t>磋商小组应当告知有关供应商</w:t>
      </w:r>
      <w:r>
        <w:rPr>
          <w:rFonts w:hint="eastAsia" w:ascii="宋体" w:hAnsi="宋体" w:eastAsia="宋体" w:cs="Courier New"/>
          <w:szCs w:val="21"/>
        </w:rPr>
        <w:t>：</w:t>
      </w:r>
    </w:p>
    <w:p w14:paraId="4E7DFB12">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（1）供应商不具备本章第3.1款规定的供应商资格条件要求，或存在本章第3.3款情形的；</w:t>
      </w:r>
    </w:p>
    <w:p w14:paraId="5215CAE3">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（2）联合体不符合本章第3.2款规定的；</w:t>
      </w:r>
    </w:p>
    <w:p w14:paraId="29154F2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（3）响应文件未按照磋商文件要求签署、盖章的；</w:t>
      </w:r>
    </w:p>
    <w:p w14:paraId="3189E867">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（4）响应文件不满足本章第27.1款规定的实质性要求的；</w:t>
      </w:r>
    </w:p>
    <w:p w14:paraId="12A58678">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（5）报价超过采购项目预算的；</w:t>
      </w:r>
    </w:p>
    <w:p w14:paraId="7324754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（6）响应文件有效期不足的；</w:t>
      </w:r>
    </w:p>
    <w:p w14:paraId="58B3C370">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（7）响应文件不符合法律、规章、规范性文件和磋商文件规定及要求的。</w:t>
      </w:r>
    </w:p>
    <w:p w14:paraId="035D84C5">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kern w:val="0"/>
          <w:szCs w:val="21"/>
        </w:rPr>
        <w:t>29.澄清</w:t>
      </w:r>
    </w:p>
    <w:p w14:paraId="35BB2E51">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29.1 磋商小组在对响应文件的有效性、完整性和对磋商文件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或者加盖公章。供应商的澄清、说明或者更正不得超出响应文件的范围或者改变响应文件的实质性内容。</w:t>
      </w:r>
    </w:p>
    <w:p w14:paraId="68ECAE78">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29.2 最后报价计算错误修正的原则：最后报价</w:t>
      </w:r>
      <w:r>
        <w:rPr>
          <w:rFonts w:hint="eastAsia" w:ascii="宋体" w:hAnsi="宋体" w:eastAsia="宋体" w:cs="Arial"/>
          <w:kern w:val="0"/>
          <w:szCs w:val="21"/>
        </w:rPr>
        <w:t>的大写金额和小写金额不一致的，以大写金额为准；总价金额与按分项报价汇总金额不一致的，以分项报价金额计算结果为准；分项报价金额小数点有明显错位的，应以总价为准，并修改分项报价。</w:t>
      </w:r>
    </w:p>
    <w:p w14:paraId="5AEE11A7">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kern w:val="0"/>
          <w:szCs w:val="21"/>
        </w:rPr>
        <w:t>30.磋商</w:t>
      </w:r>
    </w:p>
    <w:p w14:paraId="7A280842">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kern w:val="0"/>
          <w:szCs w:val="21"/>
        </w:rPr>
        <w:t>30.1</w:t>
      </w:r>
      <w:r>
        <w:rPr>
          <w:rFonts w:hint="eastAsia" w:ascii="宋体" w:hAnsi="宋体" w:eastAsia="宋体" w:cs="宋体"/>
          <w:color w:val="000000"/>
          <w:szCs w:val="24"/>
        </w:rPr>
        <w:t>本章第</w:t>
      </w:r>
      <w:r>
        <w:rPr>
          <w:rFonts w:hint="eastAsia" w:ascii="宋体" w:hAnsi="宋体" w:eastAsia="宋体" w:cs="宋体"/>
          <w:szCs w:val="24"/>
        </w:rPr>
        <w:t>10.2</w:t>
      </w:r>
      <w:r>
        <w:rPr>
          <w:rFonts w:hint="eastAsia" w:ascii="宋体" w:hAnsi="宋体" w:eastAsia="宋体" w:cs="宋体"/>
          <w:color w:val="000000"/>
          <w:szCs w:val="24"/>
        </w:rPr>
        <w:t>项</w:t>
      </w:r>
      <w:r>
        <w:rPr>
          <w:rFonts w:hint="eastAsia" w:ascii="宋体" w:hAnsi="宋体" w:eastAsia="宋体" w:cs="宋体"/>
          <w:color w:val="000000"/>
          <w:kern w:val="0"/>
          <w:szCs w:val="21"/>
        </w:rPr>
        <w:t>未明确磋商文件实质性变动内容的，或者磋商文件明确了可能发生实质性变动内容，但在磋商过程中，</w:t>
      </w:r>
      <w:r>
        <w:rPr>
          <w:rFonts w:hint="eastAsia" w:ascii="宋体" w:hAnsi="宋体" w:eastAsia="宋体" w:cs="宋体"/>
          <w:bCs/>
          <w:color w:val="000000"/>
          <w:szCs w:val="21"/>
        </w:rPr>
        <w:t>磋商小组</w:t>
      </w:r>
      <w:r>
        <w:rPr>
          <w:rFonts w:hint="eastAsia" w:ascii="宋体" w:hAnsi="宋体" w:eastAsia="宋体" w:cs="Arial"/>
          <w:color w:val="000000"/>
          <w:kern w:val="0"/>
          <w:szCs w:val="21"/>
        </w:rPr>
        <w:t>根据</w:t>
      </w:r>
      <w:r>
        <w:rPr>
          <w:rFonts w:hint="eastAsia" w:ascii="宋体" w:hAnsi="宋体" w:eastAsia="宋体" w:cs="宋体"/>
          <w:color w:val="000000"/>
          <w:kern w:val="0"/>
          <w:szCs w:val="21"/>
        </w:rPr>
        <w:t>磋商情况</w:t>
      </w:r>
      <w:r>
        <w:rPr>
          <w:rFonts w:hint="eastAsia" w:ascii="宋体" w:hAnsi="宋体" w:eastAsia="宋体" w:cs="宋体"/>
          <w:bCs/>
          <w:color w:val="000000"/>
          <w:szCs w:val="21"/>
        </w:rPr>
        <w:t>认为</w:t>
      </w:r>
      <w:r>
        <w:rPr>
          <w:rFonts w:hint="eastAsia" w:ascii="宋体" w:hAnsi="宋体" w:eastAsia="宋体" w:cs="宋体"/>
          <w:color w:val="000000"/>
          <w:kern w:val="0"/>
          <w:szCs w:val="21"/>
        </w:rPr>
        <w:t>磋商文件无需发生实质性变动的，</w:t>
      </w:r>
      <w:r>
        <w:rPr>
          <w:rFonts w:hint="eastAsia" w:ascii="宋体" w:hAnsi="宋体" w:eastAsia="宋体" w:cs="宋体"/>
          <w:kern w:val="0"/>
          <w:szCs w:val="21"/>
        </w:rPr>
        <w:t>磋商小组应当直接与响应文件审查合格的供应商就价格组织多轮磋商。</w:t>
      </w:r>
    </w:p>
    <w:p w14:paraId="6CD1CEF3">
      <w:pPr>
        <w:widowControl/>
        <w:tabs>
          <w:tab w:val="left" w:pos="1080"/>
          <w:tab w:val="left" w:pos="1260"/>
        </w:tabs>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（1）磋商结束后，磋商小组应当要求所有继续参加磋商的供应商在磋商小组规定时间内提交最后报价。</w:t>
      </w:r>
    </w:p>
    <w:p w14:paraId="47FD2D99">
      <w:pPr>
        <w:widowControl/>
        <w:tabs>
          <w:tab w:val="left" w:pos="1080"/>
          <w:tab w:val="left" w:pos="1260"/>
        </w:tabs>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（2）磋商文件明确可能发生实质性变动，但在磋商过程中</w:t>
      </w:r>
      <w:r>
        <w:rPr>
          <w:rFonts w:hint="eastAsia" w:ascii="宋体" w:hAnsi="宋体" w:eastAsia="宋体" w:cs="宋体"/>
          <w:bCs/>
          <w:szCs w:val="21"/>
        </w:rPr>
        <w:t>磋商小组</w:t>
      </w:r>
      <w:r>
        <w:rPr>
          <w:rFonts w:hint="eastAsia" w:ascii="宋体" w:hAnsi="宋体" w:eastAsia="宋体" w:cs="Arial"/>
          <w:kern w:val="0"/>
          <w:szCs w:val="21"/>
        </w:rPr>
        <w:t>根据</w:t>
      </w:r>
      <w:r>
        <w:rPr>
          <w:rFonts w:hint="eastAsia" w:ascii="宋体" w:hAnsi="宋体" w:eastAsia="宋体" w:cs="宋体"/>
          <w:kern w:val="0"/>
          <w:szCs w:val="21"/>
        </w:rPr>
        <w:t>磋商情况</w:t>
      </w:r>
      <w:r>
        <w:rPr>
          <w:rFonts w:hint="eastAsia" w:ascii="宋体" w:hAnsi="宋体" w:eastAsia="宋体" w:cs="宋体"/>
          <w:bCs/>
          <w:szCs w:val="21"/>
        </w:rPr>
        <w:t>认为</w:t>
      </w:r>
      <w:r>
        <w:rPr>
          <w:rFonts w:hint="eastAsia" w:ascii="宋体" w:hAnsi="宋体" w:eastAsia="宋体" w:cs="宋体"/>
          <w:kern w:val="0"/>
          <w:szCs w:val="21"/>
        </w:rPr>
        <w:t>磋商文件无需发生实质性变动的，磋商小组不另行通知。</w:t>
      </w:r>
    </w:p>
    <w:p w14:paraId="56CB2105">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kern w:val="0"/>
          <w:szCs w:val="21"/>
        </w:rPr>
        <w:t>30.2</w:t>
      </w:r>
      <w:r>
        <w:rPr>
          <w:rFonts w:hint="eastAsia" w:ascii="宋体" w:hAnsi="宋体" w:eastAsia="宋体" w:cs="宋体"/>
          <w:color w:val="000000"/>
          <w:szCs w:val="24"/>
        </w:rPr>
        <w:t>本章第10.2</w:t>
      </w:r>
      <w:r>
        <w:rPr>
          <w:rFonts w:hint="eastAsia" w:ascii="宋体" w:hAnsi="宋体" w:eastAsia="宋体" w:cs="宋体"/>
          <w:color w:val="000000"/>
          <w:kern w:val="0"/>
          <w:szCs w:val="21"/>
          <w:lang w:val="zh-CN"/>
        </w:rPr>
        <w:t>款</w:t>
      </w:r>
      <w:r>
        <w:rPr>
          <w:rFonts w:hint="eastAsia" w:ascii="宋体" w:hAnsi="宋体" w:eastAsia="宋体" w:cs="宋体"/>
          <w:color w:val="000000"/>
          <w:kern w:val="0"/>
          <w:szCs w:val="21"/>
        </w:rPr>
        <w:t>明确磋商文件实质性变动内容的，</w:t>
      </w:r>
      <w:r>
        <w:rPr>
          <w:rFonts w:hint="eastAsia" w:ascii="宋体" w:hAnsi="宋体" w:eastAsia="宋体" w:cs="宋体"/>
          <w:bCs/>
          <w:color w:val="000000"/>
          <w:szCs w:val="21"/>
        </w:rPr>
        <w:t>磋商</w:t>
      </w:r>
      <w:r>
        <w:rPr>
          <w:rFonts w:hint="eastAsia" w:ascii="宋体" w:hAnsi="宋体" w:eastAsia="宋体" w:cs="宋体"/>
          <w:bCs/>
          <w:szCs w:val="21"/>
        </w:rPr>
        <w:t>小组</w:t>
      </w:r>
      <w:r>
        <w:rPr>
          <w:rFonts w:hint="eastAsia" w:ascii="宋体" w:hAnsi="宋体" w:eastAsia="宋体" w:cs="宋体"/>
          <w:kern w:val="0"/>
          <w:szCs w:val="21"/>
        </w:rPr>
        <w:t>可以组织多轮磋商。</w:t>
      </w:r>
      <w:r>
        <w:rPr>
          <w:rFonts w:hint="eastAsia" w:ascii="宋体" w:hAnsi="宋体" w:eastAsia="宋体" w:cs="宋体"/>
          <w:bCs/>
          <w:szCs w:val="21"/>
        </w:rPr>
        <w:t>在每一轮磋商中，磋商小组</w:t>
      </w:r>
      <w:r>
        <w:rPr>
          <w:rFonts w:hint="eastAsia" w:ascii="宋体" w:hAnsi="宋体" w:eastAsia="宋体" w:cs="宋体"/>
          <w:kern w:val="0"/>
          <w:szCs w:val="21"/>
        </w:rPr>
        <w:t>可以</w:t>
      </w:r>
      <w:r>
        <w:rPr>
          <w:rFonts w:hint="eastAsia" w:ascii="宋体" w:hAnsi="宋体" w:eastAsia="宋体" w:cs="Arial"/>
          <w:kern w:val="0"/>
          <w:szCs w:val="21"/>
        </w:rPr>
        <w:t>根据</w:t>
      </w:r>
      <w:r>
        <w:rPr>
          <w:rFonts w:hint="eastAsia" w:ascii="宋体" w:hAnsi="宋体" w:eastAsia="宋体" w:cs="宋体"/>
          <w:kern w:val="0"/>
          <w:szCs w:val="21"/>
        </w:rPr>
        <w:t>磋商文件规定和磋商情况，</w:t>
      </w:r>
      <w:r>
        <w:rPr>
          <w:rFonts w:hint="eastAsia" w:ascii="宋体" w:hAnsi="宋体" w:eastAsia="宋体" w:cs="宋体"/>
          <w:bCs/>
          <w:szCs w:val="21"/>
        </w:rPr>
        <w:t>对磋商文件的</w:t>
      </w:r>
      <w:r>
        <w:rPr>
          <w:rFonts w:hint="eastAsia" w:ascii="宋体" w:hAnsi="宋体" w:eastAsia="宋体" w:cs="宋体"/>
          <w:kern w:val="0"/>
          <w:szCs w:val="21"/>
        </w:rPr>
        <w:t>采购需求中的技术、服务要求以及合同草案条款</w:t>
      </w:r>
      <w:r>
        <w:rPr>
          <w:rFonts w:hint="eastAsia" w:ascii="宋体" w:hAnsi="宋体" w:eastAsia="宋体" w:cs="宋体"/>
          <w:bCs/>
          <w:szCs w:val="21"/>
        </w:rPr>
        <w:t>作实质性变动(磋商文件的实质性变动内容为磋商文件的组成部分)，并以书面形式要求</w:t>
      </w:r>
      <w:r>
        <w:rPr>
          <w:rFonts w:hint="eastAsia" w:ascii="宋体" w:hAnsi="宋体" w:eastAsia="宋体" w:cs="宋体"/>
          <w:kern w:val="0"/>
          <w:szCs w:val="21"/>
        </w:rPr>
        <w:t>响应文件审查合格</w:t>
      </w:r>
      <w:r>
        <w:rPr>
          <w:rFonts w:hint="eastAsia" w:ascii="宋体" w:hAnsi="宋体" w:eastAsia="宋体" w:cs="宋体"/>
          <w:bCs/>
          <w:szCs w:val="21"/>
        </w:rPr>
        <w:t>的供应商，在规定的</w:t>
      </w:r>
      <w:r>
        <w:rPr>
          <w:rFonts w:hint="eastAsia" w:ascii="宋体" w:hAnsi="宋体" w:eastAsia="宋体" w:cs="宋体"/>
          <w:kern w:val="0"/>
          <w:szCs w:val="21"/>
        </w:rPr>
        <w:t>截止时间前</w:t>
      </w:r>
      <w:r>
        <w:rPr>
          <w:rFonts w:hint="eastAsia" w:ascii="宋体" w:hAnsi="宋体" w:eastAsia="宋体" w:cs="宋体"/>
          <w:bCs/>
          <w:szCs w:val="21"/>
        </w:rPr>
        <w:t>重</w:t>
      </w:r>
      <w:r>
        <w:rPr>
          <w:rFonts w:hint="eastAsia" w:ascii="宋体" w:hAnsi="宋体" w:eastAsia="宋体" w:cs="宋体"/>
          <w:kern w:val="0"/>
          <w:szCs w:val="21"/>
        </w:rPr>
        <w:t>新提交响应文件</w:t>
      </w:r>
      <w:r>
        <w:rPr>
          <w:rFonts w:hint="eastAsia" w:ascii="宋体" w:hAnsi="宋体" w:eastAsia="宋体" w:cs="宋体"/>
          <w:bCs/>
          <w:szCs w:val="21"/>
        </w:rPr>
        <w:t>。</w:t>
      </w:r>
      <w:r>
        <w:rPr>
          <w:rFonts w:hint="eastAsia" w:ascii="宋体" w:hAnsi="宋体" w:eastAsia="宋体" w:cs="宋体"/>
          <w:kern w:val="0"/>
          <w:szCs w:val="21"/>
        </w:rPr>
        <w:t>磋商小组应当</w:t>
      </w:r>
      <w:r>
        <w:rPr>
          <w:rFonts w:hint="eastAsia" w:ascii="宋体" w:hAnsi="宋体" w:eastAsia="宋体" w:cs="宋体"/>
          <w:szCs w:val="21"/>
        </w:rPr>
        <w:t>根据本章第26.2</w:t>
      </w:r>
      <w:r>
        <w:rPr>
          <w:rFonts w:hint="eastAsia" w:ascii="宋体" w:hAnsi="宋体" w:eastAsia="宋体" w:cs="宋体"/>
          <w:kern w:val="0"/>
          <w:szCs w:val="21"/>
          <w:lang w:val="zh-CN"/>
        </w:rPr>
        <w:t>款</w:t>
      </w:r>
      <w:r>
        <w:rPr>
          <w:rFonts w:hint="eastAsia" w:ascii="宋体" w:hAnsi="宋体" w:eastAsia="宋体" w:cs="宋体"/>
          <w:szCs w:val="21"/>
        </w:rPr>
        <w:t>规定</w:t>
      </w:r>
      <w:r>
        <w:rPr>
          <w:rFonts w:hint="eastAsia" w:ascii="宋体" w:hAnsi="宋体" w:eastAsia="宋体" w:cs="宋体"/>
          <w:kern w:val="0"/>
          <w:szCs w:val="21"/>
        </w:rPr>
        <w:t>对供应商重新提交的响应文件进行审查。供应商重新提交的响应文件审查不合格的，不得进入下一轮磋商，也不得要求提交最后报价。</w:t>
      </w:r>
    </w:p>
    <w:p w14:paraId="49BE9FDF">
      <w:pPr>
        <w:snapToGrid w:val="0"/>
        <w:spacing w:line="360" w:lineRule="auto"/>
        <w:ind w:firstLine="420"/>
        <w:rPr>
          <w:rFonts w:ascii="Times New Roman" w:hAnsi="Times New Roman" w:eastAsia="宋体" w:cs="Times New Roman"/>
          <w:szCs w:val="24"/>
        </w:rPr>
      </w:pPr>
      <w:r>
        <w:rPr>
          <w:rFonts w:hint="eastAsia" w:ascii="宋体" w:hAnsi="宋体" w:eastAsia="宋体" w:cs="宋体"/>
          <w:kern w:val="0"/>
          <w:szCs w:val="21"/>
        </w:rPr>
        <w:t>（1）磋商文件能够详细列明采购需求的技术、服务要求的，磋商结束后，磋商小组应当要求所有继续参加磋商的供应商在规定时间内提交最后报价。</w:t>
      </w:r>
    </w:p>
    <w:p w14:paraId="31080CCC">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磋商文件不能详细列明采购需求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1CDFBF56">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bCs/>
          <w:szCs w:val="21"/>
        </w:rPr>
        <w:t>30.3</w:t>
      </w:r>
      <w:r>
        <w:rPr>
          <w:rFonts w:hint="eastAsia" w:ascii="宋体" w:hAnsi="宋体" w:eastAsia="宋体" w:cs="宋体"/>
          <w:szCs w:val="24"/>
        </w:rPr>
        <w:t xml:space="preserve"> </w:t>
      </w:r>
      <w:r>
        <w:rPr>
          <w:rFonts w:hint="eastAsia" w:ascii="宋体" w:hAnsi="宋体" w:eastAsia="宋体" w:cs="宋体"/>
          <w:bCs/>
          <w:szCs w:val="24"/>
        </w:rPr>
        <w:t>重</w:t>
      </w:r>
      <w:r>
        <w:rPr>
          <w:rFonts w:hint="eastAsia" w:ascii="宋体" w:hAnsi="宋体" w:eastAsia="宋体" w:cs="宋体"/>
          <w:kern w:val="0"/>
          <w:szCs w:val="24"/>
        </w:rPr>
        <w:t>新提交的响应文件</w:t>
      </w:r>
      <w:r>
        <w:rPr>
          <w:rFonts w:hint="eastAsia" w:ascii="宋体" w:hAnsi="宋体" w:eastAsia="宋体" w:cs="宋体"/>
          <w:szCs w:val="24"/>
        </w:rPr>
        <w:t>或者最后报价应按</w:t>
      </w:r>
      <w:r>
        <w:rPr>
          <w:rFonts w:hint="eastAsia" w:ascii="宋体" w:hAnsi="宋体" w:eastAsia="宋体" w:cs="宋体"/>
          <w:kern w:val="0"/>
          <w:szCs w:val="21"/>
        </w:rPr>
        <w:t>本章第</w:t>
      </w:r>
      <w:r>
        <w:rPr>
          <w:rFonts w:hint="eastAsia" w:ascii="宋体" w:hAnsi="宋体" w:eastAsia="宋体" w:cs="宋体"/>
          <w:szCs w:val="24"/>
        </w:rPr>
        <w:t>21.3</w:t>
      </w:r>
      <w:r>
        <w:rPr>
          <w:rFonts w:hint="eastAsia" w:ascii="宋体" w:hAnsi="宋体" w:eastAsia="宋体" w:cs="宋体"/>
          <w:kern w:val="0"/>
          <w:szCs w:val="21"/>
          <w:lang w:val="zh-CN"/>
        </w:rPr>
        <w:t>款</w:t>
      </w:r>
      <w:r>
        <w:rPr>
          <w:rFonts w:hint="eastAsia" w:ascii="宋体" w:hAnsi="宋体" w:eastAsia="宋体" w:cs="宋体"/>
          <w:szCs w:val="24"/>
        </w:rPr>
        <w:t>规定，</w:t>
      </w:r>
      <w:r>
        <w:rPr>
          <w:rFonts w:hint="eastAsia" w:ascii="宋体" w:hAnsi="宋体" w:eastAsia="宋体" w:cs="宋体"/>
          <w:kern w:val="0"/>
          <w:szCs w:val="21"/>
        </w:rPr>
        <w:t>由其法定代表人或其委托代理人签字或者加盖</w:t>
      </w:r>
      <w:r>
        <w:rPr>
          <w:rFonts w:hint="eastAsia" w:ascii="宋体" w:hAnsi="宋体" w:eastAsia="宋体" w:cs="宋体"/>
          <w:kern w:val="0"/>
          <w:szCs w:val="24"/>
        </w:rPr>
        <w:t>供应商单位</w:t>
      </w:r>
      <w:r>
        <w:rPr>
          <w:rFonts w:hint="eastAsia" w:ascii="宋体" w:hAnsi="宋体" w:eastAsia="宋体" w:cs="宋体"/>
          <w:kern w:val="0"/>
          <w:szCs w:val="21"/>
        </w:rPr>
        <w:t>章，在规定时间内密封递交给磋商小组</w:t>
      </w:r>
      <w:r>
        <w:rPr>
          <w:rFonts w:hint="eastAsia" w:ascii="宋体" w:hAnsi="宋体" w:eastAsia="宋体" w:cs="宋体"/>
          <w:bCs/>
          <w:szCs w:val="21"/>
        </w:rPr>
        <w:t>。</w:t>
      </w:r>
    </w:p>
    <w:p w14:paraId="4EBBF5D2">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30.4</w:t>
      </w:r>
      <w:r>
        <w:rPr>
          <w:rFonts w:hint="eastAsia" w:ascii="宋体" w:hAnsi="宋体" w:eastAsia="宋体" w:cs="宋体"/>
          <w:kern w:val="0"/>
          <w:szCs w:val="21"/>
          <w:lang w:val="zh-CN"/>
        </w:rPr>
        <w:t>供应商的</w:t>
      </w:r>
      <w:r>
        <w:rPr>
          <w:rFonts w:hint="eastAsia" w:ascii="宋体" w:hAnsi="宋体" w:eastAsia="宋体" w:cs="宋体"/>
          <w:bCs/>
          <w:szCs w:val="21"/>
        </w:rPr>
        <w:t>最</w:t>
      </w:r>
      <w:r>
        <w:rPr>
          <w:rFonts w:hint="eastAsia" w:ascii="宋体" w:hAnsi="宋体" w:eastAsia="宋体" w:cs="宋体"/>
          <w:kern w:val="0"/>
          <w:szCs w:val="21"/>
          <w:lang w:val="zh-CN"/>
        </w:rPr>
        <w:t>后</w:t>
      </w:r>
      <w:r>
        <w:rPr>
          <w:rFonts w:hint="eastAsia" w:ascii="宋体" w:hAnsi="宋体" w:eastAsia="宋体" w:cs="宋体"/>
          <w:bCs/>
          <w:szCs w:val="21"/>
        </w:rPr>
        <w:t>报价及</w:t>
      </w:r>
      <w:r>
        <w:rPr>
          <w:rFonts w:hint="eastAsia" w:ascii="宋体" w:hAnsi="宋体" w:eastAsia="宋体" w:cs="宋体"/>
          <w:kern w:val="0"/>
          <w:szCs w:val="21"/>
        </w:rPr>
        <w:t>政府采购政策规定的价格扣除情况，磋商小组应召集所有参加最后报价的供应商当场开封</w:t>
      </w:r>
      <w:r>
        <w:rPr>
          <w:rFonts w:hint="eastAsia" w:ascii="宋体" w:hAnsi="宋体" w:eastAsia="宋体" w:cs="宋体"/>
          <w:bCs/>
          <w:szCs w:val="21"/>
        </w:rPr>
        <w:t>公布，并由供应商代表签字确认。</w:t>
      </w:r>
    </w:p>
    <w:p w14:paraId="1BD2603E">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30.5提交首次响应文件的供应商，在提交最后报价之前，可以根据磋商情况退出磋商，</w:t>
      </w:r>
      <w:r>
        <w:rPr>
          <w:rFonts w:hint="eastAsia" w:ascii="宋体" w:hAnsi="宋体" w:eastAsia="宋体" w:cs="宋体"/>
          <w:kern w:val="0"/>
          <w:szCs w:val="24"/>
        </w:rPr>
        <w:t>并书面通知采购代理机构或者磋商小组。</w:t>
      </w:r>
      <w:r>
        <w:rPr>
          <w:rFonts w:hint="eastAsia" w:ascii="宋体" w:hAnsi="宋体" w:eastAsia="宋体" w:cs="宋体"/>
          <w:szCs w:val="24"/>
        </w:rPr>
        <w:t>该通知由供应商法定代表人或其委托代理人签字。</w:t>
      </w:r>
    </w:p>
    <w:p w14:paraId="70C2F407">
      <w:pPr>
        <w:snapToGrid w:val="0"/>
        <w:spacing w:line="360" w:lineRule="auto"/>
        <w:ind w:firstLine="420"/>
        <w:rPr>
          <w:rFonts w:ascii="Times New Roman" w:hAnsi="Times New Roman" w:eastAsia="宋体" w:cs="Times New Roman"/>
          <w:szCs w:val="24"/>
        </w:rPr>
      </w:pPr>
      <w:r>
        <w:rPr>
          <w:rFonts w:hint="eastAsia" w:ascii="宋体" w:hAnsi="宋体" w:eastAsia="宋体" w:cs="宋体"/>
          <w:bCs/>
          <w:szCs w:val="21"/>
        </w:rPr>
        <w:t>30.6</w:t>
      </w:r>
      <w:r>
        <w:rPr>
          <w:rFonts w:hint="eastAsia" w:ascii="宋体" w:hAnsi="宋体" w:eastAsia="宋体" w:cs="宋体"/>
          <w:kern w:val="0"/>
          <w:szCs w:val="21"/>
        </w:rPr>
        <w:t>提交首次响应文件的供应商，未按磋商文件规定及磋商小组要求提交最后报价(或者</w:t>
      </w:r>
      <w:r>
        <w:rPr>
          <w:rFonts w:hint="eastAsia" w:ascii="宋体" w:hAnsi="宋体" w:eastAsia="宋体" w:cs="宋体"/>
          <w:bCs/>
          <w:szCs w:val="21"/>
        </w:rPr>
        <w:t>重</w:t>
      </w:r>
      <w:r>
        <w:rPr>
          <w:rFonts w:hint="eastAsia" w:ascii="宋体" w:hAnsi="宋体" w:eastAsia="宋体" w:cs="宋体"/>
          <w:kern w:val="0"/>
          <w:szCs w:val="21"/>
        </w:rPr>
        <w:t>新提交的响应文件和最后报价)，且又</w:t>
      </w:r>
      <w:r>
        <w:rPr>
          <w:rFonts w:hint="eastAsia" w:ascii="宋体" w:hAnsi="宋体" w:eastAsia="宋体" w:cs="宋体"/>
          <w:kern w:val="0"/>
          <w:szCs w:val="24"/>
        </w:rPr>
        <w:t>未按</w:t>
      </w:r>
      <w:r>
        <w:rPr>
          <w:rFonts w:hint="eastAsia" w:ascii="宋体" w:hAnsi="宋体" w:eastAsia="宋体" w:cs="宋体"/>
          <w:kern w:val="0"/>
          <w:szCs w:val="21"/>
        </w:rPr>
        <w:t>本章第</w:t>
      </w:r>
      <w:r>
        <w:rPr>
          <w:rFonts w:hint="eastAsia" w:ascii="宋体" w:hAnsi="宋体" w:eastAsia="宋体" w:cs="宋体"/>
          <w:szCs w:val="24"/>
        </w:rPr>
        <w:t>30.5</w:t>
      </w:r>
      <w:r>
        <w:rPr>
          <w:rFonts w:hint="eastAsia" w:ascii="宋体" w:hAnsi="宋体" w:eastAsia="宋体" w:cs="宋体"/>
          <w:kern w:val="0"/>
          <w:szCs w:val="21"/>
          <w:lang w:val="zh-CN"/>
        </w:rPr>
        <w:t>款</w:t>
      </w:r>
      <w:r>
        <w:rPr>
          <w:rFonts w:hint="eastAsia" w:ascii="宋体" w:hAnsi="宋体" w:eastAsia="宋体" w:cs="宋体"/>
          <w:szCs w:val="24"/>
        </w:rPr>
        <w:t>规定</w:t>
      </w:r>
      <w:r>
        <w:rPr>
          <w:rFonts w:hint="eastAsia" w:ascii="宋体" w:hAnsi="宋体" w:eastAsia="宋体" w:cs="宋体"/>
          <w:kern w:val="0"/>
          <w:szCs w:val="21"/>
        </w:rPr>
        <w:t>退出磋商的，供应商的磋商保证金不予退还。</w:t>
      </w:r>
    </w:p>
    <w:p w14:paraId="021891A7">
      <w:pPr>
        <w:snapToGrid w:val="0"/>
        <w:spacing w:line="360" w:lineRule="auto"/>
        <w:ind w:firstLine="420"/>
        <w:rPr>
          <w:rFonts w:ascii="Times New Roman" w:hAnsi="Times New Roman" w:eastAsia="宋体" w:cs="Times New Roman"/>
          <w:szCs w:val="24"/>
        </w:rPr>
      </w:pPr>
      <w:r>
        <w:rPr>
          <w:rFonts w:hint="eastAsia" w:ascii="宋体" w:hAnsi="宋体" w:eastAsia="宋体" w:cs="宋体"/>
          <w:kern w:val="0"/>
          <w:szCs w:val="21"/>
        </w:rPr>
        <w:t>30.7磋商文件在磋商过程中未发生实质性变动的，参加磋商供应商的次轮报价不得高于上轮报价，否则视为无效响应。</w:t>
      </w:r>
    </w:p>
    <w:p w14:paraId="039876BC">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kern w:val="0"/>
          <w:szCs w:val="21"/>
        </w:rPr>
        <w:t>31.响应文件评审</w:t>
      </w:r>
    </w:p>
    <w:p w14:paraId="0B0FAD38">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bCs/>
          <w:szCs w:val="21"/>
        </w:rPr>
        <w:t>31.1经磋商确定最终采购需求和提交最后报价的供应商后，由磋商小组采用综合评分法对提交最后报价的供应商的响应文件和最后报价进行综合评价。</w:t>
      </w:r>
    </w:p>
    <w:p w14:paraId="7374FA2C">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bCs/>
          <w:szCs w:val="21"/>
        </w:rPr>
        <w:t>31.2综合评分法，是指响应文件满足磋商文件全部实质性要求且按评审因素的量化指标评审得分最高的供应商为成交候选供应商的评审方法。本采购项目的评审因素和标准见</w:t>
      </w:r>
      <w:r>
        <w:rPr>
          <w:rFonts w:hint="eastAsia" w:ascii="宋体" w:hAnsi="宋体" w:eastAsia="宋体" w:cs="宋体"/>
          <w:b/>
          <w:bCs/>
          <w:szCs w:val="21"/>
        </w:rPr>
        <w:t>磋商须知前附表。</w:t>
      </w:r>
    </w:p>
    <w:p w14:paraId="69AE6DCF">
      <w:pPr>
        <w:widowControl/>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31.3</w:t>
      </w:r>
      <w:r>
        <w:rPr>
          <w:rFonts w:hint="eastAsia" w:ascii="宋体" w:hAnsi="宋体" w:eastAsia="宋体" w:cs="宋体"/>
          <w:szCs w:val="21"/>
        </w:rPr>
        <w:t>最后报价调整。磋商小组以各供应商最后报价为基础，按照符合政府采购支持小微企业、福利和监狱企业发展的相应条件，对供应商的最后报价进行价格扣除，用扣除后的最后报价计算价格得分，具体价格扣除比例见</w:t>
      </w:r>
      <w:r>
        <w:rPr>
          <w:rFonts w:hint="eastAsia" w:ascii="宋体" w:hAnsi="宋体" w:eastAsia="宋体" w:cs="宋体"/>
          <w:b/>
          <w:szCs w:val="21"/>
        </w:rPr>
        <w:t>磋商须知前附表</w:t>
      </w:r>
      <w:r>
        <w:rPr>
          <w:rFonts w:hint="eastAsia" w:ascii="宋体" w:hAnsi="宋体" w:eastAsia="宋体" w:cs="宋体"/>
          <w:szCs w:val="21"/>
        </w:rPr>
        <w:t>。</w:t>
      </w:r>
    </w:p>
    <w:p w14:paraId="63B792DC">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31.4综合评分法中的价格分采用低价优先法计算，即满足磋商文件要求且经调整后的最后报价最低的供应商的价格为磋商基准价，其价格分为满分。其他供应商的价格分按照下列公式计算：</w:t>
      </w:r>
    </w:p>
    <w:p w14:paraId="1489FB02">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磋商报价得分=（磋商基准价/最后磋商报价）×价格权值×100</w:t>
      </w:r>
    </w:p>
    <w:p w14:paraId="0C6F4396">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项目评审过程中，不得去掉最后报价中的最高报价和最低报价。</w:t>
      </w:r>
    </w:p>
    <w:p w14:paraId="23808C63">
      <w:pPr>
        <w:widowControl/>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bCs/>
          <w:szCs w:val="21"/>
        </w:rPr>
        <w:t>31.5</w:t>
      </w:r>
      <w:r>
        <w:rPr>
          <w:rFonts w:hint="eastAsia" w:ascii="宋体" w:hAnsi="宋体" w:eastAsia="宋体" w:cs="宋体"/>
          <w:szCs w:val="21"/>
        </w:rPr>
        <w:t>涉及政府采购政策优惠对供应商分值进行调整的，</w:t>
      </w:r>
      <w:r>
        <w:rPr>
          <w:rFonts w:hint="eastAsia" w:ascii="宋体" w:hAnsi="宋体" w:eastAsia="宋体" w:cs="宋体"/>
          <w:bCs/>
          <w:szCs w:val="21"/>
        </w:rPr>
        <w:t>按</w:t>
      </w:r>
      <w:r>
        <w:rPr>
          <w:rFonts w:hint="eastAsia" w:ascii="宋体" w:hAnsi="宋体" w:eastAsia="宋体" w:cs="宋体"/>
          <w:b/>
          <w:szCs w:val="21"/>
        </w:rPr>
        <w:t>磋商须知前附表</w:t>
      </w:r>
      <w:r>
        <w:rPr>
          <w:rFonts w:hint="eastAsia" w:ascii="宋体" w:hAnsi="宋体" w:eastAsia="宋体" w:cs="宋体"/>
          <w:bCs/>
          <w:szCs w:val="21"/>
        </w:rPr>
        <w:t>规定</w:t>
      </w:r>
      <w:r>
        <w:rPr>
          <w:rFonts w:hint="eastAsia" w:ascii="宋体" w:hAnsi="宋体" w:eastAsia="宋体" w:cs="宋体"/>
          <w:szCs w:val="21"/>
        </w:rPr>
        <w:t>调整供应商的技术、商务、价格</w:t>
      </w:r>
      <w:r>
        <w:rPr>
          <w:rFonts w:hint="eastAsia" w:ascii="宋体" w:hAnsi="宋体" w:eastAsia="宋体" w:cs="宋体"/>
          <w:kern w:val="0"/>
          <w:szCs w:val="21"/>
        </w:rPr>
        <w:t>得分或总得分</w:t>
      </w:r>
      <w:r>
        <w:rPr>
          <w:rFonts w:hint="eastAsia" w:ascii="宋体" w:hAnsi="宋体" w:eastAsia="宋体" w:cs="宋体"/>
          <w:szCs w:val="21"/>
        </w:rPr>
        <w:t>。</w:t>
      </w:r>
    </w:p>
    <w:p w14:paraId="159682F7">
      <w:pPr>
        <w:snapToGrid w:val="0"/>
        <w:spacing w:before="156" w:line="360" w:lineRule="auto"/>
        <w:ind w:firstLine="420"/>
        <w:rPr>
          <w:rFonts w:ascii="Times New Roman" w:hAnsi="Times New Roman" w:eastAsia="宋体" w:cs="Times New Roman"/>
          <w:szCs w:val="24"/>
        </w:rPr>
      </w:pPr>
      <w:r>
        <w:rPr>
          <w:rFonts w:hint="eastAsia" w:ascii="宋体" w:hAnsi="宋体" w:eastAsia="宋体" w:cs="宋体"/>
          <w:szCs w:val="21"/>
        </w:rPr>
        <w:t>31.6涉及多处或部分获得政府采购政策优惠的，其多处或部分享受政府采购优惠政策的计算方法见</w:t>
      </w:r>
      <w:r>
        <w:rPr>
          <w:rFonts w:hint="eastAsia" w:ascii="宋体" w:hAnsi="宋体" w:eastAsia="宋体" w:cs="宋体"/>
          <w:b/>
          <w:szCs w:val="21"/>
        </w:rPr>
        <w:t>磋商须知前附表</w:t>
      </w:r>
      <w:r>
        <w:rPr>
          <w:rFonts w:hint="eastAsia" w:ascii="宋体" w:hAnsi="宋体" w:eastAsia="宋体" w:cs="宋体"/>
          <w:szCs w:val="21"/>
        </w:rPr>
        <w:t>相关规定。</w:t>
      </w:r>
    </w:p>
    <w:p w14:paraId="4A2AFEC5">
      <w:pPr>
        <w:widowControl/>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color w:val="000000"/>
          <w:kern w:val="0"/>
          <w:szCs w:val="21"/>
        </w:rPr>
        <w:t>31.7</w:t>
      </w:r>
      <w:r>
        <w:rPr>
          <w:rFonts w:hint="eastAsia" w:ascii="宋体" w:hAnsi="宋体" w:eastAsia="宋体" w:cs="宋体"/>
          <w:szCs w:val="21"/>
        </w:rPr>
        <w:t>评审时，磋商小组各成员应当独立对每个供应商的</w:t>
      </w:r>
      <w:r>
        <w:rPr>
          <w:rFonts w:hint="eastAsia" w:ascii="宋体" w:hAnsi="宋体" w:eastAsia="宋体" w:cs="宋体"/>
          <w:bCs/>
          <w:szCs w:val="21"/>
        </w:rPr>
        <w:t>响应文件</w:t>
      </w:r>
      <w:r>
        <w:rPr>
          <w:rFonts w:hint="eastAsia" w:ascii="宋体" w:hAnsi="宋体" w:eastAsia="宋体" w:cs="宋体"/>
          <w:szCs w:val="21"/>
        </w:rPr>
        <w:t>进行评价、评分，并按照政府采购优惠政策对最后报价进行价格扣除和技术、商务、价格加分后，汇总各供应商的总得分。</w:t>
      </w:r>
    </w:p>
    <w:p w14:paraId="6E7C9884">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bCs/>
          <w:szCs w:val="21"/>
        </w:rPr>
        <w:t>32</w:t>
      </w:r>
      <w:r>
        <w:rPr>
          <w:rFonts w:hint="eastAsia" w:ascii="宋体" w:hAnsi="宋体" w:eastAsia="宋体" w:cs="宋体"/>
          <w:b/>
          <w:kern w:val="0"/>
          <w:szCs w:val="21"/>
        </w:rPr>
        <w:t>.</w:t>
      </w:r>
      <w:r>
        <w:rPr>
          <w:rFonts w:hint="eastAsia" w:ascii="宋体" w:hAnsi="宋体" w:eastAsia="宋体" w:cs="宋体"/>
          <w:b/>
          <w:bCs/>
          <w:szCs w:val="21"/>
        </w:rPr>
        <w:t>提出成交供应商</w:t>
      </w:r>
    </w:p>
    <w:p w14:paraId="3CF3EEB3">
      <w:pPr>
        <w:widowControl/>
        <w:spacing w:line="420" w:lineRule="atLeast"/>
        <w:jc w:val="center"/>
        <w:rPr>
          <w:rFonts w:ascii="Times New Roman" w:hAnsi="Times New Roman" w:eastAsia="宋体" w:cs="Times New Roman"/>
          <w:szCs w:val="24"/>
        </w:rPr>
      </w:pPr>
      <w:r>
        <w:rPr>
          <w:rFonts w:hint="eastAsia" w:ascii="宋体" w:hAnsi="宋体" w:eastAsia="宋体" w:cs="宋体"/>
          <w:kern w:val="0"/>
          <w:szCs w:val="21"/>
        </w:rPr>
        <w:t xml:space="preserve">    32.1</w:t>
      </w:r>
      <w:r>
        <w:rPr>
          <w:rFonts w:hint="eastAsia" w:ascii="宋体" w:hAnsi="宋体" w:eastAsia="宋体" w:cs="宋体"/>
          <w:bCs/>
          <w:szCs w:val="21"/>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符合《政府采购竞争性磋商采购方式管理暂行办法》(财</w:t>
      </w:r>
    </w:p>
    <w:p w14:paraId="75190E7C">
      <w:pPr>
        <w:widowControl/>
        <w:spacing w:line="420" w:lineRule="atLeast"/>
        <w:rPr>
          <w:rFonts w:ascii="Times New Roman" w:hAnsi="Times New Roman" w:eastAsia="宋体" w:cs="Times New Roman"/>
          <w:szCs w:val="24"/>
        </w:rPr>
      </w:pPr>
      <w:r>
        <w:rPr>
          <w:rFonts w:hint="eastAsia" w:ascii="宋体" w:hAnsi="宋体" w:eastAsia="宋体" w:cs="宋体"/>
          <w:bCs/>
          <w:szCs w:val="21"/>
        </w:rPr>
        <w:t>库〔2014〕214号)</w:t>
      </w:r>
      <w:r>
        <w:rPr>
          <w:rFonts w:hint="eastAsia" w:ascii="宋体" w:hAnsi="宋体" w:eastAsia="宋体" w:cs="宋体"/>
          <w:color w:val="000000"/>
          <w:kern w:val="0"/>
          <w:szCs w:val="21"/>
        </w:rPr>
        <w:t>和《财政部关于政府采购竞争性磋商采购方式管理暂行办法有关问题的补充通知》（财库〔2015〕124号）所列“政府购买服务项目（含政府和社会资本合作项目）、市场竞争不充分的科研项目以及需要扶持的科技成果转化项目”情形的，</w:t>
      </w:r>
      <w:r>
        <w:rPr>
          <w:rFonts w:hint="eastAsia" w:ascii="宋体" w:hAnsi="宋体" w:eastAsia="宋体" w:cs="宋体"/>
          <w:bCs/>
          <w:szCs w:val="21"/>
        </w:rPr>
        <w:t>可以推荐2家成交候选供应商。</w:t>
      </w:r>
    </w:p>
    <w:p w14:paraId="5D4D937F">
      <w:pPr>
        <w:widowControl/>
        <w:spacing w:line="420" w:lineRule="atLeast"/>
        <w:rPr>
          <w:rFonts w:hint="eastAsia" w:ascii="宋体" w:hAnsi="宋体" w:eastAsia="宋体" w:cs="宋体"/>
          <w:bCs/>
          <w:color w:val="000000"/>
          <w:kern w:val="0"/>
          <w:szCs w:val="21"/>
        </w:rPr>
      </w:pPr>
    </w:p>
    <w:p w14:paraId="04205112">
      <w:pPr>
        <w:tabs>
          <w:tab w:val="left" w:pos="0"/>
        </w:tabs>
        <w:snapToGrid w:val="0"/>
        <w:spacing w:line="360" w:lineRule="auto"/>
        <w:rPr>
          <w:rFonts w:ascii="Times New Roman" w:hAnsi="Times New Roman" w:eastAsia="宋体" w:cs="Times New Roman"/>
          <w:szCs w:val="24"/>
        </w:rPr>
      </w:pPr>
      <w:r>
        <w:rPr>
          <w:rFonts w:hint="eastAsia" w:ascii="宋体" w:hAnsi="宋体" w:eastAsia="宋体" w:cs="宋体"/>
          <w:b/>
          <w:bCs/>
          <w:szCs w:val="21"/>
        </w:rPr>
        <w:t>33.确定成交供应商</w:t>
      </w:r>
    </w:p>
    <w:p w14:paraId="66D2E286">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33.1采购代理机构应当在评审结束后2个工作日内将评审报告送采购人确认。</w:t>
      </w:r>
    </w:p>
    <w:p w14:paraId="4349175B">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33.2采购人应当在收到评审报告后5个工作日内，从评审报告提出的成交候选供应商中，按照排序由高到低的原则确定成交供应商，也可以书面授权磋商小组直接确定成交供应商。</w:t>
      </w:r>
    </w:p>
    <w:p w14:paraId="6611CE61">
      <w:pPr>
        <w:snapToGrid w:val="0"/>
        <w:spacing w:line="360" w:lineRule="auto"/>
        <w:ind w:left="632" w:hanging="632"/>
        <w:rPr>
          <w:rFonts w:hint="eastAsia" w:ascii="宋体" w:hAnsi="宋体" w:eastAsia="宋体" w:cs="Courier New"/>
          <w:szCs w:val="21"/>
        </w:rPr>
      </w:pPr>
      <w:r>
        <w:rPr>
          <w:rFonts w:hint="eastAsia" w:ascii="宋体" w:hAnsi="宋体" w:eastAsia="宋体" w:cs="宋体"/>
          <w:b/>
          <w:szCs w:val="21"/>
        </w:rPr>
        <w:t>34.磋商终止</w:t>
      </w:r>
    </w:p>
    <w:p w14:paraId="542754A6">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bCs/>
          <w:szCs w:val="21"/>
        </w:rPr>
        <w:t>34.1</w:t>
      </w:r>
      <w:r>
        <w:rPr>
          <w:rFonts w:hint="eastAsia" w:ascii="宋体" w:hAnsi="宋体" w:eastAsia="宋体" w:cs="宋体"/>
          <w:kern w:val="0"/>
          <w:szCs w:val="21"/>
        </w:rPr>
        <w:t>出现下列情形之一的，采购人或者采购代理机构应当终止竞争性磋商采购活动，</w:t>
      </w:r>
      <w:r>
        <w:rPr>
          <w:rFonts w:hint="eastAsia" w:ascii="宋体" w:hAnsi="宋体" w:eastAsia="宋体" w:cs="宋体"/>
          <w:szCs w:val="24"/>
        </w:rPr>
        <w:t>在本章第37.1款指定的媒体上</w:t>
      </w:r>
      <w:r>
        <w:rPr>
          <w:rFonts w:hint="eastAsia" w:ascii="宋体" w:hAnsi="宋体" w:eastAsia="宋体" w:cs="宋体"/>
          <w:kern w:val="0"/>
          <w:szCs w:val="21"/>
        </w:rPr>
        <w:t xml:space="preserve">发布项目终止公告并说明原因，重新开展采购活动： </w:t>
      </w:r>
    </w:p>
    <w:p w14:paraId="03E75659">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（1）因情况变化，不再符合规定的竞争性磋商采购方式适用情形的；</w:t>
      </w:r>
    </w:p>
    <w:p w14:paraId="5CE85957">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（2）出现影响采购公正的违法、违规行为的；</w:t>
      </w:r>
    </w:p>
    <w:p w14:paraId="58B8439C">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w:t>
      </w:r>
      <w:r>
        <w:rPr>
          <w:rFonts w:hint="eastAsia" w:ascii="宋体" w:hAnsi="宋体" w:eastAsia="宋体" w:cs="宋体"/>
          <w:bCs/>
          <w:szCs w:val="21"/>
        </w:rPr>
        <w:t>除《政府采购竞争性磋商采购方式管理暂行办法》(财库〔2014〕214号)</w:t>
      </w:r>
      <w:r>
        <w:rPr>
          <w:rFonts w:hint="eastAsia" w:ascii="宋体" w:hAnsi="宋体" w:eastAsia="宋体" w:cs="宋体"/>
          <w:color w:val="000000"/>
          <w:kern w:val="0"/>
          <w:szCs w:val="21"/>
        </w:rPr>
        <w:t xml:space="preserve"> 和《财政部关于政府采购竞争性磋商采购方式管理暂行办法有关问题的补充通知》（财库〔2015〕124号）所列“政府购买服务项目（含政府和社会资本合作项目）、市场竞争不充分的科研项目以及需要扶持的科技成果转化项目”</w:t>
      </w:r>
      <w:r>
        <w:rPr>
          <w:rFonts w:hint="eastAsia" w:ascii="宋体" w:hAnsi="宋体" w:eastAsia="宋体" w:cs="宋体"/>
          <w:bCs/>
          <w:szCs w:val="21"/>
        </w:rPr>
        <w:t>情形外，在采购过程中符合要求的供应商或者报价未超过采购预算的供应商不足3家的；</w:t>
      </w:r>
    </w:p>
    <w:p w14:paraId="30068BD1">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（4）因重大变故，采购任务取消的。</w:t>
      </w:r>
    </w:p>
    <w:p w14:paraId="062EAA18">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kern w:val="0"/>
          <w:szCs w:val="21"/>
        </w:rPr>
        <w:t>35．重新评审</w:t>
      </w:r>
    </w:p>
    <w:p w14:paraId="4740140A">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35.1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w:t>
      </w:r>
    </w:p>
    <w:p w14:paraId="004D9BC1">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36.保密及串通行为</w:t>
      </w:r>
    </w:p>
    <w:p w14:paraId="3C5CDF9B">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36.1磋商小组成员以及与评审工作有关的人员不得泄露评审情况以及评审过程中获悉的国家秘密、商业秘密。</w:t>
      </w:r>
    </w:p>
    <w:p w14:paraId="51FB026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36.2</w:t>
      </w:r>
      <w:r>
        <w:rPr>
          <w:rFonts w:hint="eastAsia" w:ascii="宋体" w:hAnsi="宋体" w:eastAsia="宋体" w:cs="宋体"/>
          <w:kern w:val="0"/>
          <w:szCs w:val="21"/>
        </w:rPr>
        <w:t>供应商</w:t>
      </w:r>
      <w:r>
        <w:rPr>
          <w:rFonts w:hint="eastAsia" w:ascii="宋体" w:hAnsi="宋体" w:eastAsia="宋体" w:cs="宋体"/>
          <w:szCs w:val="21"/>
        </w:rPr>
        <w:t>不得与</w:t>
      </w:r>
      <w:r>
        <w:rPr>
          <w:rFonts w:hint="eastAsia" w:ascii="宋体" w:hAnsi="宋体" w:eastAsia="宋体" w:cs="宋体"/>
          <w:kern w:val="0"/>
          <w:szCs w:val="21"/>
        </w:rPr>
        <w:t>采购人、采购代理机构、其他供应商恶意</w:t>
      </w:r>
      <w:r>
        <w:rPr>
          <w:rFonts w:hint="eastAsia" w:ascii="宋体" w:hAnsi="宋体" w:eastAsia="宋体" w:cs="宋体"/>
          <w:szCs w:val="21"/>
        </w:rPr>
        <w:t>串通；不得向</w:t>
      </w:r>
      <w:r>
        <w:rPr>
          <w:rFonts w:hint="eastAsia" w:ascii="宋体" w:hAnsi="宋体" w:eastAsia="宋体" w:cs="宋体"/>
          <w:kern w:val="0"/>
          <w:szCs w:val="21"/>
        </w:rPr>
        <w:t>采购人、采购代理机构</w:t>
      </w:r>
      <w:r>
        <w:rPr>
          <w:rFonts w:hint="eastAsia" w:ascii="宋体" w:hAnsi="宋体" w:eastAsia="宋体" w:cs="宋体"/>
          <w:szCs w:val="21"/>
        </w:rPr>
        <w:t>或者磋商小组成员行贿或者提供其他不正当利益；不得提供虚假资料谋取成交；不得以任何方式干扰、影响采购工作。</w:t>
      </w:r>
    </w:p>
    <w:p w14:paraId="2597B0B0">
      <w:pPr>
        <w:widowControl/>
        <w:snapToGrid w:val="0"/>
        <w:spacing w:line="360" w:lineRule="auto"/>
        <w:ind w:firstLine="420"/>
        <w:jc w:val="left"/>
        <w:rPr>
          <w:rFonts w:hint="eastAsia" w:ascii="宋体" w:hAnsi="宋体" w:eastAsia="宋体" w:cs="宋体"/>
          <w:kern w:val="0"/>
          <w:sz w:val="24"/>
          <w:szCs w:val="24"/>
        </w:rPr>
      </w:pPr>
      <w:r>
        <w:rPr>
          <w:rFonts w:hint="eastAsia" w:ascii="宋体" w:hAnsi="宋体" w:eastAsia="宋体" w:cs="Arial"/>
          <w:kern w:val="0"/>
          <w:szCs w:val="21"/>
        </w:rPr>
        <w:t>36.3</w:t>
      </w:r>
      <w:r>
        <w:rPr>
          <w:rFonts w:hint="eastAsia" w:ascii="宋体" w:hAnsi="宋体" w:eastAsia="宋体" w:cs="宋体"/>
          <w:kern w:val="0"/>
          <w:szCs w:val="21"/>
          <w:lang w:val="zh-CN"/>
        </w:rPr>
        <w:t>有下列情形之一的，属于恶意串通，对供应商依照政府采购法第七十七条第一款的规定追究法律责任：</w:t>
      </w:r>
    </w:p>
    <w:p w14:paraId="47621B2A">
      <w:pPr>
        <w:widowControl/>
        <w:snapToGrid w:val="0"/>
        <w:spacing w:line="360" w:lineRule="auto"/>
        <w:ind w:firstLine="420"/>
        <w:jc w:val="left"/>
        <w:rPr>
          <w:rFonts w:hint="eastAsia" w:ascii="宋体" w:hAnsi="宋体" w:eastAsia="宋体" w:cs="宋体"/>
          <w:kern w:val="0"/>
          <w:sz w:val="24"/>
          <w:szCs w:val="24"/>
        </w:rPr>
      </w:pPr>
      <w:r>
        <w:rPr>
          <w:rFonts w:hint="eastAsia" w:ascii="宋体" w:hAnsi="宋体" w:eastAsia="宋体" w:cs="宋体"/>
          <w:kern w:val="0"/>
          <w:szCs w:val="21"/>
          <w:lang w:val="zh-CN"/>
        </w:rPr>
        <w:t>（一）供应商直接或者间接从采购人或者采购代理机构处获得其他供应商的相关情况并修改其投标文件或者响应文件；</w:t>
      </w:r>
    </w:p>
    <w:p w14:paraId="19B90230">
      <w:pPr>
        <w:widowControl/>
        <w:snapToGrid w:val="0"/>
        <w:spacing w:line="360" w:lineRule="auto"/>
        <w:ind w:firstLine="420"/>
        <w:jc w:val="left"/>
        <w:rPr>
          <w:rFonts w:hint="eastAsia" w:ascii="宋体" w:hAnsi="宋体" w:eastAsia="宋体" w:cs="宋体"/>
          <w:kern w:val="0"/>
          <w:sz w:val="24"/>
          <w:szCs w:val="24"/>
        </w:rPr>
      </w:pPr>
      <w:r>
        <w:rPr>
          <w:rFonts w:hint="eastAsia" w:ascii="宋体" w:hAnsi="宋体" w:eastAsia="宋体" w:cs="宋体"/>
          <w:kern w:val="0"/>
          <w:szCs w:val="21"/>
          <w:lang w:val="zh-CN"/>
        </w:rPr>
        <w:t>（二）供应商按照采购人或者采购代理机构的授意撤换、修改投标文件或者响应文件；</w:t>
      </w:r>
    </w:p>
    <w:p w14:paraId="69959C70">
      <w:pPr>
        <w:widowControl/>
        <w:snapToGrid w:val="0"/>
        <w:spacing w:line="360" w:lineRule="auto"/>
        <w:ind w:firstLine="420"/>
        <w:jc w:val="left"/>
        <w:rPr>
          <w:rFonts w:hint="eastAsia" w:ascii="宋体" w:hAnsi="宋体" w:eastAsia="宋体" w:cs="宋体"/>
          <w:kern w:val="0"/>
          <w:sz w:val="24"/>
          <w:szCs w:val="24"/>
        </w:rPr>
      </w:pPr>
      <w:r>
        <w:rPr>
          <w:rFonts w:hint="eastAsia" w:ascii="宋体" w:hAnsi="宋体" w:eastAsia="宋体" w:cs="宋体"/>
          <w:kern w:val="0"/>
          <w:szCs w:val="21"/>
          <w:lang w:val="zh-CN"/>
        </w:rPr>
        <w:t>（三）供应商之间协商报价、技术方案等投标文件或者响应文件的实质性内容；</w:t>
      </w:r>
    </w:p>
    <w:p w14:paraId="2B9F6CF3">
      <w:pPr>
        <w:widowControl/>
        <w:snapToGrid w:val="0"/>
        <w:spacing w:line="360" w:lineRule="auto"/>
        <w:ind w:firstLine="420"/>
        <w:jc w:val="left"/>
        <w:rPr>
          <w:rFonts w:hint="eastAsia" w:ascii="宋体" w:hAnsi="宋体" w:eastAsia="宋体" w:cs="宋体"/>
          <w:kern w:val="0"/>
          <w:sz w:val="24"/>
          <w:szCs w:val="24"/>
        </w:rPr>
      </w:pPr>
      <w:r>
        <w:rPr>
          <w:rFonts w:hint="eastAsia" w:ascii="宋体" w:hAnsi="宋体" w:eastAsia="宋体" w:cs="宋体"/>
          <w:kern w:val="0"/>
          <w:szCs w:val="21"/>
          <w:lang w:val="zh-CN"/>
        </w:rPr>
        <w:t>（四）属于同一集团、协会、商会等组织成员的供应商按照该组织要求协同参加政府采购活动；</w:t>
      </w:r>
    </w:p>
    <w:p w14:paraId="1E236E36">
      <w:pPr>
        <w:widowControl/>
        <w:snapToGrid w:val="0"/>
        <w:spacing w:line="360" w:lineRule="auto"/>
        <w:ind w:firstLine="420"/>
        <w:jc w:val="left"/>
        <w:rPr>
          <w:rFonts w:hint="eastAsia" w:ascii="宋体" w:hAnsi="宋体" w:eastAsia="宋体" w:cs="宋体"/>
          <w:kern w:val="0"/>
          <w:sz w:val="24"/>
          <w:szCs w:val="24"/>
        </w:rPr>
      </w:pPr>
      <w:r>
        <w:rPr>
          <w:rFonts w:hint="eastAsia" w:ascii="宋体" w:hAnsi="宋体" w:eastAsia="宋体" w:cs="宋体"/>
          <w:kern w:val="0"/>
          <w:szCs w:val="21"/>
          <w:lang w:val="zh-CN"/>
        </w:rPr>
        <w:t>（五）供应商之间事先约定由某一特定供应商成交；</w:t>
      </w:r>
    </w:p>
    <w:p w14:paraId="5047CF7A">
      <w:pPr>
        <w:widowControl/>
        <w:snapToGrid w:val="0"/>
        <w:spacing w:line="360" w:lineRule="auto"/>
        <w:ind w:firstLine="420"/>
        <w:jc w:val="left"/>
        <w:rPr>
          <w:rFonts w:hint="eastAsia" w:ascii="宋体" w:hAnsi="宋体" w:eastAsia="宋体" w:cs="宋体"/>
          <w:kern w:val="0"/>
          <w:sz w:val="24"/>
          <w:szCs w:val="24"/>
        </w:rPr>
      </w:pPr>
      <w:r>
        <w:rPr>
          <w:rFonts w:hint="eastAsia" w:ascii="宋体" w:hAnsi="宋体" w:eastAsia="宋体" w:cs="宋体"/>
          <w:kern w:val="0"/>
          <w:szCs w:val="21"/>
          <w:lang w:val="zh-CN"/>
        </w:rPr>
        <w:t>（六）供应商之间商定部分供应商放弃参加政府采购活动或者放弃成交；</w:t>
      </w:r>
    </w:p>
    <w:p w14:paraId="6DEF6E8F">
      <w:pPr>
        <w:widowControl/>
        <w:snapToGrid w:val="0"/>
        <w:spacing w:line="360" w:lineRule="auto"/>
        <w:ind w:firstLine="420"/>
        <w:jc w:val="left"/>
        <w:rPr>
          <w:rFonts w:hint="eastAsia" w:ascii="宋体" w:hAnsi="宋体" w:eastAsia="宋体" w:cs="宋体"/>
          <w:kern w:val="0"/>
          <w:sz w:val="24"/>
          <w:szCs w:val="24"/>
        </w:rPr>
      </w:pPr>
      <w:r>
        <w:rPr>
          <w:rFonts w:hint="eastAsia" w:ascii="宋体" w:hAnsi="宋体" w:eastAsia="宋体" w:cs="宋体"/>
          <w:kern w:val="0"/>
          <w:szCs w:val="21"/>
          <w:lang w:val="zh-CN"/>
        </w:rPr>
        <w:t>（七）供应商与采购人或者采购代理机构之间、供应商相互之间，为谋求特定供应商成交或者排斥其他供应商的其他串通行为。</w:t>
      </w:r>
    </w:p>
    <w:p w14:paraId="15714BBA">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六、成交结果信息公布与授予合同</w:t>
      </w:r>
    </w:p>
    <w:p w14:paraId="3672E813">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37.成交信息的公布</w:t>
      </w:r>
    </w:p>
    <w:p w14:paraId="713E0202">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37.1成交供应商确定后2个工作日内，成交结果信息将在</w:t>
      </w:r>
      <w:r>
        <w:rPr>
          <w:rFonts w:hint="eastAsia" w:ascii="宋体" w:hAnsi="宋体" w:eastAsia="宋体" w:cs="宋体"/>
          <w:b/>
          <w:szCs w:val="21"/>
        </w:rPr>
        <w:t>磋商须知前附表</w:t>
      </w:r>
      <w:r>
        <w:rPr>
          <w:rFonts w:hint="eastAsia" w:ascii="宋体" w:hAnsi="宋体" w:eastAsia="宋体" w:cs="宋体"/>
          <w:szCs w:val="21"/>
        </w:rPr>
        <w:t>指定的媒体上公布。</w:t>
      </w:r>
    </w:p>
    <w:p w14:paraId="72DFF026">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38.询问及质疑</w:t>
      </w:r>
    </w:p>
    <w:p w14:paraId="140CD187">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38.1供应商对政府采购活动事项有疑问的，可以向采购人或采购代理机构提出询问。</w:t>
      </w:r>
    </w:p>
    <w:p w14:paraId="4ACED4ED">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38.2供应商若认为磋商文件、采购过程和成交结果使自己的权益受到损害，可以按法律、行政法规及湖南省财政厅规范性文件规定向采购人或采购代理机构提出质疑。</w:t>
      </w:r>
    </w:p>
    <w:p w14:paraId="7BCB5A5E">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39.成交通知</w:t>
      </w:r>
    </w:p>
    <w:p w14:paraId="4356B2EC">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39.1成交供应商确定后，采购人或采购代理机构将以书面形式向成交供应商发出成交通知书。成交通知书对采购人和成交供应商具有同等法律效力。</w:t>
      </w:r>
    </w:p>
    <w:p w14:paraId="701ADB6D">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39.2 成交通知书是合同文件的组成部分。</w:t>
      </w:r>
    </w:p>
    <w:p w14:paraId="5160E0AE">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40.签订合同</w:t>
      </w:r>
    </w:p>
    <w:p w14:paraId="0C984543">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40.1成交供应商应当在成交通知书发出之日起30日内与采购人签订政府采购合同。</w:t>
      </w:r>
    </w:p>
    <w:p w14:paraId="48A5CAD8">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40.2磋商文件、成交供应商的响应文件等均为签订政府采购合同的依据。</w:t>
      </w:r>
    </w:p>
    <w:p w14:paraId="1B63A074">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40.3 成交供应商应当按照合同约定履行义务。成交供应商不得向他人转让成交项目，也不得将成交项目分包后分别向他人转让。</w:t>
      </w:r>
    </w:p>
    <w:p w14:paraId="580F4FC4">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40.4 成交供应商有下列情形之一的，责令限期改正，情节严重的，列入不良行为记录名单，在1至3年内禁止参加政府采购活动，并予以通报：</w:t>
      </w:r>
    </w:p>
    <w:p w14:paraId="5E73F2EF">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（一）成交后无正当理由不与采购人签订合同的；</w:t>
      </w:r>
    </w:p>
    <w:p w14:paraId="213BA7C6">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（二）未按照采购文件确定的事项签订政府采购合同，或者与采购人另行订立背离合同实质性内容的协议的；</w:t>
      </w:r>
    </w:p>
    <w:p w14:paraId="08A00E75">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（三）拒绝履行合同义务的；</w:t>
      </w:r>
    </w:p>
    <w:p w14:paraId="7F574277">
      <w:pPr>
        <w:snapToGrid w:val="0"/>
        <w:spacing w:line="360" w:lineRule="auto"/>
        <w:ind w:firstLine="420"/>
        <w:rPr>
          <w:rFonts w:hint="eastAsia" w:ascii="宋体" w:hAnsi="宋体" w:eastAsia="宋体" w:cs="Courier New"/>
          <w:szCs w:val="21"/>
        </w:rPr>
      </w:pPr>
      <w:r>
        <w:rPr>
          <w:rFonts w:hint="eastAsia" w:ascii="宋体" w:hAnsi="宋体" w:eastAsia="宋体" w:cs="宋体"/>
          <w:szCs w:val="21"/>
        </w:rPr>
        <w:t>（四）</w:t>
      </w:r>
      <w:r>
        <w:rPr>
          <w:rFonts w:hint="eastAsia" w:ascii="宋体" w:hAnsi="宋体" w:eastAsia="宋体" w:cs="宋体"/>
          <w:kern w:val="0"/>
          <w:szCs w:val="21"/>
        </w:rPr>
        <w:t>违反法律、规章、规范性文件规定的。</w:t>
      </w:r>
    </w:p>
    <w:p w14:paraId="519DD6A0">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七、其他规定</w:t>
      </w:r>
    </w:p>
    <w:p w14:paraId="2F3F9AA8">
      <w:pPr>
        <w:snapToGrid w:val="0"/>
        <w:spacing w:line="360" w:lineRule="auto"/>
        <w:jc w:val="left"/>
        <w:rPr>
          <w:rFonts w:ascii="Times New Roman" w:hAnsi="Times New Roman" w:eastAsia="宋体" w:cs="Times New Roman"/>
          <w:szCs w:val="24"/>
        </w:rPr>
      </w:pPr>
      <w:r>
        <w:rPr>
          <w:rFonts w:hint="eastAsia" w:ascii="宋体" w:hAnsi="宋体" w:eastAsia="宋体" w:cs="宋体"/>
          <w:b/>
          <w:szCs w:val="21"/>
        </w:rPr>
        <w:t>41.1采购代理服务费</w:t>
      </w:r>
    </w:p>
    <w:p w14:paraId="361CF367">
      <w:pPr>
        <w:tabs>
          <w:tab w:val="left" w:pos="420"/>
          <w:tab w:val="left" w:pos="7560"/>
          <w:tab w:val="left" w:pos="7740"/>
          <w:tab w:val="left" w:pos="792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41.1采购代理机构应按</w:t>
      </w:r>
      <w:r>
        <w:rPr>
          <w:rFonts w:hint="eastAsia" w:ascii="宋体" w:hAnsi="宋体" w:eastAsia="宋体" w:cs="宋体"/>
          <w:b/>
          <w:szCs w:val="21"/>
        </w:rPr>
        <w:t>磋商须知前附表</w:t>
      </w:r>
      <w:r>
        <w:rPr>
          <w:rFonts w:hint="eastAsia" w:ascii="宋体" w:hAnsi="宋体" w:eastAsia="宋体" w:cs="宋体"/>
          <w:szCs w:val="21"/>
        </w:rPr>
        <w:t>规定收取采购代理服务费。</w:t>
      </w:r>
    </w:p>
    <w:p w14:paraId="0FB27E21">
      <w:pPr>
        <w:tabs>
          <w:tab w:val="left" w:pos="420"/>
          <w:tab w:val="left" w:pos="7560"/>
          <w:tab w:val="left" w:pos="7740"/>
          <w:tab w:val="left" w:pos="792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41.2集中采购机构不得收取采购代理服务费。</w:t>
      </w:r>
    </w:p>
    <w:p w14:paraId="4D9D64F2">
      <w:pPr>
        <w:tabs>
          <w:tab w:val="left" w:pos="420"/>
          <w:tab w:val="left" w:pos="7560"/>
          <w:tab w:val="left" w:pos="7740"/>
          <w:tab w:val="left" w:pos="7920"/>
        </w:tabs>
        <w:snapToGrid w:val="0"/>
        <w:spacing w:line="360" w:lineRule="auto"/>
        <w:rPr>
          <w:rFonts w:ascii="Times New Roman" w:hAnsi="Times New Roman" w:eastAsia="宋体" w:cs="Times New Roman"/>
          <w:szCs w:val="24"/>
        </w:rPr>
      </w:pPr>
      <w:r>
        <w:rPr>
          <w:rFonts w:hint="eastAsia" w:ascii="宋体" w:hAnsi="宋体" w:eastAsia="宋体" w:cs="宋体"/>
          <w:b/>
          <w:szCs w:val="21"/>
        </w:rPr>
        <w:t>42.</w:t>
      </w:r>
      <w:r>
        <w:rPr>
          <w:rFonts w:hint="eastAsia" w:ascii="Times New Roman" w:hAnsi="Times New Roman" w:eastAsia="宋体" w:cs="宋体"/>
          <w:b/>
          <w:szCs w:val="24"/>
        </w:rPr>
        <w:t xml:space="preserve"> 其他规定</w:t>
      </w:r>
    </w:p>
    <w:p w14:paraId="2A367128">
      <w:pPr>
        <w:tabs>
          <w:tab w:val="left" w:pos="420"/>
          <w:tab w:val="left" w:pos="7560"/>
          <w:tab w:val="left" w:pos="7740"/>
          <w:tab w:val="left" w:pos="792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42.1</w:t>
      </w:r>
      <w:r>
        <w:rPr>
          <w:rFonts w:hint="eastAsia" w:ascii="宋体" w:hAnsi="宋体" w:eastAsia="宋体" w:cs="宋体"/>
          <w:szCs w:val="21"/>
        </w:rPr>
        <w:t>磋商文件</w:t>
      </w:r>
      <w:r>
        <w:rPr>
          <w:rFonts w:hint="eastAsia" w:ascii="Times New Roman" w:hAnsi="Times New Roman" w:eastAsia="宋体" w:cs="宋体"/>
          <w:szCs w:val="24"/>
        </w:rPr>
        <w:t>的其他规定</w:t>
      </w:r>
      <w:r>
        <w:rPr>
          <w:rFonts w:hint="eastAsia" w:ascii="宋体" w:hAnsi="宋体" w:eastAsia="宋体" w:cs="宋体"/>
          <w:szCs w:val="21"/>
        </w:rPr>
        <w:t>见</w:t>
      </w:r>
      <w:r>
        <w:rPr>
          <w:rFonts w:hint="eastAsia" w:ascii="宋体" w:hAnsi="宋体" w:eastAsia="宋体" w:cs="宋体"/>
          <w:b/>
          <w:szCs w:val="21"/>
        </w:rPr>
        <w:t>磋商须知前附表</w:t>
      </w:r>
      <w:r>
        <w:rPr>
          <w:rFonts w:hint="eastAsia" w:ascii="宋体" w:hAnsi="宋体" w:eastAsia="宋体" w:cs="宋体"/>
          <w:szCs w:val="21"/>
        </w:rPr>
        <w:t>。</w:t>
      </w:r>
    </w:p>
    <w:p w14:paraId="059FCBD3">
      <w:pPr>
        <w:snapToGrid w:val="0"/>
        <w:spacing w:before="156" w:line="360" w:lineRule="auto"/>
        <w:jc w:val="center"/>
        <w:rPr>
          <w:rFonts w:hint="eastAsia" w:ascii="黑体" w:hAnsi="黑体" w:eastAsia="黑体" w:cs="黑体"/>
          <w:b/>
          <w:sz w:val="32"/>
          <w:szCs w:val="32"/>
        </w:rPr>
      </w:pPr>
    </w:p>
    <w:p w14:paraId="5E5B0B48">
      <w:pPr>
        <w:snapToGrid w:val="0"/>
        <w:spacing w:before="156" w:line="360" w:lineRule="auto"/>
        <w:jc w:val="center"/>
        <w:rPr>
          <w:rFonts w:hint="eastAsia" w:ascii="黑体" w:hAnsi="黑体" w:eastAsia="黑体" w:cs="黑体"/>
          <w:b/>
          <w:sz w:val="32"/>
          <w:szCs w:val="32"/>
        </w:rPr>
      </w:pPr>
    </w:p>
    <w:p w14:paraId="65CCBABF">
      <w:pPr>
        <w:snapToGrid w:val="0"/>
        <w:spacing w:before="156" w:line="360" w:lineRule="auto"/>
        <w:jc w:val="center"/>
        <w:rPr>
          <w:rFonts w:hint="eastAsia" w:ascii="黑体" w:hAnsi="黑体" w:eastAsia="黑体" w:cs="黑体"/>
          <w:b/>
          <w:sz w:val="32"/>
          <w:szCs w:val="32"/>
        </w:rPr>
      </w:pPr>
    </w:p>
    <w:p w14:paraId="7A25194F">
      <w:pPr>
        <w:pageBreakBefore/>
        <w:snapToGrid w:val="0"/>
        <w:spacing w:before="156" w:line="360" w:lineRule="auto"/>
        <w:ind w:left="420"/>
        <w:jc w:val="center"/>
        <w:rPr>
          <w:rFonts w:ascii="Times New Roman" w:hAnsi="Times New Roman" w:eastAsia="宋体" w:cs="Times New Roman"/>
          <w:szCs w:val="24"/>
        </w:rPr>
      </w:pPr>
      <w:r>
        <w:rPr>
          <w:rFonts w:hint="eastAsia" w:ascii="黑体" w:hAnsi="黑体" w:eastAsia="黑体" w:cs="黑体"/>
          <w:b/>
          <w:sz w:val="32"/>
          <w:szCs w:val="32"/>
        </w:rPr>
        <w:t xml:space="preserve">第三章  </w:t>
      </w:r>
      <w:r>
        <w:rPr>
          <w:rFonts w:hint="eastAsia" w:ascii="黑体" w:hAnsi="黑体" w:eastAsia="黑体" w:cs="华文中宋"/>
          <w:b/>
          <w:bCs/>
          <w:sz w:val="32"/>
          <w:szCs w:val="32"/>
        </w:rPr>
        <w:t>政府采购合同格式</w:t>
      </w:r>
    </w:p>
    <w:p w14:paraId="37AA538C">
      <w:pPr>
        <w:pStyle w:val="74"/>
        <w:keepNext w:val="0"/>
        <w:keepLines w:val="0"/>
        <w:pageBreakBefore w:val="0"/>
        <w:widowControl w:val="0"/>
        <w:shd w:val="clear" w:color="auto" w:fill="auto"/>
        <w:tabs>
          <w:tab w:val="left" w:pos="4947"/>
        </w:tabs>
        <w:kinsoku/>
        <w:wordWrap/>
        <w:overflowPunct/>
        <w:topLinePunct w:val="0"/>
        <w:autoSpaceDE/>
        <w:autoSpaceDN/>
        <w:bidi w:val="0"/>
        <w:adjustRightInd/>
        <w:snapToGrid/>
        <w:spacing w:before="0" w:after="0" w:line="240" w:lineRule="auto"/>
        <w:ind w:left="0" w:right="0" w:firstLine="2274" w:firstLineChars="809"/>
        <w:jc w:val="left"/>
        <w:textAlignment w:val="auto"/>
        <w:rPr>
          <w:rFonts w:hint="default" w:ascii="仿宋" w:hAnsi="仿宋" w:eastAsia="仿宋" w:cs="仿宋"/>
          <w:b/>
          <w:bCs/>
          <w:color w:val="000000"/>
          <w:spacing w:val="0"/>
          <w:w w:val="100"/>
          <w:position w:val="0"/>
          <w:sz w:val="28"/>
          <w:szCs w:val="28"/>
          <w:highlight w:val="none"/>
          <w:lang w:val="en-US" w:eastAsia="zh-CN"/>
        </w:rPr>
      </w:pPr>
      <w:r>
        <w:rPr>
          <w:rFonts w:hint="eastAsia" w:ascii="仿宋" w:hAnsi="仿宋" w:eastAsia="仿宋" w:cs="仿宋"/>
          <w:b/>
          <w:bCs/>
          <w:color w:val="000000"/>
          <w:spacing w:val="0"/>
          <w:w w:val="100"/>
          <w:position w:val="0"/>
          <w:sz w:val="28"/>
          <w:szCs w:val="28"/>
          <w:highlight w:val="none"/>
          <w:lang w:eastAsia="zh-CN"/>
        </w:rPr>
        <w:t>第一节、政府采购合同协议书</w:t>
      </w:r>
    </w:p>
    <w:p w14:paraId="593D059D">
      <w:pPr>
        <w:pStyle w:val="74"/>
        <w:keepNext w:val="0"/>
        <w:keepLines w:val="0"/>
        <w:pageBreakBefore w:val="0"/>
        <w:widowControl w:val="0"/>
        <w:shd w:val="clear" w:color="auto" w:fill="auto"/>
        <w:tabs>
          <w:tab w:val="left" w:pos="4947"/>
        </w:tabs>
        <w:kinsoku/>
        <w:wordWrap/>
        <w:overflowPunct/>
        <w:topLinePunct w:val="0"/>
        <w:autoSpaceDE/>
        <w:autoSpaceDN/>
        <w:bidi w:val="0"/>
        <w:adjustRightInd/>
        <w:snapToGrid/>
        <w:spacing w:before="0" w:after="0" w:line="240" w:lineRule="auto"/>
        <w:ind w:left="0" w:right="0" w:firstLine="440"/>
        <w:jc w:val="left"/>
        <w:textAlignment w:val="auto"/>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采购人（发包人）：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eastAsia="zh-CN"/>
        </w:rPr>
        <w:t>临湘市农村公路服务所</w:t>
      </w:r>
      <w:r>
        <w:rPr>
          <w:rFonts w:hint="eastAsia" w:ascii="仿宋" w:hAnsi="仿宋" w:eastAsia="仿宋" w:cs="仿宋"/>
          <w:sz w:val="28"/>
          <w:szCs w:val="28"/>
          <w:highlight w:val="none"/>
          <w:u w:val="single"/>
        </w:rPr>
        <w:tab/>
      </w:r>
      <w:r>
        <w:rPr>
          <w:rFonts w:hint="eastAsia" w:ascii="仿宋" w:hAnsi="仿宋" w:eastAsia="仿宋" w:cs="仿宋"/>
          <w:color w:val="000000"/>
          <w:spacing w:val="0"/>
          <w:w w:val="100"/>
          <w:position w:val="0"/>
          <w:sz w:val="28"/>
          <w:szCs w:val="28"/>
          <w:highlight w:val="none"/>
        </w:rPr>
        <w:t>（甲方）</w:t>
      </w:r>
    </w:p>
    <w:p w14:paraId="1BF96381">
      <w:pPr>
        <w:pStyle w:val="74"/>
        <w:keepNext w:val="0"/>
        <w:keepLines w:val="0"/>
        <w:pageBreakBefore w:val="0"/>
        <w:widowControl w:val="0"/>
        <w:shd w:val="clear" w:color="auto" w:fill="auto"/>
        <w:tabs>
          <w:tab w:val="left" w:pos="4947"/>
        </w:tabs>
        <w:kinsoku/>
        <w:wordWrap/>
        <w:overflowPunct/>
        <w:topLinePunct w:val="0"/>
        <w:autoSpaceDE/>
        <w:autoSpaceDN/>
        <w:bidi w:val="0"/>
        <w:adjustRightInd/>
        <w:snapToGrid/>
        <w:spacing w:before="0" w:after="0" w:line="240" w:lineRule="auto"/>
        <w:ind w:left="0" w:right="0" w:firstLine="440"/>
        <w:jc w:val="left"/>
        <w:textAlignment w:val="auto"/>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供应商（承包人）：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rPr>
        <w:tab/>
      </w:r>
      <w:r>
        <w:rPr>
          <w:rFonts w:hint="eastAsia" w:ascii="仿宋" w:hAnsi="仿宋" w:eastAsia="仿宋" w:cs="仿宋"/>
          <w:color w:val="000000"/>
          <w:spacing w:val="0"/>
          <w:w w:val="100"/>
          <w:position w:val="0"/>
          <w:sz w:val="28"/>
          <w:szCs w:val="28"/>
          <w:highlight w:val="none"/>
        </w:rPr>
        <w:t>（乙方）</w:t>
      </w:r>
    </w:p>
    <w:p w14:paraId="0D9B6CA9">
      <w:pPr>
        <w:pStyle w:val="74"/>
        <w:keepNext w:val="0"/>
        <w:keepLines w:val="0"/>
        <w:widowControl w:val="0"/>
        <w:shd w:val="clear" w:color="auto" w:fill="auto"/>
        <w:bidi w:val="0"/>
        <w:spacing w:before="0" w:after="0" w:line="413" w:lineRule="exact"/>
        <w:ind w:left="0" w:right="0" w:firstLine="44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依据《中华人民共和国</w:t>
      </w:r>
      <w:r>
        <w:rPr>
          <w:rFonts w:hint="eastAsia" w:ascii="仿宋" w:hAnsi="仿宋" w:eastAsia="仿宋" w:cs="仿宋"/>
          <w:color w:val="000000"/>
          <w:spacing w:val="0"/>
          <w:w w:val="100"/>
          <w:position w:val="0"/>
          <w:sz w:val="28"/>
          <w:szCs w:val="28"/>
          <w:highlight w:val="none"/>
          <w:lang w:eastAsia="zh-CN"/>
        </w:rPr>
        <w:t>民法典</w:t>
      </w:r>
      <w:r>
        <w:rPr>
          <w:rFonts w:hint="eastAsia" w:ascii="仿宋" w:hAnsi="仿宋" w:eastAsia="仿宋" w:cs="仿宋"/>
          <w:color w:val="000000"/>
          <w:spacing w:val="0"/>
          <w:w w:val="100"/>
          <w:position w:val="0"/>
          <w:sz w:val="28"/>
          <w:szCs w:val="28"/>
          <w:highlight w:val="none"/>
        </w:rPr>
        <w:t>》、《中华人民共和国政府采购法》及其他有关法律、行政法规，遵循平等、自愿、公平和诚实信用的原则，双方就本建设工程施工事项协商一致，订立本协议书。</w:t>
      </w:r>
    </w:p>
    <w:p w14:paraId="1C99DA05">
      <w:pPr>
        <w:pStyle w:val="75"/>
        <w:keepNext/>
        <w:keepLines/>
        <w:widowControl w:val="0"/>
        <w:shd w:val="clear" w:color="auto" w:fill="auto"/>
        <w:tabs>
          <w:tab w:val="left" w:pos="363"/>
        </w:tabs>
        <w:bidi w:val="0"/>
        <w:spacing w:before="0" w:after="0" w:line="413" w:lineRule="exact"/>
        <w:ind w:left="0" w:right="0" w:firstLine="0"/>
        <w:jc w:val="left"/>
        <w:rPr>
          <w:rFonts w:hint="eastAsia" w:ascii="仿宋" w:hAnsi="仿宋" w:eastAsia="仿宋" w:cs="仿宋"/>
          <w:sz w:val="28"/>
          <w:szCs w:val="28"/>
          <w:highlight w:val="none"/>
        </w:rPr>
      </w:pPr>
      <w:bookmarkStart w:id="2" w:name="bookmark425"/>
      <w:bookmarkStart w:id="3" w:name="bookmark423"/>
      <w:bookmarkStart w:id="4" w:name="bookmark424"/>
      <w:bookmarkStart w:id="5" w:name="bookmark426"/>
      <w:r>
        <w:rPr>
          <w:rFonts w:hint="eastAsia" w:ascii="仿宋" w:hAnsi="仿宋" w:eastAsia="仿宋" w:cs="仿宋"/>
          <w:color w:val="000000"/>
          <w:spacing w:val="0"/>
          <w:w w:val="100"/>
          <w:position w:val="0"/>
          <w:sz w:val="28"/>
          <w:szCs w:val="28"/>
          <w:highlight w:val="none"/>
        </w:rPr>
        <w:t>1</w:t>
      </w:r>
      <w:bookmarkEnd w:id="2"/>
      <w:r>
        <w:rPr>
          <w:rFonts w:hint="eastAsia" w:ascii="仿宋" w:hAnsi="仿宋" w:eastAsia="仿宋" w:cs="仿宋"/>
          <w:color w:val="000000"/>
          <w:spacing w:val="0"/>
          <w:w w:val="100"/>
          <w:position w:val="0"/>
          <w:sz w:val="28"/>
          <w:szCs w:val="28"/>
          <w:highlight w:val="none"/>
        </w:rPr>
        <w:t>、项目信息</w:t>
      </w:r>
      <w:bookmarkEnd w:id="3"/>
      <w:bookmarkEnd w:id="4"/>
      <w:bookmarkEnd w:id="5"/>
    </w:p>
    <w:p w14:paraId="01335116">
      <w:pPr>
        <w:pStyle w:val="74"/>
        <w:keepNext w:val="0"/>
        <w:keepLines w:val="0"/>
        <w:widowControl w:val="0"/>
        <w:shd w:val="clear" w:color="auto" w:fill="auto"/>
        <w:bidi w:val="0"/>
        <w:spacing w:before="0" w:after="0" w:line="413" w:lineRule="exact"/>
        <w:ind w:left="0" w:right="0" w:firstLine="0"/>
        <w:jc w:val="left"/>
        <w:rPr>
          <w:rFonts w:hint="eastAsia" w:ascii="仿宋" w:hAnsi="仿宋" w:eastAsia="仿宋" w:cs="仿宋"/>
          <w:color w:val="000000"/>
          <w:spacing w:val="0"/>
          <w:w w:val="100"/>
          <w:position w:val="0"/>
          <w:sz w:val="28"/>
          <w:szCs w:val="28"/>
          <w:highlight w:val="none"/>
          <w:lang w:val="en-US" w:eastAsia="zh-CN"/>
        </w:rPr>
      </w:pPr>
      <w:r>
        <w:rPr>
          <w:rFonts w:hint="eastAsia" w:ascii="仿宋" w:hAnsi="仿宋" w:eastAsia="仿宋" w:cs="仿宋"/>
          <w:color w:val="000000"/>
          <w:spacing w:val="0"/>
          <w:w w:val="100"/>
          <w:position w:val="0"/>
          <w:sz w:val="28"/>
          <w:szCs w:val="28"/>
          <w:highlight w:val="none"/>
        </w:rPr>
        <w:t>采购项目名称：</w:t>
      </w:r>
      <w:r>
        <w:rPr>
          <w:rFonts w:hint="eastAsia" w:ascii="仿宋" w:hAnsi="仿宋" w:eastAsia="仿宋" w:cs="仿宋"/>
          <w:color w:val="000000"/>
          <w:spacing w:val="0"/>
          <w:w w:val="100"/>
          <w:position w:val="0"/>
          <w:sz w:val="28"/>
          <w:szCs w:val="28"/>
          <w:highlight w:val="none"/>
          <w:lang w:val="en-US" w:eastAsia="zh-CN"/>
        </w:rPr>
        <w:t>2026年临湘市农村公路路况检测评定技术服务项目</w:t>
      </w:r>
    </w:p>
    <w:p w14:paraId="38BEBD43">
      <w:pPr>
        <w:pStyle w:val="74"/>
        <w:keepNext w:val="0"/>
        <w:keepLines w:val="0"/>
        <w:widowControl w:val="0"/>
        <w:shd w:val="clear" w:color="auto" w:fill="auto"/>
        <w:bidi w:val="0"/>
        <w:spacing w:before="0" w:after="0" w:line="413"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采购计划编号：</w:t>
      </w:r>
    </w:p>
    <w:p w14:paraId="69537B9A">
      <w:pPr>
        <w:pStyle w:val="74"/>
        <w:keepNext w:val="0"/>
        <w:keepLines w:val="0"/>
        <w:widowControl w:val="0"/>
        <w:shd w:val="clear" w:color="auto" w:fill="auto"/>
        <w:bidi w:val="0"/>
        <w:spacing w:before="0" w:after="0" w:line="413"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项目内容：</w:t>
      </w:r>
    </w:p>
    <w:p w14:paraId="59300F90">
      <w:pPr>
        <w:pStyle w:val="75"/>
        <w:keepNext/>
        <w:keepLines/>
        <w:widowControl w:val="0"/>
        <w:shd w:val="clear" w:color="auto" w:fill="auto"/>
        <w:tabs>
          <w:tab w:val="left" w:pos="378"/>
        </w:tabs>
        <w:bidi w:val="0"/>
        <w:spacing w:before="0" w:after="0" w:line="410" w:lineRule="exact"/>
        <w:ind w:left="0" w:right="0" w:firstLine="0"/>
        <w:jc w:val="left"/>
        <w:rPr>
          <w:rFonts w:hint="eastAsia" w:ascii="仿宋" w:hAnsi="仿宋" w:eastAsia="仿宋" w:cs="仿宋"/>
          <w:sz w:val="28"/>
          <w:szCs w:val="28"/>
          <w:highlight w:val="none"/>
        </w:rPr>
      </w:pPr>
      <w:bookmarkStart w:id="6" w:name="bookmark429"/>
      <w:bookmarkStart w:id="7" w:name="bookmark428"/>
      <w:bookmarkStart w:id="8" w:name="bookmark427"/>
      <w:bookmarkStart w:id="9" w:name="bookmark430"/>
      <w:r>
        <w:rPr>
          <w:rFonts w:hint="eastAsia" w:ascii="仿宋" w:hAnsi="仿宋" w:eastAsia="仿宋" w:cs="仿宋"/>
          <w:color w:val="000000"/>
          <w:spacing w:val="0"/>
          <w:w w:val="100"/>
          <w:position w:val="0"/>
          <w:sz w:val="28"/>
          <w:szCs w:val="28"/>
          <w:highlight w:val="none"/>
        </w:rPr>
        <w:t>2</w:t>
      </w:r>
      <w:bookmarkEnd w:id="6"/>
      <w:r>
        <w:rPr>
          <w:rFonts w:hint="eastAsia" w:ascii="仿宋" w:hAnsi="仿宋" w:eastAsia="仿宋" w:cs="仿宋"/>
          <w:color w:val="000000"/>
          <w:spacing w:val="0"/>
          <w:w w:val="100"/>
          <w:position w:val="0"/>
          <w:sz w:val="28"/>
          <w:szCs w:val="28"/>
          <w:highlight w:val="none"/>
        </w:rPr>
        <w:t>、工程概况</w:t>
      </w:r>
      <w:bookmarkEnd w:id="7"/>
      <w:bookmarkEnd w:id="8"/>
      <w:bookmarkEnd w:id="9"/>
    </w:p>
    <w:p w14:paraId="3A1C24FD">
      <w:pPr>
        <w:pStyle w:val="74"/>
        <w:keepNext w:val="0"/>
        <w:keepLines w:val="0"/>
        <w:widowControl w:val="0"/>
        <w:shd w:val="clear" w:color="auto" w:fill="auto"/>
        <w:bidi w:val="0"/>
        <w:spacing w:before="0" w:after="0" w:line="410"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工程名称：</w:t>
      </w:r>
    </w:p>
    <w:p w14:paraId="3FFAB4C4">
      <w:pPr>
        <w:pStyle w:val="74"/>
        <w:keepNext w:val="0"/>
        <w:keepLines w:val="0"/>
        <w:widowControl w:val="0"/>
        <w:shd w:val="clear" w:color="auto" w:fill="auto"/>
        <w:bidi w:val="0"/>
        <w:spacing w:before="0" w:after="0" w:line="410"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工程地点：</w:t>
      </w:r>
    </w:p>
    <w:p w14:paraId="45C43D43">
      <w:pPr>
        <w:pStyle w:val="74"/>
        <w:keepNext w:val="0"/>
        <w:keepLines w:val="0"/>
        <w:widowControl w:val="0"/>
        <w:shd w:val="clear" w:color="auto" w:fill="auto"/>
        <w:bidi w:val="0"/>
        <w:spacing w:before="0" w:after="0" w:line="410"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工程内容：</w:t>
      </w:r>
    </w:p>
    <w:p w14:paraId="59F57ED1">
      <w:pPr>
        <w:pStyle w:val="74"/>
        <w:keepNext w:val="0"/>
        <w:keepLines w:val="0"/>
        <w:widowControl w:val="0"/>
        <w:shd w:val="clear" w:color="auto" w:fill="auto"/>
        <w:bidi w:val="0"/>
        <w:spacing w:before="0" w:after="0" w:line="410"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群体工程应附承包人承揽工程项目一览表；</w:t>
      </w:r>
    </w:p>
    <w:p w14:paraId="6699FDC5">
      <w:pPr>
        <w:pStyle w:val="75"/>
        <w:keepNext/>
        <w:keepLines/>
        <w:widowControl w:val="0"/>
        <w:shd w:val="clear" w:color="auto" w:fill="auto"/>
        <w:tabs>
          <w:tab w:val="left" w:pos="378"/>
        </w:tabs>
        <w:bidi w:val="0"/>
        <w:spacing w:before="0" w:after="0" w:line="410" w:lineRule="exact"/>
        <w:ind w:left="0" w:right="0" w:firstLine="0"/>
        <w:jc w:val="left"/>
        <w:rPr>
          <w:rFonts w:hint="eastAsia" w:ascii="仿宋" w:hAnsi="仿宋" w:eastAsia="仿宋" w:cs="仿宋"/>
          <w:sz w:val="28"/>
          <w:szCs w:val="28"/>
          <w:highlight w:val="none"/>
        </w:rPr>
      </w:pPr>
      <w:bookmarkStart w:id="10" w:name="bookmark433"/>
      <w:bookmarkStart w:id="11" w:name="bookmark434"/>
      <w:bookmarkStart w:id="12" w:name="bookmark431"/>
      <w:bookmarkStart w:id="13" w:name="bookmark432"/>
      <w:r>
        <w:rPr>
          <w:rFonts w:hint="eastAsia" w:ascii="仿宋" w:hAnsi="仿宋" w:eastAsia="仿宋" w:cs="仿宋"/>
          <w:color w:val="000000"/>
          <w:spacing w:val="0"/>
          <w:w w:val="100"/>
          <w:position w:val="0"/>
          <w:sz w:val="28"/>
          <w:szCs w:val="28"/>
          <w:highlight w:val="none"/>
        </w:rPr>
        <w:t>3</w:t>
      </w:r>
      <w:bookmarkEnd w:id="10"/>
      <w:r>
        <w:rPr>
          <w:rFonts w:hint="eastAsia" w:ascii="仿宋" w:hAnsi="仿宋" w:eastAsia="仿宋" w:cs="仿宋"/>
          <w:color w:val="000000"/>
          <w:spacing w:val="0"/>
          <w:w w:val="100"/>
          <w:position w:val="0"/>
          <w:sz w:val="28"/>
          <w:szCs w:val="28"/>
          <w:highlight w:val="none"/>
        </w:rPr>
        <w:t>、工程承包范围：</w:t>
      </w:r>
      <w:bookmarkEnd w:id="11"/>
    </w:p>
    <w:p w14:paraId="280CF90A">
      <w:pPr>
        <w:pStyle w:val="75"/>
        <w:keepNext/>
        <w:keepLines/>
        <w:widowControl w:val="0"/>
        <w:shd w:val="clear" w:color="auto" w:fill="auto"/>
        <w:tabs>
          <w:tab w:val="left" w:pos="378"/>
        </w:tabs>
        <w:bidi w:val="0"/>
        <w:spacing w:before="0" w:after="0" w:line="410" w:lineRule="exact"/>
        <w:ind w:left="0" w:right="0" w:firstLine="0"/>
        <w:jc w:val="left"/>
        <w:rPr>
          <w:rFonts w:hint="eastAsia" w:ascii="仿宋" w:hAnsi="仿宋" w:eastAsia="仿宋" w:cs="仿宋"/>
          <w:sz w:val="28"/>
          <w:szCs w:val="28"/>
          <w:highlight w:val="none"/>
        </w:rPr>
      </w:pPr>
      <w:bookmarkStart w:id="14" w:name="bookmark435"/>
      <w:bookmarkStart w:id="15" w:name="bookmark436"/>
      <w:r>
        <w:rPr>
          <w:rFonts w:hint="eastAsia" w:ascii="仿宋" w:hAnsi="仿宋" w:eastAsia="仿宋" w:cs="仿宋"/>
          <w:color w:val="000000"/>
          <w:spacing w:val="0"/>
          <w:w w:val="100"/>
          <w:position w:val="0"/>
          <w:sz w:val="28"/>
          <w:szCs w:val="28"/>
          <w:highlight w:val="none"/>
        </w:rPr>
        <w:t>4</w:t>
      </w:r>
      <w:bookmarkEnd w:id="14"/>
      <w:r>
        <w:rPr>
          <w:rFonts w:hint="eastAsia" w:ascii="仿宋" w:hAnsi="仿宋" w:eastAsia="仿宋" w:cs="仿宋"/>
          <w:color w:val="000000"/>
          <w:spacing w:val="0"/>
          <w:w w:val="100"/>
          <w:position w:val="0"/>
          <w:sz w:val="28"/>
          <w:szCs w:val="28"/>
          <w:highlight w:val="none"/>
        </w:rPr>
        <w:t>、合同工期</w:t>
      </w:r>
      <w:bookmarkEnd w:id="12"/>
      <w:bookmarkEnd w:id="13"/>
      <w:bookmarkEnd w:id="15"/>
    </w:p>
    <w:p w14:paraId="1496547B">
      <w:pPr>
        <w:pStyle w:val="74"/>
        <w:keepNext w:val="0"/>
        <w:keepLines w:val="0"/>
        <w:widowControl w:val="0"/>
        <w:shd w:val="clear" w:color="auto" w:fill="auto"/>
        <w:bidi w:val="0"/>
        <w:spacing w:before="0" w:after="0" w:line="410"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开工日期：</w:t>
      </w:r>
    </w:p>
    <w:p w14:paraId="780A30EF">
      <w:pPr>
        <w:pStyle w:val="74"/>
        <w:keepNext w:val="0"/>
        <w:keepLines w:val="0"/>
        <w:widowControl w:val="0"/>
        <w:shd w:val="clear" w:color="auto" w:fill="auto"/>
        <w:bidi w:val="0"/>
        <w:spacing w:before="0" w:after="0" w:line="410"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竣工日期：</w:t>
      </w:r>
    </w:p>
    <w:p w14:paraId="329A4737">
      <w:pPr>
        <w:pStyle w:val="74"/>
        <w:keepNext w:val="0"/>
        <w:keepLines w:val="0"/>
        <w:widowControl w:val="0"/>
        <w:shd w:val="clear" w:color="auto" w:fill="auto"/>
        <w:tabs>
          <w:tab w:val="left" w:pos="2410"/>
        </w:tabs>
        <w:bidi w:val="0"/>
        <w:spacing w:before="0" w:after="0" w:line="410"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合同工期总日历天数</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40</w:t>
      </w:r>
      <w:r>
        <w:rPr>
          <w:rFonts w:hint="eastAsia" w:ascii="仿宋" w:hAnsi="仿宋" w:eastAsia="仿宋" w:cs="仿宋"/>
          <w:sz w:val="28"/>
          <w:szCs w:val="28"/>
          <w:highlight w:val="none"/>
          <w:u w:val="single"/>
        </w:rPr>
        <w:tab/>
      </w:r>
      <w:r>
        <w:rPr>
          <w:rFonts w:hint="eastAsia" w:ascii="仿宋" w:hAnsi="仿宋" w:eastAsia="仿宋" w:cs="仿宋"/>
          <w:color w:val="000000"/>
          <w:spacing w:val="0"/>
          <w:w w:val="100"/>
          <w:position w:val="0"/>
          <w:sz w:val="28"/>
          <w:szCs w:val="28"/>
          <w:highlight w:val="none"/>
        </w:rPr>
        <w:t>天。</w:t>
      </w:r>
    </w:p>
    <w:p w14:paraId="57DB5B11">
      <w:pPr>
        <w:pStyle w:val="75"/>
        <w:keepNext/>
        <w:keepLines/>
        <w:widowControl w:val="0"/>
        <w:shd w:val="clear" w:color="auto" w:fill="auto"/>
        <w:tabs>
          <w:tab w:val="left" w:pos="378"/>
        </w:tabs>
        <w:bidi w:val="0"/>
        <w:spacing w:before="0" w:after="0" w:line="410" w:lineRule="exact"/>
        <w:ind w:left="0" w:right="0" w:firstLine="0"/>
        <w:jc w:val="left"/>
        <w:rPr>
          <w:rFonts w:hint="eastAsia" w:ascii="仿宋" w:hAnsi="仿宋" w:eastAsia="仿宋" w:cs="仿宋"/>
          <w:sz w:val="28"/>
          <w:szCs w:val="28"/>
          <w:highlight w:val="none"/>
        </w:rPr>
      </w:pPr>
      <w:bookmarkStart w:id="16" w:name="bookmark439"/>
      <w:bookmarkStart w:id="17" w:name="bookmark437"/>
      <w:bookmarkStart w:id="18" w:name="bookmark438"/>
      <w:bookmarkStart w:id="19" w:name="bookmark440"/>
      <w:r>
        <w:rPr>
          <w:rFonts w:hint="eastAsia" w:ascii="仿宋" w:hAnsi="仿宋" w:eastAsia="仿宋" w:cs="仿宋"/>
          <w:color w:val="000000"/>
          <w:spacing w:val="0"/>
          <w:w w:val="100"/>
          <w:position w:val="0"/>
          <w:sz w:val="28"/>
          <w:szCs w:val="28"/>
          <w:highlight w:val="none"/>
        </w:rPr>
        <w:t>5</w:t>
      </w:r>
      <w:bookmarkEnd w:id="16"/>
      <w:r>
        <w:rPr>
          <w:rFonts w:hint="eastAsia" w:ascii="仿宋" w:hAnsi="仿宋" w:eastAsia="仿宋" w:cs="仿宋"/>
          <w:color w:val="000000"/>
          <w:spacing w:val="0"/>
          <w:w w:val="100"/>
          <w:position w:val="0"/>
          <w:sz w:val="28"/>
          <w:szCs w:val="28"/>
          <w:highlight w:val="none"/>
        </w:rPr>
        <w:t>、质量标准</w:t>
      </w:r>
      <w:bookmarkEnd w:id="17"/>
      <w:bookmarkEnd w:id="18"/>
      <w:bookmarkEnd w:id="19"/>
    </w:p>
    <w:p w14:paraId="3FD8369F">
      <w:pPr>
        <w:pStyle w:val="74"/>
        <w:keepNext w:val="0"/>
        <w:keepLines w:val="0"/>
        <w:widowControl w:val="0"/>
        <w:shd w:val="clear" w:color="auto" w:fill="auto"/>
        <w:bidi w:val="0"/>
        <w:spacing w:before="0" w:after="0" w:line="410" w:lineRule="exact"/>
        <w:ind w:left="0" w:right="0" w:firstLine="0"/>
        <w:jc w:val="left"/>
        <w:rPr>
          <w:rFonts w:hint="eastAsia" w:ascii="仿宋" w:hAnsi="仿宋" w:eastAsia="仿宋" w:cs="仿宋"/>
          <w:sz w:val="28"/>
          <w:szCs w:val="28"/>
          <w:highlight w:val="none"/>
          <w:lang w:eastAsia="zh-CN"/>
        </w:rPr>
      </w:pPr>
      <w:r>
        <w:rPr>
          <w:rFonts w:hint="eastAsia" w:ascii="仿宋" w:hAnsi="仿宋" w:eastAsia="仿宋" w:cs="仿宋"/>
          <w:color w:val="000000"/>
          <w:spacing w:val="0"/>
          <w:w w:val="100"/>
          <w:position w:val="0"/>
          <w:sz w:val="28"/>
          <w:szCs w:val="28"/>
          <w:highlight w:val="none"/>
        </w:rPr>
        <w:t>质量标准：</w:t>
      </w:r>
      <w:r>
        <w:rPr>
          <w:rFonts w:hint="eastAsia" w:ascii="仿宋" w:hAnsi="仿宋" w:eastAsia="仿宋" w:cs="仿宋"/>
          <w:color w:val="000000"/>
          <w:spacing w:val="0"/>
          <w:w w:val="100"/>
          <w:position w:val="0"/>
          <w:sz w:val="28"/>
          <w:szCs w:val="28"/>
          <w:highlight w:val="none"/>
          <w:lang w:eastAsia="zh-CN"/>
        </w:rPr>
        <w:t>路况检测评定文件的内容和深度应符合和达到国家规定要求。</w:t>
      </w:r>
    </w:p>
    <w:p w14:paraId="4E14B1B2">
      <w:pPr>
        <w:pStyle w:val="75"/>
        <w:keepNext/>
        <w:keepLines/>
        <w:widowControl w:val="0"/>
        <w:shd w:val="clear" w:color="auto" w:fill="auto"/>
        <w:tabs>
          <w:tab w:val="left" w:pos="378"/>
        </w:tabs>
        <w:bidi w:val="0"/>
        <w:spacing w:before="0" w:after="0" w:line="410" w:lineRule="exact"/>
        <w:ind w:left="0" w:right="0" w:firstLine="0"/>
        <w:jc w:val="left"/>
        <w:rPr>
          <w:rFonts w:hint="eastAsia" w:ascii="仿宋" w:hAnsi="仿宋" w:eastAsia="仿宋" w:cs="仿宋"/>
          <w:b w:val="0"/>
          <w:bCs w:val="0"/>
          <w:color w:val="000000"/>
          <w:spacing w:val="0"/>
          <w:w w:val="100"/>
          <w:kern w:val="2"/>
          <w:position w:val="0"/>
          <w:sz w:val="28"/>
          <w:szCs w:val="28"/>
          <w:highlight w:val="none"/>
          <w:u w:val="single"/>
          <w:shd w:val="clear" w:color="auto" w:fill="auto"/>
          <w:lang w:val="zh-TW" w:eastAsia="zh-CN" w:bidi="zh-TW"/>
        </w:rPr>
      </w:pPr>
      <w:bookmarkStart w:id="20" w:name="bookmark443"/>
      <w:bookmarkStart w:id="21" w:name="bookmark441"/>
      <w:bookmarkStart w:id="22" w:name="bookmark442"/>
      <w:bookmarkStart w:id="23" w:name="bookmark444"/>
      <w:r>
        <w:rPr>
          <w:rFonts w:hint="eastAsia" w:ascii="仿宋" w:hAnsi="仿宋" w:eastAsia="仿宋" w:cs="仿宋"/>
          <w:color w:val="000000"/>
          <w:spacing w:val="0"/>
          <w:w w:val="100"/>
          <w:position w:val="0"/>
          <w:sz w:val="28"/>
          <w:szCs w:val="28"/>
          <w:highlight w:val="none"/>
        </w:rPr>
        <w:t>6</w:t>
      </w:r>
      <w:bookmarkEnd w:id="20"/>
      <w:r>
        <w:rPr>
          <w:rFonts w:hint="eastAsia" w:ascii="仿宋" w:hAnsi="仿宋" w:eastAsia="仿宋" w:cs="仿宋"/>
          <w:color w:val="000000"/>
          <w:spacing w:val="0"/>
          <w:w w:val="100"/>
          <w:position w:val="0"/>
          <w:sz w:val="28"/>
          <w:szCs w:val="28"/>
          <w:highlight w:val="none"/>
        </w:rPr>
        <w:t>、合同价款</w:t>
      </w:r>
      <w:bookmarkEnd w:id="21"/>
      <w:bookmarkEnd w:id="22"/>
      <w:bookmarkEnd w:id="23"/>
      <w:r>
        <w:rPr>
          <w:rFonts w:hint="eastAsia" w:ascii="仿宋" w:hAnsi="仿宋" w:eastAsia="仿宋" w:cs="仿宋"/>
          <w:color w:val="000000"/>
          <w:spacing w:val="0"/>
          <w:w w:val="100"/>
          <w:position w:val="0"/>
          <w:sz w:val="28"/>
          <w:szCs w:val="28"/>
          <w:highlight w:val="none"/>
          <w:lang w:eastAsia="zh-CN"/>
        </w:rPr>
        <w:t>：</w:t>
      </w:r>
      <w:r>
        <w:rPr>
          <w:rFonts w:hint="eastAsia" w:ascii="仿宋" w:hAnsi="仿宋" w:eastAsia="仿宋" w:cs="仿宋"/>
          <w:b w:val="0"/>
          <w:bCs w:val="0"/>
          <w:color w:val="000000"/>
          <w:spacing w:val="0"/>
          <w:w w:val="100"/>
          <w:kern w:val="2"/>
          <w:position w:val="0"/>
          <w:sz w:val="28"/>
          <w:szCs w:val="28"/>
          <w:highlight w:val="none"/>
          <w:u w:val="none"/>
          <w:shd w:val="clear" w:color="auto" w:fill="auto"/>
          <w:lang w:val="zh-TW" w:eastAsia="zh-CN" w:bidi="zh-TW"/>
        </w:rPr>
        <w:t>总价包干，金额（大写）：</w:t>
      </w:r>
      <w:r>
        <w:rPr>
          <w:rFonts w:hint="eastAsia" w:ascii="仿宋" w:hAnsi="仿宋" w:eastAsia="仿宋" w:cs="仿宋"/>
          <w:b w:val="0"/>
          <w:bCs w:val="0"/>
          <w:color w:val="000000"/>
          <w:spacing w:val="0"/>
          <w:w w:val="100"/>
          <w:kern w:val="2"/>
          <w:position w:val="0"/>
          <w:sz w:val="28"/>
          <w:szCs w:val="28"/>
          <w:highlight w:val="none"/>
          <w:u w:val="single"/>
          <w:shd w:val="clear" w:color="auto" w:fill="auto"/>
          <w:lang w:val="zh-TW" w:eastAsia="zh-CN" w:bidi="zh-TW"/>
        </w:rPr>
        <w:t xml:space="preserve"> </w:t>
      </w:r>
      <w:r>
        <w:rPr>
          <w:rFonts w:hint="eastAsia" w:ascii="仿宋" w:hAnsi="仿宋" w:eastAsia="仿宋" w:cs="仿宋"/>
          <w:b w:val="0"/>
          <w:bCs w:val="0"/>
          <w:color w:val="000000"/>
          <w:spacing w:val="0"/>
          <w:w w:val="100"/>
          <w:kern w:val="2"/>
          <w:position w:val="0"/>
          <w:sz w:val="28"/>
          <w:szCs w:val="28"/>
          <w:highlight w:val="none"/>
          <w:u w:val="single"/>
          <w:shd w:val="clear" w:color="auto" w:fill="auto"/>
          <w:lang w:val="en-US" w:eastAsia="zh-CN" w:bidi="zh-TW"/>
        </w:rPr>
        <w:t xml:space="preserve">    </w:t>
      </w:r>
      <w:r>
        <w:rPr>
          <w:rFonts w:hint="eastAsia" w:ascii="仿宋" w:hAnsi="仿宋" w:eastAsia="仿宋" w:cs="仿宋"/>
          <w:b w:val="0"/>
          <w:bCs w:val="0"/>
          <w:color w:val="000000"/>
          <w:spacing w:val="0"/>
          <w:w w:val="100"/>
          <w:kern w:val="2"/>
          <w:position w:val="0"/>
          <w:sz w:val="28"/>
          <w:szCs w:val="28"/>
          <w:highlight w:val="none"/>
          <w:u w:val="none"/>
          <w:shd w:val="clear" w:color="auto" w:fill="auto"/>
          <w:lang w:val="zh-TW" w:eastAsia="zh-CN" w:bidi="zh-TW"/>
        </w:rPr>
        <w:t>元（人民币）¥：</w:t>
      </w:r>
      <w:r>
        <w:rPr>
          <w:rFonts w:hint="eastAsia" w:ascii="仿宋" w:hAnsi="仿宋" w:eastAsia="仿宋" w:cs="仿宋"/>
          <w:b w:val="0"/>
          <w:bCs w:val="0"/>
          <w:color w:val="000000"/>
          <w:spacing w:val="0"/>
          <w:w w:val="100"/>
          <w:kern w:val="2"/>
          <w:position w:val="0"/>
          <w:sz w:val="28"/>
          <w:szCs w:val="28"/>
          <w:highlight w:val="none"/>
          <w:u w:val="single"/>
          <w:shd w:val="clear" w:color="auto" w:fill="auto"/>
          <w:lang w:val="zh-TW" w:eastAsia="zh-CN" w:bidi="zh-TW"/>
        </w:rPr>
        <w:t xml:space="preserve">  </w:t>
      </w:r>
      <w:r>
        <w:rPr>
          <w:rFonts w:hint="eastAsia" w:ascii="仿宋" w:hAnsi="仿宋" w:eastAsia="仿宋" w:cs="仿宋"/>
          <w:b w:val="0"/>
          <w:bCs w:val="0"/>
          <w:color w:val="000000"/>
          <w:spacing w:val="0"/>
          <w:w w:val="100"/>
          <w:kern w:val="2"/>
          <w:position w:val="0"/>
          <w:sz w:val="28"/>
          <w:szCs w:val="28"/>
          <w:highlight w:val="none"/>
          <w:u w:val="single"/>
          <w:shd w:val="clear" w:color="auto" w:fill="auto"/>
          <w:lang w:val="en-US" w:eastAsia="zh-CN" w:bidi="zh-TW"/>
        </w:rPr>
        <w:t xml:space="preserve">  </w:t>
      </w:r>
      <w:r>
        <w:rPr>
          <w:rFonts w:hint="eastAsia" w:ascii="仿宋" w:hAnsi="仿宋" w:eastAsia="仿宋" w:cs="仿宋"/>
          <w:b w:val="0"/>
          <w:bCs w:val="0"/>
          <w:color w:val="000000"/>
          <w:spacing w:val="0"/>
          <w:w w:val="100"/>
          <w:kern w:val="2"/>
          <w:position w:val="0"/>
          <w:sz w:val="28"/>
          <w:szCs w:val="28"/>
          <w:highlight w:val="none"/>
          <w:u w:val="single"/>
          <w:shd w:val="clear" w:color="auto" w:fill="auto"/>
          <w:lang w:val="zh-TW" w:eastAsia="zh-CN" w:bidi="zh-TW"/>
        </w:rPr>
        <w:t>元</w:t>
      </w:r>
    </w:p>
    <w:p w14:paraId="5F4C68C3">
      <w:pPr>
        <w:widowControl/>
        <w:spacing w:line="600" w:lineRule="exact"/>
        <w:rPr>
          <w:rFonts w:hint="eastAsia" w:ascii="仿宋" w:hAnsi="仿宋" w:eastAsia="仿宋" w:cs="仿宋"/>
          <w:sz w:val="28"/>
          <w:szCs w:val="28"/>
          <w:highlight w:val="none"/>
        </w:rPr>
      </w:pPr>
      <w:bookmarkStart w:id="24" w:name="bookmark447"/>
      <w:bookmarkStart w:id="25" w:name="bookmark448"/>
      <w:bookmarkStart w:id="26" w:name="bookmark446"/>
      <w:bookmarkStart w:id="27" w:name="bookmark445"/>
      <w:r>
        <w:rPr>
          <w:rFonts w:hint="eastAsia" w:ascii="仿宋" w:hAnsi="仿宋" w:eastAsia="仿宋" w:cs="仿宋"/>
          <w:b/>
          <w:bCs/>
          <w:color w:val="000000"/>
          <w:spacing w:val="0"/>
          <w:w w:val="100"/>
          <w:position w:val="0"/>
          <w:sz w:val="28"/>
          <w:szCs w:val="28"/>
          <w:highlight w:val="none"/>
        </w:rPr>
        <w:t>7</w:t>
      </w:r>
      <w:bookmarkEnd w:id="24"/>
      <w:r>
        <w:rPr>
          <w:rFonts w:hint="eastAsia" w:ascii="仿宋" w:hAnsi="仿宋" w:eastAsia="仿宋" w:cs="仿宋"/>
          <w:b/>
          <w:bCs/>
          <w:color w:val="000000"/>
          <w:spacing w:val="0"/>
          <w:w w:val="100"/>
          <w:position w:val="0"/>
          <w:sz w:val="28"/>
          <w:szCs w:val="28"/>
          <w:highlight w:val="none"/>
        </w:rPr>
        <w:t>、付款人及付款方式</w:t>
      </w:r>
      <w:r>
        <w:rPr>
          <w:rFonts w:hint="eastAsia" w:ascii="仿宋" w:hAnsi="仿宋" w:eastAsia="仿宋" w:cs="仿宋"/>
          <w:color w:val="000000"/>
          <w:spacing w:val="0"/>
          <w:w w:val="100"/>
          <w:position w:val="0"/>
          <w:sz w:val="28"/>
          <w:szCs w:val="28"/>
          <w:highlight w:val="none"/>
        </w:rPr>
        <w:t>：</w:t>
      </w:r>
      <w:bookmarkEnd w:id="25"/>
      <w:r>
        <w:rPr>
          <w:rFonts w:hint="eastAsia" w:ascii="仿宋" w:hAnsi="仿宋" w:eastAsia="仿宋" w:cs="仿宋"/>
          <w:color w:val="000000"/>
          <w:spacing w:val="0"/>
          <w:w w:val="100"/>
          <w:position w:val="0"/>
          <w:sz w:val="28"/>
          <w:szCs w:val="28"/>
          <w:highlight w:val="none"/>
          <w:lang w:eastAsia="zh-CN"/>
        </w:rPr>
        <w:t>付款人：临湘市农村公路服务所。付款方式：</w:t>
      </w:r>
      <w:r>
        <w:rPr>
          <w:rFonts w:hint="eastAsia" w:ascii="仿宋" w:hAnsi="仿宋" w:eastAsia="仿宋" w:cs="仿宋"/>
          <w:color w:val="000000"/>
          <w:spacing w:val="0"/>
          <w:w w:val="100"/>
          <w:kern w:val="2"/>
          <w:position w:val="0"/>
          <w:sz w:val="28"/>
          <w:szCs w:val="28"/>
          <w:highlight w:val="none"/>
          <w:u w:val="none"/>
          <w:shd w:val="clear" w:color="auto" w:fill="auto"/>
          <w:lang w:val="en-US" w:eastAsia="zh-CN" w:bidi="zh-TW"/>
        </w:rPr>
        <w:t>在上级补助资金到位的前提下，第一年支付合同价款的80%，第二年付清。</w:t>
      </w:r>
    </w:p>
    <w:p w14:paraId="464036DF">
      <w:pPr>
        <w:pStyle w:val="75"/>
        <w:keepNext/>
        <w:keepLines/>
        <w:widowControl w:val="0"/>
        <w:shd w:val="clear" w:color="auto" w:fill="auto"/>
        <w:tabs>
          <w:tab w:val="left" w:pos="378"/>
        </w:tabs>
        <w:bidi w:val="0"/>
        <w:spacing w:before="0" w:after="0" w:line="410" w:lineRule="exact"/>
        <w:ind w:left="0" w:right="0" w:firstLine="0"/>
        <w:jc w:val="left"/>
        <w:rPr>
          <w:rFonts w:hint="eastAsia" w:ascii="仿宋" w:hAnsi="仿宋" w:eastAsia="仿宋" w:cs="仿宋"/>
          <w:sz w:val="28"/>
          <w:szCs w:val="28"/>
          <w:highlight w:val="none"/>
        </w:rPr>
      </w:pPr>
      <w:bookmarkStart w:id="28" w:name="bookmark449"/>
      <w:bookmarkStart w:id="29" w:name="bookmark450"/>
      <w:r>
        <w:rPr>
          <w:rFonts w:hint="eastAsia" w:ascii="仿宋" w:hAnsi="仿宋" w:eastAsia="仿宋" w:cs="仿宋"/>
          <w:color w:val="000000"/>
          <w:spacing w:val="0"/>
          <w:w w:val="100"/>
          <w:position w:val="0"/>
          <w:sz w:val="28"/>
          <w:szCs w:val="28"/>
          <w:highlight w:val="none"/>
        </w:rPr>
        <w:t>8</w:t>
      </w:r>
      <w:bookmarkEnd w:id="28"/>
      <w:r>
        <w:rPr>
          <w:rFonts w:hint="eastAsia" w:ascii="仿宋" w:hAnsi="仿宋" w:eastAsia="仿宋" w:cs="仿宋"/>
          <w:color w:val="000000"/>
          <w:spacing w:val="0"/>
          <w:w w:val="100"/>
          <w:position w:val="0"/>
          <w:sz w:val="28"/>
          <w:szCs w:val="28"/>
          <w:highlight w:val="none"/>
        </w:rPr>
        <w:t>、解决合同纠纷方式</w:t>
      </w:r>
      <w:bookmarkEnd w:id="26"/>
      <w:bookmarkEnd w:id="27"/>
      <w:bookmarkEnd w:id="29"/>
    </w:p>
    <w:p w14:paraId="5830099A">
      <w:pPr>
        <w:pStyle w:val="74"/>
        <w:keepNext w:val="0"/>
        <w:keepLines w:val="0"/>
        <w:widowControl w:val="0"/>
        <w:shd w:val="clear" w:color="auto" w:fill="auto"/>
        <w:bidi w:val="0"/>
        <w:spacing w:before="0" w:after="0" w:line="410" w:lineRule="exact"/>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首先通过双方协商解决，协商解决不成，则通过以下途径之一解决纠纷：</w:t>
      </w:r>
    </w:p>
    <w:p w14:paraId="194E3228">
      <w:pPr>
        <w:pStyle w:val="75"/>
        <w:keepNext/>
        <w:keepLines/>
        <w:widowControl w:val="0"/>
        <w:shd w:val="clear" w:color="auto" w:fill="auto"/>
        <w:tabs>
          <w:tab w:val="left" w:pos="378"/>
        </w:tabs>
        <w:bidi w:val="0"/>
        <w:spacing w:before="0" w:after="160" w:line="240" w:lineRule="auto"/>
        <w:ind w:left="0" w:right="0" w:firstLine="0"/>
        <w:jc w:val="left"/>
        <w:rPr>
          <w:rFonts w:hint="eastAsia" w:ascii="仿宋" w:hAnsi="仿宋" w:eastAsia="仿宋" w:cs="仿宋"/>
          <w:sz w:val="28"/>
          <w:szCs w:val="28"/>
          <w:highlight w:val="none"/>
        </w:rPr>
      </w:pPr>
      <w:bookmarkStart w:id="30" w:name="bookmark453"/>
      <w:bookmarkStart w:id="31" w:name="bookmark454"/>
      <w:bookmarkStart w:id="32" w:name="bookmark452"/>
      <w:bookmarkStart w:id="33" w:name="bookmark451"/>
      <w:r>
        <w:rPr>
          <w:rFonts w:hint="eastAsia" w:ascii="仿宋" w:hAnsi="仿宋" w:eastAsia="仿宋" w:cs="仿宋"/>
          <w:color w:val="000000"/>
          <w:spacing w:val="0"/>
          <w:w w:val="100"/>
          <w:position w:val="0"/>
          <w:sz w:val="28"/>
          <w:szCs w:val="28"/>
          <w:highlight w:val="none"/>
          <w:lang w:val="zh-CN" w:eastAsia="zh-CN" w:bidi="zh-CN"/>
        </w:rPr>
        <w:t>9</w:t>
      </w:r>
      <w:bookmarkEnd w:id="30"/>
      <w:r>
        <w:rPr>
          <w:rFonts w:hint="eastAsia" w:ascii="仿宋" w:hAnsi="仿宋" w:eastAsia="仿宋" w:cs="仿宋"/>
          <w:color w:val="000000"/>
          <w:spacing w:val="0"/>
          <w:w w:val="100"/>
          <w:position w:val="0"/>
          <w:sz w:val="28"/>
          <w:szCs w:val="28"/>
          <w:highlight w:val="none"/>
          <w:lang w:val="zh-CN" w:eastAsia="zh-CN" w:bidi="zh-CN"/>
        </w:rPr>
        <w:t>、</w:t>
      </w:r>
      <w:r>
        <w:rPr>
          <w:rFonts w:hint="eastAsia" w:ascii="仿宋" w:hAnsi="仿宋" w:eastAsia="仿宋" w:cs="仿宋"/>
          <w:color w:val="000000"/>
          <w:spacing w:val="0"/>
          <w:w w:val="100"/>
          <w:position w:val="0"/>
          <w:sz w:val="28"/>
          <w:szCs w:val="28"/>
          <w:highlight w:val="none"/>
        </w:rPr>
        <w:t>组成合同的文件</w:t>
      </w:r>
      <w:bookmarkEnd w:id="31"/>
      <w:bookmarkEnd w:id="32"/>
      <w:bookmarkEnd w:id="33"/>
    </w:p>
    <w:p w14:paraId="76F4B411">
      <w:pPr>
        <w:pStyle w:val="74"/>
        <w:keepNext w:val="0"/>
        <w:keepLines w:val="0"/>
        <w:widowControl w:val="0"/>
        <w:shd w:val="clear" w:color="auto" w:fill="auto"/>
        <w:bidi w:val="0"/>
        <w:spacing w:before="0" w:after="160" w:line="240" w:lineRule="auto"/>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组成本合同的文件包括：</w:t>
      </w:r>
    </w:p>
    <w:p w14:paraId="406667E5">
      <w:pPr>
        <w:pStyle w:val="74"/>
        <w:keepNext w:val="0"/>
        <w:keepLines w:val="0"/>
        <w:widowControl w:val="0"/>
        <w:shd w:val="clear" w:color="auto" w:fill="auto"/>
        <w:bidi w:val="0"/>
        <w:spacing w:before="0" w:after="160" w:line="240" w:lineRule="auto"/>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(1)本合同协议书</w:t>
      </w:r>
    </w:p>
    <w:p w14:paraId="4AEA4633">
      <w:pPr>
        <w:pStyle w:val="74"/>
        <w:keepNext w:val="0"/>
        <w:keepLines w:val="0"/>
        <w:widowControl w:val="0"/>
        <w:shd w:val="clear" w:color="auto" w:fill="auto"/>
        <w:bidi w:val="0"/>
        <w:spacing w:before="0" w:after="160" w:line="240" w:lineRule="auto"/>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⑵中标通知书</w:t>
      </w:r>
    </w:p>
    <w:p w14:paraId="15D740E3">
      <w:pPr>
        <w:pStyle w:val="74"/>
        <w:keepNext w:val="0"/>
        <w:keepLines w:val="0"/>
        <w:widowControl w:val="0"/>
        <w:numPr>
          <w:ilvl w:val="0"/>
          <w:numId w:val="3"/>
        </w:numPr>
        <w:shd w:val="clear" w:color="auto" w:fill="auto"/>
        <w:tabs>
          <w:tab w:val="left" w:pos="426"/>
        </w:tabs>
        <w:bidi w:val="0"/>
        <w:spacing w:before="0" w:after="160" w:line="240" w:lineRule="auto"/>
        <w:ind w:left="0" w:right="0" w:firstLine="0"/>
        <w:jc w:val="left"/>
        <w:rPr>
          <w:rFonts w:hint="eastAsia" w:ascii="仿宋" w:hAnsi="仿宋" w:eastAsia="仿宋" w:cs="仿宋"/>
          <w:sz w:val="28"/>
          <w:szCs w:val="28"/>
          <w:highlight w:val="none"/>
        </w:rPr>
      </w:pPr>
      <w:bookmarkStart w:id="34" w:name="bookmark455"/>
      <w:bookmarkEnd w:id="34"/>
      <w:r>
        <w:rPr>
          <w:rFonts w:hint="eastAsia" w:ascii="仿宋" w:hAnsi="仿宋" w:eastAsia="仿宋" w:cs="仿宋"/>
          <w:color w:val="000000"/>
          <w:spacing w:val="0"/>
          <w:w w:val="100"/>
          <w:position w:val="0"/>
          <w:sz w:val="28"/>
          <w:szCs w:val="28"/>
          <w:highlight w:val="none"/>
          <w:lang w:eastAsia="zh-CN"/>
        </w:rPr>
        <w:t>磋商文件</w:t>
      </w:r>
      <w:r>
        <w:rPr>
          <w:rFonts w:hint="eastAsia" w:ascii="仿宋" w:hAnsi="仿宋" w:eastAsia="仿宋" w:cs="仿宋"/>
          <w:color w:val="000000"/>
          <w:spacing w:val="0"/>
          <w:w w:val="100"/>
          <w:position w:val="0"/>
          <w:sz w:val="28"/>
          <w:szCs w:val="28"/>
          <w:highlight w:val="none"/>
        </w:rPr>
        <w:t>及其附件</w:t>
      </w:r>
    </w:p>
    <w:p w14:paraId="661CCC35">
      <w:pPr>
        <w:pStyle w:val="74"/>
        <w:keepNext w:val="0"/>
        <w:keepLines w:val="0"/>
        <w:widowControl w:val="0"/>
        <w:numPr>
          <w:ilvl w:val="0"/>
          <w:numId w:val="3"/>
        </w:numPr>
        <w:shd w:val="clear" w:color="auto" w:fill="auto"/>
        <w:tabs>
          <w:tab w:val="left" w:pos="426"/>
        </w:tabs>
        <w:bidi w:val="0"/>
        <w:spacing w:before="0" w:after="160" w:line="240" w:lineRule="auto"/>
        <w:ind w:left="0" w:right="0" w:firstLine="0"/>
        <w:jc w:val="left"/>
        <w:rPr>
          <w:rFonts w:hint="eastAsia" w:ascii="仿宋" w:hAnsi="仿宋" w:eastAsia="仿宋" w:cs="仿宋"/>
          <w:sz w:val="28"/>
          <w:szCs w:val="28"/>
          <w:highlight w:val="none"/>
        </w:rPr>
      </w:pPr>
      <w:bookmarkStart w:id="35" w:name="bookmark456"/>
      <w:bookmarkEnd w:id="35"/>
      <w:r>
        <w:rPr>
          <w:rFonts w:hint="eastAsia" w:ascii="仿宋" w:hAnsi="仿宋" w:eastAsia="仿宋" w:cs="仿宋"/>
          <w:color w:val="000000"/>
          <w:spacing w:val="0"/>
          <w:w w:val="100"/>
          <w:position w:val="0"/>
          <w:sz w:val="28"/>
          <w:szCs w:val="28"/>
          <w:highlight w:val="none"/>
        </w:rPr>
        <w:t>本合同专用条款</w:t>
      </w:r>
    </w:p>
    <w:p w14:paraId="274599EC">
      <w:pPr>
        <w:pStyle w:val="74"/>
        <w:keepNext w:val="0"/>
        <w:keepLines w:val="0"/>
        <w:widowControl w:val="0"/>
        <w:numPr>
          <w:ilvl w:val="0"/>
          <w:numId w:val="3"/>
        </w:numPr>
        <w:shd w:val="clear" w:color="auto" w:fill="auto"/>
        <w:tabs>
          <w:tab w:val="left" w:pos="426"/>
        </w:tabs>
        <w:bidi w:val="0"/>
        <w:spacing w:before="0" w:after="160" w:line="240" w:lineRule="auto"/>
        <w:ind w:left="0" w:right="0" w:firstLine="0"/>
        <w:jc w:val="left"/>
        <w:rPr>
          <w:rFonts w:hint="eastAsia" w:ascii="仿宋" w:hAnsi="仿宋" w:eastAsia="仿宋" w:cs="仿宋"/>
          <w:sz w:val="28"/>
          <w:szCs w:val="28"/>
          <w:highlight w:val="none"/>
        </w:rPr>
      </w:pPr>
      <w:bookmarkStart w:id="36" w:name="bookmark457"/>
      <w:bookmarkEnd w:id="36"/>
      <w:r>
        <w:rPr>
          <w:rFonts w:hint="eastAsia" w:ascii="仿宋" w:hAnsi="仿宋" w:eastAsia="仿宋" w:cs="仿宋"/>
          <w:color w:val="000000"/>
          <w:spacing w:val="0"/>
          <w:w w:val="100"/>
          <w:position w:val="0"/>
          <w:sz w:val="28"/>
          <w:szCs w:val="28"/>
          <w:highlight w:val="none"/>
        </w:rPr>
        <w:t>本合同通用条款</w:t>
      </w:r>
    </w:p>
    <w:p w14:paraId="23DBFF0A">
      <w:pPr>
        <w:pStyle w:val="74"/>
        <w:keepNext w:val="0"/>
        <w:keepLines w:val="0"/>
        <w:widowControl w:val="0"/>
        <w:numPr>
          <w:ilvl w:val="0"/>
          <w:numId w:val="3"/>
        </w:numPr>
        <w:shd w:val="clear" w:color="auto" w:fill="auto"/>
        <w:tabs>
          <w:tab w:val="left" w:pos="426"/>
        </w:tabs>
        <w:bidi w:val="0"/>
        <w:spacing w:before="0" w:after="160" w:line="240" w:lineRule="auto"/>
        <w:ind w:left="0" w:right="0" w:firstLine="0"/>
        <w:jc w:val="left"/>
        <w:rPr>
          <w:rFonts w:hint="eastAsia" w:ascii="仿宋" w:hAnsi="仿宋" w:eastAsia="仿宋" w:cs="仿宋"/>
          <w:sz w:val="28"/>
          <w:szCs w:val="28"/>
          <w:highlight w:val="none"/>
        </w:rPr>
      </w:pPr>
      <w:bookmarkStart w:id="37" w:name="bookmark458"/>
      <w:bookmarkEnd w:id="37"/>
      <w:r>
        <w:rPr>
          <w:rFonts w:hint="eastAsia" w:ascii="仿宋" w:hAnsi="仿宋" w:eastAsia="仿宋" w:cs="仿宋"/>
          <w:color w:val="000000"/>
          <w:spacing w:val="0"/>
          <w:w w:val="100"/>
          <w:position w:val="0"/>
          <w:sz w:val="28"/>
          <w:szCs w:val="28"/>
          <w:highlight w:val="none"/>
        </w:rPr>
        <w:t>标准、规范及有关技术文件</w:t>
      </w:r>
    </w:p>
    <w:p w14:paraId="5E52D14D">
      <w:pPr>
        <w:pStyle w:val="74"/>
        <w:keepNext w:val="0"/>
        <w:keepLines w:val="0"/>
        <w:widowControl w:val="0"/>
        <w:shd w:val="clear" w:color="auto" w:fill="auto"/>
        <w:bidi w:val="0"/>
        <w:spacing w:before="0" w:after="160" w:line="240" w:lineRule="auto"/>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⑺图纸</w:t>
      </w:r>
    </w:p>
    <w:p w14:paraId="610EB8CF">
      <w:pPr>
        <w:pStyle w:val="74"/>
        <w:keepNext w:val="0"/>
        <w:keepLines w:val="0"/>
        <w:widowControl w:val="0"/>
        <w:shd w:val="clear" w:color="auto" w:fill="auto"/>
        <w:bidi w:val="0"/>
        <w:spacing w:before="0" w:after="160" w:line="240" w:lineRule="auto"/>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(8)工程报价单或预算书。</w:t>
      </w:r>
    </w:p>
    <w:p w14:paraId="539D4488">
      <w:pPr>
        <w:pStyle w:val="74"/>
        <w:keepNext w:val="0"/>
        <w:keepLines w:val="0"/>
        <w:widowControl w:val="0"/>
        <w:shd w:val="clear" w:color="auto" w:fill="auto"/>
        <w:bidi w:val="0"/>
        <w:spacing w:before="0" w:after="160" w:line="240" w:lineRule="auto"/>
        <w:ind w:left="0" w:right="0" w:firstLine="0"/>
        <w:jc w:val="left"/>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双方有关工程的洽商、变更等书面协议或文件均视为本合同的组成部分。</w:t>
      </w:r>
    </w:p>
    <w:p w14:paraId="0E2FA873">
      <w:pPr>
        <w:pStyle w:val="74"/>
        <w:keepNext w:val="0"/>
        <w:keepLines w:val="0"/>
        <w:widowControl w:val="0"/>
        <w:shd w:val="clear" w:color="auto" w:fill="auto"/>
        <w:tabs>
          <w:tab w:val="left" w:pos="464"/>
        </w:tabs>
        <w:bidi w:val="0"/>
        <w:spacing w:before="0" w:after="160" w:line="240" w:lineRule="auto"/>
        <w:ind w:left="0" w:right="0" w:firstLine="0"/>
        <w:jc w:val="left"/>
        <w:rPr>
          <w:rFonts w:hint="eastAsia" w:ascii="仿宋" w:hAnsi="仿宋" w:eastAsia="仿宋" w:cs="仿宋"/>
          <w:sz w:val="28"/>
          <w:szCs w:val="28"/>
          <w:highlight w:val="none"/>
        </w:rPr>
      </w:pPr>
      <w:bookmarkStart w:id="38" w:name="bookmark459"/>
      <w:r>
        <w:rPr>
          <w:rFonts w:hint="eastAsia" w:ascii="仿宋" w:hAnsi="仿宋" w:eastAsia="仿宋" w:cs="仿宋"/>
          <w:b/>
          <w:bCs/>
          <w:color w:val="000000"/>
          <w:spacing w:val="0"/>
          <w:w w:val="100"/>
          <w:position w:val="0"/>
          <w:sz w:val="28"/>
          <w:szCs w:val="28"/>
          <w:highlight w:val="none"/>
        </w:rPr>
        <w:t>1</w:t>
      </w:r>
      <w:bookmarkEnd w:id="38"/>
      <w:r>
        <w:rPr>
          <w:rFonts w:hint="eastAsia" w:ascii="仿宋" w:hAnsi="仿宋" w:eastAsia="仿宋" w:cs="仿宋"/>
          <w:b/>
          <w:bCs/>
          <w:color w:val="000000"/>
          <w:spacing w:val="0"/>
          <w:w w:val="100"/>
          <w:position w:val="0"/>
          <w:sz w:val="28"/>
          <w:szCs w:val="28"/>
          <w:highlight w:val="none"/>
        </w:rPr>
        <w:t>0</w:t>
      </w:r>
      <w:r>
        <w:rPr>
          <w:rFonts w:hint="eastAsia" w:ascii="仿宋" w:hAnsi="仿宋" w:eastAsia="仿宋" w:cs="仿宋"/>
          <w:color w:val="000000"/>
          <w:spacing w:val="0"/>
          <w:w w:val="100"/>
          <w:position w:val="0"/>
          <w:sz w:val="28"/>
          <w:szCs w:val="28"/>
          <w:highlight w:val="none"/>
        </w:rPr>
        <w:t>、本协议书中有关词语含义与本合同第二部分《通用条款》中分别赋予它们的定义相同。</w:t>
      </w:r>
    </w:p>
    <w:p w14:paraId="504250A1">
      <w:pPr>
        <w:pStyle w:val="74"/>
        <w:keepNext w:val="0"/>
        <w:keepLines w:val="0"/>
        <w:widowControl w:val="0"/>
        <w:shd w:val="clear" w:color="auto" w:fill="auto"/>
        <w:tabs>
          <w:tab w:val="left" w:pos="464"/>
        </w:tabs>
        <w:bidi w:val="0"/>
        <w:spacing w:before="0" w:after="160" w:line="240" w:lineRule="auto"/>
        <w:ind w:left="0" w:right="0" w:firstLine="0"/>
        <w:jc w:val="left"/>
        <w:rPr>
          <w:rFonts w:hint="eastAsia" w:ascii="仿宋" w:hAnsi="仿宋" w:eastAsia="仿宋" w:cs="仿宋"/>
          <w:sz w:val="28"/>
          <w:szCs w:val="28"/>
          <w:highlight w:val="none"/>
        </w:rPr>
      </w:pPr>
      <w:bookmarkStart w:id="39" w:name="bookmark460"/>
      <w:r>
        <w:rPr>
          <w:rFonts w:hint="eastAsia" w:ascii="仿宋" w:hAnsi="仿宋" w:eastAsia="仿宋" w:cs="仿宋"/>
          <w:b/>
          <w:bCs/>
          <w:color w:val="000000"/>
          <w:spacing w:val="0"/>
          <w:w w:val="100"/>
          <w:position w:val="0"/>
          <w:sz w:val="28"/>
          <w:szCs w:val="28"/>
          <w:highlight w:val="none"/>
        </w:rPr>
        <w:t>1</w:t>
      </w:r>
      <w:bookmarkEnd w:id="39"/>
      <w:r>
        <w:rPr>
          <w:rFonts w:hint="eastAsia" w:ascii="仿宋" w:hAnsi="仿宋" w:eastAsia="仿宋" w:cs="仿宋"/>
          <w:b/>
          <w:bCs/>
          <w:color w:val="000000"/>
          <w:spacing w:val="0"/>
          <w:w w:val="100"/>
          <w:position w:val="0"/>
          <w:sz w:val="28"/>
          <w:szCs w:val="28"/>
          <w:highlight w:val="none"/>
        </w:rPr>
        <w:t>1</w:t>
      </w:r>
      <w:r>
        <w:rPr>
          <w:rFonts w:hint="eastAsia" w:ascii="仿宋" w:hAnsi="仿宋" w:eastAsia="仿宋" w:cs="仿宋"/>
          <w:color w:val="000000"/>
          <w:spacing w:val="0"/>
          <w:w w:val="100"/>
          <w:position w:val="0"/>
          <w:sz w:val="28"/>
          <w:szCs w:val="28"/>
          <w:highlight w:val="none"/>
        </w:rPr>
        <w:t>、</w:t>
      </w:r>
      <w:r>
        <w:rPr>
          <w:rFonts w:hint="eastAsia" w:ascii="仿宋" w:hAnsi="仿宋" w:eastAsia="仿宋" w:cs="仿宋"/>
          <w:color w:val="000000"/>
          <w:spacing w:val="0"/>
          <w:w w:val="100"/>
          <w:position w:val="0"/>
          <w:sz w:val="28"/>
          <w:szCs w:val="28"/>
          <w:highlight w:val="none"/>
          <w:lang w:eastAsia="zh-CN"/>
        </w:rPr>
        <w:t>供应商</w:t>
      </w:r>
      <w:r>
        <w:rPr>
          <w:rFonts w:hint="eastAsia" w:ascii="仿宋" w:hAnsi="仿宋" w:eastAsia="仿宋" w:cs="仿宋"/>
          <w:color w:val="000000"/>
          <w:spacing w:val="0"/>
          <w:w w:val="100"/>
          <w:position w:val="0"/>
          <w:sz w:val="28"/>
          <w:szCs w:val="28"/>
          <w:highlight w:val="none"/>
        </w:rPr>
        <w:t>向</w:t>
      </w:r>
      <w:r>
        <w:rPr>
          <w:rFonts w:hint="eastAsia" w:ascii="仿宋" w:hAnsi="仿宋" w:eastAsia="仿宋" w:cs="仿宋"/>
          <w:color w:val="000000"/>
          <w:spacing w:val="0"/>
          <w:w w:val="100"/>
          <w:position w:val="0"/>
          <w:sz w:val="28"/>
          <w:szCs w:val="28"/>
          <w:highlight w:val="none"/>
          <w:lang w:eastAsia="zh-CN"/>
        </w:rPr>
        <w:t>采购</w:t>
      </w:r>
      <w:r>
        <w:rPr>
          <w:rFonts w:hint="eastAsia" w:ascii="仿宋" w:hAnsi="仿宋" w:eastAsia="仿宋" w:cs="仿宋"/>
          <w:color w:val="000000"/>
          <w:spacing w:val="0"/>
          <w:w w:val="100"/>
          <w:position w:val="0"/>
          <w:sz w:val="28"/>
          <w:szCs w:val="28"/>
          <w:highlight w:val="none"/>
        </w:rPr>
        <w:t>人承诺按照合同约定</w:t>
      </w:r>
      <w:r>
        <w:rPr>
          <w:rFonts w:hint="eastAsia" w:ascii="仿宋" w:hAnsi="仿宋" w:eastAsia="仿宋" w:cs="仿宋"/>
          <w:color w:val="000000"/>
          <w:spacing w:val="0"/>
          <w:w w:val="100"/>
          <w:position w:val="0"/>
          <w:sz w:val="28"/>
          <w:szCs w:val="28"/>
          <w:highlight w:val="none"/>
          <w:lang w:eastAsia="zh-CN"/>
        </w:rPr>
        <w:t>提供技术服务，承担</w:t>
      </w:r>
      <w:r>
        <w:rPr>
          <w:rFonts w:hint="eastAsia" w:ascii="仿宋" w:hAnsi="仿宋" w:eastAsia="仿宋" w:cs="仿宋"/>
          <w:color w:val="000000"/>
          <w:spacing w:val="0"/>
          <w:w w:val="100"/>
          <w:position w:val="0"/>
          <w:sz w:val="28"/>
          <w:szCs w:val="28"/>
          <w:highlight w:val="none"/>
        </w:rPr>
        <w:t>质量责任。</w:t>
      </w:r>
    </w:p>
    <w:p w14:paraId="72AE9ADB">
      <w:pPr>
        <w:pStyle w:val="74"/>
        <w:keepNext w:val="0"/>
        <w:keepLines w:val="0"/>
        <w:widowControl w:val="0"/>
        <w:shd w:val="clear" w:color="auto" w:fill="auto"/>
        <w:tabs>
          <w:tab w:val="left" w:pos="464"/>
        </w:tabs>
        <w:bidi w:val="0"/>
        <w:spacing w:before="0" w:after="160" w:line="240" w:lineRule="auto"/>
        <w:ind w:left="0" w:right="0" w:firstLine="0"/>
        <w:jc w:val="left"/>
        <w:rPr>
          <w:rFonts w:hint="eastAsia" w:ascii="仿宋" w:hAnsi="仿宋" w:eastAsia="仿宋" w:cs="仿宋"/>
          <w:sz w:val="28"/>
          <w:szCs w:val="28"/>
          <w:highlight w:val="none"/>
        </w:rPr>
      </w:pPr>
      <w:r>
        <w:rPr>
          <w:rFonts w:hint="eastAsia" w:ascii="仿宋" w:hAnsi="仿宋" w:eastAsia="仿宋" w:cs="仿宋"/>
          <w:b/>
          <w:bCs/>
          <w:color w:val="000000"/>
          <w:spacing w:val="0"/>
          <w:w w:val="100"/>
          <w:position w:val="0"/>
          <w:sz w:val="28"/>
          <w:szCs w:val="28"/>
          <w:highlight w:val="none"/>
        </w:rPr>
        <w:t>12</w:t>
      </w:r>
      <w:r>
        <w:rPr>
          <w:rFonts w:hint="eastAsia" w:ascii="仿宋" w:hAnsi="仿宋" w:eastAsia="仿宋" w:cs="仿宋"/>
          <w:color w:val="000000"/>
          <w:spacing w:val="0"/>
          <w:w w:val="100"/>
          <w:position w:val="0"/>
          <w:sz w:val="28"/>
          <w:szCs w:val="28"/>
          <w:highlight w:val="none"/>
        </w:rPr>
        <w:t>、</w:t>
      </w:r>
      <w:r>
        <w:rPr>
          <w:rFonts w:hint="eastAsia" w:ascii="仿宋" w:hAnsi="仿宋" w:eastAsia="仿宋" w:cs="仿宋"/>
          <w:color w:val="000000"/>
          <w:spacing w:val="0"/>
          <w:w w:val="100"/>
          <w:position w:val="0"/>
          <w:sz w:val="28"/>
          <w:szCs w:val="28"/>
          <w:highlight w:val="none"/>
          <w:lang w:eastAsia="zh-CN"/>
        </w:rPr>
        <w:t>采购</w:t>
      </w:r>
      <w:r>
        <w:rPr>
          <w:rFonts w:hint="eastAsia" w:ascii="仿宋" w:hAnsi="仿宋" w:eastAsia="仿宋" w:cs="仿宋"/>
          <w:color w:val="000000"/>
          <w:spacing w:val="0"/>
          <w:w w:val="100"/>
          <w:position w:val="0"/>
          <w:sz w:val="28"/>
          <w:szCs w:val="28"/>
          <w:highlight w:val="none"/>
        </w:rPr>
        <w:t>人向</w:t>
      </w:r>
      <w:r>
        <w:rPr>
          <w:rFonts w:hint="eastAsia" w:ascii="仿宋" w:hAnsi="仿宋" w:eastAsia="仿宋" w:cs="仿宋"/>
          <w:color w:val="000000"/>
          <w:spacing w:val="0"/>
          <w:w w:val="100"/>
          <w:position w:val="0"/>
          <w:sz w:val="28"/>
          <w:szCs w:val="28"/>
          <w:highlight w:val="none"/>
          <w:lang w:eastAsia="zh-CN"/>
        </w:rPr>
        <w:t>供应商</w:t>
      </w:r>
      <w:r>
        <w:rPr>
          <w:rFonts w:hint="eastAsia" w:ascii="仿宋" w:hAnsi="仿宋" w:eastAsia="仿宋" w:cs="仿宋"/>
          <w:color w:val="000000"/>
          <w:spacing w:val="0"/>
          <w:w w:val="100"/>
          <w:position w:val="0"/>
          <w:sz w:val="28"/>
          <w:szCs w:val="28"/>
          <w:highlight w:val="none"/>
        </w:rPr>
        <w:t>承诺按照合同约定的期限和方式支付</w:t>
      </w:r>
      <w:r>
        <w:rPr>
          <w:rFonts w:hint="eastAsia" w:ascii="仿宋" w:hAnsi="仿宋" w:eastAsia="仿宋" w:cs="仿宋"/>
          <w:color w:val="000000"/>
          <w:spacing w:val="0"/>
          <w:w w:val="100"/>
          <w:position w:val="0"/>
          <w:sz w:val="28"/>
          <w:szCs w:val="28"/>
          <w:highlight w:val="none"/>
          <w:lang w:eastAsia="zh-CN"/>
        </w:rPr>
        <w:t>技术服务费</w:t>
      </w:r>
    </w:p>
    <w:p w14:paraId="2709B8E7">
      <w:pPr>
        <w:pStyle w:val="74"/>
        <w:keepNext w:val="0"/>
        <w:keepLines w:val="0"/>
        <w:widowControl w:val="0"/>
        <w:shd w:val="clear" w:color="auto" w:fill="auto"/>
        <w:tabs>
          <w:tab w:val="left" w:pos="464"/>
        </w:tabs>
        <w:bidi w:val="0"/>
        <w:spacing w:before="0" w:after="160" w:line="240" w:lineRule="auto"/>
        <w:ind w:left="0" w:right="0" w:firstLine="0"/>
        <w:jc w:val="left"/>
        <w:rPr>
          <w:rFonts w:hint="eastAsia" w:ascii="仿宋" w:hAnsi="仿宋" w:eastAsia="仿宋" w:cs="仿宋"/>
          <w:sz w:val="28"/>
          <w:szCs w:val="28"/>
          <w:highlight w:val="none"/>
        </w:rPr>
      </w:pPr>
      <w:bookmarkStart w:id="40" w:name="bookmark462"/>
      <w:r>
        <w:rPr>
          <w:rFonts w:hint="eastAsia" w:ascii="仿宋" w:hAnsi="仿宋" w:eastAsia="仿宋" w:cs="仿宋"/>
          <w:b/>
          <w:bCs/>
          <w:color w:val="000000"/>
          <w:spacing w:val="0"/>
          <w:w w:val="100"/>
          <w:position w:val="0"/>
          <w:sz w:val="28"/>
          <w:szCs w:val="28"/>
          <w:highlight w:val="none"/>
        </w:rPr>
        <w:t>1</w:t>
      </w:r>
      <w:bookmarkEnd w:id="40"/>
      <w:r>
        <w:rPr>
          <w:rFonts w:hint="eastAsia" w:ascii="仿宋" w:hAnsi="仿宋" w:eastAsia="仿宋" w:cs="仿宋"/>
          <w:b/>
          <w:bCs/>
          <w:color w:val="000000"/>
          <w:spacing w:val="0"/>
          <w:w w:val="100"/>
          <w:position w:val="0"/>
          <w:sz w:val="28"/>
          <w:szCs w:val="28"/>
          <w:highlight w:val="none"/>
        </w:rPr>
        <w:t>3</w:t>
      </w:r>
      <w:r>
        <w:rPr>
          <w:rFonts w:hint="eastAsia" w:ascii="仿宋" w:hAnsi="仿宋" w:eastAsia="仿宋" w:cs="仿宋"/>
          <w:color w:val="000000"/>
          <w:spacing w:val="0"/>
          <w:w w:val="100"/>
          <w:position w:val="0"/>
          <w:sz w:val="28"/>
          <w:szCs w:val="28"/>
          <w:highlight w:val="none"/>
        </w:rPr>
        <w:t>、合同生效(发包人收到承包人履约保证金后生效。)</w:t>
      </w:r>
    </w:p>
    <w:p w14:paraId="68ABDD96">
      <w:pPr>
        <w:pStyle w:val="75"/>
        <w:keepNext/>
        <w:keepLines/>
        <w:widowControl w:val="0"/>
        <w:shd w:val="clear" w:color="auto" w:fill="auto"/>
        <w:tabs>
          <w:tab w:val="left" w:pos="469"/>
        </w:tabs>
        <w:bidi w:val="0"/>
        <w:spacing w:before="0" w:after="160" w:line="240" w:lineRule="auto"/>
        <w:ind w:left="0" w:right="0" w:firstLine="0"/>
        <w:jc w:val="left"/>
        <w:rPr>
          <w:rFonts w:hint="eastAsia" w:ascii="仿宋" w:hAnsi="仿宋" w:eastAsia="仿宋" w:cs="仿宋"/>
          <w:sz w:val="28"/>
          <w:szCs w:val="28"/>
          <w:highlight w:val="none"/>
        </w:rPr>
      </w:pPr>
      <w:bookmarkStart w:id="41" w:name="bookmark465"/>
      <w:bookmarkStart w:id="42" w:name="bookmark466"/>
      <w:bookmarkStart w:id="43" w:name="bookmark464"/>
      <w:bookmarkStart w:id="44" w:name="bookmark463"/>
      <w:r>
        <w:rPr>
          <w:rFonts w:hint="eastAsia" w:ascii="仿宋" w:hAnsi="仿宋" w:eastAsia="仿宋" w:cs="仿宋"/>
          <w:color w:val="000000"/>
          <w:spacing w:val="0"/>
          <w:w w:val="100"/>
          <w:position w:val="0"/>
          <w:sz w:val="28"/>
          <w:szCs w:val="28"/>
          <w:highlight w:val="none"/>
        </w:rPr>
        <w:t>1</w:t>
      </w:r>
      <w:bookmarkEnd w:id="41"/>
      <w:r>
        <w:rPr>
          <w:rFonts w:hint="eastAsia" w:ascii="仿宋" w:hAnsi="仿宋" w:eastAsia="仿宋" w:cs="仿宋"/>
          <w:color w:val="000000"/>
          <w:spacing w:val="0"/>
          <w:w w:val="100"/>
          <w:position w:val="0"/>
          <w:sz w:val="28"/>
          <w:szCs w:val="28"/>
          <w:highlight w:val="none"/>
        </w:rPr>
        <w:t>4、合同份数</w:t>
      </w:r>
      <w:bookmarkEnd w:id="42"/>
      <w:bookmarkEnd w:id="43"/>
      <w:bookmarkEnd w:id="44"/>
    </w:p>
    <w:p w14:paraId="06F0BB52">
      <w:pPr>
        <w:pStyle w:val="74"/>
        <w:keepNext w:val="0"/>
        <w:keepLines w:val="0"/>
        <w:pageBreakBefore w:val="0"/>
        <w:widowControl w:val="0"/>
        <w:shd w:val="clear" w:color="auto" w:fill="auto"/>
        <w:tabs>
          <w:tab w:val="left" w:pos="4930"/>
        </w:tabs>
        <w:kinsoku/>
        <w:wordWrap/>
        <w:overflowPunct/>
        <w:topLinePunct w:val="0"/>
        <w:autoSpaceDE/>
        <w:autoSpaceDN/>
        <w:bidi w:val="0"/>
        <w:adjustRightInd/>
        <w:snapToGrid/>
        <w:spacing w:before="0" w:after="560" w:line="240" w:lineRule="atLeast"/>
        <w:ind w:left="0" w:right="0" w:firstLine="0"/>
        <w:jc w:val="left"/>
        <w:textAlignment w:val="auto"/>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本合同一式</w:t>
      </w:r>
      <w:r>
        <w:rPr>
          <w:rFonts w:hint="eastAsia" w:ascii="仿宋" w:hAnsi="仿宋" w:eastAsia="仿宋" w:cs="仿宋"/>
          <w:color w:val="000000"/>
          <w:spacing w:val="0"/>
          <w:w w:val="100"/>
          <w:position w:val="0"/>
          <w:sz w:val="28"/>
          <w:szCs w:val="28"/>
          <w:highlight w:val="none"/>
          <w:lang w:eastAsia="zh-CN"/>
        </w:rPr>
        <w:t>四</w:t>
      </w:r>
      <w:r>
        <w:rPr>
          <w:rFonts w:hint="eastAsia" w:ascii="仿宋" w:hAnsi="仿宋" w:eastAsia="仿宋" w:cs="仿宋"/>
          <w:color w:val="000000"/>
          <w:spacing w:val="0"/>
          <w:w w:val="100"/>
          <w:position w:val="0"/>
          <w:sz w:val="28"/>
          <w:szCs w:val="28"/>
          <w:highlight w:val="none"/>
        </w:rPr>
        <w:t>份，</w:t>
      </w:r>
      <w:r>
        <w:rPr>
          <w:rFonts w:hint="eastAsia" w:ascii="仿宋" w:hAnsi="仿宋" w:eastAsia="仿宋" w:cs="仿宋"/>
          <w:color w:val="000000"/>
          <w:spacing w:val="0"/>
          <w:w w:val="100"/>
          <w:position w:val="0"/>
          <w:sz w:val="28"/>
          <w:szCs w:val="28"/>
          <w:highlight w:val="none"/>
          <w:lang w:eastAsia="zh-CN"/>
        </w:rPr>
        <w:t>双方各执两</w:t>
      </w:r>
      <w:r>
        <w:rPr>
          <w:rFonts w:hint="eastAsia" w:ascii="仿宋" w:hAnsi="仿宋" w:eastAsia="仿宋" w:cs="仿宋"/>
          <w:color w:val="000000"/>
          <w:spacing w:val="0"/>
          <w:w w:val="100"/>
          <w:position w:val="0"/>
          <w:sz w:val="28"/>
          <w:szCs w:val="28"/>
          <w:highlight w:val="none"/>
        </w:rPr>
        <w:t>份，均具有同等法律效力。</w:t>
      </w:r>
    </w:p>
    <w:p w14:paraId="29C07CDB">
      <w:pPr>
        <w:pStyle w:val="74"/>
        <w:keepNext w:val="0"/>
        <w:keepLines w:val="0"/>
        <w:pageBreakBefore w:val="0"/>
        <w:widowControl w:val="0"/>
        <w:shd w:val="clear" w:color="auto" w:fill="auto"/>
        <w:tabs>
          <w:tab w:val="left" w:pos="2410"/>
          <w:tab w:val="left" w:pos="3250"/>
          <w:tab w:val="left" w:pos="4090"/>
        </w:tabs>
        <w:kinsoku/>
        <w:wordWrap/>
        <w:overflowPunct/>
        <w:topLinePunct w:val="0"/>
        <w:autoSpaceDE/>
        <w:autoSpaceDN/>
        <w:bidi w:val="0"/>
        <w:adjustRightInd/>
        <w:snapToGrid/>
        <w:spacing w:before="0" w:after="160" w:line="240" w:lineRule="atLeast"/>
        <w:ind w:left="0" w:right="0" w:firstLine="0"/>
        <w:jc w:val="left"/>
        <w:textAlignment w:val="auto"/>
        <w:rPr>
          <w:rFonts w:hint="eastAsia" w:ascii="仿宋" w:hAnsi="仿宋" w:eastAsia="仿宋" w:cs="仿宋"/>
          <w:sz w:val="28"/>
          <w:szCs w:val="28"/>
          <w:highlight w:val="none"/>
        </w:rPr>
      </w:pPr>
      <w:r>
        <w:rPr>
          <w:rFonts w:hint="eastAsia" w:ascii="仿宋" w:hAnsi="仿宋" w:eastAsia="仿宋" w:cs="仿宋"/>
          <w:color w:val="000000"/>
          <w:spacing w:val="0"/>
          <w:w w:val="100"/>
          <w:position w:val="0"/>
          <w:sz w:val="28"/>
          <w:szCs w:val="28"/>
          <w:highlight w:val="none"/>
        </w:rPr>
        <w:t>合同订立时间：</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rPr>
        <w:tab/>
      </w:r>
      <w:r>
        <w:rPr>
          <w:rFonts w:hint="eastAsia" w:ascii="仿宋" w:hAnsi="仿宋" w:eastAsia="仿宋" w:cs="仿宋"/>
          <w:color w:val="000000"/>
          <w:spacing w:val="0"/>
          <w:w w:val="100"/>
          <w:position w:val="0"/>
          <w:sz w:val="28"/>
          <w:szCs w:val="28"/>
          <w:highlight w:val="none"/>
        </w:rPr>
        <w:t>年</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rPr>
        <w:tab/>
      </w:r>
      <w:r>
        <w:rPr>
          <w:rFonts w:hint="eastAsia" w:ascii="仿宋" w:hAnsi="仿宋" w:eastAsia="仿宋" w:cs="仿宋"/>
          <w:color w:val="000000"/>
          <w:spacing w:val="0"/>
          <w:w w:val="100"/>
          <w:position w:val="0"/>
          <w:sz w:val="28"/>
          <w:szCs w:val="28"/>
          <w:highlight w:val="none"/>
        </w:rPr>
        <w:t>月</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rPr>
        <w:tab/>
      </w:r>
      <w:r>
        <w:rPr>
          <w:rFonts w:hint="eastAsia" w:ascii="仿宋" w:hAnsi="仿宋" w:eastAsia="仿宋" w:cs="仿宋"/>
          <w:color w:val="000000"/>
          <w:spacing w:val="0"/>
          <w:w w:val="100"/>
          <w:position w:val="0"/>
          <w:sz w:val="28"/>
          <w:szCs w:val="28"/>
          <w:highlight w:val="none"/>
        </w:rPr>
        <w:t>日</w:t>
      </w:r>
    </w:p>
    <w:p w14:paraId="22F19CC2">
      <w:pPr>
        <w:pStyle w:val="74"/>
        <w:keepNext w:val="0"/>
        <w:keepLines w:val="0"/>
        <w:pageBreakBefore w:val="0"/>
        <w:widowControl w:val="0"/>
        <w:shd w:val="clear" w:color="auto" w:fill="auto"/>
        <w:kinsoku/>
        <w:wordWrap/>
        <w:overflowPunct/>
        <w:topLinePunct w:val="0"/>
        <w:autoSpaceDE/>
        <w:autoSpaceDN/>
        <w:bidi w:val="0"/>
        <w:adjustRightInd/>
        <w:snapToGrid/>
        <w:spacing w:before="0" w:after="1380" w:line="240" w:lineRule="auto"/>
        <w:ind w:left="0" w:right="0" w:firstLine="0"/>
        <w:jc w:val="left"/>
        <w:textAlignment w:val="auto"/>
        <w:rPr>
          <w:rFonts w:hint="eastAsia" w:ascii="仿宋" w:hAnsi="仿宋" w:eastAsia="仿宋" w:cs="仿宋"/>
          <w:color w:val="000000"/>
          <w:spacing w:val="0"/>
          <w:w w:val="100"/>
          <w:position w:val="0"/>
          <w:sz w:val="28"/>
          <w:szCs w:val="28"/>
          <w:highlight w:val="none"/>
        </w:rPr>
      </w:pPr>
      <w:r>
        <w:rPr>
          <w:rFonts w:hint="eastAsia" w:ascii="仿宋" w:hAnsi="仿宋" w:eastAsia="仿宋" w:cs="仿宋"/>
          <w:color w:val="000000"/>
          <w:spacing w:val="0"/>
          <w:w w:val="100"/>
          <w:position w:val="0"/>
          <w:sz w:val="28"/>
          <w:szCs w:val="28"/>
          <w:highlight w:val="none"/>
        </w:rPr>
        <w:t>合同订立地点：</w:t>
      </w:r>
    </w:p>
    <w:p w14:paraId="3965D93A">
      <w:pPr>
        <w:pStyle w:val="74"/>
        <w:keepNext w:val="0"/>
        <w:keepLines w:val="0"/>
        <w:pageBreakBefore w:val="0"/>
        <w:widowControl w:val="0"/>
        <w:shd w:val="clear" w:color="auto" w:fill="auto"/>
        <w:kinsoku/>
        <w:wordWrap/>
        <w:overflowPunct/>
        <w:topLinePunct w:val="0"/>
        <w:autoSpaceDE/>
        <w:autoSpaceDN/>
        <w:bidi w:val="0"/>
        <w:adjustRightInd/>
        <w:snapToGrid/>
        <w:spacing w:before="0" w:after="1380" w:line="240" w:lineRule="auto"/>
        <w:ind w:left="0" w:right="0" w:firstLine="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采</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lang w:eastAsia="zh-CN"/>
        </w:rPr>
        <w:t>购</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lang w:eastAsia="zh-CN"/>
        </w:rPr>
        <w:t>人</w:t>
      </w:r>
      <w:r>
        <w:rPr>
          <w:rFonts w:hint="eastAsia" w:ascii="仿宋" w:hAnsi="仿宋" w:eastAsia="仿宋" w:cs="仿宋"/>
          <w:sz w:val="28"/>
          <w:szCs w:val="28"/>
          <w:highlight w:val="none"/>
        </w:rPr>
        <w:t xml:space="preserve">：（公章）               </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lang w:eastAsia="zh-CN"/>
        </w:rPr>
        <w:t>供</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lang w:eastAsia="zh-CN"/>
        </w:rPr>
        <w:t>应</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lang w:eastAsia="zh-CN"/>
        </w:rPr>
        <w:t>商</w:t>
      </w:r>
      <w:r>
        <w:rPr>
          <w:rFonts w:hint="eastAsia" w:ascii="仿宋" w:hAnsi="仿宋" w:eastAsia="仿宋" w:cs="仿宋"/>
          <w:sz w:val="28"/>
          <w:szCs w:val="28"/>
          <w:highlight w:val="none"/>
        </w:rPr>
        <w:t>：（公章）</w:t>
      </w:r>
    </w:p>
    <w:p w14:paraId="12E5CAFA">
      <w:pPr>
        <w:adjustRightInd w:val="0"/>
        <w:snapToGrid w:val="0"/>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法定代表人：</w:t>
      </w:r>
      <w:r>
        <w:rPr>
          <w:rFonts w:hint="eastAsia" w:ascii="仿宋" w:hAnsi="仿宋" w:eastAsia="仿宋" w:cs="仿宋"/>
          <w:sz w:val="28"/>
          <w:szCs w:val="28"/>
          <w:highlight w:val="none"/>
          <w:u w:val="single"/>
        </w:rPr>
        <w:t xml:space="preserve">                   </w:t>
      </w:r>
    </w:p>
    <w:p w14:paraId="28E30A45">
      <w:pPr>
        <w:adjustRightInd w:val="0"/>
        <w:snapToGrid w:val="0"/>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委托代理人：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委托代理人：</w:t>
      </w:r>
      <w:r>
        <w:rPr>
          <w:rFonts w:hint="eastAsia" w:ascii="仿宋" w:hAnsi="仿宋" w:eastAsia="仿宋" w:cs="仿宋"/>
          <w:sz w:val="28"/>
          <w:szCs w:val="28"/>
          <w:highlight w:val="none"/>
          <w:u w:val="single"/>
        </w:rPr>
        <w:t xml:space="preserve">                   </w:t>
      </w:r>
    </w:p>
    <w:p w14:paraId="6081ED4D">
      <w:pPr>
        <w:adjustRightInd w:val="0"/>
        <w:snapToGrid w:val="0"/>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电      话：</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电      话：</w:t>
      </w:r>
      <w:r>
        <w:rPr>
          <w:rFonts w:hint="eastAsia" w:ascii="仿宋" w:hAnsi="仿宋" w:eastAsia="仿宋" w:cs="仿宋"/>
          <w:sz w:val="28"/>
          <w:szCs w:val="28"/>
          <w:highlight w:val="none"/>
          <w:u w:val="single"/>
        </w:rPr>
        <w:t xml:space="preserve">                   </w:t>
      </w:r>
    </w:p>
    <w:p w14:paraId="1810E222">
      <w:pPr>
        <w:adjustRightInd w:val="0"/>
        <w:snapToGrid w:val="0"/>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传      真：</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传      真：</w:t>
      </w:r>
      <w:r>
        <w:rPr>
          <w:rFonts w:hint="eastAsia" w:ascii="仿宋" w:hAnsi="仿宋" w:eastAsia="仿宋" w:cs="仿宋"/>
          <w:sz w:val="28"/>
          <w:szCs w:val="28"/>
          <w:highlight w:val="none"/>
          <w:u w:val="single"/>
        </w:rPr>
        <w:t xml:space="preserve">                   </w:t>
      </w:r>
    </w:p>
    <w:p w14:paraId="2C2ACBDB">
      <w:pPr>
        <w:adjustRightInd w:val="0"/>
        <w:snapToGrid w:val="0"/>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开 户 银 行：</w:t>
      </w:r>
      <w:r>
        <w:rPr>
          <w:rFonts w:hint="eastAsia" w:ascii="仿宋" w:hAnsi="仿宋" w:eastAsia="仿宋" w:cs="仿宋"/>
          <w:sz w:val="28"/>
          <w:szCs w:val="28"/>
          <w:highlight w:val="none"/>
          <w:u w:val="single"/>
        </w:rPr>
        <w:t xml:space="preserve">                   </w:t>
      </w:r>
    </w:p>
    <w:p w14:paraId="15E411F2">
      <w:pPr>
        <w:snapToGrid w:val="0"/>
        <w:spacing w:line="360" w:lineRule="auto"/>
        <w:jc w:val="both"/>
        <w:rPr>
          <w:rFonts w:hint="eastAsia" w:ascii="宋体" w:hAnsi="宋体" w:eastAsia="宋体" w:cs="宋体"/>
          <w:b/>
          <w:szCs w:val="21"/>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帐 号：</w:t>
      </w:r>
      <w:r>
        <w:rPr>
          <w:rFonts w:hint="eastAsia" w:ascii="仿宋" w:hAnsi="仿宋" w:eastAsia="仿宋" w:cs="仿宋"/>
          <w:sz w:val="28"/>
          <w:szCs w:val="28"/>
          <w:highlight w:val="none"/>
          <w:u w:val="single"/>
        </w:rPr>
        <w:t xml:space="preserve">                </w:t>
      </w:r>
    </w:p>
    <w:p w14:paraId="3466B3EA">
      <w:pPr>
        <w:snapToGrid w:val="0"/>
        <w:spacing w:line="360" w:lineRule="auto"/>
        <w:jc w:val="center"/>
        <w:rPr>
          <w:rFonts w:hint="eastAsia" w:ascii="宋体" w:hAnsi="宋体" w:eastAsia="宋体" w:cs="宋体"/>
          <w:b/>
          <w:szCs w:val="21"/>
          <w:highlight w:val="none"/>
        </w:rPr>
      </w:pPr>
    </w:p>
    <w:p w14:paraId="6310D513">
      <w:pPr>
        <w:snapToGrid w:val="0"/>
        <w:spacing w:line="360" w:lineRule="auto"/>
        <w:jc w:val="center"/>
        <w:rPr>
          <w:rFonts w:hint="eastAsia" w:ascii="宋体" w:hAnsi="宋体" w:eastAsia="宋体" w:cs="宋体"/>
          <w:b/>
          <w:szCs w:val="21"/>
          <w:highlight w:val="none"/>
        </w:rPr>
      </w:pPr>
    </w:p>
    <w:p w14:paraId="17CB152B">
      <w:pPr>
        <w:tabs>
          <w:tab w:val="left" w:pos="8820"/>
          <w:tab w:val="left" w:pos="9345"/>
          <w:tab w:val="left" w:pos="9765"/>
        </w:tabs>
        <w:snapToGrid w:val="0"/>
        <w:spacing w:before="156" w:line="360" w:lineRule="auto"/>
        <w:ind w:right="384"/>
        <w:rPr>
          <w:rFonts w:hint="eastAsia" w:ascii="黑体" w:hAnsi="黑体" w:eastAsia="黑体" w:cs="黑体"/>
          <w:b/>
          <w:bCs/>
          <w:sz w:val="30"/>
          <w:szCs w:val="30"/>
          <w:highlight w:val="none"/>
        </w:rPr>
      </w:pPr>
    </w:p>
    <w:p w14:paraId="66C0DAD3">
      <w:pPr>
        <w:numPr>
          <w:ilvl w:val="0"/>
          <w:numId w:val="0"/>
        </w:numPr>
        <w:tabs>
          <w:tab w:val="left" w:pos="8820"/>
          <w:tab w:val="left" w:pos="9345"/>
          <w:tab w:val="left" w:pos="9765"/>
        </w:tabs>
        <w:snapToGrid w:val="0"/>
        <w:spacing w:before="156" w:line="360" w:lineRule="auto"/>
        <w:ind w:right="384" w:rightChars="0"/>
        <w:rPr>
          <w:rFonts w:ascii="Times New Roman" w:hAnsi="Times New Roman" w:eastAsia="宋体" w:cs="Times New Roman"/>
          <w:szCs w:val="24"/>
          <w:highlight w:val="none"/>
        </w:rPr>
      </w:pPr>
    </w:p>
    <w:p w14:paraId="0F97BB21">
      <w:pPr>
        <w:snapToGrid w:val="0"/>
        <w:spacing w:line="360" w:lineRule="auto"/>
        <w:rPr>
          <w:rFonts w:hint="eastAsia" w:ascii="宋体" w:hAnsi="宋体" w:eastAsia="黑体" w:cs="宋体"/>
          <w:b/>
          <w:sz w:val="30"/>
          <w:szCs w:val="21"/>
          <w:highlight w:val="none"/>
        </w:rPr>
      </w:pPr>
    </w:p>
    <w:p w14:paraId="4AF298BC">
      <w:pPr>
        <w:tabs>
          <w:tab w:val="left" w:pos="8820"/>
          <w:tab w:val="left" w:pos="9345"/>
          <w:tab w:val="left" w:pos="9765"/>
        </w:tabs>
        <w:snapToGrid w:val="0"/>
        <w:spacing w:before="156" w:line="360" w:lineRule="auto"/>
        <w:ind w:right="384"/>
        <w:rPr>
          <w:rFonts w:hint="eastAsia" w:ascii="黑体" w:hAnsi="黑体" w:eastAsia="黑体" w:cs="黑体"/>
          <w:b/>
          <w:bCs/>
          <w:sz w:val="30"/>
          <w:szCs w:val="30"/>
          <w:highlight w:val="none"/>
        </w:rPr>
      </w:pPr>
    </w:p>
    <w:p w14:paraId="57DA4388">
      <w:pPr>
        <w:tabs>
          <w:tab w:val="left" w:pos="8820"/>
          <w:tab w:val="left" w:pos="9345"/>
          <w:tab w:val="left" w:pos="9765"/>
        </w:tabs>
        <w:snapToGrid w:val="0"/>
        <w:spacing w:before="156" w:line="360" w:lineRule="auto"/>
        <w:ind w:right="384"/>
        <w:rPr>
          <w:rFonts w:hint="eastAsia" w:ascii="黑体" w:hAnsi="黑体" w:eastAsia="黑体" w:cs="黑体"/>
          <w:b/>
          <w:bCs/>
          <w:sz w:val="30"/>
          <w:szCs w:val="30"/>
          <w:highlight w:val="none"/>
        </w:rPr>
      </w:pPr>
    </w:p>
    <w:p w14:paraId="6B5D8D13">
      <w:pPr>
        <w:tabs>
          <w:tab w:val="left" w:pos="8820"/>
          <w:tab w:val="left" w:pos="9345"/>
          <w:tab w:val="left" w:pos="9765"/>
        </w:tabs>
        <w:snapToGrid w:val="0"/>
        <w:spacing w:before="156" w:line="360" w:lineRule="auto"/>
        <w:ind w:right="384"/>
        <w:rPr>
          <w:rFonts w:hint="eastAsia" w:ascii="黑体" w:hAnsi="黑体" w:eastAsia="黑体" w:cs="黑体"/>
          <w:bCs/>
          <w:sz w:val="30"/>
          <w:szCs w:val="30"/>
        </w:rPr>
      </w:pPr>
    </w:p>
    <w:p w14:paraId="7EF9F57B">
      <w:pPr>
        <w:tabs>
          <w:tab w:val="left" w:pos="8820"/>
          <w:tab w:val="left" w:pos="9345"/>
          <w:tab w:val="left" w:pos="9765"/>
        </w:tabs>
        <w:snapToGrid w:val="0"/>
        <w:spacing w:before="156" w:line="360" w:lineRule="auto"/>
        <w:ind w:right="384"/>
        <w:rPr>
          <w:rFonts w:hint="eastAsia" w:ascii="黑体" w:hAnsi="黑体" w:eastAsia="黑体" w:cs="黑体"/>
          <w:bCs/>
          <w:sz w:val="30"/>
          <w:szCs w:val="30"/>
        </w:rPr>
      </w:pPr>
    </w:p>
    <w:p w14:paraId="564B58F5">
      <w:pPr>
        <w:numPr>
          <w:ilvl w:val="0"/>
          <w:numId w:val="4"/>
        </w:numPr>
        <w:tabs>
          <w:tab w:val="left" w:pos="8820"/>
          <w:tab w:val="left" w:pos="9345"/>
          <w:tab w:val="left" w:pos="9765"/>
        </w:tabs>
        <w:snapToGrid w:val="0"/>
        <w:spacing w:before="156" w:line="360" w:lineRule="auto"/>
        <w:ind w:left="1350" w:leftChars="0" w:right="384" w:firstLine="0" w:firstLineChars="0"/>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 xml:space="preserve">   政府采购合同专用条款</w:t>
      </w:r>
    </w:p>
    <w:p w14:paraId="1DDF2466">
      <w:pPr>
        <w:pStyle w:val="25"/>
        <w:numPr>
          <w:ilvl w:val="0"/>
          <w:numId w:val="0"/>
        </w:numPr>
        <w:rPr>
          <w:rFonts w:hint="default"/>
          <w:lang w:val="en-US" w:eastAsia="zh-CN"/>
        </w:rPr>
      </w:pPr>
    </w:p>
    <w:tbl>
      <w:tblPr>
        <w:tblStyle w:val="26"/>
        <w:tblW w:w="9008"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1715"/>
        <w:gridCol w:w="5592"/>
      </w:tblGrid>
      <w:tr w14:paraId="77C1F8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701" w:type="dxa"/>
            <w:noWrap w:val="0"/>
            <w:vAlign w:val="center"/>
          </w:tcPr>
          <w:p w14:paraId="49E18BB8">
            <w:pPr>
              <w:adjustRightInd w:val="0"/>
              <w:snapToGrid w:val="0"/>
              <w:spacing w:line="480" w:lineRule="auto"/>
              <w:jc w:val="center"/>
              <w:rPr>
                <w:rFonts w:ascii="宋体" w:hAnsi="宋体"/>
                <w:szCs w:val="21"/>
              </w:rPr>
            </w:pPr>
            <w:r>
              <w:rPr>
                <w:rFonts w:hint="eastAsia" w:ascii="宋体" w:hAnsi="宋体"/>
                <w:szCs w:val="21"/>
              </w:rPr>
              <w:t>本章第二节</w:t>
            </w:r>
          </w:p>
          <w:p w14:paraId="505F8728">
            <w:pPr>
              <w:adjustRightInd w:val="0"/>
              <w:snapToGrid w:val="0"/>
              <w:spacing w:line="480" w:lineRule="auto"/>
              <w:jc w:val="center"/>
              <w:rPr>
                <w:rFonts w:ascii="宋体" w:hAnsi="宋体"/>
                <w:szCs w:val="21"/>
              </w:rPr>
            </w:pPr>
            <w:r>
              <w:rPr>
                <w:rFonts w:hint="eastAsia" w:ascii="宋体" w:hAnsi="宋体"/>
                <w:szCs w:val="21"/>
              </w:rPr>
              <w:t>第1.1款</w:t>
            </w:r>
          </w:p>
        </w:tc>
        <w:tc>
          <w:tcPr>
            <w:tcW w:w="1715" w:type="dxa"/>
            <w:noWrap w:val="0"/>
            <w:vAlign w:val="center"/>
          </w:tcPr>
          <w:p w14:paraId="75B79A65">
            <w:pPr>
              <w:adjustRightInd w:val="0"/>
              <w:snapToGrid w:val="0"/>
              <w:spacing w:line="480" w:lineRule="auto"/>
              <w:jc w:val="left"/>
              <w:rPr>
                <w:rFonts w:ascii="宋体" w:hAnsi="宋体"/>
                <w:szCs w:val="21"/>
                <w:highlight w:val="none"/>
              </w:rPr>
            </w:pPr>
            <w:r>
              <w:rPr>
                <w:rFonts w:hint="eastAsia" w:ascii="宋体" w:hAnsi="宋体"/>
                <w:szCs w:val="21"/>
                <w:highlight w:val="none"/>
              </w:rPr>
              <w:t xml:space="preserve">甲方名称、地址 </w:t>
            </w:r>
          </w:p>
        </w:tc>
        <w:tc>
          <w:tcPr>
            <w:tcW w:w="5592" w:type="dxa"/>
            <w:noWrap w:val="0"/>
            <w:vAlign w:val="center"/>
          </w:tcPr>
          <w:p w14:paraId="39D74536">
            <w:pPr>
              <w:adjustRightInd w:val="0"/>
              <w:snapToGrid w:val="0"/>
              <w:spacing w:line="480" w:lineRule="auto"/>
              <w:jc w:val="left"/>
              <w:rPr>
                <w:rFonts w:hint="eastAsia" w:ascii="Times New Roman" w:hAnsi="Times New Roman" w:eastAsia="宋体" w:cs="Times New Roman"/>
                <w:color w:val="000000"/>
                <w:highlight w:val="none"/>
                <w:lang w:val="en-US" w:eastAsia="zh-CN"/>
              </w:rPr>
            </w:pPr>
          </w:p>
          <w:p w14:paraId="0BEB9457">
            <w:pPr>
              <w:adjustRightInd w:val="0"/>
              <w:snapToGrid w:val="0"/>
              <w:spacing w:line="480" w:lineRule="auto"/>
              <w:jc w:val="left"/>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采购人名称：</w:t>
            </w:r>
            <w:r>
              <w:rPr>
                <w:rFonts w:hint="eastAsia" w:cs="Times New Roman"/>
                <w:color w:val="000000"/>
                <w:highlight w:val="none"/>
                <w:lang w:val="en-US" w:eastAsia="zh-CN"/>
              </w:rPr>
              <w:t>临湘市农村公路服务所</w:t>
            </w:r>
          </w:p>
          <w:p w14:paraId="408EF60C">
            <w:pPr>
              <w:adjustRightInd w:val="0"/>
              <w:snapToGrid w:val="0"/>
              <w:spacing w:line="480" w:lineRule="auto"/>
              <w:jc w:val="left"/>
              <w:rPr>
                <w:rFonts w:hint="eastAsia" w:ascii="宋体" w:hAnsi="宋体" w:eastAsia="宋体"/>
                <w:szCs w:val="21"/>
                <w:highlight w:val="none"/>
                <w:lang w:eastAsia="zh-CN"/>
              </w:rPr>
            </w:pPr>
            <w:r>
              <w:rPr>
                <w:rFonts w:hint="eastAsia" w:ascii="Times New Roman" w:hAnsi="Times New Roman" w:eastAsia="宋体" w:cs="Times New Roman"/>
                <w:color w:val="000000"/>
                <w:highlight w:val="none"/>
                <w:lang w:val="en-US" w:eastAsia="zh-CN"/>
              </w:rPr>
              <w:t>单位地址：</w:t>
            </w:r>
            <w:r>
              <w:rPr>
                <w:rFonts w:hint="eastAsia" w:ascii="宋体" w:hAnsi="宋体" w:eastAsia="宋体" w:cs="Times New Roman"/>
                <w:szCs w:val="21"/>
                <w:highlight w:val="none"/>
                <w:lang w:eastAsia="zh-CN"/>
              </w:rPr>
              <w:t>湖南省岳阳市临湘市长安街道长安西路129号</w:t>
            </w:r>
            <w:r>
              <w:rPr>
                <w:rFonts w:hint="eastAsia" w:ascii="宋体" w:hAnsi="宋体" w:eastAsia="宋体" w:cs="Times New Roman"/>
                <w:szCs w:val="21"/>
                <w:highlight w:val="none"/>
                <w:lang w:val="en-US" w:eastAsia="zh-CN"/>
              </w:rPr>
              <w:t xml:space="preserve"> </w:t>
            </w:r>
          </w:p>
        </w:tc>
      </w:tr>
      <w:tr w14:paraId="6A77DD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701" w:type="dxa"/>
            <w:noWrap w:val="0"/>
            <w:vAlign w:val="center"/>
          </w:tcPr>
          <w:p w14:paraId="4F8868DD">
            <w:pPr>
              <w:adjustRightInd w:val="0"/>
              <w:snapToGrid w:val="0"/>
              <w:spacing w:line="480" w:lineRule="auto"/>
              <w:jc w:val="center"/>
              <w:rPr>
                <w:rFonts w:ascii="宋体" w:hAnsi="宋体"/>
                <w:szCs w:val="21"/>
              </w:rPr>
            </w:pPr>
            <w:r>
              <w:rPr>
                <w:rFonts w:hint="eastAsia" w:ascii="宋体" w:hAnsi="宋体"/>
                <w:szCs w:val="21"/>
              </w:rPr>
              <w:t>本章第二节</w:t>
            </w:r>
          </w:p>
          <w:p w14:paraId="20320CC7">
            <w:pPr>
              <w:adjustRightInd w:val="0"/>
              <w:snapToGrid w:val="0"/>
              <w:spacing w:line="480" w:lineRule="auto"/>
              <w:jc w:val="center"/>
              <w:rPr>
                <w:rFonts w:ascii="宋体" w:hAnsi="宋体"/>
                <w:szCs w:val="21"/>
              </w:rPr>
            </w:pPr>
            <w:r>
              <w:rPr>
                <w:rFonts w:hint="eastAsia" w:ascii="宋体" w:hAnsi="宋体"/>
                <w:szCs w:val="21"/>
              </w:rPr>
              <w:t>第1.2（6）项</w:t>
            </w:r>
          </w:p>
        </w:tc>
        <w:tc>
          <w:tcPr>
            <w:tcW w:w="1715" w:type="dxa"/>
            <w:noWrap w:val="0"/>
            <w:vAlign w:val="center"/>
          </w:tcPr>
          <w:p w14:paraId="47110327">
            <w:pPr>
              <w:adjustRightInd w:val="0"/>
              <w:snapToGrid w:val="0"/>
              <w:spacing w:line="480" w:lineRule="auto"/>
              <w:jc w:val="left"/>
              <w:rPr>
                <w:rFonts w:ascii="宋体" w:hAnsi="宋体"/>
                <w:szCs w:val="21"/>
                <w:highlight w:val="none"/>
              </w:rPr>
            </w:pPr>
            <w:r>
              <w:rPr>
                <w:rFonts w:hint="eastAsia" w:ascii="宋体" w:hAnsi="宋体"/>
                <w:szCs w:val="21"/>
                <w:highlight w:val="none"/>
              </w:rPr>
              <w:t>项目现场</w:t>
            </w:r>
          </w:p>
        </w:tc>
        <w:tc>
          <w:tcPr>
            <w:tcW w:w="5592" w:type="dxa"/>
            <w:noWrap w:val="0"/>
            <w:vAlign w:val="center"/>
          </w:tcPr>
          <w:p w14:paraId="4065A918">
            <w:pPr>
              <w:adjustRightInd w:val="0"/>
              <w:snapToGrid w:val="0"/>
              <w:spacing w:line="480" w:lineRule="auto"/>
              <w:jc w:val="left"/>
              <w:rPr>
                <w:rFonts w:hint="eastAsia" w:ascii="宋体" w:hAnsi="宋体" w:eastAsia="宋体"/>
                <w:szCs w:val="21"/>
                <w:highlight w:val="none"/>
                <w:u w:val="single"/>
                <w:lang w:eastAsia="zh-CN"/>
              </w:rPr>
            </w:pPr>
            <w:r>
              <w:rPr>
                <w:rFonts w:hint="eastAsia" w:ascii="宋体" w:hAnsi="宋体"/>
                <w:szCs w:val="21"/>
                <w:highlight w:val="none"/>
                <w:u w:val="single"/>
                <w:lang w:eastAsia="zh-CN"/>
              </w:rPr>
              <w:t>临湘市</w:t>
            </w:r>
          </w:p>
        </w:tc>
      </w:tr>
      <w:tr w14:paraId="074ABF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701" w:type="dxa"/>
            <w:noWrap w:val="0"/>
            <w:vAlign w:val="center"/>
          </w:tcPr>
          <w:p w14:paraId="4CBF1DF2">
            <w:pPr>
              <w:adjustRightInd w:val="0"/>
              <w:snapToGrid w:val="0"/>
              <w:spacing w:line="480" w:lineRule="auto"/>
              <w:jc w:val="center"/>
              <w:rPr>
                <w:rFonts w:ascii="宋体" w:hAnsi="宋体"/>
                <w:szCs w:val="21"/>
                <w:highlight w:val="none"/>
              </w:rPr>
            </w:pPr>
            <w:r>
              <w:rPr>
                <w:rFonts w:hint="eastAsia" w:ascii="宋体" w:hAnsi="宋体"/>
                <w:szCs w:val="21"/>
                <w:highlight w:val="none"/>
              </w:rPr>
              <w:t>本章第二节</w:t>
            </w:r>
          </w:p>
          <w:p w14:paraId="30F749CB">
            <w:pPr>
              <w:adjustRightInd w:val="0"/>
              <w:snapToGrid w:val="0"/>
              <w:spacing w:line="480" w:lineRule="auto"/>
              <w:jc w:val="center"/>
              <w:rPr>
                <w:rFonts w:ascii="宋体" w:hAnsi="宋体"/>
                <w:szCs w:val="21"/>
                <w:highlight w:val="none"/>
              </w:rPr>
            </w:pPr>
            <w:r>
              <w:rPr>
                <w:rFonts w:hint="eastAsia" w:ascii="宋体" w:hAnsi="宋体"/>
                <w:szCs w:val="21"/>
                <w:highlight w:val="none"/>
              </w:rPr>
              <w:t>第9.2（1）项</w:t>
            </w:r>
          </w:p>
        </w:tc>
        <w:tc>
          <w:tcPr>
            <w:tcW w:w="1715" w:type="dxa"/>
            <w:noWrap w:val="0"/>
            <w:vAlign w:val="center"/>
          </w:tcPr>
          <w:p w14:paraId="66A21788">
            <w:pPr>
              <w:adjustRightInd w:val="0"/>
              <w:snapToGrid w:val="0"/>
              <w:spacing w:line="480" w:lineRule="auto"/>
              <w:jc w:val="left"/>
              <w:rPr>
                <w:rFonts w:ascii="宋体" w:hAnsi="宋体" w:eastAsia="宋体" w:cs="Times New Roman"/>
                <w:color w:val="000000"/>
                <w:kern w:val="2"/>
                <w:sz w:val="21"/>
                <w:szCs w:val="21"/>
                <w:highlight w:val="none"/>
                <w:lang w:val="en-US" w:eastAsia="zh-CN" w:bidi="ar-SA"/>
              </w:rPr>
            </w:pPr>
            <w:r>
              <w:rPr>
                <w:rFonts w:hint="eastAsia" w:ascii="宋体" w:hAnsi="宋体"/>
                <w:color w:val="000000"/>
                <w:szCs w:val="21"/>
                <w:highlight w:val="none"/>
              </w:rPr>
              <w:t>履行合同的</w:t>
            </w:r>
            <w:r>
              <w:rPr>
                <w:rFonts w:hint="eastAsia" w:ascii="宋体" w:hAnsi="宋体"/>
                <w:color w:val="000000"/>
                <w:szCs w:val="21"/>
                <w:highlight w:val="none"/>
                <w:lang w:eastAsia="zh-CN"/>
              </w:rPr>
              <w:t>期限</w:t>
            </w:r>
            <w:r>
              <w:rPr>
                <w:rFonts w:hint="eastAsia" w:ascii="宋体" w:hAnsi="宋体"/>
                <w:color w:val="000000"/>
                <w:szCs w:val="21"/>
                <w:highlight w:val="none"/>
              </w:rPr>
              <w:t>、地点及方式</w:t>
            </w:r>
          </w:p>
        </w:tc>
        <w:tc>
          <w:tcPr>
            <w:tcW w:w="5592" w:type="dxa"/>
            <w:noWrap w:val="0"/>
            <w:vAlign w:val="center"/>
          </w:tcPr>
          <w:p w14:paraId="0A2E4C31">
            <w:pPr>
              <w:adjustRightInd w:val="0"/>
              <w:snapToGrid w:val="0"/>
              <w:spacing w:line="480" w:lineRule="auto"/>
              <w:jc w:val="left"/>
              <w:rPr>
                <w:rFonts w:ascii="宋体" w:hAnsi="宋体" w:eastAsia="宋体" w:cs="Times New Roman"/>
                <w:color w:val="000000"/>
                <w:kern w:val="2"/>
                <w:sz w:val="21"/>
                <w:szCs w:val="21"/>
                <w:highlight w:val="none"/>
                <w:lang w:val="en-US" w:eastAsia="zh-CN" w:bidi="ar-SA"/>
              </w:rPr>
            </w:pPr>
            <w:r>
              <w:rPr>
                <w:rFonts w:hint="eastAsia"/>
                <w:highlight w:val="none"/>
              </w:rPr>
              <w:t>详见</w:t>
            </w:r>
            <w:r>
              <w:rPr>
                <w:rFonts w:hint="eastAsia"/>
                <w:highlight w:val="yellow"/>
              </w:rPr>
              <w:t>第</w:t>
            </w:r>
            <w:r>
              <w:rPr>
                <w:rFonts w:hint="eastAsia"/>
                <w:highlight w:val="yellow"/>
                <w:lang w:eastAsia="zh-CN"/>
              </w:rPr>
              <w:t>四</w:t>
            </w:r>
            <w:r>
              <w:rPr>
                <w:rFonts w:hint="eastAsia"/>
                <w:highlight w:val="yellow"/>
              </w:rPr>
              <w:t>章采</w:t>
            </w:r>
            <w:r>
              <w:rPr>
                <w:rFonts w:hint="eastAsia"/>
                <w:highlight w:val="none"/>
              </w:rPr>
              <w:t>购需</w:t>
            </w:r>
            <w:r>
              <w:rPr>
                <w:rFonts w:hint="eastAsia"/>
                <w:highlight w:val="none"/>
                <w:lang w:eastAsia="zh-CN"/>
              </w:rPr>
              <w:t>求</w:t>
            </w:r>
          </w:p>
        </w:tc>
      </w:tr>
      <w:tr w14:paraId="4204B9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701" w:type="dxa"/>
            <w:noWrap w:val="0"/>
            <w:vAlign w:val="center"/>
          </w:tcPr>
          <w:p w14:paraId="442E2CF9">
            <w:pPr>
              <w:adjustRightInd w:val="0"/>
              <w:snapToGrid w:val="0"/>
              <w:spacing w:line="480" w:lineRule="auto"/>
              <w:jc w:val="center"/>
              <w:rPr>
                <w:rFonts w:ascii="宋体" w:hAnsi="宋体"/>
                <w:szCs w:val="21"/>
              </w:rPr>
            </w:pPr>
            <w:r>
              <w:rPr>
                <w:rFonts w:hint="eastAsia" w:ascii="宋体" w:hAnsi="宋体"/>
                <w:szCs w:val="21"/>
              </w:rPr>
              <w:t>本章第二节</w:t>
            </w:r>
          </w:p>
          <w:p w14:paraId="7BF5C3CE">
            <w:pPr>
              <w:adjustRightInd w:val="0"/>
              <w:snapToGrid w:val="0"/>
              <w:spacing w:line="480" w:lineRule="auto"/>
              <w:jc w:val="center"/>
              <w:rPr>
                <w:rFonts w:ascii="宋体" w:hAnsi="宋体"/>
                <w:szCs w:val="21"/>
              </w:rPr>
            </w:pPr>
            <w:r>
              <w:rPr>
                <w:rFonts w:hint="eastAsia" w:ascii="宋体" w:hAnsi="宋体"/>
                <w:szCs w:val="21"/>
              </w:rPr>
              <w:t>第9.2（3）项</w:t>
            </w:r>
          </w:p>
        </w:tc>
        <w:tc>
          <w:tcPr>
            <w:tcW w:w="1715" w:type="dxa"/>
            <w:noWrap w:val="0"/>
            <w:vAlign w:val="center"/>
          </w:tcPr>
          <w:p w14:paraId="24538F06">
            <w:pPr>
              <w:adjustRightInd w:val="0"/>
              <w:snapToGrid w:val="0"/>
              <w:spacing w:line="480" w:lineRule="auto"/>
              <w:jc w:val="left"/>
              <w:rPr>
                <w:rFonts w:ascii="宋体" w:hAnsi="宋体"/>
                <w:color w:val="000000"/>
                <w:szCs w:val="21"/>
                <w:highlight w:val="none"/>
              </w:rPr>
            </w:pPr>
            <w:r>
              <w:rPr>
                <w:rFonts w:hint="eastAsia" w:ascii="宋体" w:hAnsi="宋体"/>
                <w:color w:val="000000"/>
                <w:szCs w:val="21"/>
                <w:highlight w:val="none"/>
              </w:rPr>
              <w:t>响应时间</w:t>
            </w:r>
          </w:p>
        </w:tc>
        <w:tc>
          <w:tcPr>
            <w:tcW w:w="5592" w:type="dxa"/>
            <w:noWrap w:val="0"/>
            <w:vAlign w:val="center"/>
          </w:tcPr>
          <w:p w14:paraId="1C91AB32">
            <w:pPr>
              <w:adjustRightInd w:val="0"/>
              <w:snapToGrid w:val="0"/>
              <w:spacing w:line="480" w:lineRule="auto"/>
              <w:jc w:val="left"/>
              <w:rPr>
                <w:rFonts w:hint="default"/>
                <w:highlight w:val="none"/>
                <w:lang w:val="en-US" w:eastAsia="zh-CN"/>
              </w:rPr>
            </w:pPr>
            <w:r>
              <w:rPr>
                <w:rFonts w:hint="eastAsia"/>
                <w:highlight w:val="none"/>
                <w:lang w:val="en-US" w:eastAsia="zh-CN"/>
              </w:rPr>
              <w:t>90天</w:t>
            </w:r>
          </w:p>
        </w:tc>
      </w:tr>
      <w:tr w14:paraId="106DF6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701" w:type="dxa"/>
            <w:noWrap w:val="0"/>
            <w:vAlign w:val="center"/>
          </w:tcPr>
          <w:p w14:paraId="10EC776C">
            <w:pPr>
              <w:adjustRightInd w:val="0"/>
              <w:snapToGrid w:val="0"/>
              <w:spacing w:line="480" w:lineRule="auto"/>
              <w:jc w:val="center"/>
              <w:rPr>
                <w:rFonts w:ascii="宋体" w:hAnsi="宋体"/>
                <w:szCs w:val="21"/>
                <w:highlight w:val="none"/>
              </w:rPr>
            </w:pPr>
            <w:r>
              <w:rPr>
                <w:rFonts w:hint="eastAsia" w:ascii="宋体" w:hAnsi="宋体"/>
                <w:szCs w:val="21"/>
                <w:highlight w:val="none"/>
              </w:rPr>
              <w:t>本章第二节</w:t>
            </w:r>
          </w:p>
          <w:p w14:paraId="5BCDE15D">
            <w:pPr>
              <w:adjustRightInd w:val="0"/>
              <w:snapToGrid w:val="0"/>
              <w:spacing w:line="480" w:lineRule="auto"/>
              <w:jc w:val="center"/>
              <w:rPr>
                <w:rFonts w:ascii="宋体" w:hAnsi="宋体"/>
                <w:szCs w:val="21"/>
                <w:highlight w:val="none"/>
              </w:rPr>
            </w:pPr>
            <w:r>
              <w:rPr>
                <w:rFonts w:hint="eastAsia" w:ascii="宋体" w:hAnsi="宋体"/>
                <w:szCs w:val="21"/>
                <w:highlight w:val="none"/>
              </w:rPr>
              <w:t>第13.5款</w:t>
            </w:r>
          </w:p>
        </w:tc>
        <w:tc>
          <w:tcPr>
            <w:tcW w:w="1715" w:type="dxa"/>
            <w:noWrap w:val="0"/>
            <w:vAlign w:val="center"/>
          </w:tcPr>
          <w:p w14:paraId="6CF7FE90">
            <w:pPr>
              <w:adjustRightInd w:val="0"/>
              <w:snapToGrid w:val="0"/>
              <w:spacing w:line="480" w:lineRule="auto"/>
              <w:jc w:val="left"/>
              <w:rPr>
                <w:rFonts w:ascii="宋体" w:hAnsi="宋体"/>
                <w:color w:val="000000"/>
                <w:szCs w:val="21"/>
                <w:highlight w:val="none"/>
              </w:rPr>
            </w:pPr>
            <w:r>
              <w:rPr>
                <w:rFonts w:hint="eastAsia" w:ascii="宋体" w:hAnsi="宋体"/>
                <w:color w:val="000000"/>
                <w:szCs w:val="21"/>
                <w:highlight w:val="none"/>
              </w:rPr>
              <w:t>合同价款支付方式</w:t>
            </w:r>
            <w:r>
              <w:rPr>
                <w:rFonts w:hint="eastAsia" w:ascii="宋体" w:hAnsi="宋体"/>
                <w:bCs/>
                <w:color w:val="000000"/>
                <w:szCs w:val="21"/>
                <w:highlight w:val="none"/>
              </w:rPr>
              <w:t>和条件</w:t>
            </w:r>
          </w:p>
        </w:tc>
        <w:tc>
          <w:tcPr>
            <w:tcW w:w="5592" w:type="dxa"/>
            <w:noWrap w:val="0"/>
            <w:vAlign w:val="center"/>
          </w:tcPr>
          <w:p w14:paraId="5D932033">
            <w:pPr>
              <w:adjustRightInd w:val="0"/>
              <w:snapToGrid w:val="0"/>
              <w:spacing w:line="480" w:lineRule="auto"/>
              <w:jc w:val="left"/>
              <w:rPr>
                <w:rFonts w:hint="eastAsia" w:eastAsia="宋体" w:cs="Times New Roman"/>
                <w:color w:val="000000"/>
                <w:highlight w:val="none"/>
                <w:lang w:val="en-US" w:eastAsia="zh-CN"/>
              </w:rPr>
            </w:pPr>
            <w:r>
              <w:rPr>
                <w:rFonts w:hint="eastAsia" w:eastAsia="宋体" w:cs="Times New Roman"/>
                <w:color w:val="000000"/>
                <w:highlight w:val="none"/>
                <w:lang w:val="en-US" w:eastAsia="zh-CN"/>
              </w:rPr>
              <w:t>支付方式：采购人支付。</w:t>
            </w:r>
          </w:p>
          <w:p w14:paraId="367154F9">
            <w:pPr>
              <w:numPr>
                <w:ilvl w:val="0"/>
                <w:numId w:val="0"/>
              </w:numPr>
              <w:rPr>
                <w:rFonts w:hint="eastAsia" w:eastAsia="宋体" w:cs="Times New Roman"/>
                <w:color w:val="000000"/>
                <w:highlight w:val="none"/>
                <w:lang w:val="en-US" w:eastAsia="zh-CN"/>
              </w:rPr>
            </w:pPr>
            <w:r>
              <w:rPr>
                <w:rFonts w:hint="eastAsia" w:eastAsia="宋体" w:cs="Times New Roman"/>
                <w:color w:val="000000"/>
                <w:highlight w:val="none"/>
                <w:lang w:val="en-US" w:eastAsia="zh-CN"/>
              </w:rPr>
              <w:t>支付条件：供应商提交农村公</w:t>
            </w:r>
            <w:r>
              <w:rPr>
                <w:rFonts w:hint="eastAsia" w:eastAsia="宋体" w:cs="Times New Roman"/>
                <w:color w:val="000000"/>
                <w:highlight w:val="yellow"/>
                <w:lang w:val="en-US" w:eastAsia="zh-CN"/>
              </w:rPr>
              <w:t>路路况检测评定</w:t>
            </w:r>
            <w:r>
              <w:rPr>
                <w:rFonts w:hint="eastAsia" w:eastAsia="宋体" w:cs="Times New Roman"/>
                <w:color w:val="000000"/>
                <w:highlight w:val="none"/>
                <w:lang w:val="en-US" w:eastAsia="zh-CN"/>
              </w:rPr>
              <w:t>报告经采购人验收后，</w:t>
            </w:r>
            <w:r>
              <w:rPr>
                <w:rFonts w:hint="eastAsia" w:eastAsia="宋体" w:cs="Times New Roman"/>
                <w:color w:val="000000"/>
                <w:highlight w:val="yellow"/>
                <w:lang w:val="en-US" w:eastAsia="zh-CN"/>
              </w:rPr>
              <w:t>上级补助资金到位的前提下，第一年支付合同价款的80%，第二年付清。</w:t>
            </w:r>
          </w:p>
          <w:p w14:paraId="218BC639">
            <w:pPr>
              <w:adjustRightInd w:val="0"/>
              <w:snapToGrid w:val="0"/>
              <w:spacing w:line="480" w:lineRule="auto"/>
              <w:jc w:val="left"/>
              <w:rPr>
                <w:rFonts w:hint="eastAsia" w:eastAsia="宋体" w:cs="Times New Roman"/>
                <w:color w:val="000000"/>
                <w:highlight w:val="none"/>
                <w:lang w:val="en-US" w:eastAsia="zh-CN"/>
              </w:rPr>
            </w:pPr>
          </w:p>
        </w:tc>
      </w:tr>
      <w:tr w14:paraId="360860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701" w:type="dxa"/>
            <w:noWrap w:val="0"/>
            <w:vAlign w:val="center"/>
          </w:tcPr>
          <w:p w14:paraId="3DA95ADA">
            <w:pPr>
              <w:adjustRightInd w:val="0"/>
              <w:snapToGrid w:val="0"/>
              <w:spacing w:line="480" w:lineRule="auto"/>
              <w:jc w:val="center"/>
              <w:rPr>
                <w:rFonts w:ascii="宋体" w:hAnsi="宋体"/>
                <w:szCs w:val="21"/>
              </w:rPr>
            </w:pPr>
            <w:r>
              <w:rPr>
                <w:rFonts w:hint="eastAsia" w:ascii="宋体" w:hAnsi="宋体"/>
                <w:szCs w:val="21"/>
              </w:rPr>
              <w:t>本章第二节</w:t>
            </w:r>
          </w:p>
          <w:p w14:paraId="023C8409">
            <w:pPr>
              <w:adjustRightInd w:val="0"/>
              <w:snapToGrid w:val="0"/>
              <w:spacing w:line="480" w:lineRule="auto"/>
              <w:jc w:val="center"/>
              <w:rPr>
                <w:rFonts w:ascii="宋体" w:hAnsi="宋体"/>
                <w:szCs w:val="21"/>
              </w:rPr>
            </w:pPr>
            <w:r>
              <w:rPr>
                <w:rFonts w:hint="eastAsia" w:ascii="宋体" w:hAnsi="宋体"/>
                <w:szCs w:val="21"/>
              </w:rPr>
              <w:t>第14.2（6）项</w:t>
            </w:r>
          </w:p>
        </w:tc>
        <w:tc>
          <w:tcPr>
            <w:tcW w:w="1715" w:type="dxa"/>
            <w:noWrap w:val="0"/>
            <w:vAlign w:val="center"/>
          </w:tcPr>
          <w:p w14:paraId="4E7A9195">
            <w:pPr>
              <w:adjustRightInd w:val="0"/>
              <w:snapToGrid w:val="0"/>
              <w:spacing w:line="480" w:lineRule="auto"/>
              <w:jc w:val="center"/>
              <w:rPr>
                <w:rFonts w:ascii="宋体" w:hAnsi="宋体"/>
                <w:szCs w:val="21"/>
              </w:rPr>
            </w:pPr>
            <w:r>
              <w:rPr>
                <w:rFonts w:hint="eastAsia" w:ascii="宋体" w:hAnsi="宋体"/>
                <w:szCs w:val="21"/>
              </w:rPr>
              <w:t>乙方提供的其他服务</w:t>
            </w:r>
          </w:p>
        </w:tc>
        <w:tc>
          <w:tcPr>
            <w:tcW w:w="5592" w:type="dxa"/>
            <w:noWrap w:val="0"/>
            <w:vAlign w:val="center"/>
          </w:tcPr>
          <w:p w14:paraId="654D945E">
            <w:pPr>
              <w:adjustRightInd w:val="0"/>
              <w:snapToGrid w:val="0"/>
              <w:spacing w:line="480" w:lineRule="auto"/>
              <w:jc w:val="left"/>
              <w:rPr>
                <w:rFonts w:ascii="宋体" w:hAnsi="宋体"/>
                <w:szCs w:val="21"/>
              </w:rPr>
            </w:pPr>
            <w:r>
              <w:rPr>
                <w:rFonts w:hint="eastAsia"/>
              </w:rPr>
              <w:t>详见第</w:t>
            </w:r>
            <w:r>
              <w:rPr>
                <w:rFonts w:hint="eastAsia"/>
                <w:highlight w:val="yellow"/>
                <w:lang w:eastAsia="zh-CN"/>
              </w:rPr>
              <w:t>四</w:t>
            </w:r>
            <w:r>
              <w:rPr>
                <w:rFonts w:hint="eastAsia"/>
                <w:highlight w:val="yellow"/>
              </w:rPr>
              <w:t>章</w:t>
            </w:r>
            <w:r>
              <w:rPr>
                <w:rFonts w:hint="eastAsia"/>
              </w:rPr>
              <w:t>采购需求</w:t>
            </w:r>
          </w:p>
        </w:tc>
      </w:tr>
      <w:tr w14:paraId="612480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701" w:type="dxa"/>
            <w:noWrap w:val="0"/>
            <w:vAlign w:val="center"/>
          </w:tcPr>
          <w:p w14:paraId="2DED8747">
            <w:pPr>
              <w:adjustRightInd w:val="0"/>
              <w:snapToGrid w:val="0"/>
              <w:spacing w:line="480" w:lineRule="auto"/>
              <w:jc w:val="center"/>
              <w:rPr>
                <w:rFonts w:ascii="宋体" w:hAnsi="宋体"/>
                <w:szCs w:val="21"/>
              </w:rPr>
            </w:pPr>
            <w:r>
              <w:rPr>
                <w:rFonts w:hint="eastAsia" w:ascii="宋体" w:hAnsi="宋体"/>
                <w:szCs w:val="21"/>
              </w:rPr>
              <w:t>本章第二节</w:t>
            </w:r>
          </w:p>
          <w:p w14:paraId="318656AE">
            <w:pPr>
              <w:adjustRightInd w:val="0"/>
              <w:snapToGrid w:val="0"/>
              <w:spacing w:line="480" w:lineRule="auto"/>
              <w:jc w:val="center"/>
              <w:rPr>
                <w:rFonts w:ascii="宋体" w:hAnsi="宋体"/>
                <w:bCs/>
                <w:szCs w:val="21"/>
              </w:rPr>
            </w:pPr>
            <w:r>
              <w:rPr>
                <w:rFonts w:hint="eastAsia" w:ascii="宋体" w:hAnsi="宋体"/>
                <w:szCs w:val="21"/>
              </w:rPr>
              <w:t>第20.2款</w:t>
            </w:r>
          </w:p>
        </w:tc>
        <w:tc>
          <w:tcPr>
            <w:tcW w:w="1715" w:type="dxa"/>
            <w:noWrap w:val="0"/>
            <w:vAlign w:val="center"/>
          </w:tcPr>
          <w:p w14:paraId="5C34C74B">
            <w:pPr>
              <w:adjustRightInd w:val="0"/>
              <w:snapToGrid w:val="0"/>
              <w:spacing w:line="480" w:lineRule="auto"/>
              <w:jc w:val="left"/>
              <w:rPr>
                <w:rFonts w:ascii="宋体" w:hAnsi="宋体"/>
                <w:bCs/>
                <w:szCs w:val="21"/>
              </w:rPr>
            </w:pPr>
            <w:r>
              <w:rPr>
                <w:rFonts w:hint="eastAsia" w:ascii="宋体" w:hAnsi="宋体"/>
                <w:szCs w:val="21"/>
              </w:rPr>
              <w:t>解决争议的方式</w:t>
            </w:r>
          </w:p>
        </w:tc>
        <w:tc>
          <w:tcPr>
            <w:tcW w:w="5592" w:type="dxa"/>
            <w:noWrap w:val="0"/>
            <w:vAlign w:val="center"/>
          </w:tcPr>
          <w:p w14:paraId="3D933FA3">
            <w:pPr>
              <w:adjustRightInd w:val="0"/>
              <w:snapToGrid w:val="0"/>
              <w:spacing w:line="480" w:lineRule="auto"/>
              <w:jc w:val="left"/>
              <w:rPr>
                <w:rFonts w:ascii="宋体" w:hAnsi="宋体"/>
                <w:szCs w:val="21"/>
              </w:rPr>
            </w:pPr>
            <w:r>
              <w:rPr>
                <w:rFonts w:hint="eastAsia" w:ascii="宋体" w:hAnsi="宋体"/>
                <w:szCs w:val="21"/>
              </w:rPr>
              <w:t>□ 诉讼</w:t>
            </w:r>
          </w:p>
          <w:p w14:paraId="67BAED2A">
            <w:pPr>
              <w:adjustRightInd w:val="0"/>
              <w:snapToGrid w:val="0"/>
              <w:spacing w:line="480" w:lineRule="auto"/>
              <w:jc w:val="left"/>
              <w:rPr>
                <w:rFonts w:ascii="宋体" w:hAnsi="宋体"/>
                <w:szCs w:val="21"/>
              </w:rPr>
            </w:pPr>
            <w:r>
              <w:rPr>
                <w:rFonts w:hint="eastAsia" w:ascii="宋体" w:hAnsi="宋体"/>
                <w:szCs w:val="21"/>
              </w:rPr>
              <w:t>☑ 仲裁</w:t>
            </w:r>
          </w:p>
        </w:tc>
      </w:tr>
      <w:tr w14:paraId="3D8AE0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1701" w:type="dxa"/>
            <w:noWrap w:val="0"/>
            <w:vAlign w:val="center"/>
          </w:tcPr>
          <w:p w14:paraId="258741B6">
            <w:pPr>
              <w:adjustRightInd w:val="0"/>
              <w:snapToGrid w:val="0"/>
              <w:spacing w:line="480" w:lineRule="auto"/>
              <w:jc w:val="center"/>
              <w:rPr>
                <w:rFonts w:ascii="宋体" w:hAnsi="宋体"/>
                <w:szCs w:val="21"/>
              </w:rPr>
            </w:pPr>
            <w:r>
              <w:rPr>
                <w:rFonts w:hint="eastAsia" w:ascii="宋体" w:hAnsi="宋体"/>
                <w:szCs w:val="21"/>
              </w:rPr>
              <w:t>本章第二节</w:t>
            </w:r>
          </w:p>
          <w:p w14:paraId="598A68D8">
            <w:pPr>
              <w:adjustRightInd w:val="0"/>
              <w:snapToGrid w:val="0"/>
              <w:spacing w:line="480" w:lineRule="auto"/>
              <w:jc w:val="center"/>
              <w:rPr>
                <w:rFonts w:ascii="宋体" w:hAnsi="宋体"/>
                <w:szCs w:val="21"/>
              </w:rPr>
            </w:pPr>
            <w:r>
              <w:rPr>
                <w:rFonts w:hint="eastAsia" w:ascii="宋体" w:hAnsi="宋体"/>
                <w:szCs w:val="21"/>
              </w:rPr>
              <w:t>第23.1款</w:t>
            </w:r>
          </w:p>
        </w:tc>
        <w:tc>
          <w:tcPr>
            <w:tcW w:w="1715" w:type="dxa"/>
            <w:noWrap w:val="0"/>
            <w:vAlign w:val="center"/>
          </w:tcPr>
          <w:p w14:paraId="23E733F6">
            <w:pPr>
              <w:adjustRightInd w:val="0"/>
              <w:snapToGrid w:val="0"/>
              <w:spacing w:line="480" w:lineRule="auto"/>
              <w:jc w:val="left"/>
              <w:rPr>
                <w:rFonts w:ascii="宋体" w:hAnsi="宋体"/>
                <w:szCs w:val="21"/>
                <w:highlight w:val="none"/>
              </w:rPr>
            </w:pPr>
            <w:r>
              <w:rPr>
                <w:rFonts w:hint="eastAsia" w:ascii="宋体" w:hAnsi="宋体"/>
                <w:bCs/>
                <w:szCs w:val="21"/>
                <w:highlight w:val="none"/>
              </w:rPr>
              <w:t>合同未尽事项</w:t>
            </w:r>
          </w:p>
        </w:tc>
        <w:tc>
          <w:tcPr>
            <w:tcW w:w="5592" w:type="dxa"/>
            <w:noWrap w:val="0"/>
            <w:vAlign w:val="center"/>
          </w:tcPr>
          <w:p w14:paraId="3784E034">
            <w:pPr>
              <w:adjustRightInd w:val="0"/>
              <w:snapToGrid w:val="0"/>
              <w:spacing w:line="480" w:lineRule="auto"/>
              <w:jc w:val="left"/>
              <w:rPr>
                <w:rFonts w:ascii="宋体" w:hAnsi="宋体"/>
                <w:szCs w:val="21"/>
                <w:highlight w:val="none"/>
                <w:u w:val="single"/>
              </w:rPr>
            </w:pPr>
            <w:r>
              <w:rPr>
                <w:rFonts w:hint="eastAsia" w:ascii="宋体" w:hAnsi="宋体"/>
                <w:szCs w:val="21"/>
                <w:highlight w:val="none"/>
              </w:rPr>
              <w:t>双方另行协商。</w:t>
            </w:r>
          </w:p>
        </w:tc>
      </w:tr>
    </w:tbl>
    <w:p w14:paraId="3EE34E15">
      <w:pPr>
        <w:snapToGrid w:val="0"/>
        <w:spacing w:after="120"/>
        <w:rPr>
          <w:rFonts w:hint="eastAsia" w:ascii="宋体" w:hAnsi="宋体" w:eastAsia="宋体" w:cs="宋体"/>
          <w:bCs/>
          <w:szCs w:val="21"/>
        </w:rPr>
      </w:pPr>
    </w:p>
    <w:p w14:paraId="59054346">
      <w:pPr>
        <w:snapToGrid w:val="0"/>
        <w:spacing w:after="120"/>
        <w:rPr>
          <w:rFonts w:hint="eastAsia" w:ascii="宋体" w:hAnsi="宋体" w:eastAsia="宋体" w:cs="宋体"/>
          <w:bCs/>
          <w:szCs w:val="21"/>
        </w:rPr>
      </w:pPr>
    </w:p>
    <w:p w14:paraId="39F2C2E0">
      <w:pPr>
        <w:snapToGrid w:val="0"/>
        <w:spacing w:after="120"/>
        <w:ind w:left="105"/>
        <w:rPr>
          <w:rFonts w:hint="eastAsia" w:ascii="宋体" w:hAnsi="宋体" w:eastAsia="宋体" w:cs="宋体"/>
          <w:bCs/>
          <w:szCs w:val="21"/>
        </w:rPr>
      </w:pPr>
    </w:p>
    <w:p w14:paraId="312ADB2D">
      <w:pPr>
        <w:snapToGrid w:val="0"/>
        <w:spacing w:after="120"/>
        <w:ind w:left="105"/>
        <w:rPr>
          <w:rFonts w:hint="eastAsia" w:ascii="宋体" w:hAnsi="宋体" w:eastAsia="宋体" w:cs="宋体"/>
          <w:bCs/>
          <w:szCs w:val="21"/>
        </w:rPr>
      </w:pPr>
    </w:p>
    <w:p w14:paraId="542711FB">
      <w:pPr>
        <w:snapToGrid w:val="0"/>
        <w:spacing w:after="120"/>
        <w:ind w:left="105"/>
        <w:rPr>
          <w:rFonts w:hint="eastAsia" w:ascii="宋体" w:hAnsi="宋体" w:eastAsia="宋体" w:cs="宋体"/>
          <w:bCs/>
          <w:szCs w:val="21"/>
        </w:rPr>
      </w:pPr>
    </w:p>
    <w:p w14:paraId="79E9B2B5">
      <w:pPr>
        <w:snapToGrid w:val="0"/>
        <w:spacing w:after="120"/>
        <w:ind w:left="105"/>
        <w:rPr>
          <w:rFonts w:hint="eastAsia" w:ascii="宋体" w:hAnsi="宋体" w:eastAsia="宋体" w:cs="宋体"/>
          <w:bCs/>
          <w:szCs w:val="21"/>
        </w:rPr>
      </w:pPr>
    </w:p>
    <w:p w14:paraId="1579B282">
      <w:pPr>
        <w:snapToGrid w:val="0"/>
        <w:spacing w:after="120"/>
        <w:ind w:left="105"/>
        <w:rPr>
          <w:rFonts w:hint="eastAsia" w:ascii="宋体" w:hAnsi="宋体" w:eastAsia="宋体" w:cs="宋体"/>
          <w:bCs/>
          <w:szCs w:val="21"/>
        </w:rPr>
      </w:pPr>
    </w:p>
    <w:p w14:paraId="78C1D64D">
      <w:pPr>
        <w:snapToGrid w:val="0"/>
        <w:spacing w:after="120"/>
        <w:ind w:left="105"/>
        <w:rPr>
          <w:rFonts w:hint="eastAsia" w:ascii="宋体" w:hAnsi="宋体" w:eastAsia="宋体" w:cs="宋体"/>
          <w:bCs/>
          <w:szCs w:val="21"/>
        </w:rPr>
      </w:pPr>
    </w:p>
    <w:p w14:paraId="3F474734">
      <w:pPr>
        <w:snapToGrid w:val="0"/>
        <w:spacing w:after="120"/>
        <w:ind w:left="105"/>
        <w:rPr>
          <w:rFonts w:hint="eastAsia" w:ascii="宋体" w:hAnsi="宋体" w:eastAsia="宋体" w:cs="宋体"/>
          <w:bCs/>
          <w:szCs w:val="21"/>
        </w:rPr>
      </w:pPr>
    </w:p>
    <w:p w14:paraId="2C8359DA">
      <w:pPr>
        <w:snapToGrid w:val="0"/>
        <w:spacing w:after="120"/>
        <w:ind w:left="105"/>
        <w:rPr>
          <w:rFonts w:hint="eastAsia" w:ascii="宋体" w:hAnsi="宋体" w:eastAsia="宋体" w:cs="宋体"/>
          <w:bCs/>
          <w:szCs w:val="21"/>
        </w:rPr>
      </w:pPr>
    </w:p>
    <w:p w14:paraId="461AD05E">
      <w:pPr>
        <w:snapToGrid w:val="0"/>
        <w:spacing w:after="120"/>
        <w:ind w:left="105"/>
        <w:rPr>
          <w:rFonts w:hint="eastAsia" w:ascii="宋体" w:hAnsi="宋体" w:eastAsia="宋体" w:cs="宋体"/>
          <w:bCs/>
          <w:szCs w:val="21"/>
        </w:rPr>
      </w:pPr>
    </w:p>
    <w:p w14:paraId="0DB88DA1">
      <w:pPr>
        <w:snapToGrid w:val="0"/>
        <w:spacing w:after="120"/>
        <w:ind w:left="105"/>
        <w:rPr>
          <w:rFonts w:hint="eastAsia" w:ascii="宋体" w:hAnsi="宋体" w:eastAsia="宋体" w:cs="宋体"/>
          <w:bCs/>
          <w:szCs w:val="21"/>
        </w:rPr>
      </w:pPr>
    </w:p>
    <w:p w14:paraId="7C1E070B">
      <w:pPr>
        <w:snapToGrid w:val="0"/>
        <w:spacing w:after="120"/>
        <w:ind w:left="105"/>
        <w:rPr>
          <w:rFonts w:hint="eastAsia" w:ascii="宋体" w:hAnsi="宋体" w:eastAsia="宋体" w:cs="宋体"/>
          <w:bCs/>
          <w:szCs w:val="21"/>
        </w:rPr>
      </w:pPr>
    </w:p>
    <w:p w14:paraId="27011B9F">
      <w:pPr>
        <w:snapToGrid w:val="0"/>
        <w:spacing w:after="120"/>
        <w:ind w:left="105"/>
        <w:rPr>
          <w:rFonts w:hint="eastAsia" w:ascii="宋体" w:hAnsi="宋体" w:eastAsia="宋体" w:cs="宋体"/>
          <w:bCs/>
          <w:szCs w:val="21"/>
        </w:rPr>
      </w:pPr>
    </w:p>
    <w:p w14:paraId="708D6884">
      <w:pPr>
        <w:snapToGrid w:val="0"/>
        <w:spacing w:after="120"/>
        <w:ind w:left="105"/>
        <w:rPr>
          <w:rFonts w:hint="eastAsia" w:ascii="宋体" w:hAnsi="宋体" w:eastAsia="宋体" w:cs="宋体"/>
          <w:bCs/>
          <w:szCs w:val="21"/>
        </w:rPr>
      </w:pPr>
    </w:p>
    <w:p w14:paraId="7BEF9446">
      <w:pPr>
        <w:snapToGrid w:val="0"/>
        <w:spacing w:after="120"/>
        <w:ind w:left="105"/>
        <w:rPr>
          <w:rFonts w:hint="eastAsia" w:ascii="宋体" w:hAnsi="宋体" w:eastAsia="宋体" w:cs="宋体"/>
          <w:bCs/>
          <w:szCs w:val="21"/>
        </w:rPr>
      </w:pPr>
    </w:p>
    <w:p w14:paraId="3118393E">
      <w:pPr>
        <w:snapToGrid w:val="0"/>
        <w:spacing w:after="120"/>
        <w:ind w:left="105"/>
        <w:rPr>
          <w:rFonts w:hint="eastAsia" w:ascii="宋体" w:hAnsi="宋体" w:eastAsia="宋体" w:cs="宋体"/>
          <w:bCs/>
          <w:szCs w:val="21"/>
        </w:rPr>
      </w:pPr>
    </w:p>
    <w:p w14:paraId="0958C416">
      <w:pPr>
        <w:snapToGrid w:val="0"/>
        <w:spacing w:after="120"/>
        <w:ind w:left="105"/>
        <w:rPr>
          <w:rFonts w:hint="eastAsia" w:ascii="宋体" w:hAnsi="宋体" w:eastAsia="宋体" w:cs="宋体"/>
          <w:bCs/>
          <w:szCs w:val="21"/>
        </w:rPr>
      </w:pPr>
    </w:p>
    <w:p w14:paraId="2D673B30">
      <w:pPr>
        <w:snapToGrid w:val="0"/>
        <w:spacing w:after="120"/>
        <w:ind w:left="105"/>
        <w:rPr>
          <w:rFonts w:hint="eastAsia" w:ascii="宋体" w:hAnsi="宋体" w:eastAsia="宋体" w:cs="宋体"/>
          <w:bCs/>
          <w:szCs w:val="21"/>
        </w:rPr>
      </w:pPr>
    </w:p>
    <w:p w14:paraId="6C5666F1">
      <w:pPr>
        <w:spacing w:line="360" w:lineRule="exact"/>
        <w:rPr>
          <w:rFonts w:ascii="Times New Roman" w:hAnsi="Times New Roman" w:eastAsia="宋体" w:cs="Times New Roman"/>
          <w:szCs w:val="24"/>
        </w:rPr>
      </w:pPr>
      <w:r>
        <w:rPr>
          <w:rFonts w:hint="eastAsia" w:ascii="宋体" w:hAnsi="宋体" w:eastAsia="宋体" w:cs="宋体"/>
          <w:bCs/>
          <w:szCs w:val="21"/>
        </w:rPr>
        <w:t xml:space="preserve">                            </w:t>
      </w:r>
    </w:p>
    <w:p w14:paraId="49B828D5">
      <w:pPr>
        <w:pageBreakBefore/>
        <w:spacing w:line="360" w:lineRule="exact"/>
        <w:jc w:val="center"/>
        <w:rPr>
          <w:rFonts w:ascii="Times New Roman" w:hAnsi="Times New Roman" w:eastAsia="宋体" w:cs="Times New Roman"/>
          <w:szCs w:val="24"/>
        </w:rPr>
      </w:pPr>
      <w:r>
        <w:rPr>
          <w:rFonts w:hint="eastAsia" w:ascii="黑体" w:hAnsi="黑体" w:eastAsia="黑体" w:cs="宋体"/>
          <w:b/>
          <w:bCs/>
          <w:sz w:val="32"/>
          <w:szCs w:val="32"/>
        </w:rPr>
        <w:t xml:space="preserve">第四章 </w:t>
      </w:r>
      <w:r>
        <w:rPr>
          <w:rFonts w:hint="eastAsia" w:ascii="黑体" w:hAnsi="黑体" w:eastAsia="黑体" w:cs="黑体"/>
          <w:b/>
          <w:sz w:val="32"/>
          <w:szCs w:val="32"/>
        </w:rPr>
        <w:t>采购需求</w:t>
      </w:r>
    </w:p>
    <w:p w14:paraId="5824490E">
      <w:pPr>
        <w:numPr>
          <w:ilvl w:val="0"/>
          <w:numId w:val="0"/>
        </w:numPr>
        <w:ind w:firstLine="321" w:firstLineChars="100"/>
        <w:rPr>
          <w:rFonts w:hint="eastAsia" w:ascii="仿宋_GB2312" w:hAnsi="仿宋_GB2312" w:eastAsia="仿宋_GB2312" w:cs="仿宋_GB2312"/>
          <w:b/>
          <w:bCs/>
          <w:kern w:val="0"/>
          <w:sz w:val="32"/>
          <w:szCs w:val="32"/>
          <w:highlight w:val="none"/>
          <w:u w:val="none"/>
          <w:lang w:val="en-US" w:eastAsia="zh-CN"/>
        </w:rPr>
      </w:pPr>
      <w:bookmarkStart w:id="45" w:name="_Toc529804703"/>
      <w:r>
        <w:rPr>
          <w:rFonts w:hint="eastAsia" w:ascii="仿宋_GB2312" w:hAnsi="仿宋_GB2312" w:eastAsia="仿宋_GB2312" w:cs="仿宋_GB2312"/>
          <w:b/>
          <w:bCs/>
          <w:kern w:val="0"/>
          <w:sz w:val="32"/>
          <w:szCs w:val="32"/>
          <w:highlight w:val="none"/>
          <w:u w:val="none"/>
          <w:lang w:val="en-US" w:eastAsia="zh-CN"/>
        </w:rPr>
        <w:t>1、技术服务完成时间</w:t>
      </w:r>
    </w:p>
    <w:p w14:paraId="0BD29441">
      <w:pPr>
        <w:numPr>
          <w:ilvl w:val="0"/>
          <w:numId w:val="0"/>
        </w:numPr>
        <w:ind w:firstLine="640" w:firstLineChars="200"/>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路况技术状况评定外业检测须在合同签订后30天内完成（具体时间以采购人通知为准），成果报告须在外业完成后10个工作日内按采购人和上级文件要求递交。</w:t>
      </w:r>
    </w:p>
    <w:p w14:paraId="1C2624D7">
      <w:pPr>
        <w:numPr>
          <w:ilvl w:val="0"/>
          <w:numId w:val="5"/>
        </w:numPr>
        <w:ind w:firstLine="321" w:firstLineChars="100"/>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b/>
          <w:bCs/>
          <w:kern w:val="0"/>
          <w:sz w:val="32"/>
          <w:szCs w:val="32"/>
          <w:highlight w:val="none"/>
          <w:u w:val="none"/>
          <w:lang w:val="en-US" w:eastAsia="zh-CN"/>
        </w:rPr>
        <w:t>技术服务内容</w:t>
      </w:r>
    </w:p>
    <w:p w14:paraId="644171EC">
      <w:pPr>
        <w:numPr>
          <w:ilvl w:val="0"/>
          <w:numId w:val="0"/>
        </w:numPr>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b/>
          <w:bCs/>
          <w:kern w:val="0"/>
          <w:sz w:val="32"/>
          <w:szCs w:val="32"/>
          <w:highlight w:val="none"/>
          <w:u w:val="none"/>
          <w:lang w:val="en-US" w:eastAsia="zh-CN"/>
        </w:rPr>
        <w:t xml:space="preserve">  2</w:t>
      </w:r>
      <w:r>
        <w:rPr>
          <w:rFonts w:hint="eastAsia" w:ascii="仿宋_GB2312" w:hAnsi="仿宋_GB2312" w:eastAsia="仿宋_GB2312" w:cs="仿宋_GB2312"/>
          <w:kern w:val="0"/>
          <w:sz w:val="32"/>
          <w:szCs w:val="32"/>
          <w:highlight w:val="none"/>
          <w:u w:val="none"/>
          <w:lang w:val="en-US" w:eastAsia="zh-CN"/>
        </w:rPr>
        <w:t>.1按上级主管部门和采购人要求进行路况外业采集及内业数据整理分析、提供路面技术状况分析报告；</w:t>
      </w:r>
    </w:p>
    <w:p w14:paraId="429E83C7">
      <w:pPr>
        <w:numPr>
          <w:ilvl w:val="0"/>
          <w:numId w:val="0"/>
        </w:numPr>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 xml:space="preserve">  2.2协助编制养护科学决策分析报告</w:t>
      </w:r>
    </w:p>
    <w:p w14:paraId="7A3ADA29">
      <w:pPr>
        <w:numPr>
          <w:ilvl w:val="0"/>
          <w:numId w:val="0"/>
        </w:numPr>
        <w:ind w:firstLine="320" w:firstLineChars="100"/>
        <w:rPr>
          <w:rFonts w:hint="default"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2.3提供路况数据的存储、备份、查询服务。</w:t>
      </w:r>
    </w:p>
    <w:p w14:paraId="38EF6A04">
      <w:pPr>
        <w:numPr>
          <w:ilvl w:val="0"/>
          <w:numId w:val="0"/>
        </w:numPr>
        <w:ind w:firstLine="321" w:firstLineChars="100"/>
        <w:rPr>
          <w:rFonts w:hint="eastAsia" w:ascii="仿宋_GB2312" w:hAnsi="仿宋_GB2312" w:eastAsia="仿宋_GB2312" w:cs="仿宋_GB2312"/>
          <w:b/>
          <w:bCs/>
          <w:kern w:val="0"/>
          <w:sz w:val="32"/>
          <w:szCs w:val="32"/>
          <w:highlight w:val="none"/>
          <w:u w:val="none"/>
          <w:lang w:val="en-US" w:eastAsia="zh-CN"/>
        </w:rPr>
      </w:pPr>
      <w:r>
        <w:rPr>
          <w:rFonts w:hint="eastAsia" w:ascii="仿宋_GB2312" w:hAnsi="仿宋_GB2312" w:eastAsia="仿宋_GB2312" w:cs="仿宋_GB2312"/>
          <w:b/>
          <w:bCs/>
          <w:kern w:val="0"/>
          <w:sz w:val="32"/>
          <w:szCs w:val="32"/>
          <w:highlight w:val="none"/>
          <w:u w:val="none"/>
          <w:lang w:val="en-US" w:eastAsia="zh-CN"/>
        </w:rPr>
        <w:t>3、验收要求</w:t>
      </w:r>
    </w:p>
    <w:p w14:paraId="68015867">
      <w:pPr>
        <w:numPr>
          <w:ilvl w:val="0"/>
          <w:numId w:val="0"/>
        </w:numPr>
        <w:ind w:firstLine="320" w:firstLineChars="100"/>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(1) 本项目采用一般程序验收。</w:t>
      </w:r>
    </w:p>
    <w:p w14:paraId="6C67DA2D">
      <w:pPr>
        <w:pStyle w:val="74"/>
        <w:keepNext w:val="0"/>
        <w:keepLines w:val="0"/>
        <w:widowControl w:val="0"/>
        <w:shd w:val="clear" w:color="auto" w:fill="auto"/>
        <w:bidi w:val="0"/>
        <w:spacing w:before="0" w:after="0" w:line="410" w:lineRule="exact"/>
        <w:ind w:left="0" w:right="0" w:firstLine="320" w:firstLineChars="100"/>
        <w:jc w:val="left"/>
        <w:rPr>
          <w:rFonts w:hint="eastAsia" w:ascii="仿宋_GB2312" w:hAnsi="仿宋_GB2312" w:eastAsia="仿宋_GB2312" w:cs="仿宋_GB2312"/>
          <w:kern w:val="0"/>
          <w:sz w:val="32"/>
          <w:szCs w:val="32"/>
          <w:highlight w:val="none"/>
          <w:u w:val="none"/>
          <w:shd w:val="clear" w:color="auto" w:fill="auto"/>
          <w:lang w:val="en-US" w:eastAsia="zh-CN" w:bidi="ar-SA"/>
        </w:rPr>
      </w:pPr>
      <w:r>
        <w:rPr>
          <w:rFonts w:hint="eastAsia" w:ascii="仿宋_GB2312" w:hAnsi="仿宋_GB2312" w:eastAsia="仿宋_GB2312" w:cs="仿宋_GB2312"/>
          <w:kern w:val="0"/>
          <w:sz w:val="32"/>
          <w:szCs w:val="32"/>
          <w:highlight w:val="none"/>
          <w:u w:val="none"/>
          <w:lang w:val="en-US" w:eastAsia="zh-CN"/>
        </w:rPr>
        <w:t>(2) 供应商负责提交</w:t>
      </w:r>
      <w:r>
        <w:rPr>
          <w:rFonts w:hint="eastAsia" w:ascii="仿宋_GB2312" w:hAnsi="仿宋_GB2312" w:eastAsia="仿宋_GB2312" w:cs="仿宋_GB2312"/>
          <w:kern w:val="0"/>
          <w:sz w:val="32"/>
          <w:szCs w:val="32"/>
          <w:highlight w:val="none"/>
          <w:u w:val="none"/>
          <w:shd w:val="clear" w:color="auto" w:fill="auto"/>
          <w:lang w:val="en-US" w:eastAsia="zh-CN" w:bidi="ar-SA"/>
        </w:rPr>
        <w:t>的路况检测评定报告的内容和深度应符合和达到国家规定要求。</w:t>
      </w:r>
    </w:p>
    <w:p w14:paraId="084E5D89">
      <w:pPr>
        <w:numPr>
          <w:ilvl w:val="0"/>
          <w:numId w:val="0"/>
        </w:numPr>
        <w:ind w:firstLine="320" w:firstLineChars="100"/>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(3)</w:t>
      </w:r>
      <w:r>
        <w:rPr>
          <w:rFonts w:hint="eastAsia" w:ascii="仿宋_GB2312" w:hAnsi="仿宋_GB2312" w:eastAsia="仿宋_GB2312" w:cs="仿宋_GB2312"/>
          <w:kern w:val="0"/>
          <w:sz w:val="32"/>
          <w:szCs w:val="32"/>
          <w:highlight w:val="none"/>
          <w:u w:val="none"/>
          <w:lang w:val="en-US" w:eastAsia="zh-CN"/>
        </w:rPr>
        <w:tab/>
      </w:r>
      <w:r>
        <w:rPr>
          <w:rFonts w:hint="eastAsia" w:ascii="仿宋_GB2312" w:hAnsi="仿宋_GB2312" w:eastAsia="仿宋_GB2312" w:cs="仿宋_GB2312"/>
          <w:kern w:val="0"/>
          <w:sz w:val="32"/>
          <w:szCs w:val="32"/>
          <w:highlight w:val="none"/>
          <w:u w:val="none"/>
          <w:lang w:val="en-US" w:eastAsia="zh-CN"/>
        </w:rPr>
        <w:t>项目验收国家有强制性规定的，按国家规定执行，验收费用由供应商承担，验收报告作为申请付款的凭证之一。</w:t>
      </w:r>
    </w:p>
    <w:p w14:paraId="5B576EE1">
      <w:pPr>
        <w:numPr>
          <w:ilvl w:val="0"/>
          <w:numId w:val="0"/>
        </w:numPr>
        <w:ind w:firstLine="320" w:firstLineChars="100"/>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(4)验收过程中产生纠纷的，由质量技术监督部门认定的检测机构检测,如为供应商原因造成的，由供应商承担检测费用；否则，由采购人承担。</w:t>
      </w:r>
    </w:p>
    <w:p w14:paraId="75F81922">
      <w:pPr>
        <w:numPr>
          <w:ilvl w:val="0"/>
          <w:numId w:val="0"/>
        </w:numPr>
        <w:ind w:firstLine="320" w:firstLineChars="100"/>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(5)项目验收不合格，由供应商返工直至合格，有关返工、再行验收，以及给采购人造成的损失等费用由供应商承担。连续两次项目验收不合格的，采购人可终止合同，另行按规定选择其他供应商，由此带来的一切损失由供应商承担。</w:t>
      </w:r>
    </w:p>
    <w:p w14:paraId="7D4D8919">
      <w:pPr>
        <w:numPr>
          <w:ilvl w:val="0"/>
          <w:numId w:val="0"/>
        </w:numPr>
        <w:ind w:firstLine="321" w:firstLineChars="100"/>
        <w:rPr>
          <w:rFonts w:hint="eastAsia" w:ascii="仿宋_GB2312" w:hAnsi="仿宋_GB2312" w:eastAsia="仿宋_GB2312" w:cs="仿宋_GB2312"/>
          <w:b/>
          <w:bCs/>
          <w:kern w:val="0"/>
          <w:sz w:val="32"/>
          <w:szCs w:val="32"/>
          <w:highlight w:val="none"/>
          <w:u w:val="none"/>
          <w:lang w:val="en-US" w:eastAsia="zh-CN"/>
        </w:rPr>
      </w:pPr>
      <w:bookmarkStart w:id="46" w:name="_Toc11902"/>
      <w:bookmarkStart w:id="47" w:name="_Toc227463270"/>
      <w:bookmarkStart w:id="48" w:name="_Toc8067"/>
      <w:bookmarkStart w:id="49" w:name="_Toc228255653"/>
      <w:bookmarkStart w:id="50" w:name="_Toc256000023"/>
      <w:bookmarkStart w:id="51" w:name="_Toc211917819"/>
      <w:r>
        <w:rPr>
          <w:rFonts w:hint="eastAsia" w:ascii="仿宋_GB2312" w:hAnsi="仿宋_GB2312" w:eastAsia="仿宋_GB2312" w:cs="仿宋_GB2312"/>
          <w:b/>
          <w:bCs/>
          <w:kern w:val="0"/>
          <w:sz w:val="32"/>
          <w:szCs w:val="32"/>
          <w:highlight w:val="none"/>
          <w:u w:val="none"/>
          <w:lang w:val="en-US" w:eastAsia="zh-CN"/>
        </w:rPr>
        <w:t>4、项目其他要求及说明</w:t>
      </w:r>
      <w:bookmarkEnd w:id="46"/>
      <w:bookmarkEnd w:id="47"/>
      <w:bookmarkEnd w:id="48"/>
      <w:bookmarkEnd w:id="49"/>
      <w:bookmarkEnd w:id="50"/>
      <w:bookmarkEnd w:id="51"/>
    </w:p>
    <w:p w14:paraId="7F857EA2">
      <w:pPr>
        <w:numPr>
          <w:ilvl w:val="0"/>
          <w:numId w:val="0"/>
        </w:numPr>
        <w:ind w:firstLine="320" w:firstLineChars="100"/>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1）本项目采用固定总价方式，供应商应根据项目要求和现场情况，详细列明项目所需的设备及材料购置，以及培训、人工、管理、财务等所有费用，如一旦中标，在项目实施中出现任何遗漏，均由供应商免费提供，采购人不再支付任何费用。</w:t>
      </w:r>
    </w:p>
    <w:p w14:paraId="0002B436">
      <w:pPr>
        <w:numPr>
          <w:ilvl w:val="0"/>
          <w:numId w:val="0"/>
        </w:numPr>
        <w:ind w:firstLine="320" w:firstLineChars="100"/>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（2）项目验收即供应商提供检测报告、经业主组织验收，检测报告作为申请付款的凭证之一。</w:t>
      </w:r>
    </w:p>
    <w:p w14:paraId="64BE025B">
      <w:pPr>
        <w:numPr>
          <w:ilvl w:val="0"/>
          <w:numId w:val="0"/>
        </w:numPr>
        <w:ind w:firstLine="320" w:firstLineChars="100"/>
        <w:rPr>
          <w:rFonts w:hint="eastAsia" w:ascii="仿宋_GB2312" w:hAnsi="仿宋_GB2312" w:eastAsia="仿宋_GB2312" w:cs="仿宋_GB2312"/>
          <w:kern w:val="0"/>
          <w:sz w:val="32"/>
          <w:szCs w:val="32"/>
          <w:highlight w:val="none"/>
          <w:u w:val="none"/>
          <w:lang w:val="en-US" w:eastAsia="zh-CN"/>
        </w:rPr>
      </w:pPr>
      <w:r>
        <w:rPr>
          <w:rFonts w:hint="eastAsia" w:ascii="仿宋_GB2312" w:hAnsi="仿宋_GB2312" w:eastAsia="仿宋_GB2312" w:cs="仿宋_GB2312"/>
          <w:kern w:val="0"/>
          <w:sz w:val="32"/>
          <w:szCs w:val="32"/>
          <w:highlight w:val="none"/>
          <w:u w:val="none"/>
          <w:lang w:val="en-US" w:eastAsia="zh-CN"/>
        </w:rPr>
        <w:t>（3）供应商需承诺所提供的检测报告未经采购人允许，不得泄露给第三方或另作他用，泄密造成不良后果的，依法追究法律责任，提供承诺书复印件并加盖供应商公章。</w:t>
      </w:r>
    </w:p>
    <w:p w14:paraId="211FF954">
      <w:pPr>
        <w:pStyle w:val="25"/>
        <w:ind w:left="0" w:leftChars="0" w:firstLine="0" w:firstLineChars="0"/>
        <w:rPr>
          <w:rFonts w:hint="default" w:eastAsia="仿宋_GB2312"/>
          <w:highlight w:val="none"/>
          <w:lang w:val="en-US" w:eastAsia="zh-CN"/>
        </w:rPr>
      </w:pPr>
      <w:r>
        <w:rPr>
          <w:rFonts w:hint="eastAsia" w:ascii="仿宋_GB2312" w:hAnsi="仿宋_GB2312" w:eastAsia="仿宋_GB2312" w:cs="仿宋_GB2312"/>
          <w:kern w:val="0"/>
          <w:sz w:val="32"/>
          <w:szCs w:val="32"/>
          <w:highlight w:val="none"/>
          <w:u w:val="none"/>
          <w:lang w:val="en-US" w:eastAsia="zh-CN"/>
        </w:rPr>
        <w:t xml:space="preserve">  （4）本次路况检测评定农村公路共计1926.885公里。路况快速检测车最低配置要求1台。</w:t>
      </w:r>
    </w:p>
    <w:p w14:paraId="021BE6DD">
      <w:pPr>
        <w:numPr>
          <w:ilvl w:val="0"/>
          <w:numId w:val="0"/>
        </w:numPr>
        <w:ind w:firstLine="321" w:firstLineChars="100"/>
        <w:rPr>
          <w:rFonts w:hint="eastAsia" w:ascii="仿宋_GB2312" w:hAnsi="仿宋_GB2312" w:eastAsia="仿宋_GB2312" w:cs="仿宋_GB2312"/>
          <w:b/>
          <w:bCs/>
          <w:kern w:val="0"/>
          <w:sz w:val="32"/>
          <w:szCs w:val="32"/>
          <w:highlight w:val="none"/>
          <w:u w:val="none"/>
          <w:lang w:val="en-US" w:eastAsia="zh-CN"/>
        </w:rPr>
      </w:pPr>
      <w:r>
        <w:rPr>
          <w:rFonts w:hint="eastAsia" w:ascii="仿宋_GB2312" w:hAnsi="仿宋_GB2312" w:eastAsia="仿宋_GB2312" w:cs="仿宋_GB2312"/>
          <w:b/>
          <w:bCs/>
          <w:kern w:val="0"/>
          <w:sz w:val="32"/>
          <w:szCs w:val="32"/>
          <w:highlight w:val="none"/>
          <w:u w:val="none"/>
          <w:lang w:val="en-US" w:eastAsia="zh-CN"/>
        </w:rPr>
        <w:t>6、付款方式：</w:t>
      </w:r>
    </w:p>
    <w:p w14:paraId="3CC00EF8">
      <w:pPr>
        <w:widowControl/>
        <w:spacing w:line="600" w:lineRule="exact"/>
        <w:ind w:firstLine="640" w:firstLineChars="200"/>
        <w:rPr>
          <w:rFonts w:hint="eastAsia" w:ascii="宋体" w:hAnsi="宋体" w:cs="宋体"/>
          <w:color w:val="auto"/>
          <w:sz w:val="28"/>
          <w:szCs w:val="28"/>
          <w:highlight w:val="none"/>
          <w:u w:val="single"/>
        </w:rPr>
      </w:pPr>
      <w:r>
        <w:rPr>
          <w:rFonts w:hint="eastAsia" w:ascii="仿宋_GB2312" w:hAnsi="仿宋_GB2312" w:eastAsia="仿宋_GB2312" w:cs="仿宋_GB2312"/>
          <w:i w:val="0"/>
          <w:iCs/>
          <w:color w:val="auto"/>
          <w:kern w:val="0"/>
          <w:sz w:val="32"/>
          <w:szCs w:val="32"/>
          <w:highlight w:val="none"/>
          <w:u w:val="none"/>
          <w:lang w:val="en-US" w:eastAsia="zh-CN"/>
        </w:rPr>
        <w:t>在上级补助资金到位的前提下，第一年支付合同价款的80%，第二年付清。</w:t>
      </w:r>
    </w:p>
    <w:p w14:paraId="099DDB9B">
      <w:pPr>
        <w:widowControl/>
        <w:spacing w:line="600" w:lineRule="exact"/>
        <w:ind w:firstLine="640" w:firstLineChars="200"/>
        <w:rPr>
          <w:rFonts w:hint="default" w:ascii="仿宋_GB2312" w:hAnsi="仿宋_GB2312" w:eastAsia="仿宋_GB2312" w:cs="仿宋_GB2312"/>
          <w:kern w:val="0"/>
          <w:sz w:val="32"/>
          <w:szCs w:val="32"/>
          <w:highlight w:val="yellow"/>
          <w:u w:val="single"/>
          <w:lang w:val="en-US" w:eastAsia="zh-CN"/>
        </w:rPr>
      </w:pPr>
    </w:p>
    <w:p w14:paraId="6EF11962">
      <w:pPr>
        <w:widowControl/>
        <w:spacing w:line="600" w:lineRule="exact"/>
        <w:ind w:firstLine="640" w:firstLineChars="200"/>
        <w:rPr>
          <w:rFonts w:hint="eastAsia" w:ascii="仿宋_GB2312" w:hAnsi="仿宋_GB2312" w:eastAsia="仿宋_GB2312" w:cs="仿宋_GB2312"/>
          <w:kern w:val="0"/>
          <w:sz w:val="32"/>
          <w:szCs w:val="32"/>
          <w:highlight w:val="yellow"/>
        </w:rPr>
      </w:pPr>
    </w:p>
    <w:p w14:paraId="347ABFFC">
      <w:pPr>
        <w:widowControl/>
        <w:spacing w:line="600" w:lineRule="exact"/>
        <w:ind w:firstLine="640" w:firstLineChars="200"/>
        <w:rPr>
          <w:rFonts w:hint="eastAsia" w:ascii="仿宋_GB2312" w:hAnsi="仿宋_GB2312" w:eastAsia="仿宋_GB2312" w:cs="仿宋_GB2312"/>
          <w:i w:val="0"/>
          <w:iCs/>
          <w:kern w:val="0"/>
          <w:sz w:val="32"/>
          <w:szCs w:val="32"/>
          <w:highlight w:val="yellow"/>
          <w:u w:val="none"/>
          <w:lang w:val="en-US" w:eastAsia="zh-CN"/>
        </w:rPr>
      </w:pPr>
    </w:p>
    <w:p w14:paraId="15367D83">
      <w:pPr>
        <w:pStyle w:val="19"/>
        <w:rPr>
          <w:rFonts w:hint="eastAsia" w:ascii="仿宋_GB2312" w:hAnsi="仿宋_GB2312" w:eastAsia="仿宋_GB2312" w:cs="仿宋_GB2312"/>
          <w:i w:val="0"/>
          <w:iCs/>
          <w:kern w:val="0"/>
          <w:sz w:val="32"/>
          <w:szCs w:val="32"/>
          <w:highlight w:val="yellow"/>
          <w:u w:val="none"/>
          <w:lang w:val="en-US" w:eastAsia="zh-CN"/>
        </w:rPr>
      </w:pPr>
    </w:p>
    <w:p w14:paraId="132EBC5D">
      <w:pPr>
        <w:rPr>
          <w:rFonts w:hint="eastAsia" w:ascii="仿宋_GB2312" w:hAnsi="仿宋_GB2312" w:eastAsia="仿宋_GB2312" w:cs="仿宋_GB2312"/>
          <w:i w:val="0"/>
          <w:iCs/>
          <w:kern w:val="0"/>
          <w:sz w:val="32"/>
          <w:szCs w:val="32"/>
          <w:highlight w:val="yellow"/>
          <w:u w:val="none"/>
          <w:lang w:val="en-US" w:eastAsia="zh-CN"/>
        </w:rPr>
      </w:pPr>
    </w:p>
    <w:p w14:paraId="1A55D289">
      <w:pPr>
        <w:rPr>
          <w:rFonts w:hint="eastAsia" w:ascii="仿宋_GB2312" w:hAnsi="仿宋_GB2312" w:eastAsia="仿宋_GB2312" w:cs="仿宋_GB2312"/>
          <w:i w:val="0"/>
          <w:iCs/>
          <w:kern w:val="0"/>
          <w:sz w:val="32"/>
          <w:szCs w:val="32"/>
          <w:u w:val="none"/>
          <w:lang w:val="en-US" w:eastAsia="zh-CN"/>
        </w:rPr>
      </w:pPr>
    </w:p>
    <w:p w14:paraId="3BD98242">
      <w:pPr>
        <w:rPr>
          <w:rFonts w:hint="eastAsia" w:ascii="仿宋_GB2312" w:hAnsi="仿宋_GB2312" w:eastAsia="仿宋_GB2312" w:cs="仿宋_GB2312"/>
          <w:i w:val="0"/>
          <w:iCs/>
          <w:kern w:val="0"/>
          <w:sz w:val="32"/>
          <w:szCs w:val="32"/>
          <w:u w:val="none"/>
          <w:lang w:val="en-US" w:eastAsia="zh-CN"/>
        </w:rPr>
      </w:pPr>
    </w:p>
    <w:bookmarkEnd w:id="45"/>
    <w:p w14:paraId="0CCB883E">
      <w:pPr>
        <w:pStyle w:val="2"/>
        <w:keepLines/>
        <w:jc w:val="center"/>
        <w:rPr>
          <w:rFonts w:ascii="宋体" w:hAnsi="宋体" w:cs="宋体"/>
          <w:color w:val="000000"/>
        </w:rPr>
      </w:pPr>
      <w:r>
        <w:rPr>
          <w:rFonts w:hint="eastAsia"/>
          <w:lang w:val="en-US" w:eastAsia="zh-CN"/>
        </w:rPr>
        <w:t xml:space="preserve"> </w:t>
      </w:r>
      <w:bookmarkStart w:id="52" w:name="_Toc23805"/>
      <w:r>
        <w:rPr>
          <w:rFonts w:hint="eastAsia" w:ascii="黑体" w:hAnsi="黑体" w:eastAsia="黑体"/>
          <w:sz w:val="32"/>
        </w:rPr>
        <w:t>第五章 响应文件组成</w:t>
      </w:r>
      <w:bookmarkEnd w:id="52"/>
    </w:p>
    <w:p w14:paraId="7AA5F983">
      <w:pPr>
        <w:shd w:val="clear" w:color="auto" w:fill="auto"/>
        <w:spacing w:line="360" w:lineRule="exact"/>
        <w:rPr>
          <w:rFonts w:hint="eastAsia" w:ascii="宋体" w:hAnsi="宋体" w:eastAsia="宋体" w:cs="宋体"/>
          <w:color w:val="auto"/>
          <w:szCs w:val="21"/>
          <w:highlight w:val="none"/>
        </w:rPr>
      </w:pPr>
      <w:r>
        <w:rPr>
          <w:rFonts w:hint="eastAsia" w:ascii="宋体" w:hAnsi="宋体" w:cs="宋体"/>
          <w:color w:val="000000"/>
        </w:rPr>
        <w:t>供应商的响应文件应包含以下十</w:t>
      </w:r>
      <w:r>
        <w:rPr>
          <w:rFonts w:hint="eastAsia" w:ascii="宋体" w:hAnsi="宋体" w:cs="宋体"/>
          <w:color w:val="000000"/>
          <w:lang w:val="en-US" w:eastAsia="zh-CN"/>
        </w:rPr>
        <w:t>一</w:t>
      </w:r>
      <w:r>
        <w:rPr>
          <w:rFonts w:hint="eastAsia" w:ascii="宋体" w:hAnsi="宋体" w:cs="宋体"/>
          <w:color w:val="000000"/>
        </w:rPr>
        <w:t>个部分</w:t>
      </w:r>
      <w:r>
        <w:rPr>
          <w:rFonts w:hint="eastAsia" w:ascii="宋体" w:hAnsi="宋体" w:eastAsia="宋体" w:cs="宋体"/>
          <w:color w:val="auto"/>
          <w:szCs w:val="21"/>
          <w:highlight w:val="none"/>
        </w:rPr>
        <w:t>：</w:t>
      </w:r>
    </w:p>
    <w:p w14:paraId="13FA1E1D">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一、磋商响应声明</w:t>
      </w:r>
    </w:p>
    <w:p w14:paraId="2BDDC08D">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二、</w:t>
      </w:r>
      <w:r>
        <w:rPr>
          <w:rFonts w:hint="eastAsia" w:ascii="宋体" w:hAnsi="宋体" w:eastAsia="宋体" w:cs="宋体"/>
          <w:b/>
          <w:color w:val="auto"/>
          <w:szCs w:val="21"/>
          <w:highlight w:val="none"/>
        </w:rPr>
        <w:t>法定代表人身份证明(法定代表人参加磋商)</w:t>
      </w:r>
    </w:p>
    <w:p w14:paraId="44CEAA20">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zh-CN"/>
        </w:rPr>
        <w:t>二、</w:t>
      </w:r>
      <w:r>
        <w:rPr>
          <w:rFonts w:hint="eastAsia" w:ascii="宋体" w:hAnsi="宋体" w:eastAsia="宋体" w:cs="宋体"/>
          <w:b/>
          <w:color w:val="auto"/>
          <w:szCs w:val="21"/>
          <w:highlight w:val="none"/>
        </w:rPr>
        <w:t>法定代表人授权书(委托代理人参加磋商)</w:t>
      </w:r>
    </w:p>
    <w:p w14:paraId="226F055E">
      <w:pPr>
        <w:pStyle w:val="25"/>
        <w:ind w:left="0" w:leftChars="0" w:firstLine="0" w:firstLineChars="0"/>
        <w:rPr>
          <w:rFonts w:hint="default" w:eastAsia="宋体"/>
          <w:lang w:val="en-US" w:eastAsia="zh-CN"/>
        </w:rPr>
      </w:pPr>
      <w:r>
        <w:rPr>
          <w:rFonts w:hint="eastAsia" w:ascii="宋体" w:hAnsi="宋体" w:cs="宋体"/>
          <w:b/>
          <w:color w:val="auto"/>
          <w:szCs w:val="21"/>
          <w:highlight w:val="none"/>
          <w:lang w:val="en-US" w:eastAsia="zh-CN"/>
        </w:rPr>
        <w:t>三、保证金缴纳及证明材料</w:t>
      </w:r>
    </w:p>
    <w:p w14:paraId="1021AA3F">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b/>
          <w:color w:val="auto"/>
          <w:szCs w:val="21"/>
          <w:highlight w:val="none"/>
        </w:rPr>
      </w:pPr>
      <w:r>
        <w:rPr>
          <w:rFonts w:hint="eastAsia" w:ascii="宋体" w:hAnsi="宋体" w:cs="宋体"/>
          <w:b/>
          <w:color w:val="auto"/>
          <w:szCs w:val="21"/>
          <w:highlight w:val="none"/>
          <w:lang w:val="en-US" w:eastAsia="zh-CN"/>
        </w:rPr>
        <w:t>四、</w:t>
      </w:r>
      <w:r>
        <w:rPr>
          <w:rFonts w:hint="eastAsia" w:ascii="宋体" w:hAnsi="宋体" w:eastAsia="宋体" w:cs="宋体"/>
          <w:b/>
          <w:color w:val="auto"/>
          <w:szCs w:val="21"/>
          <w:highlight w:val="none"/>
        </w:rPr>
        <w:t>供应商的资格证明材料</w:t>
      </w:r>
    </w:p>
    <w:p w14:paraId="1217F3BB">
      <w:pPr>
        <w:pStyle w:val="12"/>
        <w:adjustRightInd w:val="0"/>
        <w:snapToGrid w:val="0"/>
        <w:spacing w:line="360" w:lineRule="auto"/>
        <w:ind w:right="21" w:rightChars="10"/>
        <w:rPr>
          <w:rFonts w:hAnsi="宋体" w:cs="宋体"/>
          <w:b/>
        </w:rPr>
      </w:pPr>
      <w:r>
        <w:rPr>
          <w:rFonts w:hint="eastAsia" w:ascii="宋体" w:hAnsi="宋体" w:eastAsia="宋体" w:cs="宋体"/>
          <w:b/>
          <w:color w:val="auto"/>
          <w:sz w:val="21"/>
          <w:highlight w:val="none"/>
        </w:rPr>
        <w:t>五、</w:t>
      </w:r>
      <w:r>
        <w:rPr>
          <w:rFonts w:hint="eastAsia" w:hAnsi="宋体" w:cs="宋体"/>
          <w:b/>
        </w:rPr>
        <w:t>合同条款偏离表</w:t>
      </w:r>
    </w:p>
    <w:p w14:paraId="2D74214C">
      <w:pPr>
        <w:pStyle w:val="12"/>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outlineLvl w:val="9"/>
        <w:rPr>
          <w:rFonts w:hint="eastAsia" w:hAnsi="宋体" w:cs="宋体"/>
          <w:b/>
          <w:color w:val="auto"/>
          <w:sz w:val="21"/>
          <w:highlight w:val="none"/>
          <w:lang w:val="en-US" w:eastAsia="zh-CN"/>
        </w:rPr>
      </w:pPr>
      <w:r>
        <w:rPr>
          <w:rFonts w:hint="eastAsia" w:ascii="宋体" w:hAnsi="宋体" w:eastAsia="宋体" w:cs="宋体"/>
          <w:b/>
          <w:color w:val="auto"/>
          <w:sz w:val="21"/>
          <w:highlight w:val="none"/>
          <w:lang w:eastAsia="zh-CN"/>
        </w:rPr>
        <w:t>六</w:t>
      </w:r>
      <w:r>
        <w:rPr>
          <w:rFonts w:hint="eastAsia" w:ascii="宋体" w:hAnsi="宋体" w:eastAsia="宋体" w:cs="宋体"/>
          <w:b/>
          <w:color w:val="auto"/>
          <w:sz w:val="21"/>
          <w:highlight w:val="none"/>
        </w:rPr>
        <w:t>、</w:t>
      </w:r>
      <w:r>
        <w:rPr>
          <w:rFonts w:hint="eastAsia" w:hAnsi="宋体" w:cs="宋体"/>
          <w:b/>
          <w:color w:val="auto"/>
          <w:sz w:val="21"/>
          <w:highlight w:val="none"/>
          <w:lang w:val="en-US" w:eastAsia="zh-CN"/>
        </w:rPr>
        <w:t>采购需求偏离表</w:t>
      </w:r>
    </w:p>
    <w:p w14:paraId="5066597F">
      <w:pPr>
        <w:pStyle w:val="12"/>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color w:val="auto"/>
          <w:sz w:val="21"/>
          <w:highlight w:val="none"/>
        </w:rPr>
      </w:pPr>
      <w:r>
        <w:rPr>
          <w:rFonts w:hint="eastAsia" w:hAnsi="宋体" w:cs="宋体"/>
          <w:b/>
          <w:color w:val="auto"/>
          <w:sz w:val="21"/>
          <w:highlight w:val="none"/>
          <w:lang w:val="en-US" w:eastAsia="zh-CN"/>
        </w:rPr>
        <w:t>七、</w:t>
      </w:r>
      <w:r>
        <w:rPr>
          <w:rFonts w:hint="eastAsia" w:ascii="宋体" w:hAnsi="宋体" w:eastAsia="宋体" w:cs="宋体"/>
          <w:b/>
          <w:color w:val="auto"/>
          <w:sz w:val="21"/>
          <w:highlight w:val="none"/>
        </w:rPr>
        <w:t>报价一览表及报价文件</w:t>
      </w:r>
    </w:p>
    <w:p w14:paraId="3A881991">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outlineLvl w:val="9"/>
        <w:rPr>
          <w:rFonts w:hint="default" w:ascii="宋体" w:hAnsi="宋体" w:eastAsia="宋体" w:cs="宋体"/>
          <w:b/>
          <w:color w:val="auto"/>
          <w:sz w:val="22"/>
          <w:szCs w:val="22"/>
          <w:highlight w:val="none"/>
          <w:lang w:val="en-US" w:eastAsia="zh-CN"/>
        </w:rPr>
      </w:pPr>
      <w:r>
        <w:rPr>
          <w:rFonts w:hint="eastAsia" w:ascii="宋体" w:hAnsi="宋体" w:cs="宋体"/>
          <w:b/>
          <w:color w:val="auto"/>
          <w:highlight w:val="none"/>
          <w:lang w:val="en-US" w:eastAsia="zh-CN"/>
        </w:rPr>
        <w:t>八</w:t>
      </w:r>
      <w:r>
        <w:rPr>
          <w:rFonts w:hint="eastAsia" w:ascii="宋体" w:hAnsi="宋体" w:eastAsia="宋体" w:cs="宋体"/>
          <w:b/>
          <w:color w:val="auto"/>
          <w:highlight w:val="none"/>
        </w:rPr>
        <w:t>、</w:t>
      </w:r>
      <w:r>
        <w:rPr>
          <w:rFonts w:hint="eastAsia" w:ascii="宋体" w:hAnsi="宋体" w:cs="宋体"/>
          <w:b/>
          <w:color w:val="auto"/>
          <w:sz w:val="22"/>
          <w:szCs w:val="22"/>
          <w:highlight w:val="none"/>
          <w:lang w:val="en-US" w:eastAsia="zh-CN"/>
        </w:rPr>
        <w:t>服务方案</w:t>
      </w:r>
    </w:p>
    <w:p w14:paraId="6ABB095F">
      <w:pPr>
        <w:pStyle w:val="12"/>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color w:val="auto"/>
          <w:sz w:val="21"/>
          <w:highlight w:val="none"/>
        </w:rPr>
      </w:pPr>
      <w:r>
        <w:rPr>
          <w:rFonts w:hint="eastAsia" w:hAnsi="宋体" w:cs="宋体"/>
          <w:b/>
          <w:color w:val="auto"/>
          <w:sz w:val="21"/>
          <w:highlight w:val="none"/>
          <w:lang w:val="en-US" w:eastAsia="zh-CN"/>
        </w:rPr>
        <w:t>九</w:t>
      </w:r>
      <w:r>
        <w:rPr>
          <w:rFonts w:hint="eastAsia" w:ascii="宋体" w:hAnsi="宋体" w:eastAsia="宋体" w:cs="宋体"/>
          <w:b/>
          <w:color w:val="auto"/>
          <w:sz w:val="21"/>
          <w:highlight w:val="none"/>
        </w:rPr>
        <w:t>、</w:t>
      </w:r>
      <w:r>
        <w:rPr>
          <w:rFonts w:hint="eastAsia" w:hAnsi="宋体" w:cs="宋体"/>
          <w:b/>
          <w:color w:val="auto"/>
          <w:sz w:val="21"/>
          <w:highlight w:val="none"/>
          <w:lang w:eastAsia="zh-CN"/>
        </w:rPr>
        <w:t>享受</w:t>
      </w:r>
      <w:r>
        <w:rPr>
          <w:rFonts w:hint="eastAsia" w:ascii="宋体" w:hAnsi="宋体" w:eastAsia="宋体" w:cs="宋体"/>
          <w:b/>
          <w:color w:val="auto"/>
          <w:sz w:val="21"/>
          <w:highlight w:val="none"/>
        </w:rPr>
        <w:t>政府采购政策</w:t>
      </w:r>
      <w:r>
        <w:rPr>
          <w:rFonts w:hint="eastAsia" w:hAnsi="宋体" w:cs="宋体"/>
          <w:b/>
          <w:color w:val="auto"/>
          <w:sz w:val="21"/>
          <w:highlight w:val="none"/>
          <w:lang w:eastAsia="zh-CN"/>
        </w:rPr>
        <w:t>优惠的</w:t>
      </w:r>
      <w:r>
        <w:rPr>
          <w:rFonts w:hint="eastAsia" w:ascii="宋体" w:hAnsi="宋体" w:eastAsia="宋体" w:cs="宋体"/>
          <w:b/>
          <w:color w:val="auto"/>
          <w:sz w:val="21"/>
          <w:highlight w:val="none"/>
        </w:rPr>
        <w:t>证明材料</w:t>
      </w:r>
    </w:p>
    <w:p w14:paraId="5F996239">
      <w:pPr>
        <w:pStyle w:val="12"/>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color w:val="auto"/>
          <w:sz w:val="21"/>
          <w:highlight w:val="none"/>
        </w:rPr>
      </w:pPr>
      <w:r>
        <w:rPr>
          <w:rFonts w:hint="eastAsia" w:hAnsi="宋体" w:cs="宋体"/>
          <w:b/>
          <w:color w:val="auto"/>
          <w:sz w:val="21"/>
          <w:highlight w:val="none"/>
          <w:lang w:val="en-US" w:eastAsia="zh-CN"/>
        </w:rPr>
        <w:t>十</w:t>
      </w:r>
      <w:r>
        <w:rPr>
          <w:rFonts w:hint="eastAsia" w:ascii="宋体" w:hAnsi="宋体" w:eastAsia="宋体" w:cs="宋体"/>
          <w:b/>
          <w:color w:val="auto"/>
          <w:sz w:val="21"/>
          <w:highlight w:val="none"/>
        </w:rPr>
        <w:t>、供应商认为需提供的其它资料</w:t>
      </w:r>
    </w:p>
    <w:p w14:paraId="4377505C">
      <w:pPr>
        <w:pStyle w:val="12"/>
        <w:keepNext w:val="0"/>
        <w:keepLines w:val="0"/>
        <w:pageBreakBefore w:val="0"/>
        <w:widowControl w:val="0"/>
        <w:shd w:val="clear" w:color="auto" w:fill="auto"/>
        <w:kinsoku/>
        <w:wordWrap/>
        <w:overflowPunct/>
        <w:topLinePunct w:val="0"/>
        <w:autoSpaceDE/>
        <w:autoSpaceDN/>
        <w:bidi w:val="0"/>
        <w:adjustRightInd w:val="0"/>
        <w:snapToGrid w:val="0"/>
        <w:spacing w:line="360" w:lineRule="auto"/>
        <w:textAlignment w:val="auto"/>
        <w:outlineLvl w:val="9"/>
        <w:rPr>
          <w:rFonts w:hint="eastAsia" w:hAnsi="宋体" w:cs="宋体"/>
          <w:b/>
          <w:color w:val="auto"/>
          <w:sz w:val="21"/>
          <w:highlight w:val="none"/>
          <w:lang w:val="en-US" w:eastAsia="zh-CN"/>
        </w:rPr>
      </w:pPr>
      <w:r>
        <w:rPr>
          <w:rFonts w:hint="eastAsia" w:ascii="宋体" w:hAnsi="宋体" w:eastAsia="宋体" w:cs="宋体"/>
          <w:b/>
          <w:color w:val="auto"/>
          <w:sz w:val="21"/>
          <w:highlight w:val="none"/>
          <w:lang w:val="en-US" w:eastAsia="zh-CN"/>
        </w:rPr>
        <w:t>十</w:t>
      </w:r>
      <w:r>
        <w:rPr>
          <w:rFonts w:hint="eastAsia" w:hAnsi="宋体" w:cs="宋体"/>
          <w:b/>
          <w:color w:val="auto"/>
          <w:sz w:val="21"/>
          <w:highlight w:val="none"/>
          <w:lang w:val="en-US" w:eastAsia="zh-CN"/>
        </w:rPr>
        <w:t>一</w:t>
      </w:r>
      <w:r>
        <w:rPr>
          <w:rFonts w:hint="eastAsia" w:ascii="宋体" w:hAnsi="宋体" w:eastAsia="宋体" w:cs="宋体"/>
          <w:b/>
          <w:color w:val="auto"/>
          <w:sz w:val="21"/>
          <w:highlight w:val="none"/>
          <w:lang w:val="en-US" w:eastAsia="zh-CN"/>
        </w:rPr>
        <w:t>、</w:t>
      </w:r>
      <w:r>
        <w:rPr>
          <w:rFonts w:hint="eastAsia" w:hAnsi="宋体" w:cs="宋体"/>
          <w:b/>
          <w:color w:val="auto"/>
          <w:sz w:val="21"/>
          <w:highlight w:val="none"/>
          <w:lang w:val="en-US" w:eastAsia="zh-CN"/>
        </w:rPr>
        <w:t>最后报价</w:t>
      </w:r>
    </w:p>
    <w:p w14:paraId="2FCE5887">
      <w:pPr>
        <w:pStyle w:val="12"/>
        <w:adjustRightInd w:val="0"/>
        <w:snapToGrid w:val="0"/>
        <w:spacing w:line="360" w:lineRule="auto"/>
        <w:ind w:right="21" w:rightChars="10"/>
        <w:rPr>
          <w:rFonts w:hAnsi="宋体" w:cs="宋体"/>
          <w:b/>
        </w:rPr>
      </w:pPr>
    </w:p>
    <w:p w14:paraId="1E141E71">
      <w:pPr>
        <w:pStyle w:val="12"/>
        <w:adjustRightInd w:val="0"/>
        <w:snapToGrid w:val="0"/>
        <w:spacing w:line="360" w:lineRule="auto"/>
        <w:ind w:right="21" w:rightChars="10"/>
        <w:rPr>
          <w:rFonts w:hAnsi="宋体" w:cs="宋体"/>
          <w:b/>
        </w:rPr>
      </w:pPr>
    </w:p>
    <w:p w14:paraId="57E23B89">
      <w:pPr>
        <w:pStyle w:val="12"/>
        <w:shd w:val="clear" w:color="auto" w:fill="auto"/>
        <w:adjustRightInd w:val="0"/>
        <w:snapToGrid w:val="0"/>
        <w:spacing w:line="360" w:lineRule="auto"/>
        <w:jc w:val="center"/>
        <w:rPr>
          <w:rFonts w:hint="eastAsia" w:ascii="宋体" w:hAnsi="宋体" w:eastAsia="宋体"/>
          <w:b/>
          <w:bCs/>
          <w:color w:val="auto"/>
          <w:sz w:val="72"/>
          <w:szCs w:val="72"/>
          <w:highlight w:val="none"/>
          <w:lang w:eastAsia="zh-CN"/>
        </w:rPr>
      </w:pPr>
    </w:p>
    <w:p w14:paraId="3CF1A6AF">
      <w:pPr>
        <w:pStyle w:val="12"/>
        <w:shd w:val="clear" w:color="auto" w:fill="auto"/>
        <w:adjustRightInd w:val="0"/>
        <w:snapToGrid w:val="0"/>
        <w:spacing w:line="360" w:lineRule="auto"/>
        <w:jc w:val="center"/>
        <w:rPr>
          <w:rFonts w:hint="eastAsia" w:ascii="宋体" w:hAnsi="宋体" w:eastAsia="宋体"/>
          <w:b/>
          <w:bCs/>
          <w:color w:val="auto"/>
          <w:sz w:val="72"/>
          <w:szCs w:val="72"/>
          <w:highlight w:val="none"/>
          <w:lang w:eastAsia="zh-CN"/>
        </w:rPr>
      </w:pPr>
    </w:p>
    <w:p w14:paraId="31CC322D">
      <w:pPr>
        <w:pStyle w:val="12"/>
        <w:shd w:val="clear" w:color="auto" w:fill="auto"/>
        <w:adjustRightInd w:val="0"/>
        <w:snapToGrid w:val="0"/>
        <w:spacing w:line="360" w:lineRule="auto"/>
        <w:jc w:val="center"/>
        <w:rPr>
          <w:rFonts w:hint="eastAsia" w:ascii="宋体" w:hAnsi="宋体" w:eastAsia="宋体" w:cs="宋体"/>
          <w:b/>
          <w:bCs/>
          <w:color w:val="auto"/>
          <w:sz w:val="72"/>
          <w:szCs w:val="72"/>
          <w:highlight w:val="none"/>
          <w:lang w:eastAsia="zh-CN"/>
        </w:rPr>
      </w:pPr>
    </w:p>
    <w:p w14:paraId="7F0864E5">
      <w:pPr>
        <w:pStyle w:val="12"/>
        <w:shd w:val="clear" w:color="auto" w:fill="auto"/>
        <w:adjustRightInd w:val="0"/>
        <w:snapToGrid w:val="0"/>
        <w:spacing w:line="360" w:lineRule="auto"/>
        <w:jc w:val="center"/>
        <w:rPr>
          <w:rFonts w:hint="eastAsia" w:ascii="宋体" w:hAnsi="宋体" w:eastAsia="宋体" w:cs="宋体"/>
          <w:b/>
          <w:bCs/>
          <w:color w:val="auto"/>
          <w:sz w:val="72"/>
          <w:szCs w:val="72"/>
          <w:highlight w:val="none"/>
          <w:lang w:eastAsia="zh-CN"/>
        </w:rPr>
      </w:pPr>
    </w:p>
    <w:p w14:paraId="69187AC7">
      <w:pPr>
        <w:pStyle w:val="12"/>
        <w:shd w:val="clear" w:color="auto" w:fill="auto"/>
        <w:adjustRightInd w:val="0"/>
        <w:snapToGrid w:val="0"/>
        <w:spacing w:line="360" w:lineRule="auto"/>
        <w:jc w:val="center"/>
        <w:rPr>
          <w:rFonts w:hint="eastAsia" w:ascii="宋体" w:hAnsi="宋体" w:eastAsia="宋体" w:cs="宋体"/>
          <w:b/>
          <w:bCs/>
          <w:color w:val="auto"/>
          <w:sz w:val="72"/>
          <w:szCs w:val="72"/>
          <w:highlight w:val="none"/>
          <w:lang w:eastAsia="zh-CN"/>
        </w:rPr>
      </w:pPr>
    </w:p>
    <w:p w14:paraId="0D5D8C0D">
      <w:pPr>
        <w:pStyle w:val="12"/>
        <w:shd w:val="clear" w:color="auto" w:fill="auto"/>
        <w:adjustRightInd w:val="0"/>
        <w:snapToGrid w:val="0"/>
        <w:spacing w:line="360" w:lineRule="auto"/>
        <w:jc w:val="center"/>
        <w:rPr>
          <w:rFonts w:hint="eastAsia" w:ascii="宋体" w:hAnsi="宋体" w:eastAsia="宋体" w:cs="宋体"/>
          <w:b/>
          <w:bCs/>
          <w:color w:val="auto"/>
          <w:sz w:val="72"/>
          <w:szCs w:val="72"/>
          <w:highlight w:val="none"/>
          <w:lang w:eastAsia="zh-CN"/>
        </w:rPr>
      </w:pPr>
      <w:r>
        <w:rPr>
          <w:rFonts w:hint="eastAsia" w:ascii="宋体" w:hAnsi="宋体" w:eastAsia="宋体" w:cs="宋体"/>
          <w:b/>
          <w:bCs/>
          <w:color w:val="auto"/>
          <w:sz w:val="72"/>
          <w:szCs w:val="72"/>
          <w:highlight w:val="none"/>
          <w:lang w:eastAsia="zh-CN"/>
        </w:rPr>
        <w:t>竞争性磋商</w:t>
      </w:r>
    </w:p>
    <w:p w14:paraId="4A1EC5B5">
      <w:pPr>
        <w:shd w:val="clear" w:color="auto" w:fill="auto"/>
        <w:adjustRightInd w:val="0"/>
        <w:snapToGrid w:val="0"/>
        <w:spacing w:line="360" w:lineRule="auto"/>
        <w:jc w:val="center"/>
        <w:rPr>
          <w:rFonts w:hint="eastAsia" w:ascii="宋体" w:hAnsi="宋体" w:eastAsia="宋体" w:cs="宋体"/>
          <w:b/>
          <w:bCs/>
          <w:color w:val="auto"/>
          <w:sz w:val="32"/>
          <w:szCs w:val="32"/>
          <w:highlight w:val="none"/>
          <w:lang w:eastAsia="zh-CN"/>
        </w:rPr>
      </w:pPr>
    </w:p>
    <w:p w14:paraId="01FCD965">
      <w:pPr>
        <w:shd w:val="clear" w:color="auto" w:fill="auto"/>
        <w:adjustRightInd w:val="0"/>
        <w:snapToGrid w:val="0"/>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lang w:eastAsia="zh-CN"/>
        </w:rPr>
        <w:t>响</w:t>
      </w:r>
      <w:r>
        <w:rPr>
          <w:rFonts w:hint="eastAsia" w:ascii="宋体" w:hAnsi="宋体" w:eastAsia="宋体" w:cs="宋体"/>
          <w:b/>
          <w:bCs/>
          <w:color w:val="auto"/>
          <w:sz w:val="72"/>
          <w:szCs w:val="72"/>
          <w:highlight w:val="none"/>
          <w:lang w:val="en-US" w:eastAsia="zh-CN"/>
        </w:rPr>
        <w:t xml:space="preserve"> </w:t>
      </w:r>
      <w:r>
        <w:rPr>
          <w:rFonts w:hint="eastAsia" w:ascii="宋体" w:hAnsi="宋体" w:eastAsia="宋体" w:cs="宋体"/>
          <w:b/>
          <w:bCs/>
          <w:color w:val="auto"/>
          <w:sz w:val="72"/>
          <w:szCs w:val="72"/>
          <w:highlight w:val="none"/>
          <w:lang w:eastAsia="zh-CN"/>
        </w:rPr>
        <w:t>应</w:t>
      </w:r>
      <w:r>
        <w:rPr>
          <w:rFonts w:hint="eastAsia" w:ascii="宋体" w:hAnsi="宋体" w:eastAsia="宋体" w:cs="宋体"/>
          <w:b/>
          <w:bCs/>
          <w:color w:val="auto"/>
          <w:sz w:val="72"/>
          <w:szCs w:val="72"/>
          <w:highlight w:val="none"/>
        </w:rPr>
        <w:t xml:space="preserve"> 文 件</w:t>
      </w:r>
    </w:p>
    <w:p w14:paraId="03F9FEC0">
      <w:pPr>
        <w:keepNext/>
        <w:keepLines/>
        <w:pageBreakBefore w:val="0"/>
        <w:widowControl w:val="0"/>
        <w:shd w:val="clear" w:color="auto" w:fill="auto"/>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auto"/>
          <w:sz w:val="44"/>
          <w:szCs w:val="44"/>
          <w:highlight w:val="none"/>
        </w:rPr>
      </w:pPr>
      <w:bookmarkStart w:id="53" w:name="_Toc19633"/>
      <w:bookmarkStart w:id="54" w:name="_Toc27017"/>
    </w:p>
    <w:bookmarkEnd w:id="53"/>
    <w:bookmarkEnd w:id="54"/>
    <w:p w14:paraId="28535336">
      <w:pPr>
        <w:shd w:val="clear" w:color="auto" w:fill="auto"/>
        <w:adjustRightInd w:val="0"/>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32"/>
          <w:szCs w:val="32"/>
          <w:highlight w:val="none"/>
        </w:rPr>
        <w:t xml:space="preserve">                     </w:t>
      </w:r>
    </w:p>
    <w:p w14:paraId="37642B4D">
      <w:pPr>
        <w:pStyle w:val="12"/>
        <w:shd w:val="clear" w:color="auto" w:fill="auto"/>
        <w:adjustRightInd w:val="0"/>
        <w:snapToGrid w:val="0"/>
        <w:spacing w:line="360" w:lineRule="auto"/>
        <w:ind w:firstLine="1855" w:firstLineChars="660"/>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采购项目名称:</w:t>
      </w:r>
      <w:r>
        <w:rPr>
          <w:rFonts w:hint="eastAsia" w:ascii="宋体" w:hAnsi="宋体" w:eastAsia="宋体" w:cs="宋体"/>
          <w:b/>
          <w:bCs/>
          <w:color w:val="auto"/>
          <w:sz w:val="28"/>
          <w:szCs w:val="28"/>
          <w:highlight w:val="none"/>
          <w:u w:val="single"/>
        </w:rPr>
        <w:t xml:space="preserve">                       </w:t>
      </w:r>
    </w:p>
    <w:p w14:paraId="707F62FA">
      <w:pPr>
        <w:pStyle w:val="12"/>
        <w:shd w:val="clear" w:color="auto" w:fill="auto"/>
        <w:adjustRightInd w:val="0"/>
        <w:snapToGrid w:val="0"/>
        <w:spacing w:line="360" w:lineRule="auto"/>
        <w:ind w:firstLine="1855" w:firstLineChars="66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采   购   人：</w:t>
      </w:r>
      <w:r>
        <w:rPr>
          <w:rFonts w:hint="eastAsia" w:ascii="宋体" w:hAnsi="宋体" w:eastAsia="宋体" w:cs="宋体"/>
          <w:b/>
          <w:bCs/>
          <w:color w:val="auto"/>
          <w:sz w:val="28"/>
          <w:szCs w:val="28"/>
          <w:highlight w:val="none"/>
          <w:u w:val="single"/>
        </w:rPr>
        <w:t xml:space="preserve">                       </w:t>
      </w:r>
    </w:p>
    <w:p w14:paraId="598876B5">
      <w:pPr>
        <w:pStyle w:val="12"/>
        <w:shd w:val="clear" w:color="auto" w:fill="auto"/>
        <w:adjustRightInd w:val="0"/>
        <w:snapToGrid w:val="0"/>
        <w:spacing w:line="360" w:lineRule="auto"/>
        <w:ind w:firstLine="1855" w:firstLineChars="660"/>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政府采购编号:</w:t>
      </w:r>
      <w:r>
        <w:rPr>
          <w:rFonts w:hint="eastAsia" w:ascii="宋体" w:hAnsi="宋体" w:eastAsia="宋体" w:cs="宋体"/>
          <w:b/>
          <w:bCs/>
          <w:color w:val="auto"/>
          <w:sz w:val="28"/>
          <w:szCs w:val="28"/>
          <w:highlight w:val="none"/>
          <w:u w:val="single"/>
        </w:rPr>
        <w:t xml:space="preserve">                       </w:t>
      </w:r>
    </w:p>
    <w:p w14:paraId="00B3AAED">
      <w:pPr>
        <w:pStyle w:val="12"/>
        <w:shd w:val="clear" w:color="auto" w:fill="auto"/>
        <w:adjustRightInd w:val="0"/>
        <w:snapToGrid w:val="0"/>
        <w:spacing w:line="360" w:lineRule="auto"/>
        <w:ind w:firstLine="1855" w:firstLineChars="660"/>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采购代理编号:</w:t>
      </w:r>
      <w:r>
        <w:rPr>
          <w:rFonts w:hint="eastAsia" w:ascii="宋体" w:hAnsi="宋体" w:eastAsia="宋体" w:cs="宋体"/>
          <w:b/>
          <w:bCs/>
          <w:color w:val="auto"/>
          <w:sz w:val="28"/>
          <w:szCs w:val="28"/>
          <w:highlight w:val="none"/>
          <w:u w:val="single"/>
        </w:rPr>
        <w:t xml:space="preserve">                       </w:t>
      </w:r>
    </w:p>
    <w:p w14:paraId="6F272E6A">
      <w:pPr>
        <w:pStyle w:val="12"/>
        <w:shd w:val="clear" w:color="auto" w:fill="auto"/>
        <w:adjustRightInd w:val="0"/>
        <w:snapToGrid w:val="0"/>
        <w:spacing w:line="360" w:lineRule="auto"/>
        <w:ind w:firstLine="1855" w:firstLineChars="660"/>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采购代理机构：</w:t>
      </w:r>
      <w:r>
        <w:rPr>
          <w:rFonts w:hint="eastAsia" w:ascii="宋体" w:hAnsi="宋体" w:eastAsia="宋体" w:cs="宋体"/>
          <w:b/>
          <w:bCs/>
          <w:color w:val="auto"/>
          <w:sz w:val="28"/>
          <w:szCs w:val="28"/>
          <w:highlight w:val="none"/>
          <w:u w:val="single"/>
        </w:rPr>
        <w:t xml:space="preserve">                      </w:t>
      </w:r>
    </w:p>
    <w:p w14:paraId="64FBAF6B">
      <w:pPr>
        <w:shd w:val="clear" w:color="auto" w:fill="auto"/>
        <w:adjustRightInd w:val="0"/>
        <w:snapToGrid w:val="0"/>
        <w:spacing w:line="360" w:lineRule="auto"/>
        <w:rPr>
          <w:rFonts w:hint="eastAsia" w:ascii="宋体" w:hAnsi="宋体" w:eastAsia="宋体" w:cs="宋体"/>
          <w:color w:val="auto"/>
          <w:sz w:val="28"/>
          <w:szCs w:val="28"/>
          <w:highlight w:val="none"/>
        </w:rPr>
      </w:pPr>
    </w:p>
    <w:p w14:paraId="035992EE">
      <w:pPr>
        <w:shd w:val="clear" w:color="auto" w:fill="auto"/>
        <w:adjustRightInd w:val="0"/>
        <w:snapToGrid w:val="0"/>
        <w:spacing w:line="360" w:lineRule="auto"/>
        <w:rPr>
          <w:rFonts w:hint="eastAsia" w:ascii="宋体" w:hAnsi="宋体" w:eastAsia="宋体" w:cs="宋体"/>
          <w:color w:val="auto"/>
          <w:sz w:val="28"/>
          <w:szCs w:val="28"/>
          <w:highlight w:val="none"/>
        </w:rPr>
      </w:pPr>
    </w:p>
    <w:p w14:paraId="6F98116E">
      <w:pPr>
        <w:shd w:val="clear" w:color="auto" w:fill="auto"/>
        <w:adjustRightInd w:val="0"/>
        <w:snapToGrid w:val="0"/>
        <w:spacing w:line="360" w:lineRule="auto"/>
        <w:rPr>
          <w:rFonts w:hint="eastAsia" w:ascii="宋体" w:hAnsi="宋体" w:eastAsia="宋体" w:cs="宋体"/>
          <w:color w:val="auto"/>
          <w:sz w:val="28"/>
          <w:szCs w:val="28"/>
          <w:highlight w:val="none"/>
        </w:rPr>
      </w:pPr>
    </w:p>
    <w:p w14:paraId="1759C8B1">
      <w:pPr>
        <w:shd w:val="clear" w:color="auto" w:fill="auto"/>
        <w:adjustRightInd w:val="0"/>
        <w:snapToGrid w:val="0"/>
        <w:spacing w:line="360" w:lineRule="auto"/>
        <w:ind w:firstLine="1984" w:firstLineChars="62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lang w:eastAsia="zh-CN"/>
        </w:rPr>
        <w:t>供应商</w:t>
      </w:r>
      <w:r>
        <w:rPr>
          <w:rFonts w:hint="eastAsia" w:ascii="宋体" w:hAnsi="宋体" w:eastAsia="宋体" w:cs="宋体"/>
          <w:color w:val="auto"/>
          <w:sz w:val="32"/>
          <w:szCs w:val="32"/>
          <w:highlight w:val="none"/>
          <w:u w:val="single"/>
        </w:rPr>
        <w:t xml:space="preserve">                         </w:t>
      </w:r>
    </w:p>
    <w:p w14:paraId="6718CDDD">
      <w:pPr>
        <w:keepNext/>
        <w:keepLines/>
        <w:pageBreakBefore w:val="0"/>
        <w:widowControl w:val="0"/>
        <w:shd w:val="clear" w:color="auto" w:fill="auto"/>
        <w:kinsoku/>
        <w:wordWrap/>
        <w:overflowPunct/>
        <w:topLinePunct w:val="0"/>
        <w:autoSpaceDE/>
        <w:autoSpaceDN/>
        <w:bidi w:val="0"/>
        <w:adjustRightInd w:val="0"/>
        <w:snapToGrid w:val="0"/>
        <w:spacing w:beforeLines="50" w:after="0" w:line="360" w:lineRule="auto"/>
        <w:jc w:val="center"/>
        <w:textAlignment w:val="auto"/>
        <w:outlineLvl w:val="9"/>
        <w:rPr>
          <w:rFonts w:hint="eastAsia" w:ascii="宋体" w:hAnsi="宋体" w:eastAsia="宋体" w:cs="宋体"/>
          <w:color w:val="auto"/>
          <w:sz w:val="32"/>
          <w:szCs w:val="32"/>
          <w:highlight w:val="none"/>
        </w:rPr>
      </w:pPr>
      <w:r>
        <w:rPr>
          <w:rFonts w:hint="eastAsia" w:ascii="宋体" w:hAnsi="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年  月  日</w:t>
      </w:r>
    </w:p>
    <w:p w14:paraId="212E3BFC">
      <w:pPr>
        <w:adjustRightInd w:val="0"/>
        <w:snapToGrid w:val="0"/>
        <w:spacing w:line="360" w:lineRule="auto"/>
        <w:rPr>
          <w:rFonts w:hint="eastAsia" w:ascii="宋体" w:hAnsi="宋体" w:eastAsia="宋体" w:cs="宋体"/>
          <w:color w:val="000000"/>
          <w:kern w:val="0"/>
          <w:sz w:val="21"/>
          <w:szCs w:val="21"/>
        </w:rPr>
        <w:sectPr>
          <w:headerReference r:id="rId5" w:type="default"/>
          <w:footerReference r:id="rId6" w:type="default"/>
          <w:pgSz w:w="11906" w:h="16838"/>
          <w:pgMar w:top="1474" w:right="1474" w:bottom="232"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50C89AD">
      <w:pPr>
        <w:pStyle w:val="5"/>
        <w:adjustRightInd w:val="0"/>
        <w:snapToGrid w:val="0"/>
        <w:spacing w:before="156" w:beforeLines="50" w:after="0" w:line="360" w:lineRule="auto"/>
        <w:jc w:val="left"/>
        <w:rPr>
          <w:rFonts w:hint="eastAsia" w:ascii="宋体" w:hAnsi="宋体" w:eastAsia="宋体" w:cs="宋体"/>
          <w:b w:val="0"/>
          <w:sz w:val="21"/>
          <w:szCs w:val="21"/>
          <w:lang w:val="en-US" w:eastAsia="zh-CN"/>
        </w:rPr>
      </w:pPr>
      <w:bookmarkStart w:id="55" w:name="_Toc26480205"/>
      <w:r>
        <w:rPr>
          <w:rFonts w:hint="eastAsia" w:ascii="宋体" w:hAnsi="宋体" w:eastAsia="宋体" w:cs="宋体"/>
          <w:b w:val="0"/>
          <w:sz w:val="21"/>
          <w:szCs w:val="21"/>
        </w:rPr>
        <w:t>评标索引表</w:t>
      </w:r>
      <w:bookmarkEnd w:id="55"/>
      <w:r>
        <w:rPr>
          <w:rFonts w:hint="eastAsia" w:ascii="宋体" w:hAnsi="宋体" w:eastAsia="宋体" w:cs="宋体"/>
          <w:b w:val="0"/>
          <w:sz w:val="21"/>
          <w:szCs w:val="21"/>
          <w:lang w:val="en-US" w:eastAsia="zh-CN"/>
        </w:rPr>
        <w:t>1</w:t>
      </w:r>
    </w:p>
    <w:p w14:paraId="25C3F63C">
      <w:pPr>
        <w:adjustRightInd w:val="0"/>
        <w:snapToGrid w:val="0"/>
        <w:spacing w:before="156" w:beforeLines="50" w:line="360" w:lineRule="auto"/>
        <w:jc w:val="center"/>
        <w:outlineLvl w:val="1"/>
        <w:rPr>
          <w:rFonts w:ascii="宋体" w:hAnsi="宋体" w:cs="宋体"/>
          <w:b/>
          <w:sz w:val="32"/>
          <w:szCs w:val="32"/>
        </w:rPr>
      </w:pPr>
      <w:bookmarkStart w:id="56" w:name="_Toc28003"/>
      <w:bookmarkStart w:id="57" w:name="_Toc8167"/>
      <w:bookmarkStart w:id="58" w:name="_Toc72751781"/>
      <w:bookmarkStart w:id="59" w:name="_Toc24436"/>
      <w:r>
        <w:rPr>
          <w:rFonts w:hint="eastAsia" w:ascii="宋体" w:hAnsi="宋体" w:cs="宋体"/>
          <w:b/>
          <w:sz w:val="32"/>
          <w:szCs w:val="32"/>
        </w:rPr>
        <w:t>评标索引表</w:t>
      </w:r>
      <w:bookmarkEnd w:id="56"/>
      <w:bookmarkEnd w:id="57"/>
      <w:bookmarkEnd w:id="58"/>
      <w:bookmarkEnd w:id="59"/>
    </w:p>
    <w:tbl>
      <w:tblPr>
        <w:tblStyle w:val="26"/>
        <w:tblW w:w="9060"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701"/>
        <w:gridCol w:w="1134"/>
        <w:gridCol w:w="1418"/>
        <w:gridCol w:w="2410"/>
        <w:gridCol w:w="1722"/>
      </w:tblGrid>
      <w:tr w14:paraId="364192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vAlign w:val="center"/>
          </w:tcPr>
          <w:p w14:paraId="60A3F625">
            <w:pPr>
              <w:adjustRightInd w:val="0"/>
              <w:snapToGrid w:val="0"/>
              <w:spacing w:before="156" w:beforeLines="50" w:line="360" w:lineRule="auto"/>
              <w:jc w:val="center"/>
              <w:rPr>
                <w:rFonts w:ascii="宋体" w:hAnsi="宋体" w:cs="宋体"/>
                <w:b/>
                <w:kern w:val="0"/>
                <w:szCs w:val="21"/>
              </w:rPr>
            </w:pPr>
            <w:r>
              <w:rPr>
                <w:rFonts w:hint="eastAsia" w:ascii="宋体" w:hAnsi="宋体" w:cs="宋体"/>
                <w:b/>
                <w:kern w:val="0"/>
                <w:szCs w:val="21"/>
              </w:rPr>
              <w:t>序号</w:t>
            </w:r>
          </w:p>
        </w:tc>
        <w:tc>
          <w:tcPr>
            <w:tcW w:w="1701" w:type="dxa"/>
            <w:tcBorders>
              <w:right w:val="single" w:color="auto" w:sz="4" w:space="0"/>
            </w:tcBorders>
            <w:vAlign w:val="center"/>
          </w:tcPr>
          <w:p w14:paraId="2A99CB3C">
            <w:pPr>
              <w:adjustRightInd w:val="0"/>
              <w:snapToGrid w:val="0"/>
              <w:spacing w:before="156" w:beforeLines="50" w:line="360" w:lineRule="auto"/>
              <w:jc w:val="center"/>
              <w:rPr>
                <w:rFonts w:ascii="宋体" w:hAnsi="宋体" w:cs="宋体"/>
                <w:b/>
                <w:kern w:val="0"/>
                <w:szCs w:val="21"/>
              </w:rPr>
            </w:pPr>
            <w:r>
              <w:rPr>
                <w:rFonts w:hint="eastAsia" w:ascii="宋体" w:hAnsi="宋体" w:cs="宋体"/>
                <w:b/>
                <w:kern w:val="0"/>
                <w:sz w:val="20"/>
                <w:szCs w:val="21"/>
              </w:rPr>
              <w:t>磋商文件</w:t>
            </w:r>
            <w:r>
              <w:rPr>
                <w:rFonts w:hint="eastAsia" w:ascii="宋体" w:hAnsi="宋体" w:cs="宋体"/>
                <w:b/>
                <w:kern w:val="0"/>
                <w:szCs w:val="21"/>
              </w:rPr>
              <w:t>条款号</w:t>
            </w:r>
          </w:p>
        </w:tc>
        <w:tc>
          <w:tcPr>
            <w:tcW w:w="1134" w:type="dxa"/>
            <w:tcBorders>
              <w:left w:val="single" w:color="auto" w:sz="4" w:space="0"/>
              <w:right w:val="single" w:color="auto" w:sz="4" w:space="0"/>
            </w:tcBorders>
            <w:vAlign w:val="center"/>
          </w:tcPr>
          <w:p w14:paraId="1A7080CF">
            <w:pPr>
              <w:adjustRightInd w:val="0"/>
              <w:snapToGrid w:val="0"/>
              <w:spacing w:before="156" w:beforeLines="50" w:line="360" w:lineRule="auto"/>
              <w:jc w:val="center"/>
              <w:rPr>
                <w:rFonts w:ascii="宋体" w:hAnsi="宋体" w:cs="宋体"/>
                <w:b/>
                <w:kern w:val="0"/>
                <w:szCs w:val="21"/>
              </w:rPr>
            </w:pPr>
            <w:r>
              <w:rPr>
                <w:rFonts w:hint="eastAsia" w:ascii="宋体" w:hAnsi="宋体" w:cs="宋体"/>
                <w:b/>
                <w:kern w:val="0"/>
                <w:szCs w:val="21"/>
              </w:rPr>
              <w:t>评审因素</w:t>
            </w:r>
          </w:p>
        </w:tc>
        <w:tc>
          <w:tcPr>
            <w:tcW w:w="1418" w:type="dxa"/>
            <w:tcBorders>
              <w:left w:val="single" w:color="auto" w:sz="4" w:space="0"/>
            </w:tcBorders>
            <w:vAlign w:val="center"/>
          </w:tcPr>
          <w:p w14:paraId="72F4481A">
            <w:pPr>
              <w:adjustRightInd w:val="0"/>
              <w:snapToGrid w:val="0"/>
              <w:spacing w:before="156" w:beforeLines="50" w:line="360" w:lineRule="auto"/>
              <w:jc w:val="center"/>
              <w:rPr>
                <w:rFonts w:ascii="宋体" w:hAnsi="宋体" w:cs="宋体"/>
                <w:b/>
                <w:kern w:val="0"/>
                <w:szCs w:val="21"/>
              </w:rPr>
            </w:pPr>
            <w:r>
              <w:rPr>
                <w:rFonts w:hint="eastAsia" w:ascii="宋体" w:hAnsi="宋体" w:cs="宋体"/>
                <w:b/>
                <w:kern w:val="0"/>
                <w:szCs w:val="21"/>
              </w:rPr>
              <w:t>评标标准</w:t>
            </w:r>
          </w:p>
        </w:tc>
        <w:tc>
          <w:tcPr>
            <w:tcW w:w="2410" w:type="dxa"/>
            <w:vAlign w:val="center"/>
          </w:tcPr>
          <w:p w14:paraId="4C7FEE01">
            <w:pPr>
              <w:adjustRightInd w:val="0"/>
              <w:snapToGrid w:val="0"/>
              <w:spacing w:before="156" w:beforeLines="50" w:line="360" w:lineRule="auto"/>
              <w:jc w:val="center"/>
              <w:rPr>
                <w:rFonts w:ascii="宋体" w:hAnsi="宋体" w:cs="宋体"/>
                <w:b/>
                <w:kern w:val="0"/>
                <w:szCs w:val="21"/>
              </w:rPr>
            </w:pPr>
            <w:r>
              <w:rPr>
                <w:rFonts w:hint="eastAsia" w:ascii="宋体" w:hAnsi="宋体" w:cs="宋体"/>
                <w:b/>
                <w:kern w:val="0"/>
                <w:szCs w:val="21"/>
                <w:lang w:val="en-US" w:eastAsia="zh-CN"/>
              </w:rPr>
              <w:t>磋商</w:t>
            </w:r>
            <w:r>
              <w:rPr>
                <w:rFonts w:hint="eastAsia" w:ascii="宋体" w:hAnsi="宋体" w:cs="宋体"/>
                <w:b/>
                <w:kern w:val="0"/>
                <w:szCs w:val="21"/>
              </w:rPr>
              <w:t>响应及证明材料</w:t>
            </w:r>
          </w:p>
        </w:tc>
        <w:tc>
          <w:tcPr>
            <w:tcW w:w="1722" w:type="dxa"/>
            <w:vAlign w:val="center"/>
          </w:tcPr>
          <w:p w14:paraId="3BC0EB3E">
            <w:pPr>
              <w:adjustRightInd w:val="0"/>
              <w:snapToGrid w:val="0"/>
              <w:spacing w:before="156" w:beforeLines="50" w:line="360" w:lineRule="auto"/>
              <w:jc w:val="center"/>
              <w:rPr>
                <w:rFonts w:ascii="宋体" w:hAnsi="宋体" w:cs="宋体"/>
                <w:b/>
                <w:kern w:val="0"/>
                <w:szCs w:val="21"/>
              </w:rPr>
            </w:pPr>
            <w:r>
              <w:rPr>
                <w:rFonts w:hint="eastAsia" w:ascii="宋体" w:hAnsi="宋体" w:cs="宋体"/>
                <w:b/>
                <w:kern w:val="0"/>
                <w:szCs w:val="21"/>
                <w:lang w:val="en-US" w:eastAsia="zh-CN"/>
              </w:rPr>
              <w:t>响应</w:t>
            </w:r>
            <w:r>
              <w:rPr>
                <w:rFonts w:hint="eastAsia" w:ascii="宋体" w:hAnsi="宋体" w:cs="宋体"/>
                <w:b/>
                <w:kern w:val="0"/>
                <w:szCs w:val="21"/>
              </w:rPr>
              <w:t>文件对应内容的册及页码</w:t>
            </w:r>
          </w:p>
        </w:tc>
      </w:tr>
      <w:tr w14:paraId="335B4E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18ECE525">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3F2645BF">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14BB186B">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3498B544">
            <w:pPr>
              <w:adjustRightInd w:val="0"/>
              <w:snapToGrid w:val="0"/>
              <w:spacing w:before="156" w:beforeLines="50" w:line="360" w:lineRule="auto"/>
              <w:jc w:val="center"/>
              <w:rPr>
                <w:rFonts w:ascii="宋体" w:hAnsi="宋体" w:cs="宋体"/>
                <w:kern w:val="0"/>
                <w:szCs w:val="21"/>
              </w:rPr>
            </w:pPr>
          </w:p>
        </w:tc>
        <w:tc>
          <w:tcPr>
            <w:tcW w:w="2410" w:type="dxa"/>
          </w:tcPr>
          <w:p w14:paraId="415F2A5A">
            <w:pPr>
              <w:adjustRightInd w:val="0"/>
              <w:snapToGrid w:val="0"/>
              <w:spacing w:before="156" w:beforeLines="50" w:line="360" w:lineRule="auto"/>
              <w:jc w:val="center"/>
              <w:rPr>
                <w:rFonts w:ascii="宋体" w:hAnsi="宋体" w:cs="宋体"/>
                <w:kern w:val="0"/>
                <w:szCs w:val="21"/>
              </w:rPr>
            </w:pPr>
          </w:p>
        </w:tc>
        <w:tc>
          <w:tcPr>
            <w:tcW w:w="1722" w:type="dxa"/>
          </w:tcPr>
          <w:p w14:paraId="1E29411A">
            <w:pPr>
              <w:adjustRightInd w:val="0"/>
              <w:snapToGrid w:val="0"/>
              <w:spacing w:before="156" w:beforeLines="50" w:line="360" w:lineRule="auto"/>
              <w:jc w:val="center"/>
              <w:rPr>
                <w:rFonts w:ascii="宋体" w:hAnsi="宋体" w:cs="宋体"/>
                <w:kern w:val="0"/>
                <w:szCs w:val="21"/>
              </w:rPr>
            </w:pPr>
          </w:p>
        </w:tc>
      </w:tr>
      <w:tr w14:paraId="741E1D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3736E92C">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468627C4">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1B090265">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3D7CE790">
            <w:pPr>
              <w:adjustRightInd w:val="0"/>
              <w:snapToGrid w:val="0"/>
              <w:spacing w:before="156" w:beforeLines="50" w:line="360" w:lineRule="auto"/>
              <w:jc w:val="center"/>
              <w:rPr>
                <w:rFonts w:ascii="宋体" w:hAnsi="宋体" w:cs="宋体"/>
                <w:kern w:val="0"/>
                <w:szCs w:val="21"/>
              </w:rPr>
            </w:pPr>
          </w:p>
        </w:tc>
        <w:tc>
          <w:tcPr>
            <w:tcW w:w="2410" w:type="dxa"/>
          </w:tcPr>
          <w:p w14:paraId="4C9AC75D">
            <w:pPr>
              <w:adjustRightInd w:val="0"/>
              <w:snapToGrid w:val="0"/>
              <w:spacing w:before="156" w:beforeLines="50" w:line="360" w:lineRule="auto"/>
              <w:jc w:val="center"/>
              <w:rPr>
                <w:rFonts w:ascii="宋体" w:hAnsi="宋体" w:cs="宋体"/>
                <w:kern w:val="0"/>
                <w:szCs w:val="21"/>
              </w:rPr>
            </w:pPr>
          </w:p>
        </w:tc>
        <w:tc>
          <w:tcPr>
            <w:tcW w:w="1722" w:type="dxa"/>
          </w:tcPr>
          <w:p w14:paraId="6755D7F2">
            <w:pPr>
              <w:adjustRightInd w:val="0"/>
              <w:snapToGrid w:val="0"/>
              <w:spacing w:before="156" w:beforeLines="50" w:line="360" w:lineRule="auto"/>
              <w:jc w:val="center"/>
              <w:rPr>
                <w:rFonts w:ascii="宋体" w:hAnsi="宋体" w:cs="宋体"/>
                <w:kern w:val="0"/>
                <w:szCs w:val="21"/>
              </w:rPr>
            </w:pPr>
          </w:p>
        </w:tc>
      </w:tr>
      <w:tr w14:paraId="42648F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65C20B7D">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21FD68D8">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7036CFD7">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27AE0E62">
            <w:pPr>
              <w:adjustRightInd w:val="0"/>
              <w:snapToGrid w:val="0"/>
              <w:spacing w:before="156" w:beforeLines="50" w:line="360" w:lineRule="auto"/>
              <w:jc w:val="center"/>
              <w:rPr>
                <w:rFonts w:ascii="宋体" w:hAnsi="宋体" w:cs="宋体"/>
                <w:kern w:val="0"/>
                <w:szCs w:val="21"/>
              </w:rPr>
            </w:pPr>
          </w:p>
        </w:tc>
        <w:tc>
          <w:tcPr>
            <w:tcW w:w="2410" w:type="dxa"/>
          </w:tcPr>
          <w:p w14:paraId="4419ED91">
            <w:pPr>
              <w:adjustRightInd w:val="0"/>
              <w:snapToGrid w:val="0"/>
              <w:spacing w:before="156" w:beforeLines="50" w:line="360" w:lineRule="auto"/>
              <w:jc w:val="center"/>
              <w:rPr>
                <w:rFonts w:ascii="宋体" w:hAnsi="宋体" w:cs="宋体"/>
                <w:kern w:val="0"/>
                <w:szCs w:val="21"/>
              </w:rPr>
            </w:pPr>
          </w:p>
        </w:tc>
        <w:tc>
          <w:tcPr>
            <w:tcW w:w="1722" w:type="dxa"/>
          </w:tcPr>
          <w:p w14:paraId="01EC7861">
            <w:pPr>
              <w:adjustRightInd w:val="0"/>
              <w:snapToGrid w:val="0"/>
              <w:spacing w:before="156" w:beforeLines="50" w:line="360" w:lineRule="auto"/>
              <w:jc w:val="center"/>
              <w:rPr>
                <w:rFonts w:ascii="宋体" w:hAnsi="宋体" w:cs="宋体"/>
                <w:kern w:val="0"/>
                <w:szCs w:val="21"/>
              </w:rPr>
            </w:pPr>
          </w:p>
        </w:tc>
      </w:tr>
      <w:tr w14:paraId="67E7E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2225CB97">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76BB262C">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3BAB686E">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3BC9D1AB">
            <w:pPr>
              <w:adjustRightInd w:val="0"/>
              <w:snapToGrid w:val="0"/>
              <w:spacing w:before="156" w:beforeLines="50" w:line="360" w:lineRule="auto"/>
              <w:jc w:val="center"/>
              <w:rPr>
                <w:rFonts w:ascii="宋体" w:hAnsi="宋体" w:cs="宋体"/>
                <w:kern w:val="0"/>
                <w:szCs w:val="21"/>
              </w:rPr>
            </w:pPr>
          </w:p>
        </w:tc>
        <w:tc>
          <w:tcPr>
            <w:tcW w:w="2410" w:type="dxa"/>
          </w:tcPr>
          <w:p w14:paraId="1D9152C0">
            <w:pPr>
              <w:adjustRightInd w:val="0"/>
              <w:snapToGrid w:val="0"/>
              <w:spacing w:before="156" w:beforeLines="50" w:line="360" w:lineRule="auto"/>
              <w:jc w:val="center"/>
              <w:rPr>
                <w:rFonts w:ascii="宋体" w:hAnsi="宋体" w:cs="宋体"/>
                <w:kern w:val="0"/>
                <w:szCs w:val="21"/>
              </w:rPr>
            </w:pPr>
          </w:p>
        </w:tc>
        <w:tc>
          <w:tcPr>
            <w:tcW w:w="1722" w:type="dxa"/>
          </w:tcPr>
          <w:p w14:paraId="4057ABC4">
            <w:pPr>
              <w:adjustRightInd w:val="0"/>
              <w:snapToGrid w:val="0"/>
              <w:spacing w:before="156" w:beforeLines="50" w:line="360" w:lineRule="auto"/>
              <w:jc w:val="center"/>
              <w:rPr>
                <w:rFonts w:ascii="宋体" w:hAnsi="宋体" w:cs="宋体"/>
                <w:kern w:val="0"/>
                <w:szCs w:val="21"/>
              </w:rPr>
            </w:pPr>
          </w:p>
        </w:tc>
      </w:tr>
      <w:tr w14:paraId="5F34CE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613CC759">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0E898DE2">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402DCE78">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1D95929B">
            <w:pPr>
              <w:adjustRightInd w:val="0"/>
              <w:snapToGrid w:val="0"/>
              <w:spacing w:before="156" w:beforeLines="50" w:line="360" w:lineRule="auto"/>
              <w:jc w:val="center"/>
              <w:rPr>
                <w:rFonts w:ascii="宋体" w:hAnsi="宋体" w:cs="宋体"/>
                <w:kern w:val="0"/>
                <w:szCs w:val="21"/>
              </w:rPr>
            </w:pPr>
          </w:p>
        </w:tc>
        <w:tc>
          <w:tcPr>
            <w:tcW w:w="2410" w:type="dxa"/>
          </w:tcPr>
          <w:p w14:paraId="076D5EE0">
            <w:pPr>
              <w:adjustRightInd w:val="0"/>
              <w:snapToGrid w:val="0"/>
              <w:spacing w:before="156" w:beforeLines="50" w:line="360" w:lineRule="auto"/>
              <w:jc w:val="center"/>
              <w:rPr>
                <w:rFonts w:ascii="宋体" w:hAnsi="宋体" w:cs="宋体"/>
                <w:kern w:val="0"/>
                <w:szCs w:val="21"/>
              </w:rPr>
            </w:pPr>
          </w:p>
        </w:tc>
        <w:tc>
          <w:tcPr>
            <w:tcW w:w="1722" w:type="dxa"/>
          </w:tcPr>
          <w:p w14:paraId="6D7E266E">
            <w:pPr>
              <w:adjustRightInd w:val="0"/>
              <w:snapToGrid w:val="0"/>
              <w:spacing w:before="156" w:beforeLines="50" w:line="360" w:lineRule="auto"/>
              <w:jc w:val="center"/>
              <w:rPr>
                <w:rFonts w:ascii="宋体" w:hAnsi="宋体" w:cs="宋体"/>
                <w:kern w:val="0"/>
                <w:szCs w:val="21"/>
              </w:rPr>
            </w:pPr>
          </w:p>
        </w:tc>
      </w:tr>
      <w:tr w14:paraId="70E920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64F3967B">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7CBD2AD3">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3E32926C">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63998CB5">
            <w:pPr>
              <w:adjustRightInd w:val="0"/>
              <w:snapToGrid w:val="0"/>
              <w:spacing w:before="156" w:beforeLines="50" w:line="360" w:lineRule="auto"/>
              <w:jc w:val="center"/>
              <w:rPr>
                <w:rFonts w:ascii="宋体" w:hAnsi="宋体" w:cs="宋体"/>
                <w:kern w:val="0"/>
                <w:szCs w:val="21"/>
              </w:rPr>
            </w:pPr>
          </w:p>
        </w:tc>
        <w:tc>
          <w:tcPr>
            <w:tcW w:w="2410" w:type="dxa"/>
          </w:tcPr>
          <w:p w14:paraId="0DBEAFE2">
            <w:pPr>
              <w:adjustRightInd w:val="0"/>
              <w:snapToGrid w:val="0"/>
              <w:spacing w:before="156" w:beforeLines="50" w:line="360" w:lineRule="auto"/>
              <w:jc w:val="center"/>
              <w:rPr>
                <w:rFonts w:ascii="宋体" w:hAnsi="宋体" w:cs="宋体"/>
                <w:kern w:val="0"/>
                <w:szCs w:val="21"/>
              </w:rPr>
            </w:pPr>
          </w:p>
        </w:tc>
        <w:tc>
          <w:tcPr>
            <w:tcW w:w="1722" w:type="dxa"/>
          </w:tcPr>
          <w:p w14:paraId="05AD2240">
            <w:pPr>
              <w:adjustRightInd w:val="0"/>
              <w:snapToGrid w:val="0"/>
              <w:spacing w:before="156" w:beforeLines="50" w:line="360" w:lineRule="auto"/>
              <w:jc w:val="center"/>
              <w:rPr>
                <w:rFonts w:ascii="宋体" w:hAnsi="宋体" w:cs="宋体"/>
                <w:kern w:val="0"/>
                <w:szCs w:val="21"/>
              </w:rPr>
            </w:pPr>
          </w:p>
        </w:tc>
      </w:tr>
      <w:tr w14:paraId="2BA8F2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4B2C0F5A">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7CE20A39">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11B8775A">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4D0A3B04">
            <w:pPr>
              <w:adjustRightInd w:val="0"/>
              <w:snapToGrid w:val="0"/>
              <w:spacing w:before="156" w:beforeLines="50" w:line="360" w:lineRule="auto"/>
              <w:jc w:val="center"/>
              <w:rPr>
                <w:rFonts w:ascii="宋体" w:hAnsi="宋体" w:cs="宋体"/>
                <w:kern w:val="0"/>
                <w:szCs w:val="21"/>
              </w:rPr>
            </w:pPr>
          </w:p>
        </w:tc>
        <w:tc>
          <w:tcPr>
            <w:tcW w:w="2410" w:type="dxa"/>
          </w:tcPr>
          <w:p w14:paraId="004C383F">
            <w:pPr>
              <w:adjustRightInd w:val="0"/>
              <w:snapToGrid w:val="0"/>
              <w:spacing w:before="156" w:beforeLines="50" w:line="360" w:lineRule="auto"/>
              <w:jc w:val="center"/>
              <w:rPr>
                <w:rFonts w:ascii="宋体" w:hAnsi="宋体" w:cs="宋体"/>
                <w:kern w:val="0"/>
                <w:szCs w:val="21"/>
              </w:rPr>
            </w:pPr>
          </w:p>
        </w:tc>
        <w:tc>
          <w:tcPr>
            <w:tcW w:w="1722" w:type="dxa"/>
          </w:tcPr>
          <w:p w14:paraId="5FCE17F3">
            <w:pPr>
              <w:adjustRightInd w:val="0"/>
              <w:snapToGrid w:val="0"/>
              <w:spacing w:before="156" w:beforeLines="50" w:line="360" w:lineRule="auto"/>
              <w:jc w:val="center"/>
              <w:rPr>
                <w:rFonts w:ascii="宋体" w:hAnsi="宋体" w:cs="宋体"/>
                <w:kern w:val="0"/>
                <w:szCs w:val="21"/>
              </w:rPr>
            </w:pPr>
          </w:p>
        </w:tc>
      </w:tr>
      <w:tr w14:paraId="2AFF28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55FAABF7">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5DCC89FE">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54C114F7">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3EB1A7B1">
            <w:pPr>
              <w:adjustRightInd w:val="0"/>
              <w:snapToGrid w:val="0"/>
              <w:spacing w:before="156" w:beforeLines="50" w:line="360" w:lineRule="auto"/>
              <w:jc w:val="center"/>
              <w:rPr>
                <w:rFonts w:ascii="宋体" w:hAnsi="宋体" w:cs="宋体"/>
                <w:kern w:val="0"/>
                <w:szCs w:val="21"/>
              </w:rPr>
            </w:pPr>
          </w:p>
        </w:tc>
        <w:tc>
          <w:tcPr>
            <w:tcW w:w="2410" w:type="dxa"/>
          </w:tcPr>
          <w:p w14:paraId="7A383166">
            <w:pPr>
              <w:adjustRightInd w:val="0"/>
              <w:snapToGrid w:val="0"/>
              <w:spacing w:before="156" w:beforeLines="50" w:line="360" w:lineRule="auto"/>
              <w:jc w:val="center"/>
              <w:rPr>
                <w:rFonts w:ascii="宋体" w:hAnsi="宋体" w:cs="宋体"/>
                <w:kern w:val="0"/>
                <w:szCs w:val="21"/>
              </w:rPr>
            </w:pPr>
          </w:p>
        </w:tc>
        <w:tc>
          <w:tcPr>
            <w:tcW w:w="1722" w:type="dxa"/>
          </w:tcPr>
          <w:p w14:paraId="08FA1217">
            <w:pPr>
              <w:adjustRightInd w:val="0"/>
              <w:snapToGrid w:val="0"/>
              <w:spacing w:before="156" w:beforeLines="50" w:line="360" w:lineRule="auto"/>
              <w:jc w:val="center"/>
              <w:rPr>
                <w:rFonts w:ascii="宋体" w:hAnsi="宋体" w:cs="宋体"/>
                <w:kern w:val="0"/>
                <w:szCs w:val="21"/>
              </w:rPr>
            </w:pPr>
          </w:p>
        </w:tc>
      </w:tr>
      <w:tr w14:paraId="524682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14EA7A58">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600AAAB2">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2C998324">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5C4CDAF6">
            <w:pPr>
              <w:adjustRightInd w:val="0"/>
              <w:snapToGrid w:val="0"/>
              <w:spacing w:before="156" w:beforeLines="50" w:line="360" w:lineRule="auto"/>
              <w:jc w:val="center"/>
              <w:rPr>
                <w:rFonts w:ascii="宋体" w:hAnsi="宋体" w:cs="宋体"/>
                <w:kern w:val="0"/>
                <w:szCs w:val="21"/>
              </w:rPr>
            </w:pPr>
          </w:p>
        </w:tc>
        <w:tc>
          <w:tcPr>
            <w:tcW w:w="2410" w:type="dxa"/>
          </w:tcPr>
          <w:p w14:paraId="72EC3667">
            <w:pPr>
              <w:adjustRightInd w:val="0"/>
              <w:snapToGrid w:val="0"/>
              <w:spacing w:before="156" w:beforeLines="50" w:line="360" w:lineRule="auto"/>
              <w:jc w:val="center"/>
              <w:rPr>
                <w:rFonts w:ascii="宋体" w:hAnsi="宋体" w:cs="宋体"/>
                <w:kern w:val="0"/>
                <w:szCs w:val="21"/>
              </w:rPr>
            </w:pPr>
          </w:p>
        </w:tc>
        <w:tc>
          <w:tcPr>
            <w:tcW w:w="1722" w:type="dxa"/>
          </w:tcPr>
          <w:p w14:paraId="505AFF6C">
            <w:pPr>
              <w:adjustRightInd w:val="0"/>
              <w:snapToGrid w:val="0"/>
              <w:spacing w:before="156" w:beforeLines="50" w:line="360" w:lineRule="auto"/>
              <w:jc w:val="center"/>
              <w:rPr>
                <w:rFonts w:ascii="宋体" w:hAnsi="宋体" w:cs="宋体"/>
                <w:kern w:val="0"/>
                <w:szCs w:val="21"/>
              </w:rPr>
            </w:pPr>
          </w:p>
        </w:tc>
      </w:tr>
      <w:tr w14:paraId="670CBA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75" w:type="dxa"/>
          </w:tcPr>
          <w:p w14:paraId="5F998BAD">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724D6F4C">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0FAA372D">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7236466E">
            <w:pPr>
              <w:adjustRightInd w:val="0"/>
              <w:snapToGrid w:val="0"/>
              <w:spacing w:before="156" w:beforeLines="50" w:line="360" w:lineRule="auto"/>
              <w:jc w:val="center"/>
              <w:rPr>
                <w:rFonts w:ascii="宋体" w:hAnsi="宋体" w:cs="宋体"/>
                <w:kern w:val="0"/>
                <w:szCs w:val="21"/>
              </w:rPr>
            </w:pPr>
          </w:p>
        </w:tc>
        <w:tc>
          <w:tcPr>
            <w:tcW w:w="2410" w:type="dxa"/>
          </w:tcPr>
          <w:p w14:paraId="3ABFD8E1">
            <w:pPr>
              <w:adjustRightInd w:val="0"/>
              <w:snapToGrid w:val="0"/>
              <w:spacing w:before="156" w:beforeLines="50" w:line="360" w:lineRule="auto"/>
              <w:jc w:val="center"/>
              <w:rPr>
                <w:rFonts w:ascii="宋体" w:hAnsi="宋体" w:cs="宋体"/>
                <w:kern w:val="0"/>
                <w:szCs w:val="21"/>
              </w:rPr>
            </w:pPr>
          </w:p>
        </w:tc>
        <w:tc>
          <w:tcPr>
            <w:tcW w:w="1722" w:type="dxa"/>
          </w:tcPr>
          <w:p w14:paraId="731DB25A">
            <w:pPr>
              <w:adjustRightInd w:val="0"/>
              <w:snapToGrid w:val="0"/>
              <w:spacing w:before="156" w:beforeLines="50" w:line="360" w:lineRule="auto"/>
              <w:jc w:val="center"/>
              <w:rPr>
                <w:rFonts w:ascii="宋体" w:hAnsi="宋体" w:cs="宋体"/>
                <w:kern w:val="0"/>
                <w:szCs w:val="21"/>
              </w:rPr>
            </w:pPr>
          </w:p>
        </w:tc>
      </w:tr>
      <w:tr w14:paraId="385F18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675" w:type="dxa"/>
          </w:tcPr>
          <w:p w14:paraId="5EF77D74">
            <w:pPr>
              <w:adjustRightInd w:val="0"/>
              <w:snapToGrid w:val="0"/>
              <w:spacing w:before="156" w:beforeLines="50" w:line="360" w:lineRule="auto"/>
              <w:jc w:val="center"/>
              <w:rPr>
                <w:rFonts w:ascii="宋体" w:hAnsi="宋体" w:cs="宋体"/>
                <w:kern w:val="0"/>
                <w:szCs w:val="21"/>
              </w:rPr>
            </w:pPr>
          </w:p>
        </w:tc>
        <w:tc>
          <w:tcPr>
            <w:tcW w:w="1701" w:type="dxa"/>
            <w:tcBorders>
              <w:right w:val="single" w:color="auto" w:sz="4" w:space="0"/>
            </w:tcBorders>
          </w:tcPr>
          <w:p w14:paraId="0B84B69C">
            <w:pPr>
              <w:adjustRightInd w:val="0"/>
              <w:snapToGrid w:val="0"/>
              <w:spacing w:before="156" w:beforeLines="50" w:line="360" w:lineRule="auto"/>
              <w:jc w:val="center"/>
              <w:rPr>
                <w:rFonts w:ascii="宋体" w:hAnsi="宋体" w:cs="宋体"/>
                <w:kern w:val="0"/>
                <w:szCs w:val="21"/>
              </w:rPr>
            </w:pPr>
          </w:p>
        </w:tc>
        <w:tc>
          <w:tcPr>
            <w:tcW w:w="1134" w:type="dxa"/>
            <w:tcBorders>
              <w:left w:val="single" w:color="auto" w:sz="4" w:space="0"/>
              <w:right w:val="single" w:color="auto" w:sz="4" w:space="0"/>
            </w:tcBorders>
          </w:tcPr>
          <w:p w14:paraId="13C3B4F7">
            <w:pPr>
              <w:adjustRightInd w:val="0"/>
              <w:snapToGrid w:val="0"/>
              <w:spacing w:before="156" w:beforeLines="50" w:line="360" w:lineRule="auto"/>
              <w:jc w:val="center"/>
              <w:rPr>
                <w:rFonts w:ascii="宋体" w:hAnsi="宋体" w:cs="宋体"/>
                <w:kern w:val="0"/>
                <w:szCs w:val="21"/>
              </w:rPr>
            </w:pPr>
          </w:p>
        </w:tc>
        <w:tc>
          <w:tcPr>
            <w:tcW w:w="1418" w:type="dxa"/>
            <w:tcBorders>
              <w:left w:val="single" w:color="auto" w:sz="4" w:space="0"/>
            </w:tcBorders>
          </w:tcPr>
          <w:p w14:paraId="59CF1EA7">
            <w:pPr>
              <w:adjustRightInd w:val="0"/>
              <w:snapToGrid w:val="0"/>
              <w:spacing w:before="156" w:beforeLines="50" w:line="360" w:lineRule="auto"/>
              <w:jc w:val="center"/>
              <w:rPr>
                <w:rFonts w:ascii="宋体" w:hAnsi="宋体" w:cs="宋体"/>
                <w:kern w:val="0"/>
                <w:szCs w:val="21"/>
              </w:rPr>
            </w:pPr>
          </w:p>
        </w:tc>
        <w:tc>
          <w:tcPr>
            <w:tcW w:w="2410" w:type="dxa"/>
          </w:tcPr>
          <w:p w14:paraId="68F7D5E4">
            <w:pPr>
              <w:adjustRightInd w:val="0"/>
              <w:snapToGrid w:val="0"/>
              <w:spacing w:before="156" w:beforeLines="50" w:line="360" w:lineRule="auto"/>
              <w:jc w:val="center"/>
              <w:rPr>
                <w:rFonts w:ascii="宋体" w:hAnsi="宋体" w:cs="宋体"/>
                <w:kern w:val="0"/>
                <w:szCs w:val="21"/>
              </w:rPr>
            </w:pPr>
          </w:p>
        </w:tc>
        <w:tc>
          <w:tcPr>
            <w:tcW w:w="1722" w:type="dxa"/>
          </w:tcPr>
          <w:p w14:paraId="13DCD06D">
            <w:pPr>
              <w:adjustRightInd w:val="0"/>
              <w:snapToGrid w:val="0"/>
              <w:spacing w:before="156" w:beforeLines="50" w:line="360" w:lineRule="auto"/>
              <w:jc w:val="center"/>
              <w:rPr>
                <w:rFonts w:ascii="宋体" w:hAnsi="宋体" w:cs="宋体"/>
                <w:kern w:val="0"/>
                <w:szCs w:val="21"/>
              </w:rPr>
            </w:pPr>
          </w:p>
        </w:tc>
      </w:tr>
    </w:tbl>
    <w:p w14:paraId="3B867399">
      <w:pPr>
        <w:widowControl/>
        <w:jc w:val="center"/>
        <w:rPr>
          <w:rFonts w:ascii="宋体" w:hAnsi="宋体" w:cs="宋体"/>
          <w:b/>
          <w:sz w:val="32"/>
          <w:szCs w:val="32"/>
        </w:rPr>
      </w:pPr>
    </w:p>
    <w:p w14:paraId="5185AD65">
      <w:pPr>
        <w:widowControl/>
        <w:jc w:val="center"/>
        <w:rPr>
          <w:rFonts w:ascii="宋体" w:hAnsi="宋体" w:cs="宋体"/>
          <w:b/>
          <w:sz w:val="32"/>
          <w:szCs w:val="32"/>
        </w:rPr>
      </w:pPr>
    </w:p>
    <w:p w14:paraId="15B48893">
      <w:pPr>
        <w:adjustRightInd w:val="0"/>
        <w:snapToGrid w:val="0"/>
        <w:spacing w:line="360" w:lineRule="auto"/>
        <w:rPr>
          <w:rFonts w:ascii="宋体" w:hAnsi="宋体" w:cs="宋体"/>
          <w:color w:val="000000"/>
          <w:kern w:val="0"/>
          <w:szCs w:val="21"/>
        </w:rPr>
      </w:pPr>
    </w:p>
    <w:p w14:paraId="7DE57F80">
      <w:pPr>
        <w:pStyle w:val="25"/>
        <w:rPr>
          <w:rFonts w:ascii="宋体" w:hAnsi="宋体" w:cs="宋体"/>
          <w:color w:val="000000"/>
          <w:kern w:val="0"/>
          <w:szCs w:val="21"/>
        </w:rPr>
      </w:pPr>
    </w:p>
    <w:p w14:paraId="0B767659">
      <w:pPr>
        <w:pStyle w:val="25"/>
        <w:rPr>
          <w:rFonts w:ascii="宋体" w:hAnsi="宋体" w:cs="宋体"/>
          <w:color w:val="000000"/>
          <w:kern w:val="0"/>
          <w:szCs w:val="21"/>
        </w:rPr>
      </w:pPr>
    </w:p>
    <w:p w14:paraId="3CCE8F31">
      <w:pPr>
        <w:pStyle w:val="25"/>
        <w:rPr>
          <w:rFonts w:ascii="宋体" w:hAnsi="宋体" w:cs="宋体"/>
          <w:color w:val="000000"/>
          <w:kern w:val="0"/>
          <w:szCs w:val="21"/>
        </w:rPr>
      </w:pPr>
    </w:p>
    <w:p w14:paraId="39F70997">
      <w:pPr>
        <w:pStyle w:val="25"/>
        <w:rPr>
          <w:rFonts w:ascii="宋体" w:hAnsi="宋体" w:cs="宋体"/>
          <w:color w:val="000000"/>
          <w:kern w:val="0"/>
          <w:szCs w:val="21"/>
        </w:rPr>
      </w:pPr>
    </w:p>
    <w:p w14:paraId="3C08D712">
      <w:pPr>
        <w:pStyle w:val="25"/>
        <w:rPr>
          <w:rFonts w:ascii="宋体" w:hAnsi="宋体" w:cs="宋体"/>
          <w:color w:val="000000"/>
          <w:kern w:val="0"/>
          <w:szCs w:val="21"/>
        </w:rPr>
      </w:pPr>
    </w:p>
    <w:p w14:paraId="0998A24C">
      <w:pPr>
        <w:pStyle w:val="7"/>
        <w:rPr>
          <w:rFonts w:ascii="宋体" w:hAnsi="宋体" w:cs="宋体"/>
          <w:color w:val="000000"/>
          <w:szCs w:val="21"/>
        </w:rPr>
      </w:pPr>
    </w:p>
    <w:p w14:paraId="0C7F745F">
      <w:pPr>
        <w:pStyle w:val="7"/>
        <w:rPr>
          <w:rFonts w:ascii="宋体" w:hAnsi="宋体" w:cs="宋体"/>
          <w:color w:val="000000"/>
          <w:szCs w:val="21"/>
        </w:rPr>
      </w:pPr>
    </w:p>
    <w:p w14:paraId="39DFAFE2">
      <w:pPr>
        <w:pStyle w:val="7"/>
        <w:rPr>
          <w:rFonts w:ascii="宋体" w:hAnsi="宋体" w:cs="宋体"/>
          <w:color w:val="000000"/>
          <w:szCs w:val="21"/>
        </w:rPr>
      </w:pPr>
    </w:p>
    <w:p w14:paraId="7BD31D53">
      <w:pPr>
        <w:spacing w:line="360" w:lineRule="exact"/>
        <w:jc w:val="center"/>
        <w:rPr>
          <w:rFonts w:ascii="宋体" w:hAnsi="宋体" w:cs="宋体"/>
          <w:b/>
          <w:sz w:val="32"/>
          <w:szCs w:val="32"/>
        </w:rPr>
      </w:pPr>
      <w:bookmarkStart w:id="60" w:name="_Toc3075"/>
    </w:p>
    <w:p w14:paraId="4EDCC4DD">
      <w:pPr>
        <w:adjustRightInd w:val="0"/>
        <w:snapToGrid w:val="0"/>
        <w:spacing w:before="156" w:beforeLines="50" w:line="360" w:lineRule="auto"/>
        <w:jc w:val="center"/>
        <w:outlineLvl w:val="1"/>
        <w:rPr>
          <w:rFonts w:ascii="宋体" w:hAnsi="宋体" w:cs="宋体"/>
          <w:b/>
          <w:sz w:val="32"/>
          <w:szCs w:val="32"/>
        </w:rPr>
      </w:pPr>
      <w:bookmarkStart w:id="61" w:name="_Toc72751782"/>
      <w:bookmarkStart w:id="62" w:name="_Toc13121"/>
      <w:bookmarkStart w:id="63" w:name="_Toc23217"/>
      <w:bookmarkStart w:id="64" w:name="_Toc18389"/>
      <w:r>
        <w:rPr>
          <w:rFonts w:hint="eastAsia" w:ascii="宋体" w:hAnsi="宋体" w:cs="宋体"/>
          <w:b/>
          <w:sz w:val="32"/>
          <w:szCs w:val="32"/>
          <w:lang w:val="en-US" w:eastAsia="zh-CN"/>
        </w:rPr>
        <w:t>一</w:t>
      </w:r>
      <w:r>
        <w:rPr>
          <w:rFonts w:hint="eastAsia" w:ascii="宋体" w:hAnsi="宋体" w:cs="宋体"/>
          <w:b/>
          <w:sz w:val="32"/>
          <w:szCs w:val="32"/>
        </w:rPr>
        <w:t>、磋商响应声明</w:t>
      </w:r>
      <w:bookmarkEnd w:id="61"/>
      <w:bookmarkEnd w:id="62"/>
      <w:bookmarkEnd w:id="63"/>
      <w:bookmarkEnd w:id="64"/>
    </w:p>
    <w:p w14:paraId="37B94C28">
      <w:pPr>
        <w:adjustRightInd w:val="0"/>
        <w:snapToGrid w:val="0"/>
        <w:spacing w:line="360" w:lineRule="auto"/>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 xml:space="preserve"> (采购人或采购代理机构)：</w:t>
      </w:r>
    </w:p>
    <w:p w14:paraId="26349147">
      <w:pPr>
        <w:adjustRightInd w:val="0"/>
        <w:snapToGrid w:val="0"/>
        <w:spacing w:line="360" w:lineRule="auto"/>
        <w:ind w:firstLine="420" w:firstLineChars="200"/>
        <w:rPr>
          <w:rFonts w:ascii="宋体" w:hAnsi="宋体" w:cs="宋体"/>
          <w:szCs w:val="21"/>
        </w:rPr>
      </w:pPr>
      <w:r>
        <w:rPr>
          <w:rFonts w:hint="eastAsia" w:ascii="宋体" w:hAnsi="宋体" w:cs="宋体"/>
          <w:szCs w:val="21"/>
        </w:rPr>
        <w:t>我方已仔细研究了</w:t>
      </w:r>
      <w:r>
        <w:rPr>
          <w:rFonts w:hint="eastAsia" w:ascii="宋体" w:hAnsi="宋体" w:cs="宋体"/>
          <w:szCs w:val="21"/>
          <w:u w:val="single"/>
        </w:rPr>
        <w:t xml:space="preserve">                 (</w:t>
      </w:r>
      <w:r>
        <w:rPr>
          <w:rFonts w:hint="eastAsia" w:ascii="宋体" w:hAnsi="宋体" w:cs="宋体"/>
          <w:szCs w:val="21"/>
        </w:rPr>
        <w:t>项目名称)的竞争性磋商文件（政府采购编号：</w:t>
      </w:r>
      <w:r>
        <w:rPr>
          <w:rFonts w:hint="eastAsia" w:ascii="宋体" w:hAnsi="宋体" w:cs="宋体"/>
          <w:szCs w:val="21"/>
          <w:u w:val="single"/>
        </w:rPr>
        <w:t xml:space="preserve">     </w:t>
      </w:r>
      <w:r>
        <w:rPr>
          <w:rFonts w:hint="eastAsia" w:ascii="宋体" w:hAnsi="宋体" w:cs="宋体"/>
          <w:szCs w:val="21"/>
        </w:rPr>
        <w:t>采购代理编号：</w:t>
      </w:r>
      <w:r>
        <w:rPr>
          <w:rFonts w:hint="eastAsia" w:ascii="宋体" w:hAnsi="宋体" w:cs="宋体"/>
          <w:szCs w:val="21"/>
          <w:u w:val="single"/>
        </w:rPr>
        <w:t xml:space="preserve">      </w:t>
      </w:r>
      <w:r>
        <w:rPr>
          <w:rFonts w:hint="eastAsia" w:ascii="宋体" w:hAnsi="宋体" w:cs="宋体"/>
          <w:szCs w:val="21"/>
        </w:rPr>
        <w:t>）的全部内容，知悉参加竞争性磋商的风险，我方承诺接受磋商文件的全部条款且无任何异议。</w:t>
      </w:r>
    </w:p>
    <w:p w14:paraId="2DC24EF4">
      <w:pPr>
        <w:pStyle w:val="12"/>
        <w:adjustRightInd w:val="0"/>
        <w:snapToGrid w:val="0"/>
        <w:spacing w:line="360" w:lineRule="auto"/>
        <w:ind w:firstLine="420" w:firstLineChars="200"/>
        <w:rPr>
          <w:rFonts w:hAnsi="宋体" w:cs="宋体"/>
        </w:rPr>
      </w:pPr>
      <w:r>
        <w:rPr>
          <w:rFonts w:hint="eastAsia" w:hAnsi="宋体" w:cs="宋体"/>
        </w:rPr>
        <w:t>一、我方同意在磋商文件中规定的提交首次响应文件截止时间起</w:t>
      </w:r>
      <w:r>
        <w:rPr>
          <w:rFonts w:hint="eastAsia" w:hAnsi="宋体" w:cs="宋体"/>
          <w:u w:val="single"/>
        </w:rPr>
        <w:t xml:space="preserve">    </w:t>
      </w:r>
      <w:r>
        <w:rPr>
          <w:rFonts w:hint="eastAsia" w:hAnsi="宋体" w:cs="宋体"/>
        </w:rPr>
        <w:t>日内(响应文件有效期)遵守本响应文件中的承诺且在此期限期满之前均具有法律约束力。</w:t>
      </w:r>
    </w:p>
    <w:p w14:paraId="1C861ECE">
      <w:pPr>
        <w:pStyle w:val="12"/>
        <w:adjustRightInd w:val="0"/>
        <w:snapToGrid w:val="0"/>
        <w:spacing w:line="360" w:lineRule="auto"/>
        <w:ind w:firstLine="420" w:firstLineChars="200"/>
        <w:rPr>
          <w:rFonts w:hAnsi="宋体" w:cs="宋体"/>
        </w:rPr>
      </w:pPr>
      <w:r>
        <w:rPr>
          <w:rFonts w:hint="eastAsia" w:hAnsi="宋体" w:cs="宋体"/>
        </w:rPr>
        <w:t>二、我方提交响应文件正本一份和副本一式</w:t>
      </w:r>
      <w:r>
        <w:rPr>
          <w:rFonts w:hint="eastAsia" w:hAnsi="宋体" w:cs="宋体"/>
          <w:u w:val="single"/>
        </w:rPr>
        <w:t xml:space="preserve">     </w:t>
      </w:r>
      <w:r>
        <w:rPr>
          <w:rFonts w:hint="eastAsia" w:hAnsi="宋体" w:cs="宋体"/>
        </w:rPr>
        <w:t>份，并保证响应文件提供的数据和资料全部内容真实、合法、准确和完整，我们对此负责，并愿承担由此引起的法律责任。</w:t>
      </w:r>
    </w:p>
    <w:p w14:paraId="6E299E33">
      <w:pPr>
        <w:pStyle w:val="12"/>
        <w:adjustRightInd w:val="0"/>
        <w:snapToGrid w:val="0"/>
        <w:spacing w:line="360" w:lineRule="auto"/>
        <w:ind w:firstLine="420" w:firstLineChars="200"/>
        <w:rPr>
          <w:rFonts w:hAnsi="宋体" w:cs="宋体"/>
        </w:rPr>
      </w:pPr>
      <w:r>
        <w:rPr>
          <w:rFonts w:hint="eastAsia" w:hAnsi="宋体" w:cs="宋体"/>
        </w:rPr>
        <w:t>三、我方愿意向贵方提供任何与本项采购有关的数据、情况和技术资料。若贵方需要，我方愿意提供我方作出的一切承诺的证明资料。</w:t>
      </w:r>
    </w:p>
    <w:p w14:paraId="3A79B7CD">
      <w:pPr>
        <w:pStyle w:val="12"/>
        <w:adjustRightInd w:val="0"/>
        <w:snapToGrid w:val="0"/>
        <w:spacing w:line="360" w:lineRule="auto"/>
        <w:ind w:firstLine="420" w:firstLineChars="200"/>
        <w:rPr>
          <w:rFonts w:hAnsi="宋体" w:cs="宋体"/>
        </w:rPr>
      </w:pPr>
      <w:r>
        <w:rPr>
          <w:rFonts w:hint="eastAsia" w:hAnsi="宋体" w:cs="宋体"/>
        </w:rPr>
        <w:t>四、我方愿意按磋商文件规定和磋商小组要求重新提交响应文件和最后报价。</w:t>
      </w:r>
    </w:p>
    <w:p w14:paraId="589FA61A">
      <w:pPr>
        <w:pStyle w:val="12"/>
        <w:adjustRightInd w:val="0"/>
        <w:snapToGrid w:val="0"/>
        <w:spacing w:line="360" w:lineRule="auto"/>
        <w:ind w:firstLine="420" w:firstLineChars="200"/>
        <w:rPr>
          <w:rFonts w:hAnsi="宋体" w:cs="宋体"/>
        </w:rPr>
      </w:pPr>
      <w:r>
        <w:rPr>
          <w:rFonts w:hint="eastAsia" w:hAnsi="宋体" w:cs="宋体"/>
        </w:rPr>
        <w:t>五、我方承诺遵守《中华人民共和国政府采购法》的有关规定，保证在获得成交资格后，按照磋商文件确定的事项签订政府采购合同，履行双方所签订的合同，并承担合同规定的责任和义务。</w:t>
      </w:r>
    </w:p>
    <w:p w14:paraId="46663CA8">
      <w:pPr>
        <w:pStyle w:val="12"/>
        <w:adjustRightInd w:val="0"/>
        <w:snapToGrid w:val="0"/>
        <w:spacing w:line="360" w:lineRule="auto"/>
        <w:ind w:firstLine="420" w:firstLineChars="200"/>
        <w:rPr>
          <w:rFonts w:hAnsi="宋体" w:cs="宋体"/>
        </w:rPr>
      </w:pPr>
      <w:r>
        <w:rPr>
          <w:rFonts w:hint="eastAsia" w:hAnsi="宋体" w:cs="宋体"/>
        </w:rPr>
        <w:t xml:space="preserve">六、我方在此声明： </w:t>
      </w:r>
    </w:p>
    <w:p w14:paraId="517B97CC">
      <w:pPr>
        <w:pStyle w:val="12"/>
        <w:adjustRightInd w:val="0"/>
        <w:snapToGrid w:val="0"/>
        <w:spacing w:line="360" w:lineRule="auto"/>
        <w:ind w:firstLine="420" w:firstLineChars="200"/>
        <w:rPr>
          <w:rFonts w:hAnsi="宋体" w:cs="宋体"/>
        </w:rPr>
      </w:pPr>
      <w:r>
        <w:rPr>
          <w:rFonts w:hint="eastAsia" w:hAnsi="宋体" w:cs="宋体"/>
        </w:rPr>
        <w:t>（一）我方与采购人或采购代理机构不存在隶属关系或者其他利害关系。</w:t>
      </w:r>
    </w:p>
    <w:p w14:paraId="784858C0">
      <w:pPr>
        <w:pStyle w:val="12"/>
        <w:adjustRightInd w:val="0"/>
        <w:snapToGrid w:val="0"/>
        <w:spacing w:line="360" w:lineRule="auto"/>
        <w:ind w:firstLine="420" w:firstLineChars="200"/>
        <w:rPr>
          <w:rFonts w:hAnsi="宋体" w:cs="宋体"/>
        </w:rPr>
      </w:pPr>
      <w:r>
        <w:rPr>
          <w:rFonts w:hint="eastAsia" w:hAnsi="宋体" w:cs="宋体"/>
        </w:rPr>
        <w:t>（二）我方与参加本项目的其他供应商不存在直接控股、管理关系，或者与其他供应商法定代表人（或者负责人）为同一人。</w:t>
      </w:r>
    </w:p>
    <w:p w14:paraId="59F0CDB0">
      <w:pPr>
        <w:pStyle w:val="12"/>
        <w:adjustRightInd w:val="0"/>
        <w:snapToGrid w:val="0"/>
        <w:spacing w:line="360" w:lineRule="auto"/>
        <w:ind w:firstLine="420" w:firstLineChars="200"/>
        <w:rPr>
          <w:rFonts w:hAnsi="宋体" w:cs="宋体"/>
        </w:rPr>
      </w:pPr>
      <w:r>
        <w:rPr>
          <w:rFonts w:hint="eastAsia" w:hAnsi="宋体" w:cs="宋体"/>
        </w:rPr>
        <w:t>（三）我方未为本项目前期准备提供设计或咨询服务。</w:t>
      </w:r>
    </w:p>
    <w:p w14:paraId="68F414CD">
      <w:pPr>
        <w:pStyle w:val="12"/>
        <w:adjustRightInd w:val="0"/>
        <w:snapToGrid w:val="0"/>
        <w:spacing w:line="360" w:lineRule="auto"/>
        <w:ind w:firstLine="420" w:firstLineChars="200"/>
        <w:rPr>
          <w:rFonts w:hAnsi="宋体" w:cs="宋体"/>
        </w:rPr>
      </w:pPr>
      <w:r>
        <w:rPr>
          <w:rFonts w:hint="eastAsia" w:hAnsi="宋体" w:cs="宋体"/>
        </w:rPr>
        <w:t>（四）我方承诺（承诺期：成立三年以上的，为提交首次响应文件截止时间前三年内；成立不足三年的，为实际时间）：</w:t>
      </w:r>
    </w:p>
    <w:p w14:paraId="2FE5D8EE">
      <w:pPr>
        <w:pStyle w:val="12"/>
        <w:adjustRightInd w:val="0"/>
        <w:snapToGrid w:val="0"/>
        <w:spacing w:line="360" w:lineRule="auto"/>
        <w:ind w:firstLine="420" w:firstLineChars="200"/>
        <w:rPr>
          <w:rFonts w:hAnsi="宋体" w:cs="宋体"/>
        </w:rPr>
      </w:pPr>
      <w:r>
        <w:rPr>
          <w:rFonts w:hint="eastAsia" w:hAnsi="宋体" w:cs="宋体"/>
        </w:rPr>
        <w:t>1、我方依法缴纳了各项税费及各项社会保障资金，没有偷税、漏税及欠缴行为。</w:t>
      </w:r>
    </w:p>
    <w:p w14:paraId="2D97A466">
      <w:pPr>
        <w:pStyle w:val="12"/>
        <w:adjustRightInd w:val="0"/>
        <w:snapToGrid w:val="0"/>
        <w:spacing w:line="360" w:lineRule="auto"/>
        <w:ind w:firstLine="420" w:firstLineChars="200"/>
        <w:rPr>
          <w:rFonts w:hAnsi="宋体" w:cs="宋体"/>
        </w:rPr>
      </w:pPr>
      <w:r>
        <w:rPr>
          <w:rFonts w:hint="eastAsia" w:hAnsi="宋体" w:cs="宋体"/>
        </w:rPr>
        <w:t>2、我方在经营活动中没有存在下列重大违法记录：</w:t>
      </w:r>
    </w:p>
    <w:p w14:paraId="0154CD7E">
      <w:pPr>
        <w:pStyle w:val="12"/>
        <w:adjustRightInd w:val="0"/>
        <w:snapToGrid w:val="0"/>
        <w:spacing w:line="360" w:lineRule="auto"/>
        <w:ind w:firstLine="420" w:firstLineChars="200"/>
        <w:rPr>
          <w:rFonts w:hAnsi="宋体" w:cs="宋体"/>
        </w:rPr>
      </w:pPr>
      <w:r>
        <w:rPr>
          <w:rFonts w:hint="eastAsia" w:hAnsi="宋体" w:cs="宋体"/>
        </w:rPr>
        <w:t>(1)受到刑事处罚；</w:t>
      </w:r>
    </w:p>
    <w:p w14:paraId="47EF3517">
      <w:pPr>
        <w:pStyle w:val="12"/>
        <w:adjustRightInd w:val="0"/>
        <w:snapToGrid w:val="0"/>
        <w:spacing w:line="360" w:lineRule="auto"/>
        <w:ind w:firstLine="420" w:firstLineChars="200"/>
        <w:rPr>
          <w:rFonts w:hAnsi="宋体" w:cs="宋体"/>
        </w:rPr>
      </w:pPr>
      <w:r>
        <w:rPr>
          <w:rFonts w:hint="eastAsia" w:hAnsi="宋体" w:cs="宋体"/>
        </w:rPr>
        <w:t>(2)受到三万元以上的罚款、责令停产停业、在一至三年内禁止参加政府采购活动、暂扣或者吊销许可证、暂扣或者吊销执照的行政处罚。</w:t>
      </w:r>
    </w:p>
    <w:p w14:paraId="315E8816">
      <w:pPr>
        <w:adjustRightInd w:val="0"/>
        <w:snapToGrid w:val="0"/>
        <w:spacing w:line="360" w:lineRule="exact"/>
        <w:ind w:right="23" w:rightChars="11"/>
        <w:rPr>
          <w:rFonts w:ascii="宋体" w:hAnsi="宋体" w:cs="宋体"/>
          <w:szCs w:val="21"/>
        </w:rPr>
      </w:pPr>
      <w:r>
        <w:rPr>
          <w:rFonts w:hint="eastAsia" w:ascii="宋体" w:hAnsi="宋体" w:cs="宋体"/>
          <w:bCs/>
          <w:szCs w:val="21"/>
        </w:rPr>
        <w:t>附件1：</w:t>
      </w:r>
      <w:r>
        <w:rPr>
          <w:rFonts w:hint="eastAsia" w:ascii="宋体" w:hAnsi="宋体" w:cs="宋体"/>
          <w:szCs w:val="21"/>
        </w:rPr>
        <w:t>法定代表人身份证明</w:t>
      </w:r>
    </w:p>
    <w:p w14:paraId="1ABA6BD9">
      <w:pPr>
        <w:adjustRightInd w:val="0"/>
        <w:snapToGrid w:val="0"/>
        <w:spacing w:line="360" w:lineRule="exact"/>
        <w:ind w:right="23" w:rightChars="11"/>
        <w:rPr>
          <w:rFonts w:ascii="宋体" w:hAnsi="宋体" w:cs="宋体"/>
          <w:szCs w:val="21"/>
        </w:rPr>
      </w:pPr>
      <w:r>
        <w:rPr>
          <w:rFonts w:hint="eastAsia" w:ascii="宋体" w:hAnsi="宋体" w:cs="宋体"/>
          <w:bCs/>
          <w:szCs w:val="21"/>
        </w:rPr>
        <w:t>附件2</w:t>
      </w:r>
      <w:r>
        <w:rPr>
          <w:rFonts w:hint="eastAsia" w:ascii="宋体" w:hAnsi="宋体" w:cs="宋体"/>
          <w:szCs w:val="21"/>
        </w:rPr>
        <w:t>：法定代表人授权书</w:t>
      </w:r>
    </w:p>
    <w:p w14:paraId="79E16FC4">
      <w:pPr>
        <w:pStyle w:val="12"/>
        <w:adjustRightInd w:val="0"/>
        <w:snapToGrid w:val="0"/>
        <w:spacing w:line="360" w:lineRule="exact"/>
        <w:ind w:right="23" w:rightChars="11"/>
        <w:rPr>
          <w:rFonts w:hAnsi="宋体" w:cs="宋体"/>
        </w:rPr>
      </w:pPr>
    </w:p>
    <w:p w14:paraId="0EAA71F8">
      <w:pPr>
        <w:pStyle w:val="12"/>
        <w:adjustRightInd w:val="0"/>
        <w:snapToGrid w:val="0"/>
        <w:spacing w:line="360" w:lineRule="exact"/>
        <w:ind w:right="23" w:rightChars="11"/>
        <w:rPr>
          <w:rFonts w:hAnsi="宋体" w:cs="宋体"/>
        </w:rPr>
      </w:pPr>
      <w:r>
        <w:rPr>
          <w:rFonts w:hint="eastAsia" w:hAnsi="宋体" w:cs="宋体"/>
        </w:rPr>
        <w:t>供应商名称(盖单位章)：</w:t>
      </w:r>
    </w:p>
    <w:p w14:paraId="4213AB23">
      <w:pPr>
        <w:adjustRightInd w:val="0"/>
        <w:snapToGrid w:val="0"/>
        <w:spacing w:line="360" w:lineRule="exact"/>
        <w:ind w:right="23" w:rightChars="11"/>
        <w:rPr>
          <w:rFonts w:ascii="宋体" w:hAnsi="宋体" w:cs="宋体"/>
          <w:szCs w:val="21"/>
        </w:rPr>
      </w:pPr>
      <w:r>
        <w:rPr>
          <w:rFonts w:hint="eastAsia" w:ascii="宋体" w:hAnsi="宋体" w:cs="宋体"/>
          <w:szCs w:val="21"/>
        </w:rPr>
        <w:t>法定代表人或其委托代理人 (签字)：</w:t>
      </w:r>
      <w:r>
        <w:rPr>
          <w:rFonts w:hint="eastAsia" w:ascii="宋体" w:hAnsi="宋体" w:cs="宋体"/>
          <w:szCs w:val="21"/>
          <w:u w:val="single"/>
        </w:rPr>
        <w:t xml:space="preserve">               </w:t>
      </w:r>
    </w:p>
    <w:p w14:paraId="3B1D0C38">
      <w:pPr>
        <w:adjustRightInd w:val="0"/>
        <w:snapToGrid w:val="0"/>
        <w:spacing w:line="360" w:lineRule="exact"/>
        <w:ind w:right="23" w:rightChars="11"/>
        <w:rPr>
          <w:rFonts w:ascii="宋体" w:hAnsi="宋体" w:cs="宋体"/>
          <w:bCs/>
          <w:sz w:val="24"/>
        </w:rPr>
        <w:sectPr>
          <w:footerReference r:id="rId7" w:type="default"/>
          <w:pgSz w:w="11906" w:h="16838"/>
          <w:pgMar w:top="1474" w:right="1474" w:bottom="232"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7C4DD619">
      <w:pPr>
        <w:adjustRightInd w:val="0"/>
        <w:snapToGrid w:val="0"/>
        <w:spacing w:line="360" w:lineRule="auto"/>
        <w:ind w:right="23" w:rightChars="11"/>
        <w:rPr>
          <w:rFonts w:ascii="宋体" w:hAnsi="宋体" w:cs="宋体"/>
          <w:bCs/>
          <w:sz w:val="24"/>
        </w:rPr>
      </w:pPr>
    </w:p>
    <w:p w14:paraId="0B2C4A64">
      <w:pPr>
        <w:adjustRightInd w:val="0"/>
        <w:snapToGrid w:val="0"/>
        <w:spacing w:before="156" w:beforeLines="50" w:line="360" w:lineRule="auto"/>
        <w:jc w:val="center"/>
        <w:outlineLvl w:val="1"/>
        <w:rPr>
          <w:rFonts w:hint="eastAsia" w:ascii="宋体" w:hAnsi="宋体" w:eastAsia="宋体" w:cs="宋体"/>
          <w:b/>
          <w:sz w:val="32"/>
          <w:szCs w:val="32"/>
          <w:lang w:val="en-US" w:eastAsia="zh-CN"/>
        </w:rPr>
      </w:pPr>
      <w:bookmarkStart w:id="65" w:name="_Toc28757"/>
      <w:bookmarkStart w:id="66" w:name="_Toc16340"/>
      <w:r>
        <w:rPr>
          <w:rFonts w:hint="eastAsia" w:ascii="宋体" w:hAnsi="宋体" w:eastAsia="宋体" w:cs="宋体"/>
          <w:b/>
          <w:sz w:val="32"/>
          <w:szCs w:val="32"/>
          <w:lang w:val="en-US" w:eastAsia="zh-CN"/>
        </w:rPr>
        <w:t>二、法定代表人身份证明</w:t>
      </w:r>
      <w:bookmarkEnd w:id="65"/>
      <w:bookmarkEnd w:id="66"/>
    </w:p>
    <w:p w14:paraId="65B58E80">
      <w:pPr>
        <w:autoSpaceDE w:val="0"/>
        <w:autoSpaceDN w:val="0"/>
        <w:adjustRightInd w:val="0"/>
        <w:snapToGrid w:val="0"/>
        <w:spacing w:before="156" w:beforeLines="50" w:line="360" w:lineRule="auto"/>
        <w:ind w:right="23" w:rightChars="11"/>
        <w:jc w:val="left"/>
        <w:rPr>
          <w:rFonts w:ascii="宋体" w:hAnsi="宋体" w:cs="宋体"/>
          <w:kern w:val="0"/>
          <w:szCs w:val="21"/>
        </w:rPr>
      </w:pPr>
      <w:r>
        <w:rPr>
          <w:rFonts w:hint="eastAsia" w:ascii="宋体" w:hAnsi="宋体" w:cs="宋体"/>
          <w:szCs w:val="21"/>
        </w:rPr>
        <w:t>供应商</w:t>
      </w:r>
      <w:r>
        <w:rPr>
          <w:rFonts w:hint="eastAsia" w:ascii="宋体" w:hAnsi="宋体" w:cs="宋体"/>
          <w:kern w:val="0"/>
          <w:szCs w:val="21"/>
        </w:rPr>
        <w:t>名称：</w:t>
      </w:r>
      <w:r>
        <w:rPr>
          <w:rFonts w:hint="eastAsia" w:ascii="宋体" w:hAnsi="宋体" w:cs="宋体"/>
          <w:kern w:val="0"/>
          <w:szCs w:val="21"/>
          <w:u w:val="single"/>
        </w:rPr>
        <w:t xml:space="preserve">                  </w:t>
      </w:r>
      <w:r>
        <w:rPr>
          <w:rFonts w:hint="eastAsia" w:ascii="宋体" w:hAnsi="宋体" w:cs="宋体"/>
          <w:kern w:val="0"/>
          <w:szCs w:val="21"/>
        </w:rPr>
        <w:t xml:space="preserve"> </w:t>
      </w:r>
    </w:p>
    <w:p w14:paraId="0E70D121">
      <w:pPr>
        <w:autoSpaceDE w:val="0"/>
        <w:autoSpaceDN w:val="0"/>
        <w:adjustRightInd w:val="0"/>
        <w:snapToGrid w:val="0"/>
        <w:spacing w:before="156" w:beforeLines="50" w:line="360" w:lineRule="auto"/>
        <w:ind w:right="23" w:rightChars="11"/>
        <w:jc w:val="left"/>
        <w:rPr>
          <w:rFonts w:ascii="宋体" w:hAnsi="宋体" w:cs="宋体"/>
          <w:kern w:val="0"/>
          <w:szCs w:val="21"/>
        </w:rPr>
      </w:pPr>
      <w:r>
        <w:rPr>
          <w:rFonts w:hint="eastAsia" w:ascii="宋体" w:hAnsi="宋体" w:cs="宋体"/>
          <w:kern w:val="0"/>
          <w:szCs w:val="21"/>
        </w:rPr>
        <w:t>注册号：</w:t>
      </w:r>
      <w:r>
        <w:rPr>
          <w:rFonts w:hint="eastAsia" w:ascii="宋体" w:hAnsi="宋体" w:cs="宋体"/>
          <w:kern w:val="0"/>
          <w:szCs w:val="21"/>
          <w:u w:val="single"/>
        </w:rPr>
        <w:t xml:space="preserve">                  </w:t>
      </w:r>
    </w:p>
    <w:p w14:paraId="1A3DEAE8">
      <w:pPr>
        <w:autoSpaceDE w:val="0"/>
        <w:autoSpaceDN w:val="0"/>
        <w:adjustRightInd w:val="0"/>
        <w:snapToGrid w:val="0"/>
        <w:spacing w:before="156" w:beforeLines="50" w:line="360" w:lineRule="auto"/>
        <w:ind w:right="23" w:rightChars="11"/>
        <w:jc w:val="left"/>
        <w:rPr>
          <w:rFonts w:ascii="宋体" w:hAnsi="宋体" w:cs="宋体"/>
          <w:kern w:val="0"/>
          <w:szCs w:val="21"/>
        </w:rPr>
      </w:pPr>
      <w:r>
        <w:rPr>
          <w:rFonts w:hint="eastAsia" w:ascii="宋体" w:hAnsi="宋体" w:cs="宋体"/>
          <w:kern w:val="0"/>
          <w:szCs w:val="21"/>
        </w:rPr>
        <w:t>注册地址：</w:t>
      </w:r>
      <w:r>
        <w:rPr>
          <w:rFonts w:hint="eastAsia" w:ascii="宋体" w:hAnsi="宋体" w:cs="宋体"/>
          <w:kern w:val="0"/>
          <w:szCs w:val="21"/>
          <w:u w:val="single"/>
        </w:rPr>
        <w:t xml:space="preserve">                                    </w:t>
      </w:r>
    </w:p>
    <w:p w14:paraId="579A9692">
      <w:pPr>
        <w:autoSpaceDE w:val="0"/>
        <w:autoSpaceDN w:val="0"/>
        <w:adjustRightInd w:val="0"/>
        <w:snapToGrid w:val="0"/>
        <w:spacing w:before="156" w:beforeLines="50" w:line="360" w:lineRule="auto"/>
        <w:ind w:right="23" w:rightChars="11"/>
        <w:jc w:val="left"/>
        <w:rPr>
          <w:rFonts w:ascii="宋体" w:hAnsi="宋体" w:cs="宋体"/>
          <w:kern w:val="0"/>
          <w:szCs w:val="21"/>
        </w:rPr>
      </w:pPr>
      <w:r>
        <w:rPr>
          <w:rFonts w:hint="eastAsia" w:ascii="宋体" w:hAnsi="宋体" w:cs="宋体"/>
          <w:kern w:val="0"/>
          <w:szCs w:val="21"/>
        </w:rPr>
        <w:t xml:space="preserve">成立时间： </w:t>
      </w:r>
      <w:r>
        <w:rPr>
          <w:rFonts w:hint="eastAsia" w:ascii="宋体" w:hAnsi="宋体" w:cs="宋体"/>
          <w:kern w:val="0"/>
          <w:szCs w:val="21"/>
          <w:u w:val="single"/>
        </w:rPr>
        <w:t xml:space="preserve">       </w:t>
      </w:r>
      <w:r>
        <w:rPr>
          <w:rFonts w:hint="eastAsia" w:ascii="宋体" w:hAnsi="宋体" w:cs="宋体"/>
          <w:kern w:val="0"/>
          <w:szCs w:val="21"/>
        </w:rPr>
        <w:t xml:space="preserve">年 </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 xml:space="preserve"> 日</w:t>
      </w:r>
    </w:p>
    <w:p w14:paraId="3BCC489C">
      <w:pPr>
        <w:autoSpaceDE w:val="0"/>
        <w:autoSpaceDN w:val="0"/>
        <w:adjustRightInd w:val="0"/>
        <w:snapToGrid w:val="0"/>
        <w:spacing w:before="156" w:beforeLines="50" w:line="360" w:lineRule="auto"/>
        <w:ind w:right="23" w:rightChars="11"/>
        <w:jc w:val="left"/>
        <w:rPr>
          <w:rFonts w:ascii="宋体" w:hAnsi="宋体" w:cs="宋体"/>
          <w:kern w:val="0"/>
          <w:szCs w:val="21"/>
          <w:u w:val="single"/>
        </w:rPr>
      </w:pPr>
      <w:r>
        <w:rPr>
          <w:rFonts w:hint="eastAsia" w:ascii="宋体" w:hAnsi="宋体" w:cs="宋体"/>
          <w:kern w:val="0"/>
          <w:szCs w:val="21"/>
        </w:rPr>
        <w:t>经营期限：</w:t>
      </w:r>
      <w:r>
        <w:rPr>
          <w:rFonts w:hint="eastAsia" w:ascii="宋体" w:hAnsi="宋体" w:cs="宋体"/>
          <w:kern w:val="0"/>
          <w:szCs w:val="21"/>
          <w:u w:val="single"/>
        </w:rPr>
        <w:t xml:space="preserve">                  </w:t>
      </w:r>
    </w:p>
    <w:p w14:paraId="23E71929">
      <w:pPr>
        <w:autoSpaceDE w:val="0"/>
        <w:autoSpaceDN w:val="0"/>
        <w:adjustRightInd w:val="0"/>
        <w:snapToGrid w:val="0"/>
        <w:spacing w:before="156" w:beforeLines="50" w:line="360" w:lineRule="auto"/>
        <w:ind w:right="23" w:rightChars="11"/>
        <w:jc w:val="left"/>
        <w:rPr>
          <w:rFonts w:ascii="宋体" w:hAnsi="宋体" w:cs="宋体"/>
          <w:kern w:val="0"/>
          <w:szCs w:val="21"/>
          <w:u w:val="single"/>
        </w:rPr>
      </w:pPr>
      <w:r>
        <w:rPr>
          <w:rFonts w:hint="eastAsia" w:ascii="宋体" w:hAnsi="宋体" w:cs="宋体"/>
          <w:kern w:val="0"/>
          <w:szCs w:val="21"/>
        </w:rPr>
        <w:t>经营范围：主营：</w:t>
      </w:r>
      <w:r>
        <w:rPr>
          <w:rFonts w:hint="eastAsia" w:ascii="宋体" w:hAnsi="宋体" w:cs="宋体"/>
          <w:kern w:val="0"/>
          <w:szCs w:val="21"/>
          <w:u w:val="single"/>
        </w:rPr>
        <w:t xml:space="preserve">              </w:t>
      </w:r>
      <w:r>
        <w:rPr>
          <w:rFonts w:hint="eastAsia" w:ascii="宋体" w:hAnsi="宋体" w:cs="宋体"/>
          <w:kern w:val="0"/>
          <w:szCs w:val="21"/>
        </w:rPr>
        <w:t xml:space="preserve"> ；兼营：</w:t>
      </w:r>
      <w:r>
        <w:rPr>
          <w:rFonts w:hint="eastAsia" w:ascii="宋体" w:hAnsi="宋体" w:cs="宋体"/>
          <w:kern w:val="0"/>
          <w:szCs w:val="21"/>
          <w:u w:val="single"/>
        </w:rPr>
        <w:t xml:space="preserve">              </w:t>
      </w:r>
    </w:p>
    <w:p w14:paraId="045BFB0E">
      <w:pPr>
        <w:autoSpaceDE w:val="0"/>
        <w:autoSpaceDN w:val="0"/>
        <w:adjustRightInd w:val="0"/>
        <w:snapToGrid w:val="0"/>
        <w:spacing w:before="156" w:beforeLines="50" w:line="360" w:lineRule="auto"/>
        <w:ind w:right="23" w:rightChars="11"/>
        <w:jc w:val="left"/>
        <w:rPr>
          <w:rFonts w:ascii="宋体" w:hAnsi="宋体" w:cs="宋体"/>
          <w:kern w:val="0"/>
          <w:szCs w:val="21"/>
        </w:rPr>
      </w:pPr>
      <w:r>
        <w:rPr>
          <w:rFonts w:hint="eastAsia" w:ascii="宋体" w:hAnsi="宋体" w:cs="宋体"/>
          <w:kern w:val="0"/>
          <w:szCs w:val="21"/>
        </w:rPr>
        <w:t>姓名：</w:t>
      </w:r>
      <w:r>
        <w:rPr>
          <w:rFonts w:hint="eastAsia" w:ascii="宋体" w:hAnsi="宋体" w:cs="宋体"/>
          <w:kern w:val="0"/>
          <w:szCs w:val="21"/>
          <w:u w:val="single"/>
        </w:rPr>
        <w:t xml:space="preserve">         </w:t>
      </w:r>
      <w:r>
        <w:rPr>
          <w:rFonts w:hint="eastAsia" w:ascii="宋体" w:hAnsi="宋体" w:cs="宋体"/>
          <w:kern w:val="0"/>
          <w:szCs w:val="21"/>
        </w:rPr>
        <w:t xml:space="preserve"> 性别：</w:t>
      </w:r>
      <w:r>
        <w:rPr>
          <w:rFonts w:hint="eastAsia" w:ascii="宋体" w:hAnsi="宋体" w:cs="宋体"/>
          <w:kern w:val="0"/>
          <w:szCs w:val="21"/>
          <w:u w:val="single"/>
        </w:rPr>
        <w:t xml:space="preserve">      </w:t>
      </w:r>
      <w:r>
        <w:rPr>
          <w:rFonts w:hint="eastAsia" w:ascii="宋体" w:hAnsi="宋体" w:cs="宋体"/>
          <w:kern w:val="0"/>
          <w:szCs w:val="21"/>
        </w:rPr>
        <w:t xml:space="preserve"> 年龄：</w:t>
      </w:r>
      <w:r>
        <w:rPr>
          <w:rFonts w:hint="eastAsia" w:ascii="宋体" w:hAnsi="宋体" w:cs="宋体"/>
          <w:kern w:val="0"/>
          <w:szCs w:val="21"/>
          <w:u w:val="single"/>
        </w:rPr>
        <w:t xml:space="preserve">         </w:t>
      </w:r>
      <w:r>
        <w:rPr>
          <w:rFonts w:hint="eastAsia" w:ascii="宋体" w:hAnsi="宋体" w:cs="宋体"/>
          <w:kern w:val="0"/>
          <w:szCs w:val="21"/>
        </w:rPr>
        <w:t xml:space="preserve"> 系</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zCs w:val="21"/>
        </w:rPr>
        <w:t>供应商</w:t>
      </w:r>
      <w:r>
        <w:rPr>
          <w:rFonts w:hint="eastAsia" w:ascii="宋体" w:hAnsi="宋体" w:cs="宋体"/>
          <w:kern w:val="0"/>
          <w:szCs w:val="21"/>
        </w:rPr>
        <w:t>名称）的法定代表人。</w:t>
      </w:r>
    </w:p>
    <w:p w14:paraId="662768D8">
      <w:pPr>
        <w:autoSpaceDE w:val="0"/>
        <w:autoSpaceDN w:val="0"/>
        <w:adjustRightInd w:val="0"/>
        <w:snapToGrid w:val="0"/>
        <w:spacing w:before="156" w:beforeLines="50" w:line="360" w:lineRule="auto"/>
        <w:ind w:right="23" w:rightChars="11"/>
        <w:jc w:val="left"/>
        <w:rPr>
          <w:rFonts w:ascii="宋体" w:hAnsi="宋体" w:cs="宋体"/>
          <w:kern w:val="0"/>
          <w:szCs w:val="21"/>
        </w:rPr>
      </w:pPr>
      <w:r>
        <w:rPr>
          <w:rFonts w:hint="eastAsia" w:ascii="宋体" w:hAnsi="宋体" w:cs="宋体"/>
          <w:kern w:val="0"/>
          <w:szCs w:val="21"/>
        </w:rPr>
        <w:t>特此证明。</w:t>
      </w:r>
    </w:p>
    <w:p w14:paraId="304B337C">
      <w:pPr>
        <w:autoSpaceDE w:val="0"/>
        <w:autoSpaceDN w:val="0"/>
        <w:adjustRightInd w:val="0"/>
        <w:snapToGrid w:val="0"/>
        <w:spacing w:before="156" w:beforeLines="50" w:line="360" w:lineRule="auto"/>
        <w:ind w:right="23" w:rightChars="11"/>
        <w:jc w:val="left"/>
        <w:rPr>
          <w:rFonts w:ascii="宋体" w:hAnsi="宋体" w:cs="宋体"/>
          <w:kern w:val="0"/>
          <w:szCs w:val="21"/>
        </w:rPr>
      </w:pPr>
      <w:r>
        <w:rPr>
          <w:rFonts w:hint="eastAsia" w:ascii="宋体" w:hAnsi="宋体" w:cs="宋体"/>
          <w:szCs w:val="21"/>
        </w:rPr>
        <w:t>附：法定代表人身份证复印件</w:t>
      </w:r>
    </w:p>
    <w:tbl>
      <w:tblPr>
        <w:tblStyle w:val="26"/>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0"/>
      </w:tblGrid>
      <w:tr w14:paraId="10A1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6" w:hRule="atLeast"/>
        </w:trPr>
        <w:tc>
          <w:tcPr>
            <w:tcW w:w="9100" w:type="dxa"/>
          </w:tcPr>
          <w:p w14:paraId="645DF10D">
            <w:pPr>
              <w:snapToGrid w:val="0"/>
              <w:spacing w:line="480" w:lineRule="auto"/>
              <w:ind w:right="23" w:rightChars="11"/>
              <w:rPr>
                <w:rFonts w:ascii="宋体" w:hAnsi="宋体" w:cs="宋体"/>
                <w:szCs w:val="21"/>
              </w:rPr>
            </w:pPr>
          </w:p>
        </w:tc>
      </w:tr>
    </w:tbl>
    <w:p w14:paraId="0A695860">
      <w:pPr>
        <w:snapToGrid w:val="0"/>
        <w:ind w:right="23" w:rightChars="11"/>
        <w:rPr>
          <w:rFonts w:ascii="宋体" w:hAnsi="宋体" w:cs="宋体"/>
          <w:szCs w:val="21"/>
        </w:rPr>
      </w:pPr>
    </w:p>
    <w:p w14:paraId="650C9D71">
      <w:pPr>
        <w:snapToGrid w:val="0"/>
        <w:ind w:right="23" w:rightChars="11"/>
        <w:rPr>
          <w:rFonts w:ascii="宋体" w:hAnsi="宋体" w:cs="宋体"/>
          <w:szCs w:val="21"/>
        </w:rPr>
      </w:pPr>
    </w:p>
    <w:p w14:paraId="16F9D2FA">
      <w:pPr>
        <w:adjustRightInd w:val="0"/>
        <w:snapToGrid w:val="0"/>
        <w:spacing w:line="360" w:lineRule="auto"/>
        <w:ind w:right="23" w:rightChars="11"/>
        <w:rPr>
          <w:rFonts w:ascii="宋体" w:hAnsi="宋体" w:cs="宋体"/>
          <w:szCs w:val="21"/>
        </w:rPr>
      </w:pPr>
    </w:p>
    <w:p w14:paraId="578B2CC8">
      <w:pPr>
        <w:adjustRightInd w:val="0"/>
        <w:snapToGrid w:val="0"/>
        <w:spacing w:line="360" w:lineRule="auto"/>
        <w:ind w:right="23" w:rightChars="11"/>
        <w:rPr>
          <w:rFonts w:ascii="宋体" w:hAnsi="宋体" w:cs="宋体"/>
          <w:szCs w:val="21"/>
        </w:rPr>
      </w:pPr>
      <w:r>
        <w:rPr>
          <w:rFonts w:hint="eastAsia" w:ascii="宋体" w:hAnsi="宋体" w:cs="宋体"/>
          <w:szCs w:val="21"/>
        </w:rPr>
        <w:t>供应商名称（盖单位章）：</w:t>
      </w:r>
    </w:p>
    <w:p w14:paraId="3812FEED">
      <w:pPr>
        <w:adjustRightInd w:val="0"/>
        <w:snapToGrid w:val="0"/>
        <w:spacing w:line="360" w:lineRule="auto"/>
        <w:ind w:right="23" w:rightChars="11"/>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 xml:space="preserve">日      </w:t>
      </w:r>
    </w:p>
    <w:p w14:paraId="35441217">
      <w:pPr>
        <w:adjustRightInd w:val="0"/>
        <w:snapToGrid w:val="0"/>
        <w:spacing w:before="156" w:beforeLines="50" w:line="360" w:lineRule="auto"/>
        <w:ind w:right="23" w:rightChars="11"/>
        <w:rPr>
          <w:rFonts w:ascii="宋体" w:hAnsi="宋体" w:cs="宋体"/>
          <w:szCs w:val="21"/>
        </w:rPr>
      </w:pPr>
    </w:p>
    <w:p w14:paraId="05BD6C6A">
      <w:pPr>
        <w:adjustRightInd w:val="0"/>
        <w:snapToGrid w:val="0"/>
        <w:spacing w:line="360" w:lineRule="auto"/>
        <w:ind w:right="23" w:rightChars="11"/>
        <w:rPr>
          <w:rFonts w:ascii="宋体" w:hAnsi="宋体" w:cs="宋体"/>
          <w:sz w:val="24"/>
        </w:rPr>
      </w:pPr>
      <w:r>
        <w:rPr>
          <w:rFonts w:hint="eastAsia" w:ascii="宋体" w:hAnsi="宋体" w:cs="宋体"/>
          <w:bCs/>
          <w:sz w:val="24"/>
        </w:rPr>
        <w:br w:type="page"/>
      </w:r>
    </w:p>
    <w:p w14:paraId="771C2331">
      <w:pPr>
        <w:adjustRightInd w:val="0"/>
        <w:snapToGrid w:val="0"/>
        <w:spacing w:before="156" w:beforeLines="50" w:line="360" w:lineRule="auto"/>
        <w:jc w:val="center"/>
        <w:outlineLvl w:val="1"/>
        <w:rPr>
          <w:rFonts w:hint="eastAsia" w:ascii="宋体" w:hAnsi="宋体" w:eastAsia="宋体" w:cs="宋体"/>
          <w:b/>
          <w:sz w:val="32"/>
          <w:szCs w:val="32"/>
          <w:lang w:val="en-US" w:eastAsia="zh-CN"/>
        </w:rPr>
      </w:pPr>
      <w:bookmarkStart w:id="67" w:name="_Toc11310"/>
      <w:bookmarkStart w:id="68" w:name="_Toc805"/>
      <w:r>
        <w:rPr>
          <w:rFonts w:hint="eastAsia" w:ascii="宋体" w:hAnsi="宋体" w:cs="宋体"/>
          <w:b/>
          <w:sz w:val="32"/>
          <w:szCs w:val="32"/>
          <w:lang w:val="en-US" w:eastAsia="zh-CN"/>
        </w:rPr>
        <w:t>三</w:t>
      </w:r>
      <w:r>
        <w:rPr>
          <w:rFonts w:hint="eastAsia" w:ascii="宋体" w:hAnsi="宋体" w:eastAsia="宋体" w:cs="宋体"/>
          <w:b/>
          <w:sz w:val="32"/>
          <w:szCs w:val="32"/>
          <w:lang w:val="en-US" w:eastAsia="zh-CN"/>
        </w:rPr>
        <w:t>、法定代表人授权书</w:t>
      </w:r>
      <w:bookmarkEnd w:id="67"/>
      <w:bookmarkEnd w:id="68"/>
    </w:p>
    <w:p w14:paraId="19A41609">
      <w:pPr>
        <w:adjustRightInd w:val="0"/>
        <w:snapToGrid w:val="0"/>
        <w:spacing w:line="360" w:lineRule="auto"/>
        <w:ind w:right="23" w:rightChars="11"/>
        <w:rPr>
          <w:rFonts w:ascii="宋体" w:hAnsi="宋体" w:cs="宋体"/>
          <w:b/>
          <w:sz w:val="28"/>
          <w:szCs w:val="28"/>
        </w:rPr>
      </w:pPr>
    </w:p>
    <w:p w14:paraId="17202EEE">
      <w:pPr>
        <w:autoSpaceDE w:val="0"/>
        <w:autoSpaceDN w:val="0"/>
        <w:adjustRightInd w:val="0"/>
        <w:snapToGrid w:val="0"/>
        <w:spacing w:before="156" w:beforeLines="50" w:line="360" w:lineRule="auto"/>
        <w:ind w:firstLine="420" w:firstLineChars="200"/>
        <w:jc w:val="left"/>
        <w:rPr>
          <w:rFonts w:ascii="宋体" w:hAnsi="宋体" w:cs="宋体"/>
          <w:kern w:val="0"/>
          <w:szCs w:val="21"/>
        </w:rPr>
      </w:pPr>
      <w:r>
        <w:rPr>
          <w:rFonts w:hint="eastAsia" w:ascii="宋体" w:hAnsi="宋体" w:cs="宋体"/>
          <w:kern w:val="0"/>
          <w:szCs w:val="21"/>
        </w:rPr>
        <w:t>本人</w:t>
      </w:r>
      <w:r>
        <w:rPr>
          <w:rFonts w:hint="eastAsia" w:ascii="宋体" w:hAnsi="宋体" w:cs="宋体"/>
          <w:kern w:val="0"/>
          <w:szCs w:val="21"/>
          <w:u w:val="single"/>
        </w:rPr>
        <w:t xml:space="preserve">          </w:t>
      </w:r>
      <w:r>
        <w:rPr>
          <w:rFonts w:hint="eastAsia" w:ascii="宋体" w:hAnsi="宋体" w:cs="宋体"/>
          <w:kern w:val="0"/>
          <w:szCs w:val="21"/>
        </w:rPr>
        <w:t>（姓名、职务）系</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供应商</w:t>
      </w:r>
      <w:r>
        <w:rPr>
          <w:rFonts w:hint="eastAsia" w:ascii="宋体" w:hAnsi="宋体" w:cs="宋体"/>
          <w:kern w:val="0"/>
          <w:szCs w:val="21"/>
        </w:rPr>
        <w:t>名称）的法定代表人，现授权</w:t>
      </w:r>
      <w:r>
        <w:rPr>
          <w:rFonts w:hint="eastAsia" w:ascii="宋体" w:hAnsi="宋体" w:cs="宋体"/>
          <w:kern w:val="0"/>
          <w:szCs w:val="21"/>
          <w:u w:val="single"/>
        </w:rPr>
        <w:t xml:space="preserve">          </w:t>
      </w:r>
      <w:r>
        <w:rPr>
          <w:rFonts w:hint="eastAsia" w:ascii="宋体" w:hAnsi="宋体" w:cs="宋体"/>
          <w:kern w:val="0"/>
          <w:szCs w:val="21"/>
        </w:rPr>
        <w:t>（姓名、职务）为我方代理人。代理人根据授权，以我方名义：(1)签署、澄清、补正、修改、撤回、提交</w:t>
      </w:r>
      <w:r>
        <w:rPr>
          <w:rFonts w:hint="eastAsia" w:ascii="宋体" w:hAnsi="宋体" w:cs="宋体"/>
          <w:kern w:val="0"/>
          <w:szCs w:val="21"/>
          <w:u w:val="single"/>
        </w:rPr>
        <w:t xml:space="preserve">                     </w:t>
      </w:r>
      <w:r>
        <w:rPr>
          <w:rFonts w:hint="eastAsia" w:ascii="宋体" w:hAnsi="宋体" w:cs="宋体"/>
          <w:kern w:val="0"/>
          <w:szCs w:val="21"/>
        </w:rPr>
        <w:t>（项目名称、政府采购编号、委托代理编号）响应文件；(2)签署并重新提交响应文件及最后报价；(3)签订合同和处理有关事宜，其法律后果由我方承担；（4）询问、质疑、投诉等相关事项，其法律后果由我方承担。</w:t>
      </w:r>
    </w:p>
    <w:p w14:paraId="12BC85A3">
      <w:pPr>
        <w:autoSpaceDE w:val="0"/>
        <w:autoSpaceDN w:val="0"/>
        <w:adjustRightInd w:val="0"/>
        <w:snapToGrid w:val="0"/>
        <w:spacing w:before="156" w:beforeLines="50" w:line="360" w:lineRule="auto"/>
        <w:ind w:firstLine="420" w:firstLineChars="200"/>
        <w:jc w:val="left"/>
        <w:rPr>
          <w:rFonts w:ascii="宋体" w:hAnsi="宋体" w:cs="宋体"/>
          <w:kern w:val="0"/>
          <w:szCs w:val="21"/>
        </w:rPr>
      </w:pPr>
    </w:p>
    <w:p w14:paraId="38781409">
      <w:pPr>
        <w:autoSpaceDE w:val="0"/>
        <w:autoSpaceDN w:val="0"/>
        <w:adjustRightInd w:val="0"/>
        <w:snapToGrid w:val="0"/>
        <w:spacing w:before="156" w:beforeLines="50" w:line="360" w:lineRule="auto"/>
        <w:ind w:firstLine="420" w:firstLineChars="200"/>
        <w:jc w:val="left"/>
        <w:rPr>
          <w:rFonts w:ascii="宋体" w:hAnsi="宋体" w:cs="宋体"/>
          <w:kern w:val="0"/>
          <w:szCs w:val="21"/>
        </w:rPr>
      </w:pPr>
      <w:r>
        <w:rPr>
          <w:rFonts w:hint="eastAsia" w:ascii="宋体" w:hAnsi="宋体" w:cs="宋体"/>
          <w:kern w:val="0"/>
          <w:szCs w:val="21"/>
        </w:rPr>
        <w:t>委托期限：</w:t>
      </w:r>
      <w:r>
        <w:rPr>
          <w:rFonts w:hint="eastAsia" w:ascii="宋体" w:hAnsi="宋体" w:cs="宋体"/>
          <w:kern w:val="0"/>
          <w:szCs w:val="21"/>
          <w:u w:val="single"/>
        </w:rPr>
        <w:t xml:space="preserve">                     </w:t>
      </w:r>
      <w:r>
        <w:rPr>
          <w:rFonts w:hint="eastAsia" w:ascii="宋体" w:hAnsi="宋体" w:cs="宋体"/>
          <w:kern w:val="0"/>
          <w:szCs w:val="21"/>
        </w:rPr>
        <w:t xml:space="preserve"> 。</w:t>
      </w:r>
    </w:p>
    <w:p w14:paraId="10F0AE6B">
      <w:pPr>
        <w:spacing w:line="360" w:lineRule="auto"/>
        <w:ind w:firstLine="435"/>
        <w:rPr>
          <w:rFonts w:ascii="宋体" w:hAnsi="宋体" w:cs="宋体"/>
          <w:kern w:val="0"/>
          <w:szCs w:val="21"/>
        </w:rPr>
      </w:pPr>
      <w:r>
        <w:rPr>
          <w:rFonts w:hint="eastAsia" w:ascii="宋体" w:hAnsi="宋体" w:cs="宋体"/>
          <w:kern w:val="0"/>
          <w:szCs w:val="21"/>
        </w:rPr>
        <w:t>代理人无转委托权。</w:t>
      </w:r>
    </w:p>
    <w:p w14:paraId="6F4A2366">
      <w:pPr>
        <w:spacing w:line="360" w:lineRule="auto"/>
        <w:ind w:firstLine="435"/>
        <w:rPr>
          <w:rFonts w:ascii="宋体" w:hAnsi="宋体" w:cs="宋体"/>
          <w:szCs w:val="21"/>
        </w:rPr>
      </w:pPr>
      <w:r>
        <w:rPr>
          <w:rFonts w:hint="eastAsia" w:ascii="宋体" w:hAnsi="宋体" w:cs="宋体"/>
          <w:szCs w:val="21"/>
        </w:rPr>
        <w:t>本授权书于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日签字生效，特此声明。</w:t>
      </w:r>
    </w:p>
    <w:p w14:paraId="6DCD64ED">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附：委托代理人身份证复印件及法定代表人身份证明(附件1，原件)</w:t>
      </w:r>
    </w:p>
    <w:tbl>
      <w:tblPr>
        <w:tblStyle w:val="2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62C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9" w:hRule="atLeast"/>
        </w:trPr>
        <w:tc>
          <w:tcPr>
            <w:tcW w:w="9060" w:type="dxa"/>
          </w:tcPr>
          <w:p w14:paraId="676C2432">
            <w:pPr>
              <w:snapToGrid w:val="0"/>
              <w:spacing w:line="480" w:lineRule="auto"/>
              <w:ind w:right="23" w:rightChars="11"/>
              <w:rPr>
                <w:rFonts w:ascii="宋体" w:hAnsi="宋体" w:cs="宋体"/>
                <w:szCs w:val="21"/>
              </w:rPr>
            </w:pPr>
          </w:p>
        </w:tc>
      </w:tr>
    </w:tbl>
    <w:p w14:paraId="78AF3695">
      <w:pPr>
        <w:adjustRightInd w:val="0"/>
        <w:snapToGrid w:val="0"/>
        <w:spacing w:line="360" w:lineRule="auto"/>
        <w:ind w:right="23" w:rightChars="11"/>
        <w:rPr>
          <w:rFonts w:ascii="宋体" w:hAnsi="宋体" w:cs="宋体"/>
          <w:szCs w:val="21"/>
        </w:rPr>
      </w:pPr>
    </w:p>
    <w:p w14:paraId="537B73AF">
      <w:pPr>
        <w:adjustRightInd w:val="0"/>
        <w:snapToGrid w:val="0"/>
        <w:spacing w:line="360" w:lineRule="auto"/>
        <w:ind w:right="23" w:rightChars="11"/>
        <w:rPr>
          <w:rFonts w:ascii="宋体" w:hAnsi="宋体" w:cs="宋体"/>
          <w:szCs w:val="21"/>
        </w:rPr>
      </w:pPr>
    </w:p>
    <w:p w14:paraId="12B011AB">
      <w:pPr>
        <w:adjustRightInd w:val="0"/>
        <w:snapToGrid w:val="0"/>
        <w:spacing w:line="480" w:lineRule="auto"/>
        <w:ind w:right="23" w:rightChars="11"/>
        <w:rPr>
          <w:rFonts w:ascii="宋体" w:hAnsi="宋体" w:cs="宋体"/>
          <w:szCs w:val="21"/>
        </w:rPr>
      </w:pPr>
      <w:r>
        <w:rPr>
          <w:rFonts w:hint="eastAsia" w:ascii="宋体" w:hAnsi="宋体" w:cs="宋体"/>
          <w:szCs w:val="21"/>
        </w:rPr>
        <w:t>法定代表人（签字）：</w:t>
      </w:r>
      <w:r>
        <w:rPr>
          <w:rFonts w:hint="eastAsia" w:ascii="宋体" w:hAnsi="宋体" w:cs="宋体"/>
          <w:szCs w:val="21"/>
          <w:u w:val="single"/>
        </w:rPr>
        <w:t xml:space="preserve">                     </w:t>
      </w:r>
    </w:p>
    <w:p w14:paraId="7606155C">
      <w:pPr>
        <w:adjustRightInd w:val="0"/>
        <w:snapToGrid w:val="0"/>
        <w:spacing w:line="480" w:lineRule="auto"/>
        <w:ind w:right="23" w:rightChars="11"/>
        <w:rPr>
          <w:rFonts w:ascii="宋体" w:hAnsi="宋体" w:cs="宋体"/>
          <w:szCs w:val="21"/>
        </w:rPr>
      </w:pPr>
      <w:r>
        <w:rPr>
          <w:rFonts w:hint="eastAsia" w:ascii="宋体" w:hAnsi="宋体" w:cs="宋体"/>
          <w:szCs w:val="21"/>
        </w:rPr>
        <w:t>委托代理人（签字）：</w:t>
      </w:r>
      <w:r>
        <w:rPr>
          <w:rFonts w:hint="eastAsia" w:ascii="宋体" w:hAnsi="宋体" w:cs="宋体"/>
          <w:szCs w:val="21"/>
          <w:u w:val="single"/>
        </w:rPr>
        <w:t xml:space="preserve">                     </w:t>
      </w:r>
    </w:p>
    <w:p w14:paraId="7F710865">
      <w:pPr>
        <w:adjustRightInd w:val="0"/>
        <w:snapToGrid w:val="0"/>
        <w:spacing w:line="480" w:lineRule="auto"/>
        <w:ind w:right="23" w:rightChars="11"/>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60811E6D">
      <w:pPr>
        <w:pStyle w:val="12"/>
        <w:adjustRightInd w:val="0"/>
        <w:snapToGrid w:val="0"/>
        <w:spacing w:line="360" w:lineRule="auto"/>
        <w:jc w:val="center"/>
        <w:rPr>
          <w:rFonts w:hAnsi="宋体" w:cs="宋体"/>
          <w:color w:val="000000"/>
          <w:kern w:val="0"/>
          <w:sz w:val="19"/>
          <w:szCs w:val="19"/>
        </w:rPr>
      </w:pPr>
    </w:p>
    <w:p w14:paraId="6DB1A70D">
      <w:pPr>
        <w:pStyle w:val="12"/>
        <w:adjustRightInd w:val="0"/>
        <w:snapToGrid w:val="0"/>
        <w:spacing w:line="360" w:lineRule="auto"/>
        <w:jc w:val="center"/>
        <w:rPr>
          <w:rFonts w:hAnsi="宋体" w:cs="宋体"/>
          <w:color w:val="000000"/>
          <w:kern w:val="0"/>
          <w:sz w:val="19"/>
          <w:szCs w:val="19"/>
        </w:rPr>
      </w:pPr>
    </w:p>
    <w:p w14:paraId="2699CE2C">
      <w:pPr>
        <w:pStyle w:val="12"/>
        <w:adjustRightInd w:val="0"/>
        <w:snapToGrid w:val="0"/>
        <w:spacing w:line="360" w:lineRule="auto"/>
        <w:jc w:val="center"/>
        <w:rPr>
          <w:rFonts w:hAnsi="宋体" w:cs="宋体"/>
          <w:color w:val="000000"/>
          <w:kern w:val="0"/>
          <w:sz w:val="19"/>
          <w:szCs w:val="19"/>
        </w:rPr>
      </w:pPr>
      <w:r>
        <w:rPr>
          <w:rFonts w:hint="eastAsia" w:hAnsi="宋体" w:cs="宋体"/>
          <w:color w:val="000000"/>
          <w:kern w:val="0"/>
          <w:sz w:val="19"/>
          <w:szCs w:val="19"/>
        </w:rPr>
        <w:t>注：（响应文件中一份，开标时请单独提供一份，现场需要对授权人身份进行认证）</w:t>
      </w:r>
    </w:p>
    <w:p w14:paraId="4D3EDDC8">
      <w:pPr>
        <w:adjustRightInd w:val="0"/>
        <w:snapToGrid w:val="0"/>
        <w:spacing w:before="156" w:beforeLines="50" w:line="360" w:lineRule="auto"/>
        <w:ind w:right="420"/>
        <w:rPr>
          <w:rFonts w:ascii="宋体" w:hAnsi="宋体" w:cs="宋体"/>
          <w:bCs/>
          <w:szCs w:val="21"/>
        </w:rPr>
      </w:pPr>
    </w:p>
    <w:p w14:paraId="6B0BAA24">
      <w:pPr>
        <w:pStyle w:val="12"/>
        <w:shd w:val="clear" w:color="auto" w:fill="auto"/>
        <w:adjustRightInd w:val="0"/>
        <w:snapToGrid w:val="0"/>
        <w:spacing w:line="360" w:lineRule="auto"/>
        <w:jc w:val="center"/>
        <w:outlineLvl w:val="1"/>
        <w:rPr>
          <w:rFonts w:hint="default" w:ascii="宋体" w:hAnsi="宋体" w:eastAsia="宋体" w:cs="宋体"/>
          <w:b/>
          <w:kern w:val="2"/>
          <w:sz w:val="32"/>
          <w:szCs w:val="32"/>
          <w:lang w:val="en-US" w:eastAsia="zh-CN" w:bidi="ar-SA"/>
        </w:rPr>
      </w:pPr>
      <w:r>
        <w:rPr>
          <w:rFonts w:hint="eastAsia" w:hAnsi="宋体" w:cs="宋体"/>
          <w:bCs/>
        </w:rPr>
        <w:br w:type="page"/>
      </w:r>
      <w:bookmarkEnd w:id="60"/>
      <w:bookmarkStart w:id="69" w:name="_Toc8661"/>
      <w:bookmarkStart w:id="70" w:name="_Toc22490"/>
      <w:bookmarkStart w:id="71" w:name="_Toc15154"/>
      <w:bookmarkStart w:id="72" w:name="_Toc72751784"/>
      <w:r>
        <w:rPr>
          <w:rFonts w:hint="eastAsia" w:hAnsi="宋体" w:cs="宋体"/>
          <w:b/>
          <w:bCs w:val="0"/>
          <w:sz w:val="32"/>
          <w:szCs w:val="32"/>
          <w:lang w:val="en-US" w:eastAsia="zh-CN"/>
        </w:rPr>
        <w:t>四</w:t>
      </w:r>
      <w:r>
        <w:rPr>
          <w:rFonts w:hint="eastAsia" w:ascii="宋体" w:hAnsi="宋体" w:eastAsia="宋体" w:cs="宋体"/>
          <w:b/>
          <w:kern w:val="2"/>
          <w:sz w:val="32"/>
          <w:szCs w:val="32"/>
          <w:lang w:val="en-US" w:eastAsia="zh-CN" w:bidi="ar-SA"/>
        </w:rPr>
        <w:t>、保证金</w:t>
      </w:r>
      <w:bookmarkEnd w:id="69"/>
      <w:r>
        <w:rPr>
          <w:rFonts w:hint="eastAsia" w:ascii="宋体" w:hAnsi="宋体" w:eastAsia="宋体" w:cs="宋体"/>
          <w:b/>
          <w:kern w:val="2"/>
          <w:sz w:val="32"/>
          <w:szCs w:val="32"/>
          <w:lang w:val="en-US" w:eastAsia="zh-CN" w:bidi="ar-SA"/>
        </w:rPr>
        <w:t>缴纳及证明材料</w:t>
      </w:r>
      <w:bookmarkEnd w:id="70"/>
      <w:bookmarkEnd w:id="71"/>
    </w:p>
    <w:p w14:paraId="764867F1">
      <w:pPr>
        <w:spacing w:line="360" w:lineRule="auto"/>
        <w:ind w:right="21" w:rightChars="10"/>
        <w:jc w:val="center"/>
        <w:rPr>
          <w:rFonts w:ascii="宋体" w:hAnsi="宋体" w:cs="宋体"/>
        </w:rPr>
      </w:pPr>
      <w:r>
        <w:rPr>
          <w:rFonts w:hint="eastAsia" w:ascii="宋体" w:hAnsi="宋体" w:cs="宋体"/>
        </w:rPr>
        <w:t>备注：提供付款凭证复印件（如有）。</w:t>
      </w:r>
    </w:p>
    <w:p w14:paraId="0F28054B">
      <w:pPr>
        <w:adjustRightInd w:val="0"/>
        <w:snapToGrid w:val="0"/>
        <w:spacing w:line="360" w:lineRule="auto"/>
        <w:ind w:right="23" w:rightChars="11"/>
        <w:rPr>
          <w:rFonts w:ascii="宋体" w:hAnsi="宋体" w:cs="宋体"/>
        </w:rPr>
      </w:pPr>
    </w:p>
    <w:p w14:paraId="7E8AA535">
      <w:pPr>
        <w:shd w:val="clear" w:color="auto" w:fill="auto"/>
        <w:adjustRightInd w:val="0"/>
        <w:snapToGrid w:val="0"/>
        <w:spacing w:line="360" w:lineRule="auto"/>
        <w:rPr>
          <w:rFonts w:hint="eastAsia" w:ascii="宋体" w:hAnsi="宋体" w:eastAsia="宋体" w:cs="宋体"/>
          <w:b/>
          <w:bCs/>
          <w:color w:val="auto"/>
          <w:szCs w:val="21"/>
          <w:highlight w:val="none"/>
          <w:lang w:eastAsia="zh-CN"/>
        </w:rPr>
      </w:pPr>
    </w:p>
    <w:p w14:paraId="48970486">
      <w:pPr>
        <w:adjustRightInd w:val="0"/>
        <w:snapToGrid w:val="0"/>
        <w:spacing w:line="360" w:lineRule="auto"/>
        <w:ind w:right="23" w:rightChars="11"/>
        <w:jc w:val="center"/>
        <w:outlineLvl w:val="1"/>
        <w:rPr>
          <w:rFonts w:hint="eastAsia" w:ascii="宋体" w:hAnsi="宋体" w:cs="宋体"/>
          <w:b/>
          <w:sz w:val="32"/>
          <w:szCs w:val="32"/>
        </w:rPr>
      </w:pPr>
    </w:p>
    <w:p w14:paraId="1ACB0B59">
      <w:pPr>
        <w:adjustRightInd w:val="0"/>
        <w:snapToGrid w:val="0"/>
        <w:spacing w:line="360" w:lineRule="auto"/>
        <w:ind w:right="23" w:rightChars="11"/>
        <w:jc w:val="center"/>
        <w:outlineLvl w:val="1"/>
        <w:rPr>
          <w:rFonts w:hint="eastAsia" w:ascii="宋体" w:hAnsi="宋体" w:cs="宋体"/>
          <w:b/>
          <w:sz w:val="32"/>
          <w:szCs w:val="32"/>
        </w:rPr>
      </w:pPr>
    </w:p>
    <w:p w14:paraId="257C9E81">
      <w:pPr>
        <w:adjustRightInd w:val="0"/>
        <w:snapToGrid w:val="0"/>
        <w:spacing w:line="360" w:lineRule="auto"/>
        <w:ind w:right="23" w:rightChars="11"/>
        <w:jc w:val="center"/>
        <w:outlineLvl w:val="1"/>
        <w:rPr>
          <w:rFonts w:hint="eastAsia" w:ascii="宋体" w:hAnsi="宋体" w:cs="宋体"/>
          <w:b/>
          <w:sz w:val="32"/>
          <w:szCs w:val="32"/>
        </w:rPr>
      </w:pPr>
    </w:p>
    <w:p w14:paraId="3987D3BB">
      <w:pPr>
        <w:adjustRightInd w:val="0"/>
        <w:snapToGrid w:val="0"/>
        <w:spacing w:line="360" w:lineRule="auto"/>
        <w:ind w:right="23" w:rightChars="11"/>
        <w:jc w:val="center"/>
        <w:outlineLvl w:val="1"/>
        <w:rPr>
          <w:rFonts w:hint="eastAsia" w:ascii="宋体" w:hAnsi="宋体" w:cs="宋体"/>
          <w:b/>
          <w:sz w:val="32"/>
          <w:szCs w:val="32"/>
        </w:rPr>
      </w:pPr>
    </w:p>
    <w:p w14:paraId="0FF8A56A">
      <w:pPr>
        <w:adjustRightInd w:val="0"/>
        <w:snapToGrid w:val="0"/>
        <w:spacing w:line="360" w:lineRule="auto"/>
        <w:ind w:right="23" w:rightChars="11"/>
        <w:jc w:val="center"/>
        <w:outlineLvl w:val="1"/>
        <w:rPr>
          <w:rFonts w:hint="eastAsia" w:ascii="宋体" w:hAnsi="宋体" w:cs="宋体"/>
          <w:b/>
          <w:sz w:val="32"/>
          <w:szCs w:val="32"/>
        </w:rPr>
      </w:pPr>
    </w:p>
    <w:p w14:paraId="6B296726">
      <w:pPr>
        <w:adjustRightInd w:val="0"/>
        <w:snapToGrid w:val="0"/>
        <w:spacing w:line="360" w:lineRule="auto"/>
        <w:ind w:right="23" w:rightChars="11"/>
        <w:jc w:val="center"/>
        <w:outlineLvl w:val="1"/>
        <w:rPr>
          <w:rFonts w:hint="eastAsia" w:ascii="宋体" w:hAnsi="宋体" w:cs="宋体"/>
          <w:b/>
          <w:sz w:val="32"/>
          <w:szCs w:val="32"/>
        </w:rPr>
      </w:pPr>
    </w:p>
    <w:p w14:paraId="71F5D7C2">
      <w:pPr>
        <w:adjustRightInd w:val="0"/>
        <w:snapToGrid w:val="0"/>
        <w:spacing w:line="360" w:lineRule="auto"/>
        <w:ind w:right="23" w:rightChars="11"/>
        <w:jc w:val="center"/>
        <w:outlineLvl w:val="1"/>
        <w:rPr>
          <w:rFonts w:hint="eastAsia" w:ascii="宋体" w:hAnsi="宋体" w:cs="宋体"/>
          <w:b/>
          <w:sz w:val="32"/>
          <w:szCs w:val="32"/>
        </w:rPr>
      </w:pPr>
    </w:p>
    <w:p w14:paraId="185A0DF6">
      <w:pPr>
        <w:adjustRightInd w:val="0"/>
        <w:snapToGrid w:val="0"/>
        <w:spacing w:line="360" w:lineRule="auto"/>
        <w:ind w:right="23" w:rightChars="11"/>
        <w:jc w:val="center"/>
        <w:outlineLvl w:val="1"/>
        <w:rPr>
          <w:rFonts w:hint="eastAsia" w:ascii="宋体" w:hAnsi="宋体" w:cs="宋体"/>
          <w:b/>
          <w:sz w:val="32"/>
          <w:szCs w:val="32"/>
        </w:rPr>
      </w:pPr>
    </w:p>
    <w:p w14:paraId="261ECFB0">
      <w:pPr>
        <w:adjustRightInd w:val="0"/>
        <w:snapToGrid w:val="0"/>
        <w:spacing w:line="360" w:lineRule="auto"/>
        <w:ind w:right="23" w:rightChars="11"/>
        <w:jc w:val="center"/>
        <w:outlineLvl w:val="1"/>
        <w:rPr>
          <w:rFonts w:hint="eastAsia" w:ascii="宋体" w:hAnsi="宋体" w:cs="宋体"/>
          <w:b/>
          <w:sz w:val="32"/>
          <w:szCs w:val="32"/>
        </w:rPr>
      </w:pPr>
    </w:p>
    <w:p w14:paraId="1B044A07">
      <w:pPr>
        <w:adjustRightInd w:val="0"/>
        <w:snapToGrid w:val="0"/>
        <w:spacing w:line="360" w:lineRule="auto"/>
        <w:ind w:right="23" w:rightChars="11"/>
        <w:jc w:val="center"/>
        <w:outlineLvl w:val="1"/>
        <w:rPr>
          <w:rFonts w:hint="eastAsia" w:ascii="宋体" w:hAnsi="宋体" w:cs="宋体"/>
          <w:b/>
          <w:sz w:val="32"/>
          <w:szCs w:val="32"/>
        </w:rPr>
      </w:pPr>
    </w:p>
    <w:p w14:paraId="7BBF5074">
      <w:pPr>
        <w:adjustRightInd w:val="0"/>
        <w:snapToGrid w:val="0"/>
        <w:spacing w:line="360" w:lineRule="auto"/>
        <w:ind w:right="23" w:rightChars="11"/>
        <w:jc w:val="center"/>
        <w:outlineLvl w:val="1"/>
        <w:rPr>
          <w:rFonts w:hint="eastAsia" w:ascii="宋体" w:hAnsi="宋体" w:cs="宋体"/>
          <w:b/>
          <w:sz w:val="32"/>
          <w:szCs w:val="32"/>
        </w:rPr>
      </w:pPr>
    </w:p>
    <w:p w14:paraId="0A091015">
      <w:pPr>
        <w:adjustRightInd w:val="0"/>
        <w:snapToGrid w:val="0"/>
        <w:spacing w:line="360" w:lineRule="auto"/>
        <w:ind w:right="23" w:rightChars="11"/>
        <w:jc w:val="center"/>
        <w:outlineLvl w:val="1"/>
        <w:rPr>
          <w:rFonts w:hint="eastAsia" w:ascii="宋体" w:hAnsi="宋体" w:cs="宋体"/>
          <w:b/>
          <w:sz w:val="32"/>
          <w:szCs w:val="32"/>
        </w:rPr>
      </w:pPr>
    </w:p>
    <w:p w14:paraId="0B0BD925">
      <w:pPr>
        <w:adjustRightInd w:val="0"/>
        <w:snapToGrid w:val="0"/>
        <w:spacing w:line="360" w:lineRule="auto"/>
        <w:ind w:right="23" w:rightChars="11"/>
        <w:jc w:val="center"/>
        <w:outlineLvl w:val="1"/>
        <w:rPr>
          <w:rFonts w:hint="eastAsia" w:ascii="宋体" w:hAnsi="宋体" w:cs="宋体"/>
          <w:b/>
          <w:sz w:val="32"/>
          <w:szCs w:val="32"/>
        </w:rPr>
      </w:pPr>
    </w:p>
    <w:p w14:paraId="3683BE2A">
      <w:pPr>
        <w:adjustRightInd w:val="0"/>
        <w:snapToGrid w:val="0"/>
        <w:spacing w:line="360" w:lineRule="auto"/>
        <w:ind w:right="23" w:rightChars="11"/>
        <w:jc w:val="center"/>
        <w:outlineLvl w:val="1"/>
        <w:rPr>
          <w:rFonts w:hint="eastAsia" w:ascii="宋体" w:hAnsi="宋体" w:cs="宋体"/>
          <w:b/>
          <w:sz w:val="32"/>
          <w:szCs w:val="32"/>
        </w:rPr>
      </w:pPr>
    </w:p>
    <w:p w14:paraId="525F0CF2">
      <w:pPr>
        <w:adjustRightInd w:val="0"/>
        <w:snapToGrid w:val="0"/>
        <w:spacing w:line="360" w:lineRule="auto"/>
        <w:ind w:right="23" w:rightChars="11"/>
        <w:jc w:val="center"/>
        <w:outlineLvl w:val="1"/>
        <w:rPr>
          <w:rFonts w:hint="eastAsia" w:ascii="宋体" w:hAnsi="宋体" w:cs="宋体"/>
          <w:b/>
          <w:sz w:val="32"/>
          <w:szCs w:val="32"/>
        </w:rPr>
      </w:pPr>
    </w:p>
    <w:p w14:paraId="7DE2A259">
      <w:pPr>
        <w:adjustRightInd w:val="0"/>
        <w:snapToGrid w:val="0"/>
        <w:spacing w:line="360" w:lineRule="auto"/>
        <w:ind w:right="23" w:rightChars="11"/>
        <w:jc w:val="center"/>
        <w:outlineLvl w:val="1"/>
        <w:rPr>
          <w:rFonts w:hint="eastAsia" w:ascii="宋体" w:hAnsi="宋体" w:cs="宋体"/>
          <w:b/>
          <w:sz w:val="32"/>
          <w:szCs w:val="32"/>
        </w:rPr>
      </w:pPr>
    </w:p>
    <w:p w14:paraId="3CCD7AB2">
      <w:pPr>
        <w:adjustRightInd w:val="0"/>
        <w:snapToGrid w:val="0"/>
        <w:spacing w:line="360" w:lineRule="auto"/>
        <w:ind w:right="23" w:rightChars="11"/>
        <w:jc w:val="center"/>
        <w:outlineLvl w:val="1"/>
        <w:rPr>
          <w:rFonts w:hint="eastAsia" w:ascii="宋体" w:hAnsi="宋体" w:cs="宋体"/>
          <w:b/>
          <w:sz w:val="32"/>
          <w:szCs w:val="32"/>
        </w:rPr>
      </w:pPr>
    </w:p>
    <w:p w14:paraId="591E0845">
      <w:pPr>
        <w:adjustRightInd w:val="0"/>
        <w:snapToGrid w:val="0"/>
        <w:spacing w:line="360" w:lineRule="auto"/>
        <w:ind w:right="23" w:rightChars="11"/>
        <w:jc w:val="center"/>
        <w:outlineLvl w:val="1"/>
        <w:rPr>
          <w:rFonts w:hint="eastAsia" w:ascii="宋体" w:hAnsi="宋体" w:cs="宋体"/>
          <w:b/>
          <w:sz w:val="32"/>
          <w:szCs w:val="32"/>
        </w:rPr>
      </w:pPr>
    </w:p>
    <w:p w14:paraId="00106A8D">
      <w:pPr>
        <w:adjustRightInd w:val="0"/>
        <w:snapToGrid w:val="0"/>
        <w:spacing w:line="360" w:lineRule="auto"/>
        <w:ind w:right="23" w:rightChars="11"/>
        <w:jc w:val="center"/>
        <w:outlineLvl w:val="1"/>
        <w:rPr>
          <w:rFonts w:hint="eastAsia" w:ascii="宋体" w:hAnsi="宋体" w:eastAsia="宋体" w:cs="宋体"/>
          <w:b/>
          <w:kern w:val="2"/>
          <w:sz w:val="32"/>
          <w:szCs w:val="32"/>
          <w:lang w:val="en-US" w:eastAsia="zh-CN" w:bidi="ar-SA"/>
        </w:rPr>
      </w:pPr>
      <w:bookmarkStart w:id="73" w:name="_Toc19940"/>
    </w:p>
    <w:p w14:paraId="05DDCA9F">
      <w:pPr>
        <w:adjustRightInd w:val="0"/>
        <w:snapToGrid w:val="0"/>
        <w:spacing w:line="360" w:lineRule="auto"/>
        <w:ind w:right="23" w:rightChars="11"/>
        <w:jc w:val="center"/>
        <w:outlineLvl w:val="1"/>
        <w:rPr>
          <w:rFonts w:hint="eastAsia" w:ascii="宋体" w:hAnsi="宋体" w:eastAsia="宋体" w:cs="宋体"/>
          <w:b/>
          <w:kern w:val="2"/>
          <w:sz w:val="32"/>
          <w:szCs w:val="32"/>
          <w:lang w:val="en-US" w:eastAsia="zh-CN" w:bidi="ar-SA"/>
        </w:rPr>
      </w:pPr>
    </w:p>
    <w:p w14:paraId="0CFE729A">
      <w:pPr>
        <w:adjustRightInd w:val="0"/>
        <w:snapToGrid w:val="0"/>
        <w:spacing w:line="360" w:lineRule="auto"/>
        <w:ind w:right="23" w:rightChars="11"/>
        <w:jc w:val="center"/>
        <w:outlineLvl w:val="1"/>
        <w:rPr>
          <w:rFonts w:hint="eastAsia" w:ascii="宋体" w:hAnsi="宋体" w:eastAsia="宋体" w:cs="宋体"/>
          <w:b/>
          <w:kern w:val="2"/>
          <w:sz w:val="32"/>
          <w:szCs w:val="32"/>
          <w:lang w:val="en-US" w:eastAsia="zh-CN" w:bidi="ar-SA"/>
        </w:rPr>
      </w:pPr>
      <w:bookmarkStart w:id="74" w:name="_Toc16703"/>
      <w:r>
        <w:rPr>
          <w:rFonts w:hint="eastAsia" w:ascii="宋体" w:hAnsi="宋体" w:cs="宋体"/>
          <w:b/>
          <w:kern w:val="2"/>
          <w:sz w:val="32"/>
          <w:szCs w:val="32"/>
          <w:lang w:val="en-US" w:eastAsia="zh-CN" w:bidi="ar-SA"/>
        </w:rPr>
        <w:t>五</w:t>
      </w:r>
      <w:r>
        <w:rPr>
          <w:rFonts w:hint="eastAsia" w:ascii="宋体" w:hAnsi="宋体" w:eastAsia="宋体" w:cs="宋体"/>
          <w:b/>
          <w:kern w:val="2"/>
          <w:sz w:val="32"/>
          <w:szCs w:val="32"/>
          <w:lang w:val="en-US" w:eastAsia="zh-CN" w:bidi="ar-SA"/>
        </w:rPr>
        <w:t>、供应商的资格证明材料</w:t>
      </w:r>
      <w:bookmarkEnd w:id="72"/>
      <w:bookmarkEnd w:id="73"/>
      <w:bookmarkEnd w:id="74"/>
    </w:p>
    <w:p w14:paraId="5B5076AE">
      <w:pPr>
        <w:adjustRightInd w:val="0"/>
        <w:snapToGrid w:val="0"/>
        <w:spacing w:line="360" w:lineRule="auto"/>
        <w:ind w:right="23" w:rightChars="11"/>
        <w:rPr>
          <w:rFonts w:ascii="宋体" w:hAnsi="宋体" w:cs="宋体"/>
          <w:b/>
          <w:sz w:val="28"/>
          <w:szCs w:val="28"/>
        </w:rPr>
      </w:pPr>
      <w:r>
        <w:rPr>
          <w:rFonts w:hint="eastAsia" w:ascii="宋体" w:hAnsi="宋体" w:cs="宋体"/>
          <w:sz w:val="24"/>
        </w:rPr>
        <w:t>附件</w:t>
      </w:r>
      <w:r>
        <w:rPr>
          <w:rFonts w:hint="eastAsia" w:ascii="宋体" w:hAnsi="宋体" w:cs="宋体"/>
          <w:sz w:val="24"/>
          <w:lang w:val="en-US" w:eastAsia="zh-CN"/>
        </w:rPr>
        <w:t>5-1</w:t>
      </w:r>
      <w:r>
        <w:rPr>
          <w:rFonts w:hint="eastAsia" w:ascii="宋体" w:hAnsi="宋体" w:cs="宋体"/>
          <w:sz w:val="24"/>
        </w:rPr>
        <w:t xml:space="preserve">：                    </w:t>
      </w:r>
      <w:r>
        <w:rPr>
          <w:rFonts w:hint="eastAsia" w:ascii="宋体" w:hAnsi="宋体" w:cs="宋体"/>
          <w:b/>
          <w:sz w:val="28"/>
          <w:szCs w:val="28"/>
        </w:rPr>
        <w:t>供应商基本情况表</w:t>
      </w:r>
    </w:p>
    <w:p w14:paraId="24E9CDE3">
      <w:pPr>
        <w:adjustRightInd w:val="0"/>
        <w:snapToGrid w:val="0"/>
        <w:spacing w:line="360" w:lineRule="auto"/>
        <w:ind w:right="23" w:rightChars="11"/>
        <w:rPr>
          <w:rFonts w:ascii="宋体" w:hAnsi="宋体" w:cs="宋体"/>
          <w:szCs w:val="21"/>
        </w:rPr>
      </w:pPr>
      <w:r>
        <w:rPr>
          <w:rFonts w:hint="eastAsia" w:ascii="宋体" w:hAnsi="宋体" w:cs="宋体"/>
          <w:szCs w:val="21"/>
        </w:rPr>
        <w:t>供应商单位盖章</w:t>
      </w:r>
    </w:p>
    <w:tbl>
      <w:tblPr>
        <w:tblStyle w:val="26"/>
        <w:tblW w:w="9904" w:type="dxa"/>
        <w:tblInd w:w="-397"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749"/>
        <w:gridCol w:w="562"/>
        <w:gridCol w:w="378"/>
        <w:gridCol w:w="1192"/>
        <w:gridCol w:w="892"/>
        <w:gridCol w:w="610"/>
        <w:gridCol w:w="312"/>
        <w:gridCol w:w="1129"/>
        <w:gridCol w:w="1385"/>
        <w:gridCol w:w="2695"/>
      </w:tblGrid>
      <w:tr w14:paraId="1B0530C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689" w:type="dxa"/>
            <w:gridSpan w:val="3"/>
            <w:tcBorders>
              <w:bottom w:val="single" w:color="auto" w:sz="6" w:space="0"/>
              <w:right w:val="single" w:color="auto" w:sz="6" w:space="0"/>
            </w:tcBorders>
            <w:vAlign w:val="center"/>
          </w:tcPr>
          <w:p w14:paraId="7924D107">
            <w:pPr>
              <w:topLinePunct/>
              <w:spacing w:line="440" w:lineRule="exact"/>
              <w:ind w:right="23" w:rightChars="11"/>
              <w:jc w:val="center"/>
              <w:rPr>
                <w:rFonts w:ascii="宋体" w:hAnsi="宋体" w:cs="宋体"/>
                <w:szCs w:val="21"/>
              </w:rPr>
            </w:pPr>
            <w:r>
              <w:rPr>
                <w:rFonts w:hint="eastAsia" w:ascii="宋体" w:hAnsi="宋体" w:cs="宋体"/>
                <w:szCs w:val="21"/>
              </w:rPr>
              <w:t>供应商名称</w:t>
            </w:r>
          </w:p>
        </w:tc>
        <w:tc>
          <w:tcPr>
            <w:tcW w:w="4135" w:type="dxa"/>
            <w:gridSpan w:val="5"/>
            <w:tcBorders>
              <w:left w:val="single" w:color="auto" w:sz="6" w:space="0"/>
              <w:bottom w:val="single" w:color="auto" w:sz="6" w:space="0"/>
              <w:right w:val="single" w:color="auto" w:sz="6" w:space="0"/>
            </w:tcBorders>
            <w:vAlign w:val="center"/>
          </w:tcPr>
          <w:p w14:paraId="251F09A9">
            <w:pPr>
              <w:topLinePunct/>
              <w:spacing w:line="440" w:lineRule="exact"/>
              <w:ind w:right="23" w:rightChars="11"/>
              <w:jc w:val="center"/>
              <w:rPr>
                <w:rFonts w:ascii="宋体" w:hAnsi="宋体" w:cs="宋体"/>
                <w:szCs w:val="21"/>
              </w:rPr>
            </w:pPr>
          </w:p>
        </w:tc>
        <w:tc>
          <w:tcPr>
            <w:tcW w:w="1385" w:type="dxa"/>
            <w:tcBorders>
              <w:left w:val="single" w:color="auto" w:sz="6" w:space="0"/>
              <w:bottom w:val="single" w:color="auto" w:sz="6" w:space="0"/>
              <w:right w:val="single" w:color="auto" w:sz="6" w:space="0"/>
            </w:tcBorders>
            <w:vAlign w:val="center"/>
          </w:tcPr>
          <w:p w14:paraId="17E8D3C8">
            <w:pPr>
              <w:topLinePunct/>
              <w:spacing w:line="440" w:lineRule="exact"/>
              <w:ind w:right="23" w:rightChars="11"/>
              <w:jc w:val="center"/>
              <w:rPr>
                <w:rFonts w:ascii="宋体" w:hAnsi="宋体" w:cs="宋体"/>
                <w:szCs w:val="21"/>
              </w:rPr>
            </w:pPr>
            <w:r>
              <w:rPr>
                <w:rFonts w:hint="eastAsia" w:ascii="宋体" w:hAnsi="宋体" w:cs="宋体"/>
                <w:szCs w:val="21"/>
              </w:rPr>
              <w:t>法定代表人</w:t>
            </w:r>
          </w:p>
        </w:tc>
        <w:tc>
          <w:tcPr>
            <w:tcW w:w="2695" w:type="dxa"/>
            <w:tcBorders>
              <w:left w:val="single" w:color="auto" w:sz="6" w:space="0"/>
              <w:bottom w:val="single" w:color="auto" w:sz="6" w:space="0"/>
            </w:tcBorders>
            <w:vAlign w:val="center"/>
          </w:tcPr>
          <w:p w14:paraId="23AA6644">
            <w:pPr>
              <w:topLinePunct/>
              <w:spacing w:line="440" w:lineRule="exact"/>
              <w:ind w:right="23" w:rightChars="11"/>
              <w:jc w:val="center"/>
              <w:rPr>
                <w:rFonts w:ascii="宋体" w:hAnsi="宋体" w:cs="宋体"/>
                <w:szCs w:val="21"/>
              </w:rPr>
            </w:pPr>
          </w:p>
        </w:tc>
      </w:tr>
      <w:tr w14:paraId="7C37AEC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689" w:type="dxa"/>
            <w:gridSpan w:val="3"/>
            <w:tcBorders>
              <w:top w:val="single" w:color="auto" w:sz="6" w:space="0"/>
              <w:bottom w:val="single" w:color="auto" w:sz="6" w:space="0"/>
              <w:right w:val="single" w:color="auto" w:sz="6" w:space="0"/>
            </w:tcBorders>
            <w:vAlign w:val="center"/>
          </w:tcPr>
          <w:p w14:paraId="1CC30D6D">
            <w:pPr>
              <w:topLinePunct/>
              <w:spacing w:line="440" w:lineRule="exact"/>
              <w:ind w:right="23" w:rightChars="11"/>
              <w:jc w:val="center"/>
              <w:rPr>
                <w:rFonts w:ascii="宋体" w:hAnsi="宋体" w:cs="宋体"/>
                <w:szCs w:val="21"/>
              </w:rPr>
            </w:pPr>
            <w:r>
              <w:rPr>
                <w:rFonts w:hint="eastAsia" w:ascii="宋体" w:hAnsi="宋体" w:cs="宋体"/>
                <w:szCs w:val="21"/>
              </w:rPr>
              <w:t>组织机构代码</w:t>
            </w:r>
          </w:p>
        </w:tc>
        <w:tc>
          <w:tcPr>
            <w:tcW w:w="4135" w:type="dxa"/>
            <w:gridSpan w:val="5"/>
            <w:tcBorders>
              <w:top w:val="single" w:color="auto" w:sz="6" w:space="0"/>
              <w:left w:val="single" w:color="auto" w:sz="6" w:space="0"/>
              <w:bottom w:val="single" w:color="auto" w:sz="6" w:space="0"/>
              <w:right w:val="single" w:color="auto" w:sz="6" w:space="0"/>
            </w:tcBorders>
            <w:vAlign w:val="center"/>
          </w:tcPr>
          <w:p w14:paraId="69C6C877">
            <w:pPr>
              <w:topLinePunct/>
              <w:spacing w:line="440" w:lineRule="exact"/>
              <w:ind w:right="23" w:rightChars="11"/>
              <w:jc w:val="center"/>
              <w:rPr>
                <w:rFonts w:ascii="宋体" w:hAnsi="宋体" w:cs="宋体"/>
                <w:szCs w:val="21"/>
              </w:rPr>
            </w:pPr>
          </w:p>
        </w:tc>
        <w:tc>
          <w:tcPr>
            <w:tcW w:w="1385" w:type="dxa"/>
            <w:tcBorders>
              <w:top w:val="single" w:color="auto" w:sz="6" w:space="0"/>
              <w:left w:val="single" w:color="auto" w:sz="6" w:space="0"/>
              <w:bottom w:val="single" w:color="auto" w:sz="6" w:space="0"/>
              <w:right w:val="single" w:color="auto" w:sz="6" w:space="0"/>
            </w:tcBorders>
            <w:vAlign w:val="center"/>
          </w:tcPr>
          <w:p w14:paraId="0810E4ED">
            <w:pPr>
              <w:topLinePunct/>
              <w:spacing w:line="440" w:lineRule="exact"/>
              <w:ind w:right="23" w:rightChars="11"/>
              <w:jc w:val="center"/>
              <w:rPr>
                <w:rFonts w:ascii="宋体" w:hAnsi="宋体" w:cs="宋体"/>
                <w:szCs w:val="21"/>
              </w:rPr>
            </w:pPr>
            <w:r>
              <w:rPr>
                <w:rFonts w:hint="eastAsia" w:ascii="宋体" w:hAnsi="宋体" w:cs="宋体"/>
                <w:szCs w:val="21"/>
              </w:rPr>
              <w:t>邮政编码</w:t>
            </w:r>
          </w:p>
        </w:tc>
        <w:tc>
          <w:tcPr>
            <w:tcW w:w="2695" w:type="dxa"/>
            <w:tcBorders>
              <w:top w:val="single" w:color="auto" w:sz="6" w:space="0"/>
              <w:left w:val="single" w:color="auto" w:sz="6" w:space="0"/>
              <w:bottom w:val="single" w:color="auto" w:sz="6" w:space="0"/>
            </w:tcBorders>
            <w:vAlign w:val="center"/>
          </w:tcPr>
          <w:p w14:paraId="46E1271F">
            <w:pPr>
              <w:topLinePunct/>
              <w:spacing w:line="440" w:lineRule="exact"/>
              <w:ind w:right="23" w:rightChars="11"/>
              <w:jc w:val="center"/>
              <w:rPr>
                <w:rFonts w:ascii="宋体" w:hAnsi="宋体" w:cs="宋体"/>
                <w:szCs w:val="21"/>
              </w:rPr>
            </w:pPr>
          </w:p>
        </w:tc>
      </w:tr>
      <w:tr w14:paraId="1ECEC9A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689" w:type="dxa"/>
            <w:gridSpan w:val="3"/>
            <w:tcBorders>
              <w:top w:val="single" w:color="auto" w:sz="6" w:space="0"/>
              <w:bottom w:val="single" w:color="auto" w:sz="6" w:space="0"/>
              <w:right w:val="single" w:color="auto" w:sz="6" w:space="0"/>
            </w:tcBorders>
            <w:vAlign w:val="center"/>
          </w:tcPr>
          <w:p w14:paraId="7FEDC898">
            <w:pPr>
              <w:topLinePunct/>
              <w:spacing w:line="440" w:lineRule="exact"/>
              <w:ind w:right="23" w:rightChars="11"/>
              <w:jc w:val="center"/>
              <w:rPr>
                <w:rFonts w:ascii="宋体" w:hAnsi="宋体" w:cs="宋体"/>
                <w:szCs w:val="21"/>
              </w:rPr>
            </w:pPr>
            <w:r>
              <w:rPr>
                <w:rFonts w:hint="eastAsia" w:ascii="宋体" w:hAnsi="宋体" w:cs="宋体"/>
                <w:szCs w:val="21"/>
              </w:rPr>
              <w:t>委托代理人</w:t>
            </w:r>
          </w:p>
        </w:tc>
        <w:tc>
          <w:tcPr>
            <w:tcW w:w="4135" w:type="dxa"/>
            <w:gridSpan w:val="5"/>
            <w:tcBorders>
              <w:top w:val="single" w:color="auto" w:sz="6" w:space="0"/>
              <w:left w:val="single" w:color="auto" w:sz="6" w:space="0"/>
              <w:bottom w:val="single" w:color="auto" w:sz="6" w:space="0"/>
              <w:right w:val="single" w:color="auto" w:sz="6" w:space="0"/>
            </w:tcBorders>
            <w:vAlign w:val="center"/>
          </w:tcPr>
          <w:p w14:paraId="6CF73A4C">
            <w:pPr>
              <w:topLinePunct/>
              <w:spacing w:line="440" w:lineRule="exact"/>
              <w:ind w:right="23" w:rightChars="11"/>
              <w:jc w:val="center"/>
              <w:rPr>
                <w:rFonts w:ascii="宋体" w:hAnsi="宋体" w:cs="宋体"/>
                <w:szCs w:val="21"/>
              </w:rPr>
            </w:pPr>
          </w:p>
        </w:tc>
        <w:tc>
          <w:tcPr>
            <w:tcW w:w="1385" w:type="dxa"/>
            <w:tcBorders>
              <w:top w:val="single" w:color="auto" w:sz="6" w:space="0"/>
              <w:left w:val="single" w:color="auto" w:sz="6" w:space="0"/>
              <w:bottom w:val="single" w:color="auto" w:sz="6" w:space="0"/>
              <w:right w:val="single" w:color="auto" w:sz="6" w:space="0"/>
            </w:tcBorders>
            <w:vAlign w:val="center"/>
          </w:tcPr>
          <w:p w14:paraId="2AB9DD53">
            <w:pPr>
              <w:topLinePunct/>
              <w:spacing w:line="440" w:lineRule="exact"/>
              <w:ind w:right="23" w:rightChars="11"/>
              <w:jc w:val="center"/>
              <w:rPr>
                <w:rFonts w:ascii="宋体" w:hAnsi="宋体" w:cs="宋体"/>
                <w:szCs w:val="21"/>
              </w:rPr>
            </w:pPr>
            <w:r>
              <w:rPr>
                <w:rFonts w:hint="eastAsia" w:ascii="宋体" w:hAnsi="宋体" w:cs="宋体"/>
                <w:szCs w:val="21"/>
              </w:rPr>
              <w:t>电子邮箱</w:t>
            </w:r>
          </w:p>
        </w:tc>
        <w:tc>
          <w:tcPr>
            <w:tcW w:w="2695" w:type="dxa"/>
            <w:tcBorders>
              <w:top w:val="single" w:color="auto" w:sz="6" w:space="0"/>
              <w:left w:val="single" w:color="auto" w:sz="6" w:space="0"/>
              <w:bottom w:val="single" w:color="auto" w:sz="6" w:space="0"/>
            </w:tcBorders>
            <w:vAlign w:val="center"/>
          </w:tcPr>
          <w:p w14:paraId="067C11A1">
            <w:pPr>
              <w:topLinePunct/>
              <w:spacing w:line="440" w:lineRule="exact"/>
              <w:ind w:right="23" w:rightChars="11"/>
              <w:jc w:val="center"/>
              <w:rPr>
                <w:rFonts w:ascii="宋体" w:hAnsi="宋体" w:cs="宋体"/>
                <w:szCs w:val="21"/>
              </w:rPr>
            </w:pPr>
          </w:p>
        </w:tc>
      </w:tr>
      <w:tr w14:paraId="24DF465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689" w:type="dxa"/>
            <w:gridSpan w:val="3"/>
            <w:tcBorders>
              <w:top w:val="single" w:color="auto" w:sz="6" w:space="0"/>
              <w:bottom w:val="single" w:color="auto" w:sz="6" w:space="0"/>
              <w:right w:val="single" w:color="auto" w:sz="6" w:space="0"/>
            </w:tcBorders>
            <w:vAlign w:val="center"/>
          </w:tcPr>
          <w:p w14:paraId="54B0FB47">
            <w:pPr>
              <w:topLinePunct/>
              <w:spacing w:line="440" w:lineRule="exact"/>
              <w:ind w:right="23" w:rightChars="11"/>
              <w:jc w:val="center"/>
              <w:rPr>
                <w:rFonts w:ascii="宋体" w:hAnsi="宋体" w:cs="宋体"/>
                <w:szCs w:val="21"/>
              </w:rPr>
            </w:pPr>
            <w:r>
              <w:rPr>
                <w:rFonts w:hint="eastAsia" w:ascii="宋体" w:hAnsi="宋体" w:cs="宋体"/>
                <w:szCs w:val="21"/>
              </w:rPr>
              <w:t>上年营业收入</w:t>
            </w:r>
          </w:p>
        </w:tc>
        <w:tc>
          <w:tcPr>
            <w:tcW w:w="4135" w:type="dxa"/>
            <w:gridSpan w:val="5"/>
            <w:tcBorders>
              <w:top w:val="single" w:color="auto" w:sz="6" w:space="0"/>
              <w:left w:val="single" w:color="auto" w:sz="6" w:space="0"/>
              <w:bottom w:val="single" w:color="auto" w:sz="6" w:space="0"/>
              <w:right w:val="single" w:color="auto" w:sz="6" w:space="0"/>
            </w:tcBorders>
            <w:vAlign w:val="center"/>
          </w:tcPr>
          <w:p w14:paraId="215B7240">
            <w:pPr>
              <w:topLinePunct/>
              <w:spacing w:line="440" w:lineRule="exact"/>
              <w:ind w:right="23" w:rightChars="11"/>
              <w:jc w:val="center"/>
              <w:rPr>
                <w:rFonts w:ascii="宋体" w:hAnsi="宋体" w:cs="宋体"/>
                <w:szCs w:val="21"/>
              </w:rPr>
            </w:pPr>
          </w:p>
        </w:tc>
        <w:tc>
          <w:tcPr>
            <w:tcW w:w="1385" w:type="dxa"/>
            <w:tcBorders>
              <w:top w:val="single" w:color="auto" w:sz="6" w:space="0"/>
              <w:left w:val="single" w:color="auto" w:sz="6" w:space="0"/>
              <w:bottom w:val="single" w:color="auto" w:sz="6" w:space="0"/>
              <w:right w:val="single" w:color="auto" w:sz="6" w:space="0"/>
            </w:tcBorders>
            <w:vAlign w:val="center"/>
          </w:tcPr>
          <w:p w14:paraId="7E9F41FF">
            <w:pPr>
              <w:topLinePunct/>
              <w:spacing w:line="440" w:lineRule="exact"/>
              <w:ind w:right="23" w:rightChars="11"/>
              <w:jc w:val="center"/>
              <w:rPr>
                <w:rFonts w:ascii="宋体" w:hAnsi="宋体" w:cs="宋体"/>
                <w:szCs w:val="21"/>
              </w:rPr>
            </w:pPr>
            <w:r>
              <w:rPr>
                <w:rFonts w:hint="eastAsia" w:ascii="宋体" w:hAnsi="宋体" w:cs="宋体"/>
                <w:szCs w:val="21"/>
              </w:rPr>
              <w:t>员工总人数</w:t>
            </w:r>
          </w:p>
        </w:tc>
        <w:tc>
          <w:tcPr>
            <w:tcW w:w="2695" w:type="dxa"/>
            <w:tcBorders>
              <w:top w:val="single" w:color="auto" w:sz="6" w:space="0"/>
              <w:left w:val="single" w:color="auto" w:sz="6" w:space="0"/>
              <w:bottom w:val="single" w:color="auto" w:sz="6" w:space="0"/>
            </w:tcBorders>
            <w:vAlign w:val="center"/>
          </w:tcPr>
          <w:p w14:paraId="5B3894DF">
            <w:pPr>
              <w:topLinePunct/>
              <w:spacing w:line="440" w:lineRule="exact"/>
              <w:ind w:right="23" w:rightChars="11"/>
              <w:jc w:val="center"/>
              <w:rPr>
                <w:rFonts w:ascii="宋体" w:hAnsi="宋体" w:cs="宋体"/>
                <w:szCs w:val="21"/>
              </w:rPr>
            </w:pPr>
          </w:p>
        </w:tc>
      </w:tr>
      <w:tr w14:paraId="4113709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49" w:type="dxa"/>
            <w:vMerge w:val="restart"/>
            <w:tcBorders>
              <w:top w:val="single" w:color="auto" w:sz="6" w:space="0"/>
              <w:bottom w:val="single" w:color="auto" w:sz="6" w:space="0"/>
              <w:right w:val="single" w:color="auto" w:sz="6" w:space="0"/>
            </w:tcBorders>
            <w:vAlign w:val="center"/>
          </w:tcPr>
          <w:p w14:paraId="34944E0D">
            <w:pPr>
              <w:topLinePunct/>
              <w:spacing w:line="440" w:lineRule="exact"/>
              <w:ind w:right="23" w:rightChars="11"/>
              <w:jc w:val="center"/>
              <w:rPr>
                <w:rFonts w:ascii="宋体" w:hAnsi="宋体" w:cs="宋体"/>
                <w:szCs w:val="21"/>
              </w:rPr>
            </w:pPr>
            <w:r>
              <w:rPr>
                <w:rFonts w:hint="eastAsia" w:ascii="宋体" w:hAnsi="宋体" w:cs="宋体"/>
                <w:szCs w:val="21"/>
              </w:rPr>
              <w:t>营业执照</w:t>
            </w:r>
          </w:p>
        </w:tc>
        <w:tc>
          <w:tcPr>
            <w:tcW w:w="2132" w:type="dxa"/>
            <w:gridSpan w:val="3"/>
            <w:tcBorders>
              <w:top w:val="single" w:color="auto" w:sz="6" w:space="0"/>
              <w:left w:val="single" w:color="auto" w:sz="6" w:space="0"/>
              <w:bottom w:val="single" w:color="auto" w:sz="6" w:space="0"/>
              <w:right w:val="single" w:color="auto" w:sz="6" w:space="0"/>
            </w:tcBorders>
            <w:vAlign w:val="center"/>
          </w:tcPr>
          <w:p w14:paraId="142B01F3">
            <w:pPr>
              <w:topLinePunct/>
              <w:spacing w:line="440" w:lineRule="exact"/>
              <w:ind w:right="23" w:rightChars="11"/>
              <w:jc w:val="center"/>
              <w:rPr>
                <w:rFonts w:ascii="宋体" w:hAnsi="宋体" w:cs="宋体"/>
                <w:szCs w:val="21"/>
              </w:rPr>
            </w:pPr>
            <w:r>
              <w:rPr>
                <w:rFonts w:hint="eastAsia" w:ascii="宋体" w:hAnsi="宋体" w:cs="宋体"/>
                <w:szCs w:val="21"/>
              </w:rPr>
              <w:t>注册号码</w:t>
            </w:r>
          </w:p>
        </w:tc>
        <w:tc>
          <w:tcPr>
            <w:tcW w:w="1502" w:type="dxa"/>
            <w:gridSpan w:val="2"/>
            <w:tcBorders>
              <w:top w:val="single" w:color="auto" w:sz="6" w:space="0"/>
              <w:left w:val="single" w:color="auto" w:sz="6" w:space="0"/>
              <w:bottom w:val="single" w:color="auto" w:sz="6" w:space="0"/>
              <w:right w:val="single" w:color="auto" w:sz="6" w:space="0"/>
            </w:tcBorders>
            <w:vAlign w:val="center"/>
          </w:tcPr>
          <w:p w14:paraId="3D5ED4DB">
            <w:pPr>
              <w:topLinePunct/>
              <w:spacing w:line="440" w:lineRule="exact"/>
              <w:ind w:right="23" w:rightChars="11"/>
              <w:jc w:val="center"/>
              <w:rPr>
                <w:rFonts w:ascii="宋体" w:hAnsi="宋体" w:cs="宋体"/>
                <w:szCs w:val="21"/>
              </w:rPr>
            </w:pPr>
          </w:p>
        </w:tc>
        <w:tc>
          <w:tcPr>
            <w:tcW w:w="1441" w:type="dxa"/>
            <w:gridSpan w:val="2"/>
            <w:tcBorders>
              <w:top w:val="single" w:color="auto" w:sz="6" w:space="0"/>
              <w:left w:val="single" w:color="auto" w:sz="6" w:space="0"/>
              <w:bottom w:val="single" w:color="auto" w:sz="6" w:space="0"/>
              <w:right w:val="single" w:color="auto" w:sz="6" w:space="0"/>
            </w:tcBorders>
            <w:vAlign w:val="center"/>
          </w:tcPr>
          <w:p w14:paraId="0AF057DE">
            <w:pPr>
              <w:topLinePunct/>
              <w:spacing w:line="440" w:lineRule="exact"/>
              <w:ind w:right="23" w:rightChars="11" w:firstLine="105" w:firstLineChars="50"/>
              <w:jc w:val="center"/>
              <w:rPr>
                <w:rFonts w:ascii="宋体" w:hAnsi="宋体" w:cs="宋体"/>
                <w:szCs w:val="21"/>
              </w:rPr>
            </w:pPr>
            <w:r>
              <w:rPr>
                <w:rFonts w:hint="eastAsia" w:ascii="宋体" w:hAnsi="宋体" w:cs="宋体"/>
                <w:szCs w:val="21"/>
              </w:rPr>
              <w:t>注册地址</w:t>
            </w:r>
          </w:p>
        </w:tc>
        <w:tc>
          <w:tcPr>
            <w:tcW w:w="4080" w:type="dxa"/>
            <w:gridSpan w:val="2"/>
            <w:tcBorders>
              <w:top w:val="single" w:color="auto" w:sz="6" w:space="0"/>
              <w:left w:val="single" w:color="auto" w:sz="6" w:space="0"/>
              <w:bottom w:val="single" w:color="auto" w:sz="6" w:space="0"/>
            </w:tcBorders>
            <w:vAlign w:val="center"/>
          </w:tcPr>
          <w:p w14:paraId="48867AD9">
            <w:pPr>
              <w:topLinePunct/>
              <w:spacing w:line="440" w:lineRule="exact"/>
              <w:ind w:right="23" w:rightChars="11" w:firstLine="105" w:firstLineChars="50"/>
              <w:jc w:val="center"/>
              <w:rPr>
                <w:rFonts w:ascii="宋体" w:hAnsi="宋体" w:cs="宋体"/>
                <w:szCs w:val="21"/>
              </w:rPr>
            </w:pPr>
          </w:p>
        </w:tc>
      </w:tr>
      <w:tr w14:paraId="4CE768B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49" w:type="dxa"/>
            <w:vMerge w:val="continue"/>
            <w:tcBorders>
              <w:top w:val="single" w:color="auto" w:sz="6" w:space="0"/>
              <w:bottom w:val="single" w:color="auto" w:sz="6" w:space="0"/>
              <w:right w:val="single" w:color="auto" w:sz="6" w:space="0"/>
            </w:tcBorders>
            <w:vAlign w:val="center"/>
          </w:tcPr>
          <w:p w14:paraId="3146C2A8">
            <w:pPr>
              <w:topLinePunct/>
              <w:spacing w:line="440" w:lineRule="exact"/>
              <w:ind w:right="23" w:rightChars="11"/>
              <w:jc w:val="center"/>
              <w:rPr>
                <w:rFonts w:ascii="宋体" w:hAnsi="宋体" w:cs="宋体"/>
                <w:szCs w:val="21"/>
              </w:rPr>
            </w:pPr>
          </w:p>
        </w:tc>
        <w:tc>
          <w:tcPr>
            <w:tcW w:w="2132" w:type="dxa"/>
            <w:gridSpan w:val="3"/>
            <w:tcBorders>
              <w:top w:val="single" w:color="auto" w:sz="6" w:space="0"/>
              <w:left w:val="single" w:color="auto" w:sz="6" w:space="0"/>
              <w:bottom w:val="single" w:color="auto" w:sz="6" w:space="0"/>
              <w:right w:val="single" w:color="auto" w:sz="6" w:space="0"/>
            </w:tcBorders>
            <w:vAlign w:val="center"/>
          </w:tcPr>
          <w:p w14:paraId="4C381C23">
            <w:pPr>
              <w:topLinePunct/>
              <w:spacing w:line="440" w:lineRule="exact"/>
              <w:ind w:right="23" w:rightChars="11"/>
              <w:jc w:val="center"/>
              <w:rPr>
                <w:rFonts w:ascii="宋体" w:hAnsi="宋体" w:cs="宋体"/>
                <w:szCs w:val="21"/>
              </w:rPr>
            </w:pPr>
            <w:r>
              <w:rPr>
                <w:rFonts w:hint="eastAsia" w:ascii="宋体" w:hAnsi="宋体" w:cs="宋体"/>
                <w:szCs w:val="21"/>
              </w:rPr>
              <w:t>发证机关</w:t>
            </w:r>
          </w:p>
        </w:tc>
        <w:tc>
          <w:tcPr>
            <w:tcW w:w="1502" w:type="dxa"/>
            <w:gridSpan w:val="2"/>
            <w:tcBorders>
              <w:top w:val="single" w:color="auto" w:sz="6" w:space="0"/>
              <w:left w:val="single" w:color="auto" w:sz="6" w:space="0"/>
              <w:bottom w:val="single" w:color="auto" w:sz="6" w:space="0"/>
              <w:right w:val="single" w:color="auto" w:sz="6" w:space="0"/>
            </w:tcBorders>
            <w:vAlign w:val="center"/>
          </w:tcPr>
          <w:p w14:paraId="31B29BC0">
            <w:pPr>
              <w:topLinePunct/>
              <w:spacing w:line="440" w:lineRule="exact"/>
              <w:ind w:right="23" w:rightChars="11"/>
              <w:jc w:val="center"/>
              <w:rPr>
                <w:rFonts w:ascii="宋体" w:hAnsi="宋体" w:cs="宋体"/>
                <w:szCs w:val="21"/>
              </w:rPr>
            </w:pPr>
          </w:p>
        </w:tc>
        <w:tc>
          <w:tcPr>
            <w:tcW w:w="1441" w:type="dxa"/>
            <w:gridSpan w:val="2"/>
            <w:tcBorders>
              <w:top w:val="single" w:color="auto" w:sz="6" w:space="0"/>
              <w:left w:val="single" w:color="auto" w:sz="6" w:space="0"/>
              <w:bottom w:val="single" w:color="auto" w:sz="6" w:space="0"/>
              <w:right w:val="single" w:color="auto" w:sz="6" w:space="0"/>
            </w:tcBorders>
            <w:vAlign w:val="center"/>
          </w:tcPr>
          <w:p w14:paraId="163CA361">
            <w:pPr>
              <w:topLinePunct/>
              <w:spacing w:line="440" w:lineRule="exact"/>
              <w:ind w:right="23" w:rightChars="11" w:firstLine="105" w:firstLineChars="50"/>
              <w:jc w:val="center"/>
              <w:rPr>
                <w:rFonts w:ascii="宋体" w:hAnsi="宋体" w:cs="宋体"/>
                <w:szCs w:val="21"/>
              </w:rPr>
            </w:pPr>
            <w:r>
              <w:rPr>
                <w:rFonts w:hint="eastAsia" w:ascii="宋体" w:hAnsi="宋体" w:cs="宋体"/>
                <w:szCs w:val="21"/>
              </w:rPr>
              <w:t>发证日期</w:t>
            </w:r>
          </w:p>
        </w:tc>
        <w:tc>
          <w:tcPr>
            <w:tcW w:w="4080" w:type="dxa"/>
            <w:gridSpan w:val="2"/>
            <w:tcBorders>
              <w:top w:val="single" w:color="auto" w:sz="6" w:space="0"/>
              <w:left w:val="single" w:color="auto" w:sz="6" w:space="0"/>
              <w:bottom w:val="single" w:color="auto" w:sz="6" w:space="0"/>
            </w:tcBorders>
            <w:vAlign w:val="center"/>
          </w:tcPr>
          <w:p w14:paraId="6A78841E">
            <w:pPr>
              <w:topLinePunct/>
              <w:spacing w:line="440" w:lineRule="exact"/>
              <w:ind w:right="23" w:rightChars="11" w:firstLine="105" w:firstLineChars="50"/>
              <w:jc w:val="center"/>
              <w:rPr>
                <w:rFonts w:ascii="宋体" w:hAnsi="宋体" w:cs="宋体"/>
                <w:szCs w:val="21"/>
              </w:rPr>
            </w:pPr>
          </w:p>
        </w:tc>
      </w:tr>
      <w:tr w14:paraId="198EF50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49" w:type="dxa"/>
            <w:vMerge w:val="continue"/>
            <w:tcBorders>
              <w:top w:val="single" w:color="auto" w:sz="6" w:space="0"/>
              <w:bottom w:val="single" w:color="auto" w:sz="6" w:space="0"/>
              <w:right w:val="single" w:color="auto" w:sz="6" w:space="0"/>
            </w:tcBorders>
            <w:vAlign w:val="center"/>
          </w:tcPr>
          <w:p w14:paraId="4575DDA5">
            <w:pPr>
              <w:topLinePunct/>
              <w:spacing w:line="440" w:lineRule="exact"/>
              <w:ind w:right="23" w:rightChars="11"/>
              <w:jc w:val="center"/>
              <w:rPr>
                <w:rFonts w:ascii="宋体" w:hAnsi="宋体" w:cs="宋体"/>
                <w:szCs w:val="21"/>
              </w:rPr>
            </w:pPr>
          </w:p>
        </w:tc>
        <w:tc>
          <w:tcPr>
            <w:tcW w:w="2132" w:type="dxa"/>
            <w:gridSpan w:val="3"/>
            <w:tcBorders>
              <w:top w:val="single" w:color="auto" w:sz="6" w:space="0"/>
              <w:left w:val="single" w:color="auto" w:sz="6" w:space="0"/>
              <w:bottom w:val="single" w:color="auto" w:sz="6" w:space="0"/>
              <w:right w:val="single" w:color="auto" w:sz="6" w:space="0"/>
            </w:tcBorders>
            <w:vAlign w:val="center"/>
          </w:tcPr>
          <w:p w14:paraId="1C0C26DE">
            <w:pPr>
              <w:topLinePunct/>
              <w:spacing w:line="440" w:lineRule="exact"/>
              <w:ind w:right="23" w:rightChars="11"/>
              <w:jc w:val="center"/>
              <w:rPr>
                <w:rFonts w:ascii="宋体" w:hAnsi="宋体" w:cs="宋体"/>
                <w:szCs w:val="21"/>
              </w:rPr>
            </w:pPr>
            <w:r>
              <w:rPr>
                <w:rFonts w:hint="eastAsia" w:ascii="宋体" w:hAnsi="宋体" w:cs="宋体"/>
                <w:szCs w:val="21"/>
              </w:rPr>
              <w:t>营业范围（主营）</w:t>
            </w:r>
          </w:p>
        </w:tc>
        <w:tc>
          <w:tcPr>
            <w:tcW w:w="7023" w:type="dxa"/>
            <w:gridSpan w:val="6"/>
            <w:tcBorders>
              <w:top w:val="single" w:color="auto" w:sz="6" w:space="0"/>
              <w:left w:val="single" w:color="auto" w:sz="6" w:space="0"/>
              <w:bottom w:val="single" w:color="auto" w:sz="6" w:space="0"/>
            </w:tcBorders>
            <w:vAlign w:val="center"/>
          </w:tcPr>
          <w:p w14:paraId="0392ED91">
            <w:pPr>
              <w:topLinePunct/>
              <w:spacing w:line="440" w:lineRule="exact"/>
              <w:ind w:right="23" w:rightChars="11" w:firstLine="105" w:firstLineChars="50"/>
              <w:jc w:val="center"/>
              <w:rPr>
                <w:rFonts w:ascii="宋体" w:hAnsi="宋体" w:cs="宋体"/>
                <w:szCs w:val="21"/>
              </w:rPr>
            </w:pPr>
          </w:p>
        </w:tc>
      </w:tr>
      <w:tr w14:paraId="2F2350E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49" w:type="dxa"/>
            <w:vMerge w:val="continue"/>
            <w:tcBorders>
              <w:top w:val="single" w:color="auto" w:sz="6" w:space="0"/>
              <w:bottom w:val="single" w:color="auto" w:sz="6" w:space="0"/>
              <w:right w:val="single" w:color="auto" w:sz="6" w:space="0"/>
            </w:tcBorders>
            <w:vAlign w:val="center"/>
          </w:tcPr>
          <w:p w14:paraId="6465A8A9">
            <w:pPr>
              <w:topLinePunct/>
              <w:spacing w:line="440" w:lineRule="exact"/>
              <w:ind w:right="23" w:rightChars="11"/>
              <w:jc w:val="center"/>
              <w:rPr>
                <w:rFonts w:ascii="宋体" w:hAnsi="宋体" w:cs="宋体"/>
                <w:szCs w:val="21"/>
              </w:rPr>
            </w:pPr>
          </w:p>
        </w:tc>
        <w:tc>
          <w:tcPr>
            <w:tcW w:w="2132" w:type="dxa"/>
            <w:gridSpan w:val="3"/>
            <w:tcBorders>
              <w:top w:val="single" w:color="auto" w:sz="6" w:space="0"/>
              <w:left w:val="single" w:color="auto" w:sz="6" w:space="0"/>
              <w:bottom w:val="single" w:color="auto" w:sz="6" w:space="0"/>
              <w:right w:val="single" w:color="auto" w:sz="6" w:space="0"/>
            </w:tcBorders>
            <w:vAlign w:val="center"/>
          </w:tcPr>
          <w:p w14:paraId="4A704C3D">
            <w:pPr>
              <w:topLinePunct/>
              <w:spacing w:line="440" w:lineRule="exact"/>
              <w:ind w:right="23" w:rightChars="11"/>
              <w:jc w:val="center"/>
              <w:rPr>
                <w:rFonts w:ascii="宋体" w:hAnsi="宋体" w:cs="宋体"/>
                <w:szCs w:val="21"/>
              </w:rPr>
            </w:pPr>
            <w:r>
              <w:rPr>
                <w:rFonts w:hint="eastAsia" w:ascii="宋体" w:hAnsi="宋体" w:cs="宋体"/>
                <w:szCs w:val="21"/>
              </w:rPr>
              <w:t>营业范围（兼营）</w:t>
            </w:r>
          </w:p>
        </w:tc>
        <w:tc>
          <w:tcPr>
            <w:tcW w:w="7023" w:type="dxa"/>
            <w:gridSpan w:val="6"/>
            <w:tcBorders>
              <w:top w:val="single" w:color="auto" w:sz="6" w:space="0"/>
              <w:left w:val="single" w:color="auto" w:sz="6" w:space="0"/>
              <w:bottom w:val="single" w:color="auto" w:sz="6" w:space="0"/>
            </w:tcBorders>
            <w:vAlign w:val="center"/>
          </w:tcPr>
          <w:p w14:paraId="170E9C81">
            <w:pPr>
              <w:topLinePunct/>
              <w:spacing w:line="440" w:lineRule="exact"/>
              <w:ind w:right="23" w:rightChars="11" w:firstLine="105" w:firstLineChars="50"/>
              <w:jc w:val="center"/>
              <w:rPr>
                <w:rFonts w:ascii="宋体" w:hAnsi="宋体" w:cs="宋体"/>
                <w:szCs w:val="21"/>
              </w:rPr>
            </w:pPr>
          </w:p>
        </w:tc>
      </w:tr>
      <w:tr w14:paraId="039DF64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2881" w:type="dxa"/>
            <w:gridSpan w:val="4"/>
            <w:tcBorders>
              <w:top w:val="single" w:color="auto" w:sz="6" w:space="0"/>
              <w:bottom w:val="single" w:color="auto" w:sz="6" w:space="0"/>
              <w:right w:val="single" w:color="auto" w:sz="6" w:space="0"/>
            </w:tcBorders>
            <w:vAlign w:val="center"/>
          </w:tcPr>
          <w:p w14:paraId="23AA181D">
            <w:pPr>
              <w:topLinePunct/>
              <w:spacing w:line="440" w:lineRule="exact"/>
              <w:ind w:right="23" w:rightChars="11"/>
              <w:jc w:val="center"/>
              <w:rPr>
                <w:rFonts w:ascii="宋体" w:hAnsi="宋体" w:cs="宋体"/>
                <w:szCs w:val="21"/>
              </w:rPr>
            </w:pPr>
            <w:r>
              <w:rPr>
                <w:rFonts w:hint="eastAsia" w:ascii="宋体" w:hAnsi="宋体" w:cs="宋体"/>
                <w:szCs w:val="21"/>
              </w:rPr>
              <w:t>基本账户开户行及帐号</w:t>
            </w:r>
          </w:p>
        </w:tc>
        <w:tc>
          <w:tcPr>
            <w:tcW w:w="7023" w:type="dxa"/>
            <w:gridSpan w:val="6"/>
            <w:tcBorders>
              <w:top w:val="single" w:color="auto" w:sz="6" w:space="0"/>
              <w:left w:val="single" w:color="auto" w:sz="6" w:space="0"/>
              <w:bottom w:val="single" w:color="auto" w:sz="6" w:space="0"/>
            </w:tcBorders>
            <w:vAlign w:val="center"/>
          </w:tcPr>
          <w:p w14:paraId="49C14F1A">
            <w:pPr>
              <w:topLinePunct/>
              <w:spacing w:line="440" w:lineRule="exact"/>
              <w:ind w:right="23" w:rightChars="11"/>
              <w:jc w:val="center"/>
              <w:rPr>
                <w:rFonts w:ascii="宋体" w:hAnsi="宋体" w:cs="宋体"/>
                <w:szCs w:val="21"/>
              </w:rPr>
            </w:pPr>
          </w:p>
        </w:tc>
      </w:tr>
      <w:tr w14:paraId="3B8BC19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2881" w:type="dxa"/>
            <w:gridSpan w:val="4"/>
            <w:tcBorders>
              <w:top w:val="single" w:color="auto" w:sz="6" w:space="0"/>
              <w:bottom w:val="single" w:color="auto" w:sz="6" w:space="0"/>
              <w:right w:val="single" w:color="auto" w:sz="6" w:space="0"/>
            </w:tcBorders>
            <w:vAlign w:val="center"/>
          </w:tcPr>
          <w:p w14:paraId="1B2DB97A">
            <w:pPr>
              <w:topLinePunct/>
              <w:spacing w:line="440" w:lineRule="exact"/>
              <w:ind w:right="23" w:rightChars="11"/>
              <w:jc w:val="center"/>
              <w:rPr>
                <w:rFonts w:ascii="宋体" w:hAnsi="宋体" w:cs="宋体"/>
                <w:szCs w:val="21"/>
              </w:rPr>
            </w:pPr>
            <w:r>
              <w:rPr>
                <w:rFonts w:hint="eastAsia" w:ascii="宋体" w:hAnsi="宋体" w:cs="宋体"/>
                <w:szCs w:val="21"/>
              </w:rPr>
              <w:t>税务发证机关</w:t>
            </w:r>
          </w:p>
        </w:tc>
        <w:tc>
          <w:tcPr>
            <w:tcW w:w="7023" w:type="dxa"/>
            <w:gridSpan w:val="6"/>
            <w:tcBorders>
              <w:top w:val="single" w:color="auto" w:sz="6" w:space="0"/>
              <w:left w:val="single" w:color="auto" w:sz="6" w:space="0"/>
              <w:bottom w:val="single" w:color="auto" w:sz="6" w:space="0"/>
            </w:tcBorders>
            <w:vAlign w:val="center"/>
          </w:tcPr>
          <w:p w14:paraId="161324D5">
            <w:pPr>
              <w:topLinePunct/>
              <w:spacing w:line="440" w:lineRule="exact"/>
              <w:ind w:right="23" w:rightChars="11"/>
              <w:jc w:val="center"/>
              <w:rPr>
                <w:rFonts w:ascii="宋体" w:hAnsi="宋体" w:cs="宋体"/>
                <w:szCs w:val="21"/>
              </w:rPr>
            </w:pPr>
          </w:p>
        </w:tc>
      </w:tr>
      <w:tr w14:paraId="221C261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3773" w:type="dxa"/>
            <w:gridSpan w:val="5"/>
            <w:tcBorders>
              <w:top w:val="single" w:color="auto" w:sz="6" w:space="0"/>
              <w:bottom w:val="single" w:color="auto" w:sz="6" w:space="0"/>
              <w:right w:val="single" w:color="auto" w:sz="6" w:space="0"/>
            </w:tcBorders>
            <w:vAlign w:val="center"/>
          </w:tcPr>
          <w:p w14:paraId="2FCE2C9B">
            <w:pPr>
              <w:topLinePunct/>
              <w:spacing w:line="440" w:lineRule="exact"/>
              <w:ind w:right="23" w:rightChars="11"/>
              <w:jc w:val="center"/>
              <w:rPr>
                <w:rFonts w:ascii="宋体" w:hAnsi="宋体" w:cs="宋体"/>
                <w:szCs w:val="21"/>
              </w:rPr>
            </w:pPr>
            <w:r>
              <w:rPr>
                <w:rFonts w:hint="eastAsia" w:ascii="宋体" w:hAnsi="宋体" w:cs="宋体"/>
                <w:szCs w:val="21"/>
              </w:rPr>
              <w:t>资质名称</w:t>
            </w:r>
          </w:p>
        </w:tc>
        <w:tc>
          <w:tcPr>
            <w:tcW w:w="922" w:type="dxa"/>
            <w:gridSpan w:val="2"/>
            <w:tcBorders>
              <w:top w:val="single" w:color="auto" w:sz="6" w:space="0"/>
              <w:left w:val="single" w:color="auto" w:sz="6" w:space="0"/>
              <w:bottom w:val="single" w:color="auto" w:sz="6" w:space="0"/>
              <w:right w:val="single" w:color="auto" w:sz="6" w:space="0"/>
            </w:tcBorders>
            <w:vAlign w:val="center"/>
          </w:tcPr>
          <w:p w14:paraId="25F11832">
            <w:pPr>
              <w:topLinePunct/>
              <w:spacing w:line="440" w:lineRule="exact"/>
              <w:ind w:right="23" w:rightChars="11"/>
              <w:jc w:val="center"/>
              <w:rPr>
                <w:rFonts w:ascii="宋体" w:hAnsi="宋体" w:cs="宋体"/>
                <w:szCs w:val="21"/>
              </w:rPr>
            </w:pPr>
            <w:r>
              <w:rPr>
                <w:rFonts w:hint="eastAsia" w:ascii="宋体" w:hAnsi="宋体" w:cs="宋体"/>
                <w:szCs w:val="21"/>
              </w:rPr>
              <w:t>等级</w:t>
            </w:r>
          </w:p>
        </w:tc>
        <w:tc>
          <w:tcPr>
            <w:tcW w:w="1129" w:type="dxa"/>
            <w:tcBorders>
              <w:top w:val="single" w:color="auto" w:sz="6" w:space="0"/>
              <w:left w:val="single" w:color="auto" w:sz="6" w:space="0"/>
              <w:bottom w:val="single" w:color="auto" w:sz="6" w:space="0"/>
              <w:right w:val="single" w:color="auto" w:sz="6" w:space="0"/>
            </w:tcBorders>
            <w:vAlign w:val="center"/>
          </w:tcPr>
          <w:p w14:paraId="1AF61680">
            <w:pPr>
              <w:topLinePunct/>
              <w:spacing w:line="440" w:lineRule="exact"/>
              <w:ind w:right="23" w:rightChars="11"/>
              <w:jc w:val="center"/>
              <w:rPr>
                <w:rFonts w:ascii="宋体" w:hAnsi="宋体" w:cs="宋体"/>
                <w:szCs w:val="21"/>
              </w:rPr>
            </w:pPr>
            <w:r>
              <w:rPr>
                <w:rFonts w:hint="eastAsia" w:ascii="宋体" w:hAnsi="宋体" w:cs="宋体"/>
                <w:szCs w:val="21"/>
              </w:rPr>
              <w:t>发证机关</w:t>
            </w:r>
          </w:p>
        </w:tc>
        <w:tc>
          <w:tcPr>
            <w:tcW w:w="4080" w:type="dxa"/>
            <w:gridSpan w:val="2"/>
            <w:tcBorders>
              <w:top w:val="single" w:color="auto" w:sz="6" w:space="0"/>
              <w:left w:val="single" w:color="auto" w:sz="6" w:space="0"/>
              <w:bottom w:val="single" w:color="auto" w:sz="6" w:space="0"/>
            </w:tcBorders>
            <w:vAlign w:val="center"/>
          </w:tcPr>
          <w:p w14:paraId="20F1F34D">
            <w:pPr>
              <w:topLinePunct/>
              <w:spacing w:line="440" w:lineRule="exact"/>
              <w:ind w:right="23" w:rightChars="11"/>
              <w:jc w:val="center"/>
              <w:rPr>
                <w:rFonts w:ascii="宋体" w:hAnsi="宋体" w:cs="宋体"/>
                <w:szCs w:val="21"/>
              </w:rPr>
            </w:pPr>
            <w:r>
              <w:rPr>
                <w:rFonts w:hint="eastAsia" w:ascii="宋体" w:hAnsi="宋体" w:cs="宋体"/>
                <w:szCs w:val="21"/>
              </w:rPr>
              <w:t>有效期</w:t>
            </w:r>
          </w:p>
        </w:tc>
      </w:tr>
      <w:tr w14:paraId="4E2A6A9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3773" w:type="dxa"/>
            <w:gridSpan w:val="5"/>
            <w:tcBorders>
              <w:top w:val="single" w:color="auto" w:sz="6" w:space="0"/>
              <w:bottom w:val="single" w:color="auto" w:sz="6" w:space="0"/>
              <w:right w:val="single" w:color="auto" w:sz="6" w:space="0"/>
            </w:tcBorders>
            <w:vAlign w:val="center"/>
          </w:tcPr>
          <w:p w14:paraId="3EB3AA57">
            <w:pPr>
              <w:topLinePunct/>
              <w:spacing w:line="440" w:lineRule="exact"/>
              <w:ind w:right="23" w:rightChars="11"/>
              <w:jc w:val="center"/>
              <w:rPr>
                <w:rFonts w:ascii="宋体" w:hAnsi="宋体" w:cs="宋体"/>
                <w:szCs w:val="21"/>
              </w:rPr>
            </w:pPr>
          </w:p>
        </w:tc>
        <w:tc>
          <w:tcPr>
            <w:tcW w:w="922" w:type="dxa"/>
            <w:gridSpan w:val="2"/>
            <w:tcBorders>
              <w:top w:val="single" w:color="auto" w:sz="6" w:space="0"/>
              <w:left w:val="single" w:color="auto" w:sz="6" w:space="0"/>
              <w:bottom w:val="single" w:color="auto" w:sz="6" w:space="0"/>
              <w:right w:val="single" w:color="auto" w:sz="6" w:space="0"/>
            </w:tcBorders>
            <w:vAlign w:val="center"/>
          </w:tcPr>
          <w:p w14:paraId="6F78C472">
            <w:pPr>
              <w:topLinePunct/>
              <w:spacing w:line="440" w:lineRule="exact"/>
              <w:ind w:right="23" w:rightChars="11"/>
              <w:jc w:val="center"/>
              <w:rPr>
                <w:rFonts w:ascii="宋体" w:hAnsi="宋体" w:cs="宋体"/>
                <w:szCs w:val="21"/>
              </w:rPr>
            </w:pPr>
          </w:p>
        </w:tc>
        <w:tc>
          <w:tcPr>
            <w:tcW w:w="1129" w:type="dxa"/>
            <w:tcBorders>
              <w:top w:val="single" w:color="auto" w:sz="6" w:space="0"/>
              <w:left w:val="single" w:color="auto" w:sz="6" w:space="0"/>
              <w:bottom w:val="single" w:color="auto" w:sz="6" w:space="0"/>
              <w:right w:val="single" w:color="auto" w:sz="6" w:space="0"/>
            </w:tcBorders>
            <w:vAlign w:val="center"/>
          </w:tcPr>
          <w:p w14:paraId="3B6BFC6D">
            <w:pPr>
              <w:topLinePunct/>
              <w:spacing w:line="440" w:lineRule="exact"/>
              <w:ind w:right="23" w:rightChars="11"/>
              <w:jc w:val="center"/>
              <w:rPr>
                <w:rFonts w:ascii="宋体" w:hAnsi="宋体" w:cs="宋体"/>
                <w:szCs w:val="21"/>
              </w:rPr>
            </w:pPr>
          </w:p>
        </w:tc>
        <w:tc>
          <w:tcPr>
            <w:tcW w:w="4080" w:type="dxa"/>
            <w:gridSpan w:val="2"/>
            <w:tcBorders>
              <w:top w:val="single" w:color="auto" w:sz="6" w:space="0"/>
              <w:left w:val="single" w:color="auto" w:sz="6" w:space="0"/>
              <w:bottom w:val="single" w:color="auto" w:sz="6" w:space="0"/>
            </w:tcBorders>
            <w:vAlign w:val="center"/>
          </w:tcPr>
          <w:p w14:paraId="77F10C99">
            <w:pPr>
              <w:topLinePunct/>
              <w:spacing w:line="440" w:lineRule="exact"/>
              <w:ind w:right="23" w:rightChars="11"/>
              <w:jc w:val="center"/>
              <w:rPr>
                <w:rFonts w:ascii="宋体" w:hAnsi="宋体" w:cs="宋体"/>
                <w:szCs w:val="21"/>
              </w:rPr>
            </w:pPr>
          </w:p>
        </w:tc>
      </w:tr>
      <w:tr w14:paraId="4D8B7EA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3773" w:type="dxa"/>
            <w:gridSpan w:val="5"/>
            <w:tcBorders>
              <w:top w:val="single" w:color="auto" w:sz="6" w:space="0"/>
              <w:bottom w:val="single" w:color="auto" w:sz="6" w:space="0"/>
              <w:right w:val="single" w:color="auto" w:sz="6" w:space="0"/>
            </w:tcBorders>
            <w:vAlign w:val="center"/>
          </w:tcPr>
          <w:p w14:paraId="0C718D66">
            <w:pPr>
              <w:topLinePunct/>
              <w:spacing w:line="440" w:lineRule="exact"/>
              <w:ind w:right="23" w:rightChars="11"/>
              <w:jc w:val="center"/>
              <w:rPr>
                <w:rFonts w:ascii="宋体" w:hAnsi="宋体" w:cs="宋体"/>
                <w:szCs w:val="21"/>
              </w:rPr>
            </w:pPr>
          </w:p>
        </w:tc>
        <w:tc>
          <w:tcPr>
            <w:tcW w:w="922" w:type="dxa"/>
            <w:gridSpan w:val="2"/>
            <w:tcBorders>
              <w:top w:val="single" w:color="auto" w:sz="6" w:space="0"/>
              <w:left w:val="single" w:color="auto" w:sz="6" w:space="0"/>
              <w:bottom w:val="single" w:color="auto" w:sz="6" w:space="0"/>
              <w:right w:val="single" w:color="auto" w:sz="6" w:space="0"/>
            </w:tcBorders>
            <w:vAlign w:val="center"/>
          </w:tcPr>
          <w:p w14:paraId="2311B882">
            <w:pPr>
              <w:topLinePunct/>
              <w:spacing w:line="440" w:lineRule="exact"/>
              <w:ind w:right="23" w:rightChars="11"/>
              <w:jc w:val="center"/>
              <w:rPr>
                <w:rFonts w:ascii="宋体" w:hAnsi="宋体" w:cs="宋体"/>
                <w:szCs w:val="21"/>
              </w:rPr>
            </w:pPr>
          </w:p>
        </w:tc>
        <w:tc>
          <w:tcPr>
            <w:tcW w:w="1129" w:type="dxa"/>
            <w:tcBorders>
              <w:top w:val="single" w:color="auto" w:sz="6" w:space="0"/>
              <w:left w:val="single" w:color="auto" w:sz="6" w:space="0"/>
              <w:bottom w:val="single" w:color="auto" w:sz="6" w:space="0"/>
              <w:right w:val="single" w:color="auto" w:sz="6" w:space="0"/>
            </w:tcBorders>
            <w:vAlign w:val="center"/>
          </w:tcPr>
          <w:p w14:paraId="3539A758">
            <w:pPr>
              <w:topLinePunct/>
              <w:spacing w:line="440" w:lineRule="exact"/>
              <w:ind w:right="23" w:rightChars="11"/>
              <w:jc w:val="center"/>
              <w:rPr>
                <w:rFonts w:ascii="宋体" w:hAnsi="宋体" w:cs="宋体"/>
                <w:szCs w:val="21"/>
              </w:rPr>
            </w:pPr>
          </w:p>
        </w:tc>
        <w:tc>
          <w:tcPr>
            <w:tcW w:w="4080" w:type="dxa"/>
            <w:gridSpan w:val="2"/>
            <w:tcBorders>
              <w:top w:val="single" w:color="auto" w:sz="6" w:space="0"/>
              <w:left w:val="single" w:color="auto" w:sz="6" w:space="0"/>
              <w:bottom w:val="single" w:color="auto" w:sz="6" w:space="0"/>
            </w:tcBorders>
            <w:vAlign w:val="center"/>
          </w:tcPr>
          <w:p w14:paraId="22A0D151">
            <w:pPr>
              <w:topLinePunct/>
              <w:spacing w:line="440" w:lineRule="exact"/>
              <w:ind w:right="23" w:rightChars="11"/>
              <w:jc w:val="center"/>
              <w:rPr>
                <w:rFonts w:ascii="宋体" w:hAnsi="宋体" w:cs="宋体"/>
                <w:szCs w:val="21"/>
              </w:rPr>
            </w:pPr>
          </w:p>
        </w:tc>
      </w:tr>
      <w:tr w14:paraId="7B43052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3773" w:type="dxa"/>
            <w:gridSpan w:val="5"/>
            <w:tcBorders>
              <w:top w:val="single" w:color="auto" w:sz="6" w:space="0"/>
              <w:bottom w:val="single" w:color="auto" w:sz="6" w:space="0"/>
              <w:right w:val="single" w:color="auto" w:sz="6" w:space="0"/>
            </w:tcBorders>
            <w:vAlign w:val="center"/>
          </w:tcPr>
          <w:p w14:paraId="76A210DF">
            <w:pPr>
              <w:topLinePunct/>
              <w:spacing w:line="440" w:lineRule="exact"/>
              <w:ind w:right="23" w:rightChars="11"/>
              <w:jc w:val="center"/>
              <w:rPr>
                <w:rFonts w:ascii="宋体" w:hAnsi="宋体" w:cs="宋体"/>
                <w:szCs w:val="21"/>
              </w:rPr>
            </w:pPr>
          </w:p>
        </w:tc>
        <w:tc>
          <w:tcPr>
            <w:tcW w:w="922" w:type="dxa"/>
            <w:gridSpan w:val="2"/>
            <w:tcBorders>
              <w:top w:val="single" w:color="auto" w:sz="6" w:space="0"/>
              <w:left w:val="single" w:color="auto" w:sz="6" w:space="0"/>
              <w:bottom w:val="single" w:color="auto" w:sz="6" w:space="0"/>
              <w:right w:val="single" w:color="auto" w:sz="6" w:space="0"/>
            </w:tcBorders>
            <w:vAlign w:val="center"/>
          </w:tcPr>
          <w:p w14:paraId="3AB3F7BD">
            <w:pPr>
              <w:topLinePunct/>
              <w:spacing w:line="440" w:lineRule="exact"/>
              <w:ind w:right="23" w:rightChars="11"/>
              <w:jc w:val="center"/>
              <w:rPr>
                <w:rFonts w:ascii="宋体" w:hAnsi="宋体" w:cs="宋体"/>
                <w:szCs w:val="21"/>
              </w:rPr>
            </w:pPr>
          </w:p>
        </w:tc>
        <w:tc>
          <w:tcPr>
            <w:tcW w:w="1129" w:type="dxa"/>
            <w:tcBorders>
              <w:top w:val="single" w:color="auto" w:sz="6" w:space="0"/>
              <w:left w:val="single" w:color="auto" w:sz="6" w:space="0"/>
              <w:bottom w:val="single" w:color="auto" w:sz="6" w:space="0"/>
              <w:right w:val="single" w:color="auto" w:sz="6" w:space="0"/>
            </w:tcBorders>
            <w:vAlign w:val="center"/>
          </w:tcPr>
          <w:p w14:paraId="2CEE02B1">
            <w:pPr>
              <w:topLinePunct/>
              <w:spacing w:line="440" w:lineRule="exact"/>
              <w:ind w:right="23" w:rightChars="11"/>
              <w:jc w:val="center"/>
              <w:rPr>
                <w:rFonts w:ascii="宋体" w:hAnsi="宋体" w:cs="宋体"/>
                <w:szCs w:val="21"/>
              </w:rPr>
            </w:pPr>
          </w:p>
        </w:tc>
        <w:tc>
          <w:tcPr>
            <w:tcW w:w="4080" w:type="dxa"/>
            <w:gridSpan w:val="2"/>
            <w:tcBorders>
              <w:top w:val="single" w:color="auto" w:sz="6" w:space="0"/>
              <w:left w:val="single" w:color="auto" w:sz="6" w:space="0"/>
              <w:bottom w:val="single" w:color="auto" w:sz="6" w:space="0"/>
            </w:tcBorders>
            <w:vAlign w:val="center"/>
          </w:tcPr>
          <w:p w14:paraId="5B538326">
            <w:pPr>
              <w:topLinePunct/>
              <w:spacing w:line="440" w:lineRule="exact"/>
              <w:ind w:right="23" w:rightChars="11"/>
              <w:jc w:val="center"/>
              <w:rPr>
                <w:rFonts w:ascii="宋体" w:hAnsi="宋体" w:cs="宋体"/>
                <w:szCs w:val="21"/>
              </w:rPr>
            </w:pPr>
          </w:p>
        </w:tc>
      </w:tr>
      <w:tr w14:paraId="14F856C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3773" w:type="dxa"/>
            <w:gridSpan w:val="5"/>
            <w:tcBorders>
              <w:top w:val="single" w:color="auto" w:sz="6" w:space="0"/>
              <w:bottom w:val="single" w:color="auto" w:sz="6" w:space="0"/>
              <w:right w:val="single" w:color="auto" w:sz="6" w:space="0"/>
            </w:tcBorders>
            <w:vAlign w:val="center"/>
          </w:tcPr>
          <w:p w14:paraId="4B7C4C80">
            <w:pPr>
              <w:topLinePunct/>
              <w:spacing w:line="440" w:lineRule="exact"/>
              <w:ind w:right="23" w:rightChars="11"/>
              <w:jc w:val="center"/>
              <w:rPr>
                <w:rFonts w:ascii="宋体" w:hAnsi="宋体" w:cs="宋体"/>
                <w:szCs w:val="21"/>
              </w:rPr>
            </w:pPr>
          </w:p>
        </w:tc>
        <w:tc>
          <w:tcPr>
            <w:tcW w:w="922" w:type="dxa"/>
            <w:gridSpan w:val="2"/>
            <w:tcBorders>
              <w:top w:val="single" w:color="auto" w:sz="6" w:space="0"/>
              <w:left w:val="single" w:color="auto" w:sz="6" w:space="0"/>
              <w:bottom w:val="single" w:color="auto" w:sz="6" w:space="0"/>
              <w:right w:val="single" w:color="auto" w:sz="6" w:space="0"/>
            </w:tcBorders>
            <w:vAlign w:val="center"/>
          </w:tcPr>
          <w:p w14:paraId="62E8A8FC">
            <w:pPr>
              <w:topLinePunct/>
              <w:spacing w:line="440" w:lineRule="exact"/>
              <w:ind w:right="23" w:rightChars="11"/>
              <w:jc w:val="center"/>
              <w:rPr>
                <w:rFonts w:ascii="宋体" w:hAnsi="宋体" w:cs="宋体"/>
                <w:szCs w:val="21"/>
              </w:rPr>
            </w:pPr>
          </w:p>
        </w:tc>
        <w:tc>
          <w:tcPr>
            <w:tcW w:w="1129" w:type="dxa"/>
            <w:tcBorders>
              <w:top w:val="single" w:color="auto" w:sz="6" w:space="0"/>
              <w:left w:val="single" w:color="auto" w:sz="6" w:space="0"/>
              <w:bottom w:val="single" w:color="auto" w:sz="6" w:space="0"/>
              <w:right w:val="single" w:color="auto" w:sz="6" w:space="0"/>
            </w:tcBorders>
            <w:vAlign w:val="center"/>
          </w:tcPr>
          <w:p w14:paraId="197086BB">
            <w:pPr>
              <w:topLinePunct/>
              <w:spacing w:line="440" w:lineRule="exact"/>
              <w:ind w:right="23" w:rightChars="11"/>
              <w:jc w:val="center"/>
              <w:rPr>
                <w:rFonts w:ascii="宋体" w:hAnsi="宋体" w:cs="宋体"/>
                <w:szCs w:val="21"/>
              </w:rPr>
            </w:pPr>
          </w:p>
        </w:tc>
        <w:tc>
          <w:tcPr>
            <w:tcW w:w="4080" w:type="dxa"/>
            <w:gridSpan w:val="2"/>
            <w:tcBorders>
              <w:top w:val="single" w:color="auto" w:sz="6" w:space="0"/>
              <w:left w:val="single" w:color="auto" w:sz="6" w:space="0"/>
              <w:bottom w:val="single" w:color="auto" w:sz="6" w:space="0"/>
            </w:tcBorders>
            <w:vAlign w:val="center"/>
          </w:tcPr>
          <w:p w14:paraId="381B5E9B">
            <w:pPr>
              <w:topLinePunct/>
              <w:spacing w:line="440" w:lineRule="exact"/>
              <w:ind w:right="23" w:rightChars="11"/>
              <w:jc w:val="center"/>
              <w:rPr>
                <w:rFonts w:ascii="宋体" w:hAnsi="宋体" w:cs="宋体"/>
                <w:szCs w:val="21"/>
              </w:rPr>
            </w:pPr>
          </w:p>
        </w:tc>
      </w:tr>
      <w:tr w14:paraId="223AB2F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777" w:hRule="atLeast"/>
        </w:trPr>
        <w:tc>
          <w:tcPr>
            <w:tcW w:w="1311" w:type="dxa"/>
            <w:gridSpan w:val="2"/>
            <w:tcBorders>
              <w:top w:val="single" w:color="auto" w:sz="6" w:space="0"/>
              <w:right w:val="single" w:color="auto" w:sz="6" w:space="0"/>
            </w:tcBorders>
            <w:vAlign w:val="center"/>
          </w:tcPr>
          <w:p w14:paraId="16DBB4A4">
            <w:pPr>
              <w:topLinePunct/>
              <w:spacing w:line="440" w:lineRule="exact"/>
              <w:ind w:right="23" w:rightChars="11"/>
              <w:jc w:val="center"/>
              <w:rPr>
                <w:rFonts w:ascii="宋体" w:hAnsi="宋体" w:cs="宋体"/>
                <w:szCs w:val="21"/>
              </w:rPr>
            </w:pPr>
            <w:r>
              <w:rPr>
                <w:rFonts w:hint="eastAsia" w:ascii="宋体" w:hAnsi="宋体" w:cs="宋体"/>
                <w:szCs w:val="21"/>
              </w:rPr>
              <w:t>备注</w:t>
            </w:r>
          </w:p>
        </w:tc>
        <w:tc>
          <w:tcPr>
            <w:tcW w:w="8593" w:type="dxa"/>
            <w:gridSpan w:val="8"/>
            <w:tcBorders>
              <w:top w:val="single" w:color="auto" w:sz="6" w:space="0"/>
              <w:left w:val="single" w:color="auto" w:sz="6" w:space="0"/>
            </w:tcBorders>
            <w:vAlign w:val="center"/>
          </w:tcPr>
          <w:p w14:paraId="0B38942B">
            <w:pPr>
              <w:topLinePunct/>
              <w:spacing w:line="440" w:lineRule="exact"/>
              <w:ind w:right="23" w:rightChars="11"/>
              <w:rPr>
                <w:rFonts w:ascii="宋体" w:hAnsi="宋体" w:cs="宋体"/>
                <w:szCs w:val="21"/>
              </w:rPr>
            </w:pPr>
            <w:r>
              <w:rPr>
                <w:rFonts w:hint="eastAsia" w:ascii="宋体" w:hAnsi="宋体" w:cs="宋体"/>
                <w:b/>
                <w:bCs/>
                <w:sz w:val="24"/>
              </w:rPr>
              <w:t>提供营业执照和组织机构代码证(副本复印件)，其他资料按第二章第42.1款或第四章要求提供。</w:t>
            </w:r>
          </w:p>
        </w:tc>
      </w:tr>
    </w:tbl>
    <w:p w14:paraId="7C5CA0B8">
      <w:pPr>
        <w:adjustRightInd w:val="0"/>
        <w:snapToGrid w:val="0"/>
        <w:spacing w:line="360" w:lineRule="auto"/>
        <w:ind w:right="23" w:rightChars="11"/>
        <w:jc w:val="center"/>
        <w:rPr>
          <w:rFonts w:ascii="宋体" w:hAnsi="宋体" w:cs="宋体"/>
          <w:sz w:val="24"/>
        </w:rPr>
        <w:sectPr>
          <w:pgSz w:w="11906" w:h="16838"/>
          <w:pgMar w:top="1474" w:right="1474" w:bottom="232"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36271A5">
      <w:pPr>
        <w:spacing w:line="480" w:lineRule="exact"/>
        <w:ind w:right="23" w:rightChars="11"/>
        <w:jc w:val="left"/>
        <w:rPr>
          <w:rFonts w:ascii="宋体" w:hAnsi="宋体" w:cs="宋体"/>
          <w:sz w:val="24"/>
        </w:rPr>
      </w:pPr>
      <w:r>
        <w:rPr>
          <w:rFonts w:hint="eastAsia" w:ascii="宋体" w:hAnsi="宋体" w:cs="宋体"/>
          <w:sz w:val="24"/>
        </w:rPr>
        <w:t>附件</w:t>
      </w:r>
      <w:r>
        <w:rPr>
          <w:rFonts w:hint="eastAsia" w:ascii="宋体" w:hAnsi="宋体" w:cs="宋体"/>
          <w:sz w:val="24"/>
          <w:lang w:val="en-US" w:eastAsia="zh-CN"/>
        </w:rPr>
        <w:t>5-2</w:t>
      </w:r>
      <w:r>
        <w:rPr>
          <w:rFonts w:hint="eastAsia" w:ascii="宋体" w:hAnsi="宋体" w:cs="宋体"/>
          <w:sz w:val="24"/>
        </w:rPr>
        <w:t>：</w:t>
      </w:r>
    </w:p>
    <w:p w14:paraId="52DE5A29">
      <w:pPr>
        <w:spacing w:line="480" w:lineRule="exact"/>
        <w:ind w:right="23" w:rightChars="11"/>
        <w:jc w:val="center"/>
        <w:rPr>
          <w:rFonts w:ascii="宋体" w:hAnsi="宋体" w:cs="宋体"/>
          <w:sz w:val="24"/>
        </w:rPr>
      </w:pPr>
      <w:r>
        <w:rPr>
          <w:rFonts w:hint="eastAsia" w:ascii="宋体" w:hAnsi="宋体" w:cs="宋体"/>
          <w:b/>
          <w:sz w:val="28"/>
          <w:szCs w:val="28"/>
        </w:rPr>
        <w:t>磋商文件规定的基本资格条件证明资料</w:t>
      </w:r>
    </w:p>
    <w:p w14:paraId="60231A64">
      <w:pPr>
        <w:spacing w:line="480" w:lineRule="exact"/>
        <w:ind w:right="23" w:rightChars="11"/>
        <w:rPr>
          <w:rFonts w:ascii="宋体" w:hAnsi="宋体" w:cs="宋体"/>
          <w:sz w:val="24"/>
        </w:rPr>
      </w:pPr>
    </w:p>
    <w:p w14:paraId="092C30CE">
      <w:pPr>
        <w:adjustRightInd w:val="0"/>
        <w:snapToGrid w:val="0"/>
        <w:spacing w:line="360" w:lineRule="auto"/>
        <w:ind w:right="23" w:rightChars="11"/>
        <w:jc w:val="center"/>
        <w:rPr>
          <w:rFonts w:ascii="宋体" w:hAnsi="宋体" w:cs="宋体"/>
          <w:kern w:val="0"/>
          <w:szCs w:val="21"/>
        </w:rPr>
      </w:pPr>
      <w:r>
        <w:rPr>
          <w:rFonts w:hint="eastAsia" w:ascii="宋体" w:hAnsi="宋体" w:cs="宋体"/>
          <w:kern w:val="0"/>
          <w:szCs w:val="21"/>
        </w:rPr>
        <w:t>备注：提供第二章 磋商须知第二章第3.1款</w:t>
      </w:r>
      <w:r>
        <w:rPr>
          <w:rFonts w:hint="eastAsia" w:ascii="宋体" w:hAnsi="宋体" w:cs="宋体"/>
          <w:color w:val="000000"/>
          <w:sz w:val="22"/>
          <w:szCs w:val="22"/>
        </w:rPr>
        <w:t>规定的基本资格条件证明</w:t>
      </w:r>
      <w:r>
        <w:rPr>
          <w:rFonts w:hint="eastAsia" w:ascii="宋体" w:hAnsi="宋体" w:cs="宋体"/>
          <w:color w:val="000000"/>
          <w:sz w:val="22"/>
          <w:szCs w:val="22"/>
          <w:lang w:val="en-US" w:eastAsia="zh-CN"/>
        </w:rPr>
        <w:t>资</w:t>
      </w:r>
      <w:r>
        <w:rPr>
          <w:rFonts w:hint="eastAsia" w:ascii="宋体" w:hAnsi="宋体" w:cs="宋体"/>
          <w:color w:val="000000"/>
          <w:sz w:val="22"/>
          <w:szCs w:val="22"/>
        </w:rPr>
        <w:t>料；</w:t>
      </w:r>
    </w:p>
    <w:p w14:paraId="7EE1377C">
      <w:pPr>
        <w:spacing w:line="480" w:lineRule="exact"/>
        <w:ind w:right="23" w:rightChars="11"/>
        <w:rPr>
          <w:rFonts w:ascii="宋体" w:hAnsi="宋体" w:cs="宋体"/>
          <w:b/>
          <w:sz w:val="28"/>
          <w:szCs w:val="28"/>
        </w:rPr>
      </w:pPr>
      <w:r>
        <w:rPr>
          <w:rFonts w:hint="eastAsia" w:ascii="宋体" w:hAnsi="宋体" w:cs="宋体"/>
          <w:sz w:val="24"/>
        </w:rPr>
        <w:br w:type="page"/>
      </w:r>
      <w:r>
        <w:rPr>
          <w:rFonts w:hint="eastAsia" w:ascii="宋体" w:hAnsi="宋体" w:cs="宋体"/>
          <w:sz w:val="24"/>
        </w:rPr>
        <w:t>附件</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 xml:space="preserve">：       </w:t>
      </w:r>
      <w:r>
        <w:rPr>
          <w:rFonts w:hint="eastAsia" w:ascii="宋体" w:hAnsi="宋体" w:cs="宋体"/>
          <w:b/>
          <w:sz w:val="28"/>
          <w:szCs w:val="28"/>
        </w:rPr>
        <w:t>磋商文件规定的特定资格条件证明资料</w:t>
      </w:r>
    </w:p>
    <w:p w14:paraId="63B256E3">
      <w:pPr>
        <w:spacing w:line="480" w:lineRule="exact"/>
        <w:ind w:right="23" w:rightChars="11"/>
        <w:rPr>
          <w:rFonts w:ascii="宋体" w:hAnsi="宋体" w:cs="宋体"/>
          <w:b/>
          <w:sz w:val="28"/>
          <w:szCs w:val="28"/>
        </w:rPr>
      </w:pPr>
    </w:p>
    <w:p w14:paraId="312C2672">
      <w:pPr>
        <w:adjustRightInd w:val="0"/>
        <w:snapToGrid w:val="0"/>
        <w:spacing w:line="360" w:lineRule="auto"/>
        <w:ind w:right="23" w:rightChars="11"/>
        <w:jc w:val="center"/>
        <w:rPr>
          <w:rFonts w:ascii="宋体" w:hAnsi="宋体" w:cs="宋体"/>
          <w:kern w:val="0"/>
          <w:szCs w:val="21"/>
        </w:rPr>
      </w:pPr>
      <w:r>
        <w:rPr>
          <w:rFonts w:hint="eastAsia" w:ascii="宋体" w:hAnsi="宋体" w:cs="宋体"/>
          <w:kern w:val="0"/>
          <w:szCs w:val="21"/>
        </w:rPr>
        <w:t>备注：提供第二章 磋商须知第3.1款供应商特定资格条件证明资料的复印件。</w:t>
      </w:r>
    </w:p>
    <w:p w14:paraId="18167C16">
      <w:pPr>
        <w:adjustRightInd w:val="0"/>
        <w:snapToGrid w:val="0"/>
        <w:spacing w:line="360" w:lineRule="auto"/>
        <w:ind w:right="23" w:rightChars="11"/>
        <w:rPr>
          <w:rFonts w:ascii="宋体" w:hAnsi="宋体" w:cs="宋体"/>
          <w:szCs w:val="21"/>
        </w:rPr>
      </w:pPr>
    </w:p>
    <w:p w14:paraId="03C8D625">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729A322F">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478C92B9">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40A06551">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5B9D96DA">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4A69F58D">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4D2E0B2C">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7249112A">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321DE65E">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0FDBAEB8">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15B03079">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722826F0">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6C33101F">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49A42836">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280875EC">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761B127A">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46FDD554">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7964F597">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3ACFC1DA">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782213D5">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1F75F30B">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571884D5">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73C41978">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2EE0356D">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418D7F0D">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4723F493">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1B254089">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666598F7">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31FDB432">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42282CF9">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6D62847B">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r>
        <w:rPr>
          <w:rFonts w:hint="eastAsia" w:ascii="宋体" w:hAnsi="宋体" w:eastAsia="宋体" w:cs="宋体"/>
          <w:sz w:val="22"/>
          <w:szCs w:val="22"/>
        </w:rPr>
        <w:t>附件</w:t>
      </w:r>
      <w:r>
        <w:rPr>
          <w:rFonts w:hint="eastAsia" w:ascii="宋体" w:hAnsi="宋体" w:cs="宋体"/>
          <w:sz w:val="22"/>
          <w:szCs w:val="22"/>
          <w:lang w:val="en-US" w:eastAsia="zh-CN"/>
        </w:rPr>
        <w:t>5</w:t>
      </w:r>
      <w:r>
        <w:rPr>
          <w:rFonts w:hint="eastAsia" w:ascii="宋体" w:hAnsi="宋体" w:eastAsia="宋体" w:cs="宋体"/>
          <w:sz w:val="22"/>
          <w:szCs w:val="22"/>
          <w:lang w:val="en-US" w:eastAsia="zh-CN"/>
        </w:rPr>
        <w:t>-4</w:t>
      </w:r>
      <w:r>
        <w:rPr>
          <w:rFonts w:hint="eastAsia" w:ascii="宋体" w:hAnsi="宋体" w:eastAsia="宋体" w:cs="宋体"/>
          <w:sz w:val="22"/>
          <w:szCs w:val="22"/>
        </w:rPr>
        <w:t>       </w:t>
      </w:r>
    </w:p>
    <w:p w14:paraId="13DAA383">
      <w:pPr>
        <w:adjustRightInd w:val="0"/>
        <w:snapToGrid w:val="0"/>
        <w:spacing w:line="360" w:lineRule="auto"/>
        <w:jc w:val="center"/>
        <w:rPr>
          <w:rFonts w:hint="eastAsia" w:ascii="宋体" w:hAnsi="宋体" w:cs="宋体"/>
          <w:b/>
          <w:sz w:val="36"/>
          <w:szCs w:val="36"/>
        </w:rPr>
      </w:pPr>
      <w:r>
        <w:rPr>
          <w:rFonts w:hint="eastAsia" w:ascii="宋体" w:hAnsi="宋体" w:cs="宋体"/>
          <w:b/>
          <w:sz w:val="36"/>
          <w:szCs w:val="36"/>
        </w:rPr>
        <w:t>湖南省政府采购供应商资格承诺函</w:t>
      </w:r>
    </w:p>
    <w:p w14:paraId="64079FC3">
      <w:pPr>
        <w:pStyle w:val="23"/>
        <w:keepNext w:val="0"/>
        <w:keepLines w:val="0"/>
        <w:widowControl/>
        <w:suppressLineNumbers w:val="0"/>
        <w:spacing w:before="0" w:beforeAutospacing="0" w:after="0" w:afterAutospacing="0" w:line="360" w:lineRule="auto"/>
        <w:ind w:left="0" w:right="0" w:firstLine="645"/>
        <w:jc w:val="left"/>
        <w:rPr>
          <w:rFonts w:hint="eastAsia" w:ascii="宋体" w:hAnsi="宋体" w:eastAsia="宋体" w:cs="宋体"/>
          <w:sz w:val="22"/>
          <w:szCs w:val="22"/>
        </w:rPr>
      </w:pPr>
      <w:r>
        <w:rPr>
          <w:rFonts w:hint="eastAsia" w:ascii="宋体" w:hAnsi="宋体" w:eastAsia="宋体" w:cs="宋体"/>
          <w:sz w:val="22"/>
          <w:szCs w:val="22"/>
        </w:rPr>
        <w:t> </w:t>
      </w:r>
    </w:p>
    <w:p w14:paraId="4B415DD0">
      <w:pPr>
        <w:pStyle w:val="23"/>
        <w:keepNext w:val="0"/>
        <w:keepLines w:val="0"/>
        <w:widowControl/>
        <w:suppressLineNumbers w:val="0"/>
        <w:spacing w:before="0" w:beforeAutospacing="0" w:after="0" w:afterAutospacing="0" w:line="360" w:lineRule="auto"/>
        <w:ind w:left="0" w:right="0" w:firstLine="640"/>
        <w:jc w:val="left"/>
        <w:rPr>
          <w:rFonts w:hint="eastAsia" w:ascii="宋体" w:hAnsi="宋体" w:eastAsia="宋体" w:cs="宋体"/>
          <w:sz w:val="22"/>
          <w:szCs w:val="22"/>
        </w:rPr>
      </w:pPr>
      <w:r>
        <w:rPr>
          <w:rFonts w:hint="eastAsia" w:ascii="宋体" w:hAnsi="宋体" w:eastAsia="宋体" w:cs="宋体"/>
          <w:sz w:val="22"/>
          <w:szCs w:val="22"/>
        </w:rPr>
        <w:t>本公司独立承担民事责任、具有良好的商业信誉和健全的财务会计制度、依法缴纳税收和社会保障资金，在前三年的经营活动中无重大违法记录，未列入严重失信行为名单，符合政府采购供应商的基本资格要求。</w:t>
      </w:r>
    </w:p>
    <w:p w14:paraId="2A78C73F">
      <w:pPr>
        <w:pStyle w:val="23"/>
        <w:keepNext w:val="0"/>
        <w:keepLines w:val="0"/>
        <w:widowControl/>
        <w:suppressLineNumbers w:val="0"/>
        <w:spacing w:before="0" w:beforeAutospacing="0" w:after="0" w:afterAutospacing="0" w:line="360" w:lineRule="auto"/>
        <w:ind w:left="0" w:right="0" w:firstLine="640"/>
        <w:jc w:val="both"/>
        <w:rPr>
          <w:rFonts w:hint="eastAsia" w:ascii="宋体" w:hAnsi="宋体" w:eastAsia="宋体" w:cs="宋体"/>
          <w:sz w:val="22"/>
          <w:szCs w:val="22"/>
        </w:rPr>
      </w:pPr>
      <w:r>
        <w:rPr>
          <w:rFonts w:hint="eastAsia" w:ascii="宋体" w:hAnsi="宋体" w:eastAsia="宋体" w:cs="宋体"/>
          <w:sz w:val="22"/>
          <w:szCs w:val="22"/>
        </w:rPr>
        <w:t>按照《政府采购促进中小企业发展管理办法》（财库〔</w:t>
      </w:r>
      <w:r>
        <w:rPr>
          <w:rFonts w:hint="eastAsia" w:ascii="宋体" w:hAnsi="宋体" w:eastAsia="宋体" w:cs="宋体"/>
          <w:spacing w:val="-6"/>
          <w:sz w:val="22"/>
          <w:szCs w:val="22"/>
        </w:rPr>
        <w:t>2020</w:t>
      </w:r>
      <w:r>
        <w:rPr>
          <w:rFonts w:hint="eastAsia" w:ascii="宋体" w:hAnsi="宋体" w:eastAsia="宋体" w:cs="宋体"/>
          <w:sz w:val="22"/>
          <w:szCs w:val="22"/>
        </w:rPr>
        <w:t>〕46号），本公司企业规模为：大型</w:t>
      </w:r>
      <w:r>
        <w:rPr>
          <w:rFonts w:hint="eastAsia" w:ascii="宋体" w:hAnsi="宋体" w:eastAsia="宋体" w:cs="宋体"/>
          <w:sz w:val="22"/>
          <w:szCs w:val="22"/>
        </w:rPr>
        <w:sym w:font="Wingdings 2" w:char="00A3"/>
      </w:r>
      <w:r>
        <w:rPr>
          <w:rFonts w:hint="eastAsia" w:ascii="宋体" w:hAnsi="宋体" w:eastAsia="宋体" w:cs="宋体"/>
          <w:sz w:val="22"/>
          <w:szCs w:val="22"/>
        </w:rPr>
        <w:t>中型</w:t>
      </w:r>
      <w:r>
        <w:rPr>
          <w:rFonts w:hint="eastAsia" w:ascii="宋体" w:hAnsi="宋体" w:eastAsia="宋体" w:cs="宋体"/>
          <w:sz w:val="22"/>
          <w:szCs w:val="22"/>
        </w:rPr>
        <w:sym w:font="Wingdings 2" w:char="00A3"/>
      </w:r>
      <w:r>
        <w:rPr>
          <w:rFonts w:hint="eastAsia" w:ascii="宋体" w:hAnsi="宋体" w:eastAsia="宋体" w:cs="宋体"/>
          <w:sz w:val="22"/>
          <w:szCs w:val="22"/>
        </w:rPr>
        <w:t xml:space="preserve"> 小型</w:t>
      </w:r>
      <w:r>
        <w:rPr>
          <w:rFonts w:hint="eastAsia" w:ascii="宋体" w:hAnsi="宋体" w:eastAsia="宋体" w:cs="宋体"/>
          <w:sz w:val="22"/>
          <w:szCs w:val="22"/>
        </w:rPr>
        <w:sym w:font="Wingdings 2" w:char="00A3"/>
      </w:r>
      <w:r>
        <w:rPr>
          <w:rFonts w:hint="eastAsia" w:ascii="宋体" w:hAnsi="宋体" w:eastAsia="宋体" w:cs="宋体"/>
          <w:sz w:val="22"/>
          <w:szCs w:val="22"/>
        </w:rPr>
        <w:t>微型</w:t>
      </w:r>
      <w:r>
        <w:rPr>
          <w:rFonts w:hint="eastAsia" w:ascii="宋体" w:hAnsi="宋体" w:eastAsia="宋体" w:cs="宋体"/>
          <w:sz w:val="22"/>
          <w:szCs w:val="22"/>
        </w:rPr>
        <w:sym w:font="Wingdings 2" w:char="00A3"/>
      </w:r>
    </w:p>
    <w:p w14:paraId="2B956239">
      <w:pPr>
        <w:pStyle w:val="23"/>
        <w:keepNext w:val="0"/>
        <w:keepLines w:val="0"/>
        <w:widowControl/>
        <w:suppressLineNumbers w:val="0"/>
        <w:spacing w:before="0" w:beforeAutospacing="0" w:after="0" w:afterAutospacing="0" w:line="360" w:lineRule="auto"/>
        <w:ind w:left="0" w:right="0" w:firstLine="640"/>
        <w:jc w:val="both"/>
        <w:rPr>
          <w:rFonts w:hint="eastAsia" w:ascii="宋体" w:hAnsi="宋体" w:eastAsia="宋体" w:cs="宋体"/>
          <w:sz w:val="22"/>
          <w:szCs w:val="22"/>
        </w:rPr>
      </w:pPr>
      <w:r>
        <w:rPr>
          <w:rFonts w:hint="eastAsia" w:ascii="宋体" w:hAnsi="宋体" w:eastAsia="宋体" w:cs="宋体"/>
          <w:sz w:val="22"/>
          <w:szCs w:val="22"/>
        </w:rPr>
        <w:sym w:font="Wingdings 2" w:char="00A3"/>
      </w:r>
      <w:r>
        <w:rPr>
          <w:rFonts w:hint="eastAsia" w:ascii="宋体" w:hAnsi="宋体" w:eastAsia="宋体" w:cs="宋体"/>
          <w:sz w:val="22"/>
          <w:szCs w:val="22"/>
        </w:rPr>
        <w:t>本公司自愿入驻湖南省政府采购电子卖场，遵守《湖南省政府采购电子卖场管理办法》（湘财购〔</w:t>
      </w:r>
      <w:r>
        <w:rPr>
          <w:rFonts w:hint="eastAsia" w:ascii="宋体" w:hAnsi="宋体" w:eastAsia="宋体" w:cs="宋体"/>
          <w:spacing w:val="-6"/>
          <w:sz w:val="22"/>
          <w:szCs w:val="22"/>
        </w:rPr>
        <w:t>2019</w:t>
      </w:r>
      <w:r>
        <w:rPr>
          <w:rFonts w:hint="eastAsia" w:ascii="宋体" w:hAnsi="宋体" w:eastAsia="宋体" w:cs="宋体"/>
          <w:sz w:val="22"/>
          <w:szCs w:val="22"/>
        </w:rPr>
        <w:t>〕27号），如违反承诺，同意金融机构将增信保证划缴国库（非电子卖场采购活动项目不需勾选）。</w:t>
      </w:r>
    </w:p>
    <w:p w14:paraId="28F58A12">
      <w:pPr>
        <w:pStyle w:val="23"/>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2"/>
          <w:szCs w:val="22"/>
        </w:rPr>
      </w:pPr>
    </w:p>
    <w:p w14:paraId="6124B136">
      <w:pPr>
        <w:pStyle w:val="23"/>
        <w:keepNext w:val="0"/>
        <w:keepLines w:val="0"/>
        <w:widowControl/>
        <w:suppressLineNumbers w:val="0"/>
        <w:spacing w:before="0" w:beforeAutospacing="0" w:after="0" w:afterAutospacing="0" w:line="360" w:lineRule="auto"/>
        <w:ind w:left="0" w:right="0" w:firstLine="4480"/>
        <w:jc w:val="right"/>
        <w:rPr>
          <w:rFonts w:hint="eastAsia" w:ascii="宋体" w:hAnsi="宋体" w:eastAsia="宋体" w:cs="宋体"/>
          <w:sz w:val="22"/>
          <w:szCs w:val="22"/>
        </w:rPr>
      </w:pPr>
      <w:r>
        <w:rPr>
          <w:rFonts w:hint="eastAsia" w:ascii="宋体" w:hAnsi="宋体" w:eastAsia="宋体" w:cs="宋体"/>
          <w:sz w:val="22"/>
          <w:szCs w:val="22"/>
        </w:rPr>
        <w:t>公司（单位）名称（盖章） </w:t>
      </w:r>
    </w:p>
    <w:p w14:paraId="1050C4D9">
      <w:pPr>
        <w:pStyle w:val="23"/>
        <w:keepNext w:val="0"/>
        <w:keepLines w:val="0"/>
        <w:widowControl/>
        <w:suppressLineNumbers w:val="0"/>
        <w:spacing w:before="0" w:beforeAutospacing="0" w:after="0" w:afterAutospacing="0" w:line="360" w:lineRule="auto"/>
        <w:ind w:left="0" w:right="0" w:firstLine="4480"/>
        <w:jc w:val="right"/>
        <w:rPr>
          <w:rFonts w:hint="eastAsia" w:ascii="宋体" w:hAnsi="宋体" w:eastAsia="宋体" w:cs="宋体"/>
          <w:sz w:val="22"/>
          <w:szCs w:val="22"/>
        </w:rPr>
      </w:pPr>
      <w:r>
        <w:rPr>
          <w:rFonts w:hint="eastAsia" w:ascii="宋体" w:hAnsi="宋体" w:eastAsia="宋体" w:cs="宋体"/>
          <w:sz w:val="22"/>
          <w:szCs w:val="22"/>
          <w:lang w:val="en-US" w:eastAsia="zh-CN"/>
        </w:rPr>
        <w:t xml:space="preserve">                       </w:t>
      </w:r>
      <w:r>
        <w:rPr>
          <w:rFonts w:hint="eastAsia" w:ascii="宋体" w:hAnsi="宋体" w:eastAsia="宋体" w:cs="宋体"/>
          <w:sz w:val="22"/>
          <w:szCs w:val="22"/>
          <w:u w:val="single"/>
        </w:rPr>
        <w:t xml:space="preserve">  </w:t>
      </w:r>
      <w:r>
        <w:rPr>
          <w:rFonts w:hint="eastAsia" w:ascii="宋体" w:hAnsi="宋体" w:eastAsia="宋体" w:cs="宋体"/>
          <w:sz w:val="22"/>
          <w:szCs w:val="22"/>
        </w:rPr>
        <w:t>年</w:t>
      </w:r>
      <w:r>
        <w:rPr>
          <w:rFonts w:hint="eastAsia" w:ascii="宋体" w:hAnsi="宋体" w:eastAsia="宋体" w:cs="宋体"/>
          <w:sz w:val="22"/>
          <w:szCs w:val="22"/>
          <w:u w:val="single"/>
        </w:rPr>
        <w:t xml:space="preserve">   </w:t>
      </w:r>
      <w:r>
        <w:rPr>
          <w:rFonts w:hint="eastAsia" w:ascii="宋体" w:hAnsi="宋体" w:eastAsia="宋体" w:cs="宋体"/>
          <w:sz w:val="22"/>
          <w:szCs w:val="22"/>
        </w:rPr>
        <w:t>月</w:t>
      </w:r>
      <w:r>
        <w:rPr>
          <w:rFonts w:hint="eastAsia" w:ascii="宋体" w:hAnsi="宋体" w:eastAsia="宋体" w:cs="宋体"/>
          <w:sz w:val="22"/>
          <w:szCs w:val="22"/>
          <w:u w:val="single"/>
        </w:rPr>
        <w:t xml:space="preserve">   </w:t>
      </w:r>
      <w:r>
        <w:rPr>
          <w:rFonts w:hint="eastAsia" w:ascii="宋体" w:hAnsi="宋体" w:eastAsia="宋体" w:cs="宋体"/>
          <w:sz w:val="22"/>
          <w:szCs w:val="22"/>
        </w:rPr>
        <w:t>日                   </w:t>
      </w:r>
    </w:p>
    <w:p w14:paraId="12B9CCFF">
      <w:pPr>
        <w:pStyle w:val="23"/>
        <w:keepNext w:val="0"/>
        <w:keepLines w:val="0"/>
        <w:widowControl/>
        <w:suppressLineNumbers w:val="0"/>
        <w:spacing w:before="0" w:beforeAutospacing="0" w:after="0" w:afterAutospacing="0" w:line="360" w:lineRule="auto"/>
        <w:ind w:left="0" w:right="0"/>
        <w:jc w:val="both"/>
        <w:rPr>
          <w:rFonts w:hint="eastAsia" w:ascii="宋体" w:hAnsi="宋体" w:eastAsia="宋体" w:cs="宋体"/>
          <w:sz w:val="22"/>
          <w:szCs w:val="22"/>
        </w:rPr>
      </w:pPr>
      <w:r>
        <w:rPr>
          <w:rFonts w:hint="eastAsia" w:ascii="宋体" w:hAnsi="宋体" w:eastAsia="宋体" w:cs="宋体"/>
          <w:sz w:val="22"/>
          <w:szCs w:val="22"/>
        </w:rPr>
        <w:t>机构代码、注册登记机构、日期、有效期、注册资本、地址、经济行业、经济性质</w:t>
      </w:r>
    </w:p>
    <w:p w14:paraId="5575D3B6">
      <w:pPr>
        <w:pStyle w:val="23"/>
        <w:keepNext w:val="0"/>
        <w:keepLines w:val="0"/>
        <w:widowControl/>
        <w:suppressLineNumbers w:val="0"/>
        <w:spacing w:before="0" w:beforeAutospacing="0" w:after="0" w:afterAutospacing="0" w:line="360" w:lineRule="auto"/>
        <w:ind w:left="0" w:right="0"/>
        <w:jc w:val="both"/>
        <w:rPr>
          <w:rFonts w:hint="eastAsia" w:ascii="宋体" w:hAnsi="宋体" w:eastAsia="宋体" w:cs="宋体"/>
          <w:sz w:val="22"/>
          <w:szCs w:val="22"/>
        </w:rPr>
      </w:pPr>
      <w:r>
        <w:rPr>
          <w:rFonts w:hint="eastAsia" w:ascii="宋体" w:hAnsi="宋体" w:eastAsia="宋体" w:cs="宋体"/>
          <w:sz w:val="22"/>
          <w:szCs w:val="22"/>
        </w:rPr>
        <w:t>法定代表人（负责人）姓名（签字）、身份证号、手机号：</w:t>
      </w:r>
    </w:p>
    <w:p w14:paraId="3E23587F">
      <w:pPr>
        <w:pStyle w:val="23"/>
        <w:keepNext w:val="0"/>
        <w:keepLines w:val="0"/>
        <w:widowControl/>
        <w:suppressLineNumbers w:val="0"/>
        <w:spacing w:before="0" w:beforeAutospacing="0" w:after="0" w:afterAutospacing="0" w:line="360" w:lineRule="auto"/>
        <w:ind w:left="0" w:right="0"/>
        <w:jc w:val="both"/>
        <w:rPr>
          <w:rFonts w:hint="eastAsia" w:ascii="宋体" w:hAnsi="宋体" w:eastAsia="宋体" w:cs="宋体"/>
          <w:sz w:val="22"/>
          <w:szCs w:val="22"/>
        </w:rPr>
      </w:pPr>
      <w:r>
        <w:rPr>
          <w:rFonts w:hint="eastAsia" w:ascii="宋体" w:hAnsi="宋体" w:eastAsia="宋体" w:cs="宋体"/>
          <w:sz w:val="22"/>
          <w:szCs w:val="22"/>
        </w:rPr>
        <w:t>授权代表人姓名（签字）、身份证号、手机号：</w:t>
      </w:r>
    </w:p>
    <w:p w14:paraId="0D28BBA1">
      <w:pPr>
        <w:adjustRightInd w:val="0"/>
        <w:snapToGrid w:val="0"/>
        <w:spacing w:before="156" w:beforeLines="50" w:line="360" w:lineRule="auto"/>
        <w:ind w:firstLine="420" w:firstLineChars="200"/>
        <w:rPr>
          <w:rFonts w:ascii="宋体" w:hAnsi="宋体" w:cs="宋体"/>
          <w:bCs/>
          <w:szCs w:val="21"/>
        </w:rPr>
      </w:pPr>
    </w:p>
    <w:p w14:paraId="0DE44A82">
      <w:pPr>
        <w:adjustRightInd w:val="0"/>
        <w:snapToGrid w:val="0"/>
        <w:spacing w:before="156" w:beforeLines="50" w:line="360" w:lineRule="auto"/>
        <w:ind w:firstLine="420" w:firstLineChars="200"/>
        <w:rPr>
          <w:rFonts w:ascii="宋体" w:hAnsi="宋体" w:cs="宋体"/>
          <w:bCs/>
          <w:szCs w:val="21"/>
        </w:rPr>
      </w:pPr>
    </w:p>
    <w:p w14:paraId="352F45DE">
      <w:pPr>
        <w:adjustRightInd w:val="0"/>
        <w:snapToGrid w:val="0"/>
        <w:spacing w:before="120" w:beforeLines="50" w:line="360" w:lineRule="auto"/>
        <w:jc w:val="center"/>
        <w:outlineLvl w:val="1"/>
        <w:rPr>
          <w:rFonts w:hint="eastAsia" w:ascii="宋体" w:hAnsi="宋体" w:cs="宋体"/>
          <w:b/>
          <w:sz w:val="32"/>
          <w:szCs w:val="32"/>
        </w:rPr>
      </w:pPr>
      <w:bookmarkStart w:id="75" w:name="_Toc13856"/>
      <w:bookmarkStart w:id="76" w:name="_Toc31883"/>
      <w:bookmarkStart w:id="77" w:name="_Toc72751785"/>
    </w:p>
    <w:p w14:paraId="351B3DDA">
      <w:pPr>
        <w:adjustRightInd w:val="0"/>
        <w:snapToGrid w:val="0"/>
        <w:spacing w:before="120" w:beforeLines="50" w:line="360" w:lineRule="auto"/>
        <w:jc w:val="center"/>
        <w:outlineLvl w:val="1"/>
        <w:rPr>
          <w:rFonts w:hint="eastAsia" w:ascii="宋体" w:hAnsi="宋体" w:cs="宋体"/>
          <w:b/>
          <w:sz w:val="32"/>
          <w:szCs w:val="32"/>
        </w:rPr>
      </w:pPr>
    </w:p>
    <w:p w14:paraId="195887AA">
      <w:pPr>
        <w:adjustRightInd w:val="0"/>
        <w:snapToGrid w:val="0"/>
        <w:spacing w:before="120" w:beforeLines="50" w:line="360" w:lineRule="auto"/>
        <w:jc w:val="center"/>
        <w:outlineLvl w:val="1"/>
        <w:rPr>
          <w:rFonts w:hint="eastAsia" w:ascii="宋体" w:hAnsi="宋体" w:cs="宋体"/>
          <w:b/>
          <w:sz w:val="32"/>
          <w:szCs w:val="32"/>
        </w:rPr>
      </w:pPr>
    </w:p>
    <w:p w14:paraId="51251707">
      <w:pPr>
        <w:adjustRightInd w:val="0"/>
        <w:snapToGrid w:val="0"/>
        <w:spacing w:before="120" w:beforeLines="50" w:line="360" w:lineRule="auto"/>
        <w:jc w:val="center"/>
        <w:outlineLvl w:val="1"/>
        <w:rPr>
          <w:rFonts w:hint="eastAsia" w:ascii="宋体" w:hAnsi="宋体" w:cs="宋体"/>
          <w:b/>
          <w:sz w:val="32"/>
          <w:szCs w:val="32"/>
        </w:rPr>
      </w:pPr>
    </w:p>
    <w:p w14:paraId="01B03FCB">
      <w:pPr>
        <w:adjustRightInd w:val="0"/>
        <w:snapToGrid w:val="0"/>
        <w:spacing w:before="120" w:beforeLines="50" w:line="360" w:lineRule="auto"/>
        <w:jc w:val="center"/>
        <w:outlineLvl w:val="1"/>
        <w:rPr>
          <w:rFonts w:hint="eastAsia" w:ascii="宋体" w:hAnsi="宋体" w:cs="宋体"/>
          <w:b/>
          <w:sz w:val="32"/>
          <w:szCs w:val="32"/>
        </w:rPr>
      </w:pPr>
    </w:p>
    <w:p w14:paraId="309F8BF9">
      <w:pPr>
        <w:adjustRightInd w:val="0"/>
        <w:snapToGrid w:val="0"/>
        <w:spacing w:before="120" w:beforeLines="50" w:line="360" w:lineRule="auto"/>
        <w:jc w:val="center"/>
        <w:outlineLvl w:val="1"/>
        <w:rPr>
          <w:rFonts w:hint="eastAsia" w:ascii="宋体" w:hAnsi="宋体" w:cs="宋体"/>
          <w:b/>
          <w:sz w:val="32"/>
          <w:szCs w:val="32"/>
        </w:rPr>
      </w:pPr>
    </w:p>
    <w:p w14:paraId="3651D4C9">
      <w:pPr>
        <w:adjustRightInd w:val="0"/>
        <w:snapToGrid w:val="0"/>
        <w:spacing w:before="120" w:beforeLines="50" w:line="360" w:lineRule="auto"/>
        <w:jc w:val="center"/>
        <w:outlineLvl w:val="1"/>
        <w:rPr>
          <w:rFonts w:hint="eastAsia" w:ascii="宋体" w:hAnsi="宋体" w:cs="宋体"/>
          <w:b/>
          <w:sz w:val="32"/>
          <w:szCs w:val="32"/>
        </w:rPr>
      </w:pPr>
    </w:p>
    <w:p w14:paraId="4FD51CB9">
      <w:pPr>
        <w:adjustRightInd w:val="0"/>
        <w:snapToGrid w:val="0"/>
        <w:spacing w:before="120" w:beforeLines="50" w:line="360" w:lineRule="auto"/>
        <w:jc w:val="center"/>
        <w:outlineLvl w:val="1"/>
        <w:rPr>
          <w:rFonts w:ascii="宋体" w:hAnsi="宋体" w:cs="宋体"/>
          <w:b/>
          <w:sz w:val="32"/>
          <w:szCs w:val="32"/>
        </w:rPr>
      </w:pPr>
      <w:bookmarkStart w:id="78" w:name="_Toc18417"/>
      <w:r>
        <w:rPr>
          <w:rFonts w:hint="eastAsia" w:ascii="宋体" w:hAnsi="宋体" w:cs="宋体"/>
          <w:b/>
          <w:sz w:val="32"/>
          <w:szCs w:val="32"/>
          <w:lang w:val="en-US" w:eastAsia="zh-CN"/>
        </w:rPr>
        <w:t>六</w:t>
      </w:r>
      <w:r>
        <w:rPr>
          <w:rFonts w:hint="eastAsia" w:ascii="宋体" w:hAnsi="宋体" w:cs="宋体"/>
          <w:b/>
          <w:sz w:val="32"/>
          <w:szCs w:val="32"/>
        </w:rPr>
        <w:t>、</w:t>
      </w:r>
      <w:bookmarkEnd w:id="75"/>
      <w:r>
        <w:rPr>
          <w:rFonts w:hint="eastAsia" w:ascii="宋体" w:hAnsi="宋体" w:cs="宋体"/>
          <w:b/>
          <w:sz w:val="32"/>
          <w:szCs w:val="32"/>
        </w:rPr>
        <w:t>合同条款偏离表</w:t>
      </w:r>
      <w:bookmarkEnd w:id="76"/>
      <w:bookmarkEnd w:id="77"/>
      <w:bookmarkEnd w:id="78"/>
    </w:p>
    <w:p w14:paraId="0ED27AA4">
      <w:pPr>
        <w:adjustRightInd w:val="0"/>
        <w:snapToGrid w:val="0"/>
        <w:ind w:left="-88" w:leftChars="-42" w:firstLine="240" w:firstLineChars="100"/>
        <w:rPr>
          <w:rFonts w:ascii="宋体" w:hAnsi="宋体" w:cs="宋体"/>
          <w:sz w:val="24"/>
        </w:rPr>
      </w:pPr>
    </w:p>
    <w:p w14:paraId="77B5A276">
      <w:pPr>
        <w:adjustRightInd w:val="0"/>
        <w:snapToGrid w:val="0"/>
        <w:ind w:left="-88" w:leftChars="-42" w:firstLine="240" w:firstLineChars="100"/>
        <w:rPr>
          <w:rFonts w:ascii="宋体" w:hAnsi="宋体" w:cs="宋体"/>
          <w:bCs/>
          <w:sz w:val="24"/>
        </w:rPr>
      </w:pPr>
      <w:r>
        <w:rPr>
          <w:rFonts w:hint="eastAsia" w:ascii="宋体" w:hAnsi="宋体" w:cs="宋体"/>
          <w:bCs/>
          <w:sz w:val="24"/>
        </w:rPr>
        <w:t xml:space="preserve">采购代理编号: </w:t>
      </w:r>
      <w:r>
        <w:rPr>
          <w:rFonts w:hint="eastAsia" w:ascii="宋体" w:hAnsi="宋体" w:cs="宋体"/>
          <w:bCs/>
          <w:sz w:val="24"/>
          <w:u w:val="single"/>
        </w:rPr>
        <w:t xml:space="preserve">             </w:t>
      </w:r>
      <w:r>
        <w:rPr>
          <w:rFonts w:hint="eastAsia" w:ascii="宋体" w:hAnsi="宋体" w:cs="宋体"/>
          <w:bCs/>
          <w:sz w:val="24"/>
        </w:rPr>
        <w:t xml:space="preserve">                      项目名称：</w:t>
      </w:r>
      <w:r>
        <w:rPr>
          <w:rFonts w:hint="eastAsia" w:ascii="宋体" w:hAnsi="宋体" w:cs="宋体"/>
          <w:bCs/>
          <w:sz w:val="24"/>
          <w:u w:val="single"/>
        </w:rPr>
        <w:t xml:space="preserve">               </w:t>
      </w:r>
      <w:r>
        <w:rPr>
          <w:rFonts w:hint="eastAsia" w:ascii="宋体" w:hAnsi="宋体" w:cs="宋体"/>
          <w:bCs/>
          <w:sz w:val="24"/>
        </w:rPr>
        <w:t xml:space="preserve">  </w:t>
      </w:r>
    </w:p>
    <w:tbl>
      <w:tblPr>
        <w:tblStyle w:val="26"/>
        <w:tblW w:w="923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606"/>
        <w:gridCol w:w="2470"/>
        <w:gridCol w:w="2034"/>
        <w:gridCol w:w="2136"/>
        <w:gridCol w:w="1992"/>
      </w:tblGrid>
      <w:tr w14:paraId="386E68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06" w:type="dxa"/>
            <w:vAlign w:val="center"/>
          </w:tcPr>
          <w:p w14:paraId="1E53B445">
            <w:pPr>
              <w:adjustRightInd w:val="0"/>
              <w:snapToGrid w:val="0"/>
              <w:spacing w:before="50" w:line="360" w:lineRule="auto"/>
              <w:ind w:left="-88" w:leftChars="-42"/>
              <w:jc w:val="center"/>
              <w:rPr>
                <w:rFonts w:ascii="宋体" w:hAnsi="宋体"/>
                <w:szCs w:val="21"/>
              </w:rPr>
            </w:pPr>
            <w:r>
              <w:rPr>
                <w:rFonts w:hint="eastAsia" w:ascii="宋体" w:hAnsi="宋体"/>
                <w:bCs/>
                <w:szCs w:val="21"/>
              </w:rPr>
              <w:t>序</w:t>
            </w:r>
            <w:r>
              <w:rPr>
                <w:rFonts w:hint="eastAsia" w:ascii="宋体" w:hAnsi="宋体"/>
                <w:szCs w:val="21"/>
              </w:rPr>
              <w:t>号</w:t>
            </w:r>
          </w:p>
        </w:tc>
        <w:tc>
          <w:tcPr>
            <w:tcW w:w="2470" w:type="dxa"/>
            <w:vAlign w:val="center"/>
          </w:tcPr>
          <w:p w14:paraId="6D9D7FFA">
            <w:pPr>
              <w:adjustRightInd w:val="0"/>
              <w:snapToGrid w:val="0"/>
              <w:spacing w:before="50" w:line="360" w:lineRule="auto"/>
              <w:ind w:left="-88" w:leftChars="-42"/>
              <w:jc w:val="center"/>
              <w:rPr>
                <w:rFonts w:ascii="宋体" w:hAnsi="宋体"/>
                <w:szCs w:val="21"/>
              </w:rPr>
            </w:pPr>
            <w:r>
              <w:rPr>
                <w:rFonts w:hint="eastAsia" w:ascii="宋体" w:hAnsi="宋体"/>
                <w:szCs w:val="21"/>
              </w:rPr>
              <w:t>磋商文件章节</w:t>
            </w:r>
            <w:r>
              <w:rPr>
                <w:rFonts w:hint="eastAsia" w:ascii="宋体" w:hAnsi="宋体"/>
                <w:bCs/>
                <w:szCs w:val="21"/>
              </w:rPr>
              <w:t>条</w:t>
            </w:r>
            <w:r>
              <w:rPr>
                <w:rFonts w:hint="eastAsia" w:ascii="宋体" w:hAnsi="宋体"/>
                <w:szCs w:val="21"/>
              </w:rPr>
              <w:t>款号</w:t>
            </w:r>
          </w:p>
        </w:tc>
        <w:tc>
          <w:tcPr>
            <w:tcW w:w="2034" w:type="dxa"/>
            <w:vAlign w:val="center"/>
          </w:tcPr>
          <w:p w14:paraId="65310FF9">
            <w:pPr>
              <w:adjustRightInd w:val="0"/>
              <w:snapToGrid w:val="0"/>
              <w:spacing w:before="50" w:line="360" w:lineRule="auto"/>
              <w:ind w:left="-88" w:leftChars="-42"/>
              <w:jc w:val="center"/>
              <w:rPr>
                <w:rFonts w:ascii="宋体" w:hAnsi="宋体"/>
                <w:szCs w:val="21"/>
              </w:rPr>
            </w:pPr>
            <w:r>
              <w:rPr>
                <w:rFonts w:hint="eastAsia" w:ascii="宋体" w:hAnsi="宋体"/>
                <w:szCs w:val="21"/>
              </w:rPr>
              <w:t>磋商</w:t>
            </w:r>
            <w:r>
              <w:rPr>
                <w:rFonts w:hint="eastAsia"/>
              </w:rPr>
              <w:t>文件要求</w:t>
            </w:r>
          </w:p>
        </w:tc>
        <w:tc>
          <w:tcPr>
            <w:tcW w:w="2136" w:type="dxa"/>
            <w:tcBorders>
              <w:right w:val="single" w:color="auto" w:sz="4" w:space="0"/>
            </w:tcBorders>
            <w:vAlign w:val="center"/>
          </w:tcPr>
          <w:p w14:paraId="673E7404">
            <w:pPr>
              <w:adjustRightInd w:val="0"/>
              <w:snapToGrid w:val="0"/>
              <w:spacing w:before="50" w:line="360" w:lineRule="auto"/>
              <w:jc w:val="center"/>
              <w:rPr>
                <w:rFonts w:ascii="宋体" w:hAnsi="宋体"/>
                <w:szCs w:val="21"/>
              </w:rPr>
            </w:pPr>
            <w:r>
              <w:rPr>
                <w:rFonts w:hint="eastAsia"/>
              </w:rPr>
              <w:t>响应文件的应答</w:t>
            </w:r>
          </w:p>
        </w:tc>
        <w:tc>
          <w:tcPr>
            <w:tcW w:w="1992" w:type="dxa"/>
            <w:tcBorders>
              <w:left w:val="single" w:color="auto" w:sz="4" w:space="0"/>
            </w:tcBorders>
            <w:vAlign w:val="center"/>
          </w:tcPr>
          <w:p w14:paraId="130DEEA5">
            <w:pPr>
              <w:adjustRightInd w:val="0"/>
              <w:snapToGrid w:val="0"/>
              <w:spacing w:before="50" w:line="360" w:lineRule="auto"/>
              <w:ind w:left="-88" w:leftChars="-42"/>
              <w:jc w:val="center"/>
              <w:rPr>
                <w:rFonts w:ascii="宋体" w:hAnsi="宋体"/>
                <w:szCs w:val="21"/>
              </w:rPr>
            </w:pPr>
            <w:r>
              <w:rPr>
                <w:rFonts w:hint="eastAsia" w:ascii="宋体" w:hAnsi="宋体"/>
                <w:szCs w:val="21"/>
              </w:rPr>
              <w:t>偏离说明</w:t>
            </w:r>
          </w:p>
        </w:tc>
      </w:tr>
      <w:tr w14:paraId="08E4EA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06" w:type="dxa"/>
            <w:vAlign w:val="center"/>
          </w:tcPr>
          <w:p w14:paraId="64D7CF82">
            <w:pPr>
              <w:adjustRightInd w:val="0"/>
              <w:snapToGrid w:val="0"/>
              <w:spacing w:before="50" w:line="360" w:lineRule="auto"/>
              <w:ind w:left="-88" w:leftChars="-42"/>
              <w:jc w:val="center"/>
              <w:rPr>
                <w:rFonts w:ascii="宋体" w:hAnsi="宋体"/>
                <w:szCs w:val="21"/>
              </w:rPr>
            </w:pPr>
          </w:p>
        </w:tc>
        <w:tc>
          <w:tcPr>
            <w:tcW w:w="2470" w:type="dxa"/>
            <w:vAlign w:val="center"/>
          </w:tcPr>
          <w:p w14:paraId="3B21F6B3">
            <w:pPr>
              <w:adjustRightInd w:val="0"/>
              <w:snapToGrid w:val="0"/>
              <w:spacing w:before="50" w:line="360" w:lineRule="auto"/>
              <w:ind w:left="-88" w:leftChars="-42"/>
              <w:jc w:val="center"/>
              <w:rPr>
                <w:rFonts w:ascii="宋体" w:hAnsi="宋体"/>
                <w:szCs w:val="21"/>
              </w:rPr>
            </w:pPr>
          </w:p>
        </w:tc>
        <w:tc>
          <w:tcPr>
            <w:tcW w:w="2034" w:type="dxa"/>
          </w:tcPr>
          <w:p w14:paraId="4FDC5A02">
            <w:pPr>
              <w:adjustRightInd w:val="0"/>
              <w:snapToGrid w:val="0"/>
              <w:spacing w:before="50" w:line="360" w:lineRule="auto"/>
            </w:pPr>
          </w:p>
        </w:tc>
        <w:tc>
          <w:tcPr>
            <w:tcW w:w="2136" w:type="dxa"/>
            <w:tcBorders>
              <w:right w:val="single" w:color="auto" w:sz="4" w:space="0"/>
            </w:tcBorders>
          </w:tcPr>
          <w:p w14:paraId="3E2F3885">
            <w:pPr>
              <w:adjustRightInd w:val="0"/>
              <w:snapToGrid w:val="0"/>
              <w:spacing w:before="50" w:line="360" w:lineRule="auto"/>
            </w:pPr>
          </w:p>
        </w:tc>
        <w:tc>
          <w:tcPr>
            <w:tcW w:w="1992" w:type="dxa"/>
            <w:tcBorders>
              <w:left w:val="single" w:color="auto" w:sz="4" w:space="0"/>
            </w:tcBorders>
          </w:tcPr>
          <w:p w14:paraId="4F3BD508">
            <w:pPr>
              <w:adjustRightInd w:val="0"/>
              <w:snapToGrid w:val="0"/>
              <w:spacing w:before="50" w:line="360" w:lineRule="auto"/>
              <w:ind w:left="-88" w:leftChars="-42"/>
              <w:jc w:val="center"/>
              <w:rPr>
                <w:rFonts w:ascii="宋体" w:hAnsi="宋体"/>
                <w:szCs w:val="21"/>
              </w:rPr>
            </w:pPr>
          </w:p>
        </w:tc>
      </w:tr>
      <w:tr w14:paraId="3FBB70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06" w:type="dxa"/>
            <w:vAlign w:val="center"/>
          </w:tcPr>
          <w:p w14:paraId="608F91DB">
            <w:pPr>
              <w:adjustRightInd w:val="0"/>
              <w:snapToGrid w:val="0"/>
              <w:spacing w:before="50" w:line="360" w:lineRule="auto"/>
              <w:ind w:left="-88" w:leftChars="-42"/>
              <w:jc w:val="center"/>
              <w:rPr>
                <w:rFonts w:ascii="宋体" w:hAnsi="宋体"/>
                <w:szCs w:val="21"/>
              </w:rPr>
            </w:pPr>
          </w:p>
        </w:tc>
        <w:tc>
          <w:tcPr>
            <w:tcW w:w="2470" w:type="dxa"/>
            <w:vAlign w:val="center"/>
          </w:tcPr>
          <w:p w14:paraId="5A3976EC">
            <w:pPr>
              <w:adjustRightInd w:val="0"/>
              <w:snapToGrid w:val="0"/>
              <w:spacing w:before="50" w:line="360" w:lineRule="auto"/>
              <w:ind w:left="-88" w:leftChars="-42"/>
              <w:jc w:val="center"/>
              <w:rPr>
                <w:rFonts w:ascii="宋体" w:hAnsi="宋体"/>
                <w:szCs w:val="21"/>
              </w:rPr>
            </w:pPr>
          </w:p>
        </w:tc>
        <w:tc>
          <w:tcPr>
            <w:tcW w:w="2034" w:type="dxa"/>
            <w:vAlign w:val="center"/>
          </w:tcPr>
          <w:p w14:paraId="4FB7D7F8">
            <w:pPr>
              <w:adjustRightInd w:val="0"/>
              <w:snapToGrid w:val="0"/>
              <w:spacing w:before="50" w:line="360" w:lineRule="auto"/>
              <w:ind w:left="-88" w:leftChars="-42"/>
              <w:jc w:val="center"/>
              <w:rPr>
                <w:rFonts w:ascii="宋体" w:hAnsi="宋体"/>
                <w:szCs w:val="21"/>
              </w:rPr>
            </w:pPr>
          </w:p>
        </w:tc>
        <w:tc>
          <w:tcPr>
            <w:tcW w:w="2136" w:type="dxa"/>
            <w:tcBorders>
              <w:right w:val="single" w:color="auto" w:sz="4" w:space="0"/>
            </w:tcBorders>
            <w:vAlign w:val="center"/>
          </w:tcPr>
          <w:p w14:paraId="49BBDCFD">
            <w:pPr>
              <w:adjustRightInd w:val="0"/>
              <w:snapToGrid w:val="0"/>
              <w:spacing w:before="50" w:line="360" w:lineRule="auto"/>
              <w:ind w:left="-88" w:leftChars="-42"/>
              <w:jc w:val="center"/>
              <w:rPr>
                <w:rFonts w:ascii="宋体" w:hAnsi="宋体"/>
                <w:szCs w:val="21"/>
              </w:rPr>
            </w:pPr>
          </w:p>
        </w:tc>
        <w:tc>
          <w:tcPr>
            <w:tcW w:w="1992" w:type="dxa"/>
            <w:tcBorders>
              <w:left w:val="single" w:color="auto" w:sz="4" w:space="0"/>
            </w:tcBorders>
            <w:vAlign w:val="center"/>
          </w:tcPr>
          <w:p w14:paraId="072E2680">
            <w:pPr>
              <w:adjustRightInd w:val="0"/>
              <w:snapToGrid w:val="0"/>
              <w:spacing w:before="50" w:line="360" w:lineRule="auto"/>
              <w:ind w:left="-88" w:leftChars="-42"/>
              <w:jc w:val="center"/>
              <w:rPr>
                <w:rFonts w:ascii="宋体" w:hAnsi="宋体"/>
                <w:szCs w:val="21"/>
              </w:rPr>
            </w:pPr>
          </w:p>
        </w:tc>
      </w:tr>
      <w:tr w14:paraId="6D137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06" w:type="dxa"/>
            <w:vAlign w:val="center"/>
          </w:tcPr>
          <w:p w14:paraId="5E7062DA">
            <w:pPr>
              <w:adjustRightInd w:val="0"/>
              <w:snapToGrid w:val="0"/>
              <w:spacing w:before="50" w:line="360" w:lineRule="auto"/>
              <w:ind w:left="-88" w:leftChars="-42"/>
              <w:jc w:val="center"/>
              <w:rPr>
                <w:rFonts w:ascii="宋体" w:hAnsi="宋体"/>
                <w:szCs w:val="21"/>
              </w:rPr>
            </w:pPr>
          </w:p>
        </w:tc>
        <w:tc>
          <w:tcPr>
            <w:tcW w:w="2470" w:type="dxa"/>
            <w:vAlign w:val="center"/>
          </w:tcPr>
          <w:p w14:paraId="39EF0A98">
            <w:pPr>
              <w:adjustRightInd w:val="0"/>
              <w:snapToGrid w:val="0"/>
              <w:spacing w:before="50" w:line="360" w:lineRule="auto"/>
              <w:ind w:left="-88" w:leftChars="-42"/>
              <w:jc w:val="center"/>
              <w:rPr>
                <w:rFonts w:ascii="宋体" w:hAnsi="宋体"/>
                <w:szCs w:val="21"/>
              </w:rPr>
            </w:pPr>
          </w:p>
        </w:tc>
        <w:tc>
          <w:tcPr>
            <w:tcW w:w="2034" w:type="dxa"/>
            <w:vAlign w:val="center"/>
          </w:tcPr>
          <w:p w14:paraId="579CCA75">
            <w:pPr>
              <w:adjustRightInd w:val="0"/>
              <w:snapToGrid w:val="0"/>
              <w:spacing w:before="50" w:line="360" w:lineRule="auto"/>
              <w:ind w:left="-88" w:leftChars="-42"/>
              <w:jc w:val="center"/>
              <w:rPr>
                <w:rFonts w:ascii="宋体" w:hAnsi="宋体"/>
                <w:szCs w:val="21"/>
              </w:rPr>
            </w:pPr>
          </w:p>
        </w:tc>
        <w:tc>
          <w:tcPr>
            <w:tcW w:w="2136" w:type="dxa"/>
            <w:tcBorders>
              <w:right w:val="single" w:color="auto" w:sz="4" w:space="0"/>
            </w:tcBorders>
            <w:vAlign w:val="center"/>
          </w:tcPr>
          <w:p w14:paraId="51FF858F">
            <w:pPr>
              <w:adjustRightInd w:val="0"/>
              <w:snapToGrid w:val="0"/>
              <w:spacing w:before="50" w:line="360" w:lineRule="auto"/>
              <w:ind w:left="-88" w:leftChars="-42"/>
              <w:jc w:val="center"/>
              <w:rPr>
                <w:rFonts w:ascii="宋体" w:hAnsi="宋体"/>
                <w:szCs w:val="21"/>
              </w:rPr>
            </w:pPr>
          </w:p>
        </w:tc>
        <w:tc>
          <w:tcPr>
            <w:tcW w:w="1992" w:type="dxa"/>
            <w:tcBorders>
              <w:left w:val="single" w:color="auto" w:sz="4" w:space="0"/>
            </w:tcBorders>
            <w:vAlign w:val="center"/>
          </w:tcPr>
          <w:p w14:paraId="3E602B2B">
            <w:pPr>
              <w:adjustRightInd w:val="0"/>
              <w:snapToGrid w:val="0"/>
              <w:spacing w:before="50" w:line="360" w:lineRule="auto"/>
              <w:ind w:left="-88" w:leftChars="-42"/>
              <w:jc w:val="center"/>
              <w:rPr>
                <w:rFonts w:ascii="宋体" w:hAnsi="宋体"/>
                <w:szCs w:val="21"/>
              </w:rPr>
            </w:pPr>
          </w:p>
        </w:tc>
      </w:tr>
      <w:tr w14:paraId="1FC18A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06" w:type="dxa"/>
            <w:vAlign w:val="center"/>
          </w:tcPr>
          <w:p w14:paraId="046727BC">
            <w:pPr>
              <w:adjustRightInd w:val="0"/>
              <w:snapToGrid w:val="0"/>
              <w:spacing w:before="50" w:line="360" w:lineRule="auto"/>
              <w:ind w:left="-88" w:leftChars="-42"/>
              <w:jc w:val="center"/>
              <w:rPr>
                <w:rFonts w:ascii="宋体" w:hAnsi="宋体"/>
                <w:szCs w:val="21"/>
              </w:rPr>
            </w:pPr>
          </w:p>
        </w:tc>
        <w:tc>
          <w:tcPr>
            <w:tcW w:w="2470" w:type="dxa"/>
            <w:vAlign w:val="center"/>
          </w:tcPr>
          <w:p w14:paraId="2BE7BE05">
            <w:pPr>
              <w:adjustRightInd w:val="0"/>
              <w:snapToGrid w:val="0"/>
              <w:spacing w:before="50" w:line="360" w:lineRule="auto"/>
              <w:ind w:left="-88" w:leftChars="-42"/>
              <w:jc w:val="center"/>
              <w:rPr>
                <w:rFonts w:ascii="宋体" w:hAnsi="宋体"/>
                <w:szCs w:val="21"/>
              </w:rPr>
            </w:pPr>
          </w:p>
        </w:tc>
        <w:tc>
          <w:tcPr>
            <w:tcW w:w="2034" w:type="dxa"/>
            <w:vAlign w:val="center"/>
          </w:tcPr>
          <w:p w14:paraId="74FC89F0">
            <w:pPr>
              <w:adjustRightInd w:val="0"/>
              <w:snapToGrid w:val="0"/>
              <w:spacing w:before="50" w:line="360" w:lineRule="auto"/>
              <w:ind w:left="-88" w:leftChars="-42"/>
              <w:jc w:val="center"/>
              <w:rPr>
                <w:rFonts w:ascii="宋体" w:hAnsi="宋体"/>
                <w:szCs w:val="21"/>
              </w:rPr>
            </w:pPr>
          </w:p>
        </w:tc>
        <w:tc>
          <w:tcPr>
            <w:tcW w:w="2136" w:type="dxa"/>
            <w:tcBorders>
              <w:right w:val="single" w:color="auto" w:sz="4" w:space="0"/>
            </w:tcBorders>
            <w:vAlign w:val="center"/>
          </w:tcPr>
          <w:p w14:paraId="5EDEB377">
            <w:pPr>
              <w:adjustRightInd w:val="0"/>
              <w:snapToGrid w:val="0"/>
              <w:spacing w:before="50" w:line="360" w:lineRule="auto"/>
              <w:ind w:left="-88" w:leftChars="-42"/>
              <w:jc w:val="center"/>
              <w:rPr>
                <w:rFonts w:ascii="宋体" w:hAnsi="宋体"/>
                <w:szCs w:val="21"/>
              </w:rPr>
            </w:pPr>
          </w:p>
        </w:tc>
        <w:tc>
          <w:tcPr>
            <w:tcW w:w="1992" w:type="dxa"/>
            <w:tcBorders>
              <w:left w:val="single" w:color="auto" w:sz="4" w:space="0"/>
            </w:tcBorders>
            <w:vAlign w:val="center"/>
          </w:tcPr>
          <w:p w14:paraId="519B5007">
            <w:pPr>
              <w:adjustRightInd w:val="0"/>
              <w:snapToGrid w:val="0"/>
              <w:spacing w:before="50" w:line="360" w:lineRule="auto"/>
              <w:ind w:left="-88" w:leftChars="-42"/>
              <w:jc w:val="center"/>
              <w:rPr>
                <w:rFonts w:ascii="宋体" w:hAnsi="宋体"/>
                <w:szCs w:val="21"/>
              </w:rPr>
            </w:pPr>
          </w:p>
        </w:tc>
      </w:tr>
      <w:tr w14:paraId="7E6399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06" w:type="dxa"/>
            <w:vAlign w:val="center"/>
          </w:tcPr>
          <w:p w14:paraId="53EEBFD5">
            <w:pPr>
              <w:adjustRightInd w:val="0"/>
              <w:snapToGrid w:val="0"/>
              <w:spacing w:before="50" w:line="360" w:lineRule="auto"/>
              <w:ind w:left="-88" w:leftChars="-42"/>
              <w:jc w:val="center"/>
              <w:rPr>
                <w:rFonts w:ascii="宋体" w:hAnsi="宋体"/>
                <w:szCs w:val="21"/>
              </w:rPr>
            </w:pPr>
          </w:p>
        </w:tc>
        <w:tc>
          <w:tcPr>
            <w:tcW w:w="2470" w:type="dxa"/>
            <w:vAlign w:val="center"/>
          </w:tcPr>
          <w:p w14:paraId="3DE13F4A">
            <w:pPr>
              <w:adjustRightInd w:val="0"/>
              <w:snapToGrid w:val="0"/>
              <w:spacing w:before="50" w:line="360" w:lineRule="auto"/>
              <w:ind w:left="-88" w:leftChars="-42"/>
              <w:jc w:val="center"/>
              <w:rPr>
                <w:rFonts w:ascii="宋体" w:hAnsi="宋体"/>
                <w:szCs w:val="21"/>
              </w:rPr>
            </w:pPr>
          </w:p>
        </w:tc>
        <w:tc>
          <w:tcPr>
            <w:tcW w:w="2034" w:type="dxa"/>
            <w:vAlign w:val="center"/>
          </w:tcPr>
          <w:p w14:paraId="7DD7EC17">
            <w:pPr>
              <w:adjustRightInd w:val="0"/>
              <w:snapToGrid w:val="0"/>
              <w:spacing w:before="50" w:line="360" w:lineRule="auto"/>
              <w:ind w:left="-88" w:leftChars="-42"/>
              <w:jc w:val="center"/>
              <w:rPr>
                <w:rFonts w:ascii="宋体" w:hAnsi="宋体"/>
                <w:szCs w:val="21"/>
              </w:rPr>
            </w:pPr>
          </w:p>
        </w:tc>
        <w:tc>
          <w:tcPr>
            <w:tcW w:w="2136" w:type="dxa"/>
            <w:tcBorders>
              <w:right w:val="single" w:color="auto" w:sz="4" w:space="0"/>
            </w:tcBorders>
            <w:vAlign w:val="center"/>
          </w:tcPr>
          <w:p w14:paraId="158C7620">
            <w:pPr>
              <w:adjustRightInd w:val="0"/>
              <w:snapToGrid w:val="0"/>
              <w:spacing w:before="50" w:line="360" w:lineRule="auto"/>
              <w:ind w:left="-88" w:leftChars="-42"/>
              <w:jc w:val="center"/>
              <w:rPr>
                <w:rFonts w:ascii="宋体" w:hAnsi="宋体"/>
                <w:szCs w:val="21"/>
              </w:rPr>
            </w:pPr>
          </w:p>
        </w:tc>
        <w:tc>
          <w:tcPr>
            <w:tcW w:w="1992" w:type="dxa"/>
            <w:tcBorders>
              <w:left w:val="single" w:color="auto" w:sz="4" w:space="0"/>
            </w:tcBorders>
            <w:vAlign w:val="center"/>
          </w:tcPr>
          <w:p w14:paraId="039D7843">
            <w:pPr>
              <w:adjustRightInd w:val="0"/>
              <w:snapToGrid w:val="0"/>
              <w:spacing w:before="50" w:line="360" w:lineRule="auto"/>
              <w:ind w:left="-88" w:leftChars="-42"/>
              <w:jc w:val="center"/>
              <w:rPr>
                <w:rFonts w:ascii="宋体" w:hAnsi="宋体"/>
                <w:szCs w:val="21"/>
              </w:rPr>
            </w:pPr>
          </w:p>
        </w:tc>
      </w:tr>
      <w:tr w14:paraId="4A73C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06" w:type="dxa"/>
            <w:vAlign w:val="center"/>
          </w:tcPr>
          <w:p w14:paraId="7EFA6898">
            <w:pPr>
              <w:adjustRightInd w:val="0"/>
              <w:snapToGrid w:val="0"/>
              <w:spacing w:before="50" w:line="360" w:lineRule="auto"/>
              <w:ind w:left="-88" w:leftChars="-42"/>
              <w:jc w:val="center"/>
              <w:rPr>
                <w:rFonts w:ascii="宋体" w:hAnsi="宋体"/>
                <w:szCs w:val="21"/>
              </w:rPr>
            </w:pPr>
          </w:p>
        </w:tc>
        <w:tc>
          <w:tcPr>
            <w:tcW w:w="2470" w:type="dxa"/>
            <w:vAlign w:val="center"/>
          </w:tcPr>
          <w:p w14:paraId="78178524">
            <w:pPr>
              <w:adjustRightInd w:val="0"/>
              <w:snapToGrid w:val="0"/>
              <w:spacing w:before="50" w:line="360" w:lineRule="auto"/>
              <w:ind w:left="-88" w:leftChars="-42"/>
              <w:jc w:val="center"/>
              <w:rPr>
                <w:rFonts w:ascii="宋体" w:hAnsi="宋体"/>
                <w:szCs w:val="21"/>
              </w:rPr>
            </w:pPr>
          </w:p>
        </w:tc>
        <w:tc>
          <w:tcPr>
            <w:tcW w:w="2034" w:type="dxa"/>
            <w:vAlign w:val="center"/>
          </w:tcPr>
          <w:p w14:paraId="65EF716E">
            <w:pPr>
              <w:adjustRightInd w:val="0"/>
              <w:snapToGrid w:val="0"/>
              <w:spacing w:before="50" w:line="360" w:lineRule="auto"/>
              <w:ind w:left="-88" w:leftChars="-42"/>
              <w:jc w:val="center"/>
              <w:rPr>
                <w:rFonts w:ascii="宋体" w:hAnsi="宋体"/>
                <w:szCs w:val="21"/>
              </w:rPr>
            </w:pPr>
          </w:p>
        </w:tc>
        <w:tc>
          <w:tcPr>
            <w:tcW w:w="2136" w:type="dxa"/>
            <w:tcBorders>
              <w:right w:val="single" w:color="auto" w:sz="4" w:space="0"/>
            </w:tcBorders>
            <w:vAlign w:val="center"/>
          </w:tcPr>
          <w:p w14:paraId="40F4995D">
            <w:pPr>
              <w:adjustRightInd w:val="0"/>
              <w:snapToGrid w:val="0"/>
              <w:spacing w:before="50" w:line="360" w:lineRule="auto"/>
              <w:ind w:left="-88" w:leftChars="-42"/>
              <w:jc w:val="center"/>
              <w:rPr>
                <w:rFonts w:ascii="宋体" w:hAnsi="宋体"/>
                <w:szCs w:val="21"/>
              </w:rPr>
            </w:pPr>
          </w:p>
        </w:tc>
        <w:tc>
          <w:tcPr>
            <w:tcW w:w="1992" w:type="dxa"/>
            <w:tcBorders>
              <w:left w:val="single" w:color="auto" w:sz="4" w:space="0"/>
            </w:tcBorders>
            <w:vAlign w:val="center"/>
          </w:tcPr>
          <w:p w14:paraId="6FBEDB91">
            <w:pPr>
              <w:adjustRightInd w:val="0"/>
              <w:snapToGrid w:val="0"/>
              <w:spacing w:before="50" w:line="360" w:lineRule="auto"/>
              <w:ind w:left="-88" w:leftChars="-42"/>
              <w:jc w:val="center"/>
              <w:rPr>
                <w:rFonts w:ascii="宋体" w:hAnsi="宋体"/>
                <w:szCs w:val="21"/>
              </w:rPr>
            </w:pPr>
          </w:p>
        </w:tc>
      </w:tr>
      <w:tr w14:paraId="78827E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238" w:type="dxa"/>
            <w:gridSpan w:val="5"/>
            <w:vAlign w:val="center"/>
          </w:tcPr>
          <w:p w14:paraId="18E88F9F">
            <w:pPr>
              <w:adjustRightInd w:val="0"/>
              <w:snapToGrid w:val="0"/>
              <w:spacing w:before="50" w:line="360" w:lineRule="auto"/>
              <w:jc w:val="left"/>
              <w:rPr>
                <w:rFonts w:ascii="宋体" w:hAnsi="宋体"/>
                <w:b/>
                <w:szCs w:val="21"/>
              </w:rPr>
            </w:pPr>
            <w:r>
              <w:rPr>
                <w:rFonts w:hint="eastAsia" w:ascii="宋体" w:hAnsi="宋体"/>
                <w:b/>
                <w:szCs w:val="21"/>
              </w:rPr>
              <w:t>供应商保证：除本合同条款偏离表列出的偏离外，我单位对磋商文件的其他商务、合同条款完全响应，无偏离。</w:t>
            </w:r>
          </w:p>
        </w:tc>
      </w:tr>
    </w:tbl>
    <w:p w14:paraId="5A299E13">
      <w:pPr>
        <w:adjustRightInd w:val="0"/>
        <w:snapToGrid w:val="0"/>
        <w:spacing w:before="50" w:line="360" w:lineRule="auto"/>
        <w:ind w:left="-88" w:leftChars="-42"/>
        <w:rPr>
          <w:rFonts w:ascii="宋体" w:hAnsi="宋体"/>
          <w:szCs w:val="21"/>
        </w:rPr>
      </w:pPr>
      <w:r>
        <w:rPr>
          <w:rFonts w:hint="eastAsia" w:ascii="宋体" w:hAnsi="宋体"/>
          <w:b/>
          <w:szCs w:val="21"/>
        </w:rPr>
        <w:t>备注</w:t>
      </w:r>
      <w:r>
        <w:rPr>
          <w:rFonts w:hint="eastAsia" w:ascii="宋体" w:hAnsi="宋体"/>
          <w:szCs w:val="21"/>
        </w:rPr>
        <w:t>：（1）供应商应根据磋商文件第四章</w:t>
      </w:r>
      <w:r>
        <w:rPr>
          <w:rFonts w:hint="eastAsia" w:ascii="华文宋体" w:hAnsi="华文宋体" w:eastAsia="华文宋体"/>
          <w:szCs w:val="21"/>
        </w:rPr>
        <w:t>“</w:t>
      </w:r>
      <w:r>
        <w:rPr>
          <w:rFonts w:hint="eastAsia" w:ascii="宋体" w:hAnsi="宋体"/>
          <w:szCs w:val="21"/>
        </w:rPr>
        <w:t>合同条款</w:t>
      </w:r>
      <w:r>
        <w:rPr>
          <w:rFonts w:hint="eastAsia" w:ascii="华文宋体" w:hAnsi="华文宋体" w:eastAsia="华文宋体"/>
          <w:szCs w:val="21"/>
        </w:rPr>
        <w:t>”</w:t>
      </w:r>
      <w:r>
        <w:rPr>
          <w:rFonts w:hint="eastAsia" w:ascii="宋体" w:hAnsi="宋体"/>
          <w:szCs w:val="21"/>
        </w:rPr>
        <w:t>填写本表；</w:t>
      </w:r>
    </w:p>
    <w:p w14:paraId="13A23721">
      <w:pPr>
        <w:adjustRightInd w:val="0"/>
        <w:snapToGrid w:val="0"/>
        <w:spacing w:before="50" w:line="360" w:lineRule="auto"/>
        <w:ind w:left="-88" w:leftChars="-42" w:firstLine="420" w:firstLineChars="200"/>
        <w:rPr>
          <w:rFonts w:ascii="宋体" w:hAnsi="宋体"/>
          <w:b/>
          <w:szCs w:val="21"/>
        </w:rPr>
      </w:pPr>
      <w:r>
        <w:rPr>
          <w:rFonts w:hint="eastAsia" w:ascii="宋体" w:hAnsi="宋体"/>
          <w:szCs w:val="21"/>
        </w:rPr>
        <w:t>（2）</w:t>
      </w:r>
      <w:r>
        <w:rPr>
          <w:rFonts w:hint="eastAsia" w:ascii="宋体" w:hAnsi="宋体"/>
          <w:b/>
          <w:szCs w:val="21"/>
        </w:rPr>
        <w:t>供应商如果对磋商文件第四章“合同条款”的响应有偏离，应将偏离条款逐条如实应答，并作出说明；</w:t>
      </w:r>
    </w:p>
    <w:p w14:paraId="5FBD123F">
      <w:pPr>
        <w:adjustRightInd w:val="0"/>
        <w:snapToGrid w:val="0"/>
        <w:spacing w:before="50" w:line="360" w:lineRule="auto"/>
        <w:ind w:left="-88" w:leftChars="-42" w:firstLine="420" w:firstLineChars="200"/>
        <w:rPr>
          <w:rFonts w:ascii="宋体" w:hAnsi="宋体"/>
          <w:szCs w:val="21"/>
        </w:rPr>
      </w:pPr>
      <w:r>
        <w:rPr>
          <w:rFonts w:hint="eastAsia" w:ascii="宋体" w:hAnsi="宋体"/>
          <w:szCs w:val="21"/>
        </w:rPr>
        <w:t>（3）如不提供此表，则视为供应商不满足磋商文件第四章的所有条款要求，其</w:t>
      </w:r>
      <w:r>
        <w:rPr>
          <w:rFonts w:hint="eastAsia" w:ascii="宋体" w:hAnsi="宋体"/>
          <w:b/>
          <w:szCs w:val="21"/>
        </w:rPr>
        <w:t>响应无效</w:t>
      </w:r>
      <w:r>
        <w:rPr>
          <w:rFonts w:hint="eastAsia" w:ascii="宋体" w:hAnsi="宋体"/>
          <w:szCs w:val="21"/>
        </w:rPr>
        <w:t>。</w:t>
      </w:r>
    </w:p>
    <w:p w14:paraId="01C01F9D">
      <w:pPr>
        <w:pStyle w:val="13"/>
        <w:adjustRightInd w:val="0"/>
        <w:snapToGrid w:val="0"/>
        <w:ind w:left="-88" w:leftChars="-42"/>
        <w:rPr>
          <w:rFonts w:ascii="宋体" w:hAnsi="宋体" w:cs="宋体"/>
          <w:bCs/>
          <w:sz w:val="21"/>
          <w:szCs w:val="21"/>
        </w:rPr>
      </w:pPr>
    </w:p>
    <w:p w14:paraId="66401E30">
      <w:pPr>
        <w:rPr>
          <w:rFonts w:ascii="宋体" w:hAnsi="宋体" w:cs="宋体"/>
          <w:szCs w:val="21"/>
        </w:rPr>
      </w:pPr>
    </w:p>
    <w:p w14:paraId="25A3FF15">
      <w:pPr>
        <w:rPr>
          <w:rFonts w:ascii="宋体" w:hAnsi="宋体" w:cs="宋体"/>
          <w:szCs w:val="21"/>
        </w:rPr>
      </w:pPr>
    </w:p>
    <w:p w14:paraId="46B18E76">
      <w:pPr>
        <w:pStyle w:val="13"/>
        <w:adjustRightInd w:val="0"/>
        <w:snapToGrid w:val="0"/>
        <w:spacing w:line="360" w:lineRule="auto"/>
        <w:rPr>
          <w:rFonts w:ascii="宋体" w:hAnsi="宋体" w:cs="宋体"/>
          <w:bCs/>
          <w:sz w:val="21"/>
          <w:szCs w:val="21"/>
        </w:rPr>
      </w:pPr>
      <w:bookmarkStart w:id="79" w:name="_Toc4480"/>
      <w:bookmarkStart w:id="80" w:name="_Toc20758"/>
      <w:bookmarkStart w:id="81" w:name="_Toc27498"/>
      <w:bookmarkStart w:id="82" w:name="_Toc4382"/>
      <w:r>
        <w:rPr>
          <w:rFonts w:hint="eastAsia" w:ascii="宋体" w:hAnsi="宋体" w:cs="宋体"/>
          <w:sz w:val="21"/>
          <w:szCs w:val="21"/>
        </w:rPr>
        <w:t>供应商名称：</w:t>
      </w:r>
      <w:bookmarkEnd w:id="79"/>
      <w:bookmarkEnd w:id="80"/>
      <w:bookmarkEnd w:id="81"/>
      <w:bookmarkEnd w:id="82"/>
      <w:r>
        <w:rPr>
          <w:rFonts w:hint="eastAsia" w:ascii="宋体" w:hAnsi="宋体" w:cs="宋体"/>
          <w:sz w:val="21"/>
          <w:szCs w:val="21"/>
          <w:u w:val="single"/>
        </w:rPr>
        <w:t xml:space="preserve">                </w:t>
      </w:r>
    </w:p>
    <w:p w14:paraId="13DE957D">
      <w:pPr>
        <w:adjustRightInd w:val="0"/>
        <w:snapToGrid w:val="0"/>
        <w:spacing w:line="360" w:lineRule="auto"/>
        <w:rPr>
          <w:rFonts w:ascii="宋体" w:hAnsi="宋体" w:cs="宋体"/>
          <w:szCs w:val="21"/>
        </w:rPr>
      </w:pPr>
      <w:bookmarkStart w:id="83" w:name="_Toc17619"/>
      <w:bookmarkStart w:id="84" w:name="_Toc17972"/>
      <w:bookmarkStart w:id="85" w:name="_Toc25158"/>
      <w:bookmarkStart w:id="86" w:name="_Toc9048"/>
      <w:r>
        <w:rPr>
          <w:rFonts w:hint="eastAsia" w:ascii="宋体" w:hAnsi="宋体" w:cs="宋体"/>
          <w:szCs w:val="21"/>
        </w:rPr>
        <w:t>法定代表人或其委托代理人(签字)：</w:t>
      </w:r>
      <w:r>
        <w:rPr>
          <w:rFonts w:hint="eastAsia" w:ascii="宋体" w:hAnsi="宋体" w:cs="宋体"/>
          <w:szCs w:val="21"/>
          <w:u w:val="single"/>
        </w:rPr>
        <w:t xml:space="preserve">              </w:t>
      </w:r>
      <w:r>
        <w:rPr>
          <w:rFonts w:hint="eastAsia" w:ascii="宋体" w:hAnsi="宋体" w:cs="宋体"/>
          <w:szCs w:val="21"/>
        </w:rPr>
        <w:t>_</w:t>
      </w:r>
      <w:bookmarkEnd w:id="83"/>
      <w:bookmarkEnd w:id="84"/>
      <w:bookmarkEnd w:id="85"/>
      <w:bookmarkEnd w:id="86"/>
    </w:p>
    <w:p w14:paraId="70686930">
      <w:pPr>
        <w:spacing w:line="360" w:lineRule="exact"/>
        <w:rPr>
          <w:rFonts w:ascii="宋体" w:hAnsi="宋体" w:cs="宋体"/>
        </w:rPr>
      </w:pPr>
      <w:r>
        <w:rPr>
          <w:rFonts w:hint="eastAsia" w:ascii="宋体" w:hAnsi="宋体" w:cs="宋体"/>
          <w:szCs w:val="21"/>
        </w:rPr>
        <w:t xml:space="preserve">日期： </w:t>
      </w:r>
      <w:r>
        <w:rPr>
          <w:rFonts w:hint="eastAsia" w:ascii="宋体" w:hAnsi="宋体" w:cs="宋体"/>
          <w:szCs w:val="21"/>
          <w:u w:val="single"/>
        </w:rPr>
        <w:t xml:space="preserve">     </w:t>
      </w:r>
      <w:r>
        <w:rPr>
          <w:rFonts w:hint="eastAsia" w:ascii="宋体" w:hAnsi="宋体" w:cs="宋体"/>
          <w:szCs w:val="21"/>
        </w:rPr>
        <w:t xml:space="preserve"> 年 </w:t>
      </w:r>
      <w:r>
        <w:rPr>
          <w:rFonts w:hint="eastAsia" w:ascii="宋体" w:hAnsi="宋体" w:cs="宋体"/>
          <w:szCs w:val="21"/>
          <w:u w:val="single"/>
        </w:rPr>
        <w:t xml:space="preserve">    </w:t>
      </w:r>
      <w:r>
        <w:rPr>
          <w:rFonts w:hint="eastAsia" w:ascii="宋体" w:hAnsi="宋体" w:cs="宋体"/>
          <w:szCs w:val="21"/>
        </w:rPr>
        <w:t xml:space="preserve"> 月 </w:t>
      </w:r>
      <w:r>
        <w:rPr>
          <w:rFonts w:hint="eastAsia" w:ascii="宋体" w:hAnsi="宋体" w:cs="宋体"/>
          <w:szCs w:val="21"/>
          <w:u w:val="single"/>
        </w:rPr>
        <w:t xml:space="preserve">   </w:t>
      </w:r>
      <w:r>
        <w:rPr>
          <w:rFonts w:hint="eastAsia" w:ascii="宋体" w:hAnsi="宋体" w:cs="宋体"/>
          <w:szCs w:val="21"/>
        </w:rPr>
        <w:t xml:space="preserve"> 日</w:t>
      </w:r>
    </w:p>
    <w:p w14:paraId="783B6DAF">
      <w:pPr>
        <w:widowControl/>
        <w:jc w:val="left"/>
        <w:rPr>
          <w:rFonts w:ascii="宋体" w:hAnsi="宋体" w:cs="宋体"/>
          <w:b/>
          <w:sz w:val="32"/>
          <w:szCs w:val="32"/>
        </w:rPr>
      </w:pPr>
      <w:r>
        <w:rPr>
          <w:rFonts w:ascii="宋体" w:hAnsi="宋体" w:cs="宋体"/>
          <w:b/>
          <w:sz w:val="32"/>
          <w:szCs w:val="32"/>
        </w:rPr>
        <w:br w:type="page"/>
      </w:r>
    </w:p>
    <w:p w14:paraId="047F6C3F">
      <w:pPr>
        <w:adjustRightInd w:val="0"/>
        <w:snapToGrid w:val="0"/>
        <w:spacing w:before="120" w:beforeLines="50" w:line="360" w:lineRule="auto"/>
        <w:jc w:val="center"/>
        <w:outlineLvl w:val="1"/>
        <w:rPr>
          <w:rFonts w:ascii="宋体" w:hAnsi="宋体" w:cs="宋体"/>
          <w:b/>
          <w:sz w:val="32"/>
          <w:szCs w:val="32"/>
        </w:rPr>
      </w:pPr>
      <w:bookmarkStart w:id="87" w:name="_Toc12013"/>
      <w:bookmarkStart w:id="88" w:name="_Toc16126"/>
      <w:bookmarkStart w:id="89" w:name="_Toc72751786"/>
      <w:bookmarkStart w:id="90" w:name="_Toc2677"/>
      <w:r>
        <w:rPr>
          <w:rFonts w:hint="eastAsia" w:ascii="宋体" w:hAnsi="宋体" w:cs="宋体"/>
          <w:b/>
          <w:sz w:val="32"/>
          <w:szCs w:val="32"/>
          <w:lang w:val="en-US" w:eastAsia="zh-CN"/>
        </w:rPr>
        <w:t>七</w:t>
      </w:r>
      <w:r>
        <w:rPr>
          <w:rFonts w:hint="eastAsia" w:ascii="宋体" w:hAnsi="宋体" w:cs="宋体"/>
          <w:b/>
          <w:sz w:val="32"/>
          <w:szCs w:val="32"/>
        </w:rPr>
        <w:t>、</w:t>
      </w:r>
      <w:bookmarkEnd w:id="87"/>
      <w:r>
        <w:rPr>
          <w:rFonts w:hint="eastAsia" w:ascii="宋体" w:hAnsi="宋体" w:cs="宋体"/>
          <w:b/>
          <w:sz w:val="32"/>
          <w:szCs w:val="32"/>
        </w:rPr>
        <w:t>采购需求偏离表</w:t>
      </w:r>
      <w:bookmarkEnd w:id="88"/>
      <w:bookmarkEnd w:id="89"/>
      <w:bookmarkEnd w:id="90"/>
    </w:p>
    <w:p w14:paraId="1C5AB561">
      <w:pPr>
        <w:adjustRightInd w:val="0"/>
        <w:snapToGrid w:val="0"/>
        <w:ind w:left="-88" w:leftChars="-42" w:right="23" w:rightChars="11" w:firstLine="315" w:firstLineChars="150"/>
        <w:rPr>
          <w:rFonts w:ascii="宋体" w:hAnsi="宋体" w:cs="宋体"/>
          <w:szCs w:val="21"/>
          <w:u w:val="single"/>
        </w:rPr>
      </w:pPr>
    </w:p>
    <w:p w14:paraId="4B6BDB19">
      <w:pPr>
        <w:pStyle w:val="25"/>
        <w:ind w:left="0" w:leftChars="0" w:firstLine="0" w:firstLineChars="0"/>
      </w:pPr>
      <w:r>
        <w:rPr>
          <w:rFonts w:hint="eastAsia" w:ascii="宋体" w:hAnsi="宋体" w:cs="宋体"/>
          <w:bCs/>
          <w:sz w:val="24"/>
        </w:rPr>
        <w:t xml:space="preserve">采购代理编号: </w:t>
      </w:r>
      <w:r>
        <w:rPr>
          <w:rFonts w:hint="eastAsia" w:ascii="宋体" w:hAnsi="宋体" w:cs="宋体"/>
          <w:bCs/>
          <w:sz w:val="24"/>
          <w:u w:val="single"/>
        </w:rPr>
        <w:t xml:space="preserve">             </w:t>
      </w:r>
      <w:r>
        <w:rPr>
          <w:rFonts w:hint="eastAsia" w:ascii="宋体" w:hAnsi="宋体" w:cs="宋体"/>
          <w:bCs/>
          <w:sz w:val="24"/>
        </w:rPr>
        <w:t xml:space="preserve">                      项目名称：</w:t>
      </w:r>
      <w:r>
        <w:rPr>
          <w:rFonts w:hint="eastAsia" w:ascii="宋体" w:hAnsi="宋体" w:cs="宋体"/>
          <w:bCs/>
          <w:sz w:val="24"/>
          <w:u w:val="single"/>
        </w:rPr>
        <w:t xml:space="preserve">               </w:t>
      </w:r>
      <w:r>
        <w:rPr>
          <w:rFonts w:hint="eastAsia" w:ascii="宋体" w:hAnsi="宋体" w:cs="宋体"/>
          <w:bCs/>
          <w:sz w:val="24"/>
        </w:rPr>
        <w:t xml:space="preserve"> </w:t>
      </w:r>
    </w:p>
    <w:tbl>
      <w:tblPr>
        <w:tblStyle w:val="26"/>
        <w:tblW w:w="903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783"/>
        <w:gridCol w:w="2517"/>
        <w:gridCol w:w="2083"/>
        <w:gridCol w:w="2053"/>
        <w:gridCol w:w="1595"/>
      </w:tblGrid>
      <w:tr w14:paraId="37AB93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783" w:type="dxa"/>
            <w:noWrap w:val="0"/>
            <w:vAlign w:val="center"/>
          </w:tcPr>
          <w:p w14:paraId="5E465669">
            <w:pPr>
              <w:shd w:val="clear" w:color="auto" w:fill="auto"/>
              <w:adjustRightInd w:val="0"/>
              <w:snapToGrid w:val="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序号</w:t>
            </w:r>
          </w:p>
        </w:tc>
        <w:tc>
          <w:tcPr>
            <w:tcW w:w="2517" w:type="dxa"/>
            <w:noWrap w:val="0"/>
            <w:vAlign w:val="center"/>
          </w:tcPr>
          <w:p w14:paraId="73CDB416">
            <w:pPr>
              <w:adjustRightInd w:val="0"/>
              <w:snapToGrid w:val="0"/>
              <w:spacing w:before="50" w:line="360" w:lineRule="auto"/>
              <w:ind w:left="-88" w:leftChars="-42"/>
              <w:jc w:val="center"/>
              <w:rPr>
                <w:rFonts w:hint="eastAsia" w:ascii="宋体" w:hAnsi="宋体" w:eastAsia="宋体" w:cs="宋体"/>
                <w:color w:val="000000"/>
                <w:szCs w:val="21"/>
                <w:highlight w:val="none"/>
              </w:rPr>
            </w:pPr>
            <w:r>
              <w:rPr>
                <w:rFonts w:hint="eastAsia" w:ascii="宋体" w:hAnsi="宋体"/>
                <w:szCs w:val="21"/>
              </w:rPr>
              <w:t>磋商文件章节</w:t>
            </w:r>
            <w:r>
              <w:rPr>
                <w:rFonts w:hint="eastAsia" w:ascii="宋体" w:hAnsi="宋体"/>
                <w:bCs/>
                <w:szCs w:val="21"/>
              </w:rPr>
              <w:t>条</w:t>
            </w:r>
            <w:r>
              <w:rPr>
                <w:rFonts w:hint="eastAsia" w:ascii="宋体" w:hAnsi="宋体"/>
                <w:szCs w:val="21"/>
              </w:rPr>
              <w:t>款号</w:t>
            </w:r>
          </w:p>
        </w:tc>
        <w:tc>
          <w:tcPr>
            <w:tcW w:w="2083" w:type="dxa"/>
            <w:noWrap w:val="0"/>
            <w:vAlign w:val="top"/>
          </w:tcPr>
          <w:p w14:paraId="4AC6B229">
            <w:pPr>
              <w:adjustRightInd w:val="0"/>
              <w:snapToGrid w:val="0"/>
              <w:spacing w:before="50" w:line="360" w:lineRule="auto"/>
              <w:jc w:val="center"/>
              <w:rPr>
                <w:rFonts w:hint="eastAsia" w:ascii="宋体" w:hAnsi="宋体" w:eastAsia="宋体" w:cs="宋体"/>
                <w:color w:val="000000"/>
                <w:szCs w:val="21"/>
                <w:highlight w:val="none"/>
              </w:rPr>
            </w:pPr>
            <w:r>
              <w:rPr>
                <w:rFonts w:hint="eastAsia" w:ascii="宋体" w:hAnsi="宋体"/>
                <w:szCs w:val="21"/>
              </w:rPr>
              <w:t>磋商</w:t>
            </w:r>
            <w:r>
              <w:rPr>
                <w:rFonts w:hint="eastAsia"/>
              </w:rPr>
              <w:t>文件要求</w:t>
            </w:r>
          </w:p>
        </w:tc>
        <w:tc>
          <w:tcPr>
            <w:tcW w:w="2053" w:type="dxa"/>
            <w:noWrap w:val="0"/>
            <w:vAlign w:val="top"/>
          </w:tcPr>
          <w:p w14:paraId="4E56D260">
            <w:pPr>
              <w:adjustRightInd w:val="0"/>
              <w:snapToGrid w:val="0"/>
              <w:spacing w:before="50" w:line="360" w:lineRule="auto"/>
              <w:jc w:val="center"/>
              <w:rPr>
                <w:rFonts w:hint="eastAsia" w:ascii="宋体" w:hAnsi="宋体" w:eastAsia="宋体" w:cs="宋体"/>
                <w:color w:val="000000"/>
                <w:szCs w:val="21"/>
                <w:highlight w:val="none"/>
              </w:rPr>
            </w:pPr>
            <w:r>
              <w:rPr>
                <w:rFonts w:hint="eastAsia" w:ascii="宋体" w:hAnsi="宋体"/>
                <w:szCs w:val="21"/>
              </w:rPr>
              <w:t>响应</w:t>
            </w:r>
            <w:r>
              <w:rPr>
                <w:rFonts w:hint="eastAsia"/>
              </w:rPr>
              <w:t>文件应答</w:t>
            </w:r>
          </w:p>
        </w:tc>
        <w:tc>
          <w:tcPr>
            <w:tcW w:w="1595" w:type="dxa"/>
            <w:noWrap w:val="0"/>
            <w:vAlign w:val="center"/>
          </w:tcPr>
          <w:p w14:paraId="4F89F87B">
            <w:pPr>
              <w:adjustRightInd w:val="0"/>
              <w:snapToGrid w:val="0"/>
              <w:spacing w:before="50" w:line="360" w:lineRule="auto"/>
              <w:ind w:left="-88" w:leftChars="-42"/>
              <w:jc w:val="center"/>
              <w:rPr>
                <w:rFonts w:hint="eastAsia" w:ascii="宋体" w:hAnsi="宋体" w:eastAsia="宋体" w:cs="宋体"/>
                <w:color w:val="000000"/>
                <w:szCs w:val="21"/>
                <w:highlight w:val="none"/>
              </w:rPr>
            </w:pPr>
            <w:r>
              <w:rPr>
                <w:rFonts w:hint="eastAsia" w:ascii="宋体" w:hAnsi="宋体"/>
                <w:szCs w:val="21"/>
              </w:rPr>
              <w:t>偏离说明</w:t>
            </w:r>
          </w:p>
        </w:tc>
      </w:tr>
      <w:tr w14:paraId="5D7323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83" w:type="dxa"/>
            <w:noWrap w:val="0"/>
            <w:vAlign w:val="top"/>
          </w:tcPr>
          <w:p w14:paraId="44D491DF">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517" w:type="dxa"/>
            <w:noWrap w:val="0"/>
            <w:vAlign w:val="center"/>
          </w:tcPr>
          <w:p w14:paraId="28FC4EEE">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083" w:type="dxa"/>
            <w:noWrap w:val="0"/>
            <w:vAlign w:val="center"/>
          </w:tcPr>
          <w:p w14:paraId="64149795">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053" w:type="dxa"/>
            <w:noWrap w:val="0"/>
            <w:vAlign w:val="center"/>
          </w:tcPr>
          <w:p w14:paraId="7C70A7F2">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1595" w:type="dxa"/>
            <w:noWrap w:val="0"/>
            <w:vAlign w:val="center"/>
          </w:tcPr>
          <w:p w14:paraId="127CB4F8">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r>
      <w:tr w14:paraId="189A33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83" w:type="dxa"/>
            <w:noWrap w:val="0"/>
            <w:vAlign w:val="top"/>
          </w:tcPr>
          <w:p w14:paraId="5A0F59FB">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517" w:type="dxa"/>
            <w:noWrap w:val="0"/>
            <w:vAlign w:val="center"/>
          </w:tcPr>
          <w:p w14:paraId="2C2AB1CB">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083" w:type="dxa"/>
            <w:noWrap w:val="0"/>
            <w:vAlign w:val="center"/>
          </w:tcPr>
          <w:p w14:paraId="41465C47">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053" w:type="dxa"/>
            <w:noWrap w:val="0"/>
            <w:vAlign w:val="center"/>
          </w:tcPr>
          <w:p w14:paraId="2551899A">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1595" w:type="dxa"/>
            <w:noWrap w:val="0"/>
            <w:vAlign w:val="center"/>
          </w:tcPr>
          <w:p w14:paraId="3ED78AAA">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r>
      <w:tr w14:paraId="55F7FB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83" w:type="dxa"/>
            <w:noWrap w:val="0"/>
            <w:vAlign w:val="top"/>
          </w:tcPr>
          <w:p w14:paraId="102A0F12">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517" w:type="dxa"/>
            <w:noWrap w:val="0"/>
            <w:vAlign w:val="center"/>
          </w:tcPr>
          <w:p w14:paraId="66F1151D">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083" w:type="dxa"/>
            <w:noWrap w:val="0"/>
            <w:vAlign w:val="center"/>
          </w:tcPr>
          <w:p w14:paraId="16070745">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053" w:type="dxa"/>
            <w:noWrap w:val="0"/>
            <w:vAlign w:val="center"/>
          </w:tcPr>
          <w:p w14:paraId="47BE3BEE">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1595" w:type="dxa"/>
            <w:noWrap w:val="0"/>
            <w:vAlign w:val="center"/>
          </w:tcPr>
          <w:p w14:paraId="15A3B919">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r>
      <w:tr w14:paraId="7A5F2C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83" w:type="dxa"/>
            <w:noWrap w:val="0"/>
            <w:vAlign w:val="top"/>
          </w:tcPr>
          <w:p w14:paraId="58961070">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517" w:type="dxa"/>
            <w:noWrap w:val="0"/>
            <w:vAlign w:val="center"/>
          </w:tcPr>
          <w:p w14:paraId="508B2398">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083" w:type="dxa"/>
            <w:noWrap w:val="0"/>
            <w:vAlign w:val="center"/>
          </w:tcPr>
          <w:p w14:paraId="37798E70">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2053" w:type="dxa"/>
            <w:noWrap w:val="0"/>
            <w:vAlign w:val="center"/>
          </w:tcPr>
          <w:p w14:paraId="243BC3CC">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c>
          <w:tcPr>
            <w:tcW w:w="1595" w:type="dxa"/>
            <w:noWrap w:val="0"/>
            <w:vAlign w:val="center"/>
          </w:tcPr>
          <w:p w14:paraId="66DC369E">
            <w:pPr>
              <w:shd w:val="clear" w:color="auto" w:fill="auto"/>
              <w:adjustRightInd w:val="0"/>
              <w:snapToGrid w:val="0"/>
              <w:ind w:firstLine="420" w:firstLineChars="200"/>
              <w:jc w:val="center"/>
              <w:rPr>
                <w:rFonts w:hint="eastAsia" w:ascii="宋体" w:hAnsi="宋体" w:eastAsia="宋体" w:cs="宋体"/>
                <w:color w:val="000000"/>
                <w:szCs w:val="21"/>
                <w:highlight w:val="none"/>
              </w:rPr>
            </w:pPr>
          </w:p>
        </w:tc>
      </w:tr>
      <w:tr w14:paraId="3BD0A2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031" w:type="dxa"/>
            <w:gridSpan w:val="5"/>
            <w:noWrap w:val="0"/>
            <w:vAlign w:val="top"/>
          </w:tcPr>
          <w:p w14:paraId="1652593F">
            <w:pPr>
              <w:shd w:val="clear" w:color="auto" w:fill="auto"/>
              <w:adjustRightInd w:val="0"/>
              <w:snapToGrid w:val="0"/>
              <w:jc w:val="both"/>
              <w:rPr>
                <w:rFonts w:hint="eastAsia" w:ascii="宋体" w:hAnsi="宋体" w:eastAsia="宋体" w:cs="宋体"/>
                <w:color w:val="000000"/>
                <w:szCs w:val="21"/>
                <w:highlight w:val="none"/>
              </w:rPr>
            </w:pPr>
            <w:r>
              <w:rPr>
                <w:rFonts w:hint="eastAsia" w:ascii="宋体" w:hAnsi="宋体"/>
                <w:b/>
                <w:szCs w:val="21"/>
              </w:rPr>
              <w:t>供应商保证：除本采购需求偏离表列出的偏离外，我单位对磋商文件的其他采购需求条款完全响应，无偏离。</w:t>
            </w:r>
          </w:p>
        </w:tc>
      </w:tr>
    </w:tbl>
    <w:p w14:paraId="2258DC16">
      <w:pPr>
        <w:pStyle w:val="25"/>
        <w:ind w:left="0" w:leftChars="0" w:firstLine="0" w:firstLineChars="0"/>
      </w:pPr>
    </w:p>
    <w:p w14:paraId="7868D641">
      <w:pPr>
        <w:adjustRightInd w:val="0"/>
        <w:snapToGrid w:val="0"/>
        <w:spacing w:before="50" w:line="360" w:lineRule="auto"/>
        <w:ind w:left="-88" w:leftChars="-42"/>
        <w:rPr>
          <w:rFonts w:ascii="宋体" w:hAnsi="宋体"/>
          <w:szCs w:val="21"/>
        </w:rPr>
      </w:pPr>
      <w:r>
        <w:rPr>
          <w:rFonts w:hint="eastAsia" w:ascii="宋体" w:hAnsi="宋体"/>
          <w:b/>
          <w:szCs w:val="21"/>
        </w:rPr>
        <w:t>备注</w:t>
      </w:r>
      <w:r>
        <w:rPr>
          <w:rFonts w:hint="eastAsia" w:ascii="宋体" w:hAnsi="宋体"/>
          <w:szCs w:val="21"/>
        </w:rPr>
        <w:t>：（1）供应商应根据磋商文件第三章“采购需求”填写本表；</w:t>
      </w:r>
    </w:p>
    <w:p w14:paraId="764ED231">
      <w:pPr>
        <w:adjustRightInd w:val="0"/>
        <w:snapToGrid w:val="0"/>
        <w:spacing w:before="50" w:line="360" w:lineRule="auto"/>
        <w:ind w:left="-88" w:leftChars="-42" w:firstLine="420" w:firstLineChars="200"/>
        <w:rPr>
          <w:rFonts w:ascii="宋体" w:hAnsi="宋体"/>
          <w:b/>
          <w:color w:val="FF0000"/>
          <w:szCs w:val="21"/>
        </w:rPr>
      </w:pPr>
      <w:r>
        <w:rPr>
          <w:rFonts w:hint="eastAsia" w:ascii="宋体" w:hAnsi="宋体"/>
          <w:szCs w:val="21"/>
        </w:rPr>
        <w:t>（2）</w:t>
      </w:r>
      <w:r>
        <w:rPr>
          <w:rFonts w:hint="eastAsia" w:ascii="宋体" w:hAnsi="宋体"/>
          <w:b/>
          <w:szCs w:val="21"/>
        </w:rPr>
        <w:t>供应商如果对磋商文件第三章“采购需求”的响应有偏离，应将偏离条款逐条如实应答，并作出说明；</w:t>
      </w:r>
    </w:p>
    <w:p w14:paraId="6EDA25A3">
      <w:pPr>
        <w:adjustRightInd w:val="0"/>
        <w:snapToGrid w:val="0"/>
        <w:spacing w:before="50" w:line="360" w:lineRule="auto"/>
        <w:ind w:left="-88" w:leftChars="-42" w:firstLine="420" w:firstLineChars="200"/>
        <w:rPr>
          <w:rFonts w:ascii="宋体" w:hAnsi="宋体"/>
          <w:szCs w:val="21"/>
        </w:rPr>
      </w:pPr>
      <w:r>
        <w:rPr>
          <w:rFonts w:hint="eastAsia" w:ascii="宋体" w:hAnsi="宋体"/>
          <w:szCs w:val="21"/>
        </w:rPr>
        <w:t>（3）如不提供此表，则视为供应商不满足磋商文件第三章的所有条款要求，其</w:t>
      </w:r>
      <w:r>
        <w:rPr>
          <w:rFonts w:hint="eastAsia" w:ascii="宋体" w:hAnsi="宋体"/>
          <w:b/>
          <w:szCs w:val="21"/>
        </w:rPr>
        <w:t>响应无效</w:t>
      </w:r>
      <w:r>
        <w:rPr>
          <w:rFonts w:hint="eastAsia" w:ascii="宋体" w:hAnsi="宋体"/>
          <w:szCs w:val="21"/>
        </w:rPr>
        <w:t>。</w:t>
      </w:r>
    </w:p>
    <w:p w14:paraId="747D08AF">
      <w:pPr>
        <w:pStyle w:val="13"/>
        <w:adjustRightInd w:val="0"/>
        <w:snapToGrid w:val="0"/>
        <w:spacing w:line="360" w:lineRule="auto"/>
        <w:ind w:right="23" w:rightChars="11"/>
        <w:outlineLvl w:val="0"/>
        <w:rPr>
          <w:rFonts w:ascii="宋体" w:hAnsi="宋体" w:cs="宋体"/>
          <w:sz w:val="21"/>
          <w:szCs w:val="21"/>
        </w:rPr>
      </w:pPr>
    </w:p>
    <w:p w14:paraId="4962E324">
      <w:pPr>
        <w:pStyle w:val="13"/>
        <w:adjustRightInd w:val="0"/>
        <w:snapToGrid w:val="0"/>
        <w:spacing w:line="360" w:lineRule="auto"/>
        <w:ind w:right="23" w:rightChars="11"/>
        <w:rPr>
          <w:rFonts w:ascii="宋体" w:hAnsi="宋体" w:cs="宋体"/>
          <w:bCs/>
          <w:sz w:val="21"/>
          <w:szCs w:val="21"/>
        </w:rPr>
      </w:pPr>
      <w:bookmarkStart w:id="91" w:name="_Toc475"/>
      <w:bookmarkStart w:id="92" w:name="_Toc11816"/>
      <w:bookmarkStart w:id="93" w:name="_Toc28767"/>
      <w:r>
        <w:rPr>
          <w:rFonts w:hint="eastAsia" w:ascii="宋体" w:hAnsi="宋体" w:cs="宋体"/>
          <w:sz w:val="21"/>
          <w:szCs w:val="21"/>
        </w:rPr>
        <w:t>供应商名称：</w:t>
      </w:r>
      <w:bookmarkEnd w:id="91"/>
      <w:bookmarkEnd w:id="92"/>
      <w:bookmarkEnd w:id="93"/>
      <w:r>
        <w:rPr>
          <w:rFonts w:hint="eastAsia" w:ascii="宋体" w:hAnsi="宋体" w:cs="宋体"/>
          <w:sz w:val="21"/>
          <w:szCs w:val="21"/>
          <w:u w:val="single"/>
        </w:rPr>
        <w:t xml:space="preserve">                   </w:t>
      </w:r>
    </w:p>
    <w:p w14:paraId="590F742D">
      <w:pPr>
        <w:adjustRightInd w:val="0"/>
        <w:snapToGrid w:val="0"/>
        <w:spacing w:line="360" w:lineRule="auto"/>
        <w:ind w:right="23" w:rightChars="11"/>
        <w:rPr>
          <w:rFonts w:ascii="宋体" w:hAnsi="宋体" w:cs="宋体"/>
          <w:szCs w:val="21"/>
        </w:rPr>
      </w:pPr>
      <w:bookmarkStart w:id="94" w:name="_Toc32185"/>
      <w:bookmarkStart w:id="95" w:name="_Toc22873"/>
      <w:bookmarkStart w:id="96" w:name="_Toc6123"/>
      <w:r>
        <w:rPr>
          <w:rFonts w:hint="eastAsia" w:ascii="宋体" w:hAnsi="宋体" w:cs="宋体"/>
          <w:szCs w:val="21"/>
        </w:rPr>
        <w:t>法定代表人或其委托代理人(签字)：</w:t>
      </w:r>
      <w:bookmarkEnd w:id="94"/>
      <w:bookmarkEnd w:id="95"/>
      <w:bookmarkEnd w:id="96"/>
      <w:r>
        <w:rPr>
          <w:rFonts w:hint="eastAsia" w:ascii="宋体" w:hAnsi="宋体" w:cs="宋体"/>
          <w:szCs w:val="21"/>
          <w:u w:val="single"/>
        </w:rPr>
        <w:t xml:space="preserve">                   </w:t>
      </w:r>
    </w:p>
    <w:p w14:paraId="08EEC153">
      <w:pPr>
        <w:adjustRightInd w:val="0"/>
        <w:snapToGrid w:val="0"/>
        <w:spacing w:line="360" w:lineRule="auto"/>
        <w:ind w:right="23" w:rightChars="11"/>
        <w:rPr>
          <w:rFonts w:ascii="宋体" w:hAnsi="宋体" w:cs="宋体"/>
          <w:szCs w:val="21"/>
        </w:rPr>
      </w:pPr>
      <w:bookmarkStart w:id="97" w:name="_Toc3617"/>
      <w:bookmarkStart w:id="98" w:name="_Toc11720"/>
      <w:bookmarkStart w:id="99" w:name="_Toc10594"/>
      <w:r>
        <w:rPr>
          <w:rFonts w:hint="eastAsia" w:ascii="宋体" w:hAnsi="宋体" w:cs="宋体"/>
          <w:szCs w:val="21"/>
        </w:rPr>
        <w:t xml:space="preserve">日          期： </w:t>
      </w:r>
      <w:r>
        <w:rPr>
          <w:rFonts w:hint="eastAsia" w:ascii="宋体" w:hAnsi="宋体" w:cs="宋体"/>
          <w:szCs w:val="21"/>
          <w:u w:val="single"/>
        </w:rPr>
        <w:t xml:space="preserve">     </w:t>
      </w:r>
      <w:r>
        <w:rPr>
          <w:rFonts w:hint="eastAsia" w:ascii="宋体" w:hAnsi="宋体" w:cs="宋体"/>
          <w:szCs w:val="21"/>
        </w:rPr>
        <w:t xml:space="preserve"> 年 </w:t>
      </w:r>
      <w:r>
        <w:rPr>
          <w:rFonts w:hint="eastAsia" w:ascii="宋体" w:hAnsi="宋体" w:cs="宋体"/>
          <w:szCs w:val="21"/>
          <w:u w:val="single"/>
        </w:rPr>
        <w:t xml:space="preserve">    </w:t>
      </w:r>
      <w:r>
        <w:rPr>
          <w:rFonts w:hint="eastAsia" w:ascii="宋体" w:hAnsi="宋体" w:cs="宋体"/>
          <w:szCs w:val="21"/>
        </w:rPr>
        <w:t xml:space="preserve"> 月 </w:t>
      </w:r>
      <w:r>
        <w:rPr>
          <w:rFonts w:hint="eastAsia" w:ascii="宋体" w:hAnsi="宋体" w:cs="宋体"/>
          <w:szCs w:val="21"/>
          <w:u w:val="single"/>
        </w:rPr>
        <w:t xml:space="preserve">   </w:t>
      </w:r>
      <w:r>
        <w:rPr>
          <w:rFonts w:hint="eastAsia" w:ascii="宋体" w:hAnsi="宋体" w:cs="宋体"/>
          <w:szCs w:val="21"/>
        </w:rPr>
        <w:t xml:space="preserve"> 日</w:t>
      </w:r>
      <w:bookmarkEnd w:id="97"/>
      <w:bookmarkEnd w:id="98"/>
      <w:bookmarkEnd w:id="99"/>
    </w:p>
    <w:p w14:paraId="1C94C52F">
      <w:pPr>
        <w:adjustRightInd w:val="0"/>
        <w:snapToGrid w:val="0"/>
        <w:rPr>
          <w:rFonts w:ascii="宋体" w:hAnsi="宋体" w:cs="宋体"/>
          <w:color w:val="000000"/>
          <w:sz w:val="30"/>
          <w:szCs w:val="30"/>
        </w:rPr>
      </w:pPr>
    </w:p>
    <w:p w14:paraId="162C8DE9">
      <w:pPr>
        <w:adjustRightInd w:val="0"/>
        <w:snapToGrid w:val="0"/>
        <w:rPr>
          <w:rFonts w:ascii="宋体" w:hAnsi="宋体" w:cs="宋体"/>
          <w:color w:val="000000"/>
          <w:sz w:val="30"/>
          <w:szCs w:val="30"/>
        </w:rPr>
      </w:pPr>
    </w:p>
    <w:p w14:paraId="4768FE9C">
      <w:pPr>
        <w:adjustRightInd w:val="0"/>
        <w:snapToGrid w:val="0"/>
        <w:rPr>
          <w:rFonts w:ascii="宋体" w:hAnsi="宋体" w:cs="宋体"/>
          <w:color w:val="000000"/>
          <w:sz w:val="30"/>
          <w:szCs w:val="30"/>
        </w:rPr>
      </w:pPr>
    </w:p>
    <w:p w14:paraId="79B41511">
      <w:pPr>
        <w:adjustRightInd w:val="0"/>
        <w:snapToGrid w:val="0"/>
        <w:rPr>
          <w:rFonts w:ascii="宋体" w:hAnsi="宋体" w:cs="宋体"/>
          <w:color w:val="000000"/>
          <w:sz w:val="30"/>
          <w:szCs w:val="30"/>
        </w:rPr>
      </w:pPr>
    </w:p>
    <w:p w14:paraId="479F8DF8">
      <w:pPr>
        <w:adjustRightInd w:val="0"/>
        <w:snapToGrid w:val="0"/>
        <w:rPr>
          <w:rFonts w:ascii="宋体" w:hAnsi="宋体" w:cs="宋体"/>
          <w:color w:val="000000"/>
          <w:sz w:val="30"/>
          <w:szCs w:val="30"/>
        </w:rPr>
      </w:pPr>
    </w:p>
    <w:p w14:paraId="586EA804">
      <w:pPr>
        <w:tabs>
          <w:tab w:val="left" w:pos="3600"/>
        </w:tabs>
        <w:adjustRightInd w:val="0"/>
        <w:snapToGrid w:val="0"/>
        <w:jc w:val="center"/>
        <w:rPr>
          <w:rFonts w:ascii="宋体" w:hAnsi="宋体" w:cs="宋体"/>
          <w:b/>
          <w:color w:val="000000"/>
          <w:sz w:val="30"/>
          <w:szCs w:val="30"/>
        </w:rPr>
        <w:sectPr>
          <w:footerReference r:id="rId8" w:type="default"/>
          <w:pgSz w:w="11906" w:h="16838"/>
          <w:pgMar w:top="1134" w:right="1361" w:bottom="1134" w:left="1361" w:header="851" w:footer="992" w:gutter="0"/>
          <w:pgBorders>
            <w:top w:val="none" w:sz="0" w:space="0"/>
            <w:left w:val="none" w:sz="0" w:space="0"/>
            <w:bottom w:val="none" w:sz="0" w:space="0"/>
            <w:right w:val="none" w:sz="0" w:space="0"/>
          </w:pgBorders>
          <w:pgNumType w:fmt="decimal"/>
          <w:cols w:space="720" w:num="1"/>
          <w:docGrid w:linePitch="312" w:charSpace="0"/>
        </w:sectPr>
      </w:pPr>
    </w:p>
    <w:p w14:paraId="211271A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800" w:firstLineChars="250"/>
        <w:jc w:val="center"/>
        <w:textAlignment w:val="auto"/>
        <w:outlineLvl w:val="1"/>
        <w:rPr>
          <w:rFonts w:hint="eastAsia" w:ascii="宋体" w:hAnsi="宋体" w:eastAsia="宋体" w:cs="宋体"/>
          <w:color w:val="auto"/>
          <w:szCs w:val="21"/>
          <w:highlight w:val="none"/>
        </w:rPr>
      </w:pPr>
      <w:bookmarkStart w:id="100" w:name="_Toc28295"/>
      <w:bookmarkStart w:id="101" w:name="_Toc30558"/>
      <w:bookmarkStart w:id="102" w:name="_Toc31833"/>
      <w:bookmarkStart w:id="103" w:name="_Toc29761"/>
      <w:bookmarkStart w:id="104" w:name="_Toc25610"/>
      <w:r>
        <w:rPr>
          <w:rFonts w:hint="eastAsia" w:ascii="宋体" w:hAnsi="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rPr>
        <w:t>、</w:t>
      </w:r>
      <w:r>
        <w:rPr>
          <w:rFonts w:hint="eastAsia" w:ascii="宋体" w:hAnsi="宋体" w:eastAsia="宋体" w:cs="宋体"/>
          <w:b/>
          <w:color w:val="auto"/>
          <w:sz w:val="32"/>
          <w:szCs w:val="32"/>
          <w:highlight w:val="none"/>
        </w:rPr>
        <w:t>报价一览表及报价文件</w:t>
      </w:r>
      <w:bookmarkEnd w:id="100"/>
      <w:bookmarkEnd w:id="101"/>
      <w:bookmarkEnd w:id="102"/>
    </w:p>
    <w:p w14:paraId="20CB7047">
      <w:pPr>
        <w:shd w:val="clear" w:color="auto" w:fill="auto"/>
        <w:adjustRightInd w:val="0"/>
        <w:snapToGrid w:val="0"/>
        <w:rPr>
          <w:rFonts w:hint="eastAsia" w:ascii="宋体" w:hAnsi="宋体" w:eastAsia="宋体" w:cs="宋体"/>
          <w:b/>
          <w:color w:val="auto"/>
          <w:sz w:val="24"/>
          <w:highlight w:val="none"/>
        </w:rPr>
      </w:pPr>
    </w:p>
    <w:p w14:paraId="24A4EB88">
      <w:pPr>
        <w:keepNext w:val="0"/>
        <w:keepLines w:val="0"/>
        <w:pageBreakBefore w:val="0"/>
        <w:widowControl w:val="0"/>
        <w:shd w:val="clear" w:color="auto" w:fill="auto"/>
        <w:kinsoku/>
        <w:wordWrap/>
        <w:overflowPunct/>
        <w:topLinePunct w:val="0"/>
        <w:autoSpaceDE/>
        <w:autoSpaceDN/>
        <w:bidi w:val="0"/>
        <w:adjustRightInd/>
        <w:snapToGrid/>
        <w:jc w:val="center"/>
        <w:textAlignment w:val="auto"/>
        <w:outlineLvl w:val="2"/>
        <w:rPr>
          <w:rFonts w:hint="eastAsia" w:ascii="宋体" w:hAnsi="宋体" w:eastAsia="宋体" w:cs="宋体"/>
          <w:b/>
          <w:bCs w:val="0"/>
          <w:color w:val="auto"/>
          <w:sz w:val="28"/>
          <w:szCs w:val="28"/>
          <w:highlight w:val="none"/>
        </w:rPr>
      </w:pPr>
      <w:bookmarkStart w:id="105" w:name="_Toc15354"/>
      <w:r>
        <w:rPr>
          <w:rFonts w:hint="eastAsia" w:ascii="宋体" w:hAnsi="宋体" w:eastAsia="宋体" w:cs="宋体"/>
          <w:b/>
          <w:bCs w:val="0"/>
          <w:color w:val="auto"/>
          <w:sz w:val="28"/>
          <w:szCs w:val="28"/>
          <w:highlight w:val="none"/>
        </w:rPr>
        <w:t>报价一览表</w:t>
      </w:r>
      <w:bookmarkEnd w:id="105"/>
    </w:p>
    <w:p w14:paraId="34B92BBD">
      <w:pPr>
        <w:adjustRightInd w:val="0"/>
        <w:snapToGrid w:val="0"/>
        <w:rPr>
          <w:rFonts w:ascii="宋体" w:hAnsi="宋体" w:cs="宋体"/>
          <w:szCs w:val="21"/>
        </w:rPr>
      </w:pPr>
    </w:p>
    <w:tbl>
      <w:tblPr>
        <w:tblStyle w:val="26"/>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39"/>
        <w:gridCol w:w="3013"/>
        <w:gridCol w:w="1529"/>
        <w:gridCol w:w="1738"/>
      </w:tblGrid>
      <w:tr w14:paraId="0A5C0A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0" w:hRule="atLeast"/>
          <w:jc w:val="center"/>
        </w:trPr>
        <w:tc>
          <w:tcPr>
            <w:tcW w:w="2239" w:type="dxa"/>
            <w:vMerge w:val="restart"/>
            <w:tcBorders>
              <w:top w:val="double" w:color="auto" w:sz="4" w:space="0"/>
              <w:bottom w:val="single" w:color="auto" w:sz="6" w:space="0"/>
              <w:right w:val="single" w:color="auto" w:sz="6" w:space="0"/>
            </w:tcBorders>
            <w:vAlign w:val="center"/>
          </w:tcPr>
          <w:p w14:paraId="095C25F5">
            <w:pPr>
              <w:jc w:val="center"/>
              <w:rPr>
                <w:rFonts w:ascii="宋体" w:hAnsi="宋体" w:cs="宋体"/>
                <w:szCs w:val="21"/>
              </w:rPr>
            </w:pPr>
            <w:r>
              <w:rPr>
                <w:rFonts w:hint="eastAsia" w:ascii="宋体" w:hAnsi="宋体" w:cs="宋体"/>
                <w:szCs w:val="21"/>
              </w:rPr>
              <w:t>项目名称</w:t>
            </w:r>
          </w:p>
        </w:tc>
        <w:tc>
          <w:tcPr>
            <w:tcW w:w="3013" w:type="dxa"/>
            <w:vMerge w:val="restart"/>
            <w:tcBorders>
              <w:top w:val="double" w:color="auto" w:sz="4" w:space="0"/>
              <w:left w:val="single" w:color="auto" w:sz="6" w:space="0"/>
              <w:bottom w:val="single" w:color="auto" w:sz="6" w:space="0"/>
              <w:right w:val="single" w:color="auto" w:sz="6" w:space="0"/>
            </w:tcBorders>
            <w:vAlign w:val="center"/>
          </w:tcPr>
          <w:p w14:paraId="68A8AAB7">
            <w:pPr>
              <w:jc w:val="center"/>
              <w:rPr>
                <w:rFonts w:ascii="宋体" w:hAnsi="宋体" w:cs="宋体"/>
                <w:szCs w:val="21"/>
              </w:rPr>
            </w:pPr>
          </w:p>
        </w:tc>
        <w:tc>
          <w:tcPr>
            <w:tcW w:w="1529" w:type="dxa"/>
            <w:tcBorders>
              <w:top w:val="double" w:color="auto" w:sz="4" w:space="0"/>
              <w:left w:val="single" w:color="auto" w:sz="6" w:space="0"/>
              <w:bottom w:val="single" w:color="auto" w:sz="6" w:space="0"/>
              <w:right w:val="single" w:color="auto" w:sz="6" w:space="0"/>
            </w:tcBorders>
            <w:vAlign w:val="center"/>
          </w:tcPr>
          <w:p w14:paraId="3F5F6CF6">
            <w:pPr>
              <w:jc w:val="center"/>
              <w:rPr>
                <w:rFonts w:ascii="宋体" w:hAnsi="宋体" w:cs="宋体"/>
                <w:szCs w:val="21"/>
              </w:rPr>
            </w:pPr>
            <w:r>
              <w:rPr>
                <w:rFonts w:hint="eastAsia" w:ascii="宋体" w:hAnsi="宋体" w:cs="宋体"/>
                <w:szCs w:val="21"/>
              </w:rPr>
              <w:t>政府采购编号</w:t>
            </w:r>
          </w:p>
        </w:tc>
        <w:tc>
          <w:tcPr>
            <w:tcW w:w="1738" w:type="dxa"/>
            <w:tcBorders>
              <w:top w:val="double" w:color="auto" w:sz="4" w:space="0"/>
              <w:left w:val="single" w:color="auto" w:sz="6" w:space="0"/>
              <w:bottom w:val="single" w:color="auto" w:sz="6" w:space="0"/>
            </w:tcBorders>
            <w:vAlign w:val="center"/>
          </w:tcPr>
          <w:p w14:paraId="05E37953">
            <w:pPr>
              <w:jc w:val="center"/>
              <w:rPr>
                <w:rFonts w:ascii="宋体" w:hAnsi="宋体" w:cs="宋体"/>
                <w:szCs w:val="21"/>
              </w:rPr>
            </w:pPr>
          </w:p>
        </w:tc>
      </w:tr>
      <w:tr w14:paraId="1F15C4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0" w:hRule="atLeast"/>
          <w:jc w:val="center"/>
        </w:trPr>
        <w:tc>
          <w:tcPr>
            <w:tcW w:w="2239" w:type="dxa"/>
            <w:vMerge w:val="continue"/>
            <w:tcBorders>
              <w:top w:val="single" w:color="auto" w:sz="6" w:space="0"/>
              <w:bottom w:val="single" w:color="auto" w:sz="6" w:space="0"/>
              <w:right w:val="single" w:color="auto" w:sz="6" w:space="0"/>
            </w:tcBorders>
            <w:vAlign w:val="center"/>
          </w:tcPr>
          <w:p w14:paraId="487CC07B">
            <w:pPr>
              <w:jc w:val="center"/>
              <w:rPr>
                <w:rFonts w:ascii="宋体" w:hAnsi="宋体" w:cs="宋体"/>
                <w:szCs w:val="21"/>
              </w:rPr>
            </w:pPr>
          </w:p>
        </w:tc>
        <w:tc>
          <w:tcPr>
            <w:tcW w:w="3013" w:type="dxa"/>
            <w:vMerge w:val="continue"/>
            <w:tcBorders>
              <w:top w:val="single" w:color="auto" w:sz="6" w:space="0"/>
              <w:left w:val="single" w:color="auto" w:sz="6" w:space="0"/>
              <w:bottom w:val="single" w:color="auto" w:sz="6" w:space="0"/>
              <w:right w:val="single" w:color="auto" w:sz="6" w:space="0"/>
            </w:tcBorders>
            <w:vAlign w:val="center"/>
          </w:tcPr>
          <w:p w14:paraId="099C70C6">
            <w:pPr>
              <w:jc w:val="center"/>
              <w:rPr>
                <w:rFonts w:ascii="宋体" w:hAnsi="宋体" w:cs="宋体"/>
                <w:szCs w:val="21"/>
              </w:rPr>
            </w:pPr>
          </w:p>
        </w:tc>
        <w:tc>
          <w:tcPr>
            <w:tcW w:w="1529" w:type="dxa"/>
            <w:tcBorders>
              <w:top w:val="single" w:color="auto" w:sz="6" w:space="0"/>
              <w:left w:val="single" w:color="auto" w:sz="6" w:space="0"/>
              <w:bottom w:val="single" w:color="auto" w:sz="6" w:space="0"/>
              <w:right w:val="single" w:color="auto" w:sz="6" w:space="0"/>
            </w:tcBorders>
            <w:vAlign w:val="center"/>
          </w:tcPr>
          <w:p w14:paraId="545E9BE6">
            <w:pPr>
              <w:jc w:val="center"/>
              <w:rPr>
                <w:rFonts w:ascii="宋体" w:hAnsi="宋体" w:cs="宋体"/>
                <w:szCs w:val="21"/>
              </w:rPr>
            </w:pPr>
            <w:r>
              <w:rPr>
                <w:rFonts w:hint="eastAsia" w:ascii="宋体" w:hAnsi="宋体" w:cs="宋体"/>
                <w:szCs w:val="21"/>
              </w:rPr>
              <w:t>采购代理编号</w:t>
            </w:r>
          </w:p>
        </w:tc>
        <w:tc>
          <w:tcPr>
            <w:tcW w:w="1738" w:type="dxa"/>
            <w:tcBorders>
              <w:top w:val="single" w:color="auto" w:sz="6" w:space="0"/>
              <w:left w:val="single" w:color="auto" w:sz="6" w:space="0"/>
              <w:bottom w:val="single" w:color="auto" w:sz="6" w:space="0"/>
            </w:tcBorders>
            <w:vAlign w:val="center"/>
          </w:tcPr>
          <w:p w14:paraId="75D19D02">
            <w:pPr>
              <w:jc w:val="center"/>
              <w:rPr>
                <w:rFonts w:ascii="宋体" w:hAnsi="宋体" w:cs="宋体"/>
                <w:szCs w:val="21"/>
              </w:rPr>
            </w:pPr>
            <w:r>
              <w:rPr>
                <w:rFonts w:hint="eastAsia" w:ascii="宋体" w:hAnsi="宋体" w:cs="宋体"/>
                <w:szCs w:val="21"/>
              </w:rPr>
              <w:t xml:space="preserve">    </w:t>
            </w:r>
          </w:p>
        </w:tc>
      </w:tr>
      <w:tr w14:paraId="63F325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620" w:hRule="atLeast"/>
          <w:jc w:val="center"/>
        </w:trPr>
        <w:tc>
          <w:tcPr>
            <w:tcW w:w="2239" w:type="dxa"/>
            <w:tcBorders>
              <w:top w:val="single" w:color="auto" w:sz="6" w:space="0"/>
              <w:bottom w:val="single" w:color="auto" w:sz="6" w:space="0"/>
            </w:tcBorders>
            <w:vAlign w:val="center"/>
          </w:tcPr>
          <w:p w14:paraId="7DD37C10">
            <w:pPr>
              <w:jc w:val="center"/>
              <w:rPr>
                <w:rFonts w:ascii="宋体" w:hAnsi="宋体" w:cs="宋体"/>
                <w:szCs w:val="21"/>
              </w:rPr>
            </w:pPr>
            <w:r>
              <w:rPr>
                <w:rFonts w:hint="eastAsia" w:ascii="宋体" w:hAnsi="宋体"/>
                <w:b/>
                <w:szCs w:val="21"/>
              </w:rPr>
              <w:t>总报价人民币</w:t>
            </w:r>
          </w:p>
        </w:tc>
        <w:tc>
          <w:tcPr>
            <w:tcW w:w="6280" w:type="dxa"/>
            <w:gridSpan w:val="3"/>
            <w:tcBorders>
              <w:top w:val="single" w:color="auto" w:sz="6" w:space="0"/>
              <w:bottom w:val="single" w:color="auto" w:sz="6" w:space="0"/>
            </w:tcBorders>
            <w:vAlign w:val="center"/>
          </w:tcPr>
          <w:p w14:paraId="58CD1EE1">
            <w:pPr>
              <w:rPr>
                <w:rFonts w:ascii="宋体" w:hAnsi="宋体" w:cs="宋体"/>
                <w:szCs w:val="21"/>
              </w:rPr>
            </w:pPr>
            <w:r>
              <w:rPr>
                <w:rFonts w:hint="eastAsia" w:ascii="宋体" w:hAnsi="宋体" w:cs="宋体"/>
                <w:szCs w:val="21"/>
              </w:rPr>
              <w:t>大写</w:t>
            </w:r>
            <w:r>
              <w:rPr>
                <w:rFonts w:hint="eastAsia" w:ascii="宋体" w:hAnsi="宋体" w:cs="宋体"/>
                <w:szCs w:val="21"/>
                <w:lang w:eastAsia="zh-CN"/>
              </w:rPr>
              <w:t>（人民币）</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元整</w:t>
            </w:r>
          </w:p>
          <w:p w14:paraId="1D26759D">
            <w:pPr>
              <w:rPr>
                <w:rFonts w:hint="eastAsia" w:ascii="宋体" w:hAnsi="宋体" w:cs="宋体"/>
                <w:szCs w:val="21"/>
              </w:rPr>
            </w:pPr>
          </w:p>
          <w:p w14:paraId="359DA0AB">
            <w:pPr>
              <w:rPr>
                <w:rFonts w:ascii="宋体" w:hAnsi="宋体" w:cs="宋体"/>
                <w:szCs w:val="21"/>
              </w:rPr>
            </w:pPr>
            <w:r>
              <w:rPr>
                <w:rFonts w:hint="eastAsia" w:ascii="宋体" w:hAnsi="宋体" w:cs="宋体"/>
                <w:szCs w:val="21"/>
              </w:rPr>
              <w:t>小写</w:t>
            </w:r>
            <w:r>
              <w:rPr>
                <w:rFonts w:hint="eastAsia" w:ascii="宋体" w:hAnsi="宋体" w:cs="宋体"/>
                <w:szCs w:val="21"/>
                <w:lang w:eastAsia="zh-CN"/>
              </w:rPr>
              <w:t>（人民币）</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元整</w:t>
            </w:r>
          </w:p>
        </w:tc>
      </w:tr>
      <w:tr w14:paraId="0B8F63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148" w:hRule="atLeast"/>
          <w:jc w:val="center"/>
        </w:trPr>
        <w:tc>
          <w:tcPr>
            <w:tcW w:w="2239" w:type="dxa"/>
            <w:tcBorders>
              <w:top w:val="single" w:color="auto" w:sz="6" w:space="0"/>
              <w:bottom w:val="single" w:color="auto" w:sz="6" w:space="0"/>
            </w:tcBorders>
            <w:vAlign w:val="center"/>
          </w:tcPr>
          <w:p w14:paraId="2B5170D8">
            <w:pPr>
              <w:jc w:val="center"/>
              <w:rPr>
                <w:rFonts w:hint="eastAsia" w:ascii="宋体" w:hAnsi="宋体" w:eastAsia="宋体" w:cs="宋体"/>
                <w:szCs w:val="21"/>
                <w:lang w:eastAsia="zh-CN"/>
              </w:rPr>
            </w:pPr>
            <w:r>
              <w:rPr>
                <w:rFonts w:hint="eastAsia" w:ascii="宋体" w:hAnsi="宋体" w:eastAsia="宋体" w:cs="宋体"/>
                <w:color w:val="000000"/>
                <w:szCs w:val="21"/>
                <w:highlight w:val="none"/>
              </w:rPr>
              <w:t>工期（日历天</w:t>
            </w:r>
            <w:r>
              <w:rPr>
                <w:rFonts w:hint="eastAsia" w:ascii="宋体" w:hAnsi="宋体" w:eastAsia="宋体" w:cs="宋体"/>
                <w:color w:val="000000"/>
                <w:szCs w:val="21"/>
                <w:highlight w:val="none"/>
                <w:lang w:eastAsia="zh-CN"/>
              </w:rPr>
              <w:t>）</w:t>
            </w:r>
          </w:p>
        </w:tc>
        <w:tc>
          <w:tcPr>
            <w:tcW w:w="6280" w:type="dxa"/>
            <w:gridSpan w:val="3"/>
            <w:tcBorders>
              <w:top w:val="single" w:color="auto" w:sz="6" w:space="0"/>
              <w:bottom w:val="single" w:color="auto" w:sz="6" w:space="0"/>
            </w:tcBorders>
            <w:vAlign w:val="center"/>
          </w:tcPr>
          <w:p w14:paraId="3A846E6A">
            <w:pPr>
              <w:jc w:val="center"/>
              <w:rPr>
                <w:rFonts w:ascii="宋体" w:hAnsi="宋体" w:cs="宋体"/>
                <w:szCs w:val="21"/>
              </w:rPr>
            </w:pPr>
          </w:p>
        </w:tc>
      </w:tr>
      <w:tr w14:paraId="78B555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13" w:hRule="atLeast"/>
          <w:jc w:val="center"/>
        </w:trPr>
        <w:tc>
          <w:tcPr>
            <w:tcW w:w="2239" w:type="dxa"/>
            <w:tcBorders>
              <w:top w:val="single" w:color="auto" w:sz="6" w:space="0"/>
              <w:bottom w:val="double" w:color="auto" w:sz="4" w:space="0"/>
            </w:tcBorders>
            <w:vAlign w:val="center"/>
          </w:tcPr>
          <w:p w14:paraId="06974430">
            <w:pPr>
              <w:jc w:val="center"/>
              <w:rPr>
                <w:rFonts w:ascii="宋体" w:hAnsi="宋体" w:cs="宋体"/>
                <w:szCs w:val="21"/>
              </w:rPr>
            </w:pPr>
            <w:r>
              <w:rPr>
                <w:rFonts w:hint="eastAsia" w:ascii="宋体" w:hAnsi="宋体" w:cs="宋体"/>
                <w:szCs w:val="21"/>
              </w:rPr>
              <w:t>备  注</w:t>
            </w:r>
          </w:p>
        </w:tc>
        <w:tc>
          <w:tcPr>
            <w:tcW w:w="6280" w:type="dxa"/>
            <w:gridSpan w:val="3"/>
            <w:tcBorders>
              <w:top w:val="single" w:color="auto" w:sz="6" w:space="0"/>
              <w:bottom w:val="double" w:color="auto" w:sz="4" w:space="0"/>
            </w:tcBorders>
            <w:vAlign w:val="center"/>
          </w:tcPr>
          <w:p w14:paraId="113D354B">
            <w:pPr>
              <w:jc w:val="center"/>
              <w:rPr>
                <w:rFonts w:ascii="宋体" w:hAnsi="宋体" w:cs="宋体"/>
                <w:szCs w:val="21"/>
              </w:rPr>
            </w:pPr>
          </w:p>
        </w:tc>
      </w:tr>
    </w:tbl>
    <w:p w14:paraId="779DDB49">
      <w:pPr>
        <w:adjustRightInd w:val="0"/>
        <w:snapToGrid w:val="0"/>
        <w:spacing w:line="360" w:lineRule="auto"/>
        <w:rPr>
          <w:rFonts w:hint="eastAsia" w:ascii="宋体" w:hAnsi="宋体" w:cs="宋体"/>
          <w:szCs w:val="21"/>
        </w:rPr>
      </w:pPr>
    </w:p>
    <w:p w14:paraId="786B0971">
      <w:pPr>
        <w:adjustRightInd w:val="0"/>
        <w:snapToGrid w:val="0"/>
        <w:spacing w:line="360" w:lineRule="auto"/>
        <w:rPr>
          <w:rFonts w:ascii="宋体" w:hAnsi="宋体" w:cs="宋体"/>
          <w:szCs w:val="21"/>
        </w:rPr>
      </w:pPr>
      <w:r>
        <w:rPr>
          <w:rFonts w:hint="eastAsia" w:ascii="宋体" w:hAnsi="宋体" w:cs="宋体"/>
          <w:szCs w:val="21"/>
        </w:rPr>
        <w:t xml:space="preserve">   </w:t>
      </w:r>
    </w:p>
    <w:p w14:paraId="178ADA27">
      <w:pPr>
        <w:adjustRightInd w:val="0"/>
        <w:snapToGrid w:val="0"/>
        <w:spacing w:line="360" w:lineRule="auto"/>
        <w:rPr>
          <w:rFonts w:ascii="宋体" w:hAnsi="宋体" w:cs="宋体"/>
          <w:szCs w:val="21"/>
        </w:rPr>
      </w:pPr>
      <w:r>
        <w:rPr>
          <w:rFonts w:hint="eastAsia" w:ascii="宋体" w:hAnsi="宋体" w:cs="宋体"/>
          <w:szCs w:val="21"/>
          <w:lang w:eastAsia="zh-CN"/>
        </w:rPr>
        <w:t>供应商</w:t>
      </w:r>
      <w:r>
        <w:rPr>
          <w:rFonts w:hint="eastAsia" w:ascii="宋体" w:hAnsi="宋体" w:cs="宋体"/>
          <w:szCs w:val="21"/>
        </w:rPr>
        <w:t>名称（单位章）：</w:t>
      </w:r>
    </w:p>
    <w:p w14:paraId="65B07809">
      <w:pPr>
        <w:adjustRightInd w:val="0"/>
        <w:snapToGrid w:val="0"/>
        <w:spacing w:line="360" w:lineRule="auto"/>
        <w:rPr>
          <w:rFonts w:hint="eastAsia" w:ascii="宋体" w:hAnsi="宋体" w:cs="宋体"/>
          <w:szCs w:val="21"/>
        </w:rPr>
      </w:pPr>
    </w:p>
    <w:p w14:paraId="78AF3F45">
      <w:pPr>
        <w:adjustRightInd w:val="0"/>
        <w:snapToGrid w:val="0"/>
        <w:spacing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r>
        <w:rPr>
          <w:rFonts w:hint="eastAsia" w:ascii="宋体" w:hAnsi="宋体" w:cs="宋体"/>
          <w:szCs w:val="21"/>
        </w:rPr>
        <w:t>_</w:t>
      </w:r>
    </w:p>
    <w:p w14:paraId="60C2481A">
      <w:pPr>
        <w:adjustRightInd w:val="0"/>
        <w:snapToGrid w:val="0"/>
        <w:spacing w:line="360" w:lineRule="auto"/>
        <w:rPr>
          <w:rFonts w:hint="eastAsia" w:ascii="宋体" w:hAnsi="宋体" w:cs="宋体"/>
          <w:szCs w:val="21"/>
        </w:rPr>
      </w:pPr>
    </w:p>
    <w:p w14:paraId="6DD0A41D">
      <w:pPr>
        <w:adjustRightInd w:val="0"/>
        <w:snapToGrid w:val="0"/>
        <w:spacing w:line="360" w:lineRule="auto"/>
        <w:rPr>
          <w:rFonts w:ascii="宋体" w:hAnsi="宋体" w:cs="宋体"/>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365D775">
      <w:pPr>
        <w:adjustRightInd w:val="0"/>
        <w:snapToGrid w:val="0"/>
        <w:jc w:val="center"/>
        <w:rPr>
          <w:rFonts w:ascii="宋体" w:hAnsi="宋体" w:cs="宋体"/>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20285A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jc w:val="center"/>
        <w:textAlignment w:val="auto"/>
        <w:outlineLvl w:val="1"/>
        <w:rPr>
          <w:rFonts w:hint="eastAsia" w:ascii="宋体" w:hAnsi="宋体" w:eastAsia="宋体" w:cs="宋体"/>
          <w:b/>
          <w:color w:val="auto"/>
          <w:sz w:val="32"/>
          <w:szCs w:val="32"/>
          <w:highlight w:val="none"/>
          <w:lang w:val="en-US" w:eastAsia="zh-CN"/>
        </w:rPr>
      </w:pPr>
      <w:bookmarkStart w:id="106" w:name="_Toc30935"/>
      <w:r>
        <w:rPr>
          <w:rFonts w:hint="eastAsia" w:ascii="宋体" w:hAnsi="宋体" w:cs="宋体"/>
          <w:b/>
          <w:color w:val="auto"/>
          <w:kern w:val="2"/>
          <w:sz w:val="32"/>
          <w:szCs w:val="32"/>
          <w:lang w:val="en-US" w:eastAsia="zh-CN" w:bidi="ar-SA"/>
        </w:rPr>
        <w:t>九</w:t>
      </w:r>
      <w:r>
        <w:rPr>
          <w:rFonts w:hint="eastAsia" w:ascii="宋体" w:hAnsi="宋体" w:eastAsia="宋体" w:cs="宋体"/>
          <w:b/>
          <w:color w:val="auto"/>
          <w:kern w:val="2"/>
          <w:sz w:val="32"/>
          <w:szCs w:val="32"/>
          <w:lang w:val="en-US" w:eastAsia="zh-CN" w:bidi="ar-SA"/>
        </w:rPr>
        <w:t>、</w:t>
      </w:r>
      <w:r>
        <w:rPr>
          <w:rFonts w:hint="eastAsia" w:ascii="宋体" w:hAnsi="宋体" w:eastAsia="宋体" w:cs="宋体"/>
          <w:b/>
          <w:color w:val="auto"/>
          <w:sz w:val="32"/>
          <w:szCs w:val="32"/>
          <w:highlight w:val="none"/>
          <w:lang w:val="en-US" w:eastAsia="zh-CN"/>
        </w:rPr>
        <w:t>服务方案</w:t>
      </w:r>
      <w:bookmarkEnd w:id="106"/>
    </w:p>
    <w:p w14:paraId="71AB2D22">
      <w:pPr>
        <w:pStyle w:val="76"/>
        <w:numPr>
          <w:ilvl w:val="0"/>
          <w:numId w:val="0"/>
        </w:numPr>
        <w:rPr>
          <w:rFonts w:hint="eastAsia"/>
          <w:lang w:val="en-US" w:eastAsia="zh-CN"/>
        </w:rPr>
      </w:pPr>
    </w:p>
    <w:p w14:paraId="696516DA">
      <w:pPr>
        <w:adjustRightInd w:val="0"/>
        <w:snapToGrid w:val="0"/>
        <w:spacing w:line="360" w:lineRule="auto"/>
        <w:ind w:firstLine="420" w:firstLineChars="200"/>
        <w:rPr>
          <w:rFonts w:hAnsi="宋体"/>
          <w:szCs w:val="21"/>
        </w:rPr>
      </w:pPr>
      <w:r>
        <w:rPr>
          <w:rFonts w:hint="eastAsia" w:hAnsi="宋体"/>
          <w:szCs w:val="21"/>
        </w:rPr>
        <w:t>根据采购需求或评分标准，制定出科学合理的服务方案，提供详细完整的售后服务承诺方案（包括对该项目的认识、编制工作技术路线和方法、重点难点的分析），格式自拟。</w:t>
      </w:r>
    </w:p>
    <w:p w14:paraId="5E531C6D">
      <w:pPr>
        <w:spacing w:line="360" w:lineRule="atLeast"/>
        <w:ind w:right="23" w:rightChars="11"/>
      </w:pPr>
      <w:r>
        <w:br w:type="page"/>
      </w:r>
    </w:p>
    <w:bookmarkEnd w:id="103"/>
    <w:p w14:paraId="230C0B8F">
      <w:pPr>
        <w:spacing w:line="360" w:lineRule="atLeast"/>
        <w:ind w:right="23" w:rightChars="11"/>
      </w:pPr>
      <w:bookmarkStart w:id="107" w:name="_Toc23561"/>
    </w:p>
    <w:p w14:paraId="62A63000">
      <w:pPr>
        <w:spacing w:line="360" w:lineRule="atLeast"/>
        <w:ind w:right="23" w:rightChars="11"/>
        <w:rPr>
          <w:rFonts w:hint="default" w:eastAsiaTheme="minorEastAsia"/>
          <w:sz w:val="24"/>
          <w:szCs w:val="20"/>
          <w:lang w:val="en-US" w:eastAsia="zh-CN"/>
        </w:rPr>
      </w:pPr>
      <w:r>
        <w:rPr>
          <w:rFonts w:hint="eastAsia"/>
          <w:sz w:val="24"/>
          <w:szCs w:val="20"/>
        </w:rPr>
        <w:t>附件</w:t>
      </w:r>
      <w:r>
        <w:rPr>
          <w:rFonts w:hint="eastAsia"/>
          <w:sz w:val="24"/>
          <w:szCs w:val="20"/>
          <w:lang w:val="en-US" w:eastAsia="zh-CN"/>
        </w:rPr>
        <w:t>9-1</w:t>
      </w:r>
    </w:p>
    <w:p w14:paraId="169118B7">
      <w:pPr>
        <w:pStyle w:val="13"/>
        <w:shd w:val="clear" w:color="auto" w:fill="auto"/>
        <w:adjustRightInd w:val="0"/>
        <w:snapToGrid w:val="0"/>
        <w:spacing w:line="360" w:lineRule="auto"/>
        <w:jc w:val="center"/>
        <w:outlineLvl w:val="9"/>
        <w:rPr>
          <w:rFonts w:hint="eastAsia" w:ascii="宋体" w:hAnsi="宋体" w:eastAsia="宋体" w:cs="宋体"/>
          <w:color w:val="auto"/>
          <w:sz w:val="24"/>
          <w:highlight w:val="none"/>
          <w:lang w:eastAsia="zh-CN"/>
        </w:rPr>
      </w:pPr>
      <w:r>
        <w:rPr>
          <w:rFonts w:hint="eastAsia" w:ascii="宋体" w:hAnsi="宋体" w:eastAsia="宋体" w:cs="宋体"/>
          <w:b/>
          <w:bCs/>
          <w:color w:val="auto"/>
          <w:sz w:val="32"/>
          <w:szCs w:val="32"/>
          <w:highlight w:val="none"/>
          <w:lang w:eastAsia="zh-CN"/>
        </w:rPr>
        <w:t>主要人员简历表</w:t>
      </w:r>
      <w:bookmarkEnd w:id="107"/>
    </w:p>
    <w:p w14:paraId="77ED8C7E">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宋体" w:hAnsi="宋体" w:eastAsia="宋体" w:cs="宋体"/>
          <w:color w:val="auto"/>
          <w:highlight w:val="none"/>
        </w:rPr>
      </w:pPr>
      <w:r>
        <w:rPr>
          <w:rFonts w:hint="eastAsia" w:ascii="宋体" w:hAnsi="宋体" w:eastAsia="宋体" w:cs="宋体"/>
          <w:bCs/>
          <w:color w:val="auto"/>
          <w:sz w:val="28"/>
          <w:szCs w:val="28"/>
          <w:highlight w:val="none"/>
        </w:rPr>
        <w:t xml:space="preserve">                </w:t>
      </w:r>
    </w:p>
    <w:tbl>
      <w:tblPr>
        <w:tblStyle w:val="26"/>
        <w:tblW w:w="8503"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772"/>
        <w:gridCol w:w="2468"/>
        <w:gridCol w:w="396"/>
        <w:gridCol w:w="1404"/>
        <w:gridCol w:w="540"/>
        <w:gridCol w:w="1663"/>
      </w:tblGrid>
      <w:tr w14:paraId="7475B7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1" w:hRule="exact"/>
          <w:jc w:val="center"/>
        </w:trPr>
        <w:tc>
          <w:tcPr>
            <w:tcW w:w="2032" w:type="dxa"/>
            <w:gridSpan w:val="2"/>
            <w:noWrap w:val="0"/>
            <w:vAlign w:val="center"/>
          </w:tcPr>
          <w:p w14:paraId="4E4B7693">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姓   名</w:t>
            </w:r>
          </w:p>
        </w:tc>
        <w:tc>
          <w:tcPr>
            <w:tcW w:w="2468" w:type="dxa"/>
            <w:noWrap w:val="0"/>
            <w:vAlign w:val="center"/>
          </w:tcPr>
          <w:p w14:paraId="146FD971">
            <w:pPr>
              <w:shd w:val="clear" w:color="auto" w:fill="auto"/>
              <w:spacing w:line="360" w:lineRule="atLeast"/>
              <w:jc w:val="center"/>
              <w:rPr>
                <w:rFonts w:hint="eastAsia" w:ascii="宋体" w:hAnsi="宋体" w:eastAsia="宋体" w:cs="宋体"/>
                <w:color w:val="auto"/>
                <w:highlight w:val="none"/>
              </w:rPr>
            </w:pPr>
          </w:p>
        </w:tc>
        <w:tc>
          <w:tcPr>
            <w:tcW w:w="2340" w:type="dxa"/>
            <w:gridSpan w:val="3"/>
            <w:noWrap w:val="0"/>
            <w:vAlign w:val="center"/>
          </w:tcPr>
          <w:p w14:paraId="38302D65">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性  别</w:t>
            </w:r>
          </w:p>
        </w:tc>
        <w:tc>
          <w:tcPr>
            <w:tcW w:w="1663" w:type="dxa"/>
            <w:noWrap w:val="0"/>
            <w:vAlign w:val="center"/>
          </w:tcPr>
          <w:p w14:paraId="087B3FE0">
            <w:pPr>
              <w:shd w:val="clear" w:color="auto" w:fill="auto"/>
              <w:spacing w:line="360" w:lineRule="atLeast"/>
              <w:jc w:val="center"/>
              <w:rPr>
                <w:rFonts w:hint="eastAsia" w:ascii="宋体" w:hAnsi="宋体" w:eastAsia="宋体" w:cs="宋体"/>
                <w:color w:val="auto"/>
                <w:highlight w:val="none"/>
              </w:rPr>
            </w:pPr>
          </w:p>
        </w:tc>
      </w:tr>
      <w:tr w14:paraId="1D411C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13" w:hRule="exact"/>
          <w:jc w:val="center"/>
        </w:trPr>
        <w:tc>
          <w:tcPr>
            <w:tcW w:w="2032" w:type="dxa"/>
            <w:gridSpan w:val="2"/>
            <w:noWrap w:val="0"/>
            <w:vAlign w:val="center"/>
          </w:tcPr>
          <w:p w14:paraId="234F81DB">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职   务</w:t>
            </w:r>
          </w:p>
        </w:tc>
        <w:tc>
          <w:tcPr>
            <w:tcW w:w="2468" w:type="dxa"/>
            <w:noWrap w:val="0"/>
            <w:vAlign w:val="center"/>
          </w:tcPr>
          <w:p w14:paraId="70A85183">
            <w:pPr>
              <w:shd w:val="clear" w:color="auto" w:fill="auto"/>
              <w:spacing w:line="360" w:lineRule="atLeast"/>
              <w:jc w:val="center"/>
              <w:rPr>
                <w:rFonts w:hint="eastAsia" w:ascii="宋体" w:hAnsi="宋体" w:eastAsia="宋体" w:cs="宋体"/>
                <w:color w:val="auto"/>
                <w:highlight w:val="none"/>
              </w:rPr>
            </w:pPr>
          </w:p>
        </w:tc>
        <w:tc>
          <w:tcPr>
            <w:tcW w:w="2340" w:type="dxa"/>
            <w:gridSpan w:val="3"/>
            <w:noWrap w:val="0"/>
            <w:vAlign w:val="center"/>
          </w:tcPr>
          <w:p w14:paraId="0F05DFB9">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职  称</w:t>
            </w:r>
          </w:p>
        </w:tc>
        <w:tc>
          <w:tcPr>
            <w:tcW w:w="1663" w:type="dxa"/>
            <w:noWrap w:val="0"/>
            <w:vAlign w:val="center"/>
          </w:tcPr>
          <w:p w14:paraId="73222C89">
            <w:pPr>
              <w:shd w:val="clear" w:color="auto" w:fill="auto"/>
              <w:spacing w:line="360" w:lineRule="atLeast"/>
              <w:jc w:val="center"/>
              <w:rPr>
                <w:rFonts w:hint="eastAsia" w:ascii="宋体" w:hAnsi="宋体" w:eastAsia="宋体" w:cs="宋体"/>
                <w:color w:val="auto"/>
                <w:highlight w:val="none"/>
              </w:rPr>
            </w:pPr>
          </w:p>
        </w:tc>
      </w:tr>
      <w:tr w14:paraId="78C20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21" w:hRule="exact"/>
          <w:jc w:val="center"/>
        </w:trPr>
        <w:tc>
          <w:tcPr>
            <w:tcW w:w="2032" w:type="dxa"/>
            <w:gridSpan w:val="2"/>
            <w:noWrap w:val="0"/>
            <w:vAlign w:val="center"/>
          </w:tcPr>
          <w:p w14:paraId="0E854D9E">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毕业学校、专业</w:t>
            </w:r>
          </w:p>
        </w:tc>
        <w:tc>
          <w:tcPr>
            <w:tcW w:w="6471" w:type="dxa"/>
            <w:gridSpan w:val="5"/>
            <w:noWrap w:val="0"/>
            <w:vAlign w:val="center"/>
          </w:tcPr>
          <w:p w14:paraId="7D091BDF">
            <w:pPr>
              <w:shd w:val="clear" w:color="auto" w:fill="auto"/>
              <w:spacing w:line="360" w:lineRule="atLeast"/>
              <w:jc w:val="center"/>
              <w:rPr>
                <w:rFonts w:hint="eastAsia" w:ascii="宋体" w:hAnsi="宋体" w:eastAsia="宋体" w:cs="宋体"/>
                <w:color w:val="auto"/>
                <w:highlight w:val="none"/>
              </w:rPr>
            </w:pPr>
          </w:p>
        </w:tc>
      </w:tr>
      <w:tr w14:paraId="4FF04F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71" w:hRule="exact"/>
          <w:jc w:val="center"/>
        </w:trPr>
        <w:tc>
          <w:tcPr>
            <w:tcW w:w="2032" w:type="dxa"/>
            <w:gridSpan w:val="2"/>
            <w:noWrap w:val="0"/>
            <w:vAlign w:val="center"/>
          </w:tcPr>
          <w:p w14:paraId="7F5FBAE5">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身份证号</w:t>
            </w:r>
          </w:p>
        </w:tc>
        <w:tc>
          <w:tcPr>
            <w:tcW w:w="2468" w:type="dxa"/>
            <w:noWrap w:val="0"/>
            <w:vAlign w:val="center"/>
          </w:tcPr>
          <w:p w14:paraId="4C4CD7DC">
            <w:pPr>
              <w:shd w:val="clear" w:color="auto" w:fill="auto"/>
              <w:spacing w:line="360" w:lineRule="atLeast"/>
              <w:jc w:val="center"/>
              <w:rPr>
                <w:rFonts w:hint="eastAsia" w:ascii="宋体" w:hAnsi="宋体" w:eastAsia="宋体" w:cs="宋体"/>
                <w:color w:val="auto"/>
                <w:highlight w:val="none"/>
              </w:rPr>
            </w:pPr>
          </w:p>
        </w:tc>
        <w:tc>
          <w:tcPr>
            <w:tcW w:w="2340" w:type="dxa"/>
            <w:gridSpan w:val="3"/>
            <w:noWrap w:val="0"/>
            <w:vAlign w:val="center"/>
          </w:tcPr>
          <w:p w14:paraId="3FF0A7E1">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拟在本合同任职</w:t>
            </w:r>
          </w:p>
        </w:tc>
        <w:tc>
          <w:tcPr>
            <w:tcW w:w="1663" w:type="dxa"/>
            <w:noWrap w:val="0"/>
            <w:vAlign w:val="center"/>
          </w:tcPr>
          <w:p w14:paraId="32D56794">
            <w:pPr>
              <w:shd w:val="clear" w:color="auto" w:fill="auto"/>
              <w:spacing w:line="360" w:lineRule="atLeast"/>
              <w:ind w:right="-105" w:rightChars="-50"/>
              <w:jc w:val="center"/>
              <w:rPr>
                <w:rFonts w:hint="eastAsia" w:ascii="宋体" w:hAnsi="宋体" w:eastAsia="宋体" w:cs="宋体"/>
                <w:color w:val="auto"/>
                <w:highlight w:val="none"/>
              </w:rPr>
            </w:pPr>
          </w:p>
        </w:tc>
      </w:tr>
      <w:tr w14:paraId="2D6721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71" w:hRule="exact"/>
          <w:jc w:val="center"/>
        </w:trPr>
        <w:tc>
          <w:tcPr>
            <w:tcW w:w="2032" w:type="dxa"/>
            <w:gridSpan w:val="2"/>
            <w:noWrap w:val="0"/>
            <w:vAlign w:val="center"/>
          </w:tcPr>
          <w:p w14:paraId="76A3B25E">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执业资格证</w:t>
            </w:r>
          </w:p>
        </w:tc>
        <w:tc>
          <w:tcPr>
            <w:tcW w:w="2468" w:type="dxa"/>
            <w:noWrap w:val="0"/>
            <w:vAlign w:val="center"/>
          </w:tcPr>
          <w:p w14:paraId="6C00987B">
            <w:pPr>
              <w:shd w:val="clear" w:color="auto" w:fill="auto"/>
              <w:spacing w:line="360" w:lineRule="atLeast"/>
              <w:jc w:val="center"/>
              <w:rPr>
                <w:rFonts w:hint="eastAsia" w:ascii="宋体" w:hAnsi="宋体" w:eastAsia="宋体" w:cs="宋体"/>
                <w:color w:val="auto"/>
                <w:highlight w:val="none"/>
              </w:rPr>
            </w:pPr>
          </w:p>
        </w:tc>
        <w:tc>
          <w:tcPr>
            <w:tcW w:w="2340" w:type="dxa"/>
            <w:gridSpan w:val="3"/>
            <w:noWrap w:val="0"/>
            <w:vAlign w:val="center"/>
          </w:tcPr>
          <w:p w14:paraId="6DFF5C05">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执业资格证书号</w:t>
            </w:r>
          </w:p>
        </w:tc>
        <w:tc>
          <w:tcPr>
            <w:tcW w:w="1663" w:type="dxa"/>
            <w:noWrap w:val="0"/>
            <w:vAlign w:val="center"/>
          </w:tcPr>
          <w:p w14:paraId="7C1E42DA">
            <w:pPr>
              <w:shd w:val="clear" w:color="auto" w:fill="auto"/>
              <w:rPr>
                <w:rFonts w:hint="eastAsia" w:ascii="宋体" w:hAnsi="宋体" w:eastAsia="宋体" w:cs="宋体"/>
                <w:color w:val="auto"/>
                <w:highlight w:val="none"/>
              </w:rPr>
            </w:pPr>
          </w:p>
        </w:tc>
      </w:tr>
      <w:tr w14:paraId="618D5F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00" w:hRule="exact"/>
          <w:jc w:val="center"/>
        </w:trPr>
        <w:tc>
          <w:tcPr>
            <w:tcW w:w="8503" w:type="dxa"/>
            <w:gridSpan w:val="7"/>
            <w:noWrap w:val="0"/>
            <w:vAlign w:val="center"/>
          </w:tcPr>
          <w:p w14:paraId="730A1856">
            <w:pPr>
              <w:shd w:val="clear" w:color="auto" w:fill="auto"/>
              <w:spacing w:line="360" w:lineRule="atLeast"/>
              <w:rPr>
                <w:rFonts w:hint="eastAsia" w:ascii="宋体" w:hAnsi="宋体" w:eastAsia="宋体" w:cs="宋体"/>
                <w:color w:val="auto"/>
                <w:highlight w:val="none"/>
              </w:rPr>
            </w:pPr>
            <w:r>
              <w:rPr>
                <w:rFonts w:hint="eastAsia" w:ascii="宋体" w:hAnsi="宋体" w:eastAsia="宋体" w:cs="宋体"/>
                <w:color w:val="auto"/>
                <w:highlight w:val="none"/>
              </w:rPr>
              <w:t>近三年承担项目情况</w:t>
            </w:r>
          </w:p>
        </w:tc>
      </w:tr>
      <w:tr w14:paraId="4434E7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2797A523">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时间</w:t>
            </w:r>
          </w:p>
        </w:tc>
        <w:tc>
          <w:tcPr>
            <w:tcW w:w="3636" w:type="dxa"/>
            <w:gridSpan w:val="3"/>
            <w:noWrap w:val="0"/>
            <w:vAlign w:val="center"/>
          </w:tcPr>
          <w:p w14:paraId="78453AE5">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类似项目名称</w:t>
            </w:r>
          </w:p>
        </w:tc>
        <w:tc>
          <w:tcPr>
            <w:tcW w:w="1404" w:type="dxa"/>
            <w:noWrap w:val="0"/>
            <w:vAlign w:val="center"/>
          </w:tcPr>
          <w:p w14:paraId="71FE5CD6">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担任职务</w:t>
            </w:r>
          </w:p>
        </w:tc>
        <w:tc>
          <w:tcPr>
            <w:tcW w:w="2203" w:type="dxa"/>
            <w:gridSpan w:val="2"/>
            <w:noWrap w:val="0"/>
            <w:vAlign w:val="center"/>
          </w:tcPr>
          <w:p w14:paraId="4C50FC07">
            <w:pPr>
              <w:shd w:val="clear" w:color="auto" w:fill="auto"/>
              <w:spacing w:line="360" w:lineRule="atLeast"/>
              <w:jc w:val="center"/>
              <w:rPr>
                <w:rFonts w:hint="eastAsia" w:ascii="宋体" w:hAnsi="宋体" w:eastAsia="宋体" w:cs="宋体"/>
                <w:color w:val="auto"/>
                <w:highlight w:val="none"/>
              </w:rPr>
            </w:pPr>
            <w:r>
              <w:rPr>
                <w:rFonts w:hint="eastAsia" w:ascii="宋体" w:hAnsi="宋体" w:eastAsia="宋体" w:cs="宋体"/>
                <w:color w:val="auto"/>
                <w:highlight w:val="none"/>
              </w:rPr>
              <w:t>项目单位名称及电话</w:t>
            </w:r>
          </w:p>
        </w:tc>
      </w:tr>
      <w:tr w14:paraId="205BF0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428EF40D">
            <w:pPr>
              <w:shd w:val="clear" w:color="auto" w:fill="auto"/>
              <w:spacing w:line="360" w:lineRule="atLeast"/>
              <w:jc w:val="center"/>
              <w:rPr>
                <w:rFonts w:hint="eastAsia" w:ascii="宋体" w:hAnsi="宋体" w:eastAsia="宋体" w:cs="宋体"/>
                <w:color w:val="auto"/>
                <w:highlight w:val="none"/>
              </w:rPr>
            </w:pPr>
          </w:p>
        </w:tc>
        <w:tc>
          <w:tcPr>
            <w:tcW w:w="3636" w:type="dxa"/>
            <w:gridSpan w:val="3"/>
            <w:noWrap w:val="0"/>
            <w:vAlign w:val="center"/>
          </w:tcPr>
          <w:p w14:paraId="58AF7FA9">
            <w:pPr>
              <w:shd w:val="clear" w:color="auto" w:fill="auto"/>
              <w:spacing w:line="360" w:lineRule="atLeast"/>
              <w:jc w:val="center"/>
              <w:rPr>
                <w:rFonts w:hint="eastAsia" w:ascii="宋体" w:hAnsi="宋体" w:eastAsia="宋体" w:cs="宋体"/>
                <w:color w:val="auto"/>
                <w:highlight w:val="none"/>
              </w:rPr>
            </w:pPr>
          </w:p>
        </w:tc>
        <w:tc>
          <w:tcPr>
            <w:tcW w:w="1404" w:type="dxa"/>
            <w:noWrap w:val="0"/>
            <w:vAlign w:val="center"/>
          </w:tcPr>
          <w:p w14:paraId="768DD7BF">
            <w:pPr>
              <w:shd w:val="clear" w:color="auto" w:fill="auto"/>
              <w:spacing w:line="360" w:lineRule="atLeast"/>
              <w:jc w:val="center"/>
              <w:rPr>
                <w:rFonts w:hint="eastAsia" w:ascii="宋体" w:hAnsi="宋体" w:eastAsia="宋体" w:cs="宋体"/>
                <w:color w:val="auto"/>
                <w:highlight w:val="none"/>
              </w:rPr>
            </w:pPr>
          </w:p>
        </w:tc>
        <w:tc>
          <w:tcPr>
            <w:tcW w:w="2203" w:type="dxa"/>
            <w:gridSpan w:val="2"/>
            <w:noWrap w:val="0"/>
            <w:vAlign w:val="center"/>
          </w:tcPr>
          <w:p w14:paraId="6D5DAB8F">
            <w:pPr>
              <w:shd w:val="clear" w:color="auto" w:fill="auto"/>
              <w:spacing w:line="360" w:lineRule="atLeast"/>
              <w:jc w:val="center"/>
              <w:rPr>
                <w:rFonts w:hint="eastAsia" w:ascii="宋体" w:hAnsi="宋体" w:eastAsia="宋体" w:cs="宋体"/>
                <w:color w:val="auto"/>
                <w:highlight w:val="none"/>
              </w:rPr>
            </w:pPr>
          </w:p>
        </w:tc>
      </w:tr>
      <w:tr w14:paraId="4D086B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75B2E70E">
            <w:pPr>
              <w:shd w:val="clear" w:color="auto" w:fill="auto"/>
              <w:spacing w:line="360" w:lineRule="atLeast"/>
              <w:jc w:val="center"/>
              <w:rPr>
                <w:rFonts w:hint="eastAsia" w:ascii="宋体" w:hAnsi="宋体" w:eastAsia="宋体" w:cs="宋体"/>
                <w:color w:val="auto"/>
                <w:highlight w:val="none"/>
              </w:rPr>
            </w:pPr>
          </w:p>
        </w:tc>
        <w:tc>
          <w:tcPr>
            <w:tcW w:w="3636" w:type="dxa"/>
            <w:gridSpan w:val="3"/>
            <w:noWrap w:val="0"/>
            <w:vAlign w:val="center"/>
          </w:tcPr>
          <w:p w14:paraId="4E71095C">
            <w:pPr>
              <w:shd w:val="clear" w:color="auto" w:fill="auto"/>
              <w:spacing w:line="360" w:lineRule="atLeast"/>
              <w:jc w:val="center"/>
              <w:rPr>
                <w:rFonts w:hint="eastAsia" w:ascii="宋体" w:hAnsi="宋体" w:eastAsia="宋体" w:cs="宋体"/>
                <w:color w:val="auto"/>
                <w:highlight w:val="none"/>
              </w:rPr>
            </w:pPr>
          </w:p>
        </w:tc>
        <w:tc>
          <w:tcPr>
            <w:tcW w:w="1404" w:type="dxa"/>
            <w:noWrap w:val="0"/>
            <w:vAlign w:val="center"/>
          </w:tcPr>
          <w:p w14:paraId="4187FFB6">
            <w:pPr>
              <w:shd w:val="clear" w:color="auto" w:fill="auto"/>
              <w:spacing w:line="360" w:lineRule="atLeast"/>
              <w:jc w:val="center"/>
              <w:rPr>
                <w:rFonts w:hint="eastAsia" w:ascii="宋体" w:hAnsi="宋体" w:eastAsia="宋体" w:cs="宋体"/>
                <w:color w:val="auto"/>
                <w:highlight w:val="none"/>
              </w:rPr>
            </w:pPr>
          </w:p>
        </w:tc>
        <w:tc>
          <w:tcPr>
            <w:tcW w:w="2203" w:type="dxa"/>
            <w:gridSpan w:val="2"/>
            <w:noWrap w:val="0"/>
            <w:vAlign w:val="center"/>
          </w:tcPr>
          <w:p w14:paraId="3EF8034B">
            <w:pPr>
              <w:shd w:val="clear" w:color="auto" w:fill="auto"/>
              <w:spacing w:line="360" w:lineRule="atLeast"/>
              <w:jc w:val="center"/>
              <w:rPr>
                <w:rFonts w:hint="eastAsia" w:ascii="宋体" w:hAnsi="宋体" w:eastAsia="宋体" w:cs="宋体"/>
                <w:color w:val="auto"/>
                <w:highlight w:val="none"/>
              </w:rPr>
            </w:pPr>
          </w:p>
        </w:tc>
      </w:tr>
      <w:tr w14:paraId="15A80B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49543709">
            <w:pPr>
              <w:shd w:val="clear" w:color="auto" w:fill="auto"/>
              <w:spacing w:line="360" w:lineRule="atLeast"/>
              <w:jc w:val="center"/>
              <w:rPr>
                <w:rFonts w:hint="eastAsia" w:ascii="宋体" w:hAnsi="宋体" w:eastAsia="宋体" w:cs="宋体"/>
                <w:color w:val="auto"/>
                <w:highlight w:val="none"/>
              </w:rPr>
            </w:pPr>
          </w:p>
        </w:tc>
        <w:tc>
          <w:tcPr>
            <w:tcW w:w="3636" w:type="dxa"/>
            <w:gridSpan w:val="3"/>
            <w:noWrap w:val="0"/>
            <w:vAlign w:val="center"/>
          </w:tcPr>
          <w:p w14:paraId="141D295B">
            <w:pPr>
              <w:shd w:val="clear" w:color="auto" w:fill="auto"/>
              <w:spacing w:line="360" w:lineRule="atLeast"/>
              <w:jc w:val="center"/>
              <w:rPr>
                <w:rFonts w:hint="eastAsia" w:ascii="宋体" w:hAnsi="宋体" w:eastAsia="宋体" w:cs="宋体"/>
                <w:color w:val="auto"/>
                <w:highlight w:val="none"/>
              </w:rPr>
            </w:pPr>
          </w:p>
        </w:tc>
        <w:tc>
          <w:tcPr>
            <w:tcW w:w="1404" w:type="dxa"/>
            <w:noWrap w:val="0"/>
            <w:vAlign w:val="center"/>
          </w:tcPr>
          <w:p w14:paraId="002C1F01">
            <w:pPr>
              <w:shd w:val="clear" w:color="auto" w:fill="auto"/>
              <w:spacing w:line="360" w:lineRule="atLeast"/>
              <w:jc w:val="center"/>
              <w:rPr>
                <w:rFonts w:hint="eastAsia" w:ascii="宋体" w:hAnsi="宋体" w:eastAsia="宋体" w:cs="宋体"/>
                <w:color w:val="auto"/>
                <w:highlight w:val="none"/>
              </w:rPr>
            </w:pPr>
          </w:p>
        </w:tc>
        <w:tc>
          <w:tcPr>
            <w:tcW w:w="2203" w:type="dxa"/>
            <w:gridSpan w:val="2"/>
            <w:noWrap w:val="0"/>
            <w:vAlign w:val="center"/>
          </w:tcPr>
          <w:p w14:paraId="1B785682">
            <w:pPr>
              <w:shd w:val="clear" w:color="auto" w:fill="auto"/>
              <w:spacing w:line="360" w:lineRule="atLeast"/>
              <w:jc w:val="center"/>
              <w:rPr>
                <w:rFonts w:hint="eastAsia" w:ascii="宋体" w:hAnsi="宋体" w:eastAsia="宋体" w:cs="宋体"/>
                <w:color w:val="auto"/>
                <w:highlight w:val="none"/>
              </w:rPr>
            </w:pPr>
          </w:p>
        </w:tc>
      </w:tr>
      <w:tr w14:paraId="4CBF12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4B4CB6E1">
            <w:pPr>
              <w:shd w:val="clear" w:color="auto" w:fill="auto"/>
              <w:spacing w:line="360" w:lineRule="atLeast"/>
              <w:jc w:val="center"/>
              <w:rPr>
                <w:rFonts w:hint="eastAsia" w:ascii="宋体" w:hAnsi="宋体" w:eastAsia="宋体" w:cs="宋体"/>
                <w:color w:val="auto"/>
                <w:highlight w:val="none"/>
              </w:rPr>
            </w:pPr>
          </w:p>
        </w:tc>
        <w:tc>
          <w:tcPr>
            <w:tcW w:w="3636" w:type="dxa"/>
            <w:gridSpan w:val="3"/>
            <w:noWrap w:val="0"/>
            <w:vAlign w:val="center"/>
          </w:tcPr>
          <w:p w14:paraId="5BA09885">
            <w:pPr>
              <w:shd w:val="clear" w:color="auto" w:fill="auto"/>
              <w:spacing w:line="360" w:lineRule="atLeast"/>
              <w:jc w:val="center"/>
              <w:rPr>
                <w:rFonts w:hint="eastAsia" w:ascii="宋体" w:hAnsi="宋体" w:eastAsia="宋体" w:cs="宋体"/>
                <w:color w:val="auto"/>
                <w:highlight w:val="none"/>
              </w:rPr>
            </w:pPr>
          </w:p>
        </w:tc>
        <w:tc>
          <w:tcPr>
            <w:tcW w:w="1404" w:type="dxa"/>
            <w:noWrap w:val="0"/>
            <w:vAlign w:val="center"/>
          </w:tcPr>
          <w:p w14:paraId="0BC9F76A">
            <w:pPr>
              <w:shd w:val="clear" w:color="auto" w:fill="auto"/>
              <w:spacing w:line="360" w:lineRule="atLeast"/>
              <w:jc w:val="center"/>
              <w:rPr>
                <w:rFonts w:hint="eastAsia" w:ascii="宋体" w:hAnsi="宋体" w:eastAsia="宋体" w:cs="宋体"/>
                <w:color w:val="auto"/>
                <w:highlight w:val="none"/>
              </w:rPr>
            </w:pPr>
          </w:p>
        </w:tc>
        <w:tc>
          <w:tcPr>
            <w:tcW w:w="2203" w:type="dxa"/>
            <w:gridSpan w:val="2"/>
            <w:noWrap w:val="0"/>
            <w:vAlign w:val="center"/>
          </w:tcPr>
          <w:p w14:paraId="480A1C5F">
            <w:pPr>
              <w:shd w:val="clear" w:color="auto" w:fill="auto"/>
              <w:spacing w:line="360" w:lineRule="atLeast"/>
              <w:jc w:val="center"/>
              <w:rPr>
                <w:rFonts w:hint="eastAsia" w:ascii="宋体" w:hAnsi="宋体" w:eastAsia="宋体" w:cs="宋体"/>
                <w:color w:val="auto"/>
                <w:highlight w:val="none"/>
              </w:rPr>
            </w:pPr>
          </w:p>
        </w:tc>
      </w:tr>
      <w:tr w14:paraId="7C1421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33A0F6E7">
            <w:pPr>
              <w:shd w:val="clear" w:color="auto" w:fill="auto"/>
              <w:spacing w:line="360" w:lineRule="atLeast"/>
              <w:jc w:val="center"/>
              <w:rPr>
                <w:rFonts w:hint="eastAsia" w:ascii="宋体" w:hAnsi="宋体" w:eastAsia="宋体" w:cs="宋体"/>
                <w:color w:val="auto"/>
                <w:highlight w:val="none"/>
              </w:rPr>
            </w:pPr>
          </w:p>
        </w:tc>
        <w:tc>
          <w:tcPr>
            <w:tcW w:w="3636" w:type="dxa"/>
            <w:gridSpan w:val="3"/>
            <w:noWrap w:val="0"/>
            <w:vAlign w:val="center"/>
          </w:tcPr>
          <w:p w14:paraId="55020811">
            <w:pPr>
              <w:shd w:val="clear" w:color="auto" w:fill="auto"/>
              <w:spacing w:line="360" w:lineRule="atLeast"/>
              <w:jc w:val="center"/>
              <w:rPr>
                <w:rFonts w:hint="eastAsia" w:ascii="宋体" w:hAnsi="宋体" w:eastAsia="宋体" w:cs="宋体"/>
                <w:color w:val="auto"/>
                <w:highlight w:val="none"/>
              </w:rPr>
            </w:pPr>
          </w:p>
        </w:tc>
        <w:tc>
          <w:tcPr>
            <w:tcW w:w="1404" w:type="dxa"/>
            <w:noWrap w:val="0"/>
            <w:vAlign w:val="center"/>
          </w:tcPr>
          <w:p w14:paraId="795EC94E">
            <w:pPr>
              <w:shd w:val="clear" w:color="auto" w:fill="auto"/>
              <w:spacing w:line="360" w:lineRule="atLeast"/>
              <w:jc w:val="center"/>
              <w:rPr>
                <w:rFonts w:hint="eastAsia" w:ascii="宋体" w:hAnsi="宋体" w:eastAsia="宋体" w:cs="宋体"/>
                <w:color w:val="auto"/>
                <w:highlight w:val="none"/>
              </w:rPr>
            </w:pPr>
          </w:p>
        </w:tc>
        <w:tc>
          <w:tcPr>
            <w:tcW w:w="2203" w:type="dxa"/>
            <w:gridSpan w:val="2"/>
            <w:noWrap w:val="0"/>
            <w:vAlign w:val="center"/>
          </w:tcPr>
          <w:p w14:paraId="5DA74215">
            <w:pPr>
              <w:shd w:val="clear" w:color="auto" w:fill="auto"/>
              <w:spacing w:line="360" w:lineRule="atLeast"/>
              <w:jc w:val="center"/>
              <w:rPr>
                <w:rFonts w:hint="eastAsia" w:ascii="宋体" w:hAnsi="宋体" w:eastAsia="宋体" w:cs="宋体"/>
                <w:color w:val="auto"/>
                <w:highlight w:val="none"/>
              </w:rPr>
            </w:pPr>
          </w:p>
        </w:tc>
      </w:tr>
      <w:tr w14:paraId="5E3BAA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16525FAF">
            <w:pPr>
              <w:shd w:val="clear" w:color="auto" w:fill="auto"/>
              <w:spacing w:line="360" w:lineRule="atLeast"/>
              <w:jc w:val="center"/>
              <w:rPr>
                <w:rFonts w:hint="eastAsia" w:ascii="宋体" w:hAnsi="宋体" w:eastAsia="宋体" w:cs="宋体"/>
                <w:color w:val="auto"/>
                <w:highlight w:val="none"/>
              </w:rPr>
            </w:pPr>
          </w:p>
        </w:tc>
        <w:tc>
          <w:tcPr>
            <w:tcW w:w="3636" w:type="dxa"/>
            <w:gridSpan w:val="3"/>
            <w:noWrap w:val="0"/>
            <w:vAlign w:val="center"/>
          </w:tcPr>
          <w:p w14:paraId="1406C1E0">
            <w:pPr>
              <w:shd w:val="clear" w:color="auto" w:fill="auto"/>
              <w:spacing w:line="360" w:lineRule="atLeast"/>
              <w:jc w:val="center"/>
              <w:rPr>
                <w:rFonts w:hint="eastAsia" w:ascii="宋体" w:hAnsi="宋体" w:eastAsia="宋体" w:cs="宋体"/>
                <w:color w:val="auto"/>
                <w:highlight w:val="none"/>
              </w:rPr>
            </w:pPr>
          </w:p>
        </w:tc>
        <w:tc>
          <w:tcPr>
            <w:tcW w:w="1404" w:type="dxa"/>
            <w:noWrap w:val="0"/>
            <w:vAlign w:val="center"/>
          </w:tcPr>
          <w:p w14:paraId="17F3E4EF">
            <w:pPr>
              <w:shd w:val="clear" w:color="auto" w:fill="auto"/>
              <w:spacing w:line="360" w:lineRule="atLeast"/>
              <w:jc w:val="center"/>
              <w:rPr>
                <w:rFonts w:hint="eastAsia" w:ascii="宋体" w:hAnsi="宋体" w:eastAsia="宋体" w:cs="宋体"/>
                <w:color w:val="auto"/>
                <w:highlight w:val="none"/>
              </w:rPr>
            </w:pPr>
          </w:p>
        </w:tc>
        <w:tc>
          <w:tcPr>
            <w:tcW w:w="2203" w:type="dxa"/>
            <w:gridSpan w:val="2"/>
            <w:noWrap w:val="0"/>
            <w:vAlign w:val="center"/>
          </w:tcPr>
          <w:p w14:paraId="0E8616EF">
            <w:pPr>
              <w:shd w:val="clear" w:color="auto" w:fill="auto"/>
              <w:spacing w:line="360" w:lineRule="atLeast"/>
              <w:jc w:val="center"/>
              <w:rPr>
                <w:rFonts w:hint="eastAsia" w:ascii="宋体" w:hAnsi="宋体" w:eastAsia="宋体" w:cs="宋体"/>
                <w:color w:val="auto"/>
                <w:highlight w:val="none"/>
              </w:rPr>
            </w:pPr>
          </w:p>
        </w:tc>
      </w:tr>
      <w:tr w14:paraId="26D992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0B598EBC">
            <w:pPr>
              <w:shd w:val="clear" w:color="auto" w:fill="auto"/>
              <w:spacing w:line="360" w:lineRule="atLeast"/>
              <w:jc w:val="center"/>
              <w:rPr>
                <w:rFonts w:hint="eastAsia" w:ascii="宋体" w:hAnsi="宋体" w:eastAsia="宋体" w:cs="宋体"/>
                <w:color w:val="auto"/>
                <w:highlight w:val="none"/>
              </w:rPr>
            </w:pPr>
          </w:p>
        </w:tc>
        <w:tc>
          <w:tcPr>
            <w:tcW w:w="3636" w:type="dxa"/>
            <w:gridSpan w:val="3"/>
            <w:noWrap w:val="0"/>
            <w:vAlign w:val="center"/>
          </w:tcPr>
          <w:p w14:paraId="5B75FCCA">
            <w:pPr>
              <w:shd w:val="clear" w:color="auto" w:fill="auto"/>
              <w:spacing w:line="360" w:lineRule="atLeast"/>
              <w:jc w:val="center"/>
              <w:rPr>
                <w:rFonts w:hint="eastAsia" w:ascii="宋体" w:hAnsi="宋体" w:eastAsia="宋体" w:cs="宋体"/>
                <w:color w:val="auto"/>
                <w:highlight w:val="none"/>
              </w:rPr>
            </w:pPr>
          </w:p>
        </w:tc>
        <w:tc>
          <w:tcPr>
            <w:tcW w:w="1404" w:type="dxa"/>
            <w:noWrap w:val="0"/>
            <w:vAlign w:val="center"/>
          </w:tcPr>
          <w:p w14:paraId="5B6183D0">
            <w:pPr>
              <w:shd w:val="clear" w:color="auto" w:fill="auto"/>
              <w:spacing w:line="360" w:lineRule="atLeast"/>
              <w:jc w:val="center"/>
              <w:rPr>
                <w:rFonts w:hint="eastAsia" w:ascii="宋体" w:hAnsi="宋体" w:eastAsia="宋体" w:cs="宋体"/>
                <w:color w:val="auto"/>
                <w:highlight w:val="none"/>
              </w:rPr>
            </w:pPr>
          </w:p>
        </w:tc>
        <w:tc>
          <w:tcPr>
            <w:tcW w:w="2203" w:type="dxa"/>
            <w:gridSpan w:val="2"/>
            <w:noWrap w:val="0"/>
            <w:vAlign w:val="center"/>
          </w:tcPr>
          <w:p w14:paraId="3ADC31C0">
            <w:pPr>
              <w:shd w:val="clear" w:color="auto" w:fill="auto"/>
              <w:spacing w:line="360" w:lineRule="atLeast"/>
              <w:jc w:val="center"/>
              <w:rPr>
                <w:rFonts w:hint="eastAsia" w:ascii="宋体" w:hAnsi="宋体" w:eastAsia="宋体" w:cs="宋体"/>
                <w:color w:val="auto"/>
                <w:highlight w:val="none"/>
              </w:rPr>
            </w:pPr>
          </w:p>
        </w:tc>
      </w:tr>
      <w:tr w14:paraId="5A1BBE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34982ACD">
            <w:pPr>
              <w:shd w:val="clear" w:color="auto" w:fill="auto"/>
              <w:spacing w:line="360" w:lineRule="atLeast"/>
              <w:jc w:val="center"/>
              <w:rPr>
                <w:rFonts w:hint="eastAsia" w:ascii="宋体" w:hAnsi="宋体" w:eastAsia="宋体" w:cs="宋体"/>
                <w:color w:val="auto"/>
                <w:highlight w:val="none"/>
              </w:rPr>
            </w:pPr>
          </w:p>
        </w:tc>
        <w:tc>
          <w:tcPr>
            <w:tcW w:w="3636" w:type="dxa"/>
            <w:gridSpan w:val="3"/>
            <w:noWrap w:val="0"/>
            <w:vAlign w:val="center"/>
          </w:tcPr>
          <w:p w14:paraId="3274322B">
            <w:pPr>
              <w:shd w:val="clear" w:color="auto" w:fill="auto"/>
              <w:spacing w:line="360" w:lineRule="atLeast"/>
              <w:jc w:val="center"/>
              <w:rPr>
                <w:rFonts w:hint="eastAsia" w:ascii="宋体" w:hAnsi="宋体" w:eastAsia="宋体" w:cs="宋体"/>
                <w:color w:val="auto"/>
                <w:highlight w:val="none"/>
              </w:rPr>
            </w:pPr>
          </w:p>
        </w:tc>
        <w:tc>
          <w:tcPr>
            <w:tcW w:w="1404" w:type="dxa"/>
            <w:noWrap w:val="0"/>
            <w:vAlign w:val="center"/>
          </w:tcPr>
          <w:p w14:paraId="2DFD820F">
            <w:pPr>
              <w:shd w:val="clear" w:color="auto" w:fill="auto"/>
              <w:spacing w:line="360" w:lineRule="atLeast"/>
              <w:jc w:val="center"/>
              <w:rPr>
                <w:rFonts w:hint="eastAsia" w:ascii="宋体" w:hAnsi="宋体" w:eastAsia="宋体" w:cs="宋体"/>
                <w:color w:val="auto"/>
                <w:highlight w:val="none"/>
              </w:rPr>
            </w:pPr>
          </w:p>
        </w:tc>
        <w:tc>
          <w:tcPr>
            <w:tcW w:w="2203" w:type="dxa"/>
            <w:gridSpan w:val="2"/>
            <w:noWrap w:val="0"/>
            <w:vAlign w:val="center"/>
          </w:tcPr>
          <w:p w14:paraId="577D3BAF">
            <w:pPr>
              <w:shd w:val="clear" w:color="auto" w:fill="auto"/>
              <w:spacing w:line="360" w:lineRule="atLeast"/>
              <w:jc w:val="center"/>
              <w:rPr>
                <w:rFonts w:hint="eastAsia" w:ascii="宋体" w:hAnsi="宋体" w:eastAsia="宋体" w:cs="宋体"/>
                <w:color w:val="auto"/>
                <w:highlight w:val="none"/>
              </w:rPr>
            </w:pPr>
          </w:p>
        </w:tc>
      </w:tr>
      <w:tr w14:paraId="11913E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jc w:val="center"/>
        </w:trPr>
        <w:tc>
          <w:tcPr>
            <w:tcW w:w="1260" w:type="dxa"/>
            <w:noWrap w:val="0"/>
            <w:vAlign w:val="center"/>
          </w:tcPr>
          <w:p w14:paraId="2FD4DF92">
            <w:pPr>
              <w:shd w:val="clear" w:color="auto" w:fill="auto"/>
              <w:spacing w:line="360" w:lineRule="atLeast"/>
              <w:jc w:val="center"/>
              <w:rPr>
                <w:rFonts w:hint="eastAsia" w:ascii="宋体" w:hAnsi="宋体" w:eastAsia="宋体" w:cs="宋体"/>
                <w:color w:val="auto"/>
                <w:highlight w:val="none"/>
              </w:rPr>
            </w:pPr>
          </w:p>
        </w:tc>
        <w:tc>
          <w:tcPr>
            <w:tcW w:w="3636" w:type="dxa"/>
            <w:gridSpan w:val="3"/>
            <w:noWrap w:val="0"/>
            <w:vAlign w:val="center"/>
          </w:tcPr>
          <w:p w14:paraId="3101DCE7">
            <w:pPr>
              <w:shd w:val="clear" w:color="auto" w:fill="auto"/>
              <w:spacing w:line="360" w:lineRule="atLeast"/>
              <w:jc w:val="center"/>
              <w:rPr>
                <w:rFonts w:hint="eastAsia" w:ascii="宋体" w:hAnsi="宋体" w:eastAsia="宋体" w:cs="宋体"/>
                <w:color w:val="auto"/>
                <w:highlight w:val="none"/>
              </w:rPr>
            </w:pPr>
          </w:p>
        </w:tc>
        <w:tc>
          <w:tcPr>
            <w:tcW w:w="1404" w:type="dxa"/>
            <w:noWrap w:val="0"/>
            <w:vAlign w:val="center"/>
          </w:tcPr>
          <w:p w14:paraId="7CC4C7C8">
            <w:pPr>
              <w:shd w:val="clear" w:color="auto" w:fill="auto"/>
              <w:spacing w:line="360" w:lineRule="atLeast"/>
              <w:jc w:val="center"/>
              <w:rPr>
                <w:rFonts w:hint="eastAsia" w:ascii="宋体" w:hAnsi="宋体" w:eastAsia="宋体" w:cs="宋体"/>
                <w:color w:val="auto"/>
                <w:highlight w:val="none"/>
              </w:rPr>
            </w:pPr>
          </w:p>
        </w:tc>
        <w:tc>
          <w:tcPr>
            <w:tcW w:w="2203" w:type="dxa"/>
            <w:gridSpan w:val="2"/>
            <w:noWrap w:val="0"/>
            <w:vAlign w:val="center"/>
          </w:tcPr>
          <w:p w14:paraId="74F32AAA">
            <w:pPr>
              <w:shd w:val="clear" w:color="auto" w:fill="auto"/>
              <w:spacing w:line="360" w:lineRule="atLeast"/>
              <w:jc w:val="center"/>
              <w:rPr>
                <w:rFonts w:hint="eastAsia" w:ascii="宋体" w:hAnsi="宋体" w:eastAsia="宋体" w:cs="宋体"/>
                <w:color w:val="auto"/>
                <w:highlight w:val="none"/>
              </w:rPr>
            </w:pPr>
          </w:p>
        </w:tc>
      </w:tr>
    </w:tbl>
    <w:p w14:paraId="4358DA3C">
      <w:pPr>
        <w:shd w:val="clear" w:color="auto" w:fill="auto"/>
        <w:spacing w:line="360" w:lineRule="atLeast"/>
        <w:rPr>
          <w:rFonts w:hint="eastAsia" w:ascii="宋体" w:hAnsi="宋体" w:eastAsia="宋体" w:cs="宋体"/>
          <w:color w:val="auto"/>
          <w:highlight w:val="none"/>
        </w:rPr>
      </w:pPr>
      <w:r>
        <w:rPr>
          <w:rFonts w:hint="eastAsia" w:ascii="宋体" w:hAnsi="宋体" w:eastAsia="宋体" w:cs="宋体"/>
          <w:color w:val="auto"/>
          <w:szCs w:val="21"/>
          <w:highlight w:val="none"/>
        </w:rPr>
        <w:t>说明</w:t>
      </w:r>
      <w:r>
        <w:rPr>
          <w:rFonts w:hint="eastAsia" w:ascii="宋体" w:hAnsi="宋体" w:eastAsia="宋体" w:cs="宋体"/>
          <w:color w:val="auto"/>
          <w:highlight w:val="none"/>
        </w:rPr>
        <w:t>：</w:t>
      </w:r>
      <w:r>
        <w:rPr>
          <w:rFonts w:hint="eastAsia" w:ascii="宋体" w:hAnsi="宋体" w:eastAsia="宋体" w:cs="宋体"/>
          <w:color w:val="auto"/>
          <w:szCs w:val="21"/>
          <w:highlight w:val="none"/>
        </w:rPr>
        <w:t>主要人员证书、</w:t>
      </w:r>
      <w:r>
        <w:rPr>
          <w:rFonts w:hint="eastAsia" w:ascii="宋体" w:hAnsi="宋体" w:eastAsia="宋体" w:cs="宋体"/>
          <w:color w:val="auto"/>
          <w:highlight w:val="none"/>
        </w:rPr>
        <w:t>类似项目证明资料等按第二章第</w:t>
      </w:r>
      <w:r>
        <w:rPr>
          <w:rFonts w:hint="eastAsia" w:ascii="宋体" w:hAnsi="宋体" w:cs="宋体"/>
          <w:color w:val="auto"/>
          <w:highlight w:val="none"/>
          <w:lang w:val="en-US" w:eastAsia="zh-CN"/>
        </w:rPr>
        <w:t>3</w:t>
      </w:r>
      <w:r>
        <w:rPr>
          <w:rFonts w:hint="eastAsia" w:ascii="宋体" w:hAnsi="宋体" w:eastAsia="宋体" w:cs="宋体"/>
          <w:color w:val="auto"/>
          <w:highlight w:val="none"/>
        </w:rPr>
        <w:t>.1款或第</w:t>
      </w:r>
      <w:r>
        <w:rPr>
          <w:rFonts w:hint="eastAsia" w:ascii="宋体" w:hAnsi="宋体" w:cs="宋体"/>
          <w:color w:val="auto"/>
          <w:highlight w:val="none"/>
          <w:lang w:eastAsia="zh-CN"/>
        </w:rPr>
        <w:t>六</w:t>
      </w:r>
      <w:r>
        <w:rPr>
          <w:rFonts w:hint="eastAsia" w:ascii="宋体" w:hAnsi="宋体" w:eastAsia="宋体" w:cs="宋体"/>
          <w:color w:val="auto"/>
          <w:highlight w:val="none"/>
        </w:rPr>
        <w:t>章要求提供。</w:t>
      </w:r>
    </w:p>
    <w:p w14:paraId="224D27AF">
      <w:pPr>
        <w:shd w:val="clear" w:color="auto" w:fill="auto"/>
        <w:adjustRightInd w:val="0"/>
        <w:snapToGrid w:val="0"/>
        <w:spacing w:line="360" w:lineRule="auto"/>
        <w:rPr>
          <w:rFonts w:hint="eastAsia" w:ascii="宋体" w:hAnsi="宋体" w:eastAsia="宋体" w:cs="宋体"/>
          <w:color w:val="auto"/>
          <w:szCs w:val="21"/>
          <w:highlight w:val="none"/>
        </w:rPr>
      </w:pPr>
    </w:p>
    <w:p w14:paraId="6B9B0BBB">
      <w:pPr>
        <w:pStyle w:val="13"/>
        <w:shd w:val="clear" w:color="auto" w:fill="auto"/>
        <w:adjustRightInd w:val="0"/>
        <w:snapToGrid w:val="0"/>
        <w:spacing w:line="360" w:lineRule="auto"/>
        <w:outlineLvl w:val="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供应商名称：</w:t>
      </w:r>
      <w:r>
        <w:rPr>
          <w:rFonts w:hint="eastAsia" w:ascii="宋体" w:hAnsi="宋体" w:eastAsia="宋体" w:cs="宋体"/>
          <w:color w:val="auto"/>
          <w:sz w:val="21"/>
          <w:szCs w:val="21"/>
          <w:highlight w:val="none"/>
          <w:u w:val="single"/>
        </w:rPr>
        <w:t xml:space="preserve">                </w:t>
      </w:r>
    </w:p>
    <w:p w14:paraId="7ED5DC35">
      <w:pPr>
        <w:shd w:val="clear" w:color="auto" w:fill="auto"/>
        <w:adjustRightInd w:val="0"/>
        <w:snapToGrid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法定代表人或其委托代理人(签字)：</w:t>
      </w:r>
      <w:r>
        <w:rPr>
          <w:rFonts w:hint="eastAsia" w:ascii="宋体" w:hAnsi="宋体" w:eastAsia="宋体" w:cs="宋体"/>
          <w:color w:val="auto"/>
          <w:szCs w:val="21"/>
          <w:highlight w:val="none"/>
          <w:u w:val="single"/>
        </w:rPr>
        <w:t xml:space="preserve">              </w:t>
      </w:r>
    </w:p>
    <w:p w14:paraId="71BFA078">
      <w:pPr>
        <w:shd w:val="clear" w:color="auto" w:fill="auto"/>
        <w:spacing w:line="360" w:lineRule="exact"/>
        <w:outlineLvl w:val="9"/>
        <w:rPr>
          <w:rFonts w:hint="eastAsia" w:ascii="宋体" w:hAnsi="宋体" w:eastAsia="宋体" w:cs="宋体"/>
          <w:color w:val="auto"/>
          <w:highlight w:val="none"/>
        </w:rPr>
      </w:pPr>
      <w:r>
        <w:rPr>
          <w:rFonts w:hint="eastAsia" w:ascii="宋体" w:hAnsi="宋体" w:eastAsia="宋体" w:cs="宋体"/>
          <w:color w:val="auto"/>
          <w:szCs w:val="21"/>
          <w:highlight w:val="none"/>
        </w:rPr>
        <w:t xml:space="preserve">日期：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年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14:paraId="0FE539DB">
      <w:pPr>
        <w:shd w:val="clear" w:color="auto" w:fill="auto"/>
        <w:outlineLvl w:val="9"/>
        <w:rPr>
          <w:rFonts w:hint="eastAsia" w:ascii="宋体" w:hAnsi="宋体" w:eastAsia="宋体" w:cs="宋体"/>
          <w:color w:val="auto"/>
          <w:szCs w:val="21"/>
          <w:highlight w:val="none"/>
        </w:rPr>
      </w:pPr>
    </w:p>
    <w:p w14:paraId="67A76465">
      <w:pPr>
        <w:tabs>
          <w:tab w:val="left" w:pos="3600"/>
        </w:tabs>
        <w:adjustRightInd w:val="0"/>
        <w:snapToGrid w:val="0"/>
        <w:ind w:right="23" w:rightChars="11"/>
        <w:rPr>
          <w:rFonts w:ascii="宋体" w:hAnsi="宋体" w:cs="宋体"/>
          <w:b/>
          <w:sz w:val="32"/>
          <w:szCs w:val="32"/>
        </w:rPr>
      </w:pPr>
    </w:p>
    <w:p w14:paraId="1067DE03">
      <w:pPr>
        <w:pStyle w:val="25"/>
        <w:rPr>
          <w:rFonts w:ascii="宋体" w:hAnsi="宋体" w:cs="宋体"/>
          <w:b/>
          <w:sz w:val="32"/>
          <w:szCs w:val="32"/>
        </w:rPr>
      </w:pPr>
    </w:p>
    <w:p w14:paraId="592808CE">
      <w:pPr>
        <w:rPr>
          <w:rFonts w:ascii="宋体" w:hAnsi="宋体" w:cs="宋体"/>
          <w:b/>
          <w:sz w:val="32"/>
          <w:szCs w:val="32"/>
        </w:rPr>
      </w:pPr>
    </w:p>
    <w:p w14:paraId="0DCFE91C">
      <w:pPr>
        <w:adjustRightInd w:val="0"/>
        <w:snapToGrid w:val="0"/>
        <w:spacing w:before="156" w:beforeLines="50" w:line="360" w:lineRule="auto"/>
        <w:jc w:val="center"/>
        <w:outlineLvl w:val="1"/>
        <w:rPr>
          <w:rFonts w:hint="eastAsia" w:ascii="宋体" w:hAnsi="宋体" w:eastAsia="宋体" w:cs="宋体"/>
          <w:b/>
          <w:sz w:val="32"/>
          <w:szCs w:val="32"/>
          <w:lang w:val="en-US" w:eastAsia="zh-CN"/>
        </w:rPr>
      </w:pPr>
      <w:bookmarkStart w:id="108" w:name="_Toc11021"/>
      <w:bookmarkStart w:id="109" w:name="_Toc26780"/>
      <w:r>
        <w:rPr>
          <w:rFonts w:hint="eastAsia" w:ascii="宋体" w:hAnsi="宋体" w:cs="宋体"/>
          <w:b/>
          <w:sz w:val="32"/>
          <w:szCs w:val="32"/>
          <w:lang w:val="en-US" w:eastAsia="zh-CN"/>
        </w:rPr>
        <w:t>十</w:t>
      </w:r>
      <w:r>
        <w:rPr>
          <w:rFonts w:hint="eastAsia" w:ascii="宋体" w:hAnsi="宋体" w:eastAsia="宋体" w:cs="宋体"/>
          <w:b/>
          <w:sz w:val="32"/>
          <w:szCs w:val="32"/>
          <w:lang w:val="en-US" w:eastAsia="zh-CN"/>
        </w:rPr>
        <w:t>、享受政府采购政策优惠的证明材料</w:t>
      </w:r>
      <w:bookmarkEnd w:id="108"/>
      <w:bookmarkEnd w:id="109"/>
    </w:p>
    <w:p w14:paraId="64DC026D">
      <w:pPr>
        <w:pStyle w:val="25"/>
      </w:pPr>
    </w:p>
    <w:p w14:paraId="14AEECDA">
      <w:pPr>
        <w:adjustRightInd w:val="0"/>
        <w:snapToGrid w:val="0"/>
        <w:ind w:right="23" w:rightChars="11"/>
        <w:rPr>
          <w:rFonts w:ascii="宋体" w:hAnsi="宋体" w:cs="宋体"/>
          <w:sz w:val="24"/>
        </w:rPr>
      </w:pPr>
      <w:r>
        <w:rPr>
          <w:rFonts w:hint="eastAsia" w:ascii="宋体" w:hAnsi="宋体" w:cs="宋体"/>
          <w:sz w:val="24"/>
        </w:rPr>
        <w:t>附件</w:t>
      </w:r>
      <w:r>
        <w:rPr>
          <w:rFonts w:hint="eastAsia" w:ascii="宋体" w:hAnsi="宋体" w:cs="宋体"/>
          <w:sz w:val="24"/>
          <w:lang w:val="en-US" w:eastAsia="zh-CN"/>
        </w:rPr>
        <w:t>10-1</w:t>
      </w:r>
      <w:r>
        <w:rPr>
          <w:rFonts w:hint="eastAsia" w:ascii="宋体" w:hAnsi="宋体" w:cs="宋体"/>
          <w:sz w:val="24"/>
        </w:rPr>
        <w:t>：</w:t>
      </w:r>
    </w:p>
    <w:p w14:paraId="075A1725">
      <w:pPr>
        <w:widowControl/>
        <w:adjustRightInd w:val="0"/>
        <w:snapToGrid w:val="0"/>
        <w:spacing w:line="360" w:lineRule="auto"/>
        <w:jc w:val="center"/>
        <w:rPr>
          <w:rFonts w:hint="eastAsia" w:ascii="宋体" w:hAnsi="宋体" w:cs="宋体"/>
          <w:b/>
          <w:bCs/>
          <w:spacing w:val="6"/>
          <w:kern w:val="0"/>
          <w:sz w:val="28"/>
          <w:szCs w:val="28"/>
        </w:rPr>
      </w:pPr>
    </w:p>
    <w:p w14:paraId="16F528EB">
      <w:pPr>
        <w:widowControl/>
        <w:adjustRightInd w:val="0"/>
        <w:snapToGrid w:val="0"/>
        <w:spacing w:line="360" w:lineRule="auto"/>
        <w:jc w:val="center"/>
        <w:rPr>
          <w:rFonts w:ascii="宋体" w:hAnsi="宋体" w:cs="宋体"/>
          <w:b/>
          <w:bCs/>
          <w:spacing w:val="6"/>
          <w:kern w:val="0"/>
          <w:sz w:val="28"/>
          <w:szCs w:val="28"/>
        </w:rPr>
      </w:pPr>
      <w:r>
        <w:rPr>
          <w:rFonts w:hint="eastAsia" w:ascii="宋体" w:hAnsi="宋体" w:cs="宋体"/>
          <w:b/>
          <w:bCs/>
          <w:spacing w:val="6"/>
          <w:kern w:val="0"/>
          <w:sz w:val="28"/>
          <w:szCs w:val="28"/>
        </w:rPr>
        <w:t>小型、微型企业声明函</w:t>
      </w:r>
    </w:p>
    <w:p w14:paraId="5303C208">
      <w:pPr>
        <w:widowControl/>
        <w:adjustRightInd w:val="0"/>
        <w:snapToGrid w:val="0"/>
        <w:spacing w:line="360" w:lineRule="auto"/>
        <w:jc w:val="center"/>
        <w:rPr>
          <w:rFonts w:ascii="宋体" w:hAnsi="宋体" w:cs="宋体"/>
          <w:b/>
          <w:spacing w:val="6"/>
          <w:kern w:val="0"/>
          <w:szCs w:val="21"/>
        </w:rPr>
      </w:pPr>
      <w:r>
        <w:rPr>
          <w:rFonts w:hint="eastAsia" w:ascii="宋体" w:hAnsi="宋体" w:cs="宋体"/>
          <w:b/>
          <w:spacing w:val="6"/>
          <w:kern w:val="0"/>
          <w:szCs w:val="21"/>
        </w:rPr>
        <w:t>(不满足以下条件的无需提供)</w:t>
      </w:r>
    </w:p>
    <w:p w14:paraId="6C44FB9D">
      <w:pPr>
        <w:widowControl/>
        <w:adjustRightInd w:val="0"/>
        <w:snapToGrid w:val="0"/>
        <w:spacing w:line="360" w:lineRule="auto"/>
        <w:ind w:firstLine="444" w:firstLineChars="200"/>
        <w:jc w:val="left"/>
        <w:rPr>
          <w:rFonts w:ascii="宋体" w:hAnsi="宋体" w:cs="宋体"/>
          <w:spacing w:val="6"/>
          <w:kern w:val="0"/>
          <w:szCs w:val="21"/>
        </w:rPr>
      </w:pPr>
    </w:p>
    <w:p w14:paraId="0B5C8AAA">
      <w:pPr>
        <w:widowControl/>
        <w:adjustRightInd w:val="0"/>
        <w:snapToGrid w:val="0"/>
        <w:spacing w:line="360" w:lineRule="auto"/>
        <w:ind w:firstLine="444" w:firstLineChars="200"/>
        <w:jc w:val="left"/>
        <w:rPr>
          <w:rFonts w:hint="eastAsia" w:ascii="宋体" w:hAnsi="宋体" w:cs="宋体"/>
          <w:spacing w:val="6"/>
          <w:kern w:val="0"/>
          <w:szCs w:val="21"/>
          <w:u w:val="none"/>
          <w:lang w:val="en-US" w:eastAsia="zh-CN"/>
        </w:rPr>
      </w:pPr>
      <w:r>
        <w:rPr>
          <w:rFonts w:hint="eastAsia" w:ascii="宋体" w:hAnsi="宋体" w:cs="宋体"/>
          <w:spacing w:val="6"/>
          <w:kern w:val="0"/>
          <w:szCs w:val="21"/>
        </w:rPr>
        <w:t>本公司郑重声明，根据《政府采购促进中小企业发展</w:t>
      </w:r>
      <w:r>
        <w:rPr>
          <w:rFonts w:hint="eastAsia" w:ascii="宋体" w:hAnsi="宋体" w:cs="宋体"/>
          <w:spacing w:val="6"/>
          <w:kern w:val="0"/>
          <w:szCs w:val="21"/>
          <w:lang w:val="en-US" w:eastAsia="zh-CN"/>
        </w:rPr>
        <w:t>管理</w:t>
      </w:r>
      <w:r>
        <w:rPr>
          <w:rFonts w:hint="eastAsia" w:ascii="宋体" w:hAnsi="宋体" w:cs="宋体"/>
          <w:spacing w:val="6"/>
          <w:kern w:val="0"/>
          <w:szCs w:val="21"/>
        </w:rPr>
        <w:t>办法》（财库[20</w:t>
      </w:r>
      <w:r>
        <w:rPr>
          <w:rFonts w:hint="eastAsia" w:ascii="宋体" w:hAnsi="宋体" w:cs="宋体"/>
          <w:spacing w:val="6"/>
          <w:kern w:val="0"/>
          <w:szCs w:val="21"/>
          <w:lang w:val="en-US" w:eastAsia="zh-CN"/>
        </w:rPr>
        <w:t>20</w:t>
      </w:r>
      <w:r>
        <w:rPr>
          <w:rFonts w:hint="eastAsia" w:ascii="宋体" w:hAnsi="宋体" w:cs="宋体"/>
          <w:spacing w:val="6"/>
          <w:kern w:val="0"/>
          <w:szCs w:val="21"/>
        </w:rPr>
        <w:t>]</w:t>
      </w:r>
      <w:r>
        <w:rPr>
          <w:rFonts w:hint="eastAsia" w:ascii="宋体" w:hAnsi="宋体" w:cs="宋体"/>
          <w:spacing w:val="6"/>
          <w:kern w:val="0"/>
          <w:szCs w:val="21"/>
          <w:lang w:val="en-US" w:eastAsia="zh-CN"/>
        </w:rPr>
        <w:t>46</w:t>
      </w:r>
      <w:r>
        <w:rPr>
          <w:rFonts w:hint="eastAsia" w:ascii="宋体" w:hAnsi="宋体" w:cs="宋体"/>
          <w:spacing w:val="6"/>
          <w:kern w:val="0"/>
          <w:szCs w:val="21"/>
        </w:rPr>
        <w:t>号）的规定，本公司</w:t>
      </w:r>
      <w:r>
        <w:rPr>
          <w:rFonts w:hint="eastAsia" w:ascii="宋体" w:hAnsi="宋体" w:cs="宋体"/>
          <w:spacing w:val="6"/>
          <w:kern w:val="0"/>
          <w:szCs w:val="21"/>
          <w:lang w:val="en-US" w:eastAsia="zh-CN"/>
        </w:rPr>
        <w:t>参加</w:t>
      </w:r>
      <w:r>
        <w:rPr>
          <w:rFonts w:hint="eastAsia" w:ascii="宋体" w:hAnsi="宋体" w:cs="宋体"/>
          <w:spacing w:val="6"/>
          <w:kern w:val="0"/>
          <w:szCs w:val="21"/>
          <w:u w:val="single"/>
        </w:rPr>
        <w:t xml:space="preserve">   </w:t>
      </w:r>
      <w:r>
        <w:rPr>
          <w:rFonts w:hint="eastAsia" w:ascii="宋体" w:hAnsi="宋体" w:cs="宋体"/>
          <w:spacing w:val="6"/>
          <w:kern w:val="0"/>
          <w:szCs w:val="21"/>
          <w:u w:val="single"/>
          <w:lang w:eastAsia="zh-CN"/>
        </w:rPr>
        <w:t>（</w:t>
      </w:r>
      <w:r>
        <w:rPr>
          <w:rFonts w:hint="eastAsia" w:ascii="宋体" w:hAnsi="宋体" w:cs="宋体"/>
          <w:spacing w:val="6"/>
          <w:kern w:val="0"/>
          <w:szCs w:val="21"/>
          <w:u w:val="single"/>
          <w:lang w:val="en-US" w:eastAsia="zh-CN"/>
        </w:rPr>
        <w:t>单位名称</w:t>
      </w:r>
      <w:r>
        <w:rPr>
          <w:rFonts w:hint="eastAsia" w:ascii="宋体" w:hAnsi="宋体" w:cs="宋体"/>
          <w:spacing w:val="6"/>
          <w:kern w:val="0"/>
          <w:szCs w:val="21"/>
          <w:u w:val="single"/>
          <w:lang w:eastAsia="zh-CN"/>
        </w:rPr>
        <w:t>）</w:t>
      </w:r>
      <w:r>
        <w:rPr>
          <w:rFonts w:hint="eastAsia" w:ascii="宋体" w:hAnsi="宋体" w:cs="宋体"/>
          <w:spacing w:val="6"/>
          <w:kern w:val="0"/>
          <w:szCs w:val="21"/>
          <w:u w:val="single"/>
        </w:rPr>
        <w:t xml:space="preserve"> </w:t>
      </w:r>
      <w:r>
        <w:rPr>
          <w:rFonts w:hint="eastAsia" w:ascii="宋体" w:hAnsi="宋体" w:cs="宋体"/>
          <w:spacing w:val="6"/>
          <w:kern w:val="0"/>
          <w:szCs w:val="21"/>
          <w:u w:val="none"/>
          <w:lang w:val="en-US" w:eastAsia="zh-CN"/>
        </w:rPr>
        <w:t>的</w:t>
      </w:r>
      <w:r>
        <w:rPr>
          <w:rFonts w:hint="eastAsia" w:ascii="宋体" w:hAnsi="宋体" w:cs="宋体"/>
          <w:spacing w:val="6"/>
          <w:kern w:val="0"/>
          <w:szCs w:val="21"/>
          <w:u w:val="single"/>
          <w:lang w:val="en-US" w:eastAsia="zh-CN"/>
        </w:rPr>
        <w:t>（项目名称）</w:t>
      </w:r>
      <w:r>
        <w:rPr>
          <w:rFonts w:hint="eastAsia" w:ascii="宋体" w:hAnsi="宋体" w:cs="宋体"/>
          <w:spacing w:val="6"/>
          <w:kern w:val="0"/>
          <w:szCs w:val="21"/>
          <w:u w:val="none"/>
          <w:lang w:val="en-US" w:eastAsia="zh-CN"/>
        </w:rPr>
        <w:t>采购活动，工程的施工单位全部为符合政策要求的中小企业（或者服务全部由符合政策要求的中小企业承接）。相关企业的具体情况如下：</w:t>
      </w:r>
    </w:p>
    <w:p w14:paraId="7AB97327">
      <w:pPr>
        <w:widowControl/>
        <w:numPr>
          <w:ilvl w:val="0"/>
          <w:numId w:val="0"/>
        </w:numPr>
        <w:adjustRightInd w:val="0"/>
        <w:snapToGrid w:val="0"/>
        <w:spacing w:line="360" w:lineRule="auto"/>
        <w:ind w:firstLine="444" w:firstLineChars="200"/>
        <w:jc w:val="left"/>
        <w:rPr>
          <w:rFonts w:hint="eastAsia" w:ascii="宋体" w:hAnsi="宋体" w:cs="宋体"/>
          <w:spacing w:val="6"/>
          <w:kern w:val="0"/>
          <w:szCs w:val="21"/>
          <w:u w:val="none"/>
          <w:lang w:val="en-US" w:eastAsia="zh-CN"/>
        </w:rPr>
      </w:pPr>
      <w:r>
        <w:rPr>
          <w:rFonts w:hint="eastAsia" w:ascii="宋体" w:hAnsi="宋体" w:cs="宋体"/>
          <w:spacing w:val="6"/>
          <w:kern w:val="0"/>
          <w:szCs w:val="21"/>
          <w:u w:val="single"/>
          <w:lang w:eastAsia="zh-CN"/>
        </w:rPr>
        <w:t>（</w:t>
      </w:r>
      <w:r>
        <w:rPr>
          <w:rFonts w:hint="eastAsia" w:ascii="宋体" w:hAnsi="宋体" w:cs="宋体"/>
          <w:spacing w:val="6"/>
          <w:kern w:val="0"/>
          <w:szCs w:val="21"/>
          <w:u w:val="single"/>
          <w:lang w:val="en-US" w:eastAsia="zh-CN"/>
        </w:rPr>
        <w:t>标的名称</w:t>
      </w:r>
      <w:r>
        <w:rPr>
          <w:rFonts w:hint="eastAsia" w:ascii="宋体" w:hAnsi="宋体" w:cs="宋体"/>
          <w:spacing w:val="6"/>
          <w:kern w:val="0"/>
          <w:szCs w:val="21"/>
          <w:u w:val="single"/>
          <w:lang w:eastAsia="zh-CN"/>
        </w:rPr>
        <w:t>）</w:t>
      </w:r>
      <w:r>
        <w:rPr>
          <w:rFonts w:hint="eastAsia" w:ascii="宋体" w:hAnsi="宋体" w:cs="宋体"/>
          <w:spacing w:val="6"/>
          <w:kern w:val="0"/>
          <w:szCs w:val="21"/>
          <w:u w:val="none"/>
          <w:lang w:val="en-US" w:eastAsia="zh-CN"/>
        </w:rPr>
        <w:t>属于</w:t>
      </w:r>
      <w:r>
        <w:rPr>
          <w:rFonts w:hint="eastAsia" w:ascii="宋体" w:hAnsi="宋体" w:cs="宋体"/>
          <w:spacing w:val="6"/>
          <w:kern w:val="0"/>
          <w:szCs w:val="21"/>
          <w:u w:val="single"/>
          <w:lang w:val="en-US" w:eastAsia="zh-CN"/>
        </w:rPr>
        <w:t>（采购文件中明确的所属行业）</w:t>
      </w:r>
      <w:r>
        <w:rPr>
          <w:rFonts w:hint="eastAsia" w:ascii="宋体" w:hAnsi="宋体" w:cs="宋体"/>
          <w:spacing w:val="6"/>
          <w:kern w:val="0"/>
          <w:szCs w:val="21"/>
          <w:u w:val="none"/>
          <w:lang w:val="en-US" w:eastAsia="zh-CN"/>
        </w:rPr>
        <w:t>；（承接）企业为</w:t>
      </w:r>
      <w:r>
        <w:rPr>
          <w:rFonts w:hint="eastAsia" w:ascii="宋体" w:hAnsi="宋体" w:cs="宋体"/>
          <w:spacing w:val="6"/>
          <w:kern w:val="0"/>
          <w:szCs w:val="21"/>
          <w:u w:val="single"/>
          <w:lang w:val="en-US" w:eastAsia="zh-CN"/>
        </w:rPr>
        <w:t>（企业名称）</w:t>
      </w:r>
      <w:r>
        <w:rPr>
          <w:rFonts w:hint="eastAsia" w:ascii="宋体" w:hAnsi="宋体" w:cs="宋体"/>
          <w:spacing w:val="6"/>
          <w:kern w:val="0"/>
          <w:szCs w:val="21"/>
          <w:u w:val="none"/>
          <w:lang w:val="en-US" w:eastAsia="zh-CN"/>
        </w:rPr>
        <w:t>，从业人员</w:t>
      </w:r>
      <w:r>
        <w:rPr>
          <w:rFonts w:hint="eastAsia" w:ascii="宋体" w:hAnsi="宋体" w:cs="宋体"/>
          <w:spacing w:val="6"/>
          <w:kern w:val="0"/>
          <w:szCs w:val="21"/>
          <w:u w:val="single"/>
          <w:lang w:val="en-US" w:eastAsia="zh-CN"/>
        </w:rPr>
        <w:t xml:space="preserve">    </w:t>
      </w:r>
      <w:r>
        <w:rPr>
          <w:rFonts w:hint="eastAsia" w:ascii="宋体" w:hAnsi="宋体" w:cs="宋体"/>
          <w:spacing w:val="6"/>
          <w:kern w:val="0"/>
          <w:szCs w:val="21"/>
          <w:u w:val="none"/>
          <w:lang w:val="en-US" w:eastAsia="zh-CN"/>
        </w:rPr>
        <w:t>人，营业收入为</w:t>
      </w:r>
      <w:r>
        <w:rPr>
          <w:rFonts w:hint="eastAsia" w:ascii="宋体" w:hAnsi="宋体" w:cs="宋体"/>
          <w:spacing w:val="6"/>
          <w:kern w:val="0"/>
          <w:szCs w:val="21"/>
          <w:u w:val="single"/>
          <w:lang w:val="en-US" w:eastAsia="zh-CN"/>
        </w:rPr>
        <w:t xml:space="preserve">      </w:t>
      </w:r>
      <w:r>
        <w:rPr>
          <w:rFonts w:hint="eastAsia" w:ascii="宋体" w:hAnsi="宋体" w:cs="宋体"/>
          <w:spacing w:val="6"/>
          <w:kern w:val="0"/>
          <w:szCs w:val="21"/>
          <w:u w:val="none"/>
          <w:lang w:val="en-US" w:eastAsia="zh-CN"/>
        </w:rPr>
        <w:t>万元，资产总额为</w:t>
      </w:r>
      <w:r>
        <w:rPr>
          <w:rFonts w:hint="eastAsia" w:ascii="宋体" w:hAnsi="宋体" w:cs="宋体"/>
          <w:spacing w:val="6"/>
          <w:kern w:val="0"/>
          <w:szCs w:val="21"/>
          <w:u w:val="single"/>
          <w:lang w:val="en-US" w:eastAsia="zh-CN"/>
        </w:rPr>
        <w:t xml:space="preserve">     </w:t>
      </w:r>
      <w:r>
        <w:rPr>
          <w:rFonts w:hint="eastAsia" w:ascii="宋体" w:hAnsi="宋体" w:cs="宋体"/>
          <w:spacing w:val="6"/>
          <w:kern w:val="0"/>
          <w:szCs w:val="21"/>
          <w:u w:val="none"/>
          <w:lang w:val="en-US" w:eastAsia="zh-CN"/>
        </w:rPr>
        <w:t>万元，属于</w:t>
      </w:r>
      <w:r>
        <w:rPr>
          <w:rFonts w:hint="eastAsia" w:ascii="宋体" w:hAnsi="宋体" w:cs="宋体"/>
          <w:spacing w:val="6"/>
          <w:kern w:val="0"/>
          <w:szCs w:val="21"/>
          <w:u w:val="single"/>
          <w:lang w:val="en-US" w:eastAsia="zh-CN"/>
        </w:rPr>
        <w:t>（中型企业、小型企业、微型企业）</w:t>
      </w:r>
      <w:r>
        <w:rPr>
          <w:rFonts w:hint="eastAsia" w:ascii="宋体" w:hAnsi="宋体" w:cs="宋体"/>
          <w:spacing w:val="6"/>
          <w:kern w:val="0"/>
          <w:szCs w:val="21"/>
          <w:u w:val="none"/>
          <w:lang w:val="en-US" w:eastAsia="zh-CN"/>
        </w:rPr>
        <w:t>；</w:t>
      </w:r>
    </w:p>
    <w:p w14:paraId="4D5871B0">
      <w:pPr>
        <w:pStyle w:val="25"/>
        <w:ind w:left="0" w:leftChars="0" w:firstLine="444" w:firstLineChars="200"/>
        <w:rPr>
          <w:rFonts w:hint="default"/>
          <w:lang w:val="en-US" w:eastAsia="zh-CN"/>
        </w:rPr>
      </w:pPr>
      <w:r>
        <w:rPr>
          <w:rFonts w:hint="eastAsia" w:ascii="宋体" w:hAnsi="宋体" w:cs="宋体"/>
          <w:spacing w:val="6"/>
          <w:kern w:val="0"/>
          <w:szCs w:val="21"/>
          <w:u w:val="none"/>
          <w:lang w:val="en-US" w:eastAsia="zh-CN"/>
        </w:rPr>
        <w:t>以上企业，不属于大企业的分支机构，不存在控股股东为大企业的情形，也不存在与大企业的负责人为同一人的情形。</w:t>
      </w:r>
    </w:p>
    <w:p w14:paraId="4DC07E20">
      <w:pPr>
        <w:widowControl/>
        <w:adjustRightInd w:val="0"/>
        <w:snapToGrid w:val="0"/>
        <w:spacing w:line="360" w:lineRule="auto"/>
        <w:ind w:firstLine="444" w:firstLineChars="200"/>
        <w:jc w:val="left"/>
        <w:rPr>
          <w:rFonts w:ascii="宋体" w:hAnsi="宋体" w:cs="宋体"/>
          <w:kern w:val="0"/>
          <w:szCs w:val="21"/>
        </w:rPr>
      </w:pPr>
      <w:r>
        <w:rPr>
          <w:rFonts w:hint="eastAsia" w:ascii="宋体" w:hAnsi="宋体" w:cs="宋体"/>
          <w:spacing w:val="6"/>
          <w:kern w:val="0"/>
          <w:szCs w:val="21"/>
        </w:rPr>
        <w:t>本公司对上述声明的真实性负责</w:t>
      </w:r>
      <w:r>
        <w:rPr>
          <w:rFonts w:hint="eastAsia" w:ascii="宋体" w:hAnsi="宋体" w:cs="宋体"/>
          <w:spacing w:val="6"/>
          <w:kern w:val="0"/>
          <w:szCs w:val="21"/>
          <w:lang w:eastAsia="zh-CN"/>
        </w:rPr>
        <w:t>，</w:t>
      </w:r>
      <w:r>
        <w:rPr>
          <w:rFonts w:hint="eastAsia" w:ascii="宋体" w:hAnsi="宋体" w:cs="宋体"/>
          <w:spacing w:val="6"/>
          <w:kern w:val="0"/>
          <w:szCs w:val="21"/>
        </w:rPr>
        <w:t>如有虚假，将依法承担相应责任。</w:t>
      </w:r>
    </w:p>
    <w:p w14:paraId="306F7182">
      <w:pPr>
        <w:widowControl/>
        <w:adjustRightInd w:val="0"/>
        <w:snapToGrid w:val="0"/>
        <w:spacing w:line="360" w:lineRule="auto"/>
        <w:ind w:firstLine="420" w:firstLineChars="200"/>
        <w:jc w:val="center"/>
        <w:rPr>
          <w:rFonts w:ascii="宋体" w:hAnsi="宋体" w:cs="宋体"/>
          <w:kern w:val="0"/>
          <w:szCs w:val="21"/>
        </w:rPr>
      </w:pPr>
    </w:p>
    <w:p w14:paraId="2B224121">
      <w:pPr>
        <w:widowControl/>
        <w:adjustRightInd w:val="0"/>
        <w:snapToGrid w:val="0"/>
        <w:spacing w:line="360" w:lineRule="auto"/>
        <w:ind w:firstLine="444" w:firstLineChars="200"/>
        <w:jc w:val="center"/>
        <w:rPr>
          <w:rFonts w:ascii="宋体" w:hAnsi="宋体" w:cs="宋体"/>
          <w:spacing w:val="6"/>
          <w:kern w:val="0"/>
          <w:szCs w:val="21"/>
          <w:u w:val="single"/>
        </w:rPr>
      </w:pPr>
      <w:r>
        <w:rPr>
          <w:rFonts w:hint="eastAsia" w:ascii="宋体" w:hAnsi="宋体" w:cs="宋体"/>
          <w:spacing w:val="6"/>
          <w:kern w:val="0"/>
          <w:szCs w:val="21"/>
        </w:rPr>
        <w:t xml:space="preserve">             </w:t>
      </w:r>
      <w:r>
        <w:rPr>
          <w:rFonts w:hint="eastAsia" w:ascii="宋体" w:hAnsi="宋体" w:cs="宋体"/>
          <w:spacing w:val="6"/>
          <w:kern w:val="0"/>
          <w:szCs w:val="21"/>
          <w:lang w:val="en-US" w:eastAsia="zh-CN"/>
        </w:rPr>
        <w:t>公司</w:t>
      </w:r>
      <w:r>
        <w:rPr>
          <w:rFonts w:hint="eastAsia" w:ascii="宋体" w:hAnsi="宋体" w:cs="宋体"/>
          <w:spacing w:val="6"/>
          <w:kern w:val="0"/>
          <w:szCs w:val="21"/>
        </w:rPr>
        <w:t>名称（</w:t>
      </w:r>
      <w:r>
        <w:rPr>
          <w:rFonts w:hint="eastAsia" w:ascii="宋体" w:hAnsi="宋体" w:cs="宋体"/>
          <w:spacing w:val="6"/>
          <w:kern w:val="0"/>
          <w:szCs w:val="21"/>
          <w:lang w:val="en-US" w:eastAsia="zh-CN"/>
        </w:rPr>
        <w:t>盖章</w:t>
      </w:r>
      <w:r>
        <w:rPr>
          <w:rFonts w:hint="eastAsia" w:ascii="宋体" w:hAnsi="宋体" w:cs="宋体"/>
          <w:spacing w:val="6"/>
          <w:kern w:val="0"/>
          <w:szCs w:val="21"/>
        </w:rPr>
        <w:t>）：</w:t>
      </w:r>
      <w:r>
        <w:rPr>
          <w:rFonts w:hint="eastAsia" w:ascii="宋体" w:hAnsi="宋体" w:cs="宋体"/>
          <w:spacing w:val="6"/>
          <w:kern w:val="0"/>
          <w:szCs w:val="21"/>
          <w:u w:val="single"/>
        </w:rPr>
        <w:t xml:space="preserve">           </w:t>
      </w:r>
    </w:p>
    <w:p w14:paraId="519CB1D3">
      <w:pPr>
        <w:widowControl/>
        <w:adjustRightInd w:val="0"/>
        <w:snapToGrid w:val="0"/>
        <w:spacing w:line="360" w:lineRule="auto"/>
        <w:ind w:firstLine="444" w:firstLineChars="200"/>
        <w:jc w:val="center"/>
        <w:rPr>
          <w:rFonts w:ascii="宋体" w:hAnsi="宋体" w:cs="宋体"/>
          <w:spacing w:val="6"/>
          <w:kern w:val="0"/>
          <w:szCs w:val="21"/>
          <w:u w:val="single"/>
        </w:rPr>
      </w:pPr>
      <w:r>
        <w:rPr>
          <w:rFonts w:hint="eastAsia" w:ascii="宋体" w:hAnsi="宋体" w:cs="宋体"/>
          <w:spacing w:val="6"/>
          <w:kern w:val="0"/>
          <w:szCs w:val="21"/>
        </w:rPr>
        <w:t xml:space="preserve">                   日 期：</w:t>
      </w:r>
      <w:r>
        <w:rPr>
          <w:rFonts w:hint="eastAsia" w:ascii="宋体" w:hAnsi="宋体" w:cs="宋体"/>
          <w:spacing w:val="6"/>
          <w:kern w:val="0"/>
          <w:szCs w:val="21"/>
          <w:u w:val="single"/>
        </w:rPr>
        <w:t xml:space="preserve">              </w:t>
      </w:r>
    </w:p>
    <w:p w14:paraId="6AD521EB">
      <w:pPr>
        <w:widowControl/>
        <w:adjustRightInd w:val="0"/>
        <w:snapToGrid w:val="0"/>
        <w:spacing w:line="360" w:lineRule="auto"/>
        <w:ind w:right="23" w:rightChars="11" w:firstLine="420" w:firstLineChars="200"/>
        <w:jc w:val="center"/>
        <w:rPr>
          <w:rFonts w:ascii="宋体" w:hAnsi="宋体" w:cs="宋体"/>
          <w:szCs w:val="21"/>
        </w:rPr>
      </w:pPr>
    </w:p>
    <w:p w14:paraId="6A08EC33">
      <w:pPr>
        <w:pStyle w:val="25"/>
        <w:rPr>
          <w:rFonts w:hint="eastAsia"/>
          <w:sz w:val="18"/>
          <w:szCs w:val="21"/>
          <w:lang w:val="en-US" w:eastAsia="zh-CN"/>
        </w:rPr>
      </w:pPr>
    </w:p>
    <w:p w14:paraId="3AF20742">
      <w:pPr>
        <w:pStyle w:val="25"/>
        <w:ind w:left="0" w:leftChars="0" w:firstLine="0" w:firstLineChars="0"/>
        <w:rPr>
          <w:rFonts w:hint="eastAsia"/>
          <w:sz w:val="18"/>
          <w:szCs w:val="21"/>
          <w:lang w:val="en-US" w:eastAsia="zh-CN"/>
        </w:rPr>
      </w:pPr>
    </w:p>
    <w:p w14:paraId="758A5B29">
      <w:pPr>
        <w:pStyle w:val="25"/>
        <w:ind w:left="0" w:leftChars="0" w:firstLine="0" w:firstLineChars="0"/>
        <w:rPr>
          <w:rFonts w:hint="eastAsia"/>
          <w:sz w:val="18"/>
          <w:szCs w:val="21"/>
          <w:lang w:val="en-US" w:eastAsia="zh-CN"/>
        </w:rPr>
      </w:pPr>
    </w:p>
    <w:p w14:paraId="0D2458D1">
      <w:pPr>
        <w:pStyle w:val="25"/>
        <w:ind w:left="0" w:leftChars="0" w:firstLine="0" w:firstLineChars="0"/>
        <w:rPr>
          <w:rFonts w:hint="default" w:eastAsia="宋体"/>
          <w:sz w:val="18"/>
          <w:szCs w:val="21"/>
          <w:lang w:val="en-US" w:eastAsia="zh-CN"/>
        </w:rPr>
      </w:pPr>
      <w:r>
        <w:rPr>
          <w:rFonts w:hint="eastAsia"/>
          <w:sz w:val="18"/>
          <w:szCs w:val="21"/>
          <w:lang w:val="en-US" w:eastAsia="zh-CN"/>
        </w:rPr>
        <w:t>备注：从业人员、营业收入、资产总额填报上一年度数据，无上一年度数据的新成立企业可不填报。</w:t>
      </w:r>
    </w:p>
    <w:p w14:paraId="4326A042">
      <w:pPr>
        <w:pStyle w:val="7"/>
        <w:rPr>
          <w:sz w:val="16"/>
          <w:szCs w:val="16"/>
        </w:rPr>
        <w:sectPr>
          <w:footerReference r:id="rId9" w:type="default"/>
          <w:pgSz w:w="11906" w:h="16838"/>
          <w:pgMar w:top="1474" w:right="1474" w:bottom="232"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3279148">
      <w:pPr>
        <w:pStyle w:val="9"/>
        <w:rPr>
          <w:rFonts w:ascii="宋体" w:hAnsi="宋体" w:cs="宋体"/>
        </w:rPr>
      </w:pPr>
    </w:p>
    <w:p w14:paraId="3BE972AB">
      <w:pPr>
        <w:pStyle w:val="4"/>
        <w:spacing w:before="0" w:after="0" w:line="360" w:lineRule="auto"/>
        <w:jc w:val="center"/>
        <w:rPr>
          <w:rFonts w:ascii="宋体" w:hAnsi="宋体" w:cs="宋体"/>
          <w:sz w:val="24"/>
          <w:szCs w:val="24"/>
        </w:rPr>
      </w:pPr>
      <w:bookmarkStart w:id="110" w:name="_Toc10641"/>
      <w:r>
        <w:rPr>
          <w:rFonts w:hint="eastAsia" w:ascii="宋体" w:hAnsi="宋体" w:cs="宋体"/>
          <w:sz w:val="24"/>
          <w:szCs w:val="24"/>
        </w:rPr>
        <w:t>附件</w:t>
      </w:r>
      <w:r>
        <w:rPr>
          <w:rFonts w:hint="eastAsia" w:ascii="宋体" w:hAnsi="宋体" w:cs="宋体"/>
          <w:sz w:val="24"/>
          <w:szCs w:val="24"/>
          <w:lang w:val="en-US" w:eastAsia="zh-CN"/>
        </w:rPr>
        <w:t>10</w:t>
      </w:r>
      <w:r>
        <w:rPr>
          <w:rFonts w:hint="eastAsia" w:ascii="宋体" w:hAnsi="宋体" w:cs="宋体"/>
          <w:sz w:val="24"/>
          <w:szCs w:val="24"/>
        </w:rPr>
        <w:t>-</w:t>
      </w:r>
      <w:r>
        <w:rPr>
          <w:rFonts w:hint="eastAsia" w:ascii="宋体" w:hAnsi="宋体" w:cs="宋体"/>
          <w:sz w:val="24"/>
          <w:szCs w:val="24"/>
          <w:lang w:val="en-US" w:eastAsia="zh-CN"/>
        </w:rPr>
        <w:t>2</w:t>
      </w:r>
      <w:r>
        <w:rPr>
          <w:rFonts w:hint="eastAsia" w:ascii="宋体" w:hAnsi="宋体" w:cs="宋体"/>
          <w:sz w:val="24"/>
          <w:szCs w:val="24"/>
        </w:rPr>
        <w:t>：提供中小企业货物清单表</w:t>
      </w:r>
      <w:bookmarkEnd w:id="110"/>
    </w:p>
    <w:p w14:paraId="06B8B6C2">
      <w:pPr>
        <w:pStyle w:val="12"/>
        <w:spacing w:line="360" w:lineRule="auto"/>
        <w:rPr>
          <w:rFonts w:hint="eastAsia" w:hAnsi="宋体" w:eastAsia="宋体" w:cs="宋体"/>
          <w:lang w:eastAsia="zh-CN"/>
        </w:rPr>
      </w:pPr>
      <w:r>
        <w:rPr>
          <w:rFonts w:hint="eastAsia" w:hAnsi="宋体" w:cs="宋体"/>
        </w:rPr>
        <w:t xml:space="preserve">                     </w:t>
      </w:r>
      <w:r>
        <w:rPr>
          <w:rFonts w:hint="eastAsia" w:hAnsi="宋体" w:cs="宋体"/>
          <w:lang w:eastAsia="zh-CN"/>
        </w:rPr>
        <w:t>（</w:t>
      </w:r>
      <w:r>
        <w:rPr>
          <w:rFonts w:hint="eastAsia" w:hAnsi="宋体" w:cs="宋体"/>
          <w:lang w:val="en-US" w:eastAsia="zh-CN"/>
        </w:rPr>
        <w:t>适用于货物采购，本项目服务类不适用</w:t>
      </w:r>
      <w:r>
        <w:rPr>
          <w:rFonts w:hint="eastAsia" w:hAnsi="宋体" w:cs="宋体"/>
          <w:lang w:eastAsia="zh-CN"/>
        </w:rPr>
        <w:t>）</w:t>
      </w:r>
    </w:p>
    <w:tbl>
      <w:tblPr>
        <w:tblStyle w:val="26"/>
        <w:tblW w:w="8931" w:type="dxa"/>
        <w:tblInd w:w="-119"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134"/>
        <w:gridCol w:w="709"/>
        <w:gridCol w:w="850"/>
        <w:gridCol w:w="851"/>
        <w:gridCol w:w="1701"/>
        <w:gridCol w:w="1701"/>
        <w:gridCol w:w="1276"/>
      </w:tblGrid>
      <w:tr w14:paraId="12E624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60" w:hRule="atLeast"/>
        </w:trPr>
        <w:tc>
          <w:tcPr>
            <w:tcW w:w="8931" w:type="dxa"/>
            <w:gridSpan w:val="8"/>
            <w:vAlign w:val="center"/>
          </w:tcPr>
          <w:p w14:paraId="67B8F308">
            <w:pPr>
              <w:widowControl/>
              <w:spacing w:line="360" w:lineRule="auto"/>
              <w:jc w:val="center"/>
              <w:rPr>
                <w:rFonts w:ascii="宋体" w:hAnsi="宋体" w:cs="宋体"/>
                <w:b/>
                <w:kern w:val="0"/>
                <w:sz w:val="28"/>
                <w:szCs w:val="28"/>
              </w:rPr>
            </w:pPr>
            <w:r>
              <w:rPr>
                <w:rFonts w:hint="eastAsia" w:ascii="宋体" w:hAnsi="宋体" w:cs="宋体"/>
                <w:b/>
                <w:kern w:val="0"/>
                <w:sz w:val="28"/>
                <w:szCs w:val="28"/>
              </w:rPr>
              <w:t>本公司对本表的真实性负责。如有虚假，将依法承担相应责任。</w:t>
            </w:r>
          </w:p>
        </w:tc>
      </w:tr>
      <w:tr w14:paraId="4891F4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709" w:type="dxa"/>
            <w:vAlign w:val="center"/>
          </w:tcPr>
          <w:p w14:paraId="15ED65E9">
            <w:pPr>
              <w:widowControl/>
              <w:spacing w:line="360" w:lineRule="auto"/>
              <w:jc w:val="center"/>
              <w:rPr>
                <w:rFonts w:ascii="宋体" w:hAnsi="宋体" w:cs="宋体"/>
                <w:kern w:val="0"/>
                <w:szCs w:val="21"/>
              </w:rPr>
            </w:pPr>
            <w:r>
              <w:rPr>
                <w:rFonts w:hint="eastAsia" w:ascii="宋体" w:hAnsi="宋体" w:cs="宋体"/>
                <w:kern w:val="0"/>
                <w:szCs w:val="21"/>
              </w:rPr>
              <w:t>1</w:t>
            </w:r>
          </w:p>
        </w:tc>
        <w:tc>
          <w:tcPr>
            <w:tcW w:w="1134" w:type="dxa"/>
            <w:vAlign w:val="center"/>
          </w:tcPr>
          <w:p w14:paraId="45829212">
            <w:pPr>
              <w:widowControl/>
              <w:spacing w:line="360" w:lineRule="auto"/>
              <w:jc w:val="center"/>
              <w:rPr>
                <w:rFonts w:ascii="宋体" w:hAnsi="宋体" w:cs="宋体"/>
                <w:kern w:val="0"/>
                <w:szCs w:val="21"/>
              </w:rPr>
            </w:pPr>
            <w:r>
              <w:rPr>
                <w:rFonts w:hint="eastAsia" w:ascii="宋体" w:hAnsi="宋体" w:cs="宋体"/>
                <w:kern w:val="0"/>
                <w:szCs w:val="21"/>
              </w:rPr>
              <w:t>2</w:t>
            </w:r>
          </w:p>
        </w:tc>
        <w:tc>
          <w:tcPr>
            <w:tcW w:w="709" w:type="dxa"/>
            <w:vAlign w:val="center"/>
          </w:tcPr>
          <w:p w14:paraId="561D6591">
            <w:pPr>
              <w:widowControl/>
              <w:spacing w:line="360" w:lineRule="auto"/>
              <w:jc w:val="center"/>
              <w:rPr>
                <w:rFonts w:ascii="宋体" w:hAnsi="宋体" w:cs="宋体"/>
                <w:kern w:val="0"/>
                <w:szCs w:val="21"/>
              </w:rPr>
            </w:pPr>
            <w:r>
              <w:rPr>
                <w:rFonts w:hint="eastAsia" w:ascii="宋体" w:hAnsi="宋体" w:cs="宋体"/>
                <w:kern w:val="0"/>
                <w:szCs w:val="21"/>
              </w:rPr>
              <w:t>3</w:t>
            </w:r>
          </w:p>
        </w:tc>
        <w:tc>
          <w:tcPr>
            <w:tcW w:w="850" w:type="dxa"/>
            <w:vAlign w:val="center"/>
          </w:tcPr>
          <w:p w14:paraId="136FBE97">
            <w:pPr>
              <w:widowControl/>
              <w:spacing w:line="360" w:lineRule="auto"/>
              <w:jc w:val="center"/>
              <w:rPr>
                <w:rFonts w:ascii="宋体" w:hAnsi="宋体" w:cs="宋体"/>
                <w:kern w:val="0"/>
                <w:szCs w:val="21"/>
              </w:rPr>
            </w:pPr>
            <w:r>
              <w:rPr>
                <w:rFonts w:hint="eastAsia" w:ascii="宋体" w:hAnsi="宋体" w:cs="宋体"/>
                <w:kern w:val="0"/>
                <w:szCs w:val="21"/>
              </w:rPr>
              <w:t>4</w:t>
            </w:r>
          </w:p>
        </w:tc>
        <w:tc>
          <w:tcPr>
            <w:tcW w:w="851" w:type="dxa"/>
            <w:vAlign w:val="center"/>
          </w:tcPr>
          <w:p w14:paraId="042A9A14">
            <w:pPr>
              <w:widowControl/>
              <w:spacing w:line="360" w:lineRule="auto"/>
              <w:jc w:val="center"/>
              <w:rPr>
                <w:rFonts w:ascii="宋体" w:hAnsi="宋体" w:cs="宋体"/>
                <w:kern w:val="0"/>
                <w:szCs w:val="21"/>
              </w:rPr>
            </w:pPr>
            <w:r>
              <w:rPr>
                <w:rFonts w:hint="eastAsia" w:ascii="宋体" w:hAnsi="宋体" w:cs="宋体"/>
                <w:kern w:val="0"/>
                <w:szCs w:val="21"/>
              </w:rPr>
              <w:t>5</w:t>
            </w:r>
          </w:p>
        </w:tc>
        <w:tc>
          <w:tcPr>
            <w:tcW w:w="1701" w:type="dxa"/>
            <w:vAlign w:val="center"/>
          </w:tcPr>
          <w:p w14:paraId="340AB668">
            <w:pPr>
              <w:widowControl/>
              <w:spacing w:line="360" w:lineRule="auto"/>
              <w:jc w:val="center"/>
              <w:rPr>
                <w:rFonts w:ascii="宋体" w:hAnsi="宋体" w:cs="宋体"/>
                <w:kern w:val="0"/>
                <w:szCs w:val="21"/>
              </w:rPr>
            </w:pPr>
            <w:r>
              <w:rPr>
                <w:rFonts w:hint="eastAsia" w:ascii="宋体" w:hAnsi="宋体" w:cs="宋体"/>
                <w:kern w:val="0"/>
                <w:szCs w:val="21"/>
              </w:rPr>
              <w:t>6</w:t>
            </w:r>
          </w:p>
        </w:tc>
        <w:tc>
          <w:tcPr>
            <w:tcW w:w="1701" w:type="dxa"/>
            <w:vAlign w:val="center"/>
          </w:tcPr>
          <w:p w14:paraId="784C4A9F">
            <w:pPr>
              <w:widowControl/>
              <w:spacing w:line="360" w:lineRule="auto"/>
              <w:jc w:val="center"/>
              <w:rPr>
                <w:rFonts w:ascii="宋体" w:hAnsi="宋体" w:cs="宋体"/>
                <w:kern w:val="0"/>
                <w:szCs w:val="21"/>
              </w:rPr>
            </w:pPr>
            <w:r>
              <w:rPr>
                <w:rFonts w:hint="eastAsia" w:ascii="宋体" w:hAnsi="宋体" w:cs="宋体"/>
                <w:kern w:val="0"/>
                <w:szCs w:val="21"/>
              </w:rPr>
              <w:t>7</w:t>
            </w:r>
          </w:p>
        </w:tc>
        <w:tc>
          <w:tcPr>
            <w:tcW w:w="1276" w:type="dxa"/>
            <w:vAlign w:val="center"/>
          </w:tcPr>
          <w:p w14:paraId="1CFCE0B6">
            <w:pPr>
              <w:widowControl/>
              <w:spacing w:line="360" w:lineRule="auto"/>
              <w:jc w:val="center"/>
              <w:rPr>
                <w:rFonts w:ascii="宋体" w:hAnsi="宋体" w:cs="宋体"/>
                <w:kern w:val="0"/>
                <w:szCs w:val="21"/>
              </w:rPr>
            </w:pPr>
            <w:r>
              <w:rPr>
                <w:rFonts w:hint="eastAsia" w:ascii="宋体" w:hAnsi="宋体" w:cs="宋体"/>
                <w:kern w:val="0"/>
                <w:szCs w:val="21"/>
              </w:rPr>
              <w:t>8</w:t>
            </w:r>
          </w:p>
        </w:tc>
      </w:tr>
      <w:tr w14:paraId="36E7B2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trPr>
        <w:tc>
          <w:tcPr>
            <w:tcW w:w="709" w:type="dxa"/>
            <w:vAlign w:val="center"/>
          </w:tcPr>
          <w:p w14:paraId="4A1FFCA2">
            <w:pPr>
              <w:widowControl/>
              <w:spacing w:line="360" w:lineRule="auto"/>
              <w:jc w:val="center"/>
              <w:rPr>
                <w:rFonts w:ascii="宋体" w:hAnsi="宋体" w:cs="宋体"/>
                <w:kern w:val="0"/>
                <w:szCs w:val="21"/>
              </w:rPr>
            </w:pPr>
            <w:r>
              <w:rPr>
                <w:rFonts w:hint="eastAsia" w:ascii="宋体" w:hAnsi="宋体" w:cs="宋体"/>
                <w:kern w:val="0"/>
                <w:szCs w:val="21"/>
              </w:rPr>
              <w:t>序号</w:t>
            </w:r>
          </w:p>
        </w:tc>
        <w:tc>
          <w:tcPr>
            <w:tcW w:w="1134" w:type="dxa"/>
            <w:vAlign w:val="center"/>
          </w:tcPr>
          <w:p w14:paraId="173D6811">
            <w:pPr>
              <w:widowControl/>
              <w:spacing w:line="360" w:lineRule="auto"/>
              <w:jc w:val="center"/>
              <w:rPr>
                <w:rFonts w:ascii="宋体" w:hAnsi="宋体" w:cs="宋体"/>
                <w:kern w:val="0"/>
                <w:szCs w:val="21"/>
              </w:rPr>
            </w:pPr>
            <w:r>
              <w:rPr>
                <w:rFonts w:hint="eastAsia" w:ascii="宋体" w:hAnsi="宋体" w:cs="宋体"/>
                <w:kern w:val="0"/>
                <w:szCs w:val="21"/>
              </w:rPr>
              <w:t>货物名称</w:t>
            </w:r>
          </w:p>
        </w:tc>
        <w:tc>
          <w:tcPr>
            <w:tcW w:w="709" w:type="dxa"/>
            <w:vAlign w:val="center"/>
          </w:tcPr>
          <w:p w14:paraId="744BCBBB">
            <w:pPr>
              <w:widowControl/>
              <w:spacing w:line="360" w:lineRule="auto"/>
              <w:jc w:val="center"/>
              <w:rPr>
                <w:rFonts w:ascii="宋体" w:hAnsi="宋体" w:cs="宋体"/>
                <w:kern w:val="0"/>
                <w:szCs w:val="21"/>
              </w:rPr>
            </w:pPr>
            <w:r>
              <w:rPr>
                <w:rFonts w:hint="eastAsia" w:ascii="宋体" w:hAnsi="宋体" w:cs="宋体"/>
                <w:kern w:val="0"/>
                <w:szCs w:val="21"/>
              </w:rPr>
              <w:t>数量</w:t>
            </w:r>
          </w:p>
        </w:tc>
        <w:tc>
          <w:tcPr>
            <w:tcW w:w="850" w:type="dxa"/>
            <w:vAlign w:val="center"/>
          </w:tcPr>
          <w:p w14:paraId="0452B1E3">
            <w:pPr>
              <w:widowControl/>
              <w:spacing w:line="360" w:lineRule="auto"/>
              <w:jc w:val="center"/>
              <w:rPr>
                <w:rFonts w:ascii="宋体" w:hAnsi="宋体" w:cs="宋体"/>
                <w:kern w:val="0"/>
                <w:szCs w:val="21"/>
              </w:rPr>
            </w:pPr>
            <w:r>
              <w:rPr>
                <w:rFonts w:hint="eastAsia" w:ascii="宋体" w:hAnsi="宋体" w:cs="宋体"/>
                <w:kern w:val="0"/>
                <w:szCs w:val="21"/>
              </w:rPr>
              <w:t>单价</w:t>
            </w:r>
          </w:p>
        </w:tc>
        <w:tc>
          <w:tcPr>
            <w:tcW w:w="851" w:type="dxa"/>
            <w:vAlign w:val="center"/>
          </w:tcPr>
          <w:p w14:paraId="37E1441E">
            <w:pPr>
              <w:widowControl/>
              <w:spacing w:line="360" w:lineRule="auto"/>
              <w:jc w:val="center"/>
              <w:rPr>
                <w:rFonts w:ascii="宋体" w:hAnsi="宋体" w:cs="宋体"/>
                <w:kern w:val="0"/>
                <w:szCs w:val="21"/>
              </w:rPr>
            </w:pPr>
            <w:r>
              <w:rPr>
                <w:rFonts w:hint="eastAsia" w:ascii="宋体" w:hAnsi="宋体" w:cs="宋体"/>
                <w:kern w:val="0"/>
                <w:szCs w:val="21"/>
              </w:rPr>
              <w:t>总额</w:t>
            </w:r>
          </w:p>
        </w:tc>
        <w:tc>
          <w:tcPr>
            <w:tcW w:w="1701" w:type="dxa"/>
            <w:vAlign w:val="center"/>
          </w:tcPr>
          <w:p w14:paraId="2EFE2BB7">
            <w:pPr>
              <w:widowControl/>
              <w:spacing w:line="360" w:lineRule="auto"/>
              <w:jc w:val="center"/>
              <w:rPr>
                <w:rFonts w:ascii="宋体" w:hAnsi="宋体" w:cs="宋体"/>
                <w:kern w:val="0"/>
                <w:szCs w:val="21"/>
              </w:rPr>
            </w:pPr>
            <w:r>
              <w:rPr>
                <w:rFonts w:hint="eastAsia" w:ascii="宋体" w:hAnsi="宋体" w:cs="宋体"/>
                <w:kern w:val="0"/>
                <w:szCs w:val="21"/>
              </w:rPr>
              <w:t>货物制造商名称</w:t>
            </w:r>
          </w:p>
        </w:tc>
        <w:tc>
          <w:tcPr>
            <w:tcW w:w="1701" w:type="dxa"/>
            <w:vAlign w:val="center"/>
          </w:tcPr>
          <w:p w14:paraId="4EA80A2A">
            <w:pPr>
              <w:widowControl/>
              <w:spacing w:line="360" w:lineRule="auto"/>
              <w:jc w:val="center"/>
              <w:rPr>
                <w:rFonts w:ascii="宋体" w:hAnsi="宋体" w:cs="宋体"/>
                <w:kern w:val="0"/>
                <w:szCs w:val="21"/>
              </w:rPr>
            </w:pPr>
            <w:r>
              <w:rPr>
                <w:rFonts w:hint="eastAsia" w:ascii="宋体" w:hAnsi="宋体" w:cs="宋体"/>
                <w:kern w:val="0"/>
                <w:szCs w:val="21"/>
              </w:rPr>
              <w:t>货物制造商类型</w:t>
            </w:r>
          </w:p>
        </w:tc>
        <w:tc>
          <w:tcPr>
            <w:tcW w:w="1276" w:type="dxa"/>
            <w:vAlign w:val="center"/>
          </w:tcPr>
          <w:p w14:paraId="0351D5E9">
            <w:pPr>
              <w:widowControl/>
              <w:spacing w:line="360" w:lineRule="auto"/>
              <w:jc w:val="center"/>
              <w:rPr>
                <w:rFonts w:ascii="宋体" w:hAnsi="宋体" w:cs="宋体"/>
                <w:kern w:val="0"/>
                <w:szCs w:val="21"/>
              </w:rPr>
            </w:pPr>
            <w:r>
              <w:rPr>
                <w:rFonts w:hint="eastAsia" w:ascii="宋体" w:hAnsi="宋体" w:cs="宋体"/>
                <w:kern w:val="0"/>
                <w:szCs w:val="21"/>
              </w:rPr>
              <w:t>商标名称</w:t>
            </w:r>
          </w:p>
        </w:tc>
      </w:tr>
      <w:tr w14:paraId="380DBD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8931" w:type="dxa"/>
            <w:gridSpan w:val="8"/>
            <w:vAlign w:val="center"/>
          </w:tcPr>
          <w:p w14:paraId="58B56D6E">
            <w:pPr>
              <w:spacing w:line="360" w:lineRule="auto"/>
              <w:jc w:val="left"/>
              <w:rPr>
                <w:rFonts w:ascii="宋体" w:hAnsi="宋体" w:cs="宋体"/>
                <w:b/>
                <w:szCs w:val="21"/>
              </w:rPr>
            </w:pPr>
            <w:r>
              <w:rPr>
                <w:rFonts w:hint="eastAsia" w:ascii="宋体" w:hAnsi="宋体" w:cs="宋体"/>
                <w:b/>
                <w:szCs w:val="21"/>
              </w:rPr>
              <w:t>中型</w:t>
            </w:r>
          </w:p>
        </w:tc>
      </w:tr>
      <w:tr w14:paraId="5B0818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618ABD41">
            <w:pPr>
              <w:spacing w:line="360" w:lineRule="auto"/>
              <w:jc w:val="center"/>
              <w:rPr>
                <w:rFonts w:ascii="宋体" w:hAnsi="宋体" w:cs="宋体"/>
                <w:szCs w:val="21"/>
              </w:rPr>
            </w:pPr>
          </w:p>
        </w:tc>
        <w:tc>
          <w:tcPr>
            <w:tcW w:w="1134" w:type="dxa"/>
            <w:vAlign w:val="center"/>
          </w:tcPr>
          <w:p w14:paraId="25A9BE8F">
            <w:pPr>
              <w:spacing w:line="360" w:lineRule="auto"/>
              <w:jc w:val="center"/>
              <w:rPr>
                <w:rFonts w:ascii="宋体" w:hAnsi="宋体" w:cs="宋体"/>
                <w:szCs w:val="21"/>
              </w:rPr>
            </w:pPr>
          </w:p>
        </w:tc>
        <w:tc>
          <w:tcPr>
            <w:tcW w:w="709" w:type="dxa"/>
            <w:vAlign w:val="center"/>
          </w:tcPr>
          <w:p w14:paraId="0E59BAD5">
            <w:pPr>
              <w:spacing w:line="360" w:lineRule="auto"/>
              <w:jc w:val="center"/>
              <w:rPr>
                <w:rFonts w:ascii="宋体" w:hAnsi="宋体" w:cs="宋体"/>
                <w:szCs w:val="21"/>
              </w:rPr>
            </w:pPr>
          </w:p>
        </w:tc>
        <w:tc>
          <w:tcPr>
            <w:tcW w:w="850" w:type="dxa"/>
            <w:vAlign w:val="center"/>
          </w:tcPr>
          <w:p w14:paraId="7D52586B">
            <w:pPr>
              <w:spacing w:line="360" w:lineRule="auto"/>
              <w:jc w:val="center"/>
              <w:rPr>
                <w:rFonts w:ascii="宋体" w:hAnsi="宋体" w:cs="宋体"/>
                <w:szCs w:val="21"/>
              </w:rPr>
            </w:pPr>
          </w:p>
        </w:tc>
        <w:tc>
          <w:tcPr>
            <w:tcW w:w="851" w:type="dxa"/>
            <w:vAlign w:val="center"/>
          </w:tcPr>
          <w:p w14:paraId="316619C5">
            <w:pPr>
              <w:spacing w:line="360" w:lineRule="auto"/>
              <w:jc w:val="center"/>
              <w:rPr>
                <w:rFonts w:ascii="宋体" w:hAnsi="宋体" w:cs="宋体"/>
                <w:szCs w:val="21"/>
              </w:rPr>
            </w:pPr>
          </w:p>
        </w:tc>
        <w:tc>
          <w:tcPr>
            <w:tcW w:w="1701" w:type="dxa"/>
            <w:vAlign w:val="center"/>
          </w:tcPr>
          <w:p w14:paraId="598D00A1">
            <w:pPr>
              <w:spacing w:line="360" w:lineRule="auto"/>
              <w:jc w:val="left"/>
              <w:rPr>
                <w:rFonts w:ascii="宋体" w:hAnsi="宋体" w:cs="宋体"/>
                <w:szCs w:val="21"/>
              </w:rPr>
            </w:pPr>
          </w:p>
        </w:tc>
        <w:tc>
          <w:tcPr>
            <w:tcW w:w="1701" w:type="dxa"/>
          </w:tcPr>
          <w:p w14:paraId="5D14E077">
            <w:pPr>
              <w:spacing w:line="360" w:lineRule="auto"/>
              <w:jc w:val="center"/>
              <w:rPr>
                <w:rFonts w:ascii="宋体" w:hAnsi="宋体" w:cs="宋体"/>
                <w:szCs w:val="21"/>
              </w:rPr>
            </w:pPr>
          </w:p>
        </w:tc>
        <w:tc>
          <w:tcPr>
            <w:tcW w:w="1276" w:type="dxa"/>
            <w:vAlign w:val="center"/>
          </w:tcPr>
          <w:p w14:paraId="6DB3E7A3">
            <w:pPr>
              <w:spacing w:line="360" w:lineRule="auto"/>
              <w:jc w:val="center"/>
              <w:rPr>
                <w:rFonts w:ascii="宋体" w:hAnsi="宋体" w:cs="宋体"/>
                <w:szCs w:val="21"/>
              </w:rPr>
            </w:pPr>
          </w:p>
        </w:tc>
      </w:tr>
      <w:tr w14:paraId="729335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6D0A0AAB">
            <w:pPr>
              <w:spacing w:line="360" w:lineRule="auto"/>
              <w:jc w:val="center"/>
              <w:rPr>
                <w:rFonts w:ascii="宋体" w:hAnsi="宋体" w:cs="宋体"/>
                <w:szCs w:val="21"/>
              </w:rPr>
            </w:pPr>
          </w:p>
        </w:tc>
        <w:tc>
          <w:tcPr>
            <w:tcW w:w="1134" w:type="dxa"/>
            <w:vAlign w:val="center"/>
          </w:tcPr>
          <w:p w14:paraId="78C5C22E">
            <w:pPr>
              <w:spacing w:line="360" w:lineRule="auto"/>
              <w:jc w:val="center"/>
              <w:rPr>
                <w:rFonts w:ascii="宋体" w:hAnsi="宋体" w:cs="宋体"/>
                <w:szCs w:val="21"/>
              </w:rPr>
            </w:pPr>
          </w:p>
        </w:tc>
        <w:tc>
          <w:tcPr>
            <w:tcW w:w="709" w:type="dxa"/>
            <w:vAlign w:val="center"/>
          </w:tcPr>
          <w:p w14:paraId="7BB6B40B">
            <w:pPr>
              <w:spacing w:line="360" w:lineRule="auto"/>
              <w:jc w:val="center"/>
              <w:rPr>
                <w:rFonts w:ascii="宋体" w:hAnsi="宋体" w:cs="宋体"/>
                <w:szCs w:val="21"/>
              </w:rPr>
            </w:pPr>
          </w:p>
        </w:tc>
        <w:tc>
          <w:tcPr>
            <w:tcW w:w="850" w:type="dxa"/>
            <w:vAlign w:val="center"/>
          </w:tcPr>
          <w:p w14:paraId="5F6D3DD5">
            <w:pPr>
              <w:spacing w:line="360" w:lineRule="auto"/>
              <w:jc w:val="center"/>
              <w:rPr>
                <w:rFonts w:ascii="宋体" w:hAnsi="宋体" w:cs="宋体"/>
                <w:szCs w:val="21"/>
              </w:rPr>
            </w:pPr>
          </w:p>
        </w:tc>
        <w:tc>
          <w:tcPr>
            <w:tcW w:w="851" w:type="dxa"/>
            <w:vAlign w:val="center"/>
          </w:tcPr>
          <w:p w14:paraId="05A04602">
            <w:pPr>
              <w:spacing w:line="360" w:lineRule="auto"/>
              <w:jc w:val="center"/>
              <w:rPr>
                <w:rFonts w:ascii="宋体" w:hAnsi="宋体" w:cs="宋体"/>
                <w:szCs w:val="21"/>
              </w:rPr>
            </w:pPr>
          </w:p>
        </w:tc>
        <w:tc>
          <w:tcPr>
            <w:tcW w:w="1701" w:type="dxa"/>
            <w:vAlign w:val="center"/>
          </w:tcPr>
          <w:p w14:paraId="755048CA">
            <w:pPr>
              <w:spacing w:line="360" w:lineRule="auto"/>
              <w:jc w:val="left"/>
              <w:rPr>
                <w:rFonts w:ascii="宋体" w:hAnsi="宋体" w:cs="宋体"/>
                <w:szCs w:val="21"/>
              </w:rPr>
            </w:pPr>
          </w:p>
        </w:tc>
        <w:tc>
          <w:tcPr>
            <w:tcW w:w="1701" w:type="dxa"/>
          </w:tcPr>
          <w:p w14:paraId="6C046B7A">
            <w:pPr>
              <w:spacing w:line="360" w:lineRule="auto"/>
              <w:jc w:val="center"/>
              <w:rPr>
                <w:rFonts w:ascii="宋体" w:hAnsi="宋体" w:cs="宋体"/>
                <w:szCs w:val="21"/>
              </w:rPr>
            </w:pPr>
          </w:p>
        </w:tc>
        <w:tc>
          <w:tcPr>
            <w:tcW w:w="1276" w:type="dxa"/>
            <w:vAlign w:val="center"/>
          </w:tcPr>
          <w:p w14:paraId="6FC0E204">
            <w:pPr>
              <w:spacing w:line="360" w:lineRule="auto"/>
              <w:jc w:val="center"/>
              <w:rPr>
                <w:rFonts w:ascii="宋体" w:hAnsi="宋体" w:cs="宋体"/>
                <w:szCs w:val="21"/>
              </w:rPr>
            </w:pPr>
          </w:p>
        </w:tc>
      </w:tr>
      <w:tr w14:paraId="6E530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4C215144">
            <w:pPr>
              <w:spacing w:line="360" w:lineRule="auto"/>
              <w:jc w:val="center"/>
              <w:rPr>
                <w:rFonts w:ascii="宋体" w:hAnsi="宋体" w:cs="宋体"/>
                <w:szCs w:val="21"/>
              </w:rPr>
            </w:pPr>
            <w:r>
              <w:rPr>
                <w:rFonts w:hint="eastAsia" w:ascii="宋体" w:hAnsi="宋体" w:cs="宋体"/>
                <w:szCs w:val="21"/>
              </w:rPr>
              <w:t>小计</w:t>
            </w:r>
          </w:p>
        </w:tc>
        <w:tc>
          <w:tcPr>
            <w:tcW w:w="1134" w:type="dxa"/>
            <w:vAlign w:val="center"/>
          </w:tcPr>
          <w:p w14:paraId="5AB3AB2F">
            <w:pPr>
              <w:spacing w:line="360" w:lineRule="auto"/>
              <w:jc w:val="center"/>
              <w:rPr>
                <w:rFonts w:ascii="宋体" w:hAnsi="宋体" w:cs="宋体"/>
                <w:szCs w:val="21"/>
              </w:rPr>
            </w:pPr>
            <w:r>
              <w:rPr>
                <w:rFonts w:hint="eastAsia" w:ascii="宋体" w:hAnsi="宋体" w:cs="宋体"/>
                <w:b/>
                <w:szCs w:val="21"/>
              </w:rPr>
              <w:t>/</w:t>
            </w:r>
          </w:p>
        </w:tc>
        <w:tc>
          <w:tcPr>
            <w:tcW w:w="709" w:type="dxa"/>
            <w:vAlign w:val="center"/>
          </w:tcPr>
          <w:p w14:paraId="5ED637BC">
            <w:pPr>
              <w:spacing w:line="360" w:lineRule="auto"/>
              <w:jc w:val="center"/>
              <w:rPr>
                <w:rFonts w:ascii="宋体" w:hAnsi="宋体" w:cs="宋体"/>
                <w:szCs w:val="21"/>
              </w:rPr>
            </w:pPr>
            <w:r>
              <w:rPr>
                <w:rFonts w:hint="eastAsia" w:ascii="宋体" w:hAnsi="宋体" w:cs="宋体"/>
                <w:b/>
                <w:szCs w:val="21"/>
              </w:rPr>
              <w:t>/</w:t>
            </w:r>
          </w:p>
        </w:tc>
        <w:tc>
          <w:tcPr>
            <w:tcW w:w="850" w:type="dxa"/>
            <w:vAlign w:val="center"/>
          </w:tcPr>
          <w:p w14:paraId="23FF8F4B">
            <w:pPr>
              <w:spacing w:line="360" w:lineRule="auto"/>
              <w:jc w:val="center"/>
              <w:rPr>
                <w:rFonts w:ascii="宋体" w:hAnsi="宋体" w:cs="宋体"/>
                <w:szCs w:val="21"/>
              </w:rPr>
            </w:pPr>
            <w:r>
              <w:rPr>
                <w:rFonts w:hint="eastAsia" w:ascii="宋体" w:hAnsi="宋体" w:cs="宋体"/>
                <w:b/>
                <w:szCs w:val="21"/>
              </w:rPr>
              <w:t>/</w:t>
            </w:r>
          </w:p>
        </w:tc>
        <w:tc>
          <w:tcPr>
            <w:tcW w:w="851" w:type="dxa"/>
            <w:vAlign w:val="center"/>
          </w:tcPr>
          <w:p w14:paraId="02F80934">
            <w:pPr>
              <w:spacing w:line="360" w:lineRule="auto"/>
              <w:jc w:val="center"/>
              <w:rPr>
                <w:rFonts w:ascii="宋体" w:hAnsi="宋体" w:cs="宋体"/>
                <w:szCs w:val="21"/>
              </w:rPr>
            </w:pPr>
          </w:p>
        </w:tc>
        <w:tc>
          <w:tcPr>
            <w:tcW w:w="1701" w:type="dxa"/>
            <w:vAlign w:val="center"/>
          </w:tcPr>
          <w:p w14:paraId="710C82E7">
            <w:pPr>
              <w:spacing w:line="360" w:lineRule="auto"/>
              <w:jc w:val="center"/>
              <w:rPr>
                <w:rFonts w:ascii="宋体" w:hAnsi="宋体" w:cs="宋体"/>
                <w:szCs w:val="21"/>
              </w:rPr>
            </w:pPr>
            <w:r>
              <w:rPr>
                <w:rFonts w:hint="eastAsia" w:ascii="宋体" w:hAnsi="宋体" w:cs="宋体"/>
                <w:b/>
                <w:szCs w:val="21"/>
              </w:rPr>
              <w:t>/</w:t>
            </w:r>
          </w:p>
        </w:tc>
        <w:tc>
          <w:tcPr>
            <w:tcW w:w="1701" w:type="dxa"/>
            <w:vAlign w:val="center"/>
          </w:tcPr>
          <w:p w14:paraId="62C4E414">
            <w:pPr>
              <w:spacing w:line="360" w:lineRule="auto"/>
              <w:jc w:val="center"/>
              <w:rPr>
                <w:rFonts w:ascii="宋体" w:hAnsi="宋体" w:cs="宋体"/>
                <w:szCs w:val="21"/>
              </w:rPr>
            </w:pPr>
            <w:r>
              <w:rPr>
                <w:rFonts w:hint="eastAsia" w:ascii="宋体" w:hAnsi="宋体" w:cs="宋体"/>
                <w:b/>
                <w:szCs w:val="21"/>
              </w:rPr>
              <w:t>/</w:t>
            </w:r>
          </w:p>
        </w:tc>
        <w:tc>
          <w:tcPr>
            <w:tcW w:w="1276" w:type="dxa"/>
            <w:vAlign w:val="center"/>
          </w:tcPr>
          <w:p w14:paraId="65FEBBB2">
            <w:pPr>
              <w:spacing w:line="360" w:lineRule="auto"/>
              <w:jc w:val="center"/>
              <w:rPr>
                <w:rFonts w:ascii="宋体" w:hAnsi="宋体" w:cs="宋体"/>
                <w:szCs w:val="21"/>
              </w:rPr>
            </w:pPr>
            <w:r>
              <w:rPr>
                <w:rFonts w:hint="eastAsia" w:ascii="宋体" w:hAnsi="宋体" w:cs="宋体"/>
                <w:b/>
                <w:szCs w:val="21"/>
              </w:rPr>
              <w:t>/</w:t>
            </w:r>
          </w:p>
        </w:tc>
      </w:tr>
      <w:tr w14:paraId="3994D1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8931" w:type="dxa"/>
            <w:gridSpan w:val="8"/>
            <w:vAlign w:val="center"/>
          </w:tcPr>
          <w:p w14:paraId="3CB3F57D">
            <w:pPr>
              <w:spacing w:line="360" w:lineRule="auto"/>
              <w:jc w:val="left"/>
              <w:rPr>
                <w:rFonts w:ascii="宋体" w:hAnsi="宋体" w:cs="宋体"/>
                <w:b/>
                <w:szCs w:val="21"/>
              </w:rPr>
            </w:pPr>
            <w:r>
              <w:rPr>
                <w:rFonts w:hint="eastAsia" w:ascii="宋体" w:hAnsi="宋体" w:cs="宋体"/>
                <w:b/>
                <w:szCs w:val="21"/>
              </w:rPr>
              <w:t>小型、微型</w:t>
            </w:r>
          </w:p>
        </w:tc>
      </w:tr>
      <w:tr w14:paraId="4DACE1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6724F481">
            <w:pPr>
              <w:spacing w:line="360" w:lineRule="auto"/>
              <w:jc w:val="center"/>
              <w:rPr>
                <w:rFonts w:ascii="宋体" w:hAnsi="宋体" w:cs="宋体"/>
                <w:szCs w:val="21"/>
              </w:rPr>
            </w:pPr>
          </w:p>
        </w:tc>
        <w:tc>
          <w:tcPr>
            <w:tcW w:w="1134" w:type="dxa"/>
            <w:vAlign w:val="center"/>
          </w:tcPr>
          <w:p w14:paraId="030A03B3">
            <w:pPr>
              <w:spacing w:line="360" w:lineRule="auto"/>
              <w:jc w:val="center"/>
              <w:rPr>
                <w:rFonts w:ascii="宋体" w:hAnsi="宋体" w:cs="宋体"/>
                <w:szCs w:val="21"/>
              </w:rPr>
            </w:pPr>
          </w:p>
        </w:tc>
        <w:tc>
          <w:tcPr>
            <w:tcW w:w="709" w:type="dxa"/>
            <w:vAlign w:val="center"/>
          </w:tcPr>
          <w:p w14:paraId="3C32AC0E">
            <w:pPr>
              <w:spacing w:line="360" w:lineRule="auto"/>
              <w:jc w:val="center"/>
              <w:rPr>
                <w:rFonts w:ascii="宋体" w:hAnsi="宋体" w:cs="宋体"/>
                <w:szCs w:val="21"/>
              </w:rPr>
            </w:pPr>
          </w:p>
        </w:tc>
        <w:tc>
          <w:tcPr>
            <w:tcW w:w="850" w:type="dxa"/>
            <w:vAlign w:val="center"/>
          </w:tcPr>
          <w:p w14:paraId="13C66572">
            <w:pPr>
              <w:spacing w:line="360" w:lineRule="auto"/>
              <w:jc w:val="center"/>
              <w:rPr>
                <w:rFonts w:ascii="宋体" w:hAnsi="宋体" w:cs="宋体"/>
                <w:szCs w:val="21"/>
              </w:rPr>
            </w:pPr>
          </w:p>
        </w:tc>
        <w:tc>
          <w:tcPr>
            <w:tcW w:w="851" w:type="dxa"/>
            <w:vAlign w:val="center"/>
          </w:tcPr>
          <w:p w14:paraId="39869C7C">
            <w:pPr>
              <w:spacing w:line="360" w:lineRule="auto"/>
              <w:jc w:val="center"/>
              <w:rPr>
                <w:rFonts w:ascii="宋体" w:hAnsi="宋体" w:cs="宋体"/>
                <w:szCs w:val="21"/>
              </w:rPr>
            </w:pPr>
          </w:p>
        </w:tc>
        <w:tc>
          <w:tcPr>
            <w:tcW w:w="1701" w:type="dxa"/>
            <w:vAlign w:val="center"/>
          </w:tcPr>
          <w:p w14:paraId="07D5B75C">
            <w:pPr>
              <w:spacing w:line="360" w:lineRule="auto"/>
              <w:jc w:val="center"/>
              <w:rPr>
                <w:rFonts w:ascii="宋体" w:hAnsi="宋体" w:cs="宋体"/>
                <w:szCs w:val="21"/>
              </w:rPr>
            </w:pPr>
          </w:p>
        </w:tc>
        <w:tc>
          <w:tcPr>
            <w:tcW w:w="1701" w:type="dxa"/>
          </w:tcPr>
          <w:p w14:paraId="764BE42E">
            <w:pPr>
              <w:spacing w:line="360" w:lineRule="auto"/>
              <w:jc w:val="center"/>
              <w:rPr>
                <w:rFonts w:ascii="宋体" w:hAnsi="宋体" w:cs="宋体"/>
                <w:szCs w:val="21"/>
              </w:rPr>
            </w:pPr>
          </w:p>
        </w:tc>
        <w:tc>
          <w:tcPr>
            <w:tcW w:w="1276" w:type="dxa"/>
            <w:vAlign w:val="center"/>
          </w:tcPr>
          <w:p w14:paraId="6DCEBA33">
            <w:pPr>
              <w:spacing w:line="360" w:lineRule="auto"/>
              <w:jc w:val="center"/>
              <w:rPr>
                <w:rFonts w:ascii="宋体" w:hAnsi="宋体" w:cs="宋体"/>
                <w:szCs w:val="21"/>
              </w:rPr>
            </w:pPr>
          </w:p>
        </w:tc>
      </w:tr>
      <w:tr w14:paraId="4EE794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3B2DCAD8">
            <w:pPr>
              <w:spacing w:line="360" w:lineRule="auto"/>
              <w:jc w:val="center"/>
              <w:rPr>
                <w:rFonts w:ascii="宋体" w:hAnsi="宋体" w:cs="宋体"/>
                <w:szCs w:val="21"/>
              </w:rPr>
            </w:pPr>
          </w:p>
        </w:tc>
        <w:tc>
          <w:tcPr>
            <w:tcW w:w="1134" w:type="dxa"/>
            <w:vAlign w:val="center"/>
          </w:tcPr>
          <w:p w14:paraId="12099520">
            <w:pPr>
              <w:spacing w:line="360" w:lineRule="auto"/>
              <w:jc w:val="center"/>
              <w:rPr>
                <w:rFonts w:ascii="宋体" w:hAnsi="宋体" w:cs="宋体"/>
                <w:szCs w:val="21"/>
              </w:rPr>
            </w:pPr>
          </w:p>
        </w:tc>
        <w:tc>
          <w:tcPr>
            <w:tcW w:w="709" w:type="dxa"/>
            <w:vAlign w:val="center"/>
          </w:tcPr>
          <w:p w14:paraId="787EBDF1">
            <w:pPr>
              <w:spacing w:line="360" w:lineRule="auto"/>
              <w:jc w:val="center"/>
              <w:rPr>
                <w:rFonts w:ascii="宋体" w:hAnsi="宋体" w:cs="宋体"/>
                <w:szCs w:val="21"/>
              </w:rPr>
            </w:pPr>
          </w:p>
        </w:tc>
        <w:tc>
          <w:tcPr>
            <w:tcW w:w="850" w:type="dxa"/>
            <w:vAlign w:val="center"/>
          </w:tcPr>
          <w:p w14:paraId="20926F53">
            <w:pPr>
              <w:spacing w:line="360" w:lineRule="auto"/>
              <w:jc w:val="center"/>
              <w:rPr>
                <w:rFonts w:ascii="宋体" w:hAnsi="宋体" w:cs="宋体"/>
                <w:szCs w:val="21"/>
              </w:rPr>
            </w:pPr>
          </w:p>
        </w:tc>
        <w:tc>
          <w:tcPr>
            <w:tcW w:w="851" w:type="dxa"/>
            <w:vAlign w:val="center"/>
          </w:tcPr>
          <w:p w14:paraId="3A244305">
            <w:pPr>
              <w:spacing w:line="360" w:lineRule="auto"/>
              <w:jc w:val="center"/>
              <w:rPr>
                <w:rFonts w:ascii="宋体" w:hAnsi="宋体" w:cs="宋体"/>
                <w:szCs w:val="21"/>
              </w:rPr>
            </w:pPr>
          </w:p>
        </w:tc>
        <w:tc>
          <w:tcPr>
            <w:tcW w:w="1701" w:type="dxa"/>
            <w:vAlign w:val="center"/>
          </w:tcPr>
          <w:p w14:paraId="6B604837">
            <w:pPr>
              <w:spacing w:line="360" w:lineRule="auto"/>
              <w:jc w:val="center"/>
              <w:rPr>
                <w:rFonts w:ascii="宋体" w:hAnsi="宋体" w:cs="宋体"/>
                <w:szCs w:val="21"/>
              </w:rPr>
            </w:pPr>
          </w:p>
        </w:tc>
        <w:tc>
          <w:tcPr>
            <w:tcW w:w="1701" w:type="dxa"/>
          </w:tcPr>
          <w:p w14:paraId="02A87A7D">
            <w:pPr>
              <w:spacing w:line="360" w:lineRule="auto"/>
              <w:jc w:val="center"/>
              <w:rPr>
                <w:rFonts w:ascii="宋体" w:hAnsi="宋体" w:cs="宋体"/>
                <w:szCs w:val="21"/>
              </w:rPr>
            </w:pPr>
          </w:p>
        </w:tc>
        <w:tc>
          <w:tcPr>
            <w:tcW w:w="1276" w:type="dxa"/>
            <w:vAlign w:val="center"/>
          </w:tcPr>
          <w:p w14:paraId="528D1086">
            <w:pPr>
              <w:spacing w:line="360" w:lineRule="auto"/>
              <w:jc w:val="center"/>
              <w:rPr>
                <w:rFonts w:ascii="宋体" w:hAnsi="宋体" w:cs="宋体"/>
                <w:szCs w:val="21"/>
              </w:rPr>
            </w:pPr>
          </w:p>
        </w:tc>
      </w:tr>
      <w:tr w14:paraId="36DE1C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0E23E5B9">
            <w:pPr>
              <w:spacing w:line="360" w:lineRule="auto"/>
              <w:jc w:val="center"/>
              <w:rPr>
                <w:rFonts w:ascii="宋体" w:hAnsi="宋体" w:cs="宋体"/>
                <w:szCs w:val="21"/>
              </w:rPr>
            </w:pPr>
            <w:r>
              <w:rPr>
                <w:rFonts w:hint="eastAsia" w:ascii="宋体" w:hAnsi="宋体" w:cs="宋体"/>
                <w:szCs w:val="21"/>
              </w:rPr>
              <w:t>小计</w:t>
            </w:r>
          </w:p>
        </w:tc>
        <w:tc>
          <w:tcPr>
            <w:tcW w:w="1134" w:type="dxa"/>
            <w:vAlign w:val="center"/>
          </w:tcPr>
          <w:p w14:paraId="5016899D">
            <w:pPr>
              <w:spacing w:line="360" w:lineRule="auto"/>
              <w:jc w:val="center"/>
              <w:rPr>
                <w:rFonts w:ascii="宋体" w:hAnsi="宋体" w:cs="宋体"/>
                <w:b/>
                <w:szCs w:val="21"/>
              </w:rPr>
            </w:pPr>
            <w:r>
              <w:rPr>
                <w:rFonts w:hint="eastAsia" w:ascii="宋体" w:hAnsi="宋体" w:cs="宋体"/>
                <w:b/>
                <w:szCs w:val="21"/>
              </w:rPr>
              <w:t>/</w:t>
            </w:r>
          </w:p>
        </w:tc>
        <w:tc>
          <w:tcPr>
            <w:tcW w:w="709" w:type="dxa"/>
            <w:vAlign w:val="center"/>
          </w:tcPr>
          <w:p w14:paraId="128B34A6">
            <w:pPr>
              <w:spacing w:line="360" w:lineRule="auto"/>
              <w:jc w:val="center"/>
              <w:rPr>
                <w:rFonts w:ascii="宋体" w:hAnsi="宋体" w:cs="宋体"/>
                <w:szCs w:val="21"/>
              </w:rPr>
            </w:pPr>
            <w:r>
              <w:rPr>
                <w:rFonts w:hint="eastAsia" w:ascii="宋体" w:hAnsi="宋体" w:cs="宋体"/>
                <w:b/>
                <w:szCs w:val="21"/>
              </w:rPr>
              <w:t>/</w:t>
            </w:r>
          </w:p>
        </w:tc>
        <w:tc>
          <w:tcPr>
            <w:tcW w:w="850" w:type="dxa"/>
            <w:vAlign w:val="center"/>
          </w:tcPr>
          <w:p w14:paraId="3C7E75FA">
            <w:pPr>
              <w:spacing w:line="360" w:lineRule="auto"/>
              <w:jc w:val="center"/>
              <w:rPr>
                <w:rFonts w:ascii="宋体" w:hAnsi="宋体" w:cs="宋体"/>
                <w:szCs w:val="21"/>
              </w:rPr>
            </w:pPr>
            <w:r>
              <w:rPr>
                <w:rFonts w:hint="eastAsia" w:ascii="宋体" w:hAnsi="宋体" w:cs="宋体"/>
                <w:b/>
                <w:szCs w:val="21"/>
              </w:rPr>
              <w:t>/</w:t>
            </w:r>
          </w:p>
        </w:tc>
        <w:tc>
          <w:tcPr>
            <w:tcW w:w="851" w:type="dxa"/>
            <w:vAlign w:val="center"/>
          </w:tcPr>
          <w:p w14:paraId="594C7A4F">
            <w:pPr>
              <w:spacing w:line="360" w:lineRule="auto"/>
              <w:jc w:val="center"/>
              <w:rPr>
                <w:rFonts w:ascii="宋体" w:hAnsi="宋体" w:cs="宋体"/>
                <w:szCs w:val="21"/>
              </w:rPr>
            </w:pPr>
          </w:p>
        </w:tc>
        <w:tc>
          <w:tcPr>
            <w:tcW w:w="1701" w:type="dxa"/>
            <w:vAlign w:val="center"/>
          </w:tcPr>
          <w:p w14:paraId="18F976E5">
            <w:pPr>
              <w:spacing w:line="360" w:lineRule="auto"/>
              <w:jc w:val="center"/>
              <w:rPr>
                <w:rFonts w:ascii="宋体" w:hAnsi="宋体" w:cs="宋体"/>
                <w:szCs w:val="21"/>
              </w:rPr>
            </w:pPr>
            <w:r>
              <w:rPr>
                <w:rFonts w:hint="eastAsia" w:ascii="宋体" w:hAnsi="宋体" w:cs="宋体"/>
                <w:b/>
                <w:szCs w:val="21"/>
              </w:rPr>
              <w:t>/</w:t>
            </w:r>
          </w:p>
        </w:tc>
        <w:tc>
          <w:tcPr>
            <w:tcW w:w="1701" w:type="dxa"/>
            <w:vAlign w:val="center"/>
          </w:tcPr>
          <w:p w14:paraId="0D51FEF9">
            <w:pPr>
              <w:spacing w:line="360" w:lineRule="auto"/>
              <w:jc w:val="center"/>
              <w:rPr>
                <w:rFonts w:ascii="宋体" w:hAnsi="宋体" w:cs="宋体"/>
                <w:szCs w:val="21"/>
              </w:rPr>
            </w:pPr>
            <w:r>
              <w:rPr>
                <w:rFonts w:hint="eastAsia" w:ascii="宋体" w:hAnsi="宋体" w:cs="宋体"/>
                <w:b/>
                <w:szCs w:val="21"/>
              </w:rPr>
              <w:t>/</w:t>
            </w:r>
          </w:p>
        </w:tc>
        <w:tc>
          <w:tcPr>
            <w:tcW w:w="1276" w:type="dxa"/>
            <w:vAlign w:val="center"/>
          </w:tcPr>
          <w:p w14:paraId="3DD3FA06">
            <w:pPr>
              <w:spacing w:line="360" w:lineRule="auto"/>
              <w:jc w:val="center"/>
              <w:rPr>
                <w:rFonts w:ascii="宋体" w:hAnsi="宋体" w:cs="宋体"/>
                <w:szCs w:val="21"/>
              </w:rPr>
            </w:pPr>
            <w:r>
              <w:rPr>
                <w:rFonts w:hint="eastAsia" w:ascii="宋体" w:hAnsi="宋体" w:cs="宋体"/>
                <w:b/>
                <w:szCs w:val="21"/>
              </w:rPr>
              <w:t>/</w:t>
            </w:r>
          </w:p>
        </w:tc>
      </w:tr>
    </w:tbl>
    <w:p w14:paraId="08BE869F">
      <w:pPr>
        <w:spacing w:line="360" w:lineRule="auto"/>
        <w:rPr>
          <w:rFonts w:ascii="宋体" w:hAnsi="宋体" w:cs="宋体"/>
          <w:szCs w:val="21"/>
        </w:rPr>
      </w:pPr>
      <w:r>
        <w:rPr>
          <w:rFonts w:hint="eastAsia" w:ascii="宋体" w:hAnsi="宋体" w:cs="宋体"/>
          <w:szCs w:val="21"/>
        </w:rPr>
        <w:t>说明：1、本表用于计算中小企业应享受的政策功能价格扣除。</w:t>
      </w:r>
    </w:p>
    <w:p w14:paraId="6F14B49E">
      <w:pPr>
        <w:spacing w:line="360" w:lineRule="auto"/>
        <w:ind w:firstLine="630" w:firstLineChars="300"/>
        <w:rPr>
          <w:rFonts w:ascii="宋体" w:hAnsi="宋体" w:cs="宋体"/>
          <w:szCs w:val="21"/>
        </w:rPr>
      </w:pPr>
      <w:r>
        <w:rPr>
          <w:rFonts w:hint="eastAsia" w:ascii="宋体" w:hAnsi="宋体" w:cs="宋体"/>
          <w:szCs w:val="21"/>
        </w:rPr>
        <w:t>2、栏目7“货物制造商类型”，填写：中型或小型、微型。</w:t>
      </w:r>
    </w:p>
    <w:p w14:paraId="0E799BF9">
      <w:pPr>
        <w:spacing w:line="360" w:lineRule="auto"/>
        <w:ind w:firstLine="630" w:firstLineChars="300"/>
        <w:rPr>
          <w:rFonts w:ascii="宋体" w:hAnsi="宋体" w:cs="宋体"/>
          <w:szCs w:val="21"/>
        </w:rPr>
      </w:pPr>
      <w:r>
        <w:rPr>
          <w:rFonts w:hint="eastAsia" w:ascii="宋体" w:hAnsi="宋体" w:cs="宋体"/>
          <w:szCs w:val="21"/>
        </w:rPr>
        <w:t>3、栏目4“单价”为综合单价，包含货物所有隐含的内容，如运输费、保险费、管理费和利润等。</w:t>
      </w:r>
    </w:p>
    <w:p w14:paraId="6DBD3573">
      <w:pPr>
        <w:spacing w:line="360" w:lineRule="auto"/>
        <w:ind w:firstLine="630" w:firstLineChars="300"/>
        <w:rPr>
          <w:rFonts w:ascii="宋体" w:hAnsi="宋体" w:cs="宋体"/>
          <w:b/>
          <w:szCs w:val="21"/>
        </w:rPr>
      </w:pPr>
      <w:r>
        <w:rPr>
          <w:rFonts w:hint="eastAsia" w:ascii="宋体" w:hAnsi="宋体" w:cs="宋体"/>
          <w:b/>
          <w:szCs w:val="21"/>
        </w:rPr>
        <w:t>4、未提供《中小企业声明函》及未按上述要求填写，或者提供的内容不真实的，评审时本表所有优惠不予以考虑。对提供的内容不真实的，监督管理部门可能以冒充中小企业参与政府采购活动谋取中标，依法予以处理。</w:t>
      </w:r>
    </w:p>
    <w:p w14:paraId="3E386B6F">
      <w:pPr>
        <w:spacing w:line="360" w:lineRule="auto"/>
        <w:rPr>
          <w:rFonts w:ascii="宋体" w:hAnsi="宋体" w:cs="宋体"/>
          <w:szCs w:val="21"/>
        </w:rPr>
      </w:pPr>
      <w:r>
        <w:rPr>
          <w:rFonts w:hint="eastAsia" w:ascii="宋体" w:hAnsi="宋体" w:cs="宋体"/>
          <w:szCs w:val="21"/>
          <w:lang w:eastAsia="zh-CN"/>
        </w:rPr>
        <w:t>供应商</w:t>
      </w:r>
      <w:r>
        <w:rPr>
          <w:rFonts w:hint="eastAsia" w:ascii="宋体" w:hAnsi="宋体" w:cs="宋体"/>
          <w:szCs w:val="21"/>
        </w:rPr>
        <w:t>名称（单位章）：</w:t>
      </w:r>
      <w:r>
        <w:rPr>
          <w:rFonts w:hint="eastAsia" w:ascii="宋体" w:hAnsi="宋体" w:cs="宋体"/>
          <w:szCs w:val="21"/>
          <w:u w:val="single"/>
        </w:rPr>
        <w:t xml:space="preserve">                  </w:t>
      </w:r>
    </w:p>
    <w:p w14:paraId="7DA61E45">
      <w:pPr>
        <w:spacing w:line="360" w:lineRule="auto"/>
        <w:rPr>
          <w:rFonts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14:paraId="0058733F">
      <w:pPr>
        <w:spacing w:line="36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79FB93CA">
      <w:pPr>
        <w:jc w:val="center"/>
        <w:outlineLvl w:val="1"/>
        <w:rPr>
          <w:rFonts w:ascii="宋体" w:hAnsi="宋体" w:cs="宋体"/>
          <w:b/>
          <w:bCs/>
          <w:color w:val="000000"/>
          <w:sz w:val="32"/>
          <w:szCs w:val="32"/>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A2B8B13">
      <w:pPr>
        <w:pStyle w:val="25"/>
      </w:pPr>
      <w:bookmarkStart w:id="111" w:name="_Toc6922"/>
    </w:p>
    <w:bookmarkEnd w:id="104"/>
    <w:bookmarkEnd w:id="111"/>
    <w:p w14:paraId="6EC16B2D">
      <w:pPr>
        <w:adjustRightInd w:val="0"/>
        <w:snapToGrid w:val="0"/>
        <w:spacing w:before="156" w:beforeLines="50" w:line="360" w:lineRule="auto"/>
        <w:jc w:val="center"/>
        <w:outlineLvl w:val="1"/>
        <w:rPr>
          <w:rFonts w:ascii="宋体" w:hAnsi="宋体" w:cs="宋体"/>
          <w:b/>
          <w:sz w:val="32"/>
          <w:szCs w:val="32"/>
        </w:rPr>
      </w:pPr>
      <w:bookmarkStart w:id="112" w:name="_Toc11643"/>
      <w:bookmarkStart w:id="113" w:name="_Toc72751790"/>
      <w:bookmarkStart w:id="114" w:name="_Toc7975"/>
      <w:bookmarkStart w:id="115" w:name="_Toc18042"/>
      <w:bookmarkStart w:id="116" w:name="_Toc3388"/>
      <w:r>
        <w:rPr>
          <w:rFonts w:hint="eastAsia" w:ascii="宋体" w:hAnsi="宋体" w:cs="宋体"/>
          <w:b/>
          <w:sz w:val="32"/>
          <w:szCs w:val="32"/>
        </w:rPr>
        <w:t>十</w:t>
      </w:r>
      <w:r>
        <w:rPr>
          <w:rFonts w:hint="eastAsia" w:ascii="宋体" w:hAnsi="宋体" w:cs="宋体"/>
          <w:b/>
          <w:sz w:val="32"/>
          <w:szCs w:val="32"/>
          <w:lang w:val="en-US" w:eastAsia="zh-CN"/>
        </w:rPr>
        <w:t>一</w:t>
      </w:r>
      <w:r>
        <w:rPr>
          <w:rFonts w:hint="eastAsia" w:ascii="宋体" w:hAnsi="宋体" w:cs="宋体"/>
          <w:b/>
          <w:sz w:val="32"/>
          <w:szCs w:val="32"/>
        </w:rPr>
        <w:t>、供应商认为需要提供的其它资料</w:t>
      </w:r>
      <w:bookmarkEnd w:id="112"/>
      <w:bookmarkEnd w:id="113"/>
      <w:bookmarkEnd w:id="114"/>
      <w:bookmarkEnd w:id="115"/>
      <w:bookmarkEnd w:id="116"/>
    </w:p>
    <w:p w14:paraId="30980E16"/>
    <w:p w14:paraId="27900A81">
      <w:pPr>
        <w:rPr>
          <w:rFonts w:ascii="宋体" w:hAnsi="宋体"/>
          <w:szCs w:val="21"/>
        </w:rPr>
      </w:pPr>
    </w:p>
    <w:p w14:paraId="6749A1B8">
      <w:pPr>
        <w:spacing w:line="360" w:lineRule="auto"/>
        <w:ind w:firstLine="210" w:firstLineChars="100"/>
        <w:jc w:val="center"/>
        <w:rPr>
          <w:rFonts w:ascii="宋体" w:hAnsi="宋体" w:cs="宋体"/>
          <w:kern w:val="1"/>
          <w:szCs w:val="21"/>
        </w:rPr>
      </w:pPr>
      <w:r>
        <w:rPr>
          <w:rFonts w:ascii="宋体" w:hAnsi="宋体" w:cs="宋体"/>
          <w:kern w:val="1"/>
          <w:szCs w:val="21"/>
        </w:rPr>
        <w:t>提供磋商文件或评分标准需要提供的相关证明文件复印件</w:t>
      </w:r>
    </w:p>
    <w:p w14:paraId="3B1ECE32">
      <w:pPr>
        <w:tabs>
          <w:tab w:val="left" w:pos="1358"/>
        </w:tabs>
        <w:jc w:val="left"/>
      </w:pPr>
    </w:p>
    <w:p w14:paraId="79BECDCA">
      <w:pPr>
        <w:widowControl/>
        <w:jc w:val="left"/>
      </w:pPr>
      <w:r>
        <w:br w:type="page"/>
      </w:r>
    </w:p>
    <w:p w14:paraId="76B372B2">
      <w:pPr>
        <w:adjustRightInd w:val="0"/>
        <w:snapToGrid w:val="0"/>
        <w:spacing w:before="156" w:beforeLines="50" w:line="360" w:lineRule="auto"/>
        <w:jc w:val="center"/>
        <w:outlineLvl w:val="1"/>
        <w:rPr>
          <w:rFonts w:ascii="宋体" w:hAnsi="宋体" w:cs="宋体"/>
          <w:b/>
          <w:sz w:val="32"/>
          <w:szCs w:val="32"/>
        </w:rPr>
      </w:pPr>
      <w:bookmarkStart w:id="117" w:name="_Toc15714"/>
      <w:bookmarkStart w:id="118" w:name="_Toc72751791"/>
      <w:bookmarkStart w:id="119" w:name="_Toc5116"/>
      <w:bookmarkStart w:id="120" w:name="_Toc30722"/>
      <w:bookmarkStart w:id="121" w:name="_Toc26153"/>
      <w:r>
        <w:rPr>
          <w:rFonts w:hint="eastAsia" w:ascii="宋体" w:hAnsi="宋体" w:cs="宋体"/>
          <w:b/>
          <w:sz w:val="32"/>
          <w:szCs w:val="32"/>
        </w:rPr>
        <w:t>十</w:t>
      </w:r>
      <w:r>
        <w:rPr>
          <w:rFonts w:hint="eastAsia" w:ascii="宋体" w:hAnsi="宋体" w:cs="宋体"/>
          <w:b/>
          <w:sz w:val="32"/>
          <w:szCs w:val="32"/>
          <w:lang w:val="en-US" w:eastAsia="zh-CN"/>
        </w:rPr>
        <w:t>二</w:t>
      </w:r>
      <w:r>
        <w:rPr>
          <w:rFonts w:hint="eastAsia" w:ascii="宋体" w:hAnsi="宋体" w:cs="宋体"/>
          <w:b/>
          <w:sz w:val="32"/>
          <w:szCs w:val="32"/>
        </w:rPr>
        <w:t>、最后报价</w:t>
      </w:r>
      <w:bookmarkEnd w:id="117"/>
      <w:bookmarkEnd w:id="118"/>
      <w:bookmarkEnd w:id="119"/>
      <w:bookmarkEnd w:id="120"/>
      <w:bookmarkEnd w:id="121"/>
    </w:p>
    <w:p w14:paraId="13413D45">
      <w:pPr>
        <w:adjustRightInd w:val="0"/>
        <w:snapToGrid w:val="0"/>
        <w:jc w:val="center"/>
        <w:rPr>
          <w:rFonts w:ascii="黑体" w:hAnsi="宋体" w:eastAsia="黑体"/>
          <w:sz w:val="30"/>
          <w:szCs w:val="30"/>
        </w:rPr>
      </w:pPr>
      <w:bookmarkStart w:id="122" w:name="_Toc13102"/>
      <w:r>
        <w:rPr>
          <w:rFonts w:hint="eastAsia" w:ascii="黑体" w:hAnsi="宋体" w:eastAsia="黑体"/>
          <w:bCs/>
          <w:sz w:val="30"/>
          <w:szCs w:val="30"/>
        </w:rPr>
        <w:t>报价一览表（最后报价</w:t>
      </w:r>
      <w:r>
        <w:rPr>
          <w:rFonts w:hint="eastAsia" w:ascii="黑体" w:hAnsi="宋体" w:eastAsia="黑体"/>
          <w:sz w:val="30"/>
          <w:szCs w:val="30"/>
        </w:rPr>
        <w:t>）</w:t>
      </w:r>
    </w:p>
    <w:p w14:paraId="65788024">
      <w:pPr>
        <w:adjustRightInd w:val="0"/>
        <w:snapToGrid w:val="0"/>
        <w:rPr>
          <w:rFonts w:hint="eastAsia" w:ascii="黑体" w:hAnsi="宋体" w:eastAsia="黑体"/>
          <w:sz w:val="24"/>
        </w:rPr>
      </w:pPr>
    </w:p>
    <w:p w14:paraId="77D431D0">
      <w:pPr>
        <w:adjustRightInd w:val="0"/>
        <w:snapToGrid w:val="0"/>
        <w:spacing w:line="360" w:lineRule="auto"/>
        <w:jc w:val="center"/>
        <w:rPr>
          <w:rFonts w:hint="eastAsia" w:ascii="宋体" w:hAnsi="宋体"/>
          <w:szCs w:val="21"/>
        </w:rPr>
      </w:pPr>
      <w:r>
        <w:rPr>
          <w:rFonts w:hint="eastAsia" w:ascii="宋体" w:hAnsi="宋体"/>
          <w:szCs w:val="21"/>
        </w:rPr>
        <w:t>由代理机构现场提供格式填写，不放入磋商响应文件。</w:t>
      </w:r>
    </w:p>
    <w:p w14:paraId="3F8ECAC6">
      <w:pPr>
        <w:adjustRightInd w:val="0"/>
        <w:snapToGrid w:val="0"/>
        <w:ind w:left="-88" w:leftChars="-42"/>
        <w:rPr>
          <w:rFonts w:hint="eastAsia" w:ascii="宋体" w:hAnsi="宋体"/>
          <w:szCs w:val="21"/>
        </w:rPr>
      </w:pPr>
    </w:p>
    <w:p w14:paraId="22784A6F">
      <w:pPr>
        <w:pStyle w:val="7"/>
        <w:rPr>
          <w:rFonts w:ascii="宋体" w:hAnsi="宋体" w:cs="宋体"/>
          <w:color w:val="000000"/>
          <w:sz w:val="32"/>
        </w:rPr>
      </w:pPr>
    </w:p>
    <w:bookmarkEnd w:id="122"/>
    <w:p w14:paraId="185A7F00">
      <w:pPr>
        <w:widowControl/>
        <w:jc w:val="left"/>
        <w:rPr>
          <w:rFonts w:ascii="宋体" w:hAnsi="宋体" w:cs="宋体"/>
          <w:color w:val="000000"/>
          <w:kern w:val="0"/>
          <w:sz w:val="32"/>
          <w:szCs w:val="20"/>
        </w:rPr>
      </w:pPr>
    </w:p>
    <w:p w14:paraId="69152829">
      <w:pPr>
        <w:rPr>
          <w:rFonts w:hint="eastAsia" w:eastAsiaTheme="minorEastAsia"/>
          <w:lang w:val="en-US" w:eastAsia="zh-CN"/>
        </w:rPr>
      </w:pPr>
    </w:p>
    <w:sectPr>
      <w:headerReference r:id="rId14" w:type="first"/>
      <w:footerReference r:id="rId17" w:type="first"/>
      <w:headerReference r:id="rId12" w:type="default"/>
      <w:footerReference r:id="rId15" w:type="default"/>
      <w:headerReference r:id="rId13" w:type="even"/>
      <w:footerReference r:id="rId16" w:type="even"/>
      <w:footnotePr>
        <w:pos w:val="beneathText"/>
      </w:footnotePr>
      <w:pgSz w:w="11906" w:h="16838"/>
      <w:pgMar w:top="1474" w:right="1474" w:bottom="1048"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9813B72-683F-4C08-A2EC-5E3990364574}"/>
  </w:font>
  <w:font w:name="黑体">
    <w:panose1 w:val="02010609060101010101"/>
    <w:charset w:val="86"/>
    <w:family w:val="auto"/>
    <w:pitch w:val="default"/>
    <w:sig w:usb0="800002BF" w:usb1="38CF7CFA" w:usb2="00000016" w:usb3="00000000" w:csb0="00040001" w:csb1="00000000"/>
    <w:embedRegular r:id="rId2" w:fontKey="{36B334AE-BB38-4AB9-899C-9D602F3D4F84}"/>
  </w:font>
  <w:font w:name="Courier New">
    <w:panose1 w:val="02070309020205020404"/>
    <w:charset w:val="01"/>
    <w:family w:val="modern"/>
    <w:pitch w:val="default"/>
    <w:sig w:usb0="E0002EFF" w:usb1="C0007843" w:usb2="00000009" w:usb3="00000000" w:csb0="400001FF" w:csb1="FFFF0000"/>
    <w:embedRegular r:id="rId3" w:fontKey="{C55858C9-B29B-49D8-B52F-5E04C6569B3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4" w:fontKey="{9FFD2895-ADD7-4EAC-A696-3A469F329EA4}"/>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77939442-397A-442E-ACD0-DB36E685A99E}"/>
  </w:font>
  <w:font w:name="仿宋_GB2312">
    <w:altName w:val="仿宋"/>
    <w:panose1 w:val="00000000000000000000"/>
    <w:charset w:val="86"/>
    <w:family w:val="modern"/>
    <w:pitch w:val="default"/>
    <w:sig w:usb0="00000000" w:usb1="00000000" w:usb2="00000010" w:usb3="00000000" w:csb0="00040000" w:csb1="00000000"/>
    <w:embedRegular r:id="rId6" w:fontKey="{ADD4CE86-4401-4402-8777-42DF48EDB1F1}"/>
  </w:font>
  <w:font w:name="方正小标宋_GBK">
    <w:altName w:val="微软雅黑"/>
    <w:panose1 w:val="00000000000000000000"/>
    <w:charset w:val="86"/>
    <w:family w:val="script"/>
    <w:pitch w:val="default"/>
    <w:sig w:usb0="00000000" w:usb1="00000000" w:usb2="00082016" w:usb3="00000000" w:csb0="00040001" w:csb1="00000000"/>
    <w:embedRegular r:id="rId7" w:fontKey="{84EFA520-B8B3-4977-9A24-E0010B6BD78E}"/>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embedRegular r:id="rId8" w:fontKey="{F653682B-0F5A-4C23-8EE7-DBF4DEA5C872}"/>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embedRegular r:id="rId9" w:fontKey="{214106E1-9CA4-4C83-B62F-D871243668D3}"/>
  </w:font>
  <w:font w:name="Wingdings 2">
    <w:altName w:val="Wingdings"/>
    <w:panose1 w:val="05020102010507070707"/>
    <w:charset w:val="02"/>
    <w:family w:val="roman"/>
    <w:pitch w:val="default"/>
    <w:sig w:usb0="00000000" w:usb1="00000000" w:usb2="00000000" w:usb3="00000000" w:csb0="80000000" w:csb1="00000000"/>
    <w:embedRegular r:id="rId10" w:fontKey="{9F64DAB0-F016-4B67-B1E1-7A33F3B1AE14}"/>
  </w:font>
  <w:font w:name="新宋体">
    <w:panose1 w:val="02010609030101010101"/>
    <w:charset w:val="86"/>
    <w:family w:val="modern"/>
    <w:pitch w:val="default"/>
    <w:sig w:usb0="00000203" w:usb1="288F0000" w:usb2="00000006" w:usb3="00000000" w:csb0="00040001" w:csb1="00000000"/>
    <w:embedRegular r:id="rId11" w:fontKey="{EF211FD5-8CD1-4FBA-9A77-1B341CDFF9FA}"/>
  </w:font>
  <w:font w:name="华文中宋">
    <w:altName w:val="宋体"/>
    <w:panose1 w:val="02010600040101010101"/>
    <w:charset w:val="86"/>
    <w:family w:val="auto"/>
    <w:pitch w:val="default"/>
    <w:sig w:usb0="00000000" w:usb1="00000000" w:usb2="00000010" w:usb3="00000000" w:csb0="0004009F" w:csb1="00000000"/>
    <w:embedRegular r:id="rId12" w:fontKey="{37D1602C-8AF3-441C-AAE3-281053D8E4F2}"/>
  </w:font>
  <w:font w:name="华文宋体">
    <w:altName w:val="宋体"/>
    <w:panose1 w:val="02010600040101010101"/>
    <w:charset w:val="86"/>
    <w:family w:val="auto"/>
    <w:pitch w:val="default"/>
    <w:sig w:usb0="00000000" w:usb1="00000000" w:usb2="00000000" w:usb3="00000000" w:csb0="0004009F" w:csb1="DFD70000"/>
    <w:embedRegular r:id="rId13" w:fontKey="{7432E875-C9EF-4CED-88B9-3D817DD8B790}"/>
  </w:font>
  <w:font w:name="WPSEMBED1">
    <w:panose1 w:val="05020102010507070707"/>
    <w:charset w:val="00"/>
    <w:family w:val="auto"/>
    <w:pitch w:val="default"/>
    <w:sig w:usb0="00000000" w:usb1="00000000" w:usb2="00000000" w:usb3="00000000" w:csb0="80000000" w:csb1="00000000"/>
  </w:font>
  <w:font w:name="KSOFF9CBECC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309FA">
    <w:pPr>
      <w:pStyle w:val="16"/>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B3462">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B270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AFB270F">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82921">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F4738">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ADF4738">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36</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DF994">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8B42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A58B425">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9CACD">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9A5B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409A5BE">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75AFB">
    <w:pPr>
      <w:pStyle w:val="1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86E5D">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5E86E5D">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9E4AA">
    <w:pPr>
      <w:pStyle w:val="16"/>
      <w:ind w:right="360"/>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2636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4935" cy="126365"/>
                      </a:xfrm>
                      <a:prstGeom prst="rect">
                        <a:avLst/>
                      </a:prstGeom>
                      <a:noFill/>
                      <a:ln>
                        <a:noFill/>
                      </a:ln>
                    </wps:spPr>
                    <wps:txbx>
                      <w:txbxContent>
                        <w:p w14:paraId="516CE211">
                          <w:pPr>
                            <w:pStyle w:val="16"/>
                            <w:rPr>
                              <w:rFonts w:hint="eastAsia"/>
                            </w:rPr>
                          </w:pPr>
                          <w:r>
                            <w:fldChar w:fldCharType="begin"/>
                          </w:r>
                          <w:r>
                            <w:instrText xml:space="preserve"> PAGE  \* MERGEFORMAT </w:instrText>
                          </w:r>
                          <w:r>
                            <w:fldChar w:fldCharType="separate"/>
                          </w:r>
                          <w:r>
                            <w:t>68</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9.95pt;width:9.05pt;mso-position-horizontal:center;mso-position-horizontal-relative:margin;mso-wrap-style:none;z-index:251660288;mso-width-relative:page;mso-height-relative:page;" filled="f" stroked="f" coordsize="21600,21600" o:gfxdata="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nKFe0AAAAAMBAAAPAAAAAAAAAAEAIAAAACIAAABkcnMv&#10;ZG93bnJldi54bWxQSwECFAAUAAAACACHTuJA8tjHGAsCAAACBAAADgAAAAAAAAABACAAAAAfAQAA&#10;ZHJzL2Uyb0RvYy54bWxQSwUGAAAAAAYABgBZAQAAnAUAAAAA&#10;">
              <v:fill on="f" focussize="0,0"/>
              <v:stroke on="f"/>
              <v:imagedata o:title=""/>
              <o:lock v:ext="edit" aspectratio="f"/>
              <v:textbox inset="0mm,0mm,0mm,0mm" style="mso-fit-shape-to-text:t;">
                <w:txbxContent>
                  <w:p w14:paraId="516CE211">
                    <w:pPr>
                      <w:pStyle w:val="16"/>
                      <w:rPr>
                        <w:rFonts w:hint="eastAsia"/>
                      </w:rPr>
                    </w:pPr>
                    <w:r>
                      <w:fldChar w:fldCharType="begin"/>
                    </w:r>
                    <w:r>
                      <w:instrText xml:space="preserve"> PAGE  \* MERGEFORMAT </w:instrText>
                    </w:r>
                    <w:r>
                      <w:fldChar w:fldCharType="separate"/>
                    </w:r>
                    <w:r>
                      <w:t>68</w:t>
                    </w:r>
                    <w:r>
                      <w:fldChar w:fldCharType="end"/>
                    </w:r>
                  </w:p>
                </w:txbxContent>
              </v:textbox>
            </v:shape>
          </w:pict>
        </mc:Fallback>
      </mc:AlternateContent>
    </w:r>
  </w:p>
  <w:p w14:paraId="3EF5F159">
    <w:pPr>
      <w:pStyle w:val="16"/>
      <w:ind w:right="360"/>
      <w:rPr>
        <w:rFonts w:hint="eastAsia"/>
      </w:rPr>
    </w:pPr>
    <w:r>
      <w:rPr>
        <w:rFonts w:eastAsia="Times New Roma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FBD38">
    <w:pPr>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AFA53">
    <w:pP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0750D">
    <w:pPr>
      <w:pStyle w:val="18"/>
      <w:pBdr>
        <w:bottom w:val="none" w:color="000000"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DE255">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611BC">
    <w:pPr>
      <w:pStyle w:val="1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85BA5">
    <w:pPr>
      <w:pStyle w:val="57"/>
      <w:rPr>
        <w:rFonts w:hint="eastAsia" w:ascii="仿宋_GB2312" w:hAnsi="仿宋_GB2312" w:eastAsia="仿宋_GB2312" w:cs="仿宋_GB2312"/>
        <w:b/>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C712B">
    <w:pP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9202A">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100F8"/>
    <w:multiLevelType w:val="singleLevel"/>
    <w:tmpl w:val="AFB100F8"/>
    <w:lvl w:ilvl="0" w:tentative="0">
      <w:start w:val="2"/>
      <w:numFmt w:val="decimal"/>
      <w:suff w:val="nothing"/>
      <w:lvlText w:val="%1、"/>
      <w:lvlJc w:val="left"/>
    </w:lvl>
  </w:abstractNum>
  <w:abstractNum w:abstractNumId="1">
    <w:nsid w:val="B8CEF35B"/>
    <w:multiLevelType w:val="singleLevel"/>
    <w:tmpl w:val="B8CEF35B"/>
    <w:lvl w:ilvl="0" w:tentative="0">
      <w:start w:val="3"/>
      <w:numFmt w:val="decim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2">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3">
    <w:nsid w:val="00000003"/>
    <w:multiLevelType w:val="multilevel"/>
    <w:tmpl w:val="00000003"/>
    <w:lvl w:ilvl="0" w:tentative="0">
      <w:start w:val="1"/>
      <w:numFmt w:val="decimal"/>
      <w:lvlText w:val="%1、"/>
      <w:lvlJc w:val="left"/>
      <w:pPr>
        <w:tabs>
          <w:tab w:val="left" w:pos="0"/>
        </w:tabs>
        <w:ind w:left="360" w:hanging="36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
    <w:nsid w:val="1E2C98A4"/>
    <w:multiLevelType w:val="singleLevel"/>
    <w:tmpl w:val="1E2C98A4"/>
    <w:lvl w:ilvl="0" w:tentative="0">
      <w:start w:val="2"/>
      <w:numFmt w:val="chineseCounting"/>
      <w:suff w:val="space"/>
      <w:lvlText w:val="第%1节"/>
      <w:lvlJc w:val="left"/>
      <w:pPr>
        <w:ind w:left="1350" w:leftChars="0" w:firstLine="0" w:firstLineChars="0"/>
      </w:pPr>
      <w:rPr>
        <w:rFonts w:hint="eastAsia"/>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documentProtection w:enforcement="0"/>
  <w:defaultTabStop w:val="420"/>
  <w:drawingGridVerticalSpacing w:val="156"/>
  <w:noPunctuationKerning w:val="1"/>
  <w:characterSpacingControl w:val="compressPunctuation"/>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TNlZDdhYjFiN2QyNWZkNTZjYzc3ZTI4MjY1MjIifQ=="/>
  </w:docVars>
  <w:rsids>
    <w:rsidRoot w:val="00EC4A35"/>
    <w:rsid w:val="00326A24"/>
    <w:rsid w:val="00425EE5"/>
    <w:rsid w:val="00477DF2"/>
    <w:rsid w:val="004F3625"/>
    <w:rsid w:val="005C2EF1"/>
    <w:rsid w:val="005E2E12"/>
    <w:rsid w:val="00610CEE"/>
    <w:rsid w:val="006529E6"/>
    <w:rsid w:val="00666AB6"/>
    <w:rsid w:val="00740799"/>
    <w:rsid w:val="008A335A"/>
    <w:rsid w:val="009532F8"/>
    <w:rsid w:val="00CC4CA9"/>
    <w:rsid w:val="00D03465"/>
    <w:rsid w:val="00D218A0"/>
    <w:rsid w:val="00DB0D62"/>
    <w:rsid w:val="00E925E5"/>
    <w:rsid w:val="00EC2744"/>
    <w:rsid w:val="00EC4A35"/>
    <w:rsid w:val="00F00F86"/>
    <w:rsid w:val="00F4770C"/>
    <w:rsid w:val="01255120"/>
    <w:rsid w:val="04EB17A0"/>
    <w:rsid w:val="0D04104B"/>
    <w:rsid w:val="0E8B67DF"/>
    <w:rsid w:val="0FF96BD2"/>
    <w:rsid w:val="12664A6C"/>
    <w:rsid w:val="14D01A1E"/>
    <w:rsid w:val="16A831A0"/>
    <w:rsid w:val="174E5C10"/>
    <w:rsid w:val="185013AB"/>
    <w:rsid w:val="18E05DCC"/>
    <w:rsid w:val="199D68EA"/>
    <w:rsid w:val="19A32B32"/>
    <w:rsid w:val="19C603B6"/>
    <w:rsid w:val="1AB71087"/>
    <w:rsid w:val="1BBE1859"/>
    <w:rsid w:val="1C735584"/>
    <w:rsid w:val="1CFA5783"/>
    <w:rsid w:val="1E56268C"/>
    <w:rsid w:val="1EFF4C2E"/>
    <w:rsid w:val="20AC4ABE"/>
    <w:rsid w:val="20F0642E"/>
    <w:rsid w:val="21484FD4"/>
    <w:rsid w:val="214A7339"/>
    <w:rsid w:val="22877591"/>
    <w:rsid w:val="22C500B6"/>
    <w:rsid w:val="22DE117B"/>
    <w:rsid w:val="26285A79"/>
    <w:rsid w:val="26F26768"/>
    <w:rsid w:val="297B57F3"/>
    <w:rsid w:val="29F02228"/>
    <w:rsid w:val="2B5874A5"/>
    <w:rsid w:val="2B73436B"/>
    <w:rsid w:val="2D09197D"/>
    <w:rsid w:val="2D695D32"/>
    <w:rsid w:val="32ED3B29"/>
    <w:rsid w:val="338261F9"/>
    <w:rsid w:val="368A6DCB"/>
    <w:rsid w:val="36C24BE4"/>
    <w:rsid w:val="38287FAF"/>
    <w:rsid w:val="388C54AA"/>
    <w:rsid w:val="399F120C"/>
    <w:rsid w:val="3AE55345"/>
    <w:rsid w:val="3B646289"/>
    <w:rsid w:val="3BFE668B"/>
    <w:rsid w:val="3C824645"/>
    <w:rsid w:val="3DBC13AB"/>
    <w:rsid w:val="3F542A99"/>
    <w:rsid w:val="405478F3"/>
    <w:rsid w:val="40677505"/>
    <w:rsid w:val="43972F54"/>
    <w:rsid w:val="441109C1"/>
    <w:rsid w:val="458B6543"/>
    <w:rsid w:val="4B4E4F72"/>
    <w:rsid w:val="4CFB419D"/>
    <w:rsid w:val="4DAD18FC"/>
    <w:rsid w:val="4DE84AD8"/>
    <w:rsid w:val="4ED4735A"/>
    <w:rsid w:val="4F483C6B"/>
    <w:rsid w:val="4FE20E16"/>
    <w:rsid w:val="509A3EB7"/>
    <w:rsid w:val="50FE4839"/>
    <w:rsid w:val="51993548"/>
    <w:rsid w:val="51D54E68"/>
    <w:rsid w:val="525D6438"/>
    <w:rsid w:val="52CB2B4F"/>
    <w:rsid w:val="53CC27A6"/>
    <w:rsid w:val="57A57AF4"/>
    <w:rsid w:val="5B743E4F"/>
    <w:rsid w:val="5D2D69AC"/>
    <w:rsid w:val="5E7128C8"/>
    <w:rsid w:val="5E95199E"/>
    <w:rsid w:val="5EF06B58"/>
    <w:rsid w:val="60ED4494"/>
    <w:rsid w:val="67A654C2"/>
    <w:rsid w:val="6925794D"/>
    <w:rsid w:val="6BCC55E2"/>
    <w:rsid w:val="6F4806EE"/>
    <w:rsid w:val="6F8A37EA"/>
    <w:rsid w:val="704C4D37"/>
    <w:rsid w:val="71FB452B"/>
    <w:rsid w:val="72063990"/>
    <w:rsid w:val="72ED3359"/>
    <w:rsid w:val="737B15F5"/>
    <w:rsid w:val="74282340"/>
    <w:rsid w:val="76117110"/>
    <w:rsid w:val="76C200B1"/>
    <w:rsid w:val="772259C2"/>
    <w:rsid w:val="79D12015"/>
    <w:rsid w:val="7CC170C4"/>
    <w:rsid w:val="7E140F34"/>
    <w:rsid w:val="7F7C2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2"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0"/>
    <w:pPr>
      <w:keepNext/>
      <w:jc w:val="center"/>
      <w:outlineLvl w:val="0"/>
    </w:pPr>
    <w:rPr>
      <w:rFonts w:ascii="Times New Roman" w:hAnsi="Times New Roman" w:eastAsia="宋体" w:cs="Times New Roman"/>
      <w:b/>
      <w:bCs/>
      <w:sz w:val="24"/>
      <w:szCs w:val="20"/>
    </w:rPr>
  </w:style>
  <w:style w:type="paragraph" w:styleId="3">
    <w:name w:val="heading 2"/>
    <w:basedOn w:val="1"/>
    <w:next w:val="1"/>
    <w:link w:val="38"/>
    <w:qFormat/>
    <w:uiPriority w:val="0"/>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39"/>
    <w:qFormat/>
    <w:uiPriority w:val="2"/>
    <w:pPr>
      <w:keepNext/>
      <w:keepLines/>
      <w:numPr>
        <w:ilvl w:val="2"/>
        <w:numId w:val="1"/>
      </w:numPr>
      <w:spacing w:before="260" w:after="260" w:line="410" w:lineRule="auto"/>
      <w:outlineLvl w:val="2"/>
    </w:pPr>
    <w:rPr>
      <w:rFonts w:ascii="Times New Roman" w:hAnsi="Times New Roman" w:eastAsia="宋体" w:cs="Times New Roman"/>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te Heading"/>
    <w:basedOn w:val="1"/>
    <w:next w:val="1"/>
    <w:link w:val="40"/>
    <w:qFormat/>
    <w:uiPriority w:val="0"/>
    <w:pPr>
      <w:jc w:val="center"/>
    </w:pPr>
    <w:rPr>
      <w:rFonts w:ascii="Times New Roman" w:hAnsi="Times New Roman" w:eastAsia="宋体" w:cs="Times New Roman"/>
      <w:szCs w:val="24"/>
    </w:rPr>
  </w:style>
  <w:style w:type="paragraph" w:styleId="7">
    <w:name w:val="Normal Indent"/>
    <w:basedOn w:val="1"/>
    <w:unhideWhenUsed/>
    <w:qFormat/>
    <w:uiPriority w:val="99"/>
    <w:pPr>
      <w:ind w:firstLine="420" w:firstLineChars="200"/>
    </w:pPr>
    <w:rPr>
      <w:rFonts w:ascii="Times New Roman" w:hAnsi="Times New Roman" w:eastAsia="宋体" w:cs="Times New Roman"/>
      <w:szCs w:val="24"/>
    </w:rPr>
  </w:style>
  <w:style w:type="paragraph" w:styleId="8">
    <w:name w:val="annotation text"/>
    <w:basedOn w:val="1"/>
    <w:link w:val="41"/>
    <w:qFormat/>
    <w:uiPriority w:val="0"/>
    <w:pPr>
      <w:jc w:val="left"/>
    </w:pPr>
    <w:rPr>
      <w:rFonts w:ascii="Times New Roman" w:hAnsi="Times New Roman" w:eastAsia="宋体" w:cs="Times New Roman"/>
      <w:szCs w:val="24"/>
    </w:rPr>
  </w:style>
  <w:style w:type="paragraph" w:styleId="9">
    <w:name w:val="Body Text"/>
    <w:basedOn w:val="1"/>
    <w:next w:val="1"/>
    <w:link w:val="42"/>
    <w:qFormat/>
    <w:uiPriority w:val="99"/>
    <w:pPr>
      <w:spacing w:after="120"/>
    </w:pPr>
    <w:rPr>
      <w:rFonts w:ascii="Times New Roman" w:hAnsi="Times New Roman" w:eastAsia="宋体" w:cs="Times New Roman"/>
      <w:szCs w:val="24"/>
    </w:rPr>
  </w:style>
  <w:style w:type="paragraph" w:styleId="10">
    <w:name w:val="Body Text Indent"/>
    <w:basedOn w:val="1"/>
    <w:next w:val="11"/>
    <w:link w:val="43"/>
    <w:qFormat/>
    <w:uiPriority w:val="0"/>
    <w:pPr>
      <w:spacing w:after="120"/>
      <w:ind w:left="420" w:leftChars="200"/>
    </w:pPr>
    <w:rPr>
      <w:rFonts w:ascii="Times New Roman" w:hAnsi="Times New Roman" w:eastAsia="宋体" w:cs="Times New Roman"/>
      <w:szCs w:val="24"/>
    </w:rPr>
  </w:style>
  <w:style w:type="paragraph" w:styleId="11">
    <w:name w:val="annotation subject"/>
    <w:basedOn w:val="8"/>
    <w:next w:val="1"/>
    <w:link w:val="70"/>
    <w:qFormat/>
    <w:uiPriority w:val="0"/>
    <w:rPr>
      <w:b/>
      <w:bCs/>
    </w:rPr>
  </w:style>
  <w:style w:type="paragraph" w:styleId="12">
    <w:name w:val="Plain Text"/>
    <w:basedOn w:val="1"/>
    <w:next w:val="1"/>
    <w:link w:val="45"/>
    <w:qFormat/>
    <w:uiPriority w:val="0"/>
    <w:rPr>
      <w:rFonts w:ascii="宋体" w:hAnsi="Courier New" w:eastAsia="宋体" w:cs="Courier New"/>
      <w:szCs w:val="21"/>
    </w:rPr>
  </w:style>
  <w:style w:type="paragraph" w:styleId="13">
    <w:name w:val="Date"/>
    <w:basedOn w:val="1"/>
    <w:next w:val="1"/>
    <w:qFormat/>
    <w:uiPriority w:val="0"/>
    <w:rPr>
      <w:sz w:val="24"/>
      <w:szCs w:val="20"/>
    </w:rPr>
  </w:style>
  <w:style w:type="paragraph" w:styleId="14">
    <w:name w:val="Body Text Indent 2"/>
    <w:basedOn w:val="1"/>
    <w:link w:val="46"/>
    <w:qFormat/>
    <w:uiPriority w:val="0"/>
    <w:pPr>
      <w:spacing w:after="120" w:line="480" w:lineRule="auto"/>
      <w:ind w:left="420" w:leftChars="200"/>
    </w:pPr>
    <w:rPr>
      <w:rFonts w:ascii="Times New Roman" w:hAnsi="Times New Roman" w:eastAsia="宋体" w:cs="Times New Roman"/>
      <w:szCs w:val="24"/>
    </w:rPr>
  </w:style>
  <w:style w:type="paragraph" w:styleId="15">
    <w:name w:val="Balloon Text"/>
    <w:basedOn w:val="1"/>
    <w:link w:val="71"/>
    <w:qFormat/>
    <w:uiPriority w:val="0"/>
    <w:rPr>
      <w:rFonts w:ascii="Times New Roman" w:hAnsi="Times New Roman" w:eastAsia="宋体" w:cs="Times New Roman"/>
      <w:sz w:val="18"/>
      <w:szCs w:val="18"/>
    </w:rPr>
  </w:style>
  <w:style w:type="paragraph" w:styleId="16">
    <w:name w:val="footer"/>
    <w:basedOn w:val="1"/>
    <w:link w:val="36"/>
    <w:unhideWhenUsed/>
    <w:qFormat/>
    <w:uiPriority w:val="0"/>
    <w:pPr>
      <w:tabs>
        <w:tab w:val="center" w:pos="4153"/>
        <w:tab w:val="right" w:pos="8306"/>
      </w:tabs>
      <w:snapToGrid w:val="0"/>
      <w:jc w:val="left"/>
    </w:pPr>
    <w:rPr>
      <w:sz w:val="18"/>
      <w:szCs w:val="18"/>
    </w:rPr>
  </w:style>
  <w:style w:type="paragraph" w:styleId="17">
    <w:name w:val="envelope return"/>
    <w:basedOn w:val="1"/>
    <w:unhideWhenUsed/>
    <w:qFormat/>
    <w:uiPriority w:val="99"/>
    <w:pPr>
      <w:snapToGrid w:val="0"/>
    </w:pPr>
    <w:rPr>
      <w:rFonts w:hint="eastAsia" w:ascii="Arial" w:hAnsi="Arial" w:eastAsia="宋体" w:cs="Times New Roman"/>
      <w:sz w:val="24"/>
      <w:szCs w:val="24"/>
    </w:rPr>
  </w:style>
  <w:style w:type="paragraph" w:styleId="18">
    <w:name w:val="header"/>
    <w:basedOn w:val="1"/>
    <w:link w:val="35"/>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20"/>
    <w:next w:val="1"/>
    <w:qFormat/>
    <w:uiPriority w:val="0"/>
    <w:pPr>
      <w:spacing w:before="120" w:beforeLines="0" w:after="120" w:afterLines="0"/>
      <w:jc w:val="left"/>
    </w:pPr>
    <w:rPr>
      <w:b/>
      <w:bCs/>
      <w:caps/>
      <w:sz w:val="20"/>
      <w:szCs w:val="20"/>
    </w:rPr>
  </w:style>
  <w:style w:type="paragraph" w:styleId="20">
    <w:name w:val="index 1"/>
    <w:basedOn w:val="1"/>
    <w:next w:val="1"/>
    <w:qFormat/>
    <w:uiPriority w:val="99"/>
  </w:style>
  <w:style w:type="paragraph" w:styleId="21">
    <w:name w:val="Body Text Indent 3"/>
    <w:basedOn w:val="1"/>
    <w:link w:val="47"/>
    <w:qFormat/>
    <w:uiPriority w:val="0"/>
    <w:pPr>
      <w:spacing w:after="120"/>
      <w:ind w:left="420" w:leftChars="200"/>
    </w:pPr>
    <w:rPr>
      <w:rFonts w:ascii="Times New Roman" w:hAnsi="Times New Roman" w:eastAsia="宋体" w:cs="Times New Roman"/>
      <w:sz w:val="16"/>
      <w:szCs w:val="20"/>
    </w:rPr>
  </w:style>
  <w:style w:type="paragraph" w:styleId="22">
    <w:name w:val="toc 2"/>
    <w:basedOn w:val="1"/>
    <w:next w:val="1"/>
    <w:unhideWhenUsed/>
    <w:qFormat/>
    <w:uiPriority w:val="39"/>
    <w:pPr>
      <w:spacing w:before="12" w:after="12" w:line="360" w:lineRule="auto"/>
    </w:pPr>
    <w:rPr>
      <w:rFonts w:ascii="等线" w:hAnsi="等线" w:eastAsia="等线" w:cs="Times New Roman"/>
      <w:b/>
    </w:rPr>
  </w:style>
  <w:style w:type="paragraph" w:styleId="23">
    <w:name w:val="Normal (Web)"/>
    <w:basedOn w:val="1"/>
    <w:qFormat/>
    <w:uiPriority w:val="0"/>
    <w:pPr>
      <w:spacing w:before="100" w:beforeAutospacing="1" w:after="100" w:afterAutospacing="1"/>
      <w:jc w:val="left"/>
    </w:pPr>
    <w:rPr>
      <w:rFonts w:ascii="Times New Roman" w:hAnsi="Times New Roman" w:eastAsia="宋体" w:cs="Times New Roman"/>
      <w:kern w:val="0"/>
      <w:sz w:val="24"/>
      <w:szCs w:val="24"/>
    </w:rPr>
  </w:style>
  <w:style w:type="paragraph" w:styleId="24">
    <w:name w:val="Body Text First Indent"/>
    <w:basedOn w:val="9"/>
    <w:next w:val="1"/>
    <w:link w:val="48"/>
    <w:qFormat/>
    <w:uiPriority w:val="0"/>
    <w:pPr>
      <w:ind w:firstLine="420"/>
    </w:pPr>
  </w:style>
  <w:style w:type="paragraph" w:styleId="25">
    <w:name w:val="Body Text First Indent 2"/>
    <w:basedOn w:val="10"/>
    <w:next w:val="7"/>
    <w:link w:val="44"/>
    <w:unhideWhenUsed/>
    <w:qFormat/>
    <w:uiPriority w:val="0"/>
    <w:pPr>
      <w:ind w:firstLine="420" w:firstLineChars="2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Hyperlink"/>
    <w:basedOn w:val="28"/>
    <w:semiHidden/>
    <w:unhideWhenUsed/>
    <w:qFormat/>
    <w:uiPriority w:val="99"/>
    <w:rPr>
      <w:color w:val="0000FF"/>
      <w:u w:val="single"/>
    </w:rPr>
  </w:style>
  <w:style w:type="character" w:styleId="31">
    <w:name w:val="annotation reference"/>
    <w:qFormat/>
    <w:uiPriority w:val="0"/>
    <w:rPr>
      <w:sz w:val="21"/>
      <w:szCs w:val="21"/>
    </w:rPr>
  </w:style>
  <w:style w:type="paragraph" w:customStyle="1" w:styleId="32">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3">
    <w:name w:val="正文1"/>
    <w:unhideWhenUsed/>
    <w:qFormat/>
    <w:uiPriority w:val="0"/>
    <w:pPr>
      <w:widowControl w:val="0"/>
      <w:tabs>
        <w:tab w:val="left" w:pos="567"/>
      </w:tabs>
      <w:adjustRightInd w:val="0"/>
      <w:spacing w:line="360" w:lineRule="atLeast"/>
      <w:ind w:left="567" w:hanging="567"/>
      <w:textAlignment w:val="baseline"/>
    </w:pPr>
    <w:rPr>
      <w:rFonts w:hint="eastAsia" w:ascii="宋体" w:hAnsi="Times New Roman" w:eastAsia="宋体" w:cs="Times New Roman"/>
      <w:sz w:val="24"/>
      <w:lang w:val="en-US" w:eastAsia="zh-CN" w:bidi="ar-SA"/>
    </w:rPr>
  </w:style>
  <w:style w:type="paragraph" w:customStyle="1" w:styleId="34">
    <w:name w:val="正文格式"/>
    <w:basedOn w:val="9"/>
    <w:next w:val="9"/>
    <w:qFormat/>
    <w:uiPriority w:val="0"/>
    <w:pPr>
      <w:widowControl/>
      <w:adjustRightInd w:val="0"/>
      <w:snapToGrid w:val="0"/>
      <w:spacing w:line="400" w:lineRule="atLeast"/>
      <w:ind w:firstLine="482"/>
      <w:textAlignment w:val="baseline"/>
    </w:pPr>
    <w:rPr>
      <w:kern w:val="0"/>
      <w:sz w:val="24"/>
    </w:rPr>
  </w:style>
  <w:style w:type="character" w:customStyle="1" w:styleId="35">
    <w:name w:val="页眉 字符"/>
    <w:basedOn w:val="28"/>
    <w:link w:val="18"/>
    <w:qFormat/>
    <w:uiPriority w:val="99"/>
    <w:rPr>
      <w:sz w:val="18"/>
      <w:szCs w:val="18"/>
    </w:rPr>
  </w:style>
  <w:style w:type="character" w:customStyle="1" w:styleId="36">
    <w:name w:val="页脚 字符"/>
    <w:basedOn w:val="28"/>
    <w:link w:val="16"/>
    <w:qFormat/>
    <w:uiPriority w:val="99"/>
    <w:rPr>
      <w:sz w:val="18"/>
      <w:szCs w:val="18"/>
    </w:rPr>
  </w:style>
  <w:style w:type="character" w:customStyle="1" w:styleId="37">
    <w:name w:val="标题 1 字符"/>
    <w:basedOn w:val="28"/>
    <w:link w:val="2"/>
    <w:qFormat/>
    <w:uiPriority w:val="0"/>
    <w:rPr>
      <w:rFonts w:ascii="Times New Roman" w:hAnsi="Times New Roman" w:eastAsia="宋体" w:cs="Times New Roman"/>
      <w:b/>
      <w:bCs/>
      <w:sz w:val="24"/>
      <w:szCs w:val="20"/>
    </w:rPr>
  </w:style>
  <w:style w:type="character" w:customStyle="1" w:styleId="38">
    <w:name w:val="标题 2 字符"/>
    <w:basedOn w:val="28"/>
    <w:link w:val="3"/>
    <w:qFormat/>
    <w:uiPriority w:val="0"/>
    <w:rPr>
      <w:rFonts w:ascii="Arial" w:hAnsi="Arial" w:eastAsia="宋体" w:cs="Times New Roman"/>
      <w:b/>
      <w:bCs/>
      <w:sz w:val="24"/>
      <w:szCs w:val="32"/>
    </w:rPr>
  </w:style>
  <w:style w:type="character" w:customStyle="1" w:styleId="39">
    <w:name w:val="标题 3 字符"/>
    <w:basedOn w:val="28"/>
    <w:link w:val="4"/>
    <w:qFormat/>
    <w:uiPriority w:val="2"/>
    <w:rPr>
      <w:rFonts w:ascii="Times New Roman" w:hAnsi="Times New Roman" w:eastAsia="宋体" w:cs="Times New Roman"/>
      <w:b/>
      <w:bCs/>
      <w:sz w:val="32"/>
      <w:szCs w:val="32"/>
    </w:rPr>
  </w:style>
  <w:style w:type="character" w:customStyle="1" w:styleId="40">
    <w:name w:val="注释标题 字符"/>
    <w:basedOn w:val="28"/>
    <w:link w:val="6"/>
    <w:qFormat/>
    <w:uiPriority w:val="0"/>
    <w:rPr>
      <w:rFonts w:ascii="Times New Roman" w:hAnsi="Times New Roman" w:eastAsia="宋体" w:cs="Times New Roman"/>
      <w:szCs w:val="24"/>
    </w:rPr>
  </w:style>
  <w:style w:type="character" w:customStyle="1" w:styleId="41">
    <w:name w:val="批注文字 字符"/>
    <w:basedOn w:val="28"/>
    <w:link w:val="8"/>
    <w:qFormat/>
    <w:uiPriority w:val="0"/>
    <w:rPr>
      <w:rFonts w:ascii="Times New Roman" w:hAnsi="Times New Roman" w:eastAsia="宋体" w:cs="Times New Roman"/>
      <w:szCs w:val="24"/>
    </w:rPr>
  </w:style>
  <w:style w:type="character" w:customStyle="1" w:styleId="42">
    <w:name w:val="正文文本 字符"/>
    <w:basedOn w:val="28"/>
    <w:link w:val="9"/>
    <w:qFormat/>
    <w:uiPriority w:val="99"/>
    <w:rPr>
      <w:rFonts w:ascii="Times New Roman" w:hAnsi="Times New Roman" w:eastAsia="宋体" w:cs="Times New Roman"/>
      <w:szCs w:val="24"/>
    </w:rPr>
  </w:style>
  <w:style w:type="character" w:customStyle="1" w:styleId="43">
    <w:name w:val="正文文本缩进 字符"/>
    <w:basedOn w:val="28"/>
    <w:link w:val="10"/>
    <w:qFormat/>
    <w:uiPriority w:val="0"/>
    <w:rPr>
      <w:rFonts w:ascii="Times New Roman" w:hAnsi="Times New Roman" w:eastAsia="宋体" w:cs="Times New Roman"/>
      <w:szCs w:val="24"/>
    </w:rPr>
  </w:style>
  <w:style w:type="character" w:customStyle="1" w:styleId="44">
    <w:name w:val="正文文本首行缩进 2 字符"/>
    <w:basedOn w:val="43"/>
    <w:link w:val="25"/>
    <w:qFormat/>
    <w:uiPriority w:val="0"/>
    <w:rPr>
      <w:rFonts w:ascii="Times New Roman" w:hAnsi="Times New Roman" w:eastAsia="宋体" w:cs="Times New Roman"/>
      <w:szCs w:val="24"/>
    </w:rPr>
  </w:style>
  <w:style w:type="character" w:customStyle="1" w:styleId="45">
    <w:name w:val="纯文本 字符"/>
    <w:basedOn w:val="28"/>
    <w:link w:val="12"/>
    <w:qFormat/>
    <w:uiPriority w:val="0"/>
    <w:rPr>
      <w:rFonts w:ascii="宋体" w:hAnsi="Courier New" w:eastAsia="宋体" w:cs="Courier New"/>
      <w:szCs w:val="21"/>
    </w:rPr>
  </w:style>
  <w:style w:type="character" w:customStyle="1" w:styleId="46">
    <w:name w:val="正文文本缩进 2 字符"/>
    <w:basedOn w:val="28"/>
    <w:link w:val="14"/>
    <w:qFormat/>
    <w:uiPriority w:val="0"/>
    <w:rPr>
      <w:rFonts w:ascii="Times New Roman" w:hAnsi="Times New Roman" w:eastAsia="宋体" w:cs="Times New Roman"/>
      <w:szCs w:val="24"/>
    </w:rPr>
  </w:style>
  <w:style w:type="character" w:customStyle="1" w:styleId="47">
    <w:name w:val="正文文本缩进 3 字符"/>
    <w:basedOn w:val="28"/>
    <w:link w:val="21"/>
    <w:qFormat/>
    <w:uiPriority w:val="0"/>
    <w:rPr>
      <w:rFonts w:ascii="Times New Roman" w:hAnsi="Times New Roman" w:eastAsia="宋体" w:cs="Times New Roman"/>
      <w:sz w:val="16"/>
      <w:szCs w:val="20"/>
    </w:rPr>
  </w:style>
  <w:style w:type="character" w:customStyle="1" w:styleId="48">
    <w:name w:val="正文文本首行缩进 字符"/>
    <w:basedOn w:val="42"/>
    <w:link w:val="24"/>
    <w:qFormat/>
    <w:uiPriority w:val="0"/>
    <w:rPr>
      <w:rFonts w:ascii="Times New Roman" w:hAnsi="Times New Roman" w:eastAsia="宋体" w:cs="Times New Roman"/>
      <w:szCs w:val="24"/>
    </w:rPr>
  </w:style>
  <w:style w:type="character" w:customStyle="1" w:styleId="49">
    <w:name w:val="fontstyle01"/>
    <w:qFormat/>
    <w:uiPriority w:val="0"/>
    <w:rPr>
      <w:rFonts w:hint="eastAsia" w:ascii="宋体" w:hAnsi="宋体" w:eastAsia="宋体"/>
      <w:color w:val="000000"/>
      <w:sz w:val="22"/>
      <w:szCs w:val="22"/>
    </w:rPr>
  </w:style>
  <w:style w:type="character" w:customStyle="1" w:styleId="50">
    <w:name w:val="NormalCharacter"/>
    <w:qFormat/>
    <w:uiPriority w:val="7"/>
  </w:style>
  <w:style w:type="character" w:customStyle="1" w:styleId="51">
    <w:name w:val="font61"/>
    <w:qFormat/>
    <w:uiPriority w:val="6"/>
    <w:rPr>
      <w:rFonts w:hint="eastAsia" w:ascii="宋体" w:hAnsi="宋体" w:eastAsia="宋体" w:cs="宋体"/>
      <w:color w:val="000000"/>
      <w:sz w:val="20"/>
      <w:szCs w:val="20"/>
      <w:u w:val="none"/>
    </w:rPr>
  </w:style>
  <w:style w:type="character" w:customStyle="1" w:styleId="52">
    <w:name w:val="font11"/>
    <w:qFormat/>
    <w:uiPriority w:val="6"/>
    <w:rPr>
      <w:rFonts w:hint="default" w:ascii="Times New Roman" w:hAnsi="Times New Roman" w:cs="Times New Roman"/>
      <w:color w:val="000000"/>
      <w:sz w:val="20"/>
      <w:szCs w:val="20"/>
      <w:u w:val="none"/>
    </w:rPr>
  </w:style>
  <w:style w:type="character" w:customStyle="1" w:styleId="53">
    <w:name w:val="font41"/>
    <w:qFormat/>
    <w:uiPriority w:val="6"/>
    <w:rPr>
      <w:rFonts w:hint="default" w:ascii="Times New Roman" w:hAnsi="Times New Roman" w:cs="Times New Roman"/>
      <w:color w:val="FF0000"/>
      <w:sz w:val="20"/>
      <w:szCs w:val="20"/>
      <w:u w:val="none"/>
    </w:rPr>
  </w:style>
  <w:style w:type="character" w:customStyle="1" w:styleId="54">
    <w:name w:val="font51"/>
    <w:qFormat/>
    <w:uiPriority w:val="6"/>
    <w:rPr>
      <w:rFonts w:hint="eastAsia" w:ascii="宋体" w:hAnsi="宋体" w:eastAsia="宋体" w:cs="宋体"/>
      <w:color w:val="FF0000"/>
      <w:sz w:val="20"/>
      <w:szCs w:val="20"/>
      <w:u w:val="none"/>
    </w:rPr>
  </w:style>
  <w:style w:type="paragraph" w:customStyle="1" w:styleId="55">
    <w:name w:val="普通(网站)1"/>
    <w:basedOn w:val="1"/>
    <w:qFormat/>
    <w:uiPriority w:val="2"/>
    <w:pPr>
      <w:widowControl/>
      <w:spacing w:before="100" w:after="100"/>
      <w:jc w:val="left"/>
    </w:pPr>
    <w:rPr>
      <w:rFonts w:ascii="宋体" w:hAnsi="宋体" w:eastAsia="宋体" w:cs="宋体"/>
      <w:kern w:val="0"/>
      <w:sz w:val="24"/>
      <w:szCs w:val="24"/>
    </w:rPr>
  </w:style>
  <w:style w:type="paragraph" w:customStyle="1" w:styleId="56">
    <w:name w:val="日期1"/>
    <w:basedOn w:val="1"/>
    <w:next w:val="1"/>
    <w:qFormat/>
    <w:uiPriority w:val="0"/>
    <w:rPr>
      <w:rFonts w:ascii="Times New Roman" w:hAnsi="Times New Roman" w:eastAsia="宋体" w:cs="Times New Roman"/>
      <w:sz w:val="24"/>
      <w:szCs w:val="20"/>
    </w:rPr>
  </w:style>
  <w:style w:type="paragraph" w:customStyle="1" w:styleId="57">
    <w:name w:val="纯文本1"/>
    <w:basedOn w:val="1"/>
    <w:qFormat/>
    <w:uiPriority w:val="0"/>
    <w:rPr>
      <w:rFonts w:ascii="宋体" w:hAnsi="宋体" w:eastAsia="宋体" w:cs="Courier New"/>
      <w:szCs w:val="21"/>
    </w:rPr>
  </w:style>
  <w:style w:type="paragraph" w:styleId="58">
    <w:name w:val="List Paragraph"/>
    <w:basedOn w:val="1"/>
    <w:qFormat/>
    <w:uiPriority w:val="34"/>
    <w:pPr>
      <w:ind w:firstLine="420" w:firstLineChars="200"/>
    </w:pPr>
    <w:rPr>
      <w:rFonts w:ascii="Times New Roman" w:hAnsi="Times New Roman" w:eastAsia="宋体" w:cs="Times New Roman"/>
      <w:szCs w:val="24"/>
    </w:rPr>
  </w:style>
  <w:style w:type="paragraph" w:customStyle="1" w:styleId="59">
    <w:name w:val="正文文本缩进1"/>
    <w:basedOn w:val="1"/>
    <w:qFormat/>
    <w:uiPriority w:val="0"/>
    <w:pPr>
      <w:spacing w:after="120"/>
      <w:ind w:left="420"/>
    </w:pPr>
    <w:rPr>
      <w:rFonts w:ascii="Times New Roman" w:hAnsi="Times New Roman" w:eastAsia="宋体" w:cs="Times New Roman"/>
      <w:szCs w:val="24"/>
    </w:rPr>
  </w:style>
  <w:style w:type="paragraph" w:customStyle="1" w:styleId="60">
    <w:name w:val="p0"/>
    <w:basedOn w:val="1"/>
    <w:qFormat/>
    <w:uiPriority w:val="0"/>
    <w:pPr>
      <w:widowControl/>
    </w:pPr>
    <w:rPr>
      <w:rFonts w:ascii="Times New Roman" w:hAnsi="Times New Roman" w:eastAsia="宋体" w:cs="Times New Roman"/>
      <w:kern w:val="0"/>
      <w:szCs w:val="21"/>
    </w:rPr>
  </w:style>
  <w:style w:type="paragraph" w:customStyle="1" w:styleId="61">
    <w:name w:val="Table Paragraph"/>
    <w:basedOn w:val="1"/>
    <w:qFormat/>
    <w:uiPriority w:val="1"/>
    <w:rPr>
      <w:rFonts w:ascii="宋体" w:hAnsi="宋体" w:eastAsia="宋体" w:cs="宋体"/>
      <w:szCs w:val="24"/>
      <w:lang w:val="zh-CN" w:bidi="zh-CN"/>
    </w:rPr>
  </w:style>
  <w:style w:type="paragraph" w:customStyle="1" w:styleId="62">
    <w:name w:val="列出段落1"/>
    <w:basedOn w:val="1"/>
    <w:next w:val="1"/>
    <w:qFormat/>
    <w:uiPriority w:val="0"/>
    <w:pPr>
      <w:ind w:firstLine="420"/>
    </w:pPr>
    <w:rPr>
      <w:rFonts w:ascii="Times New Roman" w:hAnsi="Times New Roman" w:eastAsia="宋体" w:cs="Times New Roman"/>
      <w:szCs w:val="24"/>
    </w:rPr>
  </w:style>
  <w:style w:type="paragraph" w:customStyle="1" w:styleId="63">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64">
    <w:name w:val="【正文】"/>
    <w:basedOn w:val="1"/>
    <w:qFormat/>
    <w:uiPriority w:val="0"/>
    <w:pPr>
      <w:spacing w:line="360" w:lineRule="auto"/>
      <w:ind w:firstLine="480" w:firstLineChars="200"/>
    </w:pPr>
    <w:rPr>
      <w:rFonts w:ascii="Calibri" w:hAnsi="Calibri" w:eastAsia="宋体" w:cs="Times New Roman"/>
      <w:sz w:val="24"/>
      <w:szCs w:val="24"/>
    </w:rPr>
  </w:style>
  <w:style w:type="paragraph" w:customStyle="1" w:styleId="65">
    <w:name w:val="样式2"/>
    <w:qFormat/>
    <w:uiPriority w:val="99"/>
    <w:pPr>
      <w:shd w:val="clear" w:color="auto" w:fill="FFFFFF"/>
      <w:spacing w:before="100" w:beforeAutospacing="1" w:after="100" w:afterAutospacing="1"/>
      <w:ind w:left="562"/>
      <w:jc w:val="center"/>
    </w:pPr>
    <w:rPr>
      <w:rFonts w:ascii="宋体" w:hAnsi="Times New Roman" w:eastAsia="宋体" w:cs="Times New Roman"/>
      <w:b/>
      <w:kern w:val="2"/>
      <w:sz w:val="32"/>
      <w:szCs w:val="21"/>
      <w:lang w:val="en-US" w:eastAsia="zh-CN" w:bidi="ar-SA"/>
    </w:rPr>
  </w:style>
  <w:style w:type="paragraph" w:customStyle="1" w:styleId="66">
    <w:name w:val="正文首行缩进 21"/>
    <w:basedOn w:val="59"/>
    <w:next w:val="1"/>
    <w:qFormat/>
    <w:uiPriority w:val="0"/>
    <w:pPr>
      <w:autoSpaceDE w:val="0"/>
      <w:ind w:firstLine="420"/>
      <w:jc w:val="left"/>
    </w:pPr>
    <w:rPr>
      <w:rFonts w:ascii="Calibri" w:hAnsi="Calibri"/>
      <w:kern w:val="0"/>
    </w:rPr>
  </w:style>
  <w:style w:type="paragraph" w:customStyle="1" w:styleId="67">
    <w:name w:val="表格文字"/>
    <w:basedOn w:val="1"/>
    <w:next w:val="9"/>
    <w:qFormat/>
    <w:uiPriority w:val="99"/>
    <w:pPr>
      <w:adjustRightInd w:val="0"/>
      <w:spacing w:line="420" w:lineRule="atLeast"/>
      <w:jc w:val="left"/>
      <w:textAlignment w:val="baseline"/>
    </w:pPr>
    <w:rPr>
      <w:rFonts w:ascii="Times New Roman" w:hAnsi="Times New Roman" w:eastAsia="宋体" w:cs="Times New Roman"/>
      <w:kern w:val="0"/>
    </w:rPr>
  </w:style>
  <w:style w:type="table" w:customStyle="1" w:styleId="68">
    <w:name w:val="Table Normal"/>
    <w:basedOn w:val="26"/>
    <w:qFormat/>
    <w:uiPriority w:val="0"/>
    <w:rPr>
      <w:rFonts w:eastAsia="Times New Roman"/>
    </w:rPr>
    <w:tblPr>
      <w:tblCellMar>
        <w:left w:w="0" w:type="dxa"/>
        <w:right w:w="0" w:type="dxa"/>
      </w:tblCellMar>
    </w:tblPr>
  </w:style>
  <w:style w:type="paragraph" w:customStyle="1" w:styleId="69">
    <w:name w:val="Table Text"/>
    <w:basedOn w:val="1"/>
    <w:semiHidden/>
    <w:qFormat/>
    <w:uiPriority w:val="0"/>
    <w:pPr>
      <w:widowControl/>
      <w:kinsoku w:val="0"/>
      <w:autoSpaceDE w:val="0"/>
      <w:autoSpaceDN w:val="0"/>
      <w:adjustRightInd w:val="0"/>
      <w:snapToGrid w:val="0"/>
      <w:jc w:val="left"/>
      <w:textAlignment w:val="baseline"/>
    </w:pPr>
    <w:rPr>
      <w:rFonts w:ascii="宋体" w:hAnsi="宋体" w:eastAsia="宋体" w:cs="宋体"/>
      <w:color w:val="000000"/>
      <w:kern w:val="0"/>
      <w:szCs w:val="21"/>
    </w:rPr>
  </w:style>
  <w:style w:type="character" w:customStyle="1" w:styleId="70">
    <w:name w:val="批注主题 字符"/>
    <w:basedOn w:val="41"/>
    <w:link w:val="11"/>
    <w:qFormat/>
    <w:uiPriority w:val="0"/>
    <w:rPr>
      <w:rFonts w:ascii="Times New Roman" w:hAnsi="Times New Roman" w:eastAsia="宋体" w:cs="Times New Roman"/>
      <w:b/>
      <w:bCs/>
      <w:szCs w:val="24"/>
    </w:rPr>
  </w:style>
  <w:style w:type="character" w:customStyle="1" w:styleId="71">
    <w:name w:val="批注框文本 字符"/>
    <w:basedOn w:val="28"/>
    <w:link w:val="15"/>
    <w:qFormat/>
    <w:uiPriority w:val="0"/>
    <w:rPr>
      <w:rFonts w:ascii="Times New Roman" w:hAnsi="Times New Roman" w:eastAsia="宋体" w:cs="Times New Roman"/>
      <w:sz w:val="18"/>
      <w:szCs w:val="18"/>
    </w:rPr>
  </w:style>
  <w:style w:type="paragraph" w:customStyle="1" w:styleId="72">
    <w:name w:val="正文_10_4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3">
    <w:name w:val="font21"/>
    <w:basedOn w:val="28"/>
    <w:qFormat/>
    <w:uiPriority w:val="0"/>
    <w:rPr>
      <w:rFonts w:hint="eastAsia" w:ascii="仿宋" w:hAnsi="仿宋" w:eastAsia="仿宋" w:cs="仿宋"/>
      <w:color w:val="FF0000"/>
      <w:sz w:val="20"/>
      <w:szCs w:val="20"/>
      <w:u w:val="none"/>
    </w:rPr>
  </w:style>
  <w:style w:type="paragraph" w:customStyle="1" w:styleId="74">
    <w:name w:val="Body text|1"/>
    <w:basedOn w:val="1"/>
    <w:qFormat/>
    <w:uiPriority w:val="0"/>
    <w:pPr>
      <w:widowControl w:val="0"/>
      <w:shd w:val="clear" w:color="auto" w:fill="auto"/>
      <w:spacing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75">
    <w:name w:val="Heading #3|1"/>
    <w:basedOn w:val="1"/>
    <w:qFormat/>
    <w:uiPriority w:val="0"/>
    <w:pPr>
      <w:widowControl w:val="0"/>
      <w:shd w:val="clear" w:color="auto" w:fill="auto"/>
      <w:spacing w:line="410" w:lineRule="exact"/>
      <w:ind w:firstLine="440"/>
      <w:outlineLvl w:val="2"/>
    </w:pPr>
    <w:rPr>
      <w:rFonts w:ascii="宋体" w:hAnsi="宋体" w:eastAsia="宋体" w:cs="宋体"/>
      <w:b/>
      <w:bCs/>
      <w:sz w:val="20"/>
      <w:szCs w:val="20"/>
      <w:u w:val="none"/>
      <w:shd w:val="clear" w:color="auto" w:fill="auto"/>
      <w:lang w:val="zh-TW" w:eastAsia="zh-TW" w:bidi="zh-TW"/>
    </w:rPr>
  </w:style>
  <w:style w:type="paragraph" w:customStyle="1" w:styleId="76">
    <w:name w:val="Heading3"/>
    <w:basedOn w:val="1"/>
    <w:next w:val="1"/>
    <w:autoRedefine/>
    <w:qFormat/>
    <w:uiPriority w:val="0"/>
    <w:pPr>
      <w:keepNext/>
      <w:keepLines/>
      <w:spacing w:before="260" w:after="260" w:line="415" w:lineRule="auto"/>
      <w:ind w:firstLine="137" w:firstLineChars="49"/>
      <w:jc w:val="both"/>
      <w:textAlignment w:val="baseline"/>
    </w:pPr>
    <w:rPr>
      <w:rFonts w:ascii="黑体" w:hAnsi="宋体" w:eastAsia="黑体" w:cs="Times New Roman"/>
      <w:bCs/>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24976</Words>
  <Characters>26995</Characters>
  <Lines>262</Lines>
  <Paragraphs>73</Paragraphs>
  <TotalTime>21</TotalTime>
  <ScaleCrop>false</ScaleCrop>
  <LinksUpToDate>false</LinksUpToDate>
  <CharactersWithSpaces>29058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2026-07-13T02:19:00Z</dcterms:created>
  <dc:creator>User</dc:creator>
  <cp:lastModifiedBy>Administrator</cp:lastModifiedBy>
  <cp:lastPrinted>2026-07-13T12:53:00Z</cp:lastPrinted>
  <dcterms:modified xsi:type="dcterms:W3CDTF">2026-07-16T07:28:49Z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C7A7B51B81F24AC191F9A9BD67A2F367_13</vt:lpwstr>
  </property>
  <property fmtid="{D5CDD505-2E9C-101B-9397-08002B2CF9AE}" pid="4" name="KSOTemplateDocerSaveRecord">
    <vt:lpwstr>eyJoZGlkIjoiMmM0ZGNjNmM2NmJlYTU0ZjhmMWViM2NkYzY1ZmQ2YWMiLCJ1c2VySWQiOiIxMDQ3MDUyODc1In0=</vt:lpwstr>
  </property>
</Properties>
</file>