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1C488">
      <w:pPr>
        <w:kinsoku w:val="0"/>
        <w:autoSpaceDE w:val="0"/>
        <w:autoSpaceDN w:val="0"/>
        <w:adjustRightInd w:val="0"/>
        <w:snapToGrid w:val="0"/>
        <w:spacing w:before="101" w:line="228" w:lineRule="auto"/>
        <w:ind w:left="5794"/>
        <w:jc w:val="left"/>
        <w:textAlignment w:val="baseline"/>
        <w:outlineLvl w:val="0"/>
        <w:rPr>
          <w:rFonts w:ascii="仿宋" w:hAnsi="仿宋" w:eastAsia="仿宋" w:cs="仿宋"/>
          <w:snapToGrid w:val="0"/>
          <w:color w:val="000000"/>
          <w:kern w:val="0"/>
          <w:sz w:val="31"/>
          <w:szCs w:val="31"/>
          <w:lang w:val="en-US" w:eastAsia="en-US" w:bidi="ar-SA"/>
        </w:rPr>
      </w:pPr>
      <w:r>
        <w:rPr>
          <w:rFonts w:ascii="仿宋" w:hAnsi="仿宋" w:eastAsia="仿宋" w:cs="仿宋"/>
          <w:b/>
          <w:bCs/>
          <w:snapToGrid w:val="0"/>
          <w:color w:val="000000"/>
          <w:spacing w:val="-1"/>
          <w:kern w:val="0"/>
          <w:sz w:val="31"/>
          <w:szCs w:val="31"/>
          <w:lang w:val="en-US" w:eastAsia="en-US" w:bidi="ar-SA"/>
        </w:rPr>
        <w:t>第四章</w:t>
      </w:r>
      <w:r>
        <w:rPr>
          <w:rFonts w:ascii="仿宋" w:hAnsi="仿宋" w:eastAsia="仿宋" w:cs="仿宋"/>
          <w:snapToGrid w:val="0"/>
          <w:color w:val="000000"/>
          <w:spacing w:val="30"/>
          <w:kern w:val="0"/>
          <w:sz w:val="31"/>
          <w:szCs w:val="31"/>
          <w:lang w:val="en-US" w:eastAsia="en-US" w:bidi="ar-SA"/>
        </w:rPr>
        <w:t xml:space="preserve"> </w:t>
      </w:r>
      <w:r>
        <w:rPr>
          <w:rFonts w:ascii="仿宋" w:hAnsi="仿宋" w:eastAsia="仿宋" w:cs="仿宋"/>
          <w:b/>
          <w:bCs/>
          <w:snapToGrid w:val="0"/>
          <w:color w:val="000000"/>
          <w:spacing w:val="-1"/>
          <w:kern w:val="0"/>
          <w:sz w:val="31"/>
          <w:szCs w:val="31"/>
          <w:lang w:val="en-US" w:eastAsia="en-US" w:bidi="ar-SA"/>
        </w:rPr>
        <w:t>采购需求</w:t>
      </w:r>
    </w:p>
    <w:p w14:paraId="11EE9E51">
      <w:pPr>
        <w:kinsoku w:val="0"/>
        <w:autoSpaceDE w:val="0"/>
        <w:autoSpaceDN w:val="0"/>
        <w:adjustRightInd w:val="0"/>
        <w:snapToGrid w:val="0"/>
        <w:spacing w:before="256" w:line="222" w:lineRule="auto"/>
        <w:ind w:left="5519"/>
        <w:jc w:val="left"/>
        <w:textAlignment w:val="baseline"/>
        <w:outlineLvl w:val="1"/>
        <w:rPr>
          <w:rFonts w:ascii="仿宋" w:hAnsi="仿宋" w:eastAsia="仿宋" w:cs="仿宋"/>
          <w:snapToGrid w:val="0"/>
          <w:color w:val="000000"/>
          <w:kern w:val="0"/>
          <w:sz w:val="28"/>
          <w:szCs w:val="28"/>
          <w:lang w:val="en-US" w:eastAsia="en-US" w:bidi="ar-SA"/>
        </w:rPr>
      </w:pPr>
      <w:bookmarkStart w:id="0" w:name="bookmark65"/>
      <w:bookmarkEnd w:id="0"/>
      <w:r>
        <w:rPr>
          <w:rFonts w:ascii="仿宋" w:hAnsi="仿宋" w:eastAsia="仿宋" w:cs="仿宋"/>
          <w:b/>
          <w:bCs/>
          <w:snapToGrid w:val="0"/>
          <w:color w:val="000000"/>
          <w:spacing w:val="-5"/>
          <w:kern w:val="0"/>
          <w:sz w:val="28"/>
          <w:szCs w:val="28"/>
          <w:lang w:val="en-US" w:eastAsia="en-US" w:bidi="ar-SA"/>
        </w:rPr>
        <w:t>第一节</w:t>
      </w:r>
      <w:r>
        <w:rPr>
          <w:rFonts w:ascii="仿宋" w:hAnsi="仿宋" w:eastAsia="仿宋" w:cs="仿宋"/>
          <w:snapToGrid w:val="0"/>
          <w:color w:val="000000"/>
          <w:spacing w:val="-5"/>
          <w:kern w:val="0"/>
          <w:sz w:val="28"/>
          <w:szCs w:val="28"/>
          <w:lang w:val="en-US" w:eastAsia="en-US" w:bidi="ar-SA"/>
        </w:rPr>
        <w:t xml:space="preserve"> </w:t>
      </w:r>
      <w:r>
        <w:rPr>
          <w:rFonts w:ascii="仿宋" w:hAnsi="仿宋" w:eastAsia="仿宋" w:cs="仿宋"/>
          <w:b/>
          <w:bCs/>
          <w:snapToGrid w:val="0"/>
          <w:color w:val="000000"/>
          <w:spacing w:val="-5"/>
          <w:kern w:val="0"/>
          <w:sz w:val="28"/>
          <w:szCs w:val="28"/>
          <w:lang w:val="en-US" w:eastAsia="en-US" w:bidi="ar-SA"/>
        </w:rPr>
        <w:t>采购清单一览表</w:t>
      </w:r>
    </w:p>
    <w:p w14:paraId="2F2F1676">
      <w:pPr>
        <w:widowControl/>
        <w:kinsoku w:val="0"/>
        <w:autoSpaceDE w:val="0"/>
        <w:autoSpaceDN w:val="0"/>
        <w:adjustRightInd w:val="0"/>
        <w:snapToGrid w:val="0"/>
        <w:spacing w:before="117"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5F876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622" w:type="dxa"/>
            <w:vAlign w:val="top"/>
          </w:tcPr>
          <w:p w14:paraId="7A604781">
            <w:pPr>
              <w:widowControl/>
              <w:kinsoku w:val="0"/>
              <w:autoSpaceDE w:val="0"/>
              <w:autoSpaceDN w:val="0"/>
              <w:adjustRightInd w:val="0"/>
              <w:snapToGrid w:val="0"/>
              <w:spacing w:before="236" w:line="230" w:lineRule="auto"/>
              <w:ind w:left="11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5"/>
                <w:kern w:val="0"/>
                <w:sz w:val="19"/>
                <w:szCs w:val="19"/>
                <w:lang w:eastAsia="en-US"/>
              </w:rPr>
              <w:t>序号</w:t>
            </w:r>
          </w:p>
        </w:tc>
        <w:tc>
          <w:tcPr>
            <w:tcW w:w="1160" w:type="dxa"/>
            <w:vAlign w:val="top"/>
          </w:tcPr>
          <w:p w14:paraId="67644B1D">
            <w:pPr>
              <w:widowControl/>
              <w:kinsoku w:val="0"/>
              <w:autoSpaceDE w:val="0"/>
              <w:autoSpaceDN w:val="0"/>
              <w:adjustRightInd w:val="0"/>
              <w:snapToGrid w:val="0"/>
              <w:spacing w:before="236" w:line="232" w:lineRule="auto"/>
              <w:ind w:left="40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sz w:val="19"/>
                <w:szCs w:val="19"/>
                <w:lang w:eastAsia="en-US"/>
              </w:rPr>
              <w:t>品名</w:t>
            </w:r>
          </w:p>
        </w:tc>
        <w:tc>
          <w:tcPr>
            <w:tcW w:w="10526" w:type="dxa"/>
            <w:vAlign w:val="top"/>
          </w:tcPr>
          <w:p w14:paraId="7FF9CF65">
            <w:pPr>
              <w:widowControl/>
              <w:kinsoku w:val="0"/>
              <w:autoSpaceDE w:val="0"/>
              <w:autoSpaceDN w:val="0"/>
              <w:adjustRightInd w:val="0"/>
              <w:snapToGrid w:val="0"/>
              <w:spacing w:before="237" w:line="228" w:lineRule="auto"/>
              <w:ind w:left="4569"/>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8"/>
                <w:kern w:val="0"/>
                <w:sz w:val="19"/>
                <w:szCs w:val="19"/>
                <w:lang w:eastAsia="en-US"/>
              </w:rPr>
              <w:t>技术参数及要求</w:t>
            </w:r>
          </w:p>
        </w:tc>
        <w:tc>
          <w:tcPr>
            <w:tcW w:w="705" w:type="dxa"/>
            <w:vAlign w:val="top"/>
          </w:tcPr>
          <w:p w14:paraId="4EE56CF4">
            <w:pPr>
              <w:widowControl/>
              <w:kinsoku w:val="0"/>
              <w:autoSpaceDE w:val="0"/>
              <w:autoSpaceDN w:val="0"/>
              <w:adjustRightInd w:val="0"/>
              <w:snapToGrid w:val="0"/>
              <w:spacing w:before="237" w:line="228" w:lineRule="auto"/>
              <w:ind w:left="16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4"/>
                <w:kern w:val="0"/>
                <w:sz w:val="19"/>
                <w:szCs w:val="19"/>
                <w:lang w:eastAsia="en-US"/>
              </w:rPr>
              <w:t>数量</w:t>
            </w:r>
          </w:p>
        </w:tc>
        <w:tc>
          <w:tcPr>
            <w:tcW w:w="652" w:type="dxa"/>
            <w:vAlign w:val="top"/>
          </w:tcPr>
          <w:p w14:paraId="42B97663">
            <w:pPr>
              <w:widowControl/>
              <w:kinsoku w:val="0"/>
              <w:autoSpaceDE w:val="0"/>
              <w:autoSpaceDN w:val="0"/>
              <w:adjustRightInd w:val="0"/>
              <w:snapToGrid w:val="0"/>
              <w:spacing w:before="237" w:line="229" w:lineRule="auto"/>
              <w:ind w:left="1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4"/>
                <w:kern w:val="0"/>
                <w:sz w:val="19"/>
                <w:szCs w:val="19"/>
                <w:lang w:eastAsia="en-US"/>
              </w:rPr>
              <w:t>单位</w:t>
            </w:r>
          </w:p>
        </w:tc>
        <w:tc>
          <w:tcPr>
            <w:tcW w:w="837" w:type="dxa"/>
            <w:vAlign w:val="top"/>
          </w:tcPr>
          <w:p w14:paraId="5BBF90F9">
            <w:pPr>
              <w:widowControl/>
              <w:kinsoku w:val="0"/>
              <w:autoSpaceDE w:val="0"/>
              <w:autoSpaceDN w:val="0"/>
              <w:adjustRightInd w:val="0"/>
              <w:snapToGrid w:val="0"/>
              <w:spacing w:before="80" w:line="227" w:lineRule="auto"/>
              <w:ind w:left="125"/>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6"/>
                <w:kern w:val="0"/>
                <w:sz w:val="19"/>
                <w:szCs w:val="19"/>
                <w:lang w:eastAsia="en-US"/>
              </w:rPr>
              <w:t>单价最</w:t>
            </w:r>
          </w:p>
          <w:p w14:paraId="32052DA3">
            <w:pPr>
              <w:widowControl/>
              <w:kinsoku w:val="0"/>
              <w:autoSpaceDE w:val="0"/>
              <w:autoSpaceDN w:val="0"/>
              <w:adjustRightInd w:val="0"/>
              <w:snapToGrid w:val="0"/>
              <w:spacing w:before="78" w:line="227" w:lineRule="auto"/>
              <w:ind w:left="12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5"/>
                <w:kern w:val="0"/>
                <w:sz w:val="19"/>
                <w:szCs w:val="19"/>
                <w:lang w:eastAsia="en-US"/>
              </w:rPr>
              <w:t>高限价</w:t>
            </w:r>
          </w:p>
        </w:tc>
      </w:tr>
      <w:tr w14:paraId="0C0E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4" w:hRule="atLeast"/>
        </w:trPr>
        <w:tc>
          <w:tcPr>
            <w:tcW w:w="622" w:type="dxa"/>
            <w:vAlign w:val="top"/>
          </w:tcPr>
          <w:p w14:paraId="75393B02">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3F62464">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DEB7C9A">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E36C40E">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8A0CF82">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0300DDBC">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3DD9F8B9">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60B77F08">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56F63EC0">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C4C9E1E">
            <w:pPr>
              <w:widowControl/>
              <w:kinsoku w:val="0"/>
              <w:autoSpaceDE w:val="0"/>
              <w:autoSpaceDN w:val="0"/>
              <w:adjustRightInd w:val="0"/>
              <w:snapToGrid w:val="0"/>
              <w:spacing w:line="261" w:lineRule="auto"/>
              <w:jc w:val="left"/>
              <w:textAlignment w:val="baseline"/>
              <w:rPr>
                <w:rFonts w:ascii="Arial" w:hAnsi="Arial" w:eastAsia="Arial" w:cs="Arial"/>
                <w:snapToGrid w:val="0"/>
                <w:color w:val="000000"/>
                <w:kern w:val="0"/>
                <w:sz w:val="21"/>
                <w:szCs w:val="21"/>
                <w:lang w:eastAsia="en-US"/>
              </w:rPr>
            </w:pPr>
          </w:p>
          <w:p w14:paraId="1133E6BB">
            <w:pPr>
              <w:widowControl/>
              <w:kinsoku w:val="0"/>
              <w:autoSpaceDE w:val="0"/>
              <w:autoSpaceDN w:val="0"/>
              <w:adjustRightInd w:val="0"/>
              <w:snapToGrid w:val="0"/>
              <w:spacing w:line="262" w:lineRule="auto"/>
              <w:jc w:val="left"/>
              <w:textAlignment w:val="baseline"/>
              <w:rPr>
                <w:rFonts w:ascii="Arial" w:hAnsi="Arial" w:eastAsia="Arial" w:cs="Arial"/>
                <w:snapToGrid w:val="0"/>
                <w:color w:val="000000"/>
                <w:kern w:val="0"/>
                <w:sz w:val="21"/>
                <w:szCs w:val="21"/>
                <w:lang w:eastAsia="en-US"/>
              </w:rPr>
            </w:pPr>
          </w:p>
          <w:p w14:paraId="334C60D0">
            <w:pPr>
              <w:widowControl/>
              <w:kinsoku w:val="0"/>
              <w:autoSpaceDE w:val="0"/>
              <w:autoSpaceDN w:val="0"/>
              <w:adjustRightInd w:val="0"/>
              <w:snapToGrid w:val="0"/>
              <w:spacing w:before="62" w:line="257" w:lineRule="exact"/>
              <w:ind w:left="28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1160" w:type="dxa"/>
            <w:vAlign w:val="top"/>
          </w:tcPr>
          <w:p w14:paraId="620C9D46">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09C777A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07BE3BA7">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EC41139">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7D8F656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41DFEA1">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78917B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D083AB9">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D67AF57">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8089A2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48C7A0A">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EE54226">
            <w:pPr>
              <w:widowControl/>
              <w:kinsoku w:val="0"/>
              <w:autoSpaceDE w:val="0"/>
              <w:autoSpaceDN w:val="0"/>
              <w:adjustRightInd w:val="0"/>
              <w:snapToGrid w:val="0"/>
              <w:spacing w:before="58" w:line="321" w:lineRule="auto"/>
              <w:ind w:left="162" w:right="159" w:hanging="57"/>
              <w:jc w:val="left"/>
              <w:textAlignment w:val="baseline"/>
              <w:rPr>
                <w:rFonts w:ascii="宋体" w:hAnsi="宋体" w:eastAsia="宋体" w:cs="宋体"/>
                <w:snapToGrid w:val="0"/>
                <w:color w:val="000000"/>
                <w:kern w:val="0"/>
                <w:sz w:val="18"/>
                <w:szCs w:val="18"/>
                <w:lang w:eastAsia="en-US"/>
              </w:rPr>
            </w:pPr>
            <w:r>
              <w:rPr>
                <w:rFonts w:ascii="Arial" w:hAnsi="Arial" w:eastAsia="Arial" w:cs="Arial"/>
                <w:snapToGrid w:val="0"/>
                <w:color w:val="000000"/>
                <w:kern w:val="0"/>
                <w:sz w:val="18"/>
                <w:szCs w:val="18"/>
                <w:lang w:eastAsia="en-US"/>
              </w:rPr>
              <w:t>AI</w:t>
            </w:r>
            <w:r>
              <w:rPr>
                <w:rFonts w:ascii="Arial" w:hAnsi="Arial" w:eastAsia="Arial" w:cs="Arial"/>
                <w:snapToGrid w:val="0"/>
                <w:color w:val="000000"/>
                <w:spacing w:val="4"/>
                <w:kern w:val="0"/>
                <w:sz w:val="18"/>
                <w:szCs w:val="18"/>
                <w:lang w:eastAsia="en-US"/>
              </w:rPr>
              <w:t xml:space="preserve"> </w:t>
            </w:r>
            <w:r>
              <w:rPr>
                <w:rFonts w:ascii="宋体" w:hAnsi="宋体" w:eastAsia="宋体" w:cs="宋体"/>
                <w:snapToGrid w:val="0"/>
                <w:color w:val="000000"/>
                <w:spacing w:val="4"/>
                <w:kern w:val="0"/>
                <w:sz w:val="18"/>
                <w:szCs w:val="18"/>
                <w:lang w:eastAsia="en-US"/>
              </w:rPr>
              <w:t>长</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4"/>
                <w:kern w:val="0"/>
                <w:sz w:val="18"/>
                <w:szCs w:val="18"/>
                <w:lang w:eastAsia="en-US"/>
              </w:rPr>
              <w:t>跑</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4"/>
                <w:kern w:val="0"/>
                <w:sz w:val="18"/>
                <w:szCs w:val="18"/>
                <w:lang w:eastAsia="en-US"/>
              </w:rPr>
              <w:t>测</w:t>
            </w:r>
            <w:r>
              <w:rPr>
                <w:rFonts w:ascii="宋体" w:hAnsi="宋体" w:eastAsia="宋体" w:cs="宋体"/>
                <w:snapToGrid w:val="0"/>
                <w:color w:val="000000"/>
                <w:spacing w:val="10"/>
                <w:kern w:val="0"/>
                <w:sz w:val="18"/>
                <w:szCs w:val="18"/>
                <w:lang w:eastAsia="en-US"/>
              </w:rPr>
              <w:t>试</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10"/>
                <w:kern w:val="0"/>
                <w:sz w:val="18"/>
                <w:szCs w:val="18"/>
                <w:lang w:eastAsia="en-US"/>
              </w:rPr>
              <w:t>智能机</w:t>
            </w:r>
          </w:p>
        </w:tc>
        <w:tc>
          <w:tcPr>
            <w:tcW w:w="10526" w:type="dxa"/>
            <w:vAlign w:val="top"/>
          </w:tcPr>
          <w:p w14:paraId="3DE7ECA4">
            <w:pPr>
              <w:widowControl/>
              <w:kinsoku w:val="0"/>
              <w:autoSpaceDE w:val="0"/>
              <w:autoSpaceDN w:val="0"/>
              <w:adjustRightInd w:val="0"/>
              <w:snapToGrid w:val="0"/>
              <w:spacing w:before="83"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1.设备配置指标</w:t>
            </w:r>
          </w:p>
          <w:p w14:paraId="687203EA">
            <w:pPr>
              <w:widowControl/>
              <w:kinsoku w:val="0"/>
              <w:autoSpaceDE w:val="0"/>
              <w:autoSpaceDN w:val="0"/>
              <w:adjustRightInd w:val="0"/>
              <w:snapToGrid w:val="0"/>
              <w:spacing w:before="9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1.1处理器：CPU≥8核，主频最高达2.4GHz。</w:t>
            </w:r>
          </w:p>
          <w:p w14:paraId="33BFC826">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1.2 内存≥4GB，存储≥64GB。</w:t>
            </w:r>
          </w:p>
          <w:p w14:paraId="5FBC4E37">
            <w:pPr>
              <w:widowControl/>
              <w:kinsoku w:val="0"/>
              <w:autoSpaceDE w:val="0"/>
              <w:autoSpaceDN w:val="0"/>
              <w:adjustRightInd w:val="0"/>
              <w:snapToGrid w:val="0"/>
              <w:spacing w:before="95"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1.3 网络：10M/100M/1000M</w:t>
            </w:r>
            <w:r>
              <w:rPr>
                <w:rFonts w:ascii="宋体" w:hAnsi="宋体" w:eastAsia="宋体" w:cs="宋体"/>
                <w:snapToGrid w:val="0"/>
                <w:color w:val="000000"/>
                <w:spacing w:val="-19"/>
                <w:kern w:val="0"/>
                <w:sz w:val="18"/>
                <w:szCs w:val="18"/>
                <w:lang w:eastAsia="en-US"/>
              </w:rPr>
              <w:t xml:space="preserve"> </w:t>
            </w:r>
            <w:r>
              <w:rPr>
                <w:rFonts w:ascii="宋体" w:hAnsi="宋体" w:eastAsia="宋体" w:cs="宋体"/>
                <w:snapToGrid w:val="0"/>
                <w:color w:val="000000"/>
                <w:spacing w:val="-6"/>
                <w:kern w:val="0"/>
                <w:sz w:val="18"/>
                <w:szCs w:val="18"/>
                <w:lang w:eastAsia="en-US"/>
              </w:rPr>
              <w:t>以太网，RJ45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6"/>
                <w:kern w:val="0"/>
                <w:sz w:val="18"/>
                <w:szCs w:val="18"/>
                <w:lang w:eastAsia="en-US"/>
              </w:rPr>
              <w:t>网口≥1。</w:t>
            </w:r>
          </w:p>
          <w:p w14:paraId="02BCFF4E">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1.4配置AI摄像机的像素≥800w，有效像素阵列3840（H）</w:t>
            </w:r>
            <w:r>
              <w:rPr>
                <w:rFonts w:ascii="宋体" w:hAnsi="宋体" w:eastAsia="宋体" w:cs="宋体"/>
                <w:snapToGrid w:val="0"/>
                <w:color w:val="000000"/>
                <w:spacing w:val="-61"/>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镜头尺寸</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4"/>
                <w:kern w:val="0"/>
                <w:sz w:val="18"/>
                <w:szCs w:val="18"/>
                <w:lang w:eastAsia="en-US"/>
              </w:rPr>
              <w:t>1/1.8。</w:t>
            </w:r>
          </w:p>
          <w:p w14:paraId="3892E2D6">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1"/>
                <w:kern w:val="0"/>
                <w:sz w:val="18"/>
                <w:szCs w:val="18"/>
                <w:lang w:eastAsia="en-US"/>
              </w:rPr>
              <w:t>配置AI摄像机的内存≥2GB，存储≥16GB。</w:t>
            </w:r>
          </w:p>
          <w:p w14:paraId="1AC1DB72">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1.6屏幕≥32寸，电容触控，分辨率≥1920×108</w:t>
            </w:r>
            <w:r>
              <w:rPr>
                <w:rFonts w:ascii="宋体" w:hAnsi="宋体" w:eastAsia="宋体" w:cs="宋体"/>
                <w:snapToGrid w:val="0"/>
                <w:color w:val="000000"/>
                <w:spacing w:val="-2"/>
                <w:kern w:val="0"/>
                <w:sz w:val="18"/>
                <w:szCs w:val="18"/>
                <w:lang w:eastAsia="en-US"/>
              </w:rPr>
              <w:t>0。</w:t>
            </w:r>
          </w:p>
          <w:p w14:paraId="29F6620F">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w:t>
            </w:r>
            <w:r>
              <w:rPr>
                <w:rFonts w:ascii="宋体" w:hAnsi="宋体" w:eastAsia="宋体" w:cs="宋体"/>
                <w:snapToGrid w:val="0"/>
                <w:color w:val="000000"/>
                <w:spacing w:val="-43"/>
                <w:kern w:val="0"/>
                <w:sz w:val="18"/>
                <w:szCs w:val="18"/>
                <w:lang w:eastAsia="en-US"/>
              </w:rPr>
              <w:t xml:space="preserve"> </w:t>
            </w:r>
            <w:r>
              <w:rPr>
                <w:rFonts w:ascii="宋体" w:hAnsi="宋体" w:eastAsia="宋体" w:cs="宋体"/>
                <w:snapToGrid w:val="0"/>
                <w:color w:val="000000"/>
                <w:spacing w:val="-4"/>
                <w:kern w:val="0"/>
                <w:sz w:val="18"/>
                <w:szCs w:val="18"/>
                <w:lang w:eastAsia="en-US"/>
              </w:rPr>
              <w:t>音频：2个喇叭，单个额定功率≥10W。</w:t>
            </w:r>
          </w:p>
          <w:p w14:paraId="2E76C5DB">
            <w:pPr>
              <w:widowControl/>
              <w:kinsoku w:val="0"/>
              <w:autoSpaceDE w:val="0"/>
              <w:autoSpaceDN w:val="0"/>
              <w:adjustRightInd w:val="0"/>
              <w:snapToGrid w:val="0"/>
              <w:spacing w:before="96" w:line="217" w:lineRule="auto"/>
              <w:ind w:left="129" w:right="99" w:hanging="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1.8</w:t>
            </w:r>
            <w:r>
              <w:rPr>
                <w:rFonts w:ascii="宋体" w:hAnsi="宋体" w:eastAsia="宋体" w:cs="宋体"/>
                <w:snapToGrid w:val="0"/>
                <w:color w:val="000000"/>
                <w:spacing w:val="-49"/>
                <w:kern w:val="0"/>
                <w:sz w:val="18"/>
                <w:szCs w:val="18"/>
                <w:lang w:eastAsia="en-US"/>
              </w:rPr>
              <w:t xml:space="preserve"> </w:t>
            </w:r>
            <w:r>
              <w:rPr>
                <w:rFonts w:ascii="宋体" w:hAnsi="宋体" w:eastAsia="宋体" w:cs="宋体"/>
                <w:snapToGrid w:val="0"/>
                <w:color w:val="000000"/>
                <w:spacing w:val="-3"/>
                <w:kern w:val="0"/>
                <w:sz w:val="18"/>
                <w:szCs w:val="18"/>
                <w:lang w:eastAsia="en-US"/>
              </w:rPr>
              <w:t>设备外壳对外界机械碰撞的防护等级：≥IKO8</w:t>
            </w:r>
            <w:r>
              <w:rPr>
                <w:rFonts w:ascii="宋体" w:hAnsi="宋体" w:eastAsia="宋体" w:cs="宋体"/>
                <w:snapToGrid w:val="0"/>
                <w:color w:val="000000"/>
                <w:spacing w:val="-24"/>
                <w:kern w:val="0"/>
                <w:sz w:val="18"/>
                <w:szCs w:val="18"/>
                <w:lang w:eastAsia="en-US"/>
              </w:rPr>
              <w:t>，（</w:t>
            </w:r>
            <w:r>
              <w:rPr>
                <w:rFonts w:ascii="宋体" w:hAnsi="宋体" w:eastAsia="宋体" w:cs="宋体"/>
                <w:snapToGrid w:val="0"/>
                <w:color w:val="000000"/>
                <w:spacing w:val="-3"/>
                <w:kern w:val="0"/>
                <w:sz w:val="18"/>
                <w:szCs w:val="18"/>
                <w:lang w:eastAsia="en-US"/>
              </w:rPr>
              <w:t>提供具备CNAS或CMA标识第检测报告扫描件，检验依据符合GB/T</w:t>
            </w:r>
            <w:r>
              <w:rPr>
                <w:rFonts w:ascii="宋体" w:hAnsi="宋体" w:eastAsia="宋体" w:cs="宋体"/>
                <w:snapToGrid w:val="0"/>
                <w:color w:val="000000"/>
                <w:spacing w:val="-17"/>
                <w:kern w:val="0"/>
                <w:sz w:val="18"/>
                <w:szCs w:val="18"/>
                <w:lang w:eastAsia="en-US"/>
              </w:rPr>
              <w:t xml:space="preserve"> </w:t>
            </w:r>
            <w:r>
              <w:rPr>
                <w:rFonts w:ascii="宋体" w:hAnsi="宋体" w:eastAsia="宋体" w:cs="宋体"/>
                <w:snapToGrid w:val="0"/>
                <w:color w:val="000000"/>
                <w:spacing w:val="-3"/>
                <w:kern w:val="0"/>
                <w:sz w:val="18"/>
                <w:szCs w:val="18"/>
                <w:lang w:eastAsia="en-US"/>
              </w:rPr>
              <w:t>20138-2023标准</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14"/>
                <w:kern w:val="0"/>
                <w:sz w:val="18"/>
                <w:szCs w:val="18"/>
                <w:lang w:eastAsia="en-US"/>
              </w:rPr>
              <w:t>)</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14"/>
                <w:kern w:val="0"/>
                <w:sz w:val="18"/>
                <w:szCs w:val="18"/>
                <w:lang w:eastAsia="en-US"/>
              </w:rPr>
              <w:t>,</w:t>
            </w:r>
            <w:r>
              <w:rPr>
                <w:rFonts w:ascii="宋体" w:hAnsi="宋体" w:eastAsia="宋体" w:cs="宋体"/>
                <w:snapToGrid w:val="0"/>
                <w:color w:val="000000"/>
                <w:spacing w:val="43"/>
                <w:kern w:val="0"/>
                <w:sz w:val="18"/>
                <w:szCs w:val="18"/>
                <w:lang w:eastAsia="en-US"/>
              </w:rPr>
              <w:t xml:space="preserve"> </w:t>
            </w:r>
            <w:r>
              <w:rPr>
                <w:rFonts w:ascii="宋体" w:hAnsi="宋体" w:eastAsia="宋体" w:cs="宋体"/>
                <w:snapToGrid w:val="0"/>
                <w:color w:val="000000"/>
                <w:spacing w:val="-14"/>
                <w:kern w:val="0"/>
                <w:sz w:val="18"/>
                <w:szCs w:val="18"/>
                <w:lang w:eastAsia="en-US"/>
              </w:rPr>
              <w:t>支持室外工作。</w:t>
            </w:r>
          </w:p>
          <w:p w14:paraId="2F666A6D">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2.跑步测试指标</w:t>
            </w:r>
          </w:p>
          <w:p w14:paraId="5B00635B">
            <w:pPr>
              <w:widowControl/>
              <w:kinsoku w:val="0"/>
              <w:autoSpaceDE w:val="0"/>
              <w:autoSpaceDN w:val="0"/>
              <w:adjustRightInd w:val="0"/>
              <w:snapToGrid w:val="0"/>
              <w:spacing w:before="97"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4"/>
                <w:kern w:val="0"/>
                <w:sz w:val="18"/>
                <w:szCs w:val="18"/>
                <w:lang w:eastAsia="en-US"/>
              </w:rPr>
              <w:t>设备支持800米和</w:t>
            </w:r>
            <w:r>
              <w:rPr>
                <w:rFonts w:ascii="宋体" w:hAnsi="宋体" w:eastAsia="宋体" w:cs="宋体"/>
                <w:snapToGrid w:val="0"/>
                <w:color w:val="000000"/>
                <w:spacing w:val="-38"/>
                <w:kern w:val="0"/>
                <w:sz w:val="18"/>
                <w:szCs w:val="18"/>
                <w:lang w:eastAsia="en-US"/>
              </w:rPr>
              <w:t xml:space="preserve"> </w:t>
            </w:r>
            <w:r>
              <w:rPr>
                <w:rFonts w:ascii="宋体" w:hAnsi="宋体" w:eastAsia="宋体" w:cs="宋体"/>
                <w:snapToGrid w:val="0"/>
                <w:color w:val="000000"/>
                <w:spacing w:val="-4"/>
                <w:kern w:val="0"/>
                <w:sz w:val="18"/>
                <w:szCs w:val="18"/>
                <w:lang w:eastAsia="en-US"/>
              </w:rPr>
              <w:t>1000米跑步项目测试。</w:t>
            </w:r>
          </w:p>
          <w:p w14:paraId="3885FFFB">
            <w:pPr>
              <w:widowControl/>
              <w:kinsoku w:val="0"/>
              <w:autoSpaceDE w:val="0"/>
              <w:autoSpaceDN w:val="0"/>
              <w:adjustRightInd w:val="0"/>
              <w:snapToGrid w:val="0"/>
              <w:spacing w:before="97"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2.2发令模式支持分组发令，组数≥10组</w:t>
            </w:r>
            <w:r>
              <w:rPr>
                <w:rFonts w:ascii="宋体" w:hAnsi="宋体" w:eastAsia="宋体" w:cs="宋体"/>
                <w:snapToGrid w:val="0"/>
                <w:color w:val="000000"/>
                <w:spacing w:val="-1"/>
                <w:kern w:val="0"/>
                <w:sz w:val="18"/>
                <w:szCs w:val="18"/>
                <w:lang w:eastAsia="en-US"/>
              </w:rPr>
              <w:t>，每组同测人数≥50人。</w:t>
            </w:r>
          </w:p>
          <w:p w14:paraId="464207B0">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2.3</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3"/>
                <w:kern w:val="0"/>
                <w:sz w:val="18"/>
                <w:szCs w:val="18"/>
                <w:lang w:eastAsia="en-US"/>
              </w:rPr>
              <w:t>设备实时显示学生身份认证界面、测试准备、测试成绩。</w:t>
            </w:r>
          </w:p>
          <w:p w14:paraId="1127D169">
            <w:pPr>
              <w:widowControl/>
              <w:kinsoku w:val="0"/>
              <w:autoSpaceDE w:val="0"/>
              <w:autoSpaceDN w:val="0"/>
              <w:adjustRightInd w:val="0"/>
              <w:snapToGrid w:val="0"/>
              <w:spacing w:before="113"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2.4跑步测试报告支持在测试设备端查看，报告内容包括但不限于运动参数、肌群</w:t>
            </w:r>
            <w:r>
              <w:rPr>
                <w:rFonts w:ascii="宋体" w:hAnsi="宋体" w:eastAsia="宋体" w:cs="宋体"/>
                <w:snapToGrid w:val="0"/>
                <w:color w:val="000000"/>
                <w:spacing w:val="-4"/>
                <w:kern w:val="0"/>
                <w:sz w:val="18"/>
                <w:szCs w:val="18"/>
                <w:lang w:eastAsia="en-US"/>
              </w:rPr>
              <w:t>状态、测试点评、运动画面。</w:t>
            </w:r>
          </w:p>
          <w:p w14:paraId="13FBF8BC">
            <w:pPr>
              <w:widowControl/>
              <w:kinsoku w:val="0"/>
              <w:autoSpaceDE w:val="0"/>
              <w:autoSpaceDN w:val="0"/>
              <w:adjustRightInd w:val="0"/>
              <w:snapToGrid w:val="0"/>
              <w:spacing w:before="82" w:line="221" w:lineRule="auto"/>
              <w:ind w:left="112" w:right="10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w:t>
            </w:r>
            <w:r>
              <w:rPr>
                <w:rFonts w:ascii="宋体" w:hAnsi="宋体" w:eastAsia="宋体" w:cs="宋体"/>
                <w:snapToGrid w:val="0"/>
                <w:color w:val="000000"/>
                <w:spacing w:val="68"/>
                <w:kern w:val="0"/>
                <w:sz w:val="18"/>
                <w:szCs w:val="18"/>
                <w:lang w:eastAsia="en-US"/>
              </w:rPr>
              <w:t xml:space="preserve"> </w:t>
            </w:r>
            <w:r>
              <w:rPr>
                <w:rFonts w:ascii="宋体" w:hAnsi="宋体" w:eastAsia="宋体" w:cs="宋体"/>
                <w:snapToGrid w:val="0"/>
                <w:color w:val="000000"/>
                <w:spacing w:val="-4"/>
                <w:kern w:val="0"/>
                <w:sz w:val="18"/>
                <w:szCs w:val="18"/>
                <w:lang w:eastAsia="en-US"/>
              </w:rPr>
              <w:t>中长跑计量要求满足：示值误差±1s，同一测量参数多次测量结</w:t>
            </w:r>
            <w:r>
              <w:rPr>
                <w:rFonts w:ascii="宋体" w:hAnsi="宋体" w:eastAsia="宋体" w:cs="宋体"/>
                <w:snapToGrid w:val="0"/>
                <w:color w:val="000000"/>
                <w:spacing w:val="-5"/>
                <w:kern w:val="0"/>
                <w:sz w:val="18"/>
                <w:szCs w:val="18"/>
                <w:lang w:eastAsia="en-US"/>
              </w:rPr>
              <w:t>果之差≤1s。（提供具备CNAS或CMA认证的检验报告扫描件，检验</w:t>
            </w:r>
            <w:r>
              <w:rPr>
                <w:rFonts w:ascii="宋体" w:hAnsi="宋体" w:eastAsia="宋体" w:cs="宋体"/>
                <w:snapToGrid w:val="0"/>
                <w:color w:val="000000"/>
                <w:spacing w:val="-2"/>
                <w:kern w:val="0"/>
                <w:sz w:val="18"/>
                <w:szCs w:val="18"/>
                <w:lang w:eastAsia="en-US"/>
              </w:rPr>
              <w:t>依据符合GB/T 19851.12-2025标准）。</w:t>
            </w:r>
          </w:p>
          <w:p w14:paraId="14B9EC76">
            <w:pPr>
              <w:widowControl/>
              <w:kinsoku w:val="0"/>
              <w:autoSpaceDE w:val="0"/>
              <w:autoSpaceDN w:val="0"/>
              <w:adjustRightInd w:val="0"/>
              <w:snapToGrid w:val="0"/>
              <w:spacing w:before="95"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3.体测体能指标</w:t>
            </w:r>
          </w:p>
          <w:p w14:paraId="31A7A25F">
            <w:pPr>
              <w:widowControl/>
              <w:kinsoku w:val="0"/>
              <w:autoSpaceDE w:val="0"/>
              <w:autoSpaceDN w:val="0"/>
              <w:adjustRightInd w:val="0"/>
              <w:snapToGrid w:val="0"/>
              <w:spacing w:before="9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3.1设备支持跳绳≥8人同时测试，仰卧起坐≥6人同时测试，立定跳远。</w:t>
            </w:r>
          </w:p>
          <w:p w14:paraId="75C0E8F8">
            <w:pPr>
              <w:widowControl/>
              <w:kinsoku w:val="0"/>
              <w:autoSpaceDE w:val="0"/>
              <w:autoSpaceDN w:val="0"/>
              <w:adjustRightInd w:val="0"/>
              <w:snapToGrid w:val="0"/>
              <w:spacing w:before="11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3.2</w:t>
            </w:r>
            <w:r>
              <w:rPr>
                <w:rFonts w:ascii="宋体" w:hAnsi="宋体" w:eastAsia="宋体" w:cs="宋体"/>
                <w:snapToGrid w:val="0"/>
                <w:color w:val="000000"/>
                <w:spacing w:val="-40"/>
                <w:kern w:val="0"/>
                <w:sz w:val="18"/>
                <w:szCs w:val="18"/>
                <w:lang w:eastAsia="en-US"/>
              </w:rPr>
              <w:t xml:space="preserve"> </w:t>
            </w:r>
            <w:r>
              <w:rPr>
                <w:rFonts w:ascii="宋体" w:hAnsi="宋体" w:eastAsia="宋体" w:cs="宋体"/>
                <w:snapToGrid w:val="0"/>
                <w:color w:val="000000"/>
                <w:spacing w:val="-3"/>
                <w:kern w:val="0"/>
                <w:sz w:val="18"/>
                <w:szCs w:val="18"/>
                <w:lang w:eastAsia="en-US"/>
              </w:rPr>
              <w:t>设备具备体能训练项目数量≥10项，体能项目支持≥8人同时运动，项目计量要求：示值误</w:t>
            </w:r>
            <w:r>
              <w:rPr>
                <w:rFonts w:ascii="宋体" w:hAnsi="宋体" w:eastAsia="宋体" w:cs="宋体"/>
                <w:snapToGrid w:val="0"/>
                <w:color w:val="000000"/>
                <w:spacing w:val="-4"/>
                <w:kern w:val="0"/>
                <w:sz w:val="18"/>
                <w:szCs w:val="18"/>
                <w:lang w:eastAsia="en-US"/>
              </w:rPr>
              <w:t>差±1次，同一测量参数多次测量结果</w:t>
            </w:r>
          </w:p>
        </w:tc>
        <w:tc>
          <w:tcPr>
            <w:tcW w:w="705" w:type="dxa"/>
            <w:vAlign w:val="top"/>
          </w:tcPr>
          <w:p w14:paraId="57B55E9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FF230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99E627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25C20C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6F1BED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61F777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01F42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6CAD2A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854AAC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E8E02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162077A">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3989BA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7AB7160">
            <w:pPr>
              <w:widowControl/>
              <w:kinsoku w:val="0"/>
              <w:autoSpaceDE w:val="0"/>
              <w:autoSpaceDN w:val="0"/>
              <w:adjustRightInd w:val="0"/>
              <w:snapToGrid w:val="0"/>
              <w:spacing w:before="62" w:line="257" w:lineRule="exact"/>
              <w:ind w:left="31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652" w:type="dxa"/>
            <w:vAlign w:val="top"/>
          </w:tcPr>
          <w:p w14:paraId="4004011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017858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B24C9F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787EC5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5B4DF1D">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0E1316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F3DC7C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5EA235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3FD8C1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F2B616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E8EE95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6E58F98">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4FFE3D6">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EE1ACE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82CC55E">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98BA903">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BFE68F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CA29BCA">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8EFB9C0">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EE9655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E5ACEF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0DA6D5A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B4854CC">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1DBBDF2">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33B70480">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601A3C5">
            <w:pPr>
              <w:widowControl/>
              <w:kinsoku w:val="0"/>
              <w:autoSpaceDE w:val="0"/>
              <w:autoSpaceDN w:val="0"/>
              <w:adjustRightInd w:val="0"/>
              <w:snapToGrid w:val="0"/>
              <w:spacing w:before="62" w:line="255" w:lineRule="exact"/>
              <w:ind w:left="11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65800</w:t>
            </w:r>
          </w:p>
        </w:tc>
      </w:tr>
    </w:tbl>
    <w:p w14:paraId="65A6D0A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p w14:paraId="08D1D9D9">
      <w:pPr>
        <w:rPr>
          <w:rFonts w:ascii="Arial" w:hAnsi="Arial" w:eastAsia="Arial" w:cs="Arial"/>
          <w:sz w:val="21"/>
          <w:szCs w:val="21"/>
        </w:rPr>
        <w:sectPr>
          <w:footerReference r:id="rId3" w:type="default"/>
          <w:pgSz w:w="16839" w:h="11906"/>
          <w:pgMar w:top="400" w:right="876" w:bottom="889" w:left="1454" w:header="0" w:footer="880" w:gutter="0"/>
          <w:cols w:space="720" w:num="1"/>
        </w:sectPr>
      </w:pPr>
    </w:p>
    <w:p w14:paraId="6EC8AC39">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F4D0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0" w:hRule="atLeast"/>
        </w:trPr>
        <w:tc>
          <w:tcPr>
            <w:tcW w:w="622" w:type="dxa"/>
            <w:vAlign w:val="top"/>
          </w:tcPr>
          <w:p w14:paraId="17D19A7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5AB32CC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ADCDE5A">
            <w:pPr>
              <w:widowControl/>
              <w:kinsoku w:val="0"/>
              <w:autoSpaceDE w:val="0"/>
              <w:autoSpaceDN w:val="0"/>
              <w:adjustRightInd w:val="0"/>
              <w:snapToGrid w:val="0"/>
              <w:spacing w:before="31" w:line="218"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之差≤1次。（提供具备CNAS或CMA认证的检验报告扫描件，检验依据符合GB/T 19851.12-2025标准）。</w:t>
            </w:r>
          </w:p>
          <w:p w14:paraId="1F53C2E8">
            <w:pPr>
              <w:widowControl/>
              <w:kinsoku w:val="0"/>
              <w:autoSpaceDE w:val="0"/>
              <w:autoSpaceDN w:val="0"/>
              <w:adjustRightInd w:val="0"/>
              <w:snapToGrid w:val="0"/>
              <w:spacing w:before="104" w:line="309" w:lineRule="auto"/>
              <w:ind w:left="110" w:right="207" w:firstLine="7"/>
              <w:jc w:val="left"/>
              <w:textAlignment w:val="baseline"/>
              <w:rPr>
                <w:rFonts w:ascii="宋体" w:hAnsi="宋体" w:eastAsia="宋体" w:cs="宋体"/>
                <w:snapToGrid w:val="0"/>
                <w:color w:val="auto"/>
                <w:kern w:val="0"/>
                <w:sz w:val="18"/>
                <w:szCs w:val="18"/>
                <w:lang w:eastAsia="en-US"/>
              </w:rPr>
            </w:pPr>
            <w:r>
              <w:rPr>
                <w:rFonts w:ascii="宋体" w:hAnsi="宋体" w:eastAsia="宋体" w:cs="宋体"/>
                <w:snapToGrid w:val="0"/>
                <w:color w:val="auto"/>
                <w:spacing w:val="-3"/>
                <w:kern w:val="0"/>
                <w:sz w:val="18"/>
                <w:szCs w:val="18"/>
                <w:lang w:eastAsia="en-US"/>
              </w:rPr>
              <w:t>▲3.3</w:t>
            </w:r>
            <w:r>
              <w:rPr>
                <w:rFonts w:ascii="宋体" w:hAnsi="宋体" w:eastAsia="宋体" w:cs="宋体"/>
                <w:snapToGrid w:val="0"/>
                <w:color w:val="auto"/>
                <w:spacing w:val="-28"/>
                <w:kern w:val="0"/>
                <w:sz w:val="18"/>
                <w:szCs w:val="18"/>
                <w:lang w:eastAsia="en-US"/>
              </w:rPr>
              <w:t xml:space="preserve"> </w:t>
            </w:r>
            <w:r>
              <w:rPr>
                <w:rFonts w:ascii="宋体" w:hAnsi="宋体" w:eastAsia="宋体" w:cs="宋体"/>
                <w:snapToGrid w:val="0"/>
                <w:color w:val="auto"/>
                <w:spacing w:val="-3"/>
                <w:kern w:val="0"/>
                <w:sz w:val="18"/>
                <w:szCs w:val="18"/>
                <w:lang w:eastAsia="en-US"/>
              </w:rPr>
              <w:t>设备支持拓展立定跳远、仰卧起坐</w:t>
            </w:r>
            <w:r>
              <w:rPr>
                <w:rFonts w:ascii="宋体" w:hAnsi="宋体" w:eastAsia="宋体" w:cs="宋体"/>
                <w:snapToGrid w:val="0"/>
                <w:color w:val="auto"/>
                <w:spacing w:val="-4"/>
                <w:kern w:val="0"/>
                <w:sz w:val="18"/>
                <w:szCs w:val="18"/>
                <w:lang w:eastAsia="en-US"/>
              </w:rPr>
              <w:t>、跳绳项目，在设备上能直接进行上述项目区域设置，每个项目区域设置功能画面能显示跑</w:t>
            </w:r>
            <w:r>
              <w:rPr>
                <w:rFonts w:ascii="宋体" w:hAnsi="宋体" w:eastAsia="宋体" w:cs="宋体"/>
                <w:snapToGrid w:val="0"/>
                <w:color w:val="auto"/>
                <w:spacing w:val="-3"/>
                <w:kern w:val="0"/>
                <w:sz w:val="18"/>
                <w:szCs w:val="18"/>
                <w:lang w:eastAsia="en-US"/>
              </w:rPr>
              <w:t>道区域实景。</w:t>
            </w:r>
            <w:r>
              <w:rPr>
                <w:rFonts w:hint="eastAsia" w:ascii="宋体" w:hAnsi="宋体" w:eastAsia="宋体" w:cs="宋体"/>
                <w:snapToGrid w:val="0"/>
                <w:color w:val="auto"/>
                <w:spacing w:val="-3"/>
                <w:kern w:val="0"/>
                <w:sz w:val="18"/>
                <w:szCs w:val="18"/>
                <w:lang w:eastAsia="en-US"/>
              </w:rPr>
              <w:t>(提供产品功能的实景实物演示视频)</w:t>
            </w:r>
          </w:p>
          <w:p w14:paraId="16A0098A">
            <w:pPr>
              <w:widowControl/>
              <w:kinsoku w:val="0"/>
              <w:autoSpaceDE w:val="0"/>
              <w:autoSpaceDN w:val="0"/>
              <w:adjustRightInd w:val="0"/>
              <w:snapToGrid w:val="0"/>
              <w:spacing w:line="218"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3.4</w:t>
            </w:r>
            <w:r>
              <w:rPr>
                <w:rFonts w:ascii="宋体" w:hAnsi="宋体" w:eastAsia="宋体" w:cs="宋体"/>
                <w:snapToGrid w:val="0"/>
                <w:color w:val="000000"/>
                <w:spacing w:val="-40"/>
                <w:kern w:val="0"/>
                <w:sz w:val="18"/>
                <w:szCs w:val="18"/>
                <w:lang w:eastAsia="en-US"/>
              </w:rPr>
              <w:t xml:space="preserve"> </w:t>
            </w:r>
            <w:r>
              <w:rPr>
                <w:rFonts w:ascii="宋体" w:hAnsi="宋体" w:eastAsia="宋体" w:cs="宋体"/>
                <w:snapToGrid w:val="0"/>
                <w:color w:val="000000"/>
                <w:spacing w:val="-3"/>
                <w:kern w:val="0"/>
                <w:sz w:val="18"/>
                <w:szCs w:val="18"/>
                <w:lang w:eastAsia="en-US"/>
              </w:rPr>
              <w:t>学生在比赛项目的运动数据会自动统计到赛事排行。</w:t>
            </w:r>
          </w:p>
          <w:p w14:paraId="2B8E0828">
            <w:pPr>
              <w:widowControl/>
              <w:kinsoku w:val="0"/>
              <w:autoSpaceDE w:val="0"/>
              <w:autoSpaceDN w:val="0"/>
              <w:adjustRightInd w:val="0"/>
              <w:snapToGrid w:val="0"/>
              <w:spacing w:before="55" w:line="22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4.系统设置指标</w:t>
            </w:r>
          </w:p>
          <w:p w14:paraId="53EC5181">
            <w:pPr>
              <w:widowControl/>
              <w:kinsoku w:val="0"/>
              <w:autoSpaceDE w:val="0"/>
              <w:autoSpaceDN w:val="0"/>
              <w:adjustRightInd w:val="0"/>
              <w:snapToGrid w:val="0"/>
              <w:spacing w:before="114"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4.1</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3"/>
                <w:kern w:val="0"/>
                <w:sz w:val="18"/>
                <w:szCs w:val="18"/>
                <w:lang w:eastAsia="en-US"/>
              </w:rPr>
              <w:t>隐私设置：开启后学生头像、姓名隐私处理。</w:t>
            </w:r>
          </w:p>
          <w:p w14:paraId="0A3F53E8">
            <w:pPr>
              <w:widowControl/>
              <w:kinsoku w:val="0"/>
              <w:autoSpaceDE w:val="0"/>
              <w:autoSpaceDN w:val="0"/>
              <w:adjustRightInd w:val="0"/>
              <w:snapToGrid w:val="0"/>
              <w:spacing w:before="96"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4.2密码设置：开启后需输入正确密码方可进入设备设置界面，防止未经授权人员修改设备配置。</w:t>
            </w:r>
          </w:p>
          <w:p w14:paraId="2C33FF0B">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4.3</w:t>
            </w:r>
            <w:r>
              <w:rPr>
                <w:rFonts w:ascii="宋体" w:hAnsi="宋体" w:eastAsia="宋体" w:cs="宋体"/>
                <w:snapToGrid w:val="0"/>
                <w:color w:val="000000"/>
                <w:spacing w:val="-35"/>
                <w:kern w:val="0"/>
                <w:sz w:val="18"/>
                <w:szCs w:val="18"/>
                <w:lang w:eastAsia="en-US"/>
              </w:rPr>
              <w:t xml:space="preserve"> </w:t>
            </w:r>
            <w:r>
              <w:rPr>
                <w:rFonts w:ascii="宋体" w:hAnsi="宋体" w:eastAsia="宋体" w:cs="宋体"/>
                <w:snapToGrid w:val="0"/>
                <w:color w:val="000000"/>
                <w:spacing w:val="-2"/>
                <w:kern w:val="0"/>
                <w:sz w:val="18"/>
                <w:szCs w:val="18"/>
                <w:lang w:eastAsia="en-US"/>
              </w:rPr>
              <w:t>评分设置：评分标准支持在测试设备端根据实际</w:t>
            </w:r>
            <w:r>
              <w:rPr>
                <w:rFonts w:ascii="宋体" w:hAnsi="宋体" w:eastAsia="宋体" w:cs="宋体"/>
                <w:snapToGrid w:val="0"/>
                <w:color w:val="000000"/>
                <w:spacing w:val="-3"/>
                <w:kern w:val="0"/>
                <w:sz w:val="18"/>
                <w:szCs w:val="18"/>
                <w:lang w:eastAsia="en-US"/>
              </w:rPr>
              <w:t>需求灵活选择。</w:t>
            </w:r>
          </w:p>
          <w:p w14:paraId="43A86D14">
            <w:pPr>
              <w:widowControl/>
              <w:kinsoku w:val="0"/>
              <w:autoSpaceDE w:val="0"/>
              <w:autoSpaceDN w:val="0"/>
              <w:adjustRightInd w:val="0"/>
              <w:snapToGrid w:val="0"/>
              <w:spacing w:before="9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5.智能算法指标</w:t>
            </w:r>
          </w:p>
          <w:p w14:paraId="6F6332DB">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5.1基于AI视觉分析智能捕捉跑步测试过程视频，</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kern w:val="0"/>
                <w:sz w:val="18"/>
                <w:szCs w:val="18"/>
                <w:lang w:eastAsia="en-US"/>
              </w:rPr>
              <w:t>自动计算出成绩并上传系统，无需穿戴电子设备或号码服。</w:t>
            </w:r>
          </w:p>
          <w:p w14:paraId="5A6C7EAC">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5.2设备基于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2"/>
                <w:kern w:val="0"/>
                <w:sz w:val="18"/>
                <w:szCs w:val="18"/>
                <w:lang w:eastAsia="en-US"/>
              </w:rPr>
              <w:t>视觉技术实现运动过程中的人机智能交互，实现身份认证、运动过程分析、跑步计时，全程无需人工干预。</w:t>
            </w:r>
          </w:p>
          <w:p w14:paraId="3330998D">
            <w:pPr>
              <w:widowControl/>
              <w:kinsoku w:val="0"/>
              <w:autoSpaceDE w:val="0"/>
              <w:autoSpaceDN w:val="0"/>
              <w:adjustRightInd w:val="0"/>
              <w:snapToGrid w:val="0"/>
              <w:spacing w:before="99"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▲5.3设备支持算法和模型完全独立运行，无需依赖额外的GPU服务器。</w:t>
            </w:r>
          </w:p>
          <w:p w14:paraId="47F64FA1">
            <w:pPr>
              <w:widowControl/>
              <w:kinsoku w:val="0"/>
              <w:autoSpaceDE w:val="0"/>
              <w:autoSpaceDN w:val="0"/>
              <w:adjustRightInd w:val="0"/>
              <w:snapToGrid w:val="0"/>
              <w:spacing w:before="137"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35F542D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1079DAE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43376F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55C8F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6" w:hRule="atLeast"/>
        </w:trPr>
        <w:tc>
          <w:tcPr>
            <w:tcW w:w="622" w:type="dxa"/>
            <w:vAlign w:val="top"/>
          </w:tcPr>
          <w:p w14:paraId="27045979">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713FB7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2B1C753">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39E2196">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B58B05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0E08371A">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5B58055">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D707A38">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83724D6">
            <w:pPr>
              <w:widowControl/>
              <w:kinsoku w:val="0"/>
              <w:autoSpaceDE w:val="0"/>
              <w:autoSpaceDN w:val="0"/>
              <w:adjustRightInd w:val="0"/>
              <w:snapToGrid w:val="0"/>
              <w:spacing w:before="62" w:line="257" w:lineRule="exact"/>
              <w:ind w:left="269"/>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1160" w:type="dxa"/>
            <w:vAlign w:val="top"/>
          </w:tcPr>
          <w:p w14:paraId="353C08B5">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0D5EE0B8">
            <w:pPr>
              <w:widowControl/>
              <w:kinsoku w:val="0"/>
              <w:autoSpaceDE w:val="0"/>
              <w:autoSpaceDN w:val="0"/>
              <w:adjustRightInd w:val="0"/>
              <w:snapToGrid w:val="0"/>
              <w:spacing w:line="263" w:lineRule="auto"/>
              <w:jc w:val="left"/>
              <w:textAlignment w:val="baseline"/>
              <w:rPr>
                <w:rFonts w:ascii="Arial" w:hAnsi="Arial" w:eastAsia="Arial" w:cs="Arial"/>
                <w:snapToGrid w:val="0"/>
                <w:color w:val="000000"/>
                <w:kern w:val="0"/>
                <w:sz w:val="21"/>
                <w:szCs w:val="21"/>
                <w:lang w:eastAsia="en-US"/>
              </w:rPr>
            </w:pPr>
          </w:p>
          <w:p w14:paraId="6D3980BA">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26867A42">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0A27D840">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2B050AA2">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68D54EE8">
            <w:pPr>
              <w:widowControl/>
              <w:kinsoku w:val="0"/>
              <w:autoSpaceDE w:val="0"/>
              <w:autoSpaceDN w:val="0"/>
              <w:adjustRightInd w:val="0"/>
              <w:snapToGrid w:val="0"/>
              <w:spacing w:line="264" w:lineRule="auto"/>
              <w:jc w:val="left"/>
              <w:textAlignment w:val="baseline"/>
              <w:rPr>
                <w:rFonts w:ascii="Arial" w:hAnsi="Arial" w:eastAsia="Arial" w:cs="Arial"/>
                <w:snapToGrid w:val="0"/>
                <w:color w:val="000000"/>
                <w:kern w:val="0"/>
                <w:sz w:val="21"/>
                <w:szCs w:val="21"/>
                <w:lang w:eastAsia="en-US"/>
              </w:rPr>
            </w:pPr>
          </w:p>
          <w:p w14:paraId="43E9BADE">
            <w:pPr>
              <w:widowControl/>
              <w:kinsoku w:val="0"/>
              <w:autoSpaceDE w:val="0"/>
              <w:autoSpaceDN w:val="0"/>
              <w:adjustRightInd w:val="0"/>
              <w:snapToGrid w:val="0"/>
              <w:spacing w:before="58" w:line="230" w:lineRule="auto"/>
              <w:ind w:left="20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实</w:t>
            </w:r>
            <w:r>
              <w:rPr>
                <w:rFonts w:ascii="宋体" w:hAnsi="宋体" w:eastAsia="宋体" w:cs="宋体"/>
                <w:snapToGrid w:val="0"/>
                <w:color w:val="000000"/>
                <w:spacing w:val="-8"/>
                <w:kern w:val="0"/>
                <w:sz w:val="18"/>
                <w:szCs w:val="18"/>
                <w:lang w:eastAsia="en-US"/>
              </w:rPr>
              <w:t xml:space="preserve"> </w:t>
            </w:r>
            <w:r>
              <w:rPr>
                <w:rFonts w:ascii="宋体" w:hAnsi="宋体" w:eastAsia="宋体" w:cs="宋体"/>
                <w:snapToGrid w:val="0"/>
                <w:color w:val="000000"/>
                <w:spacing w:val="-2"/>
                <w:kern w:val="0"/>
                <w:sz w:val="18"/>
                <w:szCs w:val="18"/>
                <w:lang w:eastAsia="en-US"/>
              </w:rPr>
              <w:t>心</w:t>
            </w:r>
            <w:r>
              <w:rPr>
                <w:rFonts w:ascii="宋体" w:hAnsi="宋体" w:eastAsia="宋体" w:cs="宋体"/>
                <w:snapToGrid w:val="0"/>
                <w:color w:val="000000"/>
                <w:spacing w:val="-13"/>
                <w:kern w:val="0"/>
                <w:sz w:val="18"/>
                <w:szCs w:val="18"/>
                <w:lang w:eastAsia="en-US"/>
              </w:rPr>
              <w:t xml:space="preserve"> </w:t>
            </w:r>
            <w:r>
              <w:rPr>
                <w:rFonts w:ascii="宋体" w:hAnsi="宋体" w:eastAsia="宋体" w:cs="宋体"/>
                <w:snapToGrid w:val="0"/>
                <w:color w:val="000000"/>
                <w:spacing w:val="-2"/>
                <w:kern w:val="0"/>
                <w:sz w:val="18"/>
                <w:szCs w:val="18"/>
                <w:lang w:eastAsia="en-US"/>
              </w:rPr>
              <w:t>球</w:t>
            </w:r>
          </w:p>
          <w:p w14:paraId="7DA94A1F">
            <w:pPr>
              <w:widowControl/>
              <w:kinsoku w:val="0"/>
              <w:autoSpaceDE w:val="0"/>
              <w:autoSpaceDN w:val="0"/>
              <w:adjustRightInd w:val="0"/>
              <w:snapToGrid w:val="0"/>
              <w:spacing w:before="87" w:line="231" w:lineRule="auto"/>
              <w:ind w:left="129"/>
              <w:jc w:val="left"/>
              <w:textAlignment w:val="baseline"/>
              <w:rPr>
                <w:rFonts w:ascii="宋体" w:hAnsi="宋体" w:eastAsia="宋体" w:cs="宋体"/>
                <w:snapToGrid w:val="0"/>
                <w:color w:val="000000"/>
                <w:kern w:val="0"/>
                <w:sz w:val="18"/>
                <w:szCs w:val="18"/>
                <w:lang w:eastAsia="en-US"/>
              </w:rPr>
            </w:pPr>
            <w:r>
              <w:rPr>
                <w:rFonts w:ascii="Arial" w:hAnsi="Arial" w:eastAsia="Arial" w:cs="Arial"/>
                <w:snapToGrid w:val="0"/>
                <w:color w:val="000000"/>
                <w:kern w:val="0"/>
                <w:sz w:val="18"/>
                <w:szCs w:val="18"/>
                <w:lang w:eastAsia="en-US"/>
              </w:rPr>
              <w:t>AI</w:t>
            </w:r>
            <w:r>
              <w:rPr>
                <w:rFonts w:ascii="Arial" w:hAnsi="Arial" w:eastAsia="Arial" w:cs="Arial"/>
                <w:snapToGrid w:val="0"/>
                <w:color w:val="000000"/>
                <w:spacing w:val="10"/>
                <w:kern w:val="0"/>
                <w:sz w:val="18"/>
                <w:szCs w:val="18"/>
                <w:lang w:eastAsia="en-US"/>
              </w:rPr>
              <w:t xml:space="preserve"> </w:t>
            </w:r>
            <w:r>
              <w:rPr>
                <w:rFonts w:ascii="宋体" w:hAnsi="宋体" w:eastAsia="宋体" w:cs="宋体"/>
                <w:snapToGrid w:val="0"/>
                <w:color w:val="000000"/>
                <w:spacing w:val="10"/>
                <w:kern w:val="0"/>
                <w:sz w:val="18"/>
                <w:szCs w:val="18"/>
                <w:lang w:eastAsia="en-US"/>
              </w:rPr>
              <w:t>体</w:t>
            </w:r>
            <w:r>
              <w:rPr>
                <w:rFonts w:ascii="宋体" w:hAnsi="宋体" w:eastAsia="宋体" w:cs="宋体"/>
                <w:snapToGrid w:val="0"/>
                <w:color w:val="000000"/>
                <w:spacing w:val="-13"/>
                <w:kern w:val="0"/>
                <w:sz w:val="18"/>
                <w:szCs w:val="18"/>
                <w:lang w:eastAsia="en-US"/>
              </w:rPr>
              <w:t xml:space="preserve"> </w:t>
            </w:r>
            <w:r>
              <w:rPr>
                <w:rFonts w:ascii="宋体" w:hAnsi="宋体" w:eastAsia="宋体" w:cs="宋体"/>
                <w:snapToGrid w:val="0"/>
                <w:color w:val="000000"/>
                <w:spacing w:val="10"/>
                <w:kern w:val="0"/>
                <w:sz w:val="18"/>
                <w:szCs w:val="18"/>
                <w:lang w:eastAsia="en-US"/>
              </w:rPr>
              <w:t>测智</w:t>
            </w:r>
          </w:p>
          <w:p w14:paraId="229CE77D">
            <w:pPr>
              <w:widowControl/>
              <w:kinsoku w:val="0"/>
              <w:autoSpaceDE w:val="0"/>
              <w:autoSpaceDN w:val="0"/>
              <w:adjustRightInd w:val="0"/>
              <w:snapToGrid w:val="0"/>
              <w:spacing w:before="86" w:line="229" w:lineRule="auto"/>
              <w:ind w:left="38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9"/>
                <w:kern w:val="0"/>
                <w:sz w:val="18"/>
                <w:szCs w:val="18"/>
                <w:lang w:eastAsia="en-US"/>
              </w:rPr>
              <w:t>能机</w:t>
            </w:r>
          </w:p>
        </w:tc>
        <w:tc>
          <w:tcPr>
            <w:tcW w:w="10526" w:type="dxa"/>
            <w:vAlign w:val="top"/>
          </w:tcPr>
          <w:p w14:paraId="426BCA55">
            <w:pPr>
              <w:widowControl/>
              <w:kinsoku w:val="0"/>
              <w:autoSpaceDE w:val="0"/>
              <w:autoSpaceDN w:val="0"/>
              <w:adjustRightInd w:val="0"/>
              <w:snapToGrid w:val="0"/>
              <w:spacing w:before="83"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1.设备配置指标</w:t>
            </w:r>
          </w:p>
          <w:p w14:paraId="56078EDD">
            <w:pPr>
              <w:widowControl/>
              <w:kinsoku w:val="0"/>
              <w:autoSpaceDE w:val="0"/>
              <w:autoSpaceDN w:val="0"/>
              <w:adjustRightInd w:val="0"/>
              <w:snapToGrid w:val="0"/>
              <w:spacing w:before="9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1.1处理器：CPU≥8核，主频最高达2.4GHz。</w:t>
            </w:r>
          </w:p>
          <w:p w14:paraId="348B025C">
            <w:pPr>
              <w:widowControl/>
              <w:kinsoku w:val="0"/>
              <w:autoSpaceDE w:val="0"/>
              <w:autoSpaceDN w:val="0"/>
              <w:adjustRightInd w:val="0"/>
              <w:snapToGrid w:val="0"/>
              <w:spacing w:before="96"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1.2 内存≥4GB，存储≥64GB</w:t>
            </w:r>
          </w:p>
          <w:p w14:paraId="34FC7245">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1.3 网络：10M/100M/1000M</w:t>
            </w:r>
            <w:r>
              <w:rPr>
                <w:rFonts w:ascii="宋体" w:hAnsi="宋体" w:eastAsia="宋体" w:cs="宋体"/>
                <w:snapToGrid w:val="0"/>
                <w:color w:val="000000"/>
                <w:spacing w:val="-19"/>
                <w:kern w:val="0"/>
                <w:sz w:val="18"/>
                <w:szCs w:val="18"/>
                <w:lang w:eastAsia="en-US"/>
              </w:rPr>
              <w:t xml:space="preserve"> </w:t>
            </w:r>
            <w:r>
              <w:rPr>
                <w:rFonts w:ascii="宋体" w:hAnsi="宋体" w:eastAsia="宋体" w:cs="宋体"/>
                <w:snapToGrid w:val="0"/>
                <w:color w:val="000000"/>
                <w:spacing w:val="-6"/>
                <w:kern w:val="0"/>
                <w:sz w:val="18"/>
                <w:szCs w:val="18"/>
                <w:lang w:eastAsia="en-US"/>
              </w:rPr>
              <w:t>以太网，RJ45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6"/>
                <w:kern w:val="0"/>
                <w:sz w:val="18"/>
                <w:szCs w:val="18"/>
                <w:lang w:eastAsia="en-US"/>
              </w:rPr>
              <w:t>网口≥1。</w:t>
            </w:r>
          </w:p>
          <w:p w14:paraId="2F85BFC3">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1.4配置AI摄像机的像素≥800w，有效像素阵列3840（H）</w:t>
            </w:r>
            <w:r>
              <w:rPr>
                <w:rFonts w:ascii="宋体" w:hAnsi="宋体" w:eastAsia="宋体" w:cs="宋体"/>
                <w:snapToGrid w:val="0"/>
                <w:color w:val="000000"/>
                <w:spacing w:val="-61"/>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镜头尺寸</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4"/>
                <w:kern w:val="0"/>
                <w:sz w:val="18"/>
                <w:szCs w:val="18"/>
                <w:lang w:eastAsia="en-US"/>
              </w:rPr>
              <w:t>1/1.8。</w:t>
            </w:r>
          </w:p>
          <w:p w14:paraId="18C38CC3">
            <w:pPr>
              <w:widowControl/>
              <w:kinsoku w:val="0"/>
              <w:autoSpaceDE w:val="0"/>
              <w:autoSpaceDN w:val="0"/>
              <w:adjustRightInd w:val="0"/>
              <w:snapToGrid w:val="0"/>
              <w:spacing w:before="96"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1.5</w:t>
            </w:r>
            <w:r>
              <w:rPr>
                <w:rFonts w:ascii="宋体" w:hAnsi="宋体" w:eastAsia="宋体" w:cs="宋体"/>
                <w:snapToGrid w:val="0"/>
                <w:color w:val="000000"/>
                <w:spacing w:val="-34"/>
                <w:kern w:val="0"/>
                <w:sz w:val="18"/>
                <w:szCs w:val="18"/>
                <w:lang w:eastAsia="en-US"/>
              </w:rPr>
              <w:t xml:space="preserve"> </w:t>
            </w:r>
            <w:r>
              <w:rPr>
                <w:rFonts w:ascii="宋体" w:hAnsi="宋体" w:eastAsia="宋体" w:cs="宋体"/>
                <w:snapToGrid w:val="0"/>
                <w:color w:val="000000"/>
                <w:spacing w:val="-1"/>
                <w:kern w:val="0"/>
                <w:sz w:val="18"/>
                <w:szCs w:val="18"/>
                <w:lang w:eastAsia="en-US"/>
              </w:rPr>
              <w:t>配置AI摄像机的内存≥2GB，存储≥16GB。</w:t>
            </w:r>
          </w:p>
          <w:p w14:paraId="4E5B0CC0">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1.6屏幕≥21寸，电容触控，分辨率≥1920×108</w:t>
            </w:r>
            <w:r>
              <w:rPr>
                <w:rFonts w:ascii="宋体" w:hAnsi="宋体" w:eastAsia="宋体" w:cs="宋体"/>
                <w:snapToGrid w:val="0"/>
                <w:color w:val="000000"/>
                <w:spacing w:val="-2"/>
                <w:kern w:val="0"/>
                <w:sz w:val="18"/>
                <w:szCs w:val="18"/>
                <w:lang w:eastAsia="en-US"/>
              </w:rPr>
              <w:t>0。</w:t>
            </w:r>
          </w:p>
          <w:p w14:paraId="0E76C861">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4"/>
                <w:kern w:val="0"/>
                <w:sz w:val="18"/>
                <w:szCs w:val="18"/>
                <w:lang w:eastAsia="en-US"/>
              </w:rPr>
              <w:t>配置有源防水音响，音响额定功率≥30</w:t>
            </w:r>
            <w:r>
              <w:rPr>
                <w:rFonts w:ascii="宋体" w:hAnsi="宋体" w:eastAsia="宋体" w:cs="宋体"/>
                <w:snapToGrid w:val="0"/>
                <w:color w:val="000000"/>
                <w:spacing w:val="-5"/>
                <w:kern w:val="0"/>
                <w:sz w:val="18"/>
                <w:szCs w:val="18"/>
                <w:lang w:eastAsia="en-US"/>
              </w:rPr>
              <w:t>W。</w:t>
            </w:r>
          </w:p>
          <w:p w14:paraId="3248B8A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1.8</w:t>
            </w:r>
            <w:r>
              <w:rPr>
                <w:rFonts w:ascii="宋体" w:hAnsi="宋体" w:eastAsia="宋体" w:cs="宋体"/>
                <w:snapToGrid w:val="0"/>
                <w:color w:val="000000"/>
                <w:spacing w:val="-42"/>
                <w:kern w:val="0"/>
                <w:sz w:val="18"/>
                <w:szCs w:val="18"/>
                <w:lang w:eastAsia="en-US"/>
              </w:rPr>
              <w:t xml:space="preserve"> </w:t>
            </w:r>
            <w:r>
              <w:rPr>
                <w:rFonts w:ascii="宋体" w:hAnsi="宋体" w:eastAsia="宋体" w:cs="宋体"/>
                <w:snapToGrid w:val="0"/>
                <w:color w:val="000000"/>
                <w:spacing w:val="-3"/>
                <w:kern w:val="0"/>
                <w:sz w:val="18"/>
                <w:szCs w:val="18"/>
                <w:lang w:eastAsia="en-US"/>
              </w:rPr>
              <w:t>设备金属外壳，整机屏前保护采用防爆玻璃，支持室外工作，固定化部署</w:t>
            </w:r>
          </w:p>
          <w:p w14:paraId="02BA3788">
            <w:pPr>
              <w:widowControl/>
              <w:kinsoku w:val="0"/>
              <w:autoSpaceDE w:val="0"/>
              <w:autoSpaceDN w:val="0"/>
              <w:adjustRightInd w:val="0"/>
              <w:snapToGrid w:val="0"/>
              <w:spacing w:before="99"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3F6C349C">
            <w:pPr>
              <w:widowControl/>
              <w:kinsoku w:val="0"/>
              <w:autoSpaceDE w:val="0"/>
              <w:autoSpaceDN w:val="0"/>
              <w:adjustRightInd w:val="0"/>
              <w:snapToGrid w:val="0"/>
              <w:spacing w:before="112"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▲2.1</w:t>
            </w:r>
            <w:r>
              <w:rPr>
                <w:rFonts w:ascii="宋体" w:hAnsi="宋体" w:eastAsia="宋体" w:cs="宋体"/>
                <w:snapToGrid w:val="0"/>
                <w:color w:val="000000"/>
                <w:spacing w:val="-53"/>
                <w:kern w:val="0"/>
                <w:sz w:val="18"/>
                <w:szCs w:val="18"/>
                <w:lang w:eastAsia="en-US"/>
              </w:rPr>
              <w:t xml:space="preserve"> </w:t>
            </w:r>
            <w:r>
              <w:rPr>
                <w:rFonts w:ascii="宋体" w:hAnsi="宋体" w:eastAsia="宋体" w:cs="宋体"/>
                <w:snapToGrid w:val="0"/>
                <w:color w:val="000000"/>
                <w:spacing w:val="-3"/>
                <w:kern w:val="0"/>
                <w:sz w:val="18"/>
                <w:szCs w:val="18"/>
                <w:lang w:eastAsia="en-US"/>
              </w:rPr>
              <w:t>实心球项目</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3"/>
                <w:kern w:val="0"/>
                <w:sz w:val="18"/>
                <w:szCs w:val="18"/>
                <w:lang w:eastAsia="en-US"/>
              </w:rPr>
              <w:t>1人测试，智能识别踩线、单手掷球、出手</w:t>
            </w:r>
            <w:r>
              <w:rPr>
                <w:rFonts w:ascii="宋体" w:hAnsi="宋体" w:eastAsia="宋体" w:cs="宋体"/>
                <w:snapToGrid w:val="0"/>
                <w:color w:val="000000"/>
                <w:spacing w:val="-4"/>
                <w:kern w:val="0"/>
                <w:sz w:val="18"/>
                <w:szCs w:val="18"/>
                <w:lang w:eastAsia="en-US"/>
              </w:rPr>
              <w:t>点低于头顶。</w:t>
            </w:r>
          </w:p>
          <w:p w14:paraId="0C8966FB">
            <w:pPr>
              <w:widowControl/>
              <w:kinsoku w:val="0"/>
              <w:autoSpaceDE w:val="0"/>
              <w:autoSpaceDN w:val="0"/>
              <w:adjustRightInd w:val="0"/>
              <w:snapToGrid w:val="0"/>
              <w:spacing w:before="79"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2.2</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3"/>
                <w:kern w:val="0"/>
                <w:sz w:val="18"/>
                <w:szCs w:val="18"/>
                <w:lang w:eastAsia="en-US"/>
              </w:rPr>
              <w:t>设备支持查看实心球的运动记录、测试报告和视频回放。</w:t>
            </w:r>
          </w:p>
          <w:p w14:paraId="695608AC">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2.3</w:t>
            </w:r>
            <w:r>
              <w:rPr>
                <w:rFonts w:ascii="宋体" w:hAnsi="宋体" w:eastAsia="宋体" w:cs="宋体"/>
                <w:snapToGrid w:val="0"/>
                <w:color w:val="000000"/>
                <w:spacing w:val="-36"/>
                <w:kern w:val="0"/>
                <w:sz w:val="18"/>
                <w:szCs w:val="18"/>
                <w:lang w:eastAsia="en-US"/>
              </w:rPr>
              <w:t xml:space="preserve"> </w:t>
            </w:r>
            <w:r>
              <w:rPr>
                <w:rFonts w:ascii="宋体" w:hAnsi="宋体" w:eastAsia="宋体" w:cs="宋体"/>
                <w:snapToGrid w:val="0"/>
                <w:color w:val="000000"/>
                <w:spacing w:val="-3"/>
                <w:kern w:val="0"/>
                <w:sz w:val="18"/>
                <w:szCs w:val="18"/>
                <w:lang w:eastAsia="en-US"/>
              </w:rPr>
              <w:t>学生在比赛项目的运动数据会自动统计到赛事排行。</w:t>
            </w:r>
          </w:p>
          <w:p w14:paraId="48E56510">
            <w:pPr>
              <w:widowControl/>
              <w:kinsoku w:val="0"/>
              <w:autoSpaceDE w:val="0"/>
              <w:autoSpaceDN w:val="0"/>
              <w:adjustRightInd w:val="0"/>
              <w:snapToGrid w:val="0"/>
              <w:spacing w:before="55" w:line="282" w:lineRule="auto"/>
              <w:ind w:left="109" w:right="118"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3"/>
                <w:kern w:val="0"/>
                <w:sz w:val="18"/>
                <w:szCs w:val="18"/>
                <w:lang w:eastAsia="en-US"/>
              </w:rPr>
              <w:t>2.4 计量要求：示值误差±0.01m，同一测量参数多次测量结果之差≤0.01m。（提供具备</w:t>
            </w:r>
            <w:r>
              <w:rPr>
                <w:rFonts w:ascii="宋体" w:hAnsi="宋体" w:eastAsia="宋体" w:cs="宋体"/>
                <w:snapToGrid w:val="0"/>
                <w:color w:val="000000"/>
                <w:spacing w:val="-32"/>
                <w:kern w:val="0"/>
                <w:sz w:val="18"/>
                <w:szCs w:val="18"/>
                <w:lang w:eastAsia="en-US"/>
              </w:rPr>
              <w:t xml:space="preserve"> </w:t>
            </w:r>
            <w:r>
              <w:rPr>
                <w:rFonts w:ascii="宋体" w:hAnsi="宋体" w:eastAsia="宋体" w:cs="宋体"/>
                <w:snapToGrid w:val="0"/>
                <w:color w:val="000000"/>
                <w:spacing w:val="-13"/>
                <w:kern w:val="0"/>
                <w:sz w:val="18"/>
                <w:szCs w:val="18"/>
                <w:lang w:eastAsia="en-US"/>
              </w:rPr>
              <w:t>CNAS</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13"/>
                <w:kern w:val="0"/>
                <w:sz w:val="18"/>
                <w:szCs w:val="18"/>
                <w:lang w:eastAsia="en-US"/>
              </w:rPr>
              <w:t>或</w:t>
            </w:r>
            <w:r>
              <w:rPr>
                <w:rFonts w:ascii="宋体" w:hAnsi="宋体" w:eastAsia="宋体" w:cs="宋体"/>
                <w:snapToGrid w:val="0"/>
                <w:color w:val="000000"/>
                <w:spacing w:val="-44"/>
                <w:kern w:val="0"/>
                <w:sz w:val="18"/>
                <w:szCs w:val="18"/>
                <w:lang w:eastAsia="en-US"/>
              </w:rPr>
              <w:t xml:space="preserve"> </w:t>
            </w:r>
            <w:r>
              <w:rPr>
                <w:rFonts w:ascii="宋体" w:hAnsi="宋体" w:eastAsia="宋体" w:cs="宋体"/>
                <w:snapToGrid w:val="0"/>
                <w:color w:val="000000"/>
                <w:spacing w:val="-13"/>
                <w:kern w:val="0"/>
                <w:sz w:val="18"/>
                <w:szCs w:val="18"/>
                <w:lang w:eastAsia="en-US"/>
              </w:rPr>
              <w:t>CMA认证的检验报告扫描件，检验依据符合：</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8"/>
                <w:kern w:val="0"/>
                <w:sz w:val="18"/>
                <w:szCs w:val="18"/>
                <w:lang w:eastAsia="en-US"/>
              </w:rPr>
              <w:t>GB/T 19851.12-2025</w:t>
            </w:r>
            <w:r>
              <w:rPr>
                <w:rFonts w:ascii="宋体" w:hAnsi="宋体" w:eastAsia="宋体" w:cs="宋体"/>
                <w:snapToGrid w:val="0"/>
                <w:color w:val="000000"/>
                <w:spacing w:val="-47"/>
                <w:kern w:val="0"/>
                <w:sz w:val="18"/>
                <w:szCs w:val="18"/>
                <w:lang w:eastAsia="en-US"/>
              </w:rPr>
              <w:t xml:space="preserve"> </w:t>
            </w:r>
            <w:r>
              <w:rPr>
                <w:rFonts w:ascii="宋体" w:hAnsi="宋体" w:eastAsia="宋体" w:cs="宋体"/>
                <w:snapToGrid w:val="0"/>
                <w:color w:val="000000"/>
                <w:spacing w:val="-8"/>
                <w:kern w:val="0"/>
                <w:sz w:val="18"/>
                <w:szCs w:val="18"/>
                <w:lang w:eastAsia="en-US"/>
              </w:rPr>
              <w:t>标准）。</w:t>
            </w:r>
          </w:p>
        </w:tc>
        <w:tc>
          <w:tcPr>
            <w:tcW w:w="705" w:type="dxa"/>
            <w:vAlign w:val="top"/>
          </w:tcPr>
          <w:p w14:paraId="6F4CAD6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F56487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35C4DE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7757AD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5F8146FE">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0E7DEE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BB58E7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DC3C1CB">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570EA7C8">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6B8F3592">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623178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6AFD59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AAEEB10">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20A11A9">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6DBCAF0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467CB33">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0234DE1">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4E48C77">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16ABF2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DD698C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2BCB88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66B1999">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37308BEF">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3306FDCA">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3B625F1">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681EA7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845753B">
            <w:pPr>
              <w:widowControl/>
              <w:kinsoku w:val="0"/>
              <w:autoSpaceDE w:val="0"/>
              <w:autoSpaceDN w:val="0"/>
              <w:adjustRightInd w:val="0"/>
              <w:snapToGrid w:val="0"/>
              <w:spacing w:before="62" w:line="255"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106C18D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0288" behindDoc="0" locked="0" layoutInCell="1" allowOverlap="1">
                <wp:simplePos x="0" y="0"/>
                <wp:positionH relativeFrom="column">
                  <wp:posOffset>12065</wp:posOffset>
                </wp:positionH>
                <wp:positionV relativeFrom="paragraph">
                  <wp:posOffset>211455</wp:posOffset>
                </wp:positionV>
                <wp:extent cx="8820150" cy="6350"/>
                <wp:effectExtent l="0" t="0" r="0" b="0"/>
                <wp:wrapNone/>
                <wp:docPr id="3" name="任意多边形 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6.65pt;height:0.5pt;width:694.5pt;z-index:251660288;mso-width-relative:page;mso-height-relative:page;" fillcolor="#000000" filled="t" stroked="f" coordsize="13890,10" o:gfxdata="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f89qr1QAAAAgBAAAPAAAAAAAAAAEAIAAA&#10;ACIAAABkcnMvZG93bnJldi54bWxQSwECFAAUAAAACACHTuJAlVxItQ8CAAB8BAAADgAAAAAAAAAB&#10;ACAAAAAkAQAAZHJzL2Uyb0RvYy54bWxQSwUGAAAAAAYABgBZAQAApQUAAAAA&#10;" path="m0,0l13890,0,13890,9,0,9,0,0xe">
                <v:fill on="t" focussize="0,0"/>
                <v:stroke on="f"/>
                <v:imagedata o:title=""/>
                <o:lock v:ext="edit" aspectratio="f"/>
              </v:shape>
            </w:pict>
          </mc:Fallback>
        </mc:AlternateContent>
      </w:r>
    </w:p>
    <w:p w14:paraId="4890CA22">
      <w:pPr>
        <w:rPr>
          <w:rFonts w:ascii="Arial" w:hAnsi="Arial" w:eastAsia="Arial" w:cs="Arial"/>
          <w:sz w:val="21"/>
          <w:szCs w:val="21"/>
        </w:rPr>
        <w:sectPr>
          <w:headerReference r:id="rId4" w:type="default"/>
          <w:footerReference r:id="rId5" w:type="default"/>
          <w:pgSz w:w="16839" w:h="11906"/>
          <w:pgMar w:top="1128" w:right="876" w:bottom="1330" w:left="1454" w:header="851" w:footer="798" w:gutter="0"/>
          <w:cols w:space="720" w:num="1"/>
        </w:sectPr>
      </w:pPr>
    </w:p>
    <w:p w14:paraId="103F2A40">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3A8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5" w:hRule="atLeast"/>
        </w:trPr>
        <w:tc>
          <w:tcPr>
            <w:tcW w:w="622" w:type="dxa"/>
            <w:vAlign w:val="top"/>
          </w:tcPr>
          <w:p w14:paraId="6685BE5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02F8FEC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7137535B">
            <w:pPr>
              <w:widowControl/>
              <w:kinsoku w:val="0"/>
              <w:autoSpaceDE w:val="0"/>
              <w:autoSpaceDN w:val="0"/>
              <w:adjustRightInd w:val="0"/>
              <w:snapToGrid w:val="0"/>
              <w:spacing w:before="86"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47B335E3">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3.1</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3"/>
                <w:kern w:val="0"/>
                <w:sz w:val="18"/>
                <w:szCs w:val="18"/>
                <w:lang w:eastAsia="en-US"/>
              </w:rPr>
              <w:t>支持设置是否开启隐私保护，开启后学生头像、姓名隐私处理。</w:t>
            </w:r>
          </w:p>
          <w:p w14:paraId="0191DC62">
            <w:pPr>
              <w:widowControl/>
              <w:kinsoku w:val="0"/>
              <w:autoSpaceDE w:val="0"/>
              <w:autoSpaceDN w:val="0"/>
              <w:adjustRightInd w:val="0"/>
              <w:snapToGrid w:val="0"/>
              <w:spacing w:before="96"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3.2</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2"/>
                <w:kern w:val="0"/>
                <w:sz w:val="18"/>
                <w:szCs w:val="18"/>
                <w:lang w:eastAsia="en-US"/>
              </w:rPr>
              <w:t>运动项目支持断网环境下正常运行，</w:t>
            </w:r>
            <w:r>
              <w:rPr>
                <w:rFonts w:ascii="宋体" w:hAnsi="宋体" w:eastAsia="宋体" w:cs="宋体"/>
                <w:snapToGrid w:val="0"/>
                <w:color w:val="000000"/>
                <w:spacing w:val="-3"/>
                <w:kern w:val="0"/>
                <w:sz w:val="18"/>
                <w:szCs w:val="18"/>
                <w:lang w:eastAsia="en-US"/>
              </w:rPr>
              <w:t>测试过程不受网络波动影响。</w:t>
            </w:r>
          </w:p>
          <w:p w14:paraId="4BBE278B">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3.3支持设置密码保护功能，开启后需输入正确密</w:t>
            </w:r>
            <w:r>
              <w:rPr>
                <w:rFonts w:ascii="宋体" w:hAnsi="宋体" w:eastAsia="宋体" w:cs="宋体"/>
                <w:snapToGrid w:val="0"/>
                <w:color w:val="000000"/>
                <w:spacing w:val="-4"/>
                <w:kern w:val="0"/>
                <w:sz w:val="18"/>
                <w:szCs w:val="18"/>
                <w:lang w:eastAsia="en-US"/>
              </w:rPr>
              <w:t>码方可进入设备设置界面，防止未经授权人员修改设备配置。</w:t>
            </w:r>
          </w:p>
          <w:p w14:paraId="4BC3987F">
            <w:pPr>
              <w:widowControl/>
              <w:kinsoku w:val="0"/>
              <w:autoSpaceDE w:val="0"/>
              <w:autoSpaceDN w:val="0"/>
              <w:adjustRightInd w:val="0"/>
              <w:snapToGrid w:val="0"/>
              <w:spacing w:before="8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3.4</w:t>
            </w:r>
            <w:r>
              <w:rPr>
                <w:rFonts w:ascii="宋体" w:hAnsi="宋体" w:eastAsia="宋体" w:cs="宋体"/>
                <w:snapToGrid w:val="0"/>
                <w:color w:val="000000"/>
                <w:spacing w:val="-22"/>
                <w:kern w:val="0"/>
                <w:sz w:val="18"/>
                <w:szCs w:val="18"/>
                <w:lang w:eastAsia="en-US"/>
              </w:rPr>
              <w:t xml:space="preserve"> </w:t>
            </w:r>
            <w:r>
              <w:rPr>
                <w:rFonts w:ascii="宋体" w:hAnsi="宋体" w:eastAsia="宋体" w:cs="宋体"/>
                <w:snapToGrid w:val="0"/>
                <w:color w:val="000000"/>
                <w:spacing w:val="-3"/>
                <w:kern w:val="0"/>
                <w:sz w:val="18"/>
                <w:szCs w:val="18"/>
                <w:lang w:eastAsia="en-US"/>
              </w:rPr>
              <w:t>支持评分标准切换功能，可根据实际需求灵活选择不同评分标准。</w:t>
            </w:r>
          </w:p>
          <w:p w14:paraId="7133BADF">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4.智能算法指标</w:t>
            </w:r>
          </w:p>
          <w:p w14:paraId="67B13C50">
            <w:pPr>
              <w:widowControl/>
              <w:kinsoku w:val="0"/>
              <w:autoSpaceDE w:val="0"/>
              <w:autoSpaceDN w:val="0"/>
              <w:adjustRightInd w:val="0"/>
              <w:snapToGrid w:val="0"/>
              <w:spacing w:before="113"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4.1</w:t>
            </w:r>
            <w:r>
              <w:rPr>
                <w:rFonts w:ascii="宋体" w:hAnsi="宋体" w:eastAsia="宋体" w:cs="宋体"/>
                <w:snapToGrid w:val="0"/>
                <w:color w:val="000000"/>
                <w:spacing w:val="-45"/>
                <w:kern w:val="0"/>
                <w:sz w:val="18"/>
                <w:szCs w:val="18"/>
                <w:lang w:eastAsia="en-US"/>
              </w:rPr>
              <w:t xml:space="preserve"> </w:t>
            </w:r>
            <w:r>
              <w:rPr>
                <w:rFonts w:ascii="宋体" w:hAnsi="宋体" w:eastAsia="宋体" w:cs="宋体"/>
                <w:snapToGrid w:val="0"/>
                <w:color w:val="000000"/>
                <w:spacing w:val="2"/>
                <w:kern w:val="0"/>
                <w:sz w:val="18"/>
                <w:szCs w:val="18"/>
                <w:lang w:eastAsia="en-US"/>
              </w:rPr>
              <w:t>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2"/>
                <w:kern w:val="0"/>
                <w:sz w:val="18"/>
                <w:szCs w:val="18"/>
                <w:lang w:eastAsia="en-US"/>
              </w:rPr>
              <w:t>视觉算法检测和提取运动目标，实现运动过程中的人体姿态、实心球落点的智能识别。</w:t>
            </w:r>
          </w:p>
          <w:p w14:paraId="35234950">
            <w:pPr>
              <w:widowControl/>
              <w:kinsoku w:val="0"/>
              <w:autoSpaceDE w:val="0"/>
              <w:autoSpaceDN w:val="0"/>
              <w:adjustRightInd w:val="0"/>
              <w:snapToGrid w:val="0"/>
              <w:spacing w:before="7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4.2</w:t>
            </w:r>
            <w:r>
              <w:rPr>
                <w:rFonts w:ascii="宋体" w:hAnsi="宋体" w:eastAsia="宋体" w:cs="宋体"/>
                <w:snapToGrid w:val="0"/>
                <w:color w:val="000000"/>
                <w:spacing w:val="-52"/>
                <w:kern w:val="0"/>
                <w:sz w:val="18"/>
                <w:szCs w:val="18"/>
                <w:lang w:eastAsia="en-US"/>
              </w:rPr>
              <w:t xml:space="preserve"> </w:t>
            </w:r>
            <w:r>
              <w:rPr>
                <w:rFonts w:ascii="宋体" w:hAnsi="宋体" w:eastAsia="宋体" w:cs="宋体"/>
                <w:snapToGrid w:val="0"/>
                <w:color w:val="000000"/>
                <w:spacing w:val="3"/>
                <w:kern w:val="0"/>
                <w:sz w:val="18"/>
                <w:szCs w:val="18"/>
                <w:lang w:eastAsia="en-US"/>
              </w:rPr>
              <w:t>设备基于</w:t>
            </w:r>
            <w:r>
              <w:rPr>
                <w:rFonts w:ascii="宋体" w:hAnsi="宋体" w:eastAsia="宋体" w:cs="宋体"/>
                <w:snapToGrid w:val="0"/>
                <w:color w:val="000000"/>
                <w:kern w:val="0"/>
                <w:sz w:val="18"/>
                <w:szCs w:val="18"/>
                <w:lang w:eastAsia="en-US"/>
              </w:rPr>
              <w:t>AI</w:t>
            </w:r>
            <w:r>
              <w:rPr>
                <w:rFonts w:ascii="宋体" w:hAnsi="宋体" w:eastAsia="宋体" w:cs="宋体"/>
                <w:snapToGrid w:val="0"/>
                <w:color w:val="000000"/>
                <w:spacing w:val="3"/>
                <w:kern w:val="0"/>
                <w:sz w:val="18"/>
                <w:szCs w:val="18"/>
                <w:lang w:eastAsia="en-US"/>
              </w:rPr>
              <w:t>视觉技术实现运动过程中的人机智能交互，实现身</w:t>
            </w:r>
            <w:r>
              <w:rPr>
                <w:rFonts w:ascii="宋体" w:hAnsi="宋体" w:eastAsia="宋体" w:cs="宋体"/>
                <w:snapToGrid w:val="0"/>
                <w:color w:val="000000"/>
                <w:spacing w:val="2"/>
                <w:kern w:val="0"/>
                <w:sz w:val="18"/>
                <w:szCs w:val="18"/>
                <w:lang w:eastAsia="en-US"/>
              </w:rPr>
              <w:t>份认证、成绩实时显示。</w:t>
            </w:r>
          </w:p>
          <w:p w14:paraId="23ADA284">
            <w:pPr>
              <w:widowControl/>
              <w:kinsoku w:val="0"/>
              <w:autoSpaceDE w:val="0"/>
              <w:autoSpaceDN w:val="0"/>
              <w:adjustRightInd w:val="0"/>
              <w:snapToGrid w:val="0"/>
              <w:spacing w:before="57"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▲4.3设备支持算法和模型完全独立运行，无需依赖额外的GPU服务器。</w:t>
            </w:r>
          </w:p>
          <w:p w14:paraId="3A82D277">
            <w:pPr>
              <w:widowControl/>
              <w:kinsoku w:val="0"/>
              <w:autoSpaceDE w:val="0"/>
              <w:autoSpaceDN w:val="0"/>
              <w:adjustRightInd w:val="0"/>
              <w:snapToGrid w:val="0"/>
              <w:spacing w:before="58"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30F932E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822EF0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33CF13A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5C0D3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8" w:hRule="atLeast"/>
        </w:trPr>
        <w:tc>
          <w:tcPr>
            <w:tcW w:w="622" w:type="dxa"/>
            <w:vAlign w:val="top"/>
          </w:tcPr>
          <w:p w14:paraId="1AB75EAC">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lang w:eastAsia="en-US"/>
              </w:rPr>
            </w:pPr>
          </w:p>
          <w:p w14:paraId="3C28FBF8">
            <w:pPr>
              <w:widowControl/>
              <w:kinsoku w:val="0"/>
              <w:autoSpaceDE w:val="0"/>
              <w:autoSpaceDN w:val="0"/>
              <w:adjustRightInd w:val="0"/>
              <w:snapToGrid w:val="0"/>
              <w:spacing w:line="245" w:lineRule="auto"/>
              <w:jc w:val="left"/>
              <w:textAlignment w:val="baseline"/>
              <w:rPr>
                <w:rFonts w:ascii="Arial" w:hAnsi="Arial" w:eastAsia="Arial" w:cs="Arial"/>
                <w:snapToGrid w:val="0"/>
                <w:color w:val="000000"/>
                <w:kern w:val="0"/>
                <w:sz w:val="21"/>
                <w:szCs w:val="21"/>
                <w:lang w:eastAsia="en-US"/>
              </w:rPr>
            </w:pPr>
          </w:p>
          <w:p w14:paraId="77B50BE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A92887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CCF29B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68F23EC">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B47F520">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304CA4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EC2893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6D74112">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77DD123D">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47357E8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225E2B3D">
            <w:pPr>
              <w:widowControl/>
              <w:kinsoku w:val="0"/>
              <w:autoSpaceDE w:val="0"/>
              <w:autoSpaceDN w:val="0"/>
              <w:adjustRightInd w:val="0"/>
              <w:snapToGrid w:val="0"/>
              <w:spacing w:before="62" w:line="256" w:lineRule="exact"/>
              <w:ind w:left="27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3</w:t>
            </w:r>
          </w:p>
        </w:tc>
        <w:tc>
          <w:tcPr>
            <w:tcW w:w="1160" w:type="dxa"/>
            <w:vAlign w:val="top"/>
          </w:tcPr>
          <w:p w14:paraId="746F0695">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7EF6F34">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5F00A87">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E2BC552">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A4CABE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0D54126A">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2A05E98E">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F791F4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0FF14A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A5F3A4B">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68B1210A">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43685B05">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32FEE80">
            <w:pPr>
              <w:widowControl/>
              <w:kinsoku w:val="0"/>
              <w:autoSpaceDE w:val="0"/>
              <w:autoSpaceDN w:val="0"/>
              <w:adjustRightInd w:val="0"/>
              <w:snapToGrid w:val="0"/>
              <w:spacing w:before="58" w:line="231" w:lineRule="auto"/>
              <w:ind w:left="209"/>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足</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4"/>
                <w:kern w:val="0"/>
                <w:sz w:val="18"/>
                <w:szCs w:val="18"/>
                <w:lang w:eastAsia="en-US"/>
              </w:rPr>
              <w:t>球</w:t>
            </w:r>
            <w:r>
              <w:rPr>
                <w:rFonts w:ascii="宋体" w:hAnsi="宋体" w:eastAsia="宋体" w:cs="宋体"/>
                <w:snapToGrid w:val="0"/>
                <w:color w:val="000000"/>
                <w:spacing w:val="39"/>
                <w:w w:val="101"/>
                <w:kern w:val="0"/>
                <w:sz w:val="18"/>
                <w:szCs w:val="18"/>
                <w:lang w:eastAsia="en-US"/>
              </w:rPr>
              <w:t xml:space="preserve"> </w:t>
            </w:r>
            <w:r>
              <w:rPr>
                <w:rFonts w:ascii="Arial" w:hAnsi="Arial" w:eastAsia="Arial" w:cs="Arial"/>
                <w:snapToGrid w:val="0"/>
                <w:color w:val="000000"/>
                <w:kern w:val="0"/>
                <w:sz w:val="18"/>
                <w:szCs w:val="18"/>
                <w:lang w:eastAsia="en-US"/>
              </w:rPr>
              <w:t>AI</w:t>
            </w:r>
          </w:p>
          <w:p w14:paraId="0CD135A3">
            <w:pPr>
              <w:widowControl/>
              <w:kinsoku w:val="0"/>
              <w:autoSpaceDE w:val="0"/>
              <w:autoSpaceDN w:val="0"/>
              <w:adjustRightInd w:val="0"/>
              <w:snapToGrid w:val="0"/>
              <w:spacing w:before="86" w:line="231" w:lineRule="auto"/>
              <w:ind w:left="12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14"/>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0C65E098">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65BC4E1E">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4DDBBB85">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处理器：CPU≥8 核，主频最高达 2.4GHz。</w:t>
            </w:r>
          </w:p>
          <w:p w14:paraId="4F7A8638">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73DBBA56">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32FE4D6D">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735F7F36">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BE5896F">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160BA98F">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3241AAEA">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775A7020">
            <w:pPr>
              <w:widowControl/>
              <w:kinsoku w:val="0"/>
              <w:autoSpaceDE w:val="0"/>
              <w:autoSpaceDN w:val="0"/>
              <w:adjustRightInd w:val="0"/>
              <w:snapToGrid w:val="0"/>
              <w:spacing w:before="100"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78C4FECA">
            <w:pPr>
              <w:widowControl/>
              <w:kinsoku w:val="0"/>
              <w:autoSpaceDE w:val="0"/>
              <w:autoSpaceDN w:val="0"/>
              <w:adjustRightInd w:val="0"/>
              <w:snapToGrid w:val="0"/>
              <w:spacing w:before="100"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足球绕杆 1 人测试，智能识别抢跑、漏绕杆、球出界、人出界。</w:t>
            </w:r>
          </w:p>
          <w:p w14:paraId="27C2FD54">
            <w:pPr>
              <w:widowControl/>
              <w:kinsoku w:val="0"/>
              <w:autoSpaceDE w:val="0"/>
              <w:autoSpaceDN w:val="0"/>
              <w:adjustRightInd w:val="0"/>
              <w:snapToGrid w:val="0"/>
              <w:spacing w:before="98"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设备支持查看足球绕杆的运动记录、测试报告和视频回放。</w:t>
            </w:r>
          </w:p>
          <w:p w14:paraId="2207357B">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795A136D">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77A27AF9">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20AE1378">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58B691AB">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36DDCA9C">
            <w:pPr>
              <w:widowControl/>
              <w:kinsoku w:val="0"/>
              <w:autoSpaceDE w:val="0"/>
              <w:autoSpaceDN w:val="0"/>
              <w:adjustRightInd w:val="0"/>
              <w:snapToGrid w:val="0"/>
              <w:spacing w:before="101" w:line="20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tc>
        <w:tc>
          <w:tcPr>
            <w:tcW w:w="705" w:type="dxa"/>
            <w:vAlign w:val="top"/>
          </w:tcPr>
          <w:p w14:paraId="41B25B8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687B60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F54F452">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5C50DD2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7E9A91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CE287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C1764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7E1E84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058CC0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2CBE84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DE924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F8EF7F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6647193">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DC2C3AA">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2F0FCB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4A2EE44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3144B66">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9F599F3">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8730A9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3E49D7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08D8DE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2186B4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71EC90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34B68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55A3AA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D3C8861">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43C2D3B4">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6B41ACD1">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7FDD9CD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33A110E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0DDA41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8E6C2B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4DD550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843C89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5D9CF0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07E3F8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76D208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1522A9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4178829">
            <w:pPr>
              <w:widowControl/>
              <w:kinsoku w:val="0"/>
              <w:autoSpaceDE w:val="0"/>
              <w:autoSpaceDN w:val="0"/>
              <w:adjustRightInd w:val="0"/>
              <w:snapToGrid w:val="0"/>
              <w:spacing w:before="62"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373AF5C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1312" behindDoc="0" locked="0" layoutInCell="1" allowOverlap="1">
                <wp:simplePos x="0" y="0"/>
                <wp:positionH relativeFrom="column">
                  <wp:posOffset>12065</wp:posOffset>
                </wp:positionH>
                <wp:positionV relativeFrom="paragraph">
                  <wp:posOffset>226060</wp:posOffset>
                </wp:positionV>
                <wp:extent cx="8820150" cy="6350"/>
                <wp:effectExtent l="0" t="0" r="0" b="0"/>
                <wp:wrapNone/>
                <wp:docPr id="24" name="任意多边形 24"/>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7.8pt;height:0.5pt;width:694.5pt;z-index:251661312;mso-width-relative:page;mso-height-relative:page;" fillcolor="#000000" filled="t" stroked="f" coordsize="13890,10" o:gfxdata="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Se0q1gAAAAgBAAAPAAAAAAAAAAEA&#10;IAAAACIAAABkcnMvZG93bnJldi54bWxQSwECFAAUAAAACACHTuJAUL4SoxECAAB+BAAADgAAAAAA&#10;AAABACAAAAAlAQAAZHJzL2Uyb0RvYy54bWxQSwUGAAAAAAYABgBZAQAAqAUAAAAA&#10;" path="m0,0l13890,0,13890,9,0,9,0,0xe">
                <v:fill on="t" focussize="0,0"/>
                <v:stroke on="f"/>
                <v:imagedata o:title=""/>
                <o:lock v:ext="edit" aspectratio="f"/>
              </v:shape>
            </w:pict>
          </mc:Fallback>
        </mc:AlternateContent>
      </w:r>
    </w:p>
    <w:p w14:paraId="7821D430">
      <w:pPr>
        <w:rPr>
          <w:rFonts w:ascii="Arial" w:hAnsi="Arial" w:eastAsia="Arial" w:cs="Arial"/>
          <w:sz w:val="21"/>
          <w:szCs w:val="21"/>
        </w:rPr>
        <w:sectPr>
          <w:footerReference r:id="rId6" w:type="default"/>
          <w:pgSz w:w="16839" w:h="11906"/>
          <w:pgMar w:top="1128" w:right="876" w:bottom="1330" w:left="1454" w:header="851" w:footer="798" w:gutter="0"/>
          <w:cols w:space="720" w:num="1"/>
        </w:sectPr>
      </w:pPr>
    </w:p>
    <w:p w14:paraId="72AC9CC8">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EF06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622" w:type="dxa"/>
            <w:vAlign w:val="top"/>
          </w:tcPr>
          <w:p w14:paraId="7C993BC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4C9BA9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62099C0E">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044DC5DD">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16C0D4B2">
            <w:pPr>
              <w:widowControl/>
              <w:kinsoku w:val="0"/>
              <w:autoSpaceDE w:val="0"/>
              <w:autoSpaceDN w:val="0"/>
              <w:adjustRightInd w:val="0"/>
              <w:snapToGrid w:val="0"/>
              <w:spacing w:before="98"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791126C1">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p w14:paraId="14564306">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244A5DFE">
            <w:pPr>
              <w:widowControl/>
              <w:kinsoku w:val="0"/>
              <w:autoSpaceDE w:val="0"/>
              <w:autoSpaceDN w:val="0"/>
              <w:adjustRightInd w:val="0"/>
              <w:snapToGrid w:val="0"/>
              <w:spacing w:before="17"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626B5E6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4A8B369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AC98FE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450A4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0" w:hRule="atLeast"/>
        </w:trPr>
        <w:tc>
          <w:tcPr>
            <w:tcW w:w="622" w:type="dxa"/>
            <w:vAlign w:val="top"/>
          </w:tcPr>
          <w:p w14:paraId="6EA9462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4A0F70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4819CE0">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53091A1">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0EB27B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505004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1A8A01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CBC67B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0BC325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25EA53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7ABD68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D78B1F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9CA8E6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BAA38C">
            <w:pPr>
              <w:widowControl/>
              <w:kinsoku w:val="0"/>
              <w:autoSpaceDE w:val="0"/>
              <w:autoSpaceDN w:val="0"/>
              <w:adjustRightInd w:val="0"/>
              <w:snapToGrid w:val="0"/>
              <w:spacing w:before="61" w:line="257" w:lineRule="exact"/>
              <w:ind w:left="26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4</w:t>
            </w:r>
          </w:p>
        </w:tc>
        <w:tc>
          <w:tcPr>
            <w:tcW w:w="1160" w:type="dxa"/>
            <w:vAlign w:val="top"/>
          </w:tcPr>
          <w:p w14:paraId="3B067D29">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10F232FF">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39DB918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218E3BB">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625AF358">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6240726F">
            <w:pPr>
              <w:widowControl/>
              <w:kinsoku w:val="0"/>
              <w:autoSpaceDE w:val="0"/>
              <w:autoSpaceDN w:val="0"/>
              <w:adjustRightInd w:val="0"/>
              <w:snapToGrid w:val="0"/>
              <w:spacing w:line="246" w:lineRule="auto"/>
              <w:jc w:val="left"/>
              <w:textAlignment w:val="baseline"/>
              <w:rPr>
                <w:rFonts w:ascii="Arial" w:hAnsi="Arial" w:eastAsia="Arial" w:cs="Arial"/>
                <w:snapToGrid w:val="0"/>
                <w:color w:val="000000"/>
                <w:kern w:val="0"/>
                <w:sz w:val="21"/>
                <w:szCs w:val="21"/>
                <w:lang w:eastAsia="en-US"/>
              </w:rPr>
            </w:pPr>
          </w:p>
          <w:p w14:paraId="56DED299">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4609EBEF">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26A8AF87">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77C84914">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B3ADADE">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32FADB21">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767EFA4">
            <w:pPr>
              <w:widowControl/>
              <w:kinsoku w:val="0"/>
              <w:autoSpaceDE w:val="0"/>
              <w:autoSpaceDN w:val="0"/>
              <w:adjustRightInd w:val="0"/>
              <w:snapToGrid w:val="0"/>
              <w:spacing w:before="59" w:line="231" w:lineRule="auto"/>
              <w:ind w:left="204"/>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篮</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7"/>
                <w:kern w:val="0"/>
                <w:sz w:val="18"/>
                <w:szCs w:val="18"/>
                <w:lang w:eastAsia="en-US"/>
              </w:rPr>
              <w:t>球</w:t>
            </w:r>
            <w:r>
              <w:rPr>
                <w:rFonts w:ascii="宋体" w:hAnsi="宋体" w:eastAsia="宋体" w:cs="宋体"/>
                <w:snapToGrid w:val="0"/>
                <w:color w:val="000000"/>
                <w:spacing w:val="41"/>
                <w:kern w:val="0"/>
                <w:sz w:val="18"/>
                <w:szCs w:val="18"/>
                <w:lang w:eastAsia="en-US"/>
              </w:rPr>
              <w:t xml:space="preserve"> </w:t>
            </w:r>
            <w:r>
              <w:rPr>
                <w:rFonts w:ascii="Arial" w:hAnsi="Arial" w:eastAsia="Arial" w:cs="Arial"/>
                <w:snapToGrid w:val="0"/>
                <w:color w:val="000000"/>
                <w:kern w:val="0"/>
                <w:sz w:val="18"/>
                <w:szCs w:val="18"/>
                <w:lang w:eastAsia="en-US"/>
              </w:rPr>
              <w:t>AI</w:t>
            </w:r>
          </w:p>
          <w:p w14:paraId="253AD37C">
            <w:pPr>
              <w:widowControl/>
              <w:kinsoku w:val="0"/>
              <w:autoSpaceDE w:val="0"/>
              <w:autoSpaceDN w:val="0"/>
              <w:adjustRightInd w:val="0"/>
              <w:snapToGrid w:val="0"/>
              <w:spacing w:before="86"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9"/>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1861C162">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1EFCEBC6">
            <w:pPr>
              <w:widowControl/>
              <w:kinsoku w:val="0"/>
              <w:autoSpaceDE w:val="0"/>
              <w:autoSpaceDN w:val="0"/>
              <w:adjustRightInd w:val="0"/>
              <w:snapToGrid w:val="0"/>
              <w:spacing w:before="111"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1F35BC33">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处理器：CPU≥8 核，主频最高达 2.4GHz。</w:t>
            </w:r>
          </w:p>
          <w:p w14:paraId="1F83A778">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0712C0C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2E354390">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59DDB229">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02959CE">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455B2185">
            <w:pPr>
              <w:widowControl/>
              <w:kinsoku w:val="0"/>
              <w:autoSpaceDE w:val="0"/>
              <w:autoSpaceDN w:val="0"/>
              <w:adjustRightInd w:val="0"/>
              <w:snapToGrid w:val="0"/>
              <w:spacing w:before="102"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0D718AE0">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w:t>
            </w:r>
            <w:r>
              <w:rPr>
                <w:rFonts w:ascii="宋体" w:hAnsi="宋体" w:eastAsia="宋体" w:cs="宋体"/>
                <w:snapToGrid w:val="0"/>
                <w:color w:val="000000"/>
                <w:spacing w:val="-5"/>
                <w:kern w:val="0"/>
                <w:sz w:val="18"/>
                <w:szCs w:val="18"/>
                <w:lang w:eastAsia="en-US"/>
              </w:rPr>
              <w:t>，支持室外工作，</w:t>
            </w:r>
          </w:p>
          <w:p w14:paraId="1780008A">
            <w:pPr>
              <w:widowControl/>
              <w:kinsoku w:val="0"/>
              <w:autoSpaceDE w:val="0"/>
              <w:autoSpaceDN w:val="0"/>
              <w:adjustRightInd w:val="0"/>
              <w:snapToGrid w:val="0"/>
              <w:spacing w:before="102"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61BF8B55">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篮球绕杆 1 人测试，智能识别抢跑、漏绕杆、球出界、人出界。</w:t>
            </w:r>
          </w:p>
          <w:p w14:paraId="60AABCFD">
            <w:pPr>
              <w:widowControl/>
              <w:kinsoku w:val="0"/>
              <w:autoSpaceDE w:val="0"/>
              <w:autoSpaceDN w:val="0"/>
              <w:adjustRightInd w:val="0"/>
              <w:snapToGrid w:val="0"/>
              <w:spacing w:before="100"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设备支持查看蓝球绕杆的运动记录、测试报告和视频回放。</w:t>
            </w:r>
          </w:p>
          <w:p w14:paraId="20BD5051">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2573C11B">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133EC86F">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7FF1B4E2">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3A63ED18">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7E308706">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p w14:paraId="7D91E468">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4F183883">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0A6A1B79">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50C98338">
            <w:pPr>
              <w:widowControl/>
              <w:kinsoku w:val="0"/>
              <w:autoSpaceDE w:val="0"/>
              <w:autoSpaceDN w:val="0"/>
              <w:adjustRightInd w:val="0"/>
              <w:snapToGrid w:val="0"/>
              <w:spacing w:before="100" w:line="20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tc>
        <w:tc>
          <w:tcPr>
            <w:tcW w:w="705" w:type="dxa"/>
            <w:vAlign w:val="top"/>
          </w:tcPr>
          <w:p w14:paraId="56C6496E">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F2EDDA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925784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FA555C6">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FFA0A4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BB4F1D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77FED4F">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FFC613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60D352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322634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BC6604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9C4E1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3252A7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A491818">
            <w:pPr>
              <w:widowControl/>
              <w:kinsoku w:val="0"/>
              <w:autoSpaceDE w:val="0"/>
              <w:autoSpaceDN w:val="0"/>
              <w:adjustRightInd w:val="0"/>
              <w:snapToGrid w:val="0"/>
              <w:spacing w:before="61"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96C5AC7">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190E6F6">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6AD0B4B">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EC07A15">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FDF3E7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0DFF32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DECE55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37F444C">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C3E242A">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60CA303D">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A349FA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133A4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645924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9566D62">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339F5FB5">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41BCFF9">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65593D3">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5296207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1CAEDEB1">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C94EBB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316E0424">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21BFA7BE">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5CB7147">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21E6008">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4E879562">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8ED064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3F8084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813F2CE">
            <w:pPr>
              <w:widowControl/>
              <w:kinsoku w:val="0"/>
              <w:autoSpaceDE w:val="0"/>
              <w:autoSpaceDN w:val="0"/>
              <w:adjustRightInd w:val="0"/>
              <w:snapToGrid w:val="0"/>
              <w:spacing w:before="61"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57800</w:t>
            </w:r>
          </w:p>
        </w:tc>
      </w:tr>
    </w:tbl>
    <w:p w14:paraId="014EB8D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2336" behindDoc="0" locked="0" layoutInCell="1" allowOverlap="1">
                <wp:simplePos x="0" y="0"/>
                <wp:positionH relativeFrom="column">
                  <wp:posOffset>12065</wp:posOffset>
                </wp:positionH>
                <wp:positionV relativeFrom="paragraph">
                  <wp:posOffset>198755</wp:posOffset>
                </wp:positionV>
                <wp:extent cx="8820150" cy="6350"/>
                <wp:effectExtent l="0" t="0" r="0" b="0"/>
                <wp:wrapNone/>
                <wp:docPr id="23" name="任意多边形 2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5.65pt;height:0.5pt;width:694.5pt;z-index:251662336;mso-width-relative:page;mso-height-relative:page;" fillcolor="#000000" filled="t" stroked="f" coordsize="13890,10" o:gfxdata="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5OZ79UAAAAIAQAADwAAAAAAAAABACAA&#10;AAAiAAAAZHJzL2Rvd25yZXYueG1sUEsBAhQAFAAAAAgAh07iQPXqfc8QAgAAfgQAAA4AAAAAAAAA&#10;AQAgAAAAJAEAAGRycy9lMm9Eb2MueG1sUEsFBgAAAAAGAAYAWQEAAKYFAAAAAA==&#10;" path="m0,0l13890,0,13890,9,0,9,0,0xe">
                <v:fill on="t" focussize="0,0"/>
                <v:stroke on="f"/>
                <v:imagedata o:title=""/>
                <o:lock v:ext="edit" aspectratio="f"/>
              </v:shape>
            </w:pict>
          </mc:Fallback>
        </mc:AlternateContent>
      </w:r>
    </w:p>
    <w:p w14:paraId="18930445">
      <w:pPr>
        <w:rPr>
          <w:rFonts w:ascii="Arial" w:hAnsi="Arial" w:eastAsia="Arial" w:cs="Arial"/>
          <w:sz w:val="21"/>
          <w:szCs w:val="21"/>
        </w:rPr>
        <w:sectPr>
          <w:footerReference r:id="rId7" w:type="default"/>
          <w:pgSz w:w="16839" w:h="11906"/>
          <w:pgMar w:top="1128" w:right="876" w:bottom="1330" w:left="1454" w:header="851" w:footer="798" w:gutter="0"/>
          <w:cols w:space="720" w:num="1"/>
        </w:sectPr>
      </w:pPr>
    </w:p>
    <w:p w14:paraId="5F0C49E0">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7AC1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622" w:type="dxa"/>
            <w:vAlign w:val="top"/>
          </w:tcPr>
          <w:p w14:paraId="774D4D0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60EE3A0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09234813">
            <w:pPr>
              <w:widowControl/>
              <w:kinsoku w:val="0"/>
              <w:autoSpaceDE w:val="0"/>
              <w:autoSpaceDN w:val="0"/>
              <w:adjustRightInd w:val="0"/>
              <w:snapToGrid w:val="0"/>
              <w:spacing w:before="114"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2029EA79">
            <w:pPr>
              <w:widowControl/>
              <w:kinsoku w:val="0"/>
              <w:autoSpaceDE w:val="0"/>
              <w:autoSpaceDN w:val="0"/>
              <w:adjustRightInd w:val="0"/>
              <w:snapToGrid w:val="0"/>
              <w:spacing w:before="14" w:line="207"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06AF18B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6C0A87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29493A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369A8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7" w:hRule="atLeast"/>
        </w:trPr>
        <w:tc>
          <w:tcPr>
            <w:tcW w:w="622" w:type="dxa"/>
            <w:vAlign w:val="top"/>
          </w:tcPr>
          <w:p w14:paraId="513D79B5">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A491F3C">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7C4B46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27A9BD0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F0F29D9">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6B292C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1434E73">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76DF3F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52710E3">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103E69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AAC978E">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9C922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4F025B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AFDE2E4">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10ED1D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349A9E1">
            <w:pPr>
              <w:widowControl/>
              <w:kinsoku w:val="0"/>
              <w:autoSpaceDE w:val="0"/>
              <w:autoSpaceDN w:val="0"/>
              <w:adjustRightInd w:val="0"/>
              <w:snapToGrid w:val="0"/>
              <w:spacing w:before="62" w:line="256" w:lineRule="exact"/>
              <w:ind w:left="27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1160" w:type="dxa"/>
            <w:vAlign w:val="top"/>
          </w:tcPr>
          <w:p w14:paraId="26F0236D">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C7D06D8">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6B6CB2F">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292B32C9">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27BFA81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4614E2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CD0F569">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16C97DF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A6A5835">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9B494AA">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1421367">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5B7286A2">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63855BBB">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494F0AA3">
            <w:pPr>
              <w:widowControl/>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eastAsia="en-US"/>
              </w:rPr>
            </w:pPr>
          </w:p>
          <w:p w14:paraId="77A2A03D">
            <w:pPr>
              <w:widowControl/>
              <w:kinsoku w:val="0"/>
              <w:autoSpaceDE w:val="0"/>
              <w:autoSpaceDN w:val="0"/>
              <w:adjustRightInd w:val="0"/>
              <w:snapToGrid w:val="0"/>
              <w:spacing w:before="59" w:line="231" w:lineRule="auto"/>
              <w:ind w:left="203"/>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7"/>
                <w:kern w:val="0"/>
                <w:sz w:val="18"/>
                <w:szCs w:val="18"/>
                <w:lang w:eastAsia="en-US"/>
              </w:rPr>
              <w:t>排</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7"/>
                <w:kern w:val="0"/>
                <w:sz w:val="18"/>
                <w:szCs w:val="18"/>
                <w:lang w:eastAsia="en-US"/>
              </w:rPr>
              <w:t>球</w:t>
            </w:r>
            <w:r>
              <w:rPr>
                <w:rFonts w:ascii="宋体" w:hAnsi="宋体" w:eastAsia="宋体" w:cs="宋体"/>
                <w:snapToGrid w:val="0"/>
                <w:color w:val="000000"/>
                <w:spacing w:val="41"/>
                <w:kern w:val="0"/>
                <w:sz w:val="18"/>
                <w:szCs w:val="18"/>
                <w:lang w:eastAsia="en-US"/>
              </w:rPr>
              <w:t xml:space="preserve"> </w:t>
            </w:r>
            <w:r>
              <w:rPr>
                <w:rFonts w:ascii="Arial" w:hAnsi="Arial" w:eastAsia="Arial" w:cs="Arial"/>
                <w:snapToGrid w:val="0"/>
                <w:color w:val="000000"/>
                <w:kern w:val="0"/>
                <w:sz w:val="18"/>
                <w:szCs w:val="18"/>
                <w:lang w:eastAsia="en-US"/>
              </w:rPr>
              <w:t>AI</w:t>
            </w:r>
          </w:p>
          <w:p w14:paraId="42566D93">
            <w:pPr>
              <w:widowControl/>
              <w:kinsoku w:val="0"/>
              <w:autoSpaceDE w:val="0"/>
              <w:autoSpaceDN w:val="0"/>
              <w:adjustRightInd w:val="0"/>
              <w:snapToGrid w:val="0"/>
              <w:spacing w:before="86"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体</w:t>
            </w:r>
            <w:r>
              <w:rPr>
                <w:rFonts w:ascii="宋体" w:hAnsi="宋体" w:eastAsia="宋体" w:cs="宋体"/>
                <w:snapToGrid w:val="0"/>
                <w:color w:val="000000"/>
                <w:spacing w:val="-15"/>
                <w:kern w:val="0"/>
                <w:sz w:val="18"/>
                <w:szCs w:val="18"/>
                <w:lang w:eastAsia="en-US"/>
              </w:rPr>
              <w:t xml:space="preserve"> </w:t>
            </w:r>
            <w:r>
              <w:rPr>
                <w:rFonts w:ascii="宋体" w:hAnsi="宋体" w:eastAsia="宋体" w:cs="宋体"/>
                <w:snapToGrid w:val="0"/>
                <w:color w:val="000000"/>
                <w:spacing w:val="5"/>
                <w:kern w:val="0"/>
                <w:sz w:val="18"/>
                <w:szCs w:val="18"/>
                <w:lang w:eastAsia="en-US"/>
              </w:rPr>
              <w:t>测</w:t>
            </w:r>
            <w:r>
              <w:rPr>
                <w:rFonts w:ascii="宋体" w:hAnsi="宋体" w:eastAsia="宋体" w:cs="宋体"/>
                <w:snapToGrid w:val="0"/>
                <w:color w:val="000000"/>
                <w:spacing w:val="-9"/>
                <w:kern w:val="0"/>
                <w:sz w:val="18"/>
                <w:szCs w:val="18"/>
                <w:lang w:eastAsia="en-US"/>
              </w:rPr>
              <w:t xml:space="preserve"> </w:t>
            </w:r>
            <w:r>
              <w:rPr>
                <w:rFonts w:ascii="宋体" w:hAnsi="宋体" w:eastAsia="宋体" w:cs="宋体"/>
                <w:snapToGrid w:val="0"/>
                <w:color w:val="000000"/>
                <w:spacing w:val="5"/>
                <w:kern w:val="0"/>
                <w:sz w:val="18"/>
                <w:szCs w:val="18"/>
                <w:lang w:eastAsia="en-US"/>
              </w:rPr>
              <w:t>智能</w:t>
            </w:r>
          </w:p>
          <w:p w14:paraId="4587A690">
            <w:pPr>
              <w:widowControl/>
              <w:kinsoku w:val="0"/>
              <w:autoSpaceDE w:val="0"/>
              <w:autoSpaceDN w:val="0"/>
              <w:adjustRightInd w:val="0"/>
              <w:snapToGrid w:val="0"/>
              <w:spacing w:before="86" w:line="229" w:lineRule="auto"/>
              <w:ind w:left="48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机</w:t>
            </w:r>
          </w:p>
        </w:tc>
        <w:tc>
          <w:tcPr>
            <w:tcW w:w="10526" w:type="dxa"/>
            <w:vAlign w:val="top"/>
          </w:tcPr>
          <w:p w14:paraId="20D31D5E">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0501C9A7">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564454ED">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55283647">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5E6D8817">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5071C931">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0F013C07">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屏幕≥32 寸，电容触控，分辨率≥1920×1080。</w:t>
            </w:r>
          </w:p>
          <w:p w14:paraId="3E9FF15A">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音频：2 个喇叭，单个额定功率≥10W。</w:t>
            </w:r>
          </w:p>
          <w:p w14:paraId="10A9F1C5">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0"/>
                <w:kern w:val="0"/>
                <w:sz w:val="18"/>
                <w:szCs w:val="18"/>
                <w:lang w:eastAsia="en-US"/>
              </w:rPr>
              <w:t>1.8 设备防水等级不低于IPX6，提供具</w:t>
            </w:r>
            <w:r>
              <w:rPr>
                <w:rFonts w:ascii="宋体" w:hAnsi="宋体" w:eastAsia="宋体" w:cs="宋体"/>
                <w:snapToGrid w:val="0"/>
                <w:color w:val="000000"/>
                <w:spacing w:val="-11"/>
                <w:kern w:val="0"/>
                <w:sz w:val="18"/>
                <w:szCs w:val="18"/>
                <w:lang w:eastAsia="en-US"/>
              </w:rPr>
              <w:t>备CNAS或CMA标识检测报告扫描件，符合GB/T 4208-2017检测标准）。</w:t>
            </w:r>
          </w:p>
          <w:p w14:paraId="2338C106">
            <w:pPr>
              <w:widowControl/>
              <w:kinsoku w:val="0"/>
              <w:autoSpaceDE w:val="0"/>
              <w:autoSpaceDN w:val="0"/>
              <w:adjustRightInd w:val="0"/>
              <w:snapToGrid w:val="0"/>
              <w:spacing w:before="16"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2"/>
                <w:kern w:val="0"/>
                <w:sz w:val="18"/>
                <w:szCs w:val="18"/>
                <w:lang w:eastAsia="en-US"/>
              </w:rPr>
              <w:t>1.9设备通过浪涌（冲击）抗扰度测试（提供具备CNAS或CMA标识检测报告扫描件，符合GB/T 17626.5-2019检测标准）。</w:t>
            </w:r>
          </w:p>
          <w:p w14:paraId="79A04CA4">
            <w:pPr>
              <w:widowControl/>
              <w:kinsoku w:val="0"/>
              <w:autoSpaceDE w:val="0"/>
              <w:autoSpaceDN w:val="0"/>
              <w:adjustRightInd w:val="0"/>
              <w:snapToGrid w:val="0"/>
              <w:spacing w:before="107"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2.设备功能指标</w:t>
            </w:r>
          </w:p>
          <w:p w14:paraId="61C9B5EA">
            <w:pPr>
              <w:widowControl/>
              <w:kinsoku w:val="0"/>
              <w:autoSpaceDE w:val="0"/>
              <w:autoSpaceDN w:val="0"/>
              <w:adjustRightInd w:val="0"/>
              <w:snapToGrid w:val="0"/>
              <w:spacing w:before="97"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排球垫高 1 人测试，智能识别踩线、人出界、球出界。</w:t>
            </w:r>
          </w:p>
          <w:p w14:paraId="02C04AD5">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设备支持查看排球垫高的运动记录和视频回放。</w:t>
            </w:r>
          </w:p>
          <w:p w14:paraId="124D68F7">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学生在比赛项目的运动数据会自动统计到赛事排行。</w:t>
            </w:r>
          </w:p>
          <w:p w14:paraId="3AF48B9C">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比赛项目排行榜页面展示距离比赛结束时间。</w:t>
            </w:r>
          </w:p>
          <w:p w14:paraId="3F39BEE7">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3.系统设置指标</w:t>
            </w:r>
          </w:p>
          <w:p w14:paraId="17D8B282">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支持设置是否开启隐私保护，开启后学生头像、姓名隐私处理。</w:t>
            </w:r>
          </w:p>
          <w:p w14:paraId="3F80A84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运动项目支持断网环境下正常运行，测试过程不受网络波动影响。</w:t>
            </w:r>
          </w:p>
          <w:p w14:paraId="108A5152">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支持设置密码保护功能，开启后需输入正确密码方可进入设备设置界面，防止未经授权人员修改设备配置。</w:t>
            </w:r>
          </w:p>
          <w:p w14:paraId="5D5C9043">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支持评分标准切换功能，可根据实际需求灵活选择不同评分标准。</w:t>
            </w:r>
          </w:p>
          <w:p w14:paraId="5C910CDC">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4.智能算法指标</w:t>
            </w:r>
          </w:p>
          <w:p w14:paraId="5D0414D6">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设备基于AI视觉算法检测和提取运动目标，实现运动过程中的人体姿态的智能识别。</w:t>
            </w:r>
          </w:p>
          <w:p w14:paraId="4110624D">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设备基于AI视觉技术实现运动过程中的人机智能交互，实现身份认证、成绩实时显示。</w:t>
            </w:r>
          </w:p>
          <w:p w14:paraId="4762C10C">
            <w:pPr>
              <w:widowControl/>
              <w:kinsoku w:val="0"/>
              <w:autoSpaceDE w:val="0"/>
              <w:autoSpaceDN w:val="0"/>
              <w:adjustRightInd w:val="0"/>
              <w:snapToGrid w:val="0"/>
              <w:spacing w:before="98"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设备支持算法和模型完全独立运行，无需依赖额外的 GPU 服务器。</w:t>
            </w:r>
          </w:p>
          <w:p w14:paraId="5B477E1D">
            <w:pPr>
              <w:widowControl/>
              <w:kinsoku w:val="0"/>
              <w:autoSpaceDE w:val="0"/>
              <w:autoSpaceDN w:val="0"/>
              <w:adjustRightInd w:val="0"/>
              <w:snapToGrid w:val="0"/>
              <w:spacing w:before="18" w:line="201"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28D6E2B3">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08FB03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35DE3185">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12E0DE6E">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5F1FD6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B080991">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6A840FE">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2D090B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DAED43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FBD2E0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5FA1FC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5C6570B">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29CEF8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4186E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20B3016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85B4AAB">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CE4F4B8">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CA94D4F">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732BF2E">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6311C3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B15164B">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00C0906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82A228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D05612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6177BFE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D8931D0">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523D0D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FB9BF8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719CC3C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17478C72">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7DF4A14">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E9C1728">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1AF8F94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6BE28620">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BCD3EAD">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F7DB082">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720EE061">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4B986EE7">
            <w:pPr>
              <w:widowControl/>
              <w:kinsoku w:val="0"/>
              <w:autoSpaceDE w:val="0"/>
              <w:autoSpaceDN w:val="0"/>
              <w:adjustRightInd w:val="0"/>
              <w:snapToGrid w:val="0"/>
              <w:spacing w:line="253" w:lineRule="auto"/>
              <w:jc w:val="left"/>
              <w:textAlignment w:val="baseline"/>
              <w:rPr>
                <w:rFonts w:ascii="Arial" w:hAnsi="Arial" w:eastAsia="Arial" w:cs="Arial"/>
                <w:snapToGrid w:val="0"/>
                <w:color w:val="000000"/>
                <w:kern w:val="0"/>
                <w:sz w:val="21"/>
                <w:szCs w:val="21"/>
                <w:lang w:eastAsia="en-US"/>
              </w:rPr>
            </w:pPr>
          </w:p>
          <w:p w14:paraId="594D2E0F">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AE89168">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1FEF279">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48601A30">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49C3C6A">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E97EC8D">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251A907">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00B750CC">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52202819">
            <w:pPr>
              <w:widowControl/>
              <w:kinsoku w:val="0"/>
              <w:autoSpaceDE w:val="0"/>
              <w:autoSpaceDN w:val="0"/>
              <w:adjustRightInd w:val="0"/>
              <w:snapToGrid w:val="0"/>
              <w:spacing w:line="254" w:lineRule="auto"/>
              <w:jc w:val="left"/>
              <w:textAlignment w:val="baseline"/>
              <w:rPr>
                <w:rFonts w:ascii="Arial" w:hAnsi="Arial" w:eastAsia="Arial" w:cs="Arial"/>
                <w:snapToGrid w:val="0"/>
                <w:color w:val="000000"/>
                <w:kern w:val="0"/>
                <w:sz w:val="21"/>
                <w:szCs w:val="21"/>
                <w:lang w:eastAsia="en-US"/>
              </w:rPr>
            </w:pPr>
          </w:p>
          <w:p w14:paraId="32FF851F">
            <w:pPr>
              <w:widowControl/>
              <w:kinsoku w:val="0"/>
              <w:autoSpaceDE w:val="0"/>
              <w:autoSpaceDN w:val="0"/>
              <w:adjustRightInd w:val="0"/>
              <w:snapToGrid w:val="0"/>
              <w:spacing w:before="62" w:line="256" w:lineRule="exact"/>
              <w:ind w:left="1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47800</w:t>
            </w:r>
          </w:p>
        </w:tc>
      </w:tr>
      <w:tr w14:paraId="764E2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622" w:type="dxa"/>
            <w:vAlign w:val="top"/>
          </w:tcPr>
          <w:p w14:paraId="61C66C0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34CEF14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93BA99C">
            <w:pPr>
              <w:widowControl/>
              <w:kinsoku w:val="0"/>
              <w:autoSpaceDE w:val="0"/>
              <w:autoSpaceDN w:val="0"/>
              <w:adjustRightInd w:val="0"/>
              <w:snapToGrid w:val="0"/>
              <w:spacing w:before="228"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tc>
        <w:tc>
          <w:tcPr>
            <w:tcW w:w="705" w:type="dxa"/>
            <w:vAlign w:val="top"/>
          </w:tcPr>
          <w:p w14:paraId="0CCB9C8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2787D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6F9B1EA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bl>
    <w:p w14:paraId="32B7A14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3360" behindDoc="0" locked="0" layoutInCell="1" allowOverlap="1">
                <wp:simplePos x="0" y="0"/>
                <wp:positionH relativeFrom="column">
                  <wp:posOffset>12065</wp:posOffset>
                </wp:positionH>
                <wp:positionV relativeFrom="paragraph">
                  <wp:posOffset>149225</wp:posOffset>
                </wp:positionV>
                <wp:extent cx="8820150" cy="6350"/>
                <wp:effectExtent l="0" t="0" r="0" b="0"/>
                <wp:wrapNone/>
                <wp:docPr id="25" name="任意多边形 25"/>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1.75pt;height:0.5pt;width:694.5pt;z-index:251663360;mso-width-relative:page;mso-height-relative:page;" fillcolor="#000000" filled="t" stroked="f" coordsize="13890,10" o:gfxdata="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sOl1PWAAAACAEAAA8AAAAAAAAAAQAg&#10;AAAAIgAAAGRycy9kb3ducmV2LnhtbFBLAQIUABQAAAAIAIdO4kAxzSY9EAIAAH4EAAAOAAAAAAAA&#10;AAEAIAAAACUBAABkcnMvZTJvRG9jLnhtbFBLBQYAAAAABgAGAFkBAACnBQAAAAA=&#10;" path="m0,0l13890,0,13890,9,0,9,0,0xe">
                <v:fill on="t" focussize="0,0"/>
                <v:stroke on="f"/>
                <v:imagedata o:title=""/>
                <o:lock v:ext="edit" aspectratio="f"/>
              </v:shape>
            </w:pict>
          </mc:Fallback>
        </mc:AlternateContent>
      </w:r>
    </w:p>
    <w:p w14:paraId="0AAD44F7">
      <w:pPr>
        <w:rPr>
          <w:rFonts w:ascii="Arial" w:hAnsi="Arial" w:eastAsia="Arial" w:cs="Arial"/>
          <w:sz w:val="21"/>
          <w:szCs w:val="21"/>
        </w:rPr>
        <w:sectPr>
          <w:footerReference r:id="rId8" w:type="default"/>
          <w:pgSz w:w="16839" w:h="11906"/>
          <w:pgMar w:top="1128" w:right="876" w:bottom="1330" w:left="1454" w:header="851" w:footer="798" w:gutter="0"/>
          <w:cols w:space="720" w:num="1"/>
        </w:sectPr>
      </w:pPr>
    </w:p>
    <w:p w14:paraId="62B976BE">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A4BB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2" w:hRule="atLeast"/>
        </w:trPr>
        <w:tc>
          <w:tcPr>
            <w:tcW w:w="622" w:type="dxa"/>
            <w:vAlign w:val="top"/>
          </w:tcPr>
          <w:p w14:paraId="0D36BB03">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2EF99BE">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2C38D5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423D5C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4A4BC3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72FA1A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54DFF81">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2E4B5D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25D0C2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5A843C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B9983B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A3E938E">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A2C4E3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7360D704">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40F9AF5">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2490784">
            <w:pPr>
              <w:widowControl/>
              <w:kinsoku w:val="0"/>
              <w:autoSpaceDE w:val="0"/>
              <w:autoSpaceDN w:val="0"/>
              <w:adjustRightInd w:val="0"/>
              <w:snapToGrid w:val="0"/>
              <w:spacing w:before="61" w:line="256" w:lineRule="exact"/>
              <w:ind w:left="26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1160" w:type="dxa"/>
            <w:vAlign w:val="top"/>
          </w:tcPr>
          <w:p w14:paraId="04D7057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055BE1A8">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3F03FC3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80D1AA6">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45ECB41B">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414CD68C">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2AEF7FFD">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96EE534">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5B0F2730">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E92738B">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E8DEEE0">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29614D72">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1DE03861">
            <w:pPr>
              <w:widowControl/>
              <w:kinsoku w:val="0"/>
              <w:autoSpaceDE w:val="0"/>
              <w:autoSpaceDN w:val="0"/>
              <w:adjustRightInd w:val="0"/>
              <w:snapToGrid w:val="0"/>
              <w:spacing w:line="255" w:lineRule="auto"/>
              <w:jc w:val="left"/>
              <w:textAlignment w:val="baseline"/>
              <w:rPr>
                <w:rFonts w:ascii="Arial" w:hAnsi="Arial" w:eastAsia="Arial" w:cs="Arial"/>
                <w:snapToGrid w:val="0"/>
                <w:color w:val="000000"/>
                <w:kern w:val="0"/>
                <w:sz w:val="21"/>
                <w:szCs w:val="21"/>
                <w:lang w:eastAsia="en-US"/>
              </w:rPr>
            </w:pPr>
          </w:p>
          <w:p w14:paraId="69039802">
            <w:pPr>
              <w:widowControl/>
              <w:kinsoku w:val="0"/>
              <w:autoSpaceDE w:val="0"/>
              <w:autoSpaceDN w:val="0"/>
              <w:adjustRightInd w:val="0"/>
              <w:snapToGrid w:val="0"/>
              <w:spacing w:line="256" w:lineRule="auto"/>
              <w:jc w:val="left"/>
              <w:textAlignment w:val="baseline"/>
              <w:rPr>
                <w:rFonts w:ascii="Arial" w:hAnsi="Arial" w:eastAsia="Arial" w:cs="Arial"/>
                <w:snapToGrid w:val="0"/>
                <w:color w:val="000000"/>
                <w:kern w:val="0"/>
                <w:sz w:val="21"/>
                <w:szCs w:val="21"/>
                <w:lang w:eastAsia="en-US"/>
              </w:rPr>
            </w:pPr>
          </w:p>
          <w:p w14:paraId="72AB695F">
            <w:pPr>
              <w:widowControl/>
              <w:kinsoku w:val="0"/>
              <w:autoSpaceDE w:val="0"/>
              <w:autoSpaceDN w:val="0"/>
              <w:adjustRightInd w:val="0"/>
              <w:snapToGrid w:val="0"/>
              <w:spacing w:before="58" w:line="230" w:lineRule="auto"/>
              <w:ind w:left="23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3"/>
                <w:kern w:val="0"/>
                <w:sz w:val="18"/>
                <w:szCs w:val="18"/>
                <w:lang w:eastAsia="en-US"/>
              </w:rPr>
              <w:t>外</w:t>
            </w:r>
            <w:r>
              <w:rPr>
                <w:rFonts w:ascii="宋体" w:hAnsi="宋体" w:eastAsia="宋体" w:cs="宋体"/>
                <w:snapToGrid w:val="0"/>
                <w:color w:val="000000"/>
                <w:spacing w:val="-24"/>
                <w:kern w:val="0"/>
                <w:sz w:val="18"/>
                <w:szCs w:val="18"/>
                <w:lang w:eastAsia="en-US"/>
              </w:rPr>
              <w:t xml:space="preserve"> </w:t>
            </w:r>
            <w:r>
              <w:rPr>
                <w:rFonts w:ascii="宋体" w:hAnsi="宋体" w:eastAsia="宋体" w:cs="宋体"/>
                <w:snapToGrid w:val="0"/>
                <w:color w:val="000000"/>
                <w:kern w:val="0"/>
                <w:sz w:val="18"/>
                <w:szCs w:val="18"/>
                <w:lang w:eastAsia="en-US"/>
              </w:rPr>
              <w:t>AI</w:t>
            </w:r>
          </w:p>
          <w:p w14:paraId="6EF6A5DB">
            <w:pPr>
              <w:widowControl/>
              <w:kinsoku w:val="0"/>
              <w:autoSpaceDE w:val="0"/>
              <w:autoSpaceDN w:val="0"/>
              <w:adjustRightInd w:val="0"/>
              <w:snapToGrid w:val="0"/>
              <w:spacing w:before="10"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83C3749">
            <w:pPr>
              <w:widowControl/>
              <w:kinsoku w:val="0"/>
              <w:autoSpaceDE w:val="0"/>
              <w:autoSpaceDN w:val="0"/>
              <w:adjustRightInd w:val="0"/>
              <w:snapToGrid w:val="0"/>
              <w:spacing w:before="9" w:line="22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4"/>
                <w:kern w:val="0"/>
                <w:sz w:val="18"/>
                <w:szCs w:val="18"/>
                <w:lang w:eastAsia="en-US"/>
              </w:rPr>
              <w:t>机-跳绳</w:t>
            </w:r>
          </w:p>
        </w:tc>
        <w:tc>
          <w:tcPr>
            <w:tcW w:w="10526" w:type="dxa"/>
            <w:vAlign w:val="top"/>
          </w:tcPr>
          <w:p w14:paraId="5C70BF09">
            <w:pPr>
              <w:widowControl/>
              <w:kinsoku w:val="0"/>
              <w:autoSpaceDE w:val="0"/>
              <w:autoSpaceDN w:val="0"/>
              <w:adjustRightInd w:val="0"/>
              <w:snapToGrid w:val="0"/>
              <w:spacing w:before="115"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7B15A670">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183AA307">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138300AA">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2A5F0804">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512EAEB3">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22D0D269">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653DA75F">
            <w:pPr>
              <w:widowControl/>
              <w:kinsoku w:val="0"/>
              <w:autoSpaceDE w:val="0"/>
              <w:autoSpaceDN w:val="0"/>
              <w:adjustRightInd w:val="0"/>
              <w:snapToGrid w:val="0"/>
              <w:spacing w:before="10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0E090A32">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645ED097">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跳绳项目支持≥8 人同时测试，智能识别未持绳。</w:t>
            </w:r>
          </w:p>
          <w:p w14:paraId="5CEA72DE">
            <w:pPr>
              <w:widowControl/>
              <w:kinsoku w:val="0"/>
              <w:autoSpaceDE w:val="0"/>
              <w:autoSpaceDN w:val="0"/>
              <w:adjustRightInd w:val="0"/>
              <w:snapToGrid w:val="0"/>
              <w:spacing w:before="101" w:line="218"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716BFA3B">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48DEE350">
            <w:pPr>
              <w:widowControl/>
              <w:kinsoku w:val="0"/>
              <w:autoSpaceDE w:val="0"/>
              <w:autoSpaceDN w:val="0"/>
              <w:adjustRightInd w:val="0"/>
              <w:snapToGrid w:val="0"/>
              <w:spacing w:before="101"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跳绳在测试模式且测试人数不少于三人情况下，测试结束后结果页显示本组排名。</w:t>
            </w:r>
          </w:p>
          <w:p w14:paraId="15BA53A8">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 训练模式支持随来随练，举手识别成功后即开始运动。</w:t>
            </w:r>
          </w:p>
          <w:p w14:paraId="73BD6EED">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2.6 测试模式支持所有学生识别成功后同时开始，同时结束，中途离开不会自动结束。</w:t>
            </w:r>
          </w:p>
          <w:p w14:paraId="5E1A94E3">
            <w:pPr>
              <w:widowControl/>
              <w:kinsoku w:val="0"/>
              <w:autoSpaceDE w:val="0"/>
              <w:autoSpaceDN w:val="0"/>
              <w:adjustRightInd w:val="0"/>
              <w:snapToGrid w:val="0"/>
              <w:spacing w:before="101"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2.7 体测项目的训练模式和测试模式支持举手自动切换。</w:t>
            </w:r>
          </w:p>
          <w:p w14:paraId="35F694D0">
            <w:pPr>
              <w:widowControl/>
              <w:kinsoku w:val="0"/>
              <w:autoSpaceDE w:val="0"/>
              <w:autoSpaceDN w:val="0"/>
              <w:adjustRightInd w:val="0"/>
              <w:snapToGrid w:val="0"/>
              <w:spacing w:before="99"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3.体能训练指标</w:t>
            </w:r>
          </w:p>
          <w:p w14:paraId="2FE228AF">
            <w:pPr>
              <w:widowControl/>
              <w:kinsoku w:val="0"/>
              <w:autoSpaceDE w:val="0"/>
              <w:autoSpaceDN w:val="0"/>
              <w:adjustRightInd w:val="0"/>
              <w:snapToGrid w:val="0"/>
              <w:spacing w:before="100" w:line="221" w:lineRule="auto"/>
              <w:ind w:left="114" w:right="99" w:firstLine="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▲3.1 支持高抬腿、深蹲、开合跳、蹲跳、左右跳、纵跳、半蹲、弓步跳、提膝击掌、侧向蹲起、足球踩球</w:t>
            </w:r>
            <w:r>
              <w:rPr>
                <w:rFonts w:ascii="宋体" w:hAnsi="宋体" w:eastAsia="宋体" w:cs="宋体"/>
                <w:snapToGrid w:val="0"/>
                <w:color w:val="000000"/>
                <w:spacing w:val="-6"/>
                <w:kern w:val="0"/>
                <w:sz w:val="18"/>
                <w:szCs w:val="18"/>
                <w:lang w:eastAsia="en-US"/>
              </w:rPr>
              <w:t>、篮球运球等强化体能训练</w:t>
            </w:r>
            <w:r>
              <w:rPr>
                <w:rFonts w:ascii="宋体" w:hAnsi="宋体" w:eastAsia="宋体" w:cs="宋体"/>
                <w:snapToGrid w:val="0"/>
                <w:color w:val="000000"/>
                <w:spacing w:val="-4"/>
                <w:kern w:val="0"/>
                <w:sz w:val="18"/>
                <w:szCs w:val="18"/>
                <w:lang w:eastAsia="en-US"/>
              </w:rPr>
              <w:t>项目≥8 人同时运动。</w:t>
            </w:r>
          </w:p>
          <w:p w14:paraId="39920E75">
            <w:pPr>
              <w:widowControl/>
              <w:kinsoku w:val="0"/>
              <w:autoSpaceDE w:val="0"/>
              <w:autoSpaceDN w:val="0"/>
              <w:adjustRightInd w:val="0"/>
              <w:snapToGrid w:val="0"/>
              <w:spacing w:before="94"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▲3.2.支持拓展足球踩球、篮球运球等球类训练项目≥8 人同时运动。</w:t>
            </w:r>
          </w:p>
          <w:p w14:paraId="4CE68BBE">
            <w:pPr>
              <w:widowControl/>
              <w:kinsoku w:val="0"/>
              <w:autoSpaceDE w:val="0"/>
              <w:autoSpaceDN w:val="0"/>
              <w:adjustRightInd w:val="0"/>
              <w:snapToGrid w:val="0"/>
              <w:spacing w:before="101"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在移动端选择某个体能项目，点击运动视频，可查看视频，并支持投屏到设备。</w:t>
            </w:r>
          </w:p>
          <w:p w14:paraId="1B373598">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体能项目运动结束后，若成绩上榜或创造个人最佳，屏幕显示动效提示。</w:t>
            </w:r>
          </w:p>
          <w:p w14:paraId="724EAE5B">
            <w:pPr>
              <w:widowControl/>
              <w:kinsoku w:val="0"/>
              <w:autoSpaceDE w:val="0"/>
              <w:autoSpaceDN w:val="0"/>
              <w:adjustRightInd w:val="0"/>
              <w:snapToGrid w:val="0"/>
              <w:spacing w:before="102"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4.体育赛事指标</w:t>
            </w:r>
          </w:p>
          <w:p w14:paraId="06B4A48C">
            <w:pPr>
              <w:widowControl/>
              <w:kinsoku w:val="0"/>
              <w:autoSpaceDE w:val="0"/>
              <w:autoSpaceDN w:val="0"/>
              <w:adjustRightInd w:val="0"/>
              <w:snapToGrid w:val="0"/>
              <w:spacing w:before="97"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学生在比赛项目的运动数据会自动统计到赛事排行。</w:t>
            </w:r>
          </w:p>
          <w:p w14:paraId="1D5253DB">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比赛项目支持累计成绩排行展示，显示维度包括个人、男女、班级。</w:t>
            </w:r>
          </w:p>
          <w:p w14:paraId="73FAE96F">
            <w:pPr>
              <w:widowControl/>
              <w:kinsoku w:val="0"/>
              <w:autoSpaceDE w:val="0"/>
              <w:autoSpaceDN w:val="0"/>
              <w:adjustRightInd w:val="0"/>
              <w:snapToGrid w:val="0"/>
              <w:spacing w:before="115" w:line="342" w:lineRule="auto"/>
              <w:ind w:left="110" w:right="12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智能类测试器材应支持赛事功能，可创建单校、多校联赛及市区域级别比赛。后台创建比赛后，运动数据自动计入对应级别的赛</w:t>
            </w:r>
            <w:r>
              <w:rPr>
                <w:rFonts w:ascii="宋体" w:hAnsi="宋体" w:eastAsia="宋体" w:cs="宋体"/>
                <w:snapToGrid w:val="0"/>
                <w:color w:val="000000"/>
                <w:spacing w:val="-3"/>
                <w:kern w:val="0"/>
                <w:sz w:val="18"/>
                <w:szCs w:val="18"/>
                <w:lang w:eastAsia="en-US"/>
              </w:rPr>
              <w:t>事排行榜，排行榜支持多维度排名。（提供具备CNA</w:t>
            </w:r>
            <w:r>
              <w:rPr>
                <w:rFonts w:ascii="宋体" w:hAnsi="宋体" w:eastAsia="宋体" w:cs="宋体"/>
                <w:snapToGrid w:val="0"/>
                <w:color w:val="000000"/>
                <w:spacing w:val="-4"/>
                <w:kern w:val="0"/>
                <w:sz w:val="18"/>
                <w:szCs w:val="18"/>
                <w:lang w:eastAsia="en-US"/>
              </w:rPr>
              <w:t>S或CMA认证的检验报告扫描件，符合GB/T 19851.12-2025检验依据）。</w:t>
            </w:r>
          </w:p>
        </w:tc>
        <w:tc>
          <w:tcPr>
            <w:tcW w:w="705" w:type="dxa"/>
            <w:vAlign w:val="top"/>
          </w:tcPr>
          <w:p w14:paraId="7650DFA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791D8B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4A1427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1FB57D">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DF17C1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3EC7B5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D4D122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E164B1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1F0B41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AA6286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CB797F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3A88D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74A218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9AC51A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CFA8345">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F46467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AB4E7A7">
            <w:pPr>
              <w:widowControl/>
              <w:kinsoku w:val="0"/>
              <w:autoSpaceDE w:val="0"/>
              <w:autoSpaceDN w:val="0"/>
              <w:adjustRightInd w:val="0"/>
              <w:snapToGrid w:val="0"/>
              <w:spacing w:before="62" w:line="256"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24E2F8B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1A5E8F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983D47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EDD0CC9">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6403736">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2298A5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27845B2">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97847B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C38598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3175E6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A694EA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4946F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7BA8BFC">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974AE1">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59C1790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EFBC41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704D56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DCAE75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C9270A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002614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0ED30ED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926B28F">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DCB13F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0E58627">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1427F2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694C5448">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CA2061B">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4359B34">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A688F30">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16878B1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349AE8AE">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FDE8C53">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48DEF96A">
            <w:pPr>
              <w:widowControl/>
              <w:kinsoku w:val="0"/>
              <w:autoSpaceDE w:val="0"/>
              <w:autoSpaceDN w:val="0"/>
              <w:adjustRightInd w:val="0"/>
              <w:snapToGrid w:val="0"/>
              <w:spacing w:line="252" w:lineRule="auto"/>
              <w:jc w:val="left"/>
              <w:textAlignment w:val="baseline"/>
              <w:rPr>
                <w:rFonts w:ascii="Arial" w:hAnsi="Arial" w:eastAsia="Arial" w:cs="Arial"/>
                <w:snapToGrid w:val="0"/>
                <w:color w:val="000000"/>
                <w:kern w:val="0"/>
                <w:sz w:val="21"/>
                <w:szCs w:val="21"/>
                <w:lang w:eastAsia="en-US"/>
              </w:rPr>
            </w:pPr>
          </w:p>
          <w:p w14:paraId="23A9F3C2">
            <w:pPr>
              <w:widowControl/>
              <w:kinsoku w:val="0"/>
              <w:autoSpaceDE w:val="0"/>
              <w:autoSpaceDN w:val="0"/>
              <w:adjustRightInd w:val="0"/>
              <w:snapToGrid w:val="0"/>
              <w:spacing w:before="62" w:line="255"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67B4F18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4384" behindDoc="0" locked="0" layoutInCell="1" allowOverlap="1">
                <wp:simplePos x="0" y="0"/>
                <wp:positionH relativeFrom="column">
                  <wp:posOffset>12065</wp:posOffset>
                </wp:positionH>
                <wp:positionV relativeFrom="paragraph">
                  <wp:posOffset>306070</wp:posOffset>
                </wp:positionV>
                <wp:extent cx="8820150" cy="6350"/>
                <wp:effectExtent l="0" t="0" r="0" b="0"/>
                <wp:wrapNone/>
                <wp:docPr id="29" name="任意多边形 29"/>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4.1pt;height:0.5pt;width:694.5pt;z-index:251664384;mso-width-relative:page;mso-height-relative:page;" fillcolor="#000000" filled="t" stroked="f" coordsize="13890,10" o:gfxdata="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io569UAAAAIAQAADwAAAAAAAAABACAAAAAi&#10;AAAAZHJzL2Rvd25yZXYueG1sUEsBAhQAFAAAAAgAh07iQPiE4QINAgAAfgQAAA4AAAAAAAAAAQAg&#10;AAAAJAEAAGRycy9lMm9Eb2MueG1sUEsFBgAAAAAGAAYAWQEAAKMFAAAAAA==&#10;" path="m0,0l13890,0,13890,9,0,9,0,0xe">
                <v:fill on="t" focussize="0,0"/>
                <v:stroke on="f"/>
                <v:imagedata o:title=""/>
                <o:lock v:ext="edit" aspectratio="f"/>
              </v:shape>
            </w:pict>
          </mc:Fallback>
        </mc:AlternateContent>
      </w:r>
    </w:p>
    <w:p w14:paraId="57C9D4B3">
      <w:pPr>
        <w:rPr>
          <w:rFonts w:ascii="Arial" w:hAnsi="Arial" w:eastAsia="Arial" w:cs="Arial"/>
          <w:sz w:val="21"/>
          <w:szCs w:val="21"/>
        </w:rPr>
        <w:sectPr>
          <w:footerReference r:id="rId9" w:type="default"/>
          <w:pgSz w:w="16839" w:h="11906"/>
          <w:pgMar w:top="1128" w:right="876" w:bottom="1330" w:left="1454" w:header="851" w:footer="798" w:gutter="0"/>
          <w:cols w:space="720" w:num="1"/>
        </w:sectPr>
      </w:pPr>
    </w:p>
    <w:p w14:paraId="459B9FA6">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9A2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4" w:hRule="atLeast"/>
        </w:trPr>
        <w:tc>
          <w:tcPr>
            <w:tcW w:w="622" w:type="dxa"/>
            <w:vAlign w:val="top"/>
          </w:tcPr>
          <w:p w14:paraId="2CF0B4F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2EC3FB5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28DF2FE4">
            <w:pPr>
              <w:widowControl/>
              <w:kinsoku w:val="0"/>
              <w:autoSpaceDE w:val="0"/>
              <w:autoSpaceDN w:val="0"/>
              <w:adjustRightInd w:val="0"/>
              <w:snapToGrid w:val="0"/>
              <w:spacing w:before="115"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5.系统设置指标</w:t>
            </w:r>
          </w:p>
          <w:p w14:paraId="3C129ECD">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设备处于其他项目且十五分钟无人运动，会自动切回默认项目。</w:t>
            </w:r>
          </w:p>
          <w:p w14:paraId="5AAC14AC">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5.2 支持设置是否开启隐私保护，开启后学生头像、姓名隐私处理。</w:t>
            </w:r>
          </w:p>
          <w:p w14:paraId="3CB3DB41">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运动项目支持断网环境下正常运行，测试过程不受网络波动影响。</w:t>
            </w:r>
          </w:p>
          <w:p w14:paraId="377C3784">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5.4 支持设置密码保护功能，开启后需输入正确密码方可进入设备设置界面，防止未经授权人员修改设备配置。</w:t>
            </w:r>
          </w:p>
          <w:p w14:paraId="4EDDCB15">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5.5 支持评分标准切换功能，可根据实际需求灵活选择不同评分标准。</w:t>
            </w:r>
          </w:p>
          <w:p w14:paraId="396F1809">
            <w:pPr>
              <w:widowControl/>
              <w:kinsoku w:val="0"/>
              <w:autoSpaceDE w:val="0"/>
              <w:autoSpaceDN w:val="0"/>
              <w:adjustRightInd w:val="0"/>
              <w:snapToGrid w:val="0"/>
              <w:spacing w:before="9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6.智能算法指标</w:t>
            </w:r>
          </w:p>
          <w:p w14:paraId="68B31905">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6.1 设备基于AI视觉算法检测和提取运动目标，实时捕捉人体关节点，实现运动过程中的人体姿态识别。</w:t>
            </w:r>
          </w:p>
          <w:p w14:paraId="06749621">
            <w:pPr>
              <w:widowControl/>
              <w:kinsoku w:val="0"/>
              <w:autoSpaceDE w:val="0"/>
              <w:autoSpaceDN w:val="0"/>
              <w:adjustRightInd w:val="0"/>
              <w:snapToGrid w:val="0"/>
              <w:spacing w:before="97" w:line="221" w:lineRule="auto"/>
              <w:ind w:left="110" w:right="99" w:firstLine="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6.2 设备基于AI视觉技术实现运动过程中的人机智能交互，实现身份认证、手势切换项目、各个运动区域独立计时计数，全程无需</w:t>
            </w:r>
            <w:r>
              <w:rPr>
                <w:rFonts w:ascii="宋体" w:hAnsi="宋体" w:eastAsia="宋体" w:cs="宋体"/>
                <w:snapToGrid w:val="0"/>
                <w:color w:val="000000"/>
                <w:spacing w:val="-6"/>
                <w:kern w:val="0"/>
                <w:sz w:val="18"/>
                <w:szCs w:val="18"/>
                <w:lang w:eastAsia="en-US"/>
              </w:rPr>
              <w:t>人工</w:t>
            </w:r>
            <w:r>
              <w:rPr>
                <w:rFonts w:ascii="宋体" w:hAnsi="宋体" w:eastAsia="宋体" w:cs="宋体"/>
                <w:snapToGrid w:val="0"/>
                <w:color w:val="000000"/>
                <w:spacing w:val="-4"/>
                <w:kern w:val="0"/>
                <w:sz w:val="18"/>
                <w:szCs w:val="18"/>
                <w:lang w:eastAsia="en-US"/>
              </w:rPr>
              <w:t>干预。</w:t>
            </w:r>
          </w:p>
          <w:p w14:paraId="064F3614">
            <w:pPr>
              <w:widowControl/>
              <w:kinsoku w:val="0"/>
              <w:autoSpaceDE w:val="0"/>
              <w:autoSpaceDN w:val="0"/>
              <w:adjustRightInd w:val="0"/>
              <w:snapToGrid w:val="0"/>
              <w:spacing w:before="97"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6.3 设备支持算法和模型完全独立运行，无需依赖额外的 GPU 服务器。</w:t>
            </w:r>
          </w:p>
          <w:p w14:paraId="11E26FC9">
            <w:pPr>
              <w:widowControl/>
              <w:kinsoku w:val="0"/>
              <w:autoSpaceDE w:val="0"/>
              <w:autoSpaceDN w:val="0"/>
              <w:adjustRightInd w:val="0"/>
              <w:snapToGrid w:val="0"/>
              <w:spacing w:before="15" w:line="205"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保量保障：享受原厂叁年质保服务，提供原厂技术参数确认函（加盖厂商公章）</w:t>
            </w:r>
          </w:p>
        </w:tc>
        <w:tc>
          <w:tcPr>
            <w:tcW w:w="705" w:type="dxa"/>
            <w:vAlign w:val="top"/>
          </w:tcPr>
          <w:p w14:paraId="6D82642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19B53E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4FA1F2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6354D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3" w:hRule="atLeast"/>
        </w:trPr>
        <w:tc>
          <w:tcPr>
            <w:tcW w:w="622" w:type="dxa"/>
            <w:vAlign w:val="top"/>
          </w:tcPr>
          <w:p w14:paraId="08F17A8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9F8548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8A6A37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298C69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3313E1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530F62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69F7627">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36E7C3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FAC7E91">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19E43A2A">
            <w:pPr>
              <w:widowControl/>
              <w:kinsoku w:val="0"/>
              <w:autoSpaceDE w:val="0"/>
              <w:autoSpaceDN w:val="0"/>
              <w:adjustRightInd w:val="0"/>
              <w:snapToGrid w:val="0"/>
              <w:spacing w:before="62" w:line="256" w:lineRule="exact"/>
              <w:ind w:left="27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7</w:t>
            </w:r>
          </w:p>
        </w:tc>
        <w:tc>
          <w:tcPr>
            <w:tcW w:w="1160" w:type="dxa"/>
            <w:vAlign w:val="top"/>
          </w:tcPr>
          <w:p w14:paraId="0D9700A2">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7D60DB3">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77D12E0">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AF17A8E">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6D0958EC">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138F362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00E4D1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98E4E90">
            <w:pPr>
              <w:widowControl/>
              <w:kinsoku w:val="0"/>
              <w:autoSpaceDE w:val="0"/>
              <w:autoSpaceDN w:val="0"/>
              <w:adjustRightInd w:val="0"/>
              <w:snapToGrid w:val="0"/>
              <w:spacing w:before="59" w:line="230" w:lineRule="auto"/>
              <w:ind w:left="209"/>
              <w:jc w:val="left"/>
              <w:textAlignment w:val="baseline"/>
              <w:rPr>
                <w:rFonts w:ascii="Arial" w:hAnsi="Arial" w:eastAsia="Arial" w:cs="Arial"/>
                <w:snapToGrid w:val="0"/>
                <w:color w:val="000000"/>
                <w:kern w:val="0"/>
                <w:sz w:val="18"/>
                <w:szCs w:val="18"/>
                <w:lang w:eastAsia="en-US"/>
              </w:rPr>
            </w:pPr>
            <w:r>
              <w:rPr>
                <w:rFonts w:ascii="宋体" w:hAnsi="宋体" w:eastAsia="宋体" w:cs="宋体"/>
                <w:snapToGrid w:val="0"/>
                <w:color w:val="000000"/>
                <w:spacing w:val="2"/>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2"/>
                <w:kern w:val="0"/>
                <w:sz w:val="18"/>
                <w:szCs w:val="18"/>
                <w:lang w:eastAsia="en-US"/>
              </w:rPr>
              <w:t>外</w:t>
            </w:r>
            <w:r>
              <w:rPr>
                <w:rFonts w:ascii="宋体" w:hAnsi="宋体" w:eastAsia="宋体" w:cs="宋体"/>
                <w:snapToGrid w:val="0"/>
                <w:color w:val="000000"/>
                <w:spacing w:val="39"/>
                <w:w w:val="101"/>
                <w:kern w:val="0"/>
                <w:sz w:val="18"/>
                <w:szCs w:val="18"/>
                <w:lang w:eastAsia="en-US"/>
              </w:rPr>
              <w:t xml:space="preserve"> </w:t>
            </w:r>
            <w:r>
              <w:rPr>
                <w:rFonts w:ascii="Arial" w:hAnsi="Arial" w:eastAsia="Arial" w:cs="Arial"/>
                <w:snapToGrid w:val="0"/>
                <w:color w:val="000000"/>
                <w:kern w:val="0"/>
                <w:sz w:val="18"/>
                <w:szCs w:val="18"/>
                <w:lang w:eastAsia="en-US"/>
              </w:rPr>
              <w:t>AI</w:t>
            </w:r>
          </w:p>
          <w:p w14:paraId="185F4B65">
            <w:pPr>
              <w:widowControl/>
              <w:kinsoku w:val="0"/>
              <w:autoSpaceDE w:val="0"/>
              <w:autoSpaceDN w:val="0"/>
              <w:adjustRightInd w:val="0"/>
              <w:snapToGrid w:val="0"/>
              <w:spacing w:before="87"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CFB19B1">
            <w:pPr>
              <w:widowControl/>
              <w:kinsoku w:val="0"/>
              <w:autoSpaceDE w:val="0"/>
              <w:autoSpaceDN w:val="0"/>
              <w:adjustRightInd w:val="0"/>
              <w:snapToGrid w:val="0"/>
              <w:spacing w:before="86" w:line="229" w:lineRule="auto"/>
              <w:ind w:left="1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5"/>
                <w:kern w:val="0"/>
                <w:sz w:val="18"/>
                <w:szCs w:val="18"/>
                <w:lang w:eastAsia="en-US"/>
              </w:rPr>
              <w:t>机</w:t>
            </w:r>
            <w:r>
              <w:rPr>
                <w:rFonts w:ascii="Arial" w:hAnsi="Arial" w:eastAsia="Arial" w:cs="Arial"/>
                <w:snapToGrid w:val="0"/>
                <w:color w:val="000000"/>
                <w:spacing w:val="15"/>
                <w:kern w:val="0"/>
                <w:sz w:val="18"/>
                <w:szCs w:val="18"/>
                <w:lang w:eastAsia="en-US"/>
              </w:rPr>
              <w:t>-</w:t>
            </w:r>
            <w:r>
              <w:rPr>
                <w:rFonts w:ascii="宋体" w:hAnsi="宋体" w:eastAsia="宋体" w:cs="宋体"/>
                <w:snapToGrid w:val="0"/>
                <w:color w:val="000000"/>
                <w:spacing w:val="15"/>
                <w:kern w:val="0"/>
                <w:sz w:val="18"/>
                <w:szCs w:val="18"/>
                <w:lang w:eastAsia="en-US"/>
              </w:rPr>
              <w:t>引体向</w:t>
            </w:r>
          </w:p>
          <w:p w14:paraId="76F88EBF">
            <w:pPr>
              <w:widowControl/>
              <w:kinsoku w:val="0"/>
              <w:autoSpaceDE w:val="0"/>
              <w:autoSpaceDN w:val="0"/>
              <w:adjustRightInd w:val="0"/>
              <w:snapToGrid w:val="0"/>
              <w:spacing w:before="88" w:line="237" w:lineRule="exact"/>
              <w:ind w:left="48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上</w:t>
            </w:r>
          </w:p>
        </w:tc>
        <w:tc>
          <w:tcPr>
            <w:tcW w:w="10526" w:type="dxa"/>
            <w:vAlign w:val="top"/>
          </w:tcPr>
          <w:p w14:paraId="1240F756">
            <w:pPr>
              <w:widowControl/>
              <w:kinsoku w:val="0"/>
              <w:autoSpaceDE w:val="0"/>
              <w:autoSpaceDN w:val="0"/>
              <w:adjustRightInd w:val="0"/>
              <w:snapToGrid w:val="0"/>
              <w:spacing w:before="114"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78BE8DC3">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450153AF">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79D7C043">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5DB7EC07">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684F36E1">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0D2033BA">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79399CE7">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102ABEDA">
            <w:pPr>
              <w:widowControl/>
              <w:kinsoku w:val="0"/>
              <w:autoSpaceDE w:val="0"/>
              <w:autoSpaceDN w:val="0"/>
              <w:adjustRightInd w:val="0"/>
              <w:snapToGrid w:val="0"/>
              <w:spacing w:before="101"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设备金属外壳，整机屏前保护采用防爆玻璃（钢化玻璃</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5"/>
                <w:kern w:val="0"/>
                <w:sz w:val="18"/>
                <w:szCs w:val="18"/>
                <w:lang w:eastAsia="en-US"/>
              </w:rPr>
              <w:t>支持室外工作，固定化部署</w:t>
            </w:r>
          </w:p>
          <w:p w14:paraId="7FDD6740">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308B6B37">
            <w:pPr>
              <w:widowControl/>
              <w:kinsoku w:val="0"/>
              <w:autoSpaceDE w:val="0"/>
              <w:autoSpaceDN w:val="0"/>
              <w:adjustRightInd w:val="0"/>
              <w:snapToGrid w:val="0"/>
              <w:spacing w:before="99" w:line="22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引体向上≥2 人同时测试，智能识别双腿摆动、反手握杠。</w:t>
            </w:r>
          </w:p>
          <w:p w14:paraId="7848B463">
            <w:pPr>
              <w:widowControl/>
              <w:kinsoku w:val="0"/>
              <w:autoSpaceDE w:val="0"/>
              <w:autoSpaceDN w:val="0"/>
              <w:adjustRightInd w:val="0"/>
              <w:snapToGrid w:val="0"/>
              <w:spacing w:before="99" w:line="218"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14035298">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4BA556F2">
            <w:pPr>
              <w:widowControl/>
              <w:kinsoku w:val="0"/>
              <w:autoSpaceDE w:val="0"/>
              <w:autoSpaceDN w:val="0"/>
              <w:adjustRightInd w:val="0"/>
              <w:snapToGrid w:val="0"/>
              <w:spacing w:before="100"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体测项目的训练模式和测试模式支持举手自动切换。</w:t>
            </w:r>
          </w:p>
          <w:p w14:paraId="6A117198">
            <w:pPr>
              <w:widowControl/>
              <w:kinsoku w:val="0"/>
              <w:autoSpaceDE w:val="0"/>
              <w:autoSpaceDN w:val="0"/>
              <w:adjustRightInd w:val="0"/>
              <w:snapToGrid w:val="0"/>
              <w:spacing w:before="100"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3.体育赛事指标</w:t>
            </w:r>
          </w:p>
          <w:p w14:paraId="7CBCA796">
            <w:pPr>
              <w:widowControl/>
              <w:kinsoku w:val="0"/>
              <w:autoSpaceDE w:val="0"/>
              <w:autoSpaceDN w:val="0"/>
              <w:adjustRightInd w:val="0"/>
              <w:snapToGrid w:val="0"/>
              <w:spacing w:before="98" w:line="202"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学生在比赛项目的运动数据会自动统计到赛事排行。</w:t>
            </w:r>
          </w:p>
        </w:tc>
        <w:tc>
          <w:tcPr>
            <w:tcW w:w="705" w:type="dxa"/>
            <w:vAlign w:val="top"/>
          </w:tcPr>
          <w:p w14:paraId="2B2884CF">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3A4A32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9BDE21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7A2D42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1DE54D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22E7F1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272FD6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F11B18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9D1AC55">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91B0F90">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52DA155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E02BD0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76607F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5FCCCB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BBF442E">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B7946E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A7FA7D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01948876">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103EA89">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6B8D242">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3EA733D2">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EC5C6A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207E6989">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21CA7E8">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0AC3F67">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43B2E6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02A45F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5A2C09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7C1380AF">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4E9CDC85">
            <w:pPr>
              <w:widowControl/>
              <w:kinsoku w:val="0"/>
              <w:autoSpaceDE w:val="0"/>
              <w:autoSpaceDN w:val="0"/>
              <w:adjustRightInd w:val="0"/>
              <w:snapToGrid w:val="0"/>
              <w:spacing w:before="62" w:line="256" w:lineRule="exact"/>
              <w:ind w:left="1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3207312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5408" behindDoc="0" locked="0" layoutInCell="1" allowOverlap="1">
                <wp:simplePos x="0" y="0"/>
                <wp:positionH relativeFrom="column">
                  <wp:posOffset>12065</wp:posOffset>
                </wp:positionH>
                <wp:positionV relativeFrom="paragraph">
                  <wp:posOffset>261620</wp:posOffset>
                </wp:positionV>
                <wp:extent cx="8820150" cy="6350"/>
                <wp:effectExtent l="0" t="0" r="0" b="0"/>
                <wp:wrapNone/>
                <wp:docPr id="18" name="任意多边形 18"/>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0.6pt;height:0.5pt;width:694.5pt;z-index:251665408;mso-width-relative:page;mso-height-relative:page;" fillcolor="#000000" filled="t" stroked="f" coordsize="13890,10" o:gfxdata="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OtqLj1QAAAAgBAAAPAAAAAAAAAAEAIAAA&#10;ACIAAABkcnMvZG93bnJldi54bWxQSwECFAAUAAAACACHTuJAXlmo0g8CAAB+BAAADgAAAAAAAAAB&#10;ACAAAAAkAQAAZHJzL2Uyb0RvYy54bWxQSwUGAAAAAAYABgBZAQAApQUAAAAA&#10;" path="m0,0l13890,0,13890,9,0,9,0,0xe">
                <v:fill on="t" focussize="0,0"/>
                <v:stroke on="f"/>
                <v:imagedata o:title=""/>
                <o:lock v:ext="edit" aspectratio="f"/>
              </v:shape>
            </w:pict>
          </mc:Fallback>
        </mc:AlternateContent>
      </w:r>
    </w:p>
    <w:p w14:paraId="0AF1F52B">
      <w:pPr>
        <w:rPr>
          <w:rFonts w:ascii="Arial" w:hAnsi="Arial" w:eastAsia="Arial" w:cs="Arial"/>
          <w:sz w:val="21"/>
          <w:szCs w:val="21"/>
        </w:rPr>
        <w:sectPr>
          <w:footerReference r:id="rId10" w:type="default"/>
          <w:pgSz w:w="16839" w:h="11906"/>
          <w:pgMar w:top="1128" w:right="876" w:bottom="1330" w:left="1454" w:header="851" w:footer="798" w:gutter="0"/>
          <w:cols w:space="720" w:num="1"/>
        </w:sectPr>
      </w:pPr>
    </w:p>
    <w:p w14:paraId="68DACF7C">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41D5A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0" w:hRule="atLeast"/>
        </w:trPr>
        <w:tc>
          <w:tcPr>
            <w:tcW w:w="622" w:type="dxa"/>
            <w:vAlign w:val="top"/>
          </w:tcPr>
          <w:p w14:paraId="273306B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15D35A0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338D0CCD">
            <w:pPr>
              <w:widowControl/>
              <w:kinsoku w:val="0"/>
              <w:autoSpaceDE w:val="0"/>
              <w:autoSpaceDN w:val="0"/>
              <w:adjustRightInd w:val="0"/>
              <w:snapToGrid w:val="0"/>
              <w:spacing w:before="11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比赛项目支持累计成绩排行展示，显示维度包括个人、男女、班级。</w:t>
            </w:r>
          </w:p>
          <w:p w14:paraId="733E2D3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比赛项目排行榜页面展示距离比赛结束时间。</w:t>
            </w:r>
          </w:p>
          <w:p w14:paraId="5AC6F3E6">
            <w:pPr>
              <w:widowControl/>
              <w:kinsoku w:val="0"/>
              <w:autoSpaceDE w:val="0"/>
              <w:autoSpaceDN w:val="0"/>
              <w:adjustRightInd w:val="0"/>
              <w:snapToGrid w:val="0"/>
              <w:spacing w:before="98" w:line="220"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4.系统设置指标</w:t>
            </w:r>
          </w:p>
          <w:p w14:paraId="14D07FD3">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设备处于其他项目且十五分钟无人运动，会自动切回默认项目。</w:t>
            </w:r>
          </w:p>
          <w:p w14:paraId="300F8EBC">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支持设置是否开启隐私保护，开启后学生头像、姓名隐私处理。</w:t>
            </w:r>
          </w:p>
          <w:p w14:paraId="0BFE1B9E">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运动项目支持断网环境下正常运行，测试过程不受网络波动影响。</w:t>
            </w:r>
          </w:p>
          <w:p w14:paraId="596081B0">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4.4 支持设置密码保护功能，开启后需输入正确密码方可进入设备设置界面，防止未经授权人员修改设备配置。</w:t>
            </w:r>
          </w:p>
          <w:p w14:paraId="59C85EBA">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4.5 支持评分标准切换功能，可根据实际需求灵活选择不同评分标准。</w:t>
            </w:r>
          </w:p>
          <w:p w14:paraId="38017219">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5.智能算法指标</w:t>
            </w:r>
          </w:p>
          <w:p w14:paraId="754B8726">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设备基于AI视觉算法检测和提取运动目标，实时捕捉人体关节点，实现运动过程中的人体姿态识别。</w:t>
            </w:r>
          </w:p>
          <w:p w14:paraId="000270E4">
            <w:pPr>
              <w:widowControl/>
              <w:kinsoku w:val="0"/>
              <w:autoSpaceDE w:val="0"/>
              <w:autoSpaceDN w:val="0"/>
              <w:adjustRightInd w:val="0"/>
              <w:snapToGrid w:val="0"/>
              <w:spacing w:before="100" w:line="221" w:lineRule="auto"/>
              <w:ind w:left="110" w:right="99"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5.2 设备基于AI视觉技术实现运动过程中的人机智能交互，实现身份认证、手势切换项目、各个运动区域独立计时计数，全</w:t>
            </w:r>
            <w:r>
              <w:rPr>
                <w:rFonts w:ascii="宋体" w:hAnsi="宋体" w:eastAsia="宋体" w:cs="宋体"/>
                <w:snapToGrid w:val="0"/>
                <w:color w:val="000000"/>
                <w:spacing w:val="-6"/>
                <w:kern w:val="0"/>
                <w:sz w:val="18"/>
                <w:szCs w:val="18"/>
                <w:lang w:eastAsia="en-US"/>
              </w:rPr>
              <w:t>程无需人工</w:t>
            </w:r>
            <w:r>
              <w:rPr>
                <w:rFonts w:ascii="宋体" w:hAnsi="宋体" w:eastAsia="宋体" w:cs="宋体"/>
                <w:snapToGrid w:val="0"/>
                <w:color w:val="000000"/>
                <w:spacing w:val="-4"/>
                <w:kern w:val="0"/>
                <w:sz w:val="18"/>
                <w:szCs w:val="18"/>
                <w:lang w:eastAsia="en-US"/>
              </w:rPr>
              <w:t>干预。</w:t>
            </w:r>
          </w:p>
          <w:p w14:paraId="11623B21">
            <w:pPr>
              <w:widowControl/>
              <w:kinsoku w:val="0"/>
              <w:autoSpaceDE w:val="0"/>
              <w:autoSpaceDN w:val="0"/>
              <w:adjustRightInd w:val="0"/>
              <w:snapToGrid w:val="0"/>
              <w:spacing w:before="94"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设备支持算法和模型完全独立运行，无需依赖额外的 GPU 服务器。</w:t>
            </w:r>
          </w:p>
          <w:p w14:paraId="59FB84A1">
            <w:pPr>
              <w:widowControl/>
              <w:kinsoku w:val="0"/>
              <w:autoSpaceDE w:val="0"/>
              <w:autoSpaceDN w:val="0"/>
              <w:adjustRightInd w:val="0"/>
              <w:snapToGrid w:val="0"/>
              <w:spacing w:before="18" w:line="204"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保量保障：享受原厂叁年质保服务，提供技术参数确认函（加盖厂商公章）</w:t>
            </w:r>
          </w:p>
        </w:tc>
        <w:tc>
          <w:tcPr>
            <w:tcW w:w="705" w:type="dxa"/>
            <w:vAlign w:val="top"/>
          </w:tcPr>
          <w:p w14:paraId="7A893A9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9E2763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75DC8C3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79C9D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7" w:hRule="atLeast"/>
        </w:trPr>
        <w:tc>
          <w:tcPr>
            <w:tcW w:w="622" w:type="dxa"/>
            <w:vAlign w:val="top"/>
          </w:tcPr>
          <w:p w14:paraId="5586417D">
            <w:pPr>
              <w:widowControl/>
              <w:kinsoku w:val="0"/>
              <w:autoSpaceDE w:val="0"/>
              <w:autoSpaceDN w:val="0"/>
              <w:adjustRightInd w:val="0"/>
              <w:snapToGrid w:val="0"/>
              <w:spacing w:line="258" w:lineRule="auto"/>
              <w:jc w:val="left"/>
              <w:textAlignment w:val="baseline"/>
              <w:rPr>
                <w:rFonts w:ascii="Arial" w:hAnsi="Arial" w:eastAsia="Arial" w:cs="Arial"/>
                <w:snapToGrid w:val="0"/>
                <w:color w:val="000000"/>
                <w:kern w:val="0"/>
                <w:sz w:val="21"/>
                <w:szCs w:val="21"/>
                <w:lang w:eastAsia="en-US"/>
              </w:rPr>
            </w:pPr>
          </w:p>
          <w:p w14:paraId="0E7A6E51">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41C90B3D">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CFF9B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160527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4726BA4">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8C5DE7B">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E70ABB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B81306C">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5A4C802D">
            <w:pPr>
              <w:widowControl/>
              <w:kinsoku w:val="0"/>
              <w:autoSpaceDE w:val="0"/>
              <w:autoSpaceDN w:val="0"/>
              <w:adjustRightInd w:val="0"/>
              <w:snapToGrid w:val="0"/>
              <w:spacing w:before="62" w:line="256" w:lineRule="exact"/>
              <w:ind w:left="26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8</w:t>
            </w:r>
          </w:p>
        </w:tc>
        <w:tc>
          <w:tcPr>
            <w:tcW w:w="1160" w:type="dxa"/>
            <w:vAlign w:val="top"/>
          </w:tcPr>
          <w:p w14:paraId="3EE6058C">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11BF08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74F7EB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6690842">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079BE79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F11CB0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D5E9A0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0642D627">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494B931F">
            <w:pPr>
              <w:widowControl/>
              <w:kinsoku w:val="0"/>
              <w:autoSpaceDE w:val="0"/>
              <w:autoSpaceDN w:val="0"/>
              <w:adjustRightInd w:val="0"/>
              <w:snapToGrid w:val="0"/>
              <w:spacing w:before="59" w:line="230" w:lineRule="auto"/>
              <w:ind w:left="23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室</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3"/>
                <w:kern w:val="0"/>
                <w:sz w:val="18"/>
                <w:szCs w:val="18"/>
                <w:lang w:eastAsia="en-US"/>
              </w:rPr>
              <w:t>外</w:t>
            </w:r>
            <w:r>
              <w:rPr>
                <w:rFonts w:ascii="宋体" w:hAnsi="宋体" w:eastAsia="宋体" w:cs="宋体"/>
                <w:snapToGrid w:val="0"/>
                <w:color w:val="000000"/>
                <w:spacing w:val="-24"/>
                <w:kern w:val="0"/>
                <w:sz w:val="18"/>
                <w:szCs w:val="18"/>
                <w:lang w:eastAsia="en-US"/>
              </w:rPr>
              <w:t xml:space="preserve"> </w:t>
            </w:r>
            <w:r>
              <w:rPr>
                <w:rFonts w:ascii="宋体" w:hAnsi="宋体" w:eastAsia="宋体" w:cs="宋体"/>
                <w:snapToGrid w:val="0"/>
                <w:color w:val="000000"/>
                <w:kern w:val="0"/>
                <w:sz w:val="18"/>
                <w:szCs w:val="18"/>
                <w:lang w:eastAsia="en-US"/>
              </w:rPr>
              <w:t>AI</w:t>
            </w:r>
          </w:p>
          <w:p w14:paraId="437FE1E7">
            <w:pPr>
              <w:widowControl/>
              <w:kinsoku w:val="0"/>
              <w:autoSpaceDE w:val="0"/>
              <w:autoSpaceDN w:val="0"/>
              <w:adjustRightInd w:val="0"/>
              <w:snapToGrid w:val="0"/>
              <w:spacing w:before="10" w:line="231"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体</w:t>
            </w:r>
            <w:r>
              <w:rPr>
                <w:rFonts w:ascii="宋体" w:hAnsi="宋体" w:eastAsia="宋体" w:cs="宋体"/>
                <w:snapToGrid w:val="0"/>
                <w:color w:val="000000"/>
                <w:spacing w:val="-16"/>
                <w:kern w:val="0"/>
                <w:sz w:val="18"/>
                <w:szCs w:val="18"/>
                <w:lang w:eastAsia="en-US"/>
              </w:rPr>
              <w:t xml:space="preserve"> </w:t>
            </w:r>
            <w:r>
              <w:rPr>
                <w:rFonts w:ascii="宋体" w:hAnsi="宋体" w:eastAsia="宋体" w:cs="宋体"/>
                <w:snapToGrid w:val="0"/>
                <w:color w:val="000000"/>
                <w:spacing w:val="6"/>
                <w:kern w:val="0"/>
                <w:sz w:val="18"/>
                <w:szCs w:val="18"/>
                <w:lang w:eastAsia="en-US"/>
              </w:rPr>
              <w:t>测</w:t>
            </w:r>
            <w:r>
              <w:rPr>
                <w:rFonts w:ascii="宋体" w:hAnsi="宋体" w:eastAsia="宋体" w:cs="宋体"/>
                <w:snapToGrid w:val="0"/>
                <w:color w:val="000000"/>
                <w:spacing w:val="-12"/>
                <w:kern w:val="0"/>
                <w:sz w:val="18"/>
                <w:szCs w:val="18"/>
                <w:lang w:eastAsia="en-US"/>
              </w:rPr>
              <w:t xml:space="preserve"> </w:t>
            </w:r>
            <w:r>
              <w:rPr>
                <w:rFonts w:ascii="宋体" w:hAnsi="宋体" w:eastAsia="宋体" w:cs="宋体"/>
                <w:snapToGrid w:val="0"/>
                <w:color w:val="000000"/>
                <w:spacing w:val="6"/>
                <w:kern w:val="0"/>
                <w:sz w:val="18"/>
                <w:szCs w:val="18"/>
                <w:lang w:eastAsia="en-US"/>
              </w:rPr>
              <w:t>智能</w:t>
            </w:r>
          </w:p>
          <w:p w14:paraId="03CC80A0">
            <w:pPr>
              <w:widowControl/>
              <w:kinsoku w:val="0"/>
              <w:autoSpaceDE w:val="0"/>
              <w:autoSpaceDN w:val="0"/>
              <w:adjustRightInd w:val="0"/>
              <w:snapToGrid w:val="0"/>
              <w:spacing w:before="9" w:line="229" w:lineRule="auto"/>
              <w:ind w:left="12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6"/>
                <w:kern w:val="0"/>
                <w:sz w:val="18"/>
                <w:szCs w:val="18"/>
                <w:lang w:eastAsia="en-US"/>
              </w:rPr>
              <w:t>机-仰卧起</w:t>
            </w:r>
          </w:p>
          <w:p w14:paraId="31BCCBBF">
            <w:pPr>
              <w:widowControl/>
              <w:kinsoku w:val="0"/>
              <w:autoSpaceDE w:val="0"/>
              <w:autoSpaceDN w:val="0"/>
              <w:adjustRightInd w:val="0"/>
              <w:snapToGrid w:val="0"/>
              <w:spacing w:before="11" w:line="240" w:lineRule="auto"/>
              <w:ind w:left="48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坐</w:t>
            </w:r>
          </w:p>
        </w:tc>
        <w:tc>
          <w:tcPr>
            <w:tcW w:w="10526" w:type="dxa"/>
            <w:vAlign w:val="top"/>
          </w:tcPr>
          <w:p w14:paraId="2E203282">
            <w:pPr>
              <w:widowControl/>
              <w:kinsoku w:val="0"/>
              <w:autoSpaceDE w:val="0"/>
              <w:autoSpaceDN w:val="0"/>
              <w:adjustRightInd w:val="0"/>
              <w:snapToGrid w:val="0"/>
              <w:spacing w:before="112" w:line="220"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1.设备配置指标</w:t>
            </w:r>
          </w:p>
          <w:p w14:paraId="485741D0">
            <w:pPr>
              <w:widowControl/>
              <w:kinsoku w:val="0"/>
              <w:autoSpaceDE w:val="0"/>
              <w:autoSpaceDN w:val="0"/>
              <w:adjustRightInd w:val="0"/>
              <w:snapToGrid w:val="0"/>
              <w:spacing w:before="97"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 处理器≥4 核，主频最高达 2.0GHz。</w:t>
            </w:r>
          </w:p>
          <w:p w14:paraId="3D235171">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1.2</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5"/>
                <w:kern w:val="0"/>
                <w:sz w:val="18"/>
                <w:szCs w:val="18"/>
                <w:lang w:eastAsia="en-US"/>
              </w:rPr>
              <w:t>内存≥4GB，存储≥64GB</w:t>
            </w:r>
          </w:p>
          <w:p w14:paraId="1DE2776C">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1.3 网络：10M/100M/1000M</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以太网，RJ45 网口≥1。</w:t>
            </w:r>
          </w:p>
          <w:p w14:paraId="63880F53">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 配置 AI 摄像机的像素≥800w，有效像素阵列 3840（H）</w:t>
            </w:r>
            <w:r>
              <w:rPr>
                <w:rFonts w:ascii="宋体" w:hAnsi="宋体" w:eastAsia="宋体" w:cs="宋体"/>
                <w:snapToGrid w:val="0"/>
                <w:color w:val="000000"/>
                <w:spacing w:val="25"/>
                <w:kern w:val="0"/>
                <w:sz w:val="18"/>
                <w:szCs w:val="18"/>
                <w:lang w:eastAsia="en-US"/>
              </w:rPr>
              <w:t xml:space="preserve"> </w:t>
            </w:r>
            <w:r>
              <w:rPr>
                <w:rFonts w:ascii="宋体" w:hAnsi="宋体" w:eastAsia="宋体" w:cs="宋体"/>
                <w:snapToGrid w:val="0"/>
                <w:color w:val="000000"/>
                <w:spacing w:val="-4"/>
                <w:kern w:val="0"/>
                <w:sz w:val="18"/>
                <w:szCs w:val="18"/>
                <w:lang w:eastAsia="en-US"/>
              </w:rPr>
              <w:t>×2160（V</w:t>
            </w:r>
            <w:r>
              <w:rPr>
                <w:rFonts w:ascii="宋体" w:hAnsi="宋体" w:eastAsia="宋体" w:cs="宋体"/>
                <w:snapToGrid w:val="0"/>
                <w:color w:val="000000"/>
                <w:spacing w:val="1"/>
                <w:kern w:val="0"/>
                <w:sz w:val="18"/>
                <w:szCs w:val="18"/>
                <w:lang w:eastAsia="en-US"/>
              </w:rPr>
              <w:t>），</w:t>
            </w:r>
            <w:r>
              <w:rPr>
                <w:rFonts w:ascii="宋体" w:hAnsi="宋体" w:eastAsia="宋体" w:cs="宋体"/>
                <w:snapToGrid w:val="0"/>
                <w:color w:val="000000"/>
                <w:spacing w:val="-4"/>
                <w:kern w:val="0"/>
                <w:sz w:val="18"/>
                <w:szCs w:val="18"/>
                <w:lang w:eastAsia="en-US"/>
              </w:rPr>
              <w:t>镜头尺寸 1/1.8。</w:t>
            </w:r>
          </w:p>
          <w:p w14:paraId="064798BE">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 配置AI 摄像机的内存≥2GB，存储≥16GB。</w:t>
            </w:r>
          </w:p>
          <w:p w14:paraId="43D411CE">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 屏幕≥21 寸，电容触控，分辨率≥1920×1080。</w:t>
            </w:r>
          </w:p>
          <w:p w14:paraId="25DF640C">
            <w:pPr>
              <w:widowControl/>
              <w:kinsoku w:val="0"/>
              <w:autoSpaceDE w:val="0"/>
              <w:autoSpaceDN w:val="0"/>
              <w:adjustRightInd w:val="0"/>
              <w:snapToGrid w:val="0"/>
              <w:spacing w:before="10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1.7 配置有源防水音响，音响额定功率≥30W。</w:t>
            </w:r>
          </w:p>
          <w:p w14:paraId="6ED3E0F9">
            <w:pPr>
              <w:widowControl/>
              <w:kinsoku w:val="0"/>
              <w:autoSpaceDE w:val="0"/>
              <w:autoSpaceDN w:val="0"/>
              <w:adjustRightInd w:val="0"/>
              <w:snapToGrid w:val="0"/>
              <w:spacing w:before="98"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设备金属外壳，整机屏前保护采用防爆玻璃，支持室外</w:t>
            </w:r>
            <w:r>
              <w:rPr>
                <w:rFonts w:ascii="宋体" w:hAnsi="宋体" w:eastAsia="宋体" w:cs="宋体"/>
                <w:snapToGrid w:val="0"/>
                <w:color w:val="000000"/>
                <w:spacing w:val="-5"/>
                <w:kern w:val="0"/>
                <w:sz w:val="18"/>
                <w:szCs w:val="18"/>
                <w:lang w:eastAsia="en-US"/>
              </w:rPr>
              <w:t>工作，固定化部署</w:t>
            </w:r>
          </w:p>
          <w:p w14:paraId="36ACFCF4">
            <w:pPr>
              <w:widowControl/>
              <w:kinsoku w:val="0"/>
              <w:autoSpaceDE w:val="0"/>
              <w:autoSpaceDN w:val="0"/>
              <w:adjustRightInd w:val="0"/>
              <w:snapToGrid w:val="0"/>
              <w:spacing w:before="102"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2.体育测试指标</w:t>
            </w:r>
          </w:p>
          <w:p w14:paraId="5B195F85">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 仰卧起坐项目支持≥6 人同时测试，智能识别双手未抱头、双腿未屈膝。</w:t>
            </w:r>
          </w:p>
          <w:p w14:paraId="64F46F6C">
            <w:pPr>
              <w:widowControl/>
              <w:kinsoku w:val="0"/>
              <w:autoSpaceDE w:val="0"/>
              <w:autoSpaceDN w:val="0"/>
              <w:adjustRightInd w:val="0"/>
              <w:snapToGrid w:val="0"/>
              <w:spacing w:before="101" w:line="218"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▲2.2 体测项目在测试模式下完成测试，支持在测试设备端查看运动记录、测试报告和视频回放。</w:t>
            </w:r>
          </w:p>
          <w:p w14:paraId="3F430B6E">
            <w:pPr>
              <w:widowControl/>
              <w:kinsoku w:val="0"/>
              <w:autoSpaceDE w:val="0"/>
              <w:autoSpaceDN w:val="0"/>
              <w:adjustRightInd w:val="0"/>
              <w:snapToGrid w:val="0"/>
              <w:spacing w:before="99"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2.3 项目运动数据支持训练数据和测试数据的两种采集模式。</w:t>
            </w:r>
          </w:p>
          <w:p w14:paraId="394A86D3">
            <w:pPr>
              <w:widowControl/>
              <w:kinsoku w:val="0"/>
              <w:autoSpaceDE w:val="0"/>
              <w:autoSpaceDN w:val="0"/>
              <w:adjustRightInd w:val="0"/>
              <w:snapToGrid w:val="0"/>
              <w:spacing w:before="99" w:line="202"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2.4 仰卧起坐在测试模式且测试人数不少于三人情况下，测试结束后结果页显示本组排名。</w:t>
            </w:r>
          </w:p>
        </w:tc>
        <w:tc>
          <w:tcPr>
            <w:tcW w:w="705" w:type="dxa"/>
            <w:vAlign w:val="top"/>
          </w:tcPr>
          <w:p w14:paraId="11816F36">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30FEFCA">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4D48A3D3">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6A3C4E8">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D71418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F51F9C8">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15C8CD4D">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9B7FB4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2C12728">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764C7C1D">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481B7537">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0E8C9B5C">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8F4153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4DE4C54">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914FED0">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49597086">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146FCC5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79B5E2E1">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36E04921">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90824AA">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6FA6BC67">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5B631D1C">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6F750697">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E5C85D3">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78924352">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819AD5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1A88214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DC245D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7A22FAD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2568FA21">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300ACBB">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2DE5C14">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DD12350">
            <w:pPr>
              <w:widowControl/>
              <w:kinsoku w:val="0"/>
              <w:autoSpaceDE w:val="0"/>
              <w:autoSpaceDN w:val="0"/>
              <w:adjustRightInd w:val="0"/>
              <w:snapToGrid w:val="0"/>
              <w:spacing w:before="61" w:line="256" w:lineRule="exact"/>
              <w:ind w:left="12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37800</w:t>
            </w:r>
          </w:p>
        </w:tc>
      </w:tr>
    </w:tbl>
    <w:p w14:paraId="71A7FF2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6432" behindDoc="0" locked="0" layoutInCell="1" allowOverlap="1">
                <wp:simplePos x="0" y="0"/>
                <wp:positionH relativeFrom="column">
                  <wp:posOffset>12065</wp:posOffset>
                </wp:positionH>
                <wp:positionV relativeFrom="paragraph">
                  <wp:posOffset>261620</wp:posOffset>
                </wp:positionV>
                <wp:extent cx="8820150" cy="6350"/>
                <wp:effectExtent l="0" t="0" r="0" b="0"/>
                <wp:wrapNone/>
                <wp:docPr id="26" name="任意多边形 2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20.6pt;height:0.5pt;width:694.5pt;z-index:251666432;mso-width-relative:page;mso-height-relative:page;" fillcolor="#000000" filled="t" stroked="f" coordsize="13890,10" o:gfxdata="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rai49UAAAAIAQAADwAAAAAAAAABACAA&#10;AAAiAAAAZHJzL2Rvd25yZXYueG1sUEsBAhQAFAAAAAgAh07iQNNeC0QQAgAAfgQAAA4AAAAAAAAA&#10;AQAgAAAAJAEAAGRycy9lMm9Eb2MueG1sUEsFBgAAAAAGAAYAWQEAAKYFAAAAAA==&#10;" path="m0,0l13890,0,13890,9,0,9,0,0xe">
                <v:fill on="t" focussize="0,0"/>
                <v:stroke on="f"/>
                <v:imagedata o:title=""/>
                <o:lock v:ext="edit" aspectratio="f"/>
              </v:shape>
            </w:pict>
          </mc:Fallback>
        </mc:AlternateContent>
      </w:r>
    </w:p>
    <w:p w14:paraId="5CC19A8E">
      <w:pPr>
        <w:rPr>
          <w:rFonts w:ascii="Arial" w:hAnsi="Arial" w:eastAsia="Arial" w:cs="Arial"/>
          <w:sz w:val="21"/>
          <w:szCs w:val="21"/>
        </w:rPr>
        <w:sectPr>
          <w:footerReference r:id="rId11" w:type="default"/>
          <w:pgSz w:w="16839" w:h="11906"/>
          <w:pgMar w:top="1128" w:right="876" w:bottom="1330" w:left="1454" w:header="851" w:footer="798" w:gutter="0"/>
          <w:cols w:space="720" w:num="1"/>
        </w:sectPr>
      </w:pPr>
    </w:p>
    <w:p w14:paraId="56D39B2C">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017AD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1" w:hRule="atLeast"/>
        </w:trPr>
        <w:tc>
          <w:tcPr>
            <w:tcW w:w="622" w:type="dxa"/>
            <w:vAlign w:val="top"/>
          </w:tcPr>
          <w:p w14:paraId="05AB61C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69AE08C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67E88B96">
            <w:pPr>
              <w:widowControl/>
              <w:kinsoku w:val="0"/>
              <w:autoSpaceDE w:val="0"/>
              <w:autoSpaceDN w:val="0"/>
              <w:adjustRightInd w:val="0"/>
              <w:snapToGrid w:val="0"/>
              <w:spacing w:before="114"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2.5 训练模式支持随来随练，举手识别成功后即开始运动。</w:t>
            </w:r>
          </w:p>
          <w:p w14:paraId="08644167">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2.6 测试模式支持所有学生识别成功后同时开始，同时结束，中途离开不会自动结束。</w:t>
            </w:r>
          </w:p>
          <w:p w14:paraId="492FEECD">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2.7 体测项目的训练模式和测试模式支持举手自动切换。</w:t>
            </w:r>
          </w:p>
          <w:p w14:paraId="38450496">
            <w:pPr>
              <w:widowControl/>
              <w:kinsoku w:val="0"/>
              <w:autoSpaceDE w:val="0"/>
              <w:autoSpaceDN w:val="0"/>
              <w:adjustRightInd w:val="0"/>
              <w:snapToGrid w:val="0"/>
              <w:spacing w:before="101"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3.体能训练指标</w:t>
            </w:r>
          </w:p>
          <w:p w14:paraId="5A2B328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3.1 支持高抬腿、深蹲、开合跳、纵跳、左右跳等基础体能训练项目≥8 人同时运动。</w:t>
            </w:r>
          </w:p>
          <w:p w14:paraId="61ABD040">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3.2 支持蹲跳、半蹲、弓步跳、提膝击掌、侧向蹲起等强化体能训练项目≥8 人同时运动。</w:t>
            </w:r>
          </w:p>
          <w:p w14:paraId="2C3FC00B">
            <w:pPr>
              <w:widowControl/>
              <w:kinsoku w:val="0"/>
              <w:autoSpaceDE w:val="0"/>
              <w:autoSpaceDN w:val="0"/>
              <w:adjustRightInd w:val="0"/>
              <w:snapToGrid w:val="0"/>
              <w:spacing w:before="99" w:line="219" w:lineRule="auto"/>
              <w:ind w:left="11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▲3.3 支持拓展足球踩球、篮球运球等球类训练项目≥8 人同时运动。</w:t>
            </w:r>
          </w:p>
          <w:p w14:paraId="7D8B45F4">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3.4 在移动端选择某个体能项目，点击运动视频，可查看视频，并支持投屏到设备。</w:t>
            </w:r>
          </w:p>
          <w:p w14:paraId="2E9DFFEC">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3.5 体能项目运动结束后，若成绩上榜或创造个人最佳，屏幕显示动效提示。</w:t>
            </w:r>
          </w:p>
          <w:p w14:paraId="488EEA18">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4.体育赛事指标</w:t>
            </w:r>
          </w:p>
          <w:p w14:paraId="61A5C632">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4.1 学生在比赛项目的运动数据会自动统计到赛事排行。</w:t>
            </w:r>
          </w:p>
          <w:p w14:paraId="7A75CC99">
            <w:pPr>
              <w:widowControl/>
              <w:kinsoku w:val="0"/>
              <w:autoSpaceDE w:val="0"/>
              <w:autoSpaceDN w:val="0"/>
              <w:adjustRightInd w:val="0"/>
              <w:snapToGrid w:val="0"/>
              <w:spacing w:before="99"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4.2 比赛项目支持累计成绩排行展示，显示维度包括个人、男女、班级。</w:t>
            </w:r>
          </w:p>
          <w:p w14:paraId="3CBA1A5E">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4.3 比赛项目排行榜页面展示距离比赛结束时间。</w:t>
            </w:r>
          </w:p>
          <w:p w14:paraId="6C2EB93F">
            <w:pPr>
              <w:widowControl/>
              <w:kinsoku w:val="0"/>
              <w:autoSpaceDE w:val="0"/>
              <w:autoSpaceDN w:val="0"/>
              <w:adjustRightInd w:val="0"/>
              <w:snapToGrid w:val="0"/>
              <w:spacing w:before="98" w:line="220"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5.系统设置指标</w:t>
            </w:r>
          </w:p>
          <w:p w14:paraId="14E659E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5.1 设备处于其他项目且十五分钟无人运动，会自动切回默认项目。</w:t>
            </w:r>
          </w:p>
          <w:p w14:paraId="3C073697">
            <w:pPr>
              <w:widowControl/>
              <w:kinsoku w:val="0"/>
              <w:autoSpaceDE w:val="0"/>
              <w:autoSpaceDN w:val="0"/>
              <w:adjustRightInd w:val="0"/>
              <w:snapToGrid w:val="0"/>
              <w:spacing w:before="102"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5.2 支持设置是否开启隐私保护，开启后学生头像、姓名隐私处理。</w:t>
            </w:r>
          </w:p>
          <w:p w14:paraId="0E02A6D8">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5.3 运动项目支持断网环境下正常运行，测试过程不受网络波动影响。</w:t>
            </w:r>
          </w:p>
          <w:p w14:paraId="22420592">
            <w:pPr>
              <w:widowControl/>
              <w:kinsoku w:val="0"/>
              <w:autoSpaceDE w:val="0"/>
              <w:autoSpaceDN w:val="0"/>
              <w:adjustRightInd w:val="0"/>
              <w:snapToGrid w:val="0"/>
              <w:spacing w:before="101"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5.4 支持设置密码保护功能，开启后需输入正确密码方可进入设备设置界面，防止未经授权人员修改设备配置。</w:t>
            </w:r>
          </w:p>
          <w:p w14:paraId="6CE26BBF">
            <w:pPr>
              <w:widowControl/>
              <w:kinsoku w:val="0"/>
              <w:autoSpaceDE w:val="0"/>
              <w:autoSpaceDN w:val="0"/>
              <w:adjustRightInd w:val="0"/>
              <w:snapToGrid w:val="0"/>
              <w:spacing w:before="9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5.5 支持评分标准切换功能，可根据实际需求灵活选择不同评分标准。</w:t>
            </w:r>
          </w:p>
          <w:p w14:paraId="6E66CE14">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6.智能算法指标</w:t>
            </w:r>
          </w:p>
          <w:p w14:paraId="6169E92F">
            <w:pPr>
              <w:widowControl/>
              <w:kinsoku w:val="0"/>
              <w:autoSpaceDE w:val="0"/>
              <w:autoSpaceDN w:val="0"/>
              <w:adjustRightInd w:val="0"/>
              <w:snapToGrid w:val="0"/>
              <w:spacing w:before="9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6.1 设备基于AI视觉算法检测和提取运动目标，实时捕捉人体关节点，实现运动过程中的人体姿态识别。</w:t>
            </w:r>
          </w:p>
          <w:p w14:paraId="199B2E46">
            <w:pPr>
              <w:widowControl/>
              <w:kinsoku w:val="0"/>
              <w:autoSpaceDE w:val="0"/>
              <w:autoSpaceDN w:val="0"/>
              <w:adjustRightInd w:val="0"/>
              <w:snapToGrid w:val="0"/>
              <w:spacing w:before="98" w:line="223" w:lineRule="auto"/>
              <w:ind w:left="110" w:right="99" w:firstLine="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6.2 设备基于AI视觉技术实现运动过程中的人机智能交互，实现身份认证、手势切换项目、各个运动区域独立计时计数，全程无需</w:t>
            </w:r>
            <w:r>
              <w:rPr>
                <w:rFonts w:ascii="宋体" w:hAnsi="宋体" w:eastAsia="宋体" w:cs="宋体"/>
                <w:snapToGrid w:val="0"/>
                <w:color w:val="000000"/>
                <w:spacing w:val="-6"/>
                <w:kern w:val="0"/>
                <w:sz w:val="18"/>
                <w:szCs w:val="18"/>
                <w:lang w:eastAsia="en-US"/>
              </w:rPr>
              <w:t>人工</w:t>
            </w:r>
            <w:r>
              <w:rPr>
                <w:rFonts w:ascii="宋体" w:hAnsi="宋体" w:eastAsia="宋体" w:cs="宋体"/>
                <w:snapToGrid w:val="0"/>
                <w:color w:val="000000"/>
                <w:spacing w:val="-4"/>
                <w:kern w:val="0"/>
                <w:sz w:val="18"/>
                <w:szCs w:val="18"/>
                <w:lang w:eastAsia="en-US"/>
              </w:rPr>
              <w:t>干预。</w:t>
            </w:r>
          </w:p>
          <w:p w14:paraId="4F9C2C4D">
            <w:pPr>
              <w:widowControl/>
              <w:kinsoku w:val="0"/>
              <w:autoSpaceDE w:val="0"/>
              <w:autoSpaceDN w:val="0"/>
              <w:adjustRightInd w:val="0"/>
              <w:snapToGrid w:val="0"/>
              <w:spacing w:before="93"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6.3 设备支持算法和模型完全独立运行，无需依赖额外的 GPU 服务器。</w:t>
            </w:r>
          </w:p>
          <w:p w14:paraId="572424FF">
            <w:pPr>
              <w:widowControl/>
              <w:kinsoku w:val="0"/>
              <w:autoSpaceDE w:val="0"/>
              <w:autoSpaceDN w:val="0"/>
              <w:adjustRightInd w:val="0"/>
              <w:snapToGrid w:val="0"/>
              <w:spacing w:before="17" w:line="201"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
                <w:kern w:val="0"/>
                <w:sz w:val="18"/>
                <w:szCs w:val="18"/>
                <w:lang w:eastAsia="en-US"/>
              </w:rPr>
              <w:t>保量保障：享受原厂叁年质保服务，提供技术参数确认函（加盖厂商公章）</w:t>
            </w:r>
          </w:p>
        </w:tc>
        <w:tc>
          <w:tcPr>
            <w:tcW w:w="705" w:type="dxa"/>
            <w:vAlign w:val="top"/>
          </w:tcPr>
          <w:p w14:paraId="1984C89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54810B1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188394D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38A29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622" w:type="dxa"/>
            <w:vAlign w:val="top"/>
          </w:tcPr>
          <w:p w14:paraId="003ED5B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160" w:type="dxa"/>
            <w:vAlign w:val="top"/>
          </w:tcPr>
          <w:p w14:paraId="1E5A5DB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526" w:type="dxa"/>
            <w:vAlign w:val="top"/>
          </w:tcPr>
          <w:p w14:paraId="7B5BFFED">
            <w:pPr>
              <w:widowControl/>
              <w:kinsoku w:val="0"/>
              <w:autoSpaceDE w:val="0"/>
              <w:autoSpaceDN w:val="0"/>
              <w:adjustRightInd w:val="0"/>
              <w:snapToGrid w:val="0"/>
              <w:spacing w:before="189"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800 米/1000OY</w:t>
            </w:r>
          </w:p>
          <w:p w14:paraId="72A74C0C">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（一）起点立杆</w:t>
            </w:r>
          </w:p>
          <w:p w14:paraId="35DC73FE">
            <w:pPr>
              <w:widowControl/>
              <w:kinsoku w:val="0"/>
              <w:autoSpaceDE w:val="0"/>
              <w:autoSpaceDN w:val="0"/>
              <w:adjustRightInd w:val="0"/>
              <w:snapToGrid w:val="0"/>
              <w:spacing w:before="100" w:line="219"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材质：热镀锌 Q235A 钢材，具备优异的防锈、抗腐蚀性能，适应户外长期使用</w:t>
            </w:r>
          </w:p>
        </w:tc>
        <w:tc>
          <w:tcPr>
            <w:tcW w:w="705" w:type="dxa"/>
            <w:vAlign w:val="top"/>
          </w:tcPr>
          <w:p w14:paraId="46EF2F78">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3115B172">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6B590E1">
            <w:pPr>
              <w:widowControl/>
              <w:kinsoku w:val="0"/>
              <w:autoSpaceDE w:val="0"/>
              <w:autoSpaceDN w:val="0"/>
              <w:adjustRightInd w:val="0"/>
              <w:snapToGrid w:val="0"/>
              <w:spacing w:before="62" w:line="255"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889A367">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6A610AE1">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22A9059">
            <w:pPr>
              <w:widowControl/>
              <w:kinsoku w:val="0"/>
              <w:autoSpaceDE w:val="0"/>
              <w:autoSpaceDN w:val="0"/>
              <w:adjustRightInd w:val="0"/>
              <w:snapToGrid w:val="0"/>
              <w:spacing w:before="62" w:line="229"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根</w:t>
            </w:r>
          </w:p>
        </w:tc>
        <w:tc>
          <w:tcPr>
            <w:tcW w:w="837" w:type="dxa"/>
            <w:vAlign w:val="top"/>
          </w:tcPr>
          <w:p w14:paraId="6E9D37FB">
            <w:pPr>
              <w:widowControl/>
              <w:kinsoku w:val="0"/>
              <w:autoSpaceDE w:val="0"/>
              <w:autoSpaceDN w:val="0"/>
              <w:adjustRightInd w:val="0"/>
              <w:snapToGrid w:val="0"/>
              <w:spacing w:line="348" w:lineRule="auto"/>
              <w:jc w:val="left"/>
              <w:textAlignment w:val="baseline"/>
              <w:rPr>
                <w:rFonts w:ascii="Arial" w:hAnsi="Arial" w:eastAsia="Arial" w:cs="Arial"/>
                <w:snapToGrid w:val="0"/>
                <w:color w:val="000000"/>
                <w:kern w:val="0"/>
                <w:sz w:val="21"/>
                <w:szCs w:val="21"/>
                <w:lang w:eastAsia="en-US"/>
              </w:rPr>
            </w:pPr>
          </w:p>
          <w:p w14:paraId="320A5B53">
            <w:pPr>
              <w:widowControl/>
              <w:kinsoku w:val="0"/>
              <w:autoSpaceDE w:val="0"/>
              <w:autoSpaceDN w:val="0"/>
              <w:adjustRightInd w:val="0"/>
              <w:snapToGrid w:val="0"/>
              <w:spacing w:line="349" w:lineRule="auto"/>
              <w:jc w:val="left"/>
              <w:textAlignment w:val="baseline"/>
              <w:rPr>
                <w:rFonts w:ascii="Arial" w:hAnsi="Arial" w:eastAsia="Arial" w:cs="Arial"/>
                <w:snapToGrid w:val="0"/>
                <w:color w:val="000000"/>
                <w:kern w:val="0"/>
                <w:sz w:val="21"/>
                <w:szCs w:val="21"/>
                <w:lang w:eastAsia="en-US"/>
              </w:rPr>
            </w:pPr>
          </w:p>
          <w:p w14:paraId="737F4C96">
            <w:pPr>
              <w:widowControl/>
              <w:kinsoku w:val="0"/>
              <w:autoSpaceDE w:val="0"/>
              <w:autoSpaceDN w:val="0"/>
              <w:adjustRightInd w:val="0"/>
              <w:snapToGrid w:val="0"/>
              <w:spacing w:before="62" w:line="255" w:lineRule="exact"/>
              <w:ind w:left="22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3600</w:t>
            </w:r>
          </w:p>
        </w:tc>
      </w:tr>
    </w:tbl>
    <w:p w14:paraId="4CBAD25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7456" behindDoc="0" locked="0" layoutInCell="1" allowOverlap="1">
                <wp:simplePos x="0" y="0"/>
                <wp:positionH relativeFrom="column">
                  <wp:posOffset>12065</wp:posOffset>
                </wp:positionH>
                <wp:positionV relativeFrom="paragraph">
                  <wp:posOffset>165735</wp:posOffset>
                </wp:positionV>
                <wp:extent cx="8820150" cy="6350"/>
                <wp:effectExtent l="0" t="0" r="0" b="0"/>
                <wp:wrapNone/>
                <wp:docPr id="27" name="任意多边形 27"/>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13.05pt;height:0.5pt;width:694.5pt;z-index:251667456;mso-width-relative:page;mso-height-relative:page;" fillcolor="#000000" filled="t" stroked="f" coordsize="13890,10" o:gfxdata="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UYPa3WAAAACAEAAA8AAAAAAAAAAQAg&#10;AAAAIgAAAGRycy9kb3ducmV2LnhtbFBLAQIUABQAAAAIAIdO4kCyLT/aEAIAAH4EAAAOAAAAAAAA&#10;AAEAIAAAACUBAABkcnMvZTJvRG9jLnhtbFBLBQYAAAAABgAGAFkBAACnBQAAAAA=&#10;" path="m0,0l13890,0,13890,9,0,9,0,0xe">
                <v:fill on="t" focussize="0,0"/>
                <v:stroke on="f"/>
                <v:imagedata o:title=""/>
                <o:lock v:ext="edit" aspectratio="f"/>
              </v:shape>
            </w:pict>
          </mc:Fallback>
        </mc:AlternateContent>
      </w:r>
    </w:p>
    <w:p w14:paraId="2452F4F1">
      <w:pPr>
        <w:rPr>
          <w:rFonts w:ascii="Arial" w:hAnsi="Arial" w:eastAsia="Arial" w:cs="Arial"/>
          <w:sz w:val="21"/>
          <w:szCs w:val="21"/>
        </w:rPr>
        <w:sectPr>
          <w:footerReference r:id="rId12" w:type="default"/>
          <w:pgSz w:w="16839" w:h="11906"/>
          <w:pgMar w:top="1128" w:right="876" w:bottom="1330" w:left="1454" w:header="851" w:footer="798" w:gutter="0"/>
          <w:cols w:space="720" w:num="1"/>
        </w:sectPr>
      </w:pPr>
    </w:p>
    <w:p w14:paraId="1D3A105F">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31536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622" w:type="dxa"/>
            <w:vAlign w:val="top"/>
          </w:tcPr>
          <w:p w14:paraId="24E4603A">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183452F8">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57AFA1A6">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4306B27">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7EF3F5CE">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31FF8008">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68E0B720">
            <w:pPr>
              <w:widowControl/>
              <w:kinsoku w:val="0"/>
              <w:autoSpaceDE w:val="0"/>
              <w:autoSpaceDN w:val="0"/>
              <w:adjustRightInd w:val="0"/>
              <w:snapToGrid w:val="0"/>
              <w:spacing w:line="244" w:lineRule="auto"/>
              <w:jc w:val="left"/>
              <w:textAlignment w:val="baseline"/>
              <w:rPr>
                <w:rFonts w:ascii="Arial" w:hAnsi="Arial" w:eastAsia="Arial" w:cs="Arial"/>
                <w:snapToGrid w:val="0"/>
                <w:color w:val="000000"/>
                <w:kern w:val="0"/>
                <w:sz w:val="21"/>
                <w:szCs w:val="21"/>
                <w:lang w:eastAsia="en-US"/>
              </w:rPr>
            </w:pPr>
          </w:p>
          <w:p w14:paraId="329FBA5A">
            <w:pPr>
              <w:widowControl/>
              <w:kinsoku w:val="0"/>
              <w:autoSpaceDE w:val="0"/>
              <w:autoSpaceDN w:val="0"/>
              <w:adjustRightInd w:val="0"/>
              <w:snapToGrid w:val="0"/>
              <w:spacing w:before="62" w:line="255" w:lineRule="exact"/>
              <w:ind w:left="26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9</w:t>
            </w:r>
          </w:p>
        </w:tc>
        <w:tc>
          <w:tcPr>
            <w:tcW w:w="1160" w:type="dxa"/>
            <w:vAlign w:val="top"/>
          </w:tcPr>
          <w:p w14:paraId="3C2A4D88">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FED834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1B77261">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916A7A5">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19732D07">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5EF94FA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F2B2A34">
            <w:pPr>
              <w:widowControl/>
              <w:kinsoku w:val="0"/>
              <w:autoSpaceDE w:val="0"/>
              <w:autoSpaceDN w:val="0"/>
              <w:adjustRightInd w:val="0"/>
              <w:snapToGrid w:val="0"/>
              <w:spacing w:before="59" w:line="306" w:lineRule="auto"/>
              <w:ind w:left="379" w:right="38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2"/>
                <w:kern w:val="0"/>
                <w:sz w:val="18"/>
                <w:szCs w:val="18"/>
                <w:lang w:eastAsia="en-US"/>
              </w:rPr>
              <w:t>测试</w:t>
            </w:r>
            <w:r>
              <w:rPr>
                <w:rFonts w:ascii="宋体" w:hAnsi="宋体" w:eastAsia="宋体" w:cs="宋体"/>
                <w:snapToGrid w:val="0"/>
                <w:color w:val="000000"/>
                <w:spacing w:val="13"/>
                <w:kern w:val="0"/>
                <w:sz w:val="18"/>
                <w:szCs w:val="18"/>
                <w:lang w:eastAsia="en-US"/>
              </w:rPr>
              <w:t>立杆</w:t>
            </w:r>
          </w:p>
        </w:tc>
        <w:tc>
          <w:tcPr>
            <w:tcW w:w="10526" w:type="dxa"/>
            <w:vAlign w:val="top"/>
          </w:tcPr>
          <w:p w14:paraId="49FFF0FA">
            <w:pPr>
              <w:widowControl/>
              <w:kinsoku w:val="0"/>
              <w:autoSpaceDE w:val="0"/>
              <w:autoSpaceDN w:val="0"/>
              <w:adjustRightInd w:val="0"/>
              <w:snapToGrid w:val="0"/>
              <w:spacing w:before="115"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表面处理：白色烤漆，涂层质量符合相关标准，耐紫外线、耐雨水冲刷，保持外观完好</w:t>
            </w:r>
          </w:p>
          <w:p w14:paraId="419E4349">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厚度：3mm，结合 800/1000 米场景起点使用需求，在保障基础强度的同时，实现合理的材料成本控制</w:t>
            </w:r>
          </w:p>
          <w:p w14:paraId="3EFC234C">
            <w:pPr>
              <w:widowControl/>
              <w:kinsoku w:val="0"/>
              <w:autoSpaceDE w:val="0"/>
              <w:autoSpaceDN w:val="0"/>
              <w:adjustRightInd w:val="0"/>
              <w:snapToGrid w:val="0"/>
              <w:spacing w:before="99" w:line="219"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高度：2.6m，适配该场景起点标识安装高度，满足视觉识别与使用功能需求</w:t>
            </w:r>
          </w:p>
          <w:p w14:paraId="41C290D3">
            <w:pPr>
              <w:widowControl/>
              <w:kinsoku w:val="0"/>
              <w:autoSpaceDE w:val="0"/>
              <w:autoSpaceDN w:val="0"/>
              <w:adjustRightInd w:val="0"/>
              <w:snapToGrid w:val="0"/>
              <w:spacing w:before="100"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直径：160mm*80mm，矩形截面设计，便于起点相关配件安装，结构稳定性佳</w:t>
            </w:r>
          </w:p>
          <w:p w14:paraId="1EA46E3E">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（二）起点横臂</w:t>
            </w:r>
          </w:p>
          <w:p w14:paraId="2CD0EF21">
            <w:pPr>
              <w:widowControl/>
              <w:kinsoku w:val="0"/>
              <w:autoSpaceDE w:val="0"/>
              <w:autoSpaceDN w:val="0"/>
              <w:adjustRightInd w:val="0"/>
              <w:snapToGrid w:val="0"/>
              <w:spacing w:before="100"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直径：60mm*80mm，矩形截面，适配起点设备安装尺寸，承载能力满足使用要求</w:t>
            </w:r>
          </w:p>
          <w:p w14:paraId="577FDEDE">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厚度：2.75mm，保障横臂结构强度，可稳定挂载起点相关装置</w:t>
            </w:r>
          </w:p>
          <w:p w14:paraId="69403B63">
            <w:pPr>
              <w:widowControl/>
              <w:kinsoku w:val="0"/>
              <w:autoSpaceDE w:val="0"/>
              <w:autoSpaceDN w:val="0"/>
              <w:adjustRightInd w:val="0"/>
              <w:snapToGrid w:val="0"/>
              <w:spacing w:before="101" w:line="320" w:lineRule="auto"/>
              <w:ind w:left="114" w:right="4611" w:hanging="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长度：0.3m，根据 800/1000 米场景起点布局设计，精准匹配安装空间需求</w:t>
            </w:r>
            <w:r>
              <w:rPr>
                <w:rFonts w:ascii="宋体" w:hAnsi="宋体" w:eastAsia="宋体" w:cs="宋体"/>
                <w:snapToGrid w:val="0"/>
                <w:color w:val="000000"/>
                <w:spacing w:val="-5"/>
                <w:kern w:val="0"/>
                <w:sz w:val="18"/>
                <w:szCs w:val="18"/>
                <w:lang w:eastAsia="en-US"/>
              </w:rPr>
              <w:t>终点立杆</w:t>
            </w:r>
          </w:p>
          <w:p w14:paraId="3934FBF3">
            <w:pPr>
              <w:widowControl/>
              <w:kinsoku w:val="0"/>
              <w:autoSpaceDE w:val="0"/>
              <w:autoSpaceDN w:val="0"/>
              <w:adjustRightInd w:val="0"/>
              <w:snapToGrid w:val="0"/>
              <w:spacing w:before="1" w:line="218"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材质：热镀锌 Q235A 钢材，抗腐蚀性能优异，确保在户外环境中长期稳定使用</w:t>
            </w:r>
          </w:p>
          <w:p w14:paraId="751F062E">
            <w:pPr>
              <w:widowControl/>
              <w:kinsoku w:val="0"/>
              <w:autoSpaceDE w:val="0"/>
              <w:autoSpaceDN w:val="0"/>
              <w:adjustRightInd w:val="0"/>
              <w:snapToGrid w:val="0"/>
              <w:spacing w:before="101"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表面处理：白色烤漆，与起点立杆外观统一，提升场景整体美观度</w:t>
            </w:r>
          </w:p>
          <w:p w14:paraId="77BC1ECF">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厚度：8mm，相较于起点立杆增厚，增强终点立杆结构强度，可承受更大荷载</w:t>
            </w:r>
          </w:p>
          <w:p w14:paraId="724A8521">
            <w:pPr>
              <w:widowControl/>
              <w:kinsoku w:val="0"/>
              <w:autoSpaceDE w:val="0"/>
              <w:autoSpaceDN w:val="0"/>
              <w:adjustRightInd w:val="0"/>
              <w:snapToGrid w:val="0"/>
              <w:spacing w:before="101" w:line="219"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高度：3.6m，符合 800/1000 米场景终点标识与设备安装高度需求</w:t>
            </w:r>
          </w:p>
          <w:p w14:paraId="43F77D8E">
            <w:pPr>
              <w:widowControl/>
              <w:kinsoku w:val="0"/>
              <w:autoSpaceDE w:val="0"/>
              <w:autoSpaceDN w:val="0"/>
              <w:adjustRightInd w:val="0"/>
              <w:snapToGrid w:val="0"/>
              <w:spacing w:before="98"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直径：300mm，结构受力均匀，为终点大型设备提供充足安装空间与稳定支撑</w:t>
            </w:r>
          </w:p>
          <w:p w14:paraId="7D911D12">
            <w:pPr>
              <w:widowControl/>
              <w:kinsoku w:val="0"/>
              <w:autoSpaceDE w:val="0"/>
              <w:autoSpaceDN w:val="0"/>
              <w:adjustRightInd w:val="0"/>
              <w:snapToGrid w:val="0"/>
              <w:spacing w:before="98" w:line="219" w:lineRule="auto"/>
              <w:ind w:left="1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（四）终点横臂（适配 8-12 米场景）</w:t>
            </w:r>
          </w:p>
          <w:p w14:paraId="2E31DE5C">
            <w:pPr>
              <w:widowControl/>
              <w:kinsoku w:val="0"/>
              <w:autoSpaceDE w:val="0"/>
              <w:autoSpaceDN w:val="0"/>
              <w:adjustRightInd w:val="0"/>
              <w:snapToGrid w:val="0"/>
              <w:spacing w:before="102"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直径：220mm*100mm，具备强大的承载能力，可适配终点多种重型设备安装</w:t>
            </w:r>
          </w:p>
          <w:p w14:paraId="4D383C6F">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厚度：6mm，增厚设计进一步提升横臂结构强度与抗变形能力，保障设备挂载后的稳定性</w:t>
            </w:r>
          </w:p>
          <w:p w14:paraId="796529CF">
            <w:pPr>
              <w:widowControl/>
              <w:kinsoku w:val="0"/>
              <w:autoSpaceDE w:val="0"/>
              <w:autoSpaceDN w:val="0"/>
              <w:adjustRightInd w:val="0"/>
              <w:snapToGrid w:val="0"/>
              <w:spacing w:before="102" w:line="321" w:lineRule="auto"/>
              <w:ind w:left="112" w:right="28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长度：2.5-6m，具体长度可根据现场实际地形、设备布局需求进行调整，确保与现场环境精准适配其他体测项目立杆横臂根据现场实际定制。</w:t>
            </w:r>
          </w:p>
          <w:p w14:paraId="5B7638AA">
            <w:pPr>
              <w:widowControl/>
              <w:kinsoku w:val="0"/>
              <w:autoSpaceDE w:val="0"/>
              <w:autoSpaceDN w:val="0"/>
              <w:adjustRightInd w:val="0"/>
              <w:snapToGrid w:val="0"/>
              <w:spacing w:before="1" w:line="198" w:lineRule="auto"/>
              <w:ind w:left="116"/>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带地笼。</w:t>
            </w:r>
          </w:p>
        </w:tc>
        <w:tc>
          <w:tcPr>
            <w:tcW w:w="705" w:type="dxa"/>
            <w:vAlign w:val="top"/>
          </w:tcPr>
          <w:p w14:paraId="5C349A9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652" w:type="dxa"/>
            <w:vAlign w:val="top"/>
          </w:tcPr>
          <w:p w14:paraId="293F678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37" w:type="dxa"/>
            <w:vAlign w:val="top"/>
          </w:tcPr>
          <w:p w14:paraId="506B505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14:paraId="7C58C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22" w:type="dxa"/>
            <w:vAlign w:val="top"/>
          </w:tcPr>
          <w:p w14:paraId="74D26F79">
            <w:pPr>
              <w:widowControl/>
              <w:kinsoku w:val="0"/>
              <w:autoSpaceDE w:val="0"/>
              <w:autoSpaceDN w:val="0"/>
              <w:adjustRightInd w:val="0"/>
              <w:snapToGrid w:val="0"/>
              <w:spacing w:before="112"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10</w:t>
            </w:r>
          </w:p>
        </w:tc>
        <w:tc>
          <w:tcPr>
            <w:tcW w:w="1160" w:type="dxa"/>
            <w:vAlign w:val="top"/>
          </w:tcPr>
          <w:p w14:paraId="531BC6BD">
            <w:pPr>
              <w:widowControl/>
              <w:kinsoku w:val="0"/>
              <w:autoSpaceDE w:val="0"/>
              <w:autoSpaceDN w:val="0"/>
              <w:adjustRightInd w:val="0"/>
              <w:snapToGrid w:val="0"/>
              <w:spacing w:before="113" w:line="21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立杆基础</w:t>
            </w:r>
          </w:p>
        </w:tc>
        <w:tc>
          <w:tcPr>
            <w:tcW w:w="10526" w:type="dxa"/>
            <w:vAlign w:val="top"/>
          </w:tcPr>
          <w:p w14:paraId="3EFB15E8">
            <w:pPr>
              <w:widowControl/>
              <w:kinsoku w:val="0"/>
              <w:autoSpaceDE w:val="0"/>
              <w:autoSpaceDN w:val="0"/>
              <w:adjustRightInd w:val="0"/>
              <w:snapToGrid w:val="0"/>
              <w:spacing w:before="112" w:line="219" w:lineRule="auto"/>
              <w:ind w:left="1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硬化路面开挖 600×600×700mm，预留设备安装孔，基</w:t>
            </w:r>
            <w:r>
              <w:rPr>
                <w:rFonts w:ascii="宋体" w:hAnsi="宋体" w:eastAsia="宋体" w:cs="宋体"/>
                <w:snapToGrid w:val="0"/>
                <w:color w:val="000000"/>
                <w:spacing w:val="-4"/>
                <w:kern w:val="0"/>
                <w:sz w:val="18"/>
                <w:szCs w:val="18"/>
                <w:lang w:eastAsia="en-US"/>
              </w:rPr>
              <w:t>础内预埋 DN50 镀锌钢管（穿线缆用</w:t>
            </w:r>
            <w:r>
              <w:rPr>
                <w:rFonts w:ascii="宋体" w:hAnsi="宋体" w:eastAsia="宋体" w:cs="宋体"/>
                <w:snapToGrid w:val="0"/>
                <w:color w:val="000000"/>
                <w:spacing w:val="-3"/>
                <w:kern w:val="0"/>
                <w:sz w:val="18"/>
                <w:szCs w:val="18"/>
                <w:lang w:eastAsia="en-US"/>
              </w:rPr>
              <w:t>），</w:t>
            </w:r>
            <w:r>
              <w:rPr>
                <w:rFonts w:ascii="宋体" w:hAnsi="宋体" w:eastAsia="宋体" w:cs="宋体"/>
                <w:snapToGrid w:val="0"/>
                <w:color w:val="000000"/>
                <w:spacing w:val="-4"/>
                <w:kern w:val="0"/>
                <w:sz w:val="18"/>
                <w:szCs w:val="18"/>
                <w:lang w:eastAsia="en-US"/>
              </w:rPr>
              <w:t>砼浇注</w:t>
            </w:r>
          </w:p>
        </w:tc>
        <w:tc>
          <w:tcPr>
            <w:tcW w:w="705" w:type="dxa"/>
            <w:vAlign w:val="top"/>
          </w:tcPr>
          <w:p w14:paraId="2EDA87FF">
            <w:pPr>
              <w:widowControl/>
              <w:kinsoku w:val="0"/>
              <w:autoSpaceDE w:val="0"/>
              <w:autoSpaceDN w:val="0"/>
              <w:adjustRightInd w:val="0"/>
              <w:snapToGrid w:val="0"/>
              <w:spacing w:before="60" w:line="256"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D0842E3">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3DE9C089">
            <w:pPr>
              <w:widowControl/>
              <w:kinsoku w:val="0"/>
              <w:autoSpaceDE w:val="0"/>
              <w:autoSpaceDN w:val="0"/>
              <w:adjustRightInd w:val="0"/>
              <w:snapToGrid w:val="0"/>
              <w:spacing w:before="60" w:line="256" w:lineRule="exact"/>
              <w:ind w:left="2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900</w:t>
            </w:r>
          </w:p>
        </w:tc>
      </w:tr>
      <w:tr w14:paraId="337D3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622" w:type="dxa"/>
            <w:vAlign w:val="top"/>
          </w:tcPr>
          <w:p w14:paraId="595FB5C7">
            <w:pPr>
              <w:widowControl/>
              <w:kinsoku w:val="0"/>
              <w:autoSpaceDE w:val="0"/>
              <w:autoSpaceDN w:val="0"/>
              <w:adjustRightInd w:val="0"/>
              <w:snapToGrid w:val="0"/>
              <w:spacing w:before="113" w:line="199"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11</w:t>
            </w:r>
          </w:p>
        </w:tc>
        <w:tc>
          <w:tcPr>
            <w:tcW w:w="1160" w:type="dxa"/>
            <w:vAlign w:val="top"/>
          </w:tcPr>
          <w:p w14:paraId="1EDA4B88">
            <w:pPr>
              <w:widowControl/>
              <w:kinsoku w:val="0"/>
              <w:autoSpaceDE w:val="0"/>
              <w:autoSpaceDN w:val="0"/>
              <w:adjustRightInd w:val="0"/>
              <w:snapToGrid w:val="0"/>
              <w:spacing w:before="113" w:line="199" w:lineRule="auto"/>
              <w:ind w:left="3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8"/>
                <w:kern w:val="0"/>
                <w:sz w:val="18"/>
                <w:szCs w:val="18"/>
                <w:lang w:eastAsia="en-US"/>
              </w:rPr>
              <w:t>防水箱</w:t>
            </w:r>
          </w:p>
        </w:tc>
        <w:tc>
          <w:tcPr>
            <w:tcW w:w="10526" w:type="dxa"/>
            <w:vAlign w:val="top"/>
          </w:tcPr>
          <w:p w14:paraId="7D606283">
            <w:pPr>
              <w:widowControl/>
              <w:kinsoku w:val="0"/>
              <w:autoSpaceDE w:val="0"/>
              <w:autoSpaceDN w:val="0"/>
              <w:adjustRightInd w:val="0"/>
              <w:snapToGrid w:val="0"/>
              <w:spacing w:before="113" w:line="19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400*300*180，厚度≥1.0mm304 不锈钢材质</w:t>
            </w:r>
          </w:p>
        </w:tc>
        <w:tc>
          <w:tcPr>
            <w:tcW w:w="705" w:type="dxa"/>
            <w:vAlign w:val="top"/>
          </w:tcPr>
          <w:p w14:paraId="5C23F452">
            <w:pPr>
              <w:widowControl/>
              <w:kinsoku w:val="0"/>
              <w:autoSpaceDE w:val="0"/>
              <w:autoSpaceDN w:val="0"/>
              <w:adjustRightInd w:val="0"/>
              <w:snapToGrid w:val="0"/>
              <w:spacing w:before="60" w:line="240" w:lineRule="auto"/>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5</w:t>
            </w:r>
          </w:p>
        </w:tc>
        <w:tc>
          <w:tcPr>
            <w:tcW w:w="652" w:type="dxa"/>
            <w:vAlign w:val="top"/>
          </w:tcPr>
          <w:p w14:paraId="257FCF64">
            <w:pPr>
              <w:widowControl/>
              <w:kinsoku w:val="0"/>
              <w:autoSpaceDE w:val="0"/>
              <w:autoSpaceDN w:val="0"/>
              <w:adjustRightInd w:val="0"/>
              <w:snapToGrid w:val="0"/>
              <w:spacing w:before="61"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74C9742B">
            <w:pPr>
              <w:widowControl/>
              <w:kinsoku w:val="0"/>
              <w:autoSpaceDE w:val="0"/>
              <w:autoSpaceDN w:val="0"/>
              <w:adjustRightInd w:val="0"/>
              <w:snapToGrid w:val="0"/>
              <w:spacing w:before="60" w:line="240" w:lineRule="auto"/>
              <w:ind w:left="27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sz w:val="19"/>
                <w:szCs w:val="19"/>
                <w:lang w:eastAsia="en-US"/>
              </w:rPr>
              <w:t>450</w:t>
            </w:r>
          </w:p>
        </w:tc>
      </w:tr>
      <w:tr w14:paraId="1236B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622" w:type="dxa"/>
            <w:vAlign w:val="top"/>
          </w:tcPr>
          <w:p w14:paraId="4E22C693">
            <w:pPr>
              <w:widowControl/>
              <w:kinsoku w:val="0"/>
              <w:autoSpaceDE w:val="0"/>
              <w:autoSpaceDN w:val="0"/>
              <w:adjustRightInd w:val="0"/>
              <w:snapToGrid w:val="0"/>
              <w:spacing w:before="114" w:line="216"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12</w:t>
            </w:r>
          </w:p>
        </w:tc>
        <w:tc>
          <w:tcPr>
            <w:tcW w:w="1160" w:type="dxa"/>
            <w:vAlign w:val="top"/>
          </w:tcPr>
          <w:p w14:paraId="012A98F1">
            <w:pPr>
              <w:widowControl/>
              <w:kinsoku w:val="0"/>
              <w:autoSpaceDE w:val="0"/>
              <w:autoSpaceDN w:val="0"/>
              <w:adjustRightInd w:val="0"/>
              <w:snapToGrid w:val="0"/>
              <w:spacing w:before="114" w:line="216" w:lineRule="auto"/>
              <w:ind w:left="33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电缆线</w:t>
            </w:r>
          </w:p>
        </w:tc>
        <w:tc>
          <w:tcPr>
            <w:tcW w:w="10526" w:type="dxa"/>
            <w:vAlign w:val="top"/>
          </w:tcPr>
          <w:p w14:paraId="71970393">
            <w:pPr>
              <w:widowControl/>
              <w:kinsoku w:val="0"/>
              <w:autoSpaceDE w:val="0"/>
              <w:autoSpaceDN w:val="0"/>
              <w:adjustRightInd w:val="0"/>
              <w:snapToGrid w:val="0"/>
              <w:spacing w:before="114" w:line="216" w:lineRule="auto"/>
              <w:ind w:left="10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RVV3*2.5,国标，穿管暗敷</w:t>
            </w:r>
          </w:p>
        </w:tc>
        <w:tc>
          <w:tcPr>
            <w:tcW w:w="705" w:type="dxa"/>
            <w:vAlign w:val="top"/>
          </w:tcPr>
          <w:p w14:paraId="0DCA2013">
            <w:pPr>
              <w:widowControl/>
              <w:kinsoku w:val="0"/>
              <w:autoSpaceDE w:val="0"/>
              <w:autoSpaceDN w:val="0"/>
              <w:adjustRightInd w:val="0"/>
              <w:snapToGrid w:val="0"/>
              <w:spacing w:before="59" w:line="256" w:lineRule="exact"/>
              <w:ind w:left="2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600</w:t>
            </w:r>
          </w:p>
        </w:tc>
        <w:tc>
          <w:tcPr>
            <w:tcW w:w="652" w:type="dxa"/>
            <w:vAlign w:val="top"/>
          </w:tcPr>
          <w:p w14:paraId="43C50B3F">
            <w:pPr>
              <w:widowControl/>
              <w:kinsoku w:val="0"/>
              <w:autoSpaceDE w:val="0"/>
              <w:autoSpaceDN w:val="0"/>
              <w:adjustRightInd w:val="0"/>
              <w:snapToGrid w:val="0"/>
              <w:spacing w:before="59"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40535692">
            <w:pPr>
              <w:widowControl/>
              <w:kinsoku w:val="0"/>
              <w:autoSpaceDE w:val="0"/>
              <w:autoSpaceDN w:val="0"/>
              <w:adjustRightInd w:val="0"/>
              <w:snapToGrid w:val="0"/>
              <w:spacing w:before="59" w:line="256" w:lineRule="exact"/>
              <w:ind w:left="33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7"/>
                <w:kern w:val="0"/>
                <w:position w:val="1"/>
                <w:sz w:val="19"/>
                <w:szCs w:val="19"/>
                <w:lang w:eastAsia="en-US"/>
              </w:rPr>
              <w:t>10</w:t>
            </w:r>
          </w:p>
        </w:tc>
      </w:tr>
      <w:tr w14:paraId="4EFA4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7F6A2311">
            <w:pPr>
              <w:widowControl/>
              <w:kinsoku w:val="0"/>
              <w:autoSpaceDE w:val="0"/>
              <w:autoSpaceDN w:val="0"/>
              <w:adjustRightInd w:val="0"/>
              <w:snapToGrid w:val="0"/>
              <w:spacing w:before="115" w:line="23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13</w:t>
            </w:r>
          </w:p>
        </w:tc>
        <w:tc>
          <w:tcPr>
            <w:tcW w:w="1160" w:type="dxa"/>
            <w:vAlign w:val="top"/>
          </w:tcPr>
          <w:p w14:paraId="36944FF7">
            <w:pPr>
              <w:widowControl/>
              <w:kinsoku w:val="0"/>
              <w:autoSpaceDE w:val="0"/>
              <w:autoSpaceDN w:val="0"/>
              <w:adjustRightInd w:val="0"/>
              <w:snapToGrid w:val="0"/>
              <w:spacing w:before="115" w:line="219" w:lineRule="auto"/>
              <w:ind w:left="33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电缆线</w:t>
            </w:r>
          </w:p>
        </w:tc>
        <w:tc>
          <w:tcPr>
            <w:tcW w:w="10526" w:type="dxa"/>
            <w:vAlign w:val="top"/>
          </w:tcPr>
          <w:p w14:paraId="7AF4295A">
            <w:pPr>
              <w:widowControl/>
              <w:kinsoku w:val="0"/>
              <w:autoSpaceDE w:val="0"/>
              <w:autoSpaceDN w:val="0"/>
              <w:adjustRightInd w:val="0"/>
              <w:snapToGrid w:val="0"/>
              <w:spacing w:before="115" w:line="216" w:lineRule="auto"/>
              <w:ind w:left="10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RVV3*4,国标，穿管明敷</w:t>
            </w:r>
          </w:p>
        </w:tc>
        <w:tc>
          <w:tcPr>
            <w:tcW w:w="705" w:type="dxa"/>
            <w:vAlign w:val="top"/>
          </w:tcPr>
          <w:p w14:paraId="6750E211">
            <w:pPr>
              <w:widowControl/>
              <w:kinsoku w:val="0"/>
              <w:autoSpaceDE w:val="0"/>
              <w:autoSpaceDN w:val="0"/>
              <w:adjustRightInd w:val="0"/>
              <w:snapToGrid w:val="0"/>
              <w:spacing w:before="60" w:line="256" w:lineRule="exact"/>
              <w:ind w:left="26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50</w:t>
            </w:r>
          </w:p>
        </w:tc>
        <w:tc>
          <w:tcPr>
            <w:tcW w:w="652" w:type="dxa"/>
            <w:vAlign w:val="top"/>
          </w:tcPr>
          <w:p w14:paraId="32B57054">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39363B51">
            <w:pPr>
              <w:widowControl/>
              <w:kinsoku w:val="0"/>
              <w:autoSpaceDE w:val="0"/>
              <w:autoSpaceDN w:val="0"/>
              <w:adjustRightInd w:val="0"/>
              <w:snapToGrid w:val="0"/>
              <w:spacing w:before="60" w:line="256" w:lineRule="exact"/>
              <w:ind w:left="3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7</w:t>
            </w:r>
          </w:p>
        </w:tc>
      </w:tr>
      <w:tr w14:paraId="361F9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22" w:type="dxa"/>
            <w:vAlign w:val="top"/>
          </w:tcPr>
          <w:p w14:paraId="147240DD">
            <w:pPr>
              <w:widowControl/>
              <w:kinsoku w:val="0"/>
              <w:autoSpaceDE w:val="0"/>
              <w:autoSpaceDN w:val="0"/>
              <w:adjustRightInd w:val="0"/>
              <w:snapToGrid w:val="0"/>
              <w:spacing w:before="112" w:line="233"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14</w:t>
            </w:r>
          </w:p>
        </w:tc>
        <w:tc>
          <w:tcPr>
            <w:tcW w:w="1160" w:type="dxa"/>
            <w:vAlign w:val="top"/>
          </w:tcPr>
          <w:p w14:paraId="2AE5E12E">
            <w:pPr>
              <w:widowControl/>
              <w:kinsoku w:val="0"/>
              <w:autoSpaceDE w:val="0"/>
              <w:autoSpaceDN w:val="0"/>
              <w:adjustRightInd w:val="0"/>
              <w:snapToGrid w:val="0"/>
              <w:spacing w:before="113" w:line="219" w:lineRule="auto"/>
              <w:ind w:left="32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光纤线</w:t>
            </w:r>
          </w:p>
        </w:tc>
        <w:tc>
          <w:tcPr>
            <w:tcW w:w="10526" w:type="dxa"/>
            <w:vAlign w:val="top"/>
          </w:tcPr>
          <w:p w14:paraId="1CBB815D">
            <w:pPr>
              <w:widowControl/>
              <w:kinsoku w:val="0"/>
              <w:autoSpaceDE w:val="0"/>
              <w:autoSpaceDN w:val="0"/>
              <w:adjustRightInd w:val="0"/>
              <w:snapToGrid w:val="0"/>
              <w:spacing w:before="113" w:line="219" w:lineRule="auto"/>
              <w:ind w:left="13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电信级，8 芯室外铠装单模 + 管内暗敷</w:t>
            </w:r>
          </w:p>
        </w:tc>
        <w:tc>
          <w:tcPr>
            <w:tcW w:w="705" w:type="dxa"/>
            <w:vAlign w:val="top"/>
          </w:tcPr>
          <w:p w14:paraId="34D7AE34">
            <w:pPr>
              <w:widowControl/>
              <w:kinsoku w:val="0"/>
              <w:autoSpaceDE w:val="0"/>
              <w:autoSpaceDN w:val="0"/>
              <w:adjustRightInd w:val="0"/>
              <w:snapToGrid w:val="0"/>
              <w:spacing w:before="60" w:line="256" w:lineRule="exact"/>
              <w:ind w:left="2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600</w:t>
            </w:r>
          </w:p>
        </w:tc>
        <w:tc>
          <w:tcPr>
            <w:tcW w:w="652" w:type="dxa"/>
            <w:vAlign w:val="top"/>
          </w:tcPr>
          <w:p w14:paraId="35A399CF">
            <w:pPr>
              <w:widowControl/>
              <w:kinsoku w:val="0"/>
              <w:autoSpaceDE w:val="0"/>
              <w:autoSpaceDN w:val="0"/>
              <w:adjustRightInd w:val="0"/>
              <w:snapToGrid w:val="0"/>
              <w:spacing w:before="60"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2EA113AF">
            <w:pPr>
              <w:widowControl/>
              <w:kinsoku w:val="0"/>
              <w:autoSpaceDE w:val="0"/>
              <w:autoSpaceDN w:val="0"/>
              <w:adjustRightInd w:val="0"/>
              <w:snapToGrid w:val="0"/>
              <w:spacing w:before="60" w:line="256" w:lineRule="exact"/>
              <w:ind w:left="33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7"/>
                <w:kern w:val="0"/>
                <w:position w:val="1"/>
                <w:sz w:val="19"/>
                <w:szCs w:val="19"/>
                <w:lang w:eastAsia="en-US"/>
              </w:rPr>
              <w:t>15</w:t>
            </w:r>
          </w:p>
        </w:tc>
      </w:tr>
      <w:tr w14:paraId="686C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622" w:type="dxa"/>
            <w:vAlign w:val="top"/>
          </w:tcPr>
          <w:p w14:paraId="156AF0C7">
            <w:pPr>
              <w:widowControl/>
              <w:kinsoku w:val="0"/>
              <w:autoSpaceDE w:val="0"/>
              <w:autoSpaceDN w:val="0"/>
              <w:adjustRightInd w:val="0"/>
              <w:snapToGrid w:val="0"/>
              <w:spacing w:before="112"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15</w:t>
            </w:r>
          </w:p>
        </w:tc>
        <w:tc>
          <w:tcPr>
            <w:tcW w:w="1160" w:type="dxa"/>
            <w:vAlign w:val="top"/>
          </w:tcPr>
          <w:p w14:paraId="57397542">
            <w:pPr>
              <w:widowControl/>
              <w:kinsoku w:val="0"/>
              <w:autoSpaceDE w:val="0"/>
              <w:autoSpaceDN w:val="0"/>
              <w:adjustRightInd w:val="0"/>
              <w:snapToGrid w:val="0"/>
              <w:spacing w:before="113" w:line="219" w:lineRule="auto"/>
              <w:ind w:left="1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光纤终端盒</w:t>
            </w:r>
          </w:p>
        </w:tc>
        <w:tc>
          <w:tcPr>
            <w:tcW w:w="10526" w:type="dxa"/>
            <w:vAlign w:val="top"/>
          </w:tcPr>
          <w:p w14:paraId="33FCDB52">
            <w:pPr>
              <w:widowControl/>
              <w:kinsoku w:val="0"/>
              <w:autoSpaceDE w:val="0"/>
              <w:autoSpaceDN w:val="0"/>
              <w:adjustRightInd w:val="0"/>
              <w:snapToGrid w:val="0"/>
              <w:spacing w:before="113"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8</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6"/>
                <w:kern w:val="0"/>
                <w:sz w:val="18"/>
                <w:szCs w:val="18"/>
                <w:lang w:eastAsia="en-US"/>
              </w:rPr>
              <w:t>口 SC 单模，壁挂式，含耦合器、尾纤</w:t>
            </w:r>
          </w:p>
        </w:tc>
        <w:tc>
          <w:tcPr>
            <w:tcW w:w="705" w:type="dxa"/>
            <w:vAlign w:val="top"/>
          </w:tcPr>
          <w:p w14:paraId="3248517D">
            <w:pPr>
              <w:widowControl/>
              <w:kinsoku w:val="0"/>
              <w:autoSpaceDE w:val="0"/>
              <w:autoSpaceDN w:val="0"/>
              <w:adjustRightInd w:val="0"/>
              <w:snapToGrid w:val="0"/>
              <w:spacing w:before="61" w:line="257" w:lineRule="exact"/>
              <w:ind w:left="31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2</w:t>
            </w:r>
          </w:p>
        </w:tc>
        <w:tc>
          <w:tcPr>
            <w:tcW w:w="652" w:type="dxa"/>
            <w:vAlign w:val="top"/>
          </w:tcPr>
          <w:p w14:paraId="13846D11">
            <w:pPr>
              <w:widowControl/>
              <w:kinsoku w:val="0"/>
              <w:autoSpaceDE w:val="0"/>
              <w:autoSpaceDN w:val="0"/>
              <w:adjustRightInd w:val="0"/>
              <w:snapToGrid w:val="0"/>
              <w:spacing w:before="61"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6ED12BF2">
            <w:pPr>
              <w:widowControl/>
              <w:kinsoku w:val="0"/>
              <w:autoSpaceDE w:val="0"/>
              <w:autoSpaceDN w:val="0"/>
              <w:adjustRightInd w:val="0"/>
              <w:snapToGrid w:val="0"/>
              <w:spacing w:before="61" w:line="255" w:lineRule="exact"/>
              <w:ind w:left="27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280</w:t>
            </w:r>
          </w:p>
        </w:tc>
      </w:tr>
    </w:tbl>
    <w:p w14:paraId="139CAF7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8480" behindDoc="0" locked="0" layoutInCell="1" allowOverlap="1">
                <wp:simplePos x="0" y="0"/>
                <wp:positionH relativeFrom="column">
                  <wp:posOffset>12065</wp:posOffset>
                </wp:positionH>
                <wp:positionV relativeFrom="paragraph">
                  <wp:posOffset>393065</wp:posOffset>
                </wp:positionV>
                <wp:extent cx="8820150" cy="6350"/>
                <wp:effectExtent l="0" t="0" r="0" b="0"/>
                <wp:wrapNone/>
                <wp:docPr id="31" name="任意多边形 3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0.95pt;height:0.5pt;width:694.5pt;z-index:251668480;mso-width-relative:page;mso-height-relative:page;" fillcolor="#000000" filled="t" stroked="f" coordsize="13890,10" o:gfxdata="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k6lEttUAAAAIAQAADwAAAAAAAAABACAA&#10;AAAiAAAAZHJzL2Rvd25yZXYueG1sUEsBAhQAFAAAAAgAh07iQMtvTxIQAgAAfgQAAA4AAAAAAAAA&#10;AQAgAAAAJAEAAGRycy9lMm9Eb2MueG1sUEsFBgAAAAAGAAYAWQEAAKYFAAAAAA==&#10;" path="m0,0l13890,0,13890,9,0,9,0,0xe">
                <v:fill on="t" focussize="0,0"/>
                <v:stroke on="f"/>
                <v:imagedata o:title=""/>
                <o:lock v:ext="edit" aspectratio="f"/>
              </v:shape>
            </w:pict>
          </mc:Fallback>
        </mc:AlternateContent>
      </w:r>
    </w:p>
    <w:p w14:paraId="25FF7E39">
      <w:pPr>
        <w:rPr>
          <w:rFonts w:ascii="Arial" w:hAnsi="Arial" w:eastAsia="Arial" w:cs="Arial"/>
          <w:sz w:val="21"/>
          <w:szCs w:val="21"/>
        </w:rPr>
        <w:sectPr>
          <w:footerReference r:id="rId13" w:type="default"/>
          <w:pgSz w:w="16839" w:h="11906"/>
          <w:pgMar w:top="1128" w:right="876" w:bottom="1330" w:left="1454" w:header="851" w:footer="798" w:gutter="0"/>
          <w:cols w:space="720" w:num="1"/>
        </w:sectPr>
      </w:pPr>
    </w:p>
    <w:p w14:paraId="7891D3F3">
      <w:pPr>
        <w:widowControl/>
        <w:kinsoku w:val="0"/>
        <w:autoSpaceDE w:val="0"/>
        <w:autoSpaceDN w:val="0"/>
        <w:adjustRightInd w:val="0"/>
        <w:snapToGrid w:val="0"/>
        <w:spacing w:before="161" w:line="240" w:lineRule="auto"/>
        <w:jc w:val="left"/>
        <w:textAlignment w:val="baseline"/>
        <w:rPr>
          <w:rFonts w:ascii="Arial" w:hAnsi="Arial" w:eastAsia="Arial" w:cs="Arial"/>
          <w:snapToGrid w:val="0"/>
          <w:color w:val="000000"/>
          <w:kern w:val="0"/>
          <w:szCs w:val="21"/>
          <w:lang w:eastAsia="en-US"/>
        </w:rPr>
      </w:pP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22FF9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622" w:type="dxa"/>
            <w:vAlign w:val="top"/>
          </w:tcPr>
          <w:p w14:paraId="5AD6BB67">
            <w:pPr>
              <w:widowControl/>
              <w:kinsoku w:val="0"/>
              <w:autoSpaceDE w:val="0"/>
              <w:autoSpaceDN w:val="0"/>
              <w:adjustRightInd w:val="0"/>
              <w:snapToGrid w:val="0"/>
              <w:spacing w:before="114"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16</w:t>
            </w:r>
          </w:p>
        </w:tc>
        <w:tc>
          <w:tcPr>
            <w:tcW w:w="1160" w:type="dxa"/>
            <w:vAlign w:val="top"/>
          </w:tcPr>
          <w:p w14:paraId="754C94D3">
            <w:pPr>
              <w:widowControl/>
              <w:kinsoku w:val="0"/>
              <w:autoSpaceDE w:val="0"/>
              <w:autoSpaceDN w:val="0"/>
              <w:adjustRightInd w:val="0"/>
              <w:snapToGrid w:val="0"/>
              <w:spacing w:before="115" w:line="219" w:lineRule="auto"/>
              <w:ind w:left="23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光纤收器</w:t>
            </w:r>
          </w:p>
        </w:tc>
        <w:tc>
          <w:tcPr>
            <w:tcW w:w="10526" w:type="dxa"/>
            <w:vAlign w:val="top"/>
          </w:tcPr>
          <w:p w14:paraId="129ADC52">
            <w:pPr>
              <w:widowControl/>
              <w:kinsoku w:val="0"/>
              <w:autoSpaceDE w:val="0"/>
              <w:autoSpaceDN w:val="0"/>
              <w:adjustRightInd w:val="0"/>
              <w:snapToGrid w:val="0"/>
              <w:spacing w:before="115" w:line="214"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单模单纤，1 光 1</w:t>
            </w:r>
            <w:r>
              <w:rPr>
                <w:rFonts w:ascii="宋体" w:hAnsi="宋体" w:eastAsia="宋体" w:cs="宋体"/>
                <w:snapToGrid w:val="0"/>
                <w:color w:val="000000"/>
                <w:spacing w:val="26"/>
                <w:kern w:val="0"/>
                <w:sz w:val="18"/>
                <w:szCs w:val="18"/>
                <w:lang w:eastAsia="en-US"/>
              </w:rPr>
              <w:t xml:space="preserve"> </w:t>
            </w:r>
            <w:r>
              <w:rPr>
                <w:rFonts w:ascii="宋体" w:hAnsi="宋体" w:eastAsia="宋体" w:cs="宋体"/>
                <w:snapToGrid w:val="0"/>
                <w:color w:val="000000"/>
                <w:spacing w:val="-4"/>
                <w:kern w:val="0"/>
                <w:sz w:val="18"/>
                <w:szCs w:val="18"/>
                <w:lang w:eastAsia="en-US"/>
              </w:rPr>
              <w:t>电，SC 单模接口，传输距离≥20km，支持 1000Mbps 速率，含电源适配器</w:t>
            </w:r>
          </w:p>
        </w:tc>
        <w:tc>
          <w:tcPr>
            <w:tcW w:w="705" w:type="dxa"/>
            <w:vAlign w:val="top"/>
          </w:tcPr>
          <w:p w14:paraId="5AAF1D34">
            <w:pPr>
              <w:widowControl/>
              <w:kinsoku w:val="0"/>
              <w:autoSpaceDE w:val="0"/>
              <w:autoSpaceDN w:val="0"/>
              <w:adjustRightInd w:val="0"/>
              <w:snapToGrid w:val="0"/>
              <w:spacing w:before="62" w:line="256" w:lineRule="exact"/>
              <w:ind w:left="3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652" w:type="dxa"/>
            <w:vAlign w:val="top"/>
          </w:tcPr>
          <w:p w14:paraId="22D4BE4C">
            <w:pPr>
              <w:widowControl/>
              <w:kinsoku w:val="0"/>
              <w:autoSpaceDE w:val="0"/>
              <w:autoSpaceDN w:val="0"/>
              <w:adjustRightInd w:val="0"/>
              <w:snapToGrid w:val="0"/>
              <w:spacing w:before="62"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52A53BF4">
            <w:pPr>
              <w:widowControl/>
              <w:kinsoku w:val="0"/>
              <w:autoSpaceDE w:val="0"/>
              <w:autoSpaceDN w:val="0"/>
              <w:adjustRightInd w:val="0"/>
              <w:snapToGrid w:val="0"/>
              <w:spacing w:before="62" w:line="256" w:lineRule="exact"/>
              <w:ind w:left="28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180</w:t>
            </w:r>
          </w:p>
        </w:tc>
      </w:tr>
      <w:tr w14:paraId="348B8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22" w:type="dxa"/>
            <w:vAlign w:val="top"/>
          </w:tcPr>
          <w:p w14:paraId="06EC2A5F">
            <w:pPr>
              <w:widowControl/>
              <w:kinsoku w:val="0"/>
              <w:autoSpaceDE w:val="0"/>
              <w:autoSpaceDN w:val="0"/>
              <w:adjustRightInd w:val="0"/>
              <w:snapToGrid w:val="0"/>
              <w:spacing w:before="111"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17</w:t>
            </w:r>
          </w:p>
        </w:tc>
        <w:tc>
          <w:tcPr>
            <w:tcW w:w="1160" w:type="dxa"/>
            <w:vAlign w:val="top"/>
          </w:tcPr>
          <w:p w14:paraId="7DA3912C">
            <w:pPr>
              <w:widowControl/>
              <w:kinsoku w:val="0"/>
              <w:autoSpaceDE w:val="0"/>
              <w:autoSpaceDN w:val="0"/>
              <w:adjustRightInd w:val="0"/>
              <w:snapToGrid w:val="0"/>
              <w:spacing w:before="112" w:line="261" w:lineRule="auto"/>
              <w:ind w:left="421" w:right="224" w:hanging="19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六类室外</w:t>
            </w:r>
            <w:r>
              <w:rPr>
                <w:rFonts w:ascii="宋体" w:hAnsi="宋体" w:eastAsia="宋体" w:cs="宋体"/>
                <w:snapToGrid w:val="0"/>
                <w:color w:val="000000"/>
                <w:spacing w:val="-11"/>
                <w:kern w:val="0"/>
                <w:sz w:val="18"/>
                <w:szCs w:val="18"/>
                <w:lang w:eastAsia="en-US"/>
              </w:rPr>
              <w:t>网线</w:t>
            </w:r>
          </w:p>
        </w:tc>
        <w:tc>
          <w:tcPr>
            <w:tcW w:w="10526" w:type="dxa"/>
            <w:vAlign w:val="top"/>
          </w:tcPr>
          <w:p w14:paraId="2CB43DF9">
            <w:pPr>
              <w:widowControl/>
              <w:kinsoku w:val="0"/>
              <w:autoSpaceDE w:val="0"/>
              <w:autoSpaceDN w:val="0"/>
              <w:adjustRightInd w:val="0"/>
              <w:snapToGrid w:val="0"/>
              <w:spacing w:before="112"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六类网线，国标，室外暗敷</w:t>
            </w:r>
          </w:p>
        </w:tc>
        <w:tc>
          <w:tcPr>
            <w:tcW w:w="705" w:type="dxa"/>
            <w:vAlign w:val="top"/>
          </w:tcPr>
          <w:p w14:paraId="5804B6ED">
            <w:pPr>
              <w:widowControl/>
              <w:kinsoku w:val="0"/>
              <w:autoSpaceDE w:val="0"/>
              <w:autoSpaceDN w:val="0"/>
              <w:adjustRightInd w:val="0"/>
              <w:snapToGrid w:val="0"/>
              <w:spacing w:before="57" w:line="255" w:lineRule="exact"/>
              <w:ind w:left="20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3"/>
                <w:kern w:val="0"/>
                <w:position w:val="1"/>
                <w:sz w:val="19"/>
                <w:szCs w:val="19"/>
                <w:lang w:eastAsia="en-US"/>
              </w:rPr>
              <w:t>400</w:t>
            </w:r>
          </w:p>
        </w:tc>
        <w:tc>
          <w:tcPr>
            <w:tcW w:w="652" w:type="dxa"/>
            <w:vAlign w:val="top"/>
          </w:tcPr>
          <w:p w14:paraId="760EE5F2">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077C39E5">
            <w:pPr>
              <w:widowControl/>
              <w:kinsoku w:val="0"/>
              <w:autoSpaceDE w:val="0"/>
              <w:autoSpaceDN w:val="0"/>
              <w:adjustRightInd w:val="0"/>
              <w:snapToGrid w:val="0"/>
              <w:spacing w:before="57" w:line="255" w:lineRule="exact"/>
              <w:ind w:left="377"/>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r>
      <w:tr w14:paraId="2B969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51E7DAA8">
            <w:pPr>
              <w:widowControl/>
              <w:kinsoku w:val="0"/>
              <w:autoSpaceDE w:val="0"/>
              <w:autoSpaceDN w:val="0"/>
              <w:adjustRightInd w:val="0"/>
              <w:snapToGrid w:val="0"/>
              <w:spacing w:before="109"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18</w:t>
            </w:r>
          </w:p>
        </w:tc>
        <w:tc>
          <w:tcPr>
            <w:tcW w:w="1160" w:type="dxa"/>
            <w:vAlign w:val="top"/>
          </w:tcPr>
          <w:p w14:paraId="15C204D3">
            <w:pPr>
              <w:widowControl/>
              <w:kinsoku w:val="0"/>
              <w:autoSpaceDE w:val="0"/>
              <w:autoSpaceDN w:val="0"/>
              <w:adjustRightInd w:val="0"/>
              <w:snapToGrid w:val="0"/>
              <w:spacing w:before="109" w:line="219"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PVC</w:t>
            </w:r>
            <w:r>
              <w:rPr>
                <w:rFonts w:ascii="宋体" w:hAnsi="宋体" w:eastAsia="宋体" w:cs="宋体"/>
                <w:snapToGrid w:val="0"/>
                <w:color w:val="000000"/>
                <w:spacing w:val="5"/>
                <w:kern w:val="0"/>
                <w:sz w:val="18"/>
                <w:szCs w:val="18"/>
                <w:lang w:eastAsia="en-US"/>
              </w:rPr>
              <w:t xml:space="preserve"> </w:t>
            </w:r>
            <w:r>
              <w:rPr>
                <w:rFonts w:ascii="宋体" w:hAnsi="宋体" w:eastAsia="宋体" w:cs="宋体"/>
                <w:snapToGrid w:val="0"/>
                <w:color w:val="000000"/>
                <w:spacing w:val="-4"/>
                <w:kern w:val="0"/>
                <w:sz w:val="18"/>
                <w:szCs w:val="18"/>
                <w:lang w:eastAsia="en-US"/>
              </w:rPr>
              <w:t>管材</w:t>
            </w:r>
          </w:p>
        </w:tc>
        <w:tc>
          <w:tcPr>
            <w:tcW w:w="10526" w:type="dxa"/>
            <w:vAlign w:val="top"/>
          </w:tcPr>
          <w:p w14:paraId="77217AB3">
            <w:pPr>
              <w:widowControl/>
              <w:kinsoku w:val="0"/>
              <w:autoSpaceDE w:val="0"/>
              <w:autoSpaceDN w:val="0"/>
              <w:adjustRightInd w:val="0"/>
              <w:snapToGrid w:val="0"/>
              <w:spacing w:before="109" w:line="219" w:lineRule="auto"/>
              <w:ind w:left="10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PVC25，接头、紧固件，含暗敷</w:t>
            </w:r>
          </w:p>
        </w:tc>
        <w:tc>
          <w:tcPr>
            <w:tcW w:w="705" w:type="dxa"/>
            <w:vAlign w:val="top"/>
          </w:tcPr>
          <w:p w14:paraId="074333A8">
            <w:pPr>
              <w:widowControl/>
              <w:kinsoku w:val="0"/>
              <w:autoSpaceDE w:val="0"/>
              <w:autoSpaceDN w:val="0"/>
              <w:adjustRightInd w:val="0"/>
              <w:snapToGrid w:val="0"/>
              <w:spacing w:before="57" w:line="255" w:lineRule="exact"/>
              <w:ind w:left="212"/>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500</w:t>
            </w:r>
          </w:p>
        </w:tc>
        <w:tc>
          <w:tcPr>
            <w:tcW w:w="652" w:type="dxa"/>
            <w:vAlign w:val="top"/>
          </w:tcPr>
          <w:p w14:paraId="3159C799">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米</w:t>
            </w:r>
          </w:p>
        </w:tc>
        <w:tc>
          <w:tcPr>
            <w:tcW w:w="837" w:type="dxa"/>
            <w:vAlign w:val="top"/>
          </w:tcPr>
          <w:p w14:paraId="3CB168BC">
            <w:pPr>
              <w:widowControl/>
              <w:kinsoku w:val="0"/>
              <w:autoSpaceDE w:val="0"/>
              <w:autoSpaceDN w:val="0"/>
              <w:adjustRightInd w:val="0"/>
              <w:snapToGrid w:val="0"/>
              <w:spacing w:before="57" w:line="255" w:lineRule="exact"/>
              <w:ind w:left="37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9</w:t>
            </w:r>
          </w:p>
        </w:tc>
      </w:tr>
      <w:tr w14:paraId="7F68E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22" w:type="dxa"/>
            <w:vAlign w:val="top"/>
          </w:tcPr>
          <w:p w14:paraId="6C656406">
            <w:pPr>
              <w:widowControl/>
              <w:kinsoku w:val="0"/>
              <w:autoSpaceDE w:val="0"/>
              <w:autoSpaceDN w:val="0"/>
              <w:adjustRightInd w:val="0"/>
              <w:snapToGrid w:val="0"/>
              <w:spacing w:before="109" w:line="240" w:lineRule="auto"/>
              <w:ind w:left="24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19</w:t>
            </w:r>
          </w:p>
        </w:tc>
        <w:tc>
          <w:tcPr>
            <w:tcW w:w="1160" w:type="dxa"/>
            <w:vAlign w:val="top"/>
          </w:tcPr>
          <w:p w14:paraId="3164FB13">
            <w:pPr>
              <w:widowControl/>
              <w:kinsoku w:val="0"/>
              <w:autoSpaceDE w:val="0"/>
              <w:autoSpaceDN w:val="0"/>
              <w:adjustRightInd w:val="0"/>
              <w:snapToGrid w:val="0"/>
              <w:spacing w:before="110" w:line="220" w:lineRule="auto"/>
              <w:ind w:left="25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9"/>
                <w:kern w:val="0"/>
                <w:sz w:val="18"/>
                <w:szCs w:val="18"/>
                <w:lang w:eastAsia="en-US"/>
              </w:rPr>
              <w:t>电源插座</w:t>
            </w:r>
          </w:p>
        </w:tc>
        <w:tc>
          <w:tcPr>
            <w:tcW w:w="10526" w:type="dxa"/>
            <w:vAlign w:val="top"/>
          </w:tcPr>
          <w:p w14:paraId="694260B3">
            <w:pPr>
              <w:widowControl/>
              <w:kinsoku w:val="0"/>
              <w:autoSpaceDE w:val="0"/>
              <w:autoSpaceDN w:val="0"/>
              <w:adjustRightInd w:val="0"/>
              <w:snapToGrid w:val="0"/>
              <w:spacing w:before="110"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10A，4 位以上五孔，线缆不小于 1.8 米</w:t>
            </w:r>
          </w:p>
        </w:tc>
        <w:tc>
          <w:tcPr>
            <w:tcW w:w="705" w:type="dxa"/>
            <w:vAlign w:val="top"/>
          </w:tcPr>
          <w:p w14:paraId="203FE0CF">
            <w:pPr>
              <w:widowControl/>
              <w:kinsoku w:val="0"/>
              <w:autoSpaceDE w:val="0"/>
              <w:autoSpaceDN w:val="0"/>
              <w:adjustRightInd w:val="0"/>
              <w:snapToGrid w:val="0"/>
              <w:spacing w:before="57" w:line="256" w:lineRule="exact"/>
              <w:ind w:left="310"/>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6</w:t>
            </w:r>
          </w:p>
        </w:tc>
        <w:tc>
          <w:tcPr>
            <w:tcW w:w="652" w:type="dxa"/>
            <w:vAlign w:val="top"/>
          </w:tcPr>
          <w:p w14:paraId="76AC209C">
            <w:pPr>
              <w:widowControl/>
              <w:kinsoku w:val="0"/>
              <w:autoSpaceDE w:val="0"/>
              <w:autoSpaceDN w:val="0"/>
              <w:adjustRightInd w:val="0"/>
              <w:snapToGrid w:val="0"/>
              <w:spacing w:before="57" w:line="228" w:lineRule="auto"/>
              <w:ind w:left="23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sz w:val="19"/>
                <w:szCs w:val="19"/>
                <w:lang w:eastAsia="en-US"/>
              </w:rPr>
              <w:t>个</w:t>
            </w:r>
          </w:p>
        </w:tc>
        <w:tc>
          <w:tcPr>
            <w:tcW w:w="837" w:type="dxa"/>
            <w:vAlign w:val="top"/>
          </w:tcPr>
          <w:p w14:paraId="20FC99DB">
            <w:pPr>
              <w:widowControl/>
              <w:kinsoku w:val="0"/>
              <w:autoSpaceDE w:val="0"/>
              <w:autoSpaceDN w:val="0"/>
              <w:adjustRightInd w:val="0"/>
              <w:snapToGrid w:val="0"/>
              <w:spacing w:before="57" w:line="256" w:lineRule="exact"/>
              <w:ind w:left="3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30</w:t>
            </w:r>
          </w:p>
        </w:tc>
      </w:tr>
      <w:tr w14:paraId="7F82D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6" w:hRule="atLeast"/>
        </w:trPr>
        <w:tc>
          <w:tcPr>
            <w:tcW w:w="622" w:type="dxa"/>
            <w:vAlign w:val="top"/>
          </w:tcPr>
          <w:p w14:paraId="59E82AF9">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32E820CB">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62BA8A3E">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2053363">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241C649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BA1821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9A58859">
            <w:pPr>
              <w:widowControl/>
              <w:kinsoku w:val="0"/>
              <w:autoSpaceDE w:val="0"/>
              <w:autoSpaceDN w:val="0"/>
              <w:adjustRightInd w:val="0"/>
              <w:snapToGrid w:val="0"/>
              <w:spacing w:before="58" w:line="240"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20</w:t>
            </w:r>
          </w:p>
        </w:tc>
        <w:tc>
          <w:tcPr>
            <w:tcW w:w="1160" w:type="dxa"/>
            <w:vAlign w:val="top"/>
          </w:tcPr>
          <w:p w14:paraId="6A507F5B">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780E28E6">
            <w:pPr>
              <w:widowControl/>
              <w:kinsoku w:val="0"/>
              <w:autoSpaceDE w:val="0"/>
              <w:autoSpaceDN w:val="0"/>
              <w:adjustRightInd w:val="0"/>
              <w:snapToGrid w:val="0"/>
              <w:spacing w:line="267" w:lineRule="auto"/>
              <w:jc w:val="left"/>
              <w:textAlignment w:val="baseline"/>
              <w:rPr>
                <w:rFonts w:ascii="Arial" w:hAnsi="Arial" w:eastAsia="Arial" w:cs="Arial"/>
                <w:snapToGrid w:val="0"/>
                <w:color w:val="000000"/>
                <w:kern w:val="0"/>
                <w:sz w:val="21"/>
                <w:szCs w:val="21"/>
                <w:lang w:eastAsia="en-US"/>
              </w:rPr>
            </w:pPr>
          </w:p>
          <w:p w14:paraId="0E450BD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84D54E6">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0DC45014">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68EA41C0">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51BDBC9">
            <w:pPr>
              <w:widowControl/>
              <w:kinsoku w:val="0"/>
              <w:autoSpaceDE w:val="0"/>
              <w:autoSpaceDN w:val="0"/>
              <w:adjustRightInd w:val="0"/>
              <w:snapToGrid w:val="0"/>
              <w:spacing w:before="58" w:line="219" w:lineRule="auto"/>
              <w:ind w:left="32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交换机</w:t>
            </w:r>
          </w:p>
        </w:tc>
        <w:tc>
          <w:tcPr>
            <w:tcW w:w="10526" w:type="dxa"/>
            <w:vAlign w:val="top"/>
          </w:tcPr>
          <w:p w14:paraId="2EB30179">
            <w:pPr>
              <w:widowControl/>
              <w:kinsoku w:val="0"/>
              <w:autoSpaceDE w:val="0"/>
              <w:autoSpaceDN w:val="0"/>
              <w:adjustRightInd w:val="0"/>
              <w:snapToGrid w:val="0"/>
              <w:spacing w:before="110"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 xml:space="preserve">1、设备千兆电口≥24 个，千兆 SFP 光口≥4 个，1 </w:t>
            </w:r>
            <w:r>
              <w:rPr>
                <w:rFonts w:ascii="宋体" w:hAnsi="宋体" w:eastAsia="宋体" w:cs="宋体"/>
                <w:snapToGrid w:val="0"/>
                <w:color w:val="000000"/>
                <w:spacing w:val="-4"/>
                <w:kern w:val="0"/>
                <w:sz w:val="18"/>
                <w:szCs w:val="18"/>
                <w:lang w:eastAsia="en-US"/>
              </w:rPr>
              <w:t>个 RJ45 Console</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口</w:t>
            </w:r>
          </w:p>
          <w:p w14:paraId="41628568">
            <w:pPr>
              <w:widowControl/>
              <w:kinsoku w:val="0"/>
              <w:autoSpaceDE w:val="0"/>
              <w:autoSpaceDN w:val="0"/>
              <w:adjustRightInd w:val="0"/>
              <w:snapToGrid w:val="0"/>
              <w:spacing w:before="99" w:line="214"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2、交换容量≥672Gbps，包转发率≥168Mpps</w:t>
            </w:r>
          </w:p>
          <w:p w14:paraId="5EDF23D6">
            <w:pPr>
              <w:widowControl/>
              <w:kinsoku w:val="0"/>
              <w:autoSpaceDE w:val="0"/>
              <w:autoSpaceDN w:val="0"/>
              <w:adjustRightInd w:val="0"/>
              <w:snapToGrid w:val="0"/>
              <w:spacing w:before="102"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3、支持 MAC 绑定，支持端口聚合，端口镜像，ACL，风暴抑制，支持用户访问控制；</w:t>
            </w:r>
          </w:p>
          <w:p w14:paraId="1D716B5C">
            <w:pPr>
              <w:widowControl/>
              <w:kinsoku w:val="0"/>
              <w:autoSpaceDE w:val="0"/>
              <w:autoSpaceDN w:val="0"/>
              <w:adjustRightInd w:val="0"/>
              <w:snapToGrid w:val="0"/>
              <w:spacing w:before="100"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4、支持默认路由、静态三层路由协议</w:t>
            </w:r>
          </w:p>
          <w:p w14:paraId="4B6101F9">
            <w:pPr>
              <w:widowControl/>
              <w:kinsoku w:val="0"/>
              <w:autoSpaceDE w:val="0"/>
              <w:autoSpaceDN w:val="0"/>
              <w:adjustRightInd w:val="0"/>
              <w:snapToGrid w:val="0"/>
              <w:spacing w:before="99"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5、支持 STP/RSTP/MSTP 等生成树协议，支</w:t>
            </w:r>
            <w:r>
              <w:rPr>
                <w:rFonts w:ascii="宋体" w:hAnsi="宋体" w:eastAsia="宋体" w:cs="宋体"/>
                <w:snapToGrid w:val="0"/>
                <w:color w:val="000000"/>
                <w:spacing w:val="-4"/>
                <w:kern w:val="0"/>
                <w:sz w:val="18"/>
                <w:szCs w:val="18"/>
                <w:lang w:eastAsia="en-US"/>
              </w:rPr>
              <w:t>持 EEE 端口节能功能，无数据转发时自动关闭端口功能，降低能耗；</w:t>
            </w:r>
          </w:p>
          <w:p w14:paraId="750E858D">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6、支持端口安全功能，支持将终端 MAC 地址、IP 地址、VLAN ID</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以及 PORT 号等多个元素灵活绑定，杜绝非法用户接入网络</w:t>
            </w:r>
          </w:p>
          <w:p w14:paraId="7529A2CF">
            <w:pPr>
              <w:widowControl/>
              <w:kinsoku w:val="0"/>
              <w:autoSpaceDE w:val="0"/>
              <w:autoSpaceDN w:val="0"/>
              <w:adjustRightInd w:val="0"/>
              <w:snapToGrid w:val="0"/>
              <w:spacing w:before="98" w:line="214"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7、 支持标准、扩展 ACL；支持端口隔离技术；支持 dynamic arp 检测，支持 dhcp snooping，支持 ip source guard；</w:t>
            </w:r>
          </w:p>
          <w:p w14:paraId="5931796F">
            <w:pPr>
              <w:widowControl/>
              <w:kinsoku w:val="0"/>
              <w:autoSpaceDE w:val="0"/>
              <w:autoSpaceDN w:val="0"/>
              <w:adjustRightInd w:val="0"/>
              <w:snapToGrid w:val="0"/>
              <w:spacing w:before="104"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8、支持 SNMP、TELNET、CONSOLE、SSH 和 WEB 管理等方式管理。</w:t>
            </w:r>
          </w:p>
          <w:p w14:paraId="76FEAEC1">
            <w:pPr>
              <w:widowControl/>
              <w:kinsoku w:val="0"/>
              <w:autoSpaceDE w:val="0"/>
              <w:autoSpaceDN w:val="0"/>
              <w:adjustRightInd w:val="0"/>
              <w:snapToGrid w:val="0"/>
              <w:spacing w:before="101" w:line="221" w:lineRule="auto"/>
              <w:ind w:left="131" w:right="99" w:hanging="1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9、支持远程运维平台管理，可通过微信小程序或 WEB 端，对设备进行远程管理及运维；支持远程命令下发、远程升级、重启、远</w:t>
            </w:r>
            <w:r>
              <w:rPr>
                <w:rFonts w:ascii="宋体" w:hAnsi="宋体" w:eastAsia="宋体" w:cs="宋体"/>
                <w:snapToGrid w:val="0"/>
                <w:color w:val="000000"/>
                <w:spacing w:val="-6"/>
                <w:kern w:val="0"/>
                <w:sz w:val="18"/>
                <w:szCs w:val="18"/>
                <w:lang w:eastAsia="en-US"/>
              </w:rPr>
              <w:t>程访</w:t>
            </w:r>
            <w:r>
              <w:rPr>
                <w:rFonts w:ascii="宋体" w:hAnsi="宋体" w:eastAsia="宋体" w:cs="宋体"/>
                <w:snapToGrid w:val="0"/>
                <w:color w:val="000000"/>
                <w:spacing w:val="-4"/>
                <w:kern w:val="0"/>
                <w:sz w:val="18"/>
                <w:szCs w:val="18"/>
                <w:lang w:eastAsia="en-US"/>
              </w:rPr>
              <w:t>问设备 WEB、远程Telnet、远程 VLAN 划分、端口安全等功能；</w:t>
            </w:r>
          </w:p>
          <w:p w14:paraId="6C03C12F">
            <w:pPr>
              <w:widowControl/>
              <w:kinsoku w:val="0"/>
              <w:autoSpaceDE w:val="0"/>
              <w:autoSpaceDN w:val="0"/>
              <w:adjustRightInd w:val="0"/>
              <w:snapToGrid w:val="0"/>
              <w:spacing w:before="94" w:line="224" w:lineRule="auto"/>
              <w:ind w:left="138" w:right="130" w:hanging="1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 xml:space="preserve">10、支持手机 APP 管理，可通过手机 APP 实现开局部署、监控设备关键性能指标（内存利用率、 CPU 利用率、端口协商速率、上联口速率等）、整网拓扑可视化、防环路/防私接/VALN </w:t>
            </w:r>
            <w:r>
              <w:rPr>
                <w:rFonts w:ascii="宋体" w:hAnsi="宋体" w:eastAsia="宋体" w:cs="宋体"/>
                <w:snapToGrid w:val="0"/>
                <w:color w:val="000000"/>
                <w:spacing w:val="-5"/>
                <w:kern w:val="0"/>
                <w:sz w:val="18"/>
                <w:szCs w:val="18"/>
                <w:lang w:eastAsia="en-US"/>
              </w:rPr>
              <w:t>配置等配置下发、端口管理等功能；</w:t>
            </w:r>
          </w:p>
          <w:p w14:paraId="7C3BF22B">
            <w:pPr>
              <w:widowControl/>
              <w:kinsoku w:val="0"/>
              <w:autoSpaceDE w:val="0"/>
              <w:autoSpaceDN w:val="0"/>
              <w:adjustRightInd w:val="0"/>
              <w:snapToGrid w:val="0"/>
              <w:spacing w:before="9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11、具有工信部要求的电信设备进网许可证、C</w:t>
            </w:r>
            <w:r>
              <w:rPr>
                <w:rFonts w:ascii="宋体" w:hAnsi="宋体" w:eastAsia="宋体" w:cs="宋体"/>
                <w:snapToGrid w:val="0"/>
                <w:color w:val="000000"/>
                <w:spacing w:val="-5"/>
                <w:kern w:val="0"/>
                <w:sz w:val="18"/>
                <w:szCs w:val="18"/>
                <w:lang w:eastAsia="en-US"/>
              </w:rPr>
              <w:t>QC证书。</w:t>
            </w:r>
          </w:p>
          <w:p w14:paraId="41F97304">
            <w:pPr>
              <w:widowControl/>
              <w:kinsoku w:val="0"/>
              <w:autoSpaceDE w:val="0"/>
              <w:autoSpaceDN w:val="0"/>
              <w:adjustRightInd w:val="0"/>
              <w:snapToGrid w:val="0"/>
              <w:spacing w:before="99" w:line="202"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质量保障：享受原厂三年质保，提供原厂技术参数确认函。</w:t>
            </w:r>
          </w:p>
        </w:tc>
        <w:tc>
          <w:tcPr>
            <w:tcW w:w="705" w:type="dxa"/>
            <w:vAlign w:val="top"/>
          </w:tcPr>
          <w:p w14:paraId="4304DD53">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5DD99C9F">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655B531D">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15073FB6">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14:paraId="167D1195">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61AA09D6">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5C666F38">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217DCC0C">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506E8D13">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8AA79F1">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618C56BE">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E39D332">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121C37D0">
            <w:pPr>
              <w:widowControl/>
              <w:kinsoku w:val="0"/>
              <w:autoSpaceDE w:val="0"/>
              <w:autoSpaceDN w:val="0"/>
              <w:adjustRightInd w:val="0"/>
              <w:snapToGrid w:val="0"/>
              <w:spacing w:line="275" w:lineRule="auto"/>
              <w:jc w:val="left"/>
              <w:textAlignment w:val="baseline"/>
              <w:rPr>
                <w:rFonts w:ascii="Arial" w:hAnsi="Arial" w:eastAsia="Arial" w:cs="Arial"/>
                <w:snapToGrid w:val="0"/>
                <w:color w:val="000000"/>
                <w:kern w:val="0"/>
                <w:sz w:val="21"/>
                <w:szCs w:val="21"/>
                <w:lang w:eastAsia="en-US"/>
              </w:rPr>
            </w:pPr>
          </w:p>
          <w:p w14:paraId="162C9FF3">
            <w:pPr>
              <w:widowControl/>
              <w:kinsoku w:val="0"/>
              <w:autoSpaceDE w:val="0"/>
              <w:autoSpaceDN w:val="0"/>
              <w:adjustRightInd w:val="0"/>
              <w:snapToGrid w:val="0"/>
              <w:spacing w:before="61"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05CBB46D">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63E370CC">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73D3A36">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B9E6A86">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10176EF">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575CB5DD">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7F21D8F2">
            <w:pPr>
              <w:widowControl/>
              <w:kinsoku w:val="0"/>
              <w:autoSpaceDE w:val="0"/>
              <w:autoSpaceDN w:val="0"/>
              <w:adjustRightInd w:val="0"/>
              <w:snapToGrid w:val="0"/>
              <w:spacing w:line="274" w:lineRule="auto"/>
              <w:jc w:val="left"/>
              <w:textAlignment w:val="baseline"/>
              <w:rPr>
                <w:rFonts w:ascii="Arial" w:hAnsi="Arial" w:eastAsia="Arial" w:cs="Arial"/>
                <w:snapToGrid w:val="0"/>
                <w:color w:val="000000"/>
                <w:kern w:val="0"/>
                <w:sz w:val="21"/>
                <w:szCs w:val="21"/>
                <w:lang w:eastAsia="en-US"/>
              </w:rPr>
            </w:pPr>
          </w:p>
          <w:p w14:paraId="0D46D7CC">
            <w:pPr>
              <w:widowControl/>
              <w:kinsoku w:val="0"/>
              <w:autoSpaceDE w:val="0"/>
              <w:autoSpaceDN w:val="0"/>
              <w:adjustRightInd w:val="0"/>
              <w:snapToGrid w:val="0"/>
              <w:spacing w:before="62" w:line="256" w:lineRule="exact"/>
              <w:ind w:left="2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2295</w:t>
            </w:r>
          </w:p>
        </w:tc>
      </w:tr>
      <w:tr w14:paraId="3185D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622" w:type="dxa"/>
            <w:vAlign w:val="top"/>
          </w:tcPr>
          <w:p w14:paraId="7A20B475">
            <w:pPr>
              <w:widowControl/>
              <w:kinsoku w:val="0"/>
              <w:autoSpaceDE w:val="0"/>
              <w:autoSpaceDN w:val="0"/>
              <w:adjustRightInd w:val="0"/>
              <w:snapToGrid w:val="0"/>
              <w:spacing w:line="337" w:lineRule="auto"/>
              <w:jc w:val="left"/>
              <w:textAlignment w:val="baseline"/>
              <w:rPr>
                <w:rFonts w:ascii="Arial" w:hAnsi="Arial" w:eastAsia="Arial" w:cs="Arial"/>
                <w:snapToGrid w:val="0"/>
                <w:color w:val="000000"/>
                <w:kern w:val="0"/>
                <w:sz w:val="21"/>
                <w:szCs w:val="21"/>
                <w:lang w:eastAsia="en-US"/>
              </w:rPr>
            </w:pPr>
          </w:p>
          <w:p w14:paraId="17687991">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lang w:eastAsia="en-US"/>
              </w:rPr>
            </w:pPr>
          </w:p>
          <w:p w14:paraId="2AECD3BB">
            <w:pPr>
              <w:widowControl/>
              <w:kinsoku w:val="0"/>
              <w:autoSpaceDE w:val="0"/>
              <w:autoSpaceDN w:val="0"/>
              <w:adjustRightInd w:val="0"/>
              <w:snapToGrid w:val="0"/>
              <w:spacing w:before="59" w:line="241"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21</w:t>
            </w:r>
          </w:p>
        </w:tc>
        <w:tc>
          <w:tcPr>
            <w:tcW w:w="1160" w:type="dxa"/>
            <w:vAlign w:val="top"/>
          </w:tcPr>
          <w:p w14:paraId="7F1A37F4">
            <w:pPr>
              <w:widowControl/>
              <w:kinsoku w:val="0"/>
              <w:autoSpaceDE w:val="0"/>
              <w:autoSpaceDN w:val="0"/>
              <w:adjustRightInd w:val="0"/>
              <w:snapToGrid w:val="0"/>
              <w:spacing w:line="337" w:lineRule="auto"/>
              <w:jc w:val="left"/>
              <w:textAlignment w:val="baseline"/>
              <w:rPr>
                <w:rFonts w:ascii="Arial" w:hAnsi="Arial" w:eastAsia="Arial" w:cs="Arial"/>
                <w:snapToGrid w:val="0"/>
                <w:color w:val="000000"/>
                <w:kern w:val="0"/>
                <w:sz w:val="21"/>
                <w:szCs w:val="21"/>
                <w:lang w:eastAsia="en-US"/>
              </w:rPr>
            </w:pPr>
          </w:p>
          <w:p w14:paraId="607CCA09">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lang w:eastAsia="en-US"/>
              </w:rPr>
            </w:pPr>
          </w:p>
          <w:p w14:paraId="283A975E">
            <w:pPr>
              <w:widowControl/>
              <w:kinsoku w:val="0"/>
              <w:autoSpaceDE w:val="0"/>
              <w:autoSpaceDN w:val="0"/>
              <w:adjustRightInd w:val="0"/>
              <w:snapToGrid w:val="0"/>
              <w:spacing w:before="59" w:line="220" w:lineRule="auto"/>
              <w:ind w:left="42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11"/>
                <w:kern w:val="0"/>
                <w:sz w:val="18"/>
                <w:szCs w:val="18"/>
                <w:lang w:eastAsia="en-US"/>
              </w:rPr>
              <w:t>网关</w:t>
            </w:r>
          </w:p>
        </w:tc>
        <w:tc>
          <w:tcPr>
            <w:tcW w:w="10526" w:type="dxa"/>
            <w:vAlign w:val="top"/>
          </w:tcPr>
          <w:p w14:paraId="62D5BC50">
            <w:pPr>
              <w:widowControl/>
              <w:kinsoku w:val="0"/>
              <w:autoSpaceDE w:val="0"/>
              <w:autoSpaceDN w:val="0"/>
              <w:adjustRightInd w:val="0"/>
              <w:snapToGrid w:val="0"/>
              <w:spacing w:before="111" w:line="219" w:lineRule="auto"/>
              <w:ind w:left="125" w:right="99" w:hanging="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 个 10/100/1000Mbps</w:t>
            </w:r>
            <w:r>
              <w:rPr>
                <w:rFonts w:ascii="宋体" w:hAnsi="宋体" w:eastAsia="宋体" w:cs="宋体"/>
                <w:snapToGrid w:val="0"/>
                <w:color w:val="000000"/>
                <w:spacing w:val="27"/>
                <w:kern w:val="0"/>
                <w:sz w:val="18"/>
                <w:szCs w:val="18"/>
                <w:lang w:eastAsia="en-US"/>
              </w:rPr>
              <w:t xml:space="preserve"> </w:t>
            </w:r>
            <w:r>
              <w:rPr>
                <w:rFonts w:ascii="宋体" w:hAnsi="宋体" w:eastAsia="宋体" w:cs="宋体"/>
                <w:snapToGrid w:val="0"/>
                <w:color w:val="000000"/>
                <w:spacing w:val="-4"/>
                <w:kern w:val="0"/>
                <w:sz w:val="18"/>
                <w:szCs w:val="18"/>
                <w:lang w:eastAsia="en-US"/>
              </w:rPr>
              <w:t>自适应 RJ45</w:t>
            </w:r>
            <w:r>
              <w:rPr>
                <w:rFonts w:ascii="宋体" w:hAnsi="宋体" w:eastAsia="宋体" w:cs="宋体"/>
                <w:snapToGrid w:val="0"/>
                <w:color w:val="000000"/>
                <w:spacing w:val="21"/>
                <w:kern w:val="0"/>
                <w:sz w:val="18"/>
                <w:szCs w:val="18"/>
                <w:lang w:eastAsia="en-US"/>
              </w:rPr>
              <w:t xml:space="preserve"> </w:t>
            </w:r>
            <w:r>
              <w:rPr>
                <w:rFonts w:ascii="宋体" w:hAnsi="宋体" w:eastAsia="宋体" w:cs="宋体"/>
                <w:snapToGrid w:val="0"/>
                <w:color w:val="000000"/>
                <w:spacing w:val="-4"/>
                <w:kern w:val="0"/>
                <w:sz w:val="18"/>
                <w:szCs w:val="18"/>
                <w:lang w:eastAsia="en-US"/>
              </w:rPr>
              <w:t>电口（支持 PoE/PoE</w:t>
            </w:r>
            <w:r>
              <w:rPr>
                <w:rFonts w:ascii="宋体" w:hAnsi="宋体" w:eastAsia="宋体" w:cs="宋体"/>
                <w:snapToGrid w:val="0"/>
                <w:color w:val="000000"/>
                <w:spacing w:val="-38"/>
                <w:kern w:val="0"/>
                <w:sz w:val="18"/>
                <w:szCs w:val="18"/>
                <w:lang w:eastAsia="en-US"/>
              </w:rPr>
              <w:t xml:space="preserve"> </w:t>
            </w:r>
            <w:r>
              <w:rPr>
                <w:rFonts w:ascii="宋体" w:hAnsi="宋体" w:eastAsia="宋体" w:cs="宋体"/>
                <w:snapToGrid w:val="0"/>
                <w:color w:val="000000"/>
                <w:spacing w:val="-4"/>
                <w:kern w:val="0"/>
                <w:sz w:val="18"/>
                <w:szCs w:val="18"/>
                <w:lang w:eastAsia="en-US"/>
              </w:rPr>
              <w:t>+ 供电</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4"/>
                <w:kern w:val="0"/>
                <w:sz w:val="18"/>
                <w:szCs w:val="18"/>
                <w:lang w:eastAsia="en-US"/>
              </w:rPr>
              <w:t>2 个 SFP 千兆光口（上联 /</w:t>
            </w:r>
            <w:r>
              <w:rPr>
                <w:rFonts w:ascii="宋体" w:hAnsi="宋体" w:eastAsia="宋体" w:cs="宋体"/>
                <w:snapToGrid w:val="0"/>
                <w:color w:val="000000"/>
                <w:spacing w:val="-5"/>
                <w:kern w:val="0"/>
                <w:sz w:val="18"/>
                <w:szCs w:val="18"/>
                <w:lang w:eastAsia="en-US"/>
              </w:rPr>
              <w:t xml:space="preserve"> 级联</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5"/>
                <w:kern w:val="0"/>
                <w:sz w:val="18"/>
                <w:szCs w:val="18"/>
                <w:lang w:eastAsia="en-US"/>
              </w:rPr>
              <w:t>1 个 Console 管理口</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5"/>
                <w:kern w:val="0"/>
                <w:sz w:val="18"/>
                <w:szCs w:val="18"/>
                <w:lang w:eastAsia="en-US"/>
              </w:rPr>
              <w:t>,</w:t>
            </w:r>
            <w:r>
              <w:rPr>
                <w:rFonts w:ascii="宋体" w:hAnsi="宋体" w:eastAsia="宋体" w:cs="宋体"/>
                <w:snapToGrid w:val="0"/>
                <w:color w:val="000000"/>
                <w:spacing w:val="46"/>
                <w:kern w:val="0"/>
                <w:sz w:val="18"/>
                <w:szCs w:val="18"/>
                <w:lang w:eastAsia="en-US"/>
              </w:rPr>
              <w:t xml:space="preserve"> </w:t>
            </w:r>
            <w:r>
              <w:rPr>
                <w:rFonts w:ascii="宋体" w:hAnsi="宋体" w:eastAsia="宋体" w:cs="宋体"/>
                <w:snapToGrid w:val="0"/>
                <w:color w:val="000000"/>
                <w:spacing w:val="-5"/>
                <w:kern w:val="0"/>
                <w:sz w:val="18"/>
                <w:szCs w:val="18"/>
                <w:lang w:eastAsia="en-US"/>
              </w:rPr>
              <w:t>交换容量≥336Gbps，包转发率≥42M</w:t>
            </w:r>
            <w:r>
              <w:rPr>
                <w:rFonts w:ascii="宋体" w:hAnsi="宋体" w:eastAsia="宋体" w:cs="宋体"/>
                <w:snapToGrid w:val="0"/>
                <w:color w:val="000000"/>
                <w:spacing w:val="-6"/>
                <w:kern w:val="0"/>
                <w:sz w:val="18"/>
                <w:szCs w:val="18"/>
                <w:lang w:eastAsia="en-US"/>
              </w:rPr>
              <w:t>pps；</w:t>
            </w:r>
          </w:p>
          <w:p w14:paraId="486A7F73">
            <w:pPr>
              <w:widowControl/>
              <w:kinsoku w:val="0"/>
              <w:autoSpaceDE w:val="0"/>
              <w:autoSpaceDN w:val="0"/>
              <w:adjustRightInd w:val="0"/>
              <w:snapToGrid w:val="0"/>
              <w:spacing w:before="101" w:line="221" w:lineRule="auto"/>
              <w:ind w:left="126" w:right="100" w:hanging="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2、供电标准：支持 802.3af（15.4W）/802.3at（30W）协议，自动协商供电功率；. 总供电功率： ≥125W，单端口最大供电</w:t>
            </w:r>
            <w:r>
              <w:rPr>
                <w:rFonts w:ascii="宋体" w:hAnsi="宋体" w:eastAsia="宋体" w:cs="宋体"/>
                <w:snapToGrid w:val="0"/>
                <w:color w:val="000000"/>
                <w:spacing w:val="-5"/>
                <w:kern w:val="0"/>
                <w:sz w:val="18"/>
                <w:szCs w:val="18"/>
                <w:lang w:eastAsia="en-US"/>
              </w:rPr>
              <w:t>功率 30W</w:t>
            </w:r>
            <w:r>
              <w:rPr>
                <w:rFonts w:ascii="宋体" w:hAnsi="宋体" w:eastAsia="宋体" w:cs="宋体"/>
                <w:snapToGrid w:val="0"/>
                <w:color w:val="000000"/>
                <w:kern w:val="0"/>
                <w:sz w:val="18"/>
                <w:szCs w:val="18"/>
                <w:lang w:eastAsia="en-US"/>
              </w:rPr>
              <w:t xml:space="preserve"> </w:t>
            </w:r>
            <w:r>
              <w:rPr>
                <w:rFonts w:ascii="宋体" w:hAnsi="宋体" w:eastAsia="宋体" w:cs="宋体"/>
                <w:snapToGrid w:val="0"/>
                <w:color w:val="000000"/>
                <w:spacing w:val="-4"/>
                <w:kern w:val="0"/>
                <w:sz w:val="18"/>
                <w:szCs w:val="18"/>
                <w:lang w:eastAsia="en-US"/>
              </w:rPr>
              <w:t xml:space="preserve">；供电端口：8 个电口全支持 PoE 供电，支持远程开启/ </w:t>
            </w:r>
            <w:r>
              <w:rPr>
                <w:rFonts w:ascii="宋体" w:hAnsi="宋体" w:eastAsia="宋体" w:cs="宋体"/>
                <w:snapToGrid w:val="0"/>
                <w:color w:val="000000"/>
                <w:spacing w:val="-5"/>
                <w:kern w:val="0"/>
                <w:sz w:val="18"/>
                <w:szCs w:val="18"/>
                <w:lang w:eastAsia="en-US"/>
              </w:rPr>
              <w:t>关闭供电端口；</w:t>
            </w:r>
          </w:p>
          <w:p w14:paraId="779287EB">
            <w:pPr>
              <w:widowControl/>
              <w:kinsoku w:val="0"/>
              <w:autoSpaceDE w:val="0"/>
              <w:autoSpaceDN w:val="0"/>
              <w:adjustRightInd w:val="0"/>
              <w:snapToGrid w:val="0"/>
              <w:spacing w:before="95"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3、支持 ACL 访问控制、端口安全（限制 MAC 地址绑定</w:t>
            </w:r>
            <w:r>
              <w:rPr>
                <w:rFonts w:ascii="宋体" w:hAnsi="宋体" w:eastAsia="宋体" w:cs="宋体"/>
                <w:snapToGrid w:val="0"/>
                <w:color w:val="000000"/>
                <w:spacing w:val="3"/>
                <w:kern w:val="0"/>
                <w:sz w:val="18"/>
                <w:szCs w:val="18"/>
                <w:lang w:eastAsia="en-US"/>
              </w:rPr>
              <w:t>），</w:t>
            </w:r>
            <w:r>
              <w:rPr>
                <w:rFonts w:ascii="宋体" w:hAnsi="宋体" w:eastAsia="宋体" w:cs="宋体"/>
                <w:snapToGrid w:val="0"/>
                <w:color w:val="000000"/>
                <w:spacing w:val="-4"/>
                <w:kern w:val="0"/>
                <w:sz w:val="18"/>
                <w:szCs w:val="18"/>
                <w:lang w:eastAsia="en-US"/>
              </w:rPr>
              <w:t>防止非法设备</w:t>
            </w:r>
            <w:r>
              <w:rPr>
                <w:rFonts w:ascii="宋体" w:hAnsi="宋体" w:eastAsia="宋体" w:cs="宋体"/>
                <w:snapToGrid w:val="0"/>
                <w:color w:val="000000"/>
                <w:spacing w:val="-5"/>
                <w:kern w:val="0"/>
                <w:sz w:val="18"/>
                <w:szCs w:val="18"/>
                <w:lang w:eastAsia="en-US"/>
              </w:rPr>
              <w:t>接入；支持</w:t>
            </w:r>
            <w:r>
              <w:rPr>
                <w:rFonts w:ascii="宋体" w:hAnsi="宋体" w:eastAsia="宋体" w:cs="宋体"/>
                <w:snapToGrid w:val="0"/>
                <w:color w:val="000000"/>
                <w:spacing w:val="-3"/>
                <w:kern w:val="0"/>
                <w:sz w:val="18"/>
                <w:szCs w:val="18"/>
                <w:lang w:eastAsia="en-US"/>
              </w:rPr>
              <w:t>STP/RSTP/MSTP 生成树协议，支持端口自动协商、自动 MDI</w:t>
            </w:r>
            <w:r>
              <w:rPr>
                <w:rFonts w:ascii="宋体" w:hAnsi="宋体" w:eastAsia="宋体" w:cs="宋体"/>
                <w:snapToGrid w:val="0"/>
                <w:color w:val="000000"/>
                <w:spacing w:val="-4"/>
                <w:kern w:val="0"/>
                <w:sz w:val="18"/>
                <w:szCs w:val="18"/>
                <w:lang w:eastAsia="en-US"/>
              </w:rPr>
              <w:t>/MDIX，支持断网本地缓存（适配体测数据临时存储</w:t>
            </w:r>
            <w:r>
              <w:rPr>
                <w:rFonts w:ascii="宋体" w:hAnsi="宋体" w:eastAsia="宋体" w:cs="宋体"/>
                <w:snapToGrid w:val="0"/>
                <w:color w:val="000000"/>
                <w:spacing w:val="7"/>
                <w:kern w:val="0"/>
                <w:sz w:val="18"/>
                <w:szCs w:val="18"/>
                <w:lang w:eastAsia="en-US"/>
              </w:rPr>
              <w:t>）；</w:t>
            </w:r>
          </w:p>
          <w:p w14:paraId="508A1125">
            <w:pPr>
              <w:widowControl/>
              <w:kinsoku w:val="0"/>
              <w:autoSpaceDE w:val="0"/>
              <w:autoSpaceDN w:val="0"/>
              <w:adjustRightInd w:val="0"/>
              <w:snapToGrid w:val="0"/>
              <w:spacing w:before="98" w:line="202"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4、支持双光口上联冗余，当主上联链路中断时</w:t>
            </w:r>
            <w:r>
              <w:rPr>
                <w:rFonts w:ascii="宋体" w:hAnsi="宋体" w:eastAsia="宋体" w:cs="宋体"/>
                <w:snapToGrid w:val="0"/>
                <w:color w:val="000000"/>
                <w:spacing w:val="-5"/>
                <w:kern w:val="0"/>
                <w:sz w:val="18"/>
                <w:szCs w:val="18"/>
                <w:lang w:eastAsia="en-US"/>
              </w:rPr>
              <w:t>，</w:t>
            </w:r>
            <w:r>
              <w:rPr>
                <w:rFonts w:ascii="宋体" w:hAnsi="宋体" w:eastAsia="宋体" w:cs="宋体"/>
                <w:snapToGrid w:val="0"/>
                <w:color w:val="000000"/>
                <w:spacing w:val="29"/>
                <w:kern w:val="0"/>
                <w:sz w:val="18"/>
                <w:szCs w:val="18"/>
                <w:lang w:eastAsia="en-US"/>
              </w:rPr>
              <w:t xml:space="preserve"> </w:t>
            </w:r>
            <w:r>
              <w:rPr>
                <w:rFonts w:ascii="宋体" w:hAnsi="宋体" w:eastAsia="宋体" w:cs="宋体"/>
                <w:snapToGrid w:val="0"/>
                <w:color w:val="000000"/>
                <w:spacing w:val="-5"/>
                <w:kern w:val="0"/>
                <w:sz w:val="18"/>
                <w:szCs w:val="18"/>
                <w:lang w:eastAsia="en-US"/>
              </w:rPr>
              <w:t>自动切换至备用链路，切换时间≤50ms；</w:t>
            </w:r>
          </w:p>
        </w:tc>
        <w:tc>
          <w:tcPr>
            <w:tcW w:w="705" w:type="dxa"/>
            <w:vAlign w:val="top"/>
          </w:tcPr>
          <w:p w14:paraId="657ABFE5">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09AED089">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276308D0">
            <w:pPr>
              <w:widowControl/>
              <w:kinsoku w:val="0"/>
              <w:autoSpaceDE w:val="0"/>
              <w:autoSpaceDN w:val="0"/>
              <w:adjustRightInd w:val="0"/>
              <w:snapToGrid w:val="0"/>
              <w:spacing w:before="62" w:line="257" w:lineRule="exact"/>
              <w:ind w:left="324"/>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1</w:t>
            </w:r>
          </w:p>
        </w:tc>
        <w:tc>
          <w:tcPr>
            <w:tcW w:w="652" w:type="dxa"/>
            <w:vAlign w:val="top"/>
          </w:tcPr>
          <w:p w14:paraId="452E322E">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40DF87B7">
            <w:pPr>
              <w:widowControl/>
              <w:kinsoku w:val="0"/>
              <w:autoSpaceDE w:val="0"/>
              <w:autoSpaceDN w:val="0"/>
              <w:adjustRightInd w:val="0"/>
              <w:snapToGrid w:val="0"/>
              <w:spacing w:line="309" w:lineRule="auto"/>
              <w:jc w:val="left"/>
              <w:textAlignment w:val="baseline"/>
              <w:rPr>
                <w:rFonts w:ascii="Arial" w:hAnsi="Arial" w:eastAsia="Arial" w:cs="Arial"/>
                <w:snapToGrid w:val="0"/>
                <w:color w:val="000000"/>
                <w:kern w:val="0"/>
                <w:sz w:val="21"/>
                <w:szCs w:val="21"/>
                <w:lang w:eastAsia="en-US"/>
              </w:rPr>
            </w:pPr>
          </w:p>
          <w:p w14:paraId="768D70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2EBDCD82">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B8623FA">
            <w:pPr>
              <w:widowControl/>
              <w:kinsoku w:val="0"/>
              <w:autoSpaceDE w:val="0"/>
              <w:autoSpaceDN w:val="0"/>
              <w:adjustRightInd w:val="0"/>
              <w:snapToGrid w:val="0"/>
              <w:spacing w:line="270" w:lineRule="auto"/>
              <w:jc w:val="left"/>
              <w:textAlignment w:val="baseline"/>
              <w:rPr>
                <w:rFonts w:ascii="Arial" w:hAnsi="Arial" w:eastAsia="Arial" w:cs="Arial"/>
                <w:snapToGrid w:val="0"/>
                <w:color w:val="000000"/>
                <w:kern w:val="0"/>
                <w:sz w:val="21"/>
                <w:szCs w:val="21"/>
                <w:lang w:eastAsia="en-US"/>
              </w:rPr>
            </w:pPr>
          </w:p>
          <w:p w14:paraId="5D2070B8">
            <w:pPr>
              <w:widowControl/>
              <w:kinsoku w:val="0"/>
              <w:autoSpaceDE w:val="0"/>
              <w:autoSpaceDN w:val="0"/>
              <w:adjustRightInd w:val="0"/>
              <w:snapToGrid w:val="0"/>
              <w:spacing w:before="62" w:line="255" w:lineRule="exact"/>
              <w:ind w:left="131"/>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1"/>
                <w:kern w:val="0"/>
                <w:position w:val="1"/>
                <w:sz w:val="19"/>
                <w:szCs w:val="19"/>
                <w:lang w:eastAsia="en-US"/>
              </w:rPr>
              <w:t>1800</w:t>
            </w:r>
          </w:p>
        </w:tc>
      </w:tr>
    </w:tbl>
    <w:p w14:paraId="4FC065BA">
      <w:pPr>
        <w:widowControl/>
        <w:kinsoku w:val="0"/>
        <w:autoSpaceDE w:val="0"/>
        <w:autoSpaceDN w:val="0"/>
        <w:adjustRightInd w:val="0"/>
        <w:snapToGrid w:val="0"/>
        <w:spacing w:line="240" w:lineRule="auto"/>
        <w:jc w:val="left"/>
        <w:textAlignment w:val="baseline"/>
        <w:rPr>
          <w:rFonts w:ascii="Arial" w:hAnsi="Arial" w:eastAsia="Arial" w:cs="Arial"/>
          <w:sz w:val="21"/>
          <w:szCs w:val="21"/>
        </w:rPr>
        <w:sectPr>
          <w:footerReference r:id="rId14" w:type="default"/>
          <w:pgSz w:w="16839" w:h="11906"/>
          <w:pgMar w:top="1128" w:right="876" w:bottom="1330" w:left="1454" w:header="851" w:footer="798" w:gutter="0"/>
          <w:cols w:space="720" w:num="1"/>
        </w:sect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69504" behindDoc="0" locked="0" layoutInCell="1" allowOverlap="1">
                <wp:simplePos x="0" y="0"/>
                <wp:positionH relativeFrom="column">
                  <wp:posOffset>12065</wp:posOffset>
                </wp:positionH>
                <wp:positionV relativeFrom="paragraph">
                  <wp:posOffset>459740</wp:posOffset>
                </wp:positionV>
                <wp:extent cx="8820150" cy="6350"/>
                <wp:effectExtent l="0" t="0" r="0" b="0"/>
                <wp:wrapNone/>
                <wp:docPr id="33" name="任意多边形 33"/>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6.2pt;height:0.5pt;width:694.5pt;z-index:251669504;mso-width-relative:page;mso-height-relative:page;" fillcolor="#000000" filled="t" stroked="f" coordsize="13890,10" o:gfxdata="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RmtkrWAAAACAEAAA8AAAAAAAAAAQAg&#10;AAAAIgAAAGRycy9kb3ducmV2LnhtbFBLAQIUABQAAAAIAIdO4kBIj1b1EAIAAH4EAAAOAAAAAAAA&#10;AAEAIAAAACUBAABkcnMvZTJvRG9jLnhtbFBLBQYAAAAABgAGAFkBAACnBQAAAAA=&#10;" path="m0,0l13890,0,13890,9,0,9,0,0xe">
                <v:fill on="t" focussize="0,0"/>
                <v:stroke on="f"/>
                <v:imagedata o:title=""/>
                <o:lock v:ext="edit" aspectratio="f"/>
              </v:shape>
            </w:pict>
          </mc:Fallback>
        </mc:AlternateContent>
      </w:r>
    </w:p>
    <w:tbl>
      <w:tblPr>
        <w:tblStyle w:val="4"/>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2"/>
        <w:gridCol w:w="1160"/>
        <w:gridCol w:w="10526"/>
        <w:gridCol w:w="705"/>
        <w:gridCol w:w="652"/>
        <w:gridCol w:w="837"/>
      </w:tblGrid>
      <w:tr w14:paraId="6252C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6" w:hRule="atLeast"/>
        </w:trPr>
        <w:tc>
          <w:tcPr>
            <w:tcW w:w="622" w:type="dxa"/>
            <w:vAlign w:val="top"/>
          </w:tcPr>
          <w:p w14:paraId="22C06FAA">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79260C0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4107BC3B">
            <w:pPr>
              <w:widowControl/>
              <w:kinsoku w:val="0"/>
              <w:autoSpaceDE w:val="0"/>
              <w:autoSpaceDN w:val="0"/>
              <w:adjustRightInd w:val="0"/>
              <w:snapToGrid w:val="0"/>
              <w:spacing w:line="268" w:lineRule="auto"/>
              <w:jc w:val="left"/>
              <w:textAlignment w:val="baseline"/>
              <w:rPr>
                <w:rFonts w:ascii="Arial" w:hAnsi="Arial" w:eastAsia="Arial" w:cs="Arial"/>
                <w:snapToGrid w:val="0"/>
                <w:color w:val="000000"/>
                <w:kern w:val="0"/>
                <w:sz w:val="21"/>
                <w:szCs w:val="21"/>
                <w:lang w:eastAsia="en-US"/>
              </w:rPr>
            </w:pPr>
          </w:p>
          <w:p w14:paraId="39C08393">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2E9D9C4D">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785E341B">
            <w:pPr>
              <w:widowControl/>
              <w:kinsoku w:val="0"/>
              <w:autoSpaceDE w:val="0"/>
              <w:autoSpaceDN w:val="0"/>
              <w:adjustRightInd w:val="0"/>
              <w:snapToGrid w:val="0"/>
              <w:spacing w:line="269" w:lineRule="auto"/>
              <w:jc w:val="left"/>
              <w:textAlignment w:val="baseline"/>
              <w:rPr>
                <w:rFonts w:ascii="Arial" w:hAnsi="Arial" w:eastAsia="Arial" w:cs="Arial"/>
                <w:snapToGrid w:val="0"/>
                <w:color w:val="000000"/>
                <w:kern w:val="0"/>
                <w:sz w:val="21"/>
                <w:szCs w:val="21"/>
                <w:lang w:eastAsia="en-US"/>
              </w:rPr>
            </w:pPr>
          </w:p>
          <w:p w14:paraId="1EE001A8">
            <w:pPr>
              <w:widowControl/>
              <w:kinsoku w:val="0"/>
              <w:autoSpaceDE w:val="0"/>
              <w:autoSpaceDN w:val="0"/>
              <w:adjustRightInd w:val="0"/>
              <w:snapToGrid w:val="0"/>
              <w:spacing w:before="59" w:line="241" w:lineRule="auto"/>
              <w:ind w:left="2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22</w:t>
            </w:r>
          </w:p>
        </w:tc>
        <w:tc>
          <w:tcPr>
            <w:tcW w:w="1160" w:type="dxa"/>
            <w:vAlign w:val="top"/>
          </w:tcPr>
          <w:p w14:paraId="0BDD3E16">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252CBD43">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1C6F9D8F">
            <w:pPr>
              <w:widowControl/>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eastAsia="en-US"/>
              </w:rPr>
            </w:pPr>
          </w:p>
          <w:p w14:paraId="50D176C6">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31A61FFC">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4CDB12BE">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0B8B17B9">
            <w:pPr>
              <w:widowControl/>
              <w:kinsoku w:val="0"/>
              <w:autoSpaceDE w:val="0"/>
              <w:autoSpaceDN w:val="0"/>
              <w:adjustRightInd w:val="0"/>
              <w:snapToGrid w:val="0"/>
              <w:spacing w:line="243" w:lineRule="auto"/>
              <w:jc w:val="left"/>
              <w:textAlignment w:val="baseline"/>
              <w:rPr>
                <w:rFonts w:ascii="Arial" w:hAnsi="Arial" w:eastAsia="Arial" w:cs="Arial"/>
                <w:snapToGrid w:val="0"/>
                <w:color w:val="000000"/>
                <w:kern w:val="0"/>
                <w:sz w:val="21"/>
                <w:szCs w:val="21"/>
                <w:lang w:eastAsia="en-US"/>
              </w:rPr>
            </w:pPr>
          </w:p>
          <w:p w14:paraId="48D6E995">
            <w:pPr>
              <w:widowControl/>
              <w:kinsoku w:val="0"/>
              <w:autoSpaceDE w:val="0"/>
              <w:autoSpaceDN w:val="0"/>
              <w:adjustRightInd w:val="0"/>
              <w:snapToGrid w:val="0"/>
              <w:spacing w:before="59" w:line="235" w:lineRule="auto"/>
              <w:ind w:left="487" w:right="224" w:hanging="25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6"/>
                <w:kern w:val="0"/>
                <w:sz w:val="18"/>
                <w:szCs w:val="18"/>
                <w:lang w:eastAsia="en-US"/>
              </w:rPr>
              <w:t>室外无线</w:t>
            </w:r>
            <w:r>
              <w:rPr>
                <w:rFonts w:ascii="宋体" w:hAnsi="宋体" w:eastAsia="宋体" w:cs="宋体"/>
                <w:snapToGrid w:val="0"/>
                <w:color w:val="000000"/>
                <w:spacing w:val="-1"/>
                <w:kern w:val="0"/>
                <w:sz w:val="18"/>
                <w:szCs w:val="18"/>
                <w:lang w:eastAsia="en-US"/>
              </w:rPr>
              <w:t>AP</w:t>
            </w:r>
          </w:p>
        </w:tc>
        <w:tc>
          <w:tcPr>
            <w:tcW w:w="10526" w:type="dxa"/>
            <w:vAlign w:val="top"/>
          </w:tcPr>
          <w:p w14:paraId="3D37DB9E">
            <w:pPr>
              <w:widowControl/>
              <w:kinsoku w:val="0"/>
              <w:autoSpaceDE w:val="0"/>
              <w:autoSpaceDN w:val="0"/>
              <w:adjustRightInd w:val="0"/>
              <w:snapToGrid w:val="0"/>
              <w:spacing w:before="114" w:line="214"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1.支持标准 802.11ax 、802.11ac wave2、wave1、802.11a/b/g/n 协议</w:t>
            </w:r>
          </w:p>
          <w:p w14:paraId="57186EB0">
            <w:pPr>
              <w:widowControl/>
              <w:kinsoku w:val="0"/>
              <w:autoSpaceDE w:val="0"/>
              <w:autoSpaceDN w:val="0"/>
              <w:adjustRightInd w:val="0"/>
              <w:snapToGrid w:val="0"/>
              <w:spacing w:before="103" w:line="219" w:lineRule="auto"/>
              <w:ind w:left="113" w:right="99" w:firstLine="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▲2.采用双射频，整机支持 4 条数据流，5 条射频流，5 根天线；2.4GHz：2 天线，2x2，MIMO； 5GHz：3 天线，2x2，MIM</w:t>
            </w:r>
            <w:r>
              <w:rPr>
                <w:rFonts w:ascii="宋体" w:hAnsi="宋体" w:eastAsia="宋体" w:cs="宋体"/>
                <w:snapToGrid w:val="0"/>
                <w:color w:val="000000"/>
                <w:spacing w:val="-5"/>
                <w:kern w:val="0"/>
                <w:sz w:val="18"/>
                <w:szCs w:val="18"/>
                <w:lang w:eastAsia="en-US"/>
              </w:rPr>
              <w:t>O，整机最</w:t>
            </w:r>
            <w:r>
              <w:rPr>
                <w:rFonts w:ascii="宋体" w:hAnsi="宋体" w:eastAsia="宋体" w:cs="宋体"/>
                <w:snapToGrid w:val="0"/>
                <w:color w:val="000000"/>
                <w:spacing w:val="-4"/>
                <w:kern w:val="0"/>
                <w:sz w:val="18"/>
                <w:szCs w:val="18"/>
                <w:lang w:eastAsia="en-US"/>
              </w:rPr>
              <w:t>大接入速率 2976Mbps。</w:t>
            </w:r>
          </w:p>
          <w:p w14:paraId="7600EDDD">
            <w:pPr>
              <w:widowControl/>
              <w:kinsoku w:val="0"/>
              <w:autoSpaceDE w:val="0"/>
              <w:autoSpaceDN w:val="0"/>
              <w:adjustRightInd w:val="0"/>
              <w:snapToGrid w:val="0"/>
              <w:spacing w:before="101" w:line="214"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3.室外双频全向 AP，实配 1 个 10/100/1000Mbps</w:t>
            </w:r>
            <w:r>
              <w:rPr>
                <w:rFonts w:ascii="宋体" w:hAnsi="宋体" w:eastAsia="宋体" w:cs="宋体"/>
                <w:snapToGrid w:val="0"/>
                <w:color w:val="000000"/>
                <w:spacing w:val="41"/>
                <w:kern w:val="0"/>
                <w:sz w:val="18"/>
                <w:szCs w:val="18"/>
                <w:lang w:eastAsia="en-US"/>
              </w:rPr>
              <w:t xml:space="preserve"> </w:t>
            </w:r>
            <w:r>
              <w:rPr>
                <w:rFonts w:ascii="宋体" w:hAnsi="宋体" w:eastAsia="宋体" w:cs="宋体"/>
                <w:snapToGrid w:val="0"/>
                <w:color w:val="000000"/>
                <w:spacing w:val="-4"/>
                <w:kern w:val="0"/>
                <w:sz w:val="18"/>
                <w:szCs w:val="18"/>
                <w:lang w:eastAsia="en-US"/>
              </w:rPr>
              <w:t>自协商以太网口和 1 个 SFP 千网光口</w:t>
            </w:r>
          </w:p>
          <w:p w14:paraId="37B5D3AD">
            <w:pPr>
              <w:widowControl/>
              <w:kinsoku w:val="0"/>
              <w:autoSpaceDE w:val="0"/>
              <w:autoSpaceDN w:val="0"/>
              <w:adjustRightInd w:val="0"/>
              <w:snapToGrid w:val="0"/>
              <w:spacing w:before="103" w:line="219" w:lineRule="auto"/>
              <w:ind w:left="11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4.为保障设备稳定运行，支持 IP68 防护等级（防尘、防水）</w:t>
            </w:r>
          </w:p>
          <w:p w14:paraId="29FDB043">
            <w:pPr>
              <w:widowControl/>
              <w:kinsoku w:val="0"/>
              <w:autoSpaceDE w:val="0"/>
              <w:autoSpaceDN w:val="0"/>
              <w:adjustRightInd w:val="0"/>
              <w:snapToGrid w:val="0"/>
              <w:spacing w:before="97"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5.支持 IEEE 802.3at（PoE+）以太网供电和本地供电（DC 12V</w:t>
            </w:r>
            <w:r>
              <w:rPr>
                <w:rFonts w:ascii="宋体" w:hAnsi="宋体" w:eastAsia="宋体" w:cs="宋体"/>
                <w:snapToGrid w:val="0"/>
                <w:color w:val="000000"/>
                <w:spacing w:val="-2"/>
                <w:kern w:val="0"/>
                <w:sz w:val="18"/>
                <w:szCs w:val="18"/>
                <w:lang w:eastAsia="en-US"/>
              </w:rPr>
              <w:t>），</w:t>
            </w:r>
            <w:r>
              <w:rPr>
                <w:rFonts w:ascii="宋体" w:hAnsi="宋体" w:eastAsia="宋体" w:cs="宋体"/>
                <w:snapToGrid w:val="0"/>
                <w:color w:val="000000"/>
                <w:spacing w:val="-3"/>
                <w:kern w:val="0"/>
                <w:sz w:val="18"/>
                <w:szCs w:val="18"/>
                <w:lang w:eastAsia="en-US"/>
              </w:rPr>
              <w:t>整机功耗≤24</w:t>
            </w:r>
            <w:r>
              <w:rPr>
                <w:rFonts w:ascii="宋体" w:hAnsi="宋体" w:eastAsia="宋体" w:cs="宋体"/>
                <w:snapToGrid w:val="0"/>
                <w:color w:val="000000"/>
                <w:spacing w:val="-4"/>
                <w:kern w:val="0"/>
                <w:sz w:val="18"/>
                <w:szCs w:val="18"/>
                <w:lang w:eastAsia="en-US"/>
              </w:rPr>
              <w:t>W。</w:t>
            </w:r>
          </w:p>
          <w:p w14:paraId="18244BB9">
            <w:pPr>
              <w:widowControl/>
              <w:kinsoku w:val="0"/>
              <w:autoSpaceDE w:val="0"/>
              <w:autoSpaceDN w:val="0"/>
              <w:adjustRightInd w:val="0"/>
              <w:snapToGrid w:val="0"/>
              <w:spacing w:before="103" w:line="229" w:lineRule="auto"/>
              <w:ind w:left="123" w:right="211" w:hanging="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6.支持 EFEM,完成射频信号的发送和接收放大、功率检测、控制和开关</w:t>
            </w:r>
            <w:r>
              <w:rPr>
                <w:rFonts w:ascii="宋体" w:hAnsi="宋体" w:eastAsia="宋体" w:cs="宋体"/>
                <w:snapToGrid w:val="0"/>
                <w:color w:val="000000"/>
                <w:spacing w:val="-4"/>
                <w:kern w:val="0"/>
                <w:sz w:val="18"/>
                <w:szCs w:val="18"/>
                <w:lang w:eastAsia="en-US"/>
              </w:rPr>
              <w:t>，提升 4 倍信号功率，2.4G发射功率≤25 dBm，5G 发射功率</w:t>
            </w:r>
            <w:r>
              <w:rPr>
                <w:rFonts w:ascii="宋体" w:hAnsi="宋体" w:eastAsia="宋体" w:cs="宋体"/>
                <w:snapToGrid w:val="0"/>
                <w:color w:val="000000"/>
                <w:spacing w:val="-6"/>
                <w:kern w:val="0"/>
                <w:sz w:val="18"/>
                <w:szCs w:val="18"/>
                <w:lang w:eastAsia="en-US"/>
              </w:rPr>
              <w:t>≤25</w:t>
            </w:r>
            <w:r>
              <w:rPr>
                <w:rFonts w:ascii="宋体" w:hAnsi="宋体" w:eastAsia="宋体" w:cs="宋体"/>
                <w:snapToGrid w:val="0"/>
                <w:color w:val="000000"/>
                <w:spacing w:val="5"/>
                <w:kern w:val="0"/>
                <w:sz w:val="18"/>
                <w:szCs w:val="18"/>
                <w:lang w:eastAsia="en-US"/>
              </w:rPr>
              <w:t xml:space="preserve"> </w:t>
            </w:r>
            <w:r>
              <w:rPr>
                <w:rFonts w:ascii="宋体" w:hAnsi="宋体" w:eastAsia="宋体" w:cs="宋体"/>
                <w:snapToGrid w:val="0"/>
                <w:color w:val="000000"/>
                <w:spacing w:val="-6"/>
                <w:kern w:val="0"/>
                <w:sz w:val="18"/>
                <w:szCs w:val="18"/>
                <w:lang w:eastAsia="en-US"/>
              </w:rPr>
              <w:t>dBm</w:t>
            </w:r>
          </w:p>
          <w:p w14:paraId="6D6EA237">
            <w:pPr>
              <w:widowControl/>
              <w:kinsoku w:val="0"/>
              <w:autoSpaceDE w:val="0"/>
              <w:autoSpaceDN w:val="0"/>
              <w:adjustRightInd w:val="0"/>
              <w:snapToGrid w:val="0"/>
              <w:spacing w:before="78" w:line="219" w:lineRule="auto"/>
              <w:ind w:left="115"/>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7.为保证设备在冬、夏两季的高可用性，要求设备可以在-30~65℃正常工作</w:t>
            </w:r>
          </w:p>
          <w:p w14:paraId="5DBA9CEA">
            <w:pPr>
              <w:widowControl/>
              <w:kinsoku w:val="0"/>
              <w:autoSpaceDE w:val="0"/>
              <w:autoSpaceDN w:val="0"/>
              <w:adjustRightInd w:val="0"/>
              <w:snapToGrid w:val="0"/>
              <w:spacing w:before="101"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8.为保证设备稳定性和高可用性，要求设备平均无故障工作时间≥250000 小时。</w:t>
            </w:r>
          </w:p>
          <w:p w14:paraId="30E32BCF">
            <w:pPr>
              <w:widowControl/>
              <w:kinsoku w:val="0"/>
              <w:autoSpaceDE w:val="0"/>
              <w:autoSpaceDN w:val="0"/>
              <w:adjustRightInd w:val="0"/>
              <w:snapToGrid w:val="0"/>
              <w:spacing w:before="98" w:line="219" w:lineRule="auto"/>
              <w:ind w:left="1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9.为节省成本灵活配置，要求设备支持云 AC 管理，支持云 AC 二层漫游，保留测试权力。</w:t>
            </w:r>
          </w:p>
          <w:p w14:paraId="533F8E02">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10.支持 APP 本地或者远程统一运维管理，能够呈现设备的在线状态、相关网络拓扑、无线功</w:t>
            </w:r>
            <w:r>
              <w:rPr>
                <w:rFonts w:ascii="宋体" w:hAnsi="宋体" w:eastAsia="宋体" w:cs="宋体"/>
                <w:snapToGrid w:val="0"/>
                <w:color w:val="000000"/>
                <w:spacing w:val="-5"/>
                <w:kern w:val="0"/>
                <w:sz w:val="18"/>
                <w:szCs w:val="18"/>
                <w:lang w:eastAsia="en-US"/>
              </w:rPr>
              <w:t>能配置等</w:t>
            </w:r>
          </w:p>
          <w:p w14:paraId="61F4A133">
            <w:pPr>
              <w:widowControl/>
              <w:kinsoku w:val="0"/>
              <w:autoSpaceDE w:val="0"/>
              <w:autoSpaceDN w:val="0"/>
              <w:adjustRightInd w:val="0"/>
              <w:snapToGrid w:val="0"/>
              <w:spacing w:before="99" w:line="221" w:lineRule="auto"/>
              <w:ind w:left="112" w:right="101" w:firstLine="12"/>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11.要求所投产品可以通过同一品牌的网管软件实现：在线状态查询、配置修改，无线用户终端详情</w:t>
            </w:r>
            <w:r>
              <w:rPr>
                <w:rFonts w:ascii="宋体" w:hAnsi="宋体" w:eastAsia="宋体" w:cs="宋体"/>
                <w:snapToGrid w:val="0"/>
                <w:color w:val="000000"/>
                <w:spacing w:val="-6"/>
                <w:kern w:val="0"/>
                <w:sz w:val="18"/>
                <w:szCs w:val="18"/>
                <w:lang w:eastAsia="en-US"/>
              </w:rPr>
              <w:t>：包含用户mac地址、信号强度、频</w:t>
            </w:r>
            <w:r>
              <w:rPr>
                <w:rFonts w:ascii="宋体" w:hAnsi="宋体" w:eastAsia="宋体" w:cs="宋体"/>
                <w:snapToGrid w:val="0"/>
                <w:color w:val="000000"/>
                <w:spacing w:val="-4"/>
                <w:kern w:val="0"/>
                <w:sz w:val="18"/>
                <w:szCs w:val="18"/>
                <w:lang w:eastAsia="en-US"/>
              </w:rPr>
              <w:t>段、总流量、终端 os 类型、终端厂商等，实配网管平台</w:t>
            </w:r>
          </w:p>
          <w:p w14:paraId="16B5D351">
            <w:pPr>
              <w:widowControl/>
              <w:kinsoku w:val="0"/>
              <w:autoSpaceDE w:val="0"/>
              <w:autoSpaceDN w:val="0"/>
              <w:adjustRightInd w:val="0"/>
              <w:snapToGrid w:val="0"/>
              <w:spacing w:before="96" w:line="218"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12.要求所投产品支持网管平台集中管理，实配网管平台，出现设备掉线、CPU 状态、内存状态等问题通过 APP 告警推送</w:t>
            </w:r>
          </w:p>
          <w:p w14:paraId="0E52EDC9">
            <w:pPr>
              <w:widowControl/>
              <w:kinsoku w:val="0"/>
              <w:autoSpaceDE w:val="0"/>
              <w:autoSpaceDN w:val="0"/>
              <w:adjustRightInd w:val="0"/>
              <w:snapToGrid w:val="0"/>
              <w:spacing w:before="101" w:line="221" w:lineRule="auto"/>
              <w:ind w:left="113" w:right="99" w:firstLine="1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13.为方便新建项目开局，要求设备支持对全网同品牌设备整网一体化统一组网，并通过网关对交换、AP、AC 进行</w:t>
            </w:r>
            <w:r>
              <w:rPr>
                <w:rFonts w:ascii="宋体" w:hAnsi="宋体" w:eastAsia="宋体" w:cs="宋体"/>
                <w:snapToGrid w:val="0"/>
                <w:color w:val="000000"/>
                <w:spacing w:val="-6"/>
                <w:kern w:val="0"/>
                <w:sz w:val="18"/>
                <w:szCs w:val="18"/>
                <w:lang w:eastAsia="en-US"/>
              </w:rPr>
              <w:t>集中化的调试，避免</w:t>
            </w:r>
            <w:r>
              <w:rPr>
                <w:rFonts w:ascii="宋体" w:hAnsi="宋体" w:eastAsia="宋体" w:cs="宋体"/>
                <w:snapToGrid w:val="0"/>
                <w:color w:val="000000"/>
                <w:spacing w:val="-5"/>
                <w:kern w:val="0"/>
                <w:sz w:val="18"/>
                <w:szCs w:val="18"/>
                <w:lang w:eastAsia="en-US"/>
              </w:rPr>
              <w:t>各区域分别调试的麻烦。</w:t>
            </w:r>
          </w:p>
          <w:p w14:paraId="6C310600">
            <w:pPr>
              <w:widowControl/>
              <w:kinsoku w:val="0"/>
              <w:autoSpaceDE w:val="0"/>
              <w:autoSpaceDN w:val="0"/>
              <w:adjustRightInd w:val="0"/>
              <w:snapToGrid w:val="0"/>
              <w:spacing w:before="95" w:line="220" w:lineRule="auto"/>
              <w:ind w:left="125" w:right="99" w:hanging="1"/>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14.支持智能漫游，支持 802.11K/V 协议，支持快速漫游（802.11r</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支持快速漫游（802.11r</w:t>
            </w:r>
            <w:r>
              <w:rPr>
                <w:rFonts w:ascii="宋体" w:hAnsi="宋体" w:eastAsia="宋体" w:cs="宋体"/>
                <w:snapToGrid w:val="0"/>
                <w:color w:val="000000"/>
                <w:spacing w:val="-10"/>
                <w:kern w:val="0"/>
                <w:sz w:val="18"/>
                <w:szCs w:val="18"/>
                <w:lang w:eastAsia="en-US"/>
              </w:rPr>
              <w:t>），</w:t>
            </w:r>
            <w:r>
              <w:rPr>
                <w:rFonts w:ascii="宋体" w:hAnsi="宋体" w:eastAsia="宋体" w:cs="宋体"/>
                <w:snapToGrid w:val="0"/>
                <w:color w:val="000000"/>
                <w:spacing w:val="-4"/>
                <w:kern w:val="0"/>
                <w:sz w:val="18"/>
                <w:szCs w:val="18"/>
                <w:lang w:eastAsia="en-US"/>
              </w:rPr>
              <w:t>解决漫游粘</w:t>
            </w:r>
            <w:r>
              <w:rPr>
                <w:rFonts w:ascii="宋体" w:hAnsi="宋体" w:eastAsia="宋体" w:cs="宋体"/>
                <w:snapToGrid w:val="0"/>
                <w:color w:val="000000"/>
                <w:spacing w:val="-5"/>
                <w:kern w:val="0"/>
                <w:sz w:val="18"/>
                <w:szCs w:val="18"/>
                <w:lang w:eastAsia="en-US"/>
              </w:rPr>
              <w:t>滞，提高漫出信号强度</w:t>
            </w:r>
            <w:r>
              <w:rPr>
                <w:rFonts w:ascii="宋体" w:hAnsi="宋体" w:eastAsia="宋体" w:cs="宋体"/>
                <w:snapToGrid w:val="0"/>
                <w:color w:val="000000"/>
                <w:spacing w:val="2"/>
                <w:kern w:val="0"/>
                <w:sz w:val="18"/>
                <w:szCs w:val="18"/>
                <w:lang w:eastAsia="en-US"/>
              </w:rPr>
              <w:t xml:space="preserve"> </w:t>
            </w:r>
            <w:r>
              <w:rPr>
                <w:rFonts w:ascii="宋体" w:hAnsi="宋体" w:eastAsia="宋体" w:cs="宋体"/>
                <w:snapToGrid w:val="0"/>
                <w:color w:val="000000"/>
                <w:spacing w:val="-6"/>
                <w:kern w:val="0"/>
                <w:sz w:val="18"/>
                <w:szCs w:val="18"/>
                <w:lang w:eastAsia="en-US"/>
              </w:rPr>
              <w:t>,</w:t>
            </w:r>
            <w:r>
              <w:rPr>
                <w:rFonts w:ascii="宋体" w:hAnsi="宋体" w:eastAsia="宋体" w:cs="宋体"/>
                <w:snapToGrid w:val="0"/>
                <w:color w:val="000000"/>
                <w:spacing w:val="54"/>
                <w:kern w:val="0"/>
                <w:sz w:val="18"/>
                <w:szCs w:val="18"/>
                <w:lang w:eastAsia="en-US"/>
              </w:rPr>
              <w:t xml:space="preserve"> </w:t>
            </w:r>
            <w:r>
              <w:rPr>
                <w:rFonts w:ascii="宋体" w:hAnsi="宋体" w:eastAsia="宋体" w:cs="宋体"/>
                <w:snapToGrid w:val="0"/>
                <w:color w:val="000000"/>
                <w:spacing w:val="-6"/>
                <w:kern w:val="0"/>
                <w:sz w:val="18"/>
                <w:szCs w:val="18"/>
                <w:lang w:eastAsia="en-US"/>
              </w:rPr>
              <w:t>缩短漫游切换时间，降低丢包率。基于大数据算法，</w:t>
            </w:r>
            <w:r>
              <w:rPr>
                <w:rFonts w:ascii="宋体" w:hAnsi="宋体" w:eastAsia="宋体" w:cs="宋体"/>
                <w:snapToGrid w:val="0"/>
                <w:color w:val="000000"/>
                <w:spacing w:val="28"/>
                <w:kern w:val="0"/>
                <w:sz w:val="18"/>
                <w:szCs w:val="18"/>
                <w:lang w:eastAsia="en-US"/>
              </w:rPr>
              <w:t xml:space="preserve"> </w:t>
            </w:r>
            <w:r>
              <w:rPr>
                <w:rFonts w:ascii="宋体" w:hAnsi="宋体" w:eastAsia="宋体" w:cs="宋体"/>
                <w:snapToGrid w:val="0"/>
                <w:color w:val="000000"/>
                <w:spacing w:val="-6"/>
                <w:kern w:val="0"/>
                <w:sz w:val="18"/>
                <w:szCs w:val="18"/>
                <w:lang w:eastAsia="en-US"/>
              </w:rPr>
              <w:t>自动对网络进行智能优化，为用户提供流畅快速的网络环境。</w:t>
            </w:r>
          </w:p>
          <w:p w14:paraId="64D72E79">
            <w:pPr>
              <w:widowControl/>
              <w:kinsoku w:val="0"/>
              <w:autoSpaceDE w:val="0"/>
              <w:autoSpaceDN w:val="0"/>
              <w:adjustRightInd w:val="0"/>
              <w:snapToGrid w:val="0"/>
              <w:spacing w:before="98"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15.支持无线流量控制(WQOS)，其中包括：无线限速、AP 限速、报文限速。</w:t>
            </w:r>
          </w:p>
          <w:p w14:paraId="15C1A7FE">
            <w:pPr>
              <w:widowControl/>
              <w:kinsoku w:val="0"/>
              <w:autoSpaceDE w:val="0"/>
              <w:autoSpaceDN w:val="0"/>
              <w:adjustRightInd w:val="0"/>
              <w:snapToGrid w:val="0"/>
              <w:spacing w:before="101" w:line="214"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16.支持 ap mesh,可以扩展Wi-Fi 覆盖范围并提高网络性能，支持mesh</w:t>
            </w:r>
            <w:r>
              <w:rPr>
                <w:rFonts w:ascii="宋体" w:hAnsi="宋体" w:eastAsia="宋体" w:cs="宋体"/>
                <w:snapToGrid w:val="0"/>
                <w:color w:val="000000"/>
                <w:spacing w:val="29"/>
                <w:kern w:val="0"/>
                <w:sz w:val="18"/>
                <w:szCs w:val="18"/>
                <w:lang w:eastAsia="en-US"/>
              </w:rPr>
              <w:t xml:space="preserve"> </w:t>
            </w:r>
            <w:r>
              <w:rPr>
                <w:rFonts w:ascii="宋体" w:hAnsi="宋体" w:eastAsia="宋体" w:cs="宋体"/>
                <w:snapToGrid w:val="0"/>
                <w:color w:val="000000"/>
                <w:spacing w:val="-4"/>
                <w:kern w:val="0"/>
                <w:sz w:val="18"/>
                <w:szCs w:val="18"/>
                <w:lang w:eastAsia="en-US"/>
              </w:rPr>
              <w:t>自愈，有线链路断开可以自行无线mesh，恢复网络。</w:t>
            </w:r>
          </w:p>
          <w:p w14:paraId="14081DCD">
            <w:pPr>
              <w:widowControl/>
              <w:kinsoku w:val="0"/>
              <w:autoSpaceDE w:val="0"/>
              <w:autoSpaceDN w:val="0"/>
              <w:adjustRightInd w:val="0"/>
              <w:snapToGrid w:val="0"/>
              <w:spacing w:before="102"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17.支持智能诊断网络故障，提供解决方案。</w:t>
            </w:r>
          </w:p>
          <w:p w14:paraId="7B5BF224">
            <w:pPr>
              <w:widowControl/>
              <w:kinsoku w:val="0"/>
              <w:autoSpaceDE w:val="0"/>
              <w:autoSpaceDN w:val="0"/>
              <w:adjustRightInd w:val="0"/>
              <w:snapToGrid w:val="0"/>
              <w:spacing w:before="101"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18.支持云地勘出方案，根据平面图自动布点</w:t>
            </w:r>
            <w:r>
              <w:rPr>
                <w:rFonts w:ascii="宋体" w:hAnsi="宋体" w:eastAsia="宋体" w:cs="宋体"/>
                <w:snapToGrid w:val="0"/>
                <w:color w:val="000000"/>
                <w:spacing w:val="-5"/>
                <w:kern w:val="0"/>
                <w:sz w:val="18"/>
                <w:szCs w:val="18"/>
                <w:lang w:eastAsia="en-US"/>
              </w:rPr>
              <w:t>、一键出方案。</w:t>
            </w:r>
          </w:p>
          <w:p w14:paraId="13CAD485">
            <w:pPr>
              <w:widowControl/>
              <w:kinsoku w:val="0"/>
              <w:autoSpaceDE w:val="0"/>
              <w:autoSpaceDN w:val="0"/>
              <w:adjustRightInd w:val="0"/>
              <w:snapToGrid w:val="0"/>
              <w:spacing w:before="99" w:line="219" w:lineRule="auto"/>
              <w:ind w:left="12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19.支持终端关联绑定，指定终端连接到最优 AP，避免终端频</w:t>
            </w:r>
            <w:r>
              <w:rPr>
                <w:rFonts w:ascii="宋体" w:hAnsi="宋体" w:eastAsia="宋体" w:cs="宋体"/>
                <w:snapToGrid w:val="0"/>
                <w:color w:val="000000"/>
                <w:spacing w:val="-5"/>
                <w:kern w:val="0"/>
                <w:sz w:val="18"/>
                <w:szCs w:val="18"/>
                <w:lang w:eastAsia="en-US"/>
              </w:rPr>
              <w:t>繁连接。</w:t>
            </w:r>
          </w:p>
          <w:p w14:paraId="3AE39A5F">
            <w:pPr>
              <w:widowControl/>
              <w:kinsoku w:val="0"/>
              <w:autoSpaceDE w:val="0"/>
              <w:autoSpaceDN w:val="0"/>
              <w:adjustRightInd w:val="0"/>
              <w:snapToGrid w:val="0"/>
              <w:spacing w:before="98" w:line="219"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20.支持无线智能网优，合理分配整网频谱资源，调节最优信道，最佳频宽。</w:t>
            </w:r>
          </w:p>
          <w:p w14:paraId="475A266D">
            <w:pPr>
              <w:widowControl/>
              <w:kinsoku w:val="0"/>
              <w:autoSpaceDE w:val="0"/>
              <w:autoSpaceDN w:val="0"/>
              <w:adjustRightInd w:val="0"/>
              <w:snapToGrid w:val="0"/>
              <w:spacing w:before="102" w:line="216"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21.为保证无线网络安全，在无线网络中,黑白名单功能可以对无线客户端进行帧过滤，要求所投产品支持不小于 256 的黑白名单。</w:t>
            </w:r>
          </w:p>
          <w:p w14:paraId="473D2E80">
            <w:pPr>
              <w:widowControl/>
              <w:kinsoku w:val="0"/>
              <w:autoSpaceDE w:val="0"/>
              <w:autoSpaceDN w:val="0"/>
              <w:adjustRightInd w:val="0"/>
              <w:snapToGrid w:val="0"/>
              <w:spacing w:before="101" w:line="218" w:lineRule="auto"/>
              <w:ind w:left="113"/>
              <w:jc w:val="left"/>
              <w:textAlignment w:val="baseline"/>
              <w:rPr>
                <w:rFonts w:ascii="宋体" w:hAnsi="宋体" w:eastAsia="宋体" w:cs="宋体"/>
                <w:snapToGrid w:val="0"/>
                <w:color w:val="auto"/>
                <w:kern w:val="0"/>
                <w:sz w:val="18"/>
                <w:szCs w:val="18"/>
                <w:lang w:eastAsia="en-US"/>
              </w:rPr>
            </w:pPr>
            <w:r>
              <w:rPr>
                <w:rFonts w:ascii="宋体" w:hAnsi="宋体" w:eastAsia="宋体" w:cs="宋体"/>
                <w:snapToGrid w:val="0"/>
                <w:color w:val="000000"/>
                <w:spacing w:val="-4"/>
                <w:kern w:val="0"/>
                <w:sz w:val="18"/>
                <w:szCs w:val="18"/>
                <w:lang w:eastAsia="en-US"/>
              </w:rPr>
              <w:t>22.具有无线电发射设备型号核准证，具有通过G</w:t>
            </w:r>
            <w:r>
              <w:rPr>
                <w:rFonts w:ascii="宋体" w:hAnsi="宋体" w:eastAsia="宋体" w:cs="宋体"/>
                <w:snapToGrid w:val="0"/>
                <w:color w:val="auto"/>
                <w:spacing w:val="-4"/>
                <w:kern w:val="0"/>
                <w:sz w:val="18"/>
                <w:szCs w:val="18"/>
                <w:lang w:eastAsia="en-US"/>
              </w:rPr>
              <w:t>B4943</w:t>
            </w:r>
            <w:r>
              <w:rPr>
                <w:rFonts w:hint="eastAsia" w:ascii="宋体" w:hAnsi="宋体" w:eastAsia="宋体" w:cs="宋体"/>
                <w:snapToGrid w:val="0"/>
                <w:color w:val="auto"/>
                <w:spacing w:val="-4"/>
                <w:kern w:val="0"/>
                <w:sz w:val="18"/>
                <w:szCs w:val="18"/>
                <w:lang w:val="en-US" w:eastAsia="zh-CN"/>
              </w:rPr>
              <w:t>标准的</w:t>
            </w:r>
            <w:r>
              <w:rPr>
                <w:rFonts w:ascii="宋体" w:hAnsi="宋体" w:eastAsia="宋体" w:cs="宋体"/>
                <w:snapToGrid w:val="0"/>
                <w:color w:val="auto"/>
                <w:spacing w:val="-4"/>
                <w:kern w:val="0"/>
                <w:sz w:val="18"/>
                <w:szCs w:val="18"/>
                <w:lang w:eastAsia="en-US"/>
              </w:rPr>
              <w:t>检测报告。</w:t>
            </w:r>
          </w:p>
          <w:p w14:paraId="5F8BA2B1">
            <w:pPr>
              <w:widowControl/>
              <w:kinsoku w:val="0"/>
              <w:autoSpaceDE w:val="0"/>
              <w:autoSpaceDN w:val="0"/>
              <w:adjustRightInd w:val="0"/>
              <w:snapToGrid w:val="0"/>
              <w:spacing w:before="102" w:line="200" w:lineRule="auto"/>
              <w:ind w:left="113"/>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auto"/>
                <w:spacing w:val="-4"/>
                <w:kern w:val="0"/>
                <w:sz w:val="18"/>
                <w:szCs w:val="18"/>
                <w:lang w:eastAsia="en-US"/>
              </w:rPr>
              <w:t>23.质量与保障：享受</w:t>
            </w:r>
            <w:r>
              <w:rPr>
                <w:rFonts w:hint="eastAsia" w:ascii="宋体" w:hAnsi="宋体" w:eastAsia="宋体" w:cs="宋体"/>
                <w:snapToGrid w:val="0"/>
                <w:color w:val="auto"/>
                <w:spacing w:val="-4"/>
                <w:kern w:val="0"/>
                <w:sz w:val="18"/>
                <w:szCs w:val="18"/>
                <w:lang w:val="en-US" w:eastAsia="zh-CN"/>
              </w:rPr>
              <w:t>原</w:t>
            </w:r>
            <w:r>
              <w:rPr>
                <w:rFonts w:ascii="宋体" w:hAnsi="宋体" w:eastAsia="宋体" w:cs="宋体"/>
                <w:snapToGrid w:val="0"/>
                <w:color w:val="auto"/>
                <w:spacing w:val="-4"/>
                <w:kern w:val="0"/>
                <w:sz w:val="18"/>
                <w:szCs w:val="18"/>
                <w:lang w:eastAsia="en-US"/>
              </w:rPr>
              <w:t>厂质保，提供原</w:t>
            </w:r>
            <w:r>
              <w:rPr>
                <w:rFonts w:hint="eastAsia" w:ascii="宋体" w:hAnsi="宋体" w:eastAsia="宋体" w:cs="宋体"/>
                <w:snapToGrid w:val="0"/>
                <w:color w:val="auto"/>
                <w:spacing w:val="-4"/>
                <w:kern w:val="0"/>
                <w:sz w:val="18"/>
                <w:szCs w:val="18"/>
                <w:lang w:val="en-US" w:eastAsia="zh-CN"/>
              </w:rPr>
              <w:t>厂</w:t>
            </w:r>
            <w:r>
              <w:rPr>
                <w:rFonts w:ascii="宋体" w:hAnsi="宋体" w:eastAsia="宋体" w:cs="宋体"/>
                <w:snapToGrid w:val="0"/>
                <w:color w:val="auto"/>
                <w:spacing w:val="-4"/>
                <w:kern w:val="0"/>
                <w:sz w:val="18"/>
                <w:szCs w:val="18"/>
                <w:lang w:eastAsia="en-US"/>
              </w:rPr>
              <w:t>技术参数确认函。</w:t>
            </w:r>
          </w:p>
        </w:tc>
        <w:tc>
          <w:tcPr>
            <w:tcW w:w="705" w:type="dxa"/>
            <w:vAlign w:val="top"/>
          </w:tcPr>
          <w:p w14:paraId="2740AB3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D5CD89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55FE943C">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B315579">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CDACDBB">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07D1999D">
            <w:pPr>
              <w:widowControl/>
              <w:kinsoku w:val="0"/>
              <w:autoSpaceDE w:val="0"/>
              <w:autoSpaceDN w:val="0"/>
              <w:adjustRightInd w:val="0"/>
              <w:snapToGrid w:val="0"/>
              <w:spacing w:before="62" w:line="255" w:lineRule="exact"/>
              <w:ind w:left="313"/>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position w:val="1"/>
                <w:sz w:val="19"/>
                <w:szCs w:val="19"/>
                <w:lang w:eastAsia="en-US"/>
              </w:rPr>
              <w:t>5</w:t>
            </w:r>
          </w:p>
        </w:tc>
        <w:tc>
          <w:tcPr>
            <w:tcW w:w="652" w:type="dxa"/>
            <w:vAlign w:val="top"/>
          </w:tcPr>
          <w:p w14:paraId="6AED769B">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362DB98D">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19859D2F">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214533E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1"/>
                <w:szCs w:val="21"/>
                <w:lang w:eastAsia="en-US"/>
              </w:rPr>
            </w:pPr>
          </w:p>
          <w:p w14:paraId="0037C435">
            <w:pPr>
              <w:widowControl/>
              <w:kinsoku w:val="0"/>
              <w:autoSpaceDE w:val="0"/>
              <w:autoSpaceDN w:val="0"/>
              <w:adjustRightInd w:val="0"/>
              <w:snapToGrid w:val="0"/>
              <w:spacing w:line="249" w:lineRule="auto"/>
              <w:jc w:val="left"/>
              <w:textAlignment w:val="baseline"/>
              <w:rPr>
                <w:rFonts w:ascii="Arial" w:hAnsi="Arial" w:eastAsia="Arial" w:cs="Arial"/>
                <w:snapToGrid w:val="0"/>
                <w:color w:val="000000"/>
                <w:kern w:val="0"/>
                <w:sz w:val="21"/>
                <w:szCs w:val="21"/>
                <w:lang w:eastAsia="en-US"/>
              </w:rPr>
            </w:pPr>
          </w:p>
          <w:p w14:paraId="21D7945B">
            <w:pPr>
              <w:widowControl/>
              <w:kinsoku w:val="0"/>
              <w:autoSpaceDE w:val="0"/>
              <w:autoSpaceDN w:val="0"/>
              <w:adjustRightInd w:val="0"/>
              <w:snapToGrid w:val="0"/>
              <w:spacing w:before="62" w:line="230" w:lineRule="auto"/>
              <w:ind w:left="248"/>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kern w:val="0"/>
                <w:sz w:val="19"/>
                <w:szCs w:val="19"/>
                <w:lang w:eastAsia="en-US"/>
              </w:rPr>
              <w:t>台</w:t>
            </w:r>
          </w:p>
        </w:tc>
        <w:tc>
          <w:tcPr>
            <w:tcW w:w="837" w:type="dxa"/>
            <w:vAlign w:val="top"/>
          </w:tcPr>
          <w:p w14:paraId="7A9C282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3B5B83A">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1C28BD50">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6C3803FF">
            <w:pPr>
              <w:widowControl/>
              <w:kinsoku w:val="0"/>
              <w:autoSpaceDE w:val="0"/>
              <w:autoSpaceDN w:val="0"/>
              <w:adjustRightInd w:val="0"/>
              <w:snapToGrid w:val="0"/>
              <w:spacing w:line="259" w:lineRule="auto"/>
              <w:jc w:val="left"/>
              <w:textAlignment w:val="baseline"/>
              <w:rPr>
                <w:rFonts w:ascii="Arial" w:hAnsi="Arial" w:eastAsia="Arial" w:cs="Arial"/>
                <w:snapToGrid w:val="0"/>
                <w:color w:val="000000"/>
                <w:kern w:val="0"/>
                <w:sz w:val="21"/>
                <w:szCs w:val="21"/>
                <w:lang w:eastAsia="en-US"/>
              </w:rPr>
            </w:pPr>
          </w:p>
          <w:p w14:paraId="3A805445">
            <w:pPr>
              <w:widowControl/>
              <w:kinsoku w:val="0"/>
              <w:autoSpaceDE w:val="0"/>
              <w:autoSpaceDN w:val="0"/>
              <w:adjustRightInd w:val="0"/>
              <w:snapToGrid w:val="0"/>
              <w:spacing w:line="260" w:lineRule="auto"/>
              <w:jc w:val="left"/>
              <w:textAlignment w:val="baseline"/>
              <w:rPr>
                <w:rFonts w:ascii="Arial" w:hAnsi="Arial" w:eastAsia="Arial" w:cs="Arial"/>
                <w:snapToGrid w:val="0"/>
                <w:color w:val="000000"/>
                <w:kern w:val="0"/>
                <w:sz w:val="21"/>
                <w:szCs w:val="21"/>
                <w:lang w:eastAsia="en-US"/>
              </w:rPr>
            </w:pPr>
          </w:p>
          <w:p w14:paraId="281C8410">
            <w:pPr>
              <w:widowControl/>
              <w:kinsoku w:val="0"/>
              <w:autoSpaceDE w:val="0"/>
              <w:autoSpaceDN w:val="0"/>
              <w:adjustRightInd w:val="0"/>
              <w:snapToGrid w:val="0"/>
              <w:spacing w:before="62" w:line="255" w:lineRule="exact"/>
              <w:ind w:left="226"/>
              <w:jc w:val="left"/>
              <w:textAlignment w:val="baseline"/>
              <w:rPr>
                <w:rFonts w:ascii="宋体" w:hAnsi="宋体" w:eastAsia="宋体" w:cs="宋体"/>
                <w:snapToGrid w:val="0"/>
                <w:color w:val="000000"/>
                <w:kern w:val="0"/>
                <w:sz w:val="19"/>
                <w:szCs w:val="19"/>
                <w:lang w:eastAsia="en-US"/>
              </w:rPr>
            </w:pPr>
            <w:r>
              <w:rPr>
                <w:rFonts w:ascii="宋体" w:hAnsi="宋体" w:eastAsia="宋体" w:cs="宋体"/>
                <w:snapToGrid w:val="0"/>
                <w:color w:val="000000"/>
                <w:spacing w:val="2"/>
                <w:kern w:val="0"/>
                <w:position w:val="1"/>
                <w:sz w:val="19"/>
                <w:szCs w:val="19"/>
                <w:lang w:eastAsia="en-US"/>
              </w:rPr>
              <w:t>2400</w:t>
            </w:r>
          </w:p>
        </w:tc>
      </w:tr>
      <w:tr w14:paraId="172FC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622" w:type="dxa"/>
            <w:vAlign w:val="top"/>
          </w:tcPr>
          <w:p w14:paraId="57C77962">
            <w:pPr>
              <w:widowControl/>
              <w:kinsoku w:val="0"/>
              <w:autoSpaceDE w:val="0"/>
              <w:autoSpaceDN w:val="0"/>
              <w:adjustRightInd w:val="0"/>
              <w:snapToGrid w:val="0"/>
              <w:spacing w:line="240" w:lineRule="auto"/>
              <w:jc w:val="left"/>
              <w:textAlignment w:val="baseline"/>
              <w:rPr>
                <w:rFonts w:hint="eastAsia" w:ascii="Arial" w:hAnsi="Arial" w:eastAsia="宋体" w:cs="Arial"/>
                <w:snapToGrid w:val="0"/>
                <w:color w:val="000000"/>
                <w:kern w:val="0"/>
                <w:szCs w:val="21"/>
                <w:lang w:val="en-US" w:eastAsia="zh-CN"/>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70528" behindDoc="0" locked="0" layoutInCell="1" allowOverlap="1">
                      <wp:simplePos x="0" y="0"/>
                      <wp:positionH relativeFrom="column">
                        <wp:posOffset>12065</wp:posOffset>
                      </wp:positionH>
                      <wp:positionV relativeFrom="paragraph">
                        <wp:posOffset>468630</wp:posOffset>
                      </wp:positionV>
                      <wp:extent cx="8820150" cy="6350"/>
                      <wp:effectExtent l="0" t="0" r="0" b="0"/>
                      <wp:wrapNone/>
                      <wp:docPr id="16" name="任意多边形 1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36.9pt;height:0.5pt;width:694.5pt;z-index:251670528;mso-width-relative:page;mso-height-relative:page;" fillcolor="#000000" filled="t" stroked="f" coordsize="13890,10" o:gfxdata="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1kZ01AAAAAgBAAAPAAAAAAAAAAEAIAAA&#10;ACIAAABkcnMvZG93bnJldi54bWxQSwECFAAUAAAACACHTuJAFPB2ChACAAB+BAAADgAAAAAAAAAB&#10;ACAAAAAjAQAAZHJzL2Uyb0RvYy54bWxQSwUGAAAAAAYABgBZAQAApQUAAAAA&#10;" path="m0,0l13890,0,13890,9,0,9,0,0xe">
                      <v:fill on="t" focussize="0,0"/>
                      <v:stroke on="f"/>
                      <v:imagedata o:title=""/>
                      <o:lock v:ext="edit" aspectratio="f"/>
                    </v:shape>
                  </w:pict>
                </mc:Fallback>
              </mc:AlternateContent>
            </w:r>
            <w:r>
              <w:rPr>
                <w:rFonts w:hint="eastAsia" w:ascii="Arial" w:hAnsi="Arial" w:eastAsia="宋体" w:cs="Arial"/>
                <w:snapToGrid w:val="0"/>
                <w:color w:val="000000"/>
                <w:kern w:val="0"/>
                <w:szCs w:val="21"/>
                <w:lang w:val="en-US" w:eastAsia="zh-CN"/>
              </w:rPr>
              <w:t xml:space="preserve"> </w:t>
            </w:r>
          </w:p>
          <w:p w14:paraId="734EC0B9">
            <w:pPr>
              <w:widowControl/>
              <w:kinsoku w:val="0"/>
              <w:autoSpaceDE w:val="0"/>
              <w:autoSpaceDN w:val="0"/>
              <w:adjustRightInd w:val="0"/>
              <w:snapToGrid w:val="0"/>
              <w:spacing w:line="240" w:lineRule="auto"/>
              <w:ind w:firstLine="340" w:firstLineChars="200"/>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23</w:t>
            </w:r>
          </w:p>
        </w:tc>
        <w:tc>
          <w:tcPr>
            <w:tcW w:w="1160" w:type="dxa"/>
            <w:vAlign w:val="top"/>
          </w:tcPr>
          <w:p w14:paraId="381A5987">
            <w:pPr>
              <w:widowControl/>
              <w:kinsoku w:val="0"/>
              <w:autoSpaceDE w:val="0"/>
              <w:autoSpaceDN w:val="0"/>
              <w:adjustRightInd w:val="0"/>
              <w:snapToGrid w:val="0"/>
              <w:spacing w:before="115" w:line="219" w:lineRule="auto"/>
              <w:ind w:left="1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5"/>
                <w:kern w:val="0"/>
                <w:sz w:val="18"/>
                <w:szCs w:val="18"/>
                <w:lang w:eastAsia="en-US"/>
              </w:rPr>
              <w:t>安装、施工</w:t>
            </w:r>
          </w:p>
          <w:p w14:paraId="502E6884">
            <w:pPr>
              <w:widowControl/>
              <w:kinsoku w:val="0"/>
              <w:autoSpaceDE w:val="0"/>
              <w:autoSpaceDN w:val="0"/>
              <w:adjustRightInd w:val="0"/>
              <w:snapToGrid w:val="0"/>
              <w:spacing w:line="202" w:lineRule="auto"/>
              <w:ind w:left="144"/>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4"/>
                <w:kern w:val="0"/>
                <w:sz w:val="18"/>
                <w:szCs w:val="18"/>
                <w:lang w:eastAsia="en-US"/>
              </w:rPr>
              <w:t>技术服务费</w:t>
            </w:r>
          </w:p>
        </w:tc>
        <w:tc>
          <w:tcPr>
            <w:tcW w:w="10526" w:type="dxa"/>
            <w:vAlign w:val="top"/>
          </w:tcPr>
          <w:p w14:paraId="2EC7F64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705" w:type="dxa"/>
            <w:vAlign w:val="top"/>
          </w:tcPr>
          <w:p w14:paraId="04C6BEF4">
            <w:pPr>
              <w:widowControl/>
              <w:kinsoku w:val="0"/>
              <w:autoSpaceDE w:val="0"/>
              <w:autoSpaceDN w:val="0"/>
              <w:adjustRightInd w:val="0"/>
              <w:snapToGrid w:val="0"/>
              <w:spacing w:before="115" w:line="241" w:lineRule="auto"/>
              <w:ind w:left="329"/>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1</w:t>
            </w:r>
          </w:p>
        </w:tc>
        <w:tc>
          <w:tcPr>
            <w:tcW w:w="652" w:type="dxa"/>
            <w:vAlign w:val="top"/>
          </w:tcPr>
          <w:p w14:paraId="2932A823">
            <w:pPr>
              <w:widowControl/>
              <w:kinsoku w:val="0"/>
              <w:autoSpaceDE w:val="0"/>
              <w:autoSpaceDN w:val="0"/>
              <w:adjustRightInd w:val="0"/>
              <w:snapToGrid w:val="0"/>
              <w:spacing w:before="115" w:line="220" w:lineRule="auto"/>
              <w:ind w:left="247"/>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kern w:val="0"/>
                <w:sz w:val="18"/>
                <w:szCs w:val="18"/>
                <w:lang w:eastAsia="en-US"/>
              </w:rPr>
              <w:t>项</w:t>
            </w:r>
          </w:p>
        </w:tc>
        <w:tc>
          <w:tcPr>
            <w:tcW w:w="837" w:type="dxa"/>
            <w:vAlign w:val="top"/>
          </w:tcPr>
          <w:p w14:paraId="11366307">
            <w:pPr>
              <w:widowControl/>
              <w:kinsoku w:val="0"/>
              <w:autoSpaceDE w:val="0"/>
              <w:autoSpaceDN w:val="0"/>
              <w:adjustRightInd w:val="0"/>
              <w:snapToGrid w:val="0"/>
              <w:spacing w:before="114" w:line="240" w:lineRule="auto"/>
              <w:ind w:left="248"/>
              <w:jc w:val="left"/>
              <w:textAlignment w:val="baseline"/>
              <w:rPr>
                <w:rFonts w:ascii="宋体" w:hAnsi="宋体" w:eastAsia="宋体" w:cs="宋体"/>
                <w:snapToGrid w:val="0"/>
                <w:color w:val="000000"/>
                <w:kern w:val="0"/>
                <w:sz w:val="18"/>
                <w:szCs w:val="18"/>
                <w:lang w:eastAsia="en-US"/>
              </w:rPr>
            </w:pPr>
            <w:r>
              <w:rPr>
                <w:rFonts w:ascii="宋体" w:hAnsi="宋体" w:eastAsia="宋体" w:cs="宋体"/>
                <w:snapToGrid w:val="0"/>
                <w:color w:val="000000"/>
                <w:spacing w:val="-3"/>
                <w:kern w:val="0"/>
                <w:sz w:val="18"/>
                <w:szCs w:val="18"/>
                <w:lang w:eastAsia="en-US"/>
              </w:rPr>
              <w:t>9500</w:t>
            </w:r>
          </w:p>
        </w:tc>
      </w:tr>
    </w:tbl>
    <w:p w14:paraId="72A16BD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71552" behindDoc="0" locked="0" layoutInCell="1" allowOverlap="1">
                <wp:simplePos x="0" y="0"/>
                <wp:positionH relativeFrom="column">
                  <wp:posOffset>12065</wp:posOffset>
                </wp:positionH>
                <wp:positionV relativeFrom="paragraph">
                  <wp:posOffset>5383530</wp:posOffset>
                </wp:positionV>
                <wp:extent cx="8820150" cy="6350"/>
                <wp:effectExtent l="0" t="0" r="0" b="0"/>
                <wp:wrapNone/>
                <wp:docPr id="17" name="任意多边形 17"/>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95pt;margin-top:423.9pt;height:0.5pt;width:694.5pt;z-index:251671552;mso-width-relative:page;mso-height-relative:page;" fillcolor="#000000" filled="t" stroked="f" coordsize="13890,10" o:gfxdata="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G3oXB1QAAAAoBAAAPAAAAAAAAAAEAIAAA&#10;ACIAAABkcnMvZG93bnJldi54bWxQSwECFAAUAAAACACHTuJAdYNClA8CAAB+BAAADgAAAAAAAAAB&#10;ACAAAAAkAQAAZHJzL2Uyb0RvYy54bWxQSwUGAAAAAAYABgBZAQAApQUAAAAA&#10;" path="m0,0l13890,0,13890,9,0,9,0,0xe">
                <v:fill on="t" focussize="0,0"/>
                <v:stroke on="f"/>
                <v:imagedata o:title=""/>
                <o:lock v:ext="edit" aspectratio="f"/>
              </v:shape>
            </w:pict>
          </mc:Fallback>
        </mc:AlternateContent>
      </w:r>
    </w:p>
    <w:p w14:paraId="4CCB9AF7">
      <w:pPr>
        <w:rPr>
          <w:rFonts w:ascii="Arial" w:hAnsi="Arial" w:eastAsia="Arial" w:cs="Arial"/>
          <w:sz w:val="21"/>
          <w:szCs w:val="21"/>
        </w:rPr>
        <w:sectPr>
          <w:footerReference r:id="rId15" w:type="default"/>
          <w:pgSz w:w="16839" w:h="11906"/>
          <w:pgMar w:top="1128" w:right="876" w:bottom="1330" w:left="1454" w:header="851" w:footer="798" w:gutter="0"/>
          <w:cols w:space="720" w:num="1"/>
        </w:sectPr>
      </w:pPr>
    </w:p>
    <w:p w14:paraId="3590CBD4">
      <w:pPr>
        <w:kinsoku w:val="0"/>
        <w:autoSpaceDE w:val="0"/>
        <w:autoSpaceDN w:val="0"/>
        <w:adjustRightInd w:val="0"/>
        <w:snapToGrid w:val="0"/>
        <w:spacing w:before="78" w:line="223" w:lineRule="auto"/>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6"/>
          <w:kern w:val="0"/>
          <w:sz w:val="24"/>
          <w:szCs w:val="24"/>
          <w:lang w:val="en-US" w:eastAsia="en-US" w:bidi="ar-SA"/>
        </w:rPr>
        <w:t>特别说明：</w:t>
      </w:r>
    </w:p>
    <w:p w14:paraId="5B5CAABB">
      <w:pPr>
        <w:kinsoku w:val="0"/>
        <w:autoSpaceDE w:val="0"/>
        <w:autoSpaceDN w:val="0"/>
        <w:adjustRightInd w:val="0"/>
        <w:snapToGrid w:val="0"/>
        <w:spacing w:before="168" w:line="354" w:lineRule="auto"/>
        <w:ind w:left="15" w:right="2"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①投标人参与政府采购活动应当诚信守法、公平竞争，应当</w:t>
      </w:r>
      <w:r>
        <w:rPr>
          <w:rFonts w:ascii="仿宋" w:hAnsi="仿宋" w:eastAsia="仿宋" w:cs="仿宋"/>
          <w:b/>
          <w:bCs/>
          <w:snapToGrid w:val="0"/>
          <w:color w:val="000000"/>
          <w:spacing w:val="-3"/>
          <w:kern w:val="0"/>
          <w:sz w:val="24"/>
          <w:szCs w:val="24"/>
          <w:lang w:val="en-US" w:eastAsia="en-US" w:bidi="ar-SA"/>
        </w:rPr>
        <w:t>提供真实有效的证明材料（如有要求</w:t>
      </w:r>
      <w:r>
        <w:rPr>
          <w:rFonts w:ascii="仿宋" w:hAnsi="仿宋" w:eastAsia="仿宋" w:cs="仿宋"/>
          <w:b/>
          <w:bCs/>
          <w:snapToGrid w:val="0"/>
          <w:color w:val="000000"/>
          <w:spacing w:val="7"/>
          <w:kern w:val="0"/>
          <w:sz w:val="24"/>
          <w:szCs w:val="24"/>
          <w:lang w:val="en-US" w:eastAsia="en-US" w:bidi="ar-SA"/>
        </w:rPr>
        <w:t>），</w:t>
      </w:r>
      <w:r>
        <w:rPr>
          <w:rFonts w:ascii="仿宋" w:hAnsi="仿宋" w:eastAsia="仿宋" w:cs="仿宋"/>
          <w:b/>
          <w:bCs/>
          <w:snapToGrid w:val="0"/>
          <w:color w:val="000000"/>
          <w:spacing w:val="-3"/>
          <w:kern w:val="0"/>
          <w:sz w:val="24"/>
          <w:szCs w:val="24"/>
          <w:lang w:val="en-US" w:eastAsia="en-US" w:bidi="ar-SA"/>
        </w:rPr>
        <w:t>如出现（包括但不限于）虚假性能特点或参数配置需求响应、虚</w:t>
      </w:r>
      <w:r>
        <w:rPr>
          <w:rFonts w:ascii="仿宋" w:hAnsi="仿宋" w:eastAsia="仿宋" w:cs="仿宋"/>
          <w:b/>
          <w:bCs/>
          <w:snapToGrid w:val="0"/>
          <w:color w:val="000000"/>
          <w:spacing w:val="-2"/>
          <w:kern w:val="0"/>
          <w:sz w:val="24"/>
          <w:szCs w:val="24"/>
          <w:lang w:val="en-US" w:eastAsia="en-US" w:bidi="ar-SA"/>
        </w:rPr>
        <w:t>假产品彩页、虚假业绩、虚假证书、虚假检测</w:t>
      </w:r>
      <w:r>
        <w:rPr>
          <w:rFonts w:ascii="仿宋" w:hAnsi="仿宋" w:eastAsia="仿宋" w:cs="仿宋"/>
          <w:b/>
          <w:bCs/>
          <w:snapToGrid w:val="0"/>
          <w:color w:val="000000"/>
          <w:spacing w:val="-3"/>
          <w:kern w:val="0"/>
          <w:sz w:val="24"/>
          <w:szCs w:val="24"/>
          <w:lang w:val="en-US" w:eastAsia="en-US" w:bidi="ar-SA"/>
        </w:rPr>
        <w:t>报告、虚假声明、虚假承诺、隐瞒失信</w:t>
      </w:r>
      <w:r>
        <w:rPr>
          <w:rFonts w:ascii="仿宋" w:hAnsi="仿宋" w:eastAsia="仿宋" w:cs="仿宋"/>
          <w:b/>
          <w:bCs/>
          <w:snapToGrid w:val="0"/>
          <w:color w:val="000000"/>
          <w:spacing w:val="-2"/>
          <w:kern w:val="0"/>
          <w:sz w:val="24"/>
          <w:szCs w:val="24"/>
          <w:lang w:val="en-US" w:eastAsia="en-US" w:bidi="ar-SA"/>
        </w:rPr>
        <w:t>信息等情形谋取成交的，一经发现，将取消成交资格并报行政监管部门严</w:t>
      </w:r>
      <w:r>
        <w:rPr>
          <w:rFonts w:ascii="仿宋" w:hAnsi="仿宋" w:eastAsia="仿宋" w:cs="仿宋"/>
          <w:b/>
          <w:bCs/>
          <w:snapToGrid w:val="0"/>
          <w:color w:val="000000"/>
          <w:spacing w:val="-3"/>
          <w:kern w:val="0"/>
          <w:sz w:val="24"/>
          <w:szCs w:val="24"/>
          <w:lang w:val="en-US" w:eastAsia="en-US" w:bidi="ar-SA"/>
        </w:rPr>
        <w:t>肃查处。</w:t>
      </w:r>
    </w:p>
    <w:p w14:paraId="081C2DA1">
      <w:pPr>
        <w:kinsoku w:val="0"/>
        <w:autoSpaceDE w:val="0"/>
        <w:autoSpaceDN w:val="0"/>
        <w:adjustRightInd w:val="0"/>
        <w:snapToGrid w:val="0"/>
        <w:spacing w:before="3" w:line="353" w:lineRule="auto"/>
        <w:ind w:left="16" w:firstLine="470"/>
        <w:jc w:val="left"/>
        <w:textAlignment w:val="baseline"/>
        <w:rPr>
          <w:rFonts w:ascii="仿宋" w:hAnsi="仿宋" w:eastAsia="仿宋" w:cs="仿宋"/>
          <w:snapToGrid w:val="0"/>
          <w:color w:val="auto"/>
          <w:kern w:val="0"/>
          <w:sz w:val="24"/>
          <w:szCs w:val="24"/>
          <w:lang w:val="en-US" w:eastAsia="en-US" w:bidi="ar-SA"/>
        </w:rPr>
      </w:pPr>
      <w:r>
        <w:rPr>
          <w:rFonts w:ascii="仿宋" w:hAnsi="仿宋" w:eastAsia="仿宋" w:cs="仿宋"/>
          <w:b/>
          <w:bCs/>
          <w:snapToGrid w:val="0"/>
          <w:color w:val="auto"/>
          <w:spacing w:val="-2"/>
          <w:kern w:val="0"/>
          <w:sz w:val="24"/>
          <w:szCs w:val="24"/>
          <w:lang w:val="en-US" w:eastAsia="en-US" w:bidi="ar-SA"/>
        </w:rPr>
        <w:t>②应通过中国信息安全测评中心测评的产品（含软件产品）或部件</w:t>
      </w:r>
      <w:r>
        <w:rPr>
          <w:rFonts w:ascii="仿宋" w:hAnsi="仿宋" w:eastAsia="仿宋" w:cs="仿宋"/>
          <w:b/>
          <w:bCs/>
          <w:snapToGrid w:val="0"/>
          <w:color w:val="auto"/>
          <w:spacing w:val="-3"/>
          <w:kern w:val="0"/>
          <w:sz w:val="24"/>
          <w:szCs w:val="24"/>
          <w:lang w:val="en-US" w:eastAsia="en-US" w:bidi="ar-SA"/>
        </w:rPr>
        <w:t>，投标人应从</w:t>
      </w:r>
      <w:r>
        <w:rPr>
          <w:rFonts w:ascii="仿宋" w:hAnsi="仿宋" w:eastAsia="仿宋" w:cs="仿宋"/>
          <w:b/>
          <w:bCs/>
          <w:snapToGrid w:val="0"/>
          <w:color w:val="auto"/>
          <w:spacing w:val="-5"/>
          <w:kern w:val="0"/>
          <w:sz w:val="24"/>
          <w:szCs w:val="24"/>
          <w:lang w:val="en-US" w:eastAsia="en-US" w:bidi="ar-SA"/>
        </w:rPr>
        <w:t>中国信息安全测评中心（</w:t>
      </w:r>
      <w:r>
        <w:rPr>
          <w:rFonts w:ascii="仿宋" w:hAnsi="仿宋" w:eastAsia="仿宋" w:cs="仿宋"/>
          <w:snapToGrid w:val="0"/>
          <w:color w:val="auto"/>
          <w:kern w:val="0"/>
          <w:sz w:val="31"/>
          <w:szCs w:val="31"/>
          <w:lang w:val="en-US" w:eastAsia="en-US" w:bidi="ar-SA"/>
        </w:rPr>
        <w:fldChar w:fldCharType="begin"/>
      </w:r>
      <w:r>
        <w:rPr>
          <w:rFonts w:ascii="仿宋" w:hAnsi="仿宋" w:eastAsia="仿宋" w:cs="仿宋"/>
          <w:snapToGrid w:val="0"/>
          <w:color w:val="auto"/>
          <w:kern w:val="0"/>
          <w:sz w:val="31"/>
          <w:szCs w:val="31"/>
          <w:lang w:val="en-US" w:eastAsia="en-US" w:bidi="ar-SA"/>
        </w:rPr>
        <w:instrText xml:space="preserve"> HYPERLINK "http://www.itsec.gov.cn/aqkkcp/" </w:instrText>
      </w:r>
      <w:r>
        <w:rPr>
          <w:rFonts w:ascii="仿宋" w:hAnsi="仿宋" w:eastAsia="仿宋" w:cs="仿宋"/>
          <w:snapToGrid w:val="0"/>
          <w:color w:val="auto"/>
          <w:kern w:val="0"/>
          <w:sz w:val="31"/>
          <w:szCs w:val="31"/>
          <w:lang w:val="en-US" w:eastAsia="en-US" w:bidi="ar-SA"/>
        </w:rPr>
        <w:fldChar w:fldCharType="separate"/>
      </w:r>
      <w:r>
        <w:rPr>
          <w:rFonts w:ascii="仿宋" w:hAnsi="仿宋" w:eastAsia="仿宋" w:cs="仿宋"/>
          <w:b/>
          <w:bCs/>
          <w:snapToGrid w:val="0"/>
          <w:color w:val="auto"/>
          <w:spacing w:val="-5"/>
          <w:kern w:val="0"/>
          <w:sz w:val="24"/>
          <w:szCs w:val="24"/>
          <w:lang w:val="en-US" w:eastAsia="en-US" w:bidi="ar-SA"/>
        </w:rPr>
        <w:t>http://www.itsec.gov.cn/aqkkcp/</w:t>
      </w:r>
      <w:r>
        <w:rPr>
          <w:rFonts w:ascii="仿宋" w:hAnsi="仿宋" w:eastAsia="仿宋" w:cs="仿宋"/>
          <w:b/>
          <w:bCs/>
          <w:snapToGrid w:val="0"/>
          <w:color w:val="auto"/>
          <w:spacing w:val="-5"/>
          <w:kern w:val="0"/>
          <w:sz w:val="24"/>
          <w:szCs w:val="24"/>
          <w:lang w:val="en-US" w:eastAsia="en-US" w:bidi="ar-SA"/>
        </w:rPr>
        <w:fldChar w:fldCharType="end"/>
      </w:r>
      <w:r>
        <w:rPr>
          <w:rFonts w:ascii="仿宋" w:hAnsi="仿宋" w:eastAsia="仿宋" w:cs="仿宋"/>
          <w:b/>
          <w:bCs/>
          <w:snapToGrid w:val="0"/>
          <w:color w:val="auto"/>
          <w:spacing w:val="-5"/>
          <w:kern w:val="0"/>
          <w:sz w:val="24"/>
          <w:szCs w:val="24"/>
          <w:lang w:val="en-US" w:eastAsia="en-US" w:bidi="ar-SA"/>
        </w:rPr>
        <w:t>）已发布的相关产品（含</w:t>
      </w:r>
      <w:r>
        <w:rPr>
          <w:rFonts w:ascii="仿宋" w:hAnsi="仿宋" w:eastAsia="仿宋" w:cs="仿宋"/>
          <w:b/>
          <w:bCs/>
          <w:snapToGrid w:val="0"/>
          <w:color w:val="auto"/>
          <w:spacing w:val="-3"/>
          <w:kern w:val="0"/>
          <w:sz w:val="24"/>
          <w:szCs w:val="24"/>
          <w:lang w:val="en-US" w:eastAsia="en-US" w:bidi="ar-SA"/>
        </w:rPr>
        <w:t>软件产品）或部件中选择，确保通过相关主管部门验收。</w:t>
      </w:r>
      <w:bookmarkStart w:id="11" w:name="_GoBack"/>
      <w:bookmarkEnd w:id="11"/>
    </w:p>
    <w:p w14:paraId="2468986F">
      <w:pPr>
        <w:kinsoku w:val="0"/>
        <w:autoSpaceDE w:val="0"/>
        <w:autoSpaceDN w:val="0"/>
        <w:adjustRightInd w:val="0"/>
        <w:snapToGrid w:val="0"/>
        <w:spacing w:before="4" w:line="353" w:lineRule="auto"/>
        <w:ind w:left="16" w:right="2"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③投标人应仔细阅读招标文件参数及相关要求，并对招标文件</w:t>
      </w:r>
      <w:r>
        <w:rPr>
          <w:rFonts w:ascii="仿宋" w:hAnsi="仿宋" w:eastAsia="仿宋" w:cs="仿宋"/>
          <w:b/>
          <w:bCs/>
          <w:snapToGrid w:val="0"/>
          <w:color w:val="000000"/>
          <w:spacing w:val="-3"/>
          <w:kern w:val="0"/>
          <w:sz w:val="24"/>
          <w:szCs w:val="24"/>
          <w:lang w:val="en-US" w:eastAsia="en-US" w:bidi="ar-SA"/>
        </w:rPr>
        <w:t>的各项参数及相关</w:t>
      </w:r>
      <w:r>
        <w:rPr>
          <w:rFonts w:ascii="仿宋" w:hAnsi="仿宋" w:eastAsia="仿宋" w:cs="仿宋"/>
          <w:b/>
          <w:bCs/>
          <w:snapToGrid w:val="0"/>
          <w:color w:val="000000"/>
          <w:spacing w:val="-2"/>
          <w:kern w:val="0"/>
          <w:sz w:val="24"/>
          <w:szCs w:val="24"/>
          <w:lang w:val="en-US" w:eastAsia="en-US" w:bidi="ar-SA"/>
        </w:rPr>
        <w:t>要求逐项进行响应，安装前采购人或委托的接</w:t>
      </w:r>
      <w:r>
        <w:rPr>
          <w:rFonts w:ascii="仿宋" w:hAnsi="仿宋" w:eastAsia="仿宋" w:cs="仿宋"/>
          <w:b/>
          <w:bCs/>
          <w:snapToGrid w:val="0"/>
          <w:color w:val="000000"/>
          <w:spacing w:val="-3"/>
          <w:kern w:val="0"/>
          <w:sz w:val="24"/>
          <w:szCs w:val="24"/>
          <w:lang w:val="en-US" w:eastAsia="en-US" w:bidi="ar-SA"/>
        </w:rPr>
        <w:t>收点相关人员将根据招标文件、投标文</w:t>
      </w:r>
      <w:r>
        <w:rPr>
          <w:rFonts w:ascii="仿宋" w:hAnsi="仿宋" w:eastAsia="仿宋" w:cs="仿宋"/>
          <w:b/>
          <w:bCs/>
          <w:snapToGrid w:val="0"/>
          <w:color w:val="000000"/>
          <w:spacing w:val="-2"/>
          <w:kern w:val="0"/>
          <w:sz w:val="24"/>
          <w:szCs w:val="24"/>
          <w:lang w:val="en-US" w:eastAsia="en-US" w:bidi="ar-SA"/>
        </w:rPr>
        <w:t>件对各项参数及相关要求逐项进行核实，若不</w:t>
      </w:r>
      <w:r>
        <w:rPr>
          <w:rFonts w:ascii="仿宋" w:hAnsi="仿宋" w:eastAsia="仿宋" w:cs="仿宋"/>
          <w:b/>
          <w:bCs/>
          <w:snapToGrid w:val="0"/>
          <w:color w:val="000000"/>
          <w:spacing w:val="-3"/>
          <w:kern w:val="0"/>
          <w:sz w:val="24"/>
          <w:szCs w:val="24"/>
          <w:lang w:val="en-US" w:eastAsia="en-US" w:bidi="ar-SA"/>
        </w:rPr>
        <w:t>能满足招标文件要求，采购人有权取消成交资格并由成交供应商赔偿给采购人造成的一切损失。</w:t>
      </w:r>
    </w:p>
    <w:p w14:paraId="098394CD">
      <w:pPr>
        <w:widowControl/>
        <w:kinsoku w:val="0"/>
        <w:autoSpaceDE w:val="0"/>
        <w:autoSpaceDN w:val="0"/>
        <w:adjustRightInd w:val="0"/>
        <w:snapToGrid w:val="0"/>
        <w:spacing w:line="281" w:lineRule="auto"/>
        <w:jc w:val="left"/>
        <w:textAlignment w:val="baseline"/>
        <w:rPr>
          <w:rFonts w:ascii="Arial" w:hAnsi="Arial" w:eastAsia="Arial" w:cs="Arial"/>
          <w:snapToGrid w:val="0"/>
          <w:color w:val="000000"/>
          <w:kern w:val="0"/>
          <w:sz w:val="21"/>
          <w:szCs w:val="21"/>
          <w:lang w:eastAsia="en-US"/>
        </w:rPr>
      </w:pPr>
    </w:p>
    <w:p w14:paraId="2CDF0833">
      <w:pPr>
        <w:rPr>
          <w:rFonts w:ascii="仿宋" w:hAnsi="仿宋" w:eastAsia="仿宋" w:cs="仿宋"/>
          <w:b/>
          <w:bCs/>
          <w:snapToGrid w:val="0"/>
          <w:color w:val="000000"/>
          <w:spacing w:val="-11"/>
          <w:kern w:val="0"/>
          <w:sz w:val="28"/>
          <w:szCs w:val="28"/>
          <w:lang w:val="en-US" w:eastAsia="en-US" w:bidi="ar-SA"/>
        </w:rPr>
      </w:pPr>
      <w:bookmarkStart w:id="1" w:name="bookmark33"/>
      <w:bookmarkEnd w:id="1"/>
      <w:r>
        <w:rPr>
          <w:rFonts w:ascii="仿宋" w:hAnsi="仿宋" w:eastAsia="仿宋" w:cs="仿宋"/>
          <w:b/>
          <w:bCs/>
          <w:snapToGrid w:val="0"/>
          <w:color w:val="000000"/>
          <w:spacing w:val="-11"/>
          <w:kern w:val="0"/>
          <w:sz w:val="28"/>
          <w:szCs w:val="28"/>
          <w:lang w:val="en-US" w:eastAsia="en-US" w:bidi="ar-SA"/>
        </w:rPr>
        <w:br w:type="page"/>
      </w:r>
    </w:p>
    <w:p w14:paraId="459C759A">
      <w:pPr>
        <w:kinsoku w:val="0"/>
        <w:autoSpaceDE w:val="0"/>
        <w:autoSpaceDN w:val="0"/>
        <w:adjustRightInd w:val="0"/>
        <w:snapToGrid w:val="0"/>
        <w:spacing w:before="91" w:line="222" w:lineRule="auto"/>
        <w:ind w:left="3426"/>
        <w:jc w:val="left"/>
        <w:textAlignment w:val="baseline"/>
        <w:outlineLvl w:val="1"/>
        <w:rPr>
          <w:rFonts w:ascii="仿宋" w:hAnsi="仿宋" w:eastAsia="仿宋" w:cs="仿宋"/>
          <w:snapToGrid w:val="0"/>
          <w:color w:val="000000"/>
          <w:kern w:val="0"/>
          <w:sz w:val="28"/>
          <w:szCs w:val="28"/>
          <w:lang w:val="en-US" w:eastAsia="en-US" w:bidi="ar-SA"/>
        </w:rPr>
      </w:pPr>
      <w:r>
        <w:rPr>
          <w:rFonts w:ascii="仿宋" w:hAnsi="仿宋" w:eastAsia="仿宋" w:cs="仿宋"/>
          <w:b/>
          <w:bCs/>
          <w:snapToGrid w:val="0"/>
          <w:color w:val="000000"/>
          <w:spacing w:val="-11"/>
          <w:kern w:val="0"/>
          <w:sz w:val="28"/>
          <w:szCs w:val="28"/>
          <w:lang w:val="en-US" w:eastAsia="en-US" w:bidi="ar-SA"/>
        </w:rPr>
        <w:t>第二节</w:t>
      </w:r>
      <w:r>
        <w:rPr>
          <w:rFonts w:ascii="仿宋" w:hAnsi="仿宋" w:eastAsia="仿宋" w:cs="仿宋"/>
          <w:snapToGrid w:val="0"/>
          <w:color w:val="000000"/>
          <w:spacing w:val="29"/>
          <w:kern w:val="0"/>
          <w:sz w:val="28"/>
          <w:szCs w:val="28"/>
          <w:lang w:val="en-US" w:eastAsia="en-US" w:bidi="ar-SA"/>
        </w:rPr>
        <w:t xml:space="preserve"> </w:t>
      </w:r>
      <w:r>
        <w:rPr>
          <w:rFonts w:ascii="仿宋" w:hAnsi="仿宋" w:eastAsia="仿宋" w:cs="仿宋"/>
          <w:b/>
          <w:bCs/>
          <w:snapToGrid w:val="0"/>
          <w:color w:val="000000"/>
          <w:spacing w:val="-11"/>
          <w:kern w:val="0"/>
          <w:sz w:val="28"/>
          <w:szCs w:val="28"/>
          <w:lang w:val="en-US" w:eastAsia="en-US" w:bidi="ar-SA"/>
        </w:rPr>
        <w:t>商务要求</w:t>
      </w:r>
    </w:p>
    <w:p w14:paraId="106853D1">
      <w:pPr>
        <w:kinsoku w:val="0"/>
        <w:autoSpaceDE w:val="0"/>
        <w:autoSpaceDN w:val="0"/>
        <w:adjustRightInd w:val="0"/>
        <w:snapToGrid w:val="0"/>
        <w:spacing w:before="277" w:line="222" w:lineRule="auto"/>
        <w:ind w:left="19"/>
        <w:jc w:val="left"/>
        <w:textAlignment w:val="baseline"/>
        <w:outlineLvl w:val="2"/>
        <w:rPr>
          <w:rFonts w:ascii="仿宋" w:hAnsi="仿宋" w:eastAsia="仿宋" w:cs="仿宋"/>
          <w:snapToGrid w:val="0"/>
          <w:color w:val="000000"/>
          <w:kern w:val="0"/>
          <w:sz w:val="24"/>
          <w:szCs w:val="24"/>
          <w:lang w:val="en-US" w:eastAsia="en-US" w:bidi="ar-SA"/>
        </w:rPr>
      </w:pPr>
      <w:bookmarkStart w:id="2" w:name="bookmark66"/>
      <w:bookmarkEnd w:id="2"/>
      <w:r>
        <w:rPr>
          <w:rFonts w:ascii="仿宋" w:hAnsi="仿宋" w:eastAsia="仿宋" w:cs="仿宋"/>
          <w:b/>
          <w:bCs/>
          <w:snapToGrid w:val="0"/>
          <w:color w:val="000000"/>
          <w:spacing w:val="-6"/>
          <w:kern w:val="0"/>
          <w:sz w:val="24"/>
          <w:szCs w:val="24"/>
          <w:lang w:val="en-US" w:eastAsia="en-US" w:bidi="ar-SA"/>
        </w:rPr>
        <w:t>一、报价要求</w:t>
      </w:r>
    </w:p>
    <w:p w14:paraId="102FE74B">
      <w:pPr>
        <w:kinsoku w:val="0"/>
        <w:autoSpaceDE w:val="0"/>
        <w:autoSpaceDN w:val="0"/>
        <w:adjustRightInd w:val="0"/>
        <w:snapToGrid w:val="0"/>
        <w:spacing w:before="171" w:line="352" w:lineRule="auto"/>
        <w:ind w:left="16" w:firstLine="49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1、投标人必须对本项目所有采购内容进行投标报价响应，不得只对部分内容投标</w:t>
      </w:r>
      <w:r>
        <w:rPr>
          <w:rFonts w:ascii="仿宋" w:hAnsi="仿宋" w:eastAsia="仿宋" w:cs="仿宋"/>
          <w:snapToGrid w:val="0"/>
          <w:color w:val="000000"/>
          <w:kern w:val="0"/>
          <w:sz w:val="24"/>
          <w:szCs w:val="24"/>
          <w:lang w:val="en-US" w:eastAsia="en-US" w:bidi="ar-SA"/>
        </w:rPr>
        <w:t>报价响应，投标人对本项目的投标总报价</w:t>
      </w:r>
      <w:r>
        <w:rPr>
          <w:rFonts w:ascii="仿宋" w:hAnsi="仿宋" w:eastAsia="仿宋" w:cs="仿宋"/>
          <w:b/>
          <w:bCs/>
          <w:snapToGrid w:val="0"/>
          <w:color w:val="0000FF"/>
          <w:kern w:val="0"/>
          <w:sz w:val="24"/>
          <w:szCs w:val="24"/>
          <w:lang w:val="en-US" w:eastAsia="en-US" w:bidi="ar-SA"/>
        </w:rPr>
        <w:t>最高不得超过5402</w:t>
      </w:r>
      <w:r>
        <w:rPr>
          <w:rFonts w:ascii="仿宋" w:hAnsi="仿宋" w:eastAsia="仿宋" w:cs="仿宋"/>
          <w:b/>
          <w:bCs/>
          <w:snapToGrid w:val="0"/>
          <w:color w:val="0000FF"/>
          <w:spacing w:val="-1"/>
          <w:kern w:val="0"/>
          <w:sz w:val="24"/>
          <w:szCs w:val="24"/>
          <w:lang w:val="en-US" w:eastAsia="en-US" w:bidi="ar-SA"/>
        </w:rPr>
        <w:t>15.00</w:t>
      </w:r>
      <w:r>
        <w:rPr>
          <w:rFonts w:ascii="仿宋" w:hAnsi="仿宋" w:eastAsia="仿宋" w:cs="仿宋"/>
          <w:snapToGrid w:val="0"/>
          <w:color w:val="0000FF"/>
          <w:spacing w:val="-43"/>
          <w:kern w:val="0"/>
          <w:sz w:val="24"/>
          <w:szCs w:val="24"/>
          <w:lang w:val="en-US" w:eastAsia="en-US" w:bidi="ar-SA"/>
        </w:rPr>
        <w:t xml:space="preserve"> </w:t>
      </w:r>
      <w:r>
        <w:rPr>
          <w:rFonts w:ascii="仿宋" w:hAnsi="仿宋" w:eastAsia="仿宋" w:cs="仿宋"/>
          <w:b/>
          <w:bCs/>
          <w:snapToGrid w:val="0"/>
          <w:color w:val="0000FF"/>
          <w:spacing w:val="-1"/>
          <w:kern w:val="0"/>
          <w:sz w:val="24"/>
          <w:szCs w:val="24"/>
          <w:lang w:val="en-US" w:eastAsia="en-US" w:bidi="ar-SA"/>
        </w:rPr>
        <w:t>元</w:t>
      </w:r>
      <w:r>
        <w:rPr>
          <w:rFonts w:ascii="仿宋" w:hAnsi="仿宋" w:eastAsia="仿宋" w:cs="仿宋"/>
          <w:b/>
          <w:bCs/>
          <w:snapToGrid w:val="0"/>
          <w:color w:val="000000"/>
          <w:spacing w:val="-1"/>
          <w:kern w:val="0"/>
          <w:sz w:val="24"/>
          <w:szCs w:val="24"/>
          <w:lang w:val="en-US" w:eastAsia="en-US" w:bidi="ar-SA"/>
        </w:rPr>
        <w:t>，否则其投标无</w:t>
      </w:r>
      <w:r>
        <w:rPr>
          <w:rFonts w:ascii="仿宋" w:hAnsi="仿宋" w:eastAsia="仿宋" w:cs="仿宋"/>
          <w:b/>
          <w:bCs/>
          <w:snapToGrid w:val="0"/>
          <w:color w:val="000000"/>
          <w:spacing w:val="-11"/>
          <w:kern w:val="0"/>
          <w:sz w:val="24"/>
          <w:szCs w:val="24"/>
          <w:lang w:val="en-US" w:eastAsia="en-US" w:bidi="ar-SA"/>
        </w:rPr>
        <w:t>效。</w:t>
      </w:r>
    </w:p>
    <w:p w14:paraId="68058A1B">
      <w:pPr>
        <w:kinsoku w:val="0"/>
        <w:autoSpaceDE w:val="0"/>
        <w:autoSpaceDN w:val="0"/>
        <w:adjustRightInd w:val="0"/>
        <w:snapToGrid w:val="0"/>
        <w:spacing w:before="1" w:line="346" w:lineRule="auto"/>
        <w:ind w:left="19" w:right="2" w:firstLine="47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2、投标（响应）文件只有一个报价，无选择性报价</w:t>
      </w:r>
      <w:r>
        <w:rPr>
          <w:rFonts w:ascii="仿宋" w:hAnsi="仿宋" w:eastAsia="仿宋" w:cs="仿宋"/>
          <w:snapToGrid w:val="0"/>
          <w:color w:val="000000"/>
          <w:spacing w:val="-4"/>
          <w:kern w:val="0"/>
          <w:sz w:val="24"/>
          <w:szCs w:val="24"/>
          <w:lang w:val="en-US" w:eastAsia="en-US" w:bidi="ar-SA"/>
        </w:rPr>
        <w:t>，否则其投标将被视为</w:t>
      </w:r>
      <w:r>
        <w:rPr>
          <w:rFonts w:ascii="仿宋" w:hAnsi="仿宋" w:eastAsia="仿宋" w:cs="仿宋"/>
          <w:b/>
          <w:bCs/>
          <w:snapToGrid w:val="0"/>
          <w:color w:val="000000"/>
          <w:spacing w:val="-4"/>
          <w:kern w:val="0"/>
          <w:sz w:val="24"/>
          <w:szCs w:val="24"/>
          <w:lang w:val="en-US" w:eastAsia="en-US" w:bidi="ar-SA"/>
        </w:rPr>
        <w:t>投标无</w:t>
      </w:r>
      <w:r>
        <w:rPr>
          <w:rFonts w:ascii="仿宋" w:hAnsi="仿宋" w:eastAsia="仿宋" w:cs="仿宋"/>
          <w:b/>
          <w:bCs/>
          <w:snapToGrid w:val="0"/>
          <w:color w:val="000000"/>
          <w:spacing w:val="-5"/>
          <w:kern w:val="0"/>
          <w:sz w:val="24"/>
          <w:szCs w:val="24"/>
          <w:lang w:val="en-US" w:eastAsia="en-US" w:bidi="ar-SA"/>
        </w:rPr>
        <w:t>效</w:t>
      </w:r>
      <w:r>
        <w:rPr>
          <w:rFonts w:ascii="仿宋" w:hAnsi="仿宋" w:eastAsia="仿宋" w:cs="仿宋"/>
          <w:snapToGrid w:val="0"/>
          <w:color w:val="000000"/>
          <w:spacing w:val="-5"/>
          <w:kern w:val="0"/>
          <w:sz w:val="24"/>
          <w:szCs w:val="24"/>
          <w:lang w:val="en-US" w:eastAsia="en-US" w:bidi="ar-SA"/>
        </w:rPr>
        <w:t>而被拒绝</w:t>
      </w:r>
      <w:r>
        <w:rPr>
          <w:rFonts w:ascii="仿宋" w:hAnsi="仿宋" w:eastAsia="仿宋" w:cs="仿宋"/>
          <w:b/>
          <w:bCs/>
          <w:snapToGrid w:val="0"/>
          <w:color w:val="000000"/>
          <w:spacing w:val="-5"/>
          <w:kern w:val="0"/>
          <w:sz w:val="24"/>
          <w:szCs w:val="24"/>
          <w:lang w:val="en-US" w:eastAsia="en-US" w:bidi="ar-SA"/>
        </w:rPr>
        <w:t>。</w:t>
      </w:r>
    </w:p>
    <w:p w14:paraId="1C0DF68E">
      <w:pPr>
        <w:kinsoku w:val="0"/>
        <w:autoSpaceDE w:val="0"/>
        <w:autoSpaceDN w:val="0"/>
        <w:adjustRightInd w:val="0"/>
        <w:snapToGrid w:val="0"/>
        <w:spacing w:before="2" w:line="346" w:lineRule="auto"/>
        <w:ind w:left="15" w:firstLine="478"/>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3、投标人应根据自身实力、采购清单一览表及本项目的特点考虑各种</w:t>
      </w:r>
      <w:r>
        <w:rPr>
          <w:rFonts w:ascii="仿宋" w:hAnsi="仿宋" w:eastAsia="仿宋" w:cs="仿宋"/>
          <w:snapToGrid w:val="0"/>
          <w:color w:val="000000"/>
          <w:spacing w:val="-4"/>
          <w:kern w:val="0"/>
          <w:sz w:val="24"/>
          <w:szCs w:val="24"/>
          <w:lang w:val="en-US" w:eastAsia="en-US" w:bidi="ar-SA"/>
        </w:rPr>
        <w:t>风险，确定</w:t>
      </w:r>
      <w:r>
        <w:rPr>
          <w:rFonts w:ascii="仿宋" w:hAnsi="仿宋" w:eastAsia="仿宋" w:cs="仿宋"/>
          <w:snapToGrid w:val="0"/>
          <w:color w:val="000000"/>
          <w:kern w:val="0"/>
          <w:sz w:val="24"/>
          <w:szCs w:val="24"/>
          <w:lang w:val="en-US" w:eastAsia="en-US" w:bidi="ar-SA"/>
        </w:rPr>
        <w:t>投标总报价（包括但不限于设备成本费、备品备件费、旧设备拆除、运费、人工费、机械费、装卸费、保险费、检验检测费、管理</w:t>
      </w:r>
      <w:r>
        <w:rPr>
          <w:rFonts w:ascii="仿宋" w:hAnsi="仿宋" w:eastAsia="仿宋" w:cs="仿宋"/>
          <w:snapToGrid w:val="0"/>
          <w:color w:val="000000"/>
          <w:spacing w:val="-1"/>
          <w:kern w:val="0"/>
          <w:sz w:val="24"/>
          <w:szCs w:val="24"/>
          <w:lang w:val="en-US" w:eastAsia="en-US" w:bidi="ar-SA"/>
        </w:rPr>
        <w:t>费、规费、税费、利润、付款方式导致的资金占用利息费、其他相关服务及售后服务费等一切费用</w:t>
      </w:r>
      <w:r>
        <w:rPr>
          <w:rFonts w:ascii="仿宋" w:hAnsi="仿宋" w:eastAsia="仿宋" w:cs="仿宋"/>
          <w:snapToGrid w:val="0"/>
          <w:color w:val="000000"/>
          <w:spacing w:val="9"/>
          <w:kern w:val="0"/>
          <w:sz w:val="24"/>
          <w:szCs w:val="24"/>
          <w:lang w:val="en-US" w:eastAsia="en-US" w:bidi="ar-SA"/>
        </w:rPr>
        <w:t>），</w:t>
      </w:r>
      <w:r>
        <w:rPr>
          <w:rFonts w:ascii="仿宋" w:hAnsi="仿宋" w:eastAsia="仿宋" w:cs="仿宋"/>
          <w:snapToGrid w:val="0"/>
          <w:color w:val="000000"/>
          <w:spacing w:val="-1"/>
          <w:kern w:val="0"/>
          <w:sz w:val="24"/>
          <w:szCs w:val="24"/>
          <w:lang w:val="en-US" w:eastAsia="en-US" w:bidi="ar-SA"/>
        </w:rPr>
        <w:t>采购人除支付成交金</w:t>
      </w:r>
      <w:r>
        <w:rPr>
          <w:rFonts w:ascii="仿宋" w:hAnsi="仿宋" w:eastAsia="仿宋" w:cs="仿宋"/>
          <w:snapToGrid w:val="0"/>
          <w:color w:val="000000"/>
          <w:spacing w:val="-2"/>
          <w:kern w:val="0"/>
          <w:sz w:val="24"/>
          <w:szCs w:val="24"/>
          <w:lang w:val="en-US" w:eastAsia="en-US" w:bidi="ar-SA"/>
        </w:rPr>
        <w:t>额外，将不再支付任何其他费用。</w:t>
      </w:r>
    </w:p>
    <w:p w14:paraId="3B87ACDA">
      <w:pPr>
        <w:kinsoku w:val="0"/>
        <w:autoSpaceDE w:val="0"/>
        <w:autoSpaceDN w:val="0"/>
        <w:adjustRightInd w:val="0"/>
        <w:snapToGrid w:val="0"/>
        <w:spacing w:before="5" w:line="222" w:lineRule="auto"/>
        <w:ind w:left="23"/>
        <w:jc w:val="left"/>
        <w:textAlignment w:val="baseline"/>
        <w:outlineLvl w:val="2"/>
        <w:rPr>
          <w:rFonts w:ascii="仿宋" w:hAnsi="仿宋" w:eastAsia="仿宋" w:cs="仿宋"/>
          <w:snapToGrid w:val="0"/>
          <w:color w:val="000000"/>
          <w:kern w:val="0"/>
          <w:sz w:val="24"/>
          <w:szCs w:val="24"/>
          <w:lang w:val="en-US" w:eastAsia="en-US" w:bidi="ar-SA"/>
        </w:rPr>
      </w:pPr>
      <w:bookmarkStart w:id="3" w:name="bookmark34"/>
      <w:bookmarkEnd w:id="3"/>
      <w:r>
        <w:rPr>
          <w:rFonts w:ascii="仿宋" w:hAnsi="仿宋" w:eastAsia="仿宋" w:cs="仿宋"/>
          <w:b/>
          <w:bCs/>
          <w:snapToGrid w:val="0"/>
          <w:color w:val="000000"/>
          <w:spacing w:val="-6"/>
          <w:kern w:val="0"/>
          <w:sz w:val="24"/>
          <w:szCs w:val="24"/>
          <w:lang w:val="en-US" w:eastAsia="en-US" w:bidi="ar-SA"/>
        </w:rPr>
        <w:t>二、质量要求</w:t>
      </w:r>
    </w:p>
    <w:p w14:paraId="025AE19D">
      <w:pPr>
        <w:kinsoku w:val="0"/>
        <w:autoSpaceDE w:val="0"/>
        <w:autoSpaceDN w:val="0"/>
        <w:adjustRightInd w:val="0"/>
        <w:snapToGrid w:val="0"/>
        <w:spacing w:before="171" w:line="354" w:lineRule="auto"/>
        <w:ind w:left="18" w:firstLine="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1、成交供应商应保证合同项目下所供产品是全新的、未使用过的，并完全符合国</w:t>
      </w:r>
      <w:r>
        <w:rPr>
          <w:rFonts w:ascii="仿宋" w:hAnsi="仿宋" w:eastAsia="仿宋" w:cs="仿宋"/>
          <w:snapToGrid w:val="0"/>
          <w:color w:val="000000"/>
          <w:spacing w:val="-3"/>
          <w:kern w:val="0"/>
          <w:sz w:val="24"/>
          <w:szCs w:val="24"/>
          <w:lang w:val="en-US" w:eastAsia="en-US" w:bidi="ar-SA"/>
        </w:rPr>
        <w:t>家相关行业的标准。</w:t>
      </w:r>
    </w:p>
    <w:p w14:paraId="07CD151F">
      <w:pPr>
        <w:kinsoku w:val="0"/>
        <w:autoSpaceDE w:val="0"/>
        <w:autoSpaceDN w:val="0"/>
        <w:adjustRightInd w:val="0"/>
        <w:snapToGrid w:val="0"/>
        <w:spacing w:before="1" w:line="220" w:lineRule="auto"/>
        <w:ind w:left="491"/>
        <w:jc w:val="left"/>
        <w:textAlignment w:val="baseline"/>
        <w:rPr>
          <w:rFonts w:ascii="Arial" w:hAnsi="仿宋" w:eastAsia="仿宋" w:cs="仿宋"/>
          <w:snapToGrid w:val="0"/>
          <w:color w:val="000000"/>
          <w:kern w:val="0"/>
          <w:sz w:val="21"/>
          <w:szCs w:val="31"/>
          <w:lang w:val="en-US" w:eastAsia="en-US" w:bidi="ar-SA"/>
        </w:rPr>
      </w:pPr>
      <w:r>
        <w:rPr>
          <w:rFonts w:ascii="仿宋" w:hAnsi="仿宋" w:eastAsia="仿宋" w:cs="仿宋"/>
          <w:snapToGrid w:val="0"/>
          <w:color w:val="000000"/>
          <w:spacing w:val="-1"/>
          <w:kern w:val="0"/>
          <w:sz w:val="24"/>
          <w:szCs w:val="24"/>
          <w:lang w:val="en-US" w:eastAsia="en-US" w:bidi="ar-SA"/>
        </w:rPr>
        <w:t>2、所有产品须满足国家及行业对节能、环保、质量方面的要求。</w:t>
      </w:r>
    </w:p>
    <w:p w14:paraId="75D15ECD">
      <w:pPr>
        <w:kinsoku w:val="0"/>
        <w:autoSpaceDE w:val="0"/>
        <w:autoSpaceDN w:val="0"/>
        <w:adjustRightInd w:val="0"/>
        <w:snapToGrid w:val="0"/>
        <w:spacing w:before="78" w:line="221" w:lineRule="auto"/>
        <w:ind w:left="49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3、产品质量：按国标、部标或行业标准要求制造。</w:t>
      </w:r>
    </w:p>
    <w:p w14:paraId="7C3063C0">
      <w:pPr>
        <w:kinsoku w:val="0"/>
        <w:autoSpaceDE w:val="0"/>
        <w:autoSpaceDN w:val="0"/>
        <w:adjustRightInd w:val="0"/>
        <w:snapToGrid w:val="0"/>
        <w:spacing w:before="173" w:line="354" w:lineRule="auto"/>
        <w:ind w:left="16" w:right="83" w:firstLine="47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4、成交供应商须保障采购人在使用该产品或其任何一部分时不受到第三方关于侵</w:t>
      </w:r>
      <w:r>
        <w:rPr>
          <w:rFonts w:ascii="仿宋" w:hAnsi="仿宋" w:eastAsia="仿宋" w:cs="仿宋"/>
          <w:snapToGrid w:val="0"/>
          <w:color w:val="000000"/>
          <w:kern w:val="0"/>
          <w:sz w:val="24"/>
          <w:szCs w:val="24"/>
          <w:lang w:val="en-US" w:eastAsia="en-US" w:bidi="ar-SA"/>
        </w:rPr>
        <w:t>犯专利权、商标权或工业设计权的指控。如</w:t>
      </w:r>
      <w:r>
        <w:rPr>
          <w:rFonts w:ascii="仿宋" w:hAnsi="仿宋" w:eastAsia="仿宋" w:cs="仿宋"/>
          <w:snapToGrid w:val="0"/>
          <w:color w:val="000000"/>
          <w:spacing w:val="-1"/>
          <w:kern w:val="0"/>
          <w:sz w:val="24"/>
          <w:szCs w:val="24"/>
          <w:lang w:val="en-US" w:eastAsia="en-US" w:bidi="ar-SA"/>
        </w:rPr>
        <w:t>果任何第三方提出侵权指控，成交供应商</w:t>
      </w:r>
      <w:r>
        <w:rPr>
          <w:rFonts w:ascii="仿宋" w:hAnsi="仿宋" w:eastAsia="仿宋" w:cs="仿宋"/>
          <w:snapToGrid w:val="0"/>
          <w:color w:val="000000"/>
          <w:kern w:val="0"/>
          <w:sz w:val="24"/>
          <w:szCs w:val="24"/>
          <w:lang w:val="en-US" w:eastAsia="en-US" w:bidi="ar-SA"/>
        </w:rPr>
        <w:t>须与第三方交涉，并承担由此而产生的索赔</w:t>
      </w:r>
      <w:r>
        <w:rPr>
          <w:rFonts w:ascii="仿宋" w:hAnsi="仿宋" w:eastAsia="仿宋" w:cs="仿宋"/>
          <w:snapToGrid w:val="0"/>
          <w:color w:val="000000"/>
          <w:spacing w:val="-1"/>
          <w:kern w:val="0"/>
          <w:sz w:val="24"/>
          <w:szCs w:val="24"/>
          <w:lang w:val="en-US" w:eastAsia="en-US" w:bidi="ar-SA"/>
        </w:rPr>
        <w:t>、损失、损害、支出等一切费用（含律师费）。如采购人因此而遭受损失的，成交供应商应赔偿该损失。</w:t>
      </w:r>
    </w:p>
    <w:p w14:paraId="7194F12D">
      <w:pPr>
        <w:kinsoku w:val="0"/>
        <w:autoSpaceDE w:val="0"/>
        <w:autoSpaceDN w:val="0"/>
        <w:adjustRightInd w:val="0"/>
        <w:snapToGrid w:val="0"/>
        <w:spacing w:line="222" w:lineRule="auto"/>
        <w:ind w:left="22"/>
        <w:jc w:val="left"/>
        <w:textAlignment w:val="baseline"/>
        <w:outlineLvl w:val="2"/>
        <w:rPr>
          <w:rFonts w:ascii="仿宋" w:hAnsi="仿宋" w:eastAsia="仿宋" w:cs="仿宋"/>
          <w:snapToGrid w:val="0"/>
          <w:color w:val="000000"/>
          <w:kern w:val="0"/>
          <w:sz w:val="24"/>
          <w:szCs w:val="24"/>
          <w:lang w:val="en-US" w:eastAsia="en-US" w:bidi="ar-SA"/>
        </w:rPr>
      </w:pPr>
      <w:bookmarkStart w:id="4" w:name="bookmark35"/>
      <w:bookmarkEnd w:id="4"/>
      <w:r>
        <w:rPr>
          <w:rFonts w:ascii="仿宋" w:hAnsi="仿宋" w:eastAsia="仿宋" w:cs="仿宋"/>
          <w:b/>
          <w:bCs/>
          <w:snapToGrid w:val="0"/>
          <w:color w:val="000000"/>
          <w:spacing w:val="-3"/>
          <w:kern w:val="0"/>
          <w:sz w:val="24"/>
          <w:szCs w:val="24"/>
          <w:lang w:val="en-US" w:eastAsia="en-US" w:bidi="ar-SA"/>
        </w:rPr>
        <w:t>三、实施要求及技术服务（含培训）要求</w:t>
      </w:r>
    </w:p>
    <w:p w14:paraId="4733DF13">
      <w:pPr>
        <w:kinsoku w:val="0"/>
        <w:autoSpaceDE w:val="0"/>
        <w:autoSpaceDN w:val="0"/>
        <w:adjustRightInd w:val="0"/>
        <w:snapToGrid w:val="0"/>
        <w:spacing w:before="169" w:line="222" w:lineRule="auto"/>
        <w:ind w:left="50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1、本项目产品安装、调试及培训等由成交供应商</w:t>
      </w:r>
      <w:r>
        <w:rPr>
          <w:rFonts w:ascii="仿宋" w:hAnsi="仿宋" w:eastAsia="仿宋" w:cs="仿宋"/>
          <w:snapToGrid w:val="0"/>
          <w:color w:val="000000"/>
          <w:spacing w:val="-2"/>
          <w:kern w:val="0"/>
          <w:sz w:val="24"/>
          <w:szCs w:val="24"/>
          <w:lang w:val="en-US" w:eastAsia="en-US" w:bidi="ar-SA"/>
        </w:rPr>
        <w:t>负责。</w:t>
      </w:r>
    </w:p>
    <w:p w14:paraId="269FD4ED">
      <w:pPr>
        <w:kinsoku w:val="0"/>
        <w:autoSpaceDE w:val="0"/>
        <w:autoSpaceDN w:val="0"/>
        <w:adjustRightInd w:val="0"/>
        <w:snapToGrid w:val="0"/>
        <w:spacing w:before="172" w:line="221" w:lineRule="auto"/>
        <w:jc w:val="righ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7"/>
          <w:kern w:val="0"/>
          <w:sz w:val="24"/>
          <w:szCs w:val="24"/>
          <w:lang w:val="en-US" w:eastAsia="en-US" w:bidi="ar-SA"/>
        </w:rPr>
        <w:t>2、施工过程中需与采购人或校方精准对接，确保项目质量及安</w:t>
      </w:r>
      <w:r>
        <w:rPr>
          <w:rFonts w:ascii="仿宋" w:hAnsi="仿宋" w:eastAsia="仿宋" w:cs="仿宋"/>
          <w:snapToGrid w:val="0"/>
          <w:color w:val="000000"/>
          <w:spacing w:val="-8"/>
          <w:kern w:val="0"/>
          <w:sz w:val="24"/>
          <w:szCs w:val="24"/>
          <w:lang w:val="en-US" w:eastAsia="en-US" w:bidi="ar-SA"/>
        </w:rPr>
        <w:t>装工程的顺利实施。</w:t>
      </w:r>
    </w:p>
    <w:p w14:paraId="546F6843">
      <w:pPr>
        <w:kinsoku w:val="0"/>
        <w:autoSpaceDE w:val="0"/>
        <w:autoSpaceDN w:val="0"/>
        <w:adjustRightInd w:val="0"/>
        <w:snapToGrid w:val="0"/>
        <w:spacing w:before="172" w:line="353" w:lineRule="auto"/>
        <w:ind w:left="19" w:right="83"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3、成交供应商应按采购人要求，负责对指定对象进行培训，使其操作</w:t>
      </w:r>
      <w:r>
        <w:rPr>
          <w:rFonts w:ascii="仿宋" w:hAnsi="仿宋" w:eastAsia="仿宋" w:cs="仿宋"/>
          <w:snapToGrid w:val="0"/>
          <w:color w:val="000000"/>
          <w:spacing w:val="-4"/>
          <w:kern w:val="0"/>
          <w:sz w:val="24"/>
          <w:szCs w:val="24"/>
          <w:lang w:val="en-US" w:eastAsia="en-US" w:bidi="ar-SA"/>
        </w:rPr>
        <w:t>管理及维护</w:t>
      </w:r>
      <w:r>
        <w:rPr>
          <w:rFonts w:ascii="仿宋" w:hAnsi="仿宋" w:eastAsia="仿宋" w:cs="仿宋"/>
          <w:snapToGrid w:val="0"/>
          <w:color w:val="000000"/>
          <w:spacing w:val="-1"/>
          <w:kern w:val="0"/>
          <w:sz w:val="24"/>
          <w:szCs w:val="24"/>
          <w:lang w:val="en-US" w:eastAsia="en-US" w:bidi="ar-SA"/>
        </w:rPr>
        <w:t>人员能熟练掌握和操作设备，培训产生的费用全部由成交供应商承担。</w:t>
      </w:r>
    </w:p>
    <w:p w14:paraId="3298D453">
      <w:pPr>
        <w:kinsoku w:val="0"/>
        <w:autoSpaceDE w:val="0"/>
        <w:autoSpaceDN w:val="0"/>
        <w:adjustRightInd w:val="0"/>
        <w:snapToGrid w:val="0"/>
        <w:spacing w:before="3" w:line="221"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4、产品的运输、保管及保险</w:t>
      </w:r>
    </w:p>
    <w:p w14:paraId="5F1FDFB3">
      <w:pPr>
        <w:kinsoku w:val="0"/>
        <w:autoSpaceDE w:val="0"/>
        <w:autoSpaceDN w:val="0"/>
        <w:adjustRightInd w:val="0"/>
        <w:snapToGrid w:val="0"/>
        <w:spacing w:before="173" w:line="354" w:lineRule="auto"/>
        <w:ind w:left="23" w:right="104" w:firstLine="46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4.1 成交供应商负责产品在没有任何损坏的情况下安全运抵</w:t>
      </w:r>
      <w:r>
        <w:rPr>
          <w:rFonts w:ascii="仿宋" w:hAnsi="仿宋" w:eastAsia="仿宋" w:cs="仿宋"/>
          <w:snapToGrid w:val="0"/>
          <w:color w:val="000000"/>
          <w:spacing w:val="-1"/>
          <w:kern w:val="0"/>
          <w:sz w:val="24"/>
          <w:szCs w:val="24"/>
          <w:lang w:val="en-US" w:eastAsia="en-US" w:bidi="ar-SA"/>
        </w:rPr>
        <w:t>采购人指定的交货地点，成交供应商应承担由于其包装或防护措施不当而引起的产品损坏和丢失的责任或</w:t>
      </w:r>
      <w:r>
        <w:rPr>
          <w:rFonts w:ascii="仿宋" w:hAnsi="仿宋" w:eastAsia="仿宋" w:cs="仿宋"/>
          <w:snapToGrid w:val="0"/>
          <w:color w:val="000000"/>
          <w:spacing w:val="-8"/>
          <w:kern w:val="0"/>
          <w:sz w:val="24"/>
          <w:szCs w:val="24"/>
          <w:lang w:val="en-US" w:eastAsia="en-US" w:bidi="ar-SA"/>
        </w:rPr>
        <w:t>费用；</w:t>
      </w:r>
    </w:p>
    <w:p w14:paraId="3AA54E6F">
      <w:pPr>
        <w:kinsoku w:val="0"/>
        <w:autoSpaceDE w:val="0"/>
        <w:autoSpaceDN w:val="0"/>
        <w:adjustRightInd w:val="0"/>
        <w:snapToGrid w:val="0"/>
        <w:spacing w:line="219"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4.2 成交供应商负责产品在交货地点的保管，</w:t>
      </w:r>
      <w:r>
        <w:rPr>
          <w:rFonts w:ascii="仿宋" w:hAnsi="仿宋" w:eastAsia="仿宋" w:cs="仿宋"/>
          <w:snapToGrid w:val="0"/>
          <w:color w:val="000000"/>
          <w:spacing w:val="-1"/>
          <w:kern w:val="0"/>
          <w:sz w:val="24"/>
          <w:szCs w:val="24"/>
          <w:lang w:val="en-US" w:eastAsia="en-US" w:bidi="ar-SA"/>
        </w:rPr>
        <w:t>直至项目验收合格；</w:t>
      </w:r>
    </w:p>
    <w:p w14:paraId="54C39CBA">
      <w:pPr>
        <w:kinsoku w:val="0"/>
        <w:autoSpaceDE w:val="0"/>
        <w:autoSpaceDN w:val="0"/>
        <w:adjustRightInd w:val="0"/>
        <w:snapToGrid w:val="0"/>
        <w:spacing w:before="173" w:line="354" w:lineRule="auto"/>
        <w:ind w:left="14" w:right="17"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4.3 成交供应商须加强施工的组织管理，所有施工人员须遵</w:t>
      </w:r>
      <w:r>
        <w:rPr>
          <w:rFonts w:ascii="仿宋" w:hAnsi="仿宋" w:eastAsia="仿宋" w:cs="仿宋"/>
          <w:snapToGrid w:val="0"/>
          <w:color w:val="000000"/>
          <w:spacing w:val="-1"/>
          <w:kern w:val="0"/>
          <w:sz w:val="24"/>
          <w:szCs w:val="24"/>
          <w:lang w:val="en-US" w:eastAsia="en-US" w:bidi="ar-SA"/>
        </w:rPr>
        <w:t>守文明安全施工的有</w:t>
      </w:r>
      <w:r>
        <w:rPr>
          <w:rFonts w:ascii="仿宋" w:hAnsi="仿宋" w:eastAsia="仿宋" w:cs="仿宋"/>
          <w:snapToGrid w:val="0"/>
          <w:color w:val="000000"/>
          <w:spacing w:val="-4"/>
          <w:kern w:val="0"/>
          <w:sz w:val="24"/>
          <w:szCs w:val="24"/>
          <w:lang w:val="en-US" w:eastAsia="en-US" w:bidi="ar-SA"/>
        </w:rPr>
        <w:t>关规章制度。施工期间，应接受采购人或采购人</w:t>
      </w:r>
      <w:r>
        <w:rPr>
          <w:rFonts w:ascii="仿宋" w:hAnsi="仿宋" w:eastAsia="仿宋" w:cs="仿宋"/>
          <w:snapToGrid w:val="0"/>
          <w:color w:val="000000"/>
          <w:spacing w:val="-5"/>
          <w:kern w:val="0"/>
          <w:sz w:val="24"/>
          <w:szCs w:val="24"/>
          <w:lang w:val="en-US" w:eastAsia="en-US" w:bidi="ar-SA"/>
        </w:rPr>
        <w:t>委托的监理单位（如有）的监督管理，</w:t>
      </w:r>
      <w:r>
        <w:rPr>
          <w:rFonts w:ascii="仿宋" w:hAnsi="仿宋" w:eastAsia="仿宋" w:cs="仿宋"/>
          <w:snapToGrid w:val="0"/>
          <w:color w:val="000000"/>
          <w:spacing w:val="-3"/>
          <w:kern w:val="0"/>
          <w:sz w:val="24"/>
          <w:szCs w:val="24"/>
          <w:lang w:val="en-US" w:eastAsia="en-US" w:bidi="ar-SA"/>
        </w:rPr>
        <w:t>遵守有关规定；</w:t>
      </w:r>
    </w:p>
    <w:p w14:paraId="15738AC5">
      <w:pPr>
        <w:kinsoku w:val="0"/>
        <w:autoSpaceDE w:val="0"/>
        <w:autoSpaceDN w:val="0"/>
        <w:adjustRightInd w:val="0"/>
        <w:snapToGrid w:val="0"/>
        <w:spacing w:before="1" w:line="220" w:lineRule="auto"/>
        <w:ind w:left="487"/>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4.4 成交供应商应负责其派出人员的人身意外保险。</w:t>
      </w:r>
    </w:p>
    <w:p w14:paraId="3A50AC2C">
      <w:pPr>
        <w:kinsoku w:val="0"/>
        <w:autoSpaceDE w:val="0"/>
        <w:autoSpaceDN w:val="0"/>
        <w:adjustRightInd w:val="0"/>
        <w:snapToGrid w:val="0"/>
        <w:spacing w:before="174" w:line="222" w:lineRule="auto"/>
        <w:ind w:left="44"/>
        <w:jc w:val="left"/>
        <w:textAlignment w:val="baseline"/>
        <w:outlineLvl w:val="2"/>
        <w:rPr>
          <w:rFonts w:ascii="仿宋" w:hAnsi="仿宋" w:eastAsia="仿宋" w:cs="仿宋"/>
          <w:snapToGrid w:val="0"/>
          <w:color w:val="000000"/>
          <w:kern w:val="0"/>
          <w:sz w:val="24"/>
          <w:szCs w:val="24"/>
          <w:lang w:val="en-US" w:eastAsia="en-US" w:bidi="ar-SA"/>
        </w:rPr>
      </w:pPr>
      <w:bookmarkStart w:id="5" w:name="bookmark36"/>
      <w:bookmarkEnd w:id="5"/>
      <w:r>
        <w:rPr>
          <w:rFonts w:ascii="仿宋" w:hAnsi="仿宋" w:eastAsia="仿宋" w:cs="仿宋"/>
          <w:b/>
          <w:bCs/>
          <w:snapToGrid w:val="0"/>
          <w:color w:val="000000"/>
          <w:spacing w:val="-4"/>
          <w:kern w:val="0"/>
          <w:sz w:val="24"/>
          <w:szCs w:val="24"/>
          <w:lang w:val="en-US" w:eastAsia="en-US" w:bidi="ar-SA"/>
        </w:rPr>
        <w:t>四、附件及零配件（包括专用工具）、备品备件的要求</w:t>
      </w:r>
    </w:p>
    <w:p w14:paraId="6AA2E4FC">
      <w:pPr>
        <w:kinsoku w:val="0"/>
        <w:autoSpaceDE w:val="0"/>
        <w:autoSpaceDN w:val="0"/>
        <w:adjustRightInd w:val="0"/>
        <w:snapToGrid w:val="0"/>
        <w:spacing w:before="172" w:line="352" w:lineRule="auto"/>
        <w:ind w:right="224" w:firstLine="238" w:firstLineChars="1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1"/>
          <w:kern w:val="0"/>
          <w:sz w:val="24"/>
          <w:szCs w:val="24"/>
          <w:lang w:val="en-US" w:eastAsia="en-US" w:bidi="ar-SA"/>
        </w:rPr>
        <w:t>1、成交供应商应将采购产品在正常寿命期内正常使用及安装调试所需的所有附件、备品备件等列明清单，并在交货时一并提交。</w:t>
      </w:r>
    </w:p>
    <w:p w14:paraId="783673DF">
      <w:pPr>
        <w:kinsoku w:val="0"/>
        <w:autoSpaceDE w:val="0"/>
        <w:autoSpaceDN w:val="0"/>
        <w:adjustRightInd w:val="0"/>
        <w:snapToGrid w:val="0"/>
        <w:spacing w:before="6" w:line="353" w:lineRule="auto"/>
        <w:ind w:right="8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2、项目交付完成后，成交供应商应将项目有关的全部资料，包括设备资料</w:t>
      </w:r>
      <w:r>
        <w:rPr>
          <w:rFonts w:ascii="仿宋" w:hAnsi="仿宋" w:eastAsia="仿宋" w:cs="仿宋"/>
          <w:snapToGrid w:val="0"/>
          <w:color w:val="000000"/>
          <w:spacing w:val="-4"/>
          <w:kern w:val="0"/>
          <w:sz w:val="24"/>
          <w:szCs w:val="24"/>
          <w:lang w:val="en-US" w:eastAsia="en-US" w:bidi="ar-SA"/>
        </w:rPr>
        <w:t>、施工</w:t>
      </w:r>
      <w:r>
        <w:rPr>
          <w:rFonts w:ascii="仿宋" w:hAnsi="仿宋" w:eastAsia="仿宋" w:cs="仿宋"/>
          <w:snapToGrid w:val="0"/>
          <w:color w:val="000000"/>
          <w:kern w:val="0"/>
          <w:sz w:val="24"/>
          <w:szCs w:val="24"/>
          <w:lang w:val="en-US" w:eastAsia="en-US" w:bidi="ar-SA"/>
        </w:rPr>
        <w:t>资料、技术文档等移交给采购人。上述资料文件应编辑正确、内容充实、容易理解，</w:t>
      </w:r>
      <w:r>
        <w:rPr>
          <w:rFonts w:ascii="仿宋" w:hAnsi="仿宋" w:eastAsia="仿宋" w:cs="仿宋"/>
          <w:snapToGrid w:val="0"/>
          <w:color w:val="000000"/>
          <w:spacing w:val="-1"/>
          <w:kern w:val="0"/>
          <w:sz w:val="24"/>
          <w:szCs w:val="24"/>
          <w:lang w:val="en-US" w:eastAsia="en-US" w:bidi="ar-SA"/>
        </w:rPr>
        <w:t>并包括设备的型号、规格、技术参数等，保证采购人能够正确进行操作和使用。</w:t>
      </w:r>
    </w:p>
    <w:p w14:paraId="71817614">
      <w:pPr>
        <w:kinsoku w:val="0"/>
        <w:autoSpaceDE w:val="0"/>
        <w:autoSpaceDN w:val="0"/>
        <w:adjustRightInd w:val="0"/>
        <w:snapToGrid w:val="0"/>
        <w:spacing w:before="1" w:line="221" w:lineRule="auto"/>
        <w:ind w:firstLine="240" w:firstLineChars="1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3、质保期内，产品维护与维修所需的各种</w:t>
      </w:r>
      <w:r>
        <w:rPr>
          <w:rFonts w:ascii="仿宋" w:hAnsi="仿宋" w:eastAsia="仿宋" w:cs="仿宋"/>
          <w:snapToGrid w:val="0"/>
          <w:color w:val="000000"/>
          <w:spacing w:val="-1"/>
          <w:kern w:val="0"/>
          <w:sz w:val="24"/>
          <w:szCs w:val="24"/>
          <w:lang w:val="en-US" w:eastAsia="en-US" w:bidi="ar-SA"/>
        </w:rPr>
        <w:t>零配件，由成交供应商免费提供；</w:t>
      </w:r>
    </w:p>
    <w:p w14:paraId="47A83F63">
      <w:pPr>
        <w:kinsoku w:val="0"/>
        <w:autoSpaceDE w:val="0"/>
        <w:autoSpaceDN w:val="0"/>
        <w:adjustRightInd w:val="0"/>
        <w:snapToGrid w:val="0"/>
        <w:spacing w:before="172" w:line="353" w:lineRule="auto"/>
        <w:ind w:right="83" w:firstLine="234" w:firstLineChars="1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4、质保期满后，采购人维护或维修产品所需的零配件，成交供应商应及时优惠供</w:t>
      </w:r>
      <w:r>
        <w:rPr>
          <w:rFonts w:ascii="仿宋" w:hAnsi="仿宋" w:eastAsia="仿宋" w:cs="仿宋"/>
          <w:snapToGrid w:val="0"/>
          <w:color w:val="000000"/>
          <w:spacing w:val="-1"/>
          <w:kern w:val="0"/>
          <w:sz w:val="24"/>
          <w:szCs w:val="24"/>
          <w:lang w:val="en-US" w:eastAsia="en-US" w:bidi="ar-SA"/>
        </w:rPr>
        <w:t>应，并派专业人士进行维护或维修。</w:t>
      </w:r>
    </w:p>
    <w:p w14:paraId="7F6AF1A5">
      <w:pPr>
        <w:kinsoku w:val="0"/>
        <w:autoSpaceDE w:val="0"/>
        <w:autoSpaceDN w:val="0"/>
        <w:adjustRightInd w:val="0"/>
        <w:snapToGrid w:val="0"/>
        <w:spacing w:before="3" w:line="223" w:lineRule="auto"/>
        <w:ind w:left="19"/>
        <w:jc w:val="left"/>
        <w:textAlignment w:val="baseline"/>
        <w:outlineLvl w:val="2"/>
        <w:rPr>
          <w:rFonts w:ascii="Arial" w:hAnsi="Arial" w:eastAsia="Arial" w:cs="Arial"/>
          <w:snapToGrid w:val="0"/>
          <w:color w:val="000000"/>
          <w:kern w:val="0"/>
          <w:sz w:val="21"/>
          <w:szCs w:val="21"/>
          <w:lang w:eastAsia="en-US"/>
        </w:rPr>
      </w:pPr>
      <w:bookmarkStart w:id="6" w:name="bookmark37"/>
      <w:bookmarkEnd w:id="6"/>
      <w:r>
        <w:rPr>
          <w:rFonts w:ascii="仿宋" w:hAnsi="仿宋" w:eastAsia="仿宋" w:cs="仿宋"/>
          <w:b/>
          <w:bCs/>
          <w:snapToGrid w:val="0"/>
          <w:color w:val="000000"/>
          <w:spacing w:val="-6"/>
          <w:kern w:val="0"/>
          <w:sz w:val="24"/>
          <w:szCs w:val="24"/>
          <w:lang w:val="en-US" w:eastAsia="en-US" w:bidi="ar-SA"/>
        </w:rPr>
        <w:t>五、项目验收</w:t>
      </w:r>
    </w:p>
    <w:p w14:paraId="55862BF4">
      <w:pPr>
        <w:widowControl/>
        <w:kinsoku w:val="0"/>
        <w:autoSpaceDE w:val="0"/>
        <w:autoSpaceDN w:val="0"/>
        <w:adjustRightInd w:val="0"/>
        <w:snapToGrid w:val="0"/>
        <w:spacing w:before="1" w:line="28" w:lineRule="exact"/>
        <w:jc w:val="left"/>
        <w:textAlignment w:val="baseline"/>
        <w:rPr>
          <w:rFonts w:ascii="Arial" w:hAnsi="Arial" w:eastAsia="Arial" w:cs="Arial"/>
          <w:snapToGrid w:val="0"/>
          <w:color w:val="000000"/>
          <w:kern w:val="0"/>
          <w:szCs w:val="21"/>
          <w:lang w:eastAsia="en-US"/>
        </w:rPr>
      </w:pPr>
    </w:p>
    <w:p w14:paraId="5277D625">
      <w:pPr>
        <w:kinsoku w:val="0"/>
        <w:autoSpaceDE w:val="0"/>
        <w:autoSpaceDN w:val="0"/>
        <w:adjustRightInd w:val="0"/>
        <w:snapToGrid w:val="0"/>
        <w:spacing w:before="78" w:line="354" w:lineRule="auto"/>
        <w:ind w:right="61" w:firstLine="464" w:firstLineChars="2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4"/>
          <w:kern w:val="0"/>
          <w:sz w:val="24"/>
          <w:szCs w:val="24"/>
          <w:lang w:val="en-US" w:eastAsia="en-US" w:bidi="ar-SA"/>
        </w:rPr>
        <w:t>1、项目验收：国家有强制性规定的，按国家规定执行。若产生验收费用，由成交</w:t>
      </w:r>
      <w:r>
        <w:rPr>
          <w:rFonts w:ascii="仿宋" w:hAnsi="仿宋" w:eastAsia="仿宋" w:cs="仿宋"/>
          <w:snapToGrid w:val="0"/>
          <w:color w:val="000000"/>
          <w:spacing w:val="-1"/>
          <w:kern w:val="0"/>
          <w:sz w:val="24"/>
          <w:szCs w:val="24"/>
          <w:lang w:val="en-US" w:eastAsia="en-US" w:bidi="ar-SA"/>
        </w:rPr>
        <w:t>供应商承担。验收报告作为申请付款的凭证之一。</w:t>
      </w:r>
    </w:p>
    <w:p w14:paraId="69E5586B">
      <w:pPr>
        <w:kinsoku w:val="0"/>
        <w:autoSpaceDE w:val="0"/>
        <w:autoSpaceDN w:val="0"/>
        <w:adjustRightInd w:val="0"/>
        <w:snapToGrid w:val="0"/>
        <w:spacing w:before="1" w:line="352" w:lineRule="auto"/>
        <w:ind w:left="17" w:right="61" w:firstLine="473"/>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2、验收过程中如需质量技术监督部门认定的检测机构检测的，由成交供应</w:t>
      </w:r>
      <w:r>
        <w:rPr>
          <w:rFonts w:ascii="仿宋" w:hAnsi="仿宋" w:eastAsia="仿宋" w:cs="仿宋"/>
          <w:snapToGrid w:val="0"/>
          <w:color w:val="000000"/>
          <w:spacing w:val="-4"/>
          <w:kern w:val="0"/>
          <w:sz w:val="24"/>
          <w:szCs w:val="24"/>
          <w:lang w:val="en-US" w:eastAsia="en-US" w:bidi="ar-SA"/>
        </w:rPr>
        <w:t>商承担检测费用。</w:t>
      </w:r>
    </w:p>
    <w:p w14:paraId="1415E3DF">
      <w:pPr>
        <w:kinsoku w:val="0"/>
        <w:autoSpaceDE w:val="0"/>
        <w:autoSpaceDN w:val="0"/>
        <w:adjustRightInd w:val="0"/>
        <w:snapToGrid w:val="0"/>
        <w:spacing w:before="2" w:line="354" w:lineRule="auto"/>
        <w:ind w:left="17" w:right="63" w:firstLine="475"/>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3、项目验收不合格，由成交供应商返工直至合格。有关返工、再行验收，</w:t>
      </w:r>
      <w:r>
        <w:rPr>
          <w:rFonts w:ascii="仿宋" w:hAnsi="仿宋" w:eastAsia="仿宋" w:cs="仿宋"/>
          <w:b/>
          <w:bCs/>
          <w:snapToGrid w:val="0"/>
          <w:color w:val="000000"/>
          <w:spacing w:val="-3"/>
          <w:kern w:val="0"/>
          <w:sz w:val="24"/>
          <w:szCs w:val="24"/>
          <w:lang w:val="en-US" w:eastAsia="en-US" w:bidi="ar-SA"/>
        </w:rPr>
        <w:t>以及给采购人造成的损失等费用由成交供应商承担。连续两次项目验收不合格的，采购人可终止合同，另行按规定选择其他供应商采购，由此带来的一切损失由成交供应商承</w:t>
      </w:r>
      <w:bookmarkStart w:id="7" w:name="bookmark38"/>
      <w:bookmarkEnd w:id="7"/>
      <w:r>
        <w:rPr>
          <w:rFonts w:ascii="仿宋" w:hAnsi="仿宋" w:eastAsia="仿宋" w:cs="仿宋"/>
          <w:b/>
          <w:bCs/>
          <w:snapToGrid w:val="0"/>
          <w:color w:val="000000"/>
          <w:spacing w:val="-12"/>
          <w:kern w:val="0"/>
          <w:sz w:val="24"/>
          <w:szCs w:val="24"/>
          <w:lang w:val="en-US" w:eastAsia="en-US" w:bidi="ar-SA"/>
        </w:rPr>
        <w:t>担。</w:t>
      </w:r>
    </w:p>
    <w:p w14:paraId="6C47AC22">
      <w:pPr>
        <w:kinsoku w:val="0"/>
        <w:autoSpaceDE w:val="0"/>
        <w:autoSpaceDN w:val="0"/>
        <w:adjustRightInd w:val="0"/>
        <w:snapToGrid w:val="0"/>
        <w:spacing w:before="1" w:line="220" w:lineRule="auto"/>
        <w:ind w:left="17"/>
        <w:jc w:val="left"/>
        <w:textAlignment w:val="baseline"/>
        <w:outlineLvl w:val="2"/>
        <w:rPr>
          <w:rFonts w:ascii="仿宋" w:hAnsi="仿宋" w:eastAsia="仿宋" w:cs="仿宋"/>
          <w:snapToGrid w:val="0"/>
          <w:color w:val="000000"/>
          <w:kern w:val="0"/>
          <w:sz w:val="24"/>
          <w:szCs w:val="24"/>
          <w:lang w:val="en-US" w:eastAsia="en-US" w:bidi="ar-SA"/>
        </w:rPr>
      </w:pPr>
      <w:bookmarkStart w:id="8" w:name="bookmark67"/>
      <w:bookmarkEnd w:id="8"/>
      <w:r>
        <w:rPr>
          <w:rFonts w:ascii="仿宋" w:hAnsi="仿宋" w:eastAsia="仿宋" w:cs="仿宋"/>
          <w:b/>
          <w:bCs/>
          <w:snapToGrid w:val="0"/>
          <w:color w:val="000000"/>
          <w:spacing w:val="-4"/>
          <w:kern w:val="0"/>
          <w:sz w:val="24"/>
          <w:szCs w:val="24"/>
          <w:lang w:val="en-US" w:eastAsia="en-US" w:bidi="ar-SA"/>
        </w:rPr>
        <w:t>六、售后服务要求</w:t>
      </w:r>
    </w:p>
    <w:p w14:paraId="5D9A70D1">
      <w:pPr>
        <w:kinsoku w:val="0"/>
        <w:autoSpaceDE w:val="0"/>
        <w:autoSpaceDN w:val="0"/>
        <w:adjustRightInd w:val="0"/>
        <w:snapToGrid w:val="0"/>
        <w:spacing w:before="171" w:line="219" w:lineRule="auto"/>
        <w:ind w:left="50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1、成交供应商应提供7×24小时的故障受理服务，</w:t>
      </w:r>
      <w:r>
        <w:rPr>
          <w:rFonts w:ascii="仿宋" w:hAnsi="仿宋" w:eastAsia="仿宋" w:cs="仿宋"/>
          <w:b/>
          <w:bCs/>
          <w:snapToGrid w:val="0"/>
          <w:color w:val="000000"/>
          <w:spacing w:val="-3"/>
          <w:kern w:val="0"/>
          <w:sz w:val="24"/>
          <w:szCs w:val="24"/>
          <w:lang w:val="en-US" w:eastAsia="en-US" w:bidi="ar-SA"/>
        </w:rPr>
        <w:t>一般故障应在72小时内排除。</w:t>
      </w:r>
    </w:p>
    <w:p w14:paraId="232FC268">
      <w:pPr>
        <w:kinsoku w:val="0"/>
        <w:autoSpaceDE w:val="0"/>
        <w:autoSpaceDN w:val="0"/>
        <w:adjustRightInd w:val="0"/>
        <w:snapToGrid w:val="0"/>
        <w:spacing w:before="175" w:line="354" w:lineRule="auto"/>
        <w:ind w:left="61" w:right="106" w:firstLine="43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2"/>
          <w:kern w:val="0"/>
          <w:sz w:val="24"/>
          <w:szCs w:val="24"/>
          <w:lang w:val="en-US" w:eastAsia="en-US" w:bidi="ar-SA"/>
        </w:rPr>
        <w:t>2、质保及运维期：按各产品厂家规定的保修期进行保修（最低不得少于</w:t>
      </w:r>
      <w:r>
        <w:rPr>
          <w:rFonts w:ascii="仿宋" w:hAnsi="仿宋" w:eastAsia="仿宋" w:cs="仿宋"/>
          <w:b/>
          <w:bCs/>
          <w:snapToGrid w:val="0"/>
          <w:color w:val="000000"/>
          <w:spacing w:val="-3"/>
          <w:kern w:val="0"/>
          <w:sz w:val="24"/>
          <w:szCs w:val="24"/>
          <w:lang w:val="en-US" w:eastAsia="en-US" w:bidi="ar-SA"/>
        </w:rPr>
        <w:t>1年</w:t>
      </w:r>
      <w:r>
        <w:rPr>
          <w:rFonts w:ascii="仿宋" w:hAnsi="仿宋" w:eastAsia="仿宋" w:cs="仿宋"/>
          <w:b/>
          <w:bCs/>
          <w:snapToGrid w:val="0"/>
          <w:color w:val="000000"/>
          <w:spacing w:val="-29"/>
          <w:kern w:val="0"/>
          <w:sz w:val="24"/>
          <w:szCs w:val="24"/>
          <w:lang w:val="en-US" w:eastAsia="en-US" w:bidi="ar-SA"/>
        </w:rPr>
        <w:t>），</w:t>
      </w:r>
      <w:r>
        <w:rPr>
          <w:rFonts w:ascii="仿宋" w:hAnsi="仿宋" w:eastAsia="仿宋" w:cs="仿宋"/>
          <w:b/>
          <w:bCs/>
          <w:snapToGrid w:val="0"/>
          <w:color w:val="000000"/>
          <w:spacing w:val="-6"/>
          <w:kern w:val="0"/>
          <w:sz w:val="24"/>
          <w:szCs w:val="24"/>
          <w:lang w:val="en-US" w:eastAsia="en-US" w:bidi="ar-SA"/>
        </w:rPr>
        <w:t>自验收报告签字之日起开始进入质保期。</w:t>
      </w:r>
    </w:p>
    <w:p w14:paraId="028ADA28">
      <w:pPr>
        <w:kinsoku w:val="0"/>
        <w:autoSpaceDE w:val="0"/>
        <w:autoSpaceDN w:val="0"/>
        <w:adjustRightInd w:val="0"/>
        <w:snapToGrid w:val="0"/>
        <w:spacing w:before="3" w:line="353" w:lineRule="auto"/>
        <w:ind w:left="16" w:right="61" w:firstLine="47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3、质保期内出现任何质量问题（人为破坏或自然灾害</w:t>
      </w:r>
      <w:r>
        <w:rPr>
          <w:rFonts w:ascii="仿宋" w:hAnsi="仿宋" w:eastAsia="仿宋" w:cs="仿宋"/>
          <w:snapToGrid w:val="0"/>
          <w:color w:val="000000"/>
          <w:spacing w:val="-4"/>
          <w:kern w:val="0"/>
          <w:sz w:val="24"/>
          <w:szCs w:val="24"/>
          <w:lang w:val="en-US" w:eastAsia="en-US" w:bidi="ar-SA"/>
        </w:rPr>
        <w:t>等不可抗力除外</w:t>
      </w:r>
      <w:r>
        <w:rPr>
          <w:rFonts w:ascii="仿宋" w:hAnsi="仿宋" w:eastAsia="仿宋" w:cs="仿宋"/>
          <w:snapToGrid w:val="0"/>
          <w:color w:val="000000"/>
          <w:spacing w:val="-1"/>
          <w:kern w:val="0"/>
          <w:sz w:val="24"/>
          <w:szCs w:val="24"/>
          <w:lang w:val="en-US" w:eastAsia="en-US" w:bidi="ar-SA"/>
        </w:rPr>
        <w:t>），</w:t>
      </w:r>
      <w:r>
        <w:rPr>
          <w:rFonts w:ascii="仿宋" w:hAnsi="仿宋" w:eastAsia="仿宋" w:cs="仿宋"/>
          <w:snapToGrid w:val="0"/>
          <w:color w:val="000000"/>
          <w:spacing w:val="-4"/>
          <w:kern w:val="0"/>
          <w:sz w:val="24"/>
          <w:szCs w:val="24"/>
          <w:lang w:val="en-US" w:eastAsia="en-US" w:bidi="ar-SA"/>
        </w:rPr>
        <w:t>由成交</w:t>
      </w:r>
      <w:r>
        <w:rPr>
          <w:rFonts w:ascii="仿宋" w:hAnsi="仿宋" w:eastAsia="仿宋" w:cs="仿宋"/>
          <w:snapToGrid w:val="0"/>
          <w:color w:val="000000"/>
          <w:kern w:val="0"/>
          <w:sz w:val="24"/>
          <w:szCs w:val="24"/>
          <w:lang w:val="en-US" w:eastAsia="en-US" w:bidi="ar-SA"/>
        </w:rPr>
        <w:t>供应商负责全免费（免全部工时费、材料费、管理费等）更换或维修。质保期满后，</w:t>
      </w:r>
      <w:r>
        <w:rPr>
          <w:rFonts w:ascii="仿宋" w:hAnsi="仿宋" w:eastAsia="仿宋" w:cs="仿宋"/>
          <w:snapToGrid w:val="0"/>
          <w:color w:val="000000"/>
          <w:spacing w:val="-1"/>
          <w:kern w:val="0"/>
          <w:sz w:val="24"/>
          <w:szCs w:val="24"/>
          <w:lang w:val="en-US" w:eastAsia="en-US" w:bidi="ar-SA"/>
        </w:rPr>
        <w:t>无论采购人是否另行选择维保供应商，成交供应商应免费维修只收取材料成本费。</w:t>
      </w:r>
    </w:p>
    <w:p w14:paraId="499A6BF1">
      <w:pPr>
        <w:kinsoku w:val="0"/>
        <w:autoSpaceDE w:val="0"/>
        <w:autoSpaceDN w:val="0"/>
        <w:adjustRightInd w:val="0"/>
        <w:snapToGrid w:val="0"/>
        <w:spacing w:before="1" w:line="354" w:lineRule="auto"/>
        <w:ind w:left="15" w:right="61" w:firstLine="712"/>
        <w:jc w:val="left"/>
        <w:textAlignment w:val="baseline"/>
        <w:rPr>
          <w:rFonts w:ascii="仿宋" w:hAnsi="仿宋" w:eastAsia="仿宋" w:cs="仿宋"/>
          <w:snapToGrid w:val="0"/>
          <w:color w:val="000000"/>
          <w:spacing w:val="-1"/>
          <w:kern w:val="0"/>
          <w:sz w:val="24"/>
          <w:szCs w:val="24"/>
          <w:lang w:val="en-US" w:eastAsia="en-US" w:bidi="ar-SA"/>
        </w:rPr>
      </w:pPr>
      <w:r>
        <w:rPr>
          <w:rFonts w:ascii="仿宋" w:hAnsi="仿宋" w:eastAsia="仿宋" w:cs="仿宋"/>
          <w:snapToGrid w:val="0"/>
          <w:color w:val="000000"/>
          <w:spacing w:val="-3"/>
          <w:kern w:val="0"/>
          <w:sz w:val="24"/>
          <w:szCs w:val="24"/>
          <w:lang w:val="en-US" w:eastAsia="en-US" w:bidi="ar-SA"/>
        </w:rPr>
        <w:t>4、如成交供应商不能在承诺的时间内修复故障，采购人有权请其他第三方</w:t>
      </w:r>
      <w:r>
        <w:rPr>
          <w:rFonts w:ascii="仿宋" w:hAnsi="仿宋" w:eastAsia="仿宋" w:cs="仿宋"/>
          <w:snapToGrid w:val="0"/>
          <w:color w:val="000000"/>
          <w:spacing w:val="-4"/>
          <w:kern w:val="0"/>
          <w:sz w:val="24"/>
          <w:szCs w:val="24"/>
          <w:lang w:val="en-US" w:eastAsia="en-US" w:bidi="ar-SA"/>
        </w:rPr>
        <w:t>专业</w:t>
      </w:r>
      <w:r>
        <w:rPr>
          <w:rFonts w:ascii="仿宋" w:hAnsi="仿宋" w:eastAsia="仿宋" w:cs="仿宋"/>
          <w:snapToGrid w:val="0"/>
          <w:color w:val="000000"/>
          <w:spacing w:val="-1"/>
          <w:kern w:val="0"/>
          <w:sz w:val="24"/>
          <w:szCs w:val="24"/>
          <w:lang w:val="en-US" w:eastAsia="en-US" w:bidi="ar-SA"/>
        </w:rPr>
        <w:t>服务公司进行维修，该费用由成交供应商承担。</w:t>
      </w:r>
      <w:bookmarkStart w:id="9" w:name="bookmark39"/>
      <w:bookmarkEnd w:id="9"/>
    </w:p>
    <w:p w14:paraId="00A97A45">
      <w:pPr>
        <w:kinsoku w:val="0"/>
        <w:autoSpaceDE w:val="0"/>
        <w:autoSpaceDN w:val="0"/>
        <w:adjustRightInd w:val="0"/>
        <w:snapToGrid w:val="0"/>
        <w:spacing w:before="1" w:line="354" w:lineRule="auto"/>
        <w:ind w:right="61"/>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5"/>
          <w:kern w:val="0"/>
          <w:sz w:val="24"/>
          <w:szCs w:val="24"/>
          <w:lang w:val="en-US" w:eastAsia="en-US" w:bidi="ar-SA"/>
        </w:rPr>
        <w:t>七、其他要求及说明</w:t>
      </w:r>
    </w:p>
    <w:p w14:paraId="6561800A">
      <w:pPr>
        <w:kinsoku w:val="0"/>
        <w:autoSpaceDE w:val="0"/>
        <w:autoSpaceDN w:val="0"/>
        <w:adjustRightInd w:val="0"/>
        <w:snapToGrid w:val="0"/>
        <w:spacing w:before="176" w:line="354" w:lineRule="auto"/>
        <w:ind w:right="61" w:firstLine="480" w:firstLineChars="200"/>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snapToGrid w:val="0"/>
          <w:color w:val="000000"/>
          <w:kern w:val="0"/>
          <w:sz w:val="24"/>
          <w:szCs w:val="24"/>
          <w:lang w:val="en-US" w:eastAsia="en-US" w:bidi="ar-SA"/>
        </w:rPr>
        <w:t>1、投标人在投标前，如需踏勘现场，有关费用自理，踏勘期间发生的意外自负。</w:t>
      </w:r>
    </w:p>
    <w:p w14:paraId="4F5A1C86">
      <w:pPr>
        <w:kinsoku w:val="0"/>
        <w:autoSpaceDE w:val="0"/>
        <w:autoSpaceDN w:val="0"/>
        <w:adjustRightInd w:val="0"/>
        <w:snapToGrid w:val="0"/>
        <w:spacing w:before="176" w:line="354" w:lineRule="auto"/>
        <w:ind w:right="61" w:firstLine="480" w:firstLineChars="200"/>
        <w:jc w:val="left"/>
        <w:textAlignment w:val="baseline"/>
        <w:rPr>
          <w:rFonts w:ascii="仿宋" w:hAnsi="仿宋" w:eastAsia="仿宋" w:cs="仿宋"/>
          <w:snapToGrid w:val="0"/>
          <w:color w:val="000000"/>
          <w:spacing w:val="-3"/>
          <w:kern w:val="0"/>
          <w:sz w:val="24"/>
          <w:szCs w:val="24"/>
          <w:lang w:val="en-US" w:eastAsia="en-US" w:bidi="ar-SA"/>
        </w:rPr>
      </w:pPr>
      <w:r>
        <w:rPr>
          <w:rFonts w:ascii="仿宋" w:hAnsi="仿宋" w:eastAsia="仿宋" w:cs="仿宋"/>
          <w:snapToGrid w:val="0"/>
          <w:color w:val="000000"/>
          <w:kern w:val="0"/>
          <w:sz w:val="24"/>
          <w:szCs w:val="24"/>
          <w:lang w:val="en-US" w:eastAsia="en-US" w:bidi="ar-SA"/>
        </w:rPr>
        <w:t>2、合同价款支付：货物安装调试验收合格后，经结算审核，付合同总价的</w:t>
      </w:r>
      <w:r>
        <w:rPr>
          <w:rFonts w:ascii="仿宋" w:hAnsi="仿宋" w:eastAsia="仿宋" w:cs="仿宋"/>
          <w:snapToGrid w:val="0"/>
          <w:color w:val="000000"/>
          <w:spacing w:val="-1"/>
          <w:kern w:val="0"/>
          <w:sz w:val="24"/>
          <w:szCs w:val="24"/>
          <w:lang w:val="en-US" w:eastAsia="en-US" w:bidi="ar-SA"/>
        </w:rPr>
        <w:t>95%，</w:t>
      </w:r>
      <w:r>
        <w:rPr>
          <w:rFonts w:ascii="仿宋" w:hAnsi="仿宋" w:eastAsia="仿宋" w:cs="仿宋"/>
          <w:snapToGrid w:val="0"/>
          <w:color w:val="000000"/>
          <w:spacing w:val="-3"/>
          <w:kern w:val="0"/>
          <w:sz w:val="24"/>
          <w:szCs w:val="24"/>
          <w:lang w:val="en-US" w:eastAsia="en-US" w:bidi="ar-SA"/>
        </w:rPr>
        <w:t>剩余</w:t>
      </w:r>
      <w:r>
        <w:rPr>
          <w:rFonts w:ascii="仿宋" w:hAnsi="仿宋" w:eastAsia="仿宋" w:cs="仿宋"/>
          <w:snapToGrid w:val="0"/>
          <w:color w:val="000000"/>
          <w:spacing w:val="-46"/>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5%的尾款待所有产品使用运行</w:t>
      </w:r>
      <w:r>
        <w:rPr>
          <w:rFonts w:ascii="仿宋" w:hAnsi="仿宋" w:eastAsia="仿宋" w:cs="仿宋"/>
          <w:snapToGrid w:val="0"/>
          <w:color w:val="000000"/>
          <w:spacing w:val="-34"/>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1</w:t>
      </w:r>
      <w:r>
        <w:rPr>
          <w:rFonts w:ascii="仿宋" w:hAnsi="仿宋" w:eastAsia="仿宋" w:cs="仿宋"/>
          <w:snapToGrid w:val="0"/>
          <w:color w:val="000000"/>
          <w:spacing w:val="-40"/>
          <w:kern w:val="0"/>
          <w:sz w:val="24"/>
          <w:szCs w:val="24"/>
          <w:lang w:val="en-US" w:eastAsia="en-US" w:bidi="ar-SA"/>
        </w:rPr>
        <w:t xml:space="preserve"> </w:t>
      </w:r>
      <w:r>
        <w:rPr>
          <w:rFonts w:ascii="仿宋" w:hAnsi="仿宋" w:eastAsia="仿宋" w:cs="仿宋"/>
          <w:snapToGrid w:val="0"/>
          <w:color w:val="000000"/>
          <w:spacing w:val="-3"/>
          <w:kern w:val="0"/>
          <w:sz w:val="24"/>
          <w:szCs w:val="24"/>
          <w:lang w:val="en-US" w:eastAsia="en-US" w:bidi="ar-SA"/>
        </w:rPr>
        <w:t>年后凭用户单位相关部门的证明材料支付</w:t>
      </w:r>
      <w:r>
        <w:rPr>
          <w:rFonts w:ascii="仿宋" w:hAnsi="仿宋" w:eastAsia="仿宋" w:cs="仿宋"/>
          <w:snapToGrid w:val="0"/>
          <w:color w:val="000000"/>
          <w:spacing w:val="-4"/>
          <w:kern w:val="0"/>
          <w:sz w:val="24"/>
          <w:szCs w:val="24"/>
          <w:lang w:val="en-US" w:eastAsia="en-US" w:bidi="ar-SA"/>
        </w:rPr>
        <w:t>（尾款</w:t>
      </w:r>
      <w:r>
        <w:rPr>
          <w:rFonts w:ascii="仿宋" w:hAnsi="仿宋" w:eastAsia="仿宋" w:cs="仿宋"/>
          <w:snapToGrid w:val="0"/>
          <w:color w:val="000000"/>
          <w:spacing w:val="-3"/>
          <w:kern w:val="0"/>
          <w:sz w:val="24"/>
          <w:szCs w:val="24"/>
          <w:lang w:val="en-US" w:eastAsia="en-US" w:bidi="ar-SA"/>
        </w:rPr>
        <w:t>不计利息）。</w:t>
      </w:r>
    </w:p>
    <w:p w14:paraId="2A61D1DE">
      <w:pPr>
        <w:kinsoku w:val="0"/>
        <w:autoSpaceDE w:val="0"/>
        <w:autoSpaceDN w:val="0"/>
        <w:adjustRightInd w:val="0"/>
        <w:snapToGrid w:val="0"/>
        <w:spacing w:before="176" w:line="354" w:lineRule="auto"/>
        <w:ind w:left="16" w:right="61" w:firstLine="474"/>
        <w:jc w:val="left"/>
        <w:textAlignment w:val="baseline"/>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3、货物交付：现场交付</w:t>
      </w:r>
    </w:p>
    <w:p w14:paraId="1581F475">
      <w:pPr>
        <w:kinsoku w:val="0"/>
        <w:autoSpaceDE w:val="0"/>
        <w:autoSpaceDN w:val="0"/>
        <w:adjustRightInd w:val="0"/>
        <w:snapToGrid w:val="0"/>
        <w:spacing w:before="176" w:line="354" w:lineRule="auto"/>
        <w:ind w:left="16" w:right="61" w:firstLine="474"/>
        <w:jc w:val="left"/>
        <w:textAlignment w:val="baseline"/>
        <w:rPr>
          <w:rFonts w:ascii="仿宋" w:hAnsi="仿宋" w:eastAsia="仿宋" w:cs="仿宋"/>
          <w:b/>
          <w:bCs/>
          <w:snapToGrid w:val="0"/>
          <w:color w:val="000000"/>
          <w:spacing w:val="-15"/>
          <w:kern w:val="0"/>
          <w:sz w:val="24"/>
          <w:szCs w:val="24"/>
          <w:lang w:val="en-US" w:eastAsia="en-US" w:bidi="ar-SA"/>
        </w:rPr>
      </w:pPr>
      <w:r>
        <w:rPr>
          <w:rFonts w:hint="eastAsia" w:ascii="仿宋" w:hAnsi="仿宋" w:eastAsia="仿宋" w:cs="仿宋"/>
          <w:snapToGrid w:val="0"/>
          <w:color w:val="000000"/>
          <w:kern w:val="0"/>
          <w:sz w:val="24"/>
          <w:szCs w:val="24"/>
          <w:lang w:val="en-US" w:eastAsia="zh-CN" w:bidi="ar-SA"/>
        </w:rPr>
        <w:t>4、交付地点：采购人指定地点</w:t>
      </w:r>
    </w:p>
    <w:p w14:paraId="32980D5E">
      <w:pPr>
        <w:kinsoku w:val="0"/>
        <w:autoSpaceDE w:val="0"/>
        <w:autoSpaceDN w:val="0"/>
        <w:adjustRightInd w:val="0"/>
        <w:snapToGrid w:val="0"/>
        <w:spacing w:before="79" w:line="353" w:lineRule="auto"/>
        <w:ind w:left="17" w:right="51" w:firstLine="456"/>
        <w:jc w:val="left"/>
        <w:textAlignment w:val="baseline"/>
        <w:rPr>
          <w:rFonts w:ascii="仿宋" w:hAnsi="仿宋" w:eastAsia="仿宋" w:cs="仿宋"/>
          <w:b/>
          <w:bCs/>
          <w:snapToGrid w:val="0"/>
          <w:color w:val="000000"/>
          <w:spacing w:val="-15"/>
          <w:kern w:val="0"/>
          <w:sz w:val="24"/>
          <w:szCs w:val="24"/>
          <w:lang w:val="en-US" w:eastAsia="en-US" w:bidi="ar-SA"/>
        </w:rPr>
      </w:pPr>
    </w:p>
    <w:p w14:paraId="7CE99A71">
      <w:pPr>
        <w:kinsoku w:val="0"/>
        <w:autoSpaceDE w:val="0"/>
        <w:autoSpaceDN w:val="0"/>
        <w:adjustRightInd w:val="0"/>
        <w:snapToGrid w:val="0"/>
        <w:spacing w:before="79" w:line="353" w:lineRule="auto"/>
        <w:ind w:left="17" w:right="51" w:firstLine="456"/>
        <w:jc w:val="left"/>
        <w:textAlignment w:val="baseline"/>
        <w:rPr>
          <w:rFonts w:ascii="仿宋" w:hAnsi="仿宋" w:eastAsia="仿宋" w:cs="仿宋"/>
          <w:snapToGrid w:val="0"/>
          <w:color w:val="000000"/>
          <w:kern w:val="0"/>
          <w:sz w:val="24"/>
          <w:szCs w:val="24"/>
          <w:lang w:val="en-US" w:eastAsia="en-US" w:bidi="ar-SA"/>
        </w:rPr>
      </w:pPr>
      <w:r>
        <w:rPr>
          <w:rFonts w:ascii="仿宋" w:hAnsi="仿宋" w:eastAsia="仿宋" w:cs="仿宋"/>
          <w:b/>
          <w:bCs/>
          <w:snapToGrid w:val="0"/>
          <w:color w:val="000000"/>
          <w:spacing w:val="-15"/>
          <w:kern w:val="0"/>
          <w:sz w:val="24"/>
          <w:szCs w:val="24"/>
          <w:lang w:val="en-US" w:eastAsia="en-US" w:bidi="ar-SA"/>
        </w:rPr>
        <w:t>对于本项目的有关商务、合同及技术要求，投标人应在投标（响应）文件对应的偏离</w:t>
      </w:r>
      <w:bookmarkStart w:id="10" w:name="bookmark40"/>
      <w:bookmarkEnd w:id="10"/>
      <w:r>
        <w:rPr>
          <w:rFonts w:ascii="仿宋" w:hAnsi="仿宋" w:eastAsia="仿宋" w:cs="仿宋"/>
          <w:b/>
          <w:bCs/>
          <w:snapToGrid w:val="0"/>
          <w:color w:val="000000"/>
          <w:spacing w:val="-13"/>
          <w:kern w:val="0"/>
          <w:sz w:val="24"/>
          <w:szCs w:val="24"/>
          <w:lang w:val="en-US" w:eastAsia="en-US" w:bidi="ar-SA"/>
        </w:rPr>
        <w:t>表中进行回应，作出保证及说明（说明是指</w:t>
      </w:r>
      <w:r>
        <w:rPr>
          <w:rFonts w:ascii="仿宋" w:hAnsi="仿宋" w:eastAsia="仿宋" w:cs="仿宋"/>
          <w:b/>
          <w:bCs/>
          <w:snapToGrid w:val="0"/>
          <w:color w:val="000000"/>
          <w:spacing w:val="-14"/>
          <w:kern w:val="0"/>
          <w:sz w:val="24"/>
          <w:szCs w:val="24"/>
          <w:lang w:val="en-US" w:eastAsia="en-US" w:bidi="ar-SA"/>
        </w:rPr>
        <w:t>有偏离时，应将偏离条款逐条如实说明）。</w:t>
      </w:r>
    </w:p>
    <w:p w14:paraId="10961488"/>
    <w:sectPr>
      <w:headerReference r:id="rId16" w:type="default"/>
      <w:footerReference r:id="rId1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82018">
    <w:pPr>
      <w:widowControl/>
      <w:kinsoku w:val="0"/>
      <w:autoSpaceDE w:val="0"/>
      <w:autoSpaceDN w:val="0"/>
      <w:adjustRightInd w:val="0"/>
      <w:snapToGrid w:val="0"/>
      <w:spacing w:line="100" w:lineRule="auto"/>
      <w:jc w:val="left"/>
      <w:textAlignment w:val="baseline"/>
      <w:rPr>
        <w:rFonts w:ascii="Arial" w:hAnsi="Arial" w:eastAsia="Arial" w:cs="Arial"/>
        <w:snapToGrid w:val="0"/>
        <w:color w:val="000000"/>
        <w:kern w:val="0"/>
        <w:sz w:val="2"/>
        <w:szCs w:val="21"/>
        <w:lang w:eastAsia="en-US"/>
      </w:rPr>
    </w:pPr>
    <w:r>
      <w:rPr>
        <w:rFonts w:ascii="Arial" w:hAnsi="Arial" w:eastAsia="Arial" w:cs="Arial"/>
        <w:snapToGrid w:val="0"/>
        <w:color w:val="000000"/>
        <w:kern w:val="0"/>
        <w:szCs w:val="21"/>
        <w:lang w:eastAsia="en-US"/>
      </w:rPr>
      <mc:AlternateContent>
        <mc:Choice Requires="wps">
          <w:drawing>
            <wp:anchor distT="0" distB="0" distL="114300" distR="114300" simplePos="0" relativeHeight="251659264" behindDoc="0" locked="0" layoutInCell="0" allowOverlap="1">
              <wp:simplePos x="0" y="0"/>
              <wp:positionH relativeFrom="page">
                <wp:posOffset>935990</wp:posOffset>
              </wp:positionH>
              <wp:positionV relativeFrom="page">
                <wp:posOffset>6995160</wp:posOffset>
              </wp:positionV>
              <wp:extent cx="8820150" cy="6350"/>
              <wp:effectExtent l="0" t="0" r="0" b="0"/>
              <wp:wrapNone/>
              <wp:docPr id="1" name="任意多边形 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50.8pt;height:0.5pt;width:694.5pt;mso-position-horizontal-relative:page;mso-position-vertical-relative:page;z-index:251659264;mso-width-relative:page;mso-height-relative:page;" fillcolor="#000000" filled="t" stroked="f" coordsize="13890,10" o:allowincell="f" o:gfxdata="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2784NoAAAAOAQAADwAAAAAAAAAB&#10;ACAAAAAiAAAAZHJzL2Rvd25yZXYueG1sUEsBAhQAFAAAAAgAh07iQMnwl/IOAgAAfAQAAA4AAAAA&#10;AAAAAQAgAAAAKQEAAGRycy9lMm9Eb2MueG1sUEsFBgAAAAAGAAYAWQEAAKkFAAAAAA==&#10;" path="m0,0l13890,0,13890,9,0,9,0,0xe">
              <v:fill on="t" focussize="0,0"/>
              <v:stroke on="f"/>
              <v:imagedata o:title=""/>
              <o:lock v:ext="edit" aspectratio="f"/>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C5C0">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0288"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8" name="任意多边形 28"/>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0288;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mffVnB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Jn31Zw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27F00359">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43</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C1C79">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2336"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5" name="任意多边形 35"/>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2336;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IyoDQc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609BF08D">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44</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ED625">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4384"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1" name="任意多边形 21"/>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4384;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dgpkKB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HYKZCg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384837A5">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45</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1AD1">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6432"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4" name="任意多边形 34"/>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6432;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eMxFfbAAAADgEAAA8AAAAA&#10;AAAAAQAgAAAAIgAAAGRycy9kb3ducmV2LnhtbFBLAQIUABQAAAAIAIdO4kDt2zmZEQIAAH4EAAAO&#10;AAAAAAAAAAEAIAAAACoBAABkcnMvZTJvRG9jLnhtbFBLBQYAAAAABgAGAFkBAACtBQ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7544F6D3">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46</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567D">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68480"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0" name="任意多边形 30"/>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68480;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Koce4w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16FE1D3B">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47</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BBCE8">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0528"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2" name="任意多边形 2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0528;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JSZSVE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4E5618E3">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48</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6BFC7">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2576"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2576;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XjMRX2wAAAA4BAAAPAAAAAAAAAAEA&#10;IAAAACIAAABkcnMvZG93bnJldi54bWxQSwECFAAUAAAACACHTuJAPyqcTAwCAAB+BAAADgAAAAAA&#10;AAABACAAAAAqAQAAZHJzL2Uyb0RvYy54bWxQSwUGAAAAAAYABgBZAQAAqAU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4E47ABB0">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7"/>
        <w:kern w:val="0"/>
        <w:sz w:val="18"/>
        <w:szCs w:val="18"/>
        <w:lang w:val="en-US" w:eastAsia="en-US" w:bidi="ar-SA"/>
      </w:rPr>
      <w:t>第</w:t>
    </w:r>
    <w:r>
      <w:rPr>
        <w:rFonts w:ascii="仿宋" w:hAnsi="仿宋" w:eastAsia="仿宋" w:cs="仿宋"/>
        <w:snapToGrid w:val="0"/>
        <w:color w:val="000000"/>
        <w:spacing w:val="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49</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7"/>
        <w:kern w:val="0"/>
        <w:sz w:val="18"/>
        <w:szCs w:val="18"/>
        <w:lang w:val="en-US" w:eastAsia="en-US" w:bidi="ar-SA"/>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CBA11">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3600"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3600;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Bd5ULY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3666F6E7">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50</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960E">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4624"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2" name="任意多边形 3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4624;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Cn8Yms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70E5EEDC">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51</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503E3">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5648"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36" name="任意多边形 36"/>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5648;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G47IH4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587735C2">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52</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3B13C">
    <w:pPr>
      <w:kinsoku w:val="0"/>
      <w:autoSpaceDE w:val="0"/>
      <w:autoSpaceDN w:val="0"/>
      <w:adjustRightInd w:val="0"/>
      <w:snapToGrid w:val="0"/>
      <w:spacing w:before="37" w:after="62" w:line="222" w:lineRule="auto"/>
      <w:ind w:left="3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s">
          <w:drawing>
            <wp:anchor distT="0" distB="0" distL="114300" distR="114300" simplePos="0" relativeHeight="251676672" behindDoc="0" locked="0" layoutInCell="0" allowOverlap="1">
              <wp:simplePos x="0" y="0"/>
              <wp:positionH relativeFrom="page">
                <wp:posOffset>935990</wp:posOffset>
              </wp:positionH>
              <wp:positionV relativeFrom="page">
                <wp:posOffset>6715125</wp:posOffset>
              </wp:positionV>
              <wp:extent cx="8820150" cy="635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8820150" cy="6350"/>
                      </a:xfrm>
                      <a:custGeom>
                        <a:avLst/>
                        <a:gdLst/>
                        <a:ahLst/>
                        <a:cxnLst/>
                        <a:pathLst>
                          <a:path w="13890" h="10">
                            <a:moveTo>
                              <a:pt x="0" y="0"/>
                            </a:moveTo>
                            <a:lnTo>
                              <a:pt x="13890" y="0"/>
                            </a:lnTo>
                            <a:lnTo>
                              <a:pt x="13890" y="9"/>
                            </a:lnTo>
                            <a:lnTo>
                              <a:pt x="0" y="9"/>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3.7pt;margin-top:528.75pt;height:0.5pt;width:694.5pt;mso-position-horizontal-relative:page;mso-position-vertical-relative:page;z-index:251676672;mso-width-relative:page;mso-height-relative:page;" fillcolor="#000000" filled="t" stroked="f" coordsize="13890,10" o:allowincell="f" o:gfxdata="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V4zEV9sAAAAOAQAADwAAAAAA&#10;AAABACAAAAAiAAAAZHJzL2Rvd25yZXYueG1sUEsBAhQAFAAAAAgAh07iQFM3NB8QAgAAfgQAAA4A&#10;AAAAAAAAAQAgAAAAKgEAAGRycy9lMm9Eb2MueG1sUEsFBgAAAAAGAAYAWQEAAKwFAAAAAA==&#10;" path="m0,0l13890,0,13890,9,0,9,0,0xe">
              <v:fill on="t" focussize="0,0"/>
              <v:stroke on="f"/>
              <v:imagedata o:title=""/>
              <o:lock v:ext="edit" aspectratio="f"/>
            </v:shape>
          </w:pict>
        </mc:Fallback>
      </mc:AlternateContent>
    </w:r>
    <w:r>
      <w:rPr>
        <w:rFonts w:ascii="仿宋" w:hAnsi="仿宋" w:eastAsia="仿宋" w:cs="仿宋"/>
        <w:snapToGrid w:val="0"/>
        <w:color w:val="000000"/>
        <w:kern w:val="0"/>
        <w:sz w:val="18"/>
        <w:szCs w:val="18"/>
        <w:lang w:val="en-US" w:eastAsia="en-US" w:bidi="ar-SA"/>
      </w:rPr>
      <w:t xml:space="preserve">湖南中隆瑞项目管理有限公司/17742615363                       </w:t>
    </w:r>
    <w:r>
      <w:rPr>
        <w:rFonts w:ascii="仿宋" w:hAnsi="仿宋" w:eastAsia="仿宋" w:cs="仿宋"/>
        <w:snapToGrid w:val="0"/>
        <w:color w:val="000000"/>
        <w:spacing w:val="-1"/>
        <w:kern w:val="0"/>
        <w:sz w:val="18"/>
        <w:szCs w:val="18"/>
        <w:lang w:val="en-US" w:eastAsia="en-US" w:bidi="ar-SA"/>
      </w:rPr>
      <w:t>湖南省凤凰县沱江镇杨家垅10号</w:t>
    </w:r>
  </w:p>
  <w:p w14:paraId="01D4BA36">
    <w:pPr>
      <w:kinsoku w:val="0"/>
      <w:autoSpaceDE w:val="0"/>
      <w:autoSpaceDN w:val="0"/>
      <w:adjustRightInd w:val="0"/>
      <w:snapToGrid w:val="0"/>
      <w:spacing w:line="212" w:lineRule="auto"/>
      <w:ind w:left="404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spacing w:val="-8"/>
        <w:kern w:val="0"/>
        <w:sz w:val="18"/>
        <w:szCs w:val="18"/>
        <w:lang w:val="en-US" w:eastAsia="en-US" w:bidi="ar-SA"/>
      </w:rPr>
      <w:t>第</w:t>
    </w:r>
    <w:r>
      <w:rPr>
        <w:rFonts w:ascii="仿宋" w:hAnsi="仿宋" w:eastAsia="仿宋" w:cs="仿宋"/>
        <w:snapToGrid w:val="0"/>
        <w:color w:val="000000"/>
        <w:spacing w:val="13"/>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54</w:t>
    </w:r>
    <w:r>
      <w:rPr>
        <w:rFonts w:ascii="仿宋" w:hAnsi="仿宋" w:eastAsia="仿宋" w:cs="仿宋"/>
        <w:snapToGrid w:val="0"/>
        <w:color w:val="000000"/>
        <w:spacing w:val="19"/>
        <w:kern w:val="0"/>
        <w:sz w:val="18"/>
        <w:szCs w:val="18"/>
        <w:lang w:val="en-US" w:eastAsia="en-US" w:bidi="ar-SA"/>
      </w:rPr>
      <w:t xml:space="preserve"> </w:t>
    </w:r>
    <w:r>
      <w:rPr>
        <w:rFonts w:ascii="仿宋" w:hAnsi="仿宋" w:eastAsia="仿宋" w:cs="仿宋"/>
        <w:snapToGrid w:val="0"/>
        <w:color w:val="000000"/>
        <w:spacing w:val="-8"/>
        <w:kern w:val="0"/>
        <w:sz w:val="18"/>
        <w:szCs w:val="18"/>
        <w:lang w:val="en-US" w:eastAsia="en-US" w:bidi="ar-SA"/>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534F">
    <w:pPr>
      <w:widowControl/>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eastAsia="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07A7">
    <w:pPr>
      <w:kinsoku w:val="0"/>
      <w:autoSpaceDE w:val="0"/>
      <w:autoSpaceDN w:val="0"/>
      <w:adjustRightInd w:val="0"/>
      <w:snapToGrid w:val="0"/>
      <w:spacing w:before="46" w:line="222" w:lineRule="auto"/>
      <w:ind w:left="34"/>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g">
          <w:drawing>
            <wp:anchor distT="0" distB="0" distL="114300" distR="114300" simplePos="0" relativeHeight="251661312" behindDoc="0" locked="0" layoutInCell="1" allowOverlap="1">
              <wp:simplePos x="0" y="0"/>
              <wp:positionH relativeFrom="column">
                <wp:posOffset>11430</wp:posOffset>
              </wp:positionH>
              <wp:positionV relativeFrom="paragraph">
                <wp:posOffset>135890</wp:posOffset>
              </wp:positionV>
              <wp:extent cx="5486400" cy="5080"/>
              <wp:effectExtent l="0" t="0" r="0" b="0"/>
              <wp:wrapNone/>
              <wp:docPr id="11" name="组合 11"/>
              <wp:cNvGraphicFramePr/>
              <a:graphic xmlns:a="http://schemas.openxmlformats.org/drawingml/2006/main">
                <a:graphicData uri="http://schemas.microsoft.com/office/word/2010/wordprocessingGroup">
                  <wpg:wgp>
                    <wpg:cNvGrpSpPr/>
                    <wpg:grpSpPr>
                      <a:xfrm>
                        <a:off x="0" y="0"/>
                        <a:ext cx="5486400" cy="5080"/>
                        <a:chOff x="0" y="0"/>
                        <a:chExt cx="8640" cy="8"/>
                      </a:xfrm>
                    </wpg:grpSpPr>
                    <wps:wsp>
                      <wps:cNvPr id="8" name="任意多边形 8"/>
                      <wps:cNvSpPr/>
                      <wps:spPr>
                        <a:xfrm>
                          <a:off x="0" y="0"/>
                          <a:ext cx="6660" cy="8"/>
                        </a:xfrm>
                        <a:custGeom>
                          <a:avLst/>
                          <a:gdLst/>
                          <a:ahLst/>
                          <a:cxnLst/>
                          <a:pathLst>
                            <a:path w="6660" h="8">
                              <a:moveTo>
                                <a:pt x="0" y="3"/>
                              </a:moveTo>
                              <a:lnTo>
                                <a:pt x="6660" y="3"/>
                              </a:lnTo>
                            </a:path>
                          </a:pathLst>
                        </a:custGeom>
                        <a:noFill/>
                        <a:ln w="4572" cap="flat" cmpd="sng">
                          <a:solidFill>
                            <a:srgbClr val="000000"/>
                          </a:solidFill>
                          <a:prstDash val="solid"/>
                          <a:bevel/>
                          <a:headEnd type="none" w="med" len="med"/>
                          <a:tailEnd type="none" w="med" len="med"/>
                        </a:ln>
                      </wps:spPr>
                      <wps:bodyPr upright="1"/>
                    </wps:wsp>
                    <wps:wsp>
                      <wps:cNvPr id="9" name="任意多边形 9"/>
                      <wps:cNvSpPr/>
                      <wps:spPr>
                        <a:xfrm>
                          <a:off x="6660" y="0"/>
                          <a:ext cx="91" cy="8"/>
                        </a:xfrm>
                        <a:custGeom>
                          <a:avLst/>
                          <a:gdLst/>
                          <a:ahLst/>
                          <a:cxnLst/>
                          <a:pathLst>
                            <a:path w="91" h="8">
                              <a:moveTo>
                                <a:pt x="0" y="3"/>
                              </a:moveTo>
                              <a:lnTo>
                                <a:pt x="91" y="3"/>
                              </a:lnTo>
                            </a:path>
                          </a:pathLst>
                        </a:custGeom>
                        <a:noFill/>
                        <a:ln w="4572" cap="flat" cmpd="sng">
                          <a:solidFill>
                            <a:srgbClr val="0000FF"/>
                          </a:solidFill>
                          <a:prstDash val="solid"/>
                          <a:bevel/>
                          <a:headEnd type="none" w="med" len="med"/>
                          <a:tailEnd type="none" w="med" len="med"/>
                        </a:ln>
                      </wps:spPr>
                      <wps:bodyPr upright="1"/>
                    </wps:wsp>
                    <wps:wsp>
                      <wps:cNvPr id="10" name="任意多边形 10"/>
                      <wps:cNvSpPr/>
                      <wps:spPr>
                        <a:xfrm>
                          <a:off x="6751" y="0"/>
                          <a:ext cx="1888" cy="8"/>
                        </a:xfrm>
                        <a:custGeom>
                          <a:avLst/>
                          <a:gdLst/>
                          <a:ahLst/>
                          <a:cxnLst/>
                          <a:pathLst>
                            <a:path w="1888" h="8">
                              <a:moveTo>
                                <a:pt x="0" y="3"/>
                              </a:moveTo>
                              <a:lnTo>
                                <a:pt x="1888" y="3"/>
                              </a:lnTo>
                            </a:path>
                          </a:pathLst>
                        </a:custGeom>
                        <a:noFill/>
                        <a:ln w="4572" cap="flat" cmpd="sng">
                          <a:solidFill>
                            <a:srgbClr val="000000"/>
                          </a:solidFill>
                          <a:prstDash val="solid"/>
                          <a:bevel/>
                          <a:headEnd type="none" w="med" len="med"/>
                          <a:tailEnd type="none" w="med" len="med"/>
                        </a:ln>
                      </wps:spPr>
                      <wps:bodyPr upright="1"/>
                    </wps:wsp>
                  </wpg:wgp>
                </a:graphicData>
              </a:graphic>
            </wp:anchor>
          </w:drawing>
        </mc:Choice>
        <mc:Fallback>
          <w:pict>
            <v:group id="_x0000_s1026" o:spid="_x0000_s1026" o:spt="203" style="position:absolute;left:0pt;margin-left:0.9pt;margin-top:10.7pt;height:0.4pt;width:432pt;z-index:251661312;mso-width-relative:page;mso-height-relative:page;" coordsize="8640,8" o:gfxdata="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JPY+QHVAAAABwEAAA8AAAAA&#10;AAAAAQAgAAAAIgAAAGRycy9kb3ducmV2LnhtbFBLAQIUABQAAAAIAIdO4kCTX1Ti+wIAABoLAAAO&#10;AAAAAAAAAAEAIAAAACQBAABkcnMvZTJvRG9jLnhtbFBLBQYAAAAABgAGAFkBAACRBgAAAAA=&#10;">
              <o:lock v:ext="edit" aspectratio="f"/>
              <v:shape id="_x0000_s1026" o:spid="_x0000_s1026" o:spt="100" style="position:absolute;left:0;top:0;height:8;width:6660;" filled="f" stroked="t" coordsize="6660,8" o:gfxdata="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penAbgAAADaAAAA&#10;DwAAAAAAAAABACAAAAAiAAAAZHJzL2Rvd25yZXYueG1sUEsBAhQAFAAAAAgAh07iQDMvBZ47AAAA&#10;OQAAABAAAAAAAAAAAQAgAAAABwEAAGRycy9zaGFwZXhtbC54bWxQSwUGAAAAAAYABgBbAQAAsQMA&#10;AAAA&#10;" path="m0,3l6660,3e">
                <v:fill on="f" focussize="0,0"/>
                <v:stroke weight="0.36pt" color="#000000" joinstyle="bevel"/>
                <v:imagedata o:title=""/>
                <o:lock v:ext="edit" aspectratio="f"/>
              </v:shape>
              <v:shape id="_x0000_s1026" o:spid="_x0000_s1026" o:spt="100" style="position:absolute;left:6660;top:0;height:8;width:91;" filled="f" stroked="t" coordsize="91,8" o:gfxdata="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4vQEvQAA&#10;ANoAAAAPAAAAAAAAAAEAIAAAACIAAABkcnMvZG93bnJldi54bWxQSwECFAAUAAAACACHTuJAMy8F&#10;njsAAAA5AAAAEAAAAAAAAAABACAAAAAMAQAAZHJzL3NoYXBleG1sLnhtbFBLBQYAAAAABgAGAFsB&#10;AAC2AwAAAAA=&#10;" path="m0,3l91,3e">
                <v:fill on="f" focussize="0,0"/>
                <v:stroke weight="0.36pt" color="#0000FF" joinstyle="bevel"/>
                <v:imagedata o:title=""/>
                <o:lock v:ext="edit" aspectratio="f"/>
              </v:shape>
              <v:shape id="_x0000_s1026" o:spid="_x0000_s1026" o:spt="100" style="position:absolute;left:6751;top:0;height:8;width:1888;" filled="f" stroked="t" coordsize="1888,8" o:gfxdata="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Reob4A&#10;AADbAAAADwAAAAAAAAABACAAAAAiAAAAZHJzL2Rvd25yZXYueG1sUEsBAhQAFAAAAAgAh07iQDMv&#10;BZ47AAAAOQAAABAAAAAAAAAAAQAgAAAADQEAAGRycy9zaGFwZXhtbC54bWxQSwUGAAAAAAYABgBb&#10;AQAAtwMAAAAA&#10;" path="m0,3l1888,3e">
                <v:fill on="f" focussize="0,0"/>
                <v:stroke weight="0.36pt" color="#000000" joinstyle="bevel"/>
                <v:imagedata o:title=""/>
                <o:lock v:ext="edit" aspectratio="f"/>
              </v:shape>
            </v:group>
          </w:pict>
        </mc:Fallback>
      </mc:AlternateContent>
    </w:r>
    <w:r>
      <w:rPr>
        <w:rFonts w:hint="eastAsia" w:ascii="仿宋" w:hAnsi="仿宋" w:eastAsia="仿宋" w:cs="仿宋"/>
        <w:snapToGrid w:val="0"/>
        <w:color w:val="000000"/>
        <w:kern w:val="0"/>
        <w:sz w:val="18"/>
        <w:szCs w:val="18"/>
        <w:lang w:val="en-US" w:eastAsia="zh-CN" w:bidi="ar-SA"/>
      </w:rPr>
      <w:t>龙山县里耶民族中学信息化设施设备、教学设备及AI智慧体育设施设备项目(目录外)（第二次）</w:t>
    </w:r>
    <w:r>
      <w:rPr>
        <w:rFonts w:ascii="仿宋" w:hAnsi="仿宋" w:eastAsia="仿宋" w:cs="仿宋"/>
        <w:snapToGrid w:val="0"/>
        <w:color w:val="000000"/>
        <w:spacing w:val="-1"/>
        <w:kern w:val="0"/>
        <w:sz w:val="18"/>
        <w:szCs w:val="18"/>
        <w:lang w:val="en-US" w:eastAsia="en-US" w:bidi="ar-SA"/>
      </w:rPr>
      <w:t xml:space="preserve">            询价通知书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3EE6">
    <w:pPr>
      <w:kinsoku w:val="0"/>
      <w:autoSpaceDE w:val="0"/>
      <w:autoSpaceDN w:val="0"/>
      <w:adjustRightInd w:val="0"/>
      <w:snapToGrid w:val="0"/>
      <w:spacing w:before="46" w:line="222" w:lineRule="auto"/>
      <w:ind w:left="15"/>
      <w:jc w:val="left"/>
      <w:textAlignment w:val="baseline"/>
      <w:rPr>
        <w:rFonts w:ascii="仿宋" w:hAnsi="仿宋" w:eastAsia="仿宋" w:cs="仿宋"/>
        <w:snapToGrid w:val="0"/>
        <w:color w:val="000000"/>
        <w:kern w:val="0"/>
        <w:sz w:val="18"/>
        <w:szCs w:val="18"/>
        <w:lang w:val="en-US" w:eastAsia="en-US" w:bidi="ar-SA"/>
      </w:rPr>
    </w:pPr>
    <w:r>
      <w:rPr>
        <w:rFonts w:ascii="仿宋" w:hAnsi="仿宋" w:eastAsia="仿宋" w:cs="仿宋"/>
        <w:snapToGrid w:val="0"/>
        <w:color w:val="000000"/>
        <w:kern w:val="0"/>
        <w:sz w:val="31"/>
        <w:szCs w:val="31"/>
        <w:lang w:val="en-US" w:eastAsia="en-US" w:bidi="ar-SA"/>
      </w:rPr>
      <mc:AlternateContent>
        <mc:Choice Requires="wpg">
          <w:drawing>
            <wp:anchor distT="0" distB="0" distL="114300" distR="114300" simplePos="0" relativeHeight="251677696" behindDoc="0" locked="0" layoutInCell="1" allowOverlap="1">
              <wp:simplePos x="0" y="0"/>
              <wp:positionH relativeFrom="column">
                <wp:posOffset>0</wp:posOffset>
              </wp:positionH>
              <wp:positionV relativeFrom="paragraph">
                <wp:posOffset>135890</wp:posOffset>
              </wp:positionV>
              <wp:extent cx="5486400" cy="5080"/>
              <wp:effectExtent l="0" t="0" r="0" b="0"/>
              <wp:wrapNone/>
              <wp:docPr id="7" name="组合 7"/>
              <wp:cNvGraphicFramePr/>
              <a:graphic xmlns:a="http://schemas.openxmlformats.org/drawingml/2006/main">
                <a:graphicData uri="http://schemas.microsoft.com/office/word/2010/wordprocessingGroup">
                  <wpg:wgp>
                    <wpg:cNvGrpSpPr/>
                    <wpg:grpSpPr>
                      <a:xfrm>
                        <a:off x="0" y="0"/>
                        <a:ext cx="5486400" cy="5080"/>
                        <a:chOff x="0" y="0"/>
                        <a:chExt cx="8640" cy="8"/>
                      </a:xfrm>
                    </wpg:grpSpPr>
                    <wps:wsp>
                      <wps:cNvPr id="4" name="任意多边形 4"/>
                      <wps:cNvSpPr/>
                      <wps:spPr>
                        <a:xfrm>
                          <a:off x="0" y="0"/>
                          <a:ext cx="6660" cy="8"/>
                        </a:xfrm>
                        <a:custGeom>
                          <a:avLst/>
                          <a:gdLst/>
                          <a:ahLst/>
                          <a:cxnLst/>
                          <a:pathLst>
                            <a:path w="6660" h="8">
                              <a:moveTo>
                                <a:pt x="0" y="3"/>
                              </a:moveTo>
                              <a:lnTo>
                                <a:pt x="6660" y="3"/>
                              </a:lnTo>
                            </a:path>
                          </a:pathLst>
                        </a:custGeom>
                        <a:noFill/>
                        <a:ln w="4572" cap="flat" cmpd="sng">
                          <a:solidFill>
                            <a:srgbClr val="000000"/>
                          </a:solidFill>
                          <a:prstDash val="solid"/>
                          <a:bevel/>
                          <a:headEnd type="none" w="med" len="med"/>
                          <a:tailEnd type="none" w="med" len="med"/>
                        </a:ln>
                      </wps:spPr>
                      <wps:bodyPr upright="1"/>
                    </wps:wsp>
                    <wps:wsp>
                      <wps:cNvPr id="5" name="任意多边形 5"/>
                      <wps:cNvSpPr/>
                      <wps:spPr>
                        <a:xfrm>
                          <a:off x="6660" y="0"/>
                          <a:ext cx="90" cy="8"/>
                        </a:xfrm>
                        <a:custGeom>
                          <a:avLst/>
                          <a:gdLst/>
                          <a:ahLst/>
                          <a:cxnLst/>
                          <a:pathLst>
                            <a:path w="90" h="8">
                              <a:moveTo>
                                <a:pt x="0" y="3"/>
                              </a:moveTo>
                              <a:lnTo>
                                <a:pt x="89" y="3"/>
                              </a:lnTo>
                            </a:path>
                          </a:pathLst>
                        </a:custGeom>
                        <a:noFill/>
                        <a:ln w="4572" cap="flat" cmpd="sng">
                          <a:solidFill>
                            <a:srgbClr val="0000FF"/>
                          </a:solidFill>
                          <a:prstDash val="solid"/>
                          <a:bevel/>
                          <a:headEnd type="none" w="med" len="med"/>
                          <a:tailEnd type="none" w="med" len="med"/>
                        </a:ln>
                      </wps:spPr>
                      <wps:bodyPr upright="1"/>
                    </wps:wsp>
                    <wps:wsp>
                      <wps:cNvPr id="6" name="任意多边形 6"/>
                      <wps:cNvSpPr/>
                      <wps:spPr>
                        <a:xfrm>
                          <a:off x="6749" y="0"/>
                          <a:ext cx="1891" cy="8"/>
                        </a:xfrm>
                        <a:custGeom>
                          <a:avLst/>
                          <a:gdLst/>
                          <a:ahLst/>
                          <a:cxnLst/>
                          <a:pathLst>
                            <a:path w="1891" h="8">
                              <a:moveTo>
                                <a:pt x="0" y="3"/>
                              </a:moveTo>
                              <a:lnTo>
                                <a:pt x="1890" y="3"/>
                              </a:lnTo>
                            </a:path>
                          </a:pathLst>
                        </a:custGeom>
                        <a:noFill/>
                        <a:ln w="4572" cap="flat" cmpd="sng">
                          <a:solidFill>
                            <a:srgbClr val="000000"/>
                          </a:solidFill>
                          <a:prstDash val="solid"/>
                          <a:bevel/>
                          <a:headEnd type="none" w="med" len="med"/>
                          <a:tailEnd type="none" w="med" len="med"/>
                        </a:ln>
                      </wps:spPr>
                      <wps:bodyPr upright="1"/>
                    </wps:wsp>
                  </wpg:wgp>
                </a:graphicData>
              </a:graphic>
            </wp:anchor>
          </w:drawing>
        </mc:Choice>
        <mc:Fallback>
          <w:pict>
            <v:group id="_x0000_s1026" o:spid="_x0000_s1026" o:spt="203" style="position:absolute;left:0pt;margin-left:0pt;margin-top:10.7pt;height:0.4pt;width:432pt;z-index:251677696;mso-width-relative:page;mso-height-relative:page;" coordsize="8640,8" o:gfxdata="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zgr4dYAAAAGAQAADwAA&#10;AAAAAAABACAAAAAiAAAAZHJzL2Rvd25yZXYueG1sUEsBAhQAFAAAAAgAh07iQFZlN9f8AgAAFgsA&#10;AA4AAAAAAAAAAQAgAAAAJQEAAGRycy9lMm9Eb2MueG1sUEsFBgAAAAAGAAYAWQEAAJMGAAAAAA==&#10;">
              <o:lock v:ext="edit" aspectratio="f"/>
              <v:shape id="_x0000_s1026" o:spid="_x0000_s1026" o:spt="100" style="position:absolute;left:0;top:0;height:8;width:6660;" filled="f" stroked="t" coordsize="6660,8" o:gfxdata="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72q0EugAAANoA&#10;AAAPAAAAAAAAAAEAIAAAACIAAABkcnMvZG93bnJldi54bWxQSwECFAAUAAAACACHTuJAMy8FnjsA&#10;AAA5AAAAEAAAAAAAAAABACAAAAAJAQAAZHJzL3NoYXBleG1sLnhtbFBLBQYAAAAABgAGAFsBAACz&#10;AwAAAAA=&#10;" path="m0,3l6660,3e">
                <v:fill on="f" focussize="0,0"/>
                <v:stroke weight="0.36pt" color="#000000" joinstyle="bevel"/>
                <v:imagedata o:title=""/>
                <o:lock v:ext="edit" aspectratio="f"/>
              </v:shape>
              <v:shape id="_x0000_s1026" o:spid="_x0000_s1026" o:spt="100" style="position:absolute;left:6660;top:0;height:8;width:90;" filled="f" stroked="t" coordsize="90,8" o:gfxdata="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EvSarsAAADa&#10;AAAADwAAAAAAAAABACAAAAAiAAAAZHJzL2Rvd25yZXYueG1sUEsBAhQAFAAAAAgAh07iQDMvBZ47&#10;AAAAOQAAABAAAAAAAAAAAQAgAAAACgEAAGRycy9zaGFwZXhtbC54bWxQSwUGAAAAAAYABgBbAQAA&#10;tAMAAAAA&#10;" path="m0,3l89,3e">
                <v:fill on="f" focussize="0,0"/>
                <v:stroke weight="0.36pt" color="#0000FF" joinstyle="bevel"/>
                <v:imagedata o:title=""/>
                <o:lock v:ext="edit" aspectratio="f"/>
              </v:shape>
              <v:shape id="_x0000_s1026" o:spid="_x0000_s1026" o:spt="100" style="position:absolute;left:6749;top:0;height:8;width:1891;" filled="f" stroked="t" coordsize="1891,8" o:gfxdata="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YetSrsAAADa&#10;AAAADwAAAAAAAAABACAAAAAiAAAAZHJzL2Rvd25yZXYueG1sUEsBAhQAFAAAAAgAh07iQDMvBZ47&#10;AAAAOQAAABAAAAAAAAAAAQAgAAAACgEAAGRycy9zaGFwZXhtbC54bWxQSwUGAAAAAAYABgBbAQAA&#10;tAMAAAAA&#10;" path="m0,3l1890,3e">
                <v:fill on="f" focussize="0,0"/>
                <v:stroke weight="0.36pt" color="#000000" joinstyle="bevel"/>
                <v:imagedata o:title=""/>
                <o:lock v:ext="edit" aspectratio="f"/>
              </v:shape>
            </v:group>
          </w:pict>
        </mc:Fallback>
      </mc:AlternateContent>
    </w:r>
    <w:r>
      <w:rPr>
        <w:rFonts w:hint="eastAsia" w:ascii="仿宋" w:hAnsi="仿宋" w:eastAsia="仿宋" w:cs="仿宋"/>
        <w:snapToGrid w:val="0"/>
        <w:color w:val="000000"/>
        <w:kern w:val="0"/>
        <w:sz w:val="18"/>
        <w:szCs w:val="18"/>
        <w:lang w:val="en-US" w:eastAsia="zh-CN" w:bidi="ar-SA"/>
      </w:rPr>
      <w:t>龙山县里耶民族中学信息化设施设备、教学设备及AI智慧体育设施设备项目(目录外)（第二次）</w:t>
    </w:r>
    <w:r>
      <w:rPr>
        <w:rFonts w:ascii="仿宋" w:hAnsi="仿宋" w:eastAsia="仿宋" w:cs="仿宋"/>
        <w:snapToGrid w:val="0"/>
        <w:color w:val="000000"/>
        <w:spacing w:val="-1"/>
        <w:kern w:val="0"/>
        <w:sz w:val="18"/>
        <w:szCs w:val="18"/>
        <w:lang w:val="en-US" w:eastAsia="en-US" w:bidi="ar-SA"/>
      </w:rPr>
      <w:t xml:space="preserve">  询价通知书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1E4D9B"/>
    <w:rsid w:val="13833080"/>
    <w:rsid w:val="1ABA7122"/>
    <w:rsid w:val="1B212358"/>
    <w:rsid w:val="2C5830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11128</Words>
  <Characters>12925</Characters>
  <Lines>0</Lines>
  <Paragraphs>0</Paragraphs>
  <TotalTime>1</TotalTime>
  <ScaleCrop>false</ScaleCrop>
  <LinksUpToDate>false</LinksUpToDate>
  <CharactersWithSpaces>13456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2026-09-08T06:00:00Z</dcterms:created>
  <dc:creator>Administrator</dc:creator>
  <cp:lastModifiedBy>Administrator</cp:lastModifiedBy>
  <dcterms:modified xsi:type="dcterms:W3CDTF">2026-09-10T19:22:07Z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eyJoZGlkIjoiMWYyZGQxZWUyMTU0NjYzYTMyMDhkOWUxNmY0NjgxMGIiLCJ1c2VySWQiOiIzNjI3MzY4OTIifQ==</vt:lpwstr>
  </property>
  <property fmtid="{D5CDD505-2E9C-101B-9397-08002B2CF9AE}" pid="4" name="ICV">
    <vt:lpwstr>2C36E21B66C34125A61B2F3160FFB15D_12</vt:lpwstr>
  </property>
</Properties>
</file>