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34F03">
      <w:pPr>
        <w:rPr>
          <w:rFonts w:hint="eastAsia" w:ascii="黑体" w:eastAsia="黑体"/>
          <w:sz w:val="32"/>
          <w:szCs w:val="32"/>
        </w:rPr>
      </w:pPr>
    </w:p>
    <w:p w14:paraId="3F7EDBB8">
      <w:pPr>
        <w:rPr>
          <w:rFonts w:hint="eastAsia" w:ascii="黑体" w:eastAsia="黑体"/>
          <w:sz w:val="32"/>
          <w:szCs w:val="32"/>
        </w:rPr>
      </w:pPr>
    </w:p>
    <w:p w14:paraId="46DB764D">
      <w:pPr>
        <w:pStyle w:val="25"/>
        <w:adjustRightInd w:val="0"/>
        <w:snapToGrid w:val="0"/>
        <w:spacing w:line="360" w:lineRule="auto"/>
        <w:jc w:val="center"/>
        <w:rPr>
          <w:rFonts w:hint="eastAsia" w:hAnsi="宋体"/>
          <w:b/>
          <w:sz w:val="84"/>
          <w:szCs w:val="84"/>
          <w:lang w:eastAsia="zh-CN"/>
        </w:rPr>
      </w:pPr>
      <w:r>
        <w:rPr>
          <w:rFonts w:hint="eastAsia" w:hAnsi="宋体"/>
          <w:b/>
          <w:sz w:val="84"/>
          <w:szCs w:val="84"/>
          <w:lang w:eastAsia="zh-CN"/>
        </w:rPr>
        <w:t>政府采购</w:t>
      </w:r>
    </w:p>
    <w:p w14:paraId="4A25E8AB">
      <w:pPr>
        <w:pStyle w:val="25"/>
        <w:adjustRightInd w:val="0"/>
        <w:snapToGrid w:val="0"/>
        <w:spacing w:line="360" w:lineRule="auto"/>
        <w:jc w:val="center"/>
        <w:rPr>
          <w:rFonts w:hint="eastAsia" w:ascii="宋体" w:hAnsi="Courier New" w:cs="Courier New"/>
          <w:b/>
          <w:sz w:val="32"/>
          <w:szCs w:val="32"/>
        </w:rPr>
      </w:pPr>
      <w:r>
        <w:rPr>
          <w:rFonts w:hint="eastAsia" w:hAnsi="宋体"/>
          <w:b/>
          <w:sz w:val="84"/>
          <w:szCs w:val="84"/>
        </w:rPr>
        <w:t>竞争性磋商文件</w:t>
      </w:r>
      <w:bookmarkStart w:id="14" w:name="_GoBack"/>
      <w:bookmarkEnd w:id="14"/>
    </w:p>
    <w:p w14:paraId="48F18658">
      <w:pPr>
        <w:pStyle w:val="25"/>
        <w:adjustRightInd w:val="0"/>
        <w:snapToGrid w:val="0"/>
        <w:spacing w:before="156" w:beforeLines="50" w:line="360" w:lineRule="auto"/>
        <w:rPr>
          <w:rFonts w:hint="eastAsia" w:ascii="宋体" w:hAnsi="Courier New" w:cs="Courier New"/>
          <w:b/>
          <w:sz w:val="32"/>
          <w:szCs w:val="32"/>
        </w:rPr>
      </w:pPr>
    </w:p>
    <w:p w14:paraId="69230329">
      <w:pPr>
        <w:pStyle w:val="25"/>
        <w:adjustRightInd w:val="0"/>
        <w:snapToGrid w:val="0"/>
        <w:spacing w:before="156" w:beforeLines="50" w:line="360" w:lineRule="auto"/>
        <w:ind w:left="846" w:leftChars="403" w:firstLine="156" w:firstLineChars="49"/>
        <w:rPr>
          <w:rFonts w:hint="eastAsia" w:ascii="宋体" w:hAnsi="Courier New" w:cs="Courier New"/>
          <w:b/>
          <w:sz w:val="32"/>
          <w:szCs w:val="32"/>
        </w:rPr>
      </w:pPr>
    </w:p>
    <w:p w14:paraId="03C5C449">
      <w:pPr>
        <w:pStyle w:val="25"/>
        <w:adjustRightInd w:val="0"/>
        <w:snapToGrid w:val="0"/>
        <w:spacing w:before="156" w:beforeLines="50" w:line="360" w:lineRule="auto"/>
        <w:rPr>
          <w:rFonts w:hint="eastAsia" w:ascii="宋体" w:hAnsi="Courier New" w:cs="Courier New"/>
          <w:b/>
          <w:sz w:val="32"/>
          <w:szCs w:val="32"/>
          <w:u w:val="single"/>
          <w:lang w:val="en-US" w:eastAsia="zh-CN"/>
        </w:rPr>
      </w:pPr>
      <w:r>
        <w:rPr>
          <w:rFonts w:hint="eastAsia" w:ascii="宋体" w:hAnsi="Courier New" w:cs="Courier New"/>
          <w:b/>
          <w:sz w:val="32"/>
          <w:szCs w:val="32"/>
        </w:rPr>
        <w:t>采购项目名称：</w:t>
      </w:r>
      <w:r>
        <w:rPr>
          <w:rFonts w:hint="eastAsia" w:cs="Courier New"/>
          <w:b/>
          <w:sz w:val="32"/>
          <w:szCs w:val="32"/>
          <w:u w:val="single"/>
          <w:lang w:val="en-US" w:eastAsia="zh-CN"/>
        </w:rPr>
        <w:t>溆浦产业开发区安全管家</w:t>
      </w:r>
    </w:p>
    <w:p w14:paraId="6FD1C361">
      <w:pPr>
        <w:pStyle w:val="25"/>
        <w:adjustRightInd w:val="0"/>
        <w:snapToGrid w:val="0"/>
        <w:spacing w:before="156" w:beforeLines="50" w:line="360" w:lineRule="auto"/>
        <w:rPr>
          <w:rFonts w:hint="eastAsia" w:ascii="宋体" w:hAnsi="Courier New" w:cs="Courier New"/>
          <w:b/>
          <w:sz w:val="32"/>
          <w:szCs w:val="32"/>
          <w:u w:val="none"/>
          <w:lang w:val="en-US" w:eastAsia="zh-CN"/>
        </w:rPr>
      </w:pPr>
      <w:r>
        <w:rPr>
          <w:rFonts w:hint="eastAsia" w:ascii="宋体" w:hAnsi="Courier New" w:cs="Courier New"/>
          <w:b/>
          <w:sz w:val="32"/>
          <w:szCs w:val="32"/>
          <w:u w:val="none"/>
        </w:rPr>
        <w:t>采   购   人：</w:t>
      </w:r>
      <w:r>
        <w:rPr>
          <w:rFonts w:hint="eastAsia" w:ascii="宋体" w:hAnsi="Courier New" w:cs="Courier New"/>
          <w:b/>
          <w:sz w:val="32"/>
          <w:szCs w:val="32"/>
          <w:u w:val="single"/>
          <w:lang w:val="en-US" w:eastAsia="zh-CN"/>
        </w:rPr>
        <w:t>溆浦产业开发区管理委员会</w:t>
      </w:r>
    </w:p>
    <w:p w14:paraId="57B2C7AC">
      <w:pPr>
        <w:pStyle w:val="25"/>
        <w:adjustRightInd w:val="0"/>
        <w:snapToGrid w:val="0"/>
        <w:spacing w:before="156" w:beforeLines="50" w:line="360" w:lineRule="auto"/>
        <w:rPr>
          <w:rFonts w:hint="eastAsia" w:ascii="宋体" w:hAnsi="Courier New" w:cs="Courier New"/>
          <w:b/>
          <w:sz w:val="32"/>
          <w:szCs w:val="32"/>
          <w:u w:val="single"/>
          <w:lang w:val="en-US" w:eastAsia="zh-CN"/>
        </w:rPr>
      </w:pPr>
      <w:r>
        <w:rPr>
          <w:rFonts w:hint="eastAsia" w:ascii="宋体" w:hAnsi="Courier New" w:cs="Courier New"/>
          <w:b/>
          <w:sz w:val="32"/>
          <w:szCs w:val="32"/>
          <w:u w:val="none"/>
        </w:rPr>
        <w:t>政府采购编号：</w:t>
      </w:r>
      <w:r>
        <w:rPr>
          <w:rFonts w:hint="eastAsia" w:cs="Courier New"/>
          <w:b/>
          <w:sz w:val="32"/>
          <w:szCs w:val="32"/>
          <w:u w:val="none"/>
          <w:lang w:val="en-US" w:eastAsia="zh-CN"/>
        </w:rPr>
        <w:t>溆财采计（2026）151</w:t>
      </w:r>
    </w:p>
    <w:p w14:paraId="7FC15B8D">
      <w:pPr>
        <w:pStyle w:val="25"/>
        <w:adjustRightInd w:val="0"/>
        <w:snapToGrid w:val="0"/>
        <w:spacing w:before="156" w:beforeLines="50" w:line="360" w:lineRule="auto"/>
        <w:rPr>
          <w:rFonts w:hint="default" w:hAnsi="Courier New" w:eastAsia="宋体" w:cs="Courier New"/>
          <w:b/>
          <w:sz w:val="32"/>
          <w:szCs w:val="32"/>
          <w:u w:val="single"/>
          <w:lang w:val="en-US" w:eastAsia="zh-CN"/>
        </w:rPr>
      </w:pPr>
      <w:r>
        <w:rPr>
          <w:rFonts w:hint="eastAsia" w:ascii="宋体" w:hAnsi="Courier New" w:cs="Courier New"/>
          <w:b/>
          <w:sz w:val="32"/>
          <w:szCs w:val="32"/>
          <w:u w:val="none"/>
        </w:rPr>
        <w:t>委托代理编号：</w:t>
      </w:r>
      <w:r>
        <w:rPr>
          <w:rFonts w:hint="eastAsia" w:cs="Courier New"/>
          <w:b/>
          <w:sz w:val="32"/>
          <w:szCs w:val="32"/>
          <w:u w:val="none"/>
          <w:lang w:val="en-US" w:eastAsia="zh-CN"/>
        </w:rPr>
        <w:t>HNMR-XPCG-2026029</w:t>
      </w:r>
    </w:p>
    <w:p w14:paraId="13EAEEE6">
      <w:pPr>
        <w:pStyle w:val="25"/>
        <w:adjustRightInd w:val="0"/>
        <w:snapToGrid w:val="0"/>
        <w:spacing w:before="156" w:beforeLines="50" w:line="360" w:lineRule="auto"/>
        <w:rPr>
          <w:rFonts w:hint="default" w:ascii="宋体" w:hAnsi="Courier New" w:cs="Courier New"/>
          <w:b/>
          <w:sz w:val="32"/>
          <w:szCs w:val="32"/>
          <w:u w:val="single"/>
          <w:lang w:val="en-US"/>
        </w:rPr>
      </w:pPr>
      <w:r>
        <w:rPr>
          <w:rFonts w:hint="eastAsia" w:ascii="宋体" w:hAnsi="Courier New" w:cs="Courier New"/>
          <w:b/>
          <w:sz w:val="32"/>
          <w:szCs w:val="32"/>
          <w:u w:val="none"/>
          <w:lang w:eastAsia="zh-CN"/>
        </w:rPr>
        <w:t>采购代理机构：</w:t>
      </w:r>
      <w:r>
        <w:rPr>
          <w:rFonts w:hint="eastAsia" w:ascii="宋体" w:hAnsi="Courier New" w:cs="Courier New"/>
          <w:b/>
          <w:sz w:val="32"/>
          <w:szCs w:val="32"/>
          <w:u w:val="single"/>
          <w:lang w:eastAsia="zh-CN"/>
        </w:rPr>
        <w:t>湖南</w:t>
      </w:r>
      <w:r>
        <w:rPr>
          <w:rFonts w:hint="eastAsia" w:hAnsi="Courier New" w:cs="Courier New"/>
          <w:b/>
          <w:sz w:val="32"/>
          <w:szCs w:val="32"/>
          <w:u w:val="single"/>
          <w:lang w:eastAsia="zh-CN"/>
        </w:rPr>
        <w:t>明睿工程项目管理有限公司</w:t>
      </w:r>
    </w:p>
    <w:p w14:paraId="2CCB469C">
      <w:pPr>
        <w:pStyle w:val="25"/>
        <w:adjustRightInd w:val="0"/>
        <w:snapToGrid w:val="0"/>
        <w:spacing w:line="360" w:lineRule="auto"/>
        <w:jc w:val="center"/>
        <w:rPr>
          <w:rFonts w:hint="eastAsia" w:ascii="仿宋_GB2312" w:hAnsi="宋体" w:eastAsia="仿宋_GB2312"/>
          <w:b/>
          <w:sz w:val="32"/>
        </w:rPr>
      </w:pPr>
    </w:p>
    <w:p w14:paraId="0581BBC7">
      <w:pPr>
        <w:pStyle w:val="25"/>
        <w:adjustRightInd w:val="0"/>
        <w:snapToGrid w:val="0"/>
        <w:spacing w:line="360" w:lineRule="auto"/>
        <w:jc w:val="both"/>
        <w:rPr>
          <w:rFonts w:hint="default" w:hAnsi="宋体"/>
          <w:b/>
          <w:sz w:val="32"/>
          <w:u w:val="none"/>
          <w:lang w:val="en-US" w:eastAsia="zh-CN"/>
        </w:rPr>
      </w:pPr>
    </w:p>
    <w:p w14:paraId="79D4CCF7">
      <w:pPr>
        <w:pStyle w:val="25"/>
        <w:adjustRightInd w:val="0"/>
        <w:snapToGrid w:val="0"/>
        <w:spacing w:line="360" w:lineRule="auto"/>
        <w:jc w:val="center"/>
        <w:rPr>
          <w:rFonts w:hint="default" w:hAnsi="宋体"/>
          <w:b/>
          <w:sz w:val="32"/>
          <w:u w:val="none"/>
          <w:lang w:val="en-US" w:eastAsia="zh-CN"/>
        </w:rPr>
      </w:pPr>
    </w:p>
    <w:p w14:paraId="4EEC8244">
      <w:pPr>
        <w:pStyle w:val="25"/>
        <w:adjustRightInd w:val="0"/>
        <w:snapToGrid w:val="0"/>
        <w:spacing w:line="360" w:lineRule="auto"/>
        <w:jc w:val="center"/>
        <w:rPr>
          <w:rFonts w:hint="default" w:hAnsi="宋体"/>
          <w:b/>
          <w:sz w:val="32"/>
          <w:u w:val="none"/>
          <w:lang w:val="en-US" w:eastAsia="zh-CN"/>
        </w:rPr>
      </w:pPr>
    </w:p>
    <w:p w14:paraId="675BB181">
      <w:pPr>
        <w:pStyle w:val="25"/>
        <w:adjustRightInd w:val="0"/>
        <w:snapToGrid w:val="0"/>
        <w:spacing w:line="360" w:lineRule="auto"/>
        <w:jc w:val="center"/>
        <w:rPr>
          <w:rFonts w:hint="default" w:hAnsi="宋体"/>
          <w:b/>
          <w:sz w:val="32"/>
          <w:u w:val="none"/>
          <w:lang w:val="en-US" w:eastAsia="zh-CN"/>
        </w:rPr>
      </w:pPr>
    </w:p>
    <w:p w14:paraId="370D2ABF">
      <w:pPr>
        <w:pStyle w:val="25"/>
        <w:adjustRightInd w:val="0"/>
        <w:snapToGrid w:val="0"/>
        <w:spacing w:line="360" w:lineRule="auto"/>
        <w:jc w:val="center"/>
        <w:rPr>
          <w:rFonts w:hAnsi="宋体"/>
          <w:b/>
          <w:sz w:val="32"/>
          <w:u w:val="none"/>
        </w:rPr>
      </w:pPr>
      <w:r>
        <w:rPr>
          <w:rFonts w:hint="default" w:hAnsi="宋体"/>
          <w:b/>
          <w:sz w:val="32"/>
          <w:u w:val="none"/>
          <w:lang w:val="en-US" w:eastAsia="zh-CN"/>
        </w:rPr>
        <w:t>202</w:t>
      </w:r>
      <w:r>
        <w:rPr>
          <w:rFonts w:hint="eastAsia" w:hAnsi="宋体"/>
          <w:b/>
          <w:sz w:val="32"/>
          <w:u w:val="none"/>
          <w:lang w:val="en-US" w:eastAsia="zh-CN"/>
        </w:rPr>
        <w:t>6</w:t>
      </w:r>
      <w:r>
        <w:rPr>
          <w:rFonts w:hint="eastAsia" w:hAnsi="宋体"/>
          <w:b/>
          <w:sz w:val="32"/>
          <w:u w:val="none"/>
        </w:rPr>
        <w:t>年</w:t>
      </w:r>
      <w:r>
        <w:rPr>
          <w:rFonts w:hint="eastAsia" w:hAnsi="宋体"/>
          <w:b/>
          <w:sz w:val="32"/>
          <w:u w:val="none"/>
          <w:lang w:val="en-US" w:eastAsia="zh-CN"/>
        </w:rPr>
        <w:t>8</w:t>
      </w:r>
      <w:r>
        <w:rPr>
          <w:rFonts w:hint="eastAsia" w:hAnsi="宋体"/>
          <w:b/>
          <w:sz w:val="32"/>
          <w:u w:val="none"/>
        </w:rPr>
        <w:t>月</w:t>
      </w:r>
    </w:p>
    <w:p w14:paraId="6C64B015">
      <w:pPr>
        <w:pStyle w:val="30"/>
        <w:ind w:right="360"/>
        <w:rPr>
          <w:rFonts w:hint="eastAsia" w:ascii="宋体" w:hAnsi="宋体"/>
          <w:sz w:val="21"/>
          <w:szCs w:val="21"/>
          <w:lang w:val="en-US" w:eastAsia="zh-CN"/>
        </w:rPr>
        <w:sectPr>
          <w:headerReference r:id="rId4" w:type="default"/>
          <w:footerReference r:id="rId5" w:type="default"/>
          <w:pgSz w:w="11906" w:h="16838"/>
          <w:pgMar w:top="1134" w:right="1276" w:bottom="851" w:left="1276" w:header="851" w:footer="992" w:gutter="0"/>
          <w:pgNumType w:fmt="decimal" w:start="1"/>
          <w:cols w:space="720" w:num="1"/>
          <w:docGrid w:type="linesAndChars" w:linePitch="312" w:charSpace="0"/>
        </w:sectPr>
      </w:pPr>
    </w:p>
    <w:p w14:paraId="374FB286">
      <w:pPr>
        <w:pStyle w:val="30"/>
        <w:ind w:right="360"/>
        <w:rPr>
          <w:rFonts w:ascii="仿宋_GB2312" w:hAnsi="宋体" w:eastAsia="仿宋_GB2312"/>
          <w:sz w:val="21"/>
          <w:szCs w:val="21"/>
        </w:rPr>
      </w:pP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p w14:paraId="2ADCA052">
      <w:pPr>
        <w:pStyle w:val="25"/>
        <w:tabs>
          <w:tab w:val="left" w:pos="2213"/>
        </w:tabs>
        <w:adjustRightInd w:val="0"/>
        <w:snapToGrid w:val="0"/>
        <w:spacing w:line="360" w:lineRule="auto"/>
        <w:jc w:val="left"/>
        <w:rPr>
          <w:rFonts w:hint="eastAsia" w:ascii="方正小标宋_GBK" w:hAnsi="宋体" w:eastAsia="方正小标宋_GBK"/>
          <w:spacing w:val="160"/>
          <w:sz w:val="36"/>
          <w:szCs w:val="36"/>
          <w:lang w:eastAsia="zh-CN"/>
        </w:rPr>
      </w:pPr>
    </w:p>
    <w:p w14:paraId="29C933DD">
      <w:pPr>
        <w:pStyle w:val="25"/>
        <w:adjustRightInd w:val="0"/>
        <w:snapToGrid w:val="0"/>
        <w:spacing w:line="360" w:lineRule="auto"/>
        <w:jc w:val="center"/>
        <w:rPr>
          <w:rFonts w:hint="eastAsia" w:hAnsi="宋体"/>
          <w:sz w:val="36"/>
        </w:rPr>
      </w:pPr>
      <w:r>
        <w:rPr>
          <w:rFonts w:hint="eastAsia" w:hAnsi="宋体"/>
          <w:sz w:val="36"/>
        </w:rPr>
        <w:t>竞争性磋商文件盖章表</w:t>
      </w:r>
    </w:p>
    <w:tbl>
      <w:tblPr>
        <w:tblStyle w:val="48"/>
        <w:tblW w:w="87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6"/>
        <w:gridCol w:w="5304"/>
      </w:tblGrid>
      <w:tr w14:paraId="0F9D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08" w:hRule="atLeast"/>
        </w:trPr>
        <w:tc>
          <w:tcPr>
            <w:tcW w:w="3416" w:type="dxa"/>
            <w:noWrap w:val="0"/>
            <w:vAlign w:val="center"/>
          </w:tcPr>
          <w:p w14:paraId="2968AD84">
            <w:pPr>
              <w:pStyle w:val="25"/>
              <w:adjustRightInd w:val="0"/>
              <w:snapToGrid w:val="0"/>
              <w:jc w:val="center"/>
              <w:rPr>
                <w:rFonts w:hint="eastAsia" w:hAnsi="宋体"/>
                <w:sz w:val="32"/>
              </w:rPr>
            </w:pPr>
            <w:r>
              <w:rPr>
                <w:rFonts w:hint="eastAsia" w:hAnsi="宋体"/>
                <w:sz w:val="32"/>
              </w:rPr>
              <w:t>政府采购编号</w:t>
            </w:r>
          </w:p>
        </w:tc>
        <w:tc>
          <w:tcPr>
            <w:tcW w:w="5304" w:type="dxa"/>
            <w:noWrap w:val="0"/>
            <w:vAlign w:val="center"/>
          </w:tcPr>
          <w:p w14:paraId="45E13DF5">
            <w:pPr>
              <w:pStyle w:val="25"/>
              <w:adjustRightInd w:val="0"/>
              <w:snapToGrid w:val="0"/>
              <w:jc w:val="center"/>
              <w:rPr>
                <w:rFonts w:hint="default" w:hAnsi="宋体" w:eastAsia="宋体"/>
                <w:color w:val="FF0000"/>
                <w:sz w:val="32"/>
                <w:lang w:val="en-US" w:eastAsia="zh-CN"/>
              </w:rPr>
            </w:pPr>
            <w:r>
              <w:rPr>
                <w:rFonts w:hint="eastAsia" w:hAnsi="宋体"/>
                <w:color w:val="auto"/>
                <w:sz w:val="32"/>
                <w:lang w:val="en-US" w:eastAsia="zh-CN"/>
              </w:rPr>
              <w:t>溆财采计（2026）151</w:t>
            </w:r>
          </w:p>
        </w:tc>
      </w:tr>
      <w:tr w14:paraId="1F22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3416" w:type="dxa"/>
            <w:noWrap w:val="0"/>
            <w:vAlign w:val="center"/>
          </w:tcPr>
          <w:p w14:paraId="095A6211">
            <w:pPr>
              <w:pStyle w:val="25"/>
              <w:adjustRightInd w:val="0"/>
              <w:snapToGrid w:val="0"/>
              <w:jc w:val="center"/>
              <w:rPr>
                <w:rFonts w:hint="eastAsia" w:hAnsi="宋体"/>
                <w:sz w:val="32"/>
              </w:rPr>
            </w:pPr>
            <w:r>
              <w:rPr>
                <w:rFonts w:hint="eastAsia" w:hAnsi="宋体"/>
                <w:sz w:val="32"/>
              </w:rPr>
              <w:t>采购项目名称</w:t>
            </w:r>
          </w:p>
        </w:tc>
        <w:tc>
          <w:tcPr>
            <w:tcW w:w="5304" w:type="dxa"/>
            <w:noWrap w:val="0"/>
            <w:vAlign w:val="center"/>
          </w:tcPr>
          <w:p w14:paraId="37C769F5">
            <w:pPr>
              <w:pStyle w:val="25"/>
              <w:adjustRightInd w:val="0"/>
              <w:snapToGrid w:val="0"/>
              <w:jc w:val="center"/>
              <w:rPr>
                <w:rFonts w:hint="eastAsia" w:hAnsi="宋体"/>
                <w:sz w:val="32"/>
                <w:lang w:val="en-US" w:eastAsia="zh-CN"/>
              </w:rPr>
            </w:pPr>
          </w:p>
          <w:p w14:paraId="7EACDBBB">
            <w:pPr>
              <w:pStyle w:val="25"/>
              <w:adjustRightInd w:val="0"/>
              <w:snapToGrid w:val="0"/>
              <w:jc w:val="center"/>
              <w:rPr>
                <w:rFonts w:hint="eastAsia" w:hAnsi="宋体"/>
                <w:sz w:val="32"/>
              </w:rPr>
            </w:pPr>
            <w:r>
              <w:rPr>
                <w:rFonts w:hint="eastAsia" w:hAnsi="宋体"/>
                <w:sz w:val="32"/>
                <w:lang w:val="en-US" w:eastAsia="zh-CN"/>
              </w:rPr>
              <w:t>溆浦产业开发区安全管家</w:t>
            </w:r>
          </w:p>
        </w:tc>
      </w:tr>
      <w:tr w14:paraId="30A7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trPr>
        <w:tc>
          <w:tcPr>
            <w:tcW w:w="3416" w:type="dxa"/>
            <w:noWrap w:val="0"/>
            <w:vAlign w:val="center"/>
          </w:tcPr>
          <w:p w14:paraId="3F788DD8">
            <w:pPr>
              <w:pStyle w:val="25"/>
              <w:adjustRightInd w:val="0"/>
              <w:snapToGrid w:val="0"/>
              <w:jc w:val="center"/>
              <w:rPr>
                <w:rFonts w:hint="eastAsia" w:hAnsi="宋体"/>
                <w:sz w:val="32"/>
              </w:rPr>
            </w:pPr>
            <w:r>
              <w:rPr>
                <w:rFonts w:hint="eastAsia" w:hAnsi="宋体"/>
                <w:sz w:val="32"/>
              </w:rPr>
              <w:t>采购方式</w:t>
            </w:r>
          </w:p>
        </w:tc>
        <w:tc>
          <w:tcPr>
            <w:tcW w:w="5304" w:type="dxa"/>
            <w:noWrap w:val="0"/>
            <w:vAlign w:val="center"/>
          </w:tcPr>
          <w:p w14:paraId="348CEF50">
            <w:pPr>
              <w:pStyle w:val="25"/>
              <w:adjustRightInd w:val="0"/>
              <w:snapToGrid w:val="0"/>
              <w:jc w:val="center"/>
              <w:rPr>
                <w:rFonts w:hint="eastAsia" w:hAnsi="宋体"/>
                <w:sz w:val="32"/>
              </w:rPr>
            </w:pPr>
            <w:r>
              <w:rPr>
                <w:rFonts w:hint="eastAsia" w:hAnsi="宋体"/>
                <w:sz w:val="32"/>
              </w:rPr>
              <w:t>竞争性磋商</w:t>
            </w:r>
          </w:p>
        </w:tc>
      </w:tr>
      <w:tr w14:paraId="6EC6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6" w:hRule="atLeast"/>
        </w:trPr>
        <w:tc>
          <w:tcPr>
            <w:tcW w:w="3416" w:type="dxa"/>
            <w:noWrap w:val="0"/>
            <w:vAlign w:val="center"/>
          </w:tcPr>
          <w:p w14:paraId="0FEE970F">
            <w:pPr>
              <w:pStyle w:val="25"/>
              <w:adjustRightInd w:val="0"/>
              <w:snapToGrid w:val="0"/>
              <w:jc w:val="center"/>
              <w:rPr>
                <w:rFonts w:hint="eastAsia" w:hAnsi="宋体"/>
                <w:sz w:val="32"/>
              </w:rPr>
            </w:pPr>
            <w:r>
              <w:rPr>
                <w:rFonts w:hint="eastAsia" w:hAnsi="宋体"/>
                <w:sz w:val="32"/>
              </w:rPr>
              <w:t>采购人</w:t>
            </w:r>
          </w:p>
        </w:tc>
        <w:tc>
          <w:tcPr>
            <w:tcW w:w="5304" w:type="dxa"/>
            <w:noWrap w:val="0"/>
            <w:vAlign w:val="center"/>
          </w:tcPr>
          <w:p w14:paraId="4D3E5781">
            <w:pPr>
              <w:pStyle w:val="25"/>
              <w:adjustRightInd w:val="0"/>
              <w:snapToGrid w:val="0"/>
              <w:jc w:val="center"/>
              <w:rPr>
                <w:rFonts w:hint="eastAsia" w:hAnsi="宋体"/>
                <w:sz w:val="32"/>
              </w:rPr>
            </w:pPr>
            <w:r>
              <w:rPr>
                <w:rFonts w:hint="eastAsia" w:hAnsi="宋体"/>
                <w:sz w:val="32"/>
                <w:lang w:val="en-US" w:eastAsia="zh-CN"/>
              </w:rPr>
              <w:t xml:space="preserve">溆浦产业开发区管理委员会 </w:t>
            </w:r>
          </w:p>
        </w:tc>
      </w:tr>
      <w:tr w14:paraId="2B26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1" w:hRule="atLeast"/>
        </w:trPr>
        <w:tc>
          <w:tcPr>
            <w:tcW w:w="3416" w:type="dxa"/>
            <w:noWrap w:val="0"/>
            <w:vAlign w:val="center"/>
          </w:tcPr>
          <w:p w14:paraId="69E086AA">
            <w:pPr>
              <w:pStyle w:val="25"/>
              <w:adjustRightInd w:val="0"/>
              <w:snapToGrid w:val="0"/>
              <w:jc w:val="center"/>
              <w:rPr>
                <w:rFonts w:hint="eastAsia" w:hAnsi="宋体"/>
                <w:sz w:val="32"/>
              </w:rPr>
            </w:pPr>
            <w:r>
              <w:rPr>
                <w:rFonts w:hint="eastAsia" w:hAnsi="宋体"/>
                <w:sz w:val="32"/>
              </w:rPr>
              <w:t>采购代理机构</w:t>
            </w:r>
          </w:p>
        </w:tc>
        <w:tc>
          <w:tcPr>
            <w:tcW w:w="5304" w:type="dxa"/>
            <w:noWrap w:val="0"/>
            <w:vAlign w:val="center"/>
          </w:tcPr>
          <w:p w14:paraId="05A838C8">
            <w:pPr>
              <w:pStyle w:val="25"/>
              <w:adjustRightInd w:val="0"/>
              <w:snapToGrid w:val="0"/>
              <w:jc w:val="center"/>
              <w:rPr>
                <w:rFonts w:hint="eastAsia" w:hAnsi="宋体"/>
                <w:sz w:val="32"/>
              </w:rPr>
            </w:pPr>
            <w:r>
              <w:rPr>
                <w:rFonts w:hint="eastAsia" w:hAnsi="宋体"/>
                <w:sz w:val="32"/>
                <w:lang w:eastAsia="zh-CN"/>
              </w:rPr>
              <w:t>湖南明睿工程项目管理有限公司</w:t>
            </w:r>
          </w:p>
        </w:tc>
      </w:tr>
    </w:tbl>
    <w:p w14:paraId="4C105638">
      <w:pPr>
        <w:pStyle w:val="25"/>
        <w:adjustRightInd w:val="0"/>
        <w:snapToGrid w:val="0"/>
        <w:spacing w:line="360" w:lineRule="auto"/>
        <w:jc w:val="center"/>
        <w:rPr>
          <w:rFonts w:hint="eastAsia" w:ascii="方正小标宋_GBK" w:hAnsi="宋体" w:eastAsia="方正小标宋_GBK"/>
          <w:spacing w:val="160"/>
          <w:sz w:val="36"/>
          <w:szCs w:val="36"/>
        </w:rPr>
        <w:sectPr>
          <w:footerReference r:id="rId6" w:type="default"/>
          <w:pgSz w:w="11906" w:h="16838"/>
          <w:pgMar w:top="1134" w:right="1276" w:bottom="851" w:left="1276" w:header="851" w:footer="992" w:gutter="0"/>
          <w:pgNumType w:fmt="decimal" w:start="1"/>
          <w:cols w:space="720" w:num="1"/>
          <w:docGrid w:type="linesAndChars" w:linePitch="312" w:charSpace="0"/>
        </w:sectPr>
      </w:pPr>
    </w:p>
    <w:p w14:paraId="7241E742">
      <w:pPr>
        <w:pStyle w:val="25"/>
        <w:adjustRightInd w:val="0"/>
        <w:snapToGrid w:val="0"/>
        <w:spacing w:line="360" w:lineRule="auto"/>
        <w:jc w:val="center"/>
        <w:rPr>
          <w:rFonts w:hint="eastAsia" w:ascii="方正小标宋_GBK" w:hAnsi="宋体" w:eastAsia="方正小标宋_GBK"/>
          <w:spacing w:val="160"/>
          <w:sz w:val="36"/>
          <w:szCs w:val="36"/>
        </w:rPr>
      </w:pPr>
      <w:r>
        <w:rPr>
          <w:rFonts w:hint="eastAsia" w:ascii="方正小标宋_GBK" w:hAnsi="宋体" w:eastAsia="方正小标宋_GBK"/>
          <w:spacing w:val="160"/>
          <w:sz w:val="36"/>
          <w:szCs w:val="36"/>
        </w:rPr>
        <w:t>目录</w:t>
      </w:r>
    </w:p>
    <w:p w14:paraId="33E70355">
      <w:pPr>
        <w:spacing w:before="0" w:beforeLines="0" w:after="0" w:afterLines="0" w:line="240" w:lineRule="auto"/>
        <w:ind w:left="0" w:leftChars="0" w:right="0" w:rightChars="0" w:firstLine="0" w:firstLineChars="0"/>
        <w:jc w:val="center"/>
      </w:pPr>
      <w:bookmarkStart w:id="0" w:name="_Toc1375_WPSOffice_Type1"/>
    </w:p>
    <w:p w14:paraId="7083F2B3">
      <w:pPr>
        <w:pStyle w:val="252"/>
        <w:tabs>
          <w:tab w:val="right" w:leader="dot" w:pos="9354"/>
        </w:tabs>
        <w:rPr>
          <w:sz w:val="32"/>
          <w:szCs w:val="32"/>
        </w:rPr>
      </w:pPr>
      <w:r>
        <w:rPr>
          <w:sz w:val="32"/>
          <w:szCs w:val="32"/>
        </w:rPr>
        <w:fldChar w:fldCharType="begin"/>
      </w:r>
      <w:r>
        <w:rPr>
          <w:sz w:val="32"/>
          <w:szCs w:val="32"/>
        </w:rPr>
        <w:instrText xml:space="preserve"> HYPERLINK \l _Toc23634_WPSOffice_Level1 </w:instrText>
      </w:r>
      <w:r>
        <w:rPr>
          <w:sz w:val="32"/>
          <w:szCs w:val="32"/>
        </w:rPr>
        <w:fldChar w:fldCharType="separate"/>
      </w:r>
      <w:r>
        <w:rPr>
          <w:rFonts w:hint="eastAsia" w:ascii="黑体" w:hAnsi="宋体" w:eastAsia="黑体"/>
          <w:sz w:val="32"/>
          <w:szCs w:val="32"/>
        </w:rPr>
        <w:t>第一章 磋商邀请</w:t>
      </w:r>
      <w:r>
        <w:rPr>
          <w:sz w:val="32"/>
          <w:szCs w:val="32"/>
        </w:rPr>
        <w:tab/>
      </w:r>
      <w:r>
        <w:rPr>
          <w:rFonts w:hint="eastAsia"/>
          <w:sz w:val="32"/>
          <w:szCs w:val="32"/>
          <w:lang w:val="en-US" w:eastAsia="zh-CN"/>
        </w:rPr>
        <w:t>2</w:t>
      </w:r>
      <w:r>
        <w:rPr>
          <w:sz w:val="32"/>
          <w:szCs w:val="32"/>
        </w:rPr>
        <w:fldChar w:fldCharType="end"/>
      </w:r>
    </w:p>
    <w:p w14:paraId="1BAFD1B9">
      <w:pPr>
        <w:pStyle w:val="252"/>
        <w:tabs>
          <w:tab w:val="right" w:leader="dot" w:pos="9354"/>
        </w:tabs>
        <w:rPr>
          <w:sz w:val="32"/>
          <w:szCs w:val="32"/>
        </w:rPr>
      </w:pPr>
      <w:r>
        <w:rPr>
          <w:sz w:val="32"/>
          <w:szCs w:val="32"/>
        </w:rPr>
        <w:fldChar w:fldCharType="begin"/>
      </w:r>
      <w:r>
        <w:rPr>
          <w:sz w:val="32"/>
          <w:szCs w:val="32"/>
        </w:rPr>
        <w:instrText xml:space="preserve"> HYPERLINK \l _Toc29160_WPSOffice_Level1 </w:instrText>
      </w:r>
      <w:r>
        <w:rPr>
          <w:sz w:val="32"/>
          <w:szCs w:val="32"/>
        </w:rPr>
        <w:fldChar w:fldCharType="separate"/>
      </w:r>
      <w:r>
        <w:rPr>
          <w:rFonts w:hint="eastAsia" w:ascii="黑体" w:hAnsi="Courier New" w:eastAsia="黑体" w:cs="Courier New"/>
          <w:sz w:val="32"/>
          <w:szCs w:val="32"/>
        </w:rPr>
        <w:t>第二章 磋商须知</w:t>
      </w:r>
      <w:r>
        <w:rPr>
          <w:sz w:val="32"/>
          <w:szCs w:val="32"/>
        </w:rPr>
        <w:tab/>
      </w:r>
      <w:r>
        <w:rPr>
          <w:rFonts w:hint="eastAsia"/>
          <w:sz w:val="32"/>
          <w:szCs w:val="32"/>
          <w:lang w:val="en-US" w:eastAsia="zh-CN"/>
        </w:rPr>
        <w:t>9</w:t>
      </w:r>
      <w:r>
        <w:rPr>
          <w:sz w:val="32"/>
          <w:szCs w:val="32"/>
        </w:rPr>
        <w:fldChar w:fldCharType="end"/>
      </w:r>
    </w:p>
    <w:p w14:paraId="00136026">
      <w:pPr>
        <w:pStyle w:val="252"/>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_Toc24726_WPSOffice_Level1 </w:instrText>
      </w:r>
      <w:r>
        <w:rPr>
          <w:sz w:val="32"/>
          <w:szCs w:val="32"/>
        </w:rPr>
        <w:fldChar w:fldCharType="separate"/>
      </w:r>
      <w:r>
        <w:rPr>
          <w:rFonts w:hint="eastAsia" w:ascii="黑体" w:hAnsi="Courier New" w:eastAsia="黑体" w:cs="Courier New"/>
          <w:sz w:val="32"/>
          <w:szCs w:val="32"/>
        </w:rPr>
        <w:t>第三章 磋商办法</w:t>
      </w:r>
      <w:r>
        <w:rPr>
          <w:sz w:val="32"/>
          <w:szCs w:val="32"/>
        </w:rPr>
        <w:tab/>
      </w:r>
      <w:r>
        <w:rPr>
          <w:rFonts w:hint="eastAsia"/>
          <w:sz w:val="32"/>
          <w:szCs w:val="32"/>
          <w:lang w:val="en-US" w:eastAsia="zh-CN"/>
        </w:rPr>
        <w:t>2</w:t>
      </w:r>
      <w:r>
        <w:rPr>
          <w:sz w:val="32"/>
          <w:szCs w:val="32"/>
        </w:rPr>
        <w:fldChar w:fldCharType="end"/>
      </w:r>
      <w:r>
        <w:rPr>
          <w:rFonts w:hint="eastAsia"/>
          <w:sz w:val="32"/>
          <w:szCs w:val="32"/>
          <w:lang w:val="en-US" w:eastAsia="zh-CN"/>
        </w:rPr>
        <w:t>5</w:t>
      </w:r>
    </w:p>
    <w:p w14:paraId="7EA1023B">
      <w:pPr>
        <w:pStyle w:val="252"/>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_Toc16621_WPSOffice_Level1 </w:instrText>
      </w:r>
      <w:r>
        <w:rPr>
          <w:sz w:val="32"/>
          <w:szCs w:val="32"/>
        </w:rPr>
        <w:fldChar w:fldCharType="separate"/>
      </w:r>
      <w:r>
        <w:rPr>
          <w:rFonts w:hint="eastAsia" w:ascii="黑体" w:eastAsia="黑体"/>
          <w:sz w:val="32"/>
          <w:szCs w:val="32"/>
        </w:rPr>
        <w:t xml:space="preserve">第四章 </w:t>
      </w:r>
      <w:r>
        <w:rPr>
          <w:rFonts w:hint="eastAsia" w:ascii="黑体" w:hAnsi="华文中宋" w:eastAsia="黑体"/>
          <w:sz w:val="32"/>
          <w:szCs w:val="32"/>
        </w:rPr>
        <w:t>政府采购合同格式</w:t>
      </w:r>
      <w:r>
        <w:rPr>
          <w:sz w:val="32"/>
          <w:szCs w:val="32"/>
        </w:rPr>
        <w:tab/>
      </w:r>
      <w:r>
        <w:rPr>
          <w:rFonts w:hint="eastAsia"/>
          <w:sz w:val="32"/>
          <w:szCs w:val="32"/>
          <w:lang w:val="en-US" w:eastAsia="zh-CN"/>
        </w:rPr>
        <w:t>3</w:t>
      </w:r>
      <w:r>
        <w:rPr>
          <w:sz w:val="32"/>
          <w:szCs w:val="32"/>
        </w:rPr>
        <w:fldChar w:fldCharType="end"/>
      </w:r>
      <w:r>
        <w:rPr>
          <w:rFonts w:hint="eastAsia"/>
          <w:sz w:val="32"/>
          <w:szCs w:val="32"/>
          <w:lang w:val="en-US" w:eastAsia="zh-CN"/>
        </w:rPr>
        <w:t>1</w:t>
      </w:r>
    </w:p>
    <w:p w14:paraId="4CA85428">
      <w:pPr>
        <w:pStyle w:val="252"/>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_Toc10928_WPSOffice_Level1 </w:instrText>
      </w:r>
      <w:r>
        <w:rPr>
          <w:sz w:val="32"/>
          <w:szCs w:val="32"/>
        </w:rPr>
        <w:fldChar w:fldCharType="separate"/>
      </w:r>
      <w:r>
        <w:rPr>
          <w:rFonts w:hint="eastAsia" w:ascii="黑体" w:hAnsi="宋体" w:eastAsia="黑体"/>
          <w:sz w:val="32"/>
          <w:szCs w:val="32"/>
        </w:rPr>
        <w:t xml:space="preserve">第五章 </w:t>
      </w:r>
      <w:r>
        <w:rPr>
          <w:rFonts w:hint="eastAsia" w:ascii="黑体" w:eastAsia="黑体"/>
          <w:sz w:val="32"/>
          <w:szCs w:val="32"/>
        </w:rPr>
        <w:t>采购需求</w:t>
      </w:r>
      <w:r>
        <w:rPr>
          <w:sz w:val="32"/>
          <w:szCs w:val="32"/>
        </w:rPr>
        <w:tab/>
      </w:r>
      <w:r>
        <w:rPr>
          <w:rFonts w:hint="eastAsia"/>
          <w:sz w:val="32"/>
          <w:szCs w:val="32"/>
          <w:lang w:val="en-US" w:eastAsia="zh-CN"/>
        </w:rPr>
        <w:t>3</w:t>
      </w:r>
      <w:r>
        <w:rPr>
          <w:sz w:val="32"/>
          <w:szCs w:val="32"/>
        </w:rPr>
        <w:fldChar w:fldCharType="end"/>
      </w:r>
      <w:r>
        <w:rPr>
          <w:rFonts w:hint="eastAsia"/>
          <w:sz w:val="32"/>
          <w:szCs w:val="32"/>
          <w:lang w:val="en-US" w:eastAsia="zh-CN"/>
        </w:rPr>
        <w:t>3</w:t>
      </w:r>
    </w:p>
    <w:p w14:paraId="0806784C">
      <w:pPr>
        <w:pStyle w:val="252"/>
        <w:tabs>
          <w:tab w:val="right" w:leader="dot" w:pos="9354"/>
        </w:tabs>
        <w:rPr>
          <w:sz w:val="32"/>
          <w:szCs w:val="32"/>
        </w:rPr>
      </w:pPr>
      <w:r>
        <w:rPr>
          <w:sz w:val="32"/>
          <w:szCs w:val="32"/>
        </w:rPr>
        <w:fldChar w:fldCharType="begin"/>
      </w:r>
      <w:r>
        <w:rPr>
          <w:sz w:val="32"/>
          <w:szCs w:val="32"/>
        </w:rPr>
        <w:instrText xml:space="preserve"> HYPERLINK \l _Toc23877_WPSOffice_Level1 </w:instrText>
      </w:r>
      <w:r>
        <w:rPr>
          <w:sz w:val="32"/>
          <w:szCs w:val="32"/>
        </w:rPr>
        <w:fldChar w:fldCharType="separate"/>
      </w:r>
      <w:r>
        <w:rPr>
          <w:rFonts w:hint="eastAsia" w:ascii="黑体" w:eastAsia="黑体"/>
          <w:sz w:val="32"/>
          <w:szCs w:val="32"/>
        </w:rPr>
        <w:t>第六章 响应文件组成</w:t>
      </w:r>
      <w:r>
        <w:rPr>
          <w:sz w:val="32"/>
          <w:szCs w:val="32"/>
        </w:rPr>
        <w:tab/>
      </w:r>
      <w:bookmarkStart w:id="1" w:name="_Toc23877_WPSOffice_Level1Page"/>
      <w:r>
        <w:rPr>
          <w:sz w:val="32"/>
          <w:szCs w:val="32"/>
        </w:rPr>
        <w:t>3</w:t>
      </w:r>
      <w:bookmarkEnd w:id="1"/>
      <w:r>
        <w:rPr>
          <w:rFonts w:hint="eastAsia"/>
          <w:sz w:val="32"/>
          <w:szCs w:val="32"/>
          <w:lang w:val="en-US" w:eastAsia="zh-CN"/>
        </w:rPr>
        <w:t>7</w:t>
      </w:r>
      <w:r>
        <w:rPr>
          <w:sz w:val="32"/>
          <w:szCs w:val="32"/>
        </w:rPr>
        <w:fldChar w:fldCharType="end"/>
      </w:r>
      <w:bookmarkEnd w:id="0"/>
    </w:p>
    <w:p w14:paraId="2EBECCA4">
      <w:pPr>
        <w:jc w:val="center"/>
        <w:rPr>
          <w:rFonts w:hint="eastAsia" w:ascii="黑体" w:hAnsi="宋体" w:eastAsia="黑体"/>
          <w:sz w:val="32"/>
          <w:szCs w:val="32"/>
        </w:rPr>
        <w:sectPr>
          <w:footerReference r:id="rId7" w:type="default"/>
          <w:pgSz w:w="11906" w:h="16838"/>
          <w:pgMar w:top="1134" w:right="1276" w:bottom="851" w:left="1276" w:header="851" w:footer="992" w:gutter="0"/>
          <w:pgNumType w:fmt="decimal" w:start="1"/>
          <w:cols w:space="720" w:num="1"/>
          <w:docGrid w:type="linesAndChars" w:linePitch="312" w:charSpace="0"/>
        </w:sectPr>
      </w:pPr>
    </w:p>
    <w:p w14:paraId="14D7B2A7">
      <w:pPr>
        <w:jc w:val="center"/>
        <w:rPr>
          <w:rFonts w:hint="eastAsia" w:ascii="黑体" w:hAnsi="宋体" w:eastAsia="黑体"/>
          <w:b/>
          <w:sz w:val="32"/>
          <w:szCs w:val="32"/>
        </w:rPr>
      </w:pPr>
      <w:bookmarkStart w:id="2" w:name="_Toc23634_WPSOffice_Level1"/>
      <w:r>
        <w:rPr>
          <w:rFonts w:hint="eastAsia" w:ascii="黑体" w:hAnsi="宋体" w:eastAsia="黑体"/>
          <w:b/>
          <w:sz w:val="32"/>
          <w:szCs w:val="32"/>
        </w:rPr>
        <w:t>第一章  磋商邀请</w:t>
      </w:r>
      <w:bookmarkEnd w:id="2"/>
    </w:p>
    <w:p w14:paraId="1267B8A2">
      <w:pPr>
        <w:keepNext w:val="0"/>
        <w:keepLines w:val="0"/>
        <w:widowControl/>
        <w:suppressLineNumbers w:val="0"/>
        <w:spacing w:before="156" w:beforeAutospacing="0" w:after="0" w:afterAutospacing="1" w:line="360" w:lineRule="atLeast"/>
        <w:ind w:left="152" w:right="0" w:firstLine="420"/>
        <w:jc w:val="left"/>
      </w:pPr>
      <w:bookmarkStart w:id="3" w:name="_Toc29160_WPSOffice_Level1"/>
      <w:r>
        <w:rPr>
          <w:rFonts w:hint="eastAsia" w:ascii="宋体" w:hAnsi="宋体" w:eastAsia="宋体" w:cs="宋体"/>
          <w:i w:val="0"/>
          <w:iCs w:val="0"/>
          <w:caps w:val="0"/>
          <w:color w:val="000000"/>
          <w:spacing w:val="0"/>
          <w:kern w:val="0"/>
          <w:sz w:val="21"/>
          <w:szCs w:val="21"/>
          <w:u w:val="single"/>
          <w:lang w:val="en-US" w:eastAsia="zh-CN" w:bidi="ar"/>
        </w:rPr>
        <w:t>溆浦产业开发区管理委员会</w:t>
      </w:r>
      <w:r>
        <w:rPr>
          <w:rFonts w:hint="eastAsia" w:ascii="宋体" w:hAnsi="宋体" w:eastAsia="宋体" w:cs="宋体"/>
          <w:i w:val="0"/>
          <w:iCs w:val="0"/>
          <w:caps w:val="0"/>
          <w:color w:val="000000"/>
          <w:spacing w:val="0"/>
          <w:kern w:val="0"/>
          <w:sz w:val="21"/>
          <w:szCs w:val="21"/>
          <w:lang w:val="en-US" w:eastAsia="zh-CN" w:bidi="ar"/>
        </w:rPr>
        <w:t>的</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cs="宋体"/>
          <w:i w:val="0"/>
          <w:iCs w:val="0"/>
          <w:caps w:val="0"/>
          <w:color w:val="000000"/>
          <w:spacing w:val="0"/>
          <w:kern w:val="0"/>
          <w:sz w:val="21"/>
          <w:szCs w:val="21"/>
          <w:u w:val="single"/>
          <w:lang w:val="en-US" w:eastAsia="zh-CN" w:bidi="ar"/>
        </w:rPr>
        <w:t>溆浦产业开发区安全管家</w:t>
      </w:r>
      <w:r>
        <w:rPr>
          <w:rFonts w:hint="eastAsia" w:ascii="宋体" w:hAnsi="宋体" w:eastAsia="宋体" w:cs="宋体"/>
          <w:i w:val="0"/>
          <w:iCs w:val="0"/>
          <w:caps w:val="0"/>
          <w:color w:val="000000"/>
          <w:spacing w:val="0"/>
          <w:kern w:val="0"/>
          <w:sz w:val="21"/>
          <w:szCs w:val="21"/>
          <w:lang w:val="en-US" w:eastAsia="zh-CN" w:bidi="ar"/>
        </w:rPr>
        <w:t>进行竞争性磋商采购，现采用发布公告方式，邀请符合资格条件的供应商参与竞争性磋商活动。</w:t>
      </w:r>
    </w:p>
    <w:p w14:paraId="02904839">
      <w:pPr>
        <w:keepNext w:val="0"/>
        <w:keepLines w:val="0"/>
        <w:widowControl/>
        <w:suppressLineNumbers w:val="0"/>
        <w:spacing w:before="156" w:beforeAutospacing="0" w:after="0" w:afterAutospacing="1" w:line="360" w:lineRule="atLeast"/>
        <w:ind w:left="152" w:right="0"/>
        <w:jc w:val="left"/>
      </w:pPr>
      <w:r>
        <w:rPr>
          <w:rFonts w:ascii="黑体" w:hAnsi="宋体" w:eastAsia="黑体" w:cs="黑体"/>
          <w:b/>
          <w:bCs/>
          <w:i w:val="0"/>
          <w:iCs w:val="0"/>
          <w:caps w:val="0"/>
          <w:color w:val="000000"/>
          <w:spacing w:val="0"/>
          <w:kern w:val="0"/>
          <w:sz w:val="24"/>
          <w:szCs w:val="24"/>
          <w:lang w:val="en-US" w:eastAsia="zh-CN" w:bidi="ar"/>
        </w:rPr>
        <w:t>一、采购项目</w:t>
      </w:r>
      <w:r>
        <w:rPr>
          <w:rFonts w:hint="eastAsia" w:ascii="黑体" w:hAnsi="宋体" w:eastAsia="黑体" w:cs="黑体"/>
          <w:b/>
          <w:bCs/>
          <w:i w:val="0"/>
          <w:iCs w:val="0"/>
          <w:caps w:val="0"/>
          <w:color w:val="000000"/>
          <w:spacing w:val="0"/>
          <w:kern w:val="0"/>
          <w:sz w:val="24"/>
          <w:szCs w:val="24"/>
          <w:lang w:val="en-US" w:eastAsia="zh-CN" w:bidi="ar"/>
        </w:rPr>
        <w:t>基本情况</w:t>
      </w:r>
    </w:p>
    <w:p w14:paraId="159AD027">
      <w:pPr>
        <w:keepNext w:val="0"/>
        <w:keepLines w:val="0"/>
        <w:widowControl/>
        <w:suppressLineNumbers w:val="0"/>
        <w:spacing w:before="152" w:beforeAutospacing="0" w:after="0" w:afterAutospacing="1" w:line="360" w:lineRule="atLeast"/>
        <w:ind w:left="152" w:right="0" w:firstLine="420"/>
        <w:jc w:val="left"/>
        <w:rPr>
          <w:rFonts w:hint="default"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lang w:val="en-US" w:eastAsia="zh-CN" w:bidi="ar"/>
        </w:rPr>
        <w:t>1、</w:t>
      </w:r>
      <w:r>
        <w:rPr>
          <w:rFonts w:hint="eastAsia" w:ascii="宋体" w:hAnsi="宋体" w:eastAsia="宋体" w:cs="宋体"/>
          <w:i w:val="0"/>
          <w:iCs w:val="0"/>
          <w:caps w:val="0"/>
          <w:spacing w:val="0"/>
          <w:kern w:val="0"/>
          <w:sz w:val="21"/>
          <w:szCs w:val="21"/>
          <w:shd w:val="clear" w:color="auto" w:fill="FFFFFF"/>
          <w:lang w:val="en-US" w:eastAsia="zh-CN" w:bidi="ar"/>
        </w:rPr>
        <w:t>采购项目编号：</w:t>
      </w:r>
      <w:r>
        <w:rPr>
          <w:rFonts w:hint="eastAsia" w:ascii="宋体" w:hAnsi="宋体" w:eastAsia="宋体" w:cs="宋体"/>
          <w:i w:val="0"/>
          <w:iCs w:val="0"/>
          <w:caps w:val="0"/>
          <w:spacing w:val="0"/>
          <w:kern w:val="0"/>
          <w:sz w:val="21"/>
          <w:szCs w:val="21"/>
          <w:u w:val="single"/>
          <w:shd w:val="clear" w:color="auto" w:fill="FFFFFF"/>
          <w:lang w:val="en-US" w:eastAsia="zh-CN" w:bidi="ar"/>
        </w:rPr>
        <w:t>CGXM202643122400005</w:t>
      </w:r>
      <w:r>
        <w:rPr>
          <w:rFonts w:hint="eastAsia" w:ascii="宋体" w:hAnsi="宋体" w:cs="宋体"/>
          <w:i w:val="0"/>
          <w:iCs w:val="0"/>
          <w:caps w:val="0"/>
          <w:spacing w:val="0"/>
          <w:kern w:val="0"/>
          <w:sz w:val="21"/>
          <w:szCs w:val="21"/>
          <w:u w:val="single"/>
          <w:shd w:val="clear" w:color="auto" w:fill="FFFFFF"/>
          <w:lang w:val="en-US" w:eastAsia="zh-CN" w:bidi="ar"/>
        </w:rPr>
        <w:t>6</w:t>
      </w:r>
    </w:p>
    <w:p w14:paraId="3BB84F05">
      <w:pPr>
        <w:keepNext w:val="0"/>
        <w:keepLines w:val="0"/>
        <w:widowControl/>
        <w:suppressLineNumbers w:val="0"/>
        <w:spacing w:before="152" w:beforeAutospacing="0" w:after="0" w:afterAutospacing="1" w:line="360" w:lineRule="atLeast"/>
        <w:ind w:left="152" w:right="0" w:firstLine="420"/>
        <w:jc w:val="left"/>
        <w:rPr>
          <w:rFonts w:hint="eastAsia" w:ascii="宋体" w:hAnsi="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w:t>
      </w:r>
      <w:r>
        <w:rPr>
          <w:rFonts w:hint="eastAsia" w:ascii="宋体" w:hAnsi="宋体" w:eastAsia="宋体" w:cs="宋体"/>
          <w:i w:val="0"/>
          <w:iCs w:val="0"/>
          <w:caps w:val="0"/>
          <w:color w:val="000000"/>
          <w:spacing w:val="0"/>
          <w:kern w:val="0"/>
          <w:sz w:val="21"/>
          <w:szCs w:val="21"/>
          <w:lang w:val="en-US" w:eastAsia="zh-CN" w:bidi="ar"/>
        </w:rPr>
        <w:t>采购项目名称：</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cs="宋体"/>
          <w:i w:val="0"/>
          <w:iCs w:val="0"/>
          <w:caps w:val="0"/>
          <w:color w:val="000000"/>
          <w:spacing w:val="0"/>
          <w:kern w:val="0"/>
          <w:sz w:val="21"/>
          <w:szCs w:val="21"/>
          <w:u w:val="single"/>
          <w:lang w:val="en-US" w:eastAsia="zh-CN" w:bidi="ar"/>
        </w:rPr>
        <w:t>溆浦产业开发区安全管家</w:t>
      </w:r>
    </w:p>
    <w:p w14:paraId="1A3928D3">
      <w:pPr>
        <w:keepNext w:val="0"/>
        <w:keepLines w:val="0"/>
        <w:widowControl/>
        <w:suppressLineNumbers w:val="0"/>
        <w:spacing w:before="152" w:beforeAutospacing="0" w:after="0" w:afterAutospacing="1" w:line="360" w:lineRule="atLeast"/>
        <w:ind w:left="152" w:right="0" w:firstLine="630" w:firstLineChars="300"/>
        <w:jc w:val="left"/>
        <w:rPr>
          <w:rFonts w:hint="default"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政府采购计划编号：</w:t>
      </w:r>
      <w:r>
        <w:rPr>
          <w:rFonts w:hint="eastAsia" w:ascii="宋体" w:hAnsi="宋体" w:cs="宋体"/>
          <w:i w:val="0"/>
          <w:iCs w:val="0"/>
          <w:caps w:val="0"/>
          <w:color w:val="000000"/>
          <w:spacing w:val="0"/>
          <w:kern w:val="0"/>
          <w:sz w:val="21"/>
          <w:szCs w:val="21"/>
          <w:u w:val="single"/>
          <w:lang w:val="en-US" w:eastAsia="zh-CN" w:bidi="ar"/>
        </w:rPr>
        <w:t>溆财采计（2026）151</w:t>
      </w:r>
    </w:p>
    <w:p w14:paraId="1296E82F">
      <w:pPr>
        <w:pStyle w:val="42"/>
        <w:keepNext w:val="0"/>
        <w:keepLines w:val="0"/>
        <w:widowControl/>
        <w:suppressLineNumbers w:val="0"/>
        <w:spacing w:before="152" w:beforeAutospacing="0" w:after="0" w:afterAutospacing="1" w:line="360" w:lineRule="atLeast"/>
        <w:ind w:left="152" w:right="0" w:firstLine="420"/>
        <w:rPr>
          <w:rFonts w:hint="default"/>
          <w:lang w:val="en-US"/>
        </w:rPr>
      </w:pPr>
      <w:r>
        <w:rPr>
          <w:rFonts w:hint="eastAsia" w:ascii="宋体" w:hAnsi="宋体" w:eastAsia="宋体" w:cs="宋体"/>
          <w:i w:val="0"/>
          <w:iCs w:val="0"/>
          <w:caps w:val="0"/>
          <w:color w:val="000000"/>
          <w:spacing w:val="0"/>
          <w:sz w:val="21"/>
          <w:szCs w:val="21"/>
        </w:rPr>
        <w:t>3、委托代理编号：</w:t>
      </w:r>
      <w:r>
        <w:rPr>
          <w:rFonts w:hint="eastAsia" w:ascii="宋体" w:hAnsi="宋体" w:eastAsia="宋体" w:cs="宋体"/>
          <w:i w:val="0"/>
          <w:iCs w:val="0"/>
          <w:caps w:val="0"/>
          <w:color w:val="000000"/>
          <w:spacing w:val="0"/>
          <w:sz w:val="21"/>
          <w:szCs w:val="21"/>
          <w:u w:val="single"/>
        </w:rPr>
        <w:t> </w:t>
      </w:r>
      <w:r>
        <w:rPr>
          <w:rFonts w:hint="eastAsia" w:cs="宋体"/>
          <w:i w:val="0"/>
          <w:iCs w:val="0"/>
          <w:caps w:val="0"/>
          <w:color w:val="000000"/>
          <w:spacing w:val="0"/>
          <w:sz w:val="21"/>
          <w:szCs w:val="21"/>
          <w:u w:val="single"/>
          <w:lang w:val="en-US" w:eastAsia="zh-CN"/>
        </w:rPr>
        <w:t>HNMR-XPCG-2026029</w:t>
      </w:r>
    </w:p>
    <w:p w14:paraId="4A078580">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highlight w:val="none"/>
          <w:lang w:val="en-US" w:eastAsia="zh-CN" w:bidi="ar"/>
        </w:rPr>
        <w:t>4、</w:t>
      </w:r>
      <w:r>
        <w:rPr>
          <w:rFonts w:hint="eastAsia" w:ascii="宋体" w:hAnsi="宋体" w:eastAsia="宋体" w:cs="宋体"/>
          <w:i w:val="0"/>
          <w:iCs w:val="0"/>
          <w:caps w:val="0"/>
          <w:color w:val="000000"/>
          <w:spacing w:val="0"/>
          <w:kern w:val="0"/>
          <w:sz w:val="21"/>
          <w:szCs w:val="21"/>
          <w:lang w:val="en-US" w:eastAsia="zh-CN" w:bidi="ar"/>
        </w:rPr>
        <w:t>采购项目预算：</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cs="宋体"/>
          <w:i w:val="0"/>
          <w:iCs w:val="0"/>
          <w:caps w:val="0"/>
          <w:color w:val="000000"/>
          <w:spacing w:val="0"/>
          <w:kern w:val="0"/>
          <w:sz w:val="21"/>
          <w:szCs w:val="21"/>
          <w:u w:val="single"/>
          <w:lang w:val="en-US" w:eastAsia="zh-CN" w:bidi="ar"/>
        </w:rPr>
        <w:t>43万元</w:t>
      </w:r>
    </w:p>
    <w:p w14:paraId="4DBA992C">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eastAsia="宋体" w:cs="宋体"/>
          <w:i w:val="0"/>
          <w:iCs w:val="0"/>
          <w:caps w:val="0"/>
          <w:color w:val="000000"/>
          <w:spacing w:val="0"/>
          <w:kern w:val="0"/>
          <w:sz w:val="21"/>
          <w:szCs w:val="21"/>
          <w:lang w:val="en-US" w:eastAsia="zh-CN" w:bidi="ar"/>
        </w:rPr>
        <w:t>支持预付款，预付比例：</w:t>
      </w:r>
      <w:r>
        <w:rPr>
          <w:rFonts w:hint="eastAsia" w:ascii="宋体" w:hAnsi="宋体" w:eastAsia="宋体" w:cs="宋体"/>
          <w:i w:val="0"/>
          <w:iCs w:val="0"/>
          <w:caps w:val="0"/>
          <w:color w:val="000000"/>
          <w:spacing w:val="0"/>
          <w:kern w:val="0"/>
          <w:sz w:val="21"/>
          <w:szCs w:val="21"/>
          <w:u w:val="single"/>
          <w:lang w:val="en-US" w:eastAsia="zh-CN" w:bidi="ar"/>
        </w:rPr>
        <w:t>  /  </w:t>
      </w:r>
    </w:p>
    <w:p w14:paraId="609E5DD1">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5、本项目对应的中小企业划分标准所属行业：</w:t>
      </w:r>
      <w:r>
        <w:rPr>
          <w:rFonts w:hint="eastAsia" w:ascii="宋体" w:hAnsi="宋体" w:eastAsia="宋体" w:cs="宋体"/>
          <w:i w:val="0"/>
          <w:iCs w:val="0"/>
          <w:caps w:val="0"/>
          <w:color w:val="000000"/>
          <w:spacing w:val="0"/>
          <w:kern w:val="0"/>
          <w:sz w:val="21"/>
          <w:szCs w:val="21"/>
          <w:u w:val="single"/>
          <w:lang w:val="en-US" w:eastAsia="zh-CN" w:bidi="ar"/>
        </w:rPr>
        <w:t>其他未列明行业</w:t>
      </w:r>
    </w:p>
    <w:p w14:paraId="4017E679">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6、合同定价方式：☑固定总价 □固定单价 □成本补偿 □绩效激励</w:t>
      </w:r>
    </w:p>
    <w:p w14:paraId="4A531345">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7、合同履行期限：</w:t>
      </w:r>
      <w:r>
        <w:rPr>
          <w:rFonts w:hint="eastAsia" w:ascii="宋体" w:hAnsi="宋体" w:eastAsia="宋体" w:cs="宋体"/>
          <w:i w:val="0"/>
          <w:iCs w:val="0"/>
          <w:caps w:val="0"/>
          <w:color w:val="000000"/>
          <w:spacing w:val="0"/>
          <w:kern w:val="0"/>
          <w:sz w:val="21"/>
          <w:szCs w:val="21"/>
          <w:u w:val="single"/>
          <w:lang w:val="en-US" w:eastAsia="zh-CN" w:bidi="ar"/>
        </w:rPr>
        <w:t>详见磋商文件</w:t>
      </w:r>
    </w:p>
    <w:p w14:paraId="5B035A51">
      <w:pPr>
        <w:pStyle w:val="42"/>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8、本项目分阶段要求供应商提供以下保证：</w:t>
      </w:r>
    </w:p>
    <w:p w14:paraId="68A1AAF1">
      <w:pPr>
        <w:pStyle w:val="42"/>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□谈判保证金：采购项目预算的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7F83513E">
      <w:pPr>
        <w:pStyle w:val="42"/>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□履约保证金：中标金额的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62F4E863">
      <w:pPr>
        <w:pStyle w:val="42"/>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□预付款保证金：预付款的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6CC4ECB3">
      <w:pPr>
        <w:pStyle w:val="42"/>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□质量保证金：合同金额的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4B8254A3">
      <w:pPr>
        <w:keepNext w:val="0"/>
        <w:keepLines w:val="0"/>
        <w:widowControl/>
        <w:suppressLineNumbers w:val="0"/>
        <w:spacing w:before="156" w:beforeAutospacing="0" w:after="0" w:afterAutospacing="1" w:line="360" w:lineRule="atLeast"/>
        <w:ind w:right="0"/>
        <w:jc w:val="left"/>
      </w:pPr>
      <w:r>
        <w:rPr>
          <w:rFonts w:hint="eastAsia" w:ascii="黑体" w:hAnsi="宋体" w:eastAsia="黑体" w:cs="黑体"/>
          <w:b/>
          <w:bCs/>
          <w:i w:val="0"/>
          <w:iCs w:val="0"/>
          <w:caps w:val="0"/>
          <w:color w:val="000000"/>
          <w:spacing w:val="0"/>
          <w:kern w:val="0"/>
          <w:sz w:val="24"/>
          <w:szCs w:val="24"/>
          <w:lang w:val="en-US" w:eastAsia="zh-CN" w:bidi="ar"/>
        </w:rPr>
        <w:t>二、采购需求</w:t>
      </w:r>
    </w:p>
    <w:tbl>
      <w:tblPr>
        <w:tblStyle w:val="48"/>
        <w:tblW w:w="1011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6"/>
        <w:gridCol w:w="1980"/>
        <w:gridCol w:w="1980"/>
        <w:gridCol w:w="840"/>
        <w:gridCol w:w="730"/>
        <w:gridCol w:w="1265"/>
        <w:gridCol w:w="1230"/>
        <w:gridCol w:w="796"/>
        <w:gridCol w:w="692"/>
      </w:tblGrid>
      <w:tr w14:paraId="75D5CA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27" w:hRule="atLeast"/>
        </w:trPr>
        <w:tc>
          <w:tcPr>
            <w:tcW w:w="606" w:type="dxa"/>
            <w:tcBorders>
              <w:top w:val="double" w:color="auto" w:sz="2" w:space="0"/>
              <w:left w:val="double" w:color="auto" w:sz="2" w:space="0"/>
              <w:bottom w:val="single" w:color="auto" w:sz="8" w:space="0"/>
              <w:right w:val="single" w:color="auto" w:sz="8" w:space="0"/>
            </w:tcBorders>
            <w:shd w:val="clear" w:color="auto" w:fill="auto"/>
            <w:tcMar>
              <w:top w:w="0" w:type="dxa"/>
              <w:left w:w="108" w:type="dxa"/>
              <w:bottom w:w="0" w:type="dxa"/>
              <w:right w:w="108" w:type="dxa"/>
            </w:tcMar>
            <w:vAlign w:val="center"/>
          </w:tcPr>
          <w:p w14:paraId="100DE1E2">
            <w:pPr>
              <w:keepNext w:val="0"/>
              <w:keepLines w:val="0"/>
              <w:widowControl/>
              <w:suppressLineNumbers w:val="0"/>
              <w:spacing w:before="50" w:beforeAutospacing="0" w:after="100" w:afterAutospacing="0" w:line="360" w:lineRule="atLeast"/>
              <w:ind w:left="0" w:right="0"/>
              <w:jc w:val="center"/>
            </w:pPr>
            <w:bookmarkStart w:id="4" w:name="_Toc35393630"/>
            <w:r>
              <w:rPr>
                <w:rFonts w:hint="eastAsia" w:ascii="宋体" w:hAnsi="宋体" w:eastAsia="宋体" w:cs="宋体"/>
                <w:kern w:val="0"/>
                <w:sz w:val="21"/>
                <w:szCs w:val="21"/>
                <w:lang w:val="en-US" w:eastAsia="zh-CN" w:bidi="ar"/>
              </w:rPr>
              <w:t>包号</w:t>
            </w:r>
            <w:bookmarkEnd w:id="4"/>
          </w:p>
        </w:tc>
        <w:tc>
          <w:tcPr>
            <w:tcW w:w="198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7AFE6BA">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包名称</w:t>
            </w:r>
          </w:p>
        </w:tc>
        <w:tc>
          <w:tcPr>
            <w:tcW w:w="198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A4CFA21">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标的名称</w:t>
            </w:r>
          </w:p>
        </w:tc>
        <w:tc>
          <w:tcPr>
            <w:tcW w:w="84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E91D00F">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简要技术要求</w:t>
            </w:r>
          </w:p>
        </w:tc>
        <w:tc>
          <w:tcPr>
            <w:tcW w:w="73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C09226D">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数量</w:t>
            </w:r>
          </w:p>
        </w:tc>
        <w:tc>
          <w:tcPr>
            <w:tcW w:w="1265"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4C947DE">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采购项目预算</w:t>
            </w:r>
          </w:p>
        </w:tc>
        <w:tc>
          <w:tcPr>
            <w:tcW w:w="123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C020C8B">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最高限价</w:t>
            </w:r>
          </w:p>
        </w:tc>
        <w:tc>
          <w:tcPr>
            <w:tcW w:w="796" w:type="dxa"/>
            <w:tcBorders>
              <w:top w:val="double" w:color="auto" w:sz="2" w:space="0"/>
              <w:left w:val="single" w:color="auto" w:sz="8" w:space="0"/>
              <w:bottom w:val="single" w:color="auto" w:sz="8" w:space="0"/>
              <w:right w:val="double" w:color="auto" w:sz="2" w:space="0"/>
            </w:tcBorders>
            <w:shd w:val="clear" w:color="auto" w:fill="auto"/>
            <w:tcMar>
              <w:top w:w="0" w:type="dxa"/>
              <w:left w:w="108" w:type="dxa"/>
              <w:bottom w:w="0" w:type="dxa"/>
              <w:right w:w="108" w:type="dxa"/>
            </w:tcMar>
            <w:vAlign w:val="center"/>
          </w:tcPr>
          <w:p w14:paraId="643661C3">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节能产品</w:t>
            </w:r>
          </w:p>
        </w:tc>
        <w:tc>
          <w:tcPr>
            <w:tcW w:w="692" w:type="dxa"/>
            <w:tcBorders>
              <w:top w:val="double" w:color="auto" w:sz="2" w:space="0"/>
              <w:left w:val="single" w:color="auto" w:sz="8" w:space="0"/>
              <w:bottom w:val="single" w:color="auto" w:sz="8" w:space="0"/>
              <w:right w:val="double" w:color="auto" w:sz="2" w:space="0"/>
            </w:tcBorders>
            <w:shd w:val="clear" w:color="auto" w:fill="auto"/>
            <w:tcMar>
              <w:top w:w="0" w:type="dxa"/>
              <w:left w:w="108" w:type="dxa"/>
              <w:bottom w:w="0" w:type="dxa"/>
              <w:right w:w="108" w:type="dxa"/>
            </w:tcMar>
            <w:vAlign w:val="center"/>
          </w:tcPr>
          <w:p w14:paraId="2835E828">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进口产品</w:t>
            </w:r>
          </w:p>
        </w:tc>
      </w:tr>
      <w:tr w14:paraId="20B814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0" w:hRule="atLeast"/>
        </w:trPr>
        <w:tc>
          <w:tcPr>
            <w:tcW w:w="606" w:type="dxa"/>
            <w:tcBorders>
              <w:top w:val="nil"/>
              <w:left w:val="double" w:color="auto" w:sz="2" w:space="0"/>
              <w:bottom w:val="single" w:color="auto" w:sz="4" w:space="0"/>
              <w:right w:val="single" w:color="auto" w:sz="8" w:space="0"/>
            </w:tcBorders>
            <w:shd w:val="clear" w:color="auto" w:fill="auto"/>
            <w:tcMar>
              <w:top w:w="0" w:type="dxa"/>
              <w:left w:w="108" w:type="dxa"/>
              <w:bottom w:w="0" w:type="dxa"/>
              <w:right w:w="108" w:type="dxa"/>
            </w:tcMar>
            <w:vAlign w:val="center"/>
          </w:tcPr>
          <w:p w14:paraId="20D79FF4">
            <w:pPr>
              <w:pStyle w:val="42"/>
              <w:keepNext w:val="0"/>
              <w:keepLines w:val="0"/>
              <w:widowControl/>
              <w:suppressLineNumbers w:val="0"/>
              <w:spacing w:before="50" w:beforeAutospacing="0" w:after="100" w:afterAutospacing="0" w:line="360" w:lineRule="atLeast"/>
              <w:ind w:left="0" w:right="0"/>
              <w:jc w:val="both"/>
            </w:pPr>
            <w:r>
              <w:rPr>
                <w:rFonts w:hint="eastAsia" w:ascii="宋体" w:hAnsi="宋体" w:eastAsia="宋体" w:cs="宋体"/>
                <w:sz w:val="21"/>
                <w:szCs w:val="21"/>
              </w:rPr>
              <w:t>包1</w:t>
            </w:r>
          </w:p>
        </w:tc>
        <w:tc>
          <w:tcPr>
            <w:tcW w:w="198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0677E31C">
            <w:pPr>
              <w:keepNext w:val="0"/>
              <w:keepLines w:val="0"/>
              <w:widowControl/>
              <w:suppressLineNumbers w:val="0"/>
              <w:spacing w:before="50" w:beforeAutospacing="0" w:after="100" w:afterAutospacing="0" w:line="360" w:lineRule="atLeast"/>
              <w:ind w:left="0" w:right="0"/>
              <w:jc w:val="both"/>
              <w:rPr>
                <w:sz w:val="21"/>
                <w:szCs w:val="21"/>
              </w:rPr>
            </w:pPr>
            <w:r>
              <w:rPr>
                <w:rFonts w:hint="eastAsia" w:ascii="宋体" w:hAnsi="宋体" w:cs="Courier New"/>
                <w:kern w:val="0"/>
                <w:sz w:val="21"/>
                <w:szCs w:val="21"/>
                <w:lang w:val="en-US" w:eastAsia="zh-CN" w:bidi="ar-SA"/>
              </w:rPr>
              <w:t>溆浦产业开发区安全管家</w:t>
            </w:r>
          </w:p>
        </w:tc>
        <w:tc>
          <w:tcPr>
            <w:tcW w:w="198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4689D78A">
            <w:pPr>
              <w:keepNext w:val="0"/>
              <w:keepLines w:val="0"/>
              <w:widowControl/>
              <w:suppressLineNumbers w:val="0"/>
              <w:spacing w:before="50" w:beforeAutospacing="0" w:after="100" w:afterAutospacing="0" w:line="360" w:lineRule="atLeast"/>
              <w:ind w:left="0" w:right="0"/>
              <w:jc w:val="both"/>
              <w:rPr>
                <w:rFonts w:hint="eastAsia"/>
                <w:sz w:val="21"/>
                <w:szCs w:val="21"/>
                <w:lang w:val="en-US" w:eastAsia="zh-CN"/>
              </w:rPr>
            </w:pPr>
            <w:r>
              <w:rPr>
                <w:rFonts w:hint="eastAsia" w:ascii="宋体" w:hAnsi="宋体" w:cs="Courier New"/>
                <w:kern w:val="0"/>
                <w:sz w:val="21"/>
                <w:szCs w:val="21"/>
                <w:lang w:val="en-US" w:eastAsia="zh-CN" w:bidi="ar-SA"/>
              </w:rPr>
              <w:t>溆浦产业开发区安全管家</w:t>
            </w:r>
          </w:p>
        </w:tc>
        <w:tc>
          <w:tcPr>
            <w:tcW w:w="84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22DEDD68">
            <w:pPr>
              <w:pStyle w:val="42"/>
              <w:keepNext w:val="0"/>
              <w:keepLines w:val="0"/>
              <w:widowControl/>
              <w:suppressLineNumbers w:val="0"/>
              <w:spacing w:before="50" w:beforeAutospacing="0" w:after="100" w:afterAutospacing="0" w:line="240" w:lineRule="auto"/>
              <w:ind w:left="0" w:right="0"/>
              <w:jc w:val="distribute"/>
            </w:pPr>
            <w:r>
              <w:rPr>
                <w:rFonts w:hint="eastAsia" w:ascii="宋体" w:hAnsi="宋体" w:eastAsia="宋体" w:cs="宋体"/>
                <w:sz w:val="21"/>
                <w:szCs w:val="21"/>
              </w:rPr>
              <w:t>详见磋商文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件</w:t>
            </w:r>
          </w:p>
        </w:tc>
        <w:tc>
          <w:tcPr>
            <w:tcW w:w="73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34D6FD66">
            <w:pPr>
              <w:pStyle w:val="42"/>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rPr>
              <w:t>1项</w:t>
            </w:r>
          </w:p>
        </w:tc>
        <w:tc>
          <w:tcPr>
            <w:tcW w:w="1265"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0BE5559F">
            <w:pPr>
              <w:pStyle w:val="42"/>
              <w:keepNext w:val="0"/>
              <w:keepLines w:val="0"/>
              <w:widowControl/>
              <w:suppressLineNumbers w:val="0"/>
              <w:spacing w:before="50" w:beforeAutospacing="0" w:after="100" w:afterAutospacing="0" w:line="360" w:lineRule="atLeast"/>
              <w:ind w:left="0" w:right="0"/>
              <w:jc w:val="center"/>
            </w:pPr>
            <w:r>
              <w:rPr>
                <w:rFonts w:hint="eastAsia" w:cs="宋体"/>
                <w:sz w:val="21"/>
                <w:szCs w:val="21"/>
                <w:lang w:val="en-US" w:eastAsia="zh-CN"/>
              </w:rPr>
              <w:t>43万元</w:t>
            </w:r>
          </w:p>
        </w:tc>
        <w:tc>
          <w:tcPr>
            <w:tcW w:w="123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2F423EF3">
            <w:pPr>
              <w:pStyle w:val="42"/>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lang w:val="en-US" w:eastAsia="zh-CN"/>
              </w:rPr>
              <w:t xml:space="preserve"> </w:t>
            </w:r>
            <w:r>
              <w:rPr>
                <w:rFonts w:hint="eastAsia" w:cs="宋体"/>
                <w:sz w:val="21"/>
                <w:szCs w:val="21"/>
                <w:lang w:val="en-US" w:eastAsia="zh-CN"/>
              </w:rPr>
              <w:t>43万元</w:t>
            </w:r>
          </w:p>
        </w:tc>
        <w:tc>
          <w:tcPr>
            <w:tcW w:w="796" w:type="dxa"/>
            <w:tcBorders>
              <w:top w:val="nil"/>
              <w:left w:val="single" w:color="auto" w:sz="8" w:space="0"/>
              <w:bottom w:val="single" w:color="auto" w:sz="4" w:space="0"/>
              <w:right w:val="double" w:color="auto" w:sz="2" w:space="0"/>
            </w:tcBorders>
            <w:shd w:val="clear" w:color="auto" w:fill="auto"/>
            <w:tcMar>
              <w:top w:w="0" w:type="dxa"/>
              <w:left w:w="108" w:type="dxa"/>
              <w:bottom w:w="0" w:type="dxa"/>
              <w:right w:w="108" w:type="dxa"/>
            </w:tcMar>
            <w:vAlign w:val="center"/>
          </w:tcPr>
          <w:p w14:paraId="2D42D63F">
            <w:pPr>
              <w:pStyle w:val="42"/>
              <w:keepNext w:val="0"/>
              <w:keepLines w:val="0"/>
              <w:widowControl/>
              <w:suppressLineNumbers w:val="0"/>
              <w:spacing w:before="50" w:beforeAutospacing="0" w:after="100" w:afterAutospacing="0" w:line="360" w:lineRule="atLeast"/>
              <w:ind w:left="0" w:right="0"/>
              <w:jc w:val="center"/>
              <w:rPr>
                <w:rFonts w:hint="eastAsia" w:ascii="宋体" w:hAnsi="宋体" w:eastAsia="宋体" w:cs="宋体"/>
                <w:sz w:val="21"/>
                <w:szCs w:val="21"/>
              </w:rPr>
            </w:pPr>
            <w:r>
              <w:rPr>
                <w:rFonts w:hint="eastAsia" w:ascii="宋体" w:hAnsi="宋体" w:eastAsia="宋体" w:cs="宋体"/>
                <w:sz w:val="21"/>
                <w:szCs w:val="21"/>
              </w:rPr>
              <w:t>/</w:t>
            </w:r>
          </w:p>
          <w:p w14:paraId="201A5460">
            <w:pPr>
              <w:pStyle w:val="42"/>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rPr>
              <w:t> </w:t>
            </w:r>
          </w:p>
        </w:tc>
        <w:tc>
          <w:tcPr>
            <w:tcW w:w="692" w:type="dxa"/>
            <w:tcBorders>
              <w:top w:val="nil"/>
              <w:left w:val="single" w:color="auto" w:sz="8" w:space="0"/>
              <w:bottom w:val="single" w:color="auto" w:sz="4" w:space="0"/>
              <w:right w:val="double" w:color="auto" w:sz="2" w:space="0"/>
            </w:tcBorders>
            <w:shd w:val="clear" w:color="auto" w:fill="auto"/>
            <w:tcMar>
              <w:top w:w="0" w:type="dxa"/>
              <w:left w:w="108" w:type="dxa"/>
              <w:bottom w:w="0" w:type="dxa"/>
              <w:right w:w="108" w:type="dxa"/>
            </w:tcMar>
            <w:vAlign w:val="center"/>
          </w:tcPr>
          <w:p w14:paraId="13684C30">
            <w:pPr>
              <w:pStyle w:val="42"/>
              <w:keepNext w:val="0"/>
              <w:keepLines w:val="0"/>
              <w:widowControl/>
              <w:suppressLineNumbers w:val="0"/>
              <w:spacing w:before="50" w:beforeAutospacing="0" w:after="100" w:afterAutospacing="0" w:line="360" w:lineRule="atLeast"/>
              <w:ind w:left="0" w:right="0"/>
              <w:jc w:val="center"/>
              <w:rPr>
                <w:rFonts w:hint="eastAsia" w:ascii="宋体" w:hAnsi="宋体" w:eastAsia="宋体" w:cs="宋体"/>
                <w:sz w:val="21"/>
                <w:szCs w:val="21"/>
              </w:rPr>
            </w:pPr>
            <w:r>
              <w:rPr>
                <w:rFonts w:hint="eastAsia" w:ascii="宋体" w:hAnsi="宋体" w:eastAsia="宋体" w:cs="宋体"/>
                <w:sz w:val="21"/>
                <w:szCs w:val="21"/>
              </w:rPr>
              <w:t>/</w:t>
            </w:r>
          </w:p>
          <w:p w14:paraId="3609C0F5">
            <w:pPr>
              <w:pStyle w:val="42"/>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rPr>
              <w:t> </w:t>
            </w:r>
          </w:p>
        </w:tc>
      </w:tr>
    </w:tbl>
    <w:p w14:paraId="7AA848D3">
      <w:pPr>
        <w:keepNext w:val="0"/>
        <w:keepLines w:val="0"/>
        <w:widowControl/>
        <w:suppressLineNumbers w:val="0"/>
        <w:spacing w:before="76" w:beforeAutospacing="0" w:after="100" w:afterAutospacing="0" w:line="360" w:lineRule="auto"/>
        <w:ind w:left="152" w:right="0"/>
        <w:jc w:val="left"/>
      </w:pPr>
      <w:r>
        <w:rPr>
          <w:rFonts w:hint="eastAsia" w:ascii="黑体" w:hAnsi="宋体" w:eastAsia="黑体" w:cs="黑体"/>
          <w:b/>
          <w:bCs/>
          <w:i w:val="0"/>
          <w:iCs w:val="0"/>
          <w:caps w:val="0"/>
          <w:color w:val="000000"/>
          <w:spacing w:val="0"/>
          <w:kern w:val="0"/>
          <w:sz w:val="24"/>
          <w:szCs w:val="24"/>
          <w:lang w:val="en-US" w:eastAsia="zh-CN" w:bidi="ar"/>
        </w:rPr>
        <w:t>三、采购项目需落实的政府采购政策</w:t>
      </w:r>
    </w:p>
    <w:p w14:paraId="163B5EC5">
      <w:pPr>
        <w:pStyle w:val="42"/>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ascii="Calibri" w:hAnsi="Calibri" w:eastAsia="微软雅黑" w:cs="Calibri"/>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）强制采购：政府采购实行强制采购的节能产品。    </w:t>
      </w:r>
    </w:p>
    <w:p w14:paraId="5DCAD909">
      <w:pPr>
        <w:pStyle w:val="42"/>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hint="default" w:ascii="Calibri" w:hAnsi="Calibri" w:eastAsia="微软雅黑" w:cs="Calibri"/>
          <w:i w:val="0"/>
          <w:iCs w:val="0"/>
          <w:caps w:val="0"/>
          <w:color w:val="000000"/>
          <w:spacing w:val="0"/>
          <w:sz w:val="21"/>
          <w:szCs w:val="21"/>
        </w:rPr>
        <w:t>2</w:t>
      </w:r>
      <w:r>
        <w:rPr>
          <w:rFonts w:hint="eastAsia" w:ascii="宋体" w:hAnsi="宋体" w:eastAsia="宋体" w:cs="宋体"/>
          <w:i w:val="0"/>
          <w:iCs w:val="0"/>
          <w:caps w:val="0"/>
          <w:color w:val="000000"/>
          <w:spacing w:val="0"/>
          <w:sz w:val="21"/>
          <w:szCs w:val="21"/>
        </w:rPr>
        <w:t>）优先采购：政府采购鼓励采购节能环保产品、政府采购支持两型产品。</w:t>
      </w:r>
    </w:p>
    <w:p w14:paraId="231A7CE1">
      <w:pPr>
        <w:pStyle w:val="42"/>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hint="default" w:ascii="Calibri" w:hAnsi="Calibri" w:eastAsia="微软雅黑" w:cs="Calibri"/>
          <w:i w:val="0"/>
          <w:iCs w:val="0"/>
          <w:caps w:val="0"/>
          <w:color w:val="000000"/>
          <w:spacing w:val="0"/>
          <w:sz w:val="21"/>
          <w:szCs w:val="21"/>
        </w:rPr>
        <w:t>3</w:t>
      </w:r>
      <w:r>
        <w:rPr>
          <w:rFonts w:hint="eastAsia" w:ascii="宋体" w:hAnsi="宋体" w:eastAsia="宋体" w:cs="宋体"/>
          <w:i w:val="0"/>
          <w:iCs w:val="0"/>
          <w:caps w:val="0"/>
          <w:color w:val="000000"/>
          <w:spacing w:val="0"/>
          <w:sz w:val="21"/>
          <w:szCs w:val="21"/>
        </w:rPr>
        <w:t>）价格评审优惠：政府采购促进中小企业发展（包括政府采购支持监狱企业发展、政府采购促进残疾人就业）。</w:t>
      </w:r>
    </w:p>
    <w:p w14:paraId="67290D7A">
      <w:pPr>
        <w:pStyle w:val="42"/>
        <w:keepNext w:val="0"/>
        <w:keepLines w:val="0"/>
        <w:widowControl/>
        <w:suppressLineNumbers w:val="0"/>
        <w:spacing w:before="0" w:beforeAutospacing="0" w:after="0" w:afterAutospacing="0" w:line="360" w:lineRule="auto"/>
        <w:ind w:left="228" w:right="0" w:firstLine="630"/>
        <w:jc w:val="both"/>
      </w:pPr>
      <w:r>
        <w:rPr>
          <w:rFonts w:hint="eastAsia" w:ascii="宋体" w:hAnsi="宋体" w:eastAsia="宋体" w:cs="宋体"/>
          <w:b w:val="0"/>
          <w:bCs w:val="0"/>
          <w:i w:val="0"/>
          <w:iCs w:val="0"/>
          <w:caps w:val="0"/>
          <w:color w:val="000000"/>
          <w:spacing w:val="0"/>
          <w:sz w:val="21"/>
          <w:szCs w:val="21"/>
        </w:rPr>
        <w:t>采购进口产品：</w:t>
      </w:r>
      <w:r>
        <w:rPr>
          <w:rFonts w:hint="eastAsia" w:ascii="宋体" w:hAnsi="宋体" w:eastAsia="宋体" w:cs="宋体"/>
          <w:i w:val="0"/>
          <w:iCs w:val="0"/>
          <w:caps w:val="0"/>
          <w:color w:val="000000"/>
          <w:spacing w:val="0"/>
          <w:sz w:val="21"/>
          <w:szCs w:val="21"/>
        </w:rPr>
        <w:t>本采购项目</w:t>
      </w:r>
      <w:r>
        <w:rPr>
          <w:rFonts w:hint="eastAsia" w:ascii="宋体" w:hAnsi="宋体" w:eastAsia="宋体" w:cs="宋体"/>
          <w:i w:val="0"/>
          <w:iCs w:val="0"/>
          <w:caps w:val="0"/>
          <w:color w:val="000000"/>
          <w:spacing w:val="0"/>
          <w:sz w:val="21"/>
          <w:szCs w:val="21"/>
          <w:u w:val="single"/>
        </w:rPr>
        <w:t> 拒绝 </w:t>
      </w:r>
      <w:r>
        <w:rPr>
          <w:rFonts w:hint="eastAsia" w:ascii="宋体" w:hAnsi="宋体" w:eastAsia="宋体" w:cs="宋体"/>
          <w:i w:val="0"/>
          <w:iCs w:val="0"/>
          <w:caps w:val="0"/>
          <w:color w:val="000000"/>
          <w:spacing w:val="0"/>
          <w:sz w:val="21"/>
          <w:szCs w:val="21"/>
        </w:rPr>
        <w:t>进口产品。</w:t>
      </w:r>
    </w:p>
    <w:p w14:paraId="42097811">
      <w:pPr>
        <w:keepNext w:val="0"/>
        <w:keepLines w:val="0"/>
        <w:widowControl/>
        <w:suppressLineNumbers w:val="0"/>
        <w:spacing w:before="152" w:beforeAutospacing="0" w:after="0" w:afterAutospacing="1" w:line="240" w:lineRule="auto"/>
        <w:ind w:left="152" w:right="0"/>
        <w:jc w:val="left"/>
        <w:rPr>
          <w:rFonts w:hint="eastAsia" w:ascii="黑体" w:hAnsi="宋体" w:eastAsia="黑体" w:cs="黑体"/>
          <w:b/>
          <w:bCs/>
          <w:i w:val="0"/>
          <w:iCs w:val="0"/>
          <w:caps w:val="0"/>
          <w:color w:val="000000"/>
          <w:spacing w:val="0"/>
          <w:kern w:val="0"/>
          <w:sz w:val="24"/>
          <w:szCs w:val="24"/>
          <w:lang w:val="en-US" w:eastAsia="zh-CN" w:bidi="ar"/>
        </w:rPr>
      </w:pPr>
      <w:r>
        <w:rPr>
          <w:rFonts w:hint="eastAsia" w:ascii="黑体" w:hAnsi="宋体" w:eastAsia="黑体" w:cs="黑体"/>
          <w:b/>
          <w:bCs/>
          <w:i w:val="0"/>
          <w:iCs w:val="0"/>
          <w:caps w:val="0"/>
          <w:color w:val="000000"/>
          <w:spacing w:val="0"/>
          <w:kern w:val="0"/>
          <w:sz w:val="24"/>
          <w:szCs w:val="24"/>
          <w:lang w:val="en-US" w:eastAsia="zh-CN" w:bidi="ar"/>
        </w:rPr>
        <w:t>四、供应商的资格要求</w:t>
      </w:r>
    </w:p>
    <w:p w14:paraId="138DF3E7">
      <w:pPr>
        <w:keepNext w:val="0"/>
        <w:keepLines w:val="0"/>
        <w:widowControl/>
        <w:suppressLineNumbers w:val="0"/>
        <w:spacing w:before="152" w:beforeAutospacing="0" w:after="0" w:afterAutospacing="1" w:line="240" w:lineRule="auto"/>
        <w:ind w:left="152" w:right="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1、满足《中华人民共和国政府采购法》第二十二条规定；</w:t>
      </w:r>
    </w:p>
    <w:p w14:paraId="336D399A">
      <w:pPr>
        <w:pStyle w:val="42"/>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（1）具有独立承担民事责任的能力。</w:t>
      </w:r>
    </w:p>
    <w:p w14:paraId="0662CF8D">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（2）具有良好的商业信誉和健全的财务会计制度。</w:t>
      </w:r>
    </w:p>
    <w:p w14:paraId="274CC8A3">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（3）具有履行合同所必需的设备和专业技术能力。</w:t>
      </w:r>
    </w:p>
    <w:p w14:paraId="2C5796EE">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（4）有依法缴纳税收和社会保障资金的良好记录。</w:t>
      </w:r>
    </w:p>
    <w:p w14:paraId="6BA69FE0">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（5）参加政府采购活动前三年内，在经营活动中没有重大违法记录。</w:t>
      </w:r>
    </w:p>
    <w:p w14:paraId="760F2D03">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（6）法律、行政法规规定的其他条件。</w:t>
      </w:r>
    </w:p>
    <w:p w14:paraId="10D091B5">
      <w:pPr>
        <w:pStyle w:val="42"/>
        <w:keepNext w:val="0"/>
        <w:keepLines w:val="0"/>
        <w:widowControl/>
        <w:suppressLineNumbers w:val="0"/>
        <w:spacing w:before="152" w:beforeAutospacing="0" w:after="0" w:afterAutospacing="1" w:line="360" w:lineRule="atLeast"/>
        <w:ind w:right="0" w:firstLine="210" w:firstLineChars="100"/>
      </w:pPr>
      <w:r>
        <w:rPr>
          <w:rFonts w:hint="eastAsia" w:ascii="宋体" w:hAnsi="宋体" w:eastAsia="宋体" w:cs="宋体"/>
          <w:i w:val="0"/>
          <w:iCs w:val="0"/>
          <w:caps w:val="0"/>
          <w:color w:val="000000"/>
          <w:spacing w:val="0"/>
          <w:sz w:val="21"/>
          <w:szCs w:val="21"/>
        </w:rPr>
        <w:t>2、落实政府采购政策需满足的资格要求：</w:t>
      </w:r>
    </w:p>
    <w:p w14:paraId="08F65C07">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专门面向：</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中小企业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小微企业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监狱企业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福利性单位。</w:t>
      </w:r>
    </w:p>
    <w:p w14:paraId="5814BB0F">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399644F5">
      <w:pPr>
        <w:adjustRightInd w:val="0"/>
        <w:snapToGrid w:val="0"/>
        <w:spacing w:before="156" w:beforeLines="50" w:line="240" w:lineRule="auto"/>
        <w:ind w:firstLine="210" w:firstLineChars="100"/>
      </w:pPr>
      <w:r>
        <w:rPr>
          <w:rFonts w:hint="eastAsia" w:ascii="宋体" w:hAnsi="宋体" w:eastAsia="宋体" w:cs="宋体"/>
          <w:i w:val="0"/>
          <w:iCs w:val="0"/>
          <w:caps w:val="0"/>
          <w:color w:val="000000"/>
          <w:spacing w:val="0"/>
          <w:kern w:val="0"/>
          <w:sz w:val="21"/>
          <w:szCs w:val="21"/>
          <w:lang w:val="en-US" w:eastAsia="zh-CN" w:bidi="ar"/>
        </w:rPr>
        <w:t>3、本项目的特定资格要求：</w:t>
      </w:r>
      <w:r>
        <w:rPr>
          <w:rFonts w:hint="eastAsia" w:ascii="宋体" w:hAnsi="宋体" w:cs="宋体"/>
          <w:i w:val="0"/>
          <w:iCs w:val="0"/>
          <w:caps w:val="0"/>
          <w:color w:val="000000"/>
          <w:spacing w:val="0"/>
          <w:kern w:val="0"/>
          <w:sz w:val="21"/>
          <w:szCs w:val="21"/>
          <w:lang w:val="en-US" w:eastAsia="zh-CN" w:bidi="ar"/>
        </w:rPr>
        <w:t>无</w:t>
      </w:r>
      <w:r>
        <w:rPr>
          <w:rFonts w:hint="eastAsia" w:ascii="宋体" w:hAnsi="宋体"/>
          <w:sz w:val="21"/>
          <w:szCs w:val="21"/>
        </w:rPr>
        <w:t>。</w:t>
      </w:r>
    </w:p>
    <w:p w14:paraId="659FF2B9">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0DBB1276">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6088C0B1">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7ABFC873">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 不接受 </w:t>
      </w:r>
      <w:r>
        <w:rPr>
          <w:rFonts w:hint="eastAsia" w:ascii="宋体" w:hAnsi="宋体" w:eastAsia="宋体" w:cs="宋体"/>
          <w:i w:val="0"/>
          <w:iCs w:val="0"/>
          <w:caps w:val="0"/>
          <w:color w:val="000000"/>
          <w:spacing w:val="0"/>
          <w:kern w:val="0"/>
          <w:sz w:val="21"/>
          <w:szCs w:val="21"/>
          <w:lang w:val="en-US" w:eastAsia="zh-CN" w:bidi="ar"/>
        </w:rPr>
        <w:t>联合体响应。</w:t>
      </w:r>
    </w:p>
    <w:p w14:paraId="0960FF55">
      <w:pPr>
        <w:keepNext w:val="0"/>
        <w:keepLines w:val="0"/>
        <w:widowControl/>
        <w:suppressLineNumbers w:val="0"/>
        <w:spacing w:before="152" w:beforeAutospacing="0" w:after="0" w:afterAutospacing="1" w:line="360" w:lineRule="atLeast"/>
        <w:ind w:left="152" w:right="0"/>
        <w:jc w:val="left"/>
      </w:pPr>
      <w:r>
        <w:rPr>
          <w:rFonts w:hint="eastAsia" w:ascii="宋体" w:hAnsi="宋体" w:eastAsia="宋体" w:cs="宋体"/>
          <w:b/>
          <w:bCs/>
          <w:i w:val="0"/>
          <w:iCs w:val="0"/>
          <w:caps w:val="0"/>
          <w:color w:val="000000"/>
          <w:spacing w:val="0"/>
          <w:kern w:val="0"/>
          <w:sz w:val="21"/>
          <w:szCs w:val="21"/>
          <w:lang w:val="en-US" w:eastAsia="zh-CN" w:bidi="ar"/>
        </w:rPr>
        <w:t xml:space="preserve"> </w:t>
      </w:r>
      <w:r>
        <w:rPr>
          <w:rFonts w:hint="eastAsia" w:ascii="黑体" w:hAnsi="宋体" w:eastAsia="黑体" w:cs="黑体"/>
          <w:b/>
          <w:bCs/>
          <w:i w:val="0"/>
          <w:iCs w:val="0"/>
          <w:caps w:val="0"/>
          <w:color w:val="000000"/>
          <w:spacing w:val="0"/>
          <w:kern w:val="0"/>
          <w:sz w:val="24"/>
          <w:szCs w:val="24"/>
          <w:lang w:val="en-US" w:eastAsia="zh-CN" w:bidi="ar"/>
        </w:rPr>
        <w:t>五、获取磋商文件的时间、地点及方式</w:t>
      </w:r>
    </w:p>
    <w:p w14:paraId="2ED91288">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highlight w:val="none"/>
          <w:lang w:val="en-US" w:eastAsia="zh-CN" w:bidi="ar"/>
        </w:rPr>
        <w:t>1、</w:t>
      </w:r>
      <w:r>
        <w:rPr>
          <w:rFonts w:hint="eastAsia" w:ascii="宋体" w:hAnsi="宋体" w:eastAsia="宋体" w:cs="宋体"/>
          <w:i w:val="0"/>
          <w:iCs w:val="0"/>
          <w:caps w:val="0"/>
          <w:color w:val="000000"/>
          <w:spacing w:val="0"/>
          <w:kern w:val="0"/>
          <w:sz w:val="21"/>
          <w:szCs w:val="21"/>
          <w:lang w:val="en-US" w:eastAsia="zh-CN" w:bidi="ar"/>
        </w:rPr>
        <w:t>获取时间：有意参加磋商采购活动的，请于2026年</w:t>
      </w:r>
      <w:r>
        <w:rPr>
          <w:rFonts w:hint="eastAsia" w:ascii="宋体" w:hAnsi="宋体" w:cs="宋体"/>
          <w:i w:val="0"/>
          <w:iCs w:val="0"/>
          <w:caps w:val="0"/>
          <w:color w:val="000000"/>
          <w:spacing w:val="0"/>
          <w:kern w:val="0"/>
          <w:sz w:val="21"/>
          <w:szCs w:val="21"/>
          <w:lang w:val="en-US" w:eastAsia="zh-CN" w:bidi="ar"/>
        </w:rPr>
        <w:t>8</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cs="宋体"/>
          <w:i w:val="0"/>
          <w:iCs w:val="0"/>
          <w:caps w:val="0"/>
          <w:color w:val="000000"/>
          <w:spacing w:val="0"/>
          <w:kern w:val="0"/>
          <w:sz w:val="21"/>
          <w:szCs w:val="21"/>
          <w:lang w:val="en-US" w:eastAsia="zh-CN" w:bidi="ar"/>
        </w:rPr>
        <w:t>14</w:t>
      </w:r>
      <w:r>
        <w:rPr>
          <w:rFonts w:hint="eastAsia" w:ascii="宋体" w:hAnsi="宋体" w:eastAsia="宋体" w:cs="宋体"/>
          <w:i w:val="0"/>
          <w:iCs w:val="0"/>
          <w:caps w:val="0"/>
          <w:color w:val="000000"/>
          <w:spacing w:val="0"/>
          <w:kern w:val="0"/>
          <w:sz w:val="21"/>
          <w:szCs w:val="21"/>
          <w:lang w:val="en-US" w:eastAsia="zh-CN" w:bidi="ar"/>
        </w:rPr>
        <w:t>日起至2026年</w:t>
      </w:r>
      <w:r>
        <w:rPr>
          <w:rFonts w:hint="eastAsia" w:ascii="宋体" w:hAnsi="宋体" w:cs="宋体"/>
          <w:i w:val="0"/>
          <w:iCs w:val="0"/>
          <w:caps w:val="0"/>
          <w:color w:val="000000"/>
          <w:spacing w:val="0"/>
          <w:kern w:val="0"/>
          <w:sz w:val="21"/>
          <w:szCs w:val="21"/>
          <w:lang w:val="en-US" w:eastAsia="zh-CN" w:bidi="ar"/>
        </w:rPr>
        <w:t>8</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cs="宋体"/>
          <w:i w:val="0"/>
          <w:iCs w:val="0"/>
          <w:caps w:val="0"/>
          <w:color w:val="000000"/>
          <w:spacing w:val="0"/>
          <w:kern w:val="0"/>
          <w:sz w:val="21"/>
          <w:szCs w:val="21"/>
          <w:lang w:val="en-US" w:eastAsia="zh-CN" w:bidi="ar"/>
        </w:rPr>
        <w:t>21</w:t>
      </w:r>
      <w:r>
        <w:rPr>
          <w:rFonts w:hint="eastAsia" w:ascii="宋体" w:hAnsi="宋体" w:eastAsia="宋体" w:cs="宋体"/>
          <w:i w:val="0"/>
          <w:iCs w:val="0"/>
          <w:caps w:val="0"/>
          <w:color w:val="000000"/>
          <w:spacing w:val="0"/>
          <w:kern w:val="0"/>
          <w:sz w:val="21"/>
          <w:szCs w:val="21"/>
          <w:lang w:val="en-US" w:eastAsia="zh-CN" w:bidi="ar"/>
        </w:rPr>
        <w:t>日(法定双休日及节假日除外)，上午9:00至12:00、下午14:30至17:00(北京时间)。</w:t>
      </w:r>
    </w:p>
    <w:p w14:paraId="2C9258D8">
      <w:pPr>
        <w:pStyle w:val="42"/>
        <w:keepNext w:val="0"/>
        <w:keepLines w:val="0"/>
        <w:widowControl/>
        <w:suppressLineNumbers w:val="0"/>
        <w:spacing w:before="0" w:beforeAutospacing="0" w:after="0" w:afterAutospacing="0" w:line="360" w:lineRule="auto"/>
        <w:ind w:left="152" w:right="0" w:firstLine="420"/>
        <w:jc w:val="both"/>
      </w:pPr>
      <w:r>
        <w:rPr>
          <w:rFonts w:hint="eastAsia" w:ascii="宋体" w:hAnsi="宋体" w:eastAsia="宋体" w:cs="宋体"/>
          <w:i w:val="0"/>
          <w:iCs w:val="0"/>
          <w:caps w:val="0"/>
          <w:color w:val="000000"/>
          <w:spacing w:val="0"/>
          <w:sz w:val="21"/>
          <w:szCs w:val="21"/>
        </w:rPr>
        <w:t>2、获取地点：</w:t>
      </w:r>
      <w:r>
        <w:rPr>
          <w:rFonts w:hint="eastAsia" w:ascii="宋体" w:hAnsi="宋体" w:eastAsia="宋体" w:cs="宋体"/>
          <w:i w:val="0"/>
          <w:iCs w:val="0"/>
          <w:caps w:val="0"/>
          <w:color w:val="000000"/>
          <w:spacing w:val="0"/>
          <w:kern w:val="0"/>
          <w:sz w:val="21"/>
          <w:szCs w:val="21"/>
          <w:lang w:val="en-US" w:eastAsia="zh-CN" w:bidi="ar"/>
        </w:rPr>
        <w:t>湖南明睿工程项目管理有限公司（溆浦县翠园华府6栋一单元负1楼）</w:t>
      </w:r>
      <w:r>
        <w:rPr>
          <w:rFonts w:hint="eastAsia" w:ascii="宋体" w:hAnsi="宋体" w:eastAsia="宋体" w:cs="宋体"/>
          <w:i w:val="0"/>
          <w:iCs w:val="0"/>
          <w:caps w:val="0"/>
          <w:color w:val="000000"/>
          <w:spacing w:val="0"/>
          <w:sz w:val="21"/>
          <w:szCs w:val="21"/>
        </w:rPr>
        <w:t>。</w:t>
      </w:r>
    </w:p>
    <w:p w14:paraId="533F19E1">
      <w:pPr>
        <w:pStyle w:val="42"/>
        <w:keepNext w:val="0"/>
        <w:keepLines w:val="0"/>
        <w:widowControl/>
        <w:suppressLineNumbers w:val="0"/>
        <w:spacing w:before="0" w:beforeAutospacing="0" w:after="0" w:afterAutospacing="0" w:line="360" w:lineRule="auto"/>
        <w:ind w:left="152" w:right="0" w:firstLine="420"/>
      </w:pPr>
      <w:r>
        <w:rPr>
          <w:rFonts w:hint="eastAsia" w:ascii="宋体" w:hAnsi="宋体" w:eastAsia="宋体" w:cs="宋体"/>
          <w:i w:val="0"/>
          <w:iCs w:val="0"/>
          <w:caps w:val="0"/>
          <w:color w:val="000000"/>
          <w:spacing w:val="0"/>
          <w:sz w:val="21"/>
          <w:szCs w:val="21"/>
        </w:rPr>
        <w:t>3、获取方式现场报名领取磋商文件。</w:t>
      </w:r>
    </w:p>
    <w:p w14:paraId="6FACF647">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4、报名领取磋商文件时，请投标经办人携带：</w:t>
      </w:r>
    </w:p>
    <w:p w14:paraId="12C2CC9A">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（1）法人或者其他组织的营业执照等主体资格证明文件复印件。 </w:t>
      </w:r>
    </w:p>
    <w:p w14:paraId="20B7F40E">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（2）供应商资格声明(格式)原件、湖南省政府采购供应商资格承诺函；格式见附件。</w:t>
      </w:r>
    </w:p>
    <w:p w14:paraId="55F3FFF1">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（3）符合基本资格、特定资格条件证明材料复印件或者情况说明； </w:t>
      </w:r>
    </w:p>
    <w:p w14:paraId="313C6827">
      <w:pPr>
        <w:keepNext w:val="0"/>
        <w:keepLines w:val="0"/>
        <w:widowControl/>
        <w:suppressLineNumbers w:val="0"/>
        <w:spacing w:before="152" w:beforeAutospacing="0" w:after="0" w:afterAutospacing="1" w:line="360" w:lineRule="atLeast"/>
        <w:ind w:left="152" w:right="0" w:firstLine="420"/>
        <w:jc w:val="left"/>
        <w:rPr>
          <w:rFonts w:hint="eastAsia"/>
          <w:lang w:val="en-US" w:eastAsia="zh-CN"/>
        </w:rPr>
      </w:pPr>
      <w:r>
        <w:rPr>
          <w:rFonts w:hint="eastAsia" w:ascii="宋体" w:hAnsi="宋体" w:eastAsia="宋体" w:cs="宋体"/>
          <w:i w:val="0"/>
          <w:iCs w:val="0"/>
          <w:caps w:val="0"/>
          <w:color w:val="000000"/>
          <w:spacing w:val="0"/>
          <w:kern w:val="0"/>
          <w:sz w:val="21"/>
          <w:szCs w:val="21"/>
          <w:lang w:val="en-US" w:eastAsia="zh-CN" w:bidi="ar"/>
        </w:rPr>
        <w:t>（4）法定代表人提交法定代表人身份证明原件及本人二代身份证或者委托人代理人提交授权委托书原件并附法定代表人身份证明及本人二代身份证；</w:t>
      </w:r>
    </w:p>
    <w:p w14:paraId="6BCA4155">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sz w:val="21"/>
          <w:szCs w:val="21"/>
        </w:rPr>
        <w:t>（5）提供公告发布后的“信用中国”（</w:t>
      </w:r>
      <w:r>
        <w:rPr>
          <w:rFonts w:ascii="Calibri" w:hAnsi="Calibri" w:eastAsia="宋体" w:cs="Calibri"/>
          <w:i w:val="0"/>
          <w:iCs w:val="0"/>
          <w:caps w:val="0"/>
          <w:color w:val="000000"/>
          <w:spacing w:val="0"/>
          <w:sz w:val="21"/>
          <w:szCs w:val="21"/>
        </w:rPr>
        <w:t>www.creditchina.gov.cn</w:t>
      </w:r>
      <w:r>
        <w:rPr>
          <w:rFonts w:hint="eastAsia" w:ascii="宋体" w:hAnsi="宋体" w:eastAsia="宋体" w:cs="宋体"/>
          <w:i w:val="0"/>
          <w:iCs w:val="0"/>
          <w:caps w:val="0"/>
          <w:color w:val="000000"/>
          <w:spacing w:val="0"/>
          <w:sz w:val="21"/>
          <w:szCs w:val="21"/>
        </w:rPr>
        <w:t>）、中国政府采购网（</w:t>
      </w:r>
      <w:r>
        <w:rPr>
          <w:rFonts w:hint="default" w:ascii="Calibri" w:hAnsi="Calibri" w:eastAsia="宋体" w:cs="Calibri"/>
          <w:i w:val="0"/>
          <w:iCs w:val="0"/>
          <w:caps w:val="0"/>
          <w:color w:val="000000"/>
          <w:spacing w:val="0"/>
          <w:sz w:val="21"/>
          <w:szCs w:val="21"/>
        </w:rPr>
        <w:t>www.ccgp.gov.cn</w:t>
      </w:r>
      <w:r>
        <w:rPr>
          <w:rFonts w:hint="eastAsia" w:ascii="宋体" w:hAnsi="宋体" w:eastAsia="宋体" w:cs="宋体"/>
          <w:i w:val="0"/>
          <w:iCs w:val="0"/>
          <w:caps w:val="0"/>
          <w:color w:val="000000"/>
          <w:spacing w:val="0"/>
          <w:sz w:val="21"/>
          <w:szCs w:val="21"/>
        </w:rPr>
        <w:t>）列入失信被执行人、重大税收违法失信主体名单，列入中国政府采购严重违法失信行为记录名单记录查询网页截图或打印件。</w:t>
      </w:r>
    </w:p>
    <w:p w14:paraId="0C2F9646">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5、其他说明：</w:t>
      </w:r>
    </w:p>
    <w:p w14:paraId="14866BB2">
      <w:pPr>
        <w:keepNext w:val="0"/>
        <w:keepLines w:val="0"/>
        <w:widowControl/>
        <w:suppressLineNumbers w:val="0"/>
        <w:spacing w:before="0" w:beforeAutospacing="1" w:after="0" w:afterAutospacing="1"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（1）提供的资格证明材料均须加盖供应商单位原始公章,写明联系方式和邮箱，并编制目录、页码胶装成册，一式两份。</w:t>
      </w:r>
    </w:p>
    <w:p w14:paraId="5422934F">
      <w:pPr>
        <w:keepNext w:val="0"/>
        <w:keepLines w:val="0"/>
        <w:widowControl/>
        <w:suppressLineNumbers w:val="0"/>
        <w:spacing w:before="0" w:beforeAutospacing="1" w:after="0" w:afterAutospacing="1"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（2）所有证明材料内容均要求清晰易辨完整，否则视为无效证明材料。</w:t>
      </w:r>
    </w:p>
    <w:p w14:paraId="403BB6D9">
      <w:pPr>
        <w:keepNext w:val="0"/>
        <w:keepLines w:val="0"/>
        <w:widowControl/>
        <w:suppressLineNumbers w:val="0"/>
        <w:spacing w:before="0" w:beforeAutospacing="1" w:after="0" w:afterAutospacing="1" w:line="240" w:lineRule="auto"/>
        <w:ind w:left="0"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为贯彻落实（湘财购〔2022〕17号）文，积极推行“承诺+信用管理”的供应商资格审查办法，要求供应商提供的相关财务状况、缴纳税收和社保等证明材料可改为书面承诺，符合政府采购的资格条件即可参加政府采购活动。</w:t>
      </w:r>
    </w:p>
    <w:p w14:paraId="35C98B1D">
      <w:pPr>
        <w:keepNext w:val="0"/>
        <w:keepLines w:val="0"/>
        <w:widowControl/>
        <w:suppressLineNumbers w:val="0"/>
        <w:spacing w:before="0" w:beforeAutospacing="1" w:after="0" w:afterAutospacing="1" w:line="240" w:lineRule="auto"/>
        <w:ind w:left="0"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（4）供应商应对提交的所有资格证明材料真实性负责，不接受存在虚假或伪造或违法违规等情况的资格证明材料及文件，一经发现，取消竞标资格并报相关职能部门追究相应责任。</w:t>
      </w:r>
    </w:p>
    <w:p w14:paraId="5764721C">
      <w:pPr>
        <w:keepNext w:val="0"/>
        <w:keepLines w:val="0"/>
        <w:widowControl/>
        <w:suppressLineNumbers w:val="0"/>
        <w:shd w:val="clear" w:color="auto" w:fill="FFFFFF"/>
        <w:spacing w:before="100" w:beforeAutospacing="0" w:after="100" w:afterAutospacing="0" w:line="240" w:lineRule="auto"/>
        <w:ind w:left="0" w:right="0" w:firstLine="420"/>
        <w:jc w:val="left"/>
        <w:rPr>
          <w:rFonts w:hint="default" w:ascii="Segoe UI" w:hAnsi="Segoe UI" w:eastAsia="Segoe UI" w:cs="Segoe UI"/>
          <w:i w:val="0"/>
          <w:iCs w:val="0"/>
          <w:caps w:val="0"/>
          <w:spacing w:val="0"/>
          <w:sz w:val="21"/>
          <w:szCs w:val="21"/>
          <w:lang w:val="en-US"/>
        </w:rPr>
      </w:pPr>
      <w:r>
        <w:rPr>
          <w:rFonts w:hint="eastAsia" w:ascii="宋体" w:hAnsi="宋体" w:eastAsia="宋体" w:cs="宋体"/>
          <w:i w:val="0"/>
          <w:iCs w:val="0"/>
          <w:caps w:val="0"/>
          <w:spacing w:val="0"/>
          <w:kern w:val="0"/>
          <w:sz w:val="21"/>
          <w:szCs w:val="21"/>
          <w:shd w:val="clear" w:color="auto" w:fill="FFFFFF"/>
          <w:lang w:val="en-US" w:eastAsia="zh-CN" w:bidi="ar"/>
        </w:rPr>
        <w:t>6、售价：0（单位元)</w:t>
      </w:r>
    </w:p>
    <w:p w14:paraId="3ABEB864">
      <w:pPr>
        <w:keepNext w:val="0"/>
        <w:keepLines w:val="0"/>
        <w:widowControl/>
        <w:suppressLineNumbers w:val="0"/>
        <w:spacing w:before="152" w:beforeAutospacing="0" w:after="0" w:afterAutospacing="0" w:line="420" w:lineRule="atLeast"/>
        <w:ind w:left="304" w:right="0"/>
        <w:jc w:val="left"/>
      </w:pPr>
      <w:r>
        <w:rPr>
          <w:rFonts w:hint="eastAsia" w:ascii="宋体" w:hAnsi="宋体" w:eastAsia="宋体" w:cs="宋体"/>
          <w:b/>
          <w:bCs/>
          <w:i w:val="0"/>
          <w:iCs w:val="0"/>
          <w:caps w:val="0"/>
          <w:color w:val="000000"/>
          <w:spacing w:val="0"/>
          <w:kern w:val="0"/>
          <w:sz w:val="21"/>
          <w:szCs w:val="21"/>
          <w:lang w:val="en-US" w:eastAsia="zh-CN" w:bidi="ar"/>
        </w:rPr>
        <w:t>六、响应文件提交的截止时间、开启时间及地点</w:t>
      </w:r>
    </w:p>
    <w:p w14:paraId="2823281C">
      <w:pPr>
        <w:keepNext w:val="0"/>
        <w:keepLines w:val="0"/>
        <w:widowControl/>
        <w:suppressLineNumbers w:val="0"/>
        <w:spacing w:before="152" w:beforeAutospacing="0" w:after="0" w:afterAutospacing="0" w:line="36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1、提交首次响应文件的截止时间为</w:t>
      </w:r>
      <w:r>
        <w:rPr>
          <w:rFonts w:hint="eastAsia" w:ascii="宋体" w:hAnsi="宋体" w:cs="宋体"/>
          <w:i w:val="0"/>
          <w:iCs w:val="0"/>
          <w:caps w:val="0"/>
          <w:color w:val="000000"/>
          <w:spacing w:val="0"/>
          <w:sz w:val="21"/>
          <w:szCs w:val="21"/>
          <w:u w:val="single"/>
          <w:lang w:eastAsia="zh-CN"/>
        </w:rPr>
        <w:t>2026年8月25日9点30分</w:t>
      </w:r>
      <w:r>
        <w:rPr>
          <w:rFonts w:hint="eastAsia" w:ascii="宋体" w:hAnsi="宋体" w:eastAsia="宋体" w:cs="宋体"/>
          <w:i w:val="0"/>
          <w:iCs w:val="0"/>
          <w:caps w:val="0"/>
          <w:color w:val="000000"/>
          <w:spacing w:val="0"/>
          <w:sz w:val="21"/>
          <w:szCs w:val="21"/>
        </w:rPr>
        <w:t>（北京时间）</w:t>
      </w:r>
      <w:r>
        <w:rPr>
          <w:rFonts w:hint="eastAsia" w:ascii="宋体" w:hAnsi="宋体" w:eastAsia="宋体" w:cs="宋体"/>
          <w:i w:val="0"/>
          <w:iCs w:val="0"/>
          <w:caps w:val="0"/>
          <w:color w:val="000000"/>
          <w:spacing w:val="0"/>
          <w:kern w:val="0"/>
          <w:sz w:val="21"/>
          <w:szCs w:val="21"/>
          <w:lang w:val="en-US" w:eastAsia="zh-CN" w:bidi="ar"/>
        </w:rPr>
        <w:t>，地点为：</w:t>
      </w:r>
      <w:r>
        <w:rPr>
          <w:rFonts w:hint="eastAsia" w:ascii="宋体" w:hAnsi="宋体" w:eastAsia="宋体" w:cs="宋体"/>
          <w:i w:val="0"/>
          <w:iCs w:val="0"/>
          <w:caps w:val="0"/>
          <w:color w:val="000000"/>
          <w:spacing w:val="0"/>
          <w:kern w:val="0"/>
          <w:sz w:val="21"/>
          <w:szCs w:val="21"/>
          <w:u w:val="single"/>
          <w:lang w:val="en-US" w:eastAsia="zh-CN" w:bidi="ar"/>
        </w:rPr>
        <w:t>溆浦县政府采购评审室</w:t>
      </w:r>
      <w:r>
        <w:rPr>
          <w:rFonts w:hint="eastAsia" w:ascii="宋体" w:hAnsi="宋体" w:eastAsia="宋体" w:cs="宋体"/>
          <w:i w:val="0"/>
          <w:iCs w:val="0"/>
          <w:caps w:val="0"/>
          <w:color w:val="000000"/>
          <w:spacing w:val="0"/>
          <w:kern w:val="0"/>
          <w:sz w:val="21"/>
          <w:szCs w:val="21"/>
          <w:lang w:val="en-US" w:eastAsia="zh-CN" w:bidi="ar"/>
        </w:rPr>
        <w:t>。在截止时间后送达或者不按磋商文件要求密封的响应文件为无效文件，采购人、采购代理机构或者磋商小组应当拒收。</w:t>
      </w:r>
    </w:p>
    <w:p w14:paraId="7428CAF7">
      <w:pPr>
        <w:keepNext w:val="0"/>
        <w:keepLines w:val="0"/>
        <w:widowControl/>
        <w:suppressLineNumbers w:val="0"/>
        <w:spacing w:before="152" w:beforeAutospacing="0" w:after="0" w:afterAutospacing="0" w:line="240" w:lineRule="auto"/>
        <w:ind w:left="304" w:right="0" w:firstLine="424"/>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2、首次响应文件的开启时间及地点与提交首次响应文件的截止时间及地点为同一时间及地点。</w:t>
      </w:r>
    </w:p>
    <w:p w14:paraId="36DC5149">
      <w:pPr>
        <w:keepNext w:val="0"/>
        <w:keepLines w:val="0"/>
        <w:widowControl/>
        <w:suppressLineNumbers w:val="0"/>
        <w:shd w:val="clear" w:color="auto" w:fill="FFFFFF"/>
        <w:spacing w:before="100" w:beforeAutospacing="0" w:after="0" w:afterAutospacing="0" w:line="240" w:lineRule="auto"/>
        <w:ind w:left="152" w:right="0" w:firstLine="632" w:firstLineChars="301"/>
        <w:jc w:val="left"/>
        <w:rPr>
          <w:rFonts w:hint="default" w:ascii="宋体" w:hAnsi="宋体" w:eastAsia="宋体" w:cs="宋体"/>
          <w:i w:val="0"/>
          <w:iCs w:val="0"/>
          <w:caps w:val="0"/>
          <w:spacing w:val="0"/>
          <w:kern w:val="0"/>
          <w:sz w:val="21"/>
          <w:szCs w:val="21"/>
          <w:highlight w:val="none"/>
          <w:shd w:val="clear" w:color="auto" w:fill="FFFFFF"/>
          <w:lang w:val="en-US" w:eastAsia="zh-CN" w:bidi="ar"/>
        </w:rPr>
      </w:pPr>
      <w:r>
        <w:rPr>
          <w:rFonts w:hint="default" w:ascii="宋体" w:hAnsi="宋体" w:eastAsia="宋体" w:cs="宋体"/>
          <w:i w:val="0"/>
          <w:iCs w:val="0"/>
          <w:caps w:val="0"/>
          <w:spacing w:val="0"/>
          <w:kern w:val="0"/>
          <w:sz w:val="21"/>
          <w:szCs w:val="21"/>
          <w:highlight w:val="none"/>
          <w:shd w:val="clear" w:color="auto" w:fill="FFFFFF"/>
          <w:lang w:val="en-US" w:eastAsia="zh-CN" w:bidi="ar"/>
        </w:rPr>
        <w:t>3、开标时间：</w:t>
      </w:r>
      <w:r>
        <w:rPr>
          <w:rFonts w:hint="eastAsia" w:ascii="宋体" w:hAnsi="宋体" w:eastAsia="宋体" w:cs="宋体"/>
          <w:i w:val="0"/>
          <w:iCs w:val="0"/>
          <w:caps w:val="0"/>
          <w:spacing w:val="0"/>
          <w:kern w:val="0"/>
          <w:sz w:val="21"/>
          <w:szCs w:val="21"/>
          <w:highlight w:val="none"/>
          <w:shd w:val="clear" w:color="auto" w:fill="FFFFFF"/>
          <w:lang w:val="en-US" w:eastAsia="zh-CN" w:bidi="ar"/>
        </w:rPr>
        <w:t>2026年8月</w:t>
      </w:r>
      <w:r>
        <w:rPr>
          <w:rFonts w:hint="eastAsia" w:ascii="宋体" w:hAnsi="宋体" w:cs="宋体"/>
          <w:i w:val="0"/>
          <w:iCs w:val="0"/>
          <w:caps w:val="0"/>
          <w:spacing w:val="0"/>
          <w:kern w:val="0"/>
          <w:sz w:val="21"/>
          <w:szCs w:val="21"/>
          <w:highlight w:val="none"/>
          <w:shd w:val="clear" w:color="auto" w:fill="FFFFFF"/>
          <w:lang w:val="en-US" w:eastAsia="zh-CN" w:bidi="ar"/>
        </w:rPr>
        <w:t>25</w:t>
      </w:r>
      <w:r>
        <w:rPr>
          <w:rFonts w:hint="eastAsia" w:ascii="宋体" w:hAnsi="宋体" w:eastAsia="宋体" w:cs="宋体"/>
          <w:i w:val="0"/>
          <w:iCs w:val="0"/>
          <w:caps w:val="0"/>
          <w:spacing w:val="0"/>
          <w:kern w:val="0"/>
          <w:sz w:val="21"/>
          <w:szCs w:val="21"/>
          <w:highlight w:val="none"/>
          <w:shd w:val="clear" w:color="auto" w:fill="FFFFFF"/>
          <w:lang w:val="en-US" w:eastAsia="zh-CN" w:bidi="ar"/>
        </w:rPr>
        <w:t>日</w:t>
      </w:r>
      <w:r>
        <w:rPr>
          <w:rFonts w:hint="eastAsia" w:ascii="宋体" w:hAnsi="宋体" w:cs="宋体"/>
          <w:i w:val="0"/>
          <w:iCs w:val="0"/>
          <w:caps w:val="0"/>
          <w:color w:val="000000"/>
          <w:spacing w:val="0"/>
          <w:sz w:val="21"/>
          <w:szCs w:val="21"/>
          <w:u w:val="none"/>
          <w:lang w:eastAsia="zh-CN"/>
        </w:rPr>
        <w:t>9点30分</w:t>
      </w:r>
      <w:r>
        <w:rPr>
          <w:rFonts w:hint="default" w:ascii="宋体" w:hAnsi="宋体" w:eastAsia="宋体" w:cs="宋体"/>
          <w:i w:val="0"/>
          <w:iCs w:val="0"/>
          <w:caps w:val="0"/>
          <w:spacing w:val="0"/>
          <w:kern w:val="0"/>
          <w:sz w:val="21"/>
          <w:szCs w:val="21"/>
          <w:highlight w:val="none"/>
          <w:shd w:val="clear" w:color="auto" w:fill="FFFFFF"/>
          <w:lang w:val="en-US" w:eastAsia="zh-CN" w:bidi="ar"/>
        </w:rPr>
        <w:t>（北京时间）</w:t>
      </w:r>
    </w:p>
    <w:p w14:paraId="203E690C">
      <w:pPr>
        <w:keepNext w:val="0"/>
        <w:keepLines w:val="0"/>
        <w:widowControl/>
        <w:suppressLineNumbers w:val="0"/>
        <w:shd w:val="clear" w:color="auto" w:fill="FFFFFF"/>
        <w:spacing w:before="100" w:beforeAutospacing="0" w:after="0" w:afterAutospacing="0" w:line="240" w:lineRule="auto"/>
        <w:ind w:left="152" w:right="0" w:firstLine="632" w:firstLineChars="301"/>
        <w:jc w:val="left"/>
        <w:rPr>
          <w:rFonts w:hint="default" w:ascii="宋体" w:hAnsi="宋体" w:eastAsia="宋体" w:cs="宋体"/>
          <w:i w:val="0"/>
          <w:iCs w:val="0"/>
          <w:caps w:val="0"/>
          <w:spacing w:val="0"/>
          <w:kern w:val="0"/>
          <w:sz w:val="21"/>
          <w:szCs w:val="21"/>
          <w:highlight w:val="none"/>
          <w:shd w:val="clear" w:color="auto" w:fill="FFFFFF"/>
          <w:lang w:val="en-US" w:eastAsia="zh-CN" w:bidi="ar"/>
        </w:rPr>
      </w:pPr>
      <w:r>
        <w:rPr>
          <w:rFonts w:hint="default" w:ascii="宋体" w:hAnsi="宋体" w:eastAsia="宋体" w:cs="宋体"/>
          <w:i w:val="0"/>
          <w:iCs w:val="0"/>
          <w:caps w:val="0"/>
          <w:spacing w:val="0"/>
          <w:kern w:val="0"/>
          <w:sz w:val="21"/>
          <w:szCs w:val="21"/>
          <w:highlight w:val="none"/>
          <w:shd w:val="clear" w:color="auto" w:fill="FFFFFF"/>
          <w:lang w:val="en-US" w:eastAsia="zh-CN" w:bidi="ar"/>
        </w:rPr>
        <w:t>4、开标地点：</w:t>
      </w:r>
      <w:r>
        <w:rPr>
          <w:rFonts w:hint="default" w:ascii="宋体" w:hAnsi="宋体" w:eastAsia="宋体" w:cs="宋体"/>
          <w:i w:val="0"/>
          <w:iCs w:val="0"/>
          <w:caps w:val="0"/>
          <w:spacing w:val="0"/>
          <w:kern w:val="0"/>
          <w:sz w:val="21"/>
          <w:szCs w:val="21"/>
          <w:highlight w:val="none"/>
          <w:u w:val="single"/>
          <w:shd w:val="clear" w:color="auto" w:fill="FFFFFF"/>
          <w:lang w:val="en-US" w:eastAsia="zh-CN" w:bidi="ar"/>
        </w:rPr>
        <w:t>溆浦县政府采购评审室</w:t>
      </w:r>
    </w:p>
    <w:p w14:paraId="3A175167">
      <w:pPr>
        <w:keepNext w:val="0"/>
        <w:keepLines w:val="0"/>
        <w:widowControl/>
        <w:suppressLineNumbers w:val="0"/>
        <w:spacing w:before="152" w:beforeAutospacing="0" w:after="0" w:afterAutospacing="0" w:line="240" w:lineRule="auto"/>
        <w:ind w:left="152" w:right="0" w:firstLine="211"/>
        <w:jc w:val="left"/>
      </w:pPr>
      <w:r>
        <w:rPr>
          <w:rFonts w:hint="eastAsia" w:ascii="宋体" w:hAnsi="宋体" w:eastAsia="宋体" w:cs="宋体"/>
          <w:b/>
          <w:bCs/>
          <w:i w:val="0"/>
          <w:iCs w:val="0"/>
          <w:caps w:val="0"/>
          <w:color w:val="000000"/>
          <w:spacing w:val="0"/>
          <w:kern w:val="0"/>
          <w:sz w:val="21"/>
          <w:szCs w:val="21"/>
          <w:lang w:val="en-US" w:eastAsia="zh-CN" w:bidi="ar"/>
        </w:rPr>
        <w:t>七、公告期限</w:t>
      </w:r>
    </w:p>
    <w:p w14:paraId="33DCF6CB">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1、本邀请公告在中国湖南政府采购网（www.ccgp-hunan.gov.cn）发布。公告期限从本邀请公告发布之日起5个工作日。</w:t>
      </w:r>
    </w:p>
    <w:p w14:paraId="716849D9">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2、在其他媒体发布的邀请公告，公告内容以本邀请公告指定媒体发布的公告为准；公告期限自本邀请公告指定媒体最先发布公告之日起算。</w:t>
      </w:r>
    </w:p>
    <w:p w14:paraId="28771341">
      <w:pPr>
        <w:pStyle w:val="5"/>
        <w:keepNext w:val="0"/>
        <w:keepLines w:val="0"/>
        <w:widowControl/>
        <w:suppressLineNumbers w:val="0"/>
        <w:spacing w:before="152" w:beforeAutospacing="0" w:line="420" w:lineRule="atLeast"/>
        <w:ind w:left="152" w:firstLine="211"/>
        <w:rPr>
          <w:sz w:val="24"/>
          <w:szCs w:val="24"/>
        </w:rPr>
      </w:pPr>
      <w:r>
        <w:rPr>
          <w:rFonts w:hint="eastAsia" w:ascii="宋体" w:hAnsi="宋体" w:eastAsia="宋体" w:cs="宋体"/>
          <w:b/>
          <w:bCs/>
          <w:i w:val="0"/>
          <w:iCs w:val="0"/>
          <w:caps w:val="0"/>
          <w:color w:val="000000"/>
          <w:spacing w:val="0"/>
          <w:sz w:val="21"/>
          <w:szCs w:val="21"/>
        </w:rPr>
        <w:t>八、疑问及质疑</w:t>
      </w:r>
    </w:p>
    <w:p w14:paraId="0E10386E">
      <w:pPr>
        <w:keepNext w:val="0"/>
        <w:keepLines w:val="0"/>
        <w:widowControl/>
        <w:suppressLineNumbers w:val="0"/>
        <w:spacing w:before="152" w:beforeAutospacing="0" w:after="0" w:afterAutospacing="0" w:line="420" w:lineRule="atLeast"/>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14:paraId="47A7D0B4">
      <w:pPr>
        <w:keepNext w:val="0"/>
        <w:keepLines w:val="0"/>
        <w:widowControl/>
        <w:suppressLineNumbers w:val="0"/>
        <w:spacing w:before="152" w:beforeAutospacing="0" w:after="0" w:afterAutospacing="0" w:line="420" w:lineRule="atLeast"/>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供应商认为本邀请公告使自己的合法权益受到损害的，可以在收到本邀请函之日起7个工作日内，按《湖南省财政厅关于印发＜政府采购质疑答复和投诉处理操作规程＞的通知》(湘财购〔2019〕20号)规定，以书面形式向采购人、采购代理机构提出质疑。</w:t>
      </w:r>
    </w:p>
    <w:p w14:paraId="54F1BF41">
      <w:pPr>
        <w:pStyle w:val="5"/>
        <w:keepNext w:val="0"/>
        <w:keepLines w:val="0"/>
        <w:widowControl/>
        <w:suppressLineNumbers w:val="0"/>
        <w:shd w:val="clear" w:color="auto" w:fill="FFFFFF"/>
        <w:spacing w:before="202" w:beforeAutospacing="0" w:after="105" w:afterAutospacing="0" w:line="240" w:lineRule="auto"/>
        <w:ind w:left="226" w:firstLine="300"/>
        <w:rPr>
          <w:rStyle w:val="51"/>
          <w:rFonts w:hint="eastAsia" w:ascii="宋体" w:hAnsi="宋体" w:eastAsia="宋体" w:cs="宋体"/>
          <w:b/>
          <w:bCs/>
          <w:i w:val="0"/>
          <w:iCs w:val="0"/>
          <w:caps w:val="0"/>
          <w:spacing w:val="0"/>
          <w:sz w:val="21"/>
          <w:szCs w:val="21"/>
          <w:shd w:val="clear" w:color="auto" w:fill="FFFFFF"/>
        </w:rPr>
      </w:pPr>
      <w:r>
        <w:rPr>
          <w:rStyle w:val="51"/>
          <w:rFonts w:hint="eastAsia" w:ascii="宋体" w:hAnsi="宋体" w:eastAsia="宋体" w:cs="宋体"/>
          <w:b/>
          <w:bCs/>
          <w:i w:val="0"/>
          <w:iCs w:val="0"/>
          <w:caps w:val="0"/>
          <w:spacing w:val="0"/>
          <w:sz w:val="21"/>
          <w:szCs w:val="21"/>
          <w:shd w:val="clear" w:color="auto" w:fill="FFFFFF"/>
        </w:rPr>
        <w:t>九、投标说明</w:t>
      </w:r>
    </w:p>
    <w:p w14:paraId="62A5E91F">
      <w:pPr>
        <w:ind w:firstLine="420" w:firstLineChars="200"/>
        <w:rPr>
          <w:rFonts w:hint="eastAsia" w:ascii="宋体" w:hAnsi="宋体" w:eastAsia="宋体" w:cs="宋体"/>
          <w:b w:val="0"/>
          <w:bCs w:val="0"/>
          <w:i w:val="0"/>
          <w:iCs w:val="0"/>
          <w:caps w:val="0"/>
          <w:spacing w:val="0"/>
          <w:kern w:val="0"/>
          <w:sz w:val="21"/>
          <w:szCs w:val="21"/>
          <w:shd w:val="clear" w:color="auto" w:fill="FFFFFF"/>
          <w:lang w:val="en-US" w:eastAsia="zh-CN" w:bidi="ar"/>
        </w:rPr>
      </w:pPr>
      <w:r>
        <w:rPr>
          <w:rFonts w:hint="eastAsia" w:ascii="宋体" w:hAnsi="宋体" w:eastAsia="宋体" w:cs="宋体"/>
          <w:b w:val="0"/>
          <w:bCs w:val="0"/>
          <w:i w:val="0"/>
          <w:iCs w:val="0"/>
          <w:caps w:val="0"/>
          <w:spacing w:val="0"/>
          <w:kern w:val="0"/>
          <w:sz w:val="21"/>
          <w:szCs w:val="21"/>
          <w:shd w:val="clear" w:color="auto" w:fill="FFFFFF"/>
          <w:lang w:val="en-US" w:eastAsia="zh-CN" w:bidi="ar"/>
        </w:rPr>
        <w:t>1、本公告选项：</w:t>
      </w:r>
      <w:r>
        <w:rPr>
          <w:rFonts w:hint="eastAsia" w:ascii="宋体" w:hAnsi="宋体" w:eastAsia="宋体" w:cs="宋体"/>
          <w:i w:val="0"/>
          <w:iCs w:val="0"/>
          <w:caps w:val="0"/>
          <w:spacing w:val="0"/>
          <w:kern w:val="0"/>
          <w:sz w:val="21"/>
          <w:szCs w:val="21"/>
          <w:shd w:val="clear" w:color="auto" w:fill="FFFFFF"/>
          <w:lang w:val="en-US" w:eastAsia="zh-CN" w:bidi="ar"/>
        </w:rPr>
        <w:t>☑</w:t>
      </w:r>
      <w:r>
        <w:rPr>
          <w:rFonts w:hint="eastAsia" w:ascii="宋体" w:hAnsi="宋体" w:eastAsia="宋体" w:cs="宋体"/>
          <w:b w:val="0"/>
          <w:bCs w:val="0"/>
          <w:i w:val="0"/>
          <w:iCs w:val="0"/>
          <w:caps w:val="0"/>
          <w:spacing w:val="0"/>
          <w:kern w:val="0"/>
          <w:sz w:val="21"/>
          <w:szCs w:val="21"/>
          <w:shd w:val="clear" w:color="auto" w:fill="FFFFFF"/>
          <w:lang w:val="en-US" w:eastAsia="zh-CN" w:bidi="ar"/>
        </w:rPr>
        <w:t xml:space="preserve"> 表示选择 </w:t>
      </w:r>
      <w:r>
        <w:rPr>
          <w:rFonts w:hint="eastAsia" w:ascii="宋体" w:hAnsi="宋体" w:eastAsia="宋体" w:cs="宋体"/>
          <w:i w:val="0"/>
          <w:iCs w:val="0"/>
          <w:caps w:val="0"/>
          <w:spacing w:val="0"/>
          <w:kern w:val="0"/>
          <w:sz w:val="21"/>
          <w:szCs w:val="21"/>
          <w:shd w:val="clear" w:color="auto" w:fill="FFFFFF"/>
          <w:lang w:val="en-US" w:eastAsia="zh-CN" w:bidi="ar"/>
        </w:rPr>
        <w:t>□</w:t>
      </w:r>
      <w:r>
        <w:rPr>
          <w:rFonts w:hint="eastAsia" w:ascii="宋体" w:hAnsi="宋体" w:eastAsia="宋体" w:cs="宋体"/>
          <w:b w:val="0"/>
          <w:bCs w:val="0"/>
          <w:i w:val="0"/>
          <w:iCs w:val="0"/>
          <w:caps w:val="0"/>
          <w:spacing w:val="0"/>
          <w:kern w:val="0"/>
          <w:sz w:val="21"/>
          <w:szCs w:val="21"/>
          <w:shd w:val="clear" w:color="auto" w:fill="FFFFFF"/>
          <w:lang w:val="en-US" w:eastAsia="zh-CN" w:bidi="ar"/>
        </w:rPr>
        <w:t>表示未选择</w:t>
      </w:r>
    </w:p>
    <w:p w14:paraId="357944B0">
      <w:pPr>
        <w:ind w:firstLine="420" w:firstLineChars="200"/>
        <w:rPr>
          <w:rFonts w:hint="eastAsia" w:ascii="宋体" w:hAnsi="宋体" w:eastAsia="宋体" w:cs="宋体"/>
          <w:b w:val="0"/>
          <w:bCs w:val="0"/>
          <w:i w:val="0"/>
          <w:iCs w:val="0"/>
          <w:caps w:val="0"/>
          <w:spacing w:val="0"/>
          <w:kern w:val="0"/>
          <w:sz w:val="21"/>
          <w:szCs w:val="21"/>
          <w:shd w:val="clear" w:color="auto" w:fill="FFFFFF"/>
          <w:lang w:val="en-US" w:eastAsia="zh-CN" w:bidi="ar"/>
        </w:rPr>
      </w:pPr>
      <w:r>
        <w:rPr>
          <w:rFonts w:hint="eastAsia" w:ascii="宋体" w:hAnsi="宋体" w:eastAsia="宋体" w:cs="宋体"/>
          <w:b w:val="0"/>
          <w:bCs w:val="0"/>
          <w:i w:val="0"/>
          <w:iCs w:val="0"/>
          <w:caps w:val="0"/>
          <w:spacing w:val="0"/>
          <w:kern w:val="0"/>
          <w:sz w:val="21"/>
          <w:szCs w:val="21"/>
          <w:shd w:val="clear" w:color="auto" w:fill="FFFFFF"/>
          <w:lang w:val="en-US" w:eastAsia="zh-CN" w:bidi="ar"/>
        </w:rPr>
        <w:t>2、投标人参与政府采购活动，无需向采购人、代理机构、交易平台缴纳任何费用。</w:t>
      </w:r>
    </w:p>
    <w:p w14:paraId="3EEC1785">
      <w:pPr>
        <w:pStyle w:val="5"/>
        <w:keepNext w:val="0"/>
        <w:keepLines w:val="0"/>
        <w:widowControl/>
        <w:suppressLineNumbers w:val="0"/>
        <w:shd w:val="clear" w:color="auto" w:fill="FFFFFF"/>
        <w:spacing w:before="202" w:beforeAutospacing="0" w:after="105" w:afterAutospacing="0" w:line="240" w:lineRule="auto"/>
        <w:ind w:left="226" w:firstLine="300"/>
        <w:rPr>
          <w:rStyle w:val="51"/>
          <w:rFonts w:hint="eastAsia" w:ascii="宋体" w:hAnsi="宋体" w:eastAsia="宋体" w:cs="宋体"/>
          <w:b/>
          <w:bCs/>
          <w:i w:val="0"/>
          <w:iCs w:val="0"/>
          <w:caps w:val="0"/>
          <w:spacing w:val="0"/>
          <w:sz w:val="21"/>
          <w:szCs w:val="21"/>
          <w:shd w:val="clear" w:color="auto" w:fill="FFFFFF"/>
          <w:lang w:eastAsia="zh-CN"/>
        </w:rPr>
      </w:pPr>
      <w:r>
        <w:rPr>
          <w:rStyle w:val="51"/>
          <w:rFonts w:hint="eastAsia" w:cs="宋体"/>
          <w:b/>
          <w:bCs/>
          <w:i w:val="0"/>
          <w:iCs w:val="0"/>
          <w:caps w:val="0"/>
          <w:spacing w:val="0"/>
          <w:sz w:val="21"/>
          <w:szCs w:val="21"/>
          <w:shd w:val="clear" w:color="auto" w:fill="FFFFFF"/>
          <w:lang w:eastAsia="zh-CN"/>
        </w:rPr>
        <w:t>十</w:t>
      </w:r>
      <w:r>
        <w:rPr>
          <w:rStyle w:val="51"/>
          <w:rFonts w:hint="eastAsia" w:ascii="宋体" w:hAnsi="宋体" w:eastAsia="宋体" w:cs="宋体"/>
          <w:b/>
          <w:bCs/>
          <w:i w:val="0"/>
          <w:iCs w:val="0"/>
          <w:caps w:val="0"/>
          <w:spacing w:val="0"/>
          <w:sz w:val="21"/>
          <w:szCs w:val="21"/>
          <w:shd w:val="clear" w:color="auto" w:fill="FFFFFF"/>
        </w:rPr>
        <w:t>、</w:t>
      </w:r>
      <w:r>
        <w:rPr>
          <w:rStyle w:val="51"/>
          <w:rFonts w:hint="eastAsia" w:cs="宋体"/>
          <w:b/>
          <w:bCs/>
          <w:i w:val="0"/>
          <w:iCs w:val="0"/>
          <w:caps w:val="0"/>
          <w:spacing w:val="0"/>
          <w:sz w:val="21"/>
          <w:szCs w:val="21"/>
          <w:shd w:val="clear" w:color="auto" w:fill="FFFFFF"/>
          <w:lang w:eastAsia="zh-CN"/>
        </w:rPr>
        <w:t>其它补充事宜</w:t>
      </w:r>
    </w:p>
    <w:p w14:paraId="714AA9C5">
      <w:pPr>
        <w:pStyle w:val="3"/>
        <w:ind w:firstLine="840" w:firstLineChars="400"/>
        <w:rPr>
          <w:rFonts w:hint="eastAsia" w:ascii="宋体" w:hAnsi="宋体" w:eastAsia="宋体" w:cs="宋体"/>
          <w:b w:val="0"/>
          <w:bCs w:val="0"/>
          <w:i w:val="0"/>
          <w:iCs w:val="0"/>
          <w:caps w:val="0"/>
          <w:spacing w:val="0"/>
          <w:kern w:val="0"/>
          <w:sz w:val="21"/>
          <w:szCs w:val="21"/>
          <w:shd w:val="clear" w:color="auto" w:fill="FFFFFF"/>
          <w:lang w:val="en-US" w:eastAsia="zh-CN" w:bidi="ar"/>
        </w:rPr>
      </w:pPr>
      <w:r>
        <w:rPr>
          <w:rFonts w:hint="eastAsia" w:ascii="宋体" w:hAnsi="宋体" w:eastAsia="宋体" w:cs="宋体"/>
          <w:b w:val="0"/>
          <w:bCs w:val="0"/>
          <w:i w:val="0"/>
          <w:iCs w:val="0"/>
          <w:caps w:val="0"/>
          <w:spacing w:val="0"/>
          <w:kern w:val="0"/>
          <w:sz w:val="21"/>
          <w:szCs w:val="21"/>
          <w:shd w:val="clear" w:color="auto" w:fill="FFFFFF"/>
          <w:lang w:val="en-US" w:eastAsia="zh-CN" w:bidi="ar"/>
        </w:rPr>
        <w:t>无</w:t>
      </w:r>
    </w:p>
    <w:p w14:paraId="2B95FDF0">
      <w:pPr>
        <w:pStyle w:val="42"/>
        <w:keepNext w:val="0"/>
        <w:keepLines w:val="0"/>
        <w:widowControl/>
        <w:suppressLineNumbers w:val="0"/>
        <w:spacing w:before="76" w:beforeAutospacing="0" w:after="0" w:afterAutospacing="0" w:line="240" w:lineRule="auto"/>
        <w:ind w:left="0" w:right="0" w:firstLine="300"/>
        <w:jc w:val="both"/>
        <w:rPr>
          <w:rFonts w:hint="eastAsia" w:ascii="宋体" w:hAnsi="宋体" w:eastAsia="宋体" w:cs="宋体"/>
          <w:b/>
          <w:bCs/>
          <w:i w:val="0"/>
          <w:iCs w:val="0"/>
          <w:caps w:val="0"/>
          <w:color w:val="000000"/>
          <w:spacing w:val="0"/>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十</w:t>
      </w:r>
      <w:r>
        <w:rPr>
          <w:rFonts w:hint="eastAsia" w:cs="宋体"/>
          <w:b/>
          <w:bCs/>
          <w:i w:val="0"/>
          <w:iCs w:val="0"/>
          <w:caps w:val="0"/>
          <w:color w:val="000000"/>
          <w:spacing w:val="0"/>
          <w:kern w:val="0"/>
          <w:sz w:val="21"/>
          <w:szCs w:val="21"/>
          <w:lang w:val="en-US" w:eastAsia="zh-CN" w:bidi="ar"/>
        </w:rPr>
        <w:t>一</w:t>
      </w:r>
      <w:r>
        <w:rPr>
          <w:rFonts w:hint="eastAsia" w:ascii="宋体" w:hAnsi="宋体" w:eastAsia="宋体" w:cs="宋体"/>
          <w:b/>
          <w:bCs/>
          <w:i w:val="0"/>
          <w:iCs w:val="0"/>
          <w:caps w:val="0"/>
          <w:color w:val="000000"/>
          <w:spacing w:val="0"/>
          <w:kern w:val="0"/>
          <w:sz w:val="21"/>
          <w:szCs w:val="21"/>
          <w:lang w:val="en-US" w:eastAsia="zh-CN" w:bidi="ar"/>
        </w:rPr>
        <w:t>、采购项目联系人姓名和电话</w:t>
      </w:r>
    </w:p>
    <w:p w14:paraId="528D5189">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1、采购人信息</w:t>
      </w:r>
    </w:p>
    <w:p w14:paraId="36A2A249">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eastAsia="宋体" w:cs="宋体"/>
          <w:i w:val="0"/>
          <w:iCs w:val="0"/>
          <w:caps w:val="0"/>
          <w:color w:val="000000"/>
          <w:spacing w:val="0"/>
          <w:kern w:val="0"/>
          <w:sz w:val="21"/>
          <w:szCs w:val="21"/>
          <w:u w:val="single"/>
          <w:lang w:val="en-US" w:eastAsia="zh-CN" w:bidi="ar"/>
        </w:rPr>
        <w:t xml:space="preserve"> 溆浦产业开发区管理委会</w:t>
      </w:r>
      <w:r>
        <w:rPr>
          <w:rFonts w:hint="eastAsia" w:ascii="宋体" w:hAnsi="宋体" w:eastAsia="宋体" w:cs="宋体"/>
          <w:i w:val="0"/>
          <w:iCs w:val="0"/>
          <w:caps w:val="0"/>
          <w:color w:val="000000"/>
          <w:spacing w:val="0"/>
          <w:kern w:val="0"/>
          <w:sz w:val="21"/>
          <w:szCs w:val="21"/>
          <w:lang w:val="en-US" w:eastAsia="zh-CN" w:bidi="ar"/>
        </w:rPr>
        <w:t>                         </w:t>
      </w:r>
    </w:p>
    <w:p w14:paraId="73A6F1B6">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溆浦县</w:t>
      </w:r>
      <w:r>
        <w:rPr>
          <w:rFonts w:hint="eastAsia" w:ascii="宋体" w:hAnsi="宋体" w:eastAsia="宋体" w:cs="宋体"/>
          <w:i w:val="0"/>
          <w:iCs w:val="0"/>
          <w:caps w:val="0"/>
          <w:color w:val="000000"/>
          <w:spacing w:val="0"/>
          <w:kern w:val="0"/>
          <w:sz w:val="21"/>
          <w:szCs w:val="21"/>
          <w:lang w:val="en-US" w:eastAsia="zh-CN" w:bidi="ar"/>
        </w:rPr>
        <w:t> </w:t>
      </w:r>
    </w:p>
    <w:p w14:paraId="64898001">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（3）联系人：</w:t>
      </w:r>
      <w:r>
        <w:rPr>
          <w:rFonts w:hint="eastAsia" w:ascii="宋体" w:hAnsi="宋体" w:cs="宋体"/>
          <w:i w:val="0"/>
          <w:iCs w:val="0"/>
          <w:caps w:val="0"/>
          <w:color w:val="000000"/>
          <w:spacing w:val="0"/>
          <w:kern w:val="0"/>
          <w:sz w:val="21"/>
          <w:szCs w:val="21"/>
          <w:u w:val="single"/>
          <w:lang w:val="en-US" w:eastAsia="zh-CN" w:bidi="ar"/>
        </w:rPr>
        <w:t>肖先生</w:t>
      </w:r>
      <w:r>
        <w:rPr>
          <w:rFonts w:hint="eastAsia" w:ascii="宋体" w:hAnsi="宋体" w:eastAsia="宋体" w:cs="宋体"/>
          <w:i w:val="0"/>
          <w:iCs w:val="0"/>
          <w:caps w:val="0"/>
          <w:color w:val="000000"/>
          <w:spacing w:val="0"/>
          <w:kern w:val="0"/>
          <w:sz w:val="21"/>
          <w:szCs w:val="21"/>
          <w:lang w:val="en-US" w:eastAsia="zh-CN" w:bidi="ar"/>
        </w:rPr>
        <w:t>                   </w:t>
      </w:r>
    </w:p>
    <w:p w14:paraId="5BFE8087">
      <w:pPr>
        <w:keepNext w:val="0"/>
        <w:keepLines w:val="0"/>
        <w:widowControl/>
        <w:suppressLineNumbers w:val="0"/>
        <w:spacing w:before="152" w:beforeAutospacing="0" w:after="0" w:afterAutospacing="1" w:line="240" w:lineRule="auto"/>
        <w:ind w:left="152" w:right="0" w:firstLine="420"/>
        <w:jc w:val="left"/>
        <w:rPr>
          <w:rFonts w:hint="default"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（4）电话：</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cs="宋体"/>
          <w:i w:val="0"/>
          <w:iCs w:val="0"/>
          <w:caps w:val="0"/>
          <w:color w:val="000000"/>
          <w:spacing w:val="0"/>
          <w:kern w:val="0"/>
          <w:sz w:val="21"/>
          <w:szCs w:val="21"/>
          <w:u w:val="single"/>
          <w:lang w:val="en-US" w:eastAsia="zh-CN" w:bidi="ar"/>
        </w:rPr>
        <w:t>18711145199</w:t>
      </w:r>
    </w:p>
    <w:p w14:paraId="1B95742B">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2、采购代理机构信息</w:t>
      </w:r>
    </w:p>
    <w:p w14:paraId="41533784">
      <w:pPr>
        <w:keepNext w:val="0"/>
        <w:keepLines w:val="0"/>
        <w:widowControl/>
        <w:suppressLineNumbers w:val="0"/>
        <w:spacing w:before="156" w:beforeAutospacing="0" w:after="0" w:afterAutospacing="1" w:line="240" w:lineRule="auto"/>
        <w:ind w:left="152" w:right="0" w:firstLine="420" w:firstLineChars="200"/>
        <w:jc w:val="left"/>
        <w:rPr>
          <w:rFonts w:hint="eastAsia" w:ascii="宋体" w:hAnsi="宋体" w:eastAsia="宋体" w:cs="宋体"/>
          <w:sz w:val="21"/>
          <w:szCs w:val="21"/>
          <w:u w:val="single"/>
        </w:rPr>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b w:val="0"/>
          <w:bCs w:val="0"/>
          <w:i w:val="0"/>
          <w:iCs w:val="0"/>
          <w:caps w:val="0"/>
          <w:color w:val="000000"/>
          <w:spacing w:val="0"/>
          <w:kern w:val="0"/>
          <w:sz w:val="21"/>
          <w:szCs w:val="21"/>
          <w:u w:val="single"/>
          <w:lang w:val="en-US" w:eastAsia="zh-CN" w:bidi="ar"/>
        </w:rPr>
        <w:t>湖南明睿工程项目管理有限公司</w:t>
      </w:r>
    </w:p>
    <w:p w14:paraId="3117739E">
      <w:pPr>
        <w:keepNext w:val="0"/>
        <w:keepLines w:val="0"/>
        <w:widowControl/>
        <w:suppressLineNumbers w:val="0"/>
        <w:spacing w:before="156" w:beforeAutospacing="0" w:after="0" w:afterAutospacing="1" w:line="240" w:lineRule="auto"/>
        <w:ind w:left="152" w:right="0" w:firstLine="420"/>
        <w:jc w:val="left"/>
        <w:rPr>
          <w:rFonts w:hint="eastAsia" w:ascii="宋体" w:hAnsi="宋体" w:eastAsia="宋体" w:cs="宋体"/>
          <w:sz w:val="21"/>
          <w:szCs w:val="21"/>
          <w:u w:val="single"/>
        </w:rPr>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溆浦县翠园华府6栋一单元负1楼</w:t>
      </w:r>
    </w:p>
    <w:p w14:paraId="363595B7">
      <w:pPr>
        <w:keepNext w:val="0"/>
        <w:keepLines w:val="0"/>
        <w:widowControl/>
        <w:suppressLineNumbers w:val="0"/>
        <w:spacing w:before="152" w:beforeAutospacing="0" w:after="0" w:afterAutospacing="1" w:line="360" w:lineRule="atLeast"/>
        <w:ind w:left="152" w:right="0" w:firstLine="420"/>
        <w:jc w:val="left"/>
        <w:rPr>
          <w:u w:val="single"/>
        </w:rPr>
      </w:pPr>
      <w:r>
        <w:rPr>
          <w:rFonts w:hint="eastAsia" w:ascii="宋体" w:hAnsi="宋体" w:eastAsia="宋体" w:cs="宋体"/>
          <w:i w:val="0"/>
          <w:iCs w:val="0"/>
          <w:caps w:val="0"/>
          <w:color w:val="000000"/>
          <w:spacing w:val="0"/>
          <w:kern w:val="0"/>
          <w:sz w:val="21"/>
          <w:szCs w:val="21"/>
          <w:lang w:val="en-US" w:eastAsia="zh-CN" w:bidi="ar"/>
        </w:rPr>
        <w:t>（3）联系人：</w:t>
      </w:r>
      <w:r>
        <w:rPr>
          <w:rFonts w:hint="eastAsia" w:ascii="宋体" w:hAnsi="宋体" w:eastAsia="宋体" w:cs="宋体"/>
          <w:i w:val="0"/>
          <w:iCs w:val="0"/>
          <w:caps w:val="0"/>
          <w:color w:val="000000"/>
          <w:spacing w:val="0"/>
          <w:kern w:val="0"/>
          <w:sz w:val="21"/>
          <w:szCs w:val="21"/>
          <w:u w:val="single"/>
          <w:lang w:val="en-US" w:eastAsia="zh-CN" w:bidi="ar"/>
        </w:rPr>
        <w:t> 舒先生</w:t>
      </w:r>
    </w:p>
    <w:p w14:paraId="040B7C15">
      <w:pPr>
        <w:keepNext w:val="0"/>
        <w:keepLines w:val="0"/>
        <w:widowControl/>
        <w:suppressLineNumbers w:val="0"/>
        <w:spacing w:before="152" w:beforeAutospacing="0" w:after="100" w:afterAutospacing="0" w:line="360" w:lineRule="atLeast"/>
        <w:ind w:left="152"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（4）电 话：</w:t>
      </w:r>
      <w:r>
        <w:rPr>
          <w:rFonts w:hint="eastAsia" w:ascii="宋体" w:hAnsi="宋体" w:eastAsia="宋体" w:cs="宋体"/>
          <w:i w:val="0"/>
          <w:iCs w:val="0"/>
          <w:caps w:val="0"/>
          <w:color w:val="000000"/>
          <w:spacing w:val="0"/>
          <w:kern w:val="0"/>
          <w:sz w:val="21"/>
          <w:szCs w:val="21"/>
          <w:u w:val="single"/>
          <w:lang w:val="en-US" w:eastAsia="zh-CN" w:bidi="ar"/>
        </w:rPr>
        <w:t> 18627458222 </w:t>
      </w:r>
    </w:p>
    <w:p w14:paraId="734D6CBD">
      <w:pPr>
        <w:keepNext w:val="0"/>
        <w:keepLines w:val="0"/>
        <w:widowControl/>
        <w:suppressLineNumbers w:val="0"/>
        <w:spacing w:before="152" w:beforeAutospacing="0" w:after="100" w:afterAutospacing="0" w:line="360" w:lineRule="atLeast"/>
        <w:ind w:left="152"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2A15E67D">
      <w:pPr>
        <w:keepNext w:val="0"/>
        <w:keepLines w:val="0"/>
        <w:widowControl/>
        <w:suppressLineNumbers w:val="0"/>
        <w:spacing w:before="152" w:beforeAutospacing="0" w:after="100" w:afterAutospacing="0"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p>
    <w:p w14:paraId="0F53112A">
      <w:pPr>
        <w:keepNext w:val="0"/>
        <w:keepLines w:val="0"/>
        <w:widowControl/>
        <w:suppressLineNumbers w:val="0"/>
        <w:spacing w:before="152" w:beforeAutospacing="0" w:after="100" w:afterAutospacing="0" w:line="360" w:lineRule="atLeast"/>
        <w:ind w:left="152"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附件一 供应商资格声明</w:t>
      </w:r>
      <w:r>
        <w:rPr>
          <w:rFonts w:hint="default" w:ascii="Times New Roman" w:hAnsi="Times New Roman" w:eastAsia="微软雅黑" w:cs="Times New Roman"/>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格式</w:t>
      </w:r>
      <w:r>
        <w:rPr>
          <w:rFonts w:hint="default" w:ascii="Times New Roman" w:hAnsi="Times New Roman" w:eastAsia="微软雅黑" w:cs="Times New Roman"/>
          <w:i w:val="0"/>
          <w:iCs w:val="0"/>
          <w:caps w:val="0"/>
          <w:color w:val="000000"/>
          <w:spacing w:val="0"/>
          <w:kern w:val="0"/>
          <w:sz w:val="21"/>
          <w:szCs w:val="21"/>
          <w:lang w:val="en-US" w:eastAsia="zh-CN" w:bidi="ar"/>
        </w:rPr>
        <w:t>)</w:t>
      </w:r>
    </w:p>
    <w:p w14:paraId="43A9ABB9">
      <w:pPr>
        <w:keepNext w:val="0"/>
        <w:keepLines w:val="0"/>
        <w:widowControl/>
        <w:suppressLineNumbers w:val="0"/>
        <w:spacing w:before="76" w:beforeAutospacing="0" w:after="100" w:afterAutospacing="0" w:line="360" w:lineRule="atLeast"/>
        <w:ind w:left="76" w:right="0" w:firstLine="0"/>
        <w:jc w:val="center"/>
        <w:rPr>
          <w:rFonts w:hint="eastAsia" w:ascii="微软雅黑" w:hAnsi="微软雅黑" w:eastAsia="微软雅黑" w:cs="微软雅黑"/>
          <w:i w:val="0"/>
          <w:iCs w:val="0"/>
          <w:caps w:val="0"/>
          <w:color w:val="000000"/>
          <w:spacing w:val="0"/>
          <w:sz w:val="27"/>
          <w:szCs w:val="27"/>
        </w:rPr>
      </w:pPr>
      <w:r>
        <w:rPr>
          <w:rStyle w:val="51"/>
          <w:rFonts w:hint="eastAsia" w:ascii="黑体" w:hAnsi="宋体" w:eastAsia="黑体" w:cs="黑体"/>
          <w:i w:val="0"/>
          <w:iCs w:val="0"/>
          <w:caps w:val="0"/>
          <w:color w:val="000000"/>
          <w:spacing w:val="0"/>
          <w:kern w:val="0"/>
          <w:sz w:val="28"/>
          <w:szCs w:val="28"/>
          <w:lang w:val="en-US" w:eastAsia="zh-CN" w:bidi="ar"/>
        </w:rPr>
        <w:t>供应商资格声明(格式)</w:t>
      </w:r>
    </w:p>
    <w:p w14:paraId="78C733D4">
      <w:pPr>
        <w:keepNext w:val="0"/>
        <w:keepLines w:val="0"/>
        <w:widowControl/>
        <w:suppressLineNumbers w:val="0"/>
        <w:spacing w:before="156" w:beforeAutospacing="0" w:after="100" w:afterAutospacing="0" w:line="420" w:lineRule="atLeast"/>
        <w:ind w:left="76"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(采购人、采购代理机构)：</w:t>
      </w:r>
    </w:p>
    <w:p w14:paraId="239856BB">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按照《中华人民共和国政府采购法》及实施条例和</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(项目名称)邀请公告的规定，我单位郑重声明如下：</w:t>
      </w:r>
    </w:p>
    <w:p w14:paraId="637316AC">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一、我单位是按照中华人民共和国法律规定登记注册的，注册地点为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，全称为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，统一社会信用代码为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，法定代表人（</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，具有独立承担民事责任的能力。</w:t>
      </w:r>
    </w:p>
    <w:p w14:paraId="4D413919">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二、我单位具有良好的商业信誉和健全的财务会计制度。</w:t>
      </w:r>
    </w:p>
    <w:p w14:paraId="76100A95">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三、我单位依法进行纳税和社会保险申报并实际履行了义务。</w:t>
      </w:r>
    </w:p>
    <w:p w14:paraId="7611E156">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四、我单位具有履行本项目采购合同所必需的设备和专业技术能力，并具有履行合同的良好记录。</w:t>
      </w:r>
    </w:p>
    <w:p w14:paraId="75FCD094">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52F3261E">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供应商在参加政府采购活动前3年内因违法经营被禁止在一定期限内参加政府采购活动，期限届满的，可以参加政府采购活动。</w:t>
      </w:r>
    </w:p>
    <w:p w14:paraId="25D201E6">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六、我单位具备法律、行政法规规定的其他条件。</w:t>
      </w:r>
    </w:p>
    <w:p w14:paraId="1D1B3C5C">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七、与我单位存在“单位负责人为同一人或者存在直接控股、管理关系”的其他单位信息如下（如无，填写“无”）：</w:t>
      </w:r>
    </w:p>
    <w:p w14:paraId="5BAF7101">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1、与我单位的法定代表人（单位负责人）为同一人的其他单位如下：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52DE9D69">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2、我单位直接控股的其他单位如下：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26741D22">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3、与我单位存在管理关系的其他单位如下：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5CDEAC7B">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八、我单位不属于为本项目提供整体设计、规范编制或者项目管理、监理、检测等服务的供应商。</w:t>
      </w:r>
    </w:p>
    <w:p w14:paraId="335A2C28">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九、我单位无以下不良信用记录情形：</w:t>
      </w:r>
    </w:p>
    <w:p w14:paraId="1DC97E19">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1、在“信用中国”网站被列入失信被执行人和税收违法黑名单；</w:t>
      </w:r>
    </w:p>
    <w:p w14:paraId="0973E340">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2、在“中国政府采购网”网站被列入政府采购严重违法失信行为记录名单；</w:t>
      </w:r>
    </w:p>
    <w:p w14:paraId="38EACFA2">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3、不符合《政府采购法》第二十二条规定的条件。</w:t>
      </w:r>
    </w:p>
    <w:p w14:paraId="71B658E7">
      <w:pPr>
        <w:keepNext w:val="0"/>
        <w:keepLines w:val="0"/>
        <w:widowControl/>
        <w:suppressLineNumbers w:val="0"/>
        <w:spacing w:before="156" w:beforeAutospacing="0" w:after="100" w:afterAutospacing="0" w:line="420" w:lineRule="atLeast"/>
        <w:ind w:left="76"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我单位保证上述声明的事项都是真实的，如有虚假，我单位愿意承担相应的法律责任，并承担因此所造成的一切损失。</w:t>
      </w:r>
    </w:p>
    <w:p w14:paraId="5F5D7436">
      <w:pPr>
        <w:keepNext w:val="0"/>
        <w:keepLines w:val="0"/>
        <w:widowControl/>
        <w:suppressLineNumbers w:val="0"/>
        <w:spacing w:before="156" w:beforeAutospacing="0" w:after="100" w:afterAutospacing="0" w:line="420" w:lineRule="atLeast"/>
        <w:ind w:left="76"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注：第三条“良好的商业信誉”是指供应商经营状况良好，无本承诺函第九条情形。</w:t>
      </w:r>
    </w:p>
    <w:p w14:paraId="1E735D69">
      <w:pPr>
        <w:keepNext w:val="0"/>
        <w:keepLines w:val="0"/>
        <w:widowControl/>
        <w:suppressLineNumbers w:val="0"/>
        <w:spacing w:before="156" w:beforeAutospacing="0" w:after="100" w:afterAutospacing="0" w:line="420" w:lineRule="atLeast"/>
        <w:ind w:left="76"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1EFDA9B6">
      <w:pPr>
        <w:keepNext w:val="0"/>
        <w:keepLines w:val="0"/>
        <w:widowControl/>
        <w:suppressLineNumbers w:val="0"/>
        <w:spacing w:before="76" w:beforeAutospacing="0" w:after="100" w:afterAutospacing="0" w:line="420" w:lineRule="atLeast"/>
        <w:ind w:left="76"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供应商名称（盖单位公章）：</w:t>
      </w:r>
    </w:p>
    <w:p w14:paraId="50994048">
      <w:pPr>
        <w:keepNext w:val="0"/>
        <w:keepLines w:val="0"/>
        <w:widowControl/>
        <w:suppressLineNumbers w:val="0"/>
        <w:spacing w:before="76" w:beforeAutospacing="0" w:after="100" w:afterAutospacing="0" w:line="420" w:lineRule="atLeast"/>
        <w:ind w:left="76"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或委托代理人：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（签字或印章）</w:t>
      </w:r>
    </w:p>
    <w:p w14:paraId="7FF7D94A">
      <w:pPr>
        <w:keepNext w:val="0"/>
        <w:keepLines w:val="0"/>
        <w:widowControl/>
        <w:suppressLineNumbers w:val="0"/>
        <w:spacing w:before="76" w:beforeAutospacing="0" w:after="100" w:afterAutospacing="0" w:line="360" w:lineRule="atLeast"/>
        <w:ind w:left="76"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6B8DE9BF">
      <w:pPr>
        <w:keepNext w:val="0"/>
        <w:keepLines w:val="0"/>
        <w:widowControl/>
        <w:suppressLineNumbers w:val="0"/>
        <w:spacing w:before="100" w:beforeAutospacing="0" w:after="100" w:afterAutospacing="0" w:line="36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420A5E59">
      <w:pPr>
        <w:keepNext w:val="0"/>
        <w:keepLines w:val="0"/>
        <w:widowControl/>
        <w:suppressLineNumbers w:val="0"/>
        <w:spacing w:before="100" w:beforeAutospacing="0" w:after="100" w:afterAutospacing="0" w:line="36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420DB406">
      <w:pPr>
        <w:keepNext w:val="0"/>
        <w:keepLines w:val="0"/>
        <w:widowControl/>
        <w:suppressLineNumbers w:val="0"/>
        <w:spacing w:before="100" w:beforeAutospacing="0" w:after="100" w:afterAutospacing="0" w:line="36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61BFAAF8">
      <w:pPr>
        <w:keepNext w:val="0"/>
        <w:keepLines w:val="0"/>
        <w:widowControl/>
        <w:suppressLineNumbers w:val="0"/>
        <w:spacing w:before="100" w:beforeAutospacing="0" w:after="100" w:afterAutospacing="0" w:line="36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453B8600">
      <w:pPr>
        <w:keepNext w:val="0"/>
        <w:keepLines w:val="0"/>
        <w:widowControl/>
        <w:suppressLineNumbers w:val="0"/>
        <w:spacing w:before="100" w:beforeAutospacing="0" w:after="100" w:afterAutospacing="0" w:line="36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5AA5DB46">
      <w:pPr>
        <w:keepNext w:val="0"/>
        <w:keepLines w:val="0"/>
        <w:widowControl/>
        <w:suppressLineNumbers w:val="0"/>
        <w:spacing w:before="100" w:beforeAutospacing="0" w:after="100" w:afterAutospacing="0" w:line="36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36007211">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 </w:t>
      </w:r>
    </w:p>
    <w:p w14:paraId="701F0C89">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1839FCCA">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1D9AD737">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4E02C34B">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1302162B">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74119D8B">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299BD2E1">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686661CD">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153FC41D">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4C42F29B">
      <w:pPr>
        <w:keepNext w:val="0"/>
        <w:keepLines w:val="0"/>
        <w:widowControl/>
        <w:suppressLineNumbers w:val="0"/>
        <w:spacing w:before="100" w:beforeAutospacing="0" w:after="100" w:afterAutospacing="0" w:line="36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sectPr>
          <w:footerReference r:id="rId8" w:type="default"/>
          <w:pgSz w:w="11906" w:h="16838"/>
          <w:pgMar w:top="1134" w:right="1276" w:bottom="851" w:left="1276" w:header="851" w:footer="992" w:gutter="0"/>
          <w:pgNumType w:fmt="decimal"/>
          <w:cols w:space="720" w:num="1"/>
          <w:docGrid w:type="linesAndChars" w:linePitch="312" w:charSpace="0"/>
        </w:sectPr>
      </w:pPr>
    </w:p>
    <w:p w14:paraId="3A49DBAD">
      <w:pPr>
        <w:keepNext w:val="0"/>
        <w:keepLines w:val="0"/>
        <w:widowControl/>
        <w:suppressLineNumbers w:val="0"/>
        <w:spacing w:before="100" w:beforeAutospacing="0" w:after="100" w:afterAutospacing="0" w:line="36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附件二：湖南省政府采购供应商资格承诺函(格式)</w:t>
      </w:r>
    </w:p>
    <w:p w14:paraId="7F253161">
      <w:pPr>
        <w:keepNext w:val="0"/>
        <w:keepLines w:val="0"/>
        <w:widowControl/>
        <w:suppressLineNumbers w:val="0"/>
        <w:spacing w:before="100" w:beforeAutospacing="0" w:after="100" w:afterAutospacing="0"/>
        <w:ind w:left="0" w:right="0" w:firstLine="300"/>
        <w:jc w:val="center"/>
        <w:rPr>
          <w:rFonts w:hint="eastAsia" w:ascii="微软雅黑" w:hAnsi="微软雅黑" w:eastAsia="微软雅黑" w:cs="微软雅黑"/>
          <w:i w:val="0"/>
          <w:iCs w:val="0"/>
          <w:caps w:val="0"/>
          <w:color w:val="000000"/>
          <w:spacing w:val="0"/>
          <w:sz w:val="27"/>
          <w:szCs w:val="27"/>
        </w:rPr>
      </w:pPr>
      <w:r>
        <w:rPr>
          <w:rStyle w:val="51"/>
          <w:rFonts w:hint="eastAsia" w:ascii="黑体" w:hAnsi="宋体" w:eastAsia="黑体" w:cs="黑体"/>
          <w:i w:val="0"/>
          <w:iCs w:val="0"/>
          <w:caps w:val="0"/>
          <w:color w:val="000000"/>
          <w:spacing w:val="0"/>
          <w:kern w:val="0"/>
          <w:sz w:val="28"/>
          <w:szCs w:val="28"/>
          <w:lang w:val="en-US" w:eastAsia="zh-CN" w:bidi="ar"/>
        </w:rPr>
        <w:t>湖南省政府采购供应商资格承诺函</w:t>
      </w:r>
      <w:r>
        <w:rPr>
          <w:rFonts w:hint="eastAsia" w:ascii="宋体" w:hAnsi="宋体" w:eastAsia="宋体" w:cs="宋体"/>
          <w:i w:val="0"/>
          <w:iCs w:val="0"/>
          <w:caps w:val="0"/>
          <w:color w:val="000000"/>
          <w:spacing w:val="0"/>
          <w:kern w:val="0"/>
          <w:sz w:val="24"/>
          <w:szCs w:val="24"/>
          <w:lang w:val="en-US" w:eastAsia="zh-CN" w:bidi="ar"/>
        </w:rPr>
        <w:t> </w:t>
      </w:r>
    </w:p>
    <w:p w14:paraId="7E783AA0">
      <w:pPr>
        <w:keepNext w:val="0"/>
        <w:keepLines w:val="0"/>
        <w:widowControl/>
        <w:suppressLineNumbers w:val="0"/>
        <w:spacing w:before="100" w:beforeAutospacing="0" w:after="100" w:afterAutospacing="0" w:line="480" w:lineRule="atLeast"/>
        <w:ind w:left="0" w:right="0" w:firstLine="48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4"/>
          <w:szCs w:val="24"/>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231406F">
      <w:pPr>
        <w:keepNext w:val="0"/>
        <w:keepLines w:val="0"/>
        <w:widowControl/>
        <w:suppressLineNumbers w:val="0"/>
        <w:spacing w:before="100" w:beforeAutospacing="0" w:after="100" w:afterAutospacing="0" w:line="360" w:lineRule="atLeast"/>
        <w:ind w:left="0" w:right="0" w:firstLine="48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4"/>
          <w:szCs w:val="24"/>
          <w:lang w:val="en-US" w:eastAsia="zh-CN" w:bidi="ar"/>
        </w:rPr>
        <w:t>按照《政府采购促进中小企业发展管理办法》（财库〔2020〕46号），本公司企业规模为：</w:t>
      </w:r>
      <w:r>
        <w:rPr>
          <w:rStyle w:val="51"/>
          <w:rFonts w:hint="eastAsia" w:ascii="宋体" w:hAnsi="宋体" w:eastAsia="宋体" w:cs="宋体"/>
          <w:i w:val="0"/>
          <w:iCs w:val="0"/>
          <w:caps w:val="0"/>
          <w:color w:val="000000"/>
          <w:spacing w:val="0"/>
          <w:kern w:val="0"/>
          <w:sz w:val="24"/>
          <w:szCs w:val="24"/>
          <w:lang w:val="en-US" w:eastAsia="zh-CN" w:bidi="ar"/>
        </w:rPr>
        <w:t>大型</w:t>
      </w:r>
      <w:r>
        <w:rPr>
          <w:rFonts w:hint="eastAsia" w:ascii="宋体" w:hAnsi="宋体" w:eastAsia="宋体" w:cs="宋体"/>
          <w:i w:val="0"/>
          <w:iCs w:val="0"/>
          <w:caps w:val="0"/>
          <w:color w:val="000000"/>
          <w:spacing w:val="0"/>
          <w:kern w:val="0"/>
          <w:sz w:val="28"/>
          <w:szCs w:val="28"/>
          <w:lang w:val="en-US" w:eastAsia="zh-CN" w:bidi="ar"/>
        </w:rPr>
        <w:t>□</w:t>
      </w:r>
      <w:r>
        <w:rPr>
          <w:rStyle w:val="51"/>
          <w:rFonts w:hint="eastAsia" w:ascii="宋体" w:hAnsi="宋体" w:eastAsia="宋体" w:cs="宋体"/>
          <w:i w:val="0"/>
          <w:iCs w:val="0"/>
          <w:caps w:val="0"/>
          <w:color w:val="000000"/>
          <w:spacing w:val="0"/>
          <w:kern w:val="0"/>
          <w:sz w:val="24"/>
          <w:szCs w:val="24"/>
          <w:lang w:val="en-US" w:eastAsia="zh-CN" w:bidi="ar"/>
        </w:rPr>
        <w:t>中型</w:t>
      </w:r>
      <w:r>
        <w:rPr>
          <w:rFonts w:hint="eastAsia" w:ascii="宋体" w:hAnsi="宋体" w:eastAsia="宋体" w:cs="宋体"/>
          <w:i w:val="0"/>
          <w:iCs w:val="0"/>
          <w:caps w:val="0"/>
          <w:color w:val="000000"/>
          <w:spacing w:val="0"/>
          <w:kern w:val="0"/>
          <w:sz w:val="28"/>
          <w:szCs w:val="28"/>
          <w:lang w:val="en-US" w:eastAsia="zh-CN" w:bidi="ar"/>
        </w:rPr>
        <w:t>□</w:t>
      </w:r>
      <w:r>
        <w:rPr>
          <w:rStyle w:val="51"/>
          <w:rFonts w:hint="eastAsia" w:ascii="宋体" w:hAnsi="宋体" w:eastAsia="宋体" w:cs="宋体"/>
          <w:i w:val="0"/>
          <w:iCs w:val="0"/>
          <w:caps w:val="0"/>
          <w:color w:val="000000"/>
          <w:spacing w:val="0"/>
          <w:kern w:val="0"/>
          <w:sz w:val="24"/>
          <w:szCs w:val="24"/>
          <w:lang w:val="en-US" w:eastAsia="zh-CN" w:bidi="ar"/>
        </w:rPr>
        <w:t>小型</w:t>
      </w:r>
      <w:r>
        <w:rPr>
          <w:rFonts w:hint="eastAsia" w:ascii="宋体" w:hAnsi="宋体" w:eastAsia="宋体" w:cs="宋体"/>
          <w:i w:val="0"/>
          <w:iCs w:val="0"/>
          <w:caps w:val="0"/>
          <w:color w:val="000000"/>
          <w:spacing w:val="0"/>
          <w:kern w:val="0"/>
          <w:sz w:val="28"/>
          <w:szCs w:val="28"/>
          <w:lang w:val="en-US" w:eastAsia="zh-CN" w:bidi="ar"/>
        </w:rPr>
        <w:t>□</w:t>
      </w:r>
      <w:r>
        <w:rPr>
          <w:rStyle w:val="51"/>
          <w:rFonts w:hint="eastAsia" w:ascii="宋体" w:hAnsi="宋体" w:eastAsia="宋体" w:cs="宋体"/>
          <w:i w:val="0"/>
          <w:iCs w:val="0"/>
          <w:caps w:val="0"/>
          <w:color w:val="000000"/>
          <w:spacing w:val="0"/>
          <w:kern w:val="0"/>
          <w:sz w:val="24"/>
          <w:szCs w:val="24"/>
          <w:lang w:val="en-US" w:eastAsia="zh-CN" w:bidi="ar"/>
        </w:rPr>
        <w:t>微型</w:t>
      </w:r>
      <w:r>
        <w:rPr>
          <w:rFonts w:hint="eastAsia" w:ascii="宋体" w:hAnsi="宋体" w:eastAsia="宋体" w:cs="宋体"/>
          <w:i w:val="0"/>
          <w:iCs w:val="0"/>
          <w:caps w:val="0"/>
          <w:color w:val="000000"/>
          <w:spacing w:val="0"/>
          <w:kern w:val="0"/>
          <w:sz w:val="28"/>
          <w:szCs w:val="28"/>
          <w:lang w:val="en-US" w:eastAsia="zh-CN" w:bidi="ar"/>
        </w:rPr>
        <w:t>□</w:t>
      </w:r>
    </w:p>
    <w:p w14:paraId="1D3B33BF">
      <w:pPr>
        <w:keepNext w:val="0"/>
        <w:keepLines w:val="0"/>
        <w:widowControl/>
        <w:suppressLineNumbers w:val="0"/>
        <w:spacing w:before="100" w:beforeAutospacing="0" w:after="100" w:afterAutospacing="0" w:line="360" w:lineRule="atLeast"/>
        <w:ind w:left="0" w:right="0" w:firstLine="56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i w:val="0"/>
          <w:iCs w:val="0"/>
          <w:caps w:val="0"/>
          <w:color w:val="000000"/>
          <w:spacing w:val="0"/>
          <w:kern w:val="0"/>
          <w:sz w:val="24"/>
          <w:szCs w:val="24"/>
          <w:lang w:val="en-US" w:eastAsia="zh-CN" w:bidi="ar"/>
        </w:rPr>
        <w:t>本公司自愿入驻湖南省政府采购电子卖场，遵守《湖南省政府采购电子卖场管理办法》（湘财购〔2019〕27 号），如违反承诺，同意金融机构将增信保证划缴国库</w:t>
      </w:r>
      <w:r>
        <w:rPr>
          <w:rStyle w:val="51"/>
          <w:rFonts w:hint="eastAsia" w:ascii="宋体" w:hAnsi="宋体" w:eastAsia="宋体" w:cs="宋体"/>
          <w:i w:val="0"/>
          <w:iCs w:val="0"/>
          <w:caps w:val="0"/>
          <w:color w:val="000000"/>
          <w:spacing w:val="0"/>
          <w:kern w:val="0"/>
          <w:sz w:val="24"/>
          <w:szCs w:val="24"/>
          <w:lang w:val="en-US" w:eastAsia="zh-CN" w:bidi="ar"/>
        </w:rPr>
        <w:t>（非电子卖场采购活动项目不需勾选）</w:t>
      </w:r>
      <w:r>
        <w:rPr>
          <w:rFonts w:hint="eastAsia" w:ascii="宋体" w:hAnsi="宋体" w:eastAsia="宋体" w:cs="宋体"/>
          <w:i w:val="0"/>
          <w:iCs w:val="0"/>
          <w:caps w:val="0"/>
          <w:color w:val="000000"/>
          <w:spacing w:val="0"/>
          <w:kern w:val="0"/>
          <w:sz w:val="24"/>
          <w:szCs w:val="24"/>
          <w:lang w:val="en-US" w:eastAsia="zh-CN" w:bidi="ar"/>
        </w:rPr>
        <w:t>。</w:t>
      </w:r>
    </w:p>
    <w:p w14:paraId="6137CEC2">
      <w:pPr>
        <w:keepNext w:val="0"/>
        <w:keepLines w:val="0"/>
        <w:widowControl/>
        <w:suppressLineNumbers w:val="0"/>
        <w:wordWrap w:val="0"/>
        <w:spacing w:before="221" w:beforeAutospacing="0" w:after="100" w:afterAutospacing="0"/>
        <w:ind w:left="0" w:right="0" w:firstLine="300"/>
        <w:jc w:val="righ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17"/>
          <w:kern w:val="0"/>
          <w:sz w:val="24"/>
          <w:szCs w:val="24"/>
          <w:lang w:val="en-US" w:eastAsia="zh-CN" w:bidi="ar"/>
        </w:rPr>
        <w:t> </w:t>
      </w:r>
    </w:p>
    <w:p w14:paraId="1DF7D07D">
      <w:pPr>
        <w:keepNext w:val="0"/>
        <w:keepLines w:val="0"/>
        <w:widowControl/>
        <w:suppressLineNumbers w:val="0"/>
        <w:wordWrap w:val="0"/>
        <w:spacing w:before="221" w:beforeAutospacing="0" w:after="100" w:afterAutospacing="0"/>
        <w:ind w:left="0" w:right="0" w:firstLine="300"/>
        <w:jc w:val="righ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17"/>
          <w:kern w:val="0"/>
          <w:sz w:val="24"/>
          <w:szCs w:val="24"/>
          <w:lang w:val="en-US" w:eastAsia="zh-CN" w:bidi="ar"/>
        </w:rPr>
        <w:t>公司(单位)名称(盖章):</w:t>
      </w:r>
      <w:r>
        <w:rPr>
          <w:rFonts w:hint="eastAsia" w:ascii="宋体" w:hAnsi="宋体" w:eastAsia="宋体" w:cs="宋体"/>
          <w:i w:val="0"/>
          <w:iCs w:val="0"/>
          <w:caps w:val="0"/>
          <w:color w:val="000000"/>
          <w:spacing w:val="17"/>
          <w:kern w:val="0"/>
          <w:sz w:val="24"/>
          <w:szCs w:val="24"/>
          <w:u w:val="single"/>
          <w:lang w:val="en-US" w:eastAsia="zh-CN" w:bidi="ar"/>
        </w:rPr>
        <w:t>                </w:t>
      </w:r>
    </w:p>
    <w:p w14:paraId="5F86E3C4">
      <w:pPr>
        <w:keepNext w:val="0"/>
        <w:keepLines w:val="0"/>
        <w:widowControl/>
        <w:suppressLineNumbers w:val="0"/>
        <w:spacing w:before="100" w:beforeAutospacing="0" w:after="100" w:afterAutospacing="0" w:line="283" w:lineRule="atLeast"/>
        <w:ind w:left="0" w:right="0" w:firstLine="300"/>
        <w:jc w:val="righ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4"/>
          <w:szCs w:val="24"/>
          <w:lang w:val="en-US" w:eastAsia="zh-CN" w:bidi="ar"/>
        </w:rPr>
        <w:t> </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年</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月</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日 </w:t>
      </w:r>
    </w:p>
    <w:p w14:paraId="6C8F03D0">
      <w:pPr>
        <w:keepNext w:val="0"/>
        <w:keepLines w:val="0"/>
        <w:widowControl/>
        <w:suppressLineNumbers w:val="0"/>
        <w:spacing w:before="100" w:beforeAutospacing="0" w:after="100" w:afterAutospacing="0" w:line="360" w:lineRule="atLeast"/>
        <w:ind w:left="0" w:right="0" w:firstLine="300"/>
        <w:jc w:val="left"/>
        <w:rPr>
          <w:rFonts w:hint="eastAsia" w:ascii="宋体" w:hAnsi="宋体" w:eastAsia="宋体" w:cs="宋体"/>
          <w:i w:val="0"/>
          <w:iCs w:val="0"/>
          <w:caps w:val="0"/>
          <w:color w:val="000000"/>
          <w:spacing w:val="0"/>
          <w:kern w:val="0"/>
          <w:sz w:val="21"/>
          <w:szCs w:val="21"/>
          <w:lang w:val="en-US" w:eastAsia="zh-CN" w:bidi="ar"/>
        </w:rPr>
      </w:pPr>
    </w:p>
    <w:p w14:paraId="7EA40ED8">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机构代码：</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注册登记机构：</w:t>
      </w:r>
      <w:r>
        <w:rPr>
          <w:rFonts w:hint="eastAsia" w:ascii="宋体" w:hAnsi="宋体" w:eastAsia="宋体" w:cs="宋体"/>
          <w:i w:val="0"/>
          <w:iCs w:val="0"/>
          <w:caps w:val="0"/>
          <w:color w:val="000000"/>
          <w:spacing w:val="0"/>
          <w:kern w:val="0"/>
          <w:sz w:val="21"/>
          <w:szCs w:val="21"/>
          <w:u w:val="single"/>
          <w:lang w:val="en-US" w:eastAsia="zh-CN" w:bidi="ar"/>
        </w:rPr>
        <w:t>        </w:t>
      </w:r>
    </w:p>
    <w:p w14:paraId="346B8A53">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有效期：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6968BFD5">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注册资本：</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地 址：</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经济行业：</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经济性质：</w:t>
      </w:r>
      <w:r>
        <w:rPr>
          <w:rFonts w:hint="eastAsia" w:ascii="宋体" w:hAnsi="宋体" w:eastAsia="宋体" w:cs="宋体"/>
          <w:i w:val="0"/>
          <w:iCs w:val="0"/>
          <w:caps w:val="0"/>
          <w:color w:val="000000"/>
          <w:spacing w:val="0"/>
          <w:kern w:val="0"/>
          <w:sz w:val="21"/>
          <w:szCs w:val="21"/>
          <w:u w:val="single"/>
          <w:lang w:val="en-US" w:eastAsia="zh-CN" w:bidi="ar"/>
        </w:rPr>
        <w:t>        </w:t>
      </w:r>
    </w:p>
    <w:p w14:paraId="0E10FDCD">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法定代表人（负责人）姓名（签字）：</w:t>
      </w:r>
    </w:p>
    <w:p w14:paraId="5B7CF1F8">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身份证号：</w:t>
      </w:r>
    </w:p>
    <w:p w14:paraId="2495850A">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手机号：</w:t>
      </w:r>
    </w:p>
    <w:p w14:paraId="2C08A600">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授权代表人姓名（签字）：</w:t>
      </w:r>
    </w:p>
    <w:p w14:paraId="41ADB9B0">
      <w:pPr>
        <w:keepNext w:val="0"/>
        <w:keepLines w:val="0"/>
        <w:widowControl/>
        <w:suppressLineNumbers w:val="0"/>
        <w:spacing w:before="100"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身份证号：</w:t>
      </w:r>
    </w:p>
    <w:p w14:paraId="4F366176">
      <w:pPr>
        <w:keepNext w:val="0"/>
        <w:keepLines w:val="0"/>
        <w:widowControl/>
        <w:suppressLineNumbers w:val="0"/>
        <w:spacing w:before="100" w:beforeAutospacing="0" w:after="100" w:afterAutospacing="0" w:line="360" w:lineRule="atLeast"/>
        <w:ind w:left="0" w:right="0" w:firstLine="30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手机号：</w:t>
      </w:r>
    </w:p>
    <w:p w14:paraId="7BF9A768">
      <w:pPr>
        <w:pStyle w:val="42"/>
        <w:keepNext w:val="0"/>
        <w:keepLines w:val="0"/>
        <w:widowControl/>
        <w:suppressLineNumbers w:val="0"/>
        <w:spacing w:before="152" w:beforeAutospacing="0" w:after="0" w:afterAutospacing="0" w:line="42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39582379">
      <w:pPr>
        <w:pStyle w:val="42"/>
        <w:keepNext w:val="0"/>
        <w:keepLines w:val="0"/>
        <w:widowControl/>
        <w:suppressLineNumbers w:val="0"/>
        <w:spacing w:before="152" w:beforeAutospacing="0" w:after="0" w:afterAutospacing="0" w:line="42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033ABE9C">
      <w:pPr>
        <w:pStyle w:val="42"/>
        <w:keepNext w:val="0"/>
        <w:keepLines w:val="0"/>
        <w:widowControl/>
        <w:suppressLineNumbers w:val="0"/>
        <w:spacing w:before="152" w:beforeAutospacing="0" w:after="0" w:afterAutospacing="0" w:line="42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76D22CE6">
      <w:pPr>
        <w:pStyle w:val="42"/>
        <w:keepNext w:val="0"/>
        <w:keepLines w:val="0"/>
        <w:widowControl/>
        <w:suppressLineNumbers w:val="0"/>
        <w:spacing w:before="152" w:beforeAutospacing="0" w:after="0" w:afterAutospacing="0" w:line="420" w:lineRule="atLeast"/>
        <w:ind w:left="0" w:right="0" w:firstLine="0"/>
        <w:jc w:val="left"/>
        <w:rPr>
          <w:rFonts w:hint="eastAsia" w:ascii="宋体" w:hAnsi="宋体" w:eastAsia="宋体" w:cs="宋体"/>
          <w:i w:val="0"/>
          <w:iCs w:val="0"/>
          <w:caps w:val="0"/>
          <w:color w:val="000000"/>
          <w:spacing w:val="0"/>
          <w:kern w:val="0"/>
          <w:sz w:val="21"/>
          <w:szCs w:val="21"/>
          <w:lang w:val="en-US" w:eastAsia="zh-CN" w:bidi="ar"/>
        </w:rPr>
      </w:pPr>
    </w:p>
    <w:p w14:paraId="1B97D5A4">
      <w:pPr>
        <w:pStyle w:val="42"/>
        <w:keepNext w:val="0"/>
        <w:keepLines w:val="0"/>
        <w:widowControl/>
        <w:suppressLineNumbers w:val="0"/>
        <w:spacing w:before="152" w:beforeAutospacing="0" w:after="0" w:afterAutospacing="0" w:line="42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附件三</w:t>
      </w:r>
    </w:p>
    <w:p w14:paraId="576A810C">
      <w:pPr>
        <w:pStyle w:val="42"/>
        <w:keepNext w:val="0"/>
        <w:keepLines w:val="0"/>
        <w:widowControl/>
        <w:suppressLineNumbers w:val="0"/>
        <w:spacing w:before="152" w:beforeAutospacing="0" w:after="0" w:afterAutospacing="0" w:line="420"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02AD8664">
      <w:pPr>
        <w:pStyle w:val="5"/>
        <w:keepNext w:val="0"/>
        <w:keepLines w:val="0"/>
        <w:widowControl/>
        <w:suppressLineNumbers w:val="0"/>
        <w:spacing w:before="378" w:beforeAutospacing="0" w:line="420" w:lineRule="atLeast"/>
        <w:ind w:left="378" w:firstLine="300"/>
        <w:jc w:val="center"/>
        <w:rPr>
          <w:rFonts w:hint="eastAsia" w:ascii="微软雅黑" w:hAnsi="微软雅黑" w:eastAsia="微软雅黑" w:cs="微软雅黑"/>
          <w:i w:val="0"/>
          <w:iCs w:val="0"/>
          <w:caps w:val="0"/>
          <w:color w:val="000000"/>
          <w:spacing w:val="0"/>
        </w:rPr>
      </w:pPr>
      <w:r>
        <w:rPr>
          <w:rStyle w:val="51"/>
          <w:rFonts w:hint="eastAsia" w:ascii="宋体" w:hAnsi="宋体" w:eastAsia="宋体" w:cs="宋体"/>
          <w:b/>
          <w:bCs/>
          <w:i w:val="0"/>
          <w:iCs w:val="0"/>
          <w:caps w:val="0"/>
          <w:color w:val="000000"/>
          <w:spacing w:val="0"/>
          <w:sz w:val="21"/>
          <w:szCs w:val="21"/>
        </w:rPr>
        <w:t>法定代表人（单位负责人）身份证明(格式)</w:t>
      </w:r>
    </w:p>
    <w:p w14:paraId="3E010C06">
      <w:pPr>
        <w:pStyle w:val="42"/>
        <w:keepNext w:val="0"/>
        <w:keepLines w:val="0"/>
        <w:widowControl/>
        <w:suppressLineNumbers w:val="0"/>
        <w:spacing w:before="308" w:beforeAutospacing="0" w:after="0" w:afterAutospacing="0" w:line="360" w:lineRule="atLeast"/>
        <w:ind w:left="480" w:right="-2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供应商名</w:t>
      </w:r>
      <w:r>
        <w:rPr>
          <w:rFonts w:hint="eastAsia" w:ascii="宋体" w:hAnsi="宋体" w:eastAsia="宋体" w:cs="宋体"/>
          <w:i w:val="0"/>
          <w:iCs w:val="0"/>
          <w:caps w:val="0"/>
          <w:color w:val="000000"/>
          <w:spacing w:val="-2"/>
          <w:kern w:val="0"/>
          <w:sz w:val="21"/>
          <w:szCs w:val="21"/>
          <w:lang w:val="en-US" w:eastAsia="zh-CN" w:bidi="ar"/>
        </w:rPr>
        <w:t>称</w:t>
      </w:r>
      <w:r>
        <w:rPr>
          <w:rFonts w:hint="eastAsia" w:ascii="宋体" w:hAnsi="宋体" w:eastAsia="宋体" w:cs="宋体"/>
          <w:i w:val="0"/>
          <w:iCs w:val="0"/>
          <w:caps w:val="0"/>
          <w:color w:val="000000"/>
          <w:spacing w:val="0"/>
          <w:kern w:val="0"/>
          <w:sz w:val="21"/>
          <w:szCs w:val="21"/>
          <w:lang w:val="en-US" w:eastAsia="zh-CN" w:bidi="ar"/>
        </w:rPr>
        <w:t>：</w:t>
      </w:r>
    </w:p>
    <w:p w14:paraId="35A21F37">
      <w:pPr>
        <w:pStyle w:val="42"/>
        <w:keepNext w:val="0"/>
        <w:keepLines w:val="0"/>
        <w:widowControl/>
        <w:suppressLineNumbers w:val="0"/>
        <w:spacing w:before="308" w:beforeAutospacing="0" w:after="0" w:afterAutospacing="0" w:line="360" w:lineRule="atLeast"/>
        <w:ind w:left="480" w:right="-2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统一社会信用代码：</w:t>
      </w:r>
    </w:p>
    <w:p w14:paraId="5FF6692F">
      <w:pPr>
        <w:pStyle w:val="42"/>
        <w:keepNext w:val="0"/>
        <w:keepLines w:val="0"/>
        <w:widowControl/>
        <w:suppressLineNumbers w:val="0"/>
        <w:spacing w:before="308" w:beforeAutospacing="0" w:after="0" w:afterAutospacing="0" w:line="360" w:lineRule="atLeast"/>
        <w:ind w:left="480" w:right="-2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注册地址：</w:t>
      </w:r>
    </w:p>
    <w:p w14:paraId="1D13D830">
      <w:pPr>
        <w:pStyle w:val="42"/>
        <w:keepNext w:val="0"/>
        <w:keepLines w:val="0"/>
        <w:widowControl/>
        <w:suppressLineNumbers w:val="0"/>
        <w:spacing w:before="308" w:beforeAutospacing="0" w:after="0" w:afterAutospacing="0" w:line="360" w:lineRule="atLeast"/>
        <w:ind w:left="482" w:right="-23"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姓名</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2"/>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性别</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2"/>
          <w:kern w:val="0"/>
          <w:sz w:val="21"/>
          <w:szCs w:val="21"/>
          <w:u w:val="single"/>
          <w:lang w:val="en-US" w:eastAsia="zh-CN" w:bidi="ar"/>
        </w:rPr>
        <w:t>    </w:t>
      </w:r>
      <w:r>
        <w:rPr>
          <w:rFonts w:hint="eastAsia" w:ascii="宋体" w:hAnsi="宋体" w:eastAsia="宋体" w:cs="宋体"/>
          <w:i w:val="0"/>
          <w:iCs w:val="0"/>
          <w:caps w:val="0"/>
          <w:color w:val="000000"/>
          <w:spacing w:val="-2"/>
          <w:kern w:val="0"/>
          <w:sz w:val="21"/>
          <w:szCs w:val="21"/>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2"/>
          <w:kern w:val="0"/>
          <w:sz w:val="21"/>
          <w:szCs w:val="21"/>
          <w:lang w:val="en-US" w:eastAsia="zh-CN" w:bidi="ar"/>
        </w:rPr>
        <w:t>龄</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职</w:t>
      </w:r>
      <w:r>
        <w:rPr>
          <w:rFonts w:hint="eastAsia" w:ascii="宋体" w:hAnsi="宋体" w:eastAsia="宋体" w:cs="宋体"/>
          <w:i w:val="0"/>
          <w:iCs w:val="0"/>
          <w:caps w:val="0"/>
          <w:color w:val="000000"/>
          <w:spacing w:val="-2"/>
          <w:kern w:val="0"/>
          <w:sz w:val="21"/>
          <w:szCs w:val="21"/>
          <w:lang w:val="en-US" w:eastAsia="zh-CN" w:bidi="ar"/>
        </w:rPr>
        <w:t>务</w:t>
      </w:r>
      <w:r>
        <w:rPr>
          <w:rFonts w:hint="eastAsia" w:ascii="宋体" w:hAnsi="宋体" w:eastAsia="宋体" w:cs="宋体"/>
          <w:i w:val="0"/>
          <w:iCs w:val="0"/>
          <w:caps w:val="0"/>
          <w:color w:val="000000"/>
          <w:spacing w:val="0"/>
          <w:kern w:val="0"/>
          <w:sz w:val="21"/>
          <w:szCs w:val="21"/>
          <w:lang w:val="en-US" w:eastAsia="zh-CN" w:bidi="ar"/>
        </w:rPr>
        <w:t>：系</w:t>
      </w:r>
      <w:r>
        <w:rPr>
          <w:rFonts w:hint="eastAsia" w:ascii="宋体" w:hAnsi="宋体" w:eastAsia="宋体" w:cs="宋体"/>
          <w:i w:val="0"/>
          <w:iCs w:val="0"/>
          <w:caps w:val="0"/>
          <w:color w:val="000000"/>
          <w:spacing w:val="-2"/>
          <w:kern w:val="0"/>
          <w:sz w:val="21"/>
          <w:szCs w:val="21"/>
          <w:u w:val="single"/>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供应商</w:t>
      </w:r>
      <w:r>
        <w:rPr>
          <w:rFonts w:hint="eastAsia" w:ascii="宋体" w:hAnsi="宋体" w:eastAsia="宋体" w:cs="宋体"/>
          <w:i w:val="0"/>
          <w:iCs w:val="0"/>
          <w:caps w:val="0"/>
          <w:color w:val="000000"/>
          <w:spacing w:val="-2"/>
          <w:kern w:val="0"/>
          <w:sz w:val="21"/>
          <w:szCs w:val="21"/>
          <w:u w:val="single"/>
          <w:lang w:val="en-US" w:eastAsia="zh-CN" w:bidi="ar"/>
        </w:rPr>
        <w:t>名</w:t>
      </w:r>
      <w:r>
        <w:rPr>
          <w:rFonts w:hint="eastAsia" w:ascii="宋体" w:hAnsi="宋体" w:eastAsia="宋体" w:cs="宋体"/>
          <w:i w:val="0"/>
          <w:iCs w:val="0"/>
          <w:caps w:val="0"/>
          <w:color w:val="000000"/>
          <w:spacing w:val="0"/>
          <w:kern w:val="0"/>
          <w:sz w:val="21"/>
          <w:szCs w:val="21"/>
          <w:u w:val="single"/>
          <w:lang w:val="en-US" w:eastAsia="zh-CN" w:bidi="ar"/>
        </w:rPr>
        <w:t>称</w:t>
      </w:r>
      <w:r>
        <w:rPr>
          <w:rFonts w:hint="eastAsia" w:ascii="宋体" w:hAnsi="宋体" w:eastAsia="宋体" w:cs="宋体"/>
          <w:i w:val="0"/>
          <w:iCs w:val="0"/>
          <w:caps w:val="0"/>
          <w:color w:val="000000"/>
          <w:spacing w:val="-2"/>
          <w:kern w:val="0"/>
          <w:sz w:val="21"/>
          <w:szCs w:val="21"/>
          <w:u w:val="single"/>
          <w:lang w:val="en-US" w:eastAsia="zh-CN" w:bidi="ar"/>
        </w:rPr>
        <w:t>）</w:t>
      </w:r>
      <w:r>
        <w:rPr>
          <w:rFonts w:hint="eastAsia" w:ascii="宋体" w:hAnsi="宋体" w:eastAsia="宋体" w:cs="宋体"/>
          <w:i w:val="0"/>
          <w:iCs w:val="0"/>
          <w:caps w:val="0"/>
          <w:color w:val="000000"/>
          <w:spacing w:val="0"/>
          <w:kern w:val="0"/>
          <w:sz w:val="21"/>
          <w:szCs w:val="21"/>
          <w:lang w:val="en-US" w:eastAsia="zh-CN" w:bidi="ar"/>
        </w:rPr>
        <w:t>的</w:t>
      </w:r>
      <w:r>
        <w:rPr>
          <w:rFonts w:hint="eastAsia" w:ascii="宋体" w:hAnsi="宋体" w:eastAsia="宋体" w:cs="宋体"/>
          <w:i w:val="0"/>
          <w:iCs w:val="0"/>
          <w:caps w:val="0"/>
          <w:color w:val="000000"/>
          <w:spacing w:val="-2"/>
          <w:kern w:val="0"/>
          <w:sz w:val="21"/>
          <w:szCs w:val="21"/>
          <w:lang w:val="en-US" w:eastAsia="zh-CN" w:bidi="ar"/>
        </w:rPr>
        <w:t>法定</w:t>
      </w:r>
      <w:r>
        <w:rPr>
          <w:rFonts w:hint="eastAsia" w:ascii="宋体" w:hAnsi="宋体" w:eastAsia="宋体" w:cs="宋体"/>
          <w:i w:val="0"/>
          <w:iCs w:val="0"/>
          <w:caps w:val="0"/>
          <w:color w:val="000000"/>
          <w:spacing w:val="0"/>
          <w:kern w:val="0"/>
          <w:sz w:val="21"/>
          <w:szCs w:val="21"/>
          <w:lang w:val="en-US" w:eastAsia="zh-CN" w:bidi="ar"/>
        </w:rPr>
        <w:t>代表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106"/>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w:t>
      </w:r>
    </w:p>
    <w:p w14:paraId="65CE2DEB">
      <w:pPr>
        <w:pStyle w:val="42"/>
        <w:keepNext w:val="0"/>
        <w:keepLines w:val="0"/>
        <w:widowControl/>
        <w:suppressLineNumbers w:val="0"/>
        <w:spacing w:before="308" w:beforeAutospacing="0" w:after="0" w:afterAutospacing="0" w:line="360" w:lineRule="atLeast"/>
        <w:ind w:left="900" w:right="-2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特此</w:t>
      </w:r>
      <w:r>
        <w:rPr>
          <w:rFonts w:hint="eastAsia" w:ascii="宋体" w:hAnsi="宋体" w:eastAsia="宋体" w:cs="宋体"/>
          <w:i w:val="0"/>
          <w:iCs w:val="0"/>
          <w:caps w:val="0"/>
          <w:color w:val="000000"/>
          <w:spacing w:val="-2"/>
          <w:kern w:val="0"/>
          <w:sz w:val="21"/>
          <w:szCs w:val="21"/>
          <w:lang w:val="en-US" w:eastAsia="zh-CN" w:bidi="ar"/>
        </w:rPr>
        <w:t>证</w:t>
      </w:r>
      <w:r>
        <w:rPr>
          <w:rFonts w:hint="eastAsia" w:ascii="宋体" w:hAnsi="宋体" w:eastAsia="宋体" w:cs="宋体"/>
          <w:i w:val="0"/>
          <w:iCs w:val="0"/>
          <w:caps w:val="0"/>
          <w:color w:val="000000"/>
          <w:spacing w:val="0"/>
          <w:kern w:val="0"/>
          <w:sz w:val="21"/>
          <w:szCs w:val="21"/>
          <w:lang w:val="en-US" w:eastAsia="zh-CN" w:bidi="ar"/>
        </w:rPr>
        <w:t>明。 </w:t>
      </w:r>
    </w:p>
    <w:p w14:paraId="6C4C5C0A">
      <w:pPr>
        <w:pStyle w:val="42"/>
        <w:keepNext w:val="0"/>
        <w:keepLines w:val="0"/>
        <w:widowControl/>
        <w:suppressLineNumbers w:val="0"/>
        <w:spacing w:before="308" w:beforeAutospacing="0" w:after="0" w:afterAutospacing="0" w:line="360" w:lineRule="atLeast"/>
        <w:ind w:left="480" w:right="4231"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附：</w:t>
      </w: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身</w:t>
      </w:r>
      <w:r>
        <w:rPr>
          <w:rFonts w:hint="eastAsia" w:ascii="宋体" w:hAnsi="宋体" w:eastAsia="宋体" w:cs="宋体"/>
          <w:i w:val="0"/>
          <w:iCs w:val="0"/>
          <w:caps w:val="0"/>
          <w:color w:val="000000"/>
          <w:spacing w:val="-2"/>
          <w:kern w:val="0"/>
          <w:sz w:val="21"/>
          <w:szCs w:val="21"/>
          <w:lang w:val="en-US" w:eastAsia="zh-CN" w:bidi="ar"/>
        </w:rPr>
        <w:t>份</w:t>
      </w:r>
      <w:r>
        <w:rPr>
          <w:rFonts w:hint="eastAsia" w:ascii="宋体" w:hAnsi="宋体" w:eastAsia="宋体" w:cs="宋体"/>
          <w:i w:val="0"/>
          <w:iCs w:val="0"/>
          <w:caps w:val="0"/>
          <w:color w:val="000000"/>
          <w:spacing w:val="0"/>
          <w:kern w:val="0"/>
          <w:sz w:val="21"/>
          <w:szCs w:val="21"/>
          <w:lang w:val="en-US" w:eastAsia="zh-CN" w:bidi="ar"/>
        </w:rPr>
        <w:t>证</w:t>
      </w:r>
      <w:r>
        <w:rPr>
          <w:rFonts w:hint="eastAsia" w:ascii="宋体" w:hAnsi="宋体" w:eastAsia="宋体" w:cs="宋体"/>
          <w:i w:val="0"/>
          <w:iCs w:val="0"/>
          <w:caps w:val="0"/>
          <w:color w:val="000000"/>
          <w:spacing w:val="-2"/>
          <w:kern w:val="0"/>
          <w:sz w:val="21"/>
          <w:szCs w:val="21"/>
          <w:lang w:val="en-US" w:eastAsia="zh-CN" w:bidi="ar"/>
        </w:rPr>
        <w:t>复</w:t>
      </w:r>
      <w:r>
        <w:rPr>
          <w:rFonts w:hint="eastAsia" w:ascii="宋体" w:hAnsi="宋体" w:eastAsia="宋体" w:cs="宋体"/>
          <w:i w:val="0"/>
          <w:iCs w:val="0"/>
          <w:caps w:val="0"/>
          <w:color w:val="000000"/>
          <w:spacing w:val="0"/>
          <w:kern w:val="0"/>
          <w:sz w:val="21"/>
          <w:szCs w:val="21"/>
          <w:lang w:val="en-US" w:eastAsia="zh-CN" w:bidi="ar"/>
        </w:rPr>
        <w:t>印</w:t>
      </w:r>
      <w:r>
        <w:rPr>
          <w:rFonts w:hint="eastAsia" w:ascii="宋体" w:hAnsi="宋体" w:eastAsia="宋体" w:cs="宋体"/>
          <w:i w:val="0"/>
          <w:iCs w:val="0"/>
          <w:caps w:val="0"/>
          <w:color w:val="000000"/>
          <w:spacing w:val="-2"/>
          <w:kern w:val="0"/>
          <w:sz w:val="21"/>
          <w:szCs w:val="21"/>
          <w:lang w:val="en-US" w:eastAsia="zh-CN" w:bidi="ar"/>
        </w:rPr>
        <w:t>件</w:t>
      </w:r>
      <w:r>
        <w:rPr>
          <w:rFonts w:hint="eastAsia" w:ascii="宋体" w:hAnsi="宋体" w:eastAsia="宋体" w:cs="宋体"/>
          <w:i w:val="0"/>
          <w:iCs w:val="0"/>
          <w:caps w:val="0"/>
          <w:color w:val="000000"/>
          <w:spacing w:val="0"/>
          <w:kern w:val="0"/>
          <w:sz w:val="21"/>
          <w:szCs w:val="21"/>
          <w:lang w:val="en-US" w:eastAsia="zh-CN" w:bidi="ar"/>
        </w:rPr>
        <w:t>。</w:t>
      </w:r>
    </w:p>
    <w:tbl>
      <w:tblPr>
        <w:tblStyle w:val="48"/>
        <w:tblW w:w="0" w:type="auto"/>
        <w:tblCellSpacing w:w="0" w:type="dxa"/>
        <w:tblInd w:w="1074"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898"/>
        <w:gridCol w:w="3899"/>
      </w:tblGrid>
      <w:tr w14:paraId="123BE3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65" w:hRule="atLeast"/>
          <w:tblCellSpacing w:w="0" w:type="dxa"/>
        </w:trPr>
        <w:tc>
          <w:tcPr>
            <w:tcW w:w="389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F0145D2">
            <w:pPr>
              <w:pStyle w:val="42"/>
              <w:keepNext w:val="0"/>
              <w:keepLines w:val="0"/>
              <w:widowControl/>
              <w:suppressLineNumbers w:val="0"/>
              <w:spacing w:before="156" w:beforeAutospacing="0" w:after="0" w:afterAutospacing="0" w:line="360" w:lineRule="atLeast"/>
              <w:ind w:left="0" w:right="0"/>
              <w:jc w:val="center"/>
            </w:pPr>
            <w:r>
              <w:rPr>
                <w:rFonts w:hint="eastAsia" w:ascii="宋体" w:hAnsi="宋体" w:eastAsia="宋体" w:cs="宋体"/>
                <w:caps w:val="0"/>
                <w:spacing w:val="0"/>
                <w:kern w:val="0"/>
                <w:sz w:val="21"/>
                <w:szCs w:val="21"/>
                <w:lang w:val="en-US" w:eastAsia="zh-CN" w:bidi="ar"/>
              </w:rPr>
              <w:t>身份证（正面）</w:t>
            </w:r>
            <w:r>
              <w:rPr>
                <w:rFonts w:hint="eastAsia" w:ascii="宋体" w:hAnsi="宋体" w:eastAsia="宋体" w:cs="宋体"/>
                <w:caps w:val="0"/>
                <w:spacing w:val="-2"/>
                <w:kern w:val="0"/>
                <w:sz w:val="21"/>
                <w:szCs w:val="21"/>
                <w:lang w:val="en-US" w:eastAsia="zh-CN" w:bidi="ar"/>
              </w:rPr>
              <w:t>复</w:t>
            </w:r>
            <w:r>
              <w:rPr>
                <w:rFonts w:hint="eastAsia" w:ascii="宋体" w:hAnsi="宋体" w:eastAsia="宋体" w:cs="宋体"/>
                <w:caps w:val="0"/>
                <w:spacing w:val="0"/>
                <w:kern w:val="0"/>
                <w:sz w:val="21"/>
                <w:szCs w:val="21"/>
                <w:lang w:val="en-US" w:eastAsia="zh-CN" w:bidi="ar"/>
              </w:rPr>
              <w:t>印</w:t>
            </w:r>
            <w:r>
              <w:rPr>
                <w:rFonts w:hint="eastAsia" w:ascii="宋体" w:hAnsi="宋体" w:eastAsia="宋体" w:cs="宋体"/>
                <w:caps w:val="0"/>
                <w:spacing w:val="-2"/>
                <w:kern w:val="0"/>
                <w:sz w:val="21"/>
                <w:szCs w:val="21"/>
                <w:lang w:val="en-US" w:eastAsia="zh-CN" w:bidi="ar"/>
              </w:rPr>
              <w:t>件</w:t>
            </w:r>
          </w:p>
        </w:tc>
        <w:tc>
          <w:tcPr>
            <w:tcW w:w="3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59140FE">
            <w:pPr>
              <w:pStyle w:val="42"/>
              <w:keepNext w:val="0"/>
              <w:keepLines w:val="0"/>
              <w:widowControl/>
              <w:suppressLineNumbers w:val="0"/>
              <w:spacing w:before="156" w:beforeAutospacing="0" w:after="0" w:afterAutospacing="0" w:line="360" w:lineRule="atLeast"/>
              <w:ind w:left="0" w:right="0"/>
              <w:jc w:val="center"/>
            </w:pPr>
            <w:r>
              <w:rPr>
                <w:rFonts w:hint="eastAsia" w:ascii="宋体" w:hAnsi="宋体" w:eastAsia="宋体" w:cs="宋体"/>
                <w:caps w:val="0"/>
                <w:spacing w:val="0"/>
                <w:kern w:val="0"/>
                <w:sz w:val="21"/>
                <w:szCs w:val="21"/>
                <w:lang w:val="en-US" w:eastAsia="zh-CN" w:bidi="ar"/>
              </w:rPr>
              <w:t>身份证（反面）</w:t>
            </w:r>
            <w:r>
              <w:rPr>
                <w:rFonts w:hint="eastAsia" w:ascii="宋体" w:hAnsi="宋体" w:eastAsia="宋体" w:cs="宋体"/>
                <w:caps w:val="0"/>
                <w:spacing w:val="-2"/>
                <w:kern w:val="0"/>
                <w:sz w:val="21"/>
                <w:szCs w:val="21"/>
                <w:lang w:val="en-US" w:eastAsia="zh-CN" w:bidi="ar"/>
              </w:rPr>
              <w:t>复</w:t>
            </w:r>
            <w:r>
              <w:rPr>
                <w:rFonts w:hint="eastAsia" w:ascii="宋体" w:hAnsi="宋体" w:eastAsia="宋体" w:cs="宋体"/>
                <w:caps w:val="0"/>
                <w:spacing w:val="0"/>
                <w:kern w:val="0"/>
                <w:sz w:val="21"/>
                <w:szCs w:val="21"/>
                <w:lang w:val="en-US" w:eastAsia="zh-CN" w:bidi="ar"/>
              </w:rPr>
              <w:t>印</w:t>
            </w:r>
            <w:r>
              <w:rPr>
                <w:rFonts w:hint="eastAsia" w:ascii="宋体" w:hAnsi="宋体" w:eastAsia="宋体" w:cs="宋体"/>
                <w:caps w:val="0"/>
                <w:spacing w:val="-2"/>
                <w:kern w:val="0"/>
                <w:sz w:val="21"/>
                <w:szCs w:val="21"/>
                <w:lang w:val="en-US" w:eastAsia="zh-CN" w:bidi="ar"/>
              </w:rPr>
              <w:t>件</w:t>
            </w:r>
          </w:p>
        </w:tc>
      </w:tr>
    </w:tbl>
    <w:p w14:paraId="026DAC2C">
      <w:pPr>
        <w:pStyle w:val="42"/>
        <w:keepNext w:val="0"/>
        <w:keepLines w:val="0"/>
        <w:widowControl/>
        <w:suppressLineNumbers w:val="0"/>
        <w:spacing w:before="308" w:beforeAutospacing="0" w:after="0" w:afterAutospacing="0" w:line="360" w:lineRule="atLeast"/>
        <w:ind w:left="380" w:right="0" w:firstLine="0"/>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6D1F20ED">
      <w:pPr>
        <w:pStyle w:val="42"/>
        <w:keepNext w:val="0"/>
        <w:keepLines w:val="0"/>
        <w:widowControl/>
        <w:suppressLineNumbers w:val="0"/>
        <w:spacing w:before="308" w:beforeAutospacing="0" w:after="0" w:afterAutospacing="0" w:line="360" w:lineRule="atLeast"/>
        <w:ind w:left="380" w:right="0" w:firstLine="0"/>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注：供应商代表为法定代表人（单位负责人）的提供。供应商为自然人的无需提供。</w:t>
      </w:r>
    </w:p>
    <w:p w14:paraId="75D97CDC">
      <w:pPr>
        <w:pStyle w:val="42"/>
        <w:keepNext w:val="0"/>
        <w:keepLines w:val="0"/>
        <w:widowControl/>
        <w:suppressLineNumbers w:val="0"/>
        <w:spacing w:before="308" w:beforeAutospacing="0" w:after="0" w:afterAutospacing="0" w:line="360" w:lineRule="atLeast"/>
        <w:ind w:left="380" w:right="0" w:firstLine="0"/>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64FB9942">
      <w:pPr>
        <w:pStyle w:val="42"/>
        <w:keepNext w:val="0"/>
        <w:keepLines w:val="0"/>
        <w:widowControl/>
        <w:suppressLineNumbers w:val="0"/>
        <w:spacing w:before="308" w:beforeAutospacing="0" w:after="0" w:afterAutospacing="0" w:line="360" w:lineRule="atLeast"/>
        <w:ind w:left="38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供应商名称(盖单位公章)：</w:t>
      </w:r>
    </w:p>
    <w:p w14:paraId="43437583">
      <w:pPr>
        <w:pStyle w:val="42"/>
        <w:keepNext w:val="0"/>
        <w:keepLines w:val="0"/>
        <w:widowControl/>
        <w:suppressLineNumbers w:val="0"/>
        <w:spacing w:before="308" w:beforeAutospacing="0" w:after="0" w:afterAutospacing="0" w:line="360" w:lineRule="atLeast"/>
        <w:ind w:left="380" w:right="24"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日期：   年   月   日</w:t>
      </w:r>
    </w:p>
    <w:p w14:paraId="2DC44E49">
      <w:pPr>
        <w:keepNext w:val="0"/>
        <w:keepLines w:val="0"/>
        <w:widowControl/>
        <w:suppressLineNumbers w:val="0"/>
        <w:spacing w:before="150" w:beforeAutospacing="0" w:after="0" w:afterAutospacing="1"/>
        <w:ind w:left="150"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583E2F96">
      <w:pPr>
        <w:pStyle w:val="5"/>
        <w:keepNext w:val="0"/>
        <w:keepLines w:val="0"/>
        <w:widowControl/>
        <w:suppressLineNumbers w:val="0"/>
        <w:spacing w:before="302" w:beforeAutospacing="0" w:line="420" w:lineRule="atLeast"/>
        <w:ind w:left="302" w:firstLine="300"/>
        <w:rPr>
          <w:rFonts w:hint="eastAsia" w:ascii="微软雅黑" w:hAnsi="微软雅黑" w:eastAsia="微软雅黑" w:cs="微软雅黑"/>
          <w:i w:val="0"/>
          <w:iCs w:val="0"/>
          <w:caps w:val="0"/>
          <w:color w:val="000000"/>
          <w:spacing w:val="0"/>
        </w:rPr>
      </w:pPr>
      <w:r>
        <w:rPr>
          <w:rStyle w:val="51"/>
          <w:rFonts w:hint="eastAsia" w:ascii="宋体" w:hAnsi="宋体" w:eastAsia="宋体" w:cs="宋体"/>
          <w:b/>
          <w:bCs/>
          <w:i w:val="0"/>
          <w:iCs w:val="0"/>
          <w:caps w:val="0"/>
          <w:color w:val="000000"/>
          <w:spacing w:val="0"/>
          <w:sz w:val="21"/>
          <w:szCs w:val="21"/>
        </w:rPr>
        <w:t> </w:t>
      </w:r>
    </w:p>
    <w:p w14:paraId="483E482B">
      <w:pPr>
        <w:pStyle w:val="5"/>
        <w:keepNext w:val="0"/>
        <w:keepLines w:val="0"/>
        <w:widowControl/>
        <w:suppressLineNumbers w:val="0"/>
        <w:spacing w:before="302" w:beforeAutospacing="0" w:line="420" w:lineRule="atLeast"/>
        <w:ind w:left="0" w:firstLine="0"/>
        <w:rPr>
          <w:rFonts w:hint="eastAsia" w:ascii="微软雅黑" w:hAnsi="微软雅黑" w:eastAsia="微软雅黑" w:cs="微软雅黑"/>
          <w:i w:val="0"/>
          <w:iCs w:val="0"/>
          <w:caps w:val="0"/>
          <w:color w:val="000000"/>
          <w:spacing w:val="0"/>
        </w:rPr>
      </w:pPr>
      <w:r>
        <w:rPr>
          <w:rStyle w:val="51"/>
          <w:rFonts w:hint="eastAsia" w:ascii="宋体" w:hAnsi="宋体" w:eastAsia="宋体" w:cs="宋体"/>
          <w:b/>
          <w:bCs/>
          <w:i w:val="0"/>
          <w:iCs w:val="0"/>
          <w:caps w:val="0"/>
          <w:color w:val="000000"/>
          <w:spacing w:val="0"/>
          <w:sz w:val="21"/>
          <w:szCs w:val="21"/>
        </w:rPr>
        <w:t> </w:t>
      </w:r>
    </w:p>
    <w:p w14:paraId="40C617CB">
      <w:pPr>
        <w:pStyle w:val="5"/>
        <w:keepNext w:val="0"/>
        <w:keepLines w:val="0"/>
        <w:widowControl/>
        <w:suppressLineNumbers w:val="0"/>
        <w:spacing w:before="302" w:beforeAutospacing="0" w:line="420" w:lineRule="atLeast"/>
        <w:ind w:left="302" w:firstLine="300"/>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i w:val="0"/>
          <w:iCs w:val="0"/>
          <w:caps w:val="0"/>
          <w:color w:val="000000"/>
          <w:spacing w:val="0"/>
          <w:sz w:val="21"/>
          <w:szCs w:val="21"/>
        </w:rPr>
        <w:t> </w:t>
      </w:r>
    </w:p>
    <w:p w14:paraId="632CF0BD">
      <w:pPr>
        <w:rPr>
          <w:rFonts w:hint="eastAsia"/>
        </w:rPr>
      </w:pPr>
    </w:p>
    <w:p w14:paraId="1477DF43">
      <w:pPr>
        <w:pStyle w:val="5"/>
        <w:keepNext w:val="0"/>
        <w:keepLines w:val="0"/>
        <w:widowControl/>
        <w:suppressLineNumbers w:val="0"/>
        <w:spacing w:before="302" w:beforeAutospacing="0" w:line="420" w:lineRule="atLeast"/>
        <w:ind w:left="0" w:firstLine="0"/>
        <w:rPr>
          <w:rFonts w:hint="eastAsia" w:ascii="微软雅黑" w:hAnsi="微软雅黑" w:eastAsia="微软雅黑" w:cs="微软雅黑"/>
          <w:i w:val="0"/>
          <w:iCs w:val="0"/>
          <w:caps w:val="0"/>
          <w:color w:val="000000"/>
          <w:spacing w:val="0"/>
        </w:rPr>
      </w:pPr>
      <w:r>
        <w:rPr>
          <w:rFonts w:hint="eastAsia" w:ascii="宋体" w:hAnsi="宋体" w:eastAsia="宋体" w:cs="宋体"/>
          <w:b w:val="0"/>
          <w:bCs w:val="0"/>
          <w:i w:val="0"/>
          <w:iCs w:val="0"/>
          <w:caps w:val="0"/>
          <w:color w:val="000000"/>
          <w:spacing w:val="0"/>
          <w:sz w:val="21"/>
          <w:szCs w:val="21"/>
        </w:rPr>
        <w:t>附件 四</w:t>
      </w:r>
    </w:p>
    <w:p w14:paraId="354A2C13">
      <w:pPr>
        <w:pStyle w:val="5"/>
        <w:keepNext w:val="0"/>
        <w:keepLines w:val="0"/>
        <w:widowControl/>
        <w:suppressLineNumbers w:val="0"/>
        <w:spacing w:before="302" w:beforeAutospacing="0" w:line="420" w:lineRule="atLeast"/>
        <w:ind w:left="302" w:firstLine="300"/>
        <w:jc w:val="center"/>
        <w:rPr>
          <w:rFonts w:hint="eastAsia" w:ascii="微软雅黑" w:hAnsi="微软雅黑" w:eastAsia="微软雅黑" w:cs="微软雅黑"/>
          <w:i w:val="0"/>
          <w:iCs w:val="0"/>
          <w:caps w:val="0"/>
          <w:color w:val="000000"/>
          <w:spacing w:val="0"/>
        </w:rPr>
      </w:pPr>
      <w:r>
        <w:rPr>
          <w:rStyle w:val="51"/>
          <w:rFonts w:hint="eastAsia" w:ascii="宋体" w:hAnsi="宋体" w:eastAsia="宋体" w:cs="宋体"/>
          <w:b/>
          <w:bCs/>
          <w:i w:val="0"/>
          <w:iCs w:val="0"/>
          <w:caps w:val="0"/>
          <w:color w:val="000000"/>
          <w:spacing w:val="0"/>
          <w:sz w:val="21"/>
          <w:szCs w:val="21"/>
        </w:rPr>
        <w:t> </w:t>
      </w:r>
    </w:p>
    <w:p w14:paraId="72ECBA82">
      <w:pPr>
        <w:pStyle w:val="5"/>
        <w:keepNext w:val="0"/>
        <w:keepLines w:val="0"/>
        <w:widowControl/>
        <w:suppressLineNumbers w:val="0"/>
        <w:spacing w:before="302" w:beforeAutospacing="0" w:line="420" w:lineRule="atLeast"/>
        <w:ind w:left="302" w:firstLine="300"/>
        <w:jc w:val="center"/>
        <w:rPr>
          <w:rFonts w:hint="eastAsia" w:ascii="微软雅黑" w:hAnsi="微软雅黑" w:eastAsia="微软雅黑" w:cs="微软雅黑"/>
          <w:i w:val="0"/>
          <w:iCs w:val="0"/>
          <w:caps w:val="0"/>
          <w:color w:val="000000"/>
          <w:spacing w:val="0"/>
        </w:rPr>
      </w:pPr>
      <w:r>
        <w:rPr>
          <w:rStyle w:val="51"/>
          <w:rFonts w:hint="eastAsia" w:ascii="宋体" w:hAnsi="宋体" w:eastAsia="宋体" w:cs="宋体"/>
          <w:b/>
          <w:bCs/>
          <w:i w:val="0"/>
          <w:iCs w:val="0"/>
          <w:caps w:val="0"/>
          <w:color w:val="000000"/>
          <w:spacing w:val="0"/>
          <w:sz w:val="21"/>
          <w:szCs w:val="21"/>
        </w:rPr>
        <w:t>授权委托书(格式)</w:t>
      </w:r>
    </w:p>
    <w:p w14:paraId="7662693D">
      <w:pPr>
        <w:pStyle w:val="42"/>
        <w:keepNext w:val="0"/>
        <w:keepLines w:val="0"/>
        <w:widowControl/>
        <w:suppressLineNumbers w:val="0"/>
        <w:spacing w:before="308" w:beforeAutospacing="0" w:after="0" w:afterAutospacing="0" w:line="360" w:lineRule="atLeast"/>
        <w:ind w:left="304"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本人</w:t>
      </w:r>
      <w:r>
        <w:rPr>
          <w:rFonts w:hint="eastAsia" w:ascii="宋体" w:hAnsi="宋体" w:eastAsia="宋体" w:cs="宋体"/>
          <w:i w:val="0"/>
          <w:iCs w:val="0"/>
          <w:caps w:val="0"/>
          <w:color w:val="000000"/>
          <w:spacing w:val="0"/>
          <w:kern w:val="0"/>
          <w:sz w:val="21"/>
          <w:szCs w:val="21"/>
          <w:u w:val="single"/>
          <w:lang w:val="en-US" w:eastAsia="zh-CN" w:bidi="ar"/>
        </w:rPr>
        <w:t>（姓名、职务）</w:t>
      </w:r>
      <w:r>
        <w:rPr>
          <w:rFonts w:hint="eastAsia" w:ascii="宋体" w:hAnsi="宋体" w:eastAsia="宋体" w:cs="宋体"/>
          <w:i w:val="0"/>
          <w:iCs w:val="0"/>
          <w:caps w:val="0"/>
          <w:color w:val="000000"/>
          <w:spacing w:val="0"/>
          <w:kern w:val="0"/>
          <w:sz w:val="21"/>
          <w:szCs w:val="21"/>
          <w:lang w:val="en-US" w:eastAsia="zh-CN" w:bidi="ar"/>
        </w:rPr>
        <w:t>系</w:t>
      </w:r>
      <w:r>
        <w:rPr>
          <w:rFonts w:hint="eastAsia" w:ascii="宋体" w:hAnsi="宋体" w:eastAsia="宋体" w:cs="宋体"/>
          <w:i w:val="0"/>
          <w:iCs w:val="0"/>
          <w:caps w:val="0"/>
          <w:color w:val="000000"/>
          <w:spacing w:val="0"/>
          <w:kern w:val="0"/>
          <w:sz w:val="21"/>
          <w:szCs w:val="21"/>
          <w:u w:val="single"/>
          <w:lang w:val="en-US" w:eastAsia="zh-CN" w:bidi="ar"/>
        </w:rPr>
        <w:t> （供应商名称）</w:t>
      </w:r>
      <w:r>
        <w:rPr>
          <w:rFonts w:hint="eastAsia" w:ascii="宋体" w:hAnsi="宋体" w:eastAsia="宋体" w:cs="宋体"/>
          <w:i w:val="0"/>
          <w:iCs w:val="0"/>
          <w:caps w:val="0"/>
          <w:color w:val="000000"/>
          <w:spacing w:val="0"/>
          <w:kern w:val="0"/>
          <w:sz w:val="21"/>
          <w:szCs w:val="21"/>
          <w:lang w:val="en-US" w:eastAsia="zh-CN" w:bidi="ar"/>
        </w:rPr>
        <w:t>的法定代表人（</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，现授权</w:t>
      </w:r>
      <w:r>
        <w:rPr>
          <w:rFonts w:hint="eastAsia" w:ascii="宋体" w:hAnsi="宋体" w:eastAsia="宋体" w:cs="宋体"/>
          <w:i w:val="0"/>
          <w:iCs w:val="0"/>
          <w:caps w:val="0"/>
          <w:color w:val="000000"/>
          <w:spacing w:val="0"/>
          <w:kern w:val="0"/>
          <w:sz w:val="21"/>
          <w:szCs w:val="21"/>
          <w:u w:val="single"/>
          <w:lang w:val="en-US" w:eastAsia="zh-CN" w:bidi="ar"/>
        </w:rPr>
        <w:t>（姓名、职务）</w:t>
      </w:r>
      <w:r>
        <w:rPr>
          <w:rFonts w:hint="eastAsia" w:ascii="宋体" w:hAnsi="宋体" w:eastAsia="宋体" w:cs="宋体"/>
          <w:i w:val="0"/>
          <w:iCs w:val="0"/>
          <w:caps w:val="0"/>
          <w:color w:val="000000"/>
          <w:spacing w:val="0"/>
          <w:kern w:val="0"/>
          <w:sz w:val="21"/>
          <w:szCs w:val="21"/>
          <w:lang w:val="en-US" w:eastAsia="zh-CN" w:bidi="ar"/>
        </w:rPr>
        <w:t>为我方代理人。代理人根据授权，以我方名义：(1)签署、澄清、补正、修改、撤回、提交</w:t>
      </w:r>
      <w:r>
        <w:rPr>
          <w:rFonts w:hint="eastAsia" w:ascii="宋体" w:hAnsi="宋体" w:eastAsia="宋体" w:cs="宋体"/>
          <w:i w:val="0"/>
          <w:iCs w:val="0"/>
          <w:caps w:val="0"/>
          <w:color w:val="000000"/>
          <w:spacing w:val="0"/>
          <w:kern w:val="0"/>
          <w:sz w:val="21"/>
          <w:szCs w:val="21"/>
          <w:u w:val="single"/>
          <w:lang w:val="en-US" w:eastAsia="zh-CN" w:bidi="ar"/>
        </w:rPr>
        <w:t>（项目名称、政府采购编号、采购代理编号）</w:t>
      </w:r>
      <w:r>
        <w:rPr>
          <w:rFonts w:hint="eastAsia" w:ascii="宋体" w:hAnsi="宋体" w:eastAsia="宋体" w:cs="宋体"/>
          <w:i w:val="0"/>
          <w:iCs w:val="0"/>
          <w:caps w:val="0"/>
          <w:color w:val="000000"/>
          <w:spacing w:val="0"/>
          <w:kern w:val="0"/>
          <w:sz w:val="21"/>
          <w:szCs w:val="21"/>
          <w:lang w:val="en-US" w:eastAsia="zh-CN" w:bidi="ar"/>
        </w:rPr>
        <w:t>响应文件；(2)签署并重新提交响应文件及最后报价；(3)退出谈判（如可能）；(4)签订合同和处理有关事宜，其法律后果由我方承担。</w:t>
      </w:r>
    </w:p>
    <w:p w14:paraId="737710BE">
      <w:pPr>
        <w:pStyle w:val="42"/>
        <w:keepNext w:val="0"/>
        <w:keepLines w:val="0"/>
        <w:widowControl/>
        <w:suppressLineNumbers w:val="0"/>
        <w:spacing w:before="308" w:beforeAutospacing="0" w:after="0" w:afterAutospacing="0" w:line="360" w:lineRule="atLeast"/>
        <w:ind w:left="304" w:right="0" w:firstLine="42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委托期限：</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w:t>
      </w:r>
    </w:p>
    <w:p w14:paraId="130750B9">
      <w:pPr>
        <w:pStyle w:val="42"/>
        <w:keepNext w:val="0"/>
        <w:keepLines w:val="0"/>
        <w:widowControl/>
        <w:suppressLineNumbers w:val="0"/>
        <w:spacing w:before="308" w:beforeAutospacing="0" w:after="0" w:afterAutospacing="0" w:line="360" w:lineRule="atLeast"/>
        <w:ind w:left="304" w:right="0" w:firstLine="435"/>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代理人无转委托权。</w:t>
      </w:r>
    </w:p>
    <w:p w14:paraId="7CF202BA">
      <w:pPr>
        <w:pStyle w:val="42"/>
        <w:keepNext w:val="0"/>
        <w:keepLines w:val="0"/>
        <w:widowControl/>
        <w:suppressLineNumbers w:val="0"/>
        <w:spacing w:before="308" w:beforeAutospacing="0" w:after="0" w:afterAutospacing="0" w:line="360" w:lineRule="atLeast"/>
        <w:ind w:left="304" w:right="0" w:firstLine="435"/>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本授权书于年月日签字生效，特此声明。</w:t>
      </w:r>
    </w:p>
    <w:tbl>
      <w:tblPr>
        <w:tblStyle w:val="48"/>
        <w:tblW w:w="0" w:type="auto"/>
        <w:tblCellSpacing w:w="0" w:type="dxa"/>
        <w:tblInd w:w="764"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006"/>
        <w:gridCol w:w="3772"/>
      </w:tblGrid>
      <w:tr w14:paraId="3F251B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625" w:hRule="atLeast"/>
          <w:tblCellSpacing w:w="0" w:type="dxa"/>
        </w:trPr>
        <w:tc>
          <w:tcPr>
            <w:tcW w:w="400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1874E1">
            <w:pPr>
              <w:pStyle w:val="42"/>
              <w:keepNext w:val="0"/>
              <w:keepLines w:val="0"/>
              <w:widowControl/>
              <w:suppressLineNumbers w:val="0"/>
              <w:spacing w:before="156" w:beforeAutospacing="0" w:after="0" w:afterAutospacing="0" w:line="360" w:lineRule="atLeast"/>
              <w:ind w:left="0" w:right="0"/>
              <w:jc w:val="center"/>
            </w:pPr>
            <w:r>
              <w:rPr>
                <w:rFonts w:hint="eastAsia" w:ascii="宋体" w:hAnsi="宋体" w:eastAsia="宋体" w:cs="宋体"/>
                <w:caps w:val="0"/>
                <w:spacing w:val="0"/>
                <w:kern w:val="0"/>
                <w:sz w:val="21"/>
                <w:szCs w:val="21"/>
                <w:lang w:val="en-US" w:eastAsia="zh-CN" w:bidi="ar"/>
              </w:rPr>
              <w:t>身份证（正面）</w:t>
            </w:r>
            <w:r>
              <w:rPr>
                <w:rFonts w:hint="eastAsia" w:ascii="宋体" w:hAnsi="宋体" w:eastAsia="宋体" w:cs="宋体"/>
                <w:caps w:val="0"/>
                <w:spacing w:val="-2"/>
                <w:kern w:val="0"/>
                <w:sz w:val="21"/>
                <w:szCs w:val="21"/>
                <w:lang w:val="en-US" w:eastAsia="zh-CN" w:bidi="ar"/>
              </w:rPr>
              <w:t>复</w:t>
            </w:r>
            <w:r>
              <w:rPr>
                <w:rFonts w:hint="eastAsia" w:ascii="宋体" w:hAnsi="宋体" w:eastAsia="宋体" w:cs="宋体"/>
                <w:caps w:val="0"/>
                <w:spacing w:val="0"/>
                <w:kern w:val="0"/>
                <w:sz w:val="21"/>
                <w:szCs w:val="21"/>
                <w:lang w:val="en-US" w:eastAsia="zh-CN" w:bidi="ar"/>
              </w:rPr>
              <w:t>印</w:t>
            </w:r>
            <w:r>
              <w:rPr>
                <w:rFonts w:hint="eastAsia" w:ascii="宋体" w:hAnsi="宋体" w:eastAsia="宋体" w:cs="宋体"/>
                <w:caps w:val="0"/>
                <w:spacing w:val="-2"/>
                <w:kern w:val="0"/>
                <w:sz w:val="21"/>
                <w:szCs w:val="21"/>
                <w:lang w:val="en-US" w:eastAsia="zh-CN" w:bidi="ar"/>
              </w:rPr>
              <w:t>件</w:t>
            </w:r>
          </w:p>
        </w:tc>
        <w:tc>
          <w:tcPr>
            <w:tcW w:w="37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A933DCE">
            <w:pPr>
              <w:pStyle w:val="42"/>
              <w:keepNext w:val="0"/>
              <w:keepLines w:val="0"/>
              <w:widowControl/>
              <w:suppressLineNumbers w:val="0"/>
              <w:spacing w:before="156" w:beforeAutospacing="0" w:after="0" w:afterAutospacing="0" w:line="360" w:lineRule="atLeast"/>
              <w:ind w:left="0" w:right="0"/>
              <w:jc w:val="center"/>
            </w:pPr>
            <w:r>
              <w:rPr>
                <w:rFonts w:hint="eastAsia" w:ascii="宋体" w:hAnsi="宋体" w:eastAsia="宋体" w:cs="宋体"/>
                <w:caps w:val="0"/>
                <w:spacing w:val="0"/>
                <w:kern w:val="0"/>
                <w:sz w:val="21"/>
                <w:szCs w:val="21"/>
                <w:lang w:val="en-US" w:eastAsia="zh-CN" w:bidi="ar"/>
              </w:rPr>
              <w:t>身份证（反面）</w:t>
            </w:r>
            <w:r>
              <w:rPr>
                <w:rFonts w:hint="eastAsia" w:ascii="宋体" w:hAnsi="宋体" w:eastAsia="宋体" w:cs="宋体"/>
                <w:caps w:val="0"/>
                <w:spacing w:val="-2"/>
                <w:kern w:val="0"/>
                <w:sz w:val="21"/>
                <w:szCs w:val="21"/>
                <w:lang w:val="en-US" w:eastAsia="zh-CN" w:bidi="ar"/>
              </w:rPr>
              <w:t>复</w:t>
            </w:r>
            <w:r>
              <w:rPr>
                <w:rFonts w:hint="eastAsia" w:ascii="宋体" w:hAnsi="宋体" w:eastAsia="宋体" w:cs="宋体"/>
                <w:caps w:val="0"/>
                <w:spacing w:val="0"/>
                <w:kern w:val="0"/>
                <w:sz w:val="21"/>
                <w:szCs w:val="21"/>
                <w:lang w:val="en-US" w:eastAsia="zh-CN" w:bidi="ar"/>
              </w:rPr>
              <w:t>印</w:t>
            </w:r>
            <w:r>
              <w:rPr>
                <w:rFonts w:hint="eastAsia" w:ascii="宋体" w:hAnsi="宋体" w:eastAsia="宋体" w:cs="宋体"/>
                <w:caps w:val="0"/>
                <w:spacing w:val="-2"/>
                <w:kern w:val="0"/>
                <w:sz w:val="21"/>
                <w:szCs w:val="21"/>
                <w:lang w:val="en-US" w:eastAsia="zh-CN" w:bidi="ar"/>
              </w:rPr>
              <w:t>件</w:t>
            </w:r>
          </w:p>
        </w:tc>
      </w:tr>
    </w:tbl>
    <w:p w14:paraId="67EB3384">
      <w:pPr>
        <w:pStyle w:val="42"/>
        <w:keepNext w:val="0"/>
        <w:keepLines w:val="0"/>
        <w:widowControl/>
        <w:suppressLineNumbers w:val="0"/>
        <w:spacing w:before="308" w:beforeAutospacing="0" w:after="0" w:afterAutospacing="0" w:line="360" w:lineRule="atLeast"/>
        <w:ind w:left="152" w:right="0" w:firstLine="0"/>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1A252241">
      <w:pPr>
        <w:pStyle w:val="42"/>
        <w:keepNext w:val="0"/>
        <w:keepLines w:val="0"/>
        <w:widowControl/>
        <w:suppressLineNumbers w:val="0"/>
        <w:spacing w:before="308" w:beforeAutospacing="0" w:after="0" w:afterAutospacing="0" w:line="360" w:lineRule="atLeast"/>
        <w:ind w:left="304" w:right="0" w:firstLine="0"/>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注：供应商代表不是供应商的法定代表人（单位负责人）的提供。供应商为自然人的无需提供。</w:t>
      </w:r>
    </w:p>
    <w:p w14:paraId="52B1E672">
      <w:pPr>
        <w:pStyle w:val="42"/>
        <w:keepNext w:val="0"/>
        <w:keepLines w:val="0"/>
        <w:widowControl/>
        <w:suppressLineNumbers w:val="0"/>
        <w:spacing w:before="308" w:beforeAutospacing="0" w:after="0" w:afterAutospacing="0" w:line="360" w:lineRule="atLeast"/>
        <w:ind w:left="304" w:right="0" w:firstLine="420"/>
        <w:jc w:val="both"/>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 </w:t>
      </w:r>
    </w:p>
    <w:p w14:paraId="6FACD4A4">
      <w:pPr>
        <w:pStyle w:val="42"/>
        <w:keepNext w:val="0"/>
        <w:keepLines w:val="0"/>
        <w:widowControl/>
        <w:suppressLineNumbers w:val="0"/>
        <w:spacing w:before="152" w:beforeAutospacing="0" w:after="0" w:afterAutospacing="0" w:line="360" w:lineRule="atLeast"/>
        <w:ind w:left="304" w:right="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投标人名称（盖单位章）：</w:t>
      </w:r>
    </w:p>
    <w:p w14:paraId="44A6D1B6">
      <w:pPr>
        <w:pStyle w:val="42"/>
        <w:keepNext w:val="0"/>
        <w:keepLines w:val="0"/>
        <w:widowControl/>
        <w:suppressLineNumbers w:val="0"/>
        <w:spacing w:before="152" w:beforeAutospacing="0" w:after="0" w:afterAutospacing="0" w:line="360" w:lineRule="atLeast"/>
        <w:ind w:left="304" w:right="42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（签字或印章）：</w:t>
      </w:r>
    </w:p>
    <w:p w14:paraId="00B8E6E8">
      <w:pPr>
        <w:pStyle w:val="42"/>
        <w:keepNext w:val="0"/>
        <w:keepLines w:val="0"/>
        <w:widowControl/>
        <w:suppressLineNumbers w:val="0"/>
        <w:spacing w:before="152" w:beforeAutospacing="0" w:after="0" w:afterAutospacing="0" w:line="360" w:lineRule="atLeast"/>
        <w:ind w:left="304" w:right="42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委托代理人（签字或印章）：</w:t>
      </w:r>
    </w:p>
    <w:p w14:paraId="4E9C6C69">
      <w:pPr>
        <w:pStyle w:val="42"/>
        <w:keepNext w:val="0"/>
        <w:keepLines w:val="0"/>
        <w:widowControl/>
        <w:suppressLineNumbers w:val="0"/>
        <w:spacing w:before="152" w:beforeAutospacing="0" w:after="0" w:afterAutospacing="0" w:line="360" w:lineRule="atLeast"/>
        <w:ind w:left="304" w:right="420" w:firstLine="0"/>
        <w:jc w:val="lef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日期：   年   月   日</w:t>
      </w:r>
    </w:p>
    <w:p w14:paraId="34889E31">
      <w:pPr>
        <w:pStyle w:val="25"/>
        <w:jc w:val="center"/>
        <w:rPr>
          <w:rFonts w:hint="eastAsia" w:ascii="黑体" w:eastAsia="黑体"/>
          <w:b/>
          <w:sz w:val="32"/>
          <w:szCs w:val="32"/>
        </w:rPr>
      </w:pPr>
    </w:p>
    <w:p w14:paraId="39B56B6D">
      <w:pPr>
        <w:pStyle w:val="25"/>
        <w:jc w:val="center"/>
        <w:rPr>
          <w:rFonts w:hint="eastAsia" w:ascii="黑体" w:eastAsia="黑体"/>
          <w:b/>
          <w:sz w:val="32"/>
          <w:szCs w:val="32"/>
        </w:rPr>
      </w:pPr>
    </w:p>
    <w:p w14:paraId="3B569B9C">
      <w:pPr>
        <w:pStyle w:val="25"/>
        <w:jc w:val="center"/>
        <w:rPr>
          <w:rFonts w:hint="eastAsia" w:ascii="黑体" w:eastAsia="黑体"/>
          <w:b/>
          <w:sz w:val="32"/>
          <w:szCs w:val="32"/>
        </w:rPr>
      </w:pPr>
    </w:p>
    <w:p w14:paraId="77F83AC0">
      <w:pPr>
        <w:pStyle w:val="25"/>
        <w:jc w:val="center"/>
        <w:rPr>
          <w:rFonts w:hint="eastAsia" w:ascii="黑体" w:eastAsia="黑体"/>
          <w:b/>
          <w:sz w:val="32"/>
          <w:szCs w:val="32"/>
        </w:rPr>
      </w:pPr>
    </w:p>
    <w:p w14:paraId="275D7ACD">
      <w:pPr>
        <w:pStyle w:val="25"/>
        <w:jc w:val="center"/>
        <w:rPr>
          <w:rFonts w:hint="eastAsia" w:ascii="黑体" w:eastAsia="黑体"/>
          <w:b/>
          <w:sz w:val="32"/>
          <w:szCs w:val="32"/>
        </w:rPr>
      </w:pPr>
    </w:p>
    <w:p w14:paraId="51A515CA">
      <w:pPr>
        <w:pStyle w:val="25"/>
        <w:jc w:val="center"/>
        <w:rPr>
          <w:rFonts w:hint="eastAsia" w:ascii="黑体" w:eastAsia="黑体"/>
          <w:b/>
          <w:sz w:val="32"/>
          <w:szCs w:val="32"/>
        </w:rPr>
      </w:pPr>
      <w:r>
        <w:rPr>
          <w:rFonts w:hint="eastAsia" w:ascii="黑体" w:eastAsia="黑体"/>
          <w:b/>
          <w:sz w:val="32"/>
          <w:szCs w:val="32"/>
        </w:rPr>
        <w:t>第二章 磋商须知</w:t>
      </w:r>
      <w:bookmarkEnd w:id="3"/>
    </w:p>
    <w:p w14:paraId="2A6590D2">
      <w:pPr>
        <w:pStyle w:val="25"/>
        <w:rPr>
          <w:rFonts w:hint="eastAsia" w:ascii="楷体_GB2312" w:hAnsi="宋体" w:eastAsia="楷体_GB2312"/>
        </w:rPr>
      </w:pPr>
      <w:r>
        <w:rPr>
          <w:rFonts w:hint="eastAsia" w:ascii="黑体" w:eastAsia="黑体"/>
          <w:b/>
          <w:sz w:val="24"/>
          <w:szCs w:val="24"/>
        </w:rPr>
        <w:t>磋商须知前附表</w:t>
      </w:r>
    </w:p>
    <w:p w14:paraId="2309E057">
      <w:pPr>
        <w:rPr>
          <w:rFonts w:hint="eastAsia" w:ascii="黑体" w:eastAsia="黑体"/>
          <w:sz w:val="24"/>
        </w:rPr>
      </w:pPr>
      <w:r>
        <w:rPr>
          <w:rFonts w:hint="eastAsia" w:ascii="楷体_GB2312" w:hAnsi="宋体" w:eastAsia="楷体_GB2312"/>
        </w:rPr>
        <w:t>注： 请在方框□内划√选择，在“条款号”内限选一项。（本项目采用的条款用“</w:t>
      </w:r>
      <w:r>
        <w:rPr>
          <w:rFonts w:hint="eastAsia" w:ascii="楷体_GB2312" w:hAnsi="宋体" w:eastAsia="楷体_GB2312"/>
        </w:rPr>
        <w:sym w:font="Wingdings" w:char="00FE"/>
      </w:r>
      <w:r>
        <w:rPr>
          <w:rFonts w:hint="eastAsia" w:ascii="楷体_GB2312" w:hAnsi="宋体" w:eastAsia="楷体_GB2312"/>
        </w:rPr>
        <w:t>”标示）</w:t>
      </w:r>
    </w:p>
    <w:tbl>
      <w:tblPr>
        <w:tblStyle w:val="48"/>
        <w:tblW w:w="88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31"/>
        <w:gridCol w:w="2122"/>
        <w:gridCol w:w="675"/>
        <w:gridCol w:w="4117"/>
      </w:tblGrid>
      <w:tr w14:paraId="70FCC9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tblHeader/>
          <w:jc w:val="center"/>
        </w:trPr>
        <w:tc>
          <w:tcPr>
            <w:tcW w:w="1931" w:type="dxa"/>
            <w:noWrap w:val="0"/>
            <w:vAlign w:val="center"/>
          </w:tcPr>
          <w:p w14:paraId="2E77F259">
            <w:pPr>
              <w:adjustRightInd w:val="0"/>
              <w:snapToGrid w:val="0"/>
              <w:spacing w:line="360" w:lineRule="auto"/>
              <w:jc w:val="center"/>
              <w:rPr>
                <w:rFonts w:ascii="宋体" w:hAnsi="宋体"/>
                <w:b/>
                <w:szCs w:val="21"/>
              </w:rPr>
            </w:pPr>
            <w:r>
              <w:rPr>
                <w:rFonts w:hint="eastAsia" w:ascii="宋体" w:hAnsi="宋体"/>
                <w:b/>
                <w:szCs w:val="21"/>
              </w:rPr>
              <w:t>条款号</w:t>
            </w:r>
          </w:p>
        </w:tc>
        <w:tc>
          <w:tcPr>
            <w:tcW w:w="2122" w:type="dxa"/>
            <w:noWrap w:val="0"/>
            <w:vAlign w:val="center"/>
          </w:tcPr>
          <w:p w14:paraId="6B491DA2">
            <w:pPr>
              <w:adjustRightInd w:val="0"/>
              <w:snapToGrid w:val="0"/>
              <w:spacing w:line="360" w:lineRule="auto"/>
              <w:jc w:val="center"/>
              <w:rPr>
                <w:rFonts w:ascii="宋体" w:hAnsi="宋体"/>
                <w:b/>
                <w:szCs w:val="21"/>
              </w:rPr>
            </w:pPr>
            <w:r>
              <w:rPr>
                <w:rFonts w:hint="eastAsia" w:ascii="宋体" w:hAnsi="宋体"/>
                <w:b/>
                <w:szCs w:val="21"/>
              </w:rPr>
              <w:t>条款名称</w:t>
            </w:r>
          </w:p>
        </w:tc>
        <w:tc>
          <w:tcPr>
            <w:tcW w:w="4792" w:type="dxa"/>
            <w:gridSpan w:val="2"/>
            <w:noWrap w:val="0"/>
            <w:vAlign w:val="center"/>
          </w:tcPr>
          <w:p w14:paraId="600895FA">
            <w:pPr>
              <w:adjustRightInd w:val="0"/>
              <w:snapToGrid w:val="0"/>
              <w:spacing w:line="360" w:lineRule="auto"/>
              <w:jc w:val="center"/>
              <w:rPr>
                <w:rFonts w:ascii="宋体" w:hAnsi="宋体"/>
                <w:b/>
                <w:szCs w:val="21"/>
              </w:rPr>
            </w:pPr>
            <w:r>
              <w:rPr>
                <w:rFonts w:hint="eastAsia" w:ascii="宋体" w:hAnsi="宋体"/>
                <w:b/>
                <w:szCs w:val="21"/>
              </w:rPr>
              <w:t>编列内容规定</w:t>
            </w:r>
          </w:p>
        </w:tc>
      </w:tr>
      <w:tr w14:paraId="59C950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4"/>
            <w:noWrap w:val="0"/>
            <w:vAlign w:val="center"/>
          </w:tcPr>
          <w:p w14:paraId="049AC1EF">
            <w:pPr>
              <w:adjustRightInd w:val="0"/>
              <w:snapToGrid w:val="0"/>
              <w:spacing w:line="360" w:lineRule="auto"/>
              <w:rPr>
                <w:rFonts w:ascii="宋体" w:hAnsi="宋体"/>
                <w:szCs w:val="21"/>
              </w:rPr>
            </w:pPr>
            <w:r>
              <w:rPr>
                <w:rFonts w:hint="eastAsia" w:ascii="宋体" w:hAnsi="宋体"/>
                <w:b/>
                <w:szCs w:val="21"/>
              </w:rPr>
              <w:t>一、说明</w:t>
            </w:r>
          </w:p>
        </w:tc>
      </w:tr>
      <w:tr w14:paraId="3D4E4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0B97E4AD">
            <w:pPr>
              <w:adjustRightInd w:val="0"/>
              <w:snapToGrid w:val="0"/>
              <w:spacing w:line="360" w:lineRule="auto"/>
              <w:jc w:val="center"/>
              <w:rPr>
                <w:rFonts w:ascii="宋体" w:hAnsi="宋体"/>
                <w:szCs w:val="21"/>
              </w:rPr>
            </w:pPr>
            <w:r>
              <w:rPr>
                <w:rFonts w:hint="eastAsia" w:ascii="宋体" w:hAnsi="宋体"/>
                <w:szCs w:val="21"/>
              </w:rPr>
              <w:t>第二章第1.1款</w:t>
            </w:r>
          </w:p>
        </w:tc>
        <w:tc>
          <w:tcPr>
            <w:tcW w:w="2122" w:type="dxa"/>
            <w:noWrap w:val="0"/>
            <w:vAlign w:val="center"/>
          </w:tcPr>
          <w:p w14:paraId="3E64B71A">
            <w:pPr>
              <w:adjustRightInd w:val="0"/>
              <w:snapToGrid w:val="0"/>
              <w:spacing w:line="360" w:lineRule="auto"/>
              <w:rPr>
                <w:rFonts w:ascii="宋体" w:hAnsi="宋体"/>
                <w:szCs w:val="21"/>
              </w:rPr>
            </w:pPr>
            <w:r>
              <w:rPr>
                <w:rFonts w:hint="eastAsia" w:ascii="宋体" w:hAnsi="宋体"/>
                <w:szCs w:val="21"/>
              </w:rPr>
              <w:t>采购项目</w:t>
            </w:r>
          </w:p>
        </w:tc>
        <w:tc>
          <w:tcPr>
            <w:tcW w:w="4792" w:type="dxa"/>
            <w:gridSpan w:val="2"/>
            <w:noWrap w:val="0"/>
            <w:vAlign w:val="center"/>
          </w:tcPr>
          <w:p w14:paraId="0E213A5B">
            <w:pPr>
              <w:pStyle w:val="25"/>
              <w:adjustRightInd w:val="0"/>
              <w:snapToGrid w:val="0"/>
              <w:jc w:val="left"/>
              <w:rPr>
                <w:rFonts w:hint="default" w:hAnsi="Calibri" w:eastAsia="宋体" w:cs="Times New Roman"/>
                <w:szCs w:val="24"/>
                <w:lang w:val="en-US" w:eastAsia="zh-CN"/>
              </w:rPr>
            </w:pPr>
            <w:r>
              <w:rPr>
                <w:rFonts w:hint="eastAsia" w:hAnsi="Calibri" w:cs="Times New Roman"/>
                <w:szCs w:val="24"/>
                <w:lang w:val="en-US" w:eastAsia="zh-CN"/>
              </w:rPr>
              <w:t>溆浦产业开发区安全管家</w:t>
            </w:r>
            <w:r>
              <w:rPr>
                <w:rFonts w:hint="default" w:hAnsi="Calibri" w:eastAsia="宋体" w:cs="Times New Roman"/>
                <w:szCs w:val="24"/>
                <w:lang w:val="en-US" w:eastAsia="zh-CN"/>
              </w:rPr>
              <w:t> </w:t>
            </w:r>
          </w:p>
        </w:tc>
      </w:tr>
      <w:tr w14:paraId="4C29DA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3" w:hRule="atLeast"/>
          <w:jc w:val="center"/>
        </w:trPr>
        <w:tc>
          <w:tcPr>
            <w:tcW w:w="1931" w:type="dxa"/>
            <w:noWrap w:val="0"/>
            <w:vAlign w:val="center"/>
          </w:tcPr>
          <w:p w14:paraId="00442EDF">
            <w:pPr>
              <w:adjustRightInd w:val="0"/>
              <w:snapToGrid w:val="0"/>
              <w:spacing w:line="360" w:lineRule="auto"/>
              <w:jc w:val="center"/>
              <w:rPr>
                <w:rFonts w:ascii="宋体" w:hAnsi="宋体"/>
                <w:szCs w:val="21"/>
              </w:rPr>
            </w:pPr>
            <w:r>
              <w:rPr>
                <w:rFonts w:hint="eastAsia" w:ascii="宋体" w:hAnsi="宋体"/>
                <w:szCs w:val="21"/>
              </w:rPr>
              <w:t>第二章第2.1款</w:t>
            </w:r>
          </w:p>
        </w:tc>
        <w:tc>
          <w:tcPr>
            <w:tcW w:w="2122" w:type="dxa"/>
            <w:noWrap w:val="0"/>
            <w:vAlign w:val="center"/>
          </w:tcPr>
          <w:p w14:paraId="31AF7EB6">
            <w:pPr>
              <w:adjustRightInd w:val="0"/>
              <w:snapToGrid w:val="0"/>
              <w:spacing w:line="360" w:lineRule="auto"/>
              <w:rPr>
                <w:rFonts w:ascii="宋体" w:hAnsi="宋体"/>
                <w:szCs w:val="21"/>
              </w:rPr>
            </w:pPr>
            <w:r>
              <w:rPr>
                <w:rFonts w:hint="eastAsia" w:ascii="宋体" w:hAnsi="宋体"/>
                <w:szCs w:val="21"/>
              </w:rPr>
              <w:t>采购人</w:t>
            </w:r>
          </w:p>
        </w:tc>
        <w:tc>
          <w:tcPr>
            <w:tcW w:w="4792" w:type="dxa"/>
            <w:gridSpan w:val="2"/>
            <w:noWrap w:val="0"/>
            <w:vAlign w:val="center"/>
          </w:tcPr>
          <w:p w14:paraId="10967D3F">
            <w:pPr>
              <w:adjustRightInd w:val="0"/>
              <w:snapToGrid w:val="0"/>
              <w:rPr>
                <w:rFonts w:hint="eastAsia" w:ascii="宋体" w:hAnsi="宋体"/>
                <w:color w:val="000000"/>
                <w:szCs w:val="21"/>
              </w:rPr>
            </w:pPr>
            <w:r>
              <w:rPr>
                <w:rFonts w:hint="eastAsia" w:ascii="宋体" w:hAnsi="宋体"/>
                <w:color w:val="000000"/>
                <w:szCs w:val="21"/>
              </w:rPr>
              <w:t>采 购 人：</w:t>
            </w:r>
            <w:r>
              <w:rPr>
                <w:rFonts w:hint="eastAsia" w:ascii="宋体" w:hAnsi="宋体"/>
                <w:color w:val="000000"/>
                <w:szCs w:val="21"/>
                <w:lang w:val="en-US" w:eastAsia="zh-CN"/>
              </w:rPr>
              <w:t>溆浦产业开发区管理委员会 </w:t>
            </w:r>
          </w:p>
          <w:p w14:paraId="21C797B5">
            <w:pPr>
              <w:adjustRightInd w:val="0"/>
              <w:snapToGrid w:val="0"/>
              <w:rPr>
                <w:rFonts w:ascii="宋体" w:hAnsi="宋体"/>
                <w:color w:val="000000"/>
                <w:szCs w:val="21"/>
              </w:rPr>
            </w:pPr>
            <w:r>
              <w:rPr>
                <w:rFonts w:hint="eastAsia" w:ascii="宋体" w:hAnsi="宋体"/>
                <w:color w:val="000000"/>
                <w:szCs w:val="21"/>
              </w:rPr>
              <w:t>联 系 人：</w:t>
            </w:r>
            <w:r>
              <w:rPr>
                <w:rFonts w:hint="eastAsia" w:ascii="宋体" w:hAnsi="宋体"/>
                <w:color w:val="000000"/>
                <w:szCs w:val="21"/>
                <w:lang w:val="en-US" w:eastAsia="zh-CN"/>
              </w:rPr>
              <w:t>肖先生</w:t>
            </w:r>
            <w:r>
              <w:rPr>
                <w:rFonts w:hint="eastAsia" w:ascii="宋体" w:hAnsi="宋体"/>
                <w:color w:val="000000"/>
                <w:szCs w:val="21"/>
              </w:rPr>
              <w:t xml:space="preserve">  </w:t>
            </w:r>
            <w:r>
              <w:rPr>
                <w:rFonts w:hint="eastAsia"/>
                <w:color w:val="000000"/>
              </w:rPr>
              <w:t xml:space="preserve"> </w:t>
            </w:r>
            <w:r>
              <w:rPr>
                <w:rFonts w:hint="eastAsia" w:ascii="宋体" w:hAnsi="宋体"/>
                <w:color w:val="000000"/>
                <w:szCs w:val="21"/>
              </w:rPr>
              <w:t xml:space="preserve">  </w:t>
            </w:r>
          </w:p>
          <w:p w14:paraId="2659CC8B">
            <w:pPr>
              <w:adjustRightInd w:val="0"/>
              <w:snapToGrid w:val="0"/>
              <w:rPr>
                <w:rFonts w:hint="eastAsia" w:ascii="宋体" w:hAnsi="宋体" w:eastAsia="宋体"/>
                <w:color w:val="000000"/>
                <w:szCs w:val="21"/>
                <w:lang w:val="en-US" w:eastAsia="zh-CN"/>
              </w:rPr>
            </w:pPr>
            <w:r>
              <w:rPr>
                <w:rFonts w:hint="eastAsia" w:ascii="宋体" w:hAnsi="宋体"/>
                <w:color w:val="000000"/>
                <w:szCs w:val="21"/>
              </w:rPr>
              <w:t>电    话：</w:t>
            </w:r>
            <w:r>
              <w:rPr>
                <w:rFonts w:hint="eastAsia" w:ascii="宋体" w:hAnsi="宋体"/>
                <w:color w:val="000000"/>
                <w:szCs w:val="21"/>
                <w:lang w:eastAsia="zh-CN"/>
              </w:rPr>
              <w:t>18711145199</w:t>
            </w:r>
          </w:p>
          <w:p w14:paraId="76D4A3D7">
            <w:pPr>
              <w:adjustRightInd w:val="0"/>
              <w:snapToGrid w:val="0"/>
              <w:rPr>
                <w:rFonts w:hint="eastAsia" w:ascii="宋体" w:hAnsi="宋体" w:eastAsia="宋体"/>
                <w:lang w:eastAsia="zh-CN"/>
              </w:rPr>
            </w:pPr>
            <w:r>
              <w:rPr>
                <w:rFonts w:hint="eastAsia" w:ascii="宋体" w:hAnsi="宋体"/>
                <w:szCs w:val="21"/>
              </w:rPr>
              <w:t>地    址：</w:t>
            </w:r>
            <w:r>
              <w:rPr>
                <w:rFonts w:hint="eastAsia" w:ascii="宋体"/>
                <w:color w:val="000000"/>
                <w:lang w:val="en-US" w:eastAsia="zh-CN"/>
              </w:rPr>
              <w:t>溆浦县</w:t>
            </w:r>
          </w:p>
        </w:tc>
      </w:tr>
      <w:tr w14:paraId="30A4E6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7" w:hRule="atLeast"/>
          <w:jc w:val="center"/>
        </w:trPr>
        <w:tc>
          <w:tcPr>
            <w:tcW w:w="1931" w:type="dxa"/>
            <w:noWrap w:val="0"/>
            <w:vAlign w:val="center"/>
          </w:tcPr>
          <w:p w14:paraId="6FE4FC64">
            <w:pPr>
              <w:adjustRightInd w:val="0"/>
              <w:snapToGrid w:val="0"/>
              <w:spacing w:line="360" w:lineRule="auto"/>
              <w:jc w:val="center"/>
              <w:rPr>
                <w:rFonts w:ascii="宋体" w:hAnsi="宋体"/>
                <w:szCs w:val="21"/>
              </w:rPr>
            </w:pPr>
            <w:r>
              <w:rPr>
                <w:rFonts w:hint="eastAsia" w:ascii="宋体" w:hAnsi="宋体"/>
                <w:szCs w:val="21"/>
              </w:rPr>
              <w:t>第二章第2.2款</w:t>
            </w:r>
          </w:p>
        </w:tc>
        <w:tc>
          <w:tcPr>
            <w:tcW w:w="2122" w:type="dxa"/>
            <w:noWrap w:val="0"/>
            <w:vAlign w:val="center"/>
          </w:tcPr>
          <w:p w14:paraId="6D57595F">
            <w:pPr>
              <w:adjustRightInd w:val="0"/>
              <w:snapToGrid w:val="0"/>
              <w:spacing w:line="360" w:lineRule="auto"/>
              <w:rPr>
                <w:rFonts w:ascii="宋体" w:hAnsi="宋体"/>
                <w:szCs w:val="21"/>
              </w:rPr>
            </w:pPr>
            <w:r>
              <w:rPr>
                <w:rFonts w:hint="eastAsia" w:ascii="宋体" w:hAnsi="宋体"/>
                <w:szCs w:val="21"/>
              </w:rPr>
              <w:t>采购代理机构</w:t>
            </w:r>
          </w:p>
        </w:tc>
        <w:tc>
          <w:tcPr>
            <w:tcW w:w="4792" w:type="dxa"/>
            <w:gridSpan w:val="2"/>
            <w:noWrap w:val="0"/>
            <w:vAlign w:val="center"/>
          </w:tcPr>
          <w:p w14:paraId="4F01E188">
            <w:pPr>
              <w:adjustRightInd w:val="0"/>
              <w:snapToGrid w:val="0"/>
              <w:rPr>
                <w:rFonts w:ascii="宋体" w:hAnsi="宋体"/>
                <w:szCs w:val="21"/>
              </w:rPr>
            </w:pPr>
            <w:r>
              <w:rPr>
                <w:rFonts w:hint="eastAsia" w:ascii="宋体" w:hAnsi="宋体"/>
                <w:szCs w:val="21"/>
              </w:rPr>
              <w:t>名  称：</w:t>
            </w:r>
            <w:r>
              <w:rPr>
                <w:rFonts w:hint="eastAsia" w:ascii="宋体" w:hAnsi="宋体"/>
                <w:szCs w:val="21"/>
                <w:lang w:eastAsia="zh-CN"/>
              </w:rPr>
              <w:t>湖南明睿工程项目管理有限公司</w:t>
            </w:r>
          </w:p>
          <w:p w14:paraId="6F2611C0">
            <w:pPr>
              <w:adjustRightInd w:val="0"/>
              <w:snapToGrid w:val="0"/>
              <w:rPr>
                <w:rFonts w:ascii="宋体" w:hAnsi="宋体"/>
                <w:szCs w:val="21"/>
              </w:rPr>
            </w:pPr>
            <w:r>
              <w:rPr>
                <w:rFonts w:hint="eastAsia" w:ascii="宋体" w:hAnsi="宋体"/>
                <w:szCs w:val="21"/>
              </w:rPr>
              <w:t>地  址：</w:t>
            </w:r>
            <w:r>
              <w:rPr>
                <w:rFonts w:hint="eastAsia" w:ascii="宋体" w:hAnsi="宋体"/>
                <w:szCs w:val="21"/>
                <w:lang w:val="en-US" w:eastAsia="zh-CN"/>
              </w:rPr>
              <w:t>溆浦县翠园华府6栋1单元负1楼</w:t>
            </w:r>
          </w:p>
          <w:p w14:paraId="65B8E8FD">
            <w:pPr>
              <w:adjustRightInd w:val="0"/>
              <w:snapToGrid w:val="0"/>
              <w:rPr>
                <w:rFonts w:ascii="宋体" w:hAnsi="宋体"/>
                <w:szCs w:val="21"/>
              </w:rPr>
            </w:pPr>
            <w:r>
              <w:rPr>
                <w:rFonts w:hint="eastAsia" w:ascii="宋体" w:hAnsi="宋体"/>
                <w:szCs w:val="21"/>
              </w:rPr>
              <w:t>联系人：</w:t>
            </w:r>
            <w:r>
              <w:rPr>
                <w:rFonts w:hint="eastAsia" w:ascii="宋体" w:hAnsi="宋体"/>
                <w:szCs w:val="21"/>
                <w:lang w:eastAsia="zh-CN"/>
              </w:rPr>
              <w:t>舒先生</w:t>
            </w:r>
          </w:p>
          <w:p w14:paraId="49F79D30">
            <w:pPr>
              <w:adjustRightInd w:val="0"/>
              <w:snapToGrid w:val="0"/>
              <w:rPr>
                <w:rFonts w:ascii="宋体" w:hAnsi="宋体"/>
                <w:szCs w:val="21"/>
              </w:rPr>
            </w:pPr>
            <w:r>
              <w:rPr>
                <w:rFonts w:hint="eastAsia" w:ascii="宋体" w:hAnsi="宋体"/>
                <w:szCs w:val="21"/>
              </w:rPr>
              <w:t>电  话：</w:t>
            </w:r>
            <w:r>
              <w:rPr>
                <w:rFonts w:hint="eastAsia" w:ascii="宋体" w:hAnsi="宋体" w:eastAsia="宋体" w:cs="宋体"/>
                <w:i w:val="0"/>
                <w:iCs w:val="0"/>
                <w:caps w:val="0"/>
                <w:color w:val="000000"/>
                <w:spacing w:val="0"/>
                <w:kern w:val="0"/>
                <w:sz w:val="21"/>
                <w:szCs w:val="21"/>
                <w:u w:val="none"/>
                <w:lang w:val="en-US" w:eastAsia="zh-CN" w:bidi="ar"/>
              </w:rPr>
              <w:t>18627458222</w:t>
            </w:r>
          </w:p>
        </w:tc>
      </w:tr>
      <w:tr w14:paraId="351426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931" w:type="dxa"/>
            <w:vMerge w:val="restart"/>
            <w:noWrap w:val="0"/>
            <w:vAlign w:val="center"/>
          </w:tcPr>
          <w:p w14:paraId="538E7F55">
            <w:pPr>
              <w:adjustRightInd w:val="0"/>
              <w:snapToGrid w:val="0"/>
              <w:spacing w:line="360" w:lineRule="auto"/>
              <w:jc w:val="center"/>
              <w:rPr>
                <w:rFonts w:ascii="宋体" w:hAnsi="宋体"/>
                <w:szCs w:val="21"/>
              </w:rPr>
            </w:pPr>
            <w:r>
              <w:rPr>
                <w:rFonts w:hint="eastAsia" w:ascii="宋体" w:hAnsi="宋体"/>
                <w:szCs w:val="21"/>
              </w:rPr>
              <w:t>第二章第2.3款</w:t>
            </w:r>
          </w:p>
        </w:tc>
        <w:tc>
          <w:tcPr>
            <w:tcW w:w="2122" w:type="dxa"/>
            <w:noWrap w:val="0"/>
            <w:vAlign w:val="center"/>
          </w:tcPr>
          <w:p w14:paraId="543242F0">
            <w:pPr>
              <w:adjustRightInd w:val="0"/>
              <w:snapToGrid w:val="0"/>
              <w:spacing w:line="360" w:lineRule="auto"/>
              <w:rPr>
                <w:rFonts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4792" w:type="dxa"/>
            <w:gridSpan w:val="2"/>
            <w:noWrap w:val="0"/>
            <w:vAlign w:val="center"/>
          </w:tcPr>
          <w:p w14:paraId="7BBAD5B7">
            <w:pPr>
              <w:adjustRightInd w:val="0"/>
              <w:snapToGrid w:val="0"/>
              <w:rPr>
                <w:rFonts w:ascii="宋体" w:hAnsi="宋体"/>
                <w:szCs w:val="21"/>
                <w:shd w:val="clear" w:color="auto" w:fill="000000"/>
              </w:rPr>
            </w:pPr>
            <w:r>
              <w:rPr>
                <w:rFonts w:hint="eastAsia" w:ascii="宋体" w:hAnsi="宋体"/>
                <w:szCs w:val="21"/>
              </w:rPr>
              <w:sym w:font="Wingdings" w:char="00FE"/>
            </w:r>
            <w:r>
              <w:rPr>
                <w:rFonts w:hint="eastAsia" w:ascii="宋体" w:hAnsi="宋体"/>
                <w:szCs w:val="21"/>
              </w:rPr>
              <w:t>（1）发布邀请公告；</w:t>
            </w:r>
          </w:p>
          <w:p w14:paraId="4D705312">
            <w:pPr>
              <w:adjustRightInd w:val="0"/>
              <w:snapToGrid w:val="0"/>
              <w:rPr>
                <w:rFonts w:ascii="宋体" w:hAnsi="宋体"/>
                <w:szCs w:val="21"/>
              </w:rPr>
            </w:pPr>
            <w:r>
              <w:rPr>
                <w:rFonts w:hint="eastAsia" w:ascii="宋体" w:hAnsi="宋体"/>
                <w:szCs w:val="21"/>
              </w:rPr>
              <w:sym w:font="Wingdings" w:char="00A8"/>
            </w:r>
            <w:r>
              <w:rPr>
                <w:rFonts w:hint="eastAsia" w:ascii="宋体" w:hAnsi="宋体"/>
                <w:szCs w:val="21"/>
              </w:rPr>
              <w:t>（2）采购人及评审专家书面推荐；</w:t>
            </w:r>
          </w:p>
          <w:p w14:paraId="3B0C123C">
            <w:pPr>
              <w:adjustRightInd w:val="0"/>
              <w:snapToGrid w:val="0"/>
              <w:rPr>
                <w:rFonts w:ascii="宋体" w:hAnsi="宋体"/>
                <w:szCs w:val="21"/>
              </w:rPr>
            </w:pPr>
            <w:r>
              <w:rPr>
                <w:rFonts w:hint="eastAsia" w:ascii="宋体" w:hAnsi="宋体"/>
                <w:szCs w:val="21"/>
              </w:rPr>
              <w:sym w:font="Wingdings" w:char="00A8"/>
            </w:r>
            <w:r>
              <w:rPr>
                <w:rFonts w:hint="eastAsia" w:ascii="宋体" w:hAnsi="宋体"/>
                <w:szCs w:val="21"/>
              </w:rPr>
              <w:t>（3）随机从省级财政部门建立的供应商库中抽取。</w:t>
            </w:r>
          </w:p>
        </w:tc>
      </w:tr>
      <w:tr w14:paraId="47D725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5" w:hRule="atLeast"/>
          <w:jc w:val="center"/>
        </w:trPr>
        <w:tc>
          <w:tcPr>
            <w:tcW w:w="1931" w:type="dxa"/>
            <w:vMerge w:val="continue"/>
            <w:noWrap w:val="0"/>
            <w:vAlign w:val="center"/>
          </w:tcPr>
          <w:p w14:paraId="30F2864C">
            <w:pPr>
              <w:adjustRightInd w:val="0"/>
              <w:snapToGrid w:val="0"/>
              <w:spacing w:line="360" w:lineRule="auto"/>
              <w:jc w:val="center"/>
              <w:rPr>
                <w:rFonts w:ascii="宋体" w:hAnsi="宋体"/>
                <w:szCs w:val="21"/>
              </w:rPr>
            </w:pPr>
          </w:p>
        </w:tc>
        <w:tc>
          <w:tcPr>
            <w:tcW w:w="2122" w:type="dxa"/>
            <w:noWrap w:val="0"/>
            <w:vAlign w:val="center"/>
          </w:tcPr>
          <w:p w14:paraId="0097860D">
            <w:pPr>
              <w:adjustRightInd w:val="0"/>
              <w:snapToGrid w:val="0"/>
              <w:spacing w:line="360" w:lineRule="auto"/>
              <w:rPr>
                <w:rFonts w:ascii="宋体" w:hAnsi="宋体"/>
                <w:szCs w:val="21"/>
              </w:rPr>
            </w:pPr>
            <w:r>
              <w:rPr>
                <w:rFonts w:hint="eastAsia" w:ascii="宋体" w:hAnsi="宋体"/>
                <w:szCs w:val="21"/>
              </w:rPr>
              <w:t>领取</w:t>
            </w:r>
            <w:r>
              <w:rPr>
                <w:rFonts w:ascii="宋体" w:hAnsi="宋体"/>
                <w:szCs w:val="21"/>
              </w:rPr>
              <w:t>或</w:t>
            </w:r>
            <w:r>
              <w:rPr>
                <w:rFonts w:hint="eastAsia" w:ascii="宋体" w:hAnsi="宋体"/>
                <w:szCs w:val="21"/>
              </w:rPr>
              <w:t>购买</w:t>
            </w:r>
            <w:r>
              <w:rPr>
                <w:rFonts w:hint="eastAsia" w:ascii="宋体" w:hAnsi="宋体"/>
                <w:kern w:val="0"/>
              </w:rPr>
              <w:t>磋商</w:t>
            </w:r>
            <w:r>
              <w:rPr>
                <w:rFonts w:hint="eastAsia" w:ascii="宋体" w:hAnsi="宋体"/>
                <w:szCs w:val="21"/>
              </w:rPr>
              <w:t>文件时应提供的资料</w:t>
            </w:r>
          </w:p>
        </w:tc>
        <w:tc>
          <w:tcPr>
            <w:tcW w:w="4792" w:type="dxa"/>
            <w:gridSpan w:val="2"/>
            <w:noWrap w:val="0"/>
            <w:vAlign w:val="center"/>
          </w:tcPr>
          <w:p w14:paraId="3CD5D149">
            <w:pPr>
              <w:adjustRightInd w:val="0"/>
              <w:snapToGrid w:val="0"/>
              <w:jc w:val="left"/>
              <w:rPr>
                <w:rFonts w:ascii="宋体" w:hAnsi="宋体"/>
                <w:szCs w:val="21"/>
              </w:rPr>
            </w:pPr>
            <w:r>
              <w:rPr>
                <w:rFonts w:hint="eastAsia" w:ascii="宋体" w:hAnsi="宋体"/>
                <w:szCs w:val="21"/>
              </w:rPr>
              <w:t>(1) 谈判通知；</w:t>
            </w:r>
          </w:p>
          <w:p w14:paraId="75D0DE9B">
            <w:pPr>
              <w:adjustRightInd w:val="0"/>
              <w:snapToGrid w:val="0"/>
              <w:jc w:val="left"/>
              <w:rPr>
                <w:rFonts w:ascii="宋体" w:hAnsi="宋体"/>
                <w:szCs w:val="21"/>
              </w:rPr>
            </w:pPr>
            <w:r>
              <w:rPr>
                <w:rFonts w:hint="eastAsia" w:ascii="宋体" w:hAnsi="宋体"/>
                <w:szCs w:val="21"/>
              </w:rPr>
              <w:t>(2) 个人身份证、法定代表人身份证明(或者法定代表人授权委托书并附法定代表人身份证明)。</w:t>
            </w:r>
          </w:p>
        </w:tc>
      </w:tr>
      <w:tr w14:paraId="7F2995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12" w:hRule="atLeast"/>
          <w:jc w:val="center"/>
        </w:trPr>
        <w:tc>
          <w:tcPr>
            <w:tcW w:w="1931" w:type="dxa"/>
            <w:noWrap w:val="0"/>
            <w:vAlign w:val="center"/>
          </w:tcPr>
          <w:p w14:paraId="50E8895E">
            <w:pPr>
              <w:adjustRightInd w:val="0"/>
              <w:snapToGrid w:val="0"/>
              <w:spacing w:line="360" w:lineRule="auto"/>
              <w:jc w:val="center"/>
              <w:rPr>
                <w:rFonts w:ascii="宋体" w:hAnsi="宋体"/>
                <w:szCs w:val="21"/>
              </w:rPr>
            </w:pPr>
            <w:r>
              <w:rPr>
                <w:rFonts w:hint="eastAsia" w:ascii="宋体" w:hAnsi="宋体"/>
                <w:szCs w:val="21"/>
              </w:rPr>
              <w:t>第二章第3.1款</w:t>
            </w:r>
          </w:p>
        </w:tc>
        <w:tc>
          <w:tcPr>
            <w:tcW w:w="2122" w:type="dxa"/>
            <w:noWrap w:val="0"/>
            <w:vAlign w:val="center"/>
          </w:tcPr>
          <w:p w14:paraId="715CE992">
            <w:pPr>
              <w:adjustRightInd w:val="0"/>
              <w:snapToGrid w:val="0"/>
              <w:spacing w:line="360" w:lineRule="auto"/>
              <w:rPr>
                <w:rFonts w:ascii="宋体" w:hAnsi="宋体"/>
                <w:szCs w:val="21"/>
              </w:rPr>
            </w:pPr>
            <w:r>
              <w:rPr>
                <w:rFonts w:hint="eastAsia" w:ascii="宋体" w:hAnsi="宋体"/>
                <w:bCs/>
                <w:szCs w:val="21"/>
              </w:rPr>
              <w:t>供应商</w:t>
            </w:r>
            <w:r>
              <w:rPr>
                <w:rFonts w:hint="eastAsia" w:ascii="宋体" w:hAnsi="宋体"/>
                <w:szCs w:val="21"/>
              </w:rPr>
              <w:t>资格条件</w:t>
            </w:r>
          </w:p>
        </w:tc>
        <w:tc>
          <w:tcPr>
            <w:tcW w:w="4792" w:type="dxa"/>
            <w:gridSpan w:val="2"/>
            <w:noWrap w:val="0"/>
            <w:vAlign w:val="center"/>
          </w:tcPr>
          <w:p w14:paraId="44080712">
            <w:pPr>
              <w:keepNext w:val="0"/>
              <w:keepLines w:val="0"/>
              <w:widowControl/>
              <w:numPr>
                <w:ilvl w:val="0"/>
                <w:numId w:val="1"/>
              </w:numPr>
              <w:suppressLineNumbers w:val="0"/>
              <w:spacing w:before="152" w:beforeAutospacing="0" w:after="100" w:afterAutospacing="1" w:line="360" w:lineRule="atLeast"/>
              <w:ind w:right="0" w:right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满足《中华人民共和国政府采购法》第二十二条规定；</w:t>
            </w:r>
          </w:p>
          <w:p w14:paraId="538313FF">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（1）具有独立承担民事责任的能力。</w:t>
            </w:r>
          </w:p>
          <w:p w14:paraId="672CFBF5">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（2）具有良好的商业信誉和健全的财务会计制度。</w:t>
            </w:r>
          </w:p>
          <w:p w14:paraId="657B8CCD">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（3）具有履行合同所必需的设备和专业技术能力。</w:t>
            </w:r>
          </w:p>
          <w:p w14:paraId="5101FA84">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（4）有依法缴纳税收和社会保障资金的良好记录。</w:t>
            </w:r>
          </w:p>
          <w:p w14:paraId="2EF8ABC7">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（5）参加政府采购活动前三年内，在经营活动中没有重大违法记录。</w:t>
            </w:r>
          </w:p>
          <w:p w14:paraId="2C935A2B">
            <w:pPr>
              <w:pStyle w:val="42"/>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sz w:val="21"/>
                <w:szCs w:val="21"/>
              </w:rPr>
              <w:t>（6）法律、行政法规规定的其他条件。</w:t>
            </w:r>
          </w:p>
          <w:p w14:paraId="32AE3971">
            <w:pPr>
              <w:keepNext w:val="0"/>
              <w:keepLines w:val="0"/>
              <w:widowControl/>
              <w:numPr>
                <w:ilvl w:val="0"/>
                <w:numId w:val="0"/>
              </w:numPr>
              <w:suppressLineNumbers w:val="0"/>
              <w:spacing w:before="152" w:beforeAutospacing="0" w:after="100" w:afterAutospacing="1" w:line="360" w:lineRule="atLeast"/>
              <w:ind w:right="0" w:right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sz w:val="21"/>
                <w:szCs w:val="21"/>
                <w:lang w:val="en-US" w:eastAsia="zh-CN"/>
              </w:rPr>
              <w:t>2、</w:t>
            </w:r>
            <w:r>
              <w:rPr>
                <w:rFonts w:hint="eastAsia" w:ascii="宋体" w:hAnsi="宋体" w:eastAsia="宋体" w:cs="宋体"/>
                <w:i w:val="0"/>
                <w:iCs w:val="0"/>
                <w:caps w:val="0"/>
                <w:color w:val="000000"/>
                <w:spacing w:val="0"/>
                <w:sz w:val="21"/>
                <w:szCs w:val="21"/>
              </w:rPr>
              <w:t>落实政府采购政策需满足的资格要求：</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专门面向：</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中小企业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小微企业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监狱企业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福利性单位。</w:t>
            </w:r>
          </w:p>
          <w:p w14:paraId="02E0C864">
            <w:pPr>
              <w:keepNext w:val="0"/>
              <w:keepLines w:val="0"/>
              <w:widowControl/>
              <w:numPr>
                <w:ilvl w:val="0"/>
                <w:numId w:val="0"/>
              </w:numPr>
              <w:suppressLineNumbers w:val="0"/>
              <w:spacing w:before="152" w:beforeAutospacing="0" w:after="100" w:afterAutospacing="1" w:line="360" w:lineRule="atLeast"/>
              <w:ind w:right="0" w:rightChars="0"/>
              <w:jc w:val="left"/>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77CECB22">
            <w:pPr>
              <w:keepNext w:val="0"/>
              <w:keepLines w:val="0"/>
              <w:widowControl/>
              <w:suppressLineNumbers w:val="0"/>
              <w:spacing w:before="152" w:beforeAutospacing="0" w:after="0" w:afterAutospacing="1" w:line="360" w:lineRule="atLeast"/>
              <w:ind w:right="0"/>
              <w:jc w:val="left"/>
            </w:pPr>
            <w:r>
              <w:rPr>
                <w:rFonts w:hint="eastAsia" w:ascii="宋体" w:hAnsi="宋体" w:eastAsia="宋体" w:cs="宋体"/>
                <w:i w:val="0"/>
                <w:iCs w:val="0"/>
                <w:caps w:val="0"/>
                <w:color w:val="000000"/>
                <w:spacing w:val="0"/>
                <w:kern w:val="0"/>
                <w:sz w:val="21"/>
                <w:szCs w:val="21"/>
                <w:highlight w:val="none"/>
                <w:lang w:val="en-US" w:eastAsia="zh-CN" w:bidi="ar"/>
              </w:rPr>
              <w:t>3</w:t>
            </w:r>
            <w:r>
              <w:rPr>
                <w:rFonts w:hint="eastAsia" w:ascii="宋体" w:hAnsi="宋体" w:eastAsia="宋体" w:cs="宋体"/>
                <w:i w:val="0"/>
                <w:iCs w:val="0"/>
                <w:caps w:val="0"/>
                <w:color w:val="000000"/>
                <w:spacing w:val="0"/>
                <w:kern w:val="0"/>
                <w:sz w:val="21"/>
                <w:szCs w:val="21"/>
                <w:lang w:val="en-US" w:eastAsia="zh-CN" w:bidi="ar"/>
              </w:rPr>
              <w:t>、本项目的特定资格要求：</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u w:val="none"/>
                <w:lang w:val="en-US" w:eastAsia="zh-CN" w:bidi="ar"/>
              </w:rPr>
              <w:t xml:space="preserve"> 。</w:t>
            </w:r>
          </w:p>
          <w:p w14:paraId="5FE526B6">
            <w:pPr>
              <w:keepNext w:val="0"/>
              <w:keepLines w:val="0"/>
              <w:widowControl/>
              <w:suppressLineNumbers w:val="0"/>
              <w:spacing w:before="152" w:beforeAutospacing="0" w:after="100" w:afterAutospacing="1" w:line="360" w:lineRule="atLeast"/>
              <w:ind w:right="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75E74289">
            <w:pPr>
              <w:keepNext w:val="0"/>
              <w:keepLines w:val="0"/>
              <w:widowControl/>
              <w:suppressLineNumbers w:val="0"/>
              <w:spacing w:before="152" w:beforeAutospacing="0" w:after="100" w:afterAutospacing="1" w:line="360" w:lineRule="atLeast"/>
              <w:ind w:right="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2E23F697">
            <w:pPr>
              <w:keepNext w:val="0"/>
              <w:keepLines w:val="0"/>
              <w:widowControl/>
              <w:suppressLineNumbers w:val="0"/>
              <w:spacing w:before="152" w:beforeAutospacing="0" w:after="100" w:afterAutospacing="1" w:line="360" w:lineRule="atLeast"/>
              <w:ind w:right="0"/>
              <w:jc w:val="left"/>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1579E131">
            <w:pPr>
              <w:keepNext w:val="0"/>
              <w:keepLines w:val="0"/>
              <w:widowControl/>
              <w:suppressLineNumbers w:val="0"/>
              <w:spacing w:before="152" w:beforeAutospacing="0" w:after="10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  不接受   </w:t>
            </w:r>
            <w:r>
              <w:rPr>
                <w:rFonts w:hint="eastAsia" w:ascii="宋体" w:hAnsi="宋体" w:eastAsia="宋体" w:cs="宋体"/>
                <w:i w:val="0"/>
                <w:iCs w:val="0"/>
                <w:caps w:val="0"/>
                <w:color w:val="000000"/>
                <w:spacing w:val="0"/>
                <w:kern w:val="0"/>
                <w:sz w:val="21"/>
                <w:szCs w:val="21"/>
                <w:lang w:val="en-US" w:eastAsia="zh-CN" w:bidi="ar"/>
              </w:rPr>
              <w:t>联合体响应。</w:t>
            </w:r>
          </w:p>
          <w:p w14:paraId="21387D75">
            <w:pPr>
              <w:pStyle w:val="42"/>
              <w:keepNext w:val="0"/>
              <w:keepLines w:val="0"/>
              <w:widowControl/>
              <w:suppressLineNumbers w:val="0"/>
              <w:spacing w:before="76" w:beforeAutospacing="0" w:after="0" w:afterAutospacing="0" w:line="240" w:lineRule="auto"/>
              <w:ind w:right="0" w:firstLine="210" w:firstLineChars="100"/>
              <w:jc w:val="both"/>
              <w:rPr>
                <w:rFonts w:hint="default" w:ascii="Times New Roman" w:hAnsi="Times New Roman" w:eastAsia="宋体" w:cs="Times New Roman"/>
                <w:kern w:val="2"/>
                <w:sz w:val="21"/>
                <w:szCs w:val="24"/>
                <w:lang w:val="en-US" w:eastAsia="zh-CN" w:bidi="ar-SA"/>
              </w:rPr>
            </w:pPr>
          </w:p>
        </w:tc>
      </w:tr>
      <w:tr w14:paraId="54670A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19C9E13E">
            <w:pPr>
              <w:adjustRightInd w:val="0"/>
              <w:snapToGrid w:val="0"/>
              <w:spacing w:line="360" w:lineRule="auto"/>
              <w:jc w:val="center"/>
              <w:rPr>
                <w:rFonts w:ascii="宋体" w:hAnsi="宋体"/>
                <w:szCs w:val="21"/>
              </w:rPr>
            </w:pPr>
            <w:r>
              <w:rPr>
                <w:rFonts w:hint="eastAsia" w:ascii="宋体" w:hAnsi="宋体"/>
                <w:szCs w:val="21"/>
              </w:rPr>
              <w:t>第二章第6.1款</w:t>
            </w:r>
          </w:p>
        </w:tc>
        <w:tc>
          <w:tcPr>
            <w:tcW w:w="2122" w:type="dxa"/>
            <w:noWrap w:val="0"/>
            <w:vAlign w:val="center"/>
          </w:tcPr>
          <w:p w14:paraId="3CC77633">
            <w:pPr>
              <w:adjustRightInd w:val="0"/>
              <w:snapToGrid w:val="0"/>
              <w:spacing w:line="360" w:lineRule="auto"/>
              <w:rPr>
                <w:rFonts w:ascii="宋体" w:hAnsi="宋体"/>
                <w:szCs w:val="21"/>
              </w:rPr>
            </w:pPr>
            <w:r>
              <w:rPr>
                <w:rFonts w:hint="eastAsia" w:ascii="宋体" w:hAnsi="宋体"/>
                <w:szCs w:val="21"/>
              </w:rPr>
              <w:t>联合体形式</w:t>
            </w:r>
          </w:p>
        </w:tc>
        <w:tc>
          <w:tcPr>
            <w:tcW w:w="4792" w:type="dxa"/>
            <w:gridSpan w:val="2"/>
            <w:noWrap w:val="0"/>
            <w:vAlign w:val="center"/>
          </w:tcPr>
          <w:p w14:paraId="41FD78F5">
            <w:pPr>
              <w:adjustRightInd w:val="0"/>
              <w:snapToGrid w:val="0"/>
              <w:rPr>
                <w:rFonts w:ascii="宋体" w:hAnsi="宋体"/>
                <w:color w:val="000000"/>
                <w:szCs w:val="21"/>
              </w:rPr>
            </w:pPr>
            <w:r>
              <w:rPr>
                <w:rFonts w:hint="eastAsia" w:ascii="宋体" w:hAnsi="宋体"/>
                <w:color w:val="000000"/>
                <w:szCs w:val="21"/>
              </w:rPr>
              <w:t>■不接受</w:t>
            </w:r>
          </w:p>
          <w:p w14:paraId="2DB44916">
            <w:pPr>
              <w:adjustRightInd w:val="0"/>
              <w:snapToGrid w:val="0"/>
              <w:rPr>
                <w:rFonts w:ascii="宋体" w:hAnsi="宋体"/>
                <w:szCs w:val="21"/>
              </w:rPr>
            </w:pPr>
            <w:r>
              <w:rPr>
                <w:rFonts w:hint="eastAsia" w:ascii="宋体" w:hAnsi="宋体"/>
                <w:color w:val="000000"/>
                <w:szCs w:val="21"/>
              </w:rPr>
              <w:t>□接受</w:t>
            </w:r>
          </w:p>
        </w:tc>
      </w:tr>
      <w:tr w14:paraId="7D0AC8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35BD4A30">
            <w:pPr>
              <w:adjustRightInd w:val="0"/>
              <w:snapToGrid w:val="0"/>
              <w:jc w:val="center"/>
              <w:rPr>
                <w:rFonts w:ascii="宋体" w:hAnsi="宋体"/>
                <w:szCs w:val="21"/>
              </w:rPr>
            </w:pPr>
            <w:r>
              <w:rPr>
                <w:rFonts w:hint="eastAsia" w:ascii="宋体" w:hAnsi="宋体"/>
                <w:szCs w:val="21"/>
              </w:rPr>
              <w:t>第二章第6.2款</w:t>
            </w:r>
          </w:p>
        </w:tc>
        <w:tc>
          <w:tcPr>
            <w:tcW w:w="2122" w:type="dxa"/>
            <w:noWrap w:val="0"/>
            <w:vAlign w:val="center"/>
          </w:tcPr>
          <w:p w14:paraId="5805C9A6">
            <w:pPr>
              <w:rPr>
                <w:rFonts w:ascii="宋体" w:hAnsi="宋体"/>
                <w:szCs w:val="21"/>
              </w:rPr>
            </w:pPr>
            <w:r>
              <w:rPr>
                <w:rFonts w:hint="eastAsia" w:ascii="宋体" w:hAnsi="宋体"/>
                <w:szCs w:val="21"/>
              </w:rPr>
              <w:t>对联合体各方的要求</w:t>
            </w:r>
          </w:p>
        </w:tc>
        <w:tc>
          <w:tcPr>
            <w:tcW w:w="4792" w:type="dxa"/>
            <w:gridSpan w:val="2"/>
            <w:noWrap w:val="0"/>
            <w:vAlign w:val="center"/>
          </w:tcPr>
          <w:p w14:paraId="1087AD28">
            <w:pPr>
              <w:adjustRightInd w:val="0"/>
              <w:snapToGrid w:val="0"/>
              <w:rPr>
                <w:rFonts w:ascii="宋体" w:hAnsi="宋体"/>
                <w:szCs w:val="21"/>
              </w:rPr>
            </w:pPr>
            <w:r>
              <w:rPr>
                <w:rFonts w:hint="eastAsia" w:ascii="宋体" w:hAnsi="宋体"/>
                <w:szCs w:val="21"/>
              </w:rPr>
              <w:t>/</w:t>
            </w:r>
          </w:p>
        </w:tc>
      </w:tr>
      <w:tr w14:paraId="4B3A1C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41992EB3">
            <w:pPr>
              <w:adjustRightInd w:val="0"/>
              <w:snapToGrid w:val="0"/>
              <w:spacing w:line="360" w:lineRule="auto"/>
              <w:jc w:val="center"/>
              <w:rPr>
                <w:rFonts w:ascii="宋体" w:hAnsi="宋体"/>
                <w:szCs w:val="21"/>
              </w:rPr>
            </w:pPr>
            <w:r>
              <w:rPr>
                <w:rFonts w:hint="eastAsia" w:ascii="宋体" w:hAnsi="宋体"/>
                <w:szCs w:val="21"/>
              </w:rPr>
              <w:t>第二章第7.1款</w:t>
            </w:r>
          </w:p>
        </w:tc>
        <w:tc>
          <w:tcPr>
            <w:tcW w:w="2122" w:type="dxa"/>
            <w:noWrap w:val="0"/>
            <w:vAlign w:val="center"/>
          </w:tcPr>
          <w:p w14:paraId="1F6A19C0">
            <w:pPr>
              <w:adjustRightInd w:val="0"/>
              <w:snapToGrid w:val="0"/>
              <w:spacing w:line="360" w:lineRule="auto"/>
              <w:rPr>
                <w:rFonts w:ascii="宋体" w:hAnsi="宋体"/>
                <w:szCs w:val="21"/>
              </w:rPr>
            </w:pPr>
            <w:r>
              <w:rPr>
                <w:rFonts w:hint="eastAsia" w:ascii="宋体" w:hAnsi="宋体"/>
                <w:szCs w:val="21"/>
              </w:rPr>
              <w:t>现场勘察</w:t>
            </w:r>
          </w:p>
        </w:tc>
        <w:tc>
          <w:tcPr>
            <w:tcW w:w="4792" w:type="dxa"/>
            <w:gridSpan w:val="2"/>
            <w:noWrap w:val="0"/>
            <w:vAlign w:val="center"/>
          </w:tcPr>
          <w:p w14:paraId="2E47C690">
            <w:pPr>
              <w:adjustRightInd w:val="0"/>
              <w:snapToGrid w:val="0"/>
              <w:spacing w:line="360" w:lineRule="auto"/>
              <w:rPr>
                <w:rFonts w:ascii="宋体" w:hAnsi="宋体"/>
                <w:szCs w:val="21"/>
              </w:rPr>
            </w:pPr>
            <w:r>
              <w:rPr>
                <w:rFonts w:hint="eastAsia" w:ascii="宋体" w:hAnsi="宋体"/>
                <w:szCs w:val="21"/>
                <w:lang w:val="en-US" w:eastAsia="zh-CN"/>
              </w:rPr>
              <w:t>采购人</w:t>
            </w:r>
            <w:r>
              <w:rPr>
                <w:rFonts w:hint="eastAsia" w:ascii="宋体" w:hAnsi="宋体"/>
                <w:szCs w:val="21"/>
              </w:rPr>
              <w:t>不组织</w:t>
            </w:r>
          </w:p>
        </w:tc>
      </w:tr>
      <w:tr w14:paraId="0326D4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250E66CF">
            <w:pPr>
              <w:rPr>
                <w:rFonts w:ascii="宋体" w:hAnsi="宋体"/>
                <w:szCs w:val="21"/>
              </w:rPr>
            </w:pPr>
            <w:r>
              <w:rPr>
                <w:rFonts w:hint="eastAsia" w:ascii="宋体" w:hAnsi="宋体"/>
                <w:szCs w:val="21"/>
              </w:rPr>
              <w:t>第二章第8.1款</w:t>
            </w:r>
          </w:p>
        </w:tc>
        <w:tc>
          <w:tcPr>
            <w:tcW w:w="2122" w:type="dxa"/>
            <w:noWrap w:val="0"/>
            <w:vAlign w:val="center"/>
          </w:tcPr>
          <w:p w14:paraId="719FCDBE">
            <w:pPr>
              <w:rPr>
                <w:rFonts w:ascii="宋体" w:hAnsi="宋体"/>
                <w:szCs w:val="21"/>
              </w:rPr>
            </w:pPr>
            <w:r>
              <w:rPr>
                <w:rFonts w:hint="eastAsia" w:ascii="宋体" w:hAnsi="宋体"/>
                <w:szCs w:val="21"/>
              </w:rPr>
              <w:t>采购进口产品</w:t>
            </w:r>
          </w:p>
        </w:tc>
        <w:tc>
          <w:tcPr>
            <w:tcW w:w="4792" w:type="dxa"/>
            <w:gridSpan w:val="2"/>
            <w:noWrap w:val="0"/>
            <w:vAlign w:val="center"/>
          </w:tcPr>
          <w:p w14:paraId="0BBF77FD">
            <w:pPr>
              <w:rPr>
                <w:rFonts w:hint="default" w:ascii="宋体" w:hAnsi="宋体" w:eastAsia="宋体"/>
                <w:color w:val="000000"/>
                <w:szCs w:val="21"/>
                <w:lang w:val="en-US" w:eastAsia="zh-CN"/>
              </w:rPr>
            </w:pPr>
            <w:r>
              <w:rPr>
                <w:rFonts w:hint="eastAsia" w:ascii="宋体" w:hAnsi="宋体"/>
                <w:color w:val="000000"/>
                <w:szCs w:val="21"/>
                <w:lang w:val="en-US" w:eastAsia="zh-CN"/>
              </w:rPr>
              <w:t>本项目不适用</w:t>
            </w:r>
          </w:p>
        </w:tc>
      </w:tr>
      <w:tr w14:paraId="598E0F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restart"/>
            <w:noWrap w:val="0"/>
            <w:vAlign w:val="center"/>
          </w:tcPr>
          <w:p w14:paraId="576D6670">
            <w:pPr>
              <w:rPr>
                <w:rFonts w:ascii="宋体" w:hAnsi="宋体"/>
                <w:szCs w:val="21"/>
              </w:rPr>
            </w:pPr>
            <w:r>
              <w:rPr>
                <w:rFonts w:hint="eastAsia" w:ascii="宋体" w:hAnsi="宋体"/>
                <w:szCs w:val="21"/>
              </w:rPr>
              <w:t>第二章第9.1款</w:t>
            </w:r>
          </w:p>
        </w:tc>
        <w:tc>
          <w:tcPr>
            <w:tcW w:w="2122" w:type="dxa"/>
            <w:noWrap w:val="0"/>
            <w:vAlign w:val="center"/>
          </w:tcPr>
          <w:p w14:paraId="1BB1168D">
            <w:pPr>
              <w:rPr>
                <w:rFonts w:ascii="宋体" w:hAnsi="宋体"/>
                <w:szCs w:val="21"/>
              </w:rPr>
            </w:pPr>
            <w:r>
              <w:rPr>
                <w:rFonts w:hint="eastAsia" w:ascii="宋体" w:hAnsi="宋体"/>
                <w:szCs w:val="21"/>
              </w:rPr>
              <w:t>政府采购强制采购：(1)标记★符号的节能产品；(2)其他。</w:t>
            </w:r>
          </w:p>
        </w:tc>
        <w:tc>
          <w:tcPr>
            <w:tcW w:w="4792" w:type="dxa"/>
            <w:gridSpan w:val="2"/>
            <w:noWrap w:val="0"/>
            <w:vAlign w:val="center"/>
          </w:tcPr>
          <w:p w14:paraId="43774E28">
            <w:pPr>
              <w:rPr>
                <w:rFonts w:ascii="宋体" w:hAnsi="宋体"/>
                <w:szCs w:val="21"/>
              </w:rPr>
            </w:pPr>
            <w:r>
              <w:rPr>
                <w:rFonts w:hint="eastAsia" w:ascii="宋体" w:hAnsi="宋体"/>
                <w:szCs w:val="21"/>
              </w:rPr>
              <w:t>/</w:t>
            </w:r>
          </w:p>
        </w:tc>
      </w:tr>
      <w:tr w14:paraId="40AE22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0C4BD60E">
            <w:pPr>
              <w:rPr>
                <w:rFonts w:ascii="宋体" w:hAnsi="宋体"/>
                <w:szCs w:val="21"/>
              </w:rPr>
            </w:pPr>
          </w:p>
        </w:tc>
        <w:tc>
          <w:tcPr>
            <w:tcW w:w="2122" w:type="dxa"/>
            <w:noWrap w:val="0"/>
            <w:vAlign w:val="center"/>
          </w:tcPr>
          <w:p w14:paraId="4AF5EEAC">
            <w:pPr>
              <w:rPr>
                <w:rFonts w:ascii="宋体" w:hAnsi="宋体"/>
                <w:szCs w:val="21"/>
              </w:rPr>
            </w:pPr>
            <w:r>
              <w:rPr>
                <w:rFonts w:hint="eastAsia" w:ascii="宋体" w:hAnsi="宋体"/>
                <w:szCs w:val="21"/>
              </w:rPr>
              <w:t>政府采购优先采购：(1)非标记★符号的节能产品；(2)环境标志产品；(3)两型产品；(4)</w:t>
            </w:r>
            <w:r>
              <w:rPr>
                <w:rFonts w:hint="eastAsia" w:ascii="宋体" w:hAnsi="宋体" w:cs="宋体"/>
                <w:bCs/>
                <w:kern w:val="0"/>
                <w:szCs w:val="21"/>
              </w:rPr>
              <w:t>支持</w:t>
            </w:r>
            <w:r>
              <w:rPr>
                <w:rFonts w:hint="eastAsia" w:ascii="宋体" w:hAnsi="宋体"/>
                <w:szCs w:val="21"/>
              </w:rPr>
              <w:t>中小企业发展；(5)其他。</w:t>
            </w:r>
          </w:p>
        </w:tc>
        <w:tc>
          <w:tcPr>
            <w:tcW w:w="4792" w:type="dxa"/>
            <w:gridSpan w:val="2"/>
            <w:noWrap w:val="0"/>
            <w:vAlign w:val="center"/>
          </w:tcPr>
          <w:p w14:paraId="2FBF7186">
            <w:pPr>
              <w:rPr>
                <w:rFonts w:ascii="宋体" w:hAnsi="宋体"/>
                <w:szCs w:val="21"/>
              </w:rPr>
            </w:pPr>
            <w:r>
              <w:rPr>
                <w:rFonts w:hint="eastAsia" w:ascii="宋体" w:hAnsi="宋体" w:cs="宋体"/>
                <w:bCs/>
                <w:kern w:val="0"/>
                <w:szCs w:val="21"/>
              </w:rPr>
              <w:t>支持</w:t>
            </w:r>
            <w:r>
              <w:rPr>
                <w:rFonts w:hint="eastAsia" w:ascii="宋体" w:hAnsi="宋体"/>
                <w:szCs w:val="21"/>
              </w:rPr>
              <w:t>中小企业发展：</w:t>
            </w:r>
          </w:p>
          <w:p w14:paraId="44D1AB46">
            <w:pPr>
              <w:rPr>
                <w:rFonts w:ascii="宋体" w:hAnsi="宋体"/>
                <w:szCs w:val="21"/>
              </w:rPr>
            </w:pPr>
            <w:r>
              <w:rPr>
                <w:rFonts w:hint="eastAsia" w:ascii="宋体" w:hAnsi="宋体"/>
                <w:szCs w:val="21"/>
              </w:rPr>
              <w:t>1、给予小型和微型企业产品的价格给予</w:t>
            </w:r>
            <w:r>
              <w:rPr>
                <w:rFonts w:hint="eastAsia" w:ascii="宋体" w:hAnsi="宋体"/>
                <w:szCs w:val="21"/>
                <w:lang w:val="en-US" w:eastAsia="zh-CN"/>
              </w:rPr>
              <w:t>10</w:t>
            </w:r>
            <w:r>
              <w:rPr>
                <w:rFonts w:hint="eastAsia" w:ascii="宋体" w:hAnsi="宋体"/>
                <w:szCs w:val="21"/>
              </w:rPr>
              <w:t>%-</w:t>
            </w:r>
            <w:r>
              <w:rPr>
                <w:rFonts w:hint="eastAsia" w:ascii="宋体" w:hAnsi="宋体"/>
                <w:szCs w:val="21"/>
                <w:lang w:val="en-US" w:eastAsia="zh-CN"/>
              </w:rPr>
              <w:t>20</w:t>
            </w:r>
            <w:r>
              <w:rPr>
                <w:rFonts w:hint="eastAsia" w:ascii="宋体" w:hAnsi="宋体"/>
                <w:szCs w:val="21"/>
              </w:rPr>
              <w:t>%的扣除，用扣除后的价格参与评审，本项目具体扣除比例为</w:t>
            </w:r>
            <w:r>
              <w:rPr>
                <w:rFonts w:hint="eastAsia" w:ascii="宋体" w:hAnsi="宋体"/>
                <w:szCs w:val="21"/>
                <w:u w:val="single"/>
                <w:lang w:val="en-US" w:eastAsia="zh-CN"/>
              </w:rPr>
              <w:t xml:space="preserve"> /</w:t>
            </w:r>
            <w:r>
              <w:rPr>
                <w:rFonts w:hint="eastAsia" w:ascii="宋体" w:hAnsi="宋体"/>
                <w:szCs w:val="21"/>
                <w:u w:val="single"/>
              </w:rPr>
              <w:t>％</w:t>
            </w:r>
            <w:r>
              <w:rPr>
                <w:rFonts w:hint="eastAsia" w:ascii="宋体" w:hAnsi="宋体"/>
                <w:szCs w:val="21"/>
              </w:rPr>
              <w:t>。</w:t>
            </w:r>
          </w:p>
          <w:p w14:paraId="333F5C71">
            <w:pPr>
              <w:rPr>
                <w:rFonts w:ascii="宋体" w:hAnsi="宋体"/>
                <w:szCs w:val="21"/>
              </w:rPr>
            </w:pPr>
            <w:r>
              <w:rPr>
                <w:rFonts w:hint="eastAsia" w:ascii="宋体" w:hAnsi="宋体"/>
                <w:szCs w:val="21"/>
              </w:rPr>
              <w:t>2、给予联合体2%-3%的价格扣除。本项目具体扣除比例为</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r>
              <w:rPr>
                <w:rFonts w:hint="eastAsia" w:ascii="宋体" w:hAnsi="宋体"/>
                <w:szCs w:val="21"/>
              </w:rPr>
              <w:t>％。</w:t>
            </w:r>
          </w:p>
        </w:tc>
      </w:tr>
      <w:tr w14:paraId="1061BB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1E6F0D7E">
            <w:pPr>
              <w:rPr>
                <w:rFonts w:ascii="宋体" w:hAnsi="宋体"/>
                <w:szCs w:val="21"/>
              </w:rPr>
            </w:pPr>
          </w:p>
        </w:tc>
        <w:tc>
          <w:tcPr>
            <w:tcW w:w="2122" w:type="dxa"/>
            <w:noWrap w:val="0"/>
            <w:vAlign w:val="center"/>
          </w:tcPr>
          <w:p w14:paraId="69951CF7">
            <w:pPr>
              <w:rPr>
                <w:rFonts w:ascii="宋体" w:hAnsi="宋体"/>
                <w:szCs w:val="21"/>
              </w:rPr>
            </w:pPr>
            <w:r>
              <w:rPr>
                <w:rFonts w:hint="eastAsia" w:ascii="宋体" w:hAnsi="宋体" w:cs="宋体"/>
                <w:bCs/>
                <w:kern w:val="0"/>
                <w:szCs w:val="21"/>
              </w:rPr>
              <w:t>政府采购支持中小企业融资</w:t>
            </w:r>
          </w:p>
        </w:tc>
        <w:tc>
          <w:tcPr>
            <w:tcW w:w="4792" w:type="dxa"/>
            <w:gridSpan w:val="2"/>
            <w:noWrap w:val="0"/>
            <w:vAlign w:val="center"/>
          </w:tcPr>
          <w:p w14:paraId="7DEC9928">
            <w:pPr>
              <w:rPr>
                <w:rFonts w:ascii="宋体" w:hAnsi="宋体"/>
                <w:szCs w:val="21"/>
              </w:rPr>
            </w:pPr>
            <w:r>
              <w:rPr>
                <w:rFonts w:hint="eastAsia" w:ascii="宋体" w:hAnsi="宋体"/>
                <w:szCs w:val="21"/>
              </w:rPr>
              <w:t>有融资需求的，可查询中国湖南政府采购网</w:t>
            </w:r>
            <w:r>
              <w:rPr>
                <w:rFonts w:hint="eastAsia" w:ascii="宋体" w:hAnsi="宋体" w:cs="宋体"/>
                <w:szCs w:val="21"/>
              </w:rPr>
              <w:t>办事指南专栏中相关业务简介。</w:t>
            </w:r>
          </w:p>
        </w:tc>
      </w:tr>
      <w:tr w14:paraId="1133DA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032D7E01">
            <w:pPr>
              <w:rPr>
                <w:rFonts w:ascii="宋体" w:hAnsi="宋体"/>
                <w:szCs w:val="21"/>
              </w:rPr>
            </w:pPr>
          </w:p>
        </w:tc>
        <w:tc>
          <w:tcPr>
            <w:tcW w:w="2122" w:type="dxa"/>
            <w:noWrap w:val="0"/>
            <w:vAlign w:val="center"/>
          </w:tcPr>
          <w:p w14:paraId="670A291C">
            <w:pPr>
              <w:rPr>
                <w:rFonts w:ascii="宋体" w:hAnsi="宋体"/>
                <w:szCs w:val="21"/>
              </w:rPr>
            </w:pPr>
            <w:r>
              <w:rPr>
                <w:rFonts w:hint="eastAsia" w:ascii="宋体" w:hAnsi="宋体" w:cs="宋体"/>
                <w:bCs/>
                <w:kern w:val="0"/>
                <w:szCs w:val="21"/>
              </w:rPr>
              <w:t>政府采购信用担保</w:t>
            </w:r>
          </w:p>
        </w:tc>
        <w:tc>
          <w:tcPr>
            <w:tcW w:w="4792" w:type="dxa"/>
            <w:gridSpan w:val="2"/>
            <w:noWrap w:val="0"/>
            <w:vAlign w:val="center"/>
          </w:tcPr>
          <w:p w14:paraId="1EC34E55">
            <w:pPr>
              <w:rPr>
                <w:rFonts w:ascii="宋体" w:hAnsi="宋体"/>
                <w:szCs w:val="21"/>
              </w:rPr>
            </w:pPr>
            <w:r>
              <w:rPr>
                <w:rFonts w:hint="eastAsia" w:ascii="宋体" w:hAnsi="宋体"/>
                <w:szCs w:val="21"/>
              </w:rPr>
              <w:t>有担保需求的，可查询中国湖南政府采购网</w:t>
            </w:r>
            <w:r>
              <w:rPr>
                <w:rFonts w:hint="eastAsia" w:ascii="宋体" w:hAnsi="宋体" w:cs="宋体"/>
                <w:szCs w:val="21"/>
              </w:rPr>
              <w:t>办事指南专栏中相关业务简介。</w:t>
            </w:r>
          </w:p>
        </w:tc>
      </w:tr>
      <w:tr w14:paraId="2097C8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35F62A2C">
            <w:pPr>
              <w:rPr>
                <w:rFonts w:ascii="宋体" w:hAnsi="宋体"/>
                <w:szCs w:val="21"/>
              </w:rPr>
            </w:pPr>
          </w:p>
        </w:tc>
        <w:tc>
          <w:tcPr>
            <w:tcW w:w="2122" w:type="dxa"/>
            <w:noWrap w:val="0"/>
            <w:vAlign w:val="center"/>
          </w:tcPr>
          <w:p w14:paraId="61CAEAFF">
            <w:pPr>
              <w:rPr>
                <w:rFonts w:ascii="宋体" w:hAnsi="宋体"/>
                <w:szCs w:val="21"/>
              </w:rPr>
            </w:pPr>
            <w:r>
              <w:rPr>
                <w:rFonts w:hint="eastAsia" w:ascii="宋体" w:hAnsi="宋体"/>
                <w:szCs w:val="21"/>
              </w:rPr>
              <w:t>法律、法规、规章和省级以上财政部门规定的其他内容</w:t>
            </w:r>
          </w:p>
        </w:tc>
        <w:tc>
          <w:tcPr>
            <w:tcW w:w="4792" w:type="dxa"/>
            <w:gridSpan w:val="2"/>
            <w:noWrap w:val="0"/>
            <w:vAlign w:val="center"/>
          </w:tcPr>
          <w:p w14:paraId="350A5D78">
            <w:pPr>
              <w:rPr>
                <w:rFonts w:ascii="宋体" w:hAnsi="宋体"/>
                <w:szCs w:val="21"/>
              </w:rPr>
            </w:pPr>
            <w:r>
              <w:rPr>
                <w:rFonts w:hint="eastAsia"/>
                <w:szCs w:val="21"/>
              </w:rPr>
              <w:t>请在财政部门指定媒体上查阅相关信息并及时填写</w:t>
            </w:r>
          </w:p>
        </w:tc>
      </w:tr>
      <w:tr w14:paraId="72D4A0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4"/>
            <w:noWrap w:val="0"/>
            <w:vAlign w:val="center"/>
          </w:tcPr>
          <w:p w14:paraId="4DC3707F">
            <w:pPr>
              <w:adjustRightInd w:val="0"/>
              <w:snapToGrid w:val="0"/>
              <w:spacing w:line="360" w:lineRule="auto"/>
              <w:rPr>
                <w:rFonts w:ascii="宋体" w:hAnsi="宋体"/>
                <w:b/>
                <w:szCs w:val="21"/>
              </w:rPr>
            </w:pPr>
            <w:r>
              <w:rPr>
                <w:rFonts w:hint="eastAsia" w:ascii="宋体" w:hAnsi="宋体"/>
                <w:b/>
                <w:szCs w:val="21"/>
              </w:rPr>
              <w:t>二、磋商文件</w:t>
            </w:r>
          </w:p>
        </w:tc>
      </w:tr>
      <w:tr w14:paraId="50C8DB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1931" w:type="dxa"/>
            <w:vMerge w:val="restart"/>
            <w:noWrap w:val="0"/>
            <w:vAlign w:val="center"/>
          </w:tcPr>
          <w:p w14:paraId="21C1DE38">
            <w:pPr>
              <w:adjustRightInd w:val="0"/>
              <w:snapToGrid w:val="0"/>
              <w:spacing w:line="360" w:lineRule="auto"/>
              <w:jc w:val="center"/>
              <w:rPr>
                <w:rFonts w:ascii="宋体" w:hAnsi="宋体"/>
                <w:szCs w:val="21"/>
              </w:rPr>
            </w:pPr>
            <w:r>
              <w:rPr>
                <w:rFonts w:hint="eastAsia" w:ascii="宋体" w:hAnsi="宋体"/>
                <w:szCs w:val="21"/>
              </w:rPr>
              <w:t>第二章第10.3款</w:t>
            </w:r>
          </w:p>
        </w:tc>
        <w:tc>
          <w:tcPr>
            <w:tcW w:w="2122" w:type="dxa"/>
            <w:vMerge w:val="restart"/>
            <w:noWrap w:val="0"/>
            <w:vAlign w:val="center"/>
          </w:tcPr>
          <w:p w14:paraId="15B11EA8">
            <w:pPr>
              <w:adjustRightInd w:val="0"/>
              <w:snapToGrid w:val="0"/>
              <w:spacing w:line="360" w:lineRule="auto"/>
              <w:jc w:val="center"/>
              <w:rPr>
                <w:rFonts w:ascii="宋体" w:hAnsi="宋体"/>
                <w:color w:val="000000"/>
                <w:szCs w:val="21"/>
              </w:rPr>
            </w:pPr>
            <w:r>
              <w:rPr>
                <w:rFonts w:hint="eastAsia" w:ascii="宋体" w:hAnsi="宋体"/>
                <w:kern w:val="0"/>
              </w:rPr>
              <w:t>磋商</w:t>
            </w:r>
            <w:r>
              <w:rPr>
                <w:rFonts w:hint="eastAsia" w:ascii="宋体" w:hAnsi="宋体"/>
                <w:color w:val="000000"/>
                <w:szCs w:val="21"/>
              </w:rPr>
              <w:t>文件的可能实质性变动内容</w:t>
            </w:r>
          </w:p>
        </w:tc>
        <w:tc>
          <w:tcPr>
            <w:tcW w:w="675" w:type="dxa"/>
            <w:tcBorders>
              <w:bottom w:val="single" w:color="auto" w:sz="4" w:space="0"/>
              <w:right w:val="single" w:color="auto" w:sz="4" w:space="0"/>
            </w:tcBorders>
            <w:noWrap w:val="0"/>
            <w:vAlign w:val="center"/>
          </w:tcPr>
          <w:p w14:paraId="58568D05">
            <w:pPr>
              <w:adjustRightInd w:val="0"/>
              <w:snapToGrid w:val="0"/>
              <w:jc w:val="left"/>
              <w:rPr>
                <w:rFonts w:ascii="宋体" w:hAnsi="宋体"/>
                <w:color w:val="000000"/>
                <w:szCs w:val="21"/>
                <w:u w:val="single"/>
              </w:rPr>
            </w:pPr>
            <w:r>
              <w:rPr>
                <w:rFonts w:hint="eastAsia" w:ascii="宋体" w:hAnsi="宋体"/>
                <w:color w:val="000000"/>
                <w:szCs w:val="21"/>
              </w:rPr>
              <w:t>技术</w:t>
            </w:r>
          </w:p>
        </w:tc>
        <w:tc>
          <w:tcPr>
            <w:tcW w:w="4117" w:type="dxa"/>
            <w:tcBorders>
              <w:left w:val="single" w:color="auto" w:sz="4" w:space="0"/>
              <w:bottom w:val="single" w:color="auto" w:sz="4" w:space="0"/>
            </w:tcBorders>
            <w:noWrap w:val="0"/>
            <w:vAlign w:val="center"/>
          </w:tcPr>
          <w:p w14:paraId="2D26EBDC">
            <w:pPr>
              <w:adjustRightInd w:val="0"/>
              <w:snapToGrid w:val="0"/>
              <w:jc w:val="left"/>
              <w:rPr>
                <w:rFonts w:ascii="宋体" w:hAnsi="宋体"/>
                <w:color w:val="000000"/>
                <w:szCs w:val="21"/>
                <w:u w:val="single"/>
              </w:rPr>
            </w:pPr>
            <w:r>
              <w:rPr>
                <w:rFonts w:hint="eastAsia" w:ascii="宋体" w:hAnsi="宋体"/>
                <w:color w:val="000000"/>
                <w:szCs w:val="21"/>
              </w:rPr>
              <w:t>具体详见第四章。</w:t>
            </w:r>
          </w:p>
        </w:tc>
      </w:tr>
      <w:tr w14:paraId="23834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931" w:type="dxa"/>
            <w:vMerge w:val="continue"/>
            <w:noWrap w:val="0"/>
            <w:vAlign w:val="center"/>
          </w:tcPr>
          <w:p w14:paraId="0893237D">
            <w:pPr>
              <w:adjustRightInd w:val="0"/>
              <w:snapToGrid w:val="0"/>
              <w:spacing w:line="360" w:lineRule="auto"/>
              <w:jc w:val="center"/>
              <w:rPr>
                <w:rFonts w:ascii="宋体" w:hAnsi="宋体"/>
                <w:szCs w:val="21"/>
              </w:rPr>
            </w:pPr>
          </w:p>
        </w:tc>
        <w:tc>
          <w:tcPr>
            <w:tcW w:w="2122" w:type="dxa"/>
            <w:vMerge w:val="continue"/>
            <w:noWrap w:val="0"/>
            <w:vAlign w:val="center"/>
          </w:tcPr>
          <w:p w14:paraId="0E18C3B9">
            <w:pPr>
              <w:adjustRightInd w:val="0"/>
              <w:snapToGrid w:val="0"/>
              <w:spacing w:line="360" w:lineRule="auto"/>
              <w:jc w:val="center"/>
              <w:rPr>
                <w:rFonts w:ascii="宋体" w:hAnsi="宋体"/>
                <w:color w:val="000000"/>
                <w:szCs w:val="21"/>
              </w:rPr>
            </w:pPr>
          </w:p>
        </w:tc>
        <w:tc>
          <w:tcPr>
            <w:tcW w:w="675" w:type="dxa"/>
            <w:tcBorders>
              <w:top w:val="single" w:color="auto" w:sz="4" w:space="0"/>
              <w:bottom w:val="single" w:color="auto" w:sz="4" w:space="0"/>
              <w:right w:val="single" w:color="auto" w:sz="4" w:space="0"/>
            </w:tcBorders>
            <w:noWrap w:val="0"/>
            <w:vAlign w:val="center"/>
          </w:tcPr>
          <w:p w14:paraId="7BECC700">
            <w:pPr>
              <w:adjustRightInd w:val="0"/>
              <w:snapToGrid w:val="0"/>
              <w:jc w:val="left"/>
              <w:rPr>
                <w:rFonts w:ascii="宋体" w:hAnsi="宋体"/>
                <w:color w:val="000000"/>
                <w:szCs w:val="21"/>
              </w:rPr>
            </w:pPr>
            <w:r>
              <w:rPr>
                <w:rFonts w:hint="eastAsia" w:ascii="宋体" w:hAnsi="宋体"/>
                <w:color w:val="000000"/>
                <w:szCs w:val="21"/>
              </w:rPr>
              <w:t>服务</w:t>
            </w:r>
          </w:p>
        </w:tc>
        <w:tc>
          <w:tcPr>
            <w:tcW w:w="4117" w:type="dxa"/>
            <w:tcBorders>
              <w:top w:val="single" w:color="auto" w:sz="4" w:space="0"/>
              <w:left w:val="single" w:color="auto" w:sz="4" w:space="0"/>
              <w:bottom w:val="single" w:color="auto" w:sz="4" w:space="0"/>
            </w:tcBorders>
            <w:noWrap w:val="0"/>
            <w:vAlign w:val="center"/>
          </w:tcPr>
          <w:p w14:paraId="31CDDB96">
            <w:pPr>
              <w:adjustRightInd w:val="0"/>
              <w:snapToGrid w:val="0"/>
              <w:jc w:val="left"/>
              <w:rPr>
                <w:rFonts w:ascii="宋体" w:hAnsi="宋体"/>
                <w:color w:val="000000"/>
                <w:szCs w:val="21"/>
                <w:u w:val="single"/>
              </w:rPr>
            </w:pPr>
            <w:r>
              <w:rPr>
                <w:rFonts w:hint="eastAsia" w:ascii="宋体" w:hAnsi="宋体"/>
                <w:color w:val="000000"/>
                <w:szCs w:val="21"/>
              </w:rPr>
              <w:t>具体详见第四章。</w:t>
            </w:r>
          </w:p>
        </w:tc>
      </w:tr>
      <w:tr w14:paraId="19B2A9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1931" w:type="dxa"/>
            <w:vMerge w:val="continue"/>
            <w:noWrap w:val="0"/>
            <w:vAlign w:val="center"/>
          </w:tcPr>
          <w:p w14:paraId="73D77CC4">
            <w:pPr>
              <w:adjustRightInd w:val="0"/>
              <w:snapToGrid w:val="0"/>
              <w:spacing w:line="360" w:lineRule="auto"/>
              <w:jc w:val="center"/>
              <w:rPr>
                <w:rFonts w:ascii="宋体" w:hAnsi="宋体"/>
                <w:szCs w:val="21"/>
              </w:rPr>
            </w:pPr>
          </w:p>
        </w:tc>
        <w:tc>
          <w:tcPr>
            <w:tcW w:w="2122" w:type="dxa"/>
            <w:vMerge w:val="continue"/>
            <w:noWrap w:val="0"/>
            <w:vAlign w:val="center"/>
          </w:tcPr>
          <w:p w14:paraId="0FB749F1">
            <w:pPr>
              <w:adjustRightInd w:val="0"/>
              <w:snapToGrid w:val="0"/>
              <w:spacing w:line="360" w:lineRule="auto"/>
              <w:jc w:val="center"/>
              <w:rPr>
                <w:rFonts w:ascii="宋体" w:hAnsi="宋体"/>
                <w:color w:val="000000"/>
                <w:szCs w:val="21"/>
              </w:rPr>
            </w:pPr>
          </w:p>
        </w:tc>
        <w:tc>
          <w:tcPr>
            <w:tcW w:w="675" w:type="dxa"/>
            <w:tcBorders>
              <w:top w:val="single" w:color="auto" w:sz="4" w:space="0"/>
              <w:right w:val="single" w:color="auto" w:sz="4" w:space="0"/>
            </w:tcBorders>
            <w:noWrap w:val="0"/>
            <w:vAlign w:val="center"/>
          </w:tcPr>
          <w:p w14:paraId="78CADFBE">
            <w:pPr>
              <w:adjustRightInd w:val="0"/>
              <w:snapToGrid w:val="0"/>
              <w:jc w:val="left"/>
              <w:rPr>
                <w:rFonts w:ascii="宋体" w:hAnsi="宋体"/>
                <w:color w:val="000000"/>
                <w:szCs w:val="21"/>
              </w:rPr>
            </w:pPr>
            <w:r>
              <w:rPr>
                <w:rFonts w:hint="eastAsia" w:ascii="宋体" w:hAnsi="宋体"/>
                <w:color w:val="000000"/>
                <w:szCs w:val="21"/>
              </w:rPr>
              <w:t>合同条款</w:t>
            </w:r>
          </w:p>
        </w:tc>
        <w:tc>
          <w:tcPr>
            <w:tcW w:w="4117" w:type="dxa"/>
            <w:tcBorders>
              <w:top w:val="single" w:color="auto" w:sz="4" w:space="0"/>
              <w:left w:val="single" w:color="auto" w:sz="4" w:space="0"/>
            </w:tcBorders>
            <w:noWrap w:val="0"/>
            <w:vAlign w:val="center"/>
          </w:tcPr>
          <w:p w14:paraId="25ABAE48">
            <w:pPr>
              <w:adjustRightInd w:val="0"/>
              <w:snapToGrid w:val="0"/>
              <w:jc w:val="left"/>
              <w:rPr>
                <w:rFonts w:ascii="宋体" w:hAnsi="宋体"/>
                <w:color w:val="000000"/>
                <w:szCs w:val="21"/>
                <w:u w:val="single"/>
              </w:rPr>
            </w:pPr>
            <w:r>
              <w:rPr>
                <w:rFonts w:hint="eastAsia" w:ascii="宋体" w:hAnsi="宋体"/>
                <w:color w:val="000000"/>
                <w:szCs w:val="21"/>
              </w:rPr>
              <w:t>具体详见第三、四章。</w:t>
            </w:r>
          </w:p>
        </w:tc>
      </w:tr>
      <w:tr w14:paraId="208BC7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931" w:type="dxa"/>
            <w:noWrap w:val="0"/>
            <w:vAlign w:val="center"/>
          </w:tcPr>
          <w:p w14:paraId="6EFDC0A7">
            <w:pPr>
              <w:adjustRightInd w:val="0"/>
              <w:snapToGrid w:val="0"/>
              <w:spacing w:line="360" w:lineRule="auto"/>
              <w:jc w:val="center"/>
              <w:rPr>
                <w:rFonts w:ascii="宋体" w:hAnsi="宋体"/>
                <w:szCs w:val="21"/>
              </w:rPr>
            </w:pPr>
            <w:r>
              <w:rPr>
                <w:rFonts w:hint="eastAsia" w:ascii="宋体" w:hAnsi="宋体"/>
                <w:szCs w:val="21"/>
              </w:rPr>
              <w:t>第二章第11.1款</w:t>
            </w:r>
          </w:p>
        </w:tc>
        <w:tc>
          <w:tcPr>
            <w:tcW w:w="2122" w:type="dxa"/>
            <w:noWrap w:val="0"/>
            <w:vAlign w:val="center"/>
          </w:tcPr>
          <w:p w14:paraId="67699C2D">
            <w:pPr>
              <w:adjustRightInd w:val="0"/>
              <w:snapToGrid w:val="0"/>
              <w:rPr>
                <w:rFonts w:ascii="宋体" w:hAnsi="宋体"/>
                <w:color w:val="000000"/>
                <w:szCs w:val="21"/>
              </w:rPr>
            </w:pPr>
            <w:r>
              <w:rPr>
                <w:rFonts w:hint="eastAsia" w:ascii="宋体" w:hAnsi="宋体"/>
                <w:color w:val="000000"/>
                <w:szCs w:val="21"/>
              </w:rPr>
              <w:t>提交首次响应文件的截止时间</w:t>
            </w:r>
          </w:p>
        </w:tc>
        <w:tc>
          <w:tcPr>
            <w:tcW w:w="4792" w:type="dxa"/>
            <w:gridSpan w:val="2"/>
            <w:noWrap w:val="0"/>
            <w:vAlign w:val="center"/>
          </w:tcPr>
          <w:p w14:paraId="56AF63B0">
            <w:pPr>
              <w:adjustRightInd w:val="0"/>
              <w:snapToGrid w:val="0"/>
              <w:jc w:val="left"/>
              <w:rPr>
                <w:rFonts w:ascii="宋体" w:hAnsi="宋体"/>
                <w:b/>
                <w:color w:val="000000"/>
                <w:szCs w:val="21"/>
              </w:rPr>
            </w:pPr>
            <w:r>
              <w:rPr>
                <w:rFonts w:hint="default" w:ascii="宋体" w:hAnsi="宋体"/>
                <w:b/>
                <w:color w:val="000000"/>
                <w:szCs w:val="21"/>
                <w:highlight w:val="none"/>
                <w:lang w:val="en-US" w:eastAsia="zh-CN"/>
              </w:rPr>
              <w:t>202</w:t>
            </w:r>
            <w:r>
              <w:rPr>
                <w:rFonts w:hint="eastAsia" w:ascii="宋体" w:hAnsi="宋体"/>
                <w:b/>
                <w:color w:val="000000"/>
                <w:szCs w:val="21"/>
                <w:highlight w:val="none"/>
                <w:lang w:val="en-US" w:eastAsia="zh-CN"/>
              </w:rPr>
              <w:t>6</w:t>
            </w:r>
            <w:r>
              <w:rPr>
                <w:rFonts w:hint="eastAsia" w:ascii="宋体" w:hAnsi="宋体"/>
                <w:b/>
                <w:color w:val="000000"/>
                <w:szCs w:val="21"/>
                <w:lang w:val="en-US" w:eastAsia="zh-CN"/>
              </w:rPr>
              <w:t>年8月25日 9时30 分（北京时间）</w:t>
            </w:r>
          </w:p>
        </w:tc>
      </w:tr>
      <w:tr w14:paraId="522AB8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45" w:type="dxa"/>
            <w:gridSpan w:val="4"/>
            <w:noWrap w:val="0"/>
            <w:vAlign w:val="center"/>
          </w:tcPr>
          <w:p w14:paraId="0CB7BC95">
            <w:pPr>
              <w:adjustRightInd w:val="0"/>
              <w:snapToGrid w:val="0"/>
              <w:spacing w:line="360" w:lineRule="auto"/>
              <w:rPr>
                <w:rFonts w:ascii="宋体" w:hAnsi="宋体"/>
                <w:szCs w:val="21"/>
              </w:rPr>
            </w:pPr>
            <w:r>
              <w:rPr>
                <w:rFonts w:hint="eastAsia" w:ascii="宋体" w:hAnsi="宋体"/>
                <w:b/>
                <w:szCs w:val="21"/>
              </w:rPr>
              <w:t>三、响应文件的编写</w:t>
            </w:r>
          </w:p>
        </w:tc>
      </w:tr>
      <w:tr w14:paraId="3E0D5D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1931" w:type="dxa"/>
            <w:noWrap w:val="0"/>
            <w:vAlign w:val="center"/>
          </w:tcPr>
          <w:p w14:paraId="385B2611">
            <w:pPr>
              <w:adjustRightInd w:val="0"/>
              <w:snapToGrid w:val="0"/>
              <w:spacing w:line="360" w:lineRule="auto"/>
              <w:jc w:val="center"/>
              <w:rPr>
                <w:rFonts w:ascii="宋体" w:hAnsi="宋体"/>
                <w:szCs w:val="21"/>
              </w:rPr>
            </w:pPr>
            <w:r>
              <w:rPr>
                <w:rFonts w:hint="eastAsia" w:ascii="宋体" w:hAnsi="宋体"/>
                <w:szCs w:val="21"/>
              </w:rPr>
              <w:t>第二章第15.4款</w:t>
            </w:r>
          </w:p>
        </w:tc>
        <w:tc>
          <w:tcPr>
            <w:tcW w:w="2122" w:type="dxa"/>
            <w:noWrap w:val="0"/>
            <w:vAlign w:val="center"/>
          </w:tcPr>
          <w:p w14:paraId="50BCB032">
            <w:pPr>
              <w:adjustRightInd w:val="0"/>
              <w:snapToGrid w:val="0"/>
              <w:jc w:val="left"/>
              <w:rPr>
                <w:rFonts w:hint="eastAsia" w:ascii="宋体" w:hAnsi="宋体" w:eastAsia="宋体" w:cs="Times New Roman"/>
                <w:color w:val="000000"/>
                <w:szCs w:val="21"/>
              </w:rPr>
            </w:pPr>
            <w:r>
              <w:rPr>
                <w:rFonts w:hint="eastAsia" w:ascii="宋体" w:hAnsi="宋体" w:eastAsia="宋体" w:cs="Times New Roman"/>
                <w:color w:val="000000"/>
                <w:szCs w:val="21"/>
              </w:rPr>
              <w:t>采购项目预算</w:t>
            </w:r>
          </w:p>
        </w:tc>
        <w:tc>
          <w:tcPr>
            <w:tcW w:w="4792" w:type="dxa"/>
            <w:gridSpan w:val="2"/>
            <w:noWrap w:val="0"/>
            <w:vAlign w:val="center"/>
          </w:tcPr>
          <w:p w14:paraId="5BAC8BCA">
            <w:pPr>
              <w:adjustRightInd w:val="0"/>
              <w:snapToGrid w:val="0"/>
              <w:jc w:val="left"/>
              <w:rPr>
                <w:rFonts w:hint="default" w:ascii="宋体" w:hAnsi="宋体" w:eastAsia="宋体" w:cs="Times New Roman"/>
                <w:color w:val="000000"/>
                <w:szCs w:val="21"/>
                <w:lang w:val="en-US" w:eastAsia="zh-CN"/>
              </w:rPr>
            </w:pPr>
            <w:r>
              <w:rPr>
                <w:rFonts w:hint="eastAsia" w:ascii="宋体" w:hAnsi="宋体" w:cs="宋体"/>
                <w:sz w:val="21"/>
                <w:szCs w:val="21"/>
                <w:lang w:val="en-US" w:eastAsia="zh-CN"/>
              </w:rPr>
              <w:t>43万元</w:t>
            </w:r>
          </w:p>
        </w:tc>
      </w:tr>
      <w:tr w14:paraId="2B5B40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 w:hRule="atLeast"/>
          <w:jc w:val="center"/>
        </w:trPr>
        <w:tc>
          <w:tcPr>
            <w:tcW w:w="1931" w:type="dxa"/>
            <w:noWrap w:val="0"/>
            <w:vAlign w:val="center"/>
          </w:tcPr>
          <w:p w14:paraId="70DA2E2E">
            <w:pPr>
              <w:adjustRightInd w:val="0"/>
              <w:snapToGrid w:val="0"/>
              <w:spacing w:line="360" w:lineRule="auto"/>
              <w:jc w:val="center"/>
              <w:rPr>
                <w:rFonts w:ascii="宋体" w:hAnsi="宋体"/>
                <w:szCs w:val="21"/>
              </w:rPr>
            </w:pPr>
            <w:r>
              <w:rPr>
                <w:rFonts w:hint="eastAsia" w:ascii="宋体" w:hAnsi="宋体"/>
                <w:szCs w:val="21"/>
              </w:rPr>
              <w:t>第二章第17.1款</w:t>
            </w:r>
          </w:p>
        </w:tc>
        <w:tc>
          <w:tcPr>
            <w:tcW w:w="2122" w:type="dxa"/>
            <w:noWrap w:val="0"/>
            <w:vAlign w:val="center"/>
          </w:tcPr>
          <w:p w14:paraId="154C0CD5">
            <w:pPr>
              <w:adjustRightInd w:val="0"/>
              <w:snapToGrid w:val="0"/>
              <w:spacing w:line="360" w:lineRule="auto"/>
              <w:ind w:left="-533" w:leftChars="-254" w:firstLine="533" w:firstLineChars="254"/>
              <w:jc w:val="center"/>
              <w:rPr>
                <w:rFonts w:ascii="宋体" w:hAnsi="宋体"/>
                <w:szCs w:val="21"/>
              </w:rPr>
            </w:pPr>
            <w:r>
              <w:rPr>
                <w:rFonts w:hint="eastAsia" w:ascii="宋体" w:hAnsi="宋体"/>
                <w:szCs w:val="21"/>
              </w:rPr>
              <w:t>保证金</w:t>
            </w:r>
          </w:p>
        </w:tc>
        <w:tc>
          <w:tcPr>
            <w:tcW w:w="4792" w:type="dxa"/>
            <w:gridSpan w:val="2"/>
            <w:noWrap w:val="0"/>
            <w:vAlign w:val="center"/>
          </w:tcPr>
          <w:p w14:paraId="561B6AB8">
            <w:pPr>
              <w:adjustRightInd w:val="0"/>
              <w:snapToGrid w:val="0"/>
              <w:ind w:right="23" w:rightChars="11"/>
            </w:pPr>
            <w:r>
              <w:rPr>
                <w:rFonts w:hint="eastAsia"/>
                <w:lang w:val="en-US" w:eastAsia="zh-CN"/>
              </w:rPr>
              <w:t>☑</w:t>
            </w:r>
            <w:r>
              <w:rPr>
                <w:rFonts w:hint="eastAsia"/>
              </w:rPr>
              <w:t>不要求提供</w:t>
            </w:r>
          </w:p>
          <w:p w14:paraId="60B8EF6D">
            <w:pPr>
              <w:spacing w:line="260" w:lineRule="exact"/>
            </w:pPr>
            <w:r>
              <w:rPr>
                <w:rFonts w:hint="eastAsia"/>
                <w:lang w:val="en-US" w:eastAsia="zh-CN"/>
              </w:rPr>
              <w:t>□</w:t>
            </w:r>
            <w:r>
              <w:rPr>
                <w:rFonts w:hint="eastAsia"/>
              </w:rPr>
              <w:t>要求提供：（￥元）</w:t>
            </w:r>
          </w:p>
          <w:p w14:paraId="21387E31">
            <w:r>
              <w:rPr>
                <w:rFonts w:hint="eastAsia"/>
              </w:rPr>
              <w:t>投标保证金：</w:t>
            </w:r>
          </w:p>
          <w:p w14:paraId="278A68E7">
            <w:pPr>
              <w:keepNext w:val="0"/>
              <w:keepLines w:val="0"/>
              <w:pageBreakBefore w:val="0"/>
              <w:numPr>
                <w:ilvl w:val="0"/>
                <w:numId w:val="0"/>
              </w:numPr>
              <w:kinsoku/>
              <w:wordWrap/>
              <w:overflowPunct/>
              <w:topLinePunct w:val="0"/>
              <w:autoSpaceDE/>
              <w:autoSpaceDN/>
              <w:bidi w:val="0"/>
              <w:spacing w:line="240" w:lineRule="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（1）以</w:t>
            </w:r>
            <w:r>
              <w:rPr>
                <w:rFonts w:hint="eastAsia" w:ascii="宋体" w:hAnsi="宋体" w:eastAsia="宋体" w:cs="宋体"/>
                <w:color w:val="auto"/>
                <w:szCs w:val="21"/>
              </w:rPr>
              <w:t>支票、汇票、本票、银行</w:t>
            </w:r>
            <w:r>
              <w:rPr>
                <w:rFonts w:hint="eastAsia" w:ascii="宋体" w:hAnsi="宋体" w:eastAsia="宋体" w:cs="宋体"/>
                <w:color w:val="auto"/>
                <w:szCs w:val="21"/>
                <w:lang w:val="en-US" w:eastAsia="zh-CN"/>
              </w:rPr>
              <w:t>转账</w:t>
            </w:r>
            <w:r>
              <w:rPr>
                <w:rFonts w:hint="eastAsia" w:ascii="宋体" w:hAnsi="宋体" w:eastAsia="宋体" w:cs="宋体"/>
                <w:szCs w:val="21"/>
              </w:rPr>
              <w:t>等形式缴入如下账户</w:t>
            </w:r>
            <w:r>
              <w:rPr>
                <w:rFonts w:hint="eastAsia" w:ascii="宋体" w:hAnsi="宋体" w:eastAsia="宋体" w:cs="宋体"/>
                <w:szCs w:val="21"/>
                <w:lang w:eastAsia="zh-CN"/>
              </w:rPr>
              <w:t>：</w:t>
            </w:r>
          </w:p>
          <w:p w14:paraId="4321695B">
            <w:pPr>
              <w:keepNext w:val="0"/>
              <w:keepLines w:val="0"/>
              <w:pageBreakBefore w:val="0"/>
              <w:numPr>
                <w:ilvl w:val="0"/>
                <w:numId w:val="0"/>
              </w:numPr>
              <w:kinsoku/>
              <w:wordWrap/>
              <w:overflowPunct/>
              <w:topLinePunct w:val="0"/>
              <w:autoSpaceDE/>
              <w:autoSpaceDN/>
              <w:bidi w:val="0"/>
              <w:spacing w:line="240" w:lineRule="auto"/>
            </w:pPr>
            <w:r>
              <w:rPr>
                <w:rFonts w:hint="eastAsia" w:ascii="宋体" w:hAnsi="宋体" w:eastAsia="宋体" w:cs="宋体"/>
                <w:color w:val="auto"/>
                <w:szCs w:val="21"/>
                <w:lang w:val="en-US" w:eastAsia="zh-CN"/>
              </w:rPr>
              <w:t>缴纳截止时间：</w:t>
            </w:r>
            <w:r>
              <w:rPr>
                <w:rFonts w:hint="eastAsia" w:ascii="宋体" w:hAnsi="宋体" w:cs="宋体"/>
                <w:color w:val="auto"/>
                <w:szCs w:val="21"/>
                <w:lang w:val="en-US" w:eastAsia="zh-CN"/>
              </w:rPr>
              <w:t xml:space="preserve">  </w:t>
            </w:r>
            <w:r>
              <w:rPr>
                <w:rFonts w:hint="eastAsia" w:ascii="宋体" w:hAnsi="宋体" w:eastAsia="宋体" w:cs="宋体"/>
                <w:color w:val="auto"/>
                <w:szCs w:val="21"/>
                <w:lang w:val="en-US" w:eastAsia="zh-CN"/>
              </w:rPr>
              <w:t>年 月  日  时  分</w:t>
            </w:r>
            <w:r>
              <w:rPr>
                <w:rFonts w:hint="eastAsia" w:ascii="宋体" w:hAnsi="宋体" w:eastAsia="宋体" w:cs="宋体"/>
                <w:color w:val="auto"/>
                <w:szCs w:val="21"/>
                <w:lang w:eastAsia="zh-CN"/>
              </w:rPr>
              <w:t>，</w:t>
            </w:r>
            <w:r>
              <w:rPr>
                <w:rFonts w:hint="eastAsia" w:ascii="宋体" w:hAnsi="宋体" w:eastAsia="宋体" w:cs="宋体"/>
                <w:color w:val="auto"/>
                <w:szCs w:val="21"/>
              </w:rPr>
              <w:t>从</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基本账户缴入如下账户，查询已经到账，视为已缴纳</w:t>
            </w:r>
            <w:r>
              <w:rPr>
                <w:rFonts w:hint="eastAsia" w:ascii="宋体" w:hAnsi="宋体" w:eastAsia="宋体" w:cs="宋体"/>
                <w:color w:val="auto"/>
                <w:szCs w:val="21"/>
                <w:lang w:eastAsia="zh-CN"/>
              </w:rPr>
              <w:t>。</w:t>
            </w:r>
            <w:r>
              <w:rPr>
                <w:rFonts w:hint="eastAsia"/>
              </w:rPr>
              <w:t>任何形式的保证金缴纳方式都以到银行到账时间为准，未按时到账的视为无效投标。</w:t>
            </w:r>
          </w:p>
          <w:p w14:paraId="551B81BD">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帐户户名：湖南明睿工程项目管理有限公司投标保证金专户</w:t>
            </w:r>
          </w:p>
          <w:p w14:paraId="36C6A291">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账户开户银行：建设银行</w:t>
            </w:r>
            <w:r>
              <w:rPr>
                <w:rFonts w:hint="eastAsia" w:ascii="宋体" w:hAnsi="宋体" w:eastAsia="宋体" w:cs="宋体"/>
                <w:b/>
                <w:color w:val="auto"/>
                <w:kern w:val="0"/>
                <w:szCs w:val="21"/>
                <w:lang w:eastAsia="zh-CN"/>
              </w:rPr>
              <w:t>宁乡</w:t>
            </w:r>
            <w:r>
              <w:rPr>
                <w:rFonts w:hint="eastAsia" w:ascii="宋体" w:hAnsi="宋体" w:eastAsia="宋体" w:cs="宋体"/>
                <w:b/>
                <w:color w:val="auto"/>
                <w:kern w:val="0"/>
                <w:szCs w:val="21"/>
              </w:rPr>
              <w:t xml:space="preserve">花明北路支行 </w:t>
            </w:r>
          </w:p>
          <w:p w14:paraId="35C494C3">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 xml:space="preserve">帐号：43050178386300000260   </w:t>
            </w:r>
          </w:p>
          <w:p w14:paraId="0A079896">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金融机构、担保机构出具的保函形式的</w:t>
            </w:r>
            <w:r>
              <w:rPr>
                <w:rFonts w:hint="eastAsia" w:ascii="宋体" w:hAnsi="宋体" w:eastAsia="宋体" w:cs="宋体"/>
                <w:color w:val="auto"/>
                <w:szCs w:val="21"/>
                <w:lang w:eastAsia="zh-CN"/>
              </w:rPr>
              <w:t>：</w:t>
            </w:r>
          </w:p>
          <w:p w14:paraId="34AE436D">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w:t>
            </w:r>
            <w:r>
              <w:rPr>
                <w:rFonts w:hint="eastAsia" w:ascii="宋体" w:hAnsi="宋体" w:eastAsia="宋体" w:cs="宋体"/>
                <w:color w:val="auto"/>
                <w:szCs w:val="21"/>
              </w:rPr>
              <w:t>采用金融机构出具的保函形式的，保函必须由</w:t>
            </w:r>
            <w:r>
              <w:rPr>
                <w:rFonts w:hint="eastAsia" w:ascii="宋体" w:hAnsi="宋体" w:eastAsia="宋体" w:cs="宋体"/>
                <w:color w:val="auto"/>
                <w:szCs w:val="21"/>
                <w:lang w:eastAsia="zh-CN"/>
              </w:rPr>
              <w:t>供应商</w:t>
            </w:r>
            <w:r>
              <w:rPr>
                <w:rFonts w:hint="eastAsia" w:ascii="宋体" w:hAnsi="宋体" w:eastAsia="宋体" w:cs="宋体"/>
                <w:color w:val="auto"/>
                <w:szCs w:val="21"/>
              </w:rPr>
              <w:t>基本账户开户行或授信银行出具。并随保函提供基本账户开户许可证或授信协议书复印件并加盖</w:t>
            </w:r>
            <w:r>
              <w:rPr>
                <w:rFonts w:hint="eastAsia" w:ascii="宋体" w:hAnsi="宋体" w:eastAsia="宋体" w:cs="宋体"/>
                <w:color w:val="auto"/>
                <w:szCs w:val="21"/>
                <w:lang w:eastAsia="zh-CN"/>
              </w:rPr>
              <w:t>供应商</w:t>
            </w:r>
            <w:r>
              <w:rPr>
                <w:rFonts w:hint="eastAsia" w:ascii="宋体" w:hAnsi="宋体" w:eastAsia="宋体" w:cs="宋体"/>
                <w:color w:val="auto"/>
                <w:szCs w:val="21"/>
              </w:rPr>
              <w:t>单位章；</w:t>
            </w:r>
          </w:p>
          <w:p w14:paraId="23F23D58">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eastAsia="zh-CN"/>
              </w:rPr>
              <w:t>、</w:t>
            </w:r>
            <w:r>
              <w:rPr>
                <w:rFonts w:hint="eastAsia" w:ascii="宋体" w:hAnsi="宋体" w:eastAsia="宋体" w:cs="宋体"/>
                <w:color w:val="auto"/>
                <w:szCs w:val="21"/>
              </w:rPr>
              <w:t>采用担保机构出具的保函形式的，担保机构必须属于《湖南省政府采购信用担保试点工作的信用担保机构名单》内机构(可查询中国湖南省政府采购网相关栏目)。</w:t>
            </w:r>
          </w:p>
          <w:p w14:paraId="7C4F8C00">
            <w:pPr>
              <w:pStyle w:val="47"/>
              <w:ind w:left="0" w:leftChars="0" w:firstLine="0" w:firstLineChars="0"/>
            </w:pPr>
            <w:r>
              <w:rPr>
                <w:rFonts w:hint="eastAsia" w:ascii="宋体" w:hAnsi="宋体" w:eastAsia="宋体" w:cs="宋体"/>
                <w:color w:val="auto"/>
                <w:szCs w:val="21"/>
              </w:rPr>
              <w:t>3</w:t>
            </w:r>
            <w:r>
              <w:rPr>
                <w:rFonts w:hint="eastAsia" w:ascii="宋体" w:hAnsi="宋体" w:eastAsia="宋体" w:cs="宋体"/>
                <w:color w:val="auto"/>
                <w:szCs w:val="21"/>
                <w:lang w:eastAsia="zh-CN"/>
              </w:rPr>
              <w:t>、</w:t>
            </w:r>
            <w:r>
              <w:rPr>
                <w:rFonts w:hint="eastAsia" w:ascii="宋体" w:hAnsi="宋体" w:eastAsia="宋体" w:cs="宋体"/>
                <w:color w:val="auto"/>
                <w:szCs w:val="21"/>
              </w:rPr>
              <w:t>保函格式为见索即付保函，不得设置兑取条件。</w:t>
            </w:r>
          </w:p>
          <w:p w14:paraId="3962B7B6">
            <w:pPr>
              <w:pStyle w:val="3"/>
            </w:pPr>
            <w:r>
              <w:t>注：</w:t>
            </w:r>
            <w:r>
              <w:rPr>
                <w:rFonts w:hint="eastAsia"/>
              </w:rPr>
              <w:t>（1）</w:t>
            </w:r>
            <w:r>
              <w:t>未按时足额缴纳保证金的，其响应文件将被拒绝。</w:t>
            </w:r>
            <w:r>
              <w:rPr>
                <w:rFonts w:hint="eastAsia"/>
              </w:rPr>
              <w:t>（2）</w:t>
            </w:r>
            <w:r>
              <w:rPr>
                <w:rFonts w:hint="eastAsia"/>
                <w:lang w:eastAsia="zh-CN"/>
              </w:rPr>
              <w:t>缴纳</w:t>
            </w:r>
            <w:r>
              <w:rPr>
                <w:rFonts w:hint="eastAsia"/>
              </w:rPr>
              <w:t>投标保证金时，必须在银行进帐单上注明</w:t>
            </w:r>
            <w:r>
              <w:rPr>
                <w:rFonts w:hint="eastAsia" w:ascii="宋体" w:hAnsi="宋体" w:cs="宋体"/>
                <w:color w:val="000000"/>
                <w:szCs w:val="21"/>
                <w:u w:val="single"/>
                <w:lang w:val="en-US" w:eastAsia="zh-CN"/>
              </w:rPr>
              <w:t xml:space="preserve">    </w:t>
            </w:r>
            <w:r>
              <w:rPr>
                <w:rFonts w:hint="eastAsia"/>
              </w:rPr>
              <w:t>”的投标保证金，如果没注明是</w:t>
            </w:r>
            <w:r>
              <w:rPr>
                <w:rFonts w:hint="eastAsia" w:ascii="宋体" w:hAnsi="宋体" w:cs="宋体"/>
                <w:color w:val="000000"/>
                <w:szCs w:val="21"/>
                <w:u w:val="single"/>
                <w:lang w:val="en-US" w:eastAsia="zh-CN"/>
              </w:rPr>
              <w:t xml:space="preserve">    </w:t>
            </w:r>
            <w:r>
              <w:rPr>
                <w:rFonts w:hint="eastAsia"/>
              </w:rPr>
              <w:t>”的投标保证金，由此造成无法查实是否到帐的，后果由</w:t>
            </w:r>
            <w:r>
              <w:rPr>
                <w:rFonts w:hint="eastAsia"/>
                <w:lang w:eastAsia="zh-CN"/>
              </w:rPr>
              <w:t>供应商</w:t>
            </w:r>
            <w:r>
              <w:rPr>
                <w:rFonts w:hint="eastAsia"/>
              </w:rPr>
              <w:t>自行负责。</w:t>
            </w:r>
            <w:r>
              <w:rPr>
                <w:rFonts w:hint="eastAsia" w:hAnsi="宋体"/>
                <w:szCs w:val="21"/>
              </w:rPr>
              <w:t>（3）</w:t>
            </w:r>
            <w:r>
              <w:rPr>
                <w:rFonts w:hint="eastAsia" w:ascii="宋体" w:hAnsi="宋体" w:cs="宋体"/>
                <w:lang w:eastAsia="zh-CN"/>
              </w:rPr>
              <w:t>成交供应商</w:t>
            </w:r>
            <w:r>
              <w:rPr>
                <w:rFonts w:hint="eastAsia" w:ascii="宋体" w:hAnsi="宋体" w:cs="宋体"/>
              </w:rPr>
              <w:t>需凭与采购人签订的采购合同扫描件方能办理其投标保证金退款手续。否则不予办理！</w:t>
            </w:r>
          </w:p>
        </w:tc>
      </w:tr>
      <w:tr w14:paraId="69E54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43521420">
            <w:pPr>
              <w:adjustRightInd w:val="0"/>
              <w:snapToGrid w:val="0"/>
              <w:spacing w:line="360" w:lineRule="auto"/>
              <w:jc w:val="center"/>
              <w:rPr>
                <w:rFonts w:ascii="宋体" w:hAnsi="宋体"/>
                <w:szCs w:val="21"/>
              </w:rPr>
            </w:pPr>
            <w:r>
              <w:rPr>
                <w:rFonts w:hint="eastAsia" w:ascii="宋体" w:hAnsi="宋体"/>
                <w:szCs w:val="21"/>
              </w:rPr>
              <w:t>第二章第18.1款</w:t>
            </w:r>
          </w:p>
        </w:tc>
        <w:tc>
          <w:tcPr>
            <w:tcW w:w="2122" w:type="dxa"/>
            <w:noWrap w:val="0"/>
            <w:vAlign w:val="center"/>
          </w:tcPr>
          <w:p w14:paraId="5AE76569">
            <w:pPr>
              <w:adjustRightInd w:val="0"/>
              <w:snapToGrid w:val="0"/>
              <w:spacing w:line="360" w:lineRule="auto"/>
              <w:rPr>
                <w:rFonts w:ascii="宋体" w:hAnsi="宋体"/>
                <w:bCs/>
                <w:szCs w:val="21"/>
              </w:rPr>
            </w:pPr>
            <w:r>
              <w:rPr>
                <w:rFonts w:hint="eastAsia" w:ascii="宋体" w:hAnsi="宋体"/>
                <w:bCs/>
                <w:szCs w:val="21"/>
              </w:rPr>
              <w:t>响应文件有效期</w:t>
            </w:r>
          </w:p>
        </w:tc>
        <w:tc>
          <w:tcPr>
            <w:tcW w:w="4792" w:type="dxa"/>
            <w:gridSpan w:val="2"/>
            <w:noWrap w:val="0"/>
            <w:vAlign w:val="center"/>
          </w:tcPr>
          <w:p w14:paraId="0BBA37E7">
            <w:pPr>
              <w:adjustRightInd w:val="0"/>
              <w:snapToGrid w:val="0"/>
              <w:spacing w:line="360" w:lineRule="auto"/>
              <w:rPr>
                <w:rFonts w:ascii="宋体" w:hAnsi="宋体"/>
                <w:bCs/>
                <w:szCs w:val="21"/>
              </w:rPr>
            </w:pPr>
            <w:r>
              <w:rPr>
                <w:rFonts w:hint="eastAsia" w:ascii="宋体" w:hAnsi="宋体"/>
                <w:szCs w:val="21"/>
                <w:u w:val="single"/>
                <w:lang w:val="en-US" w:eastAsia="zh-CN"/>
              </w:rPr>
              <w:t>9</w:t>
            </w:r>
            <w:r>
              <w:rPr>
                <w:rFonts w:hint="eastAsia" w:ascii="宋体" w:hAnsi="宋体"/>
                <w:szCs w:val="21"/>
                <w:u w:val="single"/>
              </w:rPr>
              <w:t>0</w:t>
            </w:r>
            <w:r>
              <w:rPr>
                <w:rFonts w:hint="eastAsia" w:ascii="宋体" w:hAnsi="宋体"/>
                <w:szCs w:val="21"/>
              </w:rPr>
              <w:t>日（日历日）</w:t>
            </w:r>
          </w:p>
        </w:tc>
      </w:tr>
      <w:tr w14:paraId="442B5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0114D25C">
            <w:pPr>
              <w:adjustRightInd w:val="0"/>
              <w:snapToGrid w:val="0"/>
              <w:spacing w:line="360" w:lineRule="auto"/>
              <w:jc w:val="center"/>
              <w:rPr>
                <w:rFonts w:ascii="宋体" w:hAnsi="宋体"/>
                <w:szCs w:val="21"/>
              </w:rPr>
            </w:pPr>
            <w:r>
              <w:rPr>
                <w:rFonts w:hint="eastAsia" w:ascii="宋体" w:hAnsi="宋体"/>
                <w:szCs w:val="21"/>
              </w:rPr>
              <w:t>第二章第19.1款</w:t>
            </w:r>
          </w:p>
        </w:tc>
        <w:tc>
          <w:tcPr>
            <w:tcW w:w="2122" w:type="dxa"/>
            <w:noWrap w:val="0"/>
            <w:vAlign w:val="center"/>
          </w:tcPr>
          <w:p w14:paraId="4C592F48">
            <w:pPr>
              <w:adjustRightInd w:val="0"/>
              <w:snapToGrid w:val="0"/>
              <w:spacing w:line="360" w:lineRule="auto"/>
              <w:rPr>
                <w:rFonts w:ascii="宋体" w:hAnsi="宋体"/>
                <w:szCs w:val="21"/>
              </w:rPr>
            </w:pPr>
            <w:r>
              <w:rPr>
                <w:rFonts w:hint="eastAsia" w:ascii="宋体" w:hAnsi="宋体"/>
                <w:bCs/>
                <w:szCs w:val="21"/>
              </w:rPr>
              <w:t>响应</w:t>
            </w:r>
            <w:r>
              <w:rPr>
                <w:rFonts w:hint="eastAsia" w:ascii="宋体" w:hAnsi="宋体"/>
                <w:szCs w:val="21"/>
              </w:rPr>
              <w:t>文件份数</w:t>
            </w:r>
          </w:p>
        </w:tc>
        <w:tc>
          <w:tcPr>
            <w:tcW w:w="4792" w:type="dxa"/>
            <w:gridSpan w:val="2"/>
            <w:noWrap w:val="0"/>
            <w:vAlign w:val="center"/>
          </w:tcPr>
          <w:p w14:paraId="503CD11B">
            <w:pPr>
              <w:rPr>
                <w:b/>
                <w:color w:val="000000"/>
                <w:szCs w:val="21"/>
              </w:rPr>
            </w:pPr>
            <w:r>
              <w:rPr>
                <w:rFonts w:hint="eastAsia"/>
                <w:b/>
                <w:color w:val="000000"/>
                <w:szCs w:val="21"/>
              </w:rPr>
              <w:t>正本1份，副本2份 投标文件电子文档：1份，电子文件为响应文件正本签章后的彩色扫描件及最后报价清单签章后的彩色扫描件，格式为PDF，并标注供应商名称;单独密封与磋商文件一并提交。</w:t>
            </w:r>
          </w:p>
          <w:p w14:paraId="5E561DA1">
            <w:pPr>
              <w:rPr>
                <w:rFonts w:ascii="宋体" w:hAnsi="宋体"/>
                <w:szCs w:val="21"/>
                <w:u w:val="single"/>
              </w:rPr>
            </w:pPr>
            <w:r>
              <w:rPr>
                <w:rFonts w:hint="eastAsia" w:ascii="宋体" w:hAnsi="宋体"/>
                <w:color w:val="000000"/>
                <w:szCs w:val="21"/>
              </w:rPr>
              <w:t>采用</w:t>
            </w:r>
            <w:r>
              <w:rPr>
                <w:rFonts w:hint="eastAsia" w:ascii="宋体" w:hAnsi="宋体"/>
                <w:color w:val="000000"/>
                <w:szCs w:val="21"/>
                <w:u w:val="single"/>
              </w:rPr>
              <w:t xml:space="preserve"> </w:t>
            </w:r>
            <w:r>
              <w:rPr>
                <w:rFonts w:hint="eastAsia" w:ascii="宋体" w:hAnsi="宋体"/>
                <w:b/>
                <w:color w:val="000000"/>
                <w:szCs w:val="21"/>
                <w:u w:val="single"/>
              </w:rPr>
              <w:t>胶装</w:t>
            </w:r>
            <w:r>
              <w:rPr>
                <w:rFonts w:hint="eastAsia" w:ascii="宋体" w:hAnsi="宋体"/>
                <w:color w:val="000000"/>
                <w:szCs w:val="21"/>
                <w:u w:val="single"/>
              </w:rPr>
              <w:t xml:space="preserve"> </w:t>
            </w:r>
            <w:r>
              <w:rPr>
                <w:rFonts w:hint="eastAsia" w:ascii="宋体" w:hAnsi="宋体"/>
                <w:color w:val="000000"/>
                <w:szCs w:val="21"/>
              </w:rPr>
              <w:t>方式装订，装订应牢固、不易拆散和换页，不得采用活页装订，</w:t>
            </w:r>
            <w:r>
              <w:rPr>
                <w:rFonts w:hint="eastAsia" w:ascii="宋体" w:hAnsi="宋体"/>
                <w:color w:val="C00000"/>
                <w:szCs w:val="21"/>
              </w:rPr>
              <w:t>提倡双面打印</w:t>
            </w:r>
            <w:r>
              <w:rPr>
                <w:rFonts w:hint="eastAsia" w:ascii="宋体" w:hAnsi="宋体"/>
                <w:color w:val="000000"/>
                <w:szCs w:val="21"/>
              </w:rPr>
              <w:t>。</w:t>
            </w:r>
            <w:r>
              <w:rPr>
                <w:rFonts w:hint="eastAsia" w:ascii="宋体" w:hAnsi="宋体"/>
                <w:color w:val="000000"/>
                <w:szCs w:val="21"/>
                <w:lang w:eastAsia="zh-CN"/>
              </w:rPr>
              <w:t>响应文件</w:t>
            </w:r>
            <w:r>
              <w:rPr>
                <w:rFonts w:hint="eastAsia" w:ascii="宋体" w:hAnsi="宋体"/>
                <w:color w:val="000000"/>
                <w:szCs w:val="21"/>
              </w:rPr>
              <w:t>的正本与副本请编制目录和页码</w:t>
            </w:r>
            <w:r>
              <w:rPr>
                <w:rFonts w:hint="eastAsia" w:ascii="宋体" w:hAnsi="宋体"/>
                <w:color w:val="000000"/>
                <w:szCs w:val="21"/>
                <w:lang w:eastAsia="zh-CN"/>
              </w:rPr>
              <w:t>（正本和副本需逐页盖章且内容清晰可见，否则视为无效证明材料）</w:t>
            </w:r>
            <w:r>
              <w:rPr>
                <w:rFonts w:hint="eastAsia" w:ascii="宋体" w:hAnsi="宋体"/>
                <w:color w:val="000000"/>
                <w:szCs w:val="21"/>
              </w:rPr>
              <w:t>。</w:t>
            </w:r>
          </w:p>
        </w:tc>
      </w:tr>
      <w:tr w14:paraId="1D090F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6EDFB955">
            <w:pPr>
              <w:adjustRightInd w:val="0"/>
              <w:snapToGrid w:val="0"/>
              <w:spacing w:line="360" w:lineRule="auto"/>
              <w:rPr>
                <w:rFonts w:ascii="宋体" w:hAnsi="宋体"/>
                <w:szCs w:val="21"/>
              </w:rPr>
            </w:pPr>
            <w:r>
              <w:rPr>
                <w:rFonts w:hint="eastAsia" w:ascii="宋体" w:hAnsi="宋体"/>
                <w:szCs w:val="21"/>
              </w:rPr>
              <w:t>第二章第19.3款</w:t>
            </w:r>
          </w:p>
        </w:tc>
        <w:tc>
          <w:tcPr>
            <w:tcW w:w="2122" w:type="dxa"/>
            <w:noWrap w:val="0"/>
            <w:vAlign w:val="center"/>
          </w:tcPr>
          <w:p w14:paraId="22D000E8">
            <w:pPr>
              <w:adjustRightInd w:val="0"/>
              <w:snapToGrid w:val="0"/>
              <w:spacing w:line="360" w:lineRule="auto"/>
              <w:rPr>
                <w:rFonts w:ascii="宋体" w:hAnsi="宋体"/>
                <w:bCs/>
                <w:szCs w:val="21"/>
              </w:rPr>
            </w:pPr>
            <w:r>
              <w:rPr>
                <w:rFonts w:hint="eastAsia" w:ascii="宋体" w:hAnsi="宋体"/>
                <w:bCs/>
                <w:szCs w:val="21"/>
              </w:rPr>
              <w:t>最后报价</w:t>
            </w:r>
          </w:p>
        </w:tc>
        <w:tc>
          <w:tcPr>
            <w:tcW w:w="4792" w:type="dxa"/>
            <w:gridSpan w:val="2"/>
            <w:noWrap w:val="0"/>
            <w:vAlign w:val="center"/>
          </w:tcPr>
          <w:p w14:paraId="1A118BCB">
            <w:pPr>
              <w:rPr>
                <w:b/>
                <w:color w:val="000000"/>
                <w:szCs w:val="21"/>
              </w:rPr>
            </w:pPr>
            <w:r>
              <w:rPr>
                <w:rFonts w:hint="eastAsia"/>
                <w:bCs/>
                <w:color w:val="000000"/>
                <w:szCs w:val="21"/>
              </w:rPr>
              <w:t>现场报价</w:t>
            </w:r>
          </w:p>
        </w:tc>
      </w:tr>
      <w:tr w14:paraId="0ADEC5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4"/>
            <w:noWrap w:val="0"/>
            <w:vAlign w:val="center"/>
          </w:tcPr>
          <w:p w14:paraId="3D4C0FC0">
            <w:pPr>
              <w:adjustRightInd w:val="0"/>
              <w:snapToGrid w:val="0"/>
              <w:spacing w:line="360" w:lineRule="auto"/>
              <w:rPr>
                <w:rFonts w:ascii="宋体" w:hAnsi="宋体"/>
                <w:b/>
                <w:bCs/>
                <w:szCs w:val="21"/>
              </w:rPr>
            </w:pPr>
            <w:r>
              <w:rPr>
                <w:rFonts w:hint="eastAsia" w:ascii="宋体" w:hAnsi="宋体"/>
                <w:b/>
                <w:szCs w:val="21"/>
              </w:rPr>
              <w:t>四、响应文件的递交</w:t>
            </w:r>
          </w:p>
        </w:tc>
      </w:tr>
      <w:tr w14:paraId="071C86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931" w:type="dxa"/>
            <w:noWrap w:val="0"/>
            <w:vAlign w:val="center"/>
          </w:tcPr>
          <w:p w14:paraId="7EA9CA86">
            <w:pPr>
              <w:adjustRightInd w:val="0"/>
              <w:snapToGrid w:val="0"/>
              <w:spacing w:line="360" w:lineRule="auto"/>
              <w:jc w:val="center"/>
              <w:rPr>
                <w:rFonts w:ascii="宋体" w:hAnsi="宋体"/>
                <w:szCs w:val="21"/>
              </w:rPr>
            </w:pPr>
            <w:r>
              <w:rPr>
                <w:rFonts w:hint="eastAsia" w:ascii="宋体" w:hAnsi="宋体"/>
                <w:szCs w:val="21"/>
              </w:rPr>
              <w:t>第二章第20.2款</w:t>
            </w:r>
          </w:p>
        </w:tc>
        <w:tc>
          <w:tcPr>
            <w:tcW w:w="2122" w:type="dxa"/>
            <w:noWrap w:val="0"/>
            <w:vAlign w:val="center"/>
          </w:tcPr>
          <w:p w14:paraId="069B5426">
            <w:pPr>
              <w:adjustRightInd w:val="0"/>
              <w:snapToGrid w:val="0"/>
              <w:spacing w:line="360" w:lineRule="auto"/>
              <w:rPr>
                <w:rFonts w:ascii="宋体" w:hAnsi="宋体"/>
                <w:szCs w:val="21"/>
              </w:rPr>
            </w:pPr>
            <w:r>
              <w:rPr>
                <w:rFonts w:hint="eastAsia" w:ascii="宋体" w:hAnsi="宋体"/>
                <w:szCs w:val="21"/>
              </w:rPr>
              <w:t>封套上应载明的信息</w:t>
            </w:r>
          </w:p>
        </w:tc>
        <w:tc>
          <w:tcPr>
            <w:tcW w:w="4792" w:type="dxa"/>
            <w:gridSpan w:val="2"/>
            <w:noWrap w:val="0"/>
            <w:vAlign w:val="center"/>
          </w:tcPr>
          <w:p w14:paraId="0A8A7618">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项目</w:t>
            </w:r>
            <w:r>
              <w:rPr>
                <w:rFonts w:hint="eastAsia" w:ascii="宋体" w:hAnsi="宋体" w:eastAsia="宋体" w:cs="宋体"/>
                <w:color w:val="auto"/>
                <w:kern w:val="2"/>
                <w:sz w:val="21"/>
                <w:szCs w:val="21"/>
                <w:lang w:val="en-US" w:eastAsia="zh-CN" w:bidi="ar"/>
              </w:rPr>
              <w:t>磋商响应文件</w:t>
            </w:r>
          </w:p>
          <w:p w14:paraId="7D0FB7B6">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政府采购编号：</w:t>
            </w:r>
            <w:r>
              <w:rPr>
                <w:rFonts w:hint="eastAsia" w:ascii="宋体" w:hAnsi="宋体" w:eastAsia="宋体" w:cs="宋体"/>
                <w:color w:val="auto"/>
                <w:kern w:val="2"/>
                <w:sz w:val="21"/>
                <w:szCs w:val="21"/>
                <w:u w:val="single"/>
                <w:lang w:val="en-US" w:eastAsia="zh-CN" w:bidi="ar"/>
              </w:rPr>
              <w:t xml:space="preserve">                       </w:t>
            </w:r>
          </w:p>
          <w:p w14:paraId="78AD11BF">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 xml:space="preserve">委托代理编号： </w:t>
            </w:r>
            <w:r>
              <w:rPr>
                <w:rFonts w:hint="eastAsia" w:ascii="宋体" w:hAnsi="宋体" w:eastAsia="宋体" w:cs="宋体"/>
                <w:color w:val="auto"/>
                <w:kern w:val="2"/>
                <w:sz w:val="21"/>
                <w:szCs w:val="21"/>
                <w:u w:val="single"/>
                <w:lang w:val="en-US" w:eastAsia="zh-CN" w:bidi="ar"/>
              </w:rPr>
              <w:t xml:space="preserve">              </w:t>
            </w:r>
          </w:p>
          <w:p w14:paraId="4E2BF69D">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 xml:space="preserve">供应商名称： </w:t>
            </w:r>
            <w:r>
              <w:rPr>
                <w:rFonts w:hint="eastAsia" w:ascii="宋体" w:hAnsi="宋体" w:eastAsia="宋体" w:cs="宋体"/>
                <w:color w:val="auto"/>
                <w:kern w:val="2"/>
                <w:sz w:val="21"/>
                <w:szCs w:val="21"/>
                <w:u w:val="single"/>
                <w:lang w:val="en-US" w:eastAsia="zh-CN" w:bidi="ar"/>
              </w:rPr>
              <w:t xml:space="preserve">                   </w:t>
            </w:r>
          </w:p>
          <w:p w14:paraId="634FA447">
            <w:pPr>
              <w:adjustRightInd w:val="0"/>
              <w:snapToGrid w:val="0"/>
              <w:spacing w:line="360" w:lineRule="auto"/>
              <w:rPr>
                <w:rFonts w:ascii="宋体" w:hAnsi="宋体"/>
                <w:szCs w:val="21"/>
              </w:rPr>
            </w:pPr>
            <w:r>
              <w:rPr>
                <w:rFonts w:hint="eastAsia" w:ascii="宋体" w:hAnsi="宋体" w:eastAsia="宋体" w:cs="宋体"/>
                <w:color w:val="auto"/>
                <w:kern w:val="2"/>
                <w:sz w:val="21"/>
                <w:szCs w:val="21"/>
                <w:lang w:val="en-US" w:eastAsia="zh-CN" w:bidi="ar"/>
              </w:rPr>
              <w:t>在   年  月   日     时  分之前不得启封</w:t>
            </w:r>
          </w:p>
        </w:tc>
      </w:tr>
      <w:tr w14:paraId="28C9E3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7120B97E">
            <w:pPr>
              <w:adjustRightInd w:val="0"/>
              <w:snapToGrid w:val="0"/>
              <w:spacing w:line="360" w:lineRule="auto"/>
              <w:jc w:val="center"/>
              <w:rPr>
                <w:rFonts w:ascii="宋体" w:hAnsi="宋体"/>
                <w:szCs w:val="21"/>
              </w:rPr>
            </w:pPr>
            <w:r>
              <w:rPr>
                <w:rFonts w:hint="eastAsia" w:ascii="宋体" w:hAnsi="宋体"/>
                <w:szCs w:val="21"/>
              </w:rPr>
              <w:t>第二章第22.1款</w:t>
            </w:r>
          </w:p>
        </w:tc>
        <w:tc>
          <w:tcPr>
            <w:tcW w:w="2122" w:type="dxa"/>
            <w:noWrap w:val="0"/>
            <w:vAlign w:val="center"/>
          </w:tcPr>
          <w:p w14:paraId="11724120">
            <w:pPr>
              <w:adjustRightInd w:val="0"/>
              <w:snapToGrid w:val="0"/>
              <w:spacing w:line="360" w:lineRule="auto"/>
              <w:rPr>
                <w:rFonts w:ascii="宋体" w:hAnsi="宋体" w:cs="宋体"/>
                <w:kern w:val="0"/>
                <w:szCs w:val="21"/>
              </w:rPr>
            </w:pPr>
            <w:r>
              <w:rPr>
                <w:rFonts w:hint="eastAsia" w:ascii="宋体" w:hAnsi="宋体" w:cs="宋体"/>
                <w:kern w:val="0"/>
                <w:szCs w:val="21"/>
              </w:rPr>
              <w:t>响应文件的递交地点</w:t>
            </w:r>
          </w:p>
        </w:tc>
        <w:tc>
          <w:tcPr>
            <w:tcW w:w="4792" w:type="dxa"/>
            <w:gridSpan w:val="2"/>
            <w:noWrap w:val="0"/>
            <w:vAlign w:val="center"/>
          </w:tcPr>
          <w:p w14:paraId="38B3DE76">
            <w:pPr>
              <w:adjustRightInd w:val="0"/>
              <w:snapToGrid w:val="0"/>
              <w:spacing w:line="360" w:lineRule="auto"/>
              <w:rPr>
                <w:rFonts w:ascii="宋体" w:hAnsi="宋体" w:cs="宋体"/>
                <w:kern w:val="0"/>
                <w:szCs w:val="21"/>
              </w:rPr>
            </w:pPr>
            <w:r>
              <w:rPr>
                <w:rFonts w:hint="eastAsia" w:ascii="宋体" w:hAnsi="宋体" w:cs="宋体"/>
                <w:color w:val="auto"/>
                <w:kern w:val="0"/>
                <w:szCs w:val="21"/>
                <w:lang w:eastAsia="zh-CN"/>
              </w:rPr>
              <w:t>溆浦县政府采购评</w:t>
            </w:r>
            <w:r>
              <w:rPr>
                <w:rFonts w:hint="eastAsia" w:ascii="宋体" w:hAnsi="宋体" w:cs="宋体"/>
                <w:color w:val="auto"/>
                <w:kern w:val="0"/>
                <w:szCs w:val="21"/>
                <w:lang w:val="en-US" w:eastAsia="zh-CN"/>
              </w:rPr>
              <w:t>审</w:t>
            </w:r>
            <w:r>
              <w:rPr>
                <w:rFonts w:hint="eastAsia" w:ascii="宋体" w:hAnsi="宋体" w:cs="宋体"/>
                <w:color w:val="auto"/>
                <w:kern w:val="0"/>
                <w:szCs w:val="21"/>
                <w:lang w:eastAsia="zh-CN"/>
              </w:rPr>
              <w:t>室</w:t>
            </w:r>
            <w:r>
              <w:rPr>
                <w:rFonts w:hint="eastAsia" w:ascii="宋体" w:hAnsi="宋体" w:cs="宋体"/>
                <w:color w:val="auto"/>
                <w:kern w:val="0"/>
                <w:szCs w:val="21"/>
              </w:rPr>
              <w:t xml:space="preserve">    </w:t>
            </w:r>
            <w:r>
              <w:rPr>
                <w:rFonts w:hint="eastAsia" w:ascii="宋体" w:hAnsi="宋体" w:cs="宋体"/>
                <w:kern w:val="0"/>
                <w:szCs w:val="21"/>
              </w:rPr>
              <w:t xml:space="preserve">          </w:t>
            </w:r>
          </w:p>
        </w:tc>
      </w:tr>
      <w:tr w14:paraId="695912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8845" w:type="dxa"/>
            <w:gridSpan w:val="4"/>
            <w:noWrap w:val="0"/>
            <w:vAlign w:val="center"/>
          </w:tcPr>
          <w:p w14:paraId="7DB3AB62">
            <w:pPr>
              <w:adjustRightInd w:val="0"/>
              <w:snapToGrid w:val="0"/>
              <w:spacing w:line="360" w:lineRule="auto"/>
              <w:rPr>
                <w:rFonts w:ascii="宋体" w:hAnsi="宋体"/>
                <w:szCs w:val="21"/>
              </w:rPr>
            </w:pPr>
            <w:r>
              <w:rPr>
                <w:rFonts w:hint="eastAsia" w:ascii="宋体" w:hAnsi="宋体"/>
                <w:b/>
                <w:szCs w:val="21"/>
              </w:rPr>
              <w:t>六、成交结果信息公布与供应商质疑</w:t>
            </w:r>
          </w:p>
        </w:tc>
      </w:tr>
      <w:tr w14:paraId="1D8519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2B5E25C6">
            <w:pPr>
              <w:adjustRightInd w:val="0"/>
              <w:snapToGrid w:val="0"/>
              <w:spacing w:line="360" w:lineRule="auto"/>
              <w:jc w:val="center"/>
              <w:rPr>
                <w:rFonts w:ascii="宋体" w:hAnsi="宋体"/>
                <w:szCs w:val="21"/>
              </w:rPr>
            </w:pPr>
            <w:r>
              <w:rPr>
                <w:rFonts w:hint="eastAsia" w:ascii="宋体" w:hAnsi="宋体"/>
                <w:szCs w:val="21"/>
              </w:rPr>
              <w:t>第二章第36.1款、</w:t>
            </w:r>
          </w:p>
        </w:tc>
        <w:tc>
          <w:tcPr>
            <w:tcW w:w="2122" w:type="dxa"/>
            <w:noWrap w:val="0"/>
            <w:vAlign w:val="center"/>
          </w:tcPr>
          <w:p w14:paraId="63CD8149">
            <w:pPr>
              <w:adjustRightInd w:val="0"/>
              <w:snapToGrid w:val="0"/>
              <w:spacing w:line="360" w:lineRule="auto"/>
              <w:rPr>
                <w:rFonts w:ascii="宋体" w:hAnsi="宋体"/>
                <w:szCs w:val="21"/>
              </w:rPr>
            </w:pPr>
            <w:r>
              <w:rPr>
                <w:rFonts w:hint="eastAsia" w:ascii="宋体" w:hAnsi="宋体"/>
                <w:szCs w:val="21"/>
              </w:rPr>
              <w:t>指定的媒体</w:t>
            </w:r>
          </w:p>
        </w:tc>
        <w:tc>
          <w:tcPr>
            <w:tcW w:w="4792" w:type="dxa"/>
            <w:gridSpan w:val="2"/>
            <w:noWrap w:val="0"/>
            <w:vAlign w:val="center"/>
          </w:tcPr>
          <w:p w14:paraId="619F550A">
            <w:pPr>
              <w:adjustRightInd w:val="0"/>
              <w:snapToGrid w:val="0"/>
              <w:spacing w:line="360" w:lineRule="auto"/>
              <w:rPr>
                <w:rFonts w:ascii="宋体" w:hAnsi="宋体"/>
                <w:szCs w:val="21"/>
                <w:u w:val="single"/>
              </w:rPr>
            </w:pPr>
            <w:r>
              <w:rPr>
                <w:rFonts w:hint="eastAsia" w:ascii="宋体" w:hAnsi="宋体"/>
                <w:szCs w:val="21"/>
              </w:rPr>
              <w:t>中国·湖南政府采购网(www.ccgp-hunan.gov.cn)</w:t>
            </w:r>
          </w:p>
        </w:tc>
      </w:tr>
      <w:tr w14:paraId="54ACE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19020027">
            <w:pPr>
              <w:adjustRightInd w:val="0"/>
              <w:snapToGrid w:val="0"/>
              <w:spacing w:line="360" w:lineRule="auto"/>
              <w:jc w:val="center"/>
              <w:rPr>
                <w:rFonts w:ascii="宋体" w:hAnsi="宋体"/>
                <w:szCs w:val="21"/>
              </w:rPr>
            </w:pPr>
            <w:r>
              <w:rPr>
                <w:rFonts w:hint="eastAsia" w:ascii="宋体" w:hAnsi="宋体"/>
                <w:szCs w:val="21"/>
              </w:rPr>
              <w:t>第二章第38.3款</w:t>
            </w:r>
          </w:p>
        </w:tc>
        <w:tc>
          <w:tcPr>
            <w:tcW w:w="2122" w:type="dxa"/>
            <w:noWrap w:val="0"/>
            <w:vAlign w:val="center"/>
          </w:tcPr>
          <w:p w14:paraId="5D63095F">
            <w:pPr>
              <w:adjustRightInd w:val="0"/>
              <w:snapToGrid w:val="0"/>
              <w:spacing w:line="360" w:lineRule="auto"/>
              <w:rPr>
                <w:rFonts w:ascii="宋体" w:hAnsi="宋体"/>
                <w:szCs w:val="21"/>
              </w:rPr>
            </w:pPr>
            <w:r>
              <w:rPr>
                <w:rFonts w:hint="eastAsia" w:ascii="宋体" w:hAnsi="宋体"/>
                <w:szCs w:val="21"/>
              </w:rPr>
              <w:t>履约担保</w:t>
            </w:r>
          </w:p>
        </w:tc>
        <w:tc>
          <w:tcPr>
            <w:tcW w:w="4792" w:type="dxa"/>
            <w:gridSpan w:val="2"/>
            <w:noWrap w:val="0"/>
            <w:vAlign w:val="center"/>
          </w:tcPr>
          <w:p w14:paraId="7586F205">
            <w:pPr>
              <w:adjustRightInd w:val="0"/>
              <w:snapToGrid w:val="0"/>
              <w:spacing w:line="360" w:lineRule="auto"/>
              <w:rPr>
                <w:rFonts w:ascii="宋体" w:hAnsi="宋体"/>
                <w:szCs w:val="21"/>
              </w:rPr>
            </w:pPr>
            <w:r>
              <w:rPr>
                <w:rFonts w:hint="eastAsia" w:ascii="宋体" w:hAnsi="宋体"/>
                <w:color w:val="000000"/>
                <w:szCs w:val="21"/>
              </w:rPr>
              <w:t>不要求提供</w:t>
            </w:r>
          </w:p>
        </w:tc>
      </w:tr>
      <w:tr w14:paraId="45F8F3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4"/>
            <w:noWrap w:val="0"/>
            <w:vAlign w:val="center"/>
          </w:tcPr>
          <w:p w14:paraId="3257A924">
            <w:pPr>
              <w:adjustRightInd w:val="0"/>
              <w:snapToGrid w:val="0"/>
              <w:spacing w:line="360" w:lineRule="auto"/>
              <w:rPr>
                <w:rFonts w:ascii="宋体" w:hAnsi="宋体"/>
                <w:b/>
                <w:szCs w:val="21"/>
              </w:rPr>
            </w:pPr>
            <w:r>
              <w:rPr>
                <w:rFonts w:hint="eastAsia" w:ascii="宋体" w:hAnsi="宋体"/>
                <w:b/>
                <w:szCs w:val="21"/>
              </w:rPr>
              <w:t>七、其他规定</w:t>
            </w:r>
          </w:p>
        </w:tc>
      </w:tr>
      <w:tr w14:paraId="73DA4B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931" w:type="dxa"/>
            <w:noWrap w:val="0"/>
            <w:vAlign w:val="center"/>
          </w:tcPr>
          <w:p w14:paraId="35E8D393">
            <w:pPr>
              <w:adjustRightInd w:val="0"/>
              <w:snapToGrid w:val="0"/>
              <w:spacing w:line="360" w:lineRule="auto"/>
              <w:jc w:val="center"/>
              <w:rPr>
                <w:rFonts w:ascii="宋体" w:hAnsi="宋体"/>
                <w:szCs w:val="21"/>
              </w:rPr>
            </w:pPr>
            <w:r>
              <w:rPr>
                <w:rFonts w:hint="eastAsia" w:ascii="宋体" w:hAnsi="宋体"/>
                <w:szCs w:val="21"/>
              </w:rPr>
              <w:t>第二章第40.1款</w:t>
            </w:r>
          </w:p>
        </w:tc>
        <w:tc>
          <w:tcPr>
            <w:tcW w:w="2122" w:type="dxa"/>
            <w:noWrap w:val="0"/>
            <w:vAlign w:val="center"/>
          </w:tcPr>
          <w:p w14:paraId="28F655D8">
            <w:pPr>
              <w:adjustRightInd w:val="0"/>
              <w:snapToGrid w:val="0"/>
              <w:spacing w:line="360" w:lineRule="auto"/>
              <w:rPr>
                <w:rFonts w:ascii="宋体" w:hAnsi="宋体"/>
                <w:szCs w:val="21"/>
              </w:rPr>
            </w:pPr>
            <w:r>
              <w:rPr>
                <w:rFonts w:hint="eastAsia" w:ascii="宋体" w:hAnsi="宋体"/>
                <w:szCs w:val="21"/>
              </w:rPr>
              <w:t>采购代理服务费</w:t>
            </w:r>
          </w:p>
        </w:tc>
        <w:tc>
          <w:tcPr>
            <w:tcW w:w="4792" w:type="dxa"/>
            <w:gridSpan w:val="2"/>
            <w:noWrap w:val="0"/>
            <w:vAlign w:val="center"/>
          </w:tcPr>
          <w:p w14:paraId="0BD20E00">
            <w:pPr>
              <w:adjustRightInd w:val="0"/>
              <w:snapToGrid w:val="0"/>
              <w:rPr>
                <w:rFonts w:ascii="宋体" w:hAnsi="宋体"/>
                <w:szCs w:val="21"/>
              </w:rPr>
            </w:pPr>
            <w:r>
              <w:rPr>
                <w:rFonts w:hint="eastAsia" w:ascii="宋体" w:hAnsi="宋体"/>
                <w:szCs w:val="21"/>
              </w:rPr>
              <w:t>采购代理服务费</w:t>
            </w:r>
            <w:r>
              <w:rPr>
                <w:rFonts w:hint="eastAsia" w:ascii="宋体" w:hAnsi="宋体"/>
                <w:szCs w:val="21"/>
                <w:lang w:val="en-US" w:eastAsia="zh-CN"/>
              </w:rPr>
              <w:t>参照国家计委计价格[2002]1980号文标准收取。</w:t>
            </w:r>
          </w:p>
        </w:tc>
      </w:tr>
      <w:tr w14:paraId="749E67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931" w:type="dxa"/>
            <w:vMerge w:val="restart"/>
            <w:noWrap w:val="0"/>
            <w:vAlign w:val="center"/>
          </w:tcPr>
          <w:p w14:paraId="406E1FB3">
            <w:pPr>
              <w:adjustRightInd w:val="0"/>
              <w:snapToGrid w:val="0"/>
              <w:spacing w:line="360" w:lineRule="auto"/>
              <w:jc w:val="center"/>
              <w:rPr>
                <w:rFonts w:ascii="宋体" w:hAnsi="宋体"/>
                <w:szCs w:val="21"/>
              </w:rPr>
            </w:pPr>
            <w:r>
              <w:rPr>
                <w:rFonts w:hint="eastAsia" w:ascii="宋体" w:hAnsi="宋体"/>
                <w:szCs w:val="21"/>
              </w:rPr>
              <w:t>第二章第41.1款</w:t>
            </w:r>
          </w:p>
        </w:tc>
        <w:tc>
          <w:tcPr>
            <w:tcW w:w="2122" w:type="dxa"/>
            <w:tcBorders>
              <w:bottom w:val="single" w:color="auto" w:sz="4" w:space="0"/>
            </w:tcBorders>
            <w:noWrap w:val="0"/>
            <w:vAlign w:val="center"/>
          </w:tcPr>
          <w:p w14:paraId="4F666B03">
            <w:pPr>
              <w:adjustRightInd w:val="0"/>
              <w:snapToGrid w:val="0"/>
              <w:spacing w:line="360" w:lineRule="auto"/>
              <w:rPr>
                <w:rFonts w:ascii="宋体" w:hAnsi="宋体"/>
                <w:szCs w:val="21"/>
              </w:rPr>
            </w:pPr>
            <w:r>
              <w:rPr>
                <w:rFonts w:hint="eastAsia" w:ascii="宋体" w:hAnsi="宋体"/>
                <w:szCs w:val="21"/>
              </w:rPr>
              <w:t>其他规定</w:t>
            </w:r>
          </w:p>
        </w:tc>
        <w:tc>
          <w:tcPr>
            <w:tcW w:w="4792" w:type="dxa"/>
            <w:gridSpan w:val="2"/>
            <w:tcBorders>
              <w:bottom w:val="single" w:color="auto" w:sz="4" w:space="0"/>
            </w:tcBorders>
            <w:noWrap w:val="0"/>
            <w:vAlign w:val="center"/>
          </w:tcPr>
          <w:p w14:paraId="6E129122">
            <w:r>
              <w:rPr>
                <w:rFonts w:hint="eastAsia"/>
                <w:lang w:val="en-US" w:eastAsia="zh-CN"/>
              </w:rPr>
              <w:t>1、</w:t>
            </w:r>
            <w:r>
              <w:rPr>
                <w:rFonts w:hint="eastAsia"/>
              </w:rPr>
              <w:t>信用信息查询方式及使用规则：</w:t>
            </w:r>
          </w:p>
          <w:p w14:paraId="10EABAA2">
            <w:r>
              <w:rPr>
                <w:rFonts w:hint="eastAsia"/>
              </w:rPr>
              <w:t>根据《政府采购中查询及使用信用记录有关问题的通知》（财库【2016】125号),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CEF24DE">
            <w:pPr>
              <w:adjustRightInd w:val="0"/>
              <w:snapToGrid w:val="0"/>
              <w:rPr>
                <w:rFonts w:hint="eastAsia"/>
              </w:rPr>
            </w:pPr>
            <w:r>
              <w:rPr>
                <w:rFonts w:hint="eastAsia"/>
              </w:rPr>
              <w:t>信用信息查询的查询渠道：“信用中国”网站（www.creditchina.gov.cn）、中国政府采购网（</w:t>
            </w:r>
            <w:bookmarkStart w:id="5" w:name="OLE_LINK1"/>
            <w:r>
              <w:rPr>
                <w:rFonts w:hint="eastAsia"/>
              </w:rPr>
              <w:t>www.ccgp.gov.cn</w:t>
            </w:r>
            <w:bookmarkEnd w:id="5"/>
            <w:r>
              <w:rPr>
                <w:rFonts w:hint="eastAsia"/>
              </w:rPr>
              <w:t>）。</w:t>
            </w:r>
          </w:p>
          <w:p w14:paraId="767244CB">
            <w:pPr>
              <w:adjustRightInd w:val="0"/>
              <w:snapToGrid w:val="0"/>
              <w:rPr>
                <w:rFonts w:hint="eastAsia"/>
              </w:rPr>
            </w:pPr>
            <w:r>
              <w:rPr>
                <w:rFonts w:hint="eastAsia"/>
                <w:lang w:val="en-US" w:eastAsia="zh-CN"/>
              </w:rPr>
              <w:t>2、</w:t>
            </w:r>
            <w:r>
              <w:rPr>
                <w:rFonts w:hint="eastAsia"/>
              </w:rPr>
              <w:t>银行、保险、石油石化、电力、电信等有行业特殊情况的，取得营业执照的分支机构可以以分公司名义参与投标，招标文件中涉及的 “法定代表人 ”在前述特殊行业中即对应为“分支机构负责人”。投标人使用其集团及所属全资子公司的相关资质和文件、佐证材料，均视为有效资质和文件。</w:t>
            </w:r>
          </w:p>
        </w:tc>
      </w:tr>
      <w:tr w14:paraId="5EF09B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931" w:type="dxa"/>
            <w:vMerge w:val="continue"/>
            <w:noWrap w:val="0"/>
            <w:vAlign w:val="center"/>
          </w:tcPr>
          <w:p w14:paraId="007F5E88">
            <w:pPr>
              <w:adjustRightInd w:val="0"/>
              <w:snapToGrid w:val="0"/>
              <w:spacing w:line="360" w:lineRule="auto"/>
              <w:jc w:val="center"/>
              <w:rPr>
                <w:rFonts w:ascii="宋体" w:hAnsi="宋体"/>
                <w:szCs w:val="21"/>
              </w:rPr>
            </w:pPr>
          </w:p>
        </w:tc>
        <w:tc>
          <w:tcPr>
            <w:tcW w:w="2122" w:type="dxa"/>
            <w:tcBorders>
              <w:top w:val="single" w:color="auto" w:sz="4" w:space="0"/>
              <w:bottom w:val="single" w:color="auto" w:sz="4" w:space="0"/>
            </w:tcBorders>
            <w:noWrap w:val="0"/>
            <w:vAlign w:val="center"/>
          </w:tcPr>
          <w:p w14:paraId="6301BE0E">
            <w:pPr>
              <w:adjustRightInd w:val="0"/>
              <w:snapToGrid w:val="0"/>
              <w:spacing w:line="360" w:lineRule="auto"/>
              <w:rPr>
                <w:rFonts w:ascii="宋体" w:hAnsi="宋体"/>
                <w:szCs w:val="21"/>
              </w:rPr>
            </w:pPr>
            <w:r>
              <w:rPr>
                <w:rFonts w:hint="eastAsia" w:ascii="宋体" w:hAnsi="宋体"/>
                <w:szCs w:val="21"/>
              </w:rPr>
              <w:t>解决争议的方式</w:t>
            </w:r>
          </w:p>
        </w:tc>
        <w:tc>
          <w:tcPr>
            <w:tcW w:w="4792" w:type="dxa"/>
            <w:gridSpan w:val="2"/>
            <w:tcBorders>
              <w:top w:val="single" w:color="auto" w:sz="4" w:space="0"/>
              <w:bottom w:val="single" w:color="auto" w:sz="4" w:space="0"/>
            </w:tcBorders>
            <w:noWrap w:val="0"/>
            <w:vAlign w:val="center"/>
          </w:tcPr>
          <w:p w14:paraId="3131A4D2">
            <w:pPr>
              <w:adjustRightInd w:val="0"/>
              <w:snapToGrid w:val="0"/>
              <w:spacing w:line="360" w:lineRule="auto"/>
              <w:rPr>
                <w:rFonts w:ascii="宋体" w:hAnsi="宋体"/>
                <w:szCs w:val="21"/>
              </w:rPr>
            </w:pPr>
            <w:r>
              <w:rPr>
                <w:rFonts w:hint="eastAsia" w:ascii="宋体" w:hAnsi="宋体"/>
                <w:szCs w:val="21"/>
              </w:rPr>
              <w:t>诉讼</w:t>
            </w:r>
          </w:p>
        </w:tc>
      </w:tr>
      <w:tr w14:paraId="35E16B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11" w:hRule="atLeast"/>
          <w:jc w:val="center"/>
        </w:trPr>
        <w:tc>
          <w:tcPr>
            <w:tcW w:w="1931" w:type="dxa"/>
            <w:vMerge w:val="continue"/>
            <w:noWrap w:val="0"/>
            <w:vAlign w:val="center"/>
          </w:tcPr>
          <w:p w14:paraId="279E3C5B">
            <w:pPr>
              <w:adjustRightInd w:val="0"/>
              <w:snapToGrid w:val="0"/>
              <w:spacing w:line="360" w:lineRule="auto"/>
              <w:jc w:val="center"/>
              <w:rPr>
                <w:rFonts w:ascii="宋体" w:hAnsi="宋体"/>
                <w:szCs w:val="21"/>
              </w:rPr>
            </w:pPr>
          </w:p>
        </w:tc>
        <w:tc>
          <w:tcPr>
            <w:tcW w:w="2122" w:type="dxa"/>
            <w:tcBorders>
              <w:top w:val="single" w:color="auto" w:sz="4" w:space="0"/>
            </w:tcBorders>
            <w:noWrap w:val="0"/>
            <w:vAlign w:val="center"/>
          </w:tcPr>
          <w:p w14:paraId="59957E11">
            <w:pPr>
              <w:adjustRightInd w:val="0"/>
              <w:snapToGrid w:val="0"/>
              <w:spacing w:line="360" w:lineRule="auto"/>
              <w:jc w:val="left"/>
              <w:rPr>
                <w:rFonts w:ascii="宋体" w:hAnsi="宋体"/>
                <w:szCs w:val="21"/>
              </w:rPr>
            </w:pPr>
            <w:r>
              <w:rPr>
                <w:rFonts w:hint="eastAsia" w:ascii="宋体" w:hAnsi="宋体"/>
                <w:szCs w:val="21"/>
              </w:rPr>
              <w:t>开标会议</w:t>
            </w:r>
          </w:p>
        </w:tc>
        <w:tc>
          <w:tcPr>
            <w:tcW w:w="4792" w:type="dxa"/>
            <w:gridSpan w:val="2"/>
            <w:tcBorders>
              <w:top w:val="single" w:color="auto" w:sz="4" w:space="0"/>
            </w:tcBorders>
            <w:noWrap w:val="0"/>
            <w:vAlign w:val="center"/>
          </w:tcPr>
          <w:p w14:paraId="263D3581">
            <w:pPr>
              <w:adjustRightInd w:val="0"/>
              <w:snapToGrid w:val="0"/>
              <w:rPr>
                <w:rFonts w:ascii="宋体" w:hAnsi="宋体"/>
                <w:szCs w:val="21"/>
              </w:rPr>
            </w:pPr>
            <w:r>
              <w:rPr>
                <w:rFonts w:hint="eastAsia" w:ascii="宋体" w:hAnsi="宋体"/>
                <w:szCs w:val="21"/>
              </w:rPr>
              <w:t>开标时单独提交</w:t>
            </w:r>
          </w:p>
          <w:p w14:paraId="5C63BAD6">
            <w:pPr>
              <w:adjustRightInd w:val="0"/>
              <w:snapToGrid w:val="0"/>
              <w:rPr>
                <w:rFonts w:ascii="宋体" w:hAnsi="宋体"/>
                <w:szCs w:val="21"/>
              </w:rPr>
            </w:pPr>
            <w:r>
              <w:rPr>
                <w:rFonts w:hint="eastAsia" w:ascii="宋体" w:hAnsi="宋体"/>
                <w:szCs w:val="21"/>
              </w:rPr>
              <w:t>1.</w:t>
            </w:r>
            <w:r>
              <w:rPr>
                <w:rFonts w:hint="eastAsia" w:ascii="宋体" w:hAnsi="宋体"/>
                <w:szCs w:val="21"/>
                <w:lang w:eastAsia="zh-CN"/>
              </w:rPr>
              <w:t>供应商</w:t>
            </w:r>
            <w:r>
              <w:rPr>
                <w:rFonts w:hint="eastAsia" w:ascii="宋体" w:hAnsi="宋体"/>
                <w:szCs w:val="21"/>
              </w:rPr>
              <w:t>代表是法定代表人的持法定代表人身份证明、本人二代身份证参加开标会议；</w:t>
            </w:r>
          </w:p>
          <w:p w14:paraId="5D884E3B">
            <w:pPr>
              <w:adjustRightInd w:val="0"/>
              <w:snapToGrid w:val="0"/>
              <w:rPr>
                <w:rFonts w:ascii="宋体" w:hAnsi="宋体"/>
                <w:szCs w:val="21"/>
              </w:rPr>
            </w:pPr>
            <w:r>
              <w:rPr>
                <w:rFonts w:hint="eastAsia" w:ascii="宋体" w:hAnsi="宋体"/>
                <w:szCs w:val="21"/>
              </w:rPr>
              <w:t>2.</w:t>
            </w:r>
            <w:r>
              <w:rPr>
                <w:rFonts w:hint="eastAsia" w:ascii="宋体" w:hAnsi="宋体"/>
                <w:szCs w:val="21"/>
                <w:lang w:eastAsia="zh-CN"/>
              </w:rPr>
              <w:t>供应商</w:t>
            </w:r>
            <w:r>
              <w:rPr>
                <w:rFonts w:hint="eastAsia" w:ascii="宋体" w:hAnsi="宋体"/>
                <w:szCs w:val="21"/>
              </w:rPr>
              <w:t>代表是授权委托人的持</w:t>
            </w:r>
            <w:r>
              <w:rPr>
                <w:rFonts w:hint="eastAsia" w:ascii="宋体" w:hAnsi="宋体"/>
                <w:szCs w:val="21"/>
                <w:lang w:eastAsia="zh-CN"/>
              </w:rPr>
              <w:t>法定</w:t>
            </w:r>
            <w:r>
              <w:rPr>
                <w:rFonts w:hint="eastAsia" w:ascii="宋体" w:hAnsi="宋体"/>
                <w:szCs w:val="21"/>
              </w:rPr>
              <w:t>代表人授权</w:t>
            </w:r>
            <w:r>
              <w:rPr>
                <w:rFonts w:hint="eastAsia" w:ascii="宋体" w:hAnsi="宋体"/>
                <w:szCs w:val="21"/>
                <w:lang w:eastAsia="zh-CN"/>
              </w:rPr>
              <w:t>委托</w:t>
            </w:r>
            <w:r>
              <w:rPr>
                <w:rFonts w:hint="eastAsia" w:ascii="宋体" w:hAnsi="宋体"/>
                <w:szCs w:val="21"/>
              </w:rPr>
              <w:t>书和法定代表人身份证明、本人二代身份证参加开标会议。</w:t>
            </w:r>
          </w:p>
        </w:tc>
      </w:tr>
    </w:tbl>
    <w:p w14:paraId="2E064533">
      <w:pPr>
        <w:adjustRightInd w:val="0"/>
        <w:snapToGrid w:val="0"/>
        <w:spacing w:line="360" w:lineRule="auto"/>
        <w:jc w:val="center"/>
        <w:rPr>
          <w:rFonts w:hint="eastAsia" w:ascii="黑体" w:hAnsi="宋体" w:eastAsia="黑体"/>
          <w:sz w:val="24"/>
        </w:rPr>
      </w:pPr>
      <w:r>
        <w:rPr>
          <w:rFonts w:hint="eastAsia" w:ascii="黑体" w:eastAsia="黑体"/>
          <w:sz w:val="24"/>
        </w:rPr>
        <w:br w:type="page"/>
      </w:r>
      <w:r>
        <w:rPr>
          <w:rFonts w:hint="eastAsia" w:ascii="黑体" w:eastAsia="黑体"/>
          <w:sz w:val="24"/>
        </w:rPr>
        <w:t>磋商须知</w:t>
      </w:r>
      <w:r>
        <w:rPr>
          <w:rFonts w:hint="eastAsia" w:ascii="黑体" w:hAnsi="宋体" w:eastAsia="黑体"/>
          <w:sz w:val="24"/>
        </w:rPr>
        <w:t>正文</w:t>
      </w:r>
    </w:p>
    <w:p w14:paraId="5A01A6C0">
      <w:pPr>
        <w:adjustRightInd w:val="0"/>
        <w:snapToGrid w:val="0"/>
        <w:spacing w:line="360" w:lineRule="auto"/>
        <w:rPr>
          <w:rFonts w:hint="eastAsia" w:ascii="黑体" w:hAnsi="宋体" w:eastAsia="黑体"/>
          <w:sz w:val="24"/>
        </w:rPr>
      </w:pPr>
      <w:r>
        <w:rPr>
          <w:rFonts w:hint="eastAsia" w:ascii="黑体" w:hAnsi="宋体" w:eastAsia="黑体"/>
          <w:sz w:val="24"/>
        </w:rPr>
        <w:t>一、说明</w:t>
      </w:r>
    </w:p>
    <w:p w14:paraId="27C1353C">
      <w:pPr>
        <w:adjustRightInd w:val="0"/>
        <w:snapToGrid w:val="0"/>
        <w:spacing w:line="360" w:lineRule="auto"/>
        <w:rPr>
          <w:rFonts w:hint="eastAsia" w:ascii="宋体" w:hAnsi="宋体"/>
          <w:b/>
          <w:bCs/>
          <w:szCs w:val="21"/>
        </w:rPr>
      </w:pPr>
      <w:r>
        <w:rPr>
          <w:rFonts w:hint="eastAsia" w:ascii="宋体" w:hAnsi="宋体"/>
          <w:b/>
          <w:bCs/>
          <w:szCs w:val="21"/>
        </w:rPr>
        <w:t>1.适用范围</w:t>
      </w:r>
    </w:p>
    <w:p w14:paraId="1C00C5D4">
      <w:pPr>
        <w:adjustRightInd w:val="0"/>
        <w:snapToGrid w:val="0"/>
        <w:spacing w:line="360" w:lineRule="auto"/>
        <w:ind w:firstLine="420" w:firstLineChars="200"/>
        <w:rPr>
          <w:rFonts w:hint="eastAsia" w:ascii="宋体" w:hAnsi="宋体"/>
          <w:szCs w:val="21"/>
        </w:rPr>
      </w:pPr>
      <w:r>
        <w:rPr>
          <w:rFonts w:hint="eastAsia" w:ascii="宋体" w:hAnsi="宋体"/>
          <w:szCs w:val="21"/>
        </w:rPr>
        <w:t>1.1 本磋商文件仅适用于磋商须知前附表(以下简称</w:t>
      </w:r>
      <w:r>
        <w:rPr>
          <w:rFonts w:hint="eastAsia" w:ascii="宋体" w:hAnsi="宋体"/>
          <w:b/>
          <w:szCs w:val="21"/>
        </w:rPr>
        <w:t>磋商须知前附表)</w:t>
      </w:r>
      <w:r>
        <w:rPr>
          <w:rFonts w:hint="eastAsia" w:ascii="宋体" w:hAnsi="宋体"/>
          <w:szCs w:val="21"/>
        </w:rPr>
        <w:t>中所叙述的采购项目。</w:t>
      </w:r>
    </w:p>
    <w:p w14:paraId="4A1EAA86">
      <w:pPr>
        <w:adjustRightInd w:val="0"/>
        <w:snapToGrid w:val="0"/>
        <w:spacing w:line="360" w:lineRule="auto"/>
        <w:rPr>
          <w:rFonts w:hint="eastAsia" w:ascii="宋体" w:hAnsi="宋体"/>
          <w:b/>
          <w:bCs/>
          <w:szCs w:val="21"/>
        </w:rPr>
      </w:pPr>
      <w:r>
        <w:rPr>
          <w:rFonts w:hint="eastAsia" w:ascii="宋体" w:hAnsi="宋体"/>
          <w:b/>
          <w:bCs/>
          <w:szCs w:val="21"/>
        </w:rPr>
        <w:t>2.定义</w:t>
      </w:r>
    </w:p>
    <w:p w14:paraId="6AB3876A">
      <w:pPr>
        <w:adjustRightInd w:val="0"/>
        <w:snapToGrid w:val="0"/>
        <w:spacing w:line="360" w:lineRule="auto"/>
        <w:ind w:firstLine="420" w:firstLineChars="200"/>
        <w:rPr>
          <w:rFonts w:hint="eastAsia" w:ascii="宋体" w:hAnsi="宋体"/>
          <w:b/>
          <w:szCs w:val="21"/>
        </w:rPr>
      </w:pPr>
      <w:r>
        <w:rPr>
          <w:rFonts w:hint="eastAsia" w:ascii="宋体" w:hAnsi="宋体"/>
          <w:szCs w:val="21"/>
        </w:rPr>
        <w:t>2.1 “采购人”是指</w:t>
      </w:r>
      <w:r>
        <w:rPr>
          <w:rFonts w:hint="eastAsia" w:ascii="宋体" w:hAnsi="宋体"/>
          <w:szCs w:val="21"/>
          <w:lang w:eastAsia="zh-CN"/>
        </w:rPr>
        <w:t>依法进行政府采购的国家机关、事业单位、团体组织</w:t>
      </w:r>
      <w:r>
        <w:rPr>
          <w:rFonts w:hint="eastAsia" w:ascii="宋体" w:hAnsi="宋体"/>
          <w:szCs w:val="21"/>
        </w:rPr>
        <w:t>。本次采购的采购人名称、地址、电话、联系人见</w:t>
      </w:r>
      <w:r>
        <w:rPr>
          <w:rFonts w:hint="eastAsia" w:ascii="宋体" w:hAnsi="宋体"/>
          <w:b/>
          <w:szCs w:val="21"/>
        </w:rPr>
        <w:t>磋商须知前附表</w:t>
      </w:r>
      <w:r>
        <w:rPr>
          <w:rFonts w:hint="eastAsia" w:ascii="宋体" w:hAnsi="宋体"/>
          <w:szCs w:val="21"/>
        </w:rPr>
        <w:t>。</w:t>
      </w:r>
    </w:p>
    <w:p w14:paraId="1BC7445E">
      <w:pPr>
        <w:adjustRightInd w:val="0"/>
        <w:snapToGrid w:val="0"/>
        <w:spacing w:line="360" w:lineRule="auto"/>
        <w:ind w:firstLine="420" w:firstLineChars="200"/>
        <w:rPr>
          <w:rFonts w:hint="eastAsia" w:ascii="宋体" w:hAnsi="宋体"/>
          <w:b/>
          <w:szCs w:val="21"/>
        </w:rPr>
      </w:pPr>
      <w:r>
        <w:rPr>
          <w:rFonts w:hint="eastAsia" w:ascii="宋体" w:hAnsi="宋体"/>
          <w:szCs w:val="21"/>
        </w:rPr>
        <w:t>2.2 “采购代理机构”是指接受采购人委托，代理采购项目的集中采购机构和其他采购代理机构。本次政府采购的采购代理机构名称、地址、电话、联系人见</w:t>
      </w:r>
      <w:r>
        <w:rPr>
          <w:rFonts w:hint="eastAsia" w:ascii="宋体" w:hAnsi="宋体"/>
          <w:b/>
          <w:szCs w:val="21"/>
        </w:rPr>
        <w:t>磋商须知前附表。</w:t>
      </w:r>
    </w:p>
    <w:p w14:paraId="3BEB3CBB">
      <w:pPr>
        <w:adjustRightInd w:val="0"/>
        <w:snapToGrid w:val="0"/>
        <w:spacing w:line="360" w:lineRule="auto"/>
        <w:ind w:firstLine="420" w:firstLineChars="200"/>
        <w:rPr>
          <w:rFonts w:hint="eastAsia" w:ascii="宋体" w:hAnsi="宋体" w:cs="宋体"/>
          <w:bCs/>
          <w:kern w:val="36"/>
          <w:szCs w:val="21"/>
        </w:rPr>
      </w:pPr>
      <w:r>
        <w:rPr>
          <w:rFonts w:hint="eastAsia" w:ascii="宋体" w:hAnsi="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szCs w:val="21"/>
        </w:rPr>
        <w:t>的</w:t>
      </w:r>
      <w:r>
        <w:rPr>
          <w:rFonts w:hint="eastAsia" w:ascii="宋体" w:hAnsi="宋体" w:cs="宋体"/>
          <w:kern w:val="0"/>
          <w:szCs w:val="21"/>
        </w:rPr>
        <w:t>供应商通过</w:t>
      </w:r>
      <w:r>
        <w:rPr>
          <w:rFonts w:hint="eastAsia" w:ascii="宋体" w:hAnsi="宋体"/>
          <w:b/>
          <w:szCs w:val="21"/>
        </w:rPr>
        <w:t>磋商须知前附表</w:t>
      </w:r>
      <w:r>
        <w:rPr>
          <w:rFonts w:hint="eastAsia" w:ascii="宋体" w:hAnsi="宋体"/>
          <w:szCs w:val="21"/>
        </w:rPr>
        <w:t>所述方式</w:t>
      </w:r>
      <w:r>
        <w:rPr>
          <w:rFonts w:hint="eastAsia" w:ascii="宋体" w:hAnsi="宋体" w:cs="宋体"/>
          <w:kern w:val="0"/>
          <w:szCs w:val="21"/>
        </w:rPr>
        <w:t>，邀请符合资格条件的供应商提交响应文件（含资格证明资料），参与竞争性磋商采购活动。</w:t>
      </w:r>
    </w:p>
    <w:p w14:paraId="7A6CB0F4">
      <w:pPr>
        <w:adjustRightInd w:val="0"/>
        <w:snapToGrid w:val="0"/>
        <w:spacing w:line="360" w:lineRule="auto"/>
        <w:ind w:firstLine="420" w:firstLineChars="200"/>
        <w:rPr>
          <w:rFonts w:hint="eastAsia" w:ascii="宋体" w:hAnsi="宋体" w:cs="宋体"/>
          <w:kern w:val="0"/>
          <w:szCs w:val="21"/>
        </w:rPr>
      </w:pPr>
      <w:r>
        <w:rPr>
          <w:rFonts w:hint="eastAsia" w:ascii="宋体" w:hAnsi="宋体"/>
          <w:szCs w:val="21"/>
        </w:rPr>
        <w:t>2.4 “磋商小组”是指</w:t>
      </w:r>
      <w:r>
        <w:rPr>
          <w:rFonts w:hint="eastAsia" w:ascii="宋体" w:hAnsi="宋体" w:cs="宋体"/>
          <w:kern w:val="0"/>
          <w:szCs w:val="21"/>
        </w:rPr>
        <w:t>依据财政部</w:t>
      </w:r>
      <w:r>
        <w:rPr>
          <w:rFonts w:ascii="宋体" w:hAnsi="宋体" w:cs="宋体"/>
          <w:bCs/>
          <w:kern w:val="36"/>
          <w:szCs w:val="21"/>
        </w:rPr>
        <w:t>《</w:t>
      </w:r>
      <w:r>
        <w:rPr>
          <w:rFonts w:hint="eastAsia" w:ascii="宋体" w:hAnsi="宋体" w:cs="宋体"/>
          <w:bCs/>
          <w:kern w:val="36"/>
          <w:szCs w:val="21"/>
        </w:rPr>
        <w:t>政府采购竞争性磋商采购方式管理暂行办法</w:t>
      </w:r>
      <w:r>
        <w:rPr>
          <w:rFonts w:ascii="宋体" w:hAnsi="宋体" w:cs="宋体"/>
          <w:bCs/>
          <w:kern w:val="36"/>
          <w:szCs w:val="21"/>
        </w:rPr>
        <w:t>》</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4428E07D">
      <w:pPr>
        <w:adjustRightInd w:val="0"/>
        <w:snapToGrid w:val="0"/>
        <w:spacing w:line="360" w:lineRule="auto"/>
        <w:ind w:firstLine="420" w:firstLineChars="200"/>
        <w:rPr>
          <w:rFonts w:hint="eastAsia" w:ascii="宋体" w:hAnsi="宋体"/>
          <w:szCs w:val="21"/>
        </w:rPr>
      </w:pPr>
      <w:r>
        <w:rPr>
          <w:rFonts w:hint="eastAsia" w:ascii="宋体" w:hAnsi="宋体"/>
          <w:szCs w:val="21"/>
        </w:rPr>
        <w:t>2.5 “货物”是指各种形态和种类的物品，包括原资料、燃料、设备、产品等，详见《政府采购品目分类目录》(</w:t>
      </w:r>
      <w:r>
        <w:rPr>
          <w:rStyle w:val="51"/>
          <w:rFonts w:ascii="宋体" w:hAnsi="宋体"/>
          <w:b w:val="0"/>
          <w:color w:val="000000"/>
        </w:rPr>
        <w:t>财库</w:t>
      </w:r>
      <w:r>
        <w:rPr>
          <w:rStyle w:val="51"/>
          <w:rFonts w:hint="eastAsia" w:ascii="宋体" w:hAnsi="宋体"/>
          <w:b w:val="0"/>
          <w:color w:val="000000"/>
        </w:rPr>
        <w:t>[</w:t>
      </w:r>
      <w:r>
        <w:rPr>
          <w:rStyle w:val="51"/>
          <w:rFonts w:ascii="宋体" w:hAnsi="宋体"/>
          <w:b w:val="0"/>
          <w:color w:val="000000"/>
        </w:rPr>
        <w:t>2013</w:t>
      </w:r>
      <w:r>
        <w:rPr>
          <w:rStyle w:val="51"/>
          <w:rFonts w:hint="eastAsia" w:ascii="宋体" w:hAnsi="宋体"/>
          <w:b w:val="0"/>
          <w:color w:val="000000"/>
        </w:rPr>
        <w:t>]</w:t>
      </w:r>
      <w:r>
        <w:rPr>
          <w:rStyle w:val="51"/>
          <w:rFonts w:ascii="宋体" w:hAnsi="宋体"/>
          <w:b w:val="0"/>
          <w:color w:val="000000"/>
        </w:rPr>
        <w:t>189号</w:t>
      </w:r>
      <w:r>
        <w:rPr>
          <w:rFonts w:hint="eastAsia" w:ascii="宋体" w:hAnsi="宋体"/>
          <w:szCs w:val="21"/>
        </w:rPr>
        <w:t>)。</w:t>
      </w:r>
    </w:p>
    <w:p w14:paraId="46000FEC">
      <w:pPr>
        <w:adjustRightInd w:val="0"/>
        <w:snapToGrid w:val="0"/>
        <w:spacing w:line="360" w:lineRule="auto"/>
        <w:ind w:firstLine="420" w:firstLineChars="200"/>
        <w:rPr>
          <w:rFonts w:hint="eastAsia" w:ascii="宋体" w:hAnsi="宋体"/>
          <w:szCs w:val="21"/>
        </w:rPr>
      </w:pPr>
      <w:r>
        <w:rPr>
          <w:rFonts w:hint="eastAsia" w:ascii="宋体" w:hAnsi="宋体"/>
          <w:szCs w:val="21"/>
        </w:rPr>
        <w:t>2.6 “工程”是指建设工程，包括建筑物和构筑物的新建、改建、扩建、装修、拆除、修缮等，详见《政府采购品目分类目录》(</w:t>
      </w:r>
      <w:r>
        <w:rPr>
          <w:rStyle w:val="51"/>
          <w:rFonts w:ascii="宋体" w:hAnsi="宋体"/>
          <w:b w:val="0"/>
          <w:color w:val="000000"/>
        </w:rPr>
        <w:t>财库</w:t>
      </w:r>
      <w:r>
        <w:rPr>
          <w:rStyle w:val="51"/>
          <w:rFonts w:hint="eastAsia" w:ascii="宋体" w:hAnsi="宋体"/>
          <w:b w:val="0"/>
          <w:color w:val="000000"/>
        </w:rPr>
        <w:t>[</w:t>
      </w:r>
      <w:r>
        <w:rPr>
          <w:rStyle w:val="51"/>
          <w:rFonts w:ascii="宋体" w:hAnsi="宋体"/>
          <w:b w:val="0"/>
          <w:color w:val="000000"/>
        </w:rPr>
        <w:t>2013</w:t>
      </w:r>
      <w:r>
        <w:rPr>
          <w:rStyle w:val="51"/>
          <w:rFonts w:hint="eastAsia" w:ascii="宋体" w:hAnsi="宋体"/>
          <w:b w:val="0"/>
          <w:color w:val="000000"/>
        </w:rPr>
        <w:t>]</w:t>
      </w:r>
      <w:r>
        <w:rPr>
          <w:rStyle w:val="51"/>
          <w:rFonts w:ascii="宋体" w:hAnsi="宋体"/>
          <w:b w:val="0"/>
          <w:color w:val="000000"/>
        </w:rPr>
        <w:t>189号</w:t>
      </w:r>
      <w:r>
        <w:rPr>
          <w:rFonts w:hint="eastAsia" w:ascii="宋体" w:hAnsi="宋体"/>
          <w:szCs w:val="21"/>
        </w:rPr>
        <w:t>)。</w:t>
      </w:r>
    </w:p>
    <w:p w14:paraId="7C8226A7">
      <w:pPr>
        <w:adjustRightInd w:val="0"/>
        <w:snapToGrid w:val="0"/>
        <w:spacing w:line="360" w:lineRule="auto"/>
        <w:ind w:firstLine="420" w:firstLineChars="200"/>
        <w:rPr>
          <w:rFonts w:hint="eastAsia" w:ascii="宋体" w:hAnsi="宋体"/>
          <w:szCs w:val="21"/>
        </w:rPr>
      </w:pPr>
      <w:r>
        <w:rPr>
          <w:rFonts w:hint="eastAsia" w:ascii="宋体" w:hAnsi="宋体"/>
          <w:szCs w:val="21"/>
        </w:rPr>
        <w:t>2.7 “服务”是指除货物和工程以外的其他政府采购对象，详见《政府采购品目分类目录》(</w:t>
      </w:r>
      <w:r>
        <w:rPr>
          <w:rStyle w:val="51"/>
          <w:rFonts w:ascii="宋体" w:hAnsi="宋体"/>
          <w:b w:val="0"/>
          <w:color w:val="000000"/>
        </w:rPr>
        <w:t>财库</w:t>
      </w:r>
      <w:r>
        <w:rPr>
          <w:rStyle w:val="51"/>
          <w:rFonts w:hint="eastAsia" w:ascii="宋体" w:hAnsi="宋体"/>
          <w:b w:val="0"/>
          <w:color w:val="000000"/>
        </w:rPr>
        <w:t>[</w:t>
      </w:r>
      <w:r>
        <w:rPr>
          <w:rStyle w:val="51"/>
          <w:rFonts w:ascii="宋体" w:hAnsi="宋体"/>
          <w:b w:val="0"/>
          <w:color w:val="000000"/>
        </w:rPr>
        <w:t>2013</w:t>
      </w:r>
      <w:r>
        <w:rPr>
          <w:rStyle w:val="51"/>
          <w:rFonts w:hint="eastAsia" w:ascii="宋体" w:hAnsi="宋体"/>
          <w:b w:val="0"/>
          <w:color w:val="000000"/>
        </w:rPr>
        <w:t>]</w:t>
      </w:r>
      <w:r>
        <w:rPr>
          <w:rStyle w:val="51"/>
          <w:rFonts w:ascii="宋体" w:hAnsi="宋体"/>
          <w:b w:val="0"/>
          <w:color w:val="000000"/>
        </w:rPr>
        <w:t>189号</w:t>
      </w:r>
      <w:r>
        <w:rPr>
          <w:rFonts w:hint="eastAsia" w:ascii="宋体" w:hAnsi="宋体"/>
          <w:szCs w:val="21"/>
        </w:rPr>
        <w:t>)。</w:t>
      </w:r>
    </w:p>
    <w:p w14:paraId="0FB6553C">
      <w:pPr>
        <w:adjustRightInd w:val="0"/>
        <w:snapToGrid w:val="0"/>
        <w:spacing w:line="360" w:lineRule="auto"/>
        <w:ind w:firstLine="420" w:firstLineChars="200"/>
        <w:rPr>
          <w:rFonts w:hint="eastAsia" w:ascii="宋体" w:hAnsi="宋体"/>
          <w:szCs w:val="21"/>
        </w:rPr>
      </w:pPr>
      <w:r>
        <w:rPr>
          <w:rFonts w:hint="eastAsia" w:ascii="宋体" w:hAnsi="宋体" w:cs="宋体"/>
          <w:color w:val="000000"/>
          <w:kern w:val="0"/>
          <w:szCs w:val="21"/>
        </w:rPr>
        <w:t>2.8</w:t>
      </w:r>
      <w:r>
        <w:rPr>
          <w:rFonts w:hint="eastAsia" w:ascii="宋体" w:hAnsi="宋体"/>
          <w:szCs w:val="21"/>
        </w:rPr>
        <w:t xml:space="preserve"> “节能产品”或者“环保产品”是指财政部发布的《节能产品政府采购清单》或者《环境标志产品政府采购清单》的产品，“两型产品”是指湖南省财政厅发布的</w:t>
      </w:r>
      <w:r>
        <w:rPr>
          <w:rFonts w:ascii="宋体" w:hAnsi="宋体"/>
          <w:szCs w:val="21"/>
        </w:rPr>
        <w:t>《湖南省两型产品政府采购目录》</w:t>
      </w:r>
      <w:r>
        <w:rPr>
          <w:rFonts w:hint="eastAsia" w:ascii="宋体" w:hAnsi="宋体"/>
          <w:szCs w:val="21"/>
        </w:rPr>
        <w:t>或《长沙市两型产品目录》的产品。</w:t>
      </w:r>
    </w:p>
    <w:p w14:paraId="1883E2F4">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462CB2EC">
      <w:pPr>
        <w:adjustRightInd w:val="0"/>
        <w:snapToGrid w:val="0"/>
        <w:spacing w:line="360" w:lineRule="auto"/>
        <w:rPr>
          <w:rFonts w:hint="eastAsia" w:ascii="宋体" w:hAnsi="宋体"/>
          <w:b/>
          <w:bCs/>
          <w:szCs w:val="21"/>
        </w:rPr>
      </w:pPr>
      <w:r>
        <w:rPr>
          <w:rFonts w:hint="eastAsia" w:ascii="宋体" w:hAnsi="宋体"/>
          <w:b/>
          <w:bCs/>
          <w:szCs w:val="21"/>
        </w:rPr>
        <w:t>3.供应商的资格要求</w:t>
      </w:r>
    </w:p>
    <w:p w14:paraId="17E895B1">
      <w:pPr>
        <w:adjustRightInd w:val="0"/>
        <w:snapToGrid w:val="0"/>
        <w:spacing w:line="360" w:lineRule="auto"/>
        <w:ind w:firstLine="420" w:firstLineChars="200"/>
        <w:rPr>
          <w:rFonts w:hint="eastAsia" w:ascii="宋体" w:hAnsi="宋体"/>
          <w:szCs w:val="21"/>
        </w:rPr>
      </w:pPr>
      <w:r>
        <w:rPr>
          <w:rFonts w:hint="eastAsia" w:ascii="宋体" w:hAnsi="宋体"/>
          <w:szCs w:val="21"/>
        </w:rPr>
        <w:t>3.1 供应商应当符合</w:t>
      </w:r>
      <w:r>
        <w:rPr>
          <w:rFonts w:hint="eastAsia" w:ascii="宋体" w:hAnsi="宋体"/>
          <w:b/>
          <w:szCs w:val="21"/>
        </w:rPr>
        <w:t>磋商须知前附表</w:t>
      </w:r>
      <w:r>
        <w:rPr>
          <w:rFonts w:hint="eastAsia" w:ascii="宋体" w:hAnsi="宋体"/>
          <w:szCs w:val="21"/>
        </w:rPr>
        <w:t>中规定的资格条件要求。</w:t>
      </w:r>
    </w:p>
    <w:p w14:paraId="4FDF47EF">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3.2供应商</w:t>
      </w:r>
      <w:r>
        <w:rPr>
          <w:rFonts w:hint="eastAsia" w:hAnsi="宋体"/>
        </w:rPr>
        <w:t>为联合体形式的</w:t>
      </w:r>
      <w:r>
        <w:rPr>
          <w:rFonts w:hint="eastAsia" w:ascii="宋体" w:hAnsi="宋体"/>
          <w:szCs w:val="21"/>
        </w:rPr>
        <w:t xml:space="preserve">，除应满足本章第3.1款资格条件要求及第3.3款规定外，还应遵守以下规定： </w:t>
      </w:r>
    </w:p>
    <w:p w14:paraId="04744FF0">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4724B4AD">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15E7E6E5">
      <w:pPr>
        <w:adjustRightInd w:val="0"/>
        <w:snapToGrid w:val="0"/>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6662F391">
      <w:pPr>
        <w:adjustRightInd w:val="0"/>
        <w:snapToGrid w:val="0"/>
        <w:spacing w:line="360" w:lineRule="auto"/>
        <w:ind w:firstLine="420" w:firstLineChars="200"/>
        <w:rPr>
          <w:rFonts w:hint="eastAsia" w:ascii="宋体" w:hAnsi="宋体"/>
          <w:szCs w:val="21"/>
        </w:rPr>
      </w:pPr>
      <w:r>
        <w:rPr>
          <w:rFonts w:hint="eastAsia" w:ascii="宋体" w:hAnsi="宋体"/>
          <w:szCs w:val="21"/>
        </w:rPr>
        <w:t>3.3 供应商不得存在下列情形之一：</w:t>
      </w:r>
    </w:p>
    <w:p w14:paraId="33BBA0E8">
      <w:pPr>
        <w:adjustRightInd w:val="0"/>
        <w:snapToGrid w:val="0"/>
        <w:spacing w:line="360" w:lineRule="auto"/>
        <w:ind w:firstLine="420" w:firstLineChars="200"/>
        <w:rPr>
          <w:rFonts w:hint="eastAsia" w:ascii="宋体" w:hAnsi="宋体"/>
          <w:szCs w:val="21"/>
        </w:rPr>
      </w:pPr>
      <w:r>
        <w:rPr>
          <w:rFonts w:hint="eastAsia" w:ascii="宋体" w:hAnsi="宋体"/>
          <w:szCs w:val="21"/>
        </w:rPr>
        <w:t>（l）与采购人、采购代理机构存在</w:t>
      </w:r>
      <w:r>
        <w:rPr>
          <w:rFonts w:hint="eastAsia" w:ascii="宋体" w:hAnsi="宋体"/>
          <w:bCs/>
          <w:szCs w:val="21"/>
        </w:rPr>
        <w:t>隶属关系或者其他利害关系</w:t>
      </w:r>
      <w:r>
        <w:rPr>
          <w:rFonts w:hint="eastAsia" w:ascii="宋体" w:hAnsi="宋体"/>
          <w:szCs w:val="21"/>
        </w:rPr>
        <w:t>。</w:t>
      </w:r>
    </w:p>
    <w:p w14:paraId="55388060">
      <w:pPr>
        <w:adjustRightInd w:val="0"/>
        <w:snapToGrid w:val="0"/>
        <w:spacing w:line="360" w:lineRule="auto"/>
        <w:ind w:firstLine="420" w:firstLineChars="200"/>
        <w:rPr>
          <w:rFonts w:hint="eastAsia" w:ascii="宋体" w:hAnsi="宋体"/>
          <w:szCs w:val="21"/>
        </w:rPr>
      </w:pPr>
      <w:r>
        <w:rPr>
          <w:rFonts w:hint="eastAsia" w:ascii="宋体" w:hAnsi="宋体"/>
          <w:szCs w:val="21"/>
        </w:rPr>
        <w:t>（2）与其他供应商的法定代表人（或者负责人）为同一人，或者与其他供应商存在直接控股、管理关系。</w:t>
      </w:r>
    </w:p>
    <w:p w14:paraId="5E286A8F">
      <w:pPr>
        <w:adjustRightInd w:val="0"/>
        <w:snapToGrid w:val="0"/>
        <w:spacing w:line="360" w:lineRule="auto"/>
        <w:ind w:firstLine="420" w:firstLineChars="200"/>
        <w:rPr>
          <w:rFonts w:hint="eastAsia" w:ascii="宋体" w:hAnsi="宋体"/>
          <w:szCs w:val="21"/>
        </w:rPr>
      </w:pPr>
      <w:r>
        <w:rPr>
          <w:rFonts w:hint="eastAsia" w:ascii="宋体" w:hAnsi="宋体"/>
          <w:szCs w:val="21"/>
        </w:rPr>
        <w:t>（3）</w:t>
      </w:r>
      <w:r>
        <w:rPr>
          <w:rFonts w:hint="eastAsia" w:ascii="宋体" w:hAnsi="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737CE508">
      <w:pPr>
        <w:adjustRightInd w:val="0"/>
        <w:snapToGrid w:val="0"/>
        <w:spacing w:line="360" w:lineRule="auto"/>
        <w:rPr>
          <w:rFonts w:hint="eastAsia" w:ascii="宋体" w:hAnsi="宋体"/>
          <w:b/>
          <w:bCs/>
          <w:szCs w:val="21"/>
        </w:rPr>
      </w:pPr>
      <w:r>
        <w:rPr>
          <w:rFonts w:hint="eastAsia" w:ascii="宋体" w:hAnsi="宋体"/>
          <w:b/>
          <w:bCs/>
          <w:szCs w:val="21"/>
        </w:rPr>
        <w:t xml:space="preserve">4.参与磋商的费用 </w:t>
      </w:r>
    </w:p>
    <w:p w14:paraId="3E293B15">
      <w:pPr>
        <w:adjustRightInd w:val="0"/>
        <w:snapToGrid w:val="0"/>
        <w:spacing w:line="360" w:lineRule="auto"/>
        <w:ind w:firstLine="420" w:firstLineChars="200"/>
        <w:rPr>
          <w:rFonts w:hint="eastAsia" w:ascii="宋体" w:hAnsi="宋体"/>
          <w:szCs w:val="21"/>
        </w:rPr>
      </w:pPr>
      <w:r>
        <w:rPr>
          <w:rFonts w:hint="eastAsia" w:ascii="宋体" w:hAnsi="宋体"/>
          <w:szCs w:val="21"/>
        </w:rPr>
        <w:t>4.1 无论磋商的结果如何，供应商应自行承担所有与竞争性磋商采购活动有关的全部费用。</w:t>
      </w:r>
    </w:p>
    <w:p w14:paraId="6A41CFF9">
      <w:pPr>
        <w:pStyle w:val="25"/>
        <w:adjustRightInd w:val="0"/>
        <w:snapToGrid w:val="0"/>
        <w:spacing w:line="360" w:lineRule="auto"/>
        <w:rPr>
          <w:rFonts w:hint="eastAsia" w:hAnsi="宋体"/>
          <w:b/>
          <w:bCs/>
        </w:rPr>
      </w:pPr>
      <w:r>
        <w:rPr>
          <w:rFonts w:hint="eastAsia" w:hAnsi="宋体"/>
          <w:b/>
        </w:rPr>
        <w:t>5．</w:t>
      </w:r>
      <w:r>
        <w:rPr>
          <w:rFonts w:hint="eastAsia" w:hAnsi="宋体"/>
          <w:b/>
          <w:bCs/>
        </w:rPr>
        <w:t>授权委托</w:t>
      </w:r>
    </w:p>
    <w:p w14:paraId="661C0A0D">
      <w:pPr>
        <w:pStyle w:val="25"/>
        <w:adjustRightInd w:val="0"/>
        <w:snapToGrid w:val="0"/>
        <w:spacing w:line="360" w:lineRule="auto"/>
        <w:ind w:firstLine="420" w:firstLineChars="200"/>
        <w:rPr>
          <w:rFonts w:hint="eastAsia" w:hAnsi="宋体"/>
        </w:rPr>
      </w:pPr>
      <w:r>
        <w:rPr>
          <w:rFonts w:hint="eastAsia" w:hAnsi="宋体"/>
        </w:rPr>
        <w:t>5.1供应商代表为供应商法定代表人的，应具备法定代表人身份证明。供应商代表不是供应商法定代表人的，应具备法定代表人授权书，并附法定代表人身份证明。</w:t>
      </w:r>
    </w:p>
    <w:p w14:paraId="5893AACC">
      <w:pPr>
        <w:pStyle w:val="25"/>
        <w:adjustRightInd w:val="0"/>
        <w:snapToGrid w:val="0"/>
        <w:spacing w:line="360" w:lineRule="auto"/>
        <w:rPr>
          <w:rFonts w:hint="eastAsia" w:hAnsi="宋体"/>
          <w:b/>
        </w:rPr>
      </w:pPr>
      <w:r>
        <w:rPr>
          <w:rFonts w:hint="eastAsia" w:hAnsi="宋体"/>
          <w:b/>
        </w:rPr>
        <w:t>6．联合体形式</w:t>
      </w:r>
    </w:p>
    <w:p w14:paraId="54BF7828">
      <w:pPr>
        <w:pStyle w:val="25"/>
        <w:adjustRightInd w:val="0"/>
        <w:snapToGrid w:val="0"/>
        <w:spacing w:line="360" w:lineRule="auto"/>
        <w:ind w:firstLine="420" w:firstLineChars="200"/>
        <w:rPr>
          <w:rFonts w:hint="eastAsia" w:hAnsi="宋体"/>
        </w:rPr>
      </w:pPr>
      <w:r>
        <w:rPr>
          <w:rFonts w:hint="eastAsia" w:hAnsi="宋体"/>
        </w:rPr>
        <w:t>6.1除</w:t>
      </w:r>
      <w:r>
        <w:rPr>
          <w:rFonts w:hint="eastAsia" w:hAnsi="宋体"/>
          <w:b/>
        </w:rPr>
        <w:t>磋商须知前附表</w:t>
      </w:r>
      <w:r>
        <w:rPr>
          <w:rFonts w:hint="eastAsia" w:hAnsi="宋体"/>
        </w:rPr>
        <w:t>中另有规定，本次谈判采购不接受为联合体形式的供应商。</w:t>
      </w:r>
    </w:p>
    <w:p w14:paraId="1E02179F">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6.2供应商</w:t>
      </w:r>
      <w:r>
        <w:rPr>
          <w:rFonts w:hint="eastAsia" w:hAnsi="宋体"/>
        </w:rPr>
        <w:t>为联合体形式的</w:t>
      </w:r>
      <w:r>
        <w:rPr>
          <w:rFonts w:hint="eastAsia" w:ascii="宋体" w:hAnsi="宋体"/>
          <w:szCs w:val="21"/>
        </w:rPr>
        <w:t>，除应符合本章第3条规定外，还应遵守以下规定：</w:t>
      </w:r>
    </w:p>
    <w:p w14:paraId="099D16D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（l）联合体各方必须签订联合体协议书，明确联合体牵头人和各方的义务、工作、合同工作量比例；</w:t>
      </w:r>
    </w:p>
    <w:p w14:paraId="1A70044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7FB33476">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rPr>
        <w:t>除</w:t>
      </w:r>
      <w:r>
        <w:rPr>
          <w:rFonts w:hint="eastAsia" w:ascii="宋体" w:hAnsi="宋体"/>
          <w:b/>
        </w:rPr>
        <w:t>磋商须知前附表</w:t>
      </w:r>
      <w:r>
        <w:rPr>
          <w:rFonts w:hint="eastAsia" w:ascii="宋体" w:hAnsi="宋体"/>
        </w:rPr>
        <w:t>中另有规定，</w:t>
      </w:r>
      <w:r>
        <w:rPr>
          <w:rFonts w:hint="eastAsia" w:ascii="宋体" w:hAnsi="宋体"/>
          <w:szCs w:val="21"/>
        </w:rPr>
        <w:t>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6F855235">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20483A70">
      <w:pPr>
        <w:adjustRightInd w:val="0"/>
        <w:snapToGrid w:val="0"/>
        <w:spacing w:line="360" w:lineRule="auto"/>
        <w:rPr>
          <w:rFonts w:hint="eastAsia" w:ascii="宋体" w:hAnsi="宋体"/>
          <w:b/>
          <w:szCs w:val="21"/>
        </w:rPr>
      </w:pPr>
      <w:r>
        <w:rPr>
          <w:rFonts w:hint="eastAsia" w:ascii="宋体" w:hAnsi="宋体"/>
          <w:b/>
          <w:szCs w:val="21"/>
        </w:rPr>
        <w:t>7.现场勘察</w:t>
      </w:r>
    </w:p>
    <w:p w14:paraId="120AEB9A">
      <w:pPr>
        <w:adjustRightInd w:val="0"/>
        <w:snapToGrid w:val="0"/>
        <w:spacing w:line="360" w:lineRule="auto"/>
        <w:ind w:firstLine="420" w:firstLineChars="200"/>
        <w:rPr>
          <w:rFonts w:hint="eastAsia" w:ascii="宋体" w:hAnsi="宋体"/>
          <w:szCs w:val="21"/>
        </w:rPr>
      </w:pPr>
      <w:r>
        <w:rPr>
          <w:rFonts w:hint="eastAsia" w:ascii="宋体" w:hAnsi="宋体"/>
          <w:szCs w:val="21"/>
        </w:rPr>
        <w:t>7.1供应商应按</w:t>
      </w:r>
      <w:r>
        <w:rPr>
          <w:rFonts w:hint="eastAsia" w:hAnsi="宋体"/>
          <w:b/>
        </w:rPr>
        <w:t>磋商须知前附表</w:t>
      </w:r>
      <w:r>
        <w:rPr>
          <w:rFonts w:hint="eastAsia" w:hAnsi="宋体"/>
        </w:rPr>
        <w:t>中规定</w:t>
      </w:r>
      <w:r>
        <w:rPr>
          <w:rFonts w:hint="eastAsia" w:ascii="宋体" w:hAnsi="宋体"/>
          <w:szCs w:val="21"/>
        </w:rPr>
        <w:t>对采购项目现场和周围环境的现场考察。</w:t>
      </w:r>
    </w:p>
    <w:p w14:paraId="26C87541">
      <w:pPr>
        <w:adjustRightInd w:val="0"/>
        <w:snapToGrid w:val="0"/>
        <w:spacing w:line="360" w:lineRule="auto"/>
        <w:ind w:firstLine="420" w:firstLineChars="200"/>
        <w:rPr>
          <w:rFonts w:hint="eastAsia" w:ascii="宋体" w:hAnsi="宋体"/>
          <w:szCs w:val="21"/>
        </w:rPr>
      </w:pPr>
      <w:r>
        <w:rPr>
          <w:rFonts w:hint="eastAsia" w:ascii="宋体" w:hAnsi="宋体"/>
          <w:szCs w:val="21"/>
        </w:rPr>
        <w:t>7.2勘察现场的费用由供应商自己承担，勘察期间所发生的人身伤害及财产损失由供应商自己负责。</w:t>
      </w:r>
    </w:p>
    <w:p w14:paraId="4D3E4FA6">
      <w:pPr>
        <w:adjustRightInd w:val="0"/>
        <w:snapToGrid w:val="0"/>
        <w:spacing w:line="360" w:lineRule="auto"/>
        <w:ind w:firstLine="420" w:firstLineChars="200"/>
        <w:jc w:val="left"/>
        <w:rPr>
          <w:rFonts w:hint="eastAsia" w:ascii="宋体" w:hAnsi="宋体"/>
          <w:b/>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5DC470E0">
      <w:pPr>
        <w:adjustRightInd w:val="0"/>
        <w:snapToGrid w:val="0"/>
        <w:spacing w:line="360" w:lineRule="auto"/>
        <w:jc w:val="left"/>
        <w:rPr>
          <w:rFonts w:hint="eastAsia" w:ascii="宋体" w:hAnsi="宋体"/>
          <w:b/>
          <w:szCs w:val="21"/>
        </w:rPr>
      </w:pPr>
      <w:r>
        <w:rPr>
          <w:rFonts w:hint="eastAsia" w:ascii="宋体" w:hAnsi="宋体"/>
          <w:b/>
          <w:szCs w:val="21"/>
        </w:rPr>
        <w:t>8.采购进口产品</w:t>
      </w:r>
    </w:p>
    <w:p w14:paraId="76B5BDC8">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szCs w:val="21"/>
        </w:rPr>
        <w:t>8.1除</w:t>
      </w:r>
      <w:r>
        <w:rPr>
          <w:rFonts w:hint="eastAsia" w:ascii="宋体" w:hAnsi="宋体"/>
          <w:b/>
          <w:szCs w:val="21"/>
        </w:rPr>
        <w:t>磋商文件前附表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竞争性磋商采购活动</w:t>
      </w:r>
      <w:r>
        <w:rPr>
          <w:rFonts w:hint="eastAsia" w:ascii="宋体" w:hAnsi="宋体" w:cs="宋体"/>
          <w:kern w:val="0"/>
          <w:szCs w:val="21"/>
        </w:rPr>
        <w:t>。</w:t>
      </w:r>
    </w:p>
    <w:p w14:paraId="61CE5933">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szCs w:val="21"/>
        </w:rPr>
        <w:t>本章第7.1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磋商文件要求</w:t>
      </w:r>
      <w:r>
        <w:rPr>
          <w:rFonts w:ascii="宋体" w:hAnsi="宋体" w:cs="宋体"/>
          <w:kern w:val="0"/>
          <w:szCs w:val="21"/>
        </w:rPr>
        <w:t>的国内产品参与</w:t>
      </w:r>
      <w:r>
        <w:rPr>
          <w:rFonts w:hint="eastAsia" w:ascii="宋体" w:hAnsi="宋体"/>
          <w:szCs w:val="21"/>
        </w:rPr>
        <w:t>竞争性磋商</w:t>
      </w:r>
      <w:r>
        <w:rPr>
          <w:rFonts w:ascii="宋体" w:hAnsi="宋体" w:cs="宋体"/>
          <w:kern w:val="0"/>
          <w:szCs w:val="21"/>
        </w:rPr>
        <w:t>。</w:t>
      </w:r>
    </w:p>
    <w:p w14:paraId="3C04492A">
      <w:pPr>
        <w:adjustRightInd w:val="0"/>
        <w:snapToGrid w:val="0"/>
        <w:spacing w:line="360" w:lineRule="auto"/>
        <w:jc w:val="left"/>
        <w:rPr>
          <w:rFonts w:hint="eastAsia" w:ascii="宋体" w:hAnsi="宋体"/>
          <w:b/>
          <w:szCs w:val="21"/>
        </w:rPr>
      </w:pPr>
      <w:r>
        <w:rPr>
          <w:rFonts w:hint="eastAsia" w:ascii="宋体" w:hAnsi="宋体"/>
          <w:b/>
          <w:bCs/>
          <w:szCs w:val="21"/>
        </w:rPr>
        <w:t>9.</w:t>
      </w:r>
      <w:r>
        <w:rPr>
          <w:rFonts w:hint="eastAsia" w:ascii="宋体" w:hAnsi="宋体"/>
          <w:b/>
          <w:szCs w:val="21"/>
        </w:rPr>
        <w:t xml:space="preserve"> 政府采购政策支持</w:t>
      </w:r>
    </w:p>
    <w:p w14:paraId="3800FBF3">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4495288D">
      <w:pPr>
        <w:pStyle w:val="25"/>
        <w:adjustRightInd w:val="0"/>
        <w:snapToGrid w:val="0"/>
        <w:spacing w:line="360" w:lineRule="auto"/>
        <w:ind w:firstLine="420" w:firstLineChars="200"/>
        <w:rPr>
          <w:rFonts w:hint="eastAsia"/>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0BF06188">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2EE0C1F7">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9.4同一项目中部分产品属于优先采购政策的，评审时只对该部分产品的报价实行价格扣除及加分。</w:t>
      </w:r>
    </w:p>
    <w:p w14:paraId="79D11531">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9.5符合本章第9.1</w:t>
      </w:r>
      <w:r>
        <w:rPr>
          <w:rFonts w:hint="eastAsia" w:ascii="宋体" w:hAnsi="宋体" w:cs="宋体"/>
          <w:color w:val="000000"/>
          <w:kern w:val="0"/>
          <w:szCs w:val="21"/>
          <w:lang w:val="zh-CN"/>
        </w:rPr>
        <w:t>款、</w:t>
      </w:r>
      <w:r>
        <w:rPr>
          <w:rFonts w:hint="eastAsia" w:ascii="宋体" w:hAnsi="宋体"/>
          <w:color w:val="000000"/>
          <w:szCs w:val="21"/>
        </w:rPr>
        <w:t>第9.2</w:t>
      </w:r>
      <w:r>
        <w:rPr>
          <w:rFonts w:hint="eastAsia" w:ascii="宋体" w:hAnsi="宋体" w:cs="宋体"/>
          <w:color w:val="000000"/>
          <w:kern w:val="0"/>
          <w:szCs w:val="21"/>
          <w:lang w:val="zh-CN"/>
        </w:rPr>
        <w:t>款</w:t>
      </w:r>
      <w:r>
        <w:rPr>
          <w:rFonts w:hint="eastAsia" w:ascii="宋体" w:hAnsi="宋体"/>
          <w:color w:val="000000"/>
          <w:szCs w:val="21"/>
        </w:rPr>
        <w:t>规定的，应提供相关证明资料。</w:t>
      </w:r>
    </w:p>
    <w:p w14:paraId="4C1E73E4">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9.6供应商有融资、担保需求的，具体办理流程可向</w:t>
      </w:r>
      <w:r>
        <w:rPr>
          <w:rFonts w:hint="eastAsia" w:ascii="宋体" w:hAnsi="宋体"/>
          <w:b/>
          <w:color w:val="000000"/>
          <w:szCs w:val="21"/>
        </w:rPr>
        <w:t>磋商须知前附表</w:t>
      </w:r>
      <w:r>
        <w:rPr>
          <w:rFonts w:hint="eastAsia" w:ascii="宋体" w:hAnsi="宋体"/>
          <w:color w:val="000000"/>
          <w:szCs w:val="21"/>
        </w:rPr>
        <w:t>所列金融机构和担保机构询问。</w:t>
      </w:r>
    </w:p>
    <w:p w14:paraId="6AB79762">
      <w:pPr>
        <w:adjustRightInd w:val="0"/>
        <w:snapToGrid w:val="0"/>
        <w:spacing w:line="360" w:lineRule="auto"/>
        <w:ind w:left="902" w:hanging="902" w:hangingChars="376"/>
        <w:rPr>
          <w:rFonts w:hint="eastAsia" w:ascii="黑体" w:hAnsi="宋体" w:eastAsia="黑体"/>
          <w:color w:val="000000"/>
          <w:sz w:val="24"/>
        </w:rPr>
      </w:pPr>
      <w:r>
        <w:rPr>
          <w:rFonts w:hint="eastAsia" w:ascii="黑体" w:hAnsi="宋体" w:eastAsia="黑体"/>
          <w:color w:val="000000"/>
          <w:sz w:val="24"/>
        </w:rPr>
        <w:t>二、磋商文件</w:t>
      </w:r>
    </w:p>
    <w:p w14:paraId="76C0E748">
      <w:pPr>
        <w:adjustRightInd w:val="0"/>
        <w:snapToGrid w:val="0"/>
        <w:spacing w:line="360" w:lineRule="auto"/>
        <w:rPr>
          <w:rFonts w:hint="eastAsia" w:ascii="宋体" w:hAnsi="宋体"/>
          <w:b/>
          <w:bCs/>
          <w:color w:val="000000"/>
          <w:szCs w:val="21"/>
        </w:rPr>
      </w:pPr>
      <w:r>
        <w:rPr>
          <w:rFonts w:hint="eastAsia" w:ascii="宋体" w:hAnsi="宋体"/>
          <w:b/>
          <w:bCs/>
          <w:color w:val="000000"/>
          <w:szCs w:val="21"/>
        </w:rPr>
        <w:t>10．磋商文件的组成</w:t>
      </w:r>
    </w:p>
    <w:p w14:paraId="0F84D00B">
      <w:pPr>
        <w:pStyle w:val="25"/>
        <w:adjustRightInd w:val="0"/>
        <w:snapToGrid w:val="0"/>
        <w:spacing w:line="360" w:lineRule="auto"/>
        <w:ind w:firstLine="420" w:firstLineChars="200"/>
        <w:rPr>
          <w:rFonts w:hint="eastAsia" w:hAnsi="宋体"/>
          <w:color w:val="000000"/>
        </w:rPr>
      </w:pPr>
      <w:r>
        <w:rPr>
          <w:rFonts w:hint="eastAsia" w:hAnsi="宋体"/>
          <w:color w:val="000000"/>
        </w:rPr>
        <w:t>10.1 磋商文件由下列文件组成：</w:t>
      </w:r>
    </w:p>
    <w:p w14:paraId="7B890B1F">
      <w:pPr>
        <w:pStyle w:val="25"/>
        <w:adjustRightInd w:val="0"/>
        <w:snapToGrid w:val="0"/>
        <w:spacing w:line="360" w:lineRule="auto"/>
        <w:ind w:firstLine="420" w:firstLineChars="200"/>
        <w:rPr>
          <w:rFonts w:hint="eastAsia" w:hAnsi="宋体"/>
        </w:rPr>
      </w:pPr>
      <w:r>
        <w:rPr>
          <w:rFonts w:hint="eastAsia" w:hAnsi="宋体"/>
        </w:rPr>
        <w:t>第一章 磋商邀请</w:t>
      </w:r>
    </w:p>
    <w:p w14:paraId="2E919EB6">
      <w:pPr>
        <w:pStyle w:val="25"/>
        <w:adjustRightInd w:val="0"/>
        <w:snapToGrid w:val="0"/>
        <w:spacing w:line="360" w:lineRule="auto"/>
        <w:ind w:firstLine="420" w:firstLineChars="200"/>
        <w:rPr>
          <w:rFonts w:hint="eastAsia" w:hAnsi="宋体"/>
        </w:rPr>
      </w:pPr>
      <w:r>
        <w:rPr>
          <w:rFonts w:hint="eastAsia" w:hAnsi="宋体"/>
        </w:rPr>
        <w:t>第二章 磋商须知</w:t>
      </w:r>
    </w:p>
    <w:p w14:paraId="27D011DD">
      <w:pPr>
        <w:pStyle w:val="25"/>
        <w:adjustRightInd w:val="0"/>
        <w:snapToGrid w:val="0"/>
        <w:spacing w:line="360" w:lineRule="auto"/>
        <w:ind w:firstLine="420" w:firstLineChars="200"/>
        <w:rPr>
          <w:rFonts w:hint="eastAsia" w:hAnsi="宋体" w:eastAsia="宋体"/>
          <w:lang w:val="en-US" w:eastAsia="zh-CN"/>
        </w:rPr>
      </w:pPr>
      <w:r>
        <w:rPr>
          <w:rFonts w:hint="eastAsia" w:hAnsi="宋体"/>
          <w:lang w:eastAsia="zh-CN"/>
        </w:rPr>
        <w:t>第三章</w:t>
      </w:r>
      <w:r>
        <w:rPr>
          <w:rFonts w:hint="eastAsia" w:hAnsi="宋体"/>
          <w:lang w:val="en-US" w:eastAsia="zh-CN"/>
        </w:rPr>
        <w:t xml:space="preserve"> 磋商方法</w:t>
      </w:r>
    </w:p>
    <w:p w14:paraId="09682A02">
      <w:pPr>
        <w:pStyle w:val="25"/>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四</w:t>
      </w:r>
      <w:r>
        <w:rPr>
          <w:rFonts w:hint="eastAsia" w:hAnsi="宋体"/>
        </w:rPr>
        <w:t>章 政府采购合同格式条款</w:t>
      </w:r>
    </w:p>
    <w:p w14:paraId="1526E416">
      <w:pPr>
        <w:pStyle w:val="25"/>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五</w:t>
      </w:r>
      <w:r>
        <w:rPr>
          <w:rFonts w:hint="eastAsia" w:hAnsi="宋体"/>
        </w:rPr>
        <w:t>章 采购需求</w:t>
      </w:r>
    </w:p>
    <w:p w14:paraId="6A892757">
      <w:pPr>
        <w:pStyle w:val="25"/>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六</w:t>
      </w:r>
      <w:r>
        <w:rPr>
          <w:rFonts w:hint="eastAsia" w:hAnsi="宋体"/>
        </w:rPr>
        <w:t>章 响应文件组成</w:t>
      </w:r>
    </w:p>
    <w:p w14:paraId="3853C664">
      <w:pPr>
        <w:pStyle w:val="25"/>
        <w:adjustRightInd w:val="0"/>
        <w:snapToGrid w:val="0"/>
        <w:spacing w:line="360" w:lineRule="auto"/>
        <w:ind w:firstLine="420" w:firstLineChars="200"/>
        <w:rPr>
          <w:rFonts w:hint="eastAsia" w:hAnsi="宋体" w:cs="宋体"/>
          <w:kern w:val="0"/>
        </w:rPr>
      </w:pPr>
      <w:r>
        <w:rPr>
          <w:rFonts w:hint="eastAsia"/>
        </w:rPr>
        <w:t>10.2</w:t>
      </w:r>
      <w:r>
        <w:rPr>
          <w:rFonts w:hint="eastAsia" w:hAnsi="宋体" w:cs="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3A621BDD">
      <w:pPr>
        <w:adjustRightInd w:val="0"/>
        <w:snapToGrid w:val="0"/>
        <w:spacing w:line="360" w:lineRule="auto"/>
        <w:ind w:firstLine="420" w:firstLineChars="200"/>
        <w:rPr>
          <w:rFonts w:hint="eastAsia" w:ascii="宋体" w:hAnsi="宋体"/>
          <w:szCs w:val="21"/>
        </w:rPr>
      </w:pPr>
      <w:r>
        <w:rPr>
          <w:rFonts w:hint="eastAsia" w:ascii="宋体" w:hAnsi="宋体"/>
        </w:rPr>
        <w:t>10.3</w:t>
      </w:r>
      <w:r>
        <w:rPr>
          <w:rFonts w:hint="eastAsia" w:ascii="宋体" w:hAnsi="宋体"/>
          <w:szCs w:val="21"/>
        </w:rPr>
        <w:t>供应商应仔细阅读</w:t>
      </w:r>
      <w:r>
        <w:rPr>
          <w:rFonts w:hint="eastAsia" w:ascii="宋体" w:hAnsi="宋体"/>
          <w:bCs/>
          <w:szCs w:val="21"/>
        </w:rPr>
        <w:t>磋商</w:t>
      </w:r>
      <w:r>
        <w:rPr>
          <w:rFonts w:hint="eastAsia" w:ascii="宋体" w:hAnsi="宋体"/>
          <w:szCs w:val="21"/>
        </w:rPr>
        <w:t>文件的全部内容，按照</w:t>
      </w:r>
      <w:r>
        <w:rPr>
          <w:rFonts w:hint="eastAsia" w:ascii="宋体" w:hAnsi="宋体"/>
          <w:bCs/>
          <w:szCs w:val="21"/>
        </w:rPr>
        <w:t>磋商</w:t>
      </w:r>
      <w:r>
        <w:rPr>
          <w:rFonts w:hint="eastAsia" w:ascii="宋体" w:hAnsi="宋体"/>
          <w:szCs w:val="21"/>
        </w:rPr>
        <w:t>文件要求编制</w:t>
      </w:r>
      <w:r>
        <w:rPr>
          <w:rFonts w:hint="eastAsia"/>
          <w:szCs w:val="21"/>
        </w:rPr>
        <w:t>响应</w:t>
      </w:r>
      <w:r>
        <w:rPr>
          <w:rFonts w:hint="eastAsia" w:ascii="宋体" w:hAnsi="宋体"/>
          <w:szCs w:val="21"/>
        </w:rPr>
        <w:t>文件。任何对</w:t>
      </w:r>
      <w:r>
        <w:rPr>
          <w:rFonts w:hint="eastAsia" w:ascii="宋体" w:hAnsi="宋体"/>
          <w:bCs/>
          <w:szCs w:val="21"/>
        </w:rPr>
        <w:t>磋商</w:t>
      </w:r>
      <w:r>
        <w:rPr>
          <w:rFonts w:hint="eastAsia" w:ascii="宋体" w:hAnsi="宋体"/>
          <w:szCs w:val="21"/>
        </w:rPr>
        <w:t>文件的忽略或误解不能作为</w:t>
      </w:r>
      <w:r>
        <w:rPr>
          <w:rFonts w:hint="eastAsia"/>
          <w:szCs w:val="21"/>
        </w:rPr>
        <w:t>响应</w:t>
      </w:r>
      <w:r>
        <w:rPr>
          <w:rFonts w:hint="eastAsia" w:ascii="宋体" w:hAnsi="宋体"/>
          <w:szCs w:val="21"/>
        </w:rPr>
        <w:t>文件存在缺陷或瑕疵的理由，其风险由供应商承担。</w:t>
      </w:r>
    </w:p>
    <w:p w14:paraId="72718B18">
      <w:pPr>
        <w:adjustRightInd w:val="0"/>
        <w:snapToGrid w:val="0"/>
        <w:spacing w:line="360" w:lineRule="auto"/>
        <w:rPr>
          <w:rFonts w:hint="eastAsia" w:ascii="宋体" w:hAnsi="宋体"/>
          <w:b/>
          <w:szCs w:val="21"/>
        </w:rPr>
      </w:pPr>
      <w:r>
        <w:rPr>
          <w:rFonts w:hint="eastAsia" w:ascii="宋体" w:hAnsi="宋体"/>
          <w:b/>
          <w:szCs w:val="21"/>
        </w:rPr>
        <w:t>11.</w:t>
      </w:r>
      <w:r>
        <w:rPr>
          <w:rFonts w:hint="eastAsia"/>
          <w:b/>
        </w:rPr>
        <w:t xml:space="preserve"> </w:t>
      </w:r>
      <w:r>
        <w:rPr>
          <w:rFonts w:hint="eastAsia" w:ascii="宋体" w:hAnsi="宋体"/>
          <w:b/>
          <w:szCs w:val="21"/>
        </w:rPr>
        <w:t>磋商文件的提供期限</w:t>
      </w:r>
    </w:p>
    <w:p w14:paraId="318B8E2E">
      <w:pPr>
        <w:adjustRightInd w:val="0"/>
        <w:snapToGrid w:val="0"/>
        <w:spacing w:line="360" w:lineRule="auto"/>
        <w:ind w:firstLine="420" w:firstLineChars="200"/>
        <w:rPr>
          <w:rFonts w:hint="eastAsia" w:ascii="宋体" w:hAnsi="宋体"/>
          <w:szCs w:val="21"/>
        </w:rPr>
      </w:pPr>
      <w:r>
        <w:rPr>
          <w:rFonts w:hint="eastAsia" w:ascii="宋体" w:hAnsi="宋体"/>
          <w:szCs w:val="21"/>
        </w:rPr>
        <w:t>11.1磋商文件的提供期限自开始发出之日起不得少于五个工作日。具体提供期限见</w:t>
      </w:r>
      <w:r>
        <w:rPr>
          <w:rFonts w:hint="eastAsia" w:ascii="宋体" w:hAnsi="宋体"/>
          <w:b/>
          <w:szCs w:val="21"/>
        </w:rPr>
        <w:t>磋商文件前附表</w:t>
      </w:r>
      <w:r>
        <w:rPr>
          <w:rFonts w:hint="eastAsia" w:ascii="宋体" w:hAnsi="宋体"/>
          <w:szCs w:val="21"/>
        </w:rPr>
        <w:t>。</w:t>
      </w:r>
    </w:p>
    <w:p w14:paraId="4E1A67AE">
      <w:pPr>
        <w:adjustRightInd w:val="0"/>
        <w:snapToGrid w:val="0"/>
        <w:spacing w:line="360" w:lineRule="auto"/>
        <w:ind w:firstLine="420" w:firstLineChars="200"/>
        <w:rPr>
          <w:rFonts w:hint="eastAsia" w:ascii="宋体" w:hAnsi="宋体"/>
          <w:szCs w:val="21"/>
        </w:rPr>
      </w:pPr>
      <w:r>
        <w:rPr>
          <w:rFonts w:hint="eastAsia" w:ascii="宋体" w:hAnsi="宋体"/>
          <w:szCs w:val="21"/>
        </w:rPr>
        <w:t>11.2供应商应持</w:t>
      </w:r>
      <w:r>
        <w:rPr>
          <w:rFonts w:hint="eastAsia" w:ascii="宋体" w:hAnsi="宋体"/>
          <w:b/>
          <w:szCs w:val="21"/>
        </w:rPr>
        <w:t>磋商文件前附表</w:t>
      </w:r>
      <w:r>
        <w:rPr>
          <w:rFonts w:hint="eastAsia" w:ascii="宋体" w:hAnsi="宋体"/>
          <w:szCs w:val="21"/>
        </w:rPr>
        <w:t>规定的资料领取或购买磋商文件。</w:t>
      </w:r>
    </w:p>
    <w:p w14:paraId="2442D08A">
      <w:pPr>
        <w:pStyle w:val="25"/>
        <w:adjustRightInd w:val="0"/>
        <w:snapToGrid w:val="0"/>
        <w:spacing w:line="360" w:lineRule="auto"/>
        <w:rPr>
          <w:rFonts w:hint="eastAsia" w:hAnsi="宋体"/>
        </w:rPr>
      </w:pPr>
      <w:r>
        <w:rPr>
          <w:rFonts w:hint="eastAsia" w:hAnsi="宋体"/>
          <w:b/>
        </w:rPr>
        <w:t>12.</w:t>
      </w:r>
      <w:r>
        <w:rPr>
          <w:rFonts w:hint="eastAsia" w:hAnsi="宋体" w:cs="宋体"/>
          <w:b/>
          <w:kern w:val="0"/>
        </w:rPr>
        <w:t>提交首次响应文件</w:t>
      </w:r>
      <w:r>
        <w:rPr>
          <w:rFonts w:hint="eastAsia" w:hAnsi="宋体"/>
          <w:b/>
        </w:rPr>
        <w:t>的</w:t>
      </w:r>
      <w:r>
        <w:rPr>
          <w:rFonts w:hint="eastAsia" w:hAnsi="宋体" w:cs="宋体"/>
          <w:b/>
          <w:kern w:val="0"/>
        </w:rPr>
        <w:t>截止</w:t>
      </w:r>
      <w:r>
        <w:rPr>
          <w:rFonts w:hint="eastAsia" w:hAnsi="宋体"/>
          <w:b/>
        </w:rPr>
        <w:t>时间</w:t>
      </w:r>
    </w:p>
    <w:p w14:paraId="13148353">
      <w:pPr>
        <w:pStyle w:val="25"/>
        <w:adjustRightInd w:val="0"/>
        <w:snapToGrid w:val="0"/>
        <w:spacing w:line="360" w:lineRule="auto"/>
        <w:ind w:firstLine="420" w:firstLineChars="200"/>
        <w:rPr>
          <w:rFonts w:hint="eastAsia" w:hAnsi="宋体"/>
        </w:rPr>
      </w:pPr>
      <w:r>
        <w:rPr>
          <w:rFonts w:hint="eastAsia" w:hAnsi="宋体"/>
        </w:rPr>
        <w:t>12.1</w:t>
      </w:r>
      <w:r>
        <w:rPr>
          <w:rFonts w:hint="eastAsia" w:hAnsi="宋体" w:cs="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1799433A">
      <w:pPr>
        <w:adjustRightInd w:val="0"/>
        <w:snapToGrid w:val="0"/>
        <w:spacing w:line="360" w:lineRule="auto"/>
        <w:rPr>
          <w:rFonts w:hint="eastAsia" w:ascii="宋体" w:hAnsi="宋体"/>
          <w:b/>
          <w:bCs/>
          <w:szCs w:val="21"/>
        </w:rPr>
      </w:pPr>
      <w:r>
        <w:rPr>
          <w:rFonts w:hint="eastAsia" w:ascii="宋体" w:hAnsi="宋体"/>
          <w:b/>
          <w:bCs/>
          <w:szCs w:val="21"/>
        </w:rPr>
        <w:t>13.磋商文件的澄清</w:t>
      </w:r>
      <w:r>
        <w:rPr>
          <w:rFonts w:hint="eastAsia" w:ascii="宋体" w:hAnsi="宋体"/>
          <w:b/>
          <w:kern w:val="0"/>
          <w:szCs w:val="21"/>
          <w:lang w:val="zh-CN"/>
        </w:rPr>
        <w:t>或者</w:t>
      </w:r>
      <w:r>
        <w:rPr>
          <w:rFonts w:hint="eastAsia" w:ascii="宋体" w:hAnsi="宋体"/>
          <w:b/>
          <w:bCs/>
          <w:szCs w:val="21"/>
        </w:rPr>
        <w:t>修改</w:t>
      </w:r>
    </w:p>
    <w:p w14:paraId="1C8FCE1C">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48F38234">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7BDF5272">
      <w:pPr>
        <w:pStyle w:val="25"/>
        <w:adjustRightInd w:val="0"/>
        <w:snapToGrid w:val="0"/>
        <w:spacing w:line="360" w:lineRule="auto"/>
        <w:ind w:firstLine="420" w:firstLineChars="200"/>
        <w:rPr>
          <w:rFonts w:hint="eastAsia"/>
        </w:rPr>
      </w:pPr>
      <w:r>
        <w:rPr>
          <w:rFonts w:hint="eastAsia"/>
        </w:rPr>
        <w:t>13.2</w:t>
      </w:r>
      <w:r>
        <w:rPr>
          <w:rFonts w:hint="eastAsia" w:hAnsi="宋体" w:cs="宋体"/>
          <w:kern w:val="0"/>
        </w:rPr>
        <w:t>提交首次响应文件截止时间前对磋商文件澄清或者修改内容，为磋商文件的组成部分。</w:t>
      </w:r>
    </w:p>
    <w:p w14:paraId="65A9A742">
      <w:pPr>
        <w:adjustRightInd w:val="0"/>
        <w:snapToGrid w:val="0"/>
        <w:spacing w:line="360" w:lineRule="auto"/>
        <w:ind w:left="902" w:hanging="902" w:hangingChars="376"/>
        <w:rPr>
          <w:rFonts w:hint="eastAsia" w:ascii="黑体" w:hAnsi="宋体" w:eastAsia="黑体"/>
          <w:sz w:val="24"/>
        </w:rPr>
      </w:pPr>
      <w:r>
        <w:rPr>
          <w:rFonts w:hint="eastAsia" w:ascii="黑体" w:hAnsi="宋体" w:eastAsia="黑体"/>
          <w:sz w:val="24"/>
        </w:rPr>
        <w:t>三、响应文件</w:t>
      </w:r>
    </w:p>
    <w:p w14:paraId="67BD8C51">
      <w:pPr>
        <w:adjustRightInd w:val="0"/>
        <w:snapToGrid w:val="0"/>
        <w:spacing w:line="360" w:lineRule="auto"/>
        <w:rPr>
          <w:rFonts w:hint="eastAsia" w:ascii="宋体" w:hAnsi="宋体"/>
          <w:b/>
          <w:bCs/>
          <w:szCs w:val="21"/>
        </w:rPr>
      </w:pPr>
      <w:r>
        <w:rPr>
          <w:rFonts w:hint="eastAsia" w:ascii="宋体" w:hAnsi="宋体"/>
          <w:b/>
          <w:bCs/>
          <w:szCs w:val="21"/>
        </w:rPr>
        <w:t>14.一般要求</w:t>
      </w:r>
    </w:p>
    <w:p w14:paraId="726D613F">
      <w:pPr>
        <w:adjustRightInd w:val="0"/>
        <w:snapToGrid w:val="0"/>
        <w:spacing w:line="360" w:lineRule="auto"/>
        <w:ind w:firstLine="420" w:firstLineChars="200"/>
        <w:rPr>
          <w:rFonts w:hint="eastAsia" w:ascii="宋体" w:hAnsi="宋体"/>
          <w:bCs/>
          <w:szCs w:val="21"/>
        </w:rPr>
      </w:pPr>
      <w:r>
        <w:rPr>
          <w:rFonts w:hint="eastAsia" w:ascii="宋体" w:hAnsi="宋体"/>
          <w:bCs/>
          <w:szCs w:val="21"/>
        </w:rPr>
        <w:t>14.1 供应商应仔细阅读磋商文件的所有内容，按磋商文件的要求编制响应文件，并保证所提供的全部资料的真实性，以使其响应文件对磋商文件做出实质性的响应。</w:t>
      </w:r>
    </w:p>
    <w:p w14:paraId="2A9A9D21">
      <w:pPr>
        <w:adjustRightInd w:val="0"/>
        <w:snapToGrid w:val="0"/>
        <w:spacing w:line="360" w:lineRule="auto"/>
        <w:ind w:firstLine="420" w:firstLineChars="200"/>
        <w:rPr>
          <w:rFonts w:hint="eastAsia" w:ascii="宋体" w:hAnsi="宋体"/>
          <w:bCs/>
          <w:szCs w:val="21"/>
        </w:rPr>
      </w:pPr>
      <w:r>
        <w:rPr>
          <w:rFonts w:hint="eastAsia" w:ascii="宋体" w:hAnsi="宋体"/>
          <w:bCs/>
          <w:szCs w:val="21"/>
        </w:rPr>
        <w:t xml:space="preserve">14.2 </w:t>
      </w:r>
      <w:r>
        <w:rPr>
          <w:rFonts w:hint="eastAsia" w:ascii="宋体" w:hAnsi="宋体"/>
          <w:szCs w:val="21"/>
        </w:rPr>
        <w:t>供应商提交的响应文件及供应商与采购人或采购代理机构、磋商小组就有关磋商的所有来往函电均使用中文。供应商可以提交其它语言的资料，但应附中文注释，在有差异时以中文为准。</w:t>
      </w:r>
    </w:p>
    <w:p w14:paraId="17D53C05">
      <w:pPr>
        <w:pStyle w:val="25"/>
        <w:adjustRightInd w:val="0"/>
        <w:snapToGrid w:val="0"/>
        <w:spacing w:line="360" w:lineRule="auto"/>
        <w:ind w:firstLine="420" w:firstLineChars="200"/>
        <w:rPr>
          <w:rFonts w:hint="eastAsia" w:hAnsi="宋体"/>
        </w:rPr>
      </w:pPr>
      <w:r>
        <w:rPr>
          <w:rFonts w:hint="eastAsia" w:hAnsi="宋体"/>
          <w:bCs/>
        </w:rPr>
        <w:t xml:space="preserve">14.3 </w:t>
      </w:r>
      <w:r>
        <w:rPr>
          <w:rFonts w:hint="eastAsia" w:hAnsi="宋体"/>
        </w:rPr>
        <w:t>计量单位应使用我国法定计量单位，未列明时应默认为我国法定计量单位。</w:t>
      </w:r>
    </w:p>
    <w:p w14:paraId="25EB9C92">
      <w:pPr>
        <w:pStyle w:val="25"/>
        <w:adjustRightInd w:val="0"/>
        <w:snapToGrid w:val="0"/>
        <w:spacing w:line="360" w:lineRule="auto"/>
        <w:ind w:firstLine="420" w:firstLineChars="200"/>
        <w:rPr>
          <w:rFonts w:hint="eastAsia" w:hAnsi="宋体"/>
        </w:rPr>
      </w:pPr>
      <w:r>
        <w:rPr>
          <w:rFonts w:hint="eastAsia" w:hAnsi="宋体"/>
        </w:rPr>
        <w:t>14.4 响应文件应采用书面形式，电报、传真、电子邮件形式的响应文件概不接受。</w:t>
      </w:r>
    </w:p>
    <w:p w14:paraId="41FF9D7A">
      <w:pPr>
        <w:adjustRightInd w:val="0"/>
        <w:snapToGrid w:val="0"/>
        <w:spacing w:line="360" w:lineRule="auto"/>
        <w:ind w:firstLine="420" w:firstLineChars="200"/>
        <w:rPr>
          <w:rFonts w:hint="eastAsia" w:ascii="宋体" w:hAnsi="宋体"/>
          <w:szCs w:val="21"/>
        </w:rPr>
      </w:pPr>
      <w:r>
        <w:rPr>
          <w:rFonts w:hint="eastAsia" w:ascii="宋体" w:hAnsi="宋体"/>
          <w:szCs w:val="21"/>
        </w:rPr>
        <w:t>14.5 供应商应按磋商文件中提供的响应文件格式填写。</w:t>
      </w:r>
    </w:p>
    <w:p w14:paraId="04EC3576">
      <w:pPr>
        <w:adjustRightInd w:val="0"/>
        <w:snapToGrid w:val="0"/>
        <w:spacing w:line="360" w:lineRule="auto"/>
        <w:rPr>
          <w:rFonts w:hint="eastAsia"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的组成</w:t>
      </w:r>
    </w:p>
    <w:p w14:paraId="4CFA9078">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rPr>
        <w:t>15.1</w:t>
      </w:r>
      <w:r>
        <w:rPr>
          <w:rFonts w:hint="eastAsia" w:hAnsi="宋体"/>
        </w:rPr>
        <w:t xml:space="preserve"> 响应文件包括下列内容：</w:t>
      </w:r>
      <w:r>
        <w:rPr>
          <w:rFonts w:hint="eastAsia" w:ascii="宋体" w:hAnsi="宋体"/>
          <w:szCs w:val="21"/>
        </w:rPr>
        <w:t xml:space="preserve"> </w:t>
      </w:r>
    </w:p>
    <w:p w14:paraId="749DF04A">
      <w:pPr>
        <w:pStyle w:val="25"/>
        <w:adjustRightInd w:val="0"/>
        <w:snapToGrid w:val="0"/>
        <w:spacing w:line="360" w:lineRule="auto"/>
        <w:ind w:firstLine="420" w:firstLineChars="200"/>
        <w:rPr>
          <w:rFonts w:hint="eastAsia" w:hAnsi="宋体"/>
          <w:color w:val="auto"/>
        </w:rPr>
      </w:pPr>
      <w:r>
        <w:rPr>
          <w:rFonts w:hint="eastAsia" w:hAnsi="宋体"/>
          <w:color w:val="auto"/>
        </w:rPr>
        <w:t>（1）磋商响应声明</w:t>
      </w:r>
    </w:p>
    <w:p w14:paraId="5A3A7F64">
      <w:pPr>
        <w:pStyle w:val="25"/>
        <w:adjustRightInd w:val="0"/>
        <w:snapToGrid w:val="0"/>
        <w:spacing w:line="360" w:lineRule="auto"/>
        <w:ind w:firstLine="420" w:firstLineChars="200"/>
        <w:rPr>
          <w:rFonts w:hint="eastAsia" w:hAnsi="宋体"/>
          <w:color w:val="auto"/>
        </w:rPr>
      </w:pPr>
      <w:r>
        <w:rPr>
          <w:rFonts w:hint="eastAsia" w:hAnsi="宋体"/>
          <w:color w:val="auto"/>
        </w:rPr>
        <w:t>（2）保证金</w:t>
      </w:r>
    </w:p>
    <w:p w14:paraId="1FDBF862">
      <w:pPr>
        <w:pStyle w:val="25"/>
        <w:adjustRightInd w:val="0"/>
        <w:snapToGrid w:val="0"/>
        <w:spacing w:line="360" w:lineRule="auto"/>
        <w:ind w:firstLine="420" w:firstLineChars="200"/>
        <w:rPr>
          <w:rFonts w:hint="eastAsia" w:hAnsi="宋体"/>
          <w:color w:val="auto"/>
        </w:rPr>
      </w:pPr>
      <w:r>
        <w:rPr>
          <w:rFonts w:hint="eastAsia" w:hAnsi="宋体"/>
          <w:color w:val="auto"/>
        </w:rPr>
        <w:t>（3）联合体协议</w:t>
      </w:r>
    </w:p>
    <w:p w14:paraId="5E536EBC">
      <w:pPr>
        <w:pStyle w:val="25"/>
        <w:adjustRightInd w:val="0"/>
        <w:snapToGrid w:val="0"/>
        <w:spacing w:line="360" w:lineRule="auto"/>
        <w:ind w:firstLine="420" w:firstLineChars="200"/>
        <w:rPr>
          <w:rFonts w:hint="eastAsia" w:hAnsi="宋体"/>
          <w:color w:val="auto"/>
        </w:rPr>
      </w:pPr>
      <w:r>
        <w:rPr>
          <w:rFonts w:hint="eastAsia" w:hAnsi="宋体"/>
          <w:color w:val="auto"/>
        </w:rPr>
        <w:t>（4）供应商的资格证明文件</w:t>
      </w:r>
    </w:p>
    <w:p w14:paraId="12EDB84D">
      <w:pPr>
        <w:pStyle w:val="25"/>
        <w:adjustRightInd w:val="0"/>
        <w:snapToGrid w:val="0"/>
        <w:spacing w:line="360" w:lineRule="auto"/>
        <w:ind w:firstLine="420" w:firstLineChars="200"/>
        <w:rPr>
          <w:rFonts w:hint="eastAsia" w:hAnsi="宋体" w:eastAsia="宋体"/>
          <w:color w:val="auto"/>
          <w:lang w:eastAsia="zh-CN"/>
        </w:rPr>
      </w:pPr>
      <w:r>
        <w:rPr>
          <w:rFonts w:hint="eastAsia" w:hAnsi="宋体"/>
          <w:color w:val="auto"/>
        </w:rPr>
        <w:t>（5）</w:t>
      </w:r>
      <w:r>
        <w:rPr>
          <w:rFonts w:hint="eastAsia" w:cs="宋体"/>
          <w:color w:val="auto"/>
          <w:lang w:eastAsia="zh-CN"/>
        </w:rPr>
        <w:t>服务方案</w:t>
      </w:r>
    </w:p>
    <w:p w14:paraId="7A9BBB32">
      <w:pPr>
        <w:pStyle w:val="25"/>
        <w:adjustRightInd w:val="0"/>
        <w:snapToGrid w:val="0"/>
        <w:spacing w:line="360" w:lineRule="auto"/>
        <w:ind w:firstLine="420" w:firstLineChars="200"/>
        <w:rPr>
          <w:rFonts w:hint="eastAsia" w:hAnsi="宋体" w:cs="Courier New"/>
          <w:color w:val="auto"/>
        </w:rPr>
      </w:pPr>
      <w:r>
        <w:rPr>
          <w:rFonts w:hint="eastAsia" w:hAnsi="宋体" w:cs="Courier New"/>
          <w:color w:val="auto"/>
        </w:rPr>
        <w:t>（6）技术/商务响应与偏离表</w:t>
      </w:r>
    </w:p>
    <w:p w14:paraId="2427A6CF">
      <w:pPr>
        <w:pStyle w:val="25"/>
        <w:adjustRightInd w:val="0"/>
        <w:snapToGrid w:val="0"/>
        <w:spacing w:line="360" w:lineRule="auto"/>
        <w:ind w:firstLine="420" w:firstLineChars="200"/>
        <w:rPr>
          <w:rFonts w:hint="eastAsia" w:hAnsi="宋体" w:cs="Courier New"/>
          <w:color w:val="auto"/>
        </w:rPr>
      </w:pPr>
      <w:r>
        <w:rPr>
          <w:rFonts w:hint="eastAsia" w:hAnsi="宋体" w:cs="Courier New"/>
          <w:color w:val="auto"/>
        </w:rPr>
        <w:t>（</w:t>
      </w:r>
      <w:r>
        <w:rPr>
          <w:rFonts w:hint="eastAsia" w:hAnsi="宋体" w:cs="Courier New"/>
          <w:color w:val="auto"/>
          <w:lang w:val="en-US" w:eastAsia="zh-CN"/>
        </w:rPr>
        <w:t>7</w:t>
      </w:r>
      <w:r>
        <w:rPr>
          <w:rFonts w:hint="eastAsia" w:hAnsi="宋体" w:cs="Courier New"/>
          <w:color w:val="auto"/>
        </w:rPr>
        <w:t>）提供政府采购政策产品清单及有关证明材料</w:t>
      </w:r>
    </w:p>
    <w:p w14:paraId="26828D81">
      <w:pPr>
        <w:pStyle w:val="25"/>
        <w:adjustRightInd w:val="0"/>
        <w:snapToGrid w:val="0"/>
        <w:spacing w:line="360" w:lineRule="auto"/>
        <w:ind w:firstLine="420" w:firstLineChars="200"/>
        <w:rPr>
          <w:rFonts w:hint="eastAsia" w:hAnsi="宋体"/>
          <w:color w:val="FF0000"/>
        </w:rPr>
      </w:pPr>
      <w:r>
        <w:rPr>
          <w:rFonts w:hint="eastAsia" w:hAnsi="宋体"/>
        </w:rPr>
        <w:t>（</w:t>
      </w:r>
      <w:r>
        <w:rPr>
          <w:rFonts w:hint="eastAsia" w:hAnsi="宋体"/>
          <w:lang w:val="en-US" w:eastAsia="zh-CN"/>
        </w:rPr>
        <w:t>8</w:t>
      </w:r>
      <w:r>
        <w:rPr>
          <w:rFonts w:hint="eastAsia" w:hAnsi="宋体"/>
        </w:rPr>
        <w:t>）报价一览表及报价文件</w:t>
      </w:r>
    </w:p>
    <w:p w14:paraId="276075B1">
      <w:pPr>
        <w:pStyle w:val="25"/>
        <w:adjustRightInd w:val="0"/>
        <w:snapToGrid w:val="0"/>
        <w:spacing w:line="360" w:lineRule="auto"/>
        <w:ind w:firstLine="420" w:firstLineChars="200"/>
        <w:rPr>
          <w:rFonts w:hint="eastAsia" w:hAnsi="宋体"/>
        </w:rPr>
      </w:pPr>
      <w:r>
        <w:rPr>
          <w:rFonts w:hint="eastAsia" w:hAnsi="宋体"/>
        </w:rPr>
        <w:t>（</w:t>
      </w:r>
      <w:r>
        <w:rPr>
          <w:rFonts w:hint="eastAsia" w:hAnsi="宋体"/>
          <w:lang w:val="en-US" w:eastAsia="zh-CN"/>
        </w:rPr>
        <w:t>9</w:t>
      </w:r>
      <w:r>
        <w:rPr>
          <w:rFonts w:hint="eastAsia" w:hAnsi="宋体"/>
        </w:rPr>
        <w:t>）供应商认为需提供的其他资料</w:t>
      </w:r>
    </w:p>
    <w:p w14:paraId="5953C12B">
      <w:pPr>
        <w:pStyle w:val="25"/>
        <w:adjustRightInd w:val="0"/>
        <w:snapToGrid w:val="0"/>
        <w:spacing w:line="360" w:lineRule="auto"/>
        <w:ind w:firstLine="420" w:firstLineChars="200"/>
        <w:rPr>
          <w:rFonts w:hint="eastAsia" w:hAnsi="宋体" w:eastAsia="宋体"/>
          <w:lang w:eastAsia="zh-CN"/>
        </w:rPr>
      </w:pPr>
      <w:r>
        <w:rPr>
          <w:rFonts w:hint="eastAsia" w:hAnsi="宋体"/>
        </w:rPr>
        <w:t>（</w:t>
      </w:r>
      <w:r>
        <w:rPr>
          <w:rFonts w:hint="eastAsia" w:hAnsi="宋体"/>
          <w:lang w:val="en-US" w:eastAsia="zh-CN"/>
        </w:rPr>
        <w:t>10</w:t>
      </w:r>
      <w:r>
        <w:rPr>
          <w:rFonts w:hint="eastAsia" w:hAnsi="宋体"/>
        </w:rPr>
        <w:t>）</w:t>
      </w:r>
      <w:r>
        <w:rPr>
          <w:rFonts w:hint="eastAsia" w:hAnsi="宋体"/>
          <w:lang w:eastAsia="zh-CN"/>
        </w:rPr>
        <w:t>最后报价</w:t>
      </w:r>
    </w:p>
    <w:p w14:paraId="65479C5C">
      <w:pPr>
        <w:adjustRightInd w:val="0"/>
        <w:snapToGrid w:val="0"/>
        <w:spacing w:line="360" w:lineRule="auto"/>
        <w:ind w:firstLine="420" w:firstLineChars="200"/>
        <w:rPr>
          <w:rFonts w:hint="eastAsia" w:hAnsi="宋体"/>
        </w:rPr>
      </w:pPr>
      <w:r>
        <w:rPr>
          <w:rFonts w:hint="eastAsia" w:ascii="宋体" w:hAnsi="宋体"/>
        </w:rPr>
        <w:t>15.2在磋商过程中，</w:t>
      </w:r>
      <w:r>
        <w:rPr>
          <w:rFonts w:hint="eastAsia" w:ascii="宋体" w:hAnsi="宋体"/>
          <w:szCs w:val="21"/>
        </w:rPr>
        <w:t>供应商</w:t>
      </w:r>
      <w:r>
        <w:rPr>
          <w:rFonts w:hint="eastAsia" w:ascii="宋体" w:hAnsi="宋体"/>
        </w:rPr>
        <w:t>根据</w:t>
      </w:r>
      <w:r>
        <w:rPr>
          <w:rFonts w:hint="eastAsia" w:ascii="宋体" w:hAnsi="宋体" w:cs="宋体"/>
          <w:kern w:val="0"/>
          <w:szCs w:val="21"/>
        </w:rPr>
        <w:t>磋商小组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6E8E0BB0">
      <w:pPr>
        <w:adjustRightInd w:val="0"/>
        <w:snapToGrid w:val="0"/>
        <w:spacing w:line="360" w:lineRule="auto"/>
        <w:ind w:firstLine="420" w:firstLineChars="200"/>
        <w:rPr>
          <w:rFonts w:hint="eastAsia" w:hAnsi="宋体"/>
          <w:b/>
        </w:rPr>
      </w:pPr>
      <w:r>
        <w:rPr>
          <w:rFonts w:hint="eastAsia" w:ascii="宋体" w:hAnsi="宋体"/>
        </w:rPr>
        <w:t>15.3</w:t>
      </w:r>
      <w:r>
        <w:rPr>
          <w:rFonts w:hint="eastAsia" w:ascii="宋体" w:hAnsi="宋体" w:cs="宋体"/>
          <w:kern w:val="0"/>
          <w:szCs w:val="21"/>
        </w:rPr>
        <w:t>磋商文件规定可能发生实质性变动的，供应商应当在</w:t>
      </w:r>
      <w:r>
        <w:rPr>
          <w:rFonts w:hint="eastAsia" w:hAnsi="宋体"/>
        </w:rPr>
        <w:t>《技术/商务响应与偏离表》中对应内容注明。</w:t>
      </w:r>
    </w:p>
    <w:p w14:paraId="208BA498">
      <w:pPr>
        <w:adjustRightInd w:val="0"/>
        <w:snapToGrid w:val="0"/>
        <w:spacing w:line="360" w:lineRule="auto"/>
        <w:ind w:firstLine="420" w:firstLineChars="200"/>
        <w:rPr>
          <w:rFonts w:hint="eastAsia" w:ascii="宋体" w:hAnsi="宋体"/>
          <w:szCs w:val="21"/>
        </w:rPr>
      </w:pPr>
      <w:r>
        <w:rPr>
          <w:rFonts w:hint="eastAsia" w:ascii="宋体" w:hAnsi="宋体"/>
        </w:rPr>
        <w:t>15.4</w:t>
      </w:r>
      <w:r>
        <w:rPr>
          <w:rFonts w:hint="eastAsia" w:ascii="宋体" w:hAnsi="宋体"/>
          <w:szCs w:val="21"/>
        </w:rPr>
        <w:t>根据《政府采购法》第四十二条的规定，供应商无论成交与否，其响应文件不予退还。</w:t>
      </w:r>
    </w:p>
    <w:p w14:paraId="5B8D6204">
      <w:pPr>
        <w:adjustRightInd w:val="0"/>
        <w:snapToGrid w:val="0"/>
        <w:spacing w:line="360" w:lineRule="auto"/>
        <w:rPr>
          <w:rFonts w:hint="eastAsia" w:ascii="宋体" w:hAnsi="宋体"/>
          <w:b/>
          <w:bCs/>
          <w:szCs w:val="21"/>
        </w:rPr>
      </w:pPr>
      <w:r>
        <w:rPr>
          <w:rFonts w:hint="eastAsia" w:ascii="宋体" w:hAnsi="宋体"/>
          <w:b/>
          <w:bCs/>
          <w:szCs w:val="21"/>
        </w:rPr>
        <w:t>16.报价</w:t>
      </w:r>
    </w:p>
    <w:p w14:paraId="5B4C827B">
      <w:pPr>
        <w:adjustRightInd w:val="0"/>
        <w:snapToGrid w:val="0"/>
        <w:spacing w:line="360" w:lineRule="auto"/>
        <w:ind w:firstLine="420" w:firstLineChars="200"/>
        <w:rPr>
          <w:rFonts w:hint="eastAsia" w:ascii="宋体" w:hAnsi="宋体"/>
          <w:szCs w:val="21"/>
        </w:rPr>
      </w:pPr>
      <w:r>
        <w:rPr>
          <w:rFonts w:hint="eastAsia" w:ascii="宋体" w:hAnsi="宋体"/>
          <w:szCs w:val="21"/>
        </w:rPr>
        <w:t>16.1供应商应当根据磋商文件要求和范围，以</w:t>
      </w:r>
      <w:r>
        <w:rPr>
          <w:rFonts w:hint="eastAsia" w:ascii="宋体" w:hAnsi="宋体"/>
          <w:bCs/>
          <w:szCs w:val="21"/>
        </w:rPr>
        <w:t>人民币</w:t>
      </w:r>
      <w:r>
        <w:rPr>
          <w:rFonts w:hint="eastAsia" w:ascii="宋体" w:hAnsi="宋体"/>
          <w:szCs w:val="21"/>
        </w:rPr>
        <w:t>报价，以元为单位，保留小数点后两位。</w:t>
      </w:r>
    </w:p>
    <w:p w14:paraId="7CE18F26">
      <w:pPr>
        <w:pStyle w:val="88"/>
        <w:adjustRightInd w:val="0"/>
        <w:snapToGrid w:val="0"/>
        <w:spacing w:line="360" w:lineRule="auto"/>
        <w:ind w:firstLine="420" w:firstLineChars="200"/>
        <w:rPr>
          <w:rFonts w:hint="eastAsia" w:ascii="宋体" w:hAnsi="宋体"/>
        </w:rPr>
      </w:pPr>
      <w:r>
        <w:rPr>
          <w:rFonts w:hint="eastAsia" w:ascii="宋体" w:hAnsi="宋体"/>
        </w:rPr>
        <w:t>16.2供应商应按第五章 响应文件组成格式填写。</w:t>
      </w:r>
    </w:p>
    <w:p w14:paraId="6ED8A403">
      <w:pPr>
        <w:pStyle w:val="25"/>
        <w:adjustRightInd w:val="0"/>
        <w:snapToGrid w:val="0"/>
        <w:spacing w:line="360" w:lineRule="auto"/>
        <w:ind w:firstLine="420" w:firstLineChars="200"/>
        <w:rPr>
          <w:rFonts w:hint="eastAsia" w:hAnsi="宋体"/>
        </w:rPr>
      </w:pPr>
      <w:r>
        <w:rPr>
          <w:rFonts w:hint="eastAsia" w:hAnsi="宋体"/>
        </w:rPr>
        <w:t>16.3响应文件中标明的价格在合同执行过程中是固定不变的，不得以任何理由予以变更。以可变动价格提交的报价将被认为是非实质响应而被拒绝。</w:t>
      </w:r>
    </w:p>
    <w:p w14:paraId="7DAC3C65">
      <w:pPr>
        <w:pStyle w:val="25"/>
        <w:adjustRightInd w:val="0"/>
        <w:snapToGrid w:val="0"/>
        <w:spacing w:line="360" w:lineRule="auto"/>
        <w:ind w:firstLine="420" w:firstLineChars="200"/>
        <w:rPr>
          <w:rFonts w:hint="eastAsia" w:hAnsi="宋体"/>
        </w:rPr>
      </w:pPr>
      <w:r>
        <w:rPr>
          <w:rFonts w:hint="eastAsia" w:hAnsi="宋体"/>
        </w:rPr>
        <w:t>16.4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4B4C707E">
      <w:pPr>
        <w:pStyle w:val="25"/>
        <w:adjustRightInd w:val="0"/>
        <w:snapToGrid w:val="0"/>
        <w:spacing w:line="360" w:lineRule="auto"/>
        <w:rPr>
          <w:rFonts w:hint="eastAsia"/>
          <w:b/>
        </w:rPr>
      </w:pPr>
      <w:r>
        <w:rPr>
          <w:rFonts w:hint="eastAsia"/>
          <w:b/>
        </w:rPr>
        <w:t>17.供应商符合磋商文件规定的证明文件</w:t>
      </w:r>
    </w:p>
    <w:p w14:paraId="5E2672E3">
      <w:pPr>
        <w:adjustRightInd w:val="0"/>
        <w:snapToGrid w:val="0"/>
        <w:spacing w:line="360" w:lineRule="auto"/>
        <w:ind w:firstLine="420" w:firstLineChars="200"/>
        <w:jc w:val="left"/>
        <w:rPr>
          <w:rFonts w:hint="eastAsia" w:ascii="宋体" w:hAnsi="宋体"/>
        </w:rPr>
      </w:pPr>
      <w:r>
        <w:rPr>
          <w:rFonts w:hint="eastAsia" w:ascii="宋体" w:hAnsi="宋体"/>
        </w:rPr>
        <w:t>17.1供应商应提交满足本章第3.1款规定的资格条件要求的证明文件,该证明文件作为响应文件的一部分。</w:t>
      </w:r>
    </w:p>
    <w:p w14:paraId="61055562">
      <w:pPr>
        <w:adjustRightInd w:val="0"/>
        <w:snapToGrid w:val="0"/>
        <w:spacing w:line="360" w:lineRule="auto"/>
        <w:ind w:firstLine="420" w:firstLineChars="200"/>
        <w:jc w:val="left"/>
        <w:rPr>
          <w:rFonts w:hint="eastAsia" w:ascii="宋体" w:hAnsi="宋体"/>
        </w:rPr>
      </w:pPr>
      <w:r>
        <w:rPr>
          <w:rFonts w:hint="eastAsia" w:ascii="宋体" w:hAnsi="宋体"/>
        </w:rPr>
        <w:t>17.2如果供应商为联合体，则应提交联合体各方资格证明文件、联合体协议。否则，在评审时将其视为无效响应。</w:t>
      </w:r>
    </w:p>
    <w:p w14:paraId="44AB48A1">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17.3 除</w:t>
      </w:r>
      <w:r>
        <w:rPr>
          <w:rFonts w:hint="eastAsia" w:ascii="宋体" w:hAnsi="宋体"/>
          <w:b/>
          <w:szCs w:val="21"/>
        </w:rPr>
        <w:t>磋商须知前附表</w:t>
      </w:r>
      <w:r>
        <w:rPr>
          <w:rFonts w:hint="eastAsia" w:ascii="宋体" w:hAnsi="宋体"/>
          <w:szCs w:val="21"/>
        </w:rPr>
        <w:t>另有规定外，供应商提供的货物及服务不是供应商制造或拥有的，则必须提供经销、或代理采购货物、或采购货物提供售后服务的证明文件。</w:t>
      </w:r>
    </w:p>
    <w:p w14:paraId="41439139">
      <w:pPr>
        <w:adjustRightInd w:val="0"/>
        <w:snapToGrid w:val="0"/>
        <w:spacing w:before="156" w:beforeLines="50" w:line="360" w:lineRule="auto"/>
        <w:jc w:val="left"/>
        <w:rPr>
          <w:rFonts w:hint="eastAsia" w:ascii="宋体" w:hAnsi="宋体"/>
          <w:b/>
          <w:szCs w:val="21"/>
        </w:rPr>
      </w:pPr>
      <w:r>
        <w:rPr>
          <w:rFonts w:hint="eastAsia" w:ascii="宋体" w:hAnsi="宋体"/>
          <w:b/>
          <w:szCs w:val="21"/>
        </w:rPr>
        <w:t>18．样品提供</w:t>
      </w:r>
    </w:p>
    <w:p w14:paraId="7BC53468">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 xml:space="preserve">18.1 </w:t>
      </w:r>
      <w:r>
        <w:rPr>
          <w:rFonts w:hint="eastAsia" w:ascii="宋体" w:hAnsi="宋体"/>
          <w:b/>
          <w:color w:val="000000"/>
        </w:rPr>
        <w:t>磋商</w:t>
      </w:r>
      <w:r>
        <w:rPr>
          <w:rFonts w:hint="eastAsia" w:ascii="宋体" w:hAnsi="宋体"/>
          <w:b/>
        </w:rPr>
        <w:t>须知前附表</w:t>
      </w:r>
      <w:r>
        <w:rPr>
          <w:rFonts w:hint="eastAsia" w:ascii="宋体" w:hAnsi="宋体"/>
          <w:szCs w:val="21"/>
        </w:rPr>
        <w:t>规定</w:t>
      </w:r>
      <w:r>
        <w:rPr>
          <w:rFonts w:hint="eastAsia" w:ascii="宋体" w:hAnsi="宋体"/>
          <w:bCs/>
          <w:color w:val="000000"/>
        </w:rPr>
        <w:t>供应商</w:t>
      </w:r>
      <w:r>
        <w:rPr>
          <w:rFonts w:hint="eastAsia" w:ascii="宋体" w:hAnsi="宋体"/>
          <w:szCs w:val="21"/>
        </w:rPr>
        <w:t>在</w:t>
      </w:r>
      <w:r>
        <w:rPr>
          <w:rFonts w:hint="eastAsia" w:ascii="宋体" w:hAnsi="宋体"/>
          <w:color w:val="000000"/>
        </w:rPr>
        <w:t>磋商</w:t>
      </w:r>
      <w:r>
        <w:rPr>
          <w:rFonts w:hint="eastAsia" w:ascii="宋体" w:hAnsi="宋体"/>
          <w:szCs w:val="21"/>
        </w:rPr>
        <w:t>时提供样品的，</w:t>
      </w:r>
      <w:r>
        <w:rPr>
          <w:rFonts w:hint="eastAsia" w:ascii="宋体" w:hAnsi="宋体"/>
          <w:bCs/>
          <w:color w:val="000000"/>
        </w:rPr>
        <w:t>供应商</w:t>
      </w:r>
      <w:r>
        <w:rPr>
          <w:rFonts w:ascii="宋体" w:hAnsi="宋体"/>
          <w:szCs w:val="21"/>
        </w:rPr>
        <w:t>有以下情形之一的</w:t>
      </w:r>
      <w:r>
        <w:rPr>
          <w:rFonts w:hint="eastAsia" w:ascii="宋体" w:hAnsi="宋体"/>
          <w:szCs w:val="21"/>
        </w:rPr>
        <w:t>，在评审时将其视为无效响应。</w:t>
      </w:r>
    </w:p>
    <w:p w14:paraId="672A38D0">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（1）未在</w:t>
      </w:r>
      <w:r>
        <w:rPr>
          <w:rFonts w:hint="eastAsia" w:ascii="宋体" w:hAnsi="宋体"/>
          <w:b/>
          <w:color w:val="000000"/>
        </w:rPr>
        <w:t>磋商</w:t>
      </w:r>
      <w:r>
        <w:rPr>
          <w:rFonts w:hint="eastAsia" w:ascii="宋体" w:hAnsi="宋体"/>
          <w:b/>
        </w:rPr>
        <w:t>须知前附表</w:t>
      </w:r>
      <w:r>
        <w:rPr>
          <w:rFonts w:hint="eastAsia" w:ascii="宋体" w:hAnsi="宋体"/>
          <w:szCs w:val="21"/>
        </w:rPr>
        <w:t>规定的提交时间、地点提交</w:t>
      </w:r>
      <w:r>
        <w:rPr>
          <w:rFonts w:ascii="宋体" w:hAnsi="宋体"/>
          <w:szCs w:val="21"/>
        </w:rPr>
        <w:t>的</w:t>
      </w:r>
      <w:r>
        <w:rPr>
          <w:rFonts w:hint="eastAsia" w:ascii="宋体" w:hAnsi="宋体"/>
          <w:szCs w:val="21"/>
        </w:rPr>
        <w:t>；</w:t>
      </w:r>
    </w:p>
    <w:p w14:paraId="2203A28B">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bCs/>
          <w:color w:val="000000"/>
        </w:rPr>
        <w:t>供应商</w:t>
      </w:r>
      <w:r>
        <w:rPr>
          <w:rFonts w:hint="eastAsia" w:ascii="宋体" w:hAnsi="宋体"/>
          <w:szCs w:val="21"/>
        </w:rPr>
        <w:t>提供的样品与响应文件中提供样品的型号、规格不一致</w:t>
      </w:r>
      <w:r>
        <w:rPr>
          <w:rFonts w:ascii="宋体" w:hAnsi="宋体"/>
          <w:szCs w:val="21"/>
        </w:rPr>
        <w:t>的</w:t>
      </w:r>
      <w:r>
        <w:rPr>
          <w:rFonts w:hint="eastAsia" w:ascii="宋体" w:hAnsi="宋体"/>
          <w:szCs w:val="21"/>
        </w:rPr>
        <w:t>。</w:t>
      </w:r>
    </w:p>
    <w:p w14:paraId="14E6EA5C">
      <w:pPr>
        <w:adjustRightInd w:val="0"/>
        <w:snapToGrid w:val="0"/>
        <w:spacing w:line="360" w:lineRule="auto"/>
        <w:rPr>
          <w:rFonts w:hint="eastAsia" w:ascii="宋体" w:hAnsi="宋体"/>
          <w:b/>
          <w:bCs/>
          <w:szCs w:val="21"/>
        </w:rPr>
      </w:pPr>
      <w:r>
        <w:rPr>
          <w:rFonts w:hint="eastAsia" w:ascii="宋体" w:hAnsi="宋体"/>
          <w:b/>
          <w:bCs/>
          <w:szCs w:val="21"/>
        </w:rPr>
        <w:t>19.</w:t>
      </w:r>
      <w:r>
        <w:rPr>
          <w:rFonts w:hint="eastAsia"/>
        </w:rPr>
        <w:t xml:space="preserve"> </w:t>
      </w:r>
      <w:r>
        <w:rPr>
          <w:rFonts w:hint="eastAsia" w:ascii="宋体" w:hAnsi="宋体"/>
          <w:b/>
          <w:bCs/>
          <w:szCs w:val="21"/>
        </w:rPr>
        <w:t>磋商保证金</w:t>
      </w:r>
    </w:p>
    <w:p w14:paraId="496EADFB">
      <w:pPr>
        <w:pStyle w:val="25"/>
        <w:adjustRightInd w:val="0"/>
        <w:snapToGrid w:val="0"/>
        <w:spacing w:line="360" w:lineRule="auto"/>
        <w:ind w:firstLine="420" w:firstLineChars="200"/>
        <w:rPr>
          <w:rFonts w:hint="eastAsia" w:hAnsi="宋体"/>
          <w:bCs/>
        </w:rPr>
      </w:pPr>
      <w:r>
        <w:rPr>
          <w:rFonts w:hint="eastAsia" w:hAnsi="宋体"/>
        </w:rPr>
        <w:t>19.1</w:t>
      </w:r>
      <w:r>
        <w:rPr>
          <w:rFonts w:hint="eastAsia" w:hAnsi="宋体"/>
          <w:b/>
        </w:rPr>
        <w:t>磋商须知前附表</w:t>
      </w:r>
      <w:r>
        <w:rPr>
          <w:rFonts w:hint="eastAsia" w:hAnsi="宋体"/>
        </w:rPr>
        <w:t>规定交纳磋商</w:t>
      </w:r>
      <w:r>
        <w:rPr>
          <w:rFonts w:hint="eastAsia" w:hAnsi="宋体"/>
          <w:bCs/>
        </w:rPr>
        <w:t>保证金的</w:t>
      </w:r>
      <w:r>
        <w:rPr>
          <w:rFonts w:hint="eastAsia" w:hAnsi="宋体"/>
        </w:rPr>
        <w:t>，应按</w:t>
      </w:r>
      <w:r>
        <w:rPr>
          <w:rFonts w:hint="eastAsia" w:hAnsi="宋体"/>
          <w:b/>
        </w:rPr>
        <w:t>磋商须知前附表</w:t>
      </w:r>
      <w:r>
        <w:rPr>
          <w:rFonts w:hint="eastAsia" w:hAnsi="宋体"/>
        </w:rPr>
        <w:t>规定的磋商</w:t>
      </w:r>
      <w:r>
        <w:rPr>
          <w:rFonts w:hint="eastAsia" w:hAnsi="宋体"/>
          <w:bCs/>
        </w:rPr>
        <w:t>保证金形式交纳，不得以现金方式交纳</w:t>
      </w:r>
      <w:r>
        <w:rPr>
          <w:rFonts w:hint="eastAsia" w:hAnsi="宋体"/>
        </w:rPr>
        <w:t>，在</w:t>
      </w:r>
      <w:r>
        <w:rPr>
          <w:rFonts w:hint="eastAsia" w:hAnsi="宋体" w:cs="宋体"/>
          <w:kern w:val="0"/>
        </w:rPr>
        <w:t>提交首次响应文件截止时间</w:t>
      </w:r>
      <w:r>
        <w:rPr>
          <w:rFonts w:hint="eastAsia" w:hAnsi="宋体"/>
        </w:rPr>
        <w:t>前，</w:t>
      </w:r>
      <w:r>
        <w:rPr>
          <w:rFonts w:hint="eastAsia" w:hAnsi="宋体"/>
          <w:bCs/>
        </w:rPr>
        <w:t>向采购代理机构交纳不超过</w:t>
      </w:r>
      <w:r>
        <w:rPr>
          <w:rFonts w:hint="eastAsia" w:hAnsi="宋体" w:cs="宋体"/>
          <w:kern w:val="0"/>
          <w:lang w:val="zh-CN"/>
        </w:rPr>
        <w:t>采购项目预算2﹪</w:t>
      </w:r>
      <w:r>
        <w:rPr>
          <w:rFonts w:hint="eastAsia" w:hAnsi="宋体"/>
          <w:bCs/>
        </w:rPr>
        <w:t>的磋商保证金(数额采用四舍五入，计算至元)</w:t>
      </w:r>
      <w:r>
        <w:rPr>
          <w:rFonts w:hint="eastAsia" w:hAnsi="宋体"/>
        </w:rPr>
        <w:t>。磋商</w:t>
      </w:r>
      <w:r>
        <w:rPr>
          <w:rFonts w:hint="eastAsia" w:hAnsi="宋体"/>
          <w:bCs/>
        </w:rPr>
        <w:t>保证金有效期应当与</w:t>
      </w:r>
      <w:r>
        <w:rPr>
          <w:rFonts w:hint="eastAsia" w:hAnsi="宋体"/>
        </w:rPr>
        <w:t>本章第20.1</w:t>
      </w:r>
      <w:r>
        <w:rPr>
          <w:rFonts w:hint="eastAsia" w:hAnsi="宋体" w:cs="宋体"/>
          <w:kern w:val="0"/>
          <w:lang w:val="zh-CN"/>
        </w:rPr>
        <w:t>款</w:t>
      </w:r>
      <w:r>
        <w:rPr>
          <w:rFonts w:hint="eastAsia" w:hAnsi="宋体"/>
        </w:rPr>
        <w:t>规定的</w:t>
      </w:r>
      <w:r>
        <w:rPr>
          <w:rFonts w:hint="eastAsia" w:hAnsi="宋体"/>
          <w:bCs/>
        </w:rPr>
        <w:t>响应文件有效期一致。</w:t>
      </w:r>
    </w:p>
    <w:p w14:paraId="098FEAF9">
      <w:pPr>
        <w:adjustRightInd w:val="0"/>
        <w:snapToGrid w:val="0"/>
        <w:spacing w:line="360" w:lineRule="auto"/>
        <w:ind w:firstLine="420" w:firstLineChars="200"/>
        <w:rPr>
          <w:rFonts w:hint="eastAsia" w:ascii="宋体" w:hAnsi="宋体"/>
          <w:b/>
          <w:szCs w:val="21"/>
        </w:rPr>
      </w:pPr>
      <w:r>
        <w:rPr>
          <w:rFonts w:hint="eastAsia" w:ascii="宋体" w:hAnsi="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1CC8E121">
      <w:pPr>
        <w:pStyle w:val="25"/>
        <w:adjustRightInd w:val="0"/>
        <w:snapToGrid w:val="0"/>
        <w:spacing w:line="360" w:lineRule="auto"/>
        <w:ind w:firstLine="420" w:firstLineChars="200"/>
        <w:rPr>
          <w:rFonts w:hint="eastAsia" w:hAnsi="宋体"/>
        </w:rPr>
      </w:pPr>
      <w:r>
        <w:rPr>
          <w:rFonts w:hint="eastAsia" w:hAnsi="宋体"/>
        </w:rPr>
        <w:t>19.3供应商未按照磋商文件要求提交磋商保证金的，响应无效。</w:t>
      </w:r>
    </w:p>
    <w:p w14:paraId="1AFB39AC">
      <w:pPr>
        <w:pStyle w:val="25"/>
        <w:tabs>
          <w:tab w:val="left" w:pos="6300"/>
        </w:tabs>
        <w:adjustRightInd w:val="0"/>
        <w:snapToGrid w:val="0"/>
        <w:spacing w:line="360" w:lineRule="auto"/>
        <w:ind w:firstLine="420" w:firstLineChars="200"/>
        <w:rPr>
          <w:rFonts w:hint="eastAsia" w:hAnsi="宋体"/>
        </w:rPr>
      </w:pPr>
      <w:r>
        <w:rPr>
          <w:rFonts w:hint="eastAsia" w:hAnsi="宋体"/>
        </w:rPr>
        <w:t>19.4采购代理机构在成交通知书发出后5个工作日内退还未成交供应商的磋商保证金；</w:t>
      </w:r>
      <w:r>
        <w:rPr>
          <w:rFonts w:hint="eastAsia" w:hAnsi="宋体"/>
          <w:lang w:eastAsia="zh-CN"/>
        </w:rPr>
        <w:t>成交</w:t>
      </w:r>
      <w:r>
        <w:rPr>
          <w:rFonts w:hint="eastAsia" w:hAnsi="宋体"/>
        </w:rPr>
        <w:t>供应商</w:t>
      </w:r>
      <w:r>
        <w:rPr>
          <w:rFonts w:hint="eastAsia" w:hAnsi="宋体"/>
          <w:lang w:eastAsia="zh-CN"/>
        </w:rPr>
        <w:t>需</w:t>
      </w:r>
      <w:r>
        <w:rPr>
          <w:rFonts w:hint="eastAsia" w:hAnsi="宋体"/>
        </w:rPr>
        <w:t>在采购合同签定后</w:t>
      </w:r>
      <w:r>
        <w:rPr>
          <w:rFonts w:hint="eastAsia" w:hAnsi="宋体"/>
          <w:lang w:eastAsia="zh-CN"/>
        </w:rPr>
        <w:t>自行提交至采购代理机构起</w:t>
      </w:r>
      <w:r>
        <w:rPr>
          <w:rFonts w:hint="eastAsia" w:hAnsi="宋体"/>
        </w:rPr>
        <w:t>5个工作日内退还成交供应商的磋商保证金，但因供应商自身原因导致无法及时退还的除外。</w:t>
      </w:r>
    </w:p>
    <w:p w14:paraId="1B59CE46">
      <w:pPr>
        <w:pStyle w:val="25"/>
        <w:adjustRightInd w:val="0"/>
        <w:snapToGrid w:val="0"/>
        <w:spacing w:line="360" w:lineRule="auto"/>
        <w:ind w:firstLine="420" w:firstLineChars="200"/>
        <w:rPr>
          <w:rFonts w:hint="eastAsia"/>
          <w:kern w:val="0"/>
        </w:rPr>
      </w:pPr>
      <w:r>
        <w:rPr>
          <w:rFonts w:hint="eastAsia"/>
        </w:rPr>
        <w:t xml:space="preserve">19.5 </w:t>
      </w:r>
      <w:r>
        <w:rPr>
          <w:rFonts w:hint="eastAsia"/>
          <w:kern w:val="0"/>
        </w:rPr>
        <w:t>有下列情形之一的，磋商保证金不予退还，并上缴本级财政国库：</w:t>
      </w:r>
    </w:p>
    <w:p w14:paraId="7C642554">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（1）供应商在提交首次响应文件截止时间后撤回响应文件的；</w:t>
      </w:r>
    </w:p>
    <w:p w14:paraId="45ECFEBE">
      <w:pPr>
        <w:widowControl/>
        <w:adjustRightInd w:val="0"/>
        <w:snapToGrid w:val="0"/>
        <w:spacing w:line="360" w:lineRule="auto"/>
        <w:ind w:firstLine="420" w:firstLineChars="200"/>
        <w:jc w:val="left"/>
        <w:rPr>
          <w:rFonts w:hint="eastAsia"/>
          <w:kern w:val="0"/>
        </w:rPr>
      </w:pPr>
      <w:r>
        <w:rPr>
          <w:rFonts w:hint="eastAsia"/>
          <w:kern w:val="0"/>
        </w:rPr>
        <w:t>（2）供应商在响应文件中提供虚假资料的；</w:t>
      </w:r>
    </w:p>
    <w:p w14:paraId="22AB84C9">
      <w:pPr>
        <w:widowControl/>
        <w:adjustRightInd w:val="0"/>
        <w:snapToGrid w:val="0"/>
        <w:spacing w:line="360" w:lineRule="auto"/>
        <w:ind w:firstLine="420" w:firstLineChars="200"/>
        <w:jc w:val="left"/>
        <w:rPr>
          <w:rFonts w:hint="eastAsia" w:ascii="宋体" w:hAnsi="宋体" w:cs="宋体"/>
          <w:kern w:val="0"/>
          <w:szCs w:val="21"/>
        </w:rPr>
      </w:pPr>
      <w:r>
        <w:rPr>
          <w:rFonts w:hint="eastAsia"/>
          <w:kern w:val="0"/>
        </w:rPr>
        <w:t>（3）</w:t>
      </w:r>
      <w:r>
        <w:rPr>
          <w:rFonts w:hint="eastAsia"/>
        </w:rPr>
        <w:t>确定成交结果后，无正当理由放弃成交资格的；</w:t>
      </w:r>
    </w:p>
    <w:p w14:paraId="5ED8A8A8">
      <w:pPr>
        <w:widowControl/>
        <w:adjustRightInd w:val="0"/>
        <w:snapToGrid w:val="0"/>
        <w:spacing w:line="360" w:lineRule="auto"/>
        <w:ind w:firstLine="525" w:firstLineChars="250"/>
        <w:jc w:val="left"/>
        <w:rPr>
          <w:rFonts w:hint="eastAsia"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1B37A15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（5）供应商与采购人、其他供应商或者采购代理机构恶意串通的；</w:t>
      </w:r>
    </w:p>
    <w:p w14:paraId="5E89834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（6）磋商文件规定的其他情形。</w:t>
      </w:r>
    </w:p>
    <w:p w14:paraId="4F4B432E">
      <w:pPr>
        <w:adjustRightInd w:val="0"/>
        <w:snapToGrid w:val="0"/>
        <w:spacing w:line="360" w:lineRule="auto"/>
        <w:rPr>
          <w:rFonts w:hint="eastAsia" w:ascii="宋体" w:hAnsi="宋体"/>
          <w:b/>
          <w:bCs/>
          <w:szCs w:val="21"/>
        </w:rPr>
      </w:pPr>
      <w:r>
        <w:rPr>
          <w:rFonts w:hint="eastAsia" w:ascii="宋体" w:hAnsi="宋体"/>
          <w:b/>
          <w:bCs/>
          <w:szCs w:val="21"/>
        </w:rPr>
        <w:t>20.</w:t>
      </w:r>
      <w:r>
        <w:rPr>
          <w:rFonts w:hint="eastAsia" w:ascii="宋体" w:hAnsi="宋体"/>
          <w:szCs w:val="21"/>
        </w:rPr>
        <w:t xml:space="preserve"> </w:t>
      </w:r>
      <w:r>
        <w:rPr>
          <w:rFonts w:hint="eastAsia" w:hAnsi="宋体"/>
          <w:b/>
        </w:rPr>
        <w:t>响应文件</w:t>
      </w:r>
      <w:r>
        <w:rPr>
          <w:rFonts w:hint="eastAsia" w:ascii="宋体" w:hAnsi="宋体"/>
          <w:b/>
          <w:szCs w:val="21"/>
        </w:rPr>
        <w:t>有效期</w:t>
      </w:r>
    </w:p>
    <w:p w14:paraId="238BF185">
      <w:pPr>
        <w:adjustRightInd w:val="0"/>
        <w:snapToGrid w:val="0"/>
        <w:spacing w:line="360" w:lineRule="auto"/>
        <w:ind w:firstLine="420" w:firstLineChars="200"/>
        <w:jc w:val="left"/>
        <w:rPr>
          <w:rFonts w:hint="eastAsia" w:hAnsi="宋体"/>
        </w:rPr>
      </w:pPr>
      <w:r>
        <w:rPr>
          <w:rFonts w:hint="eastAsia" w:ascii="宋体" w:hAnsi="宋体"/>
        </w:rPr>
        <w:t>20.1响应文件</w:t>
      </w:r>
      <w:r>
        <w:rPr>
          <w:rFonts w:hint="eastAsia" w:ascii="宋体" w:hAnsi="宋体"/>
          <w:szCs w:val="21"/>
        </w:rPr>
        <w:t>有效期见</w:t>
      </w:r>
      <w:r>
        <w:rPr>
          <w:rFonts w:hint="eastAsia" w:ascii="宋体" w:hAnsi="宋体"/>
          <w:b/>
        </w:rPr>
        <w:t>磋商须知前附表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响应文件有效期不足的将被视为无效响应。</w:t>
      </w:r>
    </w:p>
    <w:p w14:paraId="1E188DCB">
      <w:pPr>
        <w:adjustRightInd w:val="0"/>
        <w:snapToGrid w:val="0"/>
        <w:spacing w:line="360" w:lineRule="auto"/>
        <w:rPr>
          <w:rFonts w:hint="eastAsia" w:ascii="宋体" w:hAnsi="宋体"/>
          <w:b/>
          <w:bCs/>
          <w:szCs w:val="21"/>
        </w:rPr>
      </w:pPr>
      <w:r>
        <w:rPr>
          <w:rFonts w:hint="eastAsia" w:ascii="宋体" w:hAnsi="宋体"/>
          <w:b/>
          <w:bCs/>
          <w:szCs w:val="21"/>
        </w:rPr>
        <w:t>21.响应文件的签署及规定</w:t>
      </w:r>
    </w:p>
    <w:p w14:paraId="4143E75F">
      <w:pPr>
        <w:pStyle w:val="25"/>
        <w:adjustRightInd w:val="0"/>
        <w:snapToGrid w:val="0"/>
        <w:spacing w:line="360" w:lineRule="auto"/>
        <w:ind w:firstLine="420" w:firstLineChars="200"/>
        <w:rPr>
          <w:rFonts w:hint="eastAsia" w:hAnsi="宋体"/>
        </w:rPr>
      </w:pPr>
      <w:r>
        <w:rPr>
          <w:rFonts w:hint="eastAsia" w:hAnsi="宋体"/>
        </w:rPr>
        <w:t>21.1响应文件的正本和副本应</w:t>
      </w:r>
      <w:r>
        <w:rPr>
          <w:rFonts w:hint="eastAsia" w:hAnsi="宋体"/>
          <w:lang w:eastAsia="zh-CN"/>
        </w:rPr>
        <w:t>胶装</w:t>
      </w:r>
      <w:r>
        <w:rPr>
          <w:rFonts w:hint="eastAsia" w:hAnsi="宋体"/>
        </w:rPr>
        <w:t>成册，正本一份，副本份数见</w:t>
      </w:r>
      <w:r>
        <w:rPr>
          <w:rFonts w:hint="eastAsia" w:hAnsi="宋体"/>
          <w:b/>
        </w:rPr>
        <w:t>磋商须知前附表</w:t>
      </w:r>
      <w:r>
        <w:rPr>
          <w:rFonts w:hint="eastAsia" w:hAnsi="宋体"/>
        </w:rPr>
        <w:t>。正本和副本的封面上应标记“正本”或“副本”的字样，当正本和副本有差异时，以正本为准。</w:t>
      </w:r>
    </w:p>
    <w:p w14:paraId="581B1A5F">
      <w:pPr>
        <w:pStyle w:val="25"/>
        <w:adjustRightInd w:val="0"/>
        <w:snapToGrid w:val="0"/>
        <w:spacing w:line="360" w:lineRule="auto"/>
        <w:ind w:firstLine="420" w:firstLineChars="200"/>
        <w:rPr>
          <w:rFonts w:hint="eastAsia" w:hAnsi="宋体"/>
        </w:rPr>
      </w:pPr>
      <w:r>
        <w:rPr>
          <w:rFonts w:hint="eastAsia" w:hAnsi="宋体"/>
        </w:rPr>
        <w:t>21.2 响应文件正本和副本应按磋商文件要求签章处盖单位章和由法定代表人或其委托代理人签字；任何加行、涂改、增删，应有法定代表人或其委托代理人在旁边签字。否则，将导致响应文件无效。</w:t>
      </w:r>
    </w:p>
    <w:p w14:paraId="3195C9C5">
      <w:pPr>
        <w:pStyle w:val="25"/>
        <w:adjustRightInd w:val="0"/>
        <w:snapToGrid w:val="0"/>
        <w:spacing w:line="360" w:lineRule="auto"/>
        <w:ind w:firstLine="420" w:firstLineChars="200"/>
        <w:rPr>
          <w:rFonts w:hint="eastAsia" w:hAnsi="宋体"/>
        </w:rPr>
      </w:pPr>
      <w:r>
        <w:rPr>
          <w:rFonts w:hint="eastAsia" w:hAnsi="宋体"/>
        </w:rPr>
        <w:t>21.3 在磋商过程中，供应商按磋商文件规定和磋商小组要求</w:t>
      </w:r>
      <w:r>
        <w:rPr>
          <w:rFonts w:hint="eastAsia" w:hAnsi="宋体" w:cs="宋体"/>
          <w:kern w:val="0"/>
        </w:rPr>
        <w:t>提交的</w:t>
      </w:r>
      <w:r>
        <w:rPr>
          <w:rFonts w:hint="eastAsia" w:hAnsi="宋体"/>
        </w:rPr>
        <w:t>最后报价，需经法定代表人或其委托代理人签字，</w:t>
      </w:r>
      <w:r>
        <w:rPr>
          <w:rFonts w:hint="eastAsia" w:hAnsi="宋体" w:cs="宋体"/>
          <w:kern w:val="0"/>
          <w:lang w:eastAsia="zh-CN"/>
        </w:rPr>
        <w:t>并</w:t>
      </w:r>
      <w:r>
        <w:rPr>
          <w:rFonts w:hint="eastAsia" w:hAnsi="宋体" w:cs="宋体"/>
          <w:kern w:val="0"/>
        </w:rPr>
        <w:t>加盖供应商单位章</w:t>
      </w:r>
      <w:r>
        <w:rPr>
          <w:rFonts w:hint="eastAsia" w:hAnsi="宋体"/>
        </w:rPr>
        <w:t>。</w:t>
      </w:r>
    </w:p>
    <w:p w14:paraId="135B3B88">
      <w:pPr>
        <w:adjustRightInd w:val="0"/>
        <w:snapToGrid w:val="0"/>
        <w:spacing w:line="360" w:lineRule="auto"/>
        <w:rPr>
          <w:rFonts w:hint="eastAsia" w:ascii="黑体" w:hAnsi="宋体" w:eastAsia="黑体"/>
          <w:sz w:val="24"/>
        </w:rPr>
      </w:pPr>
      <w:r>
        <w:rPr>
          <w:rFonts w:hint="eastAsia" w:ascii="黑体" w:hAnsi="宋体" w:eastAsia="黑体"/>
          <w:sz w:val="24"/>
        </w:rPr>
        <w:t>四、响应文件的递交</w:t>
      </w:r>
    </w:p>
    <w:p w14:paraId="1029D93A">
      <w:pPr>
        <w:adjustRightInd w:val="0"/>
        <w:snapToGrid w:val="0"/>
        <w:spacing w:line="360" w:lineRule="auto"/>
        <w:rPr>
          <w:rFonts w:hint="eastAsia" w:ascii="宋体" w:hAnsi="宋体"/>
          <w:b/>
          <w:bCs/>
          <w:szCs w:val="21"/>
        </w:rPr>
      </w:pPr>
      <w:r>
        <w:rPr>
          <w:rFonts w:hint="eastAsia" w:ascii="宋体" w:hAnsi="宋体"/>
          <w:b/>
          <w:bCs/>
          <w:szCs w:val="21"/>
        </w:rPr>
        <w:t>22.</w:t>
      </w:r>
      <w:r>
        <w:rPr>
          <w:rFonts w:hint="eastAsia" w:ascii="宋体" w:hAnsi="宋体"/>
          <w:b/>
          <w:szCs w:val="21"/>
        </w:rPr>
        <w:t>响应文件</w:t>
      </w:r>
      <w:r>
        <w:rPr>
          <w:rFonts w:hint="eastAsia" w:ascii="宋体" w:hAnsi="宋体"/>
          <w:b/>
          <w:bCs/>
          <w:szCs w:val="21"/>
        </w:rPr>
        <w:t>的密封和标记</w:t>
      </w:r>
    </w:p>
    <w:p w14:paraId="405CF0A6">
      <w:pPr>
        <w:pStyle w:val="25"/>
        <w:adjustRightInd w:val="0"/>
        <w:snapToGrid w:val="0"/>
        <w:spacing w:line="360" w:lineRule="auto"/>
        <w:ind w:firstLine="420" w:firstLineChars="200"/>
        <w:rPr>
          <w:rFonts w:hint="eastAsia" w:hAnsi="宋体"/>
        </w:rPr>
      </w:pPr>
      <w:r>
        <w:rPr>
          <w:rFonts w:hint="eastAsia" w:hAnsi="宋体"/>
        </w:rPr>
        <w:t>22.1响应文件应密封包装，加贴封条，并在封套的封口处盖供应商单位章或者由法定代表人或其委托代理人签字。</w:t>
      </w:r>
    </w:p>
    <w:p w14:paraId="6FE7387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22.2响应文件封套上应写明的内容见</w:t>
      </w:r>
      <w:r>
        <w:rPr>
          <w:rFonts w:hint="eastAsia" w:ascii="宋体" w:hAnsi="宋体"/>
          <w:b/>
          <w:szCs w:val="21"/>
        </w:rPr>
        <w:t>磋商须知前附表。</w:t>
      </w:r>
    </w:p>
    <w:p w14:paraId="0CDB85A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22.3响应文件如果未按上述规定密封和加写标记，采购人或采购代理机构将拒绝接收。</w:t>
      </w:r>
    </w:p>
    <w:p w14:paraId="4FA9913A">
      <w:pPr>
        <w:adjustRightInd w:val="0"/>
        <w:snapToGrid w:val="0"/>
        <w:spacing w:line="360" w:lineRule="auto"/>
        <w:rPr>
          <w:rFonts w:hint="eastAsia" w:ascii="宋体" w:hAnsi="宋体"/>
          <w:b/>
          <w:bCs/>
          <w:szCs w:val="21"/>
        </w:rPr>
      </w:pPr>
      <w:r>
        <w:rPr>
          <w:rFonts w:hint="eastAsia" w:ascii="宋体" w:hAnsi="宋体"/>
          <w:b/>
          <w:bCs/>
          <w:szCs w:val="21"/>
        </w:rPr>
        <w:t>23.响应文件的</w:t>
      </w:r>
      <w:r>
        <w:rPr>
          <w:rFonts w:hint="eastAsia" w:ascii="宋体" w:hAnsi="宋体" w:cs="宋体"/>
          <w:b/>
          <w:kern w:val="0"/>
          <w:szCs w:val="21"/>
          <w:lang w:val="zh-CN"/>
        </w:rPr>
        <w:t>补充、修改或者撤回</w:t>
      </w:r>
    </w:p>
    <w:p w14:paraId="105B7EF7">
      <w:pPr>
        <w:pStyle w:val="25"/>
        <w:adjustRightInd w:val="0"/>
        <w:snapToGrid w:val="0"/>
        <w:spacing w:line="360" w:lineRule="auto"/>
        <w:ind w:firstLine="420" w:firstLineChars="200"/>
        <w:rPr>
          <w:rFonts w:hint="eastAsia" w:hAnsi="宋体"/>
        </w:rPr>
      </w:pPr>
      <w:r>
        <w:rPr>
          <w:rFonts w:hint="eastAsia" w:hAnsi="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327A5D63">
      <w:pPr>
        <w:pStyle w:val="25"/>
        <w:adjustRightInd w:val="0"/>
        <w:snapToGrid w:val="0"/>
        <w:spacing w:line="360" w:lineRule="auto"/>
        <w:ind w:firstLine="420" w:firstLineChars="200"/>
        <w:rPr>
          <w:rFonts w:hint="eastAsia" w:hAnsi="宋体"/>
        </w:rPr>
      </w:pPr>
      <w:r>
        <w:rPr>
          <w:rFonts w:hint="eastAsia" w:hAnsi="宋体"/>
        </w:rPr>
        <w:t>23.2</w:t>
      </w:r>
      <w:r>
        <w:rPr>
          <w:rFonts w:hint="eastAsia" w:hAnsi="宋体" w:cs="宋体"/>
          <w:kern w:val="0"/>
          <w:lang w:val="zh-CN"/>
        </w:rPr>
        <w:t>补充、修改的内容与响应文件不一致时，以补充、修改的内容为准。</w:t>
      </w:r>
    </w:p>
    <w:p w14:paraId="54A75035">
      <w:pPr>
        <w:adjustRightInd w:val="0"/>
        <w:snapToGrid w:val="0"/>
        <w:spacing w:line="360" w:lineRule="auto"/>
        <w:rPr>
          <w:rFonts w:hint="eastAsia" w:ascii="宋体" w:hAnsi="宋体"/>
          <w:b/>
          <w:bCs/>
          <w:szCs w:val="21"/>
        </w:rPr>
      </w:pPr>
      <w:r>
        <w:rPr>
          <w:rFonts w:hint="eastAsia" w:ascii="宋体" w:hAnsi="宋体"/>
          <w:b/>
          <w:bCs/>
          <w:szCs w:val="21"/>
        </w:rPr>
        <w:t>24.响应文件的递交与接收</w:t>
      </w:r>
    </w:p>
    <w:p w14:paraId="38EE3197">
      <w:pPr>
        <w:adjustRightInd w:val="0"/>
        <w:snapToGrid w:val="0"/>
        <w:spacing w:line="360" w:lineRule="auto"/>
        <w:ind w:firstLine="420" w:firstLineChars="200"/>
        <w:rPr>
          <w:rFonts w:hint="eastAsia" w:ascii="宋体" w:hAnsi="宋体"/>
          <w:szCs w:val="21"/>
        </w:rPr>
      </w:pPr>
      <w:r>
        <w:rPr>
          <w:rFonts w:hint="eastAsia" w:ascii="宋体" w:hAnsi="宋体"/>
          <w:szCs w:val="21"/>
        </w:rPr>
        <w:t>24.1 供应商应在</w:t>
      </w:r>
      <w:r>
        <w:rPr>
          <w:rFonts w:hint="eastAsia" w:ascii="宋体" w:hAnsi="宋体" w:cs="宋体"/>
          <w:kern w:val="0"/>
          <w:szCs w:val="21"/>
        </w:rPr>
        <w:t>提交首次响应文件截止时间</w:t>
      </w:r>
      <w:r>
        <w:rPr>
          <w:rFonts w:hint="eastAsia" w:ascii="宋体" w:hAnsi="宋体"/>
          <w:szCs w:val="21"/>
        </w:rPr>
        <w:t>前，将响应文件送</w:t>
      </w:r>
      <w:r>
        <w:rPr>
          <w:rFonts w:hint="eastAsia" w:ascii="宋体" w:hAnsi="宋体" w:cs="Arial"/>
          <w:szCs w:val="21"/>
        </w:rPr>
        <w:t>达</w:t>
      </w:r>
      <w:r>
        <w:rPr>
          <w:rFonts w:hint="eastAsia" w:ascii="宋体" w:hAnsi="宋体"/>
          <w:b/>
          <w:szCs w:val="21"/>
        </w:rPr>
        <w:t>磋商须知前附表</w:t>
      </w:r>
      <w:r>
        <w:rPr>
          <w:rFonts w:hint="eastAsia" w:ascii="宋体" w:hAnsi="宋体"/>
          <w:szCs w:val="21"/>
        </w:rPr>
        <w:t>中指定的地点。</w:t>
      </w:r>
      <w:r>
        <w:rPr>
          <w:rFonts w:hint="eastAsia" w:hAnsi="宋体" w:cs="宋体"/>
          <w:kern w:val="0"/>
        </w:rPr>
        <w:t>在截止时间后送达的响应文件，采购人、采购代理机构或者磋商小组应当拒收。</w:t>
      </w:r>
    </w:p>
    <w:p w14:paraId="0F2A4BE1">
      <w:pPr>
        <w:pStyle w:val="25"/>
        <w:adjustRightInd w:val="0"/>
        <w:snapToGrid w:val="0"/>
        <w:spacing w:line="360" w:lineRule="auto"/>
        <w:ind w:firstLine="420" w:firstLineChars="200"/>
        <w:rPr>
          <w:rFonts w:hint="eastAsia" w:hAnsi="宋体"/>
        </w:rPr>
      </w:pPr>
      <w:r>
        <w:rPr>
          <w:rFonts w:hint="eastAsia" w:hAnsi="宋体"/>
        </w:rPr>
        <w:t>24.2</w:t>
      </w:r>
      <w:r>
        <w:rPr>
          <w:rFonts w:hint="eastAsia" w:hAnsi="宋体" w:cs="宋体"/>
          <w:kern w:val="0"/>
        </w:rPr>
        <w:t>在提交首次响应文件截止时间后，</w:t>
      </w:r>
      <w:r>
        <w:rPr>
          <w:rFonts w:hint="eastAsia" w:hAnsi="宋体"/>
        </w:rPr>
        <w:t>由</w:t>
      </w:r>
      <w:r>
        <w:rPr>
          <w:rFonts w:hint="eastAsia" w:hAnsi="宋体"/>
          <w:bCs/>
        </w:rPr>
        <w:t>供应商代表</w:t>
      </w:r>
      <w:r>
        <w:rPr>
          <w:rFonts w:hint="eastAsia" w:hAnsi="宋体"/>
        </w:rPr>
        <w:t>当场查验</w:t>
      </w:r>
      <w:r>
        <w:rPr>
          <w:rFonts w:hint="eastAsia" w:hAnsi="宋体"/>
          <w:bCs/>
        </w:rPr>
        <w:t>响应文件</w:t>
      </w:r>
      <w:r>
        <w:rPr>
          <w:rFonts w:hint="eastAsia" w:hAnsi="宋体"/>
        </w:rPr>
        <w:t>的密封状况，采购人或</w:t>
      </w:r>
      <w:r>
        <w:rPr>
          <w:rFonts w:hint="eastAsia" w:hAnsi="宋体"/>
          <w:bCs/>
        </w:rPr>
        <w:t>采购代理机构</w:t>
      </w:r>
      <w:r>
        <w:rPr>
          <w:rFonts w:hint="eastAsia" w:hAnsi="宋体"/>
        </w:rPr>
        <w:t>不当场拆封</w:t>
      </w:r>
      <w:r>
        <w:rPr>
          <w:rFonts w:hint="eastAsia" w:hAnsi="宋体"/>
          <w:bCs/>
        </w:rPr>
        <w:t>响应文件</w:t>
      </w:r>
      <w:r>
        <w:rPr>
          <w:rFonts w:hint="eastAsia" w:hAnsi="宋体"/>
        </w:rPr>
        <w:t>。</w:t>
      </w:r>
    </w:p>
    <w:p w14:paraId="5C446F56">
      <w:pPr>
        <w:adjustRightInd w:val="0"/>
        <w:snapToGrid w:val="0"/>
        <w:spacing w:line="360" w:lineRule="auto"/>
        <w:rPr>
          <w:rFonts w:hint="eastAsia" w:ascii="黑体" w:hAnsi="宋体" w:eastAsia="黑体"/>
          <w:sz w:val="24"/>
        </w:rPr>
      </w:pPr>
      <w:r>
        <w:rPr>
          <w:rFonts w:hint="eastAsia" w:ascii="黑体" w:hAnsi="宋体" w:eastAsia="黑体"/>
          <w:sz w:val="24"/>
        </w:rPr>
        <w:t>五、响应文件的磋商与评审</w:t>
      </w:r>
    </w:p>
    <w:p w14:paraId="3A92569B">
      <w:pPr>
        <w:tabs>
          <w:tab w:val="left" w:pos="0"/>
        </w:tabs>
        <w:adjustRightInd w:val="0"/>
        <w:snapToGrid w:val="0"/>
        <w:spacing w:line="360" w:lineRule="auto"/>
        <w:rPr>
          <w:rFonts w:hint="eastAsia" w:ascii="宋体" w:hAnsi="宋体"/>
          <w:b/>
          <w:bCs/>
          <w:szCs w:val="21"/>
        </w:rPr>
      </w:pPr>
      <w:r>
        <w:rPr>
          <w:rFonts w:hint="eastAsia" w:ascii="宋体" w:hAnsi="宋体"/>
          <w:b/>
          <w:bCs/>
          <w:szCs w:val="21"/>
        </w:rPr>
        <w:t>25.磋商程序</w:t>
      </w:r>
    </w:p>
    <w:p w14:paraId="3C27037D">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25.1磋商程序：响应文件审查、磋商（包括澄清）、响应文件评审、</w:t>
      </w:r>
      <w:r>
        <w:rPr>
          <w:rFonts w:hint="eastAsia" w:ascii="宋体" w:hAnsi="宋体"/>
          <w:bCs/>
          <w:szCs w:val="21"/>
        </w:rPr>
        <w:t>提出成交供应商。其中，</w:t>
      </w:r>
      <w:r>
        <w:rPr>
          <w:rFonts w:hint="eastAsia" w:ascii="宋体" w:hAnsi="宋体" w:cs="宋体"/>
          <w:kern w:val="0"/>
          <w:szCs w:val="21"/>
        </w:rPr>
        <w:t>磋商按</w:t>
      </w:r>
      <w:r>
        <w:rPr>
          <w:rFonts w:hint="eastAsia" w:ascii="宋体" w:hAnsi="宋体"/>
          <w:szCs w:val="21"/>
        </w:rPr>
        <w:t>本章</w:t>
      </w:r>
      <w:r>
        <w:rPr>
          <w:rFonts w:hint="eastAsia" w:hAnsi="宋体"/>
        </w:rPr>
        <w:t>第</w:t>
      </w:r>
      <w:r>
        <w:rPr>
          <w:rFonts w:hint="eastAsia" w:ascii="宋体" w:hAnsi="宋体"/>
        </w:rPr>
        <w:t>30.1</w:t>
      </w:r>
      <w:r>
        <w:rPr>
          <w:rFonts w:hint="eastAsia" w:ascii="宋体" w:hAnsi="宋体" w:cs="宋体"/>
          <w:kern w:val="0"/>
          <w:szCs w:val="21"/>
          <w:lang w:val="zh-CN"/>
        </w:rPr>
        <w:t>款或者</w:t>
      </w:r>
      <w:r>
        <w:rPr>
          <w:rFonts w:hint="eastAsia" w:ascii="宋体" w:hAnsi="宋体"/>
        </w:rPr>
        <w:t>第30.2</w:t>
      </w:r>
      <w:r>
        <w:rPr>
          <w:rFonts w:hint="eastAsia" w:ascii="宋体" w:hAnsi="宋体" w:cs="宋体"/>
          <w:kern w:val="0"/>
          <w:szCs w:val="21"/>
          <w:lang w:val="zh-CN"/>
        </w:rPr>
        <w:t>款</w:t>
      </w:r>
      <w:r>
        <w:rPr>
          <w:rFonts w:hint="eastAsia" w:hAnsi="宋体"/>
        </w:rPr>
        <w:t>情形</w:t>
      </w:r>
      <w:r>
        <w:rPr>
          <w:rFonts w:hint="eastAsia" w:ascii="宋体" w:hAnsi="宋体"/>
          <w:bCs/>
          <w:szCs w:val="21"/>
        </w:rPr>
        <w:t>进行。</w:t>
      </w:r>
    </w:p>
    <w:p w14:paraId="548165E0">
      <w:pPr>
        <w:widowControl/>
        <w:adjustRightInd w:val="0"/>
        <w:snapToGrid w:val="0"/>
        <w:spacing w:line="360" w:lineRule="auto"/>
        <w:rPr>
          <w:rFonts w:hint="eastAsia" w:ascii="宋体" w:hAnsi="宋体"/>
          <w:b/>
          <w:szCs w:val="21"/>
        </w:rPr>
      </w:pPr>
      <w:r>
        <w:rPr>
          <w:rFonts w:hint="eastAsia" w:ascii="宋体" w:hAnsi="宋体" w:cs="宋体"/>
          <w:b/>
          <w:kern w:val="0"/>
          <w:szCs w:val="21"/>
        </w:rPr>
        <w:t>26.</w:t>
      </w:r>
      <w:r>
        <w:rPr>
          <w:rFonts w:hint="eastAsia"/>
        </w:rPr>
        <w:t xml:space="preserve"> </w:t>
      </w:r>
      <w:r>
        <w:rPr>
          <w:rFonts w:hint="eastAsia" w:ascii="宋体" w:hAnsi="宋体" w:cs="宋体"/>
          <w:b/>
          <w:kern w:val="0"/>
          <w:szCs w:val="21"/>
        </w:rPr>
        <w:t>响应文件审查</w:t>
      </w:r>
      <w:r>
        <w:rPr>
          <w:rFonts w:hint="eastAsia" w:ascii="宋体" w:hAnsi="宋体"/>
          <w:b/>
          <w:szCs w:val="21"/>
        </w:rPr>
        <w:t xml:space="preserve"> </w:t>
      </w:r>
    </w:p>
    <w:p w14:paraId="7B207E06">
      <w:pPr>
        <w:adjustRightInd w:val="0"/>
        <w:snapToGrid w:val="0"/>
        <w:spacing w:line="360" w:lineRule="auto"/>
        <w:ind w:firstLine="420" w:firstLineChars="200"/>
        <w:rPr>
          <w:rFonts w:hint="eastAsia" w:ascii="宋体" w:hAnsi="宋体"/>
          <w:szCs w:val="21"/>
        </w:rPr>
      </w:pPr>
      <w:r>
        <w:rPr>
          <w:rFonts w:hint="eastAsia" w:ascii="宋体" w:hAnsi="宋体"/>
          <w:szCs w:val="21"/>
        </w:rPr>
        <w:t>26.1 资格性审查：根据本章第3.1项规定的供应商资格条件要求，</w:t>
      </w:r>
      <w:r>
        <w:rPr>
          <w:rFonts w:hint="eastAsia" w:ascii="宋体" w:hAnsi="宋体"/>
          <w:szCs w:val="21"/>
          <w:lang w:eastAsia="zh-CN"/>
        </w:rPr>
        <w:t>采购人或者代理机构</w:t>
      </w:r>
      <w:r>
        <w:rPr>
          <w:rFonts w:hint="eastAsia" w:ascii="宋体" w:hAnsi="宋体"/>
          <w:szCs w:val="21"/>
        </w:rPr>
        <w:t>对响应文件的资格证明等进行审查，以确定供应商是否具备磋商资格条件。</w:t>
      </w:r>
    </w:p>
    <w:p w14:paraId="72FDDDBA">
      <w:pPr>
        <w:adjustRightInd w:val="0"/>
        <w:snapToGrid w:val="0"/>
        <w:spacing w:line="360" w:lineRule="auto"/>
        <w:ind w:firstLine="420" w:firstLineChars="200"/>
        <w:rPr>
          <w:rFonts w:hint="eastAsia" w:ascii="宋体" w:hAnsi="宋体"/>
          <w:szCs w:val="21"/>
        </w:rPr>
      </w:pPr>
      <w:r>
        <w:rPr>
          <w:rFonts w:hint="eastAsia" w:ascii="宋体" w:hAnsi="宋体"/>
          <w:szCs w:val="21"/>
        </w:rPr>
        <w:t>26.2符合性审查</w:t>
      </w:r>
      <w:r>
        <w:rPr>
          <w:rFonts w:hint="eastAsia" w:ascii="宋体" w:hAnsi="宋体"/>
          <w:szCs w:val="21"/>
          <w:lang w:eastAsia="zh-CN"/>
        </w:rPr>
        <w:t>：</w:t>
      </w:r>
      <w:r>
        <w:rPr>
          <w:rFonts w:hint="eastAsia" w:ascii="宋体" w:hAnsi="宋体"/>
          <w:szCs w:val="21"/>
        </w:rPr>
        <w:t xml:space="preserve"> </w:t>
      </w:r>
      <w:r>
        <w:rPr>
          <w:rFonts w:hint="eastAsia" w:ascii="宋体" w:hAnsi="宋体"/>
          <w:szCs w:val="21"/>
          <w:lang w:val="en-US" w:eastAsia="zh-CN"/>
        </w:rPr>
        <w:t>磋商小组</w:t>
      </w:r>
      <w:r>
        <w:rPr>
          <w:rFonts w:hint="eastAsia" w:ascii="宋体" w:hAnsi="宋体"/>
          <w:szCs w:val="21"/>
        </w:rPr>
        <w:t>对响应文件(包括首次提交的响应文件、重新提交的响应文件)的有效性、完整性和响应程度进行审查，以确定是否对磋商文件的实质性要求作出响应。</w:t>
      </w:r>
    </w:p>
    <w:p w14:paraId="0AB3343F">
      <w:pPr>
        <w:adjustRightInd w:val="0"/>
        <w:snapToGrid w:val="0"/>
        <w:spacing w:line="360" w:lineRule="auto"/>
        <w:ind w:firstLine="420" w:firstLineChars="200"/>
        <w:rPr>
          <w:rFonts w:hint="eastAsia" w:ascii="宋体" w:hAnsi="宋体"/>
          <w:szCs w:val="21"/>
        </w:rPr>
      </w:pPr>
      <w:r>
        <w:rPr>
          <w:rFonts w:hint="eastAsia" w:ascii="宋体" w:hAnsi="宋体"/>
          <w:szCs w:val="21"/>
        </w:rPr>
        <w:t>26.3响应文件审查结束后，磋商小组所有成员集中与单一供应商分别进行磋商，并给予所有参加磋商的供应商平等的磋商机会。供应商应派其法定代表人或委托代理人参加磋商。</w:t>
      </w:r>
    </w:p>
    <w:p w14:paraId="7907A4EF">
      <w:pPr>
        <w:pStyle w:val="25"/>
        <w:adjustRightInd w:val="0"/>
        <w:snapToGrid w:val="0"/>
        <w:spacing w:line="360" w:lineRule="auto"/>
        <w:rPr>
          <w:rFonts w:hint="eastAsia" w:hAnsi="宋体" w:cs="宋体"/>
          <w:b/>
          <w:kern w:val="0"/>
        </w:rPr>
      </w:pPr>
      <w:r>
        <w:rPr>
          <w:rFonts w:hint="eastAsia" w:hAnsi="宋体" w:cs="宋体"/>
          <w:b/>
          <w:kern w:val="0"/>
        </w:rPr>
        <w:t>27.实质性响应</w:t>
      </w:r>
    </w:p>
    <w:p w14:paraId="683661C1">
      <w:pPr>
        <w:pStyle w:val="25"/>
        <w:adjustRightInd w:val="0"/>
        <w:snapToGrid w:val="0"/>
        <w:spacing w:line="360" w:lineRule="auto"/>
        <w:ind w:firstLine="420" w:firstLineChars="200"/>
        <w:rPr>
          <w:rFonts w:hint="eastAsia" w:hAnsi="宋体" w:cs="Arial"/>
          <w:kern w:val="0"/>
          <w:u w:val="single"/>
        </w:rPr>
      </w:pPr>
      <w:r>
        <w:rPr>
          <w:rFonts w:hint="eastAsia" w:hAnsi="宋体" w:cs="宋体"/>
          <w:kern w:val="0"/>
        </w:rPr>
        <w:t>27.1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6C5A83A8">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szCs w:val="21"/>
        </w:rPr>
      </w:pPr>
      <w:r>
        <w:rPr>
          <w:rFonts w:hint="eastAsia" w:ascii="宋体" w:hAnsi="宋体"/>
          <w:szCs w:val="21"/>
        </w:rPr>
        <w:t>27.2</w:t>
      </w:r>
      <w:r>
        <w:rPr>
          <w:rFonts w:hint="eastAsia" w:ascii="宋体" w:hAnsi="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szCs w:val="21"/>
        </w:rPr>
        <w:t>决定</w:t>
      </w:r>
      <w:r>
        <w:rPr>
          <w:rFonts w:hint="eastAsia" w:ascii="宋体" w:hAnsi="宋体"/>
        </w:rPr>
        <w:t>响应文件</w:t>
      </w:r>
      <w:r>
        <w:rPr>
          <w:rFonts w:hint="eastAsia" w:ascii="宋体" w:hAnsi="宋体"/>
          <w:szCs w:val="21"/>
        </w:rPr>
        <w:t>的响应性只根据</w:t>
      </w:r>
      <w:r>
        <w:rPr>
          <w:rFonts w:hint="eastAsia" w:ascii="宋体" w:hAnsi="宋体"/>
        </w:rPr>
        <w:t>响应文件</w:t>
      </w:r>
      <w:r>
        <w:rPr>
          <w:rFonts w:hint="eastAsia" w:ascii="宋体" w:hAnsi="宋体"/>
          <w:szCs w:val="21"/>
        </w:rPr>
        <w:t>本身的真实无误的内容，而不依据外部的证据。</w:t>
      </w:r>
    </w:p>
    <w:p w14:paraId="78664127">
      <w:pPr>
        <w:pStyle w:val="25"/>
        <w:adjustRightInd w:val="0"/>
        <w:snapToGrid w:val="0"/>
        <w:spacing w:line="360" w:lineRule="auto"/>
        <w:rPr>
          <w:rFonts w:hint="eastAsia" w:cs="宋体"/>
          <w:b/>
          <w:kern w:val="0"/>
        </w:rPr>
      </w:pPr>
      <w:r>
        <w:rPr>
          <w:rFonts w:hint="eastAsia" w:cs="宋体"/>
          <w:b/>
          <w:kern w:val="0"/>
        </w:rPr>
        <w:t xml:space="preserve">28.无效响应 </w:t>
      </w:r>
    </w:p>
    <w:p w14:paraId="6DF22C19">
      <w:pPr>
        <w:adjustRightInd w:val="0"/>
        <w:snapToGrid w:val="0"/>
        <w:spacing w:line="360" w:lineRule="auto"/>
        <w:ind w:firstLine="420" w:firstLineChars="200"/>
        <w:rPr>
          <w:rFonts w:hint="eastAsia" w:cs="宋体"/>
          <w:kern w:val="0"/>
        </w:rPr>
      </w:pPr>
      <w:r>
        <w:rPr>
          <w:rFonts w:hint="eastAsia" w:cs="宋体"/>
          <w:kern w:val="0"/>
        </w:rPr>
        <w:t>28.1</w:t>
      </w:r>
      <w:r>
        <w:rPr>
          <w:rFonts w:hint="eastAsia" w:cs="宋体"/>
          <w:kern w:val="0"/>
          <w:lang w:eastAsia="zh-CN"/>
        </w:rPr>
        <w:t>采购人或者代理机构</w:t>
      </w:r>
      <w:r>
        <w:rPr>
          <w:rFonts w:hint="eastAsia" w:cs="宋体"/>
          <w:kern w:val="0"/>
        </w:rPr>
        <w:t>在对资格性和</w:t>
      </w:r>
      <w:r>
        <w:rPr>
          <w:rFonts w:hint="eastAsia" w:cs="宋体"/>
          <w:kern w:val="0"/>
          <w:lang w:eastAsia="zh-CN"/>
        </w:rPr>
        <w:t>磋商小组在对</w:t>
      </w:r>
      <w:r>
        <w:rPr>
          <w:rFonts w:hint="eastAsia" w:cs="宋体"/>
          <w:kern w:val="0"/>
        </w:rPr>
        <w:t>符合性进行审查时，有下列情况之一的，属无效响应，磋商小组应当告知有关供应商：</w:t>
      </w:r>
    </w:p>
    <w:p w14:paraId="3503AA54">
      <w:pPr>
        <w:adjustRightInd w:val="0"/>
        <w:snapToGrid w:val="0"/>
        <w:spacing w:line="360" w:lineRule="auto"/>
        <w:ind w:firstLine="420" w:firstLineChars="200"/>
        <w:rPr>
          <w:rFonts w:hint="eastAsia" w:ascii="宋体" w:hAnsi="宋体"/>
          <w:szCs w:val="21"/>
        </w:rPr>
      </w:pPr>
      <w:r>
        <w:rPr>
          <w:rFonts w:hint="eastAsia" w:ascii="宋体" w:hAnsi="宋体"/>
          <w:szCs w:val="21"/>
        </w:rPr>
        <w:t>（1）供应商不具备本章第3.1款规定的供应商资格条件要求，或存在本章第3.3款情形的；</w:t>
      </w:r>
    </w:p>
    <w:p w14:paraId="424F47AD">
      <w:pPr>
        <w:adjustRightInd w:val="0"/>
        <w:snapToGrid w:val="0"/>
        <w:spacing w:line="360" w:lineRule="auto"/>
        <w:ind w:firstLine="420" w:firstLineChars="200"/>
        <w:rPr>
          <w:rFonts w:hint="eastAsia" w:ascii="宋体" w:hAnsi="宋体"/>
          <w:szCs w:val="21"/>
        </w:rPr>
      </w:pPr>
      <w:r>
        <w:rPr>
          <w:rFonts w:hint="eastAsia" w:ascii="宋体" w:hAnsi="宋体"/>
          <w:szCs w:val="21"/>
        </w:rPr>
        <w:t>（2）联合体不符合本章第3.2款规定的；</w:t>
      </w:r>
    </w:p>
    <w:p w14:paraId="390F6711">
      <w:pPr>
        <w:adjustRightInd w:val="0"/>
        <w:snapToGrid w:val="0"/>
        <w:spacing w:line="360" w:lineRule="auto"/>
        <w:ind w:firstLine="420" w:firstLineChars="200"/>
        <w:rPr>
          <w:rFonts w:hint="eastAsia" w:ascii="宋体" w:hAnsi="宋体"/>
          <w:szCs w:val="21"/>
        </w:rPr>
      </w:pPr>
      <w:r>
        <w:rPr>
          <w:rFonts w:hint="eastAsia" w:ascii="宋体" w:hAnsi="宋体"/>
          <w:szCs w:val="21"/>
        </w:rPr>
        <w:t>（3）应交未交磋商保证金或金额不足、磋商保证金缴纳形式不符合磋商文件要求的；</w:t>
      </w:r>
    </w:p>
    <w:p w14:paraId="76B1A350">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（4）响应文件未按照磋商文件要求签署、盖章的；</w:t>
      </w:r>
    </w:p>
    <w:p w14:paraId="7BF89B9E">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（4）响应文件不满足本章第27.1款规定的实质性要求的；</w:t>
      </w:r>
    </w:p>
    <w:p w14:paraId="2481A02B">
      <w:pPr>
        <w:adjustRightInd w:val="0"/>
        <w:snapToGrid w:val="0"/>
        <w:spacing w:line="360" w:lineRule="auto"/>
        <w:ind w:firstLine="420" w:firstLineChars="200"/>
        <w:rPr>
          <w:rFonts w:hint="eastAsia" w:ascii="宋体" w:hAnsi="宋体"/>
          <w:szCs w:val="21"/>
        </w:rPr>
      </w:pPr>
      <w:r>
        <w:rPr>
          <w:rFonts w:hint="eastAsia" w:ascii="宋体" w:hAnsi="宋体"/>
          <w:szCs w:val="21"/>
        </w:rPr>
        <w:t>（5）报价超过采购项目预算的；</w:t>
      </w:r>
    </w:p>
    <w:p w14:paraId="325315E5">
      <w:pPr>
        <w:adjustRightInd w:val="0"/>
        <w:snapToGrid w:val="0"/>
        <w:spacing w:line="360" w:lineRule="auto"/>
        <w:ind w:firstLine="420" w:firstLineChars="200"/>
        <w:rPr>
          <w:rFonts w:hint="eastAsia" w:ascii="宋体" w:hAnsi="宋体"/>
          <w:szCs w:val="21"/>
        </w:rPr>
      </w:pPr>
      <w:r>
        <w:rPr>
          <w:rFonts w:hint="eastAsia" w:ascii="宋体" w:hAnsi="宋体"/>
          <w:szCs w:val="21"/>
        </w:rPr>
        <w:t>（6）响应文件有效期不足的；</w:t>
      </w:r>
    </w:p>
    <w:p w14:paraId="6AFCB625">
      <w:pPr>
        <w:adjustRightInd w:val="0"/>
        <w:snapToGrid w:val="0"/>
        <w:spacing w:line="360" w:lineRule="auto"/>
        <w:ind w:firstLine="420" w:firstLineChars="200"/>
        <w:rPr>
          <w:rFonts w:hint="eastAsia" w:ascii="宋体" w:hAnsi="宋体"/>
          <w:szCs w:val="21"/>
        </w:rPr>
      </w:pPr>
      <w:r>
        <w:rPr>
          <w:rFonts w:hint="eastAsia" w:ascii="宋体" w:hAnsi="宋体"/>
          <w:szCs w:val="21"/>
        </w:rPr>
        <w:t>（7）响应文件不符合法律、规章、规范性文件和磋商文件规定及要求的。</w:t>
      </w:r>
    </w:p>
    <w:p w14:paraId="0E34924A">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37CBAE2D">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1ABC3F1">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29.2 最后报价计算错误修正的原则：最后报价</w:t>
      </w:r>
      <w:r>
        <w:rPr>
          <w:rFonts w:hint="eastAsia" w:ascii="宋体" w:hAnsi="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6BBDB62D">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38925DC9">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color w:val="000000"/>
          <w:kern w:val="0"/>
          <w:szCs w:val="21"/>
        </w:rPr>
        <w:t>30.1</w:t>
      </w:r>
      <w:r>
        <w:rPr>
          <w:rFonts w:hint="eastAsia" w:ascii="宋体" w:hAnsi="宋体"/>
          <w:color w:val="000000"/>
        </w:rPr>
        <w:t>本章第</w:t>
      </w:r>
      <w:r>
        <w:rPr>
          <w:rFonts w:hint="eastAsia" w:ascii="宋体" w:hAnsi="宋体"/>
        </w:rPr>
        <w:t>10.2</w:t>
      </w:r>
      <w:r>
        <w:rPr>
          <w:rFonts w:hint="eastAsia" w:ascii="宋体" w:hAnsi="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bCs/>
          <w:color w:val="000000"/>
          <w:szCs w:val="21"/>
        </w:rPr>
        <w:t>磋商小组</w:t>
      </w:r>
      <w:r>
        <w:rPr>
          <w:rFonts w:hint="eastAsia" w:ascii="宋体" w:hAnsi="宋体" w:cs="Arial"/>
          <w:color w:val="000000"/>
          <w:kern w:val="0"/>
          <w:szCs w:val="21"/>
        </w:rPr>
        <w:t>根据</w:t>
      </w:r>
      <w:r>
        <w:rPr>
          <w:rFonts w:hint="eastAsia" w:ascii="宋体" w:hAnsi="宋体" w:cs="宋体"/>
          <w:color w:val="000000"/>
          <w:kern w:val="0"/>
          <w:szCs w:val="21"/>
        </w:rPr>
        <w:t>磋商情况</w:t>
      </w:r>
      <w:r>
        <w:rPr>
          <w:rFonts w:hint="eastAsia" w:ascii="宋体" w:hAnsi="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0048B4E8">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11FE90C3">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磋商文件无需发生实质性变动的，磋商小组不另行通知。</w:t>
      </w:r>
    </w:p>
    <w:p w14:paraId="71312E2C">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color w:val="000000"/>
          <w:kern w:val="0"/>
          <w:szCs w:val="21"/>
        </w:rPr>
        <w:t>30.2</w:t>
      </w:r>
      <w:r>
        <w:rPr>
          <w:rFonts w:hint="eastAsia" w:ascii="宋体" w:hAnsi="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bCs/>
          <w:color w:val="000000"/>
          <w:szCs w:val="21"/>
        </w:rPr>
        <w:t>磋商</w:t>
      </w:r>
      <w:r>
        <w:rPr>
          <w:rFonts w:hint="eastAsia" w:ascii="宋体" w:hAnsi="宋体"/>
          <w:bCs/>
          <w:szCs w:val="21"/>
        </w:rPr>
        <w:t>小组</w:t>
      </w:r>
      <w:r>
        <w:rPr>
          <w:rFonts w:hint="eastAsia" w:ascii="宋体" w:hAnsi="宋体" w:cs="宋体"/>
          <w:kern w:val="0"/>
          <w:szCs w:val="21"/>
        </w:rPr>
        <w:t>可以组织多轮磋商。</w:t>
      </w:r>
      <w:r>
        <w:rPr>
          <w:rFonts w:hint="eastAsia" w:ascii="宋体" w:hAnsi="宋体"/>
          <w:bCs/>
          <w:szCs w:val="21"/>
        </w:rPr>
        <w:t>在每一轮磋商中，磋商小组</w:t>
      </w:r>
      <w:r>
        <w:rPr>
          <w:rFonts w:hint="eastAsia" w:ascii="宋体" w:hAnsi="宋体" w:cs="宋体"/>
          <w:kern w:val="0"/>
          <w:szCs w:val="21"/>
        </w:rPr>
        <w:t>可以</w:t>
      </w:r>
      <w:r>
        <w:rPr>
          <w:rFonts w:hint="eastAsia" w:ascii="宋体" w:hAnsi="宋体" w:cs="Arial"/>
          <w:kern w:val="0"/>
          <w:szCs w:val="21"/>
        </w:rPr>
        <w:t>根据</w:t>
      </w:r>
      <w:r>
        <w:rPr>
          <w:rFonts w:hint="eastAsia" w:ascii="宋体" w:hAnsi="宋体" w:cs="宋体"/>
          <w:kern w:val="0"/>
          <w:szCs w:val="21"/>
        </w:rPr>
        <w:t>磋商文件规定和磋商情况，</w:t>
      </w:r>
      <w:r>
        <w:rPr>
          <w:rFonts w:hint="eastAsia" w:ascii="宋体" w:hAnsi="宋体"/>
          <w:bCs/>
          <w:szCs w:val="21"/>
        </w:rPr>
        <w:t>对磋商文件的</w:t>
      </w:r>
      <w:r>
        <w:rPr>
          <w:rFonts w:hint="eastAsia" w:ascii="宋体" w:hAnsi="宋体" w:cs="宋体"/>
          <w:kern w:val="0"/>
          <w:szCs w:val="21"/>
        </w:rPr>
        <w:t>采购需求中的技术、服务要求以及合同草案条款</w:t>
      </w:r>
      <w:r>
        <w:rPr>
          <w:rFonts w:hint="eastAsia" w:ascii="宋体" w:hAnsi="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bCs/>
          <w:szCs w:val="21"/>
        </w:rPr>
        <w:t>的供应商，在规定的</w:t>
      </w:r>
      <w:r>
        <w:rPr>
          <w:rFonts w:hint="eastAsia" w:ascii="宋体" w:hAnsi="宋体" w:cs="宋体"/>
          <w:kern w:val="0"/>
          <w:szCs w:val="21"/>
        </w:rPr>
        <w:t>截止时间前</w:t>
      </w:r>
      <w:r>
        <w:rPr>
          <w:rFonts w:hint="eastAsia" w:ascii="宋体" w:hAnsi="宋体"/>
          <w:bCs/>
          <w:szCs w:val="21"/>
        </w:rPr>
        <w:t>重</w:t>
      </w:r>
      <w:r>
        <w:rPr>
          <w:rFonts w:hint="eastAsia" w:ascii="宋体" w:hAnsi="宋体" w:cs="宋体"/>
          <w:kern w:val="0"/>
          <w:szCs w:val="21"/>
        </w:rPr>
        <w:t>新提交响应文件</w:t>
      </w:r>
      <w:r>
        <w:rPr>
          <w:rFonts w:hint="eastAsia" w:ascii="宋体" w:hAnsi="宋体"/>
          <w:bCs/>
          <w:szCs w:val="21"/>
        </w:rPr>
        <w:t>。</w:t>
      </w:r>
      <w:r>
        <w:rPr>
          <w:rFonts w:hint="eastAsia" w:ascii="宋体" w:hAnsi="宋体" w:cs="宋体"/>
          <w:kern w:val="0"/>
          <w:szCs w:val="21"/>
        </w:rPr>
        <w:t>磋商小组应当</w:t>
      </w:r>
      <w:r>
        <w:rPr>
          <w:rFonts w:hint="eastAsia" w:ascii="宋体" w:hAnsi="宋体"/>
          <w:szCs w:val="21"/>
        </w:rPr>
        <w:t>根据本章第26.2</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6BDB5EB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5708DF4">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815765A">
      <w:pPr>
        <w:widowControl/>
        <w:adjustRightInd w:val="0"/>
        <w:snapToGrid w:val="0"/>
        <w:spacing w:line="360" w:lineRule="auto"/>
        <w:ind w:firstLine="420"/>
        <w:jc w:val="left"/>
        <w:rPr>
          <w:rFonts w:hint="eastAsia" w:ascii="宋体" w:hAnsi="宋体"/>
          <w:bCs/>
          <w:szCs w:val="21"/>
        </w:rPr>
      </w:pPr>
      <w:r>
        <w:rPr>
          <w:rFonts w:hint="eastAsia" w:ascii="宋体" w:hAnsi="宋体"/>
          <w:bCs/>
          <w:szCs w:val="21"/>
        </w:rPr>
        <w:t>30.3</w:t>
      </w:r>
      <w:r>
        <w:rPr>
          <w:rFonts w:hint="eastAsia" w:ascii="宋体" w:hAnsi="宋体"/>
        </w:rPr>
        <w:t xml:space="preserve"> </w:t>
      </w:r>
      <w:r>
        <w:rPr>
          <w:rFonts w:hint="eastAsia" w:ascii="宋体" w:hAnsi="宋体"/>
          <w:bCs/>
        </w:rPr>
        <w:t>重</w:t>
      </w:r>
      <w:r>
        <w:rPr>
          <w:rFonts w:hint="eastAsia" w:ascii="宋体" w:hAnsi="宋体" w:cs="宋体"/>
          <w:kern w:val="0"/>
        </w:rPr>
        <w:t>新提交的响应文件</w:t>
      </w:r>
      <w:r>
        <w:rPr>
          <w:rFonts w:hint="eastAsia" w:ascii="宋体" w:hAnsi="宋体"/>
        </w:rPr>
        <w:t>或者最后报价应按</w:t>
      </w:r>
      <w:r>
        <w:rPr>
          <w:rFonts w:hint="eastAsia" w:ascii="宋体" w:hAnsi="宋体" w:cs="宋体"/>
          <w:kern w:val="0"/>
          <w:szCs w:val="21"/>
        </w:rPr>
        <w:t>本章第</w:t>
      </w:r>
      <w:r>
        <w:rPr>
          <w:rFonts w:hint="eastAsia" w:ascii="宋体" w:hAnsi="宋体"/>
        </w:rPr>
        <w:t>21.3</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bCs/>
          <w:szCs w:val="21"/>
        </w:rPr>
        <w:t>。</w:t>
      </w:r>
    </w:p>
    <w:p w14:paraId="61C583D7">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bCs/>
          <w:szCs w:val="21"/>
        </w:rPr>
        <w:t>公布，并由供应商代表签字确认。</w:t>
      </w:r>
    </w:p>
    <w:p w14:paraId="4BC8E129">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19.4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退还退出磋商的供应商的磋商保证金。</w:t>
      </w:r>
    </w:p>
    <w:p w14:paraId="1524453E">
      <w:pPr>
        <w:adjustRightInd w:val="0"/>
        <w:snapToGrid w:val="0"/>
        <w:spacing w:line="360" w:lineRule="auto"/>
        <w:ind w:firstLine="420" w:firstLineChars="200"/>
        <w:rPr>
          <w:rFonts w:hint="eastAsia" w:ascii="宋体" w:hAnsi="宋体" w:cs="宋体"/>
          <w:kern w:val="0"/>
          <w:szCs w:val="21"/>
        </w:rPr>
      </w:pPr>
      <w:r>
        <w:rPr>
          <w:rFonts w:hint="eastAsia" w:ascii="宋体" w:hAnsi="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rPr>
        <w:t>30.5</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退出磋商的，供应商的磋商保证金不予退还。</w:t>
      </w:r>
    </w:p>
    <w:p w14:paraId="6E4E539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30.7磋商文件在磋商过程中未发生实质性变动的，参加磋商供应商的次轮报价不得高于上轮报价，否则视为无效响应。</w:t>
      </w:r>
    </w:p>
    <w:p w14:paraId="5A1D46BC">
      <w:pPr>
        <w:widowControl/>
        <w:adjustRightInd w:val="0"/>
        <w:snapToGrid w:val="0"/>
        <w:spacing w:line="360" w:lineRule="auto"/>
        <w:jc w:val="left"/>
        <w:rPr>
          <w:rFonts w:hint="eastAsia" w:ascii="宋体" w:hAnsi="宋体"/>
          <w:b/>
          <w:bCs/>
          <w:szCs w:val="21"/>
        </w:rPr>
      </w:pPr>
      <w:r>
        <w:rPr>
          <w:rFonts w:hint="eastAsia" w:ascii="宋体" w:hAnsi="宋体" w:cs="宋体"/>
          <w:b/>
          <w:kern w:val="0"/>
          <w:szCs w:val="21"/>
        </w:rPr>
        <w:t>31.响应文件评审</w:t>
      </w:r>
    </w:p>
    <w:p w14:paraId="0D2CDAE6">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31.1经磋商确定最终采购需求和提交最后报价的供应商后，由磋商小组采用综合评分法对提交最后报价的供应商的响应文件和最后报价进行综合评价。</w:t>
      </w:r>
    </w:p>
    <w:p w14:paraId="435694CC">
      <w:pPr>
        <w:widowControl/>
        <w:adjustRightInd w:val="0"/>
        <w:snapToGrid w:val="0"/>
        <w:spacing w:line="360" w:lineRule="auto"/>
        <w:ind w:firstLine="420" w:firstLineChars="200"/>
        <w:jc w:val="left"/>
        <w:rPr>
          <w:rFonts w:hint="eastAsia" w:ascii="宋体" w:hAnsi="宋体"/>
          <w:bCs/>
          <w:szCs w:val="21"/>
          <w:highlight w:val="yellow"/>
        </w:rPr>
      </w:pPr>
      <w:r>
        <w:rPr>
          <w:rFonts w:hint="eastAsia" w:ascii="宋体" w:hAnsi="宋体"/>
          <w:bCs/>
          <w:szCs w:val="21"/>
        </w:rPr>
        <w:t>31.2综合评分法，是指响应文件满足磋商文件全部实质性要求且按评审因素的量化指标评审得分最高的供应商为成交候选供应商的评审方法。</w:t>
      </w:r>
      <w:r>
        <w:rPr>
          <w:rFonts w:hint="eastAsia" w:ascii="宋体" w:hAnsi="宋体"/>
          <w:bCs/>
          <w:szCs w:val="21"/>
          <w:highlight w:val="none"/>
        </w:rPr>
        <w:t>本采购项目的评审因素和标准见</w:t>
      </w:r>
      <w:r>
        <w:rPr>
          <w:rFonts w:hint="eastAsia" w:ascii="宋体" w:hAnsi="宋体"/>
          <w:b/>
          <w:bCs/>
          <w:szCs w:val="21"/>
          <w:highlight w:val="none"/>
        </w:rPr>
        <w:t>磋商须知前附表。</w:t>
      </w:r>
    </w:p>
    <w:p w14:paraId="47F27DB7">
      <w:pPr>
        <w:widowControl/>
        <w:adjustRightInd w:val="0"/>
        <w:snapToGrid w:val="0"/>
        <w:spacing w:before="156" w:beforeLines="50" w:line="360" w:lineRule="auto"/>
        <w:ind w:firstLine="420" w:firstLineChars="200"/>
        <w:jc w:val="left"/>
        <w:rPr>
          <w:rFonts w:hint="eastAsia" w:ascii="宋体" w:hAnsi="宋体"/>
          <w:bCs/>
          <w:szCs w:val="21"/>
        </w:rPr>
      </w:pPr>
      <w:r>
        <w:rPr>
          <w:rFonts w:hint="eastAsia" w:ascii="宋体" w:hAnsi="宋体" w:cs="宋体"/>
          <w:kern w:val="0"/>
          <w:szCs w:val="21"/>
        </w:rPr>
        <w:t>31.3</w:t>
      </w:r>
      <w:r>
        <w:rPr>
          <w:rFonts w:hint="eastAsia" w:ascii="宋体" w:hAnsi="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rPr>
        <w:t>磋商须知前附表</w:t>
      </w:r>
      <w:r>
        <w:rPr>
          <w:rFonts w:hint="eastAsia" w:ascii="宋体" w:hAnsi="宋体"/>
          <w:szCs w:val="21"/>
        </w:rPr>
        <w:t>。</w:t>
      </w:r>
    </w:p>
    <w:p w14:paraId="576E739E">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2CDF604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磋商报价得分=（磋商基准价/最后磋商报价）×价格权值×100</w:t>
      </w:r>
    </w:p>
    <w:p w14:paraId="2C15B146">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173C1DDB">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bCs/>
          <w:szCs w:val="21"/>
        </w:rPr>
        <w:t>31.5</w:t>
      </w:r>
      <w:r>
        <w:rPr>
          <w:rFonts w:hint="eastAsia" w:ascii="宋体" w:hAnsi="宋体"/>
          <w:szCs w:val="21"/>
        </w:rPr>
        <w:t>涉及政府采购政策优惠对供应商分值进行调整的，</w:t>
      </w:r>
      <w:r>
        <w:rPr>
          <w:rFonts w:hint="eastAsia" w:ascii="宋体" w:hAnsi="宋体"/>
          <w:bCs/>
          <w:szCs w:val="21"/>
        </w:rPr>
        <w:t>按</w:t>
      </w:r>
      <w:r>
        <w:rPr>
          <w:rFonts w:hint="eastAsia" w:ascii="宋体" w:hAnsi="宋体"/>
          <w:b/>
          <w:szCs w:val="21"/>
        </w:rPr>
        <w:t>磋商须知前附表</w:t>
      </w:r>
      <w:r>
        <w:rPr>
          <w:rFonts w:hint="eastAsia" w:ascii="宋体" w:hAnsi="宋体"/>
          <w:bCs/>
          <w:szCs w:val="21"/>
        </w:rPr>
        <w:t>规定</w:t>
      </w:r>
      <w:r>
        <w:rPr>
          <w:rFonts w:hint="eastAsia" w:ascii="宋体" w:hAnsi="宋体"/>
          <w:szCs w:val="21"/>
        </w:rPr>
        <w:t>调整供应商的技术、商务、价格</w:t>
      </w:r>
      <w:r>
        <w:rPr>
          <w:rFonts w:hint="eastAsia" w:ascii="宋体" w:hAnsi="宋体" w:cs="宋体"/>
          <w:kern w:val="0"/>
          <w:szCs w:val="21"/>
        </w:rPr>
        <w:t>得分或总得分</w:t>
      </w:r>
      <w:r>
        <w:rPr>
          <w:rFonts w:hint="eastAsia" w:ascii="宋体" w:hAnsi="宋体"/>
          <w:szCs w:val="21"/>
        </w:rPr>
        <w:t>。</w:t>
      </w:r>
    </w:p>
    <w:p w14:paraId="60E8C69A">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31.6涉及多处或部分获得政府采购政策优惠的，其多处或部分享受政府采购优惠政策的计算方法见</w:t>
      </w:r>
      <w:r>
        <w:rPr>
          <w:rFonts w:hint="eastAsia" w:ascii="宋体" w:hAnsi="宋体"/>
          <w:b/>
          <w:szCs w:val="21"/>
        </w:rPr>
        <w:t>磋商须知前附表</w:t>
      </w:r>
      <w:r>
        <w:rPr>
          <w:rFonts w:hint="eastAsia" w:ascii="宋体" w:hAnsi="宋体"/>
          <w:szCs w:val="21"/>
        </w:rPr>
        <w:t>相关规定。</w:t>
      </w:r>
    </w:p>
    <w:p w14:paraId="736E282C">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cs="宋体"/>
          <w:color w:val="000000"/>
          <w:kern w:val="0"/>
          <w:szCs w:val="21"/>
        </w:rPr>
        <w:t>31.7</w:t>
      </w:r>
      <w:r>
        <w:rPr>
          <w:rFonts w:hint="eastAsia" w:ascii="宋体" w:hAnsi="宋体"/>
          <w:szCs w:val="21"/>
        </w:rPr>
        <w:t>评审时，磋商小组各成员应当独立对每个供应商的</w:t>
      </w:r>
      <w:r>
        <w:rPr>
          <w:rFonts w:hint="eastAsia" w:ascii="宋体" w:hAnsi="宋体"/>
          <w:bCs/>
          <w:szCs w:val="21"/>
        </w:rPr>
        <w:t>响应文件</w:t>
      </w:r>
      <w:r>
        <w:rPr>
          <w:rFonts w:hint="eastAsia" w:ascii="宋体" w:hAnsi="宋体"/>
          <w:szCs w:val="21"/>
        </w:rPr>
        <w:t>进行评价、评分，并按照政府采购优惠政策对最后报价进行价格扣除和技术、商务、价格加分后，汇总各供应商的总得分。</w:t>
      </w:r>
    </w:p>
    <w:p w14:paraId="4B916CE0">
      <w:pPr>
        <w:widowControl/>
        <w:adjustRightInd w:val="0"/>
        <w:snapToGrid w:val="0"/>
        <w:spacing w:line="360" w:lineRule="auto"/>
        <w:jc w:val="left"/>
        <w:rPr>
          <w:rFonts w:hint="eastAsia" w:ascii="宋体" w:hAnsi="宋体"/>
          <w:b/>
          <w:bCs/>
          <w:szCs w:val="21"/>
        </w:rPr>
      </w:pPr>
      <w:r>
        <w:rPr>
          <w:rFonts w:hint="default" w:ascii="宋体" w:hAnsi="宋体"/>
          <w:b/>
          <w:bCs/>
          <w:szCs w:val="21"/>
          <w:lang w:val="en-US"/>
        </w:rPr>
        <w:t>32</w:t>
      </w:r>
      <w:r>
        <w:rPr>
          <w:rFonts w:hint="eastAsia" w:ascii="宋体" w:hAnsi="宋体" w:cs="宋体"/>
          <w:b/>
          <w:kern w:val="0"/>
          <w:szCs w:val="21"/>
        </w:rPr>
        <w:t>.</w:t>
      </w:r>
      <w:r>
        <w:rPr>
          <w:rFonts w:hint="eastAsia" w:ascii="宋体" w:hAnsi="宋体"/>
          <w:b/>
          <w:bCs/>
          <w:szCs w:val="21"/>
        </w:rPr>
        <w:t>提出成交供应商</w:t>
      </w:r>
    </w:p>
    <w:p w14:paraId="7CD342DC">
      <w:pPr>
        <w:widowControl/>
        <w:spacing w:line="420" w:lineRule="atLeast"/>
        <w:jc w:val="center"/>
        <w:rPr>
          <w:rFonts w:hint="eastAsia" w:ascii="宋体" w:hAnsi="宋体"/>
          <w:bCs/>
          <w:szCs w:val="21"/>
        </w:rPr>
      </w:pPr>
      <w:r>
        <w:rPr>
          <w:rFonts w:hint="eastAsia" w:ascii="宋体" w:hAnsi="宋体" w:cs="宋体"/>
          <w:kern w:val="0"/>
          <w:szCs w:val="21"/>
        </w:rPr>
        <w:t xml:space="preserve">    </w:t>
      </w:r>
      <w:r>
        <w:rPr>
          <w:rFonts w:hint="default" w:ascii="宋体" w:hAnsi="宋体" w:cs="宋体"/>
          <w:kern w:val="0"/>
          <w:szCs w:val="21"/>
          <w:lang w:val="en-US"/>
        </w:rPr>
        <w:t>32</w:t>
      </w:r>
      <w:r>
        <w:rPr>
          <w:rFonts w:hint="eastAsia" w:ascii="宋体" w:hAnsi="宋体" w:cs="宋体"/>
          <w:kern w:val="0"/>
          <w:szCs w:val="21"/>
        </w:rPr>
        <w:t>.1</w:t>
      </w:r>
      <w:r>
        <w:rPr>
          <w:rFonts w:hint="eastAsia" w:ascii="宋体" w:hAnsi="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6D6D62AC">
      <w:pPr>
        <w:widowControl/>
        <w:spacing w:line="420" w:lineRule="atLeast"/>
        <w:rPr>
          <w:rFonts w:hint="eastAsia" w:ascii="宋体" w:hAnsi="宋体"/>
          <w:bCs/>
          <w:szCs w:val="21"/>
        </w:rPr>
      </w:pPr>
      <w:r>
        <w:rPr>
          <w:rFonts w:hint="eastAsia" w:ascii="宋体" w:hAnsi="宋体"/>
          <w:bCs/>
          <w:szCs w:val="21"/>
        </w:rPr>
        <w:t>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szCs w:val="21"/>
        </w:rPr>
        <w:t>可以推荐2家成交候选供应商。</w:t>
      </w:r>
    </w:p>
    <w:p w14:paraId="1B62621A">
      <w:pPr>
        <w:widowControl/>
        <w:spacing w:line="420" w:lineRule="atLeast"/>
        <w:rPr>
          <w:rFonts w:hint="eastAsia" w:ascii="宋体" w:hAnsi="宋体" w:cs="宋体"/>
          <w:color w:val="000000"/>
          <w:kern w:val="0"/>
          <w:szCs w:val="21"/>
        </w:rPr>
      </w:pPr>
    </w:p>
    <w:p w14:paraId="079ABBAB">
      <w:pPr>
        <w:tabs>
          <w:tab w:val="left" w:pos="0"/>
        </w:tabs>
        <w:adjustRightInd w:val="0"/>
        <w:snapToGrid w:val="0"/>
        <w:spacing w:line="360" w:lineRule="auto"/>
        <w:rPr>
          <w:rFonts w:hint="eastAsia" w:ascii="宋体" w:hAnsi="宋体"/>
          <w:b/>
          <w:bCs/>
          <w:szCs w:val="21"/>
        </w:rPr>
      </w:pPr>
      <w:r>
        <w:rPr>
          <w:rFonts w:hint="eastAsia" w:ascii="宋体" w:hAnsi="宋体"/>
          <w:b/>
          <w:bCs/>
          <w:szCs w:val="21"/>
        </w:rPr>
        <w:t>33.确定成交供应商</w:t>
      </w:r>
    </w:p>
    <w:p w14:paraId="20204D5A">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5081BD10">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40FB9BAF">
      <w:pPr>
        <w:pStyle w:val="25"/>
        <w:adjustRightInd w:val="0"/>
        <w:snapToGrid w:val="0"/>
        <w:spacing w:line="360" w:lineRule="auto"/>
        <w:ind w:left="632" w:hanging="630" w:hangingChars="300"/>
        <w:rPr>
          <w:rFonts w:hint="eastAsia" w:hAnsi="宋体"/>
          <w:b/>
        </w:rPr>
      </w:pPr>
      <w:r>
        <w:rPr>
          <w:rFonts w:hint="eastAsia" w:hAnsi="宋体"/>
          <w:b/>
        </w:rPr>
        <w:t>34.磋商终止</w:t>
      </w:r>
    </w:p>
    <w:p w14:paraId="17FA73DA">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rPr>
        <w:t>在本章第37.1款指定的媒体上</w:t>
      </w:r>
      <w:r>
        <w:rPr>
          <w:rFonts w:hint="eastAsia" w:ascii="宋体" w:hAnsi="宋体" w:cs="宋体"/>
          <w:kern w:val="0"/>
          <w:szCs w:val="21"/>
        </w:rPr>
        <w:t xml:space="preserve">发布项目终止公告并说明原因，重新开展采购活动： </w:t>
      </w:r>
    </w:p>
    <w:p w14:paraId="2E54075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677E56B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72C43F63">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（3）</w:t>
      </w:r>
      <w:r>
        <w:rPr>
          <w:rFonts w:hint="eastAsia" w:ascii="宋体" w:hAnsi="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rPr>
        <w:t>情形外，在采购过程中符合要求的供应商或者报价未超过采购预算的供应商不足3家的；</w:t>
      </w:r>
    </w:p>
    <w:p w14:paraId="5D5367EB">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（4）因重大变故，采购任务取消的。</w:t>
      </w:r>
    </w:p>
    <w:p w14:paraId="57CCC14B">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2EC0F2D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1F5F46D4">
      <w:pPr>
        <w:adjustRightInd w:val="0"/>
        <w:snapToGrid w:val="0"/>
        <w:spacing w:line="360" w:lineRule="auto"/>
        <w:rPr>
          <w:rFonts w:hint="eastAsia" w:ascii="宋体" w:hAnsi="宋体"/>
          <w:b/>
          <w:bCs/>
          <w:szCs w:val="21"/>
        </w:rPr>
      </w:pPr>
      <w:r>
        <w:rPr>
          <w:rFonts w:hint="eastAsia" w:ascii="宋体" w:hAnsi="宋体"/>
          <w:b/>
          <w:bCs/>
          <w:szCs w:val="21"/>
        </w:rPr>
        <w:t>36.保密及串通行为</w:t>
      </w:r>
    </w:p>
    <w:p w14:paraId="077A8C5C">
      <w:pPr>
        <w:adjustRightInd w:val="0"/>
        <w:snapToGrid w:val="0"/>
        <w:spacing w:line="360" w:lineRule="auto"/>
        <w:ind w:firstLine="420" w:firstLineChars="200"/>
        <w:rPr>
          <w:rFonts w:hint="eastAsia" w:ascii="宋体" w:hAnsi="宋体"/>
        </w:rPr>
      </w:pPr>
      <w:r>
        <w:rPr>
          <w:rFonts w:hint="eastAsia" w:ascii="宋体" w:hAnsi="宋体"/>
        </w:rPr>
        <w:t>36.1磋商小组成员以及与评审工作有关的人员不得泄露评审情况以及评审过程中获悉的国家秘密、商业秘密。</w:t>
      </w:r>
    </w:p>
    <w:p w14:paraId="4FFA7C55">
      <w:pPr>
        <w:adjustRightInd w:val="0"/>
        <w:snapToGrid w:val="0"/>
        <w:spacing w:line="360" w:lineRule="auto"/>
        <w:ind w:firstLine="420" w:firstLineChars="200"/>
        <w:rPr>
          <w:rFonts w:hint="eastAsia" w:ascii="宋体" w:hAnsi="宋体"/>
          <w:szCs w:val="21"/>
        </w:rPr>
      </w:pPr>
      <w:r>
        <w:rPr>
          <w:rFonts w:hint="eastAsia" w:ascii="宋体" w:hAnsi="宋体"/>
          <w:szCs w:val="21"/>
        </w:rPr>
        <w:t>36.2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或者磋商小组成员行贿或者提供其他不正当利益；不得提供虚假资料谋取成交；不得以任何方式干扰、影响采购工作。</w:t>
      </w:r>
    </w:p>
    <w:p w14:paraId="27AEE434">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cs="Arial"/>
          <w:sz w:val="21"/>
          <w:szCs w:val="21"/>
        </w:rPr>
        <w:t>36.3</w:t>
      </w:r>
      <w:r>
        <w:rPr>
          <w:rFonts w:hint="eastAsia"/>
          <w:sz w:val="21"/>
          <w:szCs w:val="21"/>
          <w:lang w:val="zh-CN"/>
        </w:rPr>
        <w:t>有下列情形之一的，属于恶意串通，对供应商依照政府采购法第七十七条第一款的规定追究法律责任：</w:t>
      </w:r>
    </w:p>
    <w:p w14:paraId="11BE975E">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06F8C311">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3D1CAD0F">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4E37CD94">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381DE486">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3A2BE128">
      <w:pPr>
        <w:pStyle w:val="42"/>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5E8464A8">
      <w:pPr>
        <w:pStyle w:val="42"/>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2F06D91C">
      <w:pPr>
        <w:adjustRightInd w:val="0"/>
        <w:snapToGrid w:val="0"/>
        <w:spacing w:line="360" w:lineRule="auto"/>
        <w:rPr>
          <w:rFonts w:hint="eastAsia" w:ascii="黑体" w:hAnsi="宋体" w:eastAsia="黑体"/>
          <w:sz w:val="24"/>
        </w:rPr>
      </w:pPr>
      <w:r>
        <w:rPr>
          <w:rFonts w:hint="eastAsia" w:ascii="黑体" w:hAnsi="宋体" w:eastAsia="黑体"/>
          <w:sz w:val="24"/>
        </w:rPr>
        <w:t>六、成交结果信息公布与授予合同</w:t>
      </w:r>
    </w:p>
    <w:p w14:paraId="32FF4ABD">
      <w:pPr>
        <w:adjustRightInd w:val="0"/>
        <w:snapToGrid w:val="0"/>
        <w:spacing w:line="360" w:lineRule="auto"/>
        <w:rPr>
          <w:rFonts w:hint="eastAsia" w:ascii="宋体" w:hAnsi="宋体"/>
          <w:b/>
          <w:bCs/>
          <w:szCs w:val="21"/>
        </w:rPr>
      </w:pPr>
      <w:r>
        <w:rPr>
          <w:rFonts w:hint="eastAsia" w:ascii="宋体" w:hAnsi="宋体"/>
          <w:b/>
          <w:bCs/>
          <w:szCs w:val="21"/>
        </w:rPr>
        <w:t>37.成交信息的公布</w:t>
      </w:r>
    </w:p>
    <w:p w14:paraId="1527870D">
      <w:pPr>
        <w:pStyle w:val="25"/>
        <w:adjustRightInd w:val="0"/>
        <w:snapToGrid w:val="0"/>
        <w:spacing w:line="360" w:lineRule="auto"/>
        <w:ind w:firstLine="420" w:firstLineChars="200"/>
        <w:rPr>
          <w:rFonts w:hint="eastAsia" w:hAnsi="宋体"/>
        </w:rPr>
      </w:pPr>
      <w:r>
        <w:rPr>
          <w:rFonts w:hint="eastAsia" w:hAnsi="宋体"/>
        </w:rPr>
        <w:t>37.1成交供应商确定后2个工作日内，成交结果信息将在</w:t>
      </w:r>
      <w:r>
        <w:rPr>
          <w:rFonts w:hint="eastAsia" w:hAnsi="宋体"/>
          <w:b/>
        </w:rPr>
        <w:t>磋商须知前附表</w:t>
      </w:r>
      <w:r>
        <w:rPr>
          <w:rFonts w:hint="eastAsia" w:hAnsi="宋体"/>
        </w:rPr>
        <w:t>指定的媒体上公布。</w:t>
      </w:r>
    </w:p>
    <w:p w14:paraId="347D6D74">
      <w:pPr>
        <w:adjustRightInd w:val="0"/>
        <w:snapToGrid w:val="0"/>
        <w:spacing w:line="360" w:lineRule="auto"/>
        <w:rPr>
          <w:rFonts w:hint="eastAsia" w:ascii="宋体" w:hAnsi="宋体"/>
          <w:b/>
          <w:bCs/>
          <w:szCs w:val="21"/>
        </w:rPr>
      </w:pPr>
      <w:r>
        <w:rPr>
          <w:rFonts w:hint="eastAsia" w:ascii="宋体" w:hAnsi="宋体"/>
          <w:b/>
          <w:bCs/>
          <w:szCs w:val="21"/>
        </w:rPr>
        <w:t>38.询问及质疑</w:t>
      </w:r>
    </w:p>
    <w:p w14:paraId="6FE2CF17">
      <w:pPr>
        <w:adjustRightInd w:val="0"/>
        <w:snapToGrid w:val="0"/>
        <w:spacing w:line="360" w:lineRule="auto"/>
        <w:ind w:firstLine="420" w:firstLineChars="200"/>
        <w:jc w:val="left"/>
        <w:rPr>
          <w:rFonts w:hint="eastAsia" w:hAnsi="宋体"/>
        </w:rPr>
      </w:pPr>
      <w:r>
        <w:rPr>
          <w:rFonts w:hint="eastAsia" w:ascii="宋体" w:hAnsi="宋体"/>
          <w:szCs w:val="21"/>
        </w:rPr>
        <w:t>38.1供应商对政府采购活动事项有疑问的，可以向采购人或采购代理机构提出询问。</w:t>
      </w:r>
    </w:p>
    <w:p w14:paraId="20BBD626">
      <w:pPr>
        <w:adjustRightInd w:val="0"/>
        <w:snapToGrid w:val="0"/>
        <w:spacing w:line="360" w:lineRule="auto"/>
        <w:ind w:firstLine="420" w:firstLineChars="200"/>
        <w:jc w:val="left"/>
        <w:rPr>
          <w:rFonts w:hint="eastAsia" w:ascii="宋体" w:hAnsi="宋体"/>
          <w:color w:val="FF0000"/>
          <w:szCs w:val="21"/>
        </w:rPr>
      </w:pPr>
      <w:r>
        <w:rPr>
          <w:rFonts w:hint="eastAsia" w:ascii="宋体" w:hAnsi="宋体"/>
          <w:szCs w:val="21"/>
        </w:rPr>
        <w:t>38.2供应商若认为磋商文件、采购过程和成交结果使自己的权益受到损害，可以按法律、行政法规及湖南省财政厅规范性文件规定向采购人或采购代理机构提出质疑。</w:t>
      </w:r>
    </w:p>
    <w:p w14:paraId="7E10C053">
      <w:pPr>
        <w:adjustRightInd w:val="0"/>
        <w:snapToGrid w:val="0"/>
        <w:spacing w:line="360" w:lineRule="auto"/>
        <w:rPr>
          <w:rFonts w:hint="eastAsia" w:ascii="宋体" w:hAnsi="宋体"/>
          <w:b/>
          <w:bCs/>
          <w:szCs w:val="21"/>
        </w:rPr>
      </w:pPr>
      <w:r>
        <w:rPr>
          <w:rFonts w:hint="eastAsia" w:ascii="宋体" w:hAnsi="宋体"/>
          <w:b/>
          <w:bCs/>
          <w:szCs w:val="21"/>
        </w:rPr>
        <w:t>39.成交通知</w:t>
      </w:r>
    </w:p>
    <w:p w14:paraId="21E04A6A">
      <w:pPr>
        <w:pStyle w:val="25"/>
        <w:adjustRightInd w:val="0"/>
        <w:snapToGrid w:val="0"/>
        <w:spacing w:line="360" w:lineRule="auto"/>
        <w:ind w:firstLine="420" w:firstLineChars="200"/>
        <w:rPr>
          <w:rFonts w:hint="eastAsia" w:hAnsi="宋体"/>
        </w:rPr>
      </w:pPr>
      <w:r>
        <w:rPr>
          <w:rFonts w:hint="eastAsia" w:hAnsi="宋体"/>
        </w:rPr>
        <w:t>39.1成交供应商确定后，采购人或采购代理机构将以书面形式向成交供应商发出成交通知书。成交通知书对采购人和成交供应商具有同等法律效力。</w:t>
      </w:r>
    </w:p>
    <w:p w14:paraId="7B4F60D5">
      <w:pPr>
        <w:pStyle w:val="25"/>
        <w:adjustRightInd w:val="0"/>
        <w:snapToGrid w:val="0"/>
        <w:spacing w:line="360" w:lineRule="auto"/>
        <w:ind w:firstLine="420" w:firstLineChars="200"/>
        <w:rPr>
          <w:rFonts w:hint="eastAsia" w:hAnsi="宋体"/>
        </w:rPr>
      </w:pPr>
      <w:r>
        <w:rPr>
          <w:rFonts w:hint="eastAsia" w:hAnsi="宋体"/>
        </w:rPr>
        <w:t>39.2 成交通知书是合同文件的组成部分。</w:t>
      </w:r>
    </w:p>
    <w:p w14:paraId="2E3FD018">
      <w:pPr>
        <w:tabs>
          <w:tab w:val="left" w:pos="7560"/>
          <w:tab w:val="left" w:pos="7740"/>
          <w:tab w:val="left" w:pos="7920"/>
        </w:tabs>
        <w:autoSpaceDN w:val="0"/>
        <w:adjustRightInd w:val="0"/>
        <w:snapToGrid w:val="0"/>
        <w:spacing w:line="360" w:lineRule="auto"/>
        <w:ind w:firstLine="420" w:firstLineChars="200"/>
        <w:rPr>
          <w:rFonts w:hint="eastAsia" w:ascii="宋体" w:hAnsi="宋体"/>
          <w:szCs w:val="21"/>
        </w:rPr>
      </w:pPr>
      <w:r>
        <w:rPr>
          <w:rFonts w:hint="eastAsia" w:ascii="宋体" w:hAnsi="宋体" w:cs="宋体"/>
          <w:kern w:val="0"/>
          <w:szCs w:val="21"/>
        </w:rPr>
        <w:t xml:space="preserve">39.3 </w:t>
      </w:r>
      <w:r>
        <w:rPr>
          <w:rFonts w:hint="eastAsia" w:ascii="宋体" w:hAnsi="宋体"/>
          <w:szCs w:val="21"/>
        </w:rPr>
        <w:t>成交供应商在收到采购代理机构的成交通知书后10日内，应按照</w:t>
      </w:r>
      <w:r>
        <w:rPr>
          <w:rFonts w:hint="eastAsia" w:ascii="宋体" w:hAnsi="宋体"/>
          <w:b/>
          <w:szCs w:val="21"/>
        </w:rPr>
        <w:t>磋商须知前附表</w:t>
      </w:r>
      <w:r>
        <w:rPr>
          <w:rFonts w:hint="eastAsia" w:ascii="宋体" w:hAnsi="宋体"/>
          <w:szCs w:val="21"/>
        </w:rPr>
        <w:t>的规定，向采购人提交履约担保。联合体成交的，履约担保由联合体各方或联合体中牵头人的名义提交。</w:t>
      </w:r>
    </w:p>
    <w:p w14:paraId="301C64F6">
      <w:pPr>
        <w:pStyle w:val="25"/>
        <w:adjustRightInd w:val="0"/>
        <w:snapToGrid w:val="0"/>
        <w:spacing w:line="360" w:lineRule="auto"/>
        <w:ind w:firstLine="420" w:firstLineChars="200"/>
        <w:rPr>
          <w:rFonts w:hint="eastAsia" w:hAnsi="宋体"/>
        </w:rPr>
      </w:pPr>
      <w:r>
        <w:rPr>
          <w:rFonts w:hint="eastAsia" w:hAnsi="宋体"/>
        </w:rPr>
        <w:t>39.4 成交供应商</w:t>
      </w:r>
      <w:r>
        <w:rPr>
          <w:rFonts w:hint="eastAsia" w:hAnsi="宋体"/>
          <w:spacing w:val="4"/>
        </w:rPr>
        <w:t>没有按照本章第39.3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23CFEC0B">
      <w:pPr>
        <w:adjustRightInd w:val="0"/>
        <w:snapToGrid w:val="0"/>
        <w:spacing w:line="360" w:lineRule="auto"/>
        <w:rPr>
          <w:rFonts w:hint="eastAsia" w:ascii="宋体" w:hAnsi="宋体"/>
          <w:b/>
          <w:bCs/>
          <w:szCs w:val="21"/>
        </w:rPr>
      </w:pPr>
      <w:r>
        <w:rPr>
          <w:rFonts w:hint="eastAsia" w:ascii="宋体" w:hAnsi="宋体"/>
          <w:b/>
          <w:bCs/>
          <w:szCs w:val="21"/>
        </w:rPr>
        <w:t>40.签订合同</w:t>
      </w:r>
    </w:p>
    <w:p w14:paraId="390309DF">
      <w:pPr>
        <w:pStyle w:val="25"/>
        <w:adjustRightInd w:val="0"/>
        <w:snapToGrid w:val="0"/>
        <w:spacing w:line="360" w:lineRule="auto"/>
        <w:ind w:firstLine="420" w:firstLineChars="200"/>
        <w:rPr>
          <w:rFonts w:hint="eastAsia" w:hAnsi="宋体"/>
        </w:rPr>
      </w:pPr>
      <w:r>
        <w:rPr>
          <w:rFonts w:hint="eastAsia" w:hAnsi="宋体"/>
        </w:rPr>
        <w:t>40.1成交供应商应当在成交通知书发出之日起30日内与采购人签订政府采购合同。</w:t>
      </w:r>
    </w:p>
    <w:p w14:paraId="6D3D3EE9">
      <w:pPr>
        <w:pStyle w:val="25"/>
        <w:adjustRightInd w:val="0"/>
        <w:snapToGrid w:val="0"/>
        <w:spacing w:line="360" w:lineRule="auto"/>
        <w:ind w:firstLine="420" w:firstLineChars="200"/>
        <w:rPr>
          <w:rFonts w:hint="eastAsia" w:hAnsi="宋体"/>
        </w:rPr>
      </w:pPr>
      <w:r>
        <w:rPr>
          <w:rFonts w:hint="eastAsia" w:hAnsi="宋体"/>
        </w:rPr>
        <w:t>40.2磋商文件、成交供应商的响应文件等均为签订政府采购合同的依据。</w:t>
      </w:r>
    </w:p>
    <w:p w14:paraId="515C417C">
      <w:pPr>
        <w:pStyle w:val="25"/>
        <w:adjustRightInd w:val="0"/>
        <w:snapToGrid w:val="0"/>
        <w:spacing w:line="360" w:lineRule="auto"/>
        <w:ind w:firstLine="420" w:firstLineChars="200"/>
        <w:rPr>
          <w:rFonts w:hAnsi="宋体"/>
        </w:rPr>
      </w:pPr>
      <w:r>
        <w:rPr>
          <w:rFonts w:hint="eastAsia" w:hAnsi="宋体"/>
        </w:rPr>
        <w:t>40.3 成交供应商应当按照合同约定履行义务。成交供应商不得向他人转让成交项目，也不得将成交项目分包后分别向他人转让。</w:t>
      </w:r>
    </w:p>
    <w:p w14:paraId="3E9AE651">
      <w:pPr>
        <w:pStyle w:val="25"/>
        <w:adjustRightInd w:val="0"/>
        <w:snapToGrid w:val="0"/>
        <w:spacing w:line="360" w:lineRule="auto"/>
        <w:ind w:firstLine="420" w:firstLineChars="200"/>
        <w:rPr>
          <w:rFonts w:hint="eastAsia" w:hAnsi="宋体"/>
        </w:rPr>
      </w:pPr>
      <w:r>
        <w:rPr>
          <w:rFonts w:hint="eastAsia" w:hAnsi="宋体"/>
        </w:rPr>
        <w:t>40.4 成交供应商有下列情形之一的，责令限期改正，情节严重的，列入不良行为记录名单，在1至3年内禁止参加政府采购活动，并予以通报：</w:t>
      </w:r>
    </w:p>
    <w:p w14:paraId="05FFE8FC">
      <w:pPr>
        <w:pStyle w:val="25"/>
        <w:adjustRightInd w:val="0"/>
        <w:snapToGrid w:val="0"/>
        <w:spacing w:line="360" w:lineRule="auto"/>
        <w:ind w:firstLine="420" w:firstLineChars="200"/>
        <w:rPr>
          <w:rFonts w:hint="eastAsia" w:hAnsi="宋体"/>
        </w:rPr>
      </w:pPr>
      <w:r>
        <w:rPr>
          <w:rFonts w:hint="eastAsia" w:hAnsi="宋体"/>
        </w:rPr>
        <w:t>（一）成交后无正当理由不与采购人签订合同的；</w:t>
      </w:r>
    </w:p>
    <w:p w14:paraId="2DB73748">
      <w:pPr>
        <w:pStyle w:val="25"/>
        <w:adjustRightInd w:val="0"/>
        <w:snapToGrid w:val="0"/>
        <w:spacing w:line="360" w:lineRule="auto"/>
        <w:ind w:firstLine="420" w:firstLineChars="200"/>
        <w:rPr>
          <w:rFonts w:hint="eastAsia" w:hAnsi="宋体"/>
        </w:rPr>
      </w:pPr>
      <w:r>
        <w:rPr>
          <w:rFonts w:hint="eastAsia" w:hAnsi="宋体"/>
        </w:rPr>
        <w:t>（二）未按照采购文件确定的事项签订政府采购合同，或者与采购人另行订立背离合同实质性内容的协议的；</w:t>
      </w:r>
    </w:p>
    <w:p w14:paraId="6DDDB955">
      <w:pPr>
        <w:pStyle w:val="25"/>
        <w:adjustRightInd w:val="0"/>
        <w:snapToGrid w:val="0"/>
        <w:spacing w:line="360" w:lineRule="auto"/>
        <w:ind w:firstLine="420" w:firstLineChars="200"/>
        <w:rPr>
          <w:rFonts w:hint="eastAsia" w:hAnsi="宋体"/>
        </w:rPr>
      </w:pPr>
      <w:r>
        <w:rPr>
          <w:rFonts w:hint="eastAsia" w:hAnsi="宋体"/>
        </w:rPr>
        <w:t>（三）拒绝履行合同义务的；</w:t>
      </w:r>
    </w:p>
    <w:p w14:paraId="0E585998">
      <w:pPr>
        <w:pStyle w:val="25"/>
        <w:adjustRightInd w:val="0"/>
        <w:snapToGrid w:val="0"/>
        <w:spacing w:line="360" w:lineRule="auto"/>
        <w:ind w:firstLine="420" w:firstLineChars="200"/>
        <w:rPr>
          <w:rFonts w:hint="eastAsia" w:hAnsi="宋体" w:cs="宋体"/>
          <w:kern w:val="0"/>
        </w:rPr>
      </w:pPr>
      <w:r>
        <w:rPr>
          <w:rFonts w:hint="eastAsia" w:hAnsi="宋体"/>
        </w:rPr>
        <w:t>（四）</w:t>
      </w:r>
      <w:r>
        <w:rPr>
          <w:rFonts w:hint="eastAsia" w:hAnsi="宋体" w:cs="宋体"/>
          <w:kern w:val="0"/>
        </w:rPr>
        <w:t>违反法律、规章、规范性文件规定的。</w:t>
      </w:r>
    </w:p>
    <w:p w14:paraId="6B9155C7">
      <w:pPr>
        <w:adjustRightInd w:val="0"/>
        <w:snapToGrid w:val="0"/>
        <w:spacing w:line="360" w:lineRule="auto"/>
        <w:rPr>
          <w:rFonts w:hint="eastAsia" w:ascii="黑体" w:hAnsi="宋体" w:eastAsia="黑体"/>
          <w:sz w:val="24"/>
        </w:rPr>
      </w:pPr>
      <w:r>
        <w:rPr>
          <w:rFonts w:hint="eastAsia" w:ascii="黑体" w:hAnsi="宋体" w:eastAsia="黑体"/>
          <w:sz w:val="24"/>
        </w:rPr>
        <w:t>七、其他规定</w:t>
      </w:r>
    </w:p>
    <w:p w14:paraId="7AD609AE">
      <w:pPr>
        <w:adjustRightInd w:val="0"/>
        <w:snapToGrid w:val="0"/>
        <w:spacing w:line="360" w:lineRule="auto"/>
        <w:jc w:val="left"/>
        <w:rPr>
          <w:rFonts w:hint="eastAsia" w:ascii="宋体" w:hAnsi="宋体"/>
          <w:b/>
          <w:szCs w:val="21"/>
        </w:rPr>
      </w:pPr>
      <w:r>
        <w:rPr>
          <w:rFonts w:hint="eastAsia" w:ascii="宋体" w:hAnsi="宋体"/>
          <w:b/>
          <w:szCs w:val="21"/>
        </w:rPr>
        <w:t>41.1采购代理服务费</w:t>
      </w:r>
    </w:p>
    <w:p w14:paraId="1AC35E65">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41.1采购代理机构应按</w:t>
      </w:r>
      <w:r>
        <w:rPr>
          <w:rFonts w:hint="eastAsia" w:ascii="宋体" w:hAnsi="宋体"/>
          <w:b/>
          <w:szCs w:val="21"/>
        </w:rPr>
        <w:t>磋商须知前附表</w:t>
      </w:r>
      <w:r>
        <w:rPr>
          <w:rFonts w:hint="eastAsia" w:ascii="宋体" w:hAnsi="宋体"/>
          <w:szCs w:val="21"/>
        </w:rPr>
        <w:t>规定收取采购代理服务费。</w:t>
      </w:r>
    </w:p>
    <w:p w14:paraId="31E3B34E">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41.2集中采购机构不得收取采购代理服务费。</w:t>
      </w:r>
    </w:p>
    <w:p w14:paraId="1067FADD">
      <w:pPr>
        <w:tabs>
          <w:tab w:val="left" w:pos="420"/>
          <w:tab w:val="left" w:pos="7560"/>
          <w:tab w:val="left" w:pos="7740"/>
          <w:tab w:val="left" w:pos="7920"/>
        </w:tabs>
        <w:adjustRightInd w:val="0"/>
        <w:snapToGrid w:val="0"/>
        <w:spacing w:line="360" w:lineRule="auto"/>
        <w:rPr>
          <w:rFonts w:hint="eastAsia" w:hAnsi="宋体"/>
          <w:b/>
        </w:rPr>
      </w:pPr>
      <w:r>
        <w:rPr>
          <w:rFonts w:hint="eastAsia" w:ascii="宋体" w:hAnsi="宋体"/>
          <w:b/>
          <w:szCs w:val="21"/>
        </w:rPr>
        <w:t>42.</w:t>
      </w:r>
      <w:r>
        <w:rPr>
          <w:rFonts w:hint="eastAsia" w:hAnsi="宋体"/>
          <w:b/>
        </w:rPr>
        <w:t xml:space="preserve"> 其他规定</w:t>
      </w:r>
    </w:p>
    <w:p w14:paraId="709FD549">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rPr>
        <w:t>42.1</w:t>
      </w:r>
      <w:r>
        <w:rPr>
          <w:rFonts w:hint="eastAsia" w:ascii="宋体" w:hAnsi="宋体"/>
          <w:szCs w:val="21"/>
        </w:rPr>
        <w:t>磋商文件</w:t>
      </w:r>
      <w:r>
        <w:rPr>
          <w:rFonts w:hint="eastAsia" w:hAnsi="宋体"/>
        </w:rPr>
        <w:t>的其他规定</w:t>
      </w:r>
      <w:r>
        <w:rPr>
          <w:rFonts w:hint="eastAsia" w:ascii="宋体" w:hAnsi="宋体"/>
          <w:szCs w:val="21"/>
        </w:rPr>
        <w:t>见</w:t>
      </w:r>
      <w:r>
        <w:rPr>
          <w:rFonts w:hint="eastAsia" w:ascii="宋体" w:hAnsi="宋体"/>
          <w:b/>
          <w:szCs w:val="21"/>
        </w:rPr>
        <w:t>磋商须知前附表</w:t>
      </w:r>
      <w:r>
        <w:rPr>
          <w:rFonts w:hint="eastAsia" w:ascii="宋体" w:hAnsi="宋体"/>
          <w:szCs w:val="21"/>
        </w:rPr>
        <w:t>。</w:t>
      </w:r>
    </w:p>
    <w:p w14:paraId="6E1E6BFF">
      <w:pPr>
        <w:adjustRightInd w:val="0"/>
        <w:snapToGrid w:val="0"/>
        <w:spacing w:before="156" w:beforeLines="50" w:line="360" w:lineRule="auto"/>
        <w:jc w:val="center"/>
        <w:rPr>
          <w:rFonts w:hint="eastAsia" w:ascii="黑体" w:eastAsia="黑体"/>
          <w:b/>
          <w:sz w:val="32"/>
          <w:szCs w:val="32"/>
        </w:rPr>
      </w:pPr>
    </w:p>
    <w:p w14:paraId="220C9193">
      <w:pPr>
        <w:adjustRightInd w:val="0"/>
        <w:snapToGrid w:val="0"/>
        <w:spacing w:before="156" w:beforeLines="50" w:line="360" w:lineRule="auto"/>
        <w:jc w:val="center"/>
        <w:rPr>
          <w:rFonts w:hint="eastAsia" w:ascii="黑体" w:eastAsia="黑体"/>
          <w:b/>
          <w:sz w:val="32"/>
          <w:szCs w:val="32"/>
        </w:rPr>
      </w:pPr>
    </w:p>
    <w:p w14:paraId="754FB3FB">
      <w:pPr>
        <w:pStyle w:val="47"/>
        <w:rPr>
          <w:rFonts w:hint="eastAsia" w:ascii="黑体" w:eastAsia="黑体"/>
          <w:b/>
          <w:sz w:val="32"/>
          <w:szCs w:val="32"/>
        </w:rPr>
      </w:pPr>
    </w:p>
    <w:p w14:paraId="06803964">
      <w:pPr>
        <w:pStyle w:val="47"/>
        <w:rPr>
          <w:rFonts w:hint="eastAsia" w:ascii="黑体" w:eastAsia="黑体"/>
          <w:b/>
          <w:sz w:val="32"/>
          <w:szCs w:val="32"/>
        </w:rPr>
      </w:pPr>
    </w:p>
    <w:p w14:paraId="36D5D530">
      <w:pPr>
        <w:pStyle w:val="2"/>
      </w:pPr>
      <w:bookmarkStart w:id="6" w:name="_Toc515026156"/>
      <w:r>
        <w:rPr>
          <w:rFonts w:hint="eastAsia" w:ascii="黑体" w:hAnsi="Courier New" w:eastAsia="黑体" w:cs="Courier New"/>
          <w:b/>
          <w:bCs w:val="0"/>
          <w:kern w:val="2"/>
          <w:sz w:val="32"/>
          <w:szCs w:val="32"/>
          <w:lang w:val="en-US" w:eastAsia="zh-CN" w:bidi="ar-SA"/>
        </w:rPr>
        <w:br w:type="page"/>
      </w:r>
      <w:bookmarkStart w:id="7" w:name="_Toc24726_WPSOffice_Level1"/>
      <w:r>
        <w:rPr>
          <w:rFonts w:hint="eastAsia" w:ascii="黑体" w:hAnsi="Courier New" w:eastAsia="黑体" w:cs="Courier New"/>
          <w:b/>
          <w:bCs w:val="0"/>
          <w:kern w:val="2"/>
          <w:sz w:val="32"/>
          <w:szCs w:val="32"/>
          <w:lang w:val="en-US" w:eastAsia="zh-CN" w:bidi="ar-SA"/>
        </w:rPr>
        <w:t>第三章 磋商办法</w:t>
      </w:r>
      <w:bookmarkEnd w:id="6"/>
      <w:bookmarkEnd w:id="7"/>
    </w:p>
    <w:p w14:paraId="25C192AE">
      <w:pPr>
        <w:spacing w:line="520" w:lineRule="exact"/>
        <w:rPr>
          <w:rFonts w:ascii="宋体" w:hAnsi="宋体"/>
          <w:b/>
          <w:sz w:val="24"/>
          <w:szCs w:val="24"/>
        </w:rPr>
      </w:pPr>
      <w:r>
        <w:rPr>
          <w:rFonts w:hint="eastAsia" w:ascii="宋体" w:hAnsi="宋体"/>
          <w:b/>
          <w:sz w:val="24"/>
          <w:szCs w:val="24"/>
        </w:rPr>
        <w:t>一、磋商方法</w:t>
      </w:r>
    </w:p>
    <w:p w14:paraId="462FF07F">
      <w:pPr>
        <w:tabs>
          <w:tab w:val="left" w:pos="0"/>
        </w:tabs>
        <w:adjustRightInd w:val="0"/>
        <w:snapToGrid w:val="0"/>
        <w:spacing w:line="520" w:lineRule="exact"/>
        <w:ind w:firstLine="480" w:firstLineChars="200"/>
        <w:rPr>
          <w:rFonts w:ascii="宋体" w:hAnsi="宋体"/>
          <w:sz w:val="24"/>
          <w:szCs w:val="24"/>
        </w:rPr>
      </w:pPr>
      <w:r>
        <w:rPr>
          <w:rFonts w:hint="eastAsia" w:ascii="宋体" w:hAnsi="宋体"/>
          <w:bCs/>
          <w:sz w:val="24"/>
          <w:szCs w:val="24"/>
        </w:rPr>
        <w:t>本项目采取综合评分法，即</w:t>
      </w:r>
      <w:r>
        <w:rPr>
          <w:rFonts w:hint="eastAsia" w:ascii="宋体" w:hAnsi="宋体"/>
          <w:sz w:val="24"/>
          <w:szCs w:val="24"/>
        </w:rPr>
        <w:t>响应文件满足磋商文件全部实质性要求且按磋商因素的量化指标评审得分最高的供应商为成交候选人的评审方法。</w:t>
      </w:r>
    </w:p>
    <w:p w14:paraId="59431562">
      <w:pPr>
        <w:tabs>
          <w:tab w:val="left" w:pos="0"/>
        </w:tabs>
        <w:adjustRightInd w:val="0"/>
        <w:snapToGrid w:val="0"/>
        <w:spacing w:line="520" w:lineRule="exact"/>
        <w:ind w:firstLine="480" w:firstLineChars="200"/>
        <w:rPr>
          <w:rFonts w:ascii="宋体" w:hAnsi="宋体"/>
          <w:sz w:val="24"/>
          <w:szCs w:val="24"/>
        </w:rPr>
      </w:pPr>
      <w:r>
        <w:rPr>
          <w:rFonts w:hint="eastAsia" w:ascii="宋体" w:hAnsi="宋体"/>
          <w:sz w:val="24"/>
          <w:szCs w:val="24"/>
        </w:rPr>
        <w:t>磋商因素：价格、</w:t>
      </w:r>
      <w:r>
        <w:rPr>
          <w:rFonts w:hint="eastAsia" w:ascii="宋体" w:hAnsi="宋体"/>
          <w:sz w:val="24"/>
          <w:szCs w:val="24"/>
          <w:lang w:eastAsia="zh-CN"/>
        </w:rPr>
        <w:t>建设方案</w:t>
      </w:r>
      <w:r>
        <w:rPr>
          <w:rFonts w:hint="eastAsia" w:ascii="宋体" w:hAnsi="宋体"/>
          <w:sz w:val="24"/>
          <w:szCs w:val="24"/>
        </w:rPr>
        <w:t>、业绩、服务</w:t>
      </w:r>
      <w:r>
        <w:rPr>
          <w:rFonts w:hint="eastAsia" w:ascii="宋体" w:hAnsi="宋体"/>
          <w:sz w:val="24"/>
          <w:szCs w:val="24"/>
          <w:lang w:eastAsia="zh-CN"/>
        </w:rPr>
        <w:t>承诺</w:t>
      </w:r>
      <w:r>
        <w:rPr>
          <w:rFonts w:hint="eastAsia" w:ascii="宋体" w:hAnsi="宋体"/>
          <w:sz w:val="24"/>
          <w:szCs w:val="24"/>
        </w:rPr>
        <w:t>、对磋商文件的响应程度等，但不包括供应商资格条件。</w:t>
      </w:r>
    </w:p>
    <w:p w14:paraId="4FAA5619">
      <w:pPr>
        <w:widowControl/>
        <w:adjustRightInd w:val="0"/>
        <w:snapToGrid w:val="0"/>
        <w:spacing w:line="520" w:lineRule="exact"/>
        <w:ind w:firstLine="480" w:firstLineChars="200"/>
        <w:jc w:val="left"/>
        <w:rPr>
          <w:rFonts w:ascii="宋体" w:hAnsi="宋体"/>
          <w:bCs/>
          <w:sz w:val="24"/>
          <w:szCs w:val="24"/>
        </w:rPr>
      </w:pPr>
      <w:r>
        <w:rPr>
          <w:rFonts w:hint="eastAsia" w:ascii="宋体" w:hAnsi="宋体"/>
          <w:bCs/>
          <w:sz w:val="24"/>
          <w:szCs w:val="24"/>
        </w:rPr>
        <w:t>磋商</w:t>
      </w:r>
      <w:r>
        <w:rPr>
          <w:rFonts w:hint="eastAsia" w:ascii="宋体" w:hAnsi="宋体"/>
          <w:sz w:val="24"/>
          <w:szCs w:val="24"/>
        </w:rPr>
        <w:t>报价评价。磋商小组以经磋商确定最终采购需求，资格性、符合性检查合格的供应商提交的最后报价为基础，</w:t>
      </w:r>
      <w:r>
        <w:rPr>
          <w:rFonts w:hint="eastAsia" w:ascii="宋体" w:hAnsi="宋体" w:cs="宋体"/>
          <w:kern w:val="0"/>
          <w:sz w:val="24"/>
          <w:szCs w:val="24"/>
        </w:rPr>
        <w:t>依次</w:t>
      </w:r>
      <w:r>
        <w:rPr>
          <w:rFonts w:hint="eastAsia" w:ascii="宋体" w:hAnsi="宋体"/>
          <w:sz w:val="24"/>
          <w:szCs w:val="24"/>
        </w:rPr>
        <w:t>对磋商报价进行</w:t>
      </w:r>
      <w:r>
        <w:rPr>
          <w:rFonts w:hint="eastAsia" w:ascii="宋体" w:hAnsi="宋体" w:cs="宋体"/>
          <w:kern w:val="0"/>
          <w:sz w:val="24"/>
          <w:szCs w:val="24"/>
        </w:rPr>
        <w:t>算术</w:t>
      </w:r>
      <w:r>
        <w:rPr>
          <w:rFonts w:hint="eastAsia" w:ascii="宋体" w:hAnsi="宋体"/>
          <w:sz w:val="24"/>
          <w:szCs w:val="24"/>
        </w:rPr>
        <w:t>修正和政府采购政策优惠价格扣除计算。</w:t>
      </w:r>
    </w:p>
    <w:p w14:paraId="15FFCC90">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价格分采用低价优先法计算，即满足磋商文件要求且磋商报价最低的磋商报价为磋商基准价，其价格分为满分，其他</w:t>
      </w:r>
      <w:r>
        <w:rPr>
          <w:rFonts w:hint="eastAsia" w:ascii="宋体" w:hAnsi="宋体"/>
          <w:sz w:val="24"/>
          <w:szCs w:val="24"/>
        </w:rPr>
        <w:t>有效供应商</w:t>
      </w:r>
      <w:r>
        <w:rPr>
          <w:rFonts w:hint="eastAsia" w:ascii="宋体" w:hAnsi="宋体" w:cs="宋体"/>
          <w:kern w:val="0"/>
          <w:sz w:val="24"/>
          <w:szCs w:val="24"/>
        </w:rPr>
        <w:t>的价格分按照下列公式计算：</w:t>
      </w:r>
    </w:p>
    <w:p w14:paraId="030611FE">
      <w:pPr>
        <w:widowControl/>
        <w:adjustRightInd w:val="0"/>
        <w:snapToGrid w:val="0"/>
        <w:spacing w:line="52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磋商报价得分=(磋商基准价／最后磋商报价)×价格权值×100</w:t>
      </w:r>
    </w:p>
    <w:p w14:paraId="4DCE23B0">
      <w:pPr>
        <w:widowControl/>
        <w:adjustRightInd w:val="0"/>
        <w:snapToGrid w:val="0"/>
        <w:spacing w:line="5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项目评审过程中，不得去掉最后报价中的最高报价和最低报价。</w:t>
      </w:r>
    </w:p>
    <w:p w14:paraId="5C3D33CA">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磋商报价高于采购人预算价为无效响应。</w:t>
      </w:r>
    </w:p>
    <w:p w14:paraId="162D0434">
      <w:pPr>
        <w:widowControl/>
        <w:adjustRightInd w:val="0"/>
        <w:snapToGrid w:val="0"/>
        <w:spacing w:line="520" w:lineRule="exact"/>
        <w:ind w:firstLine="480" w:firstLineChars="200"/>
        <w:jc w:val="left"/>
        <w:rPr>
          <w:rFonts w:ascii="宋体" w:hAnsi="宋体"/>
          <w:sz w:val="24"/>
          <w:szCs w:val="24"/>
        </w:rPr>
      </w:pPr>
      <w:r>
        <w:rPr>
          <w:rFonts w:hint="eastAsia" w:ascii="宋体" w:hAnsi="宋体" w:cs="宋体"/>
          <w:kern w:val="0"/>
          <w:sz w:val="24"/>
          <w:szCs w:val="24"/>
        </w:rPr>
        <w:t>本项所称磋商报价为按</w:t>
      </w:r>
      <w:r>
        <w:rPr>
          <w:rFonts w:hint="eastAsia" w:ascii="宋体" w:hAnsi="宋体"/>
          <w:bCs/>
          <w:sz w:val="24"/>
          <w:szCs w:val="24"/>
        </w:rPr>
        <w:t>第二章第30.2</w:t>
      </w:r>
      <w:r>
        <w:rPr>
          <w:rFonts w:hint="eastAsia" w:ascii="宋体" w:hAnsi="宋体" w:cs="宋体"/>
          <w:kern w:val="0"/>
          <w:sz w:val="24"/>
          <w:szCs w:val="24"/>
          <w:lang w:val="zh-CN"/>
        </w:rPr>
        <w:t>款</w:t>
      </w:r>
      <w:r>
        <w:rPr>
          <w:rFonts w:hint="eastAsia" w:ascii="宋体" w:hAnsi="宋体"/>
          <w:bCs/>
          <w:sz w:val="24"/>
          <w:szCs w:val="24"/>
        </w:rPr>
        <w:t>规定</w:t>
      </w:r>
      <w:r>
        <w:rPr>
          <w:rFonts w:hint="eastAsia" w:ascii="宋体" w:hAnsi="宋体"/>
          <w:sz w:val="24"/>
          <w:szCs w:val="24"/>
        </w:rPr>
        <w:t>评价后的磋商报价。</w:t>
      </w:r>
    </w:p>
    <w:p w14:paraId="4F5EB61F">
      <w:pPr>
        <w:widowControl/>
        <w:adjustRightInd w:val="0"/>
        <w:snapToGrid w:val="0"/>
        <w:spacing w:line="520" w:lineRule="exact"/>
        <w:ind w:firstLine="480" w:firstLineChars="200"/>
        <w:jc w:val="left"/>
        <w:rPr>
          <w:rFonts w:ascii="宋体" w:hAnsi="宋体"/>
          <w:sz w:val="24"/>
          <w:szCs w:val="24"/>
        </w:rPr>
      </w:pPr>
      <w:r>
        <w:rPr>
          <w:rFonts w:hint="eastAsia" w:ascii="宋体" w:hAnsi="宋体"/>
          <w:sz w:val="24"/>
          <w:szCs w:val="24"/>
        </w:rPr>
        <w:t>涉及政府采购政策优惠的，</w:t>
      </w:r>
      <w:r>
        <w:rPr>
          <w:rFonts w:hint="eastAsia" w:ascii="宋体" w:hAnsi="宋体"/>
          <w:bCs/>
          <w:sz w:val="24"/>
          <w:szCs w:val="24"/>
        </w:rPr>
        <w:t>按</w:t>
      </w:r>
      <w:r>
        <w:rPr>
          <w:rFonts w:hint="eastAsia" w:ascii="宋体" w:hAnsi="宋体"/>
          <w:b/>
          <w:sz w:val="24"/>
          <w:szCs w:val="24"/>
        </w:rPr>
        <w:t>前附表</w:t>
      </w:r>
      <w:r>
        <w:rPr>
          <w:rFonts w:hint="eastAsia" w:ascii="宋体" w:hAnsi="宋体"/>
          <w:bCs/>
          <w:sz w:val="24"/>
          <w:szCs w:val="24"/>
        </w:rPr>
        <w:t>规定</w:t>
      </w:r>
      <w:r>
        <w:rPr>
          <w:rFonts w:hint="eastAsia" w:ascii="宋体" w:hAnsi="宋体"/>
          <w:sz w:val="24"/>
          <w:szCs w:val="24"/>
        </w:rPr>
        <w:t>调整。</w:t>
      </w:r>
    </w:p>
    <w:p w14:paraId="1A4D2296">
      <w:pPr>
        <w:widowControl/>
        <w:adjustRightInd w:val="0"/>
        <w:snapToGrid w:val="0"/>
        <w:spacing w:line="520" w:lineRule="exact"/>
        <w:ind w:firstLine="480" w:firstLineChars="200"/>
        <w:jc w:val="left"/>
        <w:rPr>
          <w:rFonts w:ascii="宋体" w:hAnsi="宋体"/>
          <w:sz w:val="24"/>
          <w:szCs w:val="24"/>
        </w:rPr>
      </w:pPr>
      <w:r>
        <w:rPr>
          <w:rFonts w:hint="eastAsia" w:ascii="宋体" w:hAnsi="宋体"/>
          <w:sz w:val="24"/>
          <w:szCs w:val="24"/>
        </w:rPr>
        <w:t>评审时，磋商小组各成员应当独立对每个供应商的响应</w:t>
      </w:r>
      <w:r>
        <w:rPr>
          <w:rFonts w:hint="eastAsia" w:ascii="宋体" w:hAnsi="宋体"/>
          <w:bCs/>
          <w:sz w:val="24"/>
          <w:szCs w:val="24"/>
        </w:rPr>
        <w:t>文件</w:t>
      </w:r>
      <w:r>
        <w:rPr>
          <w:rFonts w:hint="eastAsia" w:ascii="宋体" w:hAnsi="宋体"/>
          <w:sz w:val="24"/>
          <w:szCs w:val="24"/>
        </w:rPr>
        <w:t>进行评价、评分。</w:t>
      </w:r>
    </w:p>
    <w:p w14:paraId="18A08E46">
      <w:pPr>
        <w:tabs>
          <w:tab w:val="left" w:pos="0"/>
        </w:tabs>
        <w:adjustRightInd w:val="0"/>
        <w:snapToGrid w:val="0"/>
        <w:spacing w:line="520" w:lineRule="exact"/>
        <w:rPr>
          <w:rFonts w:ascii="宋体" w:hAnsi="宋体"/>
          <w:b/>
          <w:sz w:val="24"/>
          <w:szCs w:val="24"/>
        </w:rPr>
      </w:pPr>
      <w:r>
        <w:rPr>
          <w:rFonts w:hint="eastAsia" w:ascii="宋体" w:hAnsi="宋体"/>
          <w:b/>
          <w:sz w:val="24"/>
          <w:szCs w:val="24"/>
        </w:rPr>
        <w:t>二.推荐成交候选供应商</w:t>
      </w:r>
    </w:p>
    <w:p w14:paraId="3AE65A73">
      <w:pPr>
        <w:tabs>
          <w:tab w:val="left" w:pos="0"/>
        </w:tabs>
        <w:adjustRightInd w:val="0"/>
        <w:snapToGrid w:val="0"/>
        <w:spacing w:line="520" w:lineRule="exact"/>
        <w:ind w:firstLine="480" w:firstLineChars="200"/>
        <w:rPr>
          <w:rFonts w:ascii="宋体" w:hAnsi="宋体"/>
          <w:bCs/>
          <w:sz w:val="24"/>
          <w:szCs w:val="24"/>
        </w:rPr>
      </w:pPr>
      <w:r>
        <w:rPr>
          <w:rFonts w:hint="eastAsia" w:ascii="宋体" w:hAnsi="宋体"/>
          <w:sz w:val="24"/>
          <w:szCs w:val="24"/>
        </w:rPr>
        <w:t>1、磋商小组应当根据综合评分情况，</w:t>
      </w:r>
      <w:r>
        <w:rPr>
          <w:rFonts w:hint="eastAsia" w:ascii="宋体" w:hAnsi="宋体"/>
          <w:bCs/>
          <w:sz w:val="24"/>
          <w:szCs w:val="24"/>
        </w:rPr>
        <w:t>按评审得分由高到低顺序推荐</w:t>
      </w:r>
      <w:r>
        <w:rPr>
          <w:rFonts w:hint="eastAsia" w:ascii="宋体" w:hAnsi="宋体"/>
          <w:bCs/>
          <w:sz w:val="24"/>
          <w:szCs w:val="24"/>
          <w:lang w:val="en-US" w:eastAsia="zh-CN"/>
        </w:rPr>
        <w:t>3名以上</w:t>
      </w:r>
      <w:r>
        <w:rPr>
          <w:rFonts w:hint="eastAsia" w:ascii="宋体" w:hAnsi="宋体"/>
          <w:bCs/>
          <w:sz w:val="24"/>
          <w:szCs w:val="24"/>
        </w:rPr>
        <w:t>成交候选供应商，并编写评审报告。得分相同的，按最后报价由低到高顺序排列。得分且最后报价相同的，按技术指标优劣顺序推荐。</w:t>
      </w:r>
    </w:p>
    <w:p w14:paraId="629591A0">
      <w:pPr>
        <w:tabs>
          <w:tab w:val="left" w:pos="0"/>
        </w:tabs>
        <w:adjustRightInd w:val="0"/>
        <w:snapToGrid w:val="0"/>
        <w:spacing w:line="520" w:lineRule="exact"/>
        <w:rPr>
          <w:rFonts w:ascii="宋体" w:hAnsi="宋体"/>
          <w:b/>
          <w:bCs/>
          <w:sz w:val="24"/>
          <w:szCs w:val="24"/>
        </w:rPr>
      </w:pPr>
      <w:r>
        <w:rPr>
          <w:rFonts w:hint="eastAsia" w:ascii="宋体" w:hAnsi="宋体"/>
          <w:b/>
          <w:bCs/>
          <w:sz w:val="24"/>
          <w:szCs w:val="24"/>
        </w:rPr>
        <w:t>三.确定成交供应商</w:t>
      </w:r>
    </w:p>
    <w:p w14:paraId="2945F908">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1、采购代理机构应当在评审结束后2个工作日内将评审报告送采购人确认。</w:t>
      </w:r>
    </w:p>
    <w:p w14:paraId="3897079A">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2、采购人应当在收到评审报告后5个工作日内，从评审报告提出的成交候选人中，根据质量和服务均能满足采购文件实质性响应要求且最后报价最低的原则确定成交供应商，也可以书面授权磋商小组直接确定成交供应商。采购人逾期未确定成交供应商且不提出异议的，视为确定评审报告提出的排序的供应商为成交供应商。</w:t>
      </w:r>
    </w:p>
    <w:p w14:paraId="64DB3CC1">
      <w:pPr>
        <w:spacing w:line="520" w:lineRule="exact"/>
        <w:ind w:firstLine="480" w:firstLineChars="200"/>
        <w:rPr>
          <w:rFonts w:ascii="宋体" w:hAnsi="宋体"/>
          <w:bCs/>
          <w:sz w:val="24"/>
          <w:szCs w:val="24"/>
        </w:rPr>
      </w:pPr>
      <w:r>
        <w:rPr>
          <w:rFonts w:hint="eastAsia" w:ascii="宋体" w:hAnsi="宋体" w:cs="宋体"/>
          <w:kern w:val="0"/>
          <w:sz w:val="24"/>
          <w:szCs w:val="24"/>
        </w:rPr>
        <w:t>3、最后报价确定遵守第二章第</w:t>
      </w:r>
      <w:r>
        <w:rPr>
          <w:rFonts w:hint="eastAsia" w:ascii="宋体" w:hAnsi="宋体"/>
          <w:bCs/>
          <w:sz w:val="24"/>
          <w:szCs w:val="24"/>
        </w:rPr>
        <w:t>30条</w:t>
      </w:r>
      <w:r>
        <w:rPr>
          <w:rFonts w:hint="eastAsia" w:ascii="宋体" w:hAnsi="宋体" w:cs="宋体"/>
          <w:kern w:val="0"/>
          <w:sz w:val="24"/>
          <w:szCs w:val="24"/>
        </w:rPr>
        <w:t>的</w:t>
      </w:r>
      <w:r>
        <w:rPr>
          <w:rFonts w:hint="eastAsia" w:ascii="宋体" w:hAnsi="宋体"/>
          <w:bCs/>
          <w:sz w:val="24"/>
          <w:szCs w:val="24"/>
        </w:rPr>
        <w:t>规定。</w:t>
      </w:r>
    </w:p>
    <w:p w14:paraId="3303D2DC">
      <w:pPr>
        <w:spacing w:line="520" w:lineRule="exact"/>
        <w:rPr>
          <w:rFonts w:ascii="宋体" w:hAnsi="宋体"/>
          <w:b/>
          <w:bCs/>
          <w:sz w:val="24"/>
          <w:szCs w:val="24"/>
        </w:rPr>
      </w:pPr>
      <w:r>
        <w:rPr>
          <w:rFonts w:hint="eastAsia" w:ascii="宋体" w:hAnsi="宋体"/>
          <w:b/>
          <w:bCs/>
          <w:sz w:val="24"/>
          <w:szCs w:val="24"/>
        </w:rPr>
        <w:t>四、附评审表格</w:t>
      </w:r>
    </w:p>
    <w:p w14:paraId="402F00B6">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1：资格性检查表</w:t>
      </w:r>
    </w:p>
    <w:p w14:paraId="11D7AA24">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2：符合性检查表</w:t>
      </w:r>
    </w:p>
    <w:p w14:paraId="08F33A07">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3：澄清、说明、补正事项</w:t>
      </w:r>
    </w:p>
    <w:p w14:paraId="52F0D9C7">
      <w:pPr>
        <w:spacing w:line="480" w:lineRule="exact"/>
        <w:ind w:firstLine="480" w:firstLineChars="200"/>
        <w:rPr>
          <w:rFonts w:ascii="宋体" w:hAnsi="宋体"/>
          <w:b/>
          <w:bCs/>
          <w:sz w:val="24"/>
          <w:szCs w:val="24"/>
        </w:rPr>
        <w:sectPr>
          <w:pgSz w:w="11906" w:h="16838"/>
          <w:pgMar w:top="1134" w:right="1276" w:bottom="851" w:left="1276" w:header="851" w:footer="992" w:gutter="0"/>
          <w:pgNumType w:fmt="decimal"/>
          <w:cols w:space="720" w:num="1"/>
          <w:docGrid w:type="linesAndChars" w:linePitch="312" w:charSpace="0"/>
        </w:sect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4：磋商因素和标准</w:t>
      </w:r>
    </w:p>
    <w:p w14:paraId="0F1AFCC6">
      <w:pPr>
        <w:rPr>
          <w:rFonts w:ascii="宋体" w:hAnsi="宋体"/>
          <w:b/>
          <w:bCs/>
          <w:sz w:val="24"/>
        </w:rPr>
      </w:pPr>
      <w:r>
        <w:rPr>
          <w:rFonts w:ascii="宋体" w:hAnsi="宋体"/>
          <w:b/>
          <w:bCs/>
          <w:sz w:val="24"/>
        </w:rPr>
        <w:t>附</w:t>
      </w:r>
      <w:r>
        <w:rPr>
          <w:rFonts w:hint="eastAsia" w:ascii="宋体" w:hAnsi="宋体"/>
          <w:b/>
          <w:bCs/>
          <w:sz w:val="24"/>
          <w:lang w:eastAsia="zh-CN"/>
        </w:rPr>
        <w:t>表</w:t>
      </w:r>
      <w:r>
        <w:rPr>
          <w:rFonts w:hint="eastAsia" w:ascii="宋体" w:hAnsi="宋体"/>
          <w:b/>
          <w:bCs/>
          <w:sz w:val="24"/>
        </w:rPr>
        <w:t>1</w:t>
      </w:r>
      <w:r>
        <w:rPr>
          <w:rFonts w:ascii="宋体" w:hAnsi="宋体"/>
          <w:b/>
          <w:bCs/>
          <w:sz w:val="24"/>
        </w:rPr>
        <w:t>：</w:t>
      </w:r>
    </w:p>
    <w:p w14:paraId="17095C3A">
      <w:pPr>
        <w:adjustRightInd w:val="0"/>
        <w:snapToGrid w:val="0"/>
        <w:jc w:val="center"/>
        <w:rPr>
          <w:rFonts w:ascii="宋体" w:hAnsi="宋体" w:cs="宋体"/>
          <w:b/>
          <w:bCs/>
          <w:kern w:val="0"/>
          <w:sz w:val="30"/>
          <w:szCs w:val="30"/>
        </w:rPr>
      </w:pPr>
      <w:r>
        <w:rPr>
          <w:rFonts w:ascii="宋体" w:hAnsi="宋体" w:cs="宋体"/>
          <w:b/>
          <w:bCs/>
          <w:kern w:val="0"/>
          <w:sz w:val="30"/>
          <w:szCs w:val="30"/>
        </w:rPr>
        <w:t>资格性检查表</w:t>
      </w:r>
    </w:p>
    <w:p w14:paraId="355664C7">
      <w:pPr>
        <w:adjustRightInd w:val="0"/>
        <w:snapToGrid w:val="0"/>
        <w:jc w:val="right"/>
        <w:rPr>
          <w:rFonts w:ascii="宋体" w:hAnsi="宋体" w:cs="宋体"/>
          <w:b/>
          <w:bCs/>
          <w:kern w:val="0"/>
          <w:sz w:val="24"/>
        </w:rPr>
      </w:pPr>
    </w:p>
    <w:tbl>
      <w:tblPr>
        <w:tblStyle w:val="4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3"/>
        <w:gridCol w:w="4975"/>
        <w:gridCol w:w="930"/>
        <w:gridCol w:w="952"/>
        <w:gridCol w:w="810"/>
        <w:gridCol w:w="855"/>
      </w:tblGrid>
      <w:tr w14:paraId="5235FA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1" w:hRule="exact"/>
          <w:jc w:val="center"/>
        </w:trPr>
        <w:tc>
          <w:tcPr>
            <w:tcW w:w="853" w:type="dxa"/>
            <w:noWrap w:val="0"/>
            <w:vAlign w:val="center"/>
          </w:tcPr>
          <w:p w14:paraId="5927F974">
            <w:pPr>
              <w:spacing w:line="340" w:lineRule="exact"/>
              <w:jc w:val="center"/>
              <w:rPr>
                <w:rFonts w:ascii="宋体" w:hAnsi="宋体"/>
                <w:sz w:val="22"/>
              </w:rPr>
            </w:pPr>
            <w:r>
              <w:rPr>
                <w:rFonts w:ascii="宋体" w:hAnsi="宋体"/>
                <w:sz w:val="22"/>
              </w:rPr>
              <w:t>序号</w:t>
            </w:r>
          </w:p>
        </w:tc>
        <w:tc>
          <w:tcPr>
            <w:tcW w:w="4975" w:type="dxa"/>
            <w:noWrap w:val="0"/>
            <w:vAlign w:val="center"/>
          </w:tcPr>
          <w:p w14:paraId="4E07B2ED">
            <w:pPr>
              <w:spacing w:line="340" w:lineRule="exact"/>
              <w:jc w:val="center"/>
              <w:rPr>
                <w:rFonts w:ascii="宋体" w:hAnsi="宋体"/>
                <w:sz w:val="22"/>
              </w:rPr>
            </w:pPr>
            <w:r>
              <w:rPr>
                <w:rFonts w:hint="eastAsia" w:ascii="宋体" w:hAnsi="宋体"/>
                <w:sz w:val="22"/>
              </w:rPr>
              <w:t>供应商名称</w:t>
            </w:r>
          </w:p>
        </w:tc>
        <w:tc>
          <w:tcPr>
            <w:tcW w:w="930" w:type="dxa"/>
            <w:noWrap w:val="0"/>
            <w:vAlign w:val="center"/>
          </w:tcPr>
          <w:p w14:paraId="262BFAC8">
            <w:pPr>
              <w:spacing w:line="340" w:lineRule="exact"/>
              <w:jc w:val="center"/>
              <w:rPr>
                <w:rFonts w:ascii="宋体" w:hAnsi="宋体"/>
                <w:sz w:val="22"/>
              </w:rPr>
            </w:pPr>
          </w:p>
        </w:tc>
        <w:tc>
          <w:tcPr>
            <w:tcW w:w="952" w:type="dxa"/>
            <w:noWrap w:val="0"/>
            <w:vAlign w:val="center"/>
          </w:tcPr>
          <w:p w14:paraId="5C81F538">
            <w:pPr>
              <w:spacing w:line="340" w:lineRule="exact"/>
              <w:jc w:val="center"/>
              <w:rPr>
                <w:rFonts w:ascii="宋体" w:hAnsi="宋体"/>
                <w:sz w:val="22"/>
              </w:rPr>
            </w:pPr>
          </w:p>
        </w:tc>
        <w:tc>
          <w:tcPr>
            <w:tcW w:w="810" w:type="dxa"/>
            <w:noWrap w:val="0"/>
            <w:vAlign w:val="center"/>
          </w:tcPr>
          <w:p w14:paraId="1A96334E">
            <w:pPr>
              <w:spacing w:line="340" w:lineRule="exact"/>
              <w:jc w:val="center"/>
              <w:rPr>
                <w:rFonts w:ascii="宋体" w:hAnsi="宋体"/>
                <w:sz w:val="22"/>
              </w:rPr>
            </w:pPr>
          </w:p>
        </w:tc>
        <w:tc>
          <w:tcPr>
            <w:tcW w:w="855" w:type="dxa"/>
            <w:noWrap w:val="0"/>
            <w:vAlign w:val="center"/>
          </w:tcPr>
          <w:p w14:paraId="019BF628">
            <w:pPr>
              <w:spacing w:line="340" w:lineRule="exact"/>
              <w:jc w:val="center"/>
              <w:rPr>
                <w:rFonts w:ascii="宋体" w:hAnsi="宋体"/>
                <w:sz w:val="22"/>
              </w:rPr>
            </w:pPr>
          </w:p>
        </w:tc>
      </w:tr>
      <w:tr w14:paraId="1E4E2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853" w:type="dxa"/>
            <w:noWrap w:val="0"/>
            <w:vAlign w:val="center"/>
          </w:tcPr>
          <w:p w14:paraId="53A690C8">
            <w:pPr>
              <w:spacing w:line="340" w:lineRule="exact"/>
              <w:jc w:val="center"/>
              <w:rPr>
                <w:rFonts w:ascii="宋体" w:hAnsi="宋体"/>
                <w:sz w:val="22"/>
              </w:rPr>
            </w:pPr>
            <w:r>
              <w:rPr>
                <w:rFonts w:ascii="宋体" w:hAnsi="宋体"/>
                <w:sz w:val="22"/>
              </w:rPr>
              <w:t>1</w:t>
            </w:r>
          </w:p>
        </w:tc>
        <w:tc>
          <w:tcPr>
            <w:tcW w:w="4975" w:type="dxa"/>
            <w:noWrap w:val="0"/>
            <w:vAlign w:val="center"/>
          </w:tcPr>
          <w:p w14:paraId="15D71165">
            <w:pPr>
              <w:spacing w:line="340" w:lineRule="exact"/>
              <w:jc w:val="left"/>
              <w:rPr>
                <w:rFonts w:ascii="宋体" w:hAnsi="宋体"/>
                <w:sz w:val="22"/>
              </w:rPr>
            </w:pPr>
            <w:r>
              <w:rPr>
                <w:rFonts w:hint="eastAsia" w:ascii="宋体" w:hAnsi="宋体"/>
                <w:sz w:val="22"/>
              </w:rPr>
              <w:t>竞争性磋商响应文件是否正确密封、签署、盖章</w:t>
            </w:r>
          </w:p>
        </w:tc>
        <w:tc>
          <w:tcPr>
            <w:tcW w:w="930" w:type="dxa"/>
            <w:noWrap w:val="0"/>
            <w:vAlign w:val="center"/>
          </w:tcPr>
          <w:p w14:paraId="0A256CBC">
            <w:pPr>
              <w:spacing w:line="340" w:lineRule="exact"/>
              <w:jc w:val="center"/>
              <w:rPr>
                <w:rFonts w:ascii="宋体" w:hAnsi="宋体"/>
                <w:sz w:val="22"/>
              </w:rPr>
            </w:pPr>
          </w:p>
        </w:tc>
        <w:tc>
          <w:tcPr>
            <w:tcW w:w="952" w:type="dxa"/>
            <w:noWrap w:val="0"/>
            <w:vAlign w:val="center"/>
          </w:tcPr>
          <w:p w14:paraId="4306E900">
            <w:pPr>
              <w:spacing w:line="340" w:lineRule="exact"/>
              <w:jc w:val="center"/>
              <w:rPr>
                <w:rFonts w:ascii="宋体" w:hAnsi="宋体"/>
                <w:sz w:val="22"/>
              </w:rPr>
            </w:pPr>
          </w:p>
        </w:tc>
        <w:tc>
          <w:tcPr>
            <w:tcW w:w="810" w:type="dxa"/>
            <w:noWrap w:val="0"/>
            <w:vAlign w:val="center"/>
          </w:tcPr>
          <w:p w14:paraId="0227BEC5">
            <w:pPr>
              <w:spacing w:line="340" w:lineRule="exact"/>
              <w:jc w:val="center"/>
              <w:rPr>
                <w:rFonts w:ascii="宋体" w:hAnsi="宋体"/>
                <w:sz w:val="22"/>
              </w:rPr>
            </w:pPr>
          </w:p>
        </w:tc>
        <w:tc>
          <w:tcPr>
            <w:tcW w:w="855" w:type="dxa"/>
            <w:noWrap w:val="0"/>
            <w:vAlign w:val="center"/>
          </w:tcPr>
          <w:p w14:paraId="54FA9BE4">
            <w:pPr>
              <w:spacing w:line="340" w:lineRule="exact"/>
              <w:jc w:val="center"/>
              <w:rPr>
                <w:rFonts w:ascii="宋体" w:hAnsi="宋体"/>
                <w:sz w:val="22"/>
              </w:rPr>
            </w:pPr>
          </w:p>
        </w:tc>
      </w:tr>
      <w:tr w14:paraId="58CEF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853" w:type="dxa"/>
            <w:noWrap w:val="0"/>
            <w:vAlign w:val="center"/>
          </w:tcPr>
          <w:p w14:paraId="5C8E642B">
            <w:pPr>
              <w:spacing w:line="340" w:lineRule="exact"/>
              <w:jc w:val="center"/>
              <w:rPr>
                <w:rFonts w:ascii="宋体" w:hAnsi="宋体"/>
                <w:sz w:val="22"/>
              </w:rPr>
            </w:pPr>
            <w:r>
              <w:rPr>
                <w:rFonts w:ascii="宋体" w:hAnsi="宋体"/>
                <w:sz w:val="22"/>
              </w:rPr>
              <w:t>2</w:t>
            </w:r>
          </w:p>
        </w:tc>
        <w:tc>
          <w:tcPr>
            <w:tcW w:w="4975" w:type="dxa"/>
            <w:noWrap w:val="0"/>
            <w:vAlign w:val="center"/>
          </w:tcPr>
          <w:p w14:paraId="1653D1BB">
            <w:pPr>
              <w:spacing w:line="340" w:lineRule="exact"/>
              <w:jc w:val="left"/>
              <w:rPr>
                <w:rFonts w:ascii="宋体" w:hAnsi="宋体"/>
                <w:sz w:val="22"/>
              </w:rPr>
            </w:pPr>
            <w:r>
              <w:rPr>
                <w:rFonts w:hint="eastAsia" w:ascii="宋体" w:hAnsi="宋体"/>
                <w:sz w:val="22"/>
              </w:rPr>
              <w:t>法定代表人身份证明原件或法定代表人授权书原件并附法定代表人身份证明</w:t>
            </w:r>
          </w:p>
        </w:tc>
        <w:tc>
          <w:tcPr>
            <w:tcW w:w="930" w:type="dxa"/>
            <w:noWrap w:val="0"/>
            <w:vAlign w:val="center"/>
          </w:tcPr>
          <w:p w14:paraId="180AF2D2">
            <w:pPr>
              <w:spacing w:line="340" w:lineRule="exact"/>
              <w:jc w:val="center"/>
              <w:rPr>
                <w:rFonts w:ascii="宋体" w:hAnsi="宋体"/>
                <w:sz w:val="22"/>
              </w:rPr>
            </w:pPr>
          </w:p>
        </w:tc>
        <w:tc>
          <w:tcPr>
            <w:tcW w:w="952" w:type="dxa"/>
            <w:noWrap w:val="0"/>
            <w:vAlign w:val="center"/>
          </w:tcPr>
          <w:p w14:paraId="51C51345">
            <w:pPr>
              <w:spacing w:line="340" w:lineRule="exact"/>
              <w:jc w:val="center"/>
              <w:rPr>
                <w:rFonts w:ascii="宋体" w:hAnsi="宋体"/>
                <w:sz w:val="22"/>
              </w:rPr>
            </w:pPr>
          </w:p>
        </w:tc>
        <w:tc>
          <w:tcPr>
            <w:tcW w:w="810" w:type="dxa"/>
            <w:noWrap w:val="0"/>
            <w:vAlign w:val="center"/>
          </w:tcPr>
          <w:p w14:paraId="149BF4F0">
            <w:pPr>
              <w:spacing w:line="340" w:lineRule="exact"/>
              <w:jc w:val="center"/>
              <w:rPr>
                <w:rFonts w:ascii="宋体" w:hAnsi="宋体"/>
                <w:sz w:val="22"/>
              </w:rPr>
            </w:pPr>
          </w:p>
        </w:tc>
        <w:tc>
          <w:tcPr>
            <w:tcW w:w="855" w:type="dxa"/>
            <w:noWrap w:val="0"/>
            <w:vAlign w:val="center"/>
          </w:tcPr>
          <w:p w14:paraId="106CA064">
            <w:pPr>
              <w:spacing w:line="340" w:lineRule="exact"/>
              <w:jc w:val="center"/>
              <w:rPr>
                <w:rFonts w:ascii="宋体" w:hAnsi="宋体"/>
                <w:sz w:val="22"/>
              </w:rPr>
            </w:pPr>
          </w:p>
        </w:tc>
      </w:tr>
      <w:tr w14:paraId="213000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jc w:val="center"/>
        </w:trPr>
        <w:tc>
          <w:tcPr>
            <w:tcW w:w="853" w:type="dxa"/>
            <w:noWrap w:val="0"/>
            <w:vAlign w:val="center"/>
          </w:tcPr>
          <w:p w14:paraId="60BDE629">
            <w:pPr>
              <w:spacing w:line="340" w:lineRule="exact"/>
              <w:jc w:val="center"/>
              <w:rPr>
                <w:rFonts w:ascii="宋体" w:hAnsi="宋体"/>
                <w:sz w:val="22"/>
              </w:rPr>
            </w:pPr>
            <w:r>
              <w:rPr>
                <w:rFonts w:ascii="宋体" w:hAnsi="宋体"/>
                <w:sz w:val="22"/>
              </w:rPr>
              <w:t>3</w:t>
            </w:r>
          </w:p>
        </w:tc>
        <w:tc>
          <w:tcPr>
            <w:tcW w:w="4975" w:type="dxa"/>
            <w:noWrap w:val="0"/>
            <w:vAlign w:val="center"/>
          </w:tcPr>
          <w:p w14:paraId="7FC8955C">
            <w:pPr>
              <w:adjustRightInd w:val="0"/>
              <w:snapToGrid w:val="0"/>
              <w:spacing w:line="240" w:lineRule="auto"/>
              <w:rPr>
                <w:rFonts w:ascii="宋体" w:hAnsi="宋体"/>
                <w:sz w:val="22"/>
              </w:rPr>
            </w:pPr>
            <w:r>
              <w:rPr>
                <w:rFonts w:hint="eastAsia" w:ascii="宋体" w:hAnsi="宋体"/>
                <w:sz w:val="22"/>
              </w:rPr>
              <w:t>营业执照副本</w:t>
            </w:r>
          </w:p>
        </w:tc>
        <w:tc>
          <w:tcPr>
            <w:tcW w:w="930" w:type="dxa"/>
            <w:noWrap w:val="0"/>
            <w:vAlign w:val="center"/>
          </w:tcPr>
          <w:p w14:paraId="6BA69A9A">
            <w:pPr>
              <w:spacing w:line="340" w:lineRule="exact"/>
              <w:jc w:val="center"/>
              <w:rPr>
                <w:rFonts w:ascii="宋体" w:hAnsi="宋体"/>
                <w:sz w:val="22"/>
              </w:rPr>
            </w:pPr>
          </w:p>
        </w:tc>
        <w:tc>
          <w:tcPr>
            <w:tcW w:w="952" w:type="dxa"/>
            <w:noWrap w:val="0"/>
            <w:vAlign w:val="center"/>
          </w:tcPr>
          <w:p w14:paraId="4E35B595">
            <w:pPr>
              <w:spacing w:line="340" w:lineRule="exact"/>
              <w:jc w:val="center"/>
              <w:rPr>
                <w:rFonts w:ascii="宋体" w:hAnsi="宋体"/>
                <w:sz w:val="22"/>
              </w:rPr>
            </w:pPr>
          </w:p>
        </w:tc>
        <w:tc>
          <w:tcPr>
            <w:tcW w:w="810" w:type="dxa"/>
            <w:noWrap w:val="0"/>
            <w:vAlign w:val="center"/>
          </w:tcPr>
          <w:p w14:paraId="68E2B731">
            <w:pPr>
              <w:spacing w:line="340" w:lineRule="exact"/>
              <w:jc w:val="center"/>
              <w:rPr>
                <w:rFonts w:ascii="宋体" w:hAnsi="宋体"/>
                <w:sz w:val="22"/>
              </w:rPr>
            </w:pPr>
          </w:p>
        </w:tc>
        <w:tc>
          <w:tcPr>
            <w:tcW w:w="855" w:type="dxa"/>
            <w:noWrap w:val="0"/>
            <w:vAlign w:val="center"/>
          </w:tcPr>
          <w:p w14:paraId="670486E2">
            <w:pPr>
              <w:spacing w:line="340" w:lineRule="exact"/>
              <w:jc w:val="center"/>
              <w:rPr>
                <w:rFonts w:ascii="宋体" w:hAnsi="宋体"/>
                <w:sz w:val="22"/>
              </w:rPr>
            </w:pPr>
          </w:p>
        </w:tc>
      </w:tr>
      <w:tr w14:paraId="1A48A8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853" w:type="dxa"/>
            <w:noWrap w:val="0"/>
            <w:vAlign w:val="center"/>
          </w:tcPr>
          <w:p w14:paraId="2F1F21D0">
            <w:pPr>
              <w:spacing w:line="340" w:lineRule="exact"/>
              <w:jc w:val="center"/>
              <w:rPr>
                <w:rFonts w:ascii="宋体" w:hAnsi="宋体"/>
                <w:sz w:val="22"/>
              </w:rPr>
            </w:pPr>
            <w:r>
              <w:rPr>
                <w:rFonts w:hint="eastAsia" w:ascii="宋体" w:hAnsi="宋体"/>
                <w:sz w:val="22"/>
                <w:lang w:val="en-US" w:eastAsia="zh-CN"/>
              </w:rPr>
              <w:t>4</w:t>
            </w:r>
          </w:p>
        </w:tc>
        <w:tc>
          <w:tcPr>
            <w:tcW w:w="4975" w:type="dxa"/>
            <w:noWrap w:val="0"/>
            <w:vAlign w:val="center"/>
          </w:tcPr>
          <w:p w14:paraId="7B17EF03">
            <w:pPr>
              <w:spacing w:line="240" w:lineRule="auto"/>
              <w:jc w:val="left"/>
              <w:rPr>
                <w:rFonts w:ascii="宋体" w:hAnsi="宋体"/>
                <w:sz w:val="22"/>
              </w:rPr>
            </w:pPr>
            <w:r>
              <w:rPr>
                <w:rFonts w:hint="eastAsia" w:ascii="宋体" w:hAnsi="宋体"/>
                <w:sz w:val="22"/>
              </w:rPr>
              <w:t>提交的资格证明文件符合磋商文件要求或提交湖南省政府采购供应商资格承诺函</w:t>
            </w:r>
          </w:p>
        </w:tc>
        <w:tc>
          <w:tcPr>
            <w:tcW w:w="930" w:type="dxa"/>
            <w:noWrap w:val="0"/>
            <w:vAlign w:val="center"/>
          </w:tcPr>
          <w:p w14:paraId="40AA18A4">
            <w:pPr>
              <w:spacing w:line="340" w:lineRule="exact"/>
              <w:jc w:val="center"/>
              <w:rPr>
                <w:rFonts w:ascii="宋体" w:hAnsi="宋体"/>
                <w:sz w:val="22"/>
              </w:rPr>
            </w:pPr>
          </w:p>
        </w:tc>
        <w:tc>
          <w:tcPr>
            <w:tcW w:w="952" w:type="dxa"/>
            <w:noWrap w:val="0"/>
            <w:vAlign w:val="center"/>
          </w:tcPr>
          <w:p w14:paraId="2851EDBF">
            <w:pPr>
              <w:spacing w:line="340" w:lineRule="exact"/>
              <w:jc w:val="center"/>
              <w:rPr>
                <w:rFonts w:ascii="宋体" w:hAnsi="宋体"/>
                <w:sz w:val="22"/>
              </w:rPr>
            </w:pPr>
          </w:p>
        </w:tc>
        <w:tc>
          <w:tcPr>
            <w:tcW w:w="810" w:type="dxa"/>
            <w:noWrap w:val="0"/>
            <w:vAlign w:val="center"/>
          </w:tcPr>
          <w:p w14:paraId="2D028AA1">
            <w:pPr>
              <w:spacing w:line="340" w:lineRule="exact"/>
              <w:jc w:val="center"/>
              <w:rPr>
                <w:rFonts w:ascii="宋体" w:hAnsi="宋体"/>
                <w:sz w:val="22"/>
              </w:rPr>
            </w:pPr>
          </w:p>
        </w:tc>
        <w:tc>
          <w:tcPr>
            <w:tcW w:w="855" w:type="dxa"/>
            <w:noWrap w:val="0"/>
            <w:vAlign w:val="center"/>
          </w:tcPr>
          <w:p w14:paraId="0B2B9710">
            <w:pPr>
              <w:spacing w:line="340" w:lineRule="exact"/>
              <w:jc w:val="center"/>
              <w:rPr>
                <w:rFonts w:ascii="宋体" w:hAnsi="宋体"/>
                <w:sz w:val="22"/>
              </w:rPr>
            </w:pPr>
          </w:p>
        </w:tc>
      </w:tr>
      <w:tr w14:paraId="290AD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6576E1BA">
            <w:pPr>
              <w:spacing w:line="340" w:lineRule="exact"/>
              <w:jc w:val="center"/>
              <w:rPr>
                <w:rFonts w:hint="eastAsia" w:ascii="宋体" w:hAnsi="宋体"/>
                <w:sz w:val="22"/>
              </w:rPr>
            </w:pPr>
            <w:r>
              <w:rPr>
                <w:rFonts w:hint="eastAsia" w:ascii="宋体" w:hAnsi="宋体" w:eastAsia="宋体" w:cs="Times New Roman"/>
                <w:sz w:val="22"/>
                <w:lang w:val="en-US" w:eastAsia="zh-CN"/>
              </w:rPr>
              <w:t>5</w:t>
            </w:r>
          </w:p>
        </w:tc>
        <w:tc>
          <w:tcPr>
            <w:tcW w:w="4975" w:type="dxa"/>
            <w:noWrap w:val="0"/>
            <w:vAlign w:val="center"/>
          </w:tcPr>
          <w:p w14:paraId="151F686E">
            <w:pPr>
              <w:spacing w:line="240" w:lineRule="auto"/>
              <w:jc w:val="left"/>
              <w:rPr>
                <w:rFonts w:ascii="宋体" w:hAnsi="宋体"/>
                <w:sz w:val="22"/>
              </w:rPr>
            </w:pPr>
            <w:r>
              <w:rPr>
                <w:rFonts w:hint="eastAsia" w:ascii="宋体" w:hAnsi="宋体"/>
                <w:sz w:val="22"/>
                <w:lang w:val="en-US" w:eastAsia="zh-CN"/>
              </w:rPr>
              <w:t>投标人未被“信用中国（www.creditchina.gov.cn）、中国政府采购网（www.ccgp.gov.cn）列入失信被执行人、重大税收违法失信主体、政府采购严重违法失信行为记录名单，并提交截图证明。</w:t>
            </w:r>
          </w:p>
        </w:tc>
        <w:tc>
          <w:tcPr>
            <w:tcW w:w="930" w:type="dxa"/>
            <w:noWrap w:val="0"/>
            <w:vAlign w:val="center"/>
          </w:tcPr>
          <w:p w14:paraId="64A6BF50">
            <w:pPr>
              <w:spacing w:line="340" w:lineRule="exact"/>
              <w:jc w:val="center"/>
              <w:rPr>
                <w:rFonts w:ascii="宋体" w:hAnsi="宋体"/>
                <w:sz w:val="22"/>
              </w:rPr>
            </w:pPr>
          </w:p>
        </w:tc>
        <w:tc>
          <w:tcPr>
            <w:tcW w:w="952" w:type="dxa"/>
            <w:noWrap w:val="0"/>
            <w:vAlign w:val="center"/>
          </w:tcPr>
          <w:p w14:paraId="67A03930">
            <w:pPr>
              <w:spacing w:line="340" w:lineRule="exact"/>
              <w:jc w:val="center"/>
              <w:rPr>
                <w:rFonts w:ascii="宋体" w:hAnsi="宋体"/>
                <w:sz w:val="22"/>
              </w:rPr>
            </w:pPr>
          </w:p>
        </w:tc>
        <w:tc>
          <w:tcPr>
            <w:tcW w:w="810" w:type="dxa"/>
            <w:noWrap w:val="0"/>
            <w:vAlign w:val="center"/>
          </w:tcPr>
          <w:p w14:paraId="326A0A28">
            <w:pPr>
              <w:spacing w:line="340" w:lineRule="exact"/>
              <w:jc w:val="center"/>
              <w:rPr>
                <w:rFonts w:ascii="宋体" w:hAnsi="宋体"/>
                <w:sz w:val="22"/>
              </w:rPr>
            </w:pPr>
          </w:p>
        </w:tc>
        <w:tc>
          <w:tcPr>
            <w:tcW w:w="855" w:type="dxa"/>
            <w:noWrap w:val="0"/>
            <w:vAlign w:val="center"/>
          </w:tcPr>
          <w:p w14:paraId="7258D03B">
            <w:pPr>
              <w:spacing w:line="340" w:lineRule="exact"/>
              <w:jc w:val="center"/>
              <w:rPr>
                <w:rFonts w:ascii="宋体" w:hAnsi="宋体"/>
                <w:sz w:val="22"/>
              </w:rPr>
            </w:pPr>
          </w:p>
        </w:tc>
      </w:tr>
      <w:tr w14:paraId="628302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73A2D762">
            <w:pPr>
              <w:spacing w:line="340" w:lineRule="exact"/>
              <w:jc w:val="center"/>
              <w:rPr>
                <w:rFonts w:hint="eastAsia" w:ascii="宋体" w:hAnsi="宋体" w:eastAsia="宋体" w:cs="Times New Roman"/>
                <w:sz w:val="22"/>
              </w:rPr>
            </w:pPr>
            <w:r>
              <w:rPr>
                <w:rFonts w:hint="eastAsia" w:ascii="宋体" w:hAnsi="宋体" w:eastAsia="宋体"/>
                <w:sz w:val="22"/>
                <w:lang w:val="en-US" w:eastAsia="zh-CN"/>
              </w:rPr>
              <w:t>6</w:t>
            </w:r>
          </w:p>
        </w:tc>
        <w:tc>
          <w:tcPr>
            <w:tcW w:w="4975" w:type="dxa"/>
            <w:noWrap w:val="0"/>
            <w:vAlign w:val="center"/>
          </w:tcPr>
          <w:p w14:paraId="5FB3477F">
            <w:pPr>
              <w:spacing w:line="240" w:lineRule="auto"/>
              <w:jc w:val="left"/>
              <w:rPr>
                <w:rFonts w:hint="eastAsia" w:ascii="宋体" w:hAnsi="宋体" w:eastAsia="宋体" w:cs="Times New Roman"/>
                <w:sz w:val="22"/>
              </w:rPr>
            </w:pPr>
            <w:r>
              <w:rPr>
                <w:rFonts w:hint="eastAsia" w:ascii="宋体" w:hAnsi="宋体"/>
                <w:b w:val="0"/>
                <w:bCs w:val="0"/>
                <w:color w:val="auto"/>
                <w:kern w:val="2"/>
                <w:sz w:val="21"/>
                <w:szCs w:val="21"/>
                <w:lang w:val="en-US" w:eastAsia="zh-CN"/>
              </w:rPr>
              <w:t>是否符合本项目的特定资格条件（如有）</w:t>
            </w:r>
          </w:p>
        </w:tc>
        <w:tc>
          <w:tcPr>
            <w:tcW w:w="930" w:type="dxa"/>
            <w:noWrap w:val="0"/>
            <w:vAlign w:val="center"/>
          </w:tcPr>
          <w:p w14:paraId="7071DDAC">
            <w:pPr>
              <w:spacing w:line="340" w:lineRule="exact"/>
              <w:jc w:val="center"/>
              <w:rPr>
                <w:rFonts w:ascii="宋体" w:hAnsi="宋体"/>
                <w:sz w:val="22"/>
              </w:rPr>
            </w:pPr>
          </w:p>
        </w:tc>
        <w:tc>
          <w:tcPr>
            <w:tcW w:w="952" w:type="dxa"/>
            <w:noWrap w:val="0"/>
            <w:vAlign w:val="center"/>
          </w:tcPr>
          <w:p w14:paraId="4BCACAEC">
            <w:pPr>
              <w:spacing w:line="340" w:lineRule="exact"/>
              <w:jc w:val="center"/>
              <w:rPr>
                <w:rFonts w:ascii="宋体" w:hAnsi="宋体"/>
                <w:sz w:val="22"/>
              </w:rPr>
            </w:pPr>
          </w:p>
        </w:tc>
        <w:tc>
          <w:tcPr>
            <w:tcW w:w="810" w:type="dxa"/>
            <w:noWrap w:val="0"/>
            <w:vAlign w:val="center"/>
          </w:tcPr>
          <w:p w14:paraId="4303B6EA">
            <w:pPr>
              <w:spacing w:line="340" w:lineRule="exact"/>
              <w:jc w:val="center"/>
              <w:rPr>
                <w:rFonts w:ascii="宋体" w:hAnsi="宋体"/>
                <w:sz w:val="22"/>
              </w:rPr>
            </w:pPr>
          </w:p>
        </w:tc>
        <w:tc>
          <w:tcPr>
            <w:tcW w:w="855" w:type="dxa"/>
            <w:noWrap w:val="0"/>
            <w:vAlign w:val="center"/>
          </w:tcPr>
          <w:p w14:paraId="3C512D1B">
            <w:pPr>
              <w:spacing w:line="340" w:lineRule="exact"/>
              <w:jc w:val="center"/>
              <w:rPr>
                <w:rFonts w:ascii="宋体" w:hAnsi="宋体"/>
                <w:sz w:val="22"/>
              </w:rPr>
            </w:pPr>
          </w:p>
        </w:tc>
      </w:tr>
      <w:tr w14:paraId="6FEF8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2E0ACE05">
            <w:pPr>
              <w:spacing w:line="340" w:lineRule="exact"/>
              <w:jc w:val="center"/>
              <w:rPr>
                <w:rFonts w:hint="eastAsia" w:ascii="宋体" w:hAnsi="宋体" w:eastAsia="宋体" w:cs="Times New Roman"/>
                <w:sz w:val="22"/>
              </w:rPr>
            </w:pPr>
            <w:r>
              <w:rPr>
                <w:rFonts w:hint="eastAsia" w:ascii="宋体" w:hAnsi="宋体" w:eastAsia="宋体"/>
                <w:sz w:val="22"/>
                <w:lang w:val="en-US" w:eastAsia="zh-CN"/>
              </w:rPr>
              <w:t>7</w:t>
            </w:r>
          </w:p>
        </w:tc>
        <w:tc>
          <w:tcPr>
            <w:tcW w:w="4975" w:type="dxa"/>
            <w:noWrap w:val="0"/>
            <w:vAlign w:val="center"/>
          </w:tcPr>
          <w:p w14:paraId="31E4EC9D">
            <w:pPr>
              <w:adjustRightInd w:val="0"/>
              <w:snapToGrid w:val="0"/>
              <w:spacing w:line="240" w:lineRule="auto"/>
              <w:rPr>
                <w:rFonts w:hint="eastAsia" w:ascii="宋体" w:hAnsi="宋体"/>
                <w:sz w:val="22"/>
              </w:rPr>
            </w:pPr>
            <w:r>
              <w:rPr>
                <w:rFonts w:hint="eastAsia" w:ascii="宋体" w:hAnsi="宋体" w:cs="Times New Roman"/>
                <w:sz w:val="22"/>
                <w:lang w:val="en-US" w:eastAsia="zh-CN"/>
              </w:rPr>
              <w:t>中小企业申明函</w:t>
            </w:r>
          </w:p>
        </w:tc>
        <w:tc>
          <w:tcPr>
            <w:tcW w:w="930" w:type="dxa"/>
            <w:noWrap w:val="0"/>
            <w:vAlign w:val="center"/>
          </w:tcPr>
          <w:p w14:paraId="19A1F4A4">
            <w:pPr>
              <w:spacing w:line="340" w:lineRule="exact"/>
              <w:jc w:val="center"/>
              <w:rPr>
                <w:rFonts w:ascii="宋体" w:hAnsi="宋体"/>
                <w:sz w:val="22"/>
              </w:rPr>
            </w:pPr>
          </w:p>
        </w:tc>
        <w:tc>
          <w:tcPr>
            <w:tcW w:w="952" w:type="dxa"/>
            <w:noWrap w:val="0"/>
            <w:vAlign w:val="center"/>
          </w:tcPr>
          <w:p w14:paraId="592726A5">
            <w:pPr>
              <w:spacing w:line="340" w:lineRule="exact"/>
              <w:jc w:val="center"/>
              <w:rPr>
                <w:rFonts w:ascii="宋体" w:hAnsi="宋体"/>
                <w:sz w:val="22"/>
              </w:rPr>
            </w:pPr>
          </w:p>
        </w:tc>
        <w:tc>
          <w:tcPr>
            <w:tcW w:w="810" w:type="dxa"/>
            <w:noWrap w:val="0"/>
            <w:vAlign w:val="center"/>
          </w:tcPr>
          <w:p w14:paraId="50BD5D57">
            <w:pPr>
              <w:spacing w:line="340" w:lineRule="exact"/>
              <w:jc w:val="center"/>
              <w:rPr>
                <w:rFonts w:ascii="宋体" w:hAnsi="宋体"/>
                <w:sz w:val="22"/>
              </w:rPr>
            </w:pPr>
          </w:p>
        </w:tc>
        <w:tc>
          <w:tcPr>
            <w:tcW w:w="855" w:type="dxa"/>
            <w:noWrap w:val="0"/>
            <w:vAlign w:val="center"/>
          </w:tcPr>
          <w:p w14:paraId="50F5E028">
            <w:pPr>
              <w:spacing w:line="340" w:lineRule="exact"/>
              <w:jc w:val="center"/>
              <w:rPr>
                <w:rFonts w:ascii="宋体" w:hAnsi="宋体"/>
                <w:sz w:val="22"/>
              </w:rPr>
            </w:pPr>
          </w:p>
        </w:tc>
      </w:tr>
      <w:tr w14:paraId="233B7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5828" w:type="dxa"/>
            <w:gridSpan w:val="2"/>
            <w:noWrap w:val="0"/>
            <w:vAlign w:val="center"/>
          </w:tcPr>
          <w:p w14:paraId="06074B49">
            <w:pPr>
              <w:spacing w:line="340" w:lineRule="exact"/>
              <w:jc w:val="center"/>
              <w:rPr>
                <w:rFonts w:hint="eastAsia" w:ascii="宋体" w:hAnsi="宋体" w:eastAsia="宋体" w:cs="Times New Roman"/>
                <w:sz w:val="22"/>
                <w:lang w:eastAsia="zh-CN"/>
              </w:rPr>
            </w:pPr>
            <w:r>
              <w:rPr>
                <w:rFonts w:hint="eastAsia" w:ascii="宋体" w:hAnsi="宋体" w:cs="宋体"/>
                <w:color w:val="000000"/>
                <w:kern w:val="0"/>
                <w:sz w:val="24"/>
              </w:rPr>
              <w:t>结论（合格/不合格）</w:t>
            </w:r>
          </w:p>
        </w:tc>
        <w:tc>
          <w:tcPr>
            <w:tcW w:w="930" w:type="dxa"/>
            <w:noWrap w:val="0"/>
            <w:vAlign w:val="center"/>
          </w:tcPr>
          <w:p w14:paraId="2EEF6ED8">
            <w:pPr>
              <w:spacing w:line="340" w:lineRule="exact"/>
              <w:jc w:val="center"/>
              <w:rPr>
                <w:rFonts w:ascii="宋体" w:hAnsi="宋体"/>
                <w:sz w:val="22"/>
              </w:rPr>
            </w:pPr>
          </w:p>
        </w:tc>
        <w:tc>
          <w:tcPr>
            <w:tcW w:w="952" w:type="dxa"/>
            <w:noWrap w:val="0"/>
            <w:vAlign w:val="center"/>
          </w:tcPr>
          <w:p w14:paraId="323C56FC">
            <w:pPr>
              <w:spacing w:line="340" w:lineRule="exact"/>
              <w:jc w:val="center"/>
              <w:rPr>
                <w:rFonts w:ascii="宋体" w:hAnsi="宋体"/>
                <w:sz w:val="22"/>
              </w:rPr>
            </w:pPr>
          </w:p>
        </w:tc>
        <w:tc>
          <w:tcPr>
            <w:tcW w:w="810" w:type="dxa"/>
            <w:noWrap w:val="0"/>
            <w:vAlign w:val="center"/>
          </w:tcPr>
          <w:p w14:paraId="273ED50C">
            <w:pPr>
              <w:spacing w:line="340" w:lineRule="exact"/>
              <w:jc w:val="center"/>
              <w:rPr>
                <w:rFonts w:ascii="宋体" w:hAnsi="宋体"/>
                <w:sz w:val="22"/>
              </w:rPr>
            </w:pPr>
          </w:p>
        </w:tc>
        <w:tc>
          <w:tcPr>
            <w:tcW w:w="855" w:type="dxa"/>
            <w:noWrap w:val="0"/>
            <w:vAlign w:val="center"/>
          </w:tcPr>
          <w:p w14:paraId="6794B14D">
            <w:pPr>
              <w:spacing w:line="340" w:lineRule="exact"/>
              <w:jc w:val="center"/>
              <w:rPr>
                <w:rFonts w:ascii="宋体" w:hAnsi="宋体"/>
                <w:sz w:val="22"/>
              </w:rPr>
            </w:pPr>
          </w:p>
        </w:tc>
      </w:tr>
      <w:tr w14:paraId="2DB2B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375" w:type="dxa"/>
            <w:gridSpan w:val="6"/>
            <w:noWrap w:val="0"/>
            <w:vAlign w:val="center"/>
          </w:tcPr>
          <w:p w14:paraId="243831FB">
            <w:pPr>
              <w:spacing w:line="340" w:lineRule="exact"/>
              <w:rPr>
                <w:rFonts w:hint="eastAsia" w:ascii="宋体" w:hAnsi="宋体"/>
                <w:sz w:val="22"/>
              </w:rPr>
            </w:pPr>
            <w:r>
              <w:rPr>
                <w:rFonts w:hint="eastAsia" w:ascii="宋体" w:hAnsi="宋体"/>
                <w:sz w:val="22"/>
                <w:lang w:eastAsia="zh-CN"/>
              </w:rPr>
              <w:t>采购人代表、采购代理机构</w:t>
            </w:r>
            <w:r>
              <w:rPr>
                <w:rFonts w:hint="eastAsia" w:ascii="宋体" w:hAnsi="宋体"/>
                <w:sz w:val="22"/>
              </w:rPr>
              <w:t>签</w:t>
            </w:r>
            <w:r>
              <w:rPr>
                <w:rFonts w:hint="eastAsia" w:ascii="宋体" w:hAnsi="宋体"/>
                <w:sz w:val="22"/>
                <w:lang w:eastAsia="zh-CN"/>
              </w:rPr>
              <w:t>字</w:t>
            </w:r>
            <w:r>
              <w:rPr>
                <w:rFonts w:hint="eastAsia" w:ascii="宋体" w:hAnsi="宋体"/>
                <w:sz w:val="22"/>
              </w:rPr>
              <w:t>：</w:t>
            </w:r>
          </w:p>
          <w:p w14:paraId="7CD8E782">
            <w:pPr>
              <w:spacing w:line="340" w:lineRule="exact"/>
              <w:rPr>
                <w:rFonts w:ascii="宋体" w:hAnsi="宋体"/>
                <w:sz w:val="22"/>
              </w:rPr>
            </w:pPr>
          </w:p>
          <w:p w14:paraId="49A73447">
            <w:pPr>
              <w:wordWrap w:val="0"/>
              <w:spacing w:line="340" w:lineRule="exact"/>
              <w:jc w:val="right"/>
              <w:rPr>
                <w:rFonts w:ascii="宋体" w:hAnsi="宋体"/>
                <w:sz w:val="22"/>
              </w:rPr>
            </w:pPr>
            <w:r>
              <w:rPr>
                <w:rFonts w:hint="eastAsia" w:ascii="宋体" w:hAnsi="宋体"/>
                <w:sz w:val="22"/>
              </w:rPr>
              <w:t>时间：</w:t>
            </w:r>
            <w:r>
              <w:rPr>
                <w:rFonts w:hint="eastAsia" w:ascii="宋体" w:hAnsi="宋体"/>
              </w:rPr>
              <w:t xml:space="preserve"> </w:t>
            </w:r>
            <w:r>
              <w:rPr>
                <w:rFonts w:hint="eastAsia" w:ascii="宋体" w:hAnsi="宋体"/>
                <w:sz w:val="22"/>
              </w:rPr>
              <w:t xml:space="preserve">     年    月    日</w:t>
            </w:r>
          </w:p>
        </w:tc>
      </w:tr>
    </w:tbl>
    <w:p w14:paraId="6D2225C3">
      <w:pPr>
        <w:spacing w:line="460" w:lineRule="exact"/>
        <w:rPr>
          <w:rFonts w:hint="eastAsia" w:ascii="宋体" w:hAnsi="宋体"/>
          <w:sz w:val="24"/>
          <w:lang w:val="en-US" w:eastAsia="zh-CN"/>
        </w:rPr>
      </w:pPr>
      <w:r>
        <w:rPr>
          <w:rFonts w:hint="eastAsia" w:ascii="宋体" w:hAnsi="宋体"/>
          <w:sz w:val="24"/>
          <w:lang w:val="en-US" w:eastAsia="zh-CN"/>
        </w:rPr>
        <w:t>备注：1、供应商具有实行了“三证合一”登记制度改革的新证，视同为持有工商营业执照、组织机构代码证和税务登记证。</w:t>
      </w:r>
    </w:p>
    <w:p w14:paraId="33C7E0C9">
      <w:pPr>
        <w:spacing w:line="460" w:lineRule="exact"/>
        <w:rPr>
          <w:rFonts w:hint="eastAsia" w:ascii="宋体" w:hAnsi="宋体"/>
          <w:sz w:val="24"/>
          <w:lang w:val="en-US" w:eastAsia="zh-CN"/>
        </w:rPr>
      </w:pPr>
    </w:p>
    <w:p w14:paraId="6C4285AC">
      <w:pPr>
        <w:spacing w:line="460" w:lineRule="exact"/>
        <w:rPr>
          <w:rFonts w:hint="eastAsia" w:ascii="宋体" w:hAnsi="宋体"/>
          <w:sz w:val="24"/>
          <w:lang w:val="en-US" w:eastAsia="zh-CN"/>
        </w:rPr>
      </w:pPr>
    </w:p>
    <w:p w14:paraId="44F79C45">
      <w:pPr>
        <w:spacing w:line="460" w:lineRule="exact"/>
        <w:rPr>
          <w:rFonts w:hint="eastAsia" w:ascii="宋体" w:hAnsi="宋体"/>
          <w:sz w:val="24"/>
          <w:lang w:val="en-US" w:eastAsia="zh-CN"/>
        </w:rPr>
      </w:pPr>
    </w:p>
    <w:p w14:paraId="1A469971">
      <w:pPr>
        <w:spacing w:line="460" w:lineRule="exact"/>
        <w:rPr>
          <w:rFonts w:hint="eastAsia" w:ascii="宋体" w:hAnsi="宋体"/>
          <w:sz w:val="24"/>
          <w:lang w:val="en-US" w:eastAsia="zh-CN"/>
        </w:rPr>
      </w:pPr>
    </w:p>
    <w:p w14:paraId="1BA4AFFD">
      <w:pPr>
        <w:spacing w:line="460" w:lineRule="exact"/>
        <w:rPr>
          <w:rFonts w:hint="eastAsia" w:ascii="宋体" w:hAnsi="宋体"/>
          <w:sz w:val="24"/>
          <w:lang w:val="en-US" w:eastAsia="zh-CN"/>
        </w:rPr>
      </w:pPr>
    </w:p>
    <w:p w14:paraId="4F7340F4">
      <w:pPr>
        <w:spacing w:line="460" w:lineRule="exact"/>
        <w:rPr>
          <w:rFonts w:hint="eastAsia" w:ascii="宋体" w:hAnsi="宋体"/>
          <w:sz w:val="24"/>
          <w:lang w:val="en-US" w:eastAsia="zh-CN"/>
        </w:rPr>
      </w:pPr>
    </w:p>
    <w:p w14:paraId="75257480">
      <w:pPr>
        <w:spacing w:line="460" w:lineRule="exact"/>
        <w:rPr>
          <w:rFonts w:hint="eastAsia" w:ascii="宋体" w:hAnsi="宋体"/>
          <w:sz w:val="24"/>
          <w:lang w:val="en-US" w:eastAsia="zh-CN"/>
        </w:rPr>
      </w:pPr>
    </w:p>
    <w:p w14:paraId="0C892975">
      <w:pPr>
        <w:spacing w:line="460" w:lineRule="exact"/>
        <w:rPr>
          <w:rFonts w:hint="eastAsia" w:ascii="宋体" w:hAnsi="宋体"/>
          <w:sz w:val="24"/>
          <w:lang w:val="en-US" w:eastAsia="zh-CN"/>
        </w:rPr>
      </w:pPr>
    </w:p>
    <w:p w14:paraId="18D59EC4">
      <w:pPr>
        <w:spacing w:line="460" w:lineRule="exact"/>
        <w:rPr>
          <w:rFonts w:hint="eastAsia" w:ascii="宋体" w:hAnsi="宋体"/>
          <w:sz w:val="24"/>
          <w:lang w:val="en-US" w:eastAsia="zh-CN"/>
        </w:rPr>
      </w:pPr>
    </w:p>
    <w:p w14:paraId="6F825500">
      <w:pPr>
        <w:spacing w:line="460" w:lineRule="exact"/>
        <w:rPr>
          <w:rFonts w:hint="eastAsia" w:ascii="宋体" w:hAnsi="宋体"/>
          <w:sz w:val="24"/>
          <w:lang w:val="en-US" w:eastAsia="zh-CN"/>
        </w:rPr>
      </w:pPr>
    </w:p>
    <w:p w14:paraId="540198E7">
      <w:pPr>
        <w:spacing w:line="460" w:lineRule="exact"/>
        <w:rPr>
          <w:rFonts w:ascii="宋体" w:hAnsi="宋体"/>
          <w:sz w:val="36"/>
          <w:szCs w:val="36"/>
        </w:rPr>
      </w:pPr>
      <w:r>
        <w:rPr>
          <w:rFonts w:ascii="宋体" w:hAnsi="宋体"/>
          <w:b/>
          <w:bCs/>
          <w:sz w:val="24"/>
        </w:rPr>
        <w:t>附</w:t>
      </w:r>
      <w:r>
        <w:rPr>
          <w:rFonts w:hint="eastAsia" w:ascii="宋体" w:hAnsi="宋体"/>
          <w:b/>
          <w:bCs/>
          <w:sz w:val="24"/>
          <w:lang w:eastAsia="zh-CN"/>
        </w:rPr>
        <w:t>表</w:t>
      </w:r>
      <w:r>
        <w:rPr>
          <w:rFonts w:hint="eastAsia" w:ascii="宋体" w:hAnsi="宋体"/>
          <w:b/>
          <w:bCs/>
          <w:sz w:val="24"/>
        </w:rPr>
        <w:t>2</w:t>
      </w:r>
      <w:r>
        <w:rPr>
          <w:rFonts w:ascii="宋体" w:hAnsi="宋体"/>
          <w:b/>
          <w:bCs/>
          <w:sz w:val="24"/>
        </w:rPr>
        <w:t>：</w:t>
      </w:r>
    </w:p>
    <w:p w14:paraId="3021FC76">
      <w:pPr>
        <w:adjustRightInd w:val="0"/>
        <w:snapToGrid w:val="0"/>
        <w:jc w:val="center"/>
        <w:rPr>
          <w:rFonts w:ascii="宋体" w:hAnsi="宋体" w:eastAsia="宋体" w:cs="宋体"/>
          <w:b/>
          <w:bCs/>
          <w:kern w:val="0"/>
          <w:sz w:val="30"/>
          <w:szCs w:val="30"/>
        </w:rPr>
      </w:pPr>
      <w:r>
        <w:rPr>
          <w:rFonts w:ascii="宋体" w:hAnsi="宋体" w:eastAsia="宋体" w:cs="宋体"/>
          <w:b/>
          <w:bCs/>
          <w:kern w:val="0"/>
          <w:sz w:val="30"/>
          <w:szCs w:val="30"/>
        </w:rPr>
        <w:t>符合性检查表</w:t>
      </w:r>
    </w:p>
    <w:tbl>
      <w:tblPr>
        <w:tblStyle w:val="48"/>
        <w:tblW w:w="947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45"/>
        <w:gridCol w:w="5027"/>
        <w:gridCol w:w="1335"/>
        <w:gridCol w:w="1274"/>
        <w:gridCol w:w="1309"/>
      </w:tblGrid>
      <w:tr w14:paraId="7691F2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jc w:val="center"/>
        </w:trPr>
        <w:tc>
          <w:tcPr>
            <w:tcW w:w="488" w:type="dxa"/>
            <w:vMerge w:val="restart"/>
            <w:noWrap w:val="0"/>
            <w:vAlign w:val="center"/>
          </w:tcPr>
          <w:p w14:paraId="5E1D5564">
            <w:pPr>
              <w:widowControl/>
              <w:spacing w:before="24" w:beforeLines="10" w:after="24" w:afterLines="10" w:line="300" w:lineRule="exact"/>
              <w:rPr>
                <w:rFonts w:hint="eastAsia" w:ascii="宋体" w:hAnsi="宋体" w:cs="宋体"/>
              </w:rPr>
            </w:pPr>
            <w:r>
              <w:rPr>
                <w:rFonts w:hint="eastAsia" w:ascii="宋体" w:hAnsi="宋体" w:cs="宋体"/>
                <w:b/>
              </w:rPr>
              <w:t>序号</w:t>
            </w:r>
          </w:p>
        </w:tc>
        <w:tc>
          <w:tcPr>
            <w:tcW w:w="5072" w:type="dxa"/>
            <w:gridSpan w:val="2"/>
            <w:vMerge w:val="restart"/>
            <w:noWrap w:val="0"/>
            <w:vAlign w:val="center"/>
          </w:tcPr>
          <w:p w14:paraId="16521125">
            <w:pPr>
              <w:widowControl/>
              <w:spacing w:before="24" w:beforeLines="10" w:after="24" w:afterLines="10" w:line="300" w:lineRule="exact"/>
              <w:jc w:val="center"/>
              <w:rPr>
                <w:rFonts w:hint="eastAsia" w:ascii="宋体" w:hAnsi="宋体" w:cs="宋体"/>
              </w:rPr>
            </w:pPr>
            <w:r>
              <w:rPr>
                <w:rFonts w:hint="eastAsia" w:ascii="宋体" w:hAnsi="宋体" w:cs="宋体"/>
                <w:b/>
              </w:rPr>
              <w:t>检查项目</w:t>
            </w:r>
          </w:p>
        </w:tc>
        <w:tc>
          <w:tcPr>
            <w:tcW w:w="3918" w:type="dxa"/>
            <w:gridSpan w:val="3"/>
            <w:noWrap w:val="0"/>
            <w:vAlign w:val="center"/>
          </w:tcPr>
          <w:p w14:paraId="6ED6973B">
            <w:pPr>
              <w:widowControl/>
              <w:spacing w:before="24" w:beforeLines="10" w:after="24" w:afterLines="10" w:line="300" w:lineRule="exact"/>
              <w:jc w:val="center"/>
              <w:rPr>
                <w:rFonts w:hint="eastAsia" w:ascii="宋体" w:hAnsi="宋体" w:cs="宋体"/>
              </w:rPr>
            </w:pPr>
            <w:r>
              <w:rPr>
                <w:rFonts w:hint="eastAsia" w:ascii="宋体" w:hAnsi="宋体" w:cs="宋体"/>
                <w:b/>
              </w:rPr>
              <w:t>供应商</w:t>
            </w:r>
          </w:p>
        </w:tc>
      </w:tr>
      <w:tr w14:paraId="7086C3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blHeader/>
          <w:jc w:val="center"/>
        </w:trPr>
        <w:tc>
          <w:tcPr>
            <w:tcW w:w="488" w:type="dxa"/>
            <w:vMerge w:val="continue"/>
            <w:noWrap w:val="0"/>
            <w:vAlign w:val="center"/>
          </w:tcPr>
          <w:p w14:paraId="1951E4FD">
            <w:pPr>
              <w:widowControl/>
              <w:spacing w:before="24" w:beforeLines="10" w:after="24" w:afterLines="10" w:line="300" w:lineRule="exact"/>
              <w:rPr>
                <w:rFonts w:hint="eastAsia" w:ascii="宋体" w:hAnsi="宋体" w:cs="宋体"/>
                <w:b/>
              </w:rPr>
            </w:pPr>
          </w:p>
        </w:tc>
        <w:tc>
          <w:tcPr>
            <w:tcW w:w="5072" w:type="dxa"/>
            <w:gridSpan w:val="2"/>
            <w:vMerge w:val="continue"/>
            <w:noWrap w:val="0"/>
            <w:vAlign w:val="center"/>
          </w:tcPr>
          <w:p w14:paraId="7C6E27A4">
            <w:pPr>
              <w:widowControl/>
              <w:spacing w:before="24" w:beforeLines="10" w:after="24" w:afterLines="10" w:line="300" w:lineRule="exact"/>
              <w:rPr>
                <w:rFonts w:hint="eastAsia" w:ascii="宋体" w:hAnsi="宋体" w:cs="宋体"/>
                <w:b/>
              </w:rPr>
            </w:pPr>
          </w:p>
        </w:tc>
        <w:tc>
          <w:tcPr>
            <w:tcW w:w="1335" w:type="dxa"/>
            <w:noWrap w:val="0"/>
            <w:vAlign w:val="center"/>
          </w:tcPr>
          <w:p w14:paraId="69C0D9FA">
            <w:pPr>
              <w:spacing w:line="240" w:lineRule="auto"/>
              <w:jc w:val="center"/>
              <w:rPr>
                <w:rFonts w:hint="eastAsia" w:ascii="宋体" w:hAnsi="宋体" w:eastAsia="宋体" w:cs="宋体"/>
                <w:b/>
                <w:lang w:val="en-US" w:eastAsia="zh-CN"/>
              </w:rPr>
            </w:pPr>
            <w:r>
              <w:rPr>
                <w:rFonts w:hint="eastAsia" w:ascii="宋体" w:hAnsi="宋体" w:cs="宋体"/>
                <w:b/>
                <w:lang w:val="en-US" w:eastAsia="zh-CN"/>
              </w:rPr>
              <w:t>1</w:t>
            </w:r>
          </w:p>
        </w:tc>
        <w:tc>
          <w:tcPr>
            <w:tcW w:w="1274" w:type="dxa"/>
            <w:noWrap w:val="0"/>
            <w:vAlign w:val="center"/>
          </w:tcPr>
          <w:p w14:paraId="1A66A525">
            <w:pPr>
              <w:spacing w:line="240" w:lineRule="auto"/>
              <w:jc w:val="center"/>
              <w:rPr>
                <w:rFonts w:hint="eastAsia" w:ascii="宋体" w:hAnsi="宋体" w:eastAsia="宋体" w:cs="宋体"/>
                <w:b/>
                <w:lang w:val="en-US" w:eastAsia="zh-CN"/>
              </w:rPr>
            </w:pPr>
            <w:r>
              <w:rPr>
                <w:rFonts w:hint="eastAsia" w:ascii="宋体" w:hAnsi="宋体" w:cs="宋体"/>
                <w:b/>
                <w:lang w:val="en-US" w:eastAsia="zh-CN"/>
              </w:rPr>
              <w:t>2</w:t>
            </w:r>
          </w:p>
        </w:tc>
        <w:tc>
          <w:tcPr>
            <w:tcW w:w="1309" w:type="dxa"/>
            <w:noWrap w:val="0"/>
            <w:vAlign w:val="center"/>
          </w:tcPr>
          <w:p w14:paraId="45F4D807">
            <w:pPr>
              <w:spacing w:line="240" w:lineRule="auto"/>
              <w:jc w:val="center"/>
              <w:rPr>
                <w:rFonts w:hint="eastAsia" w:ascii="宋体" w:hAnsi="宋体" w:eastAsia="宋体" w:cs="宋体"/>
                <w:b/>
                <w:lang w:val="en-US" w:eastAsia="zh-CN"/>
              </w:rPr>
            </w:pPr>
            <w:r>
              <w:rPr>
                <w:rFonts w:hint="eastAsia" w:ascii="宋体" w:hAnsi="宋体" w:cs="宋体"/>
                <w:b/>
                <w:lang w:val="en-US" w:eastAsia="zh-CN"/>
              </w:rPr>
              <w:t>3</w:t>
            </w:r>
          </w:p>
        </w:tc>
      </w:tr>
      <w:tr w14:paraId="5329E6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88" w:type="dxa"/>
            <w:noWrap w:val="0"/>
            <w:vAlign w:val="center"/>
          </w:tcPr>
          <w:p w14:paraId="68A9A0A7">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392B1B34">
            <w:pPr>
              <w:widowControl/>
              <w:spacing w:before="24" w:beforeLines="10" w:after="24" w:afterLines="10" w:line="300" w:lineRule="exact"/>
              <w:rPr>
                <w:rFonts w:hint="eastAsia" w:ascii="宋体" w:hAnsi="宋体" w:cs="宋体"/>
              </w:rPr>
            </w:pPr>
            <w:r>
              <w:rPr>
                <w:rFonts w:hint="eastAsia" w:ascii="宋体" w:hAnsi="宋体" w:cs="宋体"/>
                <w:szCs w:val="21"/>
              </w:rPr>
              <w:t>响应文件按照磋商文件规定要求签署、盖章</w:t>
            </w:r>
          </w:p>
        </w:tc>
        <w:tc>
          <w:tcPr>
            <w:tcW w:w="1335" w:type="dxa"/>
            <w:noWrap w:val="0"/>
            <w:vAlign w:val="center"/>
          </w:tcPr>
          <w:p w14:paraId="2F112565">
            <w:pPr>
              <w:widowControl/>
              <w:spacing w:before="24" w:beforeLines="10" w:after="24" w:afterLines="10" w:line="300" w:lineRule="exact"/>
              <w:jc w:val="center"/>
              <w:rPr>
                <w:rFonts w:hint="eastAsia" w:ascii="宋体" w:hAnsi="宋体" w:cs="宋体"/>
              </w:rPr>
            </w:pPr>
          </w:p>
        </w:tc>
        <w:tc>
          <w:tcPr>
            <w:tcW w:w="1274" w:type="dxa"/>
            <w:noWrap w:val="0"/>
            <w:vAlign w:val="center"/>
          </w:tcPr>
          <w:p w14:paraId="57601D49">
            <w:pPr>
              <w:widowControl/>
              <w:spacing w:before="24" w:beforeLines="10" w:after="24" w:afterLines="10" w:line="300" w:lineRule="exact"/>
              <w:jc w:val="center"/>
              <w:rPr>
                <w:rFonts w:hint="eastAsia" w:ascii="宋体" w:hAnsi="宋体" w:cs="宋体"/>
              </w:rPr>
            </w:pPr>
          </w:p>
        </w:tc>
        <w:tc>
          <w:tcPr>
            <w:tcW w:w="1309" w:type="dxa"/>
            <w:noWrap w:val="0"/>
            <w:vAlign w:val="center"/>
          </w:tcPr>
          <w:p w14:paraId="433C817C">
            <w:pPr>
              <w:widowControl/>
              <w:spacing w:before="24" w:beforeLines="10" w:after="24" w:afterLines="10" w:line="300" w:lineRule="exact"/>
              <w:jc w:val="center"/>
              <w:rPr>
                <w:rFonts w:hint="eastAsia" w:ascii="宋体" w:hAnsi="宋体" w:cs="宋体"/>
              </w:rPr>
            </w:pPr>
          </w:p>
        </w:tc>
      </w:tr>
      <w:tr w14:paraId="3CC41B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88" w:type="dxa"/>
            <w:noWrap w:val="0"/>
            <w:vAlign w:val="center"/>
          </w:tcPr>
          <w:p w14:paraId="5473FAB4">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3FB0D330">
            <w:pPr>
              <w:widowControl/>
              <w:spacing w:before="24" w:beforeLines="10" w:after="24" w:afterLines="10" w:line="300" w:lineRule="exact"/>
              <w:rPr>
                <w:rFonts w:hint="eastAsia" w:ascii="宋体" w:hAnsi="宋体" w:cs="宋体"/>
              </w:rPr>
            </w:pPr>
            <w:r>
              <w:rPr>
                <w:rFonts w:hint="eastAsia" w:ascii="宋体" w:hAnsi="宋体" w:cs="宋体"/>
                <w:szCs w:val="21"/>
              </w:rPr>
              <w:t>响应文件满足磋商文件规定的有效期</w:t>
            </w:r>
          </w:p>
        </w:tc>
        <w:tc>
          <w:tcPr>
            <w:tcW w:w="1335" w:type="dxa"/>
            <w:noWrap w:val="0"/>
            <w:vAlign w:val="center"/>
          </w:tcPr>
          <w:p w14:paraId="23E98210">
            <w:pPr>
              <w:widowControl/>
              <w:spacing w:before="24" w:beforeLines="10" w:after="24" w:afterLines="10" w:line="300" w:lineRule="exact"/>
              <w:jc w:val="center"/>
              <w:rPr>
                <w:rFonts w:hint="eastAsia" w:ascii="宋体" w:hAnsi="宋体" w:cs="宋体"/>
              </w:rPr>
            </w:pPr>
          </w:p>
        </w:tc>
        <w:tc>
          <w:tcPr>
            <w:tcW w:w="1274" w:type="dxa"/>
            <w:noWrap w:val="0"/>
            <w:vAlign w:val="center"/>
          </w:tcPr>
          <w:p w14:paraId="62C8EB59">
            <w:pPr>
              <w:widowControl/>
              <w:spacing w:before="24" w:beforeLines="10" w:after="24" w:afterLines="10" w:line="300" w:lineRule="exact"/>
              <w:jc w:val="center"/>
              <w:rPr>
                <w:rFonts w:hint="eastAsia" w:ascii="宋体" w:hAnsi="宋体" w:cs="宋体"/>
              </w:rPr>
            </w:pPr>
          </w:p>
        </w:tc>
        <w:tc>
          <w:tcPr>
            <w:tcW w:w="1309" w:type="dxa"/>
            <w:noWrap w:val="0"/>
            <w:vAlign w:val="center"/>
          </w:tcPr>
          <w:p w14:paraId="44EA384C">
            <w:pPr>
              <w:widowControl/>
              <w:spacing w:before="24" w:beforeLines="10" w:after="24" w:afterLines="10" w:line="300" w:lineRule="exact"/>
              <w:jc w:val="center"/>
              <w:rPr>
                <w:rFonts w:hint="eastAsia" w:ascii="宋体" w:hAnsi="宋体" w:cs="宋体"/>
              </w:rPr>
            </w:pPr>
          </w:p>
        </w:tc>
      </w:tr>
      <w:tr w14:paraId="6CE375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88" w:type="dxa"/>
            <w:noWrap w:val="0"/>
            <w:vAlign w:val="center"/>
          </w:tcPr>
          <w:p w14:paraId="2E59A456">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5F5A985">
            <w:pPr>
              <w:widowControl/>
              <w:spacing w:before="24" w:beforeLines="10" w:after="24" w:afterLines="10" w:line="300" w:lineRule="exact"/>
              <w:rPr>
                <w:rFonts w:hint="eastAsia" w:ascii="宋体" w:hAnsi="宋体" w:cs="宋体"/>
              </w:rPr>
            </w:pPr>
            <w:r>
              <w:rPr>
                <w:rFonts w:hint="eastAsia" w:ascii="宋体" w:hAnsi="宋体" w:cs="宋体"/>
                <w:szCs w:val="21"/>
              </w:rPr>
              <w:t>报价未超过采购预算</w:t>
            </w:r>
          </w:p>
        </w:tc>
        <w:tc>
          <w:tcPr>
            <w:tcW w:w="1335" w:type="dxa"/>
            <w:noWrap w:val="0"/>
            <w:vAlign w:val="center"/>
          </w:tcPr>
          <w:p w14:paraId="6E5345B1">
            <w:pPr>
              <w:widowControl/>
              <w:spacing w:before="24" w:beforeLines="10" w:after="24" w:afterLines="10" w:line="300" w:lineRule="exact"/>
              <w:jc w:val="center"/>
              <w:rPr>
                <w:rFonts w:hint="eastAsia" w:ascii="宋体" w:hAnsi="宋体" w:cs="宋体"/>
              </w:rPr>
            </w:pPr>
          </w:p>
        </w:tc>
        <w:tc>
          <w:tcPr>
            <w:tcW w:w="1274" w:type="dxa"/>
            <w:noWrap w:val="0"/>
            <w:vAlign w:val="center"/>
          </w:tcPr>
          <w:p w14:paraId="5B82C1A7">
            <w:pPr>
              <w:widowControl/>
              <w:spacing w:before="24" w:beforeLines="10" w:after="24" w:afterLines="10" w:line="300" w:lineRule="exact"/>
              <w:jc w:val="center"/>
              <w:rPr>
                <w:rFonts w:hint="eastAsia" w:ascii="宋体" w:hAnsi="宋体" w:cs="宋体"/>
              </w:rPr>
            </w:pPr>
          </w:p>
        </w:tc>
        <w:tc>
          <w:tcPr>
            <w:tcW w:w="1309" w:type="dxa"/>
            <w:noWrap w:val="0"/>
            <w:vAlign w:val="center"/>
          </w:tcPr>
          <w:p w14:paraId="63B629BE">
            <w:pPr>
              <w:widowControl/>
              <w:spacing w:before="24" w:beforeLines="10" w:after="24" w:afterLines="10" w:line="300" w:lineRule="exact"/>
              <w:jc w:val="center"/>
              <w:rPr>
                <w:rFonts w:hint="eastAsia" w:ascii="宋体" w:hAnsi="宋体" w:cs="宋体"/>
              </w:rPr>
            </w:pPr>
          </w:p>
        </w:tc>
      </w:tr>
      <w:tr w14:paraId="2FA8A4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88" w:type="dxa"/>
            <w:noWrap w:val="0"/>
            <w:vAlign w:val="center"/>
          </w:tcPr>
          <w:p w14:paraId="149E6FBC">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4BC636E2">
            <w:pPr>
              <w:widowControl/>
              <w:spacing w:before="24" w:beforeLines="10" w:after="24" w:afterLines="10" w:line="300" w:lineRule="exact"/>
              <w:rPr>
                <w:rFonts w:hint="eastAsia" w:ascii="宋体" w:hAnsi="宋体" w:cs="宋体"/>
                <w:szCs w:val="21"/>
              </w:rPr>
            </w:pPr>
            <w:r>
              <w:rPr>
                <w:rFonts w:hint="eastAsia" w:ascii="宋体" w:hAnsi="宋体" w:cs="宋体"/>
                <w:szCs w:val="21"/>
              </w:rPr>
              <w:t>递交唯一报价</w:t>
            </w:r>
          </w:p>
        </w:tc>
        <w:tc>
          <w:tcPr>
            <w:tcW w:w="1335" w:type="dxa"/>
            <w:noWrap w:val="0"/>
            <w:vAlign w:val="center"/>
          </w:tcPr>
          <w:p w14:paraId="0FC57ECB">
            <w:pPr>
              <w:widowControl/>
              <w:spacing w:before="24" w:beforeLines="10" w:after="24" w:afterLines="10" w:line="300" w:lineRule="exact"/>
              <w:jc w:val="center"/>
              <w:rPr>
                <w:rFonts w:hint="eastAsia" w:ascii="宋体" w:hAnsi="宋体" w:cs="宋体"/>
              </w:rPr>
            </w:pPr>
          </w:p>
        </w:tc>
        <w:tc>
          <w:tcPr>
            <w:tcW w:w="1274" w:type="dxa"/>
            <w:noWrap w:val="0"/>
            <w:vAlign w:val="center"/>
          </w:tcPr>
          <w:p w14:paraId="0BDCB2F9">
            <w:pPr>
              <w:widowControl/>
              <w:spacing w:before="24" w:beforeLines="10" w:after="24" w:afterLines="10" w:line="300" w:lineRule="exact"/>
              <w:jc w:val="center"/>
              <w:rPr>
                <w:rFonts w:hint="eastAsia" w:ascii="宋体" w:hAnsi="宋体" w:cs="宋体"/>
              </w:rPr>
            </w:pPr>
          </w:p>
        </w:tc>
        <w:tc>
          <w:tcPr>
            <w:tcW w:w="1309" w:type="dxa"/>
            <w:noWrap w:val="0"/>
            <w:vAlign w:val="center"/>
          </w:tcPr>
          <w:p w14:paraId="299A7EBC">
            <w:pPr>
              <w:widowControl/>
              <w:spacing w:before="24" w:beforeLines="10" w:after="24" w:afterLines="10" w:line="300" w:lineRule="exact"/>
              <w:jc w:val="center"/>
              <w:rPr>
                <w:rFonts w:hint="eastAsia" w:ascii="宋体" w:hAnsi="宋体" w:cs="宋体"/>
              </w:rPr>
            </w:pPr>
          </w:p>
        </w:tc>
      </w:tr>
      <w:tr w14:paraId="4CE1BC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88" w:type="dxa"/>
            <w:noWrap w:val="0"/>
            <w:vAlign w:val="center"/>
          </w:tcPr>
          <w:p w14:paraId="6860FDE4">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045035A4">
            <w:pPr>
              <w:widowControl/>
              <w:spacing w:before="24" w:beforeLines="10" w:after="24" w:afterLines="10" w:line="300" w:lineRule="exact"/>
              <w:rPr>
                <w:rFonts w:hint="eastAsia" w:ascii="宋体" w:hAnsi="宋体" w:cs="宋体"/>
                <w:szCs w:val="21"/>
              </w:rPr>
            </w:pPr>
            <w:r>
              <w:rPr>
                <w:rFonts w:hint="eastAsia" w:ascii="宋体" w:hAnsi="宋体" w:cs="宋体"/>
                <w:szCs w:val="21"/>
              </w:rPr>
              <w:t>有详细报价说明表</w:t>
            </w:r>
          </w:p>
        </w:tc>
        <w:tc>
          <w:tcPr>
            <w:tcW w:w="1335" w:type="dxa"/>
            <w:noWrap w:val="0"/>
            <w:vAlign w:val="center"/>
          </w:tcPr>
          <w:p w14:paraId="386DAD57">
            <w:pPr>
              <w:widowControl/>
              <w:spacing w:before="24" w:beforeLines="10" w:after="24" w:afterLines="10" w:line="300" w:lineRule="exact"/>
              <w:jc w:val="center"/>
              <w:rPr>
                <w:rFonts w:hint="eastAsia" w:ascii="宋体" w:hAnsi="宋体" w:cs="宋体"/>
              </w:rPr>
            </w:pPr>
          </w:p>
        </w:tc>
        <w:tc>
          <w:tcPr>
            <w:tcW w:w="1274" w:type="dxa"/>
            <w:noWrap w:val="0"/>
            <w:vAlign w:val="center"/>
          </w:tcPr>
          <w:p w14:paraId="0855F1BD">
            <w:pPr>
              <w:widowControl/>
              <w:spacing w:before="24" w:beforeLines="10" w:after="24" w:afterLines="10" w:line="300" w:lineRule="exact"/>
              <w:jc w:val="center"/>
              <w:rPr>
                <w:rFonts w:hint="eastAsia" w:ascii="宋体" w:hAnsi="宋体" w:cs="宋体"/>
              </w:rPr>
            </w:pPr>
          </w:p>
        </w:tc>
        <w:tc>
          <w:tcPr>
            <w:tcW w:w="1309" w:type="dxa"/>
            <w:noWrap w:val="0"/>
            <w:vAlign w:val="center"/>
          </w:tcPr>
          <w:p w14:paraId="703A3B32">
            <w:pPr>
              <w:widowControl/>
              <w:spacing w:before="24" w:beforeLines="10" w:after="24" w:afterLines="10" w:line="300" w:lineRule="exact"/>
              <w:jc w:val="center"/>
              <w:rPr>
                <w:rFonts w:hint="eastAsia" w:ascii="宋体" w:hAnsi="宋体" w:cs="宋体"/>
              </w:rPr>
            </w:pPr>
          </w:p>
        </w:tc>
      </w:tr>
      <w:tr w14:paraId="6604C2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88" w:type="dxa"/>
            <w:noWrap w:val="0"/>
            <w:vAlign w:val="center"/>
          </w:tcPr>
          <w:p w14:paraId="760E5737">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43AB6888">
            <w:pPr>
              <w:widowControl/>
              <w:spacing w:before="24" w:beforeLines="10" w:after="24" w:afterLines="10" w:line="300" w:lineRule="exact"/>
              <w:rPr>
                <w:rFonts w:hint="eastAsia" w:ascii="宋体" w:hAnsi="宋体" w:cs="宋体"/>
                <w:szCs w:val="21"/>
              </w:rPr>
            </w:pPr>
            <w:r>
              <w:rPr>
                <w:rFonts w:hint="eastAsia" w:ascii="宋体" w:hAnsi="宋体" w:cs="宋体"/>
                <w:szCs w:val="21"/>
              </w:rPr>
              <w:t>响应文件中没有采购人不能接受的条件</w:t>
            </w:r>
          </w:p>
        </w:tc>
        <w:tc>
          <w:tcPr>
            <w:tcW w:w="1335" w:type="dxa"/>
            <w:noWrap w:val="0"/>
            <w:vAlign w:val="center"/>
          </w:tcPr>
          <w:p w14:paraId="6B0AA8B2">
            <w:pPr>
              <w:widowControl/>
              <w:spacing w:before="24" w:beforeLines="10" w:after="24" w:afterLines="10" w:line="300" w:lineRule="exact"/>
              <w:jc w:val="center"/>
              <w:rPr>
                <w:rFonts w:hint="eastAsia" w:ascii="宋体" w:hAnsi="宋体" w:cs="宋体"/>
              </w:rPr>
            </w:pPr>
          </w:p>
        </w:tc>
        <w:tc>
          <w:tcPr>
            <w:tcW w:w="1274" w:type="dxa"/>
            <w:noWrap w:val="0"/>
            <w:vAlign w:val="center"/>
          </w:tcPr>
          <w:p w14:paraId="7115C668">
            <w:pPr>
              <w:widowControl/>
              <w:spacing w:before="24" w:beforeLines="10" w:after="24" w:afterLines="10" w:line="300" w:lineRule="exact"/>
              <w:jc w:val="center"/>
              <w:rPr>
                <w:rFonts w:hint="eastAsia" w:ascii="宋体" w:hAnsi="宋体" w:cs="宋体"/>
              </w:rPr>
            </w:pPr>
          </w:p>
        </w:tc>
        <w:tc>
          <w:tcPr>
            <w:tcW w:w="1309" w:type="dxa"/>
            <w:noWrap w:val="0"/>
            <w:vAlign w:val="center"/>
          </w:tcPr>
          <w:p w14:paraId="642C922F">
            <w:pPr>
              <w:widowControl/>
              <w:spacing w:before="24" w:beforeLines="10" w:after="24" w:afterLines="10" w:line="300" w:lineRule="exact"/>
              <w:jc w:val="center"/>
              <w:rPr>
                <w:rFonts w:hint="eastAsia" w:ascii="宋体" w:hAnsi="宋体" w:cs="宋体"/>
              </w:rPr>
            </w:pPr>
          </w:p>
        </w:tc>
      </w:tr>
      <w:tr w14:paraId="040DF2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488" w:type="dxa"/>
            <w:noWrap w:val="0"/>
            <w:vAlign w:val="center"/>
          </w:tcPr>
          <w:p w14:paraId="72FCA4EC">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3C3B250">
            <w:pPr>
              <w:widowControl/>
              <w:spacing w:before="24" w:beforeLines="10" w:after="24" w:afterLines="10" w:line="300" w:lineRule="exact"/>
              <w:rPr>
                <w:rFonts w:hint="eastAsia" w:ascii="宋体" w:hAnsi="宋体" w:cs="宋体"/>
                <w:szCs w:val="21"/>
              </w:rPr>
            </w:pPr>
            <w:r>
              <w:rPr>
                <w:rFonts w:hint="eastAsia" w:ascii="宋体" w:hAnsi="宋体" w:cs="宋体"/>
                <w:szCs w:val="21"/>
              </w:rPr>
              <w:t>响应文件是否实质性满足磋商文件要求：</w:t>
            </w:r>
          </w:p>
          <w:p w14:paraId="788115BD">
            <w:pPr>
              <w:widowControl/>
              <w:spacing w:before="24" w:beforeLines="10" w:after="24" w:afterLines="10" w:line="300" w:lineRule="exact"/>
              <w:rPr>
                <w:rFonts w:hint="eastAsia" w:ascii="宋体" w:hAnsi="宋体" w:cs="宋体"/>
                <w:szCs w:val="21"/>
              </w:rPr>
            </w:pPr>
            <w:r>
              <w:rPr>
                <w:rFonts w:hint="eastAsia" w:ascii="宋体" w:hAnsi="宋体" w:cs="宋体"/>
              </w:rPr>
              <w:t>实质性响应是指响应文件(包括首次响应文件、重新提交的响应文件)与磋商文件要求的所有条款、条件和规格相符，没有偏离。偏离指不满足、或不响应磋商文件的要求。</w:t>
            </w:r>
          </w:p>
        </w:tc>
        <w:tc>
          <w:tcPr>
            <w:tcW w:w="1335" w:type="dxa"/>
            <w:noWrap w:val="0"/>
            <w:vAlign w:val="center"/>
          </w:tcPr>
          <w:p w14:paraId="76571EA7">
            <w:pPr>
              <w:widowControl/>
              <w:spacing w:before="24" w:beforeLines="10" w:after="24" w:afterLines="10" w:line="300" w:lineRule="exact"/>
              <w:jc w:val="center"/>
              <w:rPr>
                <w:rFonts w:hint="eastAsia" w:ascii="宋体" w:hAnsi="宋体" w:cs="宋体"/>
              </w:rPr>
            </w:pPr>
          </w:p>
        </w:tc>
        <w:tc>
          <w:tcPr>
            <w:tcW w:w="1274" w:type="dxa"/>
            <w:noWrap w:val="0"/>
            <w:vAlign w:val="center"/>
          </w:tcPr>
          <w:p w14:paraId="60ABF857">
            <w:pPr>
              <w:widowControl/>
              <w:spacing w:before="24" w:beforeLines="10" w:after="24" w:afterLines="10" w:line="300" w:lineRule="exact"/>
              <w:jc w:val="center"/>
              <w:rPr>
                <w:rFonts w:hint="eastAsia" w:ascii="宋体" w:hAnsi="宋体" w:cs="宋体"/>
              </w:rPr>
            </w:pPr>
          </w:p>
        </w:tc>
        <w:tc>
          <w:tcPr>
            <w:tcW w:w="1309" w:type="dxa"/>
            <w:noWrap w:val="0"/>
            <w:vAlign w:val="center"/>
          </w:tcPr>
          <w:p w14:paraId="765D22C2">
            <w:pPr>
              <w:widowControl/>
              <w:spacing w:before="24" w:beforeLines="10" w:after="24" w:afterLines="10" w:line="300" w:lineRule="exact"/>
              <w:jc w:val="center"/>
              <w:rPr>
                <w:rFonts w:hint="eastAsia" w:ascii="宋体" w:hAnsi="宋体" w:cs="宋体"/>
              </w:rPr>
            </w:pPr>
          </w:p>
        </w:tc>
      </w:tr>
      <w:tr w14:paraId="64E0D9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8" w:type="dxa"/>
            <w:noWrap w:val="0"/>
            <w:vAlign w:val="center"/>
          </w:tcPr>
          <w:p w14:paraId="459A228F">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BEC3E7C">
            <w:pPr>
              <w:widowControl/>
              <w:spacing w:before="24" w:beforeLines="10" w:after="24" w:afterLines="10" w:line="300" w:lineRule="exact"/>
              <w:rPr>
                <w:rFonts w:hint="eastAsia" w:ascii="宋体" w:hAnsi="宋体" w:cs="宋体"/>
                <w:szCs w:val="21"/>
              </w:rPr>
            </w:pPr>
            <w:r>
              <w:rPr>
                <w:rFonts w:hint="eastAsia" w:ascii="宋体" w:hAnsi="宋体" w:cs="宋体"/>
                <w:kern w:val="0"/>
                <w:szCs w:val="21"/>
              </w:rPr>
              <w:t>符合法律、规章、</w:t>
            </w:r>
            <w:r>
              <w:rPr>
                <w:rFonts w:hint="eastAsia" w:ascii="宋体" w:hAnsi="宋体" w:cs="宋体"/>
                <w:szCs w:val="21"/>
              </w:rPr>
              <w:t>规范性文件和磋商文件规定的</w:t>
            </w:r>
          </w:p>
        </w:tc>
        <w:tc>
          <w:tcPr>
            <w:tcW w:w="1335" w:type="dxa"/>
            <w:noWrap w:val="0"/>
            <w:vAlign w:val="center"/>
          </w:tcPr>
          <w:p w14:paraId="73E228FD">
            <w:pPr>
              <w:widowControl/>
              <w:spacing w:before="24" w:beforeLines="10" w:after="24" w:afterLines="10" w:line="300" w:lineRule="exact"/>
              <w:jc w:val="center"/>
              <w:rPr>
                <w:rFonts w:hint="eastAsia" w:ascii="宋体" w:hAnsi="宋体" w:cs="宋体"/>
              </w:rPr>
            </w:pPr>
          </w:p>
        </w:tc>
        <w:tc>
          <w:tcPr>
            <w:tcW w:w="1274" w:type="dxa"/>
            <w:noWrap w:val="0"/>
            <w:vAlign w:val="center"/>
          </w:tcPr>
          <w:p w14:paraId="3F59947D">
            <w:pPr>
              <w:widowControl/>
              <w:spacing w:before="24" w:beforeLines="10" w:after="24" w:afterLines="10" w:line="300" w:lineRule="exact"/>
              <w:jc w:val="center"/>
              <w:rPr>
                <w:rFonts w:hint="eastAsia" w:ascii="宋体" w:hAnsi="宋体" w:cs="宋体"/>
              </w:rPr>
            </w:pPr>
          </w:p>
        </w:tc>
        <w:tc>
          <w:tcPr>
            <w:tcW w:w="1309" w:type="dxa"/>
            <w:noWrap w:val="0"/>
            <w:vAlign w:val="center"/>
          </w:tcPr>
          <w:p w14:paraId="38D4D502">
            <w:pPr>
              <w:widowControl/>
              <w:spacing w:before="24" w:beforeLines="10" w:after="24" w:afterLines="10" w:line="300" w:lineRule="exact"/>
              <w:jc w:val="center"/>
              <w:rPr>
                <w:rFonts w:hint="eastAsia" w:ascii="宋体" w:hAnsi="宋体" w:cs="宋体"/>
              </w:rPr>
            </w:pPr>
          </w:p>
        </w:tc>
      </w:tr>
      <w:tr w14:paraId="002531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560" w:type="dxa"/>
            <w:gridSpan w:val="3"/>
            <w:noWrap w:val="0"/>
            <w:vAlign w:val="center"/>
          </w:tcPr>
          <w:p w14:paraId="48056505">
            <w:pPr>
              <w:widowControl/>
              <w:spacing w:before="24" w:beforeLines="10" w:after="24" w:afterLines="10" w:line="300" w:lineRule="exact"/>
              <w:jc w:val="center"/>
              <w:rPr>
                <w:rFonts w:hint="eastAsia" w:ascii="宋体" w:hAnsi="宋体" w:cs="宋体"/>
              </w:rPr>
            </w:pPr>
            <w:r>
              <w:rPr>
                <w:rFonts w:hint="eastAsia" w:ascii="宋体" w:hAnsi="宋体" w:cs="宋体"/>
              </w:rPr>
              <w:t>结论</w:t>
            </w:r>
          </w:p>
        </w:tc>
        <w:tc>
          <w:tcPr>
            <w:tcW w:w="1335" w:type="dxa"/>
            <w:noWrap w:val="0"/>
            <w:vAlign w:val="center"/>
          </w:tcPr>
          <w:p w14:paraId="015FBCDE">
            <w:pPr>
              <w:widowControl/>
              <w:spacing w:before="24" w:beforeLines="10" w:after="24" w:afterLines="10" w:line="300" w:lineRule="exact"/>
              <w:jc w:val="center"/>
              <w:rPr>
                <w:rFonts w:hint="eastAsia" w:ascii="宋体" w:hAnsi="宋体" w:cs="宋体"/>
              </w:rPr>
            </w:pPr>
          </w:p>
        </w:tc>
        <w:tc>
          <w:tcPr>
            <w:tcW w:w="1274" w:type="dxa"/>
            <w:noWrap w:val="0"/>
            <w:vAlign w:val="center"/>
          </w:tcPr>
          <w:p w14:paraId="67CE16B9">
            <w:pPr>
              <w:widowControl/>
              <w:spacing w:before="24" w:beforeLines="10" w:after="24" w:afterLines="10" w:line="300" w:lineRule="exact"/>
              <w:jc w:val="center"/>
              <w:rPr>
                <w:rFonts w:hint="eastAsia" w:ascii="宋体" w:hAnsi="宋体" w:cs="宋体"/>
              </w:rPr>
            </w:pPr>
          </w:p>
        </w:tc>
        <w:tc>
          <w:tcPr>
            <w:tcW w:w="1309" w:type="dxa"/>
            <w:noWrap w:val="0"/>
            <w:vAlign w:val="center"/>
          </w:tcPr>
          <w:p w14:paraId="28025470">
            <w:pPr>
              <w:widowControl/>
              <w:spacing w:before="24" w:beforeLines="10" w:after="24" w:afterLines="10" w:line="300" w:lineRule="exact"/>
              <w:jc w:val="center"/>
              <w:rPr>
                <w:rFonts w:hint="eastAsia" w:ascii="宋体" w:hAnsi="宋体" w:cs="宋体"/>
              </w:rPr>
            </w:pPr>
          </w:p>
        </w:tc>
      </w:tr>
      <w:tr w14:paraId="11446F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533" w:type="dxa"/>
            <w:gridSpan w:val="2"/>
            <w:noWrap w:val="0"/>
            <w:textDirection w:val="tbRlV"/>
            <w:vAlign w:val="center"/>
          </w:tcPr>
          <w:p w14:paraId="2FC9AE19">
            <w:pPr>
              <w:widowControl/>
              <w:spacing w:before="24" w:beforeLines="10" w:after="24" w:afterLines="10" w:line="300" w:lineRule="exact"/>
              <w:ind w:left="113" w:right="113"/>
              <w:jc w:val="center"/>
              <w:rPr>
                <w:rFonts w:hint="eastAsia" w:ascii="宋体" w:hAnsi="宋体" w:cs="宋体"/>
              </w:rPr>
            </w:pPr>
            <w:r>
              <w:rPr>
                <w:rFonts w:hint="eastAsia" w:ascii="宋体" w:hAnsi="宋体" w:cs="宋体"/>
                <w:spacing w:val="20"/>
                <w:szCs w:val="21"/>
              </w:rPr>
              <w:t>备注</w:t>
            </w:r>
          </w:p>
        </w:tc>
        <w:tc>
          <w:tcPr>
            <w:tcW w:w="8945" w:type="dxa"/>
            <w:gridSpan w:val="4"/>
            <w:noWrap w:val="0"/>
            <w:vAlign w:val="center"/>
          </w:tcPr>
          <w:p w14:paraId="668B7FE7">
            <w:pPr>
              <w:pStyle w:val="20"/>
              <w:spacing w:after="0" w:line="300" w:lineRule="exact"/>
              <w:ind w:left="0" w:leftChars="0"/>
              <w:rPr>
                <w:rFonts w:hint="eastAsia" w:ascii="宋体" w:hAnsi="宋体" w:cs="宋体"/>
                <w:szCs w:val="21"/>
              </w:rPr>
            </w:pPr>
            <w:r>
              <w:rPr>
                <w:rFonts w:hint="eastAsia" w:ascii="宋体" w:hAnsi="宋体" w:cs="宋体"/>
                <w:szCs w:val="21"/>
              </w:rPr>
              <w:t>1、上述内容合格用“√”表示，不合格用“×”表示；</w:t>
            </w:r>
          </w:p>
          <w:p w14:paraId="40B332A1">
            <w:pPr>
              <w:widowControl/>
              <w:spacing w:line="300" w:lineRule="exact"/>
              <w:rPr>
                <w:rFonts w:hint="eastAsia" w:ascii="宋体" w:hAnsi="宋体" w:cs="宋体"/>
              </w:rPr>
            </w:pPr>
            <w:r>
              <w:rPr>
                <w:rFonts w:hint="eastAsia" w:ascii="宋体" w:hAnsi="宋体" w:cs="宋体"/>
                <w:szCs w:val="21"/>
              </w:rPr>
              <w:t>2、以上内容有一项不合格的，则初步评审的综合评定结果为不合格。</w:t>
            </w:r>
          </w:p>
        </w:tc>
      </w:tr>
    </w:tbl>
    <w:p w14:paraId="24BED5C3">
      <w:pPr>
        <w:spacing w:line="440" w:lineRule="exact"/>
        <w:rPr>
          <w:rFonts w:ascii="宋体" w:hAnsi="宋体"/>
          <w:sz w:val="24"/>
        </w:rPr>
      </w:pPr>
      <w:r>
        <w:rPr>
          <w:rFonts w:ascii="宋体" w:hAnsi="宋体"/>
          <w:sz w:val="24"/>
        </w:rPr>
        <w:t>注：有下述情况之一的，</w:t>
      </w:r>
      <w:r>
        <w:rPr>
          <w:rFonts w:hint="eastAsia" w:ascii="宋体" w:hAnsi="宋体"/>
          <w:sz w:val="24"/>
        </w:rPr>
        <w:t>磋商小组</w:t>
      </w:r>
      <w:r>
        <w:rPr>
          <w:rFonts w:ascii="宋体" w:hAnsi="宋体"/>
          <w:sz w:val="24"/>
        </w:rPr>
        <w:t>会认定其为不合格供应商：</w:t>
      </w:r>
    </w:p>
    <w:p w14:paraId="41F450B4">
      <w:pPr>
        <w:spacing w:line="440" w:lineRule="exact"/>
        <w:ind w:left="516" w:leftChars="246"/>
        <w:rPr>
          <w:rFonts w:ascii="宋体" w:hAnsi="宋体"/>
          <w:sz w:val="24"/>
        </w:rPr>
      </w:pPr>
      <w:r>
        <w:rPr>
          <w:rFonts w:hint="eastAsia" w:ascii="宋体" w:hAnsi="宋体"/>
          <w:sz w:val="24"/>
        </w:rPr>
        <w:t>1、竞争性磋商</w:t>
      </w:r>
      <w:r>
        <w:rPr>
          <w:rFonts w:ascii="宋体" w:hAnsi="宋体"/>
          <w:sz w:val="24"/>
        </w:rPr>
        <w:t>响应文件的组成未按照</w:t>
      </w:r>
      <w:r>
        <w:rPr>
          <w:rFonts w:hint="eastAsia" w:ascii="宋体" w:hAnsi="宋体"/>
          <w:sz w:val="24"/>
        </w:rPr>
        <w:t>竞争性磋商文件</w:t>
      </w:r>
      <w:r>
        <w:rPr>
          <w:rFonts w:ascii="宋体" w:hAnsi="宋体"/>
          <w:sz w:val="24"/>
        </w:rPr>
        <w:t>提供或关键内容不全的；</w:t>
      </w:r>
    </w:p>
    <w:p w14:paraId="5F41E313">
      <w:pPr>
        <w:spacing w:line="440" w:lineRule="exact"/>
        <w:ind w:left="516" w:leftChars="246"/>
        <w:rPr>
          <w:rFonts w:ascii="宋体" w:hAnsi="宋体"/>
          <w:sz w:val="24"/>
        </w:rPr>
      </w:pPr>
      <w:r>
        <w:rPr>
          <w:rFonts w:hint="eastAsia" w:ascii="宋体" w:hAnsi="宋体"/>
          <w:sz w:val="24"/>
        </w:rPr>
        <w:t>2、竞争性磋商响应文件有效期不能满足竞争性磋商文件要求的</w:t>
      </w:r>
      <w:r>
        <w:rPr>
          <w:rFonts w:ascii="宋体" w:hAnsi="宋体"/>
          <w:sz w:val="24"/>
        </w:rPr>
        <w:t>；</w:t>
      </w:r>
    </w:p>
    <w:p w14:paraId="621E7DC0">
      <w:pPr>
        <w:spacing w:line="440" w:lineRule="exact"/>
        <w:ind w:left="516" w:leftChars="246"/>
        <w:rPr>
          <w:rFonts w:ascii="宋体" w:hAnsi="宋体"/>
          <w:sz w:val="24"/>
        </w:rPr>
      </w:pPr>
      <w:r>
        <w:rPr>
          <w:rFonts w:hint="eastAsia" w:ascii="宋体" w:hAnsi="宋体"/>
          <w:sz w:val="24"/>
        </w:rPr>
        <w:t>3、响应文件的签字盖章</w:t>
      </w:r>
      <w:r>
        <w:rPr>
          <w:rFonts w:hint="eastAsia" w:ascii="宋体" w:hAnsi="宋体"/>
          <w:sz w:val="24"/>
          <w:lang w:eastAsia="zh-CN"/>
        </w:rPr>
        <w:t>不</w:t>
      </w:r>
      <w:r>
        <w:rPr>
          <w:rFonts w:hint="eastAsia" w:ascii="宋体" w:hAnsi="宋体"/>
          <w:sz w:val="24"/>
        </w:rPr>
        <w:t>符合磋商文件要求的；</w:t>
      </w:r>
    </w:p>
    <w:p w14:paraId="2EE02DFF">
      <w:pPr>
        <w:spacing w:line="440" w:lineRule="exact"/>
        <w:ind w:left="516" w:leftChars="246"/>
        <w:rPr>
          <w:rFonts w:ascii="宋体" w:hAnsi="宋体"/>
          <w:sz w:val="24"/>
        </w:rPr>
      </w:pPr>
      <w:r>
        <w:rPr>
          <w:rFonts w:hint="eastAsia" w:ascii="宋体" w:hAnsi="宋体"/>
          <w:sz w:val="24"/>
        </w:rPr>
        <w:t>4、竞争性磋商</w:t>
      </w:r>
      <w:r>
        <w:rPr>
          <w:rFonts w:ascii="宋体" w:hAnsi="宋体"/>
          <w:sz w:val="24"/>
        </w:rPr>
        <w:t>响应文件附有采购人不能接受的条件的；</w:t>
      </w:r>
    </w:p>
    <w:p w14:paraId="1DF0D892">
      <w:pPr>
        <w:spacing w:line="440" w:lineRule="exact"/>
        <w:ind w:left="516" w:leftChars="246"/>
        <w:rPr>
          <w:rFonts w:ascii="宋体" w:hAnsi="宋体"/>
          <w:sz w:val="24"/>
        </w:rPr>
      </w:pPr>
      <w:r>
        <w:rPr>
          <w:rFonts w:hint="eastAsia" w:ascii="宋体" w:hAnsi="宋体"/>
          <w:sz w:val="24"/>
        </w:rPr>
        <w:t>5、</w:t>
      </w:r>
      <w:r>
        <w:rPr>
          <w:rFonts w:ascii="宋体" w:hAnsi="宋体"/>
          <w:sz w:val="24"/>
        </w:rPr>
        <w:t>其它未能实质性响应</w:t>
      </w:r>
      <w:r>
        <w:rPr>
          <w:rFonts w:hint="eastAsia" w:ascii="宋体" w:hAnsi="宋体"/>
          <w:sz w:val="24"/>
        </w:rPr>
        <w:t>竞争性磋商文件</w:t>
      </w:r>
      <w:r>
        <w:rPr>
          <w:rFonts w:ascii="宋体" w:hAnsi="宋体"/>
          <w:sz w:val="24"/>
        </w:rPr>
        <w:t>条件和要求的；</w:t>
      </w:r>
    </w:p>
    <w:p w14:paraId="51F1AFF4">
      <w:pPr>
        <w:adjustRightInd w:val="0"/>
        <w:snapToGrid w:val="0"/>
        <w:spacing w:line="440" w:lineRule="exact"/>
        <w:ind w:right="-105" w:rightChars="-50" w:firstLine="600" w:firstLineChars="250"/>
        <w:rPr>
          <w:rFonts w:ascii="宋体" w:hAnsi="宋体" w:cs="宋体"/>
          <w:kern w:val="0"/>
          <w:sz w:val="24"/>
          <w:szCs w:val="24"/>
        </w:rPr>
      </w:pPr>
      <w:r>
        <w:rPr>
          <w:rFonts w:hint="eastAsia" w:ascii="宋体" w:hAnsi="宋体"/>
          <w:sz w:val="24"/>
        </w:rPr>
        <w:t>6、</w:t>
      </w:r>
      <w:r>
        <w:rPr>
          <w:rFonts w:ascii="宋体" w:hAnsi="宋体"/>
          <w:sz w:val="24"/>
        </w:rPr>
        <w:t>结论填写</w:t>
      </w:r>
      <w:r>
        <w:rPr>
          <w:rFonts w:hint="eastAsia" w:ascii="宋体" w:hAnsi="宋体"/>
          <w:sz w:val="24"/>
        </w:rPr>
        <w:t>“</w:t>
      </w:r>
      <w:r>
        <w:rPr>
          <w:rFonts w:ascii="宋体" w:hAnsi="宋体"/>
          <w:sz w:val="24"/>
        </w:rPr>
        <w:t>合格</w:t>
      </w:r>
      <w:r>
        <w:rPr>
          <w:rFonts w:hint="eastAsia" w:ascii="宋体" w:hAnsi="宋体"/>
          <w:sz w:val="24"/>
        </w:rPr>
        <w:t>”</w:t>
      </w:r>
      <w:r>
        <w:rPr>
          <w:rFonts w:ascii="宋体" w:hAnsi="宋体"/>
          <w:sz w:val="24"/>
        </w:rPr>
        <w:t>或</w:t>
      </w:r>
      <w:r>
        <w:rPr>
          <w:rFonts w:hint="eastAsia" w:ascii="宋体" w:hAnsi="宋体"/>
          <w:sz w:val="24"/>
        </w:rPr>
        <w:t>“</w:t>
      </w:r>
      <w:r>
        <w:rPr>
          <w:rFonts w:ascii="宋体" w:hAnsi="宋体"/>
          <w:sz w:val="24"/>
        </w:rPr>
        <w:t>不合格</w:t>
      </w:r>
      <w:r>
        <w:rPr>
          <w:rFonts w:hint="eastAsia" w:ascii="宋体" w:hAnsi="宋体"/>
          <w:sz w:val="24"/>
        </w:rPr>
        <w:t>”</w:t>
      </w:r>
      <w:r>
        <w:rPr>
          <w:rFonts w:ascii="宋体" w:hAnsi="宋体"/>
          <w:sz w:val="24"/>
        </w:rPr>
        <w:t>，</w:t>
      </w:r>
      <w:r>
        <w:rPr>
          <w:rFonts w:hint="eastAsia" w:ascii="宋体" w:hAnsi="宋体"/>
          <w:sz w:val="24"/>
        </w:rPr>
        <w:t>合格的供应商≥3家时</w:t>
      </w:r>
      <w:r>
        <w:rPr>
          <w:rFonts w:ascii="宋体" w:hAnsi="宋体"/>
          <w:sz w:val="24"/>
        </w:rPr>
        <w:t>进入</w:t>
      </w:r>
      <w:r>
        <w:rPr>
          <w:rFonts w:hint="eastAsia" w:ascii="宋体" w:hAnsi="宋体"/>
          <w:sz w:val="24"/>
        </w:rPr>
        <w:t>磋商报价阶段</w:t>
      </w:r>
      <w:r>
        <w:rPr>
          <w:rFonts w:ascii="宋体" w:hAnsi="宋体"/>
          <w:sz w:val="24"/>
        </w:rPr>
        <w:t>。</w:t>
      </w:r>
    </w:p>
    <w:p w14:paraId="507FA5FB">
      <w:pPr>
        <w:adjustRightInd w:val="0"/>
        <w:snapToGrid w:val="0"/>
        <w:spacing w:line="440" w:lineRule="exact"/>
        <w:ind w:right="-105" w:rightChars="-50"/>
        <w:rPr>
          <w:rFonts w:ascii="宋体" w:hAnsi="宋体" w:cs="宋体"/>
          <w:kern w:val="0"/>
          <w:sz w:val="24"/>
          <w:szCs w:val="24"/>
        </w:rPr>
        <w:sectPr>
          <w:pgSz w:w="11906" w:h="16838"/>
          <w:pgMar w:top="1134" w:right="1276" w:bottom="851" w:left="1276" w:header="851" w:footer="992" w:gutter="0"/>
          <w:pgNumType w:fmt="decimal"/>
          <w:cols w:space="720" w:num="1"/>
          <w:docGrid w:type="linesAndChars" w:linePitch="312" w:charSpace="0"/>
        </w:sectPr>
      </w:pPr>
    </w:p>
    <w:p w14:paraId="40951CC4">
      <w:pPr>
        <w:spacing w:line="400" w:lineRule="exact"/>
        <w:rPr>
          <w:rFonts w:ascii="宋体" w:hAnsi="宋体"/>
          <w:b/>
          <w:color w:val="000000"/>
          <w:sz w:val="24"/>
        </w:rPr>
      </w:pPr>
      <w:r>
        <w:rPr>
          <w:rFonts w:ascii="宋体" w:hAnsi="宋体"/>
          <w:b/>
          <w:color w:val="000000"/>
          <w:sz w:val="24"/>
        </w:rPr>
        <w:t>附</w:t>
      </w:r>
      <w:r>
        <w:rPr>
          <w:rFonts w:hint="eastAsia" w:ascii="宋体" w:hAnsi="宋体"/>
          <w:b/>
          <w:color w:val="000000"/>
          <w:sz w:val="24"/>
          <w:lang w:eastAsia="zh-CN"/>
        </w:rPr>
        <w:t>表</w:t>
      </w:r>
      <w:r>
        <w:rPr>
          <w:rFonts w:hint="eastAsia" w:ascii="宋体" w:hAnsi="宋体"/>
          <w:b/>
          <w:color w:val="000000"/>
          <w:sz w:val="24"/>
        </w:rPr>
        <w:t>3</w:t>
      </w:r>
      <w:r>
        <w:rPr>
          <w:rFonts w:ascii="宋体" w:hAnsi="宋体"/>
          <w:b/>
          <w:color w:val="000000"/>
          <w:sz w:val="24"/>
        </w:rPr>
        <w:t>：</w:t>
      </w:r>
    </w:p>
    <w:p w14:paraId="3A11E0AA">
      <w:pPr>
        <w:jc w:val="center"/>
        <w:rPr>
          <w:rFonts w:ascii="宋体" w:hAnsi="宋体"/>
          <w:b/>
          <w:bCs/>
          <w:color w:val="000000"/>
          <w:sz w:val="30"/>
          <w:szCs w:val="30"/>
        </w:rPr>
      </w:pPr>
      <w:r>
        <w:rPr>
          <w:rFonts w:ascii="宋体" w:hAnsi="宋体"/>
          <w:b/>
          <w:bCs/>
          <w:color w:val="000000"/>
          <w:sz w:val="30"/>
          <w:szCs w:val="30"/>
        </w:rPr>
        <w:t>澄清、说明、补正事项</w:t>
      </w:r>
    </w:p>
    <w:p w14:paraId="7E4470C5">
      <w:pPr>
        <w:jc w:val="right"/>
        <w:rPr>
          <w:rFonts w:ascii="宋体" w:hAnsi="宋体"/>
          <w:b/>
          <w:color w:val="000000"/>
          <w:sz w:val="24"/>
        </w:rPr>
      </w:pPr>
    </w:p>
    <w:tbl>
      <w:tblPr>
        <w:tblStyle w:val="48"/>
        <w:tblW w:w="9716" w:type="dxa"/>
        <w:jc w:val="center"/>
        <w:tblLayout w:type="fixed"/>
        <w:tblCellMar>
          <w:top w:w="0" w:type="dxa"/>
          <w:left w:w="108" w:type="dxa"/>
          <w:bottom w:w="0" w:type="dxa"/>
          <w:right w:w="108" w:type="dxa"/>
        </w:tblCellMar>
      </w:tblPr>
      <w:tblGrid>
        <w:gridCol w:w="890"/>
        <w:gridCol w:w="2287"/>
        <w:gridCol w:w="1050"/>
        <w:gridCol w:w="1097"/>
        <w:gridCol w:w="1097"/>
        <w:gridCol w:w="1097"/>
        <w:gridCol w:w="1097"/>
        <w:gridCol w:w="1101"/>
      </w:tblGrid>
      <w:tr w14:paraId="21150879">
        <w:tblPrEx>
          <w:tblCellMar>
            <w:top w:w="0" w:type="dxa"/>
            <w:left w:w="108" w:type="dxa"/>
            <w:bottom w:w="0" w:type="dxa"/>
            <w:right w:w="108" w:type="dxa"/>
          </w:tblCellMar>
        </w:tblPrEx>
        <w:trPr>
          <w:trHeight w:val="636" w:hRule="atLeast"/>
          <w:jc w:val="center"/>
        </w:trPr>
        <w:tc>
          <w:tcPr>
            <w:tcW w:w="890" w:type="dxa"/>
            <w:vMerge w:val="restart"/>
            <w:tcBorders>
              <w:top w:val="single" w:color="auto" w:sz="4" w:space="0"/>
              <w:left w:val="single" w:color="auto" w:sz="4" w:space="0"/>
              <w:bottom w:val="single" w:color="auto" w:sz="4" w:space="0"/>
              <w:right w:val="single" w:color="auto" w:sz="4" w:space="0"/>
            </w:tcBorders>
            <w:noWrap w:val="0"/>
            <w:vAlign w:val="center"/>
          </w:tcPr>
          <w:p w14:paraId="55DD03BB">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2287" w:type="dxa"/>
            <w:vMerge w:val="restart"/>
            <w:tcBorders>
              <w:top w:val="single" w:color="auto" w:sz="4" w:space="0"/>
              <w:left w:val="single" w:color="auto" w:sz="4" w:space="0"/>
              <w:bottom w:val="single" w:color="auto" w:sz="4" w:space="0"/>
              <w:right w:val="single" w:color="auto" w:sz="4" w:space="0"/>
            </w:tcBorders>
            <w:noWrap w:val="0"/>
            <w:vAlign w:val="center"/>
          </w:tcPr>
          <w:p w14:paraId="6CE9A59C">
            <w:pPr>
              <w:widowControl/>
              <w:jc w:val="center"/>
              <w:rPr>
                <w:rFonts w:ascii="宋体" w:hAnsi="宋体" w:cs="宋体"/>
                <w:color w:val="000000"/>
                <w:kern w:val="0"/>
                <w:sz w:val="24"/>
              </w:rPr>
            </w:pPr>
            <w:r>
              <w:rPr>
                <w:rFonts w:hint="eastAsia" w:ascii="宋体" w:hAnsi="宋体" w:cs="宋体"/>
                <w:color w:val="000000"/>
                <w:kern w:val="0"/>
                <w:sz w:val="24"/>
              </w:rPr>
              <w:t>内容</w:t>
            </w:r>
          </w:p>
        </w:tc>
        <w:tc>
          <w:tcPr>
            <w:tcW w:w="6539" w:type="dxa"/>
            <w:gridSpan w:val="6"/>
            <w:tcBorders>
              <w:top w:val="single" w:color="auto" w:sz="4" w:space="0"/>
              <w:left w:val="nil"/>
              <w:bottom w:val="single" w:color="auto" w:sz="4" w:space="0"/>
              <w:right w:val="single" w:color="auto" w:sz="4" w:space="0"/>
            </w:tcBorders>
            <w:noWrap w:val="0"/>
            <w:vAlign w:val="center"/>
          </w:tcPr>
          <w:p w14:paraId="4BF9C0F9">
            <w:pPr>
              <w:widowControl/>
              <w:jc w:val="center"/>
              <w:rPr>
                <w:rFonts w:ascii="宋体" w:hAnsi="宋体" w:cs="宋体"/>
                <w:color w:val="000000"/>
                <w:kern w:val="0"/>
                <w:sz w:val="24"/>
              </w:rPr>
            </w:pPr>
            <w:r>
              <w:rPr>
                <w:rFonts w:hint="eastAsia" w:ascii="宋体" w:hAnsi="宋体" w:cs="宋体"/>
                <w:color w:val="000000"/>
                <w:kern w:val="0"/>
                <w:sz w:val="24"/>
              </w:rPr>
              <w:t>供应商</w:t>
            </w:r>
          </w:p>
        </w:tc>
      </w:tr>
      <w:tr w14:paraId="5F056368">
        <w:tblPrEx>
          <w:tblCellMar>
            <w:top w:w="0" w:type="dxa"/>
            <w:left w:w="108" w:type="dxa"/>
            <w:bottom w:w="0" w:type="dxa"/>
            <w:right w:w="108" w:type="dxa"/>
          </w:tblCellMar>
        </w:tblPrEx>
        <w:trPr>
          <w:trHeight w:val="636" w:hRule="atLeast"/>
          <w:jc w:val="center"/>
        </w:trPr>
        <w:tc>
          <w:tcPr>
            <w:tcW w:w="890" w:type="dxa"/>
            <w:vMerge w:val="continue"/>
            <w:tcBorders>
              <w:top w:val="single" w:color="auto" w:sz="4" w:space="0"/>
              <w:left w:val="single" w:color="auto" w:sz="4" w:space="0"/>
              <w:bottom w:val="single" w:color="auto" w:sz="4" w:space="0"/>
              <w:right w:val="single" w:color="auto" w:sz="4" w:space="0"/>
            </w:tcBorders>
            <w:noWrap w:val="0"/>
            <w:vAlign w:val="center"/>
          </w:tcPr>
          <w:p w14:paraId="5FD22572">
            <w:pPr>
              <w:widowControl/>
              <w:jc w:val="left"/>
              <w:rPr>
                <w:rFonts w:ascii="宋体" w:hAnsi="宋体" w:cs="宋体"/>
                <w:color w:val="000000"/>
                <w:kern w:val="0"/>
                <w:sz w:val="24"/>
              </w:rPr>
            </w:pPr>
          </w:p>
        </w:tc>
        <w:tc>
          <w:tcPr>
            <w:tcW w:w="2287" w:type="dxa"/>
            <w:vMerge w:val="continue"/>
            <w:tcBorders>
              <w:top w:val="single" w:color="auto" w:sz="4" w:space="0"/>
              <w:left w:val="single" w:color="auto" w:sz="4" w:space="0"/>
              <w:bottom w:val="single" w:color="auto" w:sz="4" w:space="0"/>
              <w:right w:val="single" w:color="auto" w:sz="4" w:space="0"/>
            </w:tcBorders>
            <w:noWrap w:val="0"/>
            <w:vAlign w:val="center"/>
          </w:tcPr>
          <w:p w14:paraId="3B5F0442">
            <w:pPr>
              <w:widowControl/>
              <w:jc w:val="left"/>
              <w:rPr>
                <w:rFonts w:ascii="宋体" w:hAnsi="宋体" w:cs="宋体"/>
                <w:color w:val="000000"/>
                <w:kern w:val="0"/>
                <w:sz w:val="24"/>
              </w:rPr>
            </w:pPr>
          </w:p>
        </w:tc>
        <w:tc>
          <w:tcPr>
            <w:tcW w:w="1050" w:type="dxa"/>
            <w:tcBorders>
              <w:top w:val="nil"/>
              <w:left w:val="nil"/>
              <w:bottom w:val="single" w:color="auto" w:sz="4" w:space="0"/>
              <w:right w:val="single" w:color="auto" w:sz="4" w:space="0"/>
            </w:tcBorders>
            <w:noWrap w:val="0"/>
            <w:vAlign w:val="center"/>
          </w:tcPr>
          <w:p w14:paraId="6F14EBAF">
            <w:pPr>
              <w:widowControl/>
              <w:jc w:val="center"/>
              <w:rPr>
                <w:color w:val="000000"/>
                <w:kern w:val="0"/>
                <w:sz w:val="24"/>
              </w:rPr>
            </w:pPr>
            <w:r>
              <w:rPr>
                <w:color w:val="000000"/>
                <w:kern w:val="0"/>
                <w:sz w:val="24"/>
              </w:rPr>
              <w:t>1</w:t>
            </w:r>
          </w:p>
        </w:tc>
        <w:tc>
          <w:tcPr>
            <w:tcW w:w="1097" w:type="dxa"/>
            <w:tcBorders>
              <w:top w:val="nil"/>
              <w:left w:val="nil"/>
              <w:bottom w:val="single" w:color="auto" w:sz="4" w:space="0"/>
              <w:right w:val="single" w:color="auto" w:sz="4" w:space="0"/>
            </w:tcBorders>
            <w:noWrap w:val="0"/>
            <w:vAlign w:val="center"/>
          </w:tcPr>
          <w:p w14:paraId="29A3F88F">
            <w:pPr>
              <w:widowControl/>
              <w:jc w:val="center"/>
              <w:rPr>
                <w:color w:val="000000"/>
                <w:kern w:val="0"/>
                <w:sz w:val="24"/>
              </w:rPr>
            </w:pPr>
            <w:r>
              <w:rPr>
                <w:color w:val="000000"/>
                <w:kern w:val="0"/>
                <w:sz w:val="24"/>
              </w:rPr>
              <w:t>2</w:t>
            </w:r>
          </w:p>
        </w:tc>
        <w:tc>
          <w:tcPr>
            <w:tcW w:w="1097" w:type="dxa"/>
            <w:tcBorders>
              <w:top w:val="nil"/>
              <w:left w:val="nil"/>
              <w:bottom w:val="single" w:color="auto" w:sz="4" w:space="0"/>
              <w:right w:val="single" w:color="auto" w:sz="4" w:space="0"/>
            </w:tcBorders>
            <w:noWrap w:val="0"/>
            <w:vAlign w:val="center"/>
          </w:tcPr>
          <w:p w14:paraId="1BB629B3">
            <w:pPr>
              <w:widowControl/>
              <w:jc w:val="center"/>
              <w:rPr>
                <w:color w:val="000000"/>
                <w:kern w:val="0"/>
                <w:sz w:val="24"/>
              </w:rPr>
            </w:pPr>
            <w:r>
              <w:rPr>
                <w:color w:val="000000"/>
                <w:kern w:val="0"/>
                <w:sz w:val="24"/>
              </w:rPr>
              <w:t>3</w:t>
            </w:r>
          </w:p>
        </w:tc>
        <w:tc>
          <w:tcPr>
            <w:tcW w:w="1097" w:type="dxa"/>
            <w:tcBorders>
              <w:top w:val="nil"/>
              <w:left w:val="nil"/>
              <w:bottom w:val="single" w:color="auto" w:sz="4" w:space="0"/>
              <w:right w:val="single" w:color="auto" w:sz="4" w:space="0"/>
            </w:tcBorders>
            <w:noWrap w:val="0"/>
            <w:vAlign w:val="center"/>
          </w:tcPr>
          <w:p w14:paraId="6BF6D888">
            <w:pPr>
              <w:widowControl/>
              <w:jc w:val="center"/>
              <w:rPr>
                <w:color w:val="000000"/>
                <w:kern w:val="0"/>
                <w:sz w:val="24"/>
              </w:rPr>
            </w:pPr>
            <w:r>
              <w:rPr>
                <w:color w:val="000000"/>
                <w:kern w:val="0"/>
                <w:sz w:val="24"/>
              </w:rPr>
              <w:t>4</w:t>
            </w:r>
          </w:p>
        </w:tc>
        <w:tc>
          <w:tcPr>
            <w:tcW w:w="1097" w:type="dxa"/>
            <w:tcBorders>
              <w:top w:val="nil"/>
              <w:left w:val="nil"/>
              <w:bottom w:val="single" w:color="auto" w:sz="4" w:space="0"/>
              <w:right w:val="single" w:color="auto" w:sz="4" w:space="0"/>
            </w:tcBorders>
            <w:noWrap w:val="0"/>
            <w:vAlign w:val="center"/>
          </w:tcPr>
          <w:p w14:paraId="2D584D2F">
            <w:pPr>
              <w:widowControl/>
              <w:jc w:val="center"/>
              <w:rPr>
                <w:color w:val="000000"/>
                <w:kern w:val="0"/>
                <w:sz w:val="24"/>
              </w:rPr>
            </w:pPr>
            <w:r>
              <w:rPr>
                <w:color w:val="000000"/>
                <w:kern w:val="0"/>
                <w:sz w:val="24"/>
              </w:rPr>
              <w:t>5</w:t>
            </w:r>
          </w:p>
        </w:tc>
        <w:tc>
          <w:tcPr>
            <w:tcW w:w="1101" w:type="dxa"/>
            <w:tcBorders>
              <w:top w:val="nil"/>
              <w:left w:val="nil"/>
              <w:bottom w:val="single" w:color="auto" w:sz="4" w:space="0"/>
              <w:right w:val="single" w:color="auto" w:sz="4" w:space="0"/>
            </w:tcBorders>
            <w:noWrap w:val="0"/>
            <w:vAlign w:val="center"/>
          </w:tcPr>
          <w:p w14:paraId="15F45EE9">
            <w:pPr>
              <w:widowControl/>
              <w:jc w:val="center"/>
              <w:rPr>
                <w:color w:val="000000"/>
                <w:kern w:val="0"/>
                <w:sz w:val="24"/>
              </w:rPr>
            </w:pPr>
            <w:r>
              <w:rPr>
                <w:color w:val="000000"/>
                <w:kern w:val="0"/>
                <w:sz w:val="24"/>
              </w:rPr>
              <w:t>6</w:t>
            </w:r>
          </w:p>
        </w:tc>
      </w:tr>
      <w:tr w14:paraId="17A6ADDD">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0FF7A365">
            <w:pPr>
              <w:widowControl/>
              <w:jc w:val="center"/>
              <w:rPr>
                <w:color w:val="000000"/>
                <w:kern w:val="0"/>
                <w:sz w:val="24"/>
              </w:rPr>
            </w:pPr>
            <w:r>
              <w:rPr>
                <w:color w:val="000000"/>
                <w:kern w:val="0"/>
                <w:sz w:val="24"/>
              </w:rPr>
              <w:t>1</w:t>
            </w:r>
          </w:p>
        </w:tc>
        <w:tc>
          <w:tcPr>
            <w:tcW w:w="2287" w:type="dxa"/>
            <w:tcBorders>
              <w:top w:val="nil"/>
              <w:left w:val="nil"/>
              <w:bottom w:val="single" w:color="auto" w:sz="4" w:space="0"/>
              <w:right w:val="single" w:color="auto" w:sz="4" w:space="0"/>
            </w:tcBorders>
            <w:noWrap w:val="0"/>
            <w:vAlign w:val="center"/>
          </w:tcPr>
          <w:p w14:paraId="54CD1CC3">
            <w:pPr>
              <w:widowControl/>
              <w:jc w:val="left"/>
              <w:rPr>
                <w:rFonts w:ascii="宋体" w:hAnsi="宋体" w:cs="宋体"/>
                <w:color w:val="000000"/>
                <w:kern w:val="0"/>
                <w:sz w:val="24"/>
              </w:rPr>
            </w:pPr>
            <w:r>
              <w:rPr>
                <w:rFonts w:hint="eastAsia" w:ascii="宋体" w:hAnsi="宋体" w:cs="宋体"/>
                <w:color w:val="000000"/>
                <w:kern w:val="0"/>
                <w:sz w:val="24"/>
              </w:rPr>
              <w:t>竞争性磋商文件中需要澄清的</w:t>
            </w:r>
          </w:p>
        </w:tc>
        <w:tc>
          <w:tcPr>
            <w:tcW w:w="1050" w:type="dxa"/>
            <w:tcBorders>
              <w:top w:val="nil"/>
              <w:left w:val="nil"/>
              <w:bottom w:val="single" w:color="auto" w:sz="4" w:space="0"/>
              <w:right w:val="single" w:color="auto" w:sz="4" w:space="0"/>
            </w:tcBorders>
            <w:noWrap w:val="0"/>
            <w:vAlign w:val="center"/>
          </w:tcPr>
          <w:p w14:paraId="78204046">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02E06D38">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47087CA6">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10AF2EB">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FFA8EE7">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19B1DDA0">
            <w:pPr>
              <w:widowControl/>
              <w:jc w:val="center"/>
              <w:rPr>
                <w:rFonts w:ascii="宋体" w:hAnsi="宋体" w:cs="宋体"/>
                <w:color w:val="000000"/>
                <w:kern w:val="0"/>
                <w:sz w:val="24"/>
              </w:rPr>
            </w:pPr>
          </w:p>
        </w:tc>
      </w:tr>
      <w:tr w14:paraId="463BA227">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51FBEBFF">
            <w:pPr>
              <w:widowControl/>
              <w:jc w:val="center"/>
              <w:rPr>
                <w:color w:val="000000"/>
                <w:kern w:val="0"/>
                <w:sz w:val="24"/>
              </w:rPr>
            </w:pPr>
            <w:r>
              <w:rPr>
                <w:color w:val="000000"/>
                <w:kern w:val="0"/>
                <w:sz w:val="24"/>
              </w:rPr>
              <w:t>2</w:t>
            </w:r>
          </w:p>
        </w:tc>
        <w:tc>
          <w:tcPr>
            <w:tcW w:w="2287" w:type="dxa"/>
            <w:tcBorders>
              <w:top w:val="nil"/>
              <w:left w:val="nil"/>
              <w:bottom w:val="single" w:color="auto" w:sz="4" w:space="0"/>
              <w:right w:val="single" w:color="auto" w:sz="4" w:space="0"/>
            </w:tcBorders>
            <w:noWrap w:val="0"/>
            <w:vAlign w:val="center"/>
          </w:tcPr>
          <w:p w14:paraId="693712D9">
            <w:pPr>
              <w:widowControl/>
              <w:jc w:val="left"/>
              <w:rPr>
                <w:rFonts w:ascii="宋体" w:hAnsi="宋体" w:cs="宋体"/>
                <w:color w:val="000000"/>
                <w:kern w:val="0"/>
                <w:sz w:val="24"/>
              </w:rPr>
            </w:pPr>
            <w:r>
              <w:rPr>
                <w:rFonts w:hint="eastAsia" w:ascii="宋体" w:hAnsi="宋体" w:cs="宋体"/>
                <w:color w:val="000000"/>
                <w:kern w:val="0"/>
                <w:sz w:val="24"/>
              </w:rPr>
              <w:t>对竞争性磋商文件中含义不明确的</w:t>
            </w:r>
          </w:p>
        </w:tc>
        <w:tc>
          <w:tcPr>
            <w:tcW w:w="1050" w:type="dxa"/>
            <w:tcBorders>
              <w:top w:val="nil"/>
              <w:left w:val="nil"/>
              <w:bottom w:val="single" w:color="auto" w:sz="4" w:space="0"/>
              <w:right w:val="single" w:color="auto" w:sz="4" w:space="0"/>
            </w:tcBorders>
            <w:noWrap w:val="0"/>
            <w:vAlign w:val="center"/>
          </w:tcPr>
          <w:p w14:paraId="0A93F487">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4A34977A">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15E4281C">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520CC1BD">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588B8B5C">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6A7D5110">
            <w:pPr>
              <w:widowControl/>
              <w:jc w:val="center"/>
              <w:rPr>
                <w:rFonts w:ascii="宋体" w:hAnsi="宋体" w:cs="宋体"/>
                <w:color w:val="000000"/>
                <w:kern w:val="0"/>
                <w:sz w:val="24"/>
              </w:rPr>
            </w:pPr>
          </w:p>
        </w:tc>
      </w:tr>
      <w:tr w14:paraId="381A753A">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63BD8C6B">
            <w:pPr>
              <w:widowControl/>
              <w:jc w:val="center"/>
              <w:rPr>
                <w:color w:val="000000"/>
                <w:kern w:val="0"/>
                <w:sz w:val="24"/>
              </w:rPr>
            </w:pPr>
            <w:r>
              <w:rPr>
                <w:color w:val="000000"/>
                <w:kern w:val="0"/>
                <w:sz w:val="24"/>
              </w:rPr>
              <w:t>3</w:t>
            </w:r>
          </w:p>
        </w:tc>
        <w:tc>
          <w:tcPr>
            <w:tcW w:w="2287" w:type="dxa"/>
            <w:tcBorders>
              <w:top w:val="nil"/>
              <w:left w:val="nil"/>
              <w:bottom w:val="single" w:color="auto" w:sz="4" w:space="0"/>
              <w:right w:val="single" w:color="auto" w:sz="4" w:space="0"/>
            </w:tcBorders>
            <w:noWrap w:val="0"/>
            <w:vAlign w:val="center"/>
          </w:tcPr>
          <w:p w14:paraId="128CC9B3">
            <w:pPr>
              <w:widowControl/>
              <w:jc w:val="left"/>
              <w:rPr>
                <w:rFonts w:ascii="宋体" w:hAnsi="宋体" w:cs="宋体"/>
                <w:color w:val="000000"/>
                <w:kern w:val="0"/>
                <w:sz w:val="24"/>
              </w:rPr>
            </w:pPr>
            <w:r>
              <w:rPr>
                <w:rFonts w:hint="eastAsia" w:ascii="宋体" w:hAnsi="宋体" w:cs="宋体"/>
                <w:color w:val="000000"/>
                <w:kern w:val="0"/>
                <w:sz w:val="24"/>
              </w:rPr>
              <w:t>对同类问题表述不一致的</w:t>
            </w:r>
          </w:p>
        </w:tc>
        <w:tc>
          <w:tcPr>
            <w:tcW w:w="1050" w:type="dxa"/>
            <w:tcBorders>
              <w:top w:val="nil"/>
              <w:left w:val="nil"/>
              <w:bottom w:val="single" w:color="auto" w:sz="4" w:space="0"/>
              <w:right w:val="single" w:color="auto" w:sz="4" w:space="0"/>
            </w:tcBorders>
            <w:noWrap w:val="0"/>
            <w:vAlign w:val="center"/>
          </w:tcPr>
          <w:p w14:paraId="5BFD0D94">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1167FC8E">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3E3E144D">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715380D2">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307477FF">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708DB556">
            <w:pPr>
              <w:widowControl/>
              <w:jc w:val="center"/>
              <w:rPr>
                <w:rFonts w:ascii="宋体" w:hAnsi="宋体" w:cs="宋体"/>
                <w:color w:val="000000"/>
                <w:kern w:val="0"/>
                <w:sz w:val="24"/>
              </w:rPr>
            </w:pPr>
          </w:p>
        </w:tc>
      </w:tr>
      <w:tr w14:paraId="2E103523">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6118ECFA">
            <w:pPr>
              <w:widowControl/>
              <w:jc w:val="center"/>
              <w:rPr>
                <w:color w:val="000000"/>
                <w:kern w:val="0"/>
                <w:sz w:val="24"/>
              </w:rPr>
            </w:pPr>
            <w:r>
              <w:rPr>
                <w:color w:val="000000"/>
                <w:kern w:val="0"/>
                <w:sz w:val="24"/>
              </w:rPr>
              <w:t>4</w:t>
            </w:r>
          </w:p>
        </w:tc>
        <w:tc>
          <w:tcPr>
            <w:tcW w:w="2287" w:type="dxa"/>
            <w:tcBorders>
              <w:top w:val="nil"/>
              <w:left w:val="nil"/>
              <w:bottom w:val="single" w:color="auto" w:sz="4" w:space="0"/>
              <w:right w:val="single" w:color="auto" w:sz="4" w:space="0"/>
            </w:tcBorders>
            <w:noWrap w:val="0"/>
            <w:vAlign w:val="center"/>
          </w:tcPr>
          <w:p w14:paraId="4BCEB918">
            <w:pPr>
              <w:widowControl/>
              <w:jc w:val="left"/>
              <w:rPr>
                <w:rFonts w:ascii="宋体" w:hAnsi="宋体" w:cs="宋体"/>
                <w:color w:val="000000"/>
                <w:kern w:val="0"/>
                <w:sz w:val="24"/>
              </w:rPr>
            </w:pPr>
            <w:r>
              <w:rPr>
                <w:rFonts w:hint="eastAsia" w:ascii="宋体" w:hAnsi="宋体" w:cs="宋体"/>
                <w:color w:val="000000"/>
                <w:kern w:val="0"/>
                <w:sz w:val="24"/>
              </w:rPr>
              <w:t>明显文字和计算错误的</w:t>
            </w:r>
          </w:p>
        </w:tc>
        <w:tc>
          <w:tcPr>
            <w:tcW w:w="1050" w:type="dxa"/>
            <w:tcBorders>
              <w:top w:val="nil"/>
              <w:left w:val="nil"/>
              <w:bottom w:val="single" w:color="auto" w:sz="4" w:space="0"/>
              <w:right w:val="single" w:color="auto" w:sz="4" w:space="0"/>
            </w:tcBorders>
            <w:noWrap w:val="0"/>
            <w:vAlign w:val="center"/>
          </w:tcPr>
          <w:p w14:paraId="29BDFAB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4E5E433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C941A2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474674B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0952DBE4">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4E3067DA">
            <w:pPr>
              <w:widowControl/>
              <w:jc w:val="center"/>
              <w:rPr>
                <w:rFonts w:ascii="宋体" w:hAnsi="宋体" w:cs="宋体"/>
                <w:color w:val="000000"/>
                <w:kern w:val="0"/>
                <w:sz w:val="24"/>
              </w:rPr>
            </w:pPr>
          </w:p>
        </w:tc>
      </w:tr>
      <w:tr w14:paraId="1CC6C7BE">
        <w:tblPrEx>
          <w:tblCellMar>
            <w:top w:w="0" w:type="dxa"/>
            <w:left w:w="108" w:type="dxa"/>
            <w:bottom w:w="0" w:type="dxa"/>
            <w:right w:w="108" w:type="dxa"/>
          </w:tblCellMar>
        </w:tblPrEx>
        <w:trPr>
          <w:trHeight w:val="803" w:hRule="atLeast"/>
          <w:jc w:val="center"/>
        </w:trPr>
        <w:tc>
          <w:tcPr>
            <w:tcW w:w="3177" w:type="dxa"/>
            <w:gridSpan w:val="2"/>
            <w:tcBorders>
              <w:top w:val="nil"/>
              <w:left w:val="single" w:color="auto" w:sz="4" w:space="0"/>
              <w:bottom w:val="single" w:color="auto" w:sz="4" w:space="0"/>
              <w:right w:val="single" w:color="auto" w:sz="4" w:space="0"/>
            </w:tcBorders>
            <w:noWrap w:val="0"/>
            <w:vAlign w:val="center"/>
          </w:tcPr>
          <w:p w14:paraId="16A14399">
            <w:pPr>
              <w:widowControl/>
              <w:jc w:val="center"/>
              <w:rPr>
                <w:rFonts w:ascii="宋体" w:hAnsi="宋体" w:cs="宋体"/>
                <w:color w:val="000000"/>
                <w:kern w:val="0"/>
                <w:sz w:val="24"/>
              </w:rPr>
            </w:pPr>
            <w:r>
              <w:rPr>
                <w:rFonts w:hint="eastAsia" w:ascii="宋体" w:hAnsi="宋体" w:cs="宋体"/>
                <w:color w:val="000000"/>
                <w:kern w:val="0"/>
                <w:sz w:val="24"/>
              </w:rPr>
              <w:t>结论（合格/不合格）</w:t>
            </w:r>
          </w:p>
        </w:tc>
        <w:tc>
          <w:tcPr>
            <w:tcW w:w="1050" w:type="dxa"/>
            <w:tcBorders>
              <w:top w:val="nil"/>
              <w:left w:val="nil"/>
              <w:bottom w:val="single" w:color="auto" w:sz="4" w:space="0"/>
              <w:right w:val="single" w:color="auto" w:sz="4" w:space="0"/>
            </w:tcBorders>
            <w:noWrap w:val="0"/>
            <w:vAlign w:val="center"/>
          </w:tcPr>
          <w:p w14:paraId="6F74C20D">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609255B0">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74350721">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09D254F6">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2DFA076D">
            <w:pPr>
              <w:widowControl/>
              <w:jc w:val="center"/>
              <w:rPr>
                <w:color w:val="000000"/>
                <w:kern w:val="0"/>
                <w:sz w:val="24"/>
              </w:rPr>
            </w:pPr>
          </w:p>
        </w:tc>
        <w:tc>
          <w:tcPr>
            <w:tcW w:w="1101" w:type="dxa"/>
            <w:tcBorders>
              <w:top w:val="nil"/>
              <w:left w:val="nil"/>
              <w:bottom w:val="single" w:color="auto" w:sz="4" w:space="0"/>
              <w:right w:val="single" w:color="auto" w:sz="4" w:space="0"/>
            </w:tcBorders>
            <w:noWrap w:val="0"/>
            <w:vAlign w:val="center"/>
          </w:tcPr>
          <w:p w14:paraId="58BBD85C">
            <w:pPr>
              <w:widowControl/>
              <w:jc w:val="center"/>
              <w:rPr>
                <w:color w:val="000000"/>
                <w:kern w:val="0"/>
                <w:sz w:val="24"/>
              </w:rPr>
            </w:pPr>
          </w:p>
        </w:tc>
      </w:tr>
      <w:tr w14:paraId="01F68DFA">
        <w:tblPrEx>
          <w:tblCellMar>
            <w:top w:w="0" w:type="dxa"/>
            <w:left w:w="108" w:type="dxa"/>
            <w:bottom w:w="0" w:type="dxa"/>
            <w:right w:w="108" w:type="dxa"/>
          </w:tblCellMar>
        </w:tblPrEx>
        <w:trPr>
          <w:trHeight w:val="803" w:hRule="atLeast"/>
          <w:jc w:val="center"/>
        </w:trPr>
        <w:tc>
          <w:tcPr>
            <w:tcW w:w="9716" w:type="dxa"/>
            <w:gridSpan w:val="8"/>
            <w:tcBorders>
              <w:top w:val="single" w:color="auto" w:sz="4" w:space="0"/>
              <w:left w:val="single" w:color="auto" w:sz="4" w:space="0"/>
              <w:bottom w:val="single" w:color="auto" w:sz="4" w:space="0"/>
              <w:right w:val="single" w:color="auto" w:sz="4" w:space="0"/>
            </w:tcBorders>
            <w:noWrap w:val="0"/>
            <w:vAlign w:val="center"/>
          </w:tcPr>
          <w:p w14:paraId="1FAAF3AF">
            <w:pPr>
              <w:widowControl/>
              <w:rPr>
                <w:rFonts w:ascii="宋体" w:hAnsi="宋体" w:cs="宋体"/>
                <w:color w:val="000000"/>
                <w:kern w:val="0"/>
                <w:sz w:val="24"/>
              </w:rPr>
            </w:pPr>
            <w:r>
              <w:rPr>
                <w:rFonts w:hint="eastAsia"/>
                <w:lang w:eastAsia="zh-CN"/>
              </w:rPr>
              <w:t>全体</w:t>
            </w:r>
            <w:r>
              <w:rPr>
                <w:rFonts w:hint="eastAsia"/>
              </w:rPr>
              <w:t>磋商小组成员签</w:t>
            </w:r>
            <w:r>
              <w:rPr>
                <w:rFonts w:hint="eastAsia"/>
                <w:lang w:eastAsia="zh-CN"/>
              </w:rPr>
              <w:t>字</w:t>
            </w:r>
            <w:r>
              <w:rPr>
                <w:rFonts w:hint="eastAsia"/>
              </w:rPr>
              <w:t>：</w:t>
            </w:r>
          </w:p>
          <w:p w14:paraId="1B331B58">
            <w:pPr>
              <w:widowControl/>
              <w:rPr>
                <w:rFonts w:ascii="宋体" w:hAnsi="宋体" w:cs="宋体"/>
                <w:color w:val="000000"/>
                <w:kern w:val="0"/>
                <w:sz w:val="24"/>
              </w:rPr>
            </w:pPr>
          </w:p>
          <w:p w14:paraId="617B6BC1">
            <w:pPr>
              <w:widowControl/>
              <w:wordWrap w:val="0"/>
              <w:jc w:val="right"/>
              <w:rPr>
                <w:rFonts w:ascii="宋体" w:hAnsi="宋体" w:cs="宋体"/>
                <w:color w:val="000000"/>
                <w:kern w:val="0"/>
                <w:sz w:val="24"/>
              </w:rPr>
            </w:pPr>
            <w:r>
              <w:rPr>
                <w:rFonts w:hint="eastAsia" w:ascii="宋体" w:hAnsi="宋体"/>
                <w:sz w:val="22"/>
              </w:rPr>
              <w:t>时间：</w:t>
            </w:r>
            <w:r>
              <w:rPr>
                <w:rFonts w:hint="eastAsia" w:ascii="宋体" w:hAnsi="宋体"/>
              </w:rPr>
              <w:t xml:space="preserve"> </w:t>
            </w:r>
            <w:r>
              <w:rPr>
                <w:rFonts w:hint="eastAsia" w:ascii="宋体" w:hAnsi="宋体"/>
                <w:sz w:val="22"/>
              </w:rPr>
              <w:t xml:space="preserve">     年    月    日</w:t>
            </w:r>
          </w:p>
        </w:tc>
      </w:tr>
    </w:tbl>
    <w:p w14:paraId="0D4F8269">
      <w:pPr>
        <w:spacing w:line="440" w:lineRule="exact"/>
        <w:rPr>
          <w:rFonts w:ascii="宋体" w:hAnsi="宋体"/>
          <w:color w:val="000000"/>
          <w:sz w:val="24"/>
        </w:rPr>
      </w:pPr>
      <w:r>
        <w:rPr>
          <w:rFonts w:ascii="宋体" w:hAnsi="宋体"/>
          <w:color w:val="000000"/>
          <w:sz w:val="24"/>
        </w:rPr>
        <w:t>注：</w:t>
      </w:r>
    </w:p>
    <w:p w14:paraId="1CD29BDC">
      <w:pPr>
        <w:spacing w:line="440" w:lineRule="exact"/>
        <w:ind w:firstLine="360" w:firstLineChars="150"/>
        <w:rPr>
          <w:rFonts w:ascii="宋体" w:hAnsi="宋体"/>
          <w:color w:val="000000"/>
          <w:sz w:val="24"/>
        </w:rPr>
      </w:pPr>
      <w:r>
        <w:rPr>
          <w:rFonts w:hint="eastAsia" w:ascii="宋体" w:hAnsi="宋体"/>
          <w:color w:val="000000"/>
          <w:sz w:val="24"/>
        </w:rPr>
        <w:t>1、磋商小组</w:t>
      </w:r>
      <w:r>
        <w:rPr>
          <w:rFonts w:ascii="宋体" w:hAnsi="宋体"/>
          <w:color w:val="000000"/>
          <w:sz w:val="24"/>
        </w:rPr>
        <w:t>可以书面要求供应商对响应文件中含义不明确、对同类问题表述不一致或者有明显文字和计算错误的内容作必要的澄清、说明或者纠正。澄清、说明或者补正应以书面方式进行并不得超过响应文件的范围或者改变响应文件的实质性内容。</w:t>
      </w:r>
    </w:p>
    <w:p w14:paraId="2441118B">
      <w:pPr>
        <w:spacing w:line="440" w:lineRule="exact"/>
        <w:rPr>
          <w:rFonts w:ascii="宋体" w:hAnsi="宋体"/>
          <w:color w:val="000000"/>
          <w:sz w:val="24"/>
        </w:rPr>
      </w:pPr>
      <w:r>
        <w:rPr>
          <w:rFonts w:ascii="宋体" w:hAnsi="宋体"/>
          <w:color w:val="000000"/>
          <w:sz w:val="24"/>
        </w:rPr>
        <w:t xml:space="preserve">  </w:t>
      </w:r>
      <w:r>
        <w:rPr>
          <w:rFonts w:hint="eastAsia" w:ascii="宋体" w:hAnsi="宋体"/>
          <w:color w:val="000000"/>
          <w:sz w:val="24"/>
        </w:rPr>
        <w:t xml:space="preserve"> 2、报价</w:t>
      </w:r>
      <w:r>
        <w:rPr>
          <w:rFonts w:ascii="宋体" w:hAnsi="宋体"/>
          <w:color w:val="000000"/>
          <w:sz w:val="24"/>
        </w:rPr>
        <w:t>文件中的大写金额和小写金额不一致的，以大写金额为准；总价金额与单价金额不一致的，以单价金额为准，但单价金额小数点有明显错误的除外；对不同文字文本响应文件的解释发生异议的，以中文文本为准。</w:t>
      </w:r>
    </w:p>
    <w:p w14:paraId="4205A6D9">
      <w:pPr>
        <w:tabs>
          <w:tab w:val="left" w:pos="420"/>
          <w:tab w:val="left" w:pos="7560"/>
          <w:tab w:val="left" w:pos="7740"/>
          <w:tab w:val="left" w:pos="7920"/>
        </w:tabs>
        <w:adjustRightInd w:val="0"/>
        <w:snapToGrid w:val="0"/>
        <w:spacing w:line="440" w:lineRule="exact"/>
        <w:ind w:firstLine="480" w:firstLineChars="200"/>
        <w:rPr>
          <w:rFonts w:ascii="宋体" w:hAnsi="宋体"/>
          <w:sz w:val="24"/>
          <w:szCs w:val="24"/>
        </w:rPr>
      </w:pPr>
      <w:r>
        <w:rPr>
          <w:rFonts w:hint="eastAsia" w:ascii="宋体" w:hAnsi="宋体"/>
          <w:color w:val="000000"/>
          <w:sz w:val="24"/>
        </w:rPr>
        <w:t>3、</w:t>
      </w:r>
      <w:r>
        <w:rPr>
          <w:rFonts w:ascii="宋体" w:hAnsi="宋体"/>
          <w:color w:val="000000"/>
          <w:sz w:val="24"/>
        </w:rPr>
        <w:t>供应商拒不按照要求对响应文件进行澄清、说明或者补正的，</w:t>
      </w:r>
      <w:r>
        <w:rPr>
          <w:rFonts w:hint="eastAsia" w:ascii="宋体" w:hAnsi="宋体"/>
          <w:color w:val="000000"/>
          <w:sz w:val="24"/>
        </w:rPr>
        <w:t>磋商小组</w:t>
      </w:r>
      <w:r>
        <w:rPr>
          <w:rFonts w:ascii="宋体" w:hAnsi="宋体"/>
          <w:color w:val="000000"/>
          <w:sz w:val="24"/>
        </w:rPr>
        <w:t>认定其为不合格供应商</w:t>
      </w:r>
      <w:r>
        <w:rPr>
          <w:rFonts w:hint="eastAsia" w:ascii="宋体" w:hAnsi="宋体"/>
          <w:color w:val="000000"/>
          <w:sz w:val="24"/>
        </w:rPr>
        <w:t>。</w:t>
      </w:r>
    </w:p>
    <w:p w14:paraId="7219EE8E">
      <w:pPr>
        <w:jc w:val="left"/>
        <w:rPr>
          <w:rFonts w:hint="eastAsia" w:ascii="宋体" w:hAnsi="宋体" w:eastAsia="宋体" w:cs="Times New Roman"/>
          <w:b/>
          <w:bCs/>
          <w:color w:val="000000"/>
          <w:sz w:val="30"/>
          <w:szCs w:val="30"/>
          <w:lang w:val="en-US" w:eastAsia="zh-CN"/>
        </w:rPr>
      </w:pPr>
      <w:r>
        <w:rPr>
          <w:rFonts w:hint="eastAsia" w:ascii="宋体" w:hAnsi="宋体"/>
          <w:b/>
          <w:sz w:val="28"/>
          <w:szCs w:val="28"/>
          <w:lang w:eastAsia="zh-CN"/>
        </w:rPr>
        <w:br w:type="page"/>
      </w:r>
      <w:r>
        <w:rPr>
          <w:rFonts w:hint="eastAsia" w:ascii="宋体" w:hAnsi="宋体" w:eastAsia="宋体" w:cs="Times New Roman"/>
          <w:b/>
          <w:bCs/>
          <w:color w:val="000000"/>
          <w:sz w:val="30"/>
          <w:szCs w:val="30"/>
          <w:lang w:eastAsia="zh-CN"/>
        </w:rPr>
        <w:t>附页</w:t>
      </w:r>
      <w:r>
        <w:rPr>
          <w:rFonts w:hint="eastAsia" w:ascii="宋体" w:hAnsi="宋体" w:eastAsia="宋体" w:cs="Times New Roman"/>
          <w:b/>
          <w:bCs/>
          <w:color w:val="000000"/>
          <w:sz w:val="30"/>
          <w:szCs w:val="30"/>
          <w:lang w:val="en-US" w:eastAsia="zh-CN"/>
        </w:rPr>
        <w:t>1</w:t>
      </w:r>
    </w:p>
    <w:p w14:paraId="6535F816">
      <w:pPr>
        <w:jc w:val="center"/>
        <w:rPr>
          <w:rFonts w:hint="eastAsia" w:ascii="宋体" w:hAnsi="宋体" w:eastAsia="宋体" w:cs="Times New Roman"/>
          <w:b/>
          <w:bCs/>
          <w:color w:val="000000"/>
          <w:sz w:val="30"/>
          <w:szCs w:val="30"/>
        </w:rPr>
      </w:pPr>
      <w:r>
        <w:rPr>
          <w:rFonts w:hint="eastAsia" w:ascii="宋体" w:hAnsi="宋体" w:eastAsia="宋体" w:cs="Times New Roman"/>
          <w:b/>
          <w:bCs/>
          <w:color w:val="000000"/>
          <w:sz w:val="30"/>
          <w:szCs w:val="30"/>
        </w:rPr>
        <w:t>评审因素和标准</w:t>
      </w:r>
    </w:p>
    <w:tbl>
      <w:tblPr>
        <w:tblStyle w:val="48"/>
        <w:tblW w:w="9039"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041"/>
        <w:gridCol w:w="623"/>
        <w:gridCol w:w="6700"/>
      </w:tblGrid>
      <w:tr w14:paraId="326044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trPr>
        <w:tc>
          <w:tcPr>
            <w:tcW w:w="1716" w:type="dxa"/>
            <w:gridSpan w:val="2"/>
            <w:tcBorders>
              <w:right w:val="single" w:color="auto" w:sz="4" w:space="0"/>
            </w:tcBorders>
            <w:vAlign w:val="center"/>
          </w:tcPr>
          <w:p w14:paraId="3BF69B2A">
            <w:pPr>
              <w:adjustRightInd w:val="0"/>
              <w:snapToGrid w:val="0"/>
              <w:spacing w:line="240" w:lineRule="auto"/>
              <w:jc w:val="center"/>
              <w:rPr>
                <w:rFonts w:ascii="宋体" w:hAnsi="宋体"/>
                <w:bCs/>
                <w:sz w:val="22"/>
                <w:szCs w:val="22"/>
              </w:rPr>
            </w:pPr>
            <w:r>
              <w:rPr>
                <w:rFonts w:hint="eastAsia" w:ascii="宋体" w:hAnsi="宋体"/>
                <w:bCs/>
                <w:sz w:val="22"/>
                <w:szCs w:val="22"/>
              </w:rPr>
              <w:t>评审因素</w:t>
            </w:r>
          </w:p>
        </w:tc>
        <w:tc>
          <w:tcPr>
            <w:tcW w:w="623" w:type="dxa"/>
            <w:tcBorders>
              <w:left w:val="single" w:color="auto" w:sz="4" w:space="0"/>
              <w:right w:val="single" w:color="auto" w:sz="4" w:space="0"/>
            </w:tcBorders>
            <w:vAlign w:val="center"/>
          </w:tcPr>
          <w:p w14:paraId="7EAB6316">
            <w:pPr>
              <w:adjustRightInd w:val="0"/>
              <w:snapToGrid w:val="0"/>
              <w:spacing w:line="240" w:lineRule="auto"/>
              <w:jc w:val="center"/>
              <w:rPr>
                <w:rFonts w:ascii="宋体" w:hAnsi="宋体"/>
                <w:bCs/>
                <w:sz w:val="22"/>
                <w:szCs w:val="22"/>
              </w:rPr>
            </w:pPr>
            <w:r>
              <w:rPr>
                <w:rFonts w:hint="eastAsia" w:ascii="宋体" w:hAnsi="宋体"/>
                <w:bCs/>
                <w:sz w:val="22"/>
                <w:szCs w:val="22"/>
              </w:rPr>
              <w:t>分值</w:t>
            </w:r>
          </w:p>
        </w:tc>
        <w:tc>
          <w:tcPr>
            <w:tcW w:w="6700" w:type="dxa"/>
            <w:tcBorders>
              <w:left w:val="single" w:color="auto" w:sz="4" w:space="0"/>
            </w:tcBorders>
            <w:vAlign w:val="center"/>
          </w:tcPr>
          <w:p w14:paraId="1005321D">
            <w:pPr>
              <w:adjustRightInd w:val="0"/>
              <w:snapToGrid w:val="0"/>
              <w:spacing w:line="240" w:lineRule="auto"/>
              <w:jc w:val="center"/>
              <w:rPr>
                <w:rFonts w:ascii="宋体" w:hAnsi="宋体"/>
                <w:bCs/>
                <w:sz w:val="22"/>
                <w:szCs w:val="22"/>
              </w:rPr>
            </w:pPr>
            <w:r>
              <w:rPr>
                <w:rFonts w:hint="eastAsia" w:ascii="宋体" w:hAnsi="宋体"/>
                <w:bCs/>
                <w:sz w:val="22"/>
                <w:szCs w:val="22"/>
              </w:rPr>
              <w:t>评分标准</w:t>
            </w:r>
          </w:p>
        </w:tc>
      </w:tr>
      <w:tr w14:paraId="106651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675" w:type="dxa"/>
            <w:tcBorders>
              <w:right w:val="single" w:color="auto" w:sz="4" w:space="0"/>
            </w:tcBorders>
            <w:vAlign w:val="center"/>
          </w:tcPr>
          <w:p w14:paraId="322CC9EF">
            <w:pPr>
              <w:adjustRightInd w:val="0"/>
              <w:snapToGrid w:val="0"/>
              <w:spacing w:line="240" w:lineRule="auto"/>
              <w:jc w:val="center"/>
              <w:rPr>
                <w:rFonts w:ascii="宋体" w:hAnsi="宋体" w:cs="宋体"/>
                <w:bCs/>
                <w:sz w:val="20"/>
              </w:rPr>
            </w:pPr>
            <w:r>
              <w:rPr>
                <w:rFonts w:hint="eastAsia" w:ascii="宋体" w:hAnsi="宋体" w:cs="宋体"/>
                <w:bCs/>
                <w:sz w:val="20"/>
              </w:rPr>
              <w:t>价格</w:t>
            </w:r>
          </w:p>
          <w:p w14:paraId="7B4B973C">
            <w:pPr>
              <w:adjustRightInd w:val="0"/>
              <w:snapToGrid w:val="0"/>
              <w:spacing w:line="240" w:lineRule="auto"/>
              <w:jc w:val="center"/>
              <w:rPr>
                <w:rFonts w:ascii="宋体" w:hAnsi="宋体" w:cs="宋体"/>
                <w:bCs/>
                <w:sz w:val="20"/>
              </w:rPr>
            </w:pPr>
            <w:r>
              <w:rPr>
                <w:rFonts w:hint="eastAsia" w:ascii="宋体" w:hAnsi="宋体" w:cs="宋体"/>
                <w:bCs/>
                <w:sz w:val="20"/>
                <w:highlight w:val="none"/>
                <w:lang w:val="en-US" w:eastAsia="zh-CN"/>
              </w:rPr>
              <w:t>25</w:t>
            </w:r>
            <w:r>
              <w:rPr>
                <w:rFonts w:hint="eastAsia" w:ascii="宋体" w:hAnsi="宋体" w:cs="宋体"/>
                <w:bCs/>
                <w:sz w:val="20"/>
              </w:rPr>
              <w:t>分</w:t>
            </w:r>
          </w:p>
        </w:tc>
        <w:tc>
          <w:tcPr>
            <w:tcW w:w="1041" w:type="dxa"/>
            <w:tcBorders>
              <w:left w:val="single" w:color="auto" w:sz="4" w:space="0"/>
              <w:right w:val="single" w:color="auto" w:sz="4" w:space="0"/>
            </w:tcBorders>
            <w:vAlign w:val="center"/>
          </w:tcPr>
          <w:p w14:paraId="1DF5C898">
            <w:pPr>
              <w:adjustRightInd w:val="0"/>
              <w:snapToGrid w:val="0"/>
              <w:spacing w:line="240" w:lineRule="auto"/>
              <w:jc w:val="center"/>
              <w:rPr>
                <w:rFonts w:ascii="宋体" w:hAnsi="宋体" w:cs="宋体"/>
                <w:bCs/>
                <w:sz w:val="20"/>
              </w:rPr>
            </w:pPr>
            <w:r>
              <w:rPr>
                <w:rFonts w:hint="eastAsia" w:ascii="宋体" w:hAnsi="宋体" w:cs="宋体"/>
                <w:bCs/>
                <w:sz w:val="20"/>
              </w:rPr>
              <w:t>磋商报价</w:t>
            </w:r>
          </w:p>
        </w:tc>
        <w:tc>
          <w:tcPr>
            <w:tcW w:w="623" w:type="dxa"/>
            <w:tcBorders>
              <w:left w:val="single" w:color="auto" w:sz="4" w:space="0"/>
              <w:right w:val="single" w:color="auto" w:sz="4" w:space="0"/>
            </w:tcBorders>
            <w:vAlign w:val="center"/>
          </w:tcPr>
          <w:p w14:paraId="791D22FE">
            <w:pPr>
              <w:adjustRightInd w:val="0"/>
              <w:snapToGrid w:val="0"/>
              <w:spacing w:line="240" w:lineRule="auto"/>
              <w:jc w:val="center"/>
              <w:rPr>
                <w:rFonts w:ascii="宋体" w:hAnsi="宋体" w:cs="宋体"/>
                <w:bCs/>
                <w:szCs w:val="21"/>
              </w:rPr>
            </w:pPr>
            <w:r>
              <w:rPr>
                <w:rFonts w:hint="eastAsia" w:ascii="宋体" w:hAnsi="宋体" w:cs="宋体"/>
                <w:bCs/>
                <w:sz w:val="20"/>
                <w:lang w:val="en-US" w:eastAsia="zh-CN"/>
              </w:rPr>
              <w:t>25</w:t>
            </w:r>
            <w:r>
              <w:rPr>
                <w:rFonts w:hint="eastAsia" w:ascii="宋体" w:hAnsi="宋体" w:cs="宋体"/>
                <w:kern w:val="0"/>
                <w:sz w:val="18"/>
                <w:szCs w:val="18"/>
              </w:rPr>
              <w:t>分</w:t>
            </w:r>
          </w:p>
        </w:tc>
        <w:tc>
          <w:tcPr>
            <w:tcW w:w="6700" w:type="dxa"/>
            <w:tcBorders>
              <w:top w:val="single" w:color="auto" w:sz="4" w:space="0"/>
              <w:left w:val="single" w:color="auto" w:sz="4" w:space="0"/>
              <w:bottom w:val="single" w:color="auto" w:sz="4" w:space="0"/>
            </w:tcBorders>
          </w:tcPr>
          <w:p w14:paraId="6DD457D1">
            <w:pPr>
              <w:pStyle w:val="36"/>
              <w:adjustRightInd w:val="0"/>
              <w:snapToGrid w:val="0"/>
              <w:spacing w:line="240" w:lineRule="auto"/>
              <w:ind w:left="0" w:leftChars="0"/>
              <w:rPr>
                <w:rFonts w:ascii="宋体" w:hAnsi="宋体" w:cs="宋体"/>
                <w:bCs/>
                <w:sz w:val="20"/>
                <w:szCs w:val="20"/>
              </w:rPr>
            </w:pPr>
            <w:r>
              <w:rPr>
                <w:rFonts w:hint="eastAsia" w:ascii="宋体" w:hAnsi="宋体" w:cs="宋体"/>
                <w:bCs/>
                <w:sz w:val="20"/>
                <w:szCs w:val="20"/>
              </w:rPr>
              <w:t>1、满足磋商文件要求且最后报价最低的投标人的价格为磋商基准价，其价格分为满分。其他投标人的价格分统一按照下列公式计算：</w:t>
            </w:r>
          </w:p>
          <w:p w14:paraId="0639DC59">
            <w:pPr>
              <w:pStyle w:val="36"/>
              <w:adjustRightInd w:val="0"/>
              <w:snapToGrid w:val="0"/>
              <w:spacing w:line="360" w:lineRule="auto"/>
              <w:ind w:left="0" w:leftChars="0"/>
              <w:rPr>
                <w:rFonts w:ascii="宋体" w:hAnsi="宋体" w:cs="宋体"/>
                <w:bCs/>
                <w:sz w:val="20"/>
                <w:szCs w:val="20"/>
              </w:rPr>
            </w:pPr>
            <w:r>
              <w:rPr>
                <w:rFonts w:hint="eastAsia" w:ascii="宋体" w:hAnsi="宋体" w:cs="宋体"/>
                <w:bCs/>
                <w:sz w:val="20"/>
                <w:szCs w:val="20"/>
              </w:rPr>
              <w:t>磋商报价得分=（磋商基准价/最后磋商报价）×</w:t>
            </w:r>
            <w:r>
              <w:rPr>
                <w:rFonts w:hint="eastAsia" w:ascii="宋体" w:hAnsi="宋体" w:cs="宋体"/>
                <w:bCs/>
                <w:sz w:val="20"/>
                <w:szCs w:val="20"/>
                <w:lang w:val="en-US" w:eastAsia="zh-CN"/>
              </w:rPr>
              <w:t>25</w:t>
            </w:r>
            <w:r>
              <w:rPr>
                <w:rFonts w:hint="eastAsia" w:ascii="宋体" w:hAnsi="宋体" w:cs="宋体"/>
                <w:bCs/>
                <w:sz w:val="20"/>
                <w:szCs w:val="20"/>
              </w:rPr>
              <w:t>×100%</w:t>
            </w:r>
          </w:p>
          <w:p w14:paraId="74C6F9B3">
            <w:pPr>
              <w:numPr>
                <w:ilvl w:val="0"/>
                <w:numId w:val="3"/>
              </w:numPr>
              <w:adjustRightInd w:val="0"/>
              <w:snapToGrid w:val="0"/>
              <w:spacing w:line="240" w:lineRule="auto"/>
              <w:jc w:val="left"/>
              <w:rPr>
                <w:rFonts w:hint="eastAsia" w:ascii="宋体" w:hAnsi="宋体" w:cs="宋体"/>
                <w:bCs/>
                <w:sz w:val="20"/>
              </w:rPr>
            </w:pPr>
            <w:r>
              <w:rPr>
                <w:rFonts w:hint="eastAsia" w:ascii="宋体" w:hAnsi="宋体" w:cs="宋体"/>
                <w:bCs/>
                <w:sz w:val="20"/>
              </w:rPr>
              <w:t>价格评审过程中，不得去掉最后报价中的最高报价和最低报价。</w:t>
            </w:r>
          </w:p>
          <w:p w14:paraId="5BD6D3DD">
            <w:pPr>
              <w:numPr>
                <w:ilvl w:val="0"/>
                <w:numId w:val="3"/>
              </w:numPr>
              <w:adjustRightInd w:val="0"/>
              <w:snapToGrid w:val="0"/>
              <w:spacing w:line="240" w:lineRule="auto"/>
              <w:jc w:val="left"/>
              <w:rPr>
                <w:rFonts w:hint="eastAsia" w:ascii="宋体" w:hAnsi="宋体" w:cs="宋体"/>
                <w:bCs/>
                <w:sz w:val="20"/>
              </w:rPr>
            </w:pPr>
            <w:r>
              <w:rPr>
                <w:rFonts w:hint="eastAsia" w:ascii="宋体" w:hAnsi="宋体" w:cs="宋体"/>
                <w:szCs w:val="21"/>
              </w:rPr>
              <w:t>磋商小组认为供应商的报价明显低于其他通过资格、符合性审查供应商的报价，有可能影响质量或者不能诚信履约的，应当要求其在评标现场合理的时间内提供书面说明，必要时提交相关证明材料；供应商不能证明其报价合理性的，磋商小组应当将其作为无效响应处理。</w:t>
            </w:r>
          </w:p>
        </w:tc>
      </w:tr>
      <w:tr w14:paraId="148E4D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7" w:hRule="atLeast"/>
        </w:trPr>
        <w:tc>
          <w:tcPr>
            <w:tcW w:w="675" w:type="dxa"/>
            <w:vMerge w:val="restart"/>
            <w:tcBorders>
              <w:right w:val="single" w:color="auto" w:sz="4" w:space="0"/>
            </w:tcBorders>
            <w:vAlign w:val="center"/>
          </w:tcPr>
          <w:p w14:paraId="4043E1DE">
            <w:pPr>
              <w:adjustRightInd w:val="0"/>
              <w:snapToGrid w:val="0"/>
              <w:spacing w:line="240" w:lineRule="auto"/>
              <w:jc w:val="center"/>
              <w:rPr>
                <w:rFonts w:ascii="宋体" w:hAnsi="宋体" w:cs="宋体"/>
                <w:bCs/>
                <w:sz w:val="20"/>
              </w:rPr>
            </w:pPr>
            <w:r>
              <w:rPr>
                <w:rFonts w:hint="eastAsia" w:ascii="宋体" w:hAnsi="宋体" w:cs="宋体"/>
                <w:bCs/>
                <w:sz w:val="20"/>
              </w:rPr>
              <w:t>技术部分</w:t>
            </w:r>
            <w:r>
              <w:rPr>
                <w:rFonts w:hint="eastAsia" w:ascii="宋体" w:hAnsi="宋体" w:cs="宋体"/>
                <w:bCs/>
                <w:sz w:val="20"/>
                <w:lang w:val="en-US" w:eastAsia="zh-CN"/>
              </w:rPr>
              <w:t>60</w:t>
            </w:r>
            <w:r>
              <w:rPr>
                <w:rFonts w:hint="eastAsia" w:ascii="宋体" w:hAnsi="宋体" w:cs="宋体"/>
                <w:bCs/>
                <w:sz w:val="20"/>
              </w:rPr>
              <w:t>分</w:t>
            </w:r>
          </w:p>
        </w:tc>
        <w:tc>
          <w:tcPr>
            <w:tcW w:w="1041" w:type="dxa"/>
            <w:tcBorders>
              <w:left w:val="single" w:color="auto" w:sz="4" w:space="0"/>
              <w:bottom w:val="single" w:color="auto" w:sz="4" w:space="0"/>
              <w:right w:val="single" w:color="auto" w:sz="4" w:space="0"/>
            </w:tcBorders>
            <w:vAlign w:val="center"/>
          </w:tcPr>
          <w:p w14:paraId="073CCAEF">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总体实施方案</w:t>
            </w:r>
          </w:p>
        </w:tc>
        <w:tc>
          <w:tcPr>
            <w:tcW w:w="623" w:type="dxa"/>
            <w:tcBorders>
              <w:left w:val="single" w:color="auto" w:sz="4" w:space="0"/>
              <w:bottom w:val="single" w:color="auto" w:sz="4" w:space="0"/>
              <w:right w:val="single" w:color="auto" w:sz="4" w:space="0"/>
            </w:tcBorders>
            <w:vAlign w:val="center"/>
          </w:tcPr>
          <w:p w14:paraId="4241D8AA">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cs="宋体"/>
                <w:bCs/>
                <w:kern w:val="2"/>
                <w:sz w:val="20"/>
                <w:szCs w:val="20"/>
                <w:lang w:val="en-US" w:eastAsia="zh-CN" w:bidi="ar-SA"/>
                <w14:ligatures w14:val="standardContextual"/>
              </w:rPr>
              <w:t>24</w:t>
            </w:r>
            <w:r>
              <w:rPr>
                <w:rFonts w:hint="eastAsia" w:ascii="宋体" w:hAnsi="宋体" w:eastAsia="宋体" w:cs="宋体"/>
                <w:bCs/>
                <w:kern w:val="2"/>
                <w:sz w:val="20"/>
                <w:szCs w:val="20"/>
                <w:lang w:val="en-US" w:eastAsia="zh-CN" w:bidi="ar-SA"/>
                <w14:ligatures w14:val="standardContextual"/>
              </w:rPr>
              <w:t>分</w:t>
            </w:r>
          </w:p>
        </w:tc>
        <w:tc>
          <w:tcPr>
            <w:tcW w:w="6700" w:type="dxa"/>
            <w:tcBorders>
              <w:top w:val="single" w:color="auto" w:sz="4" w:space="0"/>
              <w:left w:val="single" w:color="auto" w:sz="4" w:space="0"/>
              <w:bottom w:val="single" w:color="auto" w:sz="4" w:space="0"/>
            </w:tcBorders>
            <w:vAlign w:val="center"/>
          </w:tcPr>
          <w:p w14:paraId="15E6E6A6">
            <w:pPr>
              <w:autoSpaceDE w:val="0"/>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对投标人提供的总体实施方案进行综合评比，方案内容包含但不限于：（1）服务内容与范围</w:t>
            </w:r>
            <w:r>
              <w:rPr>
                <w:rFonts w:hint="eastAsia" w:ascii="宋体" w:hAnsi="宋体" w:cs="宋体"/>
                <w:bCs/>
                <w:kern w:val="2"/>
                <w:sz w:val="20"/>
                <w:szCs w:val="20"/>
                <w:lang w:val="en-US" w:eastAsia="zh-CN" w:bidi="ar-SA"/>
                <w14:ligatures w14:val="standardContextual"/>
              </w:rPr>
              <w:t>；</w:t>
            </w:r>
            <w:r>
              <w:rPr>
                <w:rFonts w:hint="eastAsia" w:ascii="宋体" w:hAnsi="宋体" w:eastAsia="宋体" w:cs="宋体"/>
                <w:bCs/>
                <w:kern w:val="2"/>
                <w:sz w:val="20"/>
                <w:szCs w:val="20"/>
                <w:lang w:val="en-US" w:eastAsia="zh-CN" w:bidi="ar-SA"/>
                <w14:ligatures w14:val="standardContextual"/>
              </w:rPr>
              <w:t>（</w:t>
            </w:r>
            <w:r>
              <w:rPr>
                <w:rFonts w:hint="eastAsia" w:ascii="宋体" w:hAnsi="宋体" w:cs="宋体"/>
                <w:bCs/>
                <w:kern w:val="2"/>
                <w:sz w:val="20"/>
                <w:szCs w:val="20"/>
                <w:lang w:val="en-US" w:eastAsia="zh-CN" w:bidi="ar-SA"/>
                <w14:ligatures w14:val="standardContextual"/>
              </w:rPr>
              <w:t>2</w:t>
            </w:r>
            <w:r>
              <w:rPr>
                <w:rFonts w:hint="eastAsia" w:ascii="宋体" w:hAnsi="宋体" w:eastAsia="宋体" w:cs="宋体"/>
                <w:bCs/>
                <w:kern w:val="2"/>
                <w:sz w:val="20"/>
                <w:szCs w:val="20"/>
                <w:lang w:val="en-US" w:eastAsia="zh-CN" w:bidi="ar-SA"/>
                <w14:ligatures w14:val="standardContextual"/>
              </w:rPr>
              <w:t>）工作要求</w:t>
            </w:r>
            <w:r>
              <w:rPr>
                <w:rFonts w:hint="eastAsia" w:ascii="宋体" w:hAnsi="宋体" w:cs="宋体"/>
                <w:bCs/>
                <w:kern w:val="2"/>
                <w:sz w:val="20"/>
                <w:szCs w:val="20"/>
                <w:lang w:val="en-US" w:eastAsia="zh-CN" w:bidi="ar-SA"/>
                <w14:ligatures w14:val="standardContextual"/>
              </w:rPr>
              <w:t>；</w:t>
            </w:r>
            <w:r>
              <w:rPr>
                <w:rFonts w:hint="eastAsia" w:ascii="宋体" w:hAnsi="宋体" w:eastAsia="宋体" w:cs="宋体"/>
                <w:bCs/>
                <w:kern w:val="2"/>
                <w:sz w:val="20"/>
                <w:szCs w:val="20"/>
                <w:lang w:val="en-US" w:eastAsia="zh-CN" w:bidi="ar-SA"/>
                <w14:ligatures w14:val="standardContextual"/>
              </w:rPr>
              <w:t>（</w:t>
            </w:r>
            <w:r>
              <w:rPr>
                <w:rFonts w:hint="eastAsia" w:ascii="宋体" w:hAnsi="宋体" w:cs="宋体"/>
                <w:bCs/>
                <w:kern w:val="2"/>
                <w:sz w:val="20"/>
                <w:szCs w:val="20"/>
                <w:lang w:val="en-US" w:eastAsia="zh-CN" w:bidi="ar-SA"/>
                <w14:ligatures w14:val="standardContextual"/>
              </w:rPr>
              <w:t>3</w:t>
            </w:r>
            <w:r>
              <w:rPr>
                <w:rFonts w:hint="eastAsia" w:ascii="宋体" w:hAnsi="宋体" w:eastAsia="宋体" w:cs="宋体"/>
                <w:bCs/>
                <w:kern w:val="2"/>
                <w:sz w:val="20"/>
                <w:szCs w:val="20"/>
                <w:lang w:val="en-US" w:eastAsia="zh-CN" w:bidi="ar-SA"/>
                <w14:ligatures w14:val="standardContextual"/>
              </w:rPr>
              <w:t>）服务重点及难点分析（</w:t>
            </w:r>
            <w:r>
              <w:rPr>
                <w:rFonts w:hint="eastAsia" w:ascii="宋体" w:hAnsi="宋体" w:cs="宋体"/>
                <w:bCs/>
                <w:kern w:val="2"/>
                <w:sz w:val="20"/>
                <w:szCs w:val="20"/>
                <w:lang w:val="en-US" w:eastAsia="zh-CN" w:bidi="ar-SA"/>
                <w14:ligatures w14:val="standardContextual"/>
              </w:rPr>
              <w:t>4</w:t>
            </w:r>
            <w:r>
              <w:rPr>
                <w:rFonts w:hint="eastAsia" w:ascii="宋体" w:hAnsi="宋体" w:eastAsia="宋体" w:cs="宋体"/>
                <w:bCs/>
                <w:kern w:val="2"/>
                <w:sz w:val="20"/>
                <w:szCs w:val="20"/>
                <w:lang w:val="en-US" w:eastAsia="zh-CN" w:bidi="ar-SA"/>
                <w14:ligatures w14:val="standardContextual"/>
              </w:rPr>
              <w:t>）人员安排与管理（</w:t>
            </w:r>
            <w:r>
              <w:rPr>
                <w:rFonts w:hint="eastAsia" w:ascii="宋体" w:hAnsi="宋体" w:cs="宋体"/>
                <w:bCs/>
                <w:kern w:val="2"/>
                <w:sz w:val="20"/>
                <w:szCs w:val="20"/>
                <w:lang w:val="en-US" w:eastAsia="zh-CN" w:bidi="ar-SA"/>
                <w14:ligatures w14:val="standardContextual"/>
              </w:rPr>
              <w:t>5</w:t>
            </w:r>
            <w:r>
              <w:rPr>
                <w:rFonts w:hint="eastAsia" w:ascii="宋体" w:hAnsi="宋体" w:eastAsia="宋体" w:cs="宋体"/>
                <w:bCs/>
                <w:kern w:val="2"/>
                <w:sz w:val="20"/>
                <w:szCs w:val="20"/>
                <w:lang w:val="en-US" w:eastAsia="zh-CN" w:bidi="ar-SA"/>
                <w14:ligatures w14:val="standardContextual"/>
              </w:rPr>
              <w:t>）车辆调配与设备安排（</w:t>
            </w:r>
            <w:r>
              <w:rPr>
                <w:rFonts w:hint="eastAsia" w:ascii="宋体" w:hAnsi="宋体" w:cs="宋体"/>
                <w:bCs/>
                <w:kern w:val="2"/>
                <w:sz w:val="20"/>
                <w:szCs w:val="20"/>
                <w:lang w:val="en-US" w:eastAsia="zh-CN" w:bidi="ar-SA"/>
                <w14:ligatures w14:val="standardContextual"/>
              </w:rPr>
              <w:t>6</w:t>
            </w:r>
            <w:r>
              <w:rPr>
                <w:rFonts w:hint="eastAsia" w:ascii="宋体" w:hAnsi="宋体" w:eastAsia="宋体" w:cs="宋体"/>
                <w:bCs/>
                <w:kern w:val="2"/>
                <w:sz w:val="20"/>
                <w:szCs w:val="20"/>
                <w:lang w:val="en-US" w:eastAsia="zh-CN" w:bidi="ar-SA"/>
                <w14:ligatures w14:val="standardContextual"/>
              </w:rPr>
              <w:t>）服务进度安排（</w:t>
            </w:r>
            <w:r>
              <w:rPr>
                <w:rFonts w:hint="eastAsia" w:ascii="宋体" w:hAnsi="宋体" w:cs="宋体"/>
                <w:bCs/>
                <w:kern w:val="2"/>
                <w:sz w:val="20"/>
                <w:szCs w:val="20"/>
                <w:lang w:val="en-US" w:eastAsia="zh-CN" w:bidi="ar-SA"/>
                <w14:ligatures w14:val="standardContextual"/>
              </w:rPr>
              <w:t>7</w:t>
            </w:r>
            <w:r>
              <w:rPr>
                <w:rFonts w:hint="eastAsia" w:ascii="宋体" w:hAnsi="宋体" w:eastAsia="宋体" w:cs="宋体"/>
                <w:bCs/>
                <w:kern w:val="2"/>
                <w:sz w:val="20"/>
                <w:szCs w:val="20"/>
                <w:lang w:val="en-US" w:eastAsia="zh-CN" w:bidi="ar-SA"/>
                <w14:ligatures w14:val="standardContextual"/>
              </w:rPr>
              <w:t>）保障措施（</w:t>
            </w:r>
            <w:r>
              <w:rPr>
                <w:rFonts w:hint="eastAsia" w:ascii="宋体" w:hAnsi="宋体" w:cs="宋体"/>
                <w:bCs/>
                <w:kern w:val="2"/>
                <w:sz w:val="20"/>
                <w:szCs w:val="20"/>
                <w:lang w:val="en-US" w:eastAsia="zh-CN" w:bidi="ar-SA"/>
                <w14:ligatures w14:val="standardContextual"/>
              </w:rPr>
              <w:t>8</w:t>
            </w:r>
            <w:r>
              <w:rPr>
                <w:rFonts w:hint="eastAsia" w:ascii="宋体" w:hAnsi="宋体" w:eastAsia="宋体" w:cs="宋体"/>
                <w:bCs/>
                <w:kern w:val="2"/>
                <w:sz w:val="20"/>
                <w:szCs w:val="20"/>
                <w:lang w:val="en-US" w:eastAsia="zh-CN" w:bidi="ar-SA"/>
                <w14:ligatures w14:val="standardContextual"/>
              </w:rPr>
              <w:t>）应急服务预案等方面。</w:t>
            </w:r>
          </w:p>
          <w:p w14:paraId="7B283FF0">
            <w:pPr>
              <w:widowControl/>
              <w:adjustRightInd w:val="0"/>
              <w:snapToGrid w:val="0"/>
              <w:spacing w:line="240" w:lineRule="auto"/>
              <w:jc w:val="left"/>
              <w:rPr>
                <w:rFonts w:hint="eastAsia" w:ascii="宋体" w:hAnsi="宋体" w:eastAsia="宋体" w:cs="宋体"/>
                <w:bCs/>
                <w:kern w:val="2"/>
                <w:sz w:val="20"/>
                <w:szCs w:val="20"/>
                <w:lang w:val="en-US" w:eastAsia="zh-CN" w:bidi="ar-SA"/>
                <w14:ligatures w14:val="standardContextual"/>
              </w:rPr>
            </w:pPr>
            <w:bookmarkStart w:id="8" w:name="OLE_LINK2"/>
            <w:r>
              <w:rPr>
                <w:rFonts w:hint="eastAsia" w:ascii="宋体" w:hAnsi="宋体" w:eastAsia="宋体" w:cs="宋体"/>
                <w:bCs/>
                <w:kern w:val="2"/>
                <w:sz w:val="20"/>
                <w:szCs w:val="20"/>
                <w:lang w:val="en-US" w:eastAsia="zh-CN" w:bidi="ar-SA"/>
                <w14:ligatures w14:val="standardContextual"/>
              </w:rPr>
              <w:t>上述内容完整、全面、合理、针对性和可行性强，完全满足本项目要求的计</w:t>
            </w:r>
            <w:r>
              <w:rPr>
                <w:rFonts w:hint="eastAsia" w:ascii="宋体" w:hAnsi="宋体" w:cs="宋体"/>
                <w:bCs/>
                <w:kern w:val="2"/>
                <w:sz w:val="20"/>
                <w:szCs w:val="20"/>
                <w:lang w:val="en-US" w:eastAsia="zh-CN" w:bidi="ar-SA"/>
                <w14:ligatures w14:val="standardContextual"/>
              </w:rPr>
              <w:t>24</w:t>
            </w:r>
            <w:r>
              <w:rPr>
                <w:rFonts w:hint="eastAsia" w:ascii="宋体" w:hAnsi="宋体" w:eastAsia="宋体" w:cs="宋体"/>
                <w:bCs/>
                <w:kern w:val="2"/>
                <w:sz w:val="20"/>
                <w:szCs w:val="20"/>
                <w:lang w:val="en-US" w:eastAsia="zh-CN" w:bidi="ar-SA"/>
                <w14:ligatures w14:val="standardContextual"/>
              </w:rPr>
              <w:t>分；有缺漏项的每处扣</w:t>
            </w:r>
            <w:r>
              <w:rPr>
                <w:rFonts w:hint="eastAsia" w:ascii="宋体" w:hAnsi="宋体" w:cs="宋体"/>
                <w:bCs/>
                <w:kern w:val="2"/>
                <w:sz w:val="20"/>
                <w:szCs w:val="20"/>
                <w:lang w:val="en-US" w:eastAsia="zh-CN" w:bidi="ar-SA"/>
                <w14:ligatures w14:val="standardContextual"/>
              </w:rPr>
              <w:t>3</w:t>
            </w:r>
            <w:r>
              <w:rPr>
                <w:rFonts w:hint="eastAsia" w:ascii="宋体" w:hAnsi="宋体" w:eastAsia="宋体" w:cs="宋体"/>
                <w:bCs/>
                <w:kern w:val="2"/>
                <w:sz w:val="20"/>
                <w:szCs w:val="20"/>
                <w:lang w:val="en-US" w:eastAsia="zh-CN" w:bidi="ar-SA"/>
                <w14:ligatures w14:val="standardContextual"/>
              </w:rPr>
              <w:t>分；方案内容不全面、欠合理、缺乏针对性或套用已有材料模版的每处扣</w:t>
            </w:r>
            <w:r>
              <w:rPr>
                <w:rFonts w:hint="eastAsia" w:ascii="宋体" w:hAnsi="宋体" w:cs="宋体"/>
                <w:bCs/>
                <w:kern w:val="2"/>
                <w:sz w:val="20"/>
                <w:szCs w:val="20"/>
                <w:lang w:val="en-US" w:eastAsia="zh-CN" w:bidi="ar-SA"/>
                <w14:ligatures w14:val="standardContextual"/>
              </w:rPr>
              <w:t>1</w:t>
            </w:r>
            <w:r>
              <w:rPr>
                <w:rFonts w:hint="eastAsia" w:ascii="宋体" w:hAnsi="宋体" w:eastAsia="宋体" w:cs="宋体"/>
                <w:bCs/>
                <w:kern w:val="2"/>
                <w:sz w:val="20"/>
                <w:szCs w:val="20"/>
                <w:lang w:val="en-US" w:eastAsia="zh-CN" w:bidi="ar-SA"/>
                <w14:ligatures w14:val="standardContextual"/>
              </w:rPr>
              <w:t>分，扣完为止。</w:t>
            </w:r>
          </w:p>
          <w:bookmarkEnd w:id="8"/>
          <w:p w14:paraId="521F4EA9">
            <w:pPr>
              <w:autoSpaceDE w:val="0"/>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注：其中“不全面”指内容没有涵盖所有相关的方面或点，忽视了某些重要数据、观点、影响因素或未能考虑到不同的视角和情境；“欠合理”指分析过程或结果存在错误逻辑、错误假设或未考虑重要的变量和情境；“缺乏针对性”指没有针对本项目需求提供具体、深入且适用的内容，而是停留在表面，泛泛而谈，导致内容虽然无误，但并不能有效满足具体需求。</w:t>
            </w:r>
          </w:p>
        </w:tc>
      </w:tr>
      <w:tr w14:paraId="7F6D2A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40" w:hRule="atLeast"/>
        </w:trPr>
        <w:tc>
          <w:tcPr>
            <w:tcW w:w="675" w:type="dxa"/>
            <w:vMerge w:val="continue"/>
            <w:tcBorders>
              <w:right w:val="single" w:color="auto" w:sz="4" w:space="0"/>
            </w:tcBorders>
            <w:vAlign w:val="center"/>
          </w:tcPr>
          <w:p w14:paraId="325024D0">
            <w:pPr>
              <w:adjustRightInd w:val="0"/>
              <w:snapToGrid w:val="0"/>
              <w:spacing w:line="240" w:lineRule="auto"/>
              <w:jc w:val="center"/>
              <w:rPr>
                <w:rFonts w:ascii="宋体" w:hAnsi="宋体" w:cs="宋体"/>
                <w:bCs/>
                <w:sz w:val="20"/>
              </w:rPr>
            </w:pPr>
          </w:p>
        </w:tc>
        <w:tc>
          <w:tcPr>
            <w:tcW w:w="1041" w:type="dxa"/>
            <w:tcBorders>
              <w:top w:val="single" w:color="auto" w:sz="4" w:space="0"/>
              <w:left w:val="single" w:color="auto" w:sz="4" w:space="0"/>
              <w:bottom w:val="single" w:color="auto" w:sz="4" w:space="0"/>
              <w:right w:val="single" w:color="auto" w:sz="4" w:space="0"/>
            </w:tcBorders>
            <w:vAlign w:val="center"/>
          </w:tcPr>
          <w:p w14:paraId="47A0FD61">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合理化建议</w:t>
            </w:r>
          </w:p>
        </w:tc>
        <w:tc>
          <w:tcPr>
            <w:tcW w:w="623" w:type="dxa"/>
            <w:tcBorders>
              <w:top w:val="single" w:color="auto" w:sz="4" w:space="0"/>
              <w:left w:val="single" w:color="auto" w:sz="4" w:space="0"/>
              <w:bottom w:val="single" w:color="auto" w:sz="4" w:space="0"/>
              <w:right w:val="single" w:color="auto" w:sz="4" w:space="0"/>
            </w:tcBorders>
            <w:vAlign w:val="center"/>
          </w:tcPr>
          <w:p w14:paraId="06254676">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cs="宋体"/>
                <w:bCs/>
                <w:kern w:val="2"/>
                <w:sz w:val="20"/>
                <w:szCs w:val="20"/>
                <w:lang w:val="en-US" w:eastAsia="zh-CN" w:bidi="ar-SA"/>
                <w14:ligatures w14:val="standardContextual"/>
              </w:rPr>
              <w:t>15</w:t>
            </w:r>
            <w:r>
              <w:rPr>
                <w:rFonts w:hint="eastAsia" w:ascii="宋体" w:hAnsi="宋体" w:eastAsia="宋体" w:cs="宋体"/>
                <w:bCs/>
                <w:kern w:val="2"/>
                <w:sz w:val="20"/>
                <w:szCs w:val="20"/>
                <w:lang w:val="en-US" w:eastAsia="zh-CN" w:bidi="ar-SA"/>
                <w14:ligatures w14:val="standardContextual"/>
              </w:rPr>
              <w:t>分</w:t>
            </w:r>
          </w:p>
        </w:tc>
        <w:tc>
          <w:tcPr>
            <w:tcW w:w="6700" w:type="dxa"/>
            <w:tcBorders>
              <w:top w:val="single" w:color="auto" w:sz="4" w:space="0"/>
              <w:left w:val="single" w:color="auto" w:sz="4" w:space="0"/>
              <w:bottom w:val="single" w:color="auto" w:sz="4" w:space="0"/>
            </w:tcBorders>
            <w:vAlign w:val="center"/>
          </w:tcPr>
          <w:p w14:paraId="7CC0C491">
            <w:pPr>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根据供应商针对本项目提供的合理化建议，建议包括（1）安全生产“体检”工作建议；（2）双重预防工作建议；（3）业务咨询工作建议；（4）信息平台建设应用维护工作建议；(5)考核评估制度建议。</w:t>
            </w:r>
          </w:p>
          <w:p w14:paraId="2F82EF7B">
            <w:pPr>
              <w:widowControl/>
              <w:adjustRightInd w:val="0"/>
              <w:snapToGrid w:val="0"/>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上述内容完整、全面、合理、针对性和可行性强，完全满足本项目要求的计1</w:t>
            </w:r>
            <w:r>
              <w:rPr>
                <w:rFonts w:hint="eastAsia" w:ascii="宋体" w:hAnsi="宋体" w:cs="宋体"/>
                <w:bCs/>
                <w:kern w:val="2"/>
                <w:sz w:val="20"/>
                <w:szCs w:val="20"/>
                <w:lang w:val="en-US" w:eastAsia="zh-CN" w:bidi="ar-SA"/>
                <w14:ligatures w14:val="standardContextual"/>
              </w:rPr>
              <w:t>5</w:t>
            </w:r>
            <w:r>
              <w:rPr>
                <w:rFonts w:hint="eastAsia" w:ascii="宋体" w:hAnsi="宋体" w:eastAsia="宋体" w:cs="宋体"/>
                <w:bCs/>
                <w:kern w:val="2"/>
                <w:sz w:val="20"/>
                <w:szCs w:val="20"/>
                <w:lang w:val="en-US" w:eastAsia="zh-CN" w:bidi="ar-SA"/>
                <w14:ligatures w14:val="standardContextual"/>
              </w:rPr>
              <w:t>分；有缺漏项的每处扣</w:t>
            </w:r>
            <w:r>
              <w:rPr>
                <w:rFonts w:hint="eastAsia" w:ascii="宋体" w:hAnsi="宋体" w:cs="宋体"/>
                <w:bCs/>
                <w:kern w:val="2"/>
                <w:sz w:val="20"/>
                <w:szCs w:val="20"/>
                <w:lang w:val="en-US" w:eastAsia="zh-CN" w:bidi="ar-SA"/>
                <w14:ligatures w14:val="standardContextual"/>
              </w:rPr>
              <w:t>3</w:t>
            </w:r>
            <w:r>
              <w:rPr>
                <w:rFonts w:hint="eastAsia" w:ascii="宋体" w:hAnsi="宋体" w:eastAsia="宋体" w:cs="宋体"/>
                <w:bCs/>
                <w:kern w:val="2"/>
                <w:sz w:val="20"/>
                <w:szCs w:val="20"/>
                <w:lang w:val="en-US" w:eastAsia="zh-CN" w:bidi="ar-SA"/>
                <w14:ligatures w14:val="standardContextual"/>
              </w:rPr>
              <w:t>分；方案内容不全面、欠合理、缺乏针对性或套用已有材料模版的每处扣1分，扣完为止。</w:t>
            </w:r>
          </w:p>
          <w:p w14:paraId="091BE1ED">
            <w:pPr>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注：其中“不全面”指内容没有涵盖所有相关的方面或点，忽视了某些重要数据、观点、影响因素或未能考虑到不同的视角和情境；“欠合理”指分析过程或结果存在错误逻辑、错误假设或未考虑重要的变量和情境；“缺乏针对性”指没有针对本项目需求提供具体、深入且适用的内容，而是停留在表面，泛泛而谈，导致内容虽然无误，但并不能有效满足具体需求</w:t>
            </w:r>
          </w:p>
        </w:tc>
      </w:tr>
      <w:tr w14:paraId="2FB95B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675" w:type="dxa"/>
            <w:vMerge w:val="continue"/>
            <w:tcBorders>
              <w:right w:val="single" w:color="auto" w:sz="4" w:space="0"/>
            </w:tcBorders>
            <w:vAlign w:val="center"/>
          </w:tcPr>
          <w:p w14:paraId="6B9DA90F">
            <w:pPr>
              <w:adjustRightInd w:val="0"/>
              <w:snapToGrid w:val="0"/>
              <w:spacing w:line="240" w:lineRule="auto"/>
              <w:jc w:val="center"/>
              <w:rPr>
                <w:rFonts w:ascii="宋体" w:hAnsi="宋体" w:cs="宋体"/>
                <w:bCs/>
                <w:sz w:val="20"/>
              </w:rPr>
            </w:pPr>
          </w:p>
        </w:tc>
        <w:tc>
          <w:tcPr>
            <w:tcW w:w="1041" w:type="dxa"/>
            <w:tcBorders>
              <w:top w:val="single" w:color="auto" w:sz="4" w:space="0"/>
              <w:left w:val="single" w:color="auto" w:sz="4" w:space="0"/>
              <w:bottom w:val="single" w:color="auto" w:sz="4" w:space="0"/>
              <w:right w:val="single" w:color="auto" w:sz="4" w:space="0"/>
            </w:tcBorders>
            <w:vAlign w:val="center"/>
          </w:tcPr>
          <w:p w14:paraId="02668AD6">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培训方案</w:t>
            </w:r>
          </w:p>
        </w:tc>
        <w:tc>
          <w:tcPr>
            <w:tcW w:w="623" w:type="dxa"/>
            <w:tcBorders>
              <w:top w:val="single" w:color="auto" w:sz="4" w:space="0"/>
              <w:left w:val="single" w:color="auto" w:sz="4" w:space="0"/>
              <w:bottom w:val="single" w:color="auto" w:sz="4" w:space="0"/>
              <w:right w:val="single" w:color="auto" w:sz="4" w:space="0"/>
            </w:tcBorders>
            <w:vAlign w:val="center"/>
          </w:tcPr>
          <w:p w14:paraId="26716F04">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1</w:t>
            </w:r>
            <w:r>
              <w:rPr>
                <w:rFonts w:hint="eastAsia" w:ascii="宋体" w:hAnsi="宋体" w:cs="宋体"/>
                <w:bCs/>
                <w:kern w:val="2"/>
                <w:sz w:val="20"/>
                <w:szCs w:val="20"/>
                <w:lang w:val="en-US" w:eastAsia="zh-CN" w:bidi="ar-SA"/>
                <w14:ligatures w14:val="standardContextual"/>
              </w:rPr>
              <w:t>5</w:t>
            </w:r>
            <w:r>
              <w:rPr>
                <w:rFonts w:hint="eastAsia" w:ascii="宋体" w:hAnsi="宋体" w:eastAsia="宋体" w:cs="宋体"/>
                <w:bCs/>
                <w:kern w:val="2"/>
                <w:sz w:val="20"/>
                <w:szCs w:val="20"/>
                <w:lang w:val="en-US" w:eastAsia="zh-CN" w:bidi="ar-SA"/>
                <w14:ligatures w14:val="standardContextual"/>
              </w:rPr>
              <w:t>分</w:t>
            </w:r>
          </w:p>
        </w:tc>
        <w:tc>
          <w:tcPr>
            <w:tcW w:w="6700" w:type="dxa"/>
            <w:tcBorders>
              <w:top w:val="single" w:color="auto" w:sz="4" w:space="0"/>
              <w:left w:val="single" w:color="auto" w:sz="4" w:space="0"/>
              <w:bottom w:val="single" w:color="auto" w:sz="4" w:space="0"/>
            </w:tcBorders>
            <w:vAlign w:val="center"/>
          </w:tcPr>
          <w:p w14:paraId="7EC6BDB8">
            <w:pPr>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根据供应商针对本项目提供的培训方案，培训方案包括（1）总体培训计划及次数；（2）培训内容；（3）培训人员师资力量；（4）培训方式；(5)培训教材。</w:t>
            </w:r>
          </w:p>
          <w:p w14:paraId="053DC243">
            <w:pPr>
              <w:widowControl/>
              <w:adjustRightInd w:val="0"/>
              <w:snapToGrid w:val="0"/>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上述内容完整、全面、合理、针对性和可行性强，完全满足本项目要求的计1</w:t>
            </w:r>
            <w:r>
              <w:rPr>
                <w:rFonts w:hint="eastAsia" w:ascii="宋体" w:hAnsi="宋体" w:cs="宋体"/>
                <w:bCs/>
                <w:kern w:val="2"/>
                <w:sz w:val="20"/>
                <w:szCs w:val="20"/>
                <w:lang w:val="en-US" w:eastAsia="zh-CN" w:bidi="ar-SA"/>
                <w14:ligatures w14:val="standardContextual"/>
              </w:rPr>
              <w:t>5</w:t>
            </w:r>
            <w:r>
              <w:rPr>
                <w:rFonts w:hint="eastAsia" w:ascii="宋体" w:hAnsi="宋体" w:eastAsia="宋体" w:cs="宋体"/>
                <w:bCs/>
                <w:kern w:val="2"/>
                <w:sz w:val="20"/>
                <w:szCs w:val="20"/>
                <w:lang w:val="en-US" w:eastAsia="zh-CN" w:bidi="ar-SA"/>
                <w14:ligatures w14:val="standardContextual"/>
              </w:rPr>
              <w:t>分；有缺漏项的每处扣</w:t>
            </w:r>
            <w:r>
              <w:rPr>
                <w:rFonts w:hint="eastAsia" w:ascii="宋体" w:hAnsi="宋体" w:cs="宋体"/>
                <w:bCs/>
                <w:kern w:val="2"/>
                <w:sz w:val="20"/>
                <w:szCs w:val="20"/>
                <w:lang w:val="en-US" w:eastAsia="zh-CN" w:bidi="ar-SA"/>
                <w14:ligatures w14:val="standardContextual"/>
              </w:rPr>
              <w:t>3</w:t>
            </w:r>
            <w:r>
              <w:rPr>
                <w:rFonts w:hint="eastAsia" w:ascii="宋体" w:hAnsi="宋体" w:eastAsia="宋体" w:cs="宋体"/>
                <w:bCs/>
                <w:kern w:val="2"/>
                <w:sz w:val="20"/>
                <w:szCs w:val="20"/>
                <w:lang w:val="en-US" w:eastAsia="zh-CN" w:bidi="ar-SA"/>
                <w14:ligatures w14:val="standardContextual"/>
              </w:rPr>
              <w:t>分；方案内容不全面、欠合理、缺乏针对性或套用已有材料模版的每处扣1分，扣完为止。</w:t>
            </w:r>
          </w:p>
          <w:p w14:paraId="4E5124D6">
            <w:pPr>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注：其中“不全面”指内容没有涵盖所有相关的方面或点，忽视了某些重要数据、观点、影响因素或未能考虑到不同的视角和情境；“欠合理”指分析过程或结果存在错误逻辑、错误假设或未考虑重要的变量和情境；“缺乏针对性”指没有针对本项目需求提供具体、深入且适用的内容，而是停留在表面，泛泛而谈，导致内容虽然无误，但并不能有效满足具体需求。</w:t>
            </w:r>
          </w:p>
        </w:tc>
      </w:tr>
      <w:tr w14:paraId="40BFD0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40" w:hRule="atLeast"/>
        </w:trPr>
        <w:tc>
          <w:tcPr>
            <w:tcW w:w="675" w:type="dxa"/>
            <w:vMerge w:val="continue"/>
            <w:tcBorders>
              <w:right w:val="single" w:color="auto" w:sz="4" w:space="0"/>
            </w:tcBorders>
            <w:vAlign w:val="center"/>
          </w:tcPr>
          <w:p w14:paraId="48918D98">
            <w:pPr>
              <w:adjustRightInd w:val="0"/>
              <w:snapToGrid w:val="0"/>
              <w:spacing w:line="240" w:lineRule="auto"/>
              <w:jc w:val="center"/>
              <w:rPr>
                <w:rFonts w:ascii="宋体" w:hAnsi="宋体" w:cs="宋体"/>
                <w:bCs/>
                <w:sz w:val="20"/>
              </w:rPr>
            </w:pPr>
          </w:p>
        </w:tc>
        <w:tc>
          <w:tcPr>
            <w:tcW w:w="1041" w:type="dxa"/>
            <w:tcBorders>
              <w:top w:val="single" w:color="auto" w:sz="4" w:space="0"/>
              <w:left w:val="single" w:color="auto" w:sz="4" w:space="0"/>
              <w:bottom w:val="single" w:color="auto" w:sz="4" w:space="0"/>
              <w:right w:val="single" w:color="auto" w:sz="4" w:space="0"/>
            </w:tcBorders>
            <w:vAlign w:val="center"/>
          </w:tcPr>
          <w:p w14:paraId="48F8199A">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服务承诺</w:t>
            </w:r>
          </w:p>
        </w:tc>
        <w:tc>
          <w:tcPr>
            <w:tcW w:w="623" w:type="dxa"/>
            <w:tcBorders>
              <w:top w:val="single" w:color="auto" w:sz="4" w:space="0"/>
              <w:left w:val="single" w:color="auto" w:sz="4" w:space="0"/>
              <w:bottom w:val="single" w:color="auto" w:sz="4" w:space="0"/>
              <w:right w:val="single" w:color="auto" w:sz="4" w:space="0"/>
            </w:tcBorders>
            <w:vAlign w:val="center"/>
          </w:tcPr>
          <w:p w14:paraId="3E5D233D">
            <w:pPr>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cs="宋体"/>
                <w:bCs/>
                <w:kern w:val="2"/>
                <w:sz w:val="20"/>
                <w:szCs w:val="20"/>
                <w:lang w:val="en-US" w:eastAsia="zh-CN" w:bidi="ar-SA"/>
                <w14:ligatures w14:val="standardContextual"/>
              </w:rPr>
              <w:t>6</w:t>
            </w:r>
            <w:r>
              <w:rPr>
                <w:rFonts w:hint="eastAsia" w:ascii="宋体" w:hAnsi="宋体" w:eastAsia="宋体" w:cs="宋体"/>
                <w:bCs/>
                <w:kern w:val="2"/>
                <w:sz w:val="20"/>
                <w:szCs w:val="20"/>
                <w:lang w:val="en-US" w:eastAsia="zh-CN" w:bidi="ar-SA"/>
                <w14:ligatures w14:val="standardContextual"/>
              </w:rPr>
              <w:t>分</w:t>
            </w:r>
          </w:p>
        </w:tc>
        <w:tc>
          <w:tcPr>
            <w:tcW w:w="6700" w:type="dxa"/>
            <w:tcBorders>
              <w:top w:val="single" w:color="auto" w:sz="4" w:space="0"/>
              <w:left w:val="single" w:color="auto" w:sz="4" w:space="0"/>
              <w:bottom w:val="single" w:color="auto" w:sz="4" w:space="0"/>
            </w:tcBorders>
            <w:vAlign w:val="center"/>
          </w:tcPr>
          <w:p w14:paraId="351FE13A">
            <w:pPr>
              <w:widowControl/>
              <w:adjustRightInd w:val="0"/>
              <w:snapToGrid w:val="0"/>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根据供应商针对本项目提供的服务承诺，包含但不限于（1）</w:t>
            </w:r>
            <w:r>
              <w:rPr>
                <w:rFonts w:hint="eastAsia" w:ascii="宋体" w:hAnsi="宋体" w:cs="宋体"/>
                <w:bCs/>
                <w:kern w:val="2"/>
                <w:sz w:val="20"/>
                <w:szCs w:val="20"/>
                <w:lang w:val="en-US" w:eastAsia="zh-CN" w:bidi="ar-SA"/>
                <w14:ligatures w14:val="standardContextual"/>
              </w:rPr>
              <w:t>项目人员保障承诺</w:t>
            </w:r>
            <w:r>
              <w:rPr>
                <w:rFonts w:hint="eastAsia" w:ascii="宋体" w:hAnsi="宋体" w:eastAsia="宋体" w:cs="宋体"/>
                <w:bCs/>
                <w:kern w:val="2"/>
                <w:sz w:val="20"/>
                <w:szCs w:val="20"/>
                <w:lang w:val="en-US" w:eastAsia="zh-CN" w:bidi="ar-SA"/>
                <w14:ligatures w14:val="standardContextual"/>
              </w:rPr>
              <w:t>（</w:t>
            </w:r>
            <w:r>
              <w:rPr>
                <w:rFonts w:hint="eastAsia" w:ascii="宋体" w:hAnsi="宋体" w:cs="宋体"/>
                <w:bCs/>
                <w:kern w:val="2"/>
                <w:sz w:val="20"/>
                <w:szCs w:val="20"/>
                <w:lang w:val="en-US" w:eastAsia="zh-CN" w:bidi="ar-SA"/>
                <w14:ligatures w14:val="standardContextual"/>
              </w:rPr>
              <w:t>2</w:t>
            </w:r>
            <w:r>
              <w:rPr>
                <w:rFonts w:hint="eastAsia" w:ascii="宋体" w:hAnsi="宋体" w:eastAsia="宋体" w:cs="宋体"/>
                <w:bCs/>
                <w:kern w:val="2"/>
                <w:sz w:val="20"/>
                <w:szCs w:val="20"/>
                <w:lang w:val="en-US" w:eastAsia="zh-CN" w:bidi="ar-SA"/>
                <w14:ligatures w14:val="standardContextual"/>
              </w:rPr>
              <w:t>）</w:t>
            </w:r>
            <w:r>
              <w:rPr>
                <w:rFonts w:hint="eastAsia" w:ascii="宋体" w:hAnsi="宋体" w:cs="宋体"/>
                <w:bCs/>
                <w:kern w:val="2"/>
                <w:sz w:val="20"/>
                <w:szCs w:val="20"/>
                <w:lang w:val="en-US" w:eastAsia="zh-CN" w:bidi="ar-SA"/>
                <w14:ligatures w14:val="standardContextual"/>
              </w:rPr>
              <w:t>隐患排查闭环及成果交付承诺</w:t>
            </w:r>
            <w:r>
              <w:rPr>
                <w:rFonts w:hint="eastAsia" w:ascii="宋体" w:hAnsi="宋体" w:eastAsia="宋体" w:cs="宋体"/>
                <w:bCs/>
                <w:kern w:val="2"/>
                <w:sz w:val="20"/>
                <w:szCs w:val="20"/>
                <w:lang w:val="en-US" w:eastAsia="zh-CN" w:bidi="ar-SA"/>
                <w14:ligatures w14:val="standardContextual"/>
              </w:rPr>
              <w:t>（</w:t>
            </w:r>
            <w:r>
              <w:rPr>
                <w:rFonts w:hint="eastAsia" w:ascii="宋体" w:hAnsi="宋体" w:cs="宋体"/>
                <w:bCs/>
                <w:kern w:val="2"/>
                <w:sz w:val="20"/>
                <w:szCs w:val="20"/>
                <w:lang w:val="en-US" w:eastAsia="zh-CN" w:bidi="ar-SA"/>
                <w14:ligatures w14:val="standardContextual"/>
              </w:rPr>
              <w:t>3</w:t>
            </w:r>
            <w:r>
              <w:rPr>
                <w:rFonts w:hint="eastAsia" w:ascii="宋体" w:hAnsi="宋体" w:eastAsia="宋体" w:cs="宋体"/>
                <w:bCs/>
                <w:kern w:val="2"/>
                <w:sz w:val="20"/>
                <w:szCs w:val="20"/>
                <w:lang w:val="en-US" w:eastAsia="zh-CN" w:bidi="ar-SA"/>
                <w14:ligatures w14:val="standardContextual"/>
              </w:rPr>
              <w:t>）</w:t>
            </w:r>
            <w:r>
              <w:rPr>
                <w:rFonts w:hint="eastAsia" w:ascii="宋体" w:hAnsi="宋体" w:cs="宋体"/>
                <w:bCs/>
                <w:kern w:val="2"/>
                <w:sz w:val="20"/>
                <w:szCs w:val="20"/>
                <w:lang w:val="en-US" w:eastAsia="zh-CN" w:bidi="ar-SA"/>
                <w14:ligatures w14:val="standardContextual"/>
              </w:rPr>
              <w:t>应急响应、技术咨询及增值服务承诺。</w:t>
            </w:r>
          </w:p>
          <w:p w14:paraId="1F3AEC47">
            <w:pPr>
              <w:widowControl/>
              <w:adjustRightInd w:val="0"/>
              <w:snapToGrid w:val="0"/>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上述内容完整、全面、合理、针对性和可行性强，完全满足本项目要求的计</w:t>
            </w:r>
            <w:r>
              <w:rPr>
                <w:rFonts w:hint="eastAsia" w:ascii="宋体" w:hAnsi="宋体" w:cs="宋体"/>
                <w:bCs/>
                <w:kern w:val="2"/>
                <w:sz w:val="20"/>
                <w:szCs w:val="20"/>
                <w:lang w:val="en-US" w:eastAsia="zh-CN" w:bidi="ar-SA"/>
                <w14:ligatures w14:val="standardContextual"/>
              </w:rPr>
              <w:t>6</w:t>
            </w:r>
            <w:r>
              <w:rPr>
                <w:rFonts w:hint="eastAsia" w:ascii="宋体" w:hAnsi="宋体" w:eastAsia="宋体" w:cs="宋体"/>
                <w:bCs/>
                <w:kern w:val="2"/>
                <w:sz w:val="20"/>
                <w:szCs w:val="20"/>
                <w:lang w:val="en-US" w:eastAsia="zh-CN" w:bidi="ar-SA"/>
                <w14:ligatures w14:val="standardContextual"/>
              </w:rPr>
              <w:t>分；有缺漏项的每处扣</w:t>
            </w:r>
            <w:r>
              <w:rPr>
                <w:rFonts w:hint="eastAsia" w:ascii="宋体" w:hAnsi="宋体" w:cs="宋体"/>
                <w:bCs/>
                <w:kern w:val="2"/>
                <w:sz w:val="20"/>
                <w:szCs w:val="20"/>
                <w:lang w:val="en-US" w:eastAsia="zh-CN" w:bidi="ar-SA"/>
                <w14:ligatures w14:val="standardContextual"/>
              </w:rPr>
              <w:t>2</w:t>
            </w:r>
            <w:r>
              <w:rPr>
                <w:rFonts w:hint="eastAsia" w:ascii="宋体" w:hAnsi="宋体" w:eastAsia="宋体" w:cs="宋体"/>
                <w:bCs/>
                <w:kern w:val="2"/>
                <w:sz w:val="20"/>
                <w:szCs w:val="20"/>
                <w:lang w:val="en-US" w:eastAsia="zh-CN" w:bidi="ar-SA"/>
                <w14:ligatures w14:val="standardContextual"/>
              </w:rPr>
              <w:t>分；方案内容不全面、欠合理、缺乏针对性或套用已有材料模版的每处扣</w:t>
            </w:r>
            <w:r>
              <w:rPr>
                <w:rFonts w:hint="eastAsia" w:ascii="宋体" w:hAnsi="宋体" w:cs="宋体"/>
                <w:bCs/>
                <w:kern w:val="2"/>
                <w:sz w:val="20"/>
                <w:szCs w:val="20"/>
                <w:lang w:val="en-US" w:eastAsia="zh-CN" w:bidi="ar-SA"/>
                <w14:ligatures w14:val="standardContextual"/>
              </w:rPr>
              <w:t>0.5</w:t>
            </w:r>
            <w:r>
              <w:rPr>
                <w:rFonts w:hint="eastAsia" w:ascii="宋体" w:hAnsi="宋体" w:eastAsia="宋体" w:cs="宋体"/>
                <w:bCs/>
                <w:kern w:val="2"/>
                <w:sz w:val="20"/>
                <w:szCs w:val="20"/>
                <w:lang w:val="en-US" w:eastAsia="zh-CN" w:bidi="ar-SA"/>
                <w14:ligatures w14:val="standardContextual"/>
              </w:rPr>
              <w:t>分，扣完为止。</w:t>
            </w:r>
          </w:p>
          <w:p w14:paraId="74AD83F7">
            <w:pPr>
              <w:spacing w:line="240" w:lineRule="auto"/>
              <w:jc w:val="left"/>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注：其中“不全面”指内容没有涵盖所有相关的方面或点，忽视了某些重要数据、观点、影响因素或未能考虑到不同的视角和情境；“欠合理”指分析过程或结果存在错误逻辑、错误假设或未考虑重要的变量和情境；“缺乏针对性”指没有针对本项目需求提供具体、深入且适用的内容，而是停留在表面，泛泛而谈，导致内容虽然无误，但并不能有效满足具体需求。</w:t>
            </w:r>
          </w:p>
        </w:tc>
      </w:tr>
      <w:tr w14:paraId="6EB898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8" w:hRule="atLeast"/>
        </w:trPr>
        <w:tc>
          <w:tcPr>
            <w:tcW w:w="675" w:type="dxa"/>
            <w:vMerge w:val="restart"/>
            <w:vAlign w:val="center"/>
          </w:tcPr>
          <w:p w14:paraId="19FA52A9">
            <w:pPr>
              <w:adjustRightInd w:val="0"/>
              <w:snapToGrid w:val="0"/>
              <w:spacing w:line="240" w:lineRule="auto"/>
              <w:jc w:val="center"/>
              <w:rPr>
                <w:rFonts w:ascii="宋体" w:hAnsi="宋体" w:cs="宋体"/>
                <w:bCs/>
                <w:sz w:val="20"/>
              </w:rPr>
            </w:pPr>
            <w:r>
              <w:rPr>
                <w:rFonts w:hint="eastAsia" w:ascii="宋体" w:hAnsi="宋体" w:cs="宋体"/>
                <w:bCs/>
                <w:sz w:val="20"/>
              </w:rPr>
              <w:t xml:space="preserve">商务部分 </w:t>
            </w:r>
          </w:p>
          <w:p w14:paraId="3341D179">
            <w:pPr>
              <w:adjustRightInd w:val="0"/>
              <w:snapToGrid w:val="0"/>
              <w:spacing w:line="240" w:lineRule="auto"/>
              <w:jc w:val="center"/>
              <w:rPr>
                <w:rFonts w:ascii="宋体" w:hAnsi="宋体" w:cs="宋体"/>
                <w:bCs/>
                <w:sz w:val="20"/>
              </w:rPr>
            </w:pPr>
            <w:r>
              <w:rPr>
                <w:rFonts w:hint="eastAsia" w:ascii="宋体" w:hAnsi="宋体" w:cs="宋体"/>
                <w:bCs/>
                <w:sz w:val="20"/>
                <w:lang w:val="en-US" w:eastAsia="zh-CN"/>
              </w:rPr>
              <w:t>15</w:t>
            </w:r>
            <w:r>
              <w:rPr>
                <w:rFonts w:hint="eastAsia" w:ascii="宋体" w:hAnsi="宋体" w:cs="宋体"/>
                <w:bCs/>
                <w:sz w:val="20"/>
              </w:rPr>
              <w:t>分</w:t>
            </w:r>
          </w:p>
        </w:tc>
        <w:tc>
          <w:tcPr>
            <w:tcW w:w="1041" w:type="dxa"/>
            <w:tcBorders>
              <w:top w:val="single" w:color="auto" w:sz="4" w:space="0"/>
              <w:bottom w:val="single" w:color="auto" w:sz="4" w:space="0"/>
              <w:right w:val="single" w:color="auto" w:sz="4" w:space="0"/>
            </w:tcBorders>
            <w:vAlign w:val="center"/>
          </w:tcPr>
          <w:p w14:paraId="7F0DCBA5">
            <w:pPr>
              <w:adjustRightInd w:val="0"/>
              <w:snapToGrid w:val="0"/>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类似业绩</w:t>
            </w:r>
          </w:p>
        </w:tc>
        <w:tc>
          <w:tcPr>
            <w:tcW w:w="623" w:type="dxa"/>
            <w:tcBorders>
              <w:top w:val="single" w:color="auto" w:sz="4" w:space="0"/>
              <w:left w:val="single" w:color="auto" w:sz="4" w:space="0"/>
              <w:bottom w:val="single" w:color="auto" w:sz="4" w:space="0"/>
              <w:right w:val="single" w:color="auto" w:sz="4" w:space="0"/>
            </w:tcBorders>
            <w:vAlign w:val="center"/>
          </w:tcPr>
          <w:p w14:paraId="4F4A7E17">
            <w:pPr>
              <w:widowControl/>
              <w:adjustRightInd w:val="0"/>
              <w:snapToGrid w:val="0"/>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5分</w:t>
            </w:r>
          </w:p>
        </w:tc>
        <w:tc>
          <w:tcPr>
            <w:tcW w:w="6700" w:type="dxa"/>
            <w:tcBorders>
              <w:top w:val="single" w:color="auto" w:sz="4" w:space="0"/>
              <w:left w:val="single" w:color="auto" w:sz="4" w:space="0"/>
              <w:bottom w:val="single" w:color="auto" w:sz="4" w:space="0"/>
            </w:tcBorders>
          </w:tcPr>
          <w:p w14:paraId="1C832895">
            <w:pPr>
              <w:adjustRightInd w:val="0"/>
              <w:snapToGrid w:val="0"/>
              <w:spacing w:after="120" w:line="240" w:lineRule="auto"/>
              <w:rPr>
                <w:rFonts w:hint="eastAsia" w:ascii="宋体" w:hAnsi="宋体" w:eastAsia="宋体" w:cs="宋体"/>
                <w:bCs/>
                <w:kern w:val="2"/>
                <w:sz w:val="20"/>
                <w:szCs w:val="20"/>
                <w:lang w:val="zh-TW"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投标人有类似项目业绩的每个计</w:t>
            </w:r>
            <w:r>
              <w:rPr>
                <w:rFonts w:hint="eastAsia" w:ascii="宋体" w:hAnsi="宋体" w:cs="宋体"/>
                <w:bCs/>
                <w:kern w:val="2"/>
                <w:sz w:val="20"/>
                <w:szCs w:val="20"/>
                <w:lang w:val="en-US" w:eastAsia="zh-CN" w:bidi="ar-SA"/>
                <w14:ligatures w14:val="standardContextual"/>
              </w:rPr>
              <w:t>5</w:t>
            </w:r>
            <w:r>
              <w:rPr>
                <w:rFonts w:hint="eastAsia" w:ascii="宋体" w:hAnsi="宋体" w:eastAsia="宋体" w:cs="宋体"/>
                <w:bCs/>
                <w:kern w:val="2"/>
                <w:sz w:val="20"/>
                <w:szCs w:val="20"/>
                <w:lang w:val="en-US" w:eastAsia="zh-CN" w:bidi="ar-SA"/>
                <w14:ligatures w14:val="standardContextual"/>
              </w:rPr>
              <w:t>分，本项最多计5分。（提供业绩合同扫描件，未提供的不计分。）</w:t>
            </w:r>
          </w:p>
        </w:tc>
      </w:tr>
      <w:tr w14:paraId="4F09BF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trPr>
        <w:tc>
          <w:tcPr>
            <w:tcW w:w="675" w:type="dxa"/>
            <w:vMerge w:val="continue"/>
            <w:vAlign w:val="center"/>
          </w:tcPr>
          <w:p w14:paraId="3AC2EF76">
            <w:pPr>
              <w:adjustRightInd w:val="0"/>
              <w:snapToGrid w:val="0"/>
              <w:spacing w:line="240" w:lineRule="auto"/>
              <w:jc w:val="center"/>
              <w:rPr>
                <w:rFonts w:ascii="宋体" w:hAnsi="宋体" w:cs="宋体"/>
                <w:bCs/>
                <w:sz w:val="22"/>
                <w:szCs w:val="22"/>
              </w:rPr>
            </w:pPr>
          </w:p>
        </w:tc>
        <w:tc>
          <w:tcPr>
            <w:tcW w:w="1041" w:type="dxa"/>
            <w:tcBorders>
              <w:top w:val="single" w:color="auto" w:sz="4" w:space="0"/>
              <w:right w:val="single" w:color="auto" w:sz="4" w:space="0"/>
            </w:tcBorders>
            <w:vAlign w:val="center"/>
          </w:tcPr>
          <w:p w14:paraId="63695F9A">
            <w:pPr>
              <w:adjustRightInd w:val="0"/>
              <w:snapToGrid w:val="0"/>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cs="宋体"/>
                <w:bCs/>
                <w:kern w:val="2"/>
                <w:sz w:val="20"/>
                <w:szCs w:val="20"/>
                <w:lang w:val="en-US" w:eastAsia="zh-CN" w:bidi="ar-SA"/>
                <w14:ligatures w14:val="standardContextual"/>
              </w:rPr>
              <w:t>团队保障</w:t>
            </w:r>
          </w:p>
        </w:tc>
        <w:tc>
          <w:tcPr>
            <w:tcW w:w="623" w:type="dxa"/>
            <w:tcBorders>
              <w:top w:val="single" w:color="auto" w:sz="4" w:space="0"/>
              <w:left w:val="single" w:color="auto" w:sz="4" w:space="0"/>
              <w:right w:val="single" w:color="auto" w:sz="4" w:space="0"/>
            </w:tcBorders>
            <w:vAlign w:val="center"/>
          </w:tcPr>
          <w:p w14:paraId="5C8579B3">
            <w:pPr>
              <w:widowControl/>
              <w:adjustRightInd w:val="0"/>
              <w:snapToGrid w:val="0"/>
              <w:spacing w:line="240" w:lineRule="auto"/>
              <w:jc w:val="center"/>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10分</w:t>
            </w:r>
          </w:p>
        </w:tc>
        <w:tc>
          <w:tcPr>
            <w:tcW w:w="6700" w:type="dxa"/>
            <w:tcBorders>
              <w:top w:val="single" w:color="auto" w:sz="4" w:space="0"/>
              <w:left w:val="single" w:color="auto" w:sz="4" w:space="0"/>
              <w:bottom w:val="single" w:color="auto" w:sz="4" w:space="0"/>
            </w:tcBorders>
            <w:vAlign w:val="center"/>
          </w:tcPr>
          <w:p w14:paraId="499C706B">
            <w:pPr>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1、拟派项目负责人具有:</w:t>
            </w:r>
          </w:p>
          <w:p w14:paraId="31128361">
            <w:pPr>
              <w:numPr>
                <w:ilvl w:val="0"/>
                <w:numId w:val="0"/>
              </w:numPr>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①</w:t>
            </w:r>
            <w:r>
              <w:rPr>
                <w:rFonts w:hint="eastAsia" w:ascii="宋体" w:hAnsi="宋体" w:cs="宋体"/>
                <w:bCs/>
                <w:kern w:val="2"/>
                <w:sz w:val="20"/>
                <w:szCs w:val="20"/>
                <w:lang w:val="en-US" w:eastAsia="zh-CN" w:bidi="ar-SA"/>
                <w14:ligatures w14:val="standardContextual"/>
              </w:rPr>
              <w:t>危化类相关专业</w:t>
            </w:r>
            <w:r>
              <w:rPr>
                <w:rFonts w:hint="eastAsia" w:ascii="宋体" w:hAnsi="宋体" w:eastAsia="宋体" w:cs="宋体"/>
                <w:bCs/>
                <w:kern w:val="2"/>
                <w:sz w:val="20"/>
                <w:szCs w:val="20"/>
                <w:lang w:val="en-US" w:eastAsia="zh-CN" w:bidi="ar-SA"/>
                <w14:ligatures w14:val="standardContextual"/>
              </w:rPr>
              <w:t>注册安全工程师执业资格证书的的每个计2.5分;本项最多计2.5分；</w:t>
            </w:r>
          </w:p>
          <w:p w14:paraId="19089A92">
            <w:pPr>
              <w:numPr>
                <w:ilvl w:val="0"/>
                <w:numId w:val="0"/>
              </w:numPr>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②二级及以上安全评价师</w:t>
            </w:r>
            <w:r>
              <w:rPr>
                <w:rFonts w:hint="eastAsia" w:ascii="宋体" w:hAnsi="宋体" w:cs="宋体"/>
                <w:bCs/>
                <w:kern w:val="2"/>
                <w:sz w:val="20"/>
                <w:szCs w:val="20"/>
                <w:lang w:val="en-US" w:eastAsia="zh-CN" w:bidi="ar-SA"/>
                <w14:ligatures w14:val="standardContextual"/>
              </w:rPr>
              <w:t>证书</w:t>
            </w:r>
            <w:r>
              <w:rPr>
                <w:rFonts w:hint="eastAsia" w:ascii="宋体" w:hAnsi="宋体" w:eastAsia="宋体" w:cs="宋体"/>
                <w:bCs/>
                <w:kern w:val="2"/>
                <w:sz w:val="20"/>
                <w:szCs w:val="20"/>
                <w:lang w:val="en-US" w:eastAsia="zh-CN" w:bidi="ar-SA"/>
                <w14:ligatures w14:val="standardContextual"/>
              </w:rPr>
              <w:t>的每个计2.5分，本项最多计2.5分。</w:t>
            </w:r>
          </w:p>
          <w:p w14:paraId="48616170">
            <w:pPr>
              <w:numPr>
                <w:ilvl w:val="0"/>
                <w:numId w:val="4"/>
              </w:numPr>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拟派本项目团队成员(不含项目负责人)具有:</w:t>
            </w:r>
          </w:p>
          <w:p w14:paraId="576CB73E">
            <w:pPr>
              <w:numPr>
                <w:ilvl w:val="0"/>
                <w:numId w:val="0"/>
              </w:numPr>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①</w:t>
            </w:r>
            <w:r>
              <w:rPr>
                <w:rFonts w:hint="eastAsia" w:ascii="宋体" w:hAnsi="宋体" w:cs="宋体"/>
                <w:bCs/>
                <w:kern w:val="2"/>
                <w:sz w:val="20"/>
                <w:szCs w:val="20"/>
                <w:lang w:val="en-US" w:eastAsia="zh-CN" w:bidi="ar-SA"/>
                <w14:ligatures w14:val="standardContextual"/>
              </w:rPr>
              <w:t>工贸类相关专业</w:t>
            </w:r>
            <w:r>
              <w:rPr>
                <w:rFonts w:hint="eastAsia" w:ascii="宋体" w:hAnsi="宋体" w:eastAsia="宋体" w:cs="宋体"/>
                <w:bCs/>
                <w:kern w:val="2"/>
                <w:sz w:val="20"/>
                <w:szCs w:val="20"/>
                <w:lang w:val="en-US" w:eastAsia="zh-CN" w:bidi="ar-SA"/>
                <w14:ligatures w14:val="standardContextual"/>
              </w:rPr>
              <w:t>注册安全工程师执业资格证书的每个计2.5分，本项最多计2.5分；</w:t>
            </w:r>
          </w:p>
          <w:p w14:paraId="343C570F">
            <w:pPr>
              <w:numPr>
                <w:ilvl w:val="0"/>
                <w:numId w:val="0"/>
              </w:numPr>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②二级及以上安全评价师</w:t>
            </w:r>
            <w:r>
              <w:rPr>
                <w:rFonts w:hint="eastAsia" w:ascii="宋体" w:hAnsi="宋体" w:cs="宋体"/>
                <w:bCs/>
                <w:kern w:val="2"/>
                <w:sz w:val="20"/>
                <w:szCs w:val="20"/>
                <w:lang w:val="en-US" w:eastAsia="zh-CN" w:bidi="ar-SA"/>
                <w14:ligatures w14:val="standardContextual"/>
              </w:rPr>
              <w:t>证书</w:t>
            </w:r>
            <w:r>
              <w:rPr>
                <w:rFonts w:hint="eastAsia" w:ascii="宋体" w:hAnsi="宋体" w:eastAsia="宋体" w:cs="宋体"/>
                <w:bCs/>
                <w:kern w:val="2"/>
                <w:sz w:val="20"/>
                <w:szCs w:val="20"/>
                <w:lang w:val="en-US" w:eastAsia="zh-CN" w:bidi="ar-SA"/>
                <w14:ligatures w14:val="standardContextual"/>
              </w:rPr>
              <w:t>的每个计2.5分，本项最多计2.5分。</w:t>
            </w:r>
          </w:p>
          <w:p w14:paraId="6906309E">
            <w:pPr>
              <w:numPr>
                <w:ilvl w:val="0"/>
                <w:numId w:val="0"/>
              </w:numPr>
              <w:spacing w:line="240" w:lineRule="auto"/>
              <w:rPr>
                <w:rFonts w:hint="eastAsia" w:ascii="宋体" w:hAnsi="宋体" w:eastAsia="宋体" w:cs="宋体"/>
                <w:bCs/>
                <w:kern w:val="2"/>
                <w:sz w:val="20"/>
                <w:szCs w:val="20"/>
                <w:lang w:val="en-US" w:eastAsia="zh-CN" w:bidi="ar-SA"/>
                <w14:ligatures w14:val="standardContextual"/>
              </w:rPr>
            </w:pPr>
            <w:r>
              <w:rPr>
                <w:rFonts w:hint="eastAsia" w:ascii="宋体" w:hAnsi="宋体" w:eastAsia="宋体" w:cs="宋体"/>
                <w:bCs/>
                <w:kern w:val="2"/>
                <w:sz w:val="20"/>
                <w:szCs w:val="20"/>
                <w:lang w:val="en-US" w:eastAsia="zh-CN" w:bidi="ar-SA"/>
                <w14:ligatures w14:val="standardContextual"/>
              </w:rPr>
              <w:t>(提供上述人员相关证书复印件及</w:t>
            </w:r>
            <w:r>
              <w:rPr>
                <w:rFonts w:hint="eastAsia" w:ascii="宋体" w:hAnsi="宋体" w:cs="宋体"/>
                <w:bCs/>
                <w:kern w:val="2"/>
                <w:sz w:val="20"/>
                <w:szCs w:val="20"/>
                <w:lang w:val="en-US" w:eastAsia="zh-CN" w:bidi="ar-SA"/>
                <w14:ligatures w14:val="standardContextual"/>
              </w:rPr>
              <w:t>劳动合同</w:t>
            </w:r>
            <w:r>
              <w:rPr>
                <w:rFonts w:hint="eastAsia" w:ascii="宋体" w:hAnsi="宋体" w:eastAsia="宋体" w:cs="宋体"/>
                <w:bCs/>
                <w:kern w:val="2"/>
                <w:sz w:val="20"/>
                <w:szCs w:val="20"/>
                <w:lang w:val="en-US" w:eastAsia="zh-CN" w:bidi="ar-SA"/>
                <w14:ligatures w14:val="standardContextual"/>
              </w:rPr>
              <w:t>，否则不计分，同一人员证书不重复计分。)</w:t>
            </w:r>
          </w:p>
        </w:tc>
      </w:tr>
      <w:tr w14:paraId="5CE014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trPr>
        <w:tc>
          <w:tcPr>
            <w:tcW w:w="9039" w:type="dxa"/>
            <w:gridSpan w:val="4"/>
            <w:vAlign w:val="center"/>
          </w:tcPr>
          <w:p w14:paraId="440A5EB5">
            <w:pPr>
              <w:spacing w:line="240" w:lineRule="auto"/>
              <w:rPr>
                <w:rFonts w:ascii="宋体" w:hAnsi="宋体" w:cs="宋体"/>
                <w:sz w:val="20"/>
              </w:rPr>
            </w:pPr>
            <w:r>
              <w:rPr>
                <w:rFonts w:hint="eastAsia" w:ascii="宋体" w:hAnsi="宋体" w:cs="宋体"/>
                <w:sz w:val="20"/>
              </w:rPr>
              <w:t>注：不合理指内容逻辑混乱、存在科学原理错误、不符合相关的国家、行业标准；不完整指内容具有明显缺陷而存在逻辑漏洞、前后内容无法连贯；不符合项目实际情况指非专门针对本项目或不适用项目的情形、套用其他项目方案、内容脱离了实际情况，只有单纯的文字描述，不具备实施的可能性以及涉及的规范、标准与本项目要求不一致等情形。</w:t>
            </w:r>
          </w:p>
        </w:tc>
      </w:tr>
    </w:tbl>
    <w:p w14:paraId="7D070BD2">
      <w:pPr>
        <w:pStyle w:val="3"/>
      </w:pPr>
    </w:p>
    <w:p w14:paraId="74AD9DA3">
      <w:pPr>
        <w:pStyle w:val="4"/>
        <w:sectPr>
          <w:pgSz w:w="11906" w:h="16838"/>
          <w:pgMar w:top="1134" w:right="1276" w:bottom="851" w:left="1276" w:header="851" w:footer="992" w:gutter="0"/>
          <w:pgNumType w:fmt="decimal"/>
          <w:cols w:space="720" w:num="1"/>
          <w:docGrid w:type="linesAndChars" w:linePitch="312" w:charSpace="0"/>
        </w:sectPr>
      </w:pPr>
    </w:p>
    <w:p w14:paraId="44ACF529">
      <w:pPr>
        <w:adjustRightInd w:val="0"/>
        <w:snapToGrid w:val="0"/>
        <w:spacing w:before="156" w:beforeLines="50" w:line="360" w:lineRule="auto"/>
        <w:jc w:val="center"/>
        <w:rPr>
          <w:rFonts w:hint="eastAsia" w:ascii="黑体" w:hAnsi="华文中宋" w:eastAsia="黑体"/>
          <w:b/>
          <w:bCs/>
          <w:sz w:val="32"/>
          <w:szCs w:val="32"/>
        </w:rPr>
      </w:pPr>
      <w:bookmarkStart w:id="9" w:name="_Toc16621_WPSOffice_Level1"/>
      <w:r>
        <w:rPr>
          <w:rFonts w:hint="eastAsia" w:ascii="黑体" w:eastAsia="黑体"/>
          <w:b/>
          <w:sz w:val="32"/>
          <w:szCs w:val="32"/>
        </w:rPr>
        <w:t>第</w:t>
      </w:r>
      <w:r>
        <w:rPr>
          <w:rFonts w:hint="eastAsia" w:ascii="黑体" w:eastAsia="黑体"/>
          <w:b/>
          <w:sz w:val="32"/>
          <w:szCs w:val="32"/>
          <w:lang w:eastAsia="zh-CN"/>
        </w:rPr>
        <w:t>四</w:t>
      </w:r>
      <w:r>
        <w:rPr>
          <w:rFonts w:hint="eastAsia" w:ascii="黑体" w:eastAsia="黑体"/>
          <w:b/>
          <w:sz w:val="32"/>
          <w:szCs w:val="32"/>
        </w:rPr>
        <w:t xml:space="preserve">章  </w:t>
      </w:r>
      <w:r>
        <w:rPr>
          <w:rFonts w:hint="eastAsia" w:ascii="黑体" w:hAnsi="华文中宋" w:eastAsia="黑体"/>
          <w:b/>
          <w:bCs/>
          <w:sz w:val="32"/>
          <w:szCs w:val="32"/>
        </w:rPr>
        <w:t>政府采购合同格式</w:t>
      </w:r>
      <w:bookmarkEnd w:id="9"/>
    </w:p>
    <w:p w14:paraId="69A807D9">
      <w:pPr>
        <w:rPr>
          <w:rFonts w:hint="eastAsia" w:ascii="黑体" w:hAnsi="宋体" w:eastAsia="黑体"/>
          <w:sz w:val="30"/>
          <w:szCs w:val="30"/>
        </w:rPr>
      </w:pPr>
      <w:r>
        <w:rPr>
          <w:rFonts w:hint="eastAsia" w:ascii="黑体" w:eastAsia="黑体"/>
          <w:sz w:val="30"/>
          <w:szCs w:val="30"/>
        </w:rPr>
        <w:t>一、政府采购合同协议书</w:t>
      </w:r>
    </w:p>
    <w:p w14:paraId="259FFB37">
      <w:pPr>
        <w:ind w:firstLine="4200" w:firstLineChars="2000"/>
        <w:rPr>
          <w:rFonts w:hint="eastAsia" w:ascii="黑体" w:eastAsia="黑体"/>
          <w:b/>
          <w:szCs w:val="21"/>
        </w:rPr>
      </w:pPr>
      <w:r>
        <w:rPr>
          <w:rFonts w:hint="eastAsia" w:ascii="宋体" w:hAnsi="宋体"/>
          <w:szCs w:val="21"/>
        </w:rPr>
        <w:t xml:space="preserve">               采购合同编号：</w:t>
      </w:r>
      <w:r>
        <w:rPr>
          <w:rFonts w:ascii="宋体" w:hAnsi="宋体"/>
          <w:szCs w:val="21"/>
          <w:u w:val="single"/>
        </w:rPr>
        <w:t xml:space="preserve">                 </w:t>
      </w:r>
    </w:p>
    <w:p w14:paraId="34B122A0">
      <w:pPr>
        <w:adjustRightInd w:val="0"/>
        <w:snapToGrid w:val="0"/>
        <w:spacing w:before="156" w:beforeLines="50" w:line="360" w:lineRule="auto"/>
        <w:jc w:val="center"/>
        <w:rPr>
          <w:rFonts w:hint="eastAsia" w:ascii="黑体" w:eastAsia="黑体"/>
          <w:b/>
          <w:szCs w:val="21"/>
        </w:rPr>
      </w:pPr>
    </w:p>
    <w:p w14:paraId="496D98CC">
      <w:pPr>
        <w:adjustRightInd w:val="0"/>
        <w:snapToGrid w:val="0"/>
        <w:spacing w:line="360" w:lineRule="auto"/>
        <w:rPr>
          <w:rFonts w:hint="eastAsia"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1135BDC3">
      <w:pPr>
        <w:adjustRightInd w:val="0"/>
        <w:snapToGrid w:val="0"/>
        <w:spacing w:line="360" w:lineRule="auto"/>
        <w:rPr>
          <w:rFonts w:hint="eastAsia"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0600909D">
      <w:pPr>
        <w:pStyle w:val="20"/>
        <w:adjustRightInd w:val="0"/>
        <w:snapToGrid w:val="0"/>
        <w:spacing w:after="0" w:line="360" w:lineRule="auto"/>
        <w:rPr>
          <w:rFonts w:hint="eastAsia" w:ascii="宋体" w:hAnsi="宋体"/>
          <w:szCs w:val="21"/>
        </w:rPr>
      </w:pPr>
    </w:p>
    <w:p w14:paraId="19DE6886">
      <w:pPr>
        <w:pStyle w:val="20"/>
        <w:adjustRightInd w:val="0"/>
        <w:snapToGrid w:val="0"/>
        <w:spacing w:after="0" w:line="360" w:lineRule="auto"/>
        <w:ind w:left="0" w:leftChars="0" w:firstLine="420" w:firstLineChars="200"/>
        <w:rPr>
          <w:rFonts w:hint="eastAsia" w:ascii="宋体" w:hAnsi="宋体"/>
          <w:szCs w:val="21"/>
        </w:rPr>
      </w:pPr>
      <w:r>
        <w:rPr>
          <w:rFonts w:hint="eastAsia" w:ascii="宋体" w:hAnsi="宋体"/>
          <w:szCs w:val="21"/>
        </w:rPr>
        <w:t>为了保护甲、乙双方合法权益，根据《中华人民共和国</w:t>
      </w:r>
      <w:r>
        <w:rPr>
          <w:rFonts w:hint="eastAsia" w:ascii="宋体" w:hAnsi="宋体"/>
          <w:szCs w:val="21"/>
          <w:lang w:eastAsia="zh-CN"/>
        </w:rPr>
        <w:t>民法典</w:t>
      </w:r>
      <w:r>
        <w:rPr>
          <w:rFonts w:hint="eastAsia" w:ascii="宋体" w:hAnsi="宋体"/>
          <w:szCs w:val="21"/>
        </w:rPr>
        <w:t>》、《中华人民共和国政府采购法》及其他有关法律、法规、规章，双方签订本合同协议书。</w:t>
      </w:r>
    </w:p>
    <w:p w14:paraId="352D37BC">
      <w:pPr>
        <w:adjustRightInd w:val="0"/>
        <w:snapToGrid w:val="0"/>
        <w:spacing w:line="360" w:lineRule="auto"/>
        <w:ind w:firstLine="422" w:firstLineChars="200"/>
        <w:rPr>
          <w:rFonts w:hint="eastAsia" w:ascii="宋体" w:hAnsi="宋体"/>
          <w:b/>
          <w:szCs w:val="21"/>
        </w:rPr>
      </w:pPr>
      <w:r>
        <w:rPr>
          <w:rFonts w:hint="eastAsia" w:ascii="宋体" w:hAnsi="宋体"/>
          <w:b/>
          <w:szCs w:val="21"/>
        </w:rPr>
        <w:t>1.项目信息</w:t>
      </w:r>
    </w:p>
    <w:p w14:paraId="1CE6E616">
      <w:pPr>
        <w:pStyle w:val="20"/>
        <w:adjustRightInd w:val="0"/>
        <w:snapToGrid w:val="0"/>
        <w:spacing w:after="0" w:line="360" w:lineRule="auto"/>
        <w:rPr>
          <w:rFonts w:hint="eastAsia" w:ascii="宋体" w:hAnsi="宋体"/>
          <w:szCs w:val="21"/>
        </w:rPr>
      </w:pPr>
      <w:r>
        <w:rPr>
          <w:rFonts w:hint="eastAsia" w:ascii="宋体" w:hAnsi="宋体"/>
          <w:szCs w:val="21"/>
        </w:rPr>
        <w:t>（1）采购项目名称：</w:t>
      </w:r>
      <w:r>
        <w:rPr>
          <w:rFonts w:ascii="宋体" w:hAnsi="宋体"/>
          <w:szCs w:val="21"/>
          <w:u w:val="single"/>
        </w:rPr>
        <w:t xml:space="preserve">                                          </w:t>
      </w:r>
    </w:p>
    <w:p w14:paraId="674AF278">
      <w:pPr>
        <w:pStyle w:val="20"/>
        <w:adjustRightInd w:val="0"/>
        <w:snapToGrid w:val="0"/>
        <w:spacing w:after="0" w:line="360" w:lineRule="auto"/>
        <w:rPr>
          <w:rFonts w:hint="eastAsia" w:ascii="宋体" w:hAnsi="宋体"/>
          <w:szCs w:val="21"/>
        </w:rPr>
      </w:pPr>
      <w:r>
        <w:rPr>
          <w:rFonts w:hint="eastAsia" w:ascii="宋体" w:hAnsi="宋体"/>
          <w:szCs w:val="21"/>
        </w:rPr>
        <w:t>（2）采购计划编号：</w:t>
      </w:r>
      <w:r>
        <w:rPr>
          <w:rFonts w:ascii="宋体" w:hAnsi="宋体"/>
          <w:szCs w:val="21"/>
          <w:u w:val="single"/>
        </w:rPr>
        <w:t xml:space="preserve">                          </w:t>
      </w:r>
      <w:r>
        <w:rPr>
          <w:rFonts w:ascii="宋体" w:hAnsi="宋体"/>
          <w:szCs w:val="21"/>
        </w:rPr>
        <w:t xml:space="preserve"> </w:t>
      </w:r>
    </w:p>
    <w:p w14:paraId="3020B8CB">
      <w:pPr>
        <w:adjustRightInd w:val="0"/>
        <w:snapToGrid w:val="0"/>
        <w:spacing w:line="360" w:lineRule="auto"/>
        <w:ind w:firstLine="420" w:firstLineChars="200"/>
        <w:rPr>
          <w:rFonts w:hint="eastAsia" w:ascii="宋体" w:hAnsi="宋体"/>
          <w:szCs w:val="21"/>
        </w:rPr>
      </w:pPr>
      <w:r>
        <w:rPr>
          <w:rFonts w:hint="eastAsia" w:ascii="宋体" w:hAnsi="宋体"/>
          <w:szCs w:val="21"/>
        </w:rPr>
        <w:t>（3）项目内容：</w:t>
      </w:r>
      <w:r>
        <w:rPr>
          <w:rFonts w:hint="eastAsia" w:ascii="宋体" w:hAnsi="宋体"/>
          <w:szCs w:val="21"/>
          <w:u w:val="single"/>
        </w:rPr>
        <w:t xml:space="preserve">                             </w:t>
      </w:r>
    </w:p>
    <w:p w14:paraId="46FF88D3">
      <w:pPr>
        <w:adjustRightInd w:val="0"/>
        <w:snapToGrid w:val="0"/>
        <w:spacing w:line="360" w:lineRule="auto"/>
        <w:ind w:firstLine="1050" w:firstLineChars="500"/>
        <w:rPr>
          <w:rFonts w:hint="eastAsia" w:ascii="宋体" w:hAnsi="宋体"/>
          <w:szCs w:val="21"/>
        </w:rPr>
      </w:pPr>
      <w:r>
        <w:rPr>
          <w:rFonts w:hint="eastAsia" w:ascii="宋体" w:hAnsi="宋体"/>
          <w:szCs w:val="21"/>
        </w:rPr>
        <w:t>承包范围：</w:t>
      </w:r>
      <w:r>
        <w:rPr>
          <w:rFonts w:hint="eastAsia" w:ascii="宋体" w:hAnsi="宋体"/>
          <w:szCs w:val="21"/>
          <w:u w:val="single"/>
        </w:rPr>
        <w:t xml:space="preserve">        /         </w:t>
      </w:r>
      <w:r>
        <w:rPr>
          <w:rFonts w:hint="eastAsia" w:ascii="宋体" w:hAnsi="宋体"/>
          <w:szCs w:val="21"/>
        </w:rPr>
        <w:t>项目经理：</w:t>
      </w:r>
      <w:r>
        <w:rPr>
          <w:rFonts w:hint="eastAsia" w:ascii="宋体" w:hAnsi="宋体"/>
          <w:szCs w:val="21"/>
          <w:u w:val="single"/>
        </w:rPr>
        <w:t xml:space="preserve">      /        </w:t>
      </w:r>
      <w:r>
        <w:rPr>
          <w:rFonts w:hint="eastAsia" w:ascii="宋体" w:hAnsi="宋体"/>
          <w:szCs w:val="21"/>
        </w:rPr>
        <w:t xml:space="preserve"> 。</w:t>
      </w:r>
    </w:p>
    <w:p w14:paraId="07BC3194">
      <w:pPr>
        <w:adjustRightInd w:val="0"/>
        <w:snapToGrid w:val="0"/>
        <w:spacing w:line="360" w:lineRule="auto"/>
        <w:ind w:firstLine="413" w:firstLineChars="196"/>
        <w:rPr>
          <w:rFonts w:hint="eastAsia" w:ascii="宋体" w:hAnsi="宋体"/>
          <w:b/>
          <w:szCs w:val="21"/>
        </w:rPr>
      </w:pPr>
      <w:r>
        <w:rPr>
          <w:rFonts w:hint="eastAsia" w:ascii="宋体" w:hAnsi="宋体"/>
          <w:b/>
          <w:szCs w:val="21"/>
        </w:rPr>
        <w:t>2.合同金额</w:t>
      </w:r>
    </w:p>
    <w:p w14:paraId="519EFA98">
      <w:pPr>
        <w:adjustRightInd w:val="0"/>
        <w:snapToGrid w:val="0"/>
        <w:spacing w:line="360" w:lineRule="auto"/>
        <w:ind w:firstLine="420" w:firstLineChars="200"/>
        <w:rPr>
          <w:rFonts w:hint="eastAsia"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08802CE0">
      <w:pPr>
        <w:adjustRightInd w:val="0"/>
        <w:snapToGrid w:val="0"/>
        <w:spacing w:line="360" w:lineRule="auto"/>
        <w:ind w:firstLine="1260" w:firstLineChars="600"/>
        <w:rPr>
          <w:rFonts w:hint="eastAsia" w:ascii="宋体" w:hAnsi="宋体"/>
          <w:b/>
          <w:szCs w:val="21"/>
        </w:rPr>
      </w:pPr>
      <w:r>
        <w:rPr>
          <w:rFonts w:hint="eastAsia" w:ascii="宋体" w:hAnsi="宋体"/>
          <w:szCs w:val="21"/>
        </w:rPr>
        <w:t>大写：</w:t>
      </w:r>
      <w:r>
        <w:rPr>
          <w:rFonts w:hint="eastAsia" w:ascii="宋体" w:hAnsi="宋体"/>
          <w:szCs w:val="21"/>
          <w:u w:val="single"/>
        </w:rPr>
        <w:t xml:space="preserve">                      </w:t>
      </w:r>
    </w:p>
    <w:p w14:paraId="7A49A05B">
      <w:pPr>
        <w:adjustRightInd w:val="0"/>
        <w:snapToGrid w:val="0"/>
        <w:spacing w:line="360" w:lineRule="auto"/>
        <w:ind w:firstLine="420" w:firstLineChars="200"/>
        <w:rPr>
          <w:rFonts w:hint="eastAsia" w:ascii="宋体" w:hAnsi="宋体"/>
          <w:szCs w:val="21"/>
        </w:rPr>
      </w:pPr>
      <w:r>
        <w:rPr>
          <w:rFonts w:hint="eastAsia" w:ascii="宋体" w:hAnsi="宋体"/>
          <w:szCs w:val="21"/>
        </w:rPr>
        <w:t>（2）具体标的见附件。</w:t>
      </w:r>
    </w:p>
    <w:p w14:paraId="557A96D9">
      <w:pPr>
        <w:adjustRightInd w:val="0"/>
        <w:snapToGrid w:val="0"/>
        <w:spacing w:line="360" w:lineRule="auto"/>
        <w:ind w:firstLine="420" w:firstLineChars="200"/>
        <w:rPr>
          <w:rFonts w:hint="eastAsia" w:ascii="宋体" w:hAnsi="宋体"/>
          <w:szCs w:val="21"/>
        </w:rPr>
      </w:pPr>
      <w:r>
        <w:rPr>
          <w:rFonts w:hint="eastAsia" w:ascii="宋体" w:hAnsi="宋体"/>
          <w:szCs w:val="21"/>
        </w:rPr>
        <w:t>（3）合同价格形式：</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p>
    <w:p w14:paraId="21E24E51">
      <w:pPr>
        <w:adjustRightInd w:val="0"/>
        <w:snapToGrid w:val="0"/>
        <w:spacing w:line="360" w:lineRule="auto"/>
        <w:ind w:firstLine="422" w:firstLineChars="200"/>
        <w:rPr>
          <w:rFonts w:hint="eastAsia" w:ascii="宋体" w:hAnsi="宋体"/>
          <w:szCs w:val="21"/>
          <w:u w:val="single"/>
        </w:rPr>
      </w:pPr>
      <w:r>
        <w:rPr>
          <w:rFonts w:hint="eastAsia" w:ascii="宋体" w:hAnsi="宋体"/>
          <w:b/>
          <w:szCs w:val="21"/>
        </w:rPr>
        <w:t>3.履行合同的时间、地点及方式</w:t>
      </w:r>
      <w:r>
        <w:rPr>
          <w:rFonts w:hint="eastAsia" w:ascii="宋体" w:hAnsi="宋体"/>
          <w:szCs w:val="21"/>
          <w:u w:val="single"/>
        </w:rPr>
        <w:t xml:space="preserve"> </w:t>
      </w:r>
    </w:p>
    <w:p w14:paraId="3C2B8A4A">
      <w:pPr>
        <w:adjustRightInd w:val="0"/>
        <w:snapToGrid w:val="0"/>
        <w:spacing w:line="360" w:lineRule="auto"/>
        <w:ind w:firstLine="630" w:firstLineChars="300"/>
        <w:rPr>
          <w:rFonts w:hint="eastAsia" w:ascii="宋体" w:hAnsi="宋体"/>
          <w:szCs w:val="21"/>
        </w:rPr>
      </w:pPr>
      <w:r>
        <w:rPr>
          <w:rFonts w:hint="eastAsia" w:ascii="宋体" w:hAnsi="宋体"/>
          <w:szCs w:val="21"/>
        </w:rPr>
        <w:t>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3AF63E81">
      <w:pPr>
        <w:adjustRightInd w:val="0"/>
        <w:snapToGrid w:val="0"/>
        <w:spacing w:line="360" w:lineRule="auto"/>
        <w:ind w:firstLine="630" w:firstLineChars="300"/>
        <w:rPr>
          <w:rFonts w:hint="eastAsia" w:ascii="宋体" w:hAnsi="宋体"/>
          <w:szCs w:val="21"/>
          <w:u w:val="single"/>
        </w:rPr>
      </w:pPr>
      <w:r>
        <w:rPr>
          <w:rFonts w:hint="eastAsia" w:ascii="宋体" w:hAnsi="宋体"/>
          <w:szCs w:val="21"/>
        </w:rPr>
        <w:t>地点</w:t>
      </w:r>
      <w:r>
        <w:rPr>
          <w:rFonts w:hint="eastAsia" w:ascii="宋体" w:hAnsi="宋体"/>
          <w:b/>
          <w:szCs w:val="21"/>
        </w:rPr>
        <w:t>：</w:t>
      </w:r>
      <w:r>
        <w:rPr>
          <w:rFonts w:hint="eastAsia" w:ascii="宋体" w:hAnsi="宋体"/>
          <w:szCs w:val="21"/>
          <w:u w:val="single"/>
        </w:rPr>
        <w:t xml:space="preserve">                             </w:t>
      </w:r>
    </w:p>
    <w:p w14:paraId="68B5FA2E">
      <w:pPr>
        <w:adjustRightInd w:val="0"/>
        <w:snapToGrid w:val="0"/>
        <w:spacing w:line="360" w:lineRule="auto"/>
        <w:ind w:firstLine="630" w:firstLineChars="300"/>
        <w:rPr>
          <w:rFonts w:hint="eastAsia"/>
        </w:rPr>
      </w:pPr>
      <w:r>
        <w:rPr>
          <w:rFonts w:hint="eastAsia" w:ascii="宋体" w:hAnsi="宋体"/>
          <w:szCs w:val="21"/>
        </w:rPr>
        <w:t>方式：</w:t>
      </w:r>
      <w:r>
        <w:rPr>
          <w:rFonts w:hint="eastAsia" w:ascii="宋体" w:hAnsi="宋体"/>
          <w:szCs w:val="21"/>
          <w:u w:val="single"/>
        </w:rPr>
        <w:t xml:space="preserve">                             </w:t>
      </w:r>
    </w:p>
    <w:p w14:paraId="5BFA4E15">
      <w:pPr>
        <w:adjustRightInd w:val="0"/>
        <w:snapToGrid w:val="0"/>
        <w:spacing w:line="360" w:lineRule="auto"/>
        <w:ind w:firstLine="422" w:firstLineChars="200"/>
        <w:rPr>
          <w:rFonts w:hint="eastAsia" w:ascii="宋体" w:hAnsi="宋体"/>
          <w:b/>
          <w:szCs w:val="21"/>
        </w:rPr>
      </w:pPr>
      <w:r>
        <w:rPr>
          <w:rFonts w:hint="eastAsia" w:ascii="宋体" w:hAnsi="宋体"/>
          <w:b/>
          <w:szCs w:val="21"/>
        </w:rPr>
        <w:t>4.付款：</w:t>
      </w:r>
    </w:p>
    <w:p w14:paraId="2D381F92">
      <w:pPr>
        <w:adjustRightInd w:val="0"/>
        <w:snapToGrid w:val="0"/>
        <w:spacing w:line="360" w:lineRule="auto"/>
        <w:ind w:firstLine="630" w:firstLineChars="300"/>
        <w:rPr>
          <w:rFonts w:hint="eastAsia" w:ascii="宋体" w:hAnsi="宋体"/>
          <w:bCs/>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 xml:space="preserve">。  </w:t>
      </w:r>
    </w:p>
    <w:p w14:paraId="43E45C32">
      <w:pPr>
        <w:adjustRightInd w:val="0"/>
        <w:snapToGrid w:val="0"/>
        <w:spacing w:line="360" w:lineRule="auto"/>
        <w:ind w:firstLine="630" w:firstLineChars="300"/>
        <w:rPr>
          <w:rFonts w:hint="eastAsia" w:ascii="宋体" w:hAnsi="宋体"/>
          <w:szCs w:val="21"/>
        </w:rPr>
      </w:pPr>
      <w:r>
        <w:rPr>
          <w:rFonts w:hint="eastAsia" w:ascii="宋体" w:hAnsi="宋体"/>
          <w:bCs/>
          <w:szCs w:val="21"/>
        </w:rPr>
        <w:t>2、预付款根据采购文件的约定，在合同签订前提交不超过合同金额10%的履约担保。</w:t>
      </w:r>
    </w:p>
    <w:p w14:paraId="1FAA3DE5">
      <w:pPr>
        <w:adjustRightInd w:val="0"/>
        <w:snapToGrid w:val="0"/>
        <w:spacing w:line="360" w:lineRule="auto"/>
        <w:ind w:firstLine="422" w:firstLineChars="200"/>
        <w:rPr>
          <w:rFonts w:hint="eastAsia" w:ascii="宋体" w:hAnsi="宋体"/>
          <w:b/>
          <w:szCs w:val="21"/>
        </w:rPr>
      </w:pPr>
      <w:r>
        <w:rPr>
          <w:rFonts w:hint="eastAsia" w:ascii="宋体" w:hAnsi="宋体"/>
          <w:b/>
          <w:szCs w:val="21"/>
        </w:rPr>
        <w:t>5.解决合同纠纷方式</w:t>
      </w:r>
    </w:p>
    <w:p w14:paraId="3D2D05FD">
      <w:pPr>
        <w:adjustRightInd w:val="0"/>
        <w:snapToGrid w:val="0"/>
        <w:spacing w:line="360" w:lineRule="auto"/>
        <w:ind w:firstLine="420" w:firstLineChars="200"/>
        <w:rPr>
          <w:rFonts w:hint="eastAsia" w:ascii="宋体" w:hAnsi="宋体"/>
          <w:szCs w:val="21"/>
        </w:rPr>
      </w:pPr>
      <w:r>
        <w:rPr>
          <w:rFonts w:hint="eastAsia" w:ascii="宋体" w:hAnsi="宋体"/>
          <w:szCs w:val="21"/>
        </w:rPr>
        <w:t>首先通过双方协商解决，协商解决不成，则通过以下途径之一解决纠纷：</w:t>
      </w:r>
    </w:p>
    <w:p w14:paraId="30A07A7B">
      <w:pPr>
        <w:adjustRightInd w:val="0"/>
        <w:snapToGrid w:val="0"/>
        <w:spacing w:line="360" w:lineRule="auto"/>
        <w:ind w:firstLine="840" w:firstLineChars="400"/>
        <w:rPr>
          <w:rFonts w:hint="eastAsia" w:ascii="宋体" w:hAnsi="宋体"/>
          <w:szCs w:val="21"/>
        </w:rPr>
      </w:pPr>
      <w:r>
        <w:rPr>
          <w:rFonts w:hint="eastAsia" w:ascii="宋体" w:hAnsi="宋体"/>
          <w:szCs w:val="21"/>
        </w:rPr>
        <w:t xml:space="preserve">□ 提请仲裁       </w:t>
      </w:r>
      <w:r>
        <w:rPr>
          <w:rFonts w:hint="eastAsia" w:ascii="宋体" w:hAnsi="宋体"/>
          <w:szCs w:val="21"/>
          <w:lang w:eastAsia="zh-CN"/>
        </w:rPr>
        <w:t>☑</w:t>
      </w:r>
      <w:r>
        <w:rPr>
          <w:rFonts w:hint="eastAsia" w:ascii="宋体" w:hAnsi="宋体"/>
          <w:szCs w:val="21"/>
        </w:rPr>
        <w:t xml:space="preserve"> 向人民法院提起诉讼</w:t>
      </w:r>
    </w:p>
    <w:p w14:paraId="2CD47997">
      <w:pPr>
        <w:adjustRightInd w:val="0"/>
        <w:snapToGrid w:val="0"/>
        <w:spacing w:line="360" w:lineRule="auto"/>
        <w:ind w:firstLine="422" w:firstLineChars="200"/>
        <w:rPr>
          <w:rFonts w:hint="eastAsia" w:ascii="宋体" w:hAnsi="宋体"/>
          <w:b/>
          <w:szCs w:val="21"/>
        </w:rPr>
      </w:pPr>
      <w:r>
        <w:rPr>
          <w:rFonts w:hint="eastAsia" w:ascii="宋体" w:hAnsi="宋体"/>
          <w:b/>
          <w:szCs w:val="21"/>
        </w:rPr>
        <w:t>6.组成合同的文件</w:t>
      </w:r>
    </w:p>
    <w:p w14:paraId="5BE8A0DF">
      <w:pPr>
        <w:adjustRightInd w:val="0"/>
        <w:snapToGrid w:val="0"/>
        <w:spacing w:line="360" w:lineRule="auto"/>
        <w:ind w:firstLine="420" w:firstLineChars="20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52B23C27">
      <w:pPr>
        <w:adjustRightInd w:val="0"/>
        <w:snapToGrid w:val="0"/>
        <w:spacing w:line="360" w:lineRule="auto"/>
        <w:ind w:firstLine="420" w:firstLineChars="200"/>
        <w:rPr>
          <w:rFonts w:hint="eastAsia" w:ascii="宋体" w:hAnsi="宋体"/>
          <w:szCs w:val="21"/>
        </w:rPr>
      </w:pPr>
      <w:r>
        <w:rPr>
          <w:rFonts w:hint="eastAsia" w:ascii="宋体" w:hAnsi="宋体"/>
          <w:szCs w:val="21"/>
        </w:rPr>
        <w:t>（1）在采购或合同履行过程中乙方作出的承诺以及双方协商达成的变更或补充协议</w:t>
      </w:r>
    </w:p>
    <w:p w14:paraId="6FCCC58C">
      <w:pPr>
        <w:adjustRightInd w:val="0"/>
        <w:snapToGrid w:val="0"/>
        <w:spacing w:line="360" w:lineRule="auto"/>
        <w:ind w:firstLine="420" w:firstLineChars="200"/>
        <w:rPr>
          <w:rFonts w:hint="eastAsia" w:ascii="宋体" w:hAnsi="宋体"/>
          <w:szCs w:val="21"/>
        </w:rPr>
      </w:pPr>
      <w:r>
        <w:rPr>
          <w:rFonts w:hint="eastAsia" w:ascii="宋体" w:hAnsi="宋体"/>
          <w:szCs w:val="21"/>
        </w:rPr>
        <w:t>（2）成交通知书</w:t>
      </w:r>
    </w:p>
    <w:p w14:paraId="07A63FF1">
      <w:pPr>
        <w:adjustRightInd w:val="0"/>
        <w:snapToGrid w:val="0"/>
        <w:spacing w:line="360" w:lineRule="auto"/>
        <w:ind w:firstLine="420" w:firstLineChars="200"/>
        <w:rPr>
          <w:rFonts w:hint="eastAsia" w:ascii="宋体" w:hAnsi="宋体"/>
          <w:szCs w:val="21"/>
        </w:rPr>
      </w:pPr>
      <w:r>
        <w:rPr>
          <w:rFonts w:hint="eastAsia" w:ascii="宋体" w:hAnsi="宋体"/>
          <w:szCs w:val="21"/>
        </w:rPr>
        <w:t>（3）响应文件</w:t>
      </w:r>
    </w:p>
    <w:p w14:paraId="46DDF293">
      <w:pPr>
        <w:adjustRightInd w:val="0"/>
        <w:snapToGrid w:val="0"/>
        <w:spacing w:line="360" w:lineRule="auto"/>
        <w:ind w:firstLine="420" w:firstLineChars="200"/>
        <w:rPr>
          <w:rFonts w:hint="eastAsia" w:ascii="宋体" w:hAnsi="宋体"/>
          <w:szCs w:val="21"/>
        </w:rPr>
      </w:pPr>
      <w:r>
        <w:rPr>
          <w:rFonts w:hint="eastAsia" w:ascii="宋体" w:hAnsi="宋体"/>
          <w:szCs w:val="21"/>
        </w:rPr>
        <w:t>（4）政府采购合同格式条款及其附件</w:t>
      </w:r>
    </w:p>
    <w:p w14:paraId="5F58433C">
      <w:pPr>
        <w:adjustRightInd w:val="0"/>
        <w:snapToGrid w:val="0"/>
        <w:spacing w:line="360" w:lineRule="auto"/>
        <w:ind w:firstLine="420" w:firstLineChars="200"/>
        <w:rPr>
          <w:rFonts w:hint="eastAsia" w:ascii="宋体" w:hAnsi="宋体"/>
          <w:szCs w:val="21"/>
        </w:rPr>
      </w:pPr>
      <w:r>
        <w:rPr>
          <w:rFonts w:hint="eastAsia" w:ascii="宋体" w:hAnsi="宋体"/>
          <w:szCs w:val="21"/>
        </w:rPr>
        <w:t>（5）专用合同条款</w:t>
      </w:r>
    </w:p>
    <w:p w14:paraId="74AD592A">
      <w:pPr>
        <w:adjustRightInd w:val="0"/>
        <w:snapToGrid w:val="0"/>
        <w:spacing w:line="360" w:lineRule="auto"/>
        <w:ind w:firstLine="420" w:firstLineChars="200"/>
        <w:rPr>
          <w:rFonts w:hint="eastAsia" w:ascii="宋体" w:hAnsi="宋体"/>
          <w:szCs w:val="21"/>
        </w:rPr>
      </w:pPr>
      <w:r>
        <w:rPr>
          <w:rFonts w:hint="eastAsia" w:ascii="宋体" w:hAnsi="宋体"/>
          <w:szCs w:val="21"/>
        </w:rPr>
        <w:t>（6）通用合同条款（如果有）</w:t>
      </w:r>
    </w:p>
    <w:p w14:paraId="2D3ADFDB">
      <w:pPr>
        <w:adjustRightInd w:val="0"/>
        <w:snapToGrid w:val="0"/>
        <w:spacing w:line="360" w:lineRule="auto"/>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7</w:t>
      </w:r>
      <w:r>
        <w:rPr>
          <w:rFonts w:hint="eastAsia" w:ascii="宋体" w:hAnsi="宋体"/>
          <w:szCs w:val="21"/>
        </w:rPr>
        <w:t>）其他合同文件。</w:t>
      </w:r>
    </w:p>
    <w:p w14:paraId="0080A05C">
      <w:pPr>
        <w:adjustRightInd w:val="0"/>
        <w:snapToGrid w:val="0"/>
        <w:spacing w:line="360" w:lineRule="auto"/>
        <w:ind w:firstLine="310" w:firstLineChars="147"/>
        <w:rPr>
          <w:rFonts w:hint="eastAsia" w:ascii="宋体" w:hAnsi="宋体"/>
          <w:b/>
          <w:szCs w:val="21"/>
        </w:rPr>
      </w:pPr>
      <w:r>
        <w:rPr>
          <w:rFonts w:hint="eastAsia" w:ascii="宋体" w:hAnsi="宋体"/>
          <w:b/>
          <w:szCs w:val="21"/>
        </w:rPr>
        <w:t>7.合同生效</w:t>
      </w:r>
    </w:p>
    <w:p w14:paraId="2417AEC0">
      <w:pPr>
        <w:adjustRightInd w:val="0"/>
        <w:snapToGrid w:val="0"/>
        <w:spacing w:line="360" w:lineRule="auto"/>
        <w:ind w:firstLine="420" w:firstLineChars="20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20451D3D">
      <w:pPr>
        <w:adjustRightInd w:val="0"/>
        <w:snapToGrid w:val="0"/>
        <w:spacing w:line="360" w:lineRule="auto"/>
        <w:ind w:firstLine="310" w:firstLineChars="147"/>
        <w:rPr>
          <w:rFonts w:hint="eastAsia" w:ascii="宋体" w:hAnsi="宋体"/>
          <w:b/>
          <w:szCs w:val="21"/>
        </w:rPr>
      </w:pPr>
      <w:r>
        <w:rPr>
          <w:rFonts w:hint="eastAsia" w:ascii="宋体" w:hAnsi="宋体"/>
          <w:b/>
          <w:szCs w:val="21"/>
        </w:rPr>
        <w:t>8.合同份数</w:t>
      </w:r>
    </w:p>
    <w:p w14:paraId="40B5585B">
      <w:pPr>
        <w:adjustRightInd w:val="0"/>
        <w:snapToGrid w:val="0"/>
        <w:spacing w:line="360" w:lineRule="auto"/>
        <w:ind w:firstLine="420"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02E24492">
      <w:pPr>
        <w:adjustRightInd w:val="0"/>
        <w:snapToGrid w:val="0"/>
        <w:spacing w:line="360" w:lineRule="auto"/>
        <w:rPr>
          <w:rFonts w:hint="eastAsia" w:ascii="宋体" w:hAnsi="宋体"/>
          <w:szCs w:val="21"/>
        </w:rPr>
      </w:pPr>
    </w:p>
    <w:p w14:paraId="2FAB7CAE">
      <w:pPr>
        <w:adjustRightInd w:val="0"/>
        <w:snapToGrid w:val="0"/>
        <w:spacing w:line="360" w:lineRule="auto"/>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2765915">
      <w:pPr>
        <w:adjustRightInd w:val="0"/>
        <w:snapToGrid w:val="0"/>
        <w:spacing w:line="360" w:lineRule="auto"/>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0A6BC416">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p>
    <w:p w14:paraId="2E202266">
      <w:pPr>
        <w:adjustRightInd w:val="0"/>
        <w:snapToGrid w:val="0"/>
        <w:spacing w:line="360" w:lineRule="auto"/>
        <w:rPr>
          <w:rFonts w:hint="eastAsia" w:ascii="宋体" w:hAnsi="宋体"/>
          <w:szCs w:val="21"/>
        </w:rPr>
      </w:pPr>
      <w:r>
        <w:rPr>
          <w:rFonts w:hint="eastAsia" w:ascii="宋体" w:hAnsi="宋体"/>
          <w:szCs w:val="21"/>
        </w:rPr>
        <w:t xml:space="preserve">甲      方：（公章）                     </w:t>
      </w:r>
      <w:r>
        <w:rPr>
          <w:rFonts w:hint="eastAsia" w:ascii="宋体" w:hAnsi="宋体"/>
          <w:szCs w:val="21"/>
          <w:lang w:val="en-US" w:eastAsia="zh-CN"/>
        </w:rPr>
        <w:t xml:space="preserve">          </w:t>
      </w:r>
      <w:r>
        <w:rPr>
          <w:rFonts w:hint="eastAsia" w:ascii="宋体" w:hAnsi="宋体"/>
          <w:szCs w:val="21"/>
        </w:rPr>
        <w:t>乙     方：（公章）</w:t>
      </w:r>
    </w:p>
    <w:p w14:paraId="1315BAAE">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p>
    <w:p w14:paraId="6E6C792F">
      <w:pPr>
        <w:adjustRightInd w:val="0"/>
        <w:snapToGrid w:val="0"/>
        <w:spacing w:line="360" w:lineRule="auto"/>
        <w:rPr>
          <w:rFonts w:hint="eastAsia" w:ascii="宋体" w:hAnsi="宋体"/>
          <w:szCs w:val="21"/>
        </w:rPr>
      </w:pPr>
      <w:r>
        <w:rPr>
          <w:rFonts w:hint="eastAsia" w:ascii="宋体" w:hAnsi="宋体"/>
          <w:szCs w:val="21"/>
        </w:rPr>
        <w:t>委</w:t>
      </w:r>
      <w:r>
        <w:rPr>
          <w:rFonts w:hint="eastAsia" w:ascii="宋体" w:hAnsi="宋体"/>
          <w:szCs w:val="21"/>
          <w:lang w:val="en-US" w:eastAsia="zh-CN"/>
        </w:rPr>
        <w:t xml:space="preserve">   </w:t>
      </w:r>
      <w:r>
        <w:rPr>
          <w:rFonts w:hint="eastAsia" w:ascii="宋体" w:hAnsi="宋体"/>
          <w:szCs w:val="21"/>
        </w:rPr>
        <w:t>托</w:t>
      </w:r>
      <w:r>
        <w:rPr>
          <w:rFonts w:hint="eastAsia" w:ascii="宋体" w:hAnsi="宋体"/>
          <w:szCs w:val="21"/>
          <w:lang w:val="en-US" w:eastAsia="zh-CN"/>
        </w:rPr>
        <w:t xml:space="preserve">   </w:t>
      </w:r>
      <w:r>
        <w:rPr>
          <w:rFonts w:hint="eastAsia" w:ascii="宋体" w:hAnsi="宋体"/>
          <w:szCs w:val="21"/>
        </w:rPr>
        <w:t>代</w:t>
      </w:r>
      <w:r>
        <w:rPr>
          <w:rFonts w:hint="eastAsia" w:ascii="宋体" w:hAnsi="宋体"/>
          <w:szCs w:val="21"/>
          <w:lang w:val="en-US" w:eastAsia="zh-CN"/>
        </w:rPr>
        <w:t xml:space="preserve">  </w:t>
      </w:r>
      <w:r>
        <w:rPr>
          <w:rFonts w:hint="eastAsia" w:ascii="宋体" w:hAnsi="宋体"/>
          <w:szCs w:val="21"/>
        </w:rPr>
        <w:t>理</w:t>
      </w:r>
      <w:r>
        <w:rPr>
          <w:rFonts w:hint="eastAsia" w:ascii="宋体" w:hAnsi="宋体"/>
          <w:szCs w:val="21"/>
          <w:lang w:val="en-US" w:eastAsia="zh-CN"/>
        </w:rPr>
        <w:t xml:space="preserve">  </w:t>
      </w:r>
      <w:r>
        <w:rPr>
          <w:rFonts w:hint="eastAsia" w:ascii="宋体" w:hAnsi="宋体"/>
          <w:szCs w:val="21"/>
        </w:rPr>
        <w:t>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2D085D5D">
      <w:pPr>
        <w:adjustRightInd w:val="0"/>
        <w:snapToGrid w:val="0"/>
        <w:spacing w:line="360" w:lineRule="auto"/>
        <w:rPr>
          <w:rFonts w:hint="eastAsia" w:ascii="宋体" w:hAnsi="宋体"/>
          <w:szCs w:val="21"/>
        </w:rPr>
      </w:pPr>
      <w:r>
        <w:rPr>
          <w:rFonts w:hint="eastAsia" w:ascii="宋体" w:hAnsi="宋体"/>
          <w:szCs w:val="21"/>
        </w:rPr>
        <w:t xml:space="preserve">电  </w:t>
      </w:r>
      <w:r>
        <w:rPr>
          <w:rFonts w:hint="eastAsia" w:ascii="宋体" w:hAnsi="宋体"/>
          <w:szCs w:val="21"/>
          <w:lang w:val="en-US" w:eastAsia="zh-CN"/>
        </w:rPr>
        <w:t xml:space="preserve">          </w:t>
      </w:r>
      <w:r>
        <w:rPr>
          <w:rFonts w:hint="eastAsia" w:ascii="宋体" w:hAnsi="宋体"/>
          <w:szCs w:val="21"/>
        </w:rPr>
        <w:t xml:space="preserve">    话：</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60E94EB6">
      <w:pPr>
        <w:adjustRightInd w:val="0"/>
        <w:snapToGrid w:val="0"/>
        <w:spacing w:line="360" w:lineRule="auto"/>
        <w:rPr>
          <w:rFonts w:hint="eastAsia" w:ascii="宋体" w:hAnsi="宋体"/>
          <w:szCs w:val="21"/>
        </w:rPr>
      </w:pPr>
      <w:r>
        <w:rPr>
          <w:rFonts w:hint="eastAsia" w:ascii="宋体" w:hAnsi="宋体"/>
          <w:szCs w:val="21"/>
        </w:rPr>
        <w:t xml:space="preserve">传    </w:t>
      </w:r>
      <w:r>
        <w:rPr>
          <w:rFonts w:hint="eastAsia" w:ascii="宋体" w:hAnsi="宋体"/>
          <w:szCs w:val="21"/>
          <w:lang w:val="en-US" w:eastAsia="zh-CN"/>
        </w:rPr>
        <w:t xml:space="preserve">          </w:t>
      </w:r>
      <w:r>
        <w:rPr>
          <w:rFonts w:hint="eastAsia" w:ascii="宋体" w:hAnsi="宋体"/>
          <w:szCs w:val="21"/>
        </w:rPr>
        <w:t xml:space="preserve">  真：</w:t>
      </w:r>
      <w:r>
        <w:rPr>
          <w:rFonts w:hint="eastAsia" w:ascii="宋体" w:hAnsi="宋体"/>
          <w:szCs w:val="21"/>
          <w:u w:val="single"/>
        </w:rPr>
        <w:t xml:space="preserve">                   </w:t>
      </w:r>
      <w:r>
        <w:rPr>
          <w:rFonts w:hint="eastAsia" w:ascii="宋体" w:hAnsi="宋体"/>
          <w:szCs w:val="21"/>
        </w:rPr>
        <w:t xml:space="preserve">         传      真：</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2A6464BF">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开 户 银 行：</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66F38A07">
      <w:pPr>
        <w:adjustRightInd w:val="0"/>
        <w:snapToGrid w:val="0"/>
        <w:spacing w:line="360" w:lineRule="auto"/>
        <w:jc w:val="center"/>
        <w:rPr>
          <w:rFonts w:hint="eastAsia" w:ascii="宋体" w:hAnsi="宋体"/>
          <w:b/>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帐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580CC1BE">
      <w:pPr>
        <w:adjustRightInd w:val="0"/>
        <w:snapToGrid w:val="0"/>
        <w:spacing w:line="360" w:lineRule="auto"/>
        <w:jc w:val="center"/>
        <w:rPr>
          <w:rFonts w:hint="eastAsia" w:ascii="宋体" w:hAnsi="宋体"/>
          <w:b/>
          <w:szCs w:val="21"/>
        </w:rPr>
      </w:pPr>
    </w:p>
    <w:p w14:paraId="2FEFEBA4">
      <w:pPr>
        <w:adjustRightInd w:val="0"/>
        <w:snapToGrid w:val="0"/>
        <w:spacing w:line="360" w:lineRule="auto"/>
        <w:jc w:val="center"/>
        <w:rPr>
          <w:rFonts w:hint="eastAsia" w:ascii="宋体" w:hAnsi="宋体"/>
          <w:b/>
          <w:szCs w:val="21"/>
        </w:rPr>
      </w:pPr>
    </w:p>
    <w:p w14:paraId="4C4EF976">
      <w:pPr>
        <w:adjustRightInd w:val="0"/>
        <w:snapToGrid w:val="0"/>
        <w:spacing w:line="360" w:lineRule="auto"/>
        <w:jc w:val="center"/>
        <w:rPr>
          <w:rFonts w:hint="eastAsia" w:ascii="宋体" w:hAnsi="宋体"/>
          <w:b/>
          <w:szCs w:val="21"/>
        </w:rPr>
      </w:pPr>
    </w:p>
    <w:p w14:paraId="48716775">
      <w:pPr>
        <w:adjustRightInd w:val="0"/>
        <w:snapToGrid w:val="0"/>
        <w:spacing w:line="360" w:lineRule="auto"/>
        <w:jc w:val="center"/>
        <w:rPr>
          <w:rFonts w:hint="eastAsia" w:ascii="宋体" w:hAnsi="宋体"/>
          <w:b/>
          <w:szCs w:val="21"/>
        </w:rPr>
      </w:pPr>
    </w:p>
    <w:p w14:paraId="518AC02C">
      <w:pPr>
        <w:adjustRightInd w:val="0"/>
        <w:snapToGrid w:val="0"/>
        <w:spacing w:line="360" w:lineRule="auto"/>
        <w:jc w:val="center"/>
        <w:rPr>
          <w:rFonts w:hint="eastAsia" w:ascii="宋体" w:hAnsi="宋体"/>
          <w:b/>
          <w:szCs w:val="21"/>
        </w:rPr>
      </w:pPr>
    </w:p>
    <w:p w14:paraId="24B1C27E">
      <w:pPr>
        <w:adjustRightInd w:val="0"/>
        <w:snapToGrid w:val="0"/>
        <w:spacing w:line="360" w:lineRule="auto"/>
        <w:jc w:val="center"/>
        <w:rPr>
          <w:rFonts w:hint="eastAsia" w:ascii="宋体" w:hAnsi="宋体"/>
          <w:b/>
          <w:szCs w:val="21"/>
        </w:rPr>
      </w:pPr>
    </w:p>
    <w:p w14:paraId="1B9FA504">
      <w:pPr>
        <w:adjustRightInd w:val="0"/>
        <w:snapToGrid w:val="0"/>
        <w:spacing w:line="360" w:lineRule="auto"/>
        <w:jc w:val="center"/>
        <w:rPr>
          <w:rFonts w:hint="eastAsia" w:ascii="宋体" w:hAnsi="宋体"/>
          <w:b/>
          <w:szCs w:val="21"/>
        </w:rPr>
      </w:pPr>
    </w:p>
    <w:p w14:paraId="3E04C0F3">
      <w:pPr>
        <w:adjustRightInd w:val="0"/>
        <w:snapToGrid w:val="0"/>
        <w:spacing w:line="360" w:lineRule="auto"/>
        <w:jc w:val="center"/>
        <w:rPr>
          <w:rFonts w:hint="eastAsia" w:ascii="宋体" w:hAnsi="宋体"/>
          <w:b/>
          <w:szCs w:val="21"/>
        </w:rPr>
      </w:pPr>
    </w:p>
    <w:p w14:paraId="77FCF942">
      <w:pPr>
        <w:pStyle w:val="3"/>
        <w:snapToGrid w:val="0"/>
        <w:rPr>
          <w:rFonts w:hint="eastAsia" w:ascii="宋体" w:hAnsi="宋体"/>
          <w:bCs/>
          <w:szCs w:val="21"/>
        </w:rPr>
      </w:pPr>
    </w:p>
    <w:p w14:paraId="6EF44D2F">
      <w:pPr>
        <w:pStyle w:val="3"/>
        <w:snapToGrid w:val="0"/>
        <w:ind w:left="105" w:leftChars="50"/>
        <w:rPr>
          <w:rFonts w:hint="eastAsia" w:ascii="宋体" w:hAnsi="宋体"/>
          <w:bCs/>
          <w:szCs w:val="21"/>
        </w:rPr>
      </w:pPr>
    </w:p>
    <w:p w14:paraId="437C1492">
      <w:pPr>
        <w:pStyle w:val="3"/>
        <w:snapToGrid w:val="0"/>
        <w:ind w:left="105" w:leftChars="50"/>
        <w:rPr>
          <w:rFonts w:hint="eastAsia" w:ascii="宋体" w:hAnsi="宋体"/>
          <w:bCs/>
          <w:szCs w:val="21"/>
        </w:rPr>
      </w:pPr>
    </w:p>
    <w:p w14:paraId="0BB64BFA">
      <w:pPr>
        <w:pStyle w:val="3"/>
        <w:snapToGrid w:val="0"/>
        <w:ind w:left="105" w:leftChars="50"/>
        <w:rPr>
          <w:rFonts w:hint="eastAsia" w:ascii="宋体" w:hAnsi="宋体"/>
          <w:bCs/>
          <w:szCs w:val="21"/>
        </w:rPr>
      </w:pPr>
    </w:p>
    <w:p w14:paraId="61E6B4BB">
      <w:pPr>
        <w:adjustRightInd w:val="0"/>
        <w:snapToGrid w:val="0"/>
        <w:spacing w:before="156" w:beforeLines="50" w:line="360" w:lineRule="auto"/>
        <w:jc w:val="center"/>
        <w:outlineLvl w:val="0"/>
        <w:rPr>
          <w:rFonts w:ascii="黑体" w:hAnsi="华文中宋" w:eastAsia="黑体"/>
          <w:b/>
          <w:bCs/>
          <w:color w:val="auto"/>
          <w:sz w:val="32"/>
          <w:szCs w:val="32"/>
        </w:rPr>
      </w:pPr>
      <w:r>
        <w:rPr>
          <w:rFonts w:hint="eastAsia" w:ascii="黑体" w:hAnsi="宋体" w:eastAsia="黑体"/>
          <w:b/>
          <w:bCs/>
          <w:sz w:val="32"/>
          <w:szCs w:val="32"/>
        </w:rPr>
        <w:br w:type="page"/>
      </w:r>
      <w:r>
        <w:rPr>
          <w:rFonts w:hint="eastAsia" w:ascii="黑体" w:hAnsi="华文中宋" w:eastAsia="黑体"/>
          <w:b/>
          <w:bCs/>
          <w:color w:val="auto"/>
          <w:sz w:val="32"/>
          <w:szCs w:val="32"/>
        </w:rPr>
        <w:t>第五章 采购需求</w:t>
      </w:r>
    </w:p>
    <w:p w14:paraId="4E5CE666">
      <w:pPr>
        <w:pStyle w:val="5"/>
        <w:adjustRightInd w:val="0"/>
        <w:snapToGrid w:val="0"/>
        <w:spacing w:before="156" w:beforeLines="50"/>
        <w:jc w:val="center"/>
        <w:rPr>
          <w:rFonts w:hint="eastAsia" w:ascii="黑体" w:hAnsi="黑体" w:eastAsia="黑体"/>
          <w:b w:val="0"/>
          <w:bCs w:val="0"/>
          <w:color w:val="auto"/>
          <w:sz w:val="28"/>
          <w:szCs w:val="28"/>
        </w:rPr>
      </w:pPr>
      <w:bookmarkStart w:id="10" w:name="_Toc3070"/>
      <w:bookmarkEnd w:id="10"/>
      <w:r>
        <w:rPr>
          <w:rFonts w:hint="eastAsia" w:ascii="黑体" w:hAnsi="黑体" w:eastAsia="黑体"/>
          <w:b w:val="0"/>
          <w:bCs w:val="0"/>
          <w:color w:val="auto"/>
          <w:sz w:val="28"/>
          <w:szCs w:val="28"/>
        </w:rPr>
        <w:t>第一节 采购清单一览表</w:t>
      </w:r>
    </w:p>
    <w:tbl>
      <w:tblPr>
        <w:tblStyle w:val="48"/>
        <w:tblpPr w:leftFromText="180" w:rightFromText="180" w:vertAnchor="text" w:horzAnchor="page" w:tblpX="1187" w:tblpY="424"/>
        <w:tblOverlap w:val="never"/>
        <w:tblW w:w="927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79"/>
        <w:gridCol w:w="2234"/>
        <w:gridCol w:w="1349"/>
        <w:gridCol w:w="1393"/>
        <w:gridCol w:w="1393"/>
        <w:gridCol w:w="938"/>
        <w:gridCol w:w="1092"/>
      </w:tblGrid>
      <w:tr w14:paraId="1FBE39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36" w:hRule="atLeast"/>
        </w:trPr>
        <w:tc>
          <w:tcPr>
            <w:tcW w:w="879" w:type="dxa"/>
            <w:noWrap w:val="0"/>
            <w:vAlign w:val="center"/>
          </w:tcPr>
          <w:p w14:paraId="31E6D09D">
            <w:pPr>
              <w:adjustRightInd w:val="0"/>
              <w:snapToGrid w:val="0"/>
              <w:jc w:val="center"/>
              <w:rPr>
                <w:color w:val="auto"/>
                <w:sz w:val="18"/>
                <w:szCs w:val="18"/>
              </w:rPr>
            </w:pPr>
            <w:r>
              <w:rPr>
                <w:rFonts w:hint="eastAsia"/>
                <w:color w:val="auto"/>
                <w:sz w:val="18"/>
                <w:szCs w:val="18"/>
              </w:rPr>
              <w:t xml:space="preserve">包号 </w:t>
            </w:r>
          </w:p>
        </w:tc>
        <w:tc>
          <w:tcPr>
            <w:tcW w:w="2234" w:type="dxa"/>
            <w:noWrap w:val="0"/>
            <w:vAlign w:val="center"/>
          </w:tcPr>
          <w:p w14:paraId="3FCBC374">
            <w:pPr>
              <w:adjustRightInd w:val="0"/>
              <w:snapToGrid w:val="0"/>
              <w:jc w:val="center"/>
              <w:rPr>
                <w:color w:val="auto"/>
                <w:sz w:val="18"/>
                <w:szCs w:val="18"/>
              </w:rPr>
            </w:pPr>
            <w:r>
              <w:rPr>
                <w:rFonts w:hint="eastAsia"/>
                <w:color w:val="auto"/>
                <w:sz w:val="18"/>
                <w:szCs w:val="18"/>
              </w:rPr>
              <w:t>包名称</w:t>
            </w:r>
          </w:p>
        </w:tc>
        <w:tc>
          <w:tcPr>
            <w:tcW w:w="1349" w:type="dxa"/>
            <w:tcBorders>
              <w:left w:val="single" w:color="auto" w:sz="4" w:space="0"/>
            </w:tcBorders>
            <w:noWrap w:val="0"/>
            <w:vAlign w:val="center"/>
          </w:tcPr>
          <w:p w14:paraId="5BD415F3">
            <w:pPr>
              <w:adjustRightInd w:val="0"/>
              <w:snapToGrid w:val="0"/>
              <w:jc w:val="center"/>
              <w:rPr>
                <w:color w:val="auto"/>
                <w:sz w:val="18"/>
                <w:szCs w:val="18"/>
              </w:rPr>
            </w:pPr>
            <w:r>
              <w:rPr>
                <w:rFonts w:hint="eastAsia"/>
                <w:color w:val="auto"/>
                <w:sz w:val="18"/>
                <w:szCs w:val="18"/>
              </w:rPr>
              <w:t>简要技术要求</w:t>
            </w:r>
          </w:p>
        </w:tc>
        <w:tc>
          <w:tcPr>
            <w:tcW w:w="1393" w:type="dxa"/>
            <w:noWrap w:val="0"/>
            <w:vAlign w:val="center"/>
          </w:tcPr>
          <w:p w14:paraId="5EA2BC42">
            <w:pPr>
              <w:widowControl/>
              <w:adjustRightInd w:val="0"/>
              <w:snapToGrid w:val="0"/>
              <w:jc w:val="center"/>
              <w:rPr>
                <w:rFonts w:hint="eastAsia" w:ascii="宋体" w:hAnsi="宋体" w:cs="宋体"/>
                <w:color w:val="auto"/>
                <w:kern w:val="0"/>
                <w:sz w:val="18"/>
                <w:szCs w:val="18"/>
              </w:rPr>
            </w:pPr>
          </w:p>
          <w:p w14:paraId="26BB140A">
            <w:pPr>
              <w:widowControl/>
              <w:adjustRightInd w:val="0"/>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采购项目预算</w:t>
            </w:r>
          </w:p>
          <w:p w14:paraId="7BAD2711">
            <w:pPr>
              <w:widowControl/>
              <w:adjustRightInd w:val="0"/>
              <w:snapToGrid w:val="0"/>
              <w:jc w:val="center"/>
              <w:rPr>
                <w:rFonts w:hint="eastAsia"/>
                <w:color w:val="auto"/>
                <w:sz w:val="15"/>
                <w:szCs w:val="15"/>
              </w:rPr>
            </w:pPr>
          </w:p>
        </w:tc>
        <w:tc>
          <w:tcPr>
            <w:tcW w:w="1393" w:type="dxa"/>
            <w:noWrap w:val="0"/>
            <w:vAlign w:val="center"/>
          </w:tcPr>
          <w:p w14:paraId="3B4AA4F5">
            <w:pPr>
              <w:widowControl/>
              <w:adjustRightInd w:val="0"/>
              <w:snapToGrid w:val="0"/>
              <w:jc w:val="center"/>
              <w:rPr>
                <w:color w:val="auto"/>
                <w:sz w:val="15"/>
                <w:szCs w:val="15"/>
              </w:rPr>
            </w:pPr>
            <w:r>
              <w:rPr>
                <w:rFonts w:hint="eastAsia" w:ascii="宋体" w:hAnsi="宋体" w:cs="宋体"/>
                <w:color w:val="auto"/>
                <w:kern w:val="0"/>
                <w:sz w:val="18"/>
                <w:szCs w:val="18"/>
              </w:rPr>
              <w:t>采购项目最高限价</w:t>
            </w:r>
          </w:p>
        </w:tc>
        <w:tc>
          <w:tcPr>
            <w:tcW w:w="938" w:type="dxa"/>
            <w:noWrap w:val="0"/>
            <w:vAlign w:val="center"/>
          </w:tcPr>
          <w:p w14:paraId="19F2D60E">
            <w:pPr>
              <w:adjustRightInd w:val="0"/>
              <w:snapToGrid w:val="0"/>
              <w:jc w:val="center"/>
              <w:rPr>
                <w:color w:val="auto"/>
                <w:sz w:val="18"/>
                <w:szCs w:val="18"/>
              </w:rPr>
            </w:pPr>
            <w:r>
              <w:rPr>
                <w:rFonts w:hint="eastAsia"/>
                <w:color w:val="auto"/>
                <w:sz w:val="18"/>
                <w:szCs w:val="18"/>
              </w:rPr>
              <w:t>节能产品</w:t>
            </w:r>
          </w:p>
        </w:tc>
        <w:tc>
          <w:tcPr>
            <w:tcW w:w="1092" w:type="dxa"/>
            <w:noWrap w:val="0"/>
            <w:vAlign w:val="center"/>
          </w:tcPr>
          <w:p w14:paraId="279A1285">
            <w:pPr>
              <w:adjustRightInd w:val="0"/>
              <w:snapToGrid w:val="0"/>
              <w:jc w:val="center"/>
              <w:rPr>
                <w:color w:val="auto"/>
                <w:sz w:val="18"/>
                <w:szCs w:val="18"/>
              </w:rPr>
            </w:pPr>
            <w:r>
              <w:rPr>
                <w:rFonts w:hint="eastAsia"/>
                <w:color w:val="auto"/>
                <w:sz w:val="18"/>
                <w:szCs w:val="18"/>
              </w:rPr>
              <w:t>进口产品</w:t>
            </w:r>
          </w:p>
        </w:tc>
      </w:tr>
      <w:tr w14:paraId="22AB7C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8" w:hRule="atLeast"/>
        </w:trPr>
        <w:tc>
          <w:tcPr>
            <w:tcW w:w="879" w:type="dxa"/>
            <w:noWrap w:val="0"/>
            <w:vAlign w:val="center"/>
          </w:tcPr>
          <w:p w14:paraId="46D75108">
            <w:pPr>
              <w:adjustRightInd w:val="0"/>
              <w:snapToGrid w:val="0"/>
              <w:spacing w:before="156" w:beforeLines="50" w:line="360" w:lineRule="auto"/>
              <w:jc w:val="center"/>
              <w:rPr>
                <w:rFonts w:hint="eastAsia" w:eastAsia="宋体"/>
                <w:color w:val="auto"/>
                <w:sz w:val="18"/>
                <w:szCs w:val="18"/>
                <w:lang w:eastAsia="zh-CN"/>
              </w:rPr>
            </w:pPr>
            <w:r>
              <w:rPr>
                <w:rFonts w:hint="eastAsia"/>
                <w:b/>
                <w:bCs/>
                <w:color w:val="auto"/>
                <w:sz w:val="18"/>
                <w:szCs w:val="18"/>
                <w:lang w:val="en-US" w:eastAsia="zh-CN"/>
              </w:rPr>
              <w:t>/</w:t>
            </w:r>
          </w:p>
        </w:tc>
        <w:tc>
          <w:tcPr>
            <w:tcW w:w="2234" w:type="dxa"/>
            <w:noWrap w:val="0"/>
            <w:vAlign w:val="center"/>
          </w:tcPr>
          <w:p w14:paraId="77D65643">
            <w:pPr>
              <w:adjustRightInd w:val="0"/>
              <w:snapToGrid w:val="0"/>
              <w:spacing w:before="156" w:beforeLines="50" w:line="360" w:lineRule="auto"/>
              <w:jc w:val="center"/>
              <w:rPr>
                <w:rFonts w:hint="eastAsia"/>
                <w:color w:val="auto"/>
                <w:sz w:val="18"/>
                <w:szCs w:val="18"/>
              </w:rPr>
            </w:pPr>
            <w:r>
              <w:rPr>
                <w:rFonts w:hint="eastAsia"/>
                <w:color w:val="auto"/>
                <w:sz w:val="18"/>
                <w:szCs w:val="18"/>
                <w:lang w:val="en-US" w:eastAsia="zh-CN"/>
              </w:rPr>
              <w:t>溆浦产业开发区安全管家</w:t>
            </w:r>
          </w:p>
        </w:tc>
        <w:tc>
          <w:tcPr>
            <w:tcW w:w="1349" w:type="dxa"/>
            <w:tcBorders>
              <w:left w:val="single" w:color="auto" w:sz="4" w:space="0"/>
            </w:tcBorders>
            <w:noWrap w:val="0"/>
            <w:vAlign w:val="center"/>
          </w:tcPr>
          <w:p w14:paraId="5CE1B524">
            <w:pPr>
              <w:adjustRightInd w:val="0"/>
              <w:snapToGrid w:val="0"/>
              <w:spacing w:before="156" w:beforeLines="50" w:line="360" w:lineRule="auto"/>
              <w:jc w:val="center"/>
              <w:rPr>
                <w:rFonts w:hint="eastAsia"/>
                <w:color w:val="auto"/>
                <w:sz w:val="18"/>
                <w:szCs w:val="18"/>
              </w:rPr>
            </w:pPr>
            <w:r>
              <w:rPr>
                <w:rFonts w:hint="eastAsia"/>
                <w:color w:val="auto"/>
                <w:sz w:val="18"/>
                <w:szCs w:val="18"/>
              </w:rPr>
              <w:t>详见采购需求</w:t>
            </w:r>
          </w:p>
        </w:tc>
        <w:tc>
          <w:tcPr>
            <w:tcW w:w="1393" w:type="dxa"/>
            <w:noWrap w:val="0"/>
            <w:vAlign w:val="center"/>
          </w:tcPr>
          <w:p w14:paraId="0B5E8B99">
            <w:pPr>
              <w:adjustRightInd w:val="0"/>
              <w:snapToGrid w:val="0"/>
              <w:spacing w:before="156" w:beforeLines="50" w:line="360" w:lineRule="auto"/>
              <w:jc w:val="center"/>
              <w:rPr>
                <w:rFonts w:hint="default" w:ascii="宋体" w:hAnsi="宋体" w:eastAsia="宋体" w:cs="Times New Roman"/>
                <w:bCs/>
                <w:color w:val="auto"/>
                <w:sz w:val="18"/>
                <w:szCs w:val="18"/>
                <w:lang w:val="en-US" w:eastAsia="zh-CN"/>
              </w:rPr>
            </w:pPr>
            <w:r>
              <w:rPr>
                <w:rFonts w:hint="eastAsia" w:ascii="宋体" w:hAnsi="宋体" w:cs="Times New Roman"/>
                <w:bCs/>
                <w:color w:val="auto"/>
                <w:sz w:val="18"/>
                <w:szCs w:val="18"/>
                <w:lang w:val="en-US" w:eastAsia="zh-CN"/>
              </w:rPr>
              <w:t>43万元</w:t>
            </w:r>
          </w:p>
        </w:tc>
        <w:tc>
          <w:tcPr>
            <w:tcW w:w="1393" w:type="dxa"/>
            <w:noWrap w:val="0"/>
            <w:vAlign w:val="center"/>
          </w:tcPr>
          <w:p w14:paraId="355B73BC">
            <w:pPr>
              <w:adjustRightInd w:val="0"/>
              <w:snapToGrid w:val="0"/>
              <w:spacing w:before="156" w:beforeLines="50" w:line="360" w:lineRule="auto"/>
              <w:jc w:val="center"/>
              <w:rPr>
                <w:rFonts w:hint="eastAsia" w:ascii="宋体" w:hAnsi="宋体" w:eastAsia="宋体" w:cs="Times New Roman"/>
                <w:bCs/>
                <w:color w:val="auto"/>
                <w:sz w:val="18"/>
                <w:szCs w:val="18"/>
                <w:lang w:val="en-US" w:eastAsia="zh-CN"/>
              </w:rPr>
            </w:pPr>
            <w:r>
              <w:rPr>
                <w:rFonts w:hint="eastAsia" w:ascii="宋体" w:hAnsi="宋体" w:cs="Times New Roman"/>
                <w:bCs/>
                <w:color w:val="auto"/>
                <w:sz w:val="18"/>
                <w:szCs w:val="18"/>
                <w:lang w:val="en-US" w:eastAsia="zh-CN"/>
              </w:rPr>
              <w:t>43万元</w:t>
            </w:r>
          </w:p>
        </w:tc>
        <w:tc>
          <w:tcPr>
            <w:tcW w:w="938" w:type="dxa"/>
            <w:noWrap w:val="0"/>
            <w:vAlign w:val="center"/>
          </w:tcPr>
          <w:p w14:paraId="73493DFA">
            <w:pPr>
              <w:adjustRightInd w:val="0"/>
              <w:snapToGrid w:val="0"/>
              <w:spacing w:before="156" w:beforeLines="50" w:line="360" w:lineRule="auto"/>
              <w:jc w:val="center"/>
              <w:rPr>
                <w:rFonts w:hint="eastAsia"/>
                <w:color w:val="auto"/>
                <w:sz w:val="18"/>
                <w:szCs w:val="18"/>
              </w:rPr>
            </w:pPr>
            <w:r>
              <w:rPr>
                <w:rFonts w:hint="eastAsia"/>
                <w:b/>
                <w:bCs/>
                <w:color w:val="auto"/>
                <w:sz w:val="18"/>
                <w:szCs w:val="18"/>
              </w:rPr>
              <w:t>/</w:t>
            </w:r>
          </w:p>
        </w:tc>
        <w:tc>
          <w:tcPr>
            <w:tcW w:w="1092" w:type="dxa"/>
            <w:noWrap w:val="0"/>
            <w:vAlign w:val="center"/>
          </w:tcPr>
          <w:p w14:paraId="005E15BE">
            <w:pPr>
              <w:adjustRightInd w:val="0"/>
              <w:snapToGrid w:val="0"/>
              <w:spacing w:before="156" w:beforeLines="50" w:line="360" w:lineRule="auto"/>
              <w:jc w:val="center"/>
              <w:rPr>
                <w:color w:val="auto"/>
                <w:sz w:val="18"/>
                <w:szCs w:val="18"/>
              </w:rPr>
            </w:pPr>
            <w:r>
              <w:rPr>
                <w:rFonts w:hint="eastAsia"/>
                <w:b/>
                <w:bCs/>
                <w:color w:val="auto"/>
                <w:sz w:val="18"/>
                <w:szCs w:val="18"/>
              </w:rPr>
              <w:t>/</w:t>
            </w:r>
          </w:p>
        </w:tc>
      </w:tr>
    </w:tbl>
    <w:p w14:paraId="01DFCE34">
      <w:pPr>
        <w:rPr>
          <w:color w:val="auto"/>
        </w:rPr>
      </w:pPr>
    </w:p>
    <w:p w14:paraId="4CD568BE">
      <w:pPr>
        <w:pStyle w:val="257"/>
        <w:ind w:left="0" w:leftChars="0" w:firstLine="0" w:firstLineChars="0"/>
        <w:rPr>
          <w:rFonts w:hint="eastAsia"/>
          <w:color w:val="auto"/>
        </w:rPr>
      </w:pPr>
    </w:p>
    <w:p w14:paraId="0445C55B">
      <w:pPr>
        <w:adjustRightInd w:val="0"/>
        <w:snapToGrid w:val="0"/>
        <w:spacing w:before="156" w:beforeLines="50" w:line="360" w:lineRule="auto"/>
        <w:rPr>
          <w:rFonts w:ascii="宋体" w:hAnsi="宋体"/>
          <w:color w:val="auto"/>
          <w:szCs w:val="21"/>
        </w:rPr>
      </w:pPr>
      <w:r>
        <w:rPr>
          <w:rFonts w:hint="eastAsia" w:ascii="宋体" w:hAnsi="宋体"/>
          <w:color w:val="auto"/>
          <w:szCs w:val="21"/>
        </w:rPr>
        <w:t>注：1.“包”为最小合同单位（最小投标单位</w:t>
      </w:r>
      <w:r>
        <w:rPr>
          <w:rFonts w:hint="eastAsia" w:ascii="宋体" w:hAnsi="宋体"/>
          <w:color w:val="auto"/>
          <w:szCs w:val="21"/>
          <w:lang w:eastAsia="zh-CN"/>
        </w:rPr>
        <w:t>），</w:t>
      </w:r>
      <w:r>
        <w:rPr>
          <w:rFonts w:hint="eastAsia" w:ascii="宋体" w:hAnsi="宋体"/>
          <w:color w:val="auto"/>
          <w:szCs w:val="21"/>
        </w:rPr>
        <w:t>每“包”内容应细化到具体标的。</w:t>
      </w:r>
    </w:p>
    <w:p w14:paraId="71215B74">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2.投标人必须对</w:t>
      </w:r>
      <w:r>
        <w:rPr>
          <w:rFonts w:hint="eastAsia" w:ascii="宋体" w:hAnsi="宋体"/>
          <w:color w:val="auto"/>
          <w:szCs w:val="21"/>
          <w:lang w:val="en-US" w:eastAsia="zh-CN"/>
        </w:rPr>
        <w:t>整个项目</w:t>
      </w:r>
      <w:r>
        <w:rPr>
          <w:rFonts w:hint="eastAsia" w:ascii="宋体" w:hAnsi="宋体"/>
          <w:color w:val="auto"/>
          <w:szCs w:val="21"/>
        </w:rPr>
        <w:t>进行投标，不得对</w:t>
      </w:r>
      <w:r>
        <w:rPr>
          <w:rFonts w:hint="eastAsia" w:ascii="宋体" w:hAnsi="宋体"/>
          <w:color w:val="auto"/>
          <w:szCs w:val="21"/>
          <w:lang w:val="en-US" w:eastAsia="zh-CN"/>
        </w:rPr>
        <w:t>单独的</w:t>
      </w:r>
      <w:r>
        <w:rPr>
          <w:rFonts w:hint="eastAsia" w:ascii="宋体" w:hAnsi="宋体"/>
          <w:color w:val="auto"/>
          <w:szCs w:val="21"/>
        </w:rPr>
        <w:t>一个包</w:t>
      </w:r>
      <w:r>
        <w:rPr>
          <w:rFonts w:hint="eastAsia" w:ascii="宋体" w:hAnsi="宋体"/>
          <w:color w:val="auto"/>
          <w:szCs w:val="21"/>
          <w:lang w:val="en-US" w:eastAsia="zh-CN"/>
        </w:rPr>
        <w:t>进行</w:t>
      </w:r>
      <w:r>
        <w:rPr>
          <w:rFonts w:hint="eastAsia" w:ascii="宋体" w:hAnsi="宋体"/>
          <w:color w:val="auto"/>
          <w:szCs w:val="21"/>
        </w:rPr>
        <w:t>投标，否则</w:t>
      </w:r>
      <w:r>
        <w:rPr>
          <w:rFonts w:hint="eastAsia" w:ascii="宋体" w:hAnsi="宋体"/>
          <w:b/>
          <w:color w:val="auto"/>
          <w:szCs w:val="21"/>
        </w:rPr>
        <w:t>投标无效。</w:t>
      </w:r>
    </w:p>
    <w:p w14:paraId="77CE7EFE">
      <w:pPr>
        <w:adjustRightInd w:val="0"/>
        <w:snapToGrid w:val="0"/>
        <w:spacing w:before="156" w:beforeLines="50" w:line="360" w:lineRule="auto"/>
        <w:ind w:firstLine="420" w:firstLineChars="200"/>
        <w:rPr>
          <w:rFonts w:ascii="宋体" w:hAnsi="宋体" w:cs="宋体"/>
          <w:color w:val="auto"/>
          <w:kern w:val="0"/>
          <w:szCs w:val="21"/>
        </w:rPr>
      </w:pPr>
      <w:r>
        <w:rPr>
          <w:rFonts w:hint="eastAsia" w:ascii="宋体" w:hAnsi="宋体"/>
          <w:color w:val="auto"/>
          <w:szCs w:val="21"/>
        </w:rPr>
        <w:t>3.主要技术参数或规格</w:t>
      </w:r>
      <w:r>
        <w:rPr>
          <w:rFonts w:hint="eastAsia" w:ascii="宋体" w:hAnsi="宋体"/>
          <w:color w:val="auto"/>
          <w:szCs w:val="21"/>
          <w:lang w:eastAsia="zh-CN"/>
        </w:rPr>
        <w:t>，</w:t>
      </w:r>
      <w:r>
        <w:rPr>
          <w:rFonts w:ascii="宋体" w:hAnsi="宋体" w:cs="宋体"/>
          <w:color w:val="auto"/>
          <w:kern w:val="0"/>
          <w:szCs w:val="21"/>
        </w:rPr>
        <w:t>详见“技术要求”中的具体技术参数</w:t>
      </w:r>
      <w:r>
        <w:rPr>
          <w:rFonts w:hint="eastAsia" w:ascii="宋体" w:hAnsi="宋体" w:cs="宋体"/>
          <w:color w:val="auto"/>
          <w:kern w:val="0"/>
          <w:szCs w:val="21"/>
        </w:rPr>
        <w:t>。</w:t>
      </w:r>
    </w:p>
    <w:p w14:paraId="0BDFD95C">
      <w:pPr>
        <w:adjustRightInd w:val="0"/>
        <w:snapToGrid w:val="0"/>
        <w:spacing w:before="156" w:beforeLines="50" w:line="360" w:lineRule="auto"/>
        <w:ind w:left="630" w:leftChars="200" w:hanging="210" w:hangingChars="100"/>
        <w:rPr>
          <w:rFonts w:ascii="宋体" w:hAnsi="宋体" w:cs="宋体"/>
          <w:color w:val="auto"/>
          <w:kern w:val="0"/>
          <w:szCs w:val="21"/>
        </w:rPr>
      </w:pPr>
      <w:r>
        <w:rPr>
          <w:rFonts w:hint="eastAsia" w:ascii="宋体" w:hAnsi="宋体" w:cs="宋体"/>
          <w:bCs/>
          <w:color w:val="auto"/>
          <w:kern w:val="0"/>
          <w:szCs w:val="21"/>
        </w:rPr>
        <w:t>4.投标人应</w:t>
      </w:r>
      <w:r>
        <w:rPr>
          <w:rFonts w:hint="eastAsia" w:ascii="宋体" w:hAnsi="宋体" w:cs="宋体"/>
          <w:color w:val="auto"/>
          <w:kern w:val="0"/>
          <w:szCs w:val="21"/>
        </w:rPr>
        <w:t>在投标文件《分项报价明细表》中按</w:t>
      </w:r>
      <w:r>
        <w:rPr>
          <w:rFonts w:hint="eastAsia" w:ascii="宋体" w:hAnsi="宋体"/>
          <w:color w:val="auto"/>
          <w:szCs w:val="21"/>
        </w:rPr>
        <w:t>标的名称</w:t>
      </w:r>
      <w:r>
        <w:rPr>
          <w:rFonts w:hint="eastAsia" w:ascii="宋体" w:hAnsi="宋体" w:cs="宋体"/>
          <w:color w:val="auto"/>
          <w:kern w:val="0"/>
          <w:szCs w:val="21"/>
        </w:rPr>
        <w:t>顺序逐项填写，且每个标中的条目均需按招标文件规定报价</w:t>
      </w:r>
      <w:r>
        <w:rPr>
          <w:rFonts w:hint="eastAsia" w:ascii="宋体" w:hAnsi="宋体" w:cs="宋体"/>
          <w:color w:val="auto"/>
          <w:kern w:val="0"/>
          <w:szCs w:val="21"/>
          <w:lang w:eastAsia="zh-CN"/>
        </w:rPr>
        <w:t>，</w:t>
      </w:r>
      <w:r>
        <w:rPr>
          <w:rFonts w:hint="eastAsia" w:ascii="宋体" w:hAnsi="宋体" w:cs="宋体"/>
          <w:color w:val="auto"/>
          <w:kern w:val="0"/>
          <w:szCs w:val="21"/>
        </w:rPr>
        <w:t>如有缺项、漏项，其</w:t>
      </w:r>
      <w:r>
        <w:rPr>
          <w:rFonts w:hint="eastAsia" w:ascii="宋体" w:hAnsi="宋体" w:cs="宋体"/>
          <w:b/>
          <w:color w:val="auto"/>
          <w:kern w:val="0"/>
          <w:szCs w:val="21"/>
        </w:rPr>
        <w:t>投标无效</w:t>
      </w:r>
      <w:r>
        <w:rPr>
          <w:rFonts w:hint="eastAsia" w:ascii="宋体" w:hAnsi="宋体" w:cs="宋体"/>
          <w:color w:val="auto"/>
          <w:kern w:val="0"/>
          <w:szCs w:val="21"/>
        </w:rPr>
        <w:t>。</w:t>
      </w:r>
    </w:p>
    <w:p w14:paraId="340B56AE">
      <w:pPr>
        <w:pStyle w:val="64"/>
        <w:rPr>
          <w:rFonts w:ascii="宋体" w:hAnsi="宋体" w:cs="宋体"/>
          <w:color w:val="auto"/>
          <w:kern w:val="0"/>
        </w:rPr>
      </w:pPr>
    </w:p>
    <w:p w14:paraId="392C407A">
      <w:pPr>
        <w:pStyle w:val="64"/>
        <w:ind w:left="0" w:leftChars="0" w:firstLine="0" w:firstLineChars="0"/>
        <w:rPr>
          <w:rFonts w:ascii="宋体" w:hAnsi="宋体" w:cs="宋体"/>
          <w:color w:val="auto"/>
          <w:kern w:val="0"/>
        </w:rPr>
      </w:pPr>
    </w:p>
    <w:p w14:paraId="42E3A125">
      <w:pPr>
        <w:pStyle w:val="64"/>
        <w:ind w:left="0" w:leftChars="0" w:firstLine="0" w:firstLineChars="0"/>
        <w:rPr>
          <w:rFonts w:ascii="宋体" w:hAnsi="宋体" w:cs="宋体"/>
          <w:color w:val="auto"/>
          <w:kern w:val="0"/>
        </w:rPr>
      </w:pPr>
    </w:p>
    <w:p w14:paraId="2C4B798B">
      <w:pPr>
        <w:pStyle w:val="64"/>
        <w:ind w:left="0" w:leftChars="0" w:firstLine="0" w:firstLineChars="0"/>
        <w:rPr>
          <w:rFonts w:ascii="宋体" w:hAnsi="宋体" w:cs="宋体"/>
          <w:color w:val="auto"/>
          <w:kern w:val="0"/>
        </w:rPr>
      </w:pPr>
    </w:p>
    <w:p w14:paraId="79BBDDA8">
      <w:pPr>
        <w:pStyle w:val="64"/>
        <w:ind w:left="0" w:leftChars="0" w:firstLine="0" w:firstLineChars="0"/>
        <w:rPr>
          <w:rFonts w:ascii="宋体" w:hAnsi="宋体" w:cs="宋体"/>
          <w:color w:val="auto"/>
          <w:kern w:val="0"/>
        </w:rPr>
      </w:pPr>
    </w:p>
    <w:p w14:paraId="330ECBB6">
      <w:pPr>
        <w:pStyle w:val="64"/>
        <w:ind w:left="0" w:leftChars="0" w:firstLine="0" w:firstLineChars="0"/>
        <w:rPr>
          <w:rFonts w:ascii="宋体" w:hAnsi="宋体" w:cs="宋体"/>
          <w:color w:val="auto"/>
          <w:kern w:val="0"/>
        </w:rPr>
      </w:pPr>
    </w:p>
    <w:p w14:paraId="05C7BB95">
      <w:pPr>
        <w:pStyle w:val="64"/>
        <w:ind w:left="0" w:leftChars="0" w:firstLine="0" w:firstLineChars="0"/>
        <w:rPr>
          <w:rFonts w:ascii="宋体" w:hAnsi="宋体" w:cs="宋体"/>
          <w:color w:val="auto"/>
          <w:kern w:val="0"/>
        </w:rPr>
      </w:pPr>
    </w:p>
    <w:p w14:paraId="7076AAF8">
      <w:pPr>
        <w:pStyle w:val="64"/>
        <w:ind w:left="0" w:leftChars="0" w:firstLine="0" w:firstLineChars="0"/>
        <w:rPr>
          <w:rFonts w:ascii="宋体" w:hAnsi="宋体" w:cs="宋体"/>
          <w:color w:val="auto"/>
          <w:kern w:val="0"/>
        </w:rPr>
      </w:pPr>
    </w:p>
    <w:p w14:paraId="72D001C7">
      <w:pPr>
        <w:pStyle w:val="64"/>
        <w:ind w:left="0" w:leftChars="0" w:firstLine="0" w:firstLineChars="0"/>
        <w:rPr>
          <w:rFonts w:ascii="宋体" w:hAnsi="宋体" w:cs="宋体"/>
          <w:color w:val="auto"/>
          <w:kern w:val="0"/>
        </w:rPr>
      </w:pPr>
    </w:p>
    <w:p w14:paraId="74413AC7">
      <w:pPr>
        <w:pStyle w:val="64"/>
        <w:ind w:left="0" w:leftChars="0" w:firstLine="0" w:firstLineChars="0"/>
        <w:rPr>
          <w:rFonts w:ascii="宋体" w:hAnsi="宋体" w:cs="宋体"/>
          <w:color w:val="auto"/>
          <w:kern w:val="0"/>
        </w:rPr>
      </w:pPr>
    </w:p>
    <w:p w14:paraId="5B142997">
      <w:pPr>
        <w:pStyle w:val="64"/>
        <w:ind w:left="0" w:leftChars="0" w:firstLine="0" w:firstLineChars="0"/>
        <w:rPr>
          <w:rFonts w:ascii="宋体" w:hAnsi="宋体" w:cs="宋体"/>
          <w:color w:val="auto"/>
          <w:kern w:val="0"/>
        </w:rPr>
      </w:pPr>
    </w:p>
    <w:p w14:paraId="6090C42D">
      <w:pPr>
        <w:pStyle w:val="64"/>
        <w:ind w:left="0" w:leftChars="0" w:firstLine="0" w:firstLineChars="0"/>
        <w:rPr>
          <w:rFonts w:ascii="宋体" w:hAnsi="宋体" w:cs="宋体"/>
          <w:color w:val="auto"/>
          <w:kern w:val="0"/>
        </w:rPr>
      </w:pPr>
    </w:p>
    <w:p w14:paraId="49534599">
      <w:pPr>
        <w:pStyle w:val="64"/>
        <w:ind w:left="0" w:leftChars="0" w:firstLine="0" w:firstLineChars="0"/>
        <w:rPr>
          <w:rFonts w:ascii="宋体" w:hAnsi="宋体" w:cs="宋体"/>
          <w:color w:val="auto"/>
          <w:kern w:val="0"/>
        </w:rPr>
      </w:pPr>
    </w:p>
    <w:p w14:paraId="3A976DCB">
      <w:pPr>
        <w:pStyle w:val="64"/>
        <w:ind w:left="0" w:leftChars="0" w:firstLine="0" w:firstLineChars="0"/>
        <w:rPr>
          <w:rFonts w:ascii="宋体" w:hAnsi="宋体" w:cs="宋体"/>
          <w:color w:val="auto"/>
          <w:kern w:val="0"/>
        </w:rPr>
      </w:pPr>
    </w:p>
    <w:p w14:paraId="673B221A">
      <w:pPr>
        <w:pStyle w:val="64"/>
        <w:ind w:left="0" w:leftChars="0" w:firstLine="0" w:firstLineChars="0"/>
        <w:rPr>
          <w:rFonts w:ascii="宋体" w:hAnsi="宋体" w:cs="宋体"/>
          <w:color w:val="auto"/>
          <w:kern w:val="0"/>
        </w:rPr>
      </w:pPr>
    </w:p>
    <w:p w14:paraId="49AAB1C6">
      <w:pPr>
        <w:pStyle w:val="64"/>
        <w:ind w:left="0" w:leftChars="0" w:firstLine="0" w:firstLineChars="0"/>
        <w:rPr>
          <w:rFonts w:ascii="宋体" w:hAnsi="宋体" w:cs="宋体"/>
          <w:color w:val="auto"/>
          <w:kern w:val="0"/>
        </w:rPr>
      </w:pPr>
    </w:p>
    <w:p w14:paraId="6B7C9778">
      <w:pPr>
        <w:pStyle w:val="3"/>
        <w:rPr>
          <w:rFonts w:hint="eastAsia"/>
          <w:color w:val="auto"/>
        </w:rPr>
      </w:pPr>
    </w:p>
    <w:p w14:paraId="527A2965">
      <w:pPr>
        <w:pStyle w:val="5"/>
        <w:numPr>
          <w:ilvl w:val="0"/>
          <w:numId w:val="5"/>
        </w:numPr>
        <w:adjustRightInd w:val="0"/>
        <w:snapToGrid w:val="0"/>
        <w:spacing w:before="156" w:beforeLines="50"/>
        <w:jc w:val="center"/>
        <w:rPr>
          <w:rFonts w:ascii="黑体" w:hAnsi="黑体" w:eastAsia="黑体"/>
          <w:color w:val="auto"/>
          <w:sz w:val="28"/>
          <w:szCs w:val="28"/>
        </w:rPr>
      </w:pPr>
      <w:r>
        <w:rPr>
          <w:rFonts w:ascii="黑体" w:hAnsi="黑体" w:eastAsia="黑体"/>
          <w:color w:val="auto"/>
          <w:sz w:val="28"/>
          <w:szCs w:val="28"/>
        </w:rPr>
        <w:t>技术要求</w:t>
      </w:r>
    </w:p>
    <w:p w14:paraId="5F906633">
      <w:pPr>
        <w:pStyle w:val="5"/>
        <w:adjustRightInd w:val="0"/>
        <w:snapToGrid w:val="0"/>
        <w:spacing w:before="156" w:beforeLines="50"/>
        <w:rPr>
          <w:rFonts w:hint="eastAsia" w:ascii="宋体" w:hAnsi="宋体" w:cs="宋体"/>
          <w:b/>
          <w:color w:val="auto"/>
          <w:sz w:val="21"/>
          <w:szCs w:val="21"/>
          <w:lang w:val="en-US" w:eastAsia="zh-CN"/>
        </w:rPr>
      </w:pPr>
    </w:p>
    <w:p w14:paraId="7BE3BED0">
      <w:pPr>
        <w:pStyle w:val="15"/>
        <w:keepNext w:val="0"/>
        <w:keepLines w:val="0"/>
        <w:pageBreakBefore w:val="0"/>
        <w:widowControl w:val="0"/>
        <w:kinsoku/>
        <w:overflowPunct/>
        <w:topLinePunct w:val="0"/>
        <w:bidi w:val="0"/>
        <w:spacing w:line="579" w:lineRule="exact"/>
        <w:rPr>
          <w:rFonts w:hint="eastAsia" w:ascii="方正仿宋_GB2312" w:hAnsi="方正仿宋_GB2312" w:eastAsia="方正仿宋_GB2312" w:cs="方正仿宋_GB2312"/>
          <w:sz w:val="32"/>
          <w:szCs w:val="32"/>
        </w:rPr>
      </w:pPr>
      <w:r>
        <w:rPr>
          <w:rFonts w:hint="eastAsia" w:ascii="黑体" w:hAnsi="黑体" w:eastAsia="黑体" w:cs="黑体"/>
          <w:b/>
          <w:bCs/>
          <w:sz w:val="28"/>
          <w:szCs w:val="28"/>
        </w:rPr>
        <w:t>一、采购单位</w:t>
      </w:r>
    </w:p>
    <w:p w14:paraId="63BC0690">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28"/>
          <w:szCs w:val="28"/>
        </w:rPr>
        <w:t>溆浦产业开发区管理委员会</w:t>
      </w:r>
    </w:p>
    <w:p w14:paraId="42BF3FEB">
      <w:pPr>
        <w:pStyle w:val="15"/>
        <w:keepNext w:val="0"/>
        <w:keepLines w:val="0"/>
        <w:pageBreakBefore w:val="0"/>
        <w:widowControl w:val="0"/>
        <w:kinsoku/>
        <w:overflowPunct/>
        <w:topLinePunct w:val="0"/>
        <w:bidi w:val="0"/>
        <w:spacing w:line="579" w:lineRule="exact"/>
        <w:rPr>
          <w:rFonts w:hint="eastAsia" w:ascii="黑体" w:hAnsi="黑体" w:eastAsia="黑体" w:cs="黑体"/>
          <w:b/>
          <w:bCs/>
          <w:sz w:val="28"/>
          <w:szCs w:val="28"/>
        </w:rPr>
      </w:pPr>
      <w:r>
        <w:rPr>
          <w:rFonts w:hint="eastAsia" w:ascii="黑体" w:hAnsi="黑体" w:eastAsia="黑体" w:cs="黑体"/>
          <w:b/>
          <w:bCs/>
          <w:sz w:val="28"/>
          <w:szCs w:val="28"/>
        </w:rPr>
        <w:t>二、采购项目</w:t>
      </w:r>
    </w:p>
    <w:p w14:paraId="439F90BD">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28"/>
          <w:szCs w:val="28"/>
          <w:lang w:eastAsia="zh-CN"/>
        </w:rPr>
        <w:t>溆浦产业开发区安全管家</w:t>
      </w:r>
    </w:p>
    <w:p w14:paraId="6A416520">
      <w:pPr>
        <w:pStyle w:val="15"/>
        <w:keepNext w:val="0"/>
        <w:keepLines w:val="0"/>
        <w:pageBreakBefore w:val="0"/>
        <w:widowControl w:val="0"/>
        <w:kinsoku/>
        <w:overflowPunct/>
        <w:topLinePunct w:val="0"/>
        <w:bidi w:val="0"/>
        <w:spacing w:line="579" w:lineRule="exact"/>
        <w:rPr>
          <w:rFonts w:hint="eastAsia" w:ascii="方正仿宋_GB2312" w:hAnsi="方正仿宋_GB2312" w:eastAsia="方正仿宋_GB2312" w:cs="方正仿宋_GB2312"/>
          <w:sz w:val="28"/>
          <w:szCs w:val="28"/>
        </w:rPr>
      </w:pPr>
      <w:r>
        <w:rPr>
          <w:rFonts w:hint="eastAsia" w:ascii="黑体" w:hAnsi="黑体" w:eastAsia="黑体" w:cs="黑体"/>
          <w:b/>
          <w:bCs/>
          <w:sz w:val="28"/>
          <w:szCs w:val="28"/>
        </w:rPr>
        <w:t>三、项目概况</w:t>
      </w:r>
    </w:p>
    <w:tbl>
      <w:tblPr>
        <w:tblStyle w:val="49"/>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9"/>
        <w:gridCol w:w="2943"/>
        <w:gridCol w:w="1400"/>
        <w:gridCol w:w="837"/>
        <w:gridCol w:w="1453"/>
      </w:tblGrid>
      <w:tr w14:paraId="5059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059" w:type="dxa"/>
            <w:vAlign w:val="center"/>
          </w:tcPr>
          <w:p w14:paraId="21CB786F">
            <w:pPr>
              <w:widowControl w:val="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采购名称</w:t>
            </w:r>
          </w:p>
        </w:tc>
        <w:tc>
          <w:tcPr>
            <w:tcW w:w="2943" w:type="dxa"/>
            <w:vAlign w:val="center"/>
          </w:tcPr>
          <w:p w14:paraId="0D81F4EF">
            <w:pPr>
              <w:widowControl w:val="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规格型号</w:t>
            </w:r>
          </w:p>
        </w:tc>
        <w:tc>
          <w:tcPr>
            <w:tcW w:w="1400" w:type="dxa"/>
            <w:vAlign w:val="center"/>
          </w:tcPr>
          <w:p w14:paraId="1C974A30">
            <w:pPr>
              <w:widowControl w:val="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预算单价</w:t>
            </w:r>
          </w:p>
        </w:tc>
        <w:tc>
          <w:tcPr>
            <w:tcW w:w="837" w:type="dxa"/>
            <w:vAlign w:val="center"/>
          </w:tcPr>
          <w:p w14:paraId="48942EEC">
            <w:pPr>
              <w:widowControl w:val="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数量</w:t>
            </w:r>
          </w:p>
        </w:tc>
        <w:tc>
          <w:tcPr>
            <w:tcW w:w="1453" w:type="dxa"/>
            <w:vAlign w:val="center"/>
          </w:tcPr>
          <w:p w14:paraId="13D65F8A">
            <w:pPr>
              <w:widowControl w:val="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计量单位</w:t>
            </w:r>
          </w:p>
        </w:tc>
      </w:tr>
      <w:tr w14:paraId="50F2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2059" w:type="dxa"/>
            <w:vAlign w:val="center"/>
          </w:tcPr>
          <w:p w14:paraId="6F17A97C">
            <w:pPr>
              <w:jc w:val="center"/>
              <w:rPr>
                <w:rFonts w:hint="eastAsia" w:ascii="仿宋_GB2312" w:hAnsi="仿宋_GB2312" w:eastAsia="仿宋_GB2312" w:cs="仿宋_GB2312"/>
                <w:sz w:val="24"/>
                <w:szCs w:val="24"/>
                <w:vertAlign w:val="baseline"/>
                <w:lang w:val="en-US" w:eastAsia="zh-CN"/>
              </w:rPr>
            </w:pPr>
            <w:r>
              <w:rPr>
                <w:rFonts w:hint="eastAsia" w:ascii="方正仿宋_GB2312" w:hAnsi="方正仿宋_GB2312" w:eastAsia="方正仿宋_GB2312" w:cs="方正仿宋_GB2312"/>
                <w:sz w:val="24"/>
                <w:szCs w:val="24"/>
                <w:lang w:eastAsia="zh-CN"/>
              </w:rPr>
              <w:t>溆浦产业开发区安全管家</w:t>
            </w:r>
          </w:p>
        </w:tc>
        <w:tc>
          <w:tcPr>
            <w:tcW w:w="2943" w:type="dxa"/>
            <w:vAlign w:val="center"/>
          </w:tcPr>
          <w:p w14:paraId="610F81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方正仿宋_GB2312" w:cs="仿宋_GB2312"/>
                <w:sz w:val="24"/>
                <w:szCs w:val="24"/>
                <w:vertAlign w:val="baseline"/>
                <w:lang w:eastAsia="zh-CN"/>
              </w:rPr>
            </w:pPr>
            <w:r>
              <w:rPr>
                <w:rFonts w:hint="eastAsia" w:ascii="仿宋_GB2312" w:hAnsi="仿宋_GB2312" w:eastAsia="方正仿宋_GB2312" w:cs="仿宋_GB2312"/>
                <w:sz w:val="24"/>
                <w:szCs w:val="24"/>
                <w:vertAlign w:val="baseline"/>
                <w:lang w:eastAsia="zh-CN"/>
              </w:rPr>
              <w:t>聘请第三方专业团队作为</w:t>
            </w:r>
          </w:p>
          <w:p w14:paraId="18F5E2D3">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方正仿宋_GB2312" w:cs="仿宋_GB2312"/>
                <w:sz w:val="24"/>
                <w:szCs w:val="24"/>
                <w:vertAlign w:val="baseline"/>
                <w:lang w:eastAsia="zh-CN"/>
              </w:rPr>
            </w:pPr>
            <w:r>
              <w:rPr>
                <w:rFonts w:hint="eastAsia" w:ascii="仿宋_GB2312" w:hAnsi="仿宋_GB2312" w:eastAsia="方正仿宋_GB2312" w:cs="仿宋_GB2312"/>
                <w:sz w:val="24"/>
                <w:szCs w:val="24"/>
                <w:vertAlign w:val="baseline"/>
                <w:lang w:eastAsia="zh-CN"/>
              </w:rPr>
              <w:t>溆浦产业开发区安全管家，科学配备不少于2名专职安全技术专家，实行专职驻点管理</w:t>
            </w:r>
          </w:p>
        </w:tc>
        <w:tc>
          <w:tcPr>
            <w:tcW w:w="1400" w:type="dxa"/>
            <w:vAlign w:val="center"/>
          </w:tcPr>
          <w:p w14:paraId="0CAAF465">
            <w:pPr>
              <w:widowControl w:val="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43万元</w:t>
            </w:r>
          </w:p>
        </w:tc>
        <w:tc>
          <w:tcPr>
            <w:tcW w:w="837" w:type="dxa"/>
            <w:vAlign w:val="center"/>
          </w:tcPr>
          <w:p w14:paraId="1739181B">
            <w:pPr>
              <w:widowControl w:val="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1453" w:type="dxa"/>
            <w:vAlign w:val="center"/>
          </w:tcPr>
          <w:p w14:paraId="459606B7">
            <w:pPr>
              <w:widowControl w:val="0"/>
              <w:jc w:val="center"/>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项</w:t>
            </w:r>
          </w:p>
        </w:tc>
      </w:tr>
    </w:tbl>
    <w:p w14:paraId="0FAA1456">
      <w:pPr>
        <w:pStyle w:val="15"/>
        <w:keepNext w:val="0"/>
        <w:keepLines w:val="0"/>
        <w:pageBreakBefore w:val="0"/>
        <w:widowControl w:val="0"/>
        <w:kinsoku/>
        <w:overflowPunct/>
        <w:topLinePunct w:val="0"/>
        <w:bidi w:val="0"/>
        <w:spacing w:line="579" w:lineRule="exact"/>
        <w:rPr>
          <w:rFonts w:hint="eastAsia" w:ascii="黑体" w:hAnsi="黑体" w:eastAsia="黑体" w:cs="黑体"/>
          <w:b/>
          <w:bCs/>
          <w:sz w:val="28"/>
          <w:szCs w:val="28"/>
        </w:rPr>
      </w:pPr>
      <w:r>
        <w:rPr>
          <w:rFonts w:hint="eastAsia" w:ascii="黑体" w:hAnsi="黑体" w:eastAsia="黑体" w:cs="黑体"/>
          <w:b/>
          <w:bCs/>
          <w:sz w:val="28"/>
          <w:szCs w:val="28"/>
        </w:rPr>
        <w:t>四、项目背景及目标</w:t>
      </w:r>
    </w:p>
    <w:p w14:paraId="4F9291F5">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根据《怀化市应急和安全生产委员会关于建立园区安全管家制度的实施意见》(怀应安委(2026]21号)精神，结合园区实际，通过常态化专业服务，实现园区重大安全隐息动态清零，企业安全管理规范化水平显著提高，从业人员安全意识全面增强，坚决杜绝重特大事故，压降一般事故，保障园区平稳运行和企业安全生产。</w:t>
      </w:r>
    </w:p>
    <w:p w14:paraId="15164B78">
      <w:pPr>
        <w:pStyle w:val="15"/>
        <w:keepNext w:val="0"/>
        <w:keepLines w:val="0"/>
        <w:pageBreakBefore w:val="0"/>
        <w:widowControl w:val="0"/>
        <w:kinsoku/>
        <w:overflowPunct/>
        <w:topLinePunct w:val="0"/>
        <w:bidi w:val="0"/>
        <w:spacing w:line="579" w:lineRule="exact"/>
        <w:rPr>
          <w:rFonts w:hint="eastAsia" w:ascii="方正仿宋_GB2312" w:hAnsi="方正仿宋_GB2312" w:eastAsia="方正仿宋_GB2312" w:cs="方正仿宋_GB2312"/>
          <w:sz w:val="28"/>
          <w:szCs w:val="28"/>
        </w:rPr>
      </w:pPr>
      <w:r>
        <w:rPr>
          <w:rFonts w:hint="eastAsia" w:ascii="黑体" w:hAnsi="黑体" w:eastAsia="黑体" w:cs="黑体"/>
          <w:b/>
          <w:bCs/>
          <w:sz w:val="28"/>
          <w:szCs w:val="28"/>
        </w:rPr>
        <w:t>五、服务内容</w:t>
      </w:r>
    </w:p>
    <w:p w14:paraId="177F87E8">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派驻1名中级危化注册安全工程师、1名工贸相关专业专职人员(2人均需从事安全生产或管理工作满5年以上)组成专项服务团队常驻溆浦产业开发区管委会办公，同步配套全域隐患排查、安全技术支撑服务并协助园区安全管理制度建设;派驻人员资质、简历、证书原件经甲方核验通过后方可上岗，乙方完整提供以下全部安全管理服务:</w:t>
      </w:r>
    </w:p>
    <w:p w14:paraId="702496AF">
      <w:pPr>
        <w:pStyle w:val="15"/>
        <w:keepNext w:val="0"/>
        <w:keepLines w:val="0"/>
        <w:pageBreakBefore w:val="0"/>
        <w:widowControl w:val="0"/>
        <w:numPr>
          <w:ilvl w:val="0"/>
          <w:numId w:val="0"/>
        </w:numPr>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安全风险分级管控服务。全面摸排园区企业安全现状，开展全域风险评估，绘制园区安全风险管控分布图;依据企业安全管理能力、现场风险等级将辖区企业划分为AB/C/D四类，实施差异化精准帮扶监管;建立一企一档企业安全生产纸质+电子档案，根据企业生产动态实时更新档案资料。</w:t>
      </w:r>
    </w:p>
    <w:p w14:paraId="3CE10C73">
      <w:pPr>
        <w:pStyle w:val="15"/>
        <w:keepNext w:val="0"/>
        <w:keepLines w:val="0"/>
        <w:pageBreakBefore w:val="0"/>
        <w:widowControl w:val="0"/>
        <w:numPr>
          <w:ilvl w:val="0"/>
          <w:numId w:val="0"/>
        </w:numPr>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驻点日常巡查与隐患闭环管理。驻场双人团队工作日每天开展园区企业现场巡查，覆盖生产设备、电气线路、消防设施、特种设备等关键点位;对排查发现安全隐患现场出具整改指导意见，全程跟踪整改复查、销号闭环，建立标准化安全巡查台账;全程配合各级主管部门安全检查、专项整治行动，负责迎检材料整理、现场协调对接。</w:t>
      </w:r>
    </w:p>
    <w:p w14:paraId="36F8E5F2">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常态化隐患排查治理。每月组织园区全域安全隐患大排查，排查结束后出具书面总结报告;针对粉尘涉爆、有限空间、危险化学品等重点领域开展专项隐患整治;对重大安全隐患组织行业专家会诊，下达整改要求并挂牌跟踪督办，确保隐患彻底治理到位。</w:t>
      </w:r>
    </w:p>
    <w:p w14:paraId="0BC2D9FF">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安全宣传教育培训服务。结合园区企业风险评估结果制定年度培训计划，培训内容包含安全生产法律法规、安全管理制度、风险辨识及分级管控、应急救援、安全文化建设等;采用集中授课、现场实操、送教入企、事故案例分析等多元教学形式;同步配合园区完成环保宣教工作，对高风险重点企业提供上门一对一安全宣导服务。</w:t>
      </w:r>
    </w:p>
    <w:p w14:paraId="11440966">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5.应急管理支撑服务。结合开发区工贸企业特点，每半年组织1次园区专题综合应急演练，组织现场实操，协助甲方、园区企业修订完善应急预案;突发事件发生时，第一时间到场为企业提供应急处置、救援技术指导。</w:t>
      </w:r>
    </w:p>
    <w:p w14:paraId="16FADFA9">
      <w:pPr>
        <w:pStyle w:val="15"/>
        <w:keepNext w:val="0"/>
        <w:keepLines w:val="0"/>
        <w:pageBreakBefore w:val="0"/>
        <w:widowControl w:val="0"/>
        <w:kinsoku/>
        <w:overflowPunct/>
        <w:topLinePunct w:val="0"/>
        <w:bidi w:val="0"/>
        <w:spacing w:line="579"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6.安全管理咨询与创优服务。企业入园审批阶段提供安全准入专业咨询，就企业选址布局、安全标准化建设、安全文化打造出具专业建议，实现安全招商;实时跟踪更新国家、地方安全生产法规政策，为甲方入驻企业提供政策咨询;组织行业专家开展专项安全技术评估;协助甲方编制年度安全生产工作总结、下一年度安全工作计划，助力园区完成年度安全生产考核及“五好”园区考核。</w:t>
      </w:r>
    </w:p>
    <w:p w14:paraId="1205A6C1">
      <w:p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六、服务期限</w:t>
      </w:r>
      <w:r>
        <w:rPr>
          <w:rFonts w:hint="eastAsia" w:ascii="方正仿宋_GB2312" w:hAnsi="方正仿宋_GB2312" w:eastAsia="方正仿宋_GB2312" w:cs="方正仿宋_GB2312"/>
          <w:sz w:val="32"/>
          <w:szCs w:val="32"/>
        </w:rPr>
        <w:t>:1年。</w:t>
      </w:r>
    </w:p>
    <w:p w14:paraId="4BB0C4E2">
      <w:p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七、采购标的的验收标准</w:t>
      </w:r>
      <w:r>
        <w:rPr>
          <w:rFonts w:hint="eastAsia" w:ascii="方正仿宋_GB2312" w:hAnsi="方正仿宋_GB2312" w:eastAsia="方正仿宋_GB2312" w:cs="方正仿宋_GB2312"/>
          <w:sz w:val="32"/>
          <w:szCs w:val="32"/>
        </w:rPr>
        <w:t>:按照相关文件标准验收合格。</w:t>
      </w:r>
    </w:p>
    <w:p w14:paraId="332B8F4A">
      <w:p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八、其他需要说明的事项</w:t>
      </w:r>
      <w:r>
        <w:rPr>
          <w:rFonts w:hint="eastAsia" w:ascii="方正仿宋_GB2312" w:hAnsi="方正仿宋_GB2312" w:eastAsia="方正仿宋_GB2312" w:cs="方正仿宋_GB2312"/>
          <w:sz w:val="32"/>
          <w:szCs w:val="32"/>
        </w:rPr>
        <w:t>:未尽事宜双方合同约定。</w:t>
      </w:r>
    </w:p>
    <w:p w14:paraId="7A3EFEC5">
      <w:pPr>
        <w:spacing w:line="360" w:lineRule="auto"/>
        <w:jc w:val="left"/>
        <w:rPr>
          <w:rFonts w:hint="eastAsia" w:ascii="方正仿宋_GB2312" w:hAnsi="方正仿宋_GB2312" w:eastAsia="方正仿宋_GB2312" w:cs="方正仿宋_GB2312"/>
          <w:sz w:val="32"/>
          <w:szCs w:val="32"/>
        </w:rPr>
      </w:pPr>
    </w:p>
    <w:p w14:paraId="0C0F0074">
      <w:pPr>
        <w:adjustRightInd w:val="0"/>
        <w:snapToGrid w:val="0"/>
        <w:spacing w:line="360" w:lineRule="auto"/>
        <w:jc w:val="center"/>
        <w:rPr>
          <w:rFonts w:hint="eastAsia" w:ascii="黑体" w:eastAsia="黑体"/>
          <w:b/>
          <w:sz w:val="32"/>
          <w:szCs w:val="32"/>
        </w:rPr>
      </w:pPr>
      <w:bookmarkStart w:id="11" w:name="_Toc23877_WPSOffice_Level1"/>
    </w:p>
    <w:p w14:paraId="33CD3970">
      <w:pPr>
        <w:adjustRightInd w:val="0"/>
        <w:snapToGrid w:val="0"/>
        <w:spacing w:line="360" w:lineRule="auto"/>
        <w:jc w:val="center"/>
        <w:rPr>
          <w:rFonts w:hint="eastAsia" w:ascii="黑体" w:eastAsia="黑体"/>
          <w:b/>
          <w:sz w:val="32"/>
          <w:szCs w:val="32"/>
        </w:rPr>
      </w:pPr>
    </w:p>
    <w:p w14:paraId="48170F66">
      <w:pPr>
        <w:adjustRightInd w:val="0"/>
        <w:snapToGrid w:val="0"/>
        <w:spacing w:line="360" w:lineRule="auto"/>
        <w:jc w:val="center"/>
        <w:rPr>
          <w:rFonts w:hint="eastAsia" w:ascii="黑体" w:eastAsia="黑体"/>
          <w:b/>
          <w:sz w:val="32"/>
          <w:szCs w:val="32"/>
        </w:rPr>
      </w:pPr>
    </w:p>
    <w:p w14:paraId="2CF80DF2">
      <w:pPr>
        <w:adjustRightInd w:val="0"/>
        <w:snapToGrid w:val="0"/>
        <w:spacing w:line="360" w:lineRule="auto"/>
        <w:jc w:val="center"/>
        <w:rPr>
          <w:rFonts w:hint="eastAsia" w:ascii="黑体" w:eastAsia="黑体"/>
          <w:b/>
          <w:sz w:val="32"/>
          <w:szCs w:val="32"/>
        </w:rPr>
      </w:pPr>
    </w:p>
    <w:p w14:paraId="5222C086">
      <w:pPr>
        <w:adjustRightInd w:val="0"/>
        <w:snapToGrid w:val="0"/>
        <w:spacing w:line="360" w:lineRule="auto"/>
        <w:jc w:val="center"/>
        <w:rPr>
          <w:rFonts w:hint="eastAsia" w:ascii="黑体" w:eastAsia="黑体"/>
          <w:b/>
          <w:sz w:val="32"/>
          <w:szCs w:val="32"/>
        </w:rPr>
      </w:pPr>
    </w:p>
    <w:p w14:paraId="0BF7CCB5">
      <w:pPr>
        <w:adjustRightInd w:val="0"/>
        <w:snapToGrid w:val="0"/>
        <w:spacing w:line="360" w:lineRule="auto"/>
        <w:jc w:val="center"/>
        <w:rPr>
          <w:rFonts w:hint="eastAsia" w:ascii="黑体" w:eastAsia="黑体"/>
          <w:b/>
          <w:sz w:val="32"/>
          <w:szCs w:val="32"/>
        </w:rPr>
      </w:pPr>
    </w:p>
    <w:p w14:paraId="52373E5E">
      <w:pPr>
        <w:adjustRightInd w:val="0"/>
        <w:snapToGrid w:val="0"/>
        <w:spacing w:line="360" w:lineRule="auto"/>
        <w:jc w:val="center"/>
        <w:rPr>
          <w:rFonts w:hint="eastAsia" w:ascii="黑体" w:eastAsia="黑体"/>
          <w:b/>
          <w:sz w:val="32"/>
          <w:szCs w:val="32"/>
        </w:rPr>
        <w:sectPr>
          <w:headerReference r:id="rId9" w:type="default"/>
          <w:footerReference r:id="rId10" w:type="default"/>
          <w:pgSz w:w="11906" w:h="16838"/>
          <w:pgMar w:top="1474" w:right="1474" w:bottom="232" w:left="1588" w:header="851" w:footer="992" w:gutter="0"/>
          <w:pgNumType w:fmt="decimal"/>
          <w:cols w:space="720" w:num="1"/>
          <w:docGrid w:type="lines" w:linePitch="312" w:charSpace="0"/>
        </w:sectPr>
      </w:pPr>
    </w:p>
    <w:p w14:paraId="13C69D86">
      <w:pPr>
        <w:adjustRightInd w:val="0"/>
        <w:snapToGrid w:val="0"/>
        <w:spacing w:line="360" w:lineRule="auto"/>
        <w:jc w:val="center"/>
        <w:rPr>
          <w:rFonts w:hint="eastAsia" w:ascii="黑体" w:eastAsia="黑体"/>
          <w:b/>
          <w:sz w:val="32"/>
          <w:szCs w:val="32"/>
        </w:rPr>
      </w:pPr>
      <w:r>
        <w:rPr>
          <w:rFonts w:hint="eastAsia" w:ascii="黑体" w:eastAsia="黑体"/>
          <w:b/>
          <w:sz w:val="32"/>
          <w:szCs w:val="32"/>
        </w:rPr>
        <w:t>第</w:t>
      </w:r>
      <w:r>
        <w:rPr>
          <w:rFonts w:hint="eastAsia" w:ascii="黑体" w:eastAsia="黑体"/>
          <w:b/>
          <w:sz w:val="32"/>
          <w:szCs w:val="32"/>
          <w:lang w:eastAsia="zh-CN"/>
        </w:rPr>
        <w:t>六</w:t>
      </w:r>
      <w:r>
        <w:rPr>
          <w:rFonts w:hint="eastAsia" w:ascii="黑体" w:eastAsia="黑体"/>
          <w:b/>
          <w:sz w:val="32"/>
          <w:szCs w:val="32"/>
        </w:rPr>
        <w:t>章 响应文件组成</w:t>
      </w:r>
      <w:bookmarkEnd w:id="11"/>
    </w:p>
    <w:p w14:paraId="5D6B9B05">
      <w:pPr>
        <w:spacing w:line="360" w:lineRule="exact"/>
        <w:rPr>
          <w:rFonts w:hint="eastAsia" w:ascii="宋体"/>
        </w:rPr>
      </w:pPr>
    </w:p>
    <w:p w14:paraId="218CA1D5">
      <w:pPr>
        <w:spacing w:line="360" w:lineRule="auto"/>
        <w:rPr>
          <w:rFonts w:hint="eastAsia" w:ascii="宋体"/>
        </w:rPr>
      </w:pPr>
      <w:r>
        <w:rPr>
          <w:rFonts w:hint="eastAsia" w:ascii="宋体"/>
        </w:rPr>
        <w:t>供应商的响应文件应包含以下十个部分：</w:t>
      </w:r>
    </w:p>
    <w:p w14:paraId="2148D12A">
      <w:pPr>
        <w:adjustRightInd w:val="0"/>
        <w:snapToGrid w:val="0"/>
        <w:spacing w:line="360" w:lineRule="auto"/>
        <w:jc w:val="left"/>
        <w:outlineLvl w:val="0"/>
        <w:rPr>
          <w:rFonts w:hint="eastAsia" w:ascii="宋体" w:hAnsi="宋体"/>
          <w:b/>
          <w:szCs w:val="21"/>
        </w:rPr>
      </w:pPr>
      <w:r>
        <w:rPr>
          <w:rFonts w:hint="eastAsia" w:ascii="宋体" w:hAnsi="宋体"/>
          <w:b/>
          <w:szCs w:val="21"/>
        </w:rPr>
        <w:t>一、磋商响应声明</w:t>
      </w:r>
    </w:p>
    <w:p w14:paraId="1B5D12BB">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附件1：法定代表人</w:t>
      </w:r>
      <w:r>
        <w:rPr>
          <w:rFonts w:hint="eastAsia" w:ascii="宋体" w:hAnsi="宋体"/>
          <w:sz w:val="22"/>
          <w:lang w:eastAsia="zh-CN"/>
        </w:rPr>
        <w:t>（负责人）</w:t>
      </w:r>
      <w:r>
        <w:rPr>
          <w:rFonts w:hint="eastAsia" w:ascii="宋体" w:hAnsi="宋体"/>
          <w:szCs w:val="21"/>
        </w:rPr>
        <w:t>身份证明</w:t>
      </w:r>
    </w:p>
    <w:p w14:paraId="05251DAF">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附件2：法定代表人</w:t>
      </w:r>
      <w:r>
        <w:rPr>
          <w:rFonts w:hint="eastAsia" w:ascii="宋体" w:hAnsi="宋体"/>
          <w:szCs w:val="21"/>
          <w:lang w:eastAsia="zh-CN"/>
        </w:rPr>
        <w:t>（负责人）</w:t>
      </w:r>
      <w:r>
        <w:rPr>
          <w:rFonts w:hint="eastAsia" w:ascii="宋体" w:hAnsi="宋体"/>
          <w:szCs w:val="21"/>
        </w:rPr>
        <w:t>授权委托书</w:t>
      </w:r>
    </w:p>
    <w:p w14:paraId="0D09FD23">
      <w:pPr>
        <w:numPr>
          <w:ilvl w:val="0"/>
          <w:numId w:val="6"/>
        </w:numPr>
        <w:adjustRightInd w:val="0"/>
        <w:snapToGrid w:val="0"/>
        <w:spacing w:line="360" w:lineRule="auto"/>
        <w:jc w:val="left"/>
        <w:outlineLvl w:val="0"/>
        <w:rPr>
          <w:rFonts w:hint="eastAsia" w:ascii="宋体" w:hAnsi="宋体"/>
          <w:b/>
          <w:szCs w:val="21"/>
        </w:rPr>
      </w:pPr>
      <w:r>
        <w:rPr>
          <w:rFonts w:hint="eastAsia" w:ascii="宋体" w:hAnsi="宋体"/>
          <w:b/>
          <w:szCs w:val="21"/>
        </w:rPr>
        <w:t>保证金</w:t>
      </w:r>
    </w:p>
    <w:p w14:paraId="4EED5D58">
      <w:pPr>
        <w:adjustRightInd w:val="0"/>
        <w:snapToGrid w:val="0"/>
        <w:spacing w:line="360" w:lineRule="auto"/>
        <w:ind w:right="21" w:rightChars="10" w:firstLine="420" w:firstLineChars="200"/>
        <w:jc w:val="left"/>
        <w:outlineLvl w:val="0"/>
        <w:rPr>
          <w:rFonts w:hint="eastAsia" w:ascii="宋体" w:hAnsi="宋体"/>
          <w:b/>
          <w:szCs w:val="21"/>
        </w:rPr>
      </w:pPr>
      <w:r>
        <w:rPr>
          <w:rFonts w:hint="eastAsia" w:ascii="宋体" w:hAnsi="宋体" w:eastAsia="宋体"/>
          <w:szCs w:val="21"/>
          <w:lang w:eastAsia="zh-CN"/>
        </w:rPr>
        <w:t>附件：</w:t>
      </w:r>
      <w:r>
        <w:rPr>
          <w:rFonts w:hint="eastAsia" w:ascii="宋体" w:hAnsi="宋体" w:eastAsia="宋体"/>
          <w:szCs w:val="21"/>
        </w:rPr>
        <w:t>保证金退还申请书</w:t>
      </w:r>
    </w:p>
    <w:p w14:paraId="1F21A796">
      <w:pPr>
        <w:adjustRightInd w:val="0"/>
        <w:snapToGrid w:val="0"/>
        <w:spacing w:line="360" w:lineRule="auto"/>
        <w:ind w:right="21" w:rightChars="10"/>
        <w:jc w:val="left"/>
        <w:outlineLvl w:val="0"/>
        <w:rPr>
          <w:rFonts w:hint="eastAsia" w:ascii="宋体" w:hAnsi="宋体" w:eastAsia="宋体"/>
          <w:b/>
          <w:bCs/>
          <w:szCs w:val="21"/>
        </w:rPr>
      </w:pPr>
      <w:r>
        <w:rPr>
          <w:rFonts w:hint="eastAsia" w:ascii="宋体" w:hAnsi="宋体" w:eastAsia="宋体"/>
          <w:b/>
          <w:bCs/>
          <w:szCs w:val="21"/>
        </w:rPr>
        <w:t>三、联合体协议(格式)</w:t>
      </w:r>
    </w:p>
    <w:p w14:paraId="73F71FBC">
      <w:pPr>
        <w:adjustRightInd w:val="0"/>
        <w:snapToGrid w:val="0"/>
        <w:spacing w:line="360" w:lineRule="auto"/>
        <w:jc w:val="left"/>
        <w:outlineLvl w:val="0"/>
        <w:rPr>
          <w:rFonts w:hint="eastAsia" w:ascii="宋体" w:hAnsi="宋体"/>
          <w:b/>
          <w:szCs w:val="21"/>
        </w:rPr>
      </w:pPr>
      <w:r>
        <w:rPr>
          <w:rFonts w:hint="eastAsia" w:ascii="宋体" w:hAnsi="宋体"/>
          <w:b/>
          <w:szCs w:val="21"/>
        </w:rPr>
        <w:t>四、供应商的资格证明资料</w:t>
      </w:r>
    </w:p>
    <w:p w14:paraId="3FF5DCB9">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3</w:t>
      </w:r>
      <w:r>
        <w:rPr>
          <w:rFonts w:hint="eastAsia" w:ascii="宋体" w:hAnsi="宋体"/>
          <w:szCs w:val="21"/>
        </w:rPr>
        <w:t>：供应商基本情况表</w:t>
      </w:r>
    </w:p>
    <w:p w14:paraId="0E132B33">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4</w:t>
      </w:r>
      <w:r>
        <w:rPr>
          <w:rFonts w:hint="eastAsia" w:ascii="宋体" w:hAnsi="宋体"/>
          <w:szCs w:val="21"/>
        </w:rPr>
        <w:t>：磋商文件规定的基本资格条件证明资料</w:t>
      </w:r>
    </w:p>
    <w:p w14:paraId="2600D6F1">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5</w:t>
      </w:r>
      <w:r>
        <w:rPr>
          <w:rFonts w:hint="eastAsia" w:ascii="宋体" w:hAnsi="宋体"/>
          <w:szCs w:val="21"/>
        </w:rPr>
        <w:t>：磋商文件规定的特定资格条件证明资料</w:t>
      </w:r>
    </w:p>
    <w:p w14:paraId="10358A10">
      <w:pPr>
        <w:adjustRightInd w:val="0"/>
        <w:snapToGrid w:val="0"/>
        <w:spacing w:line="360" w:lineRule="auto"/>
        <w:ind w:firstLine="420" w:firstLineChars="200"/>
        <w:outlineLvl w:val="0"/>
        <w:rPr>
          <w:rFonts w:hint="eastAsia" w:ascii="宋体" w:hAnsi="宋体"/>
          <w:bCs/>
          <w:szCs w:val="21"/>
        </w:rPr>
      </w:pPr>
      <w:r>
        <w:rPr>
          <w:rFonts w:hint="eastAsia" w:ascii="宋体" w:hAnsi="宋体"/>
          <w:bCs/>
          <w:szCs w:val="21"/>
        </w:rPr>
        <w:t>附件</w:t>
      </w:r>
      <w:r>
        <w:rPr>
          <w:rFonts w:hint="eastAsia" w:ascii="宋体" w:hAnsi="宋体"/>
          <w:bCs/>
          <w:szCs w:val="21"/>
          <w:lang w:val="en-US" w:eastAsia="zh-CN"/>
        </w:rPr>
        <w:t>6</w:t>
      </w:r>
      <w:r>
        <w:rPr>
          <w:rFonts w:hint="eastAsia" w:ascii="宋体" w:hAnsi="宋体"/>
          <w:bCs/>
          <w:szCs w:val="21"/>
        </w:rPr>
        <w:t>：其他</w:t>
      </w:r>
      <w:r>
        <w:rPr>
          <w:rFonts w:hint="eastAsia" w:ascii="宋体" w:hAnsi="宋体"/>
          <w:bCs/>
          <w:szCs w:val="21"/>
          <w:lang w:eastAsia="zh-CN"/>
        </w:rPr>
        <w:t>资料或</w:t>
      </w:r>
      <w:r>
        <w:rPr>
          <w:rFonts w:hint="eastAsia" w:ascii="宋体" w:hAnsi="宋体"/>
          <w:bCs/>
          <w:szCs w:val="21"/>
        </w:rPr>
        <w:t>说明</w:t>
      </w:r>
    </w:p>
    <w:p w14:paraId="1B35F80A">
      <w:pPr>
        <w:pStyle w:val="25"/>
        <w:adjustRightInd w:val="0"/>
        <w:snapToGrid w:val="0"/>
        <w:spacing w:line="360" w:lineRule="auto"/>
        <w:rPr>
          <w:rFonts w:hint="eastAsia" w:hAnsi="宋体" w:eastAsia="宋体"/>
          <w:b/>
          <w:lang w:eastAsia="zh-CN"/>
        </w:rPr>
      </w:pPr>
      <w:r>
        <w:rPr>
          <w:rFonts w:hint="eastAsia" w:hAnsi="宋体"/>
          <w:b/>
        </w:rPr>
        <w:t>五、服务方案</w:t>
      </w:r>
    </w:p>
    <w:p w14:paraId="63720D64">
      <w:pPr>
        <w:pStyle w:val="25"/>
        <w:adjustRightInd w:val="0"/>
        <w:snapToGrid w:val="0"/>
        <w:spacing w:line="360" w:lineRule="auto"/>
        <w:ind w:firstLine="435"/>
        <w:rPr>
          <w:rFonts w:hint="eastAsia" w:hAnsi="宋体"/>
        </w:rPr>
      </w:pPr>
      <w:r>
        <w:rPr>
          <w:rFonts w:hint="eastAsia" w:hAnsi="宋体"/>
        </w:rPr>
        <w:t>附件</w:t>
      </w:r>
      <w:r>
        <w:rPr>
          <w:rFonts w:hint="eastAsia" w:hAnsi="宋体"/>
          <w:lang w:val="en-US" w:eastAsia="zh-CN"/>
        </w:rPr>
        <w:t>7</w:t>
      </w:r>
      <w:r>
        <w:rPr>
          <w:rFonts w:hint="eastAsia" w:hAnsi="宋体"/>
        </w:rPr>
        <w:t>-1：服务方案</w:t>
      </w:r>
    </w:p>
    <w:p w14:paraId="61E37853">
      <w:pPr>
        <w:pStyle w:val="25"/>
        <w:adjustRightInd w:val="0"/>
        <w:snapToGrid w:val="0"/>
        <w:spacing w:line="360" w:lineRule="auto"/>
        <w:ind w:firstLine="435"/>
        <w:rPr>
          <w:rFonts w:hint="eastAsia" w:hAnsi="宋体"/>
          <w:b/>
        </w:rPr>
      </w:pPr>
      <w:r>
        <w:rPr>
          <w:rFonts w:hint="eastAsia" w:hAnsi="宋体"/>
        </w:rPr>
        <w:t>附件</w:t>
      </w:r>
      <w:r>
        <w:rPr>
          <w:rFonts w:hint="eastAsia" w:hAnsi="宋体"/>
          <w:lang w:val="en-US" w:eastAsia="zh-CN"/>
        </w:rPr>
        <w:t>7</w:t>
      </w:r>
      <w:r>
        <w:rPr>
          <w:rFonts w:hint="eastAsia" w:hAnsi="宋体"/>
        </w:rPr>
        <w:t>-2：主要人员简历表</w:t>
      </w:r>
    </w:p>
    <w:p w14:paraId="5EB70889">
      <w:pPr>
        <w:adjustRightInd w:val="0"/>
        <w:snapToGrid w:val="0"/>
        <w:spacing w:line="360" w:lineRule="auto"/>
        <w:rPr>
          <w:rFonts w:hint="eastAsia" w:hAnsi="宋体"/>
          <w:b/>
        </w:rPr>
      </w:pPr>
      <w:r>
        <w:rPr>
          <w:rFonts w:hint="eastAsia" w:hAnsi="宋体"/>
          <w:b/>
        </w:rPr>
        <w:t>六、技术/商务响应与偏离表</w:t>
      </w:r>
    </w:p>
    <w:p w14:paraId="179548D0">
      <w:pPr>
        <w:pStyle w:val="25"/>
        <w:adjustRightInd w:val="0"/>
        <w:snapToGrid w:val="0"/>
        <w:spacing w:line="360" w:lineRule="auto"/>
        <w:rPr>
          <w:rFonts w:hint="eastAsia" w:hAnsi="宋体"/>
          <w:b/>
        </w:rPr>
      </w:pPr>
      <w:r>
        <w:rPr>
          <w:rFonts w:hint="eastAsia" w:hAnsi="宋体"/>
          <w:b/>
        </w:rPr>
        <w:t>七、提供享受政府采购政策的证明资料和清单表</w:t>
      </w:r>
    </w:p>
    <w:p w14:paraId="2C1F4AF0">
      <w:pPr>
        <w:pStyle w:val="25"/>
        <w:adjustRightInd w:val="0"/>
        <w:snapToGrid w:val="0"/>
        <w:spacing w:line="360" w:lineRule="auto"/>
        <w:ind w:firstLine="420" w:firstLineChars="200"/>
        <w:rPr>
          <w:rFonts w:hint="eastAsia" w:hAnsi="宋体"/>
        </w:rPr>
      </w:pPr>
      <w:r>
        <w:rPr>
          <w:rFonts w:hint="eastAsia" w:hAnsi="宋体"/>
        </w:rPr>
        <w:t>附件</w:t>
      </w:r>
      <w:r>
        <w:rPr>
          <w:rFonts w:hint="eastAsia" w:hAnsi="宋体"/>
          <w:lang w:val="en-US" w:eastAsia="zh-CN"/>
        </w:rPr>
        <w:t>8-1</w:t>
      </w:r>
      <w:r>
        <w:rPr>
          <w:rFonts w:hint="eastAsia" w:hAnsi="宋体"/>
        </w:rPr>
        <w:t>：中小企业声明函</w:t>
      </w:r>
    </w:p>
    <w:p w14:paraId="47290214">
      <w:pPr>
        <w:pStyle w:val="25"/>
        <w:adjustRightInd w:val="0"/>
        <w:snapToGrid w:val="0"/>
        <w:spacing w:line="360" w:lineRule="auto"/>
        <w:rPr>
          <w:rFonts w:hint="eastAsia" w:hAnsi="宋体"/>
          <w:b/>
        </w:rPr>
      </w:pPr>
      <w:r>
        <w:rPr>
          <w:rFonts w:hint="eastAsia" w:hAnsi="宋体"/>
          <w:b/>
          <w:lang w:eastAsia="zh-CN"/>
        </w:rPr>
        <w:t>八</w:t>
      </w:r>
      <w:r>
        <w:rPr>
          <w:rFonts w:hint="eastAsia" w:hAnsi="宋体"/>
          <w:b/>
        </w:rPr>
        <w:t>、报价一览表及分项价格表</w:t>
      </w:r>
    </w:p>
    <w:p w14:paraId="4CF89DF9">
      <w:pPr>
        <w:adjustRightInd w:val="0"/>
        <w:snapToGrid w:val="0"/>
        <w:spacing w:line="360" w:lineRule="auto"/>
        <w:ind w:firstLine="420" w:firstLineChars="200"/>
        <w:jc w:val="left"/>
        <w:outlineLvl w:val="0"/>
        <w:rPr>
          <w:rFonts w:hint="eastAsia" w:ascii="宋体" w:hAnsi="宋体"/>
          <w:bCs/>
          <w:szCs w:val="21"/>
        </w:rPr>
      </w:pPr>
      <w:r>
        <w:rPr>
          <w:rFonts w:hint="eastAsia" w:ascii="宋体" w:hAnsi="宋体"/>
          <w:szCs w:val="21"/>
        </w:rPr>
        <w:t>附件</w:t>
      </w:r>
      <w:r>
        <w:rPr>
          <w:rFonts w:hint="eastAsia" w:ascii="宋体" w:hAnsi="宋体"/>
          <w:szCs w:val="21"/>
          <w:lang w:val="en-US" w:eastAsia="zh-CN"/>
        </w:rPr>
        <w:t>9</w:t>
      </w:r>
      <w:r>
        <w:rPr>
          <w:rFonts w:hint="eastAsia" w:ascii="宋体" w:hAnsi="宋体"/>
          <w:szCs w:val="21"/>
        </w:rPr>
        <w:t>：</w:t>
      </w:r>
      <w:r>
        <w:rPr>
          <w:rFonts w:hint="eastAsia" w:ascii="宋体" w:hAnsi="宋体"/>
          <w:bCs/>
          <w:szCs w:val="21"/>
        </w:rPr>
        <w:t>报价一览表</w:t>
      </w:r>
    </w:p>
    <w:p w14:paraId="3C68FF69">
      <w:pPr>
        <w:pStyle w:val="25"/>
        <w:adjustRightInd w:val="0"/>
        <w:snapToGrid w:val="0"/>
        <w:spacing w:line="360" w:lineRule="auto"/>
        <w:rPr>
          <w:rFonts w:hint="eastAsia" w:hAnsi="宋体"/>
          <w:b/>
        </w:rPr>
      </w:pPr>
      <w:r>
        <w:rPr>
          <w:rFonts w:hint="eastAsia" w:hAnsi="宋体"/>
          <w:b/>
        </w:rPr>
        <w:t>九、供应商认为需提供的其它资料</w:t>
      </w:r>
    </w:p>
    <w:p w14:paraId="4C35E080">
      <w:pPr>
        <w:pStyle w:val="25"/>
        <w:adjustRightInd w:val="0"/>
        <w:snapToGrid w:val="0"/>
        <w:spacing w:line="360" w:lineRule="auto"/>
        <w:rPr>
          <w:rFonts w:hint="eastAsia" w:hAnsi="宋体"/>
          <w:b/>
        </w:rPr>
      </w:pPr>
      <w:r>
        <w:rPr>
          <w:rFonts w:hint="eastAsia" w:hAnsi="宋体"/>
          <w:b/>
        </w:rPr>
        <w:t>十、最后报价</w:t>
      </w:r>
    </w:p>
    <w:p w14:paraId="3D72C8C6">
      <w:pPr>
        <w:pStyle w:val="25"/>
        <w:adjustRightInd w:val="0"/>
        <w:snapToGrid w:val="0"/>
        <w:spacing w:line="360" w:lineRule="auto"/>
        <w:rPr>
          <w:rFonts w:hint="eastAsia" w:hAnsi="宋体"/>
          <w:b/>
        </w:rPr>
      </w:pPr>
    </w:p>
    <w:p w14:paraId="06418D40">
      <w:pPr>
        <w:spacing w:line="360" w:lineRule="exact"/>
        <w:rPr>
          <w:rFonts w:hint="eastAsia" w:ascii="黑体" w:eastAsia="黑体"/>
          <w:sz w:val="32"/>
          <w:szCs w:val="32"/>
        </w:rPr>
      </w:pPr>
    </w:p>
    <w:p w14:paraId="1CF38998">
      <w:pPr>
        <w:spacing w:line="360" w:lineRule="exact"/>
        <w:rPr>
          <w:rFonts w:hint="eastAsia" w:ascii="黑体" w:eastAsia="黑体"/>
          <w:sz w:val="32"/>
          <w:szCs w:val="32"/>
        </w:rPr>
      </w:pPr>
    </w:p>
    <w:p w14:paraId="46DFBC54">
      <w:pPr>
        <w:pStyle w:val="47"/>
        <w:rPr>
          <w:rFonts w:hint="eastAsia"/>
        </w:rPr>
      </w:pPr>
    </w:p>
    <w:p w14:paraId="7ED3AE32">
      <w:pPr>
        <w:pStyle w:val="14"/>
        <w:rPr>
          <w:rFonts w:hint="eastAsia"/>
        </w:rPr>
      </w:pPr>
    </w:p>
    <w:p w14:paraId="3EDB0098">
      <w:pPr>
        <w:pStyle w:val="15"/>
        <w:rPr>
          <w:rFonts w:hint="eastAsia"/>
        </w:rPr>
      </w:pPr>
    </w:p>
    <w:p w14:paraId="218E2FB8">
      <w:pPr>
        <w:pStyle w:val="15"/>
        <w:rPr>
          <w:rFonts w:hint="eastAsia"/>
        </w:rPr>
      </w:pPr>
    </w:p>
    <w:p w14:paraId="54F70AC1">
      <w:pPr>
        <w:spacing w:line="360" w:lineRule="exact"/>
        <w:rPr>
          <w:rFonts w:hint="eastAsia" w:ascii="黑体" w:eastAsia="黑体"/>
          <w:sz w:val="32"/>
          <w:szCs w:val="32"/>
        </w:rPr>
      </w:pPr>
    </w:p>
    <w:p w14:paraId="5C1B4AEF">
      <w:pPr>
        <w:spacing w:line="360" w:lineRule="exact"/>
        <w:rPr>
          <w:rFonts w:hint="eastAsia" w:ascii="黑体" w:eastAsia="黑体"/>
          <w:sz w:val="32"/>
          <w:szCs w:val="32"/>
        </w:rPr>
      </w:pPr>
    </w:p>
    <w:p w14:paraId="4E838086">
      <w:pPr>
        <w:pStyle w:val="25"/>
        <w:adjustRightInd w:val="0"/>
        <w:snapToGrid w:val="0"/>
        <w:spacing w:line="360" w:lineRule="auto"/>
        <w:jc w:val="center"/>
        <w:rPr>
          <w:rFonts w:hAnsi="宋体"/>
          <w:b/>
          <w:bCs/>
          <w:sz w:val="72"/>
          <w:szCs w:val="72"/>
        </w:rPr>
      </w:pPr>
      <w:r>
        <w:rPr>
          <w:rFonts w:hint="eastAsia" w:hAnsi="宋体"/>
          <w:b/>
          <w:bCs/>
          <w:sz w:val="72"/>
          <w:szCs w:val="72"/>
        </w:rPr>
        <w:t>政府采购</w:t>
      </w:r>
    </w:p>
    <w:p w14:paraId="3F82A21F">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322A9F65">
      <w:pPr>
        <w:adjustRightInd w:val="0"/>
        <w:snapToGrid w:val="0"/>
        <w:spacing w:line="360" w:lineRule="auto"/>
        <w:rPr>
          <w:rFonts w:ascii="黑体" w:hAnsi="黑体" w:eastAsia="黑体"/>
          <w:b/>
          <w:color w:val="000000"/>
          <w:sz w:val="32"/>
          <w:szCs w:val="32"/>
        </w:rPr>
      </w:pPr>
    </w:p>
    <w:p w14:paraId="41D13309">
      <w:pPr>
        <w:adjustRightInd w:val="0"/>
        <w:snapToGrid w:val="0"/>
        <w:spacing w:line="360" w:lineRule="auto"/>
        <w:rPr>
          <w:rFonts w:ascii="宋体" w:hAnsi="宋体"/>
          <w:b/>
          <w:color w:val="000000"/>
          <w:sz w:val="30"/>
          <w:szCs w:val="30"/>
        </w:rPr>
      </w:pPr>
    </w:p>
    <w:p w14:paraId="58436CDD">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p>
    <w:p w14:paraId="54040578">
      <w:pPr>
        <w:pStyle w:val="25"/>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p>
    <w:p w14:paraId="4CC030DD">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p>
    <w:p w14:paraId="292DB714">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p>
    <w:p w14:paraId="1A3EAAAF">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p>
    <w:p w14:paraId="27AB8C62">
      <w:pPr>
        <w:adjustRightInd w:val="0"/>
        <w:snapToGrid w:val="0"/>
        <w:spacing w:line="360" w:lineRule="auto"/>
        <w:rPr>
          <w:rFonts w:ascii="黑体" w:hAnsi="黑体" w:eastAsia="黑体"/>
          <w:color w:val="000000"/>
          <w:sz w:val="30"/>
          <w:szCs w:val="30"/>
        </w:rPr>
      </w:pPr>
    </w:p>
    <w:p w14:paraId="6C2CA216">
      <w:pPr>
        <w:adjustRightInd w:val="0"/>
        <w:snapToGrid w:val="0"/>
        <w:rPr>
          <w:rFonts w:ascii="黑体" w:hAnsi="宋体" w:eastAsia="黑体"/>
          <w:color w:val="000000"/>
          <w:sz w:val="30"/>
          <w:szCs w:val="30"/>
        </w:rPr>
      </w:pPr>
    </w:p>
    <w:p w14:paraId="3CBEF12B">
      <w:pPr>
        <w:adjustRightInd w:val="0"/>
        <w:snapToGrid w:val="0"/>
        <w:spacing w:line="360" w:lineRule="auto"/>
        <w:rPr>
          <w:rFonts w:ascii="黑体" w:hAnsi="宋体" w:eastAsia="黑体"/>
          <w:color w:val="000000"/>
          <w:sz w:val="30"/>
          <w:szCs w:val="30"/>
        </w:rPr>
      </w:pPr>
    </w:p>
    <w:p w14:paraId="60177D89">
      <w:pPr>
        <w:adjustRightInd w:val="0"/>
        <w:snapToGrid w:val="0"/>
        <w:spacing w:line="360" w:lineRule="auto"/>
        <w:rPr>
          <w:rFonts w:ascii="黑体" w:hAnsi="宋体" w:eastAsia="黑体"/>
          <w:color w:val="000000"/>
          <w:sz w:val="30"/>
          <w:szCs w:val="30"/>
        </w:rPr>
      </w:pPr>
    </w:p>
    <w:p w14:paraId="2FA81695">
      <w:pPr>
        <w:adjustRightInd w:val="0"/>
        <w:snapToGrid w:val="0"/>
        <w:spacing w:line="360" w:lineRule="auto"/>
        <w:rPr>
          <w:rFonts w:ascii="黑体" w:hAnsi="宋体" w:eastAsia="黑体"/>
          <w:color w:val="000000"/>
          <w:sz w:val="30"/>
          <w:szCs w:val="30"/>
        </w:rPr>
      </w:pPr>
    </w:p>
    <w:p w14:paraId="415EA6C1">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p>
    <w:p w14:paraId="3313347C">
      <w:pPr>
        <w:jc w:val="center"/>
        <w:rPr>
          <w:rFonts w:ascii="黑体" w:hAnsi="黑体" w:eastAsia="黑体"/>
          <w:sz w:val="32"/>
          <w:szCs w:val="32"/>
        </w:rPr>
      </w:pPr>
      <w:r>
        <w:rPr>
          <w:rFonts w:hint="eastAsia" w:ascii="黑体" w:hAnsi="黑体" w:eastAsia="黑体"/>
          <w:sz w:val="32"/>
          <w:szCs w:val="32"/>
        </w:rPr>
        <w:t>年  月  日</w:t>
      </w:r>
    </w:p>
    <w:p w14:paraId="7F5FFF02">
      <w:pPr>
        <w:pStyle w:val="5"/>
        <w:rPr>
          <w:rFonts w:hint="eastAsia" w:ascii="宋体" w:hAnsi="宋体"/>
          <w:sz w:val="21"/>
          <w:szCs w:val="21"/>
        </w:rPr>
      </w:pPr>
    </w:p>
    <w:p w14:paraId="03F90B93">
      <w:pPr>
        <w:pStyle w:val="5"/>
        <w:rPr>
          <w:rFonts w:hint="eastAsia" w:ascii="宋体" w:hAnsi="宋体"/>
          <w:sz w:val="21"/>
          <w:szCs w:val="21"/>
        </w:rPr>
      </w:pPr>
    </w:p>
    <w:p w14:paraId="441BC8D9">
      <w:pPr>
        <w:pStyle w:val="5"/>
        <w:rPr>
          <w:rFonts w:hint="eastAsia" w:ascii="宋体" w:hAnsi="宋体"/>
          <w:sz w:val="21"/>
          <w:szCs w:val="21"/>
        </w:rPr>
      </w:pPr>
    </w:p>
    <w:p w14:paraId="4CE78367">
      <w:pPr>
        <w:pStyle w:val="5"/>
        <w:rPr>
          <w:rFonts w:hint="eastAsia" w:ascii="宋体" w:hAnsi="宋体"/>
          <w:sz w:val="21"/>
          <w:szCs w:val="21"/>
        </w:rPr>
      </w:pPr>
    </w:p>
    <w:p w14:paraId="6D6F3FA3">
      <w:pPr>
        <w:rPr>
          <w:rFonts w:hint="eastAsia" w:ascii="宋体" w:hAnsi="宋体"/>
          <w:sz w:val="21"/>
          <w:szCs w:val="21"/>
        </w:rPr>
      </w:pPr>
    </w:p>
    <w:p w14:paraId="15573302">
      <w:pPr>
        <w:pStyle w:val="3"/>
        <w:rPr>
          <w:rFonts w:hint="eastAsia" w:ascii="宋体" w:hAnsi="宋体"/>
          <w:sz w:val="21"/>
          <w:szCs w:val="21"/>
        </w:rPr>
      </w:pPr>
    </w:p>
    <w:p w14:paraId="068D47B2">
      <w:pPr>
        <w:pStyle w:val="4"/>
        <w:rPr>
          <w:rFonts w:hint="eastAsia"/>
        </w:rPr>
      </w:pPr>
    </w:p>
    <w:p w14:paraId="4F2E91F1">
      <w:pPr>
        <w:rPr>
          <w:rFonts w:hint="eastAsia"/>
        </w:rPr>
      </w:pPr>
    </w:p>
    <w:p w14:paraId="61762CFF">
      <w:pPr>
        <w:pStyle w:val="5"/>
        <w:rPr>
          <w:rFonts w:ascii="宋体" w:hAnsi="宋体"/>
          <w:sz w:val="21"/>
          <w:szCs w:val="21"/>
        </w:rPr>
      </w:pPr>
      <w:r>
        <w:rPr>
          <w:rFonts w:hint="eastAsia" w:ascii="宋体" w:hAnsi="宋体"/>
          <w:sz w:val="21"/>
          <w:szCs w:val="21"/>
        </w:rPr>
        <w:t>索引表 符合性审查索引表</w:t>
      </w:r>
    </w:p>
    <w:p w14:paraId="23A51D91">
      <w:pPr>
        <w:adjustRightInd w:val="0"/>
        <w:spacing w:before="156"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48"/>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5C202E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center"/>
          </w:tcPr>
          <w:p w14:paraId="72DE266C">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序号</w:t>
            </w:r>
          </w:p>
        </w:tc>
        <w:tc>
          <w:tcPr>
            <w:tcW w:w="1871" w:type="dxa"/>
            <w:tcBorders>
              <w:right w:val="single" w:color="auto" w:sz="4" w:space="0"/>
            </w:tcBorders>
            <w:noWrap/>
            <w:vAlign w:val="center"/>
          </w:tcPr>
          <w:p w14:paraId="4C33A8F8">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 w:val="20"/>
                <w:szCs w:val="21"/>
              </w:rPr>
              <w:t>磋商文件条款号</w:t>
            </w:r>
          </w:p>
        </w:tc>
        <w:tc>
          <w:tcPr>
            <w:tcW w:w="2410" w:type="dxa"/>
            <w:tcBorders>
              <w:left w:val="single" w:color="auto" w:sz="4" w:space="0"/>
            </w:tcBorders>
            <w:noWrap/>
            <w:vAlign w:val="center"/>
          </w:tcPr>
          <w:p w14:paraId="46D8C6E5">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审查内容及标准</w:t>
            </w:r>
          </w:p>
        </w:tc>
        <w:tc>
          <w:tcPr>
            <w:tcW w:w="2268" w:type="dxa"/>
            <w:noWrap/>
            <w:vAlign w:val="center"/>
          </w:tcPr>
          <w:p w14:paraId="7148493F">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响应文件及证明材料</w:t>
            </w:r>
          </w:p>
        </w:tc>
        <w:tc>
          <w:tcPr>
            <w:tcW w:w="1722" w:type="dxa"/>
            <w:noWrap/>
            <w:vAlign w:val="center"/>
          </w:tcPr>
          <w:p w14:paraId="5598E079">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响应文件对应内容的册及页码</w:t>
            </w:r>
          </w:p>
        </w:tc>
      </w:tr>
      <w:tr w14:paraId="665D34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7BFDDB49">
            <w:pPr>
              <w:adjustRightInd w:val="0"/>
              <w:snapToGrid w:val="0"/>
              <w:spacing w:before="156" w:beforeLines="50" w:line="360" w:lineRule="auto"/>
              <w:jc w:val="center"/>
              <w:rPr>
                <w:rFonts w:ascii="宋体" w:hAnsi="宋体"/>
                <w:kern w:val="0"/>
                <w:szCs w:val="21"/>
              </w:rPr>
            </w:pPr>
          </w:p>
        </w:tc>
        <w:tc>
          <w:tcPr>
            <w:tcW w:w="1871" w:type="dxa"/>
            <w:tcBorders>
              <w:right w:val="single" w:color="auto" w:sz="4" w:space="0"/>
            </w:tcBorders>
            <w:noWrap/>
            <w:vAlign w:val="top"/>
          </w:tcPr>
          <w:p w14:paraId="454458DC">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30F30FE5">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42D12510">
            <w:pPr>
              <w:adjustRightInd w:val="0"/>
              <w:snapToGrid w:val="0"/>
              <w:spacing w:before="156" w:beforeLines="50" w:line="360" w:lineRule="auto"/>
              <w:jc w:val="center"/>
              <w:rPr>
                <w:rFonts w:ascii="宋体" w:hAnsi="宋体"/>
                <w:kern w:val="0"/>
                <w:szCs w:val="21"/>
              </w:rPr>
            </w:pPr>
          </w:p>
        </w:tc>
        <w:tc>
          <w:tcPr>
            <w:tcW w:w="1722" w:type="dxa"/>
            <w:noWrap/>
            <w:vAlign w:val="top"/>
          </w:tcPr>
          <w:p w14:paraId="6AE2310D">
            <w:pPr>
              <w:adjustRightInd w:val="0"/>
              <w:snapToGrid w:val="0"/>
              <w:spacing w:before="156" w:beforeLines="50" w:line="360" w:lineRule="auto"/>
              <w:jc w:val="center"/>
              <w:rPr>
                <w:rFonts w:ascii="宋体" w:hAnsi="宋体"/>
                <w:kern w:val="0"/>
                <w:sz w:val="20"/>
                <w:szCs w:val="21"/>
              </w:rPr>
            </w:pPr>
          </w:p>
        </w:tc>
      </w:tr>
      <w:tr w14:paraId="6EECD6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090C6338">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36A1D0D2">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5B28D60F">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03DCD45E">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3A1978FE">
            <w:pPr>
              <w:adjustRightInd w:val="0"/>
              <w:snapToGrid w:val="0"/>
              <w:spacing w:before="156" w:beforeLines="50" w:line="360" w:lineRule="auto"/>
              <w:jc w:val="center"/>
              <w:rPr>
                <w:rFonts w:ascii="宋体" w:hAnsi="宋体"/>
                <w:kern w:val="0"/>
                <w:sz w:val="20"/>
                <w:szCs w:val="21"/>
              </w:rPr>
            </w:pPr>
          </w:p>
        </w:tc>
      </w:tr>
      <w:tr w14:paraId="072092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71875CA7">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149E17CD">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14CF75EC">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05CB6220">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3F7A2B32">
            <w:pPr>
              <w:adjustRightInd w:val="0"/>
              <w:snapToGrid w:val="0"/>
              <w:spacing w:before="156" w:beforeLines="50" w:line="360" w:lineRule="auto"/>
              <w:jc w:val="center"/>
              <w:rPr>
                <w:rFonts w:ascii="宋体" w:hAnsi="宋体"/>
                <w:kern w:val="0"/>
                <w:sz w:val="20"/>
                <w:szCs w:val="21"/>
              </w:rPr>
            </w:pPr>
          </w:p>
        </w:tc>
      </w:tr>
      <w:tr w14:paraId="229657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0566E911">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12659A8F">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1F3D9E5B">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5AB19151">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36E65607">
            <w:pPr>
              <w:adjustRightInd w:val="0"/>
              <w:snapToGrid w:val="0"/>
              <w:spacing w:before="156" w:beforeLines="50" w:line="360" w:lineRule="auto"/>
              <w:jc w:val="center"/>
              <w:rPr>
                <w:rFonts w:ascii="宋体" w:hAnsi="宋体"/>
                <w:kern w:val="0"/>
                <w:sz w:val="20"/>
                <w:szCs w:val="21"/>
              </w:rPr>
            </w:pPr>
          </w:p>
        </w:tc>
      </w:tr>
      <w:tr w14:paraId="570E85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14A184DE">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416D72D2">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04034E44">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71BEF800">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2CBEE77E">
            <w:pPr>
              <w:adjustRightInd w:val="0"/>
              <w:snapToGrid w:val="0"/>
              <w:spacing w:before="156" w:beforeLines="50" w:line="360" w:lineRule="auto"/>
              <w:jc w:val="center"/>
              <w:rPr>
                <w:rFonts w:ascii="宋体" w:hAnsi="宋体"/>
                <w:kern w:val="0"/>
                <w:sz w:val="20"/>
                <w:szCs w:val="21"/>
              </w:rPr>
            </w:pPr>
          </w:p>
        </w:tc>
      </w:tr>
      <w:tr w14:paraId="465CDB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6BD04F13">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44530BEA">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645480C8">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33E8DDBA">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7FEC457A">
            <w:pPr>
              <w:adjustRightInd w:val="0"/>
              <w:snapToGrid w:val="0"/>
              <w:spacing w:before="156" w:beforeLines="50" w:line="360" w:lineRule="auto"/>
              <w:jc w:val="center"/>
              <w:rPr>
                <w:rFonts w:ascii="宋体" w:hAnsi="宋体"/>
                <w:kern w:val="0"/>
                <w:sz w:val="20"/>
                <w:szCs w:val="21"/>
              </w:rPr>
            </w:pPr>
          </w:p>
        </w:tc>
      </w:tr>
      <w:tr w14:paraId="760340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039D01EB">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690D23D9">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59785AB2">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54077088">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451A00AD">
            <w:pPr>
              <w:adjustRightInd w:val="0"/>
              <w:snapToGrid w:val="0"/>
              <w:spacing w:before="156" w:beforeLines="50" w:line="360" w:lineRule="auto"/>
              <w:jc w:val="center"/>
              <w:rPr>
                <w:rFonts w:ascii="宋体" w:hAnsi="宋体"/>
                <w:kern w:val="0"/>
                <w:sz w:val="20"/>
                <w:szCs w:val="21"/>
              </w:rPr>
            </w:pPr>
          </w:p>
        </w:tc>
      </w:tr>
      <w:tr w14:paraId="30C4C1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2007FF4F">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6678D146">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09B64DFC">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0EC56D6E">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48CD305C">
            <w:pPr>
              <w:adjustRightInd w:val="0"/>
              <w:snapToGrid w:val="0"/>
              <w:spacing w:before="156" w:beforeLines="50" w:line="360" w:lineRule="auto"/>
              <w:jc w:val="center"/>
              <w:rPr>
                <w:rFonts w:ascii="宋体" w:hAnsi="宋体"/>
                <w:kern w:val="0"/>
                <w:sz w:val="20"/>
                <w:szCs w:val="21"/>
              </w:rPr>
            </w:pPr>
          </w:p>
        </w:tc>
      </w:tr>
      <w:tr w14:paraId="1BB6F5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3D627A89">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611C28A4">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087A4DE2">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7FF503E6">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4F13F874">
            <w:pPr>
              <w:adjustRightInd w:val="0"/>
              <w:snapToGrid w:val="0"/>
              <w:spacing w:before="156" w:beforeLines="50" w:line="360" w:lineRule="auto"/>
              <w:jc w:val="center"/>
              <w:rPr>
                <w:rFonts w:ascii="宋体" w:hAnsi="宋体"/>
                <w:kern w:val="0"/>
                <w:sz w:val="20"/>
                <w:szCs w:val="21"/>
              </w:rPr>
            </w:pPr>
          </w:p>
        </w:tc>
      </w:tr>
      <w:tr w14:paraId="286FBB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ign w:val="top"/>
          </w:tcPr>
          <w:p w14:paraId="5034318B">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68E8E325">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51D3CB6C">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6E2975E7">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19C9001C">
            <w:pPr>
              <w:adjustRightInd w:val="0"/>
              <w:snapToGrid w:val="0"/>
              <w:spacing w:before="156" w:beforeLines="50" w:line="360" w:lineRule="auto"/>
              <w:jc w:val="center"/>
              <w:rPr>
                <w:rFonts w:ascii="宋体" w:hAnsi="宋体"/>
                <w:kern w:val="0"/>
                <w:sz w:val="20"/>
                <w:szCs w:val="21"/>
              </w:rPr>
            </w:pPr>
          </w:p>
        </w:tc>
      </w:tr>
      <w:tr w14:paraId="74CD3F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noWrap/>
            <w:vAlign w:val="top"/>
          </w:tcPr>
          <w:p w14:paraId="33443D8A">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ign w:val="top"/>
          </w:tcPr>
          <w:p w14:paraId="420F78F2">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ign w:val="top"/>
          </w:tcPr>
          <w:p w14:paraId="4DEF62BC">
            <w:pPr>
              <w:adjustRightInd w:val="0"/>
              <w:snapToGrid w:val="0"/>
              <w:spacing w:before="156" w:beforeLines="50" w:line="360" w:lineRule="auto"/>
              <w:jc w:val="center"/>
              <w:rPr>
                <w:rFonts w:ascii="宋体" w:hAnsi="宋体"/>
                <w:kern w:val="0"/>
                <w:sz w:val="20"/>
                <w:szCs w:val="21"/>
              </w:rPr>
            </w:pPr>
          </w:p>
        </w:tc>
        <w:tc>
          <w:tcPr>
            <w:tcW w:w="2268" w:type="dxa"/>
            <w:noWrap/>
            <w:vAlign w:val="top"/>
          </w:tcPr>
          <w:p w14:paraId="3DC52C4B">
            <w:pPr>
              <w:adjustRightInd w:val="0"/>
              <w:snapToGrid w:val="0"/>
              <w:spacing w:before="156" w:beforeLines="50" w:line="360" w:lineRule="auto"/>
              <w:jc w:val="center"/>
              <w:rPr>
                <w:rFonts w:ascii="宋体" w:hAnsi="宋体"/>
                <w:kern w:val="0"/>
                <w:sz w:val="20"/>
                <w:szCs w:val="21"/>
              </w:rPr>
            </w:pPr>
          </w:p>
        </w:tc>
        <w:tc>
          <w:tcPr>
            <w:tcW w:w="1722" w:type="dxa"/>
            <w:noWrap/>
            <w:vAlign w:val="top"/>
          </w:tcPr>
          <w:p w14:paraId="31341696">
            <w:pPr>
              <w:adjustRightInd w:val="0"/>
              <w:snapToGrid w:val="0"/>
              <w:spacing w:before="156" w:beforeLines="50" w:line="360" w:lineRule="auto"/>
              <w:jc w:val="center"/>
              <w:rPr>
                <w:rFonts w:ascii="宋体" w:hAnsi="宋体"/>
                <w:kern w:val="0"/>
                <w:sz w:val="20"/>
                <w:szCs w:val="21"/>
              </w:rPr>
            </w:pPr>
          </w:p>
        </w:tc>
      </w:tr>
    </w:tbl>
    <w:p w14:paraId="088F8C24">
      <w:pPr>
        <w:numPr>
          <w:ilvl w:val="0"/>
          <w:numId w:val="7"/>
        </w:numPr>
        <w:spacing w:line="360" w:lineRule="exact"/>
        <w:jc w:val="center"/>
        <w:rPr>
          <w:rFonts w:hint="eastAsia" w:ascii="黑体" w:hAnsi="宋体" w:eastAsia="黑体"/>
          <w:b/>
          <w:sz w:val="32"/>
          <w:szCs w:val="32"/>
        </w:rPr>
      </w:pPr>
      <w:r>
        <w:rPr>
          <w:rFonts w:hint="eastAsia" w:ascii="黑体" w:eastAsia="黑体"/>
          <w:b/>
          <w:sz w:val="32"/>
          <w:szCs w:val="32"/>
        </w:rPr>
        <w:br w:type="page"/>
      </w:r>
      <w:r>
        <w:rPr>
          <w:rFonts w:hint="eastAsia" w:ascii="黑体" w:hAnsi="宋体" w:eastAsia="黑体"/>
          <w:b/>
          <w:sz w:val="32"/>
          <w:szCs w:val="32"/>
        </w:rPr>
        <w:t>磋商响应声明</w:t>
      </w:r>
    </w:p>
    <w:p w14:paraId="40A35D1F">
      <w:pPr>
        <w:pStyle w:val="47"/>
        <w:numPr>
          <w:ilvl w:val="0"/>
          <w:numId w:val="0"/>
        </w:numPr>
        <w:ind w:leftChars="400"/>
        <w:rPr>
          <w:rFonts w:hint="eastAsia"/>
        </w:rPr>
      </w:pPr>
    </w:p>
    <w:p w14:paraId="188874EF">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4256D5C8">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 xml:space="preserve"> ；采购代理编号：</w:t>
      </w:r>
      <w:r>
        <w:rPr>
          <w:rFonts w:hint="eastAsia" w:ascii="宋体" w:hAnsi="宋体"/>
          <w:szCs w:val="21"/>
          <w:u w:val="single"/>
        </w:rPr>
        <w:t xml:space="preserve">           </w:t>
      </w:r>
      <w:r>
        <w:rPr>
          <w:rFonts w:hint="eastAsia" w:ascii="宋体" w:hAnsi="宋体"/>
          <w:szCs w:val="21"/>
        </w:rPr>
        <w:t>）的全部内容，</w:t>
      </w:r>
      <w:r>
        <w:rPr>
          <w:rFonts w:hint="eastAsia" w:hAnsi="宋体"/>
        </w:rPr>
        <w:t>知悉参加竞争性磋商的风险，我方承诺接受磋商文件的全部条款且无任何异议。</w:t>
      </w:r>
    </w:p>
    <w:p w14:paraId="6D1EADAB">
      <w:pPr>
        <w:pStyle w:val="25"/>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rPr>
        <w:t>日内(响应文件有效期)遵守本响应文件中的承诺且在此期限期满之前均具有法律约束力。</w:t>
      </w:r>
    </w:p>
    <w:p w14:paraId="76866027">
      <w:pPr>
        <w:pStyle w:val="25"/>
        <w:adjustRightInd w:val="0"/>
        <w:snapToGrid w:val="0"/>
        <w:spacing w:line="360" w:lineRule="auto"/>
        <w:ind w:firstLine="420" w:firstLineChars="200"/>
        <w:rPr>
          <w:rFonts w:hint="eastAsia" w:hAnsi="宋体"/>
        </w:rPr>
      </w:pPr>
      <w:r>
        <w:rPr>
          <w:rFonts w:hint="eastAsia" w:hAnsi="宋体"/>
        </w:rPr>
        <w:t>二、我方提交响应文件正本一份和副本一式</w:t>
      </w:r>
      <w:r>
        <w:rPr>
          <w:rFonts w:hint="eastAsia" w:hAnsi="宋体"/>
          <w:u w:val="single"/>
        </w:rPr>
        <w:t xml:space="preserve">     </w:t>
      </w:r>
      <w:r>
        <w:rPr>
          <w:rFonts w:hint="eastAsia" w:hAnsi="宋体"/>
        </w:rPr>
        <w:t>份，</w:t>
      </w:r>
      <w:r>
        <w:rPr>
          <w:rFonts w:hint="eastAsia" w:hAnsi="宋体" w:cs="宋体"/>
        </w:rPr>
        <w:t>同时提供一份电子文档（U盘），</w:t>
      </w:r>
      <w:r>
        <w:rPr>
          <w:rFonts w:hint="eastAsia" w:hAnsi="宋体"/>
        </w:rPr>
        <w:t>并保证响应文件提供的数据和资料全部内容真实、合法、准确和完整，我们对此负责，并愿承担由此引起的法律责任。</w:t>
      </w:r>
    </w:p>
    <w:p w14:paraId="47BD8E09">
      <w:pPr>
        <w:pStyle w:val="25"/>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三、我方愿意向贵方提供任何与本项采购有关的数据、情况和技术资料。若贵方需要，我方愿意提供我方作出的一切承诺的证明资料。</w:t>
      </w:r>
    </w:p>
    <w:p w14:paraId="5CAE548D">
      <w:pPr>
        <w:pStyle w:val="25"/>
        <w:adjustRightInd w:val="0"/>
        <w:snapToGrid w:val="0"/>
        <w:spacing w:line="360" w:lineRule="auto"/>
        <w:ind w:firstLine="420" w:firstLineChars="200"/>
        <w:rPr>
          <w:rFonts w:hint="eastAsia" w:hAnsi="宋体"/>
        </w:rPr>
      </w:pPr>
      <w:r>
        <w:rPr>
          <w:rFonts w:hint="eastAsia" w:hAnsi="宋体"/>
        </w:rPr>
        <w:t>四、我方愿意按磋商文件规定和磋商小组要求重新提交响应文件和最后报价。</w:t>
      </w:r>
    </w:p>
    <w:p w14:paraId="5F5397AE">
      <w:pPr>
        <w:pStyle w:val="25"/>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71780F3F">
      <w:pPr>
        <w:pStyle w:val="25"/>
        <w:adjustRightInd w:val="0"/>
        <w:snapToGrid w:val="0"/>
        <w:spacing w:line="360" w:lineRule="auto"/>
        <w:ind w:firstLine="420" w:firstLineChars="200"/>
        <w:rPr>
          <w:rFonts w:hint="eastAsia" w:hAnsi="宋体"/>
          <w:color w:val="000000"/>
        </w:rPr>
      </w:pPr>
      <w:r>
        <w:rPr>
          <w:rFonts w:hint="eastAsia" w:hAnsi="宋体"/>
        </w:rPr>
        <w:t>六、</w:t>
      </w:r>
      <w:r>
        <w:rPr>
          <w:rFonts w:hint="eastAsia" w:hAnsi="宋体"/>
          <w:color w:val="000000"/>
        </w:rPr>
        <w:t xml:space="preserve">我方在此声明： </w:t>
      </w:r>
    </w:p>
    <w:p w14:paraId="47DB258A">
      <w:pPr>
        <w:pStyle w:val="25"/>
        <w:adjustRightInd w:val="0"/>
        <w:snapToGrid w:val="0"/>
        <w:spacing w:line="360" w:lineRule="auto"/>
        <w:ind w:firstLine="420" w:firstLineChars="200"/>
        <w:rPr>
          <w:rFonts w:hint="eastAsia" w:hAnsi="宋体"/>
          <w:color w:val="000000"/>
        </w:rPr>
      </w:pPr>
      <w:r>
        <w:rPr>
          <w:rFonts w:hint="eastAsia" w:hAnsi="宋体"/>
          <w:color w:val="000000"/>
        </w:rPr>
        <w:t>（一）我方与采购人或采购代理机构不存在隶属关系或者其他利害关系。</w:t>
      </w:r>
    </w:p>
    <w:p w14:paraId="13CCD5CA">
      <w:pPr>
        <w:pStyle w:val="25"/>
        <w:adjustRightInd w:val="0"/>
        <w:snapToGrid w:val="0"/>
        <w:spacing w:line="360" w:lineRule="auto"/>
        <w:ind w:firstLine="420" w:firstLineChars="200"/>
        <w:rPr>
          <w:rFonts w:hint="eastAsia" w:hAnsi="宋体"/>
          <w:color w:val="000000"/>
        </w:rPr>
      </w:pPr>
      <w:r>
        <w:rPr>
          <w:rFonts w:hint="eastAsia" w:hAnsi="宋体"/>
          <w:color w:val="000000"/>
        </w:rPr>
        <w:t>（二）我方与参加本项目的其他供应商不存在直接控股、管理关系，或者与其他供应商法定代表人（或者负责人）为同一人。</w:t>
      </w:r>
    </w:p>
    <w:p w14:paraId="69AF2395">
      <w:pPr>
        <w:pStyle w:val="25"/>
        <w:adjustRightInd w:val="0"/>
        <w:snapToGrid w:val="0"/>
        <w:spacing w:line="360" w:lineRule="auto"/>
        <w:ind w:firstLine="420" w:firstLineChars="200"/>
        <w:rPr>
          <w:rFonts w:hint="eastAsia" w:hAnsi="宋体"/>
          <w:color w:val="000000"/>
        </w:rPr>
      </w:pPr>
      <w:r>
        <w:rPr>
          <w:rFonts w:hint="eastAsia" w:hAnsi="宋体"/>
          <w:color w:val="000000"/>
        </w:rPr>
        <w:t>（三）我方未为本项目前期准备提供设计或咨询服务。</w:t>
      </w:r>
    </w:p>
    <w:p w14:paraId="5B006717">
      <w:pPr>
        <w:pStyle w:val="25"/>
        <w:adjustRightInd w:val="0"/>
        <w:snapToGrid w:val="0"/>
        <w:spacing w:line="360" w:lineRule="auto"/>
        <w:ind w:firstLine="420" w:firstLineChars="200"/>
        <w:rPr>
          <w:rFonts w:hint="eastAsia" w:hAnsi="宋体"/>
          <w:color w:val="000000"/>
        </w:rPr>
      </w:pPr>
      <w:r>
        <w:rPr>
          <w:rFonts w:hint="eastAsia" w:hAnsi="宋体"/>
          <w:color w:val="000000"/>
        </w:rPr>
        <w:t>（四）我方承诺（承诺期：成立三年以上的，为提交首次响应文件截止时间前三年内；成立不足三年的，为实际时间）：</w:t>
      </w:r>
    </w:p>
    <w:p w14:paraId="340A5259">
      <w:pPr>
        <w:pStyle w:val="25"/>
        <w:adjustRightInd w:val="0"/>
        <w:snapToGrid w:val="0"/>
        <w:spacing w:line="360" w:lineRule="auto"/>
        <w:ind w:firstLine="420" w:firstLineChars="200"/>
        <w:rPr>
          <w:rFonts w:hint="eastAsia" w:hAnsi="宋体"/>
          <w:color w:val="000000"/>
        </w:rPr>
      </w:pPr>
      <w:r>
        <w:rPr>
          <w:rFonts w:hint="eastAsia" w:hAnsi="宋体"/>
          <w:color w:val="000000"/>
        </w:rPr>
        <w:t>1、我方依法缴纳了各项税费及各项社会保障资金，没有偷税、漏税及欠缴行为。</w:t>
      </w:r>
    </w:p>
    <w:p w14:paraId="5C7A2898">
      <w:pPr>
        <w:pStyle w:val="25"/>
        <w:adjustRightInd w:val="0"/>
        <w:snapToGrid w:val="0"/>
        <w:spacing w:line="360" w:lineRule="auto"/>
        <w:ind w:firstLine="420" w:firstLineChars="200"/>
        <w:rPr>
          <w:rFonts w:hint="eastAsia" w:hAnsi="宋体"/>
          <w:color w:val="000000"/>
        </w:rPr>
      </w:pPr>
      <w:r>
        <w:rPr>
          <w:rFonts w:hint="eastAsia" w:hAnsi="宋体"/>
          <w:color w:val="000000"/>
        </w:rPr>
        <w:t>2、我方在经营活动中没有存在下列重大违法记录：</w:t>
      </w:r>
    </w:p>
    <w:p w14:paraId="05BF897C">
      <w:pPr>
        <w:pStyle w:val="25"/>
        <w:adjustRightInd w:val="0"/>
        <w:snapToGrid w:val="0"/>
        <w:spacing w:line="360" w:lineRule="auto"/>
        <w:ind w:firstLine="420" w:firstLineChars="200"/>
        <w:rPr>
          <w:rFonts w:hint="eastAsia" w:hAnsi="宋体"/>
          <w:color w:val="000000"/>
        </w:rPr>
      </w:pPr>
      <w:r>
        <w:rPr>
          <w:rFonts w:hint="eastAsia" w:hAnsi="宋体"/>
          <w:color w:val="000000"/>
        </w:rPr>
        <w:t>(1)受到刑事处罚；</w:t>
      </w:r>
    </w:p>
    <w:p w14:paraId="0DBF90AC">
      <w:pPr>
        <w:pStyle w:val="25"/>
        <w:adjustRightInd w:val="0"/>
        <w:snapToGrid w:val="0"/>
        <w:spacing w:line="360" w:lineRule="auto"/>
        <w:ind w:firstLine="420" w:firstLineChars="200"/>
        <w:rPr>
          <w:rFonts w:hint="eastAsia" w:hAnsi="宋体"/>
          <w:color w:val="000000"/>
        </w:rPr>
      </w:pPr>
      <w:r>
        <w:rPr>
          <w:rFonts w:hint="eastAsia" w:hAnsi="宋体"/>
          <w:color w:val="000000"/>
        </w:rPr>
        <w:t>(2)受到三万元以上的罚款、责令停产停业、在一至三年内禁止参加政府采购活动、暂扣或者吊销许可证、暂扣或者吊销执照的行政处罚。</w:t>
      </w:r>
    </w:p>
    <w:p w14:paraId="371B81C9">
      <w:pPr>
        <w:adjustRightInd w:val="0"/>
        <w:snapToGrid w:val="0"/>
        <w:spacing w:line="360" w:lineRule="auto"/>
        <w:ind w:right="24"/>
        <w:rPr>
          <w:rFonts w:hint="eastAsia" w:ascii="宋体" w:hAnsi="宋体"/>
          <w:szCs w:val="21"/>
        </w:rPr>
      </w:pPr>
      <w:r>
        <w:rPr>
          <w:rFonts w:hint="eastAsia" w:ascii="宋体" w:hAnsi="宋体"/>
          <w:bCs/>
          <w:szCs w:val="21"/>
        </w:rPr>
        <w:t>附件1：</w:t>
      </w: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身份证明</w:t>
      </w:r>
    </w:p>
    <w:p w14:paraId="0764F773">
      <w:pPr>
        <w:adjustRightInd w:val="0"/>
        <w:snapToGrid w:val="0"/>
        <w:spacing w:line="360" w:lineRule="auto"/>
        <w:ind w:right="24"/>
        <w:rPr>
          <w:rFonts w:hint="eastAsia" w:hAnsi="宋体"/>
        </w:rPr>
      </w:pPr>
      <w:r>
        <w:rPr>
          <w:rFonts w:hint="eastAsia" w:ascii="宋体" w:hAnsi="宋体"/>
          <w:bCs/>
          <w:szCs w:val="21"/>
        </w:rPr>
        <w:t>附件2</w:t>
      </w: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授权书</w:t>
      </w:r>
    </w:p>
    <w:p w14:paraId="58A8AE64">
      <w:pPr>
        <w:pStyle w:val="25"/>
        <w:adjustRightInd w:val="0"/>
        <w:snapToGrid w:val="0"/>
        <w:spacing w:line="360" w:lineRule="auto"/>
        <w:rPr>
          <w:rFonts w:hint="eastAsia" w:hAnsi="宋体"/>
        </w:rPr>
      </w:pPr>
      <w:r>
        <w:rPr>
          <w:rFonts w:hint="eastAsia" w:hAnsi="宋体"/>
        </w:rPr>
        <w:t>供应商名称(盖单位章)：</w:t>
      </w:r>
    </w:p>
    <w:p w14:paraId="043431F8">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或其委托代理人 (签字)：</w:t>
      </w:r>
      <w:r>
        <w:rPr>
          <w:rFonts w:hint="eastAsia" w:ascii="宋体" w:hAnsi="宋体"/>
          <w:szCs w:val="21"/>
          <w:u w:val="single"/>
        </w:rPr>
        <w:t xml:space="preserve">            </w:t>
      </w:r>
    </w:p>
    <w:p w14:paraId="625DA426">
      <w:pPr>
        <w:adjustRightInd w:val="0"/>
        <w:snapToGrid w:val="0"/>
        <w:spacing w:line="360" w:lineRule="auto"/>
        <w:rPr>
          <w:rFonts w:hint="eastAsia"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85B52BC">
      <w:pPr>
        <w:adjustRightInd w:val="0"/>
        <w:snapToGrid w:val="0"/>
        <w:spacing w:line="360" w:lineRule="auto"/>
        <w:ind w:right="24"/>
        <w:rPr>
          <w:rFonts w:hint="eastAsia" w:ascii="黑体" w:hAnsi="黑体" w:eastAsia="黑体"/>
          <w:bCs/>
          <w:sz w:val="30"/>
          <w:szCs w:val="30"/>
        </w:rPr>
      </w:pPr>
      <w:r>
        <w:rPr>
          <w:rFonts w:hint="eastAsia" w:ascii="黑体" w:hAnsi="黑体" w:eastAsia="黑体"/>
          <w:bCs/>
          <w:sz w:val="30"/>
          <w:szCs w:val="30"/>
        </w:rPr>
        <w:t>附件1</w:t>
      </w:r>
    </w:p>
    <w:p w14:paraId="070BC902">
      <w:pPr>
        <w:jc w:val="center"/>
        <w:rPr>
          <w:rFonts w:hint="eastAsia" w:ascii="黑体" w:hAnsi="黑体" w:eastAsia="黑体"/>
          <w:b/>
          <w:sz w:val="30"/>
          <w:szCs w:val="30"/>
        </w:rPr>
      </w:pPr>
    </w:p>
    <w:p w14:paraId="613AADA2">
      <w:pPr>
        <w:jc w:val="center"/>
        <w:rPr>
          <w:rFonts w:hint="eastAsia" w:ascii="黑体" w:hAnsi="黑体" w:eastAsia="黑体"/>
          <w:b/>
          <w:sz w:val="30"/>
          <w:szCs w:val="30"/>
        </w:rPr>
      </w:pPr>
      <w:r>
        <w:rPr>
          <w:rFonts w:hint="eastAsia" w:ascii="黑体" w:hAnsi="黑体" w:eastAsia="黑体"/>
          <w:b/>
          <w:sz w:val="30"/>
          <w:szCs w:val="30"/>
        </w:rPr>
        <w:t>法定代表人</w:t>
      </w:r>
      <w:r>
        <w:rPr>
          <w:rFonts w:hint="eastAsia" w:ascii="黑体" w:hAnsi="黑体" w:eastAsia="黑体"/>
          <w:b/>
          <w:sz w:val="30"/>
          <w:szCs w:val="30"/>
          <w:lang w:eastAsia="zh-CN"/>
        </w:rPr>
        <w:t>（负责人）</w:t>
      </w:r>
      <w:r>
        <w:rPr>
          <w:rFonts w:hint="eastAsia" w:ascii="黑体" w:hAnsi="黑体" w:eastAsia="黑体"/>
          <w:b/>
          <w:sz w:val="30"/>
          <w:szCs w:val="30"/>
        </w:rPr>
        <w:t>身份证明</w:t>
      </w:r>
      <w:r>
        <w:rPr>
          <w:rFonts w:hint="eastAsia" w:ascii="宋体" w:hAnsi="宋体" w:cs="宋体"/>
          <w:b/>
          <w:bCs/>
          <w:sz w:val="28"/>
          <w:szCs w:val="28"/>
        </w:rPr>
        <w:t>(法定代表人</w:t>
      </w:r>
      <w:r>
        <w:rPr>
          <w:rFonts w:hint="eastAsia" w:ascii="宋体" w:hAnsi="宋体" w:cs="宋体"/>
          <w:b/>
          <w:bCs/>
          <w:sz w:val="28"/>
          <w:szCs w:val="28"/>
          <w:lang w:eastAsia="zh-CN"/>
        </w:rPr>
        <w:t>（负责人）</w:t>
      </w:r>
      <w:r>
        <w:rPr>
          <w:rFonts w:hint="eastAsia" w:ascii="宋体" w:hAnsi="宋体" w:cs="宋体"/>
          <w:b/>
          <w:bCs/>
          <w:sz w:val="28"/>
          <w:szCs w:val="28"/>
        </w:rPr>
        <w:t>参加磋商)</w:t>
      </w:r>
    </w:p>
    <w:p w14:paraId="4EE96013">
      <w:pPr>
        <w:snapToGrid w:val="0"/>
        <w:spacing w:line="480" w:lineRule="auto"/>
        <w:rPr>
          <w:rFonts w:hint="eastAsia" w:ascii="宋体" w:hAnsi="宋体"/>
          <w:szCs w:val="21"/>
        </w:rPr>
      </w:pPr>
    </w:p>
    <w:p w14:paraId="71C654D4">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4581BF9">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F9A6DA7">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7DCFCF9A">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16145862">
      <w:pPr>
        <w:autoSpaceDE w:val="0"/>
        <w:autoSpaceDN w:val="0"/>
        <w:adjustRightInd w:val="0"/>
        <w:snapToGrid w:val="0"/>
        <w:spacing w:line="360" w:lineRule="auto"/>
        <w:jc w:val="left"/>
        <w:rPr>
          <w:rFonts w:hint="eastAsia"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39AF42E7">
      <w:pPr>
        <w:autoSpaceDE w:val="0"/>
        <w:autoSpaceDN w:val="0"/>
        <w:adjustRightInd w:val="0"/>
        <w:snapToGrid w:val="0"/>
        <w:spacing w:line="360" w:lineRule="auto"/>
        <w:jc w:val="left"/>
        <w:rPr>
          <w:rFonts w:hint="eastAsia"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02EAC96F">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szCs w:val="21"/>
        </w:rPr>
        <w:t>供应商</w:t>
      </w:r>
      <w:r>
        <w:rPr>
          <w:rFonts w:hint="eastAsia" w:ascii="宋体" w:hAnsi="宋体" w:cs="宋体"/>
          <w:kern w:val="0"/>
          <w:szCs w:val="21"/>
        </w:rPr>
        <w:t>名称）的法定代表人</w:t>
      </w:r>
      <w:r>
        <w:rPr>
          <w:rFonts w:hint="eastAsia" w:ascii="宋体" w:hAnsi="宋体"/>
          <w:sz w:val="22"/>
          <w:lang w:eastAsia="zh-CN"/>
        </w:rPr>
        <w:t>（负责人）</w:t>
      </w:r>
      <w:r>
        <w:rPr>
          <w:rFonts w:hint="eastAsia" w:ascii="宋体" w:hAnsi="宋体" w:cs="宋体"/>
          <w:kern w:val="0"/>
          <w:szCs w:val="21"/>
        </w:rPr>
        <w:t>。</w:t>
      </w:r>
    </w:p>
    <w:p w14:paraId="10B03B8F">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特此证明。</w:t>
      </w:r>
    </w:p>
    <w:p w14:paraId="1B56D6F6">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szCs w:val="21"/>
        </w:rPr>
        <w:t>附：法定代表人</w:t>
      </w:r>
      <w:r>
        <w:rPr>
          <w:rFonts w:hint="eastAsia" w:ascii="宋体" w:hAnsi="宋体"/>
          <w:szCs w:val="21"/>
          <w:lang w:eastAsia="zh-CN"/>
        </w:rPr>
        <w:t>（负责人）</w:t>
      </w:r>
      <w:r>
        <w:rPr>
          <w:rFonts w:hint="eastAsia" w:ascii="宋体" w:hAnsi="宋体"/>
          <w:szCs w:val="21"/>
        </w:rPr>
        <w:t>身份证复印件</w:t>
      </w:r>
    </w:p>
    <w:p w14:paraId="5F90CF01">
      <w:pPr>
        <w:snapToGrid w:val="0"/>
        <w:spacing w:line="480" w:lineRule="auto"/>
        <w:rPr>
          <w:rFonts w:hint="eastAsia" w:ascii="宋体" w:hAnsi="宋体"/>
          <w:szCs w:val="21"/>
        </w:rPr>
      </w:pPr>
    </w:p>
    <w:p w14:paraId="09322B92">
      <w:pPr>
        <w:snapToGrid w:val="0"/>
        <w:rPr>
          <w:rFonts w:hint="eastAsia" w:ascii="宋体" w:hAnsi="宋体"/>
          <w:szCs w:val="21"/>
        </w:rPr>
      </w:pPr>
    </w:p>
    <w:p w14:paraId="699F615D">
      <w:pPr>
        <w:snapToGrid w:val="0"/>
        <w:rPr>
          <w:rFonts w:hint="eastAsia" w:ascii="宋体" w:hAnsi="宋体"/>
          <w:szCs w:val="21"/>
        </w:rPr>
      </w:pPr>
    </w:p>
    <w:p w14:paraId="13DC0742">
      <w:pPr>
        <w:snapToGrid w:val="0"/>
        <w:rPr>
          <w:rFonts w:hint="eastAsia" w:ascii="宋体" w:hAnsi="宋体"/>
          <w:szCs w:val="21"/>
        </w:rPr>
      </w:pPr>
    </w:p>
    <w:p w14:paraId="77586242">
      <w:pPr>
        <w:snapToGrid w:val="0"/>
        <w:rPr>
          <w:rFonts w:hint="eastAsia" w:ascii="宋体" w:hAnsi="宋体"/>
          <w:szCs w:val="21"/>
        </w:rPr>
      </w:pPr>
    </w:p>
    <w:p w14:paraId="2DF6C9FB">
      <w:pPr>
        <w:adjustRightInd w:val="0"/>
        <w:snapToGrid w:val="0"/>
        <w:spacing w:line="360" w:lineRule="auto"/>
        <w:rPr>
          <w:rFonts w:hint="eastAsia" w:ascii="宋体" w:hAnsi="宋体"/>
          <w:szCs w:val="21"/>
        </w:rPr>
      </w:pPr>
    </w:p>
    <w:p w14:paraId="55BDD021">
      <w:pPr>
        <w:adjustRightInd w:val="0"/>
        <w:snapToGrid w:val="0"/>
        <w:spacing w:line="360" w:lineRule="auto"/>
        <w:ind w:right="420"/>
        <w:rPr>
          <w:rFonts w:hint="eastAsia" w:ascii="宋体" w:hAnsi="宋体"/>
          <w:szCs w:val="21"/>
        </w:rPr>
      </w:pPr>
      <w:r>
        <w:rPr>
          <w:rFonts w:hint="eastAsia" w:ascii="宋体" w:hAnsi="宋体"/>
          <w:szCs w:val="21"/>
        </w:rPr>
        <w:t>供应商名称（盖单位章）：</w:t>
      </w:r>
    </w:p>
    <w:p w14:paraId="72B85C77">
      <w:pPr>
        <w:adjustRightInd w:val="0"/>
        <w:snapToGrid w:val="0"/>
        <w:spacing w:line="360" w:lineRule="auto"/>
        <w:ind w:right="420"/>
        <w:rPr>
          <w:rFonts w:hint="eastAsia" w:ascii="仿宋_GB2312" w:hAnsi="宋体" w:eastAsia="仿宋_GB2312"/>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137D9F28">
      <w:pPr>
        <w:adjustRightInd w:val="0"/>
        <w:snapToGrid w:val="0"/>
        <w:spacing w:before="156" w:beforeLines="50" w:line="360" w:lineRule="auto"/>
        <w:rPr>
          <w:rFonts w:hint="eastAsia" w:ascii="仿宋_GB2312" w:hAnsi="宋体" w:eastAsia="仿宋_GB2312"/>
          <w:szCs w:val="21"/>
        </w:rPr>
      </w:pPr>
    </w:p>
    <w:p w14:paraId="2EACA443">
      <w:pPr>
        <w:adjustRightInd w:val="0"/>
        <w:snapToGrid w:val="0"/>
        <w:spacing w:before="156" w:beforeLines="50" w:line="360" w:lineRule="auto"/>
        <w:rPr>
          <w:rFonts w:hint="eastAsia" w:ascii="仿宋_GB2312" w:hAnsi="宋体" w:eastAsia="仿宋_GB2312"/>
          <w:szCs w:val="21"/>
        </w:rPr>
      </w:pPr>
    </w:p>
    <w:p w14:paraId="370A95E3">
      <w:pPr>
        <w:adjustRightInd w:val="0"/>
        <w:snapToGrid w:val="0"/>
        <w:spacing w:before="156" w:beforeLines="50" w:line="360" w:lineRule="auto"/>
        <w:rPr>
          <w:rFonts w:hint="eastAsia" w:ascii="黑体" w:hAnsi="黑体" w:eastAsia="黑体"/>
          <w:bCs/>
          <w:sz w:val="30"/>
          <w:szCs w:val="30"/>
        </w:rPr>
      </w:pPr>
    </w:p>
    <w:p w14:paraId="1EDB8BDF">
      <w:pPr>
        <w:adjustRightInd w:val="0"/>
        <w:snapToGrid w:val="0"/>
        <w:spacing w:before="156" w:beforeLines="50" w:line="360" w:lineRule="auto"/>
        <w:rPr>
          <w:rFonts w:hint="eastAsia" w:ascii="黑体" w:hAnsi="黑体" w:eastAsia="黑体"/>
          <w:bCs/>
          <w:sz w:val="30"/>
          <w:szCs w:val="30"/>
        </w:rPr>
      </w:pPr>
    </w:p>
    <w:p w14:paraId="7C2A3E34">
      <w:pPr>
        <w:adjustRightInd w:val="0"/>
        <w:snapToGrid w:val="0"/>
        <w:spacing w:before="156" w:beforeLines="50" w:line="360" w:lineRule="auto"/>
        <w:rPr>
          <w:rFonts w:hint="eastAsia" w:ascii="黑体" w:hAnsi="黑体" w:eastAsia="黑体"/>
          <w:bCs/>
          <w:sz w:val="30"/>
          <w:szCs w:val="30"/>
        </w:rPr>
      </w:pPr>
    </w:p>
    <w:p w14:paraId="7615D9D7">
      <w:pPr>
        <w:spacing w:line="360" w:lineRule="exact"/>
        <w:rPr>
          <w:rFonts w:hint="eastAsia" w:ascii="宋体" w:eastAsia="宋体"/>
          <w:b/>
          <w:lang w:eastAsia="zh-CN"/>
        </w:rPr>
      </w:pPr>
      <w:r>
        <w:rPr>
          <w:rFonts w:hint="eastAsia" w:ascii="宋体"/>
          <w:b/>
          <w:lang w:eastAsia="zh-CN"/>
        </w:rPr>
        <w:t>注：现场开标时单独提供一份。</w:t>
      </w:r>
    </w:p>
    <w:p w14:paraId="4A323D2F">
      <w:pPr>
        <w:adjustRightInd w:val="0"/>
        <w:snapToGrid w:val="0"/>
        <w:spacing w:before="156" w:beforeLines="50" w:line="360" w:lineRule="auto"/>
        <w:rPr>
          <w:rFonts w:hint="eastAsia" w:ascii="黑体" w:hAnsi="黑体" w:eastAsia="黑体"/>
          <w:bCs/>
          <w:sz w:val="30"/>
          <w:szCs w:val="30"/>
        </w:rPr>
      </w:pPr>
    </w:p>
    <w:p w14:paraId="6294C0CF">
      <w:pPr>
        <w:adjustRightInd w:val="0"/>
        <w:snapToGrid w:val="0"/>
        <w:spacing w:before="156" w:beforeLines="50" w:line="360" w:lineRule="auto"/>
        <w:rPr>
          <w:rFonts w:hint="eastAsia" w:ascii="黑体" w:hAnsi="黑体" w:eastAsia="黑体"/>
          <w:sz w:val="30"/>
          <w:szCs w:val="30"/>
        </w:rPr>
      </w:pPr>
      <w:r>
        <w:rPr>
          <w:rFonts w:hint="eastAsia" w:ascii="黑体" w:hAnsi="黑体" w:eastAsia="黑体"/>
          <w:bCs/>
          <w:sz w:val="30"/>
          <w:szCs w:val="30"/>
        </w:rPr>
        <w:t>附件2</w:t>
      </w:r>
    </w:p>
    <w:p w14:paraId="6F62F101">
      <w:pPr>
        <w:jc w:val="center"/>
        <w:rPr>
          <w:rFonts w:hint="eastAsia" w:ascii="黑体" w:hAnsi="黑体" w:eastAsia="黑体"/>
          <w:b/>
          <w:sz w:val="30"/>
          <w:szCs w:val="30"/>
        </w:rPr>
      </w:pPr>
    </w:p>
    <w:p w14:paraId="4A7CD1B6">
      <w:pPr>
        <w:jc w:val="center"/>
        <w:rPr>
          <w:rFonts w:hint="eastAsia" w:ascii="黑体" w:hAnsi="黑体" w:eastAsia="黑体"/>
          <w:b/>
          <w:sz w:val="30"/>
          <w:szCs w:val="30"/>
        </w:rPr>
      </w:pPr>
      <w:r>
        <w:rPr>
          <w:rFonts w:hint="eastAsia" w:ascii="黑体" w:hAnsi="黑体" w:eastAsia="黑体"/>
          <w:b/>
          <w:sz w:val="30"/>
          <w:szCs w:val="30"/>
        </w:rPr>
        <w:t>法定代表人</w:t>
      </w:r>
      <w:r>
        <w:rPr>
          <w:rFonts w:hint="eastAsia" w:ascii="黑体" w:hAnsi="黑体" w:eastAsia="黑体"/>
          <w:b/>
          <w:sz w:val="30"/>
          <w:szCs w:val="30"/>
          <w:lang w:eastAsia="zh-CN"/>
        </w:rPr>
        <w:t>（负责人）</w:t>
      </w:r>
      <w:r>
        <w:rPr>
          <w:rFonts w:hint="eastAsia" w:ascii="黑体" w:hAnsi="黑体" w:eastAsia="黑体"/>
          <w:b/>
          <w:sz w:val="30"/>
          <w:szCs w:val="30"/>
        </w:rPr>
        <w:t>授权委托书</w:t>
      </w:r>
      <w:r>
        <w:rPr>
          <w:rFonts w:hint="eastAsia" w:ascii="宋体" w:hAnsi="宋体" w:cs="宋体"/>
          <w:b/>
          <w:bCs/>
          <w:sz w:val="28"/>
          <w:szCs w:val="28"/>
        </w:rPr>
        <w:t>(委托代理人参加磋商)</w:t>
      </w:r>
    </w:p>
    <w:p w14:paraId="6BB47A37">
      <w:pPr>
        <w:adjustRightInd w:val="0"/>
        <w:snapToGrid w:val="0"/>
        <w:spacing w:line="360" w:lineRule="auto"/>
        <w:jc w:val="center"/>
        <w:rPr>
          <w:rFonts w:hint="eastAsia" w:ascii="黑体" w:hAnsi="华文中宋" w:eastAsia="黑体"/>
          <w:b/>
          <w:sz w:val="28"/>
          <w:szCs w:val="28"/>
        </w:rPr>
      </w:pPr>
    </w:p>
    <w:p w14:paraId="5AB3C27D">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供应商</w:t>
      </w:r>
      <w:r>
        <w:rPr>
          <w:rFonts w:hint="eastAsia" w:ascii="宋体" w:hAnsi="宋体" w:cs="宋体"/>
          <w:kern w:val="0"/>
          <w:szCs w:val="21"/>
        </w:rPr>
        <w:t>名称）的法定代表人</w:t>
      </w:r>
      <w:r>
        <w:rPr>
          <w:rFonts w:hint="eastAsia" w:ascii="宋体" w:hAnsi="宋体" w:cs="宋体"/>
          <w:kern w:val="0"/>
          <w:szCs w:val="21"/>
          <w:lang w:eastAsia="zh-CN"/>
        </w:rPr>
        <w:t>（负责人）</w:t>
      </w:r>
      <w:r>
        <w:rPr>
          <w:rFonts w:hint="eastAsia" w:ascii="宋体" w:hAnsi="宋体" w:cs="宋体"/>
          <w:kern w:val="0"/>
          <w:szCs w:val="21"/>
        </w:rPr>
        <w:t>，现授权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szCs w:val="21"/>
        </w:rPr>
        <w:t>政府</w:t>
      </w:r>
      <w:r>
        <w:rPr>
          <w:rFonts w:hint="eastAsia" w:ascii="宋体" w:hAnsi="宋体" w:cs="宋体"/>
          <w:kern w:val="0"/>
          <w:szCs w:val="21"/>
        </w:rPr>
        <w:t>采购编号、采购代理机构编号）响应文件；(2)签署并重新提交响应文件及最后报价；(3)签订合同和处理有关事宜，其法律后果由我方承担；（4）询问、质疑、投诉等相关事项，其法律后果由我方承担。</w:t>
      </w:r>
    </w:p>
    <w:p w14:paraId="282F8DAD">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p>
    <w:p w14:paraId="14440922">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5BC293F4">
      <w:pPr>
        <w:spacing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78C65733">
      <w:pPr>
        <w:spacing w:line="360" w:lineRule="auto"/>
        <w:ind w:firstLine="435"/>
        <w:rPr>
          <w:rFonts w:hint="eastAsia"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0747D6E4">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附：委托代理人身份证复印件及法定代表人</w:t>
      </w:r>
      <w:r>
        <w:rPr>
          <w:rFonts w:hint="eastAsia" w:ascii="宋体" w:hAnsi="宋体"/>
          <w:szCs w:val="21"/>
          <w:lang w:eastAsia="zh-CN"/>
        </w:rPr>
        <w:t>（负责人）</w:t>
      </w:r>
      <w:r>
        <w:rPr>
          <w:rFonts w:hint="eastAsia" w:ascii="宋体" w:hAnsi="宋体"/>
          <w:szCs w:val="21"/>
        </w:rPr>
        <w:t>身份证明(附件1，原件)</w:t>
      </w:r>
    </w:p>
    <w:p w14:paraId="460757CB">
      <w:pPr>
        <w:adjustRightInd w:val="0"/>
        <w:snapToGrid w:val="0"/>
        <w:spacing w:line="360" w:lineRule="auto"/>
        <w:ind w:right="420"/>
        <w:rPr>
          <w:rFonts w:hint="eastAsia" w:ascii="宋体" w:hAnsi="宋体"/>
          <w:szCs w:val="21"/>
        </w:rPr>
      </w:pPr>
    </w:p>
    <w:p w14:paraId="166B28AB">
      <w:pPr>
        <w:adjustRightInd w:val="0"/>
        <w:snapToGrid w:val="0"/>
        <w:spacing w:line="360" w:lineRule="auto"/>
        <w:ind w:right="420"/>
        <w:rPr>
          <w:rFonts w:hint="eastAsia" w:ascii="宋体" w:hAnsi="宋体"/>
          <w:szCs w:val="21"/>
        </w:rPr>
      </w:pPr>
    </w:p>
    <w:p w14:paraId="0E0B386E">
      <w:pPr>
        <w:adjustRightInd w:val="0"/>
        <w:snapToGrid w:val="0"/>
        <w:spacing w:line="360" w:lineRule="auto"/>
        <w:ind w:right="420"/>
        <w:rPr>
          <w:rFonts w:hint="eastAsia" w:ascii="宋体" w:hAnsi="宋体"/>
          <w:szCs w:val="21"/>
        </w:rPr>
      </w:pPr>
    </w:p>
    <w:p w14:paraId="66B4E06E">
      <w:pPr>
        <w:adjustRightInd w:val="0"/>
        <w:snapToGrid w:val="0"/>
        <w:spacing w:line="360" w:lineRule="auto"/>
        <w:ind w:right="420"/>
        <w:rPr>
          <w:rFonts w:hint="eastAsia" w:ascii="宋体" w:hAnsi="宋体"/>
          <w:szCs w:val="21"/>
        </w:rPr>
      </w:pPr>
    </w:p>
    <w:p w14:paraId="0EDB0977">
      <w:pPr>
        <w:adjustRightInd w:val="0"/>
        <w:snapToGrid w:val="0"/>
        <w:spacing w:line="360" w:lineRule="auto"/>
        <w:ind w:right="420"/>
        <w:rPr>
          <w:rFonts w:hint="eastAsia" w:ascii="宋体" w:hAnsi="宋体"/>
          <w:szCs w:val="21"/>
        </w:rPr>
      </w:pPr>
    </w:p>
    <w:p w14:paraId="49748F87">
      <w:pPr>
        <w:adjustRightInd w:val="0"/>
        <w:snapToGrid w:val="0"/>
        <w:spacing w:line="360" w:lineRule="auto"/>
        <w:ind w:right="420"/>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（签字）：</w:t>
      </w:r>
      <w:r>
        <w:rPr>
          <w:rFonts w:hint="eastAsia" w:ascii="宋体" w:hAnsi="宋体"/>
          <w:szCs w:val="21"/>
          <w:u w:val="single"/>
        </w:rPr>
        <w:t xml:space="preserve">                     </w:t>
      </w:r>
    </w:p>
    <w:p w14:paraId="6B6E0773">
      <w:pPr>
        <w:adjustRightInd w:val="0"/>
        <w:snapToGrid w:val="0"/>
        <w:spacing w:line="360" w:lineRule="auto"/>
        <w:ind w:right="420"/>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14:paraId="6846B4AE">
      <w:pPr>
        <w:adjustRightInd w:val="0"/>
        <w:snapToGrid w:val="0"/>
        <w:spacing w:line="360" w:lineRule="auto"/>
        <w:ind w:right="24"/>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51E9925">
      <w:pPr>
        <w:spacing w:line="360" w:lineRule="exact"/>
        <w:rPr>
          <w:rFonts w:hint="eastAsia" w:ascii="宋体"/>
          <w:b/>
        </w:rPr>
      </w:pPr>
    </w:p>
    <w:p w14:paraId="622F490B">
      <w:pPr>
        <w:spacing w:line="360" w:lineRule="exact"/>
        <w:rPr>
          <w:rFonts w:hint="eastAsia" w:ascii="宋体"/>
          <w:b/>
        </w:rPr>
      </w:pPr>
    </w:p>
    <w:p w14:paraId="0AC61376">
      <w:pPr>
        <w:spacing w:line="360" w:lineRule="exact"/>
        <w:rPr>
          <w:rFonts w:hint="eastAsia" w:ascii="宋体" w:eastAsia="宋体"/>
          <w:b/>
          <w:lang w:eastAsia="zh-CN"/>
        </w:rPr>
      </w:pPr>
      <w:r>
        <w:rPr>
          <w:rFonts w:hint="eastAsia" w:ascii="宋体"/>
          <w:b/>
          <w:lang w:eastAsia="zh-CN"/>
        </w:rPr>
        <w:t>注：现场开标时单独提供一份。</w:t>
      </w:r>
    </w:p>
    <w:p w14:paraId="65F4E1FC">
      <w:pPr>
        <w:pStyle w:val="25"/>
        <w:adjustRightInd w:val="0"/>
        <w:snapToGrid w:val="0"/>
        <w:spacing w:line="360" w:lineRule="auto"/>
        <w:ind w:right="23" w:rightChars="11"/>
        <w:rPr>
          <w:rFonts w:hAnsi="宋体" w:cs="宋体"/>
          <w:b/>
          <w:sz w:val="32"/>
          <w:szCs w:val="32"/>
        </w:rPr>
      </w:pPr>
      <w:r>
        <w:rPr>
          <w:rFonts w:hint="eastAsia"/>
        </w:rPr>
        <w:br w:type="page"/>
      </w:r>
    </w:p>
    <w:p w14:paraId="1D6AC2B4">
      <w:pPr>
        <w:pStyle w:val="25"/>
        <w:adjustRightInd w:val="0"/>
        <w:snapToGrid w:val="0"/>
        <w:spacing w:line="360" w:lineRule="auto"/>
        <w:ind w:right="23" w:rightChars="11"/>
        <w:rPr>
          <w:rFonts w:hAnsi="宋体" w:cs="宋体"/>
          <w:b/>
          <w:sz w:val="32"/>
          <w:szCs w:val="32"/>
        </w:rPr>
      </w:pPr>
    </w:p>
    <w:p w14:paraId="07C69987">
      <w:pPr>
        <w:pStyle w:val="25"/>
        <w:adjustRightInd w:val="0"/>
        <w:snapToGrid w:val="0"/>
        <w:spacing w:line="360" w:lineRule="auto"/>
        <w:jc w:val="center"/>
        <w:rPr>
          <w:rFonts w:hint="eastAsia" w:hAnsi="宋体" w:cs="宋体"/>
          <w:b/>
          <w:sz w:val="32"/>
          <w:szCs w:val="32"/>
        </w:rPr>
      </w:pPr>
      <w:r>
        <w:rPr>
          <w:rFonts w:hint="eastAsia" w:ascii="黑体" w:eastAsia="黑体"/>
          <w:b/>
          <w:sz w:val="32"/>
          <w:szCs w:val="32"/>
        </w:rPr>
        <w:t>二</w:t>
      </w:r>
      <w:r>
        <w:rPr>
          <w:rFonts w:hint="eastAsia" w:ascii="黑体" w:hAnsi="宋体" w:eastAsia="黑体"/>
          <w:b/>
          <w:sz w:val="32"/>
          <w:szCs w:val="32"/>
        </w:rPr>
        <w:t>、</w:t>
      </w:r>
      <w:r>
        <w:rPr>
          <w:rFonts w:hint="eastAsia" w:hAnsi="宋体" w:cs="宋体"/>
          <w:b/>
          <w:sz w:val="32"/>
          <w:szCs w:val="32"/>
        </w:rPr>
        <w:t>保证金(不要求提供）</w:t>
      </w:r>
    </w:p>
    <w:p w14:paraId="1FDF0BBF">
      <w:pPr>
        <w:spacing w:line="360" w:lineRule="exact"/>
        <w:jc w:val="center"/>
        <w:rPr>
          <w:rFonts w:hint="eastAsia" w:ascii="黑体" w:eastAsia="黑体"/>
          <w:b/>
          <w:sz w:val="32"/>
          <w:szCs w:val="32"/>
        </w:rPr>
      </w:pPr>
    </w:p>
    <w:p w14:paraId="1B1688FE">
      <w:pPr>
        <w:pStyle w:val="25"/>
        <w:adjustRightInd w:val="0"/>
        <w:snapToGrid w:val="0"/>
        <w:spacing w:before="156" w:beforeLines="50" w:line="360" w:lineRule="auto"/>
        <w:rPr>
          <w:rFonts w:hint="eastAsia" w:hAnsi="宋体"/>
        </w:rPr>
      </w:pPr>
    </w:p>
    <w:p w14:paraId="087560D1">
      <w:pPr>
        <w:numPr>
          <w:ilvl w:val="0"/>
          <w:numId w:val="8"/>
        </w:numPr>
        <w:adjustRightInd w:val="0"/>
        <w:snapToGrid w:val="0"/>
        <w:spacing w:line="360" w:lineRule="auto"/>
        <w:rPr>
          <w:rFonts w:hint="eastAsia" w:ascii="宋体" w:hAnsi="宋体"/>
        </w:rPr>
      </w:pPr>
      <w:r>
        <w:rPr>
          <w:rFonts w:hint="eastAsia" w:ascii="宋体" w:hAnsi="宋体"/>
        </w:rPr>
        <w:t>提供付款凭证复印件。</w:t>
      </w:r>
    </w:p>
    <w:p w14:paraId="46CCB410">
      <w:pPr>
        <w:adjustRightInd w:val="0"/>
        <w:snapToGrid w:val="0"/>
        <w:spacing w:line="360" w:lineRule="auto"/>
        <w:ind w:right="21" w:rightChars="10" w:firstLine="420" w:firstLineChars="200"/>
        <w:rPr>
          <w:rFonts w:ascii="宋体" w:hAnsi="宋体" w:eastAsia="宋体"/>
        </w:rPr>
      </w:pPr>
      <w:r>
        <w:rPr>
          <w:rFonts w:hint="eastAsia" w:ascii="宋体" w:hAnsi="宋体" w:eastAsia="宋体"/>
        </w:rPr>
        <w:t>2、根据供应商递交的《投标保证金退还申请书》上的账户信息，以转账或电汇方式退还至供应商的原缴纳账户。</w:t>
      </w:r>
    </w:p>
    <w:p w14:paraId="3EFD03AF">
      <w:pPr>
        <w:adjustRightInd w:val="0"/>
        <w:snapToGrid w:val="0"/>
        <w:spacing w:line="360" w:lineRule="auto"/>
        <w:ind w:right="23" w:rightChars="11"/>
        <w:rPr>
          <w:rFonts w:ascii="宋体" w:hAnsi="宋体" w:eastAsia="宋体"/>
        </w:rPr>
      </w:pPr>
    </w:p>
    <w:p w14:paraId="561B8513">
      <w:pPr>
        <w:adjustRightInd w:val="0"/>
        <w:snapToGrid w:val="0"/>
        <w:spacing w:line="360" w:lineRule="auto"/>
        <w:ind w:right="23" w:rightChars="11"/>
        <w:rPr>
          <w:rFonts w:hint="eastAsia" w:ascii="宋体" w:hAnsi="宋体" w:eastAsia="宋体"/>
        </w:rPr>
      </w:pPr>
      <w:r>
        <w:rPr>
          <w:rFonts w:ascii="宋体" w:hAnsi="宋体" w:eastAsia="宋体"/>
          <w:bCs/>
          <w:szCs w:val="21"/>
        </w:rPr>
        <w:br w:type="page"/>
      </w:r>
    </w:p>
    <w:p w14:paraId="5770518E">
      <w:pPr>
        <w:spacing w:line="360" w:lineRule="exact"/>
        <w:rPr>
          <w:rFonts w:hint="eastAsia" w:ascii="宋体"/>
          <w:b/>
        </w:rPr>
      </w:pPr>
    </w:p>
    <w:p w14:paraId="1ADDB2B1">
      <w:pPr>
        <w:adjustRightInd w:val="0"/>
        <w:snapToGrid w:val="0"/>
        <w:spacing w:line="360" w:lineRule="auto"/>
        <w:ind w:right="23" w:rightChars="11"/>
        <w:jc w:val="center"/>
        <w:rPr>
          <w:rFonts w:ascii="宋体" w:hAnsi="宋体" w:eastAsia="宋体"/>
          <w:b/>
          <w:bCs/>
          <w:sz w:val="28"/>
          <w:szCs w:val="28"/>
        </w:rPr>
      </w:pPr>
      <w:r>
        <w:rPr>
          <w:rFonts w:hint="eastAsia" w:ascii="宋体" w:hAnsi="宋体" w:eastAsia="宋体"/>
          <w:b/>
          <w:bCs/>
          <w:sz w:val="28"/>
          <w:szCs w:val="28"/>
        </w:rPr>
        <w:t>保证金退还申请书</w:t>
      </w:r>
    </w:p>
    <w:p w14:paraId="26AF42D4">
      <w:pPr>
        <w:spacing w:line="480" w:lineRule="exact"/>
        <w:ind w:right="23" w:rightChars="11"/>
        <w:jc w:val="center"/>
        <w:rPr>
          <w:rFonts w:ascii="宋体" w:hAnsi="宋体" w:eastAsia="宋体"/>
          <w:b/>
          <w:bCs/>
          <w:sz w:val="28"/>
          <w:szCs w:val="28"/>
        </w:rPr>
      </w:pPr>
    </w:p>
    <w:p w14:paraId="71D0E60A">
      <w:pPr>
        <w:adjustRightInd w:val="0"/>
        <w:snapToGrid w:val="0"/>
        <w:spacing w:beforeLines="50" w:line="360" w:lineRule="auto"/>
        <w:ind w:right="23" w:rightChars="11"/>
        <w:rPr>
          <w:rFonts w:ascii="宋体" w:hAnsi="宋体" w:eastAsia="宋体"/>
          <w:szCs w:val="21"/>
        </w:rPr>
      </w:pPr>
      <w:r>
        <w:rPr>
          <w:rFonts w:hint="eastAsia" w:ascii="宋体" w:hAnsi="宋体" w:eastAsia="宋体"/>
          <w:szCs w:val="21"/>
        </w:rPr>
        <w:t>致</w:t>
      </w:r>
      <w:r>
        <w:rPr>
          <w:rFonts w:hint="eastAsia" w:ascii="宋体" w:hAnsi="宋体" w:eastAsia="宋体"/>
          <w:szCs w:val="21"/>
          <w:u w:val="single"/>
        </w:rPr>
        <w:t xml:space="preserve">                </w:t>
      </w:r>
      <w:r>
        <w:rPr>
          <w:rFonts w:hint="eastAsia" w:ascii="宋体" w:hAnsi="宋体" w:eastAsia="宋体"/>
          <w:szCs w:val="21"/>
        </w:rPr>
        <w:t xml:space="preserve"> (采购人或采购代理机构)： </w:t>
      </w:r>
    </w:p>
    <w:p w14:paraId="0D952BD8">
      <w:pPr>
        <w:adjustRightInd w:val="0"/>
        <w:snapToGrid w:val="0"/>
        <w:spacing w:beforeLines="50" w:line="360" w:lineRule="auto"/>
        <w:ind w:right="23" w:rightChars="11" w:firstLine="420" w:firstLineChars="200"/>
        <w:rPr>
          <w:rFonts w:ascii="宋体" w:hAnsi="宋体" w:eastAsia="宋体"/>
          <w:szCs w:val="21"/>
        </w:rPr>
      </w:pPr>
      <w:r>
        <w:rPr>
          <w:rFonts w:hint="eastAsia" w:ascii="宋体" w:hAnsi="宋体" w:eastAsia="宋体"/>
          <w:szCs w:val="21"/>
        </w:rPr>
        <w:t>我系参加</w:t>
      </w:r>
      <w:r>
        <w:rPr>
          <w:rFonts w:hint="eastAsia" w:ascii="宋体" w:hAnsi="宋体" w:eastAsia="宋体"/>
          <w:szCs w:val="21"/>
          <w:u w:val="single"/>
        </w:rPr>
        <w:t xml:space="preserve">                          </w:t>
      </w:r>
      <w:r>
        <w:rPr>
          <w:rFonts w:hint="eastAsia" w:ascii="宋体" w:hAnsi="宋体" w:eastAsia="宋体"/>
          <w:szCs w:val="21"/>
        </w:rPr>
        <w:t>（项目名称），委托代理编号：</w:t>
      </w:r>
      <w:r>
        <w:rPr>
          <w:rFonts w:hint="eastAsia" w:ascii="宋体" w:hAnsi="宋体" w:eastAsia="宋体"/>
          <w:szCs w:val="21"/>
          <w:u w:val="single"/>
        </w:rPr>
        <w:t xml:space="preserve">               </w:t>
      </w:r>
      <w:r>
        <w:rPr>
          <w:rFonts w:hint="eastAsia" w:ascii="宋体" w:hAnsi="宋体" w:eastAsia="宋体"/>
          <w:szCs w:val="21"/>
        </w:rPr>
        <w:t>竞争性磋商的供应商，现申请按该项目磋商文件规定，退返保证金人民币</w:t>
      </w:r>
      <w:r>
        <w:rPr>
          <w:rFonts w:hint="eastAsia" w:ascii="宋体" w:hAnsi="宋体" w:eastAsia="宋体"/>
          <w:szCs w:val="21"/>
          <w:u w:val="single"/>
        </w:rPr>
        <w:t xml:space="preserve">         </w:t>
      </w:r>
      <w:r>
        <w:rPr>
          <w:rFonts w:hint="eastAsia" w:ascii="宋体" w:hAnsi="宋体" w:eastAsia="宋体"/>
          <w:szCs w:val="21"/>
        </w:rPr>
        <w:t>(大写）￥</w:t>
      </w:r>
      <w:r>
        <w:rPr>
          <w:rFonts w:hint="eastAsia" w:ascii="宋体" w:hAnsi="宋体" w:eastAsia="宋体"/>
          <w:szCs w:val="21"/>
          <w:u w:val="single"/>
        </w:rPr>
        <w:t xml:space="preserve">            </w:t>
      </w:r>
      <w:r>
        <w:rPr>
          <w:rFonts w:hint="eastAsia" w:ascii="宋体" w:hAnsi="宋体" w:eastAsia="宋体"/>
          <w:szCs w:val="21"/>
        </w:rPr>
        <w:t>(小写），保证金请退还到以下原缴纳账户：</w:t>
      </w:r>
    </w:p>
    <w:p w14:paraId="3CEE6BFD">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户名：</w:t>
      </w:r>
      <w:r>
        <w:rPr>
          <w:rFonts w:hint="eastAsia" w:ascii="宋体" w:hAnsi="宋体" w:eastAsia="宋体"/>
          <w:szCs w:val="21"/>
          <w:u w:val="single"/>
        </w:rPr>
        <w:t xml:space="preserve">                                 </w:t>
      </w:r>
    </w:p>
    <w:p w14:paraId="785C5601">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账号：</w:t>
      </w:r>
      <w:r>
        <w:rPr>
          <w:rFonts w:hint="eastAsia" w:ascii="宋体" w:hAnsi="宋体" w:eastAsia="宋体"/>
          <w:szCs w:val="21"/>
          <w:u w:val="single"/>
        </w:rPr>
        <w:t xml:space="preserve">                                 </w:t>
      </w:r>
    </w:p>
    <w:p w14:paraId="3626AA63">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开户行：</w:t>
      </w:r>
      <w:r>
        <w:rPr>
          <w:rFonts w:hint="eastAsia" w:ascii="宋体" w:hAnsi="宋体" w:eastAsia="宋体"/>
          <w:szCs w:val="21"/>
          <w:u w:val="single"/>
        </w:rPr>
        <w:t xml:space="preserve">                               </w:t>
      </w:r>
    </w:p>
    <w:p w14:paraId="4930C880">
      <w:pPr>
        <w:adjustRightInd w:val="0"/>
        <w:snapToGrid w:val="0"/>
        <w:spacing w:before="50" w:line="360" w:lineRule="auto"/>
        <w:ind w:right="23" w:rightChars="11" w:firstLine="420" w:firstLineChars="200"/>
        <w:rPr>
          <w:rFonts w:ascii="宋体" w:hAnsi="宋体" w:eastAsia="宋体"/>
          <w:szCs w:val="21"/>
        </w:rPr>
      </w:pPr>
      <w:r>
        <w:rPr>
          <w:rFonts w:hint="eastAsia" w:ascii="宋体" w:hAnsi="宋体" w:eastAsia="宋体"/>
          <w:szCs w:val="21"/>
        </w:rPr>
        <w:t>开户行地址：</w:t>
      </w:r>
      <w:r>
        <w:rPr>
          <w:rFonts w:hint="eastAsia" w:ascii="宋体" w:hAnsi="宋体" w:eastAsia="宋体"/>
          <w:szCs w:val="21"/>
          <w:u w:val="single"/>
        </w:rPr>
        <w:t xml:space="preserve">          </w:t>
      </w:r>
      <w:r>
        <w:rPr>
          <w:rFonts w:hint="eastAsia" w:ascii="宋体" w:hAnsi="宋体" w:eastAsia="宋体"/>
          <w:szCs w:val="21"/>
        </w:rPr>
        <w:t>省</w:t>
      </w:r>
      <w:r>
        <w:rPr>
          <w:rFonts w:hint="eastAsia" w:ascii="宋体" w:hAnsi="宋体" w:eastAsia="宋体"/>
          <w:szCs w:val="21"/>
          <w:u w:val="single"/>
        </w:rPr>
        <w:t xml:space="preserve">            </w:t>
      </w:r>
      <w:r>
        <w:rPr>
          <w:rFonts w:hint="eastAsia" w:ascii="宋体" w:hAnsi="宋体" w:eastAsia="宋体"/>
          <w:szCs w:val="21"/>
        </w:rPr>
        <w:t>市</w:t>
      </w:r>
    </w:p>
    <w:p w14:paraId="23D810E0">
      <w:pPr>
        <w:adjustRightInd w:val="0"/>
        <w:snapToGrid w:val="0"/>
        <w:spacing w:before="50" w:line="360" w:lineRule="auto"/>
        <w:ind w:right="23" w:rightChars="11" w:firstLine="420" w:firstLineChars="200"/>
        <w:rPr>
          <w:rFonts w:ascii="宋体" w:hAnsi="宋体" w:eastAsia="宋体"/>
          <w:szCs w:val="21"/>
        </w:rPr>
      </w:pPr>
      <w:r>
        <w:rPr>
          <w:rFonts w:hint="eastAsia" w:ascii="宋体" w:hAnsi="宋体" w:eastAsia="宋体"/>
          <w:szCs w:val="21"/>
        </w:rPr>
        <w:t>如果提供的账户信息有误或因账户信息变更未及时通知，一切后果均由本单位自行负责。</w:t>
      </w:r>
    </w:p>
    <w:p w14:paraId="32D58A9D">
      <w:pPr>
        <w:adjustRightInd w:val="0"/>
        <w:snapToGrid w:val="0"/>
        <w:spacing w:before="50" w:line="360" w:lineRule="auto"/>
        <w:ind w:left="4429" w:leftChars="2109" w:right="23" w:rightChars="11"/>
        <w:rPr>
          <w:rFonts w:ascii="宋体" w:hAnsi="宋体" w:eastAsia="宋体"/>
          <w:szCs w:val="21"/>
        </w:rPr>
      </w:pPr>
    </w:p>
    <w:p w14:paraId="15BA1169">
      <w:pPr>
        <w:adjustRightInd w:val="0"/>
        <w:snapToGrid w:val="0"/>
        <w:spacing w:before="50" w:line="360" w:lineRule="auto"/>
        <w:ind w:left="4429" w:leftChars="2109" w:right="23" w:rightChars="11"/>
        <w:rPr>
          <w:rFonts w:ascii="宋体" w:hAnsi="宋体" w:eastAsia="宋体"/>
          <w:szCs w:val="21"/>
        </w:rPr>
      </w:pPr>
      <w:r>
        <w:rPr>
          <w:rFonts w:hint="eastAsia" w:ascii="宋体" w:hAnsi="宋体" w:eastAsia="宋体"/>
          <w:szCs w:val="21"/>
        </w:rPr>
        <w:t>供应商(盖单位章)：</w:t>
      </w:r>
    </w:p>
    <w:p w14:paraId="0F9A87D5">
      <w:pPr>
        <w:adjustRightInd w:val="0"/>
        <w:snapToGrid w:val="0"/>
        <w:spacing w:before="50" w:line="360" w:lineRule="auto"/>
        <w:ind w:left="4429" w:leftChars="2109" w:right="23" w:rightChars="11"/>
        <w:rPr>
          <w:rFonts w:ascii="宋体" w:hAnsi="宋体" w:eastAsia="宋体"/>
          <w:szCs w:val="21"/>
        </w:rPr>
      </w:pPr>
      <w:r>
        <w:rPr>
          <w:rFonts w:hint="eastAsia" w:ascii="宋体" w:hAnsi="宋体" w:eastAsia="宋体"/>
          <w:szCs w:val="21"/>
        </w:rPr>
        <w:t>联系人：</w:t>
      </w:r>
      <w:r>
        <w:rPr>
          <w:rFonts w:hint="eastAsia" w:ascii="宋体" w:hAnsi="宋体" w:eastAsia="宋体"/>
          <w:szCs w:val="21"/>
          <w:u w:val="single"/>
        </w:rPr>
        <w:t xml:space="preserve">                 </w:t>
      </w:r>
      <w:r>
        <w:rPr>
          <w:rFonts w:hint="eastAsia" w:ascii="宋体" w:hAnsi="宋体" w:eastAsia="宋体"/>
          <w:szCs w:val="21"/>
        </w:rPr>
        <w:t xml:space="preserve"> </w:t>
      </w:r>
    </w:p>
    <w:p w14:paraId="5FC9E6CB">
      <w:pPr>
        <w:adjustRightInd w:val="0"/>
        <w:snapToGrid w:val="0"/>
        <w:spacing w:before="50" w:line="360" w:lineRule="auto"/>
        <w:ind w:left="4429" w:leftChars="2109" w:right="23" w:rightChars="11"/>
        <w:rPr>
          <w:rFonts w:ascii="宋体" w:hAnsi="宋体" w:eastAsia="宋体"/>
          <w:szCs w:val="21"/>
        </w:rPr>
      </w:pPr>
      <w:r>
        <w:rPr>
          <w:rFonts w:hint="eastAsia" w:ascii="宋体" w:hAnsi="宋体" w:eastAsia="宋体"/>
          <w:szCs w:val="21"/>
        </w:rPr>
        <w:t>移动电话：</w:t>
      </w:r>
      <w:r>
        <w:rPr>
          <w:rFonts w:hint="eastAsia" w:ascii="宋体" w:hAnsi="宋体" w:eastAsia="宋体"/>
          <w:szCs w:val="21"/>
          <w:u w:val="single"/>
        </w:rPr>
        <w:t xml:space="preserve">               </w:t>
      </w:r>
    </w:p>
    <w:p w14:paraId="47A684D9">
      <w:pPr>
        <w:adjustRightInd w:val="0"/>
        <w:snapToGrid w:val="0"/>
        <w:spacing w:before="50" w:line="360" w:lineRule="auto"/>
        <w:ind w:left="4429" w:leftChars="2109" w:right="23" w:rightChars="11"/>
        <w:rPr>
          <w:rFonts w:ascii="宋体" w:hAnsi="宋体" w:eastAsia="宋体"/>
          <w:szCs w:val="21"/>
        </w:rPr>
      </w:pPr>
      <w:r>
        <w:rPr>
          <w:rFonts w:hint="eastAsia" w:ascii="宋体" w:hAnsi="宋体" w:eastAsia="宋体"/>
          <w:szCs w:val="21"/>
        </w:rPr>
        <w:t>固定电话：</w:t>
      </w:r>
      <w:r>
        <w:rPr>
          <w:rFonts w:hint="eastAsia" w:ascii="宋体" w:hAnsi="宋体" w:eastAsia="宋体"/>
          <w:szCs w:val="21"/>
          <w:u w:val="single"/>
        </w:rPr>
        <w:t xml:space="preserve">        </w:t>
      </w:r>
      <w:r>
        <w:rPr>
          <w:rFonts w:hint="eastAsia" w:ascii="宋体" w:hAnsi="宋体" w:eastAsia="宋体"/>
          <w:szCs w:val="21"/>
        </w:rPr>
        <w:t xml:space="preserve">        </w:t>
      </w:r>
    </w:p>
    <w:p w14:paraId="64FA0ABC">
      <w:pPr>
        <w:adjustRightInd w:val="0"/>
        <w:snapToGrid w:val="0"/>
        <w:spacing w:before="50" w:line="360" w:lineRule="auto"/>
        <w:ind w:left="4429" w:leftChars="2109" w:right="23" w:rightChars="11"/>
        <w:rPr>
          <w:rFonts w:ascii="宋体" w:hAnsi="宋体" w:eastAsia="宋体"/>
          <w:szCs w:val="21"/>
        </w:rPr>
      </w:pPr>
      <w:r>
        <w:rPr>
          <w:rFonts w:hint="eastAsia" w:ascii="宋体" w:hAnsi="宋体" w:eastAsia="宋体"/>
          <w:szCs w:val="21"/>
        </w:rPr>
        <w:t>日期：</w:t>
      </w:r>
      <w:r>
        <w:rPr>
          <w:rFonts w:hint="eastAsia" w:ascii="宋体" w:hAnsi="宋体" w:eastAsia="宋体"/>
          <w:szCs w:val="21"/>
          <w:u w:val="single"/>
        </w:rPr>
        <w:t xml:space="preserve">      </w:t>
      </w:r>
      <w:r>
        <w:rPr>
          <w:rFonts w:hint="eastAsia" w:ascii="宋体" w:hAnsi="宋体" w:eastAsia="宋体"/>
          <w:szCs w:val="21"/>
        </w:rPr>
        <w:t>年</w:t>
      </w:r>
      <w:r>
        <w:rPr>
          <w:rFonts w:ascii="宋体" w:hAnsi="宋体" w:eastAsia="宋体"/>
          <w:szCs w:val="21"/>
        </w:rPr>
        <w:t xml:space="preserve"> </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w:t>
      </w:r>
    </w:p>
    <w:p w14:paraId="66B18BC5">
      <w:pPr>
        <w:pStyle w:val="25"/>
        <w:adjustRightInd w:val="0"/>
        <w:snapToGrid w:val="0"/>
        <w:spacing w:beforeLines="50" w:line="360" w:lineRule="auto"/>
        <w:ind w:right="23" w:rightChars="11"/>
        <w:rPr>
          <w:rFonts w:ascii="宋体" w:hAnsi="宋体" w:eastAsia="宋体"/>
        </w:rPr>
      </w:pPr>
    </w:p>
    <w:p w14:paraId="27A33DD7">
      <w:pPr>
        <w:pStyle w:val="25"/>
        <w:adjustRightInd w:val="0"/>
        <w:snapToGrid w:val="0"/>
        <w:spacing w:beforeLines="50" w:line="360" w:lineRule="auto"/>
        <w:ind w:right="23" w:rightChars="11"/>
        <w:rPr>
          <w:rFonts w:hint="eastAsia" w:ascii="宋体" w:hAnsi="宋体" w:eastAsia="宋体"/>
        </w:rPr>
      </w:pPr>
      <w:r>
        <w:rPr>
          <w:rFonts w:hint="eastAsia" w:ascii="宋体" w:hAnsi="宋体" w:eastAsia="宋体"/>
        </w:rPr>
        <w:t>说明：《保证金退还申请书》需单独递交，不得装订在响应文件中；可在办理保证金交割手续时提交，也可在提交首次响应文件截止时间后补交，未交《保证金退还申请书》的供应商，将影响其保证金的正常退还。</w:t>
      </w:r>
    </w:p>
    <w:p w14:paraId="794693F7">
      <w:pPr>
        <w:pStyle w:val="25"/>
        <w:adjustRightInd w:val="0"/>
        <w:snapToGrid w:val="0"/>
        <w:spacing w:beforeLines="50" w:line="360" w:lineRule="auto"/>
        <w:ind w:right="23" w:rightChars="11"/>
        <w:rPr>
          <w:rFonts w:hint="eastAsia" w:ascii="宋体" w:hAnsi="宋体" w:eastAsia="宋体"/>
        </w:rPr>
      </w:pPr>
    </w:p>
    <w:p w14:paraId="46C352FE">
      <w:pPr>
        <w:adjustRightInd w:val="0"/>
        <w:snapToGrid w:val="0"/>
        <w:spacing w:line="360" w:lineRule="auto"/>
        <w:jc w:val="center"/>
        <w:outlineLvl w:val="0"/>
        <w:rPr>
          <w:rFonts w:hint="eastAsia" w:ascii="黑体" w:hAnsi="黑体" w:eastAsia="黑体"/>
          <w:b/>
          <w:bCs/>
          <w:sz w:val="32"/>
          <w:szCs w:val="32"/>
        </w:rPr>
      </w:pPr>
      <w:r>
        <w:rPr>
          <w:rFonts w:hint="eastAsia" w:ascii="黑体" w:hAnsi="黑体" w:eastAsia="黑体"/>
          <w:b/>
          <w:sz w:val="32"/>
          <w:szCs w:val="32"/>
        </w:rPr>
        <w:br w:type="page"/>
      </w:r>
      <w:r>
        <w:rPr>
          <w:rFonts w:hint="eastAsia" w:ascii="黑体" w:hAnsi="黑体" w:eastAsia="黑体"/>
          <w:b/>
          <w:sz w:val="32"/>
          <w:szCs w:val="32"/>
        </w:rPr>
        <w:t>三、联合体协议(</w:t>
      </w:r>
      <w:r>
        <w:rPr>
          <w:rFonts w:hint="eastAsia" w:ascii="黑体" w:hAnsi="黑体" w:eastAsia="黑体"/>
          <w:b/>
          <w:sz w:val="32"/>
          <w:szCs w:val="32"/>
          <w:lang w:eastAsia="zh-CN"/>
        </w:rPr>
        <w:t>本项目不适用</w:t>
      </w:r>
      <w:r>
        <w:rPr>
          <w:rFonts w:hint="eastAsia" w:ascii="黑体" w:hAnsi="黑体" w:eastAsia="黑体"/>
          <w:b/>
          <w:sz w:val="32"/>
          <w:szCs w:val="32"/>
        </w:rPr>
        <w:t>)</w:t>
      </w:r>
    </w:p>
    <w:p w14:paraId="1C698F13">
      <w:pPr>
        <w:adjustRightInd w:val="0"/>
        <w:snapToGrid w:val="0"/>
        <w:spacing w:line="360" w:lineRule="auto"/>
        <w:rPr>
          <w:rFonts w:hint="eastAsia" w:ascii="宋体" w:hAnsi="宋体"/>
          <w:sz w:val="24"/>
          <w:szCs w:val="21"/>
        </w:rPr>
      </w:pPr>
    </w:p>
    <w:p w14:paraId="0EDB76ED">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(采购人或采购代理机构)：</w:t>
      </w:r>
    </w:p>
    <w:p w14:paraId="53AFE0AC">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经研究，我们决定自愿组成联合体共同申请参加</w:t>
      </w:r>
      <w:r>
        <w:rPr>
          <w:rFonts w:hint="eastAsia" w:ascii="宋体" w:hAnsi="宋体"/>
          <w:szCs w:val="21"/>
          <w:u w:val="single"/>
        </w:rPr>
        <w:t xml:space="preserve">        </w:t>
      </w:r>
      <w:r>
        <w:rPr>
          <w:rFonts w:hint="eastAsia" w:ascii="宋体" w:hAnsi="宋体"/>
          <w:szCs w:val="21"/>
        </w:rPr>
        <w:t>（项目名称）项目</w:t>
      </w:r>
      <w:r>
        <w:rPr>
          <w:rFonts w:hint="eastAsia" w:ascii="宋体" w:hAnsi="宋体"/>
          <w:szCs w:val="21"/>
          <w:u w:val="single"/>
        </w:rPr>
        <w:t xml:space="preserve">        </w:t>
      </w:r>
      <w:r>
        <w:rPr>
          <w:rFonts w:hint="eastAsia" w:ascii="宋体" w:hAnsi="宋体"/>
          <w:szCs w:val="21"/>
        </w:rPr>
        <w:t>（政府采购编号、采购代理编号）的竞争性磋商</w:t>
      </w:r>
      <w:r>
        <w:rPr>
          <w:rFonts w:hint="eastAsia" w:ascii="宋体" w:hAnsi="宋体"/>
          <w:color w:val="000000"/>
          <w:szCs w:val="21"/>
        </w:rPr>
        <w:t>。</w:t>
      </w:r>
      <w:r>
        <w:rPr>
          <w:rFonts w:hint="eastAsia" w:ascii="宋体" w:hAnsi="宋体"/>
          <w:szCs w:val="21"/>
        </w:rPr>
        <w:t>现就联合体事宜订立如下协议：</w:t>
      </w:r>
    </w:p>
    <w:p w14:paraId="5B2382C3">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一、联合体基本信息：</w:t>
      </w:r>
      <w:r>
        <w:rPr>
          <w:rFonts w:hint="eastAsia" w:ascii="宋体" w:hAnsi="宋体"/>
          <w:szCs w:val="21"/>
          <w:u w:val="single"/>
        </w:rPr>
        <w:t xml:space="preserve">                                  </w:t>
      </w:r>
      <w:r>
        <w:rPr>
          <w:rFonts w:hint="eastAsia" w:ascii="宋体" w:hAnsi="宋体"/>
          <w:szCs w:val="21"/>
        </w:rPr>
        <w:t>（各方公司名称、地址、营业执照、法定代表人</w:t>
      </w:r>
      <w:r>
        <w:rPr>
          <w:rFonts w:hint="eastAsia" w:ascii="宋体" w:hAnsi="宋体"/>
          <w:szCs w:val="21"/>
          <w:lang w:eastAsia="zh-CN"/>
        </w:rPr>
        <w:t>（负责人）</w:t>
      </w:r>
      <w:r>
        <w:rPr>
          <w:rFonts w:hint="eastAsia" w:ascii="宋体" w:hAnsi="宋体"/>
          <w:szCs w:val="21"/>
        </w:rPr>
        <w:t>姓名）。</w:t>
      </w:r>
    </w:p>
    <w:p w14:paraId="4CAAC2D3">
      <w:pPr>
        <w:adjustRightInd w:val="0"/>
        <w:snapToGrid w:val="0"/>
        <w:spacing w:line="360" w:lineRule="auto"/>
        <w:ind w:firstLine="420" w:firstLineChars="200"/>
        <w:rPr>
          <w:rFonts w:hint="eastAsia" w:ascii="宋体" w:hAnsi="宋体"/>
          <w:szCs w:val="21"/>
        </w:rPr>
      </w:pPr>
      <w:r>
        <w:rPr>
          <w:rFonts w:hint="eastAsia" w:ascii="宋体" w:hAnsi="宋体"/>
          <w:szCs w:val="21"/>
        </w:rPr>
        <w:t>二、</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0D3E0D2D">
      <w:pPr>
        <w:adjustRightInd w:val="0"/>
        <w:snapToGrid w:val="0"/>
        <w:spacing w:line="360" w:lineRule="auto"/>
        <w:ind w:firstLine="420" w:firstLineChars="200"/>
        <w:rPr>
          <w:rFonts w:hint="eastAsia" w:ascii="宋体" w:hAnsi="宋体"/>
          <w:szCs w:val="21"/>
        </w:rPr>
      </w:pPr>
      <w:r>
        <w:rPr>
          <w:rFonts w:hint="eastAsia" w:ascii="宋体" w:hAnsi="宋体"/>
          <w:szCs w:val="21"/>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76A4B6F7">
      <w:pPr>
        <w:adjustRightInd w:val="0"/>
        <w:snapToGrid w:val="0"/>
        <w:spacing w:line="360" w:lineRule="auto"/>
        <w:ind w:firstLine="420" w:firstLineChars="200"/>
        <w:rPr>
          <w:rFonts w:hint="eastAsia" w:ascii="宋体" w:hAnsi="宋体"/>
          <w:szCs w:val="21"/>
        </w:rPr>
      </w:pPr>
      <w:r>
        <w:rPr>
          <w:rFonts w:hint="eastAsia" w:ascii="宋体" w:hAnsi="宋体"/>
          <w:szCs w:val="21"/>
        </w:rPr>
        <w:t>四．联合体将严格按照磋商文件的各项要求，递交响应文件，参加磋商，履行成交义务和成交后的合同，并向采购人承担连带责任。</w:t>
      </w:r>
    </w:p>
    <w:p w14:paraId="2905C49D">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五、联合体各成员单位内部的职责分工如下：</w:t>
      </w:r>
      <w:r>
        <w:rPr>
          <w:rFonts w:hint="eastAsia" w:ascii="宋体" w:hAnsi="宋体"/>
          <w:szCs w:val="21"/>
          <w:u w:val="single"/>
        </w:rPr>
        <w:t xml:space="preserve">               </w:t>
      </w:r>
      <w:r>
        <w:rPr>
          <w:rFonts w:hint="eastAsia" w:ascii="宋体" w:hAnsi="宋体"/>
          <w:szCs w:val="21"/>
        </w:rPr>
        <w:t>。按照本条上述分工，联合体成员单位各自所承担的合同工作量比例如下：</w:t>
      </w:r>
      <w:r>
        <w:rPr>
          <w:rFonts w:hint="eastAsia" w:ascii="宋体" w:hAnsi="宋体"/>
          <w:szCs w:val="21"/>
          <w:u w:val="single"/>
        </w:rPr>
        <w:t xml:space="preserve">               </w:t>
      </w:r>
      <w:r>
        <w:rPr>
          <w:rFonts w:hint="eastAsia" w:ascii="宋体" w:hAnsi="宋体"/>
          <w:szCs w:val="21"/>
        </w:rPr>
        <w:t>。</w:t>
      </w:r>
    </w:p>
    <w:p w14:paraId="3F2A065B">
      <w:pPr>
        <w:adjustRightInd w:val="0"/>
        <w:snapToGrid w:val="0"/>
        <w:spacing w:line="360" w:lineRule="auto"/>
        <w:ind w:firstLine="420" w:firstLineChars="200"/>
        <w:rPr>
          <w:rFonts w:hint="eastAsia" w:ascii="宋体" w:hAnsi="宋体"/>
          <w:szCs w:val="21"/>
        </w:rPr>
      </w:pPr>
      <w:r>
        <w:rPr>
          <w:rFonts w:hint="eastAsia" w:ascii="宋体" w:hAnsi="宋体"/>
          <w:szCs w:val="21"/>
        </w:rPr>
        <w:t>六、本协议书自签署之日起生效，合同履行完毕后自动失效。</w:t>
      </w:r>
    </w:p>
    <w:p w14:paraId="2D3945D1">
      <w:pPr>
        <w:adjustRightInd w:val="0"/>
        <w:snapToGrid w:val="0"/>
        <w:spacing w:line="360" w:lineRule="auto"/>
        <w:ind w:firstLine="420" w:firstLineChars="200"/>
        <w:rPr>
          <w:rFonts w:hint="eastAsia" w:ascii="宋体" w:hAnsi="宋体"/>
          <w:szCs w:val="21"/>
        </w:rPr>
      </w:pPr>
      <w:r>
        <w:rPr>
          <w:rFonts w:hint="eastAsia" w:ascii="宋体" w:hAnsi="宋体"/>
          <w:szCs w:val="21"/>
        </w:rPr>
        <w:t>七、本协议书一式</w:t>
      </w:r>
      <w:r>
        <w:rPr>
          <w:rFonts w:hint="eastAsia" w:ascii="宋体" w:hAnsi="宋体"/>
          <w:szCs w:val="21"/>
          <w:u w:val="single"/>
        </w:rPr>
        <w:t xml:space="preserve">       </w:t>
      </w:r>
      <w:r>
        <w:rPr>
          <w:rFonts w:hint="eastAsia" w:ascii="宋体" w:hAnsi="宋体"/>
          <w:szCs w:val="21"/>
        </w:rPr>
        <w:t>份，联合体成员和采购人各执一份。</w:t>
      </w:r>
    </w:p>
    <w:p w14:paraId="1D628251">
      <w:pPr>
        <w:adjustRightInd w:val="0"/>
        <w:snapToGrid w:val="0"/>
        <w:spacing w:line="360" w:lineRule="auto"/>
        <w:rPr>
          <w:rFonts w:hint="eastAsia" w:ascii="宋体" w:hAnsi="宋体"/>
          <w:szCs w:val="21"/>
        </w:rPr>
      </w:pPr>
      <w:r>
        <w:rPr>
          <w:rFonts w:hint="eastAsia" w:ascii="宋体" w:hAnsi="宋体"/>
          <w:szCs w:val="21"/>
        </w:rPr>
        <w:t>牵头人名称（盖单位章）：</w:t>
      </w:r>
    </w:p>
    <w:p w14:paraId="1D05FEAA">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398355EE">
      <w:pPr>
        <w:adjustRightInd w:val="0"/>
        <w:snapToGrid w:val="0"/>
        <w:spacing w:line="360" w:lineRule="auto"/>
        <w:rPr>
          <w:rFonts w:hint="eastAsia" w:ascii="宋体" w:hAnsi="宋体"/>
          <w:szCs w:val="21"/>
        </w:rPr>
      </w:pPr>
    </w:p>
    <w:p w14:paraId="1E386FB3">
      <w:pPr>
        <w:adjustRightInd w:val="0"/>
        <w:snapToGrid w:val="0"/>
        <w:spacing w:line="360" w:lineRule="auto"/>
        <w:rPr>
          <w:rFonts w:hint="eastAsia" w:ascii="宋体" w:hAnsi="宋体"/>
          <w:szCs w:val="21"/>
        </w:rPr>
      </w:pPr>
      <w:r>
        <w:rPr>
          <w:rFonts w:hint="eastAsia" w:ascii="宋体" w:hAnsi="宋体"/>
          <w:szCs w:val="21"/>
        </w:rPr>
        <w:t>成员二名称（盖单位章）：</w:t>
      </w:r>
    </w:p>
    <w:p w14:paraId="733B424A">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0A51AEB8">
      <w:pPr>
        <w:adjustRightInd w:val="0"/>
        <w:snapToGrid w:val="0"/>
        <w:spacing w:line="360" w:lineRule="auto"/>
        <w:outlineLvl w:val="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34E0B4CB">
      <w:pPr>
        <w:adjustRightInd w:val="0"/>
        <w:snapToGrid w:val="0"/>
        <w:spacing w:line="360" w:lineRule="auto"/>
        <w:rPr>
          <w:rFonts w:hint="eastAsia" w:ascii="仿宋_GB2312" w:hAnsi="宋体" w:eastAsia="仿宋_GB2312"/>
          <w:szCs w:val="21"/>
        </w:rPr>
      </w:pPr>
    </w:p>
    <w:p w14:paraId="20BF7460">
      <w:pPr>
        <w:adjustRightInd w:val="0"/>
        <w:snapToGrid w:val="0"/>
        <w:spacing w:line="360" w:lineRule="auto"/>
        <w:jc w:val="center"/>
        <w:rPr>
          <w:rFonts w:hint="eastAsia" w:ascii="黑体" w:hAnsi="宋体" w:eastAsia="黑体"/>
          <w:b/>
          <w:sz w:val="32"/>
          <w:szCs w:val="32"/>
        </w:rPr>
      </w:pPr>
    </w:p>
    <w:p w14:paraId="0577C96B">
      <w:pPr>
        <w:adjustRightInd w:val="0"/>
        <w:snapToGrid w:val="0"/>
        <w:spacing w:line="360" w:lineRule="auto"/>
        <w:rPr>
          <w:rFonts w:hint="eastAsia" w:ascii="仿宋_GB2312" w:hAnsi="宋体" w:eastAsia="仿宋_GB2312"/>
          <w:szCs w:val="21"/>
        </w:rPr>
      </w:pPr>
      <w:r>
        <w:rPr>
          <w:rFonts w:hint="eastAsia" w:ascii="仿宋_GB2312" w:hAnsi="宋体" w:eastAsia="仿宋_GB2312"/>
          <w:szCs w:val="21"/>
        </w:rPr>
        <w:t>说明：1、本协议书由委托代理人签字的，应附法定代表人</w:t>
      </w:r>
      <w:r>
        <w:rPr>
          <w:rFonts w:hint="eastAsia" w:ascii="仿宋_GB2312" w:hAnsi="宋体" w:eastAsia="仿宋_GB2312"/>
          <w:szCs w:val="21"/>
          <w:lang w:eastAsia="zh-CN"/>
        </w:rPr>
        <w:t>（负责人）</w:t>
      </w:r>
      <w:r>
        <w:rPr>
          <w:rFonts w:hint="eastAsia" w:ascii="仿宋_GB2312" w:hAnsi="宋体" w:eastAsia="仿宋_GB2312"/>
          <w:szCs w:val="21"/>
        </w:rPr>
        <w:t>签字的授权委托书。</w:t>
      </w:r>
    </w:p>
    <w:p w14:paraId="0CDD5415">
      <w:pPr>
        <w:adjustRightInd w:val="0"/>
        <w:snapToGrid w:val="0"/>
        <w:spacing w:line="360" w:lineRule="auto"/>
        <w:ind w:firstLine="630" w:firstLineChars="300"/>
        <w:rPr>
          <w:rFonts w:hint="eastAsia" w:ascii="黑体" w:hAnsi="宋体" w:eastAsia="黑体"/>
          <w:b/>
          <w:sz w:val="32"/>
          <w:szCs w:val="32"/>
        </w:rPr>
      </w:pPr>
      <w:r>
        <w:rPr>
          <w:rFonts w:hint="eastAsia" w:ascii="仿宋_GB2312" w:hAnsi="宋体" w:eastAsia="仿宋_GB2312"/>
          <w:szCs w:val="21"/>
        </w:rPr>
        <w:t>2、联合体符合</w:t>
      </w:r>
      <w:r>
        <w:rPr>
          <w:rFonts w:hint="eastAsia" w:ascii="仿宋_GB2312" w:hAnsi="宋体" w:eastAsia="仿宋_GB2312" w:cs="宋体"/>
          <w:spacing w:val="6"/>
          <w:kern w:val="0"/>
          <w:szCs w:val="21"/>
        </w:rPr>
        <w:t>《工业和信息化部、国家统计局、国家发展和改革委员会、财政部关于印发中小企业划型标准规定的通知》（工信部联企业[2011]300号）和</w:t>
      </w:r>
      <w:r>
        <w:rPr>
          <w:rFonts w:hint="eastAsia" w:ascii="仿宋_GB2312" w:hAnsi="宋体" w:eastAsia="仿宋_GB2312"/>
          <w:spacing w:val="6"/>
          <w:szCs w:val="21"/>
        </w:rPr>
        <w:t>《财政部</w:t>
      </w:r>
      <w:r>
        <w:rPr>
          <w:rFonts w:hint="eastAsia" w:ascii="仿宋_GB2312" w:hAnsi="宋体" w:eastAsia="仿宋_GB2312"/>
          <w:szCs w:val="21"/>
        </w:rPr>
        <w:t xml:space="preserve"> </w:t>
      </w:r>
      <w:r>
        <w:rPr>
          <w:rFonts w:hint="eastAsia" w:ascii="仿宋_GB2312" w:hAnsi="宋体" w:eastAsia="仿宋_GB2312"/>
          <w:spacing w:val="6"/>
          <w:szCs w:val="21"/>
        </w:rPr>
        <w:t>工业和信息化部</w:t>
      </w:r>
      <w:r>
        <w:rPr>
          <w:rFonts w:hint="eastAsia" w:ascii="仿宋_GB2312" w:hAnsi="宋体" w:eastAsia="仿宋_GB2312"/>
          <w:bCs/>
          <w:szCs w:val="21"/>
        </w:rPr>
        <w:t>关于印发＜政府采购促进中小企业发展暂行办法＞的通知》(</w:t>
      </w:r>
      <w:r>
        <w:rPr>
          <w:rFonts w:hint="eastAsia" w:ascii="仿宋_GB2312" w:hAnsi="宋体" w:eastAsia="仿宋_GB2312"/>
          <w:szCs w:val="21"/>
        </w:rPr>
        <w:t>财库[2011]181号)相关规定的，应提交《附件8-2：</w:t>
      </w:r>
      <w:r>
        <w:rPr>
          <w:rFonts w:hint="eastAsia" w:ascii="仿宋_GB2312" w:hAnsi="宋体" w:eastAsia="仿宋_GB2312" w:cs="宋体"/>
          <w:bCs/>
          <w:spacing w:val="6"/>
          <w:kern w:val="0"/>
          <w:szCs w:val="21"/>
        </w:rPr>
        <w:t>中小企业声明函》</w:t>
      </w:r>
    </w:p>
    <w:p w14:paraId="17F0D8AF">
      <w:pPr>
        <w:adjustRightInd w:val="0"/>
        <w:snapToGrid w:val="0"/>
        <w:spacing w:line="360" w:lineRule="auto"/>
        <w:jc w:val="center"/>
        <w:rPr>
          <w:rFonts w:hint="eastAsia" w:ascii="黑体" w:hAnsi="宋体" w:eastAsia="黑体"/>
          <w:b/>
          <w:bCs/>
          <w:sz w:val="32"/>
          <w:szCs w:val="32"/>
        </w:rPr>
      </w:pPr>
      <w:r>
        <w:rPr>
          <w:rFonts w:hint="eastAsia" w:ascii="黑体" w:hAnsi="宋体" w:eastAsia="黑体"/>
          <w:b/>
          <w:sz w:val="32"/>
          <w:szCs w:val="32"/>
        </w:rPr>
        <w:br w:type="page"/>
      </w:r>
      <w:r>
        <w:rPr>
          <w:rFonts w:hint="eastAsia" w:ascii="黑体" w:hAnsi="宋体" w:eastAsia="黑体"/>
          <w:b/>
          <w:sz w:val="32"/>
          <w:szCs w:val="32"/>
        </w:rPr>
        <w:t>四</w:t>
      </w:r>
      <w:r>
        <w:rPr>
          <w:rFonts w:hint="eastAsia" w:ascii="黑体" w:eastAsia="黑体"/>
          <w:b/>
          <w:sz w:val="32"/>
          <w:szCs w:val="32"/>
        </w:rPr>
        <w:t>、</w:t>
      </w:r>
      <w:r>
        <w:rPr>
          <w:rFonts w:hint="eastAsia" w:ascii="黑体" w:hAnsi="宋体" w:eastAsia="黑体"/>
          <w:b/>
          <w:sz w:val="32"/>
          <w:szCs w:val="32"/>
        </w:rPr>
        <w:t>供应商</w:t>
      </w:r>
      <w:r>
        <w:rPr>
          <w:rFonts w:hint="eastAsia" w:ascii="黑体" w:hAnsi="宋体" w:eastAsia="黑体"/>
          <w:b/>
          <w:bCs/>
          <w:sz w:val="32"/>
          <w:szCs w:val="32"/>
        </w:rPr>
        <w:t>的资格证明资料</w:t>
      </w:r>
    </w:p>
    <w:p w14:paraId="1798F50C">
      <w:pPr>
        <w:spacing w:line="480" w:lineRule="exact"/>
        <w:rPr>
          <w:rFonts w:hint="eastAsia" w:ascii="黑体" w:hAnsi="黑体" w:eastAsia="黑体"/>
          <w:sz w:val="30"/>
          <w:szCs w:val="30"/>
        </w:rPr>
      </w:pPr>
      <w:r>
        <w:rPr>
          <w:rFonts w:hint="eastAsia" w:ascii="黑体" w:hAnsi="黑体" w:eastAsia="黑体"/>
          <w:sz w:val="30"/>
          <w:szCs w:val="30"/>
        </w:rPr>
        <w:t>附件</w:t>
      </w:r>
      <w:r>
        <w:rPr>
          <w:rFonts w:hint="eastAsia" w:ascii="黑体" w:hAnsi="黑体" w:eastAsia="黑体"/>
          <w:sz w:val="30"/>
          <w:szCs w:val="30"/>
          <w:lang w:val="en-US" w:eastAsia="zh-CN"/>
        </w:rPr>
        <w:t>3</w:t>
      </w:r>
      <w:r>
        <w:rPr>
          <w:rFonts w:hint="eastAsia" w:ascii="黑体" w:hAnsi="黑体" w:eastAsia="黑体"/>
          <w:sz w:val="30"/>
          <w:szCs w:val="30"/>
        </w:rPr>
        <w:t xml:space="preserve">             供应商基本情况表</w:t>
      </w:r>
    </w:p>
    <w:p w14:paraId="2E8F3335">
      <w:pPr>
        <w:adjustRightInd w:val="0"/>
        <w:snapToGrid w:val="0"/>
        <w:spacing w:line="360" w:lineRule="auto"/>
        <w:rPr>
          <w:rFonts w:ascii="宋体" w:hAnsi="宋体"/>
          <w:szCs w:val="21"/>
        </w:rPr>
      </w:pPr>
      <w:r>
        <w:rPr>
          <w:rFonts w:hint="eastAsia" w:ascii="宋体" w:hAnsi="宋体"/>
          <w:szCs w:val="21"/>
        </w:rPr>
        <w:t>盖供应商单位章</w:t>
      </w:r>
    </w:p>
    <w:tbl>
      <w:tblPr>
        <w:tblStyle w:val="4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4E17D5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354310EE">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11376E79">
            <w:pPr>
              <w:topLinePunct/>
              <w:spacing w:line="440" w:lineRule="exact"/>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59538BD8">
            <w:pPr>
              <w:topLinePunct/>
              <w:spacing w:line="440" w:lineRule="exact"/>
              <w:jc w:val="center"/>
              <w:rPr>
                <w:rFonts w:ascii="宋体" w:hAnsi="宋体"/>
                <w:szCs w:val="21"/>
              </w:rPr>
            </w:pPr>
            <w:r>
              <w:rPr>
                <w:rFonts w:ascii="宋体" w:hAnsi="宋体"/>
                <w:szCs w:val="21"/>
              </w:rPr>
              <w:t>法定代表人</w:t>
            </w:r>
            <w:r>
              <w:rPr>
                <w:rFonts w:hint="eastAsia" w:ascii="宋体" w:hAnsi="宋体"/>
                <w:sz w:val="22"/>
                <w:lang w:eastAsia="zh-CN"/>
              </w:rPr>
              <w:t>（负责人）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4E9F6E07">
            <w:pPr>
              <w:topLinePunct/>
              <w:spacing w:line="440" w:lineRule="exact"/>
              <w:jc w:val="center"/>
              <w:rPr>
                <w:rFonts w:ascii="宋体" w:hAnsi="宋体"/>
                <w:szCs w:val="21"/>
              </w:rPr>
            </w:pPr>
          </w:p>
        </w:tc>
      </w:tr>
      <w:tr w14:paraId="0300E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38D7CD6D">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18D06D4">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D851B77">
            <w:pPr>
              <w:topLinePunct/>
              <w:spacing w:line="440" w:lineRule="exact"/>
              <w:jc w:val="center"/>
              <w:rPr>
                <w:rFonts w:ascii="宋体" w:hAnsi="宋体"/>
                <w:szCs w:val="21"/>
              </w:rPr>
            </w:pPr>
            <w:r>
              <w:rPr>
                <w:rFonts w:ascii="宋体" w:hAnsi="宋体"/>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3E3CF4C">
            <w:pPr>
              <w:topLinePunct/>
              <w:spacing w:line="440" w:lineRule="exact"/>
              <w:jc w:val="center"/>
              <w:rPr>
                <w:rFonts w:ascii="宋体" w:hAnsi="宋体"/>
                <w:szCs w:val="21"/>
              </w:rPr>
            </w:pPr>
          </w:p>
        </w:tc>
      </w:tr>
      <w:tr w14:paraId="68C4A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19054EAA">
            <w:pPr>
              <w:topLinePunct/>
              <w:spacing w:line="440" w:lineRule="exact"/>
              <w:jc w:val="center"/>
              <w:rPr>
                <w:rFonts w:hint="eastAsia" w:ascii="宋体" w:hAnsi="宋体"/>
                <w:szCs w:val="21"/>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231418A">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5EF3B7C3">
            <w:pPr>
              <w:topLinePunct/>
              <w:spacing w:line="440" w:lineRule="exact"/>
              <w:jc w:val="center"/>
              <w:rPr>
                <w:rFonts w:hint="eastAsia" w:ascii="宋体" w:hAnsi="宋体"/>
                <w:szCs w:val="21"/>
              </w:rPr>
            </w:pPr>
            <w:r>
              <w:rPr>
                <w:rFonts w:hint="eastAsia" w:ascii="宋体" w:hAnsi="宋体"/>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3DD02F02">
            <w:pPr>
              <w:topLinePunct/>
              <w:spacing w:line="440" w:lineRule="exact"/>
              <w:jc w:val="center"/>
              <w:rPr>
                <w:rFonts w:ascii="宋体" w:hAnsi="宋体"/>
                <w:szCs w:val="21"/>
              </w:rPr>
            </w:pPr>
          </w:p>
        </w:tc>
      </w:tr>
      <w:tr w14:paraId="56FAF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D3C82BF">
            <w:pPr>
              <w:topLinePunct/>
              <w:spacing w:line="440" w:lineRule="exact"/>
              <w:jc w:val="center"/>
              <w:rPr>
                <w:rFonts w:hint="eastAsia"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858139B">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464BA51">
            <w:pPr>
              <w:topLinePunct/>
              <w:spacing w:line="440" w:lineRule="exact"/>
              <w:jc w:val="center"/>
              <w:rPr>
                <w:rFonts w:hint="eastAsia" w:ascii="宋体" w:hAnsi="宋体"/>
                <w:szCs w:val="21"/>
              </w:rPr>
            </w:pPr>
            <w:r>
              <w:rPr>
                <w:rFonts w:hint="eastAsia" w:ascii="宋体" w:hAnsi="宋体"/>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7144074">
            <w:pPr>
              <w:topLinePunct/>
              <w:spacing w:line="440" w:lineRule="exact"/>
              <w:jc w:val="center"/>
              <w:rPr>
                <w:rFonts w:hint="eastAsia" w:ascii="宋体" w:hAnsi="宋体"/>
                <w:szCs w:val="21"/>
              </w:rPr>
            </w:pPr>
          </w:p>
        </w:tc>
      </w:tr>
      <w:tr w14:paraId="1EC519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7E2BB803">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3475FFB">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45645C7B">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655158B3">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0E52702">
            <w:pPr>
              <w:topLinePunct/>
              <w:spacing w:line="440" w:lineRule="exact"/>
              <w:ind w:firstLine="105" w:firstLineChars="50"/>
              <w:jc w:val="center"/>
              <w:rPr>
                <w:rFonts w:ascii="宋体" w:hAnsi="宋体"/>
                <w:szCs w:val="21"/>
              </w:rPr>
            </w:pPr>
          </w:p>
        </w:tc>
      </w:tr>
      <w:tr w14:paraId="4F92D1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544F8E3">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120F556">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419A2108">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C379710">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1CC82F7">
            <w:pPr>
              <w:topLinePunct/>
              <w:spacing w:line="440" w:lineRule="exact"/>
              <w:ind w:firstLine="105" w:firstLineChars="50"/>
              <w:jc w:val="center"/>
              <w:rPr>
                <w:rFonts w:ascii="宋体" w:hAnsi="宋体"/>
                <w:szCs w:val="21"/>
              </w:rPr>
            </w:pPr>
          </w:p>
        </w:tc>
      </w:tr>
      <w:tr w14:paraId="7AB9B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5B943B2">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6929C70">
            <w:pPr>
              <w:topLinePunct/>
              <w:spacing w:line="440" w:lineRule="exact"/>
              <w:jc w:val="center"/>
              <w:rPr>
                <w:rFonts w:ascii="宋体" w:hAnsi="宋体"/>
                <w:szCs w:val="21"/>
              </w:rPr>
            </w:pPr>
            <w:r>
              <w:rPr>
                <w:rFonts w:hint="eastAsia" w:ascii="宋体" w:hAnsi="宋体"/>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42387DE7">
            <w:pPr>
              <w:topLinePunct/>
              <w:spacing w:line="440" w:lineRule="exact"/>
              <w:ind w:firstLine="105" w:firstLineChars="50"/>
              <w:jc w:val="center"/>
              <w:rPr>
                <w:rFonts w:ascii="宋体" w:hAnsi="宋体"/>
                <w:szCs w:val="21"/>
              </w:rPr>
            </w:pPr>
          </w:p>
        </w:tc>
      </w:tr>
      <w:tr w14:paraId="167DF3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E8CEC75">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69B71B2">
            <w:pPr>
              <w:topLinePunct/>
              <w:spacing w:line="440" w:lineRule="exact"/>
              <w:jc w:val="center"/>
              <w:rPr>
                <w:rFonts w:ascii="宋体" w:hAnsi="宋体"/>
                <w:szCs w:val="21"/>
              </w:rPr>
            </w:pPr>
            <w:r>
              <w:rPr>
                <w:rFonts w:hint="eastAsia" w:ascii="宋体" w:hAnsi="宋体"/>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37A88721">
            <w:pPr>
              <w:topLinePunct/>
              <w:spacing w:line="440" w:lineRule="exact"/>
              <w:ind w:firstLine="105" w:firstLineChars="50"/>
              <w:jc w:val="center"/>
              <w:rPr>
                <w:rFonts w:ascii="宋体" w:hAnsi="宋体"/>
                <w:szCs w:val="21"/>
              </w:rPr>
            </w:pPr>
          </w:p>
        </w:tc>
      </w:tr>
      <w:tr w14:paraId="13B303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2E68EB70">
            <w:pPr>
              <w:topLinePunct/>
              <w:spacing w:line="440" w:lineRule="exact"/>
              <w:jc w:val="center"/>
              <w:rPr>
                <w:rFonts w:ascii="宋体" w:hAnsi="宋体"/>
                <w:szCs w:val="21"/>
              </w:rPr>
            </w:pPr>
            <w:r>
              <w:rPr>
                <w:rFonts w:hint="eastAsia" w:ascii="宋体" w:hAnsi="宋体"/>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35DAC929">
            <w:pPr>
              <w:topLinePunct/>
              <w:spacing w:line="440" w:lineRule="exact"/>
              <w:jc w:val="center"/>
              <w:rPr>
                <w:rFonts w:ascii="宋体" w:hAnsi="宋体"/>
                <w:szCs w:val="21"/>
              </w:rPr>
            </w:pPr>
          </w:p>
        </w:tc>
      </w:tr>
      <w:tr w14:paraId="6BEE3E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58ABDCC6">
            <w:pPr>
              <w:topLinePunct/>
              <w:spacing w:line="440" w:lineRule="exact"/>
              <w:jc w:val="center"/>
              <w:rPr>
                <w:rFonts w:ascii="宋体" w:hAnsi="宋体"/>
                <w:szCs w:val="21"/>
              </w:rPr>
            </w:pPr>
            <w:r>
              <w:rPr>
                <w:rFonts w:hint="eastAsia" w:ascii="宋体" w:hAnsi="宋体"/>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E362CBA">
            <w:pPr>
              <w:topLinePunct/>
              <w:spacing w:line="440" w:lineRule="exact"/>
              <w:jc w:val="center"/>
              <w:rPr>
                <w:rFonts w:ascii="宋体" w:hAnsi="宋体"/>
                <w:szCs w:val="21"/>
              </w:rPr>
            </w:pPr>
          </w:p>
        </w:tc>
      </w:tr>
      <w:tr w14:paraId="779F0B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E829EC8">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366DD14">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0FEC41C">
            <w:pPr>
              <w:topLinePunct/>
              <w:spacing w:line="440" w:lineRule="exact"/>
              <w:jc w:val="center"/>
              <w:rPr>
                <w:rFonts w:ascii="宋体" w:hAnsi="宋体"/>
                <w:szCs w:val="21"/>
              </w:rPr>
            </w:pPr>
            <w:r>
              <w:rPr>
                <w:rFonts w:hint="eastAsia" w:ascii="宋体" w:hAnsi="宋体"/>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FAD9F6E">
            <w:pPr>
              <w:topLinePunct/>
              <w:spacing w:line="440" w:lineRule="exact"/>
              <w:jc w:val="center"/>
              <w:rPr>
                <w:rFonts w:ascii="宋体" w:hAnsi="宋体"/>
                <w:szCs w:val="21"/>
              </w:rPr>
            </w:pPr>
            <w:r>
              <w:rPr>
                <w:rFonts w:hint="eastAsia" w:ascii="宋体" w:hAnsi="宋体"/>
                <w:szCs w:val="21"/>
              </w:rPr>
              <w:t>有效期</w:t>
            </w:r>
          </w:p>
        </w:tc>
      </w:tr>
      <w:tr w14:paraId="072973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683F77A">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E964540">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A612268">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054FCC4">
            <w:pPr>
              <w:topLinePunct/>
              <w:spacing w:line="440" w:lineRule="exact"/>
              <w:jc w:val="center"/>
              <w:rPr>
                <w:rFonts w:ascii="宋体" w:hAnsi="宋体"/>
                <w:szCs w:val="21"/>
              </w:rPr>
            </w:pPr>
          </w:p>
        </w:tc>
      </w:tr>
      <w:tr w14:paraId="7B14C2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5B91882">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5B5A68C">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6D657A3">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1638343">
            <w:pPr>
              <w:topLinePunct/>
              <w:spacing w:line="440" w:lineRule="exact"/>
              <w:jc w:val="center"/>
              <w:rPr>
                <w:rFonts w:ascii="宋体" w:hAnsi="宋体"/>
                <w:szCs w:val="21"/>
              </w:rPr>
            </w:pPr>
          </w:p>
        </w:tc>
      </w:tr>
      <w:tr w14:paraId="33910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990EFFE">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568FC0A">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2E2F5E2">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D4DD6E2">
            <w:pPr>
              <w:topLinePunct/>
              <w:spacing w:line="440" w:lineRule="exact"/>
              <w:jc w:val="center"/>
              <w:rPr>
                <w:rFonts w:ascii="宋体" w:hAnsi="宋体"/>
                <w:szCs w:val="21"/>
              </w:rPr>
            </w:pPr>
          </w:p>
        </w:tc>
      </w:tr>
      <w:tr w14:paraId="62BBF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9D43F11">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2EDA8E5">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0AE1F5E">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0CF0F2E">
            <w:pPr>
              <w:topLinePunct/>
              <w:spacing w:line="440" w:lineRule="exact"/>
              <w:jc w:val="center"/>
              <w:rPr>
                <w:rFonts w:ascii="宋体" w:hAnsi="宋体"/>
                <w:szCs w:val="21"/>
              </w:rPr>
            </w:pPr>
          </w:p>
        </w:tc>
      </w:tr>
      <w:tr w14:paraId="0CE76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6921BCFB">
            <w:pPr>
              <w:topLinePunct/>
              <w:spacing w:line="440" w:lineRule="exact"/>
              <w:jc w:val="center"/>
              <w:rPr>
                <w:rFonts w:ascii="宋体" w:hAnsi="宋体"/>
                <w:szCs w:val="21"/>
              </w:rPr>
            </w:pPr>
            <w:r>
              <w:rPr>
                <w:rFonts w:ascii="宋体" w:hAnsi="宋体"/>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DD53F73">
            <w:pPr>
              <w:topLinePunct/>
              <w:spacing w:line="440" w:lineRule="exact"/>
              <w:rPr>
                <w:rFonts w:hint="eastAsia" w:ascii="黑体" w:hAnsi="宋体" w:eastAsia="黑体"/>
                <w:szCs w:val="21"/>
              </w:rPr>
            </w:pPr>
            <w:r>
              <w:rPr>
                <w:rFonts w:hint="eastAsia" w:ascii="黑体" w:hAnsi="宋体" w:eastAsia="黑体"/>
                <w:szCs w:val="21"/>
              </w:rPr>
              <w:t>附《营业执照》（副本）复印件</w:t>
            </w:r>
          </w:p>
        </w:tc>
      </w:tr>
    </w:tbl>
    <w:p w14:paraId="4185D325">
      <w:pPr>
        <w:spacing w:line="480" w:lineRule="exact"/>
        <w:rPr>
          <w:rFonts w:hint="eastAsia" w:ascii="黑体" w:eastAsia="黑体"/>
          <w:sz w:val="30"/>
          <w:szCs w:val="30"/>
        </w:rPr>
      </w:pPr>
    </w:p>
    <w:p w14:paraId="00806039">
      <w:pPr>
        <w:spacing w:line="480" w:lineRule="exact"/>
        <w:rPr>
          <w:rFonts w:ascii="宋体" w:hAnsi="宋体"/>
          <w:color w:val="000000"/>
          <w:szCs w:val="21"/>
        </w:rPr>
      </w:pPr>
      <w:r>
        <w:rPr>
          <w:rFonts w:hint="eastAsia" w:ascii="黑体" w:eastAsia="黑体"/>
          <w:sz w:val="30"/>
          <w:szCs w:val="30"/>
        </w:rPr>
        <w:t>附件</w:t>
      </w:r>
      <w:r>
        <w:rPr>
          <w:rFonts w:hint="eastAsia" w:ascii="黑体" w:eastAsia="黑体"/>
          <w:sz w:val="30"/>
          <w:szCs w:val="30"/>
          <w:lang w:val="en-US" w:eastAsia="zh-CN"/>
        </w:rPr>
        <w:t>4</w:t>
      </w:r>
      <w:r>
        <w:rPr>
          <w:rFonts w:hint="eastAsia" w:ascii="黑体" w:eastAsia="黑体"/>
          <w:sz w:val="30"/>
          <w:szCs w:val="30"/>
        </w:rPr>
        <w:t xml:space="preserve">    磋商文件规定的基本资格条件证明资料</w:t>
      </w:r>
    </w:p>
    <w:p w14:paraId="7EB2FC0D">
      <w:pPr>
        <w:adjustRightInd w:val="0"/>
        <w:snapToGrid w:val="0"/>
        <w:spacing w:after="156" w:afterLines="50" w:line="288" w:lineRule="auto"/>
        <w:jc w:val="center"/>
        <w:rPr>
          <w:rFonts w:hint="eastAsia" w:ascii="宋体" w:hAnsi="宋体" w:eastAsia="宋体" w:cs="宋体"/>
          <w:b/>
          <w:sz w:val="24"/>
        </w:rPr>
      </w:pPr>
      <w:r>
        <w:rPr>
          <w:rFonts w:hint="eastAsia" w:ascii="宋体" w:hAnsi="宋体" w:eastAsia="宋体" w:cs="宋体"/>
          <w:b/>
          <w:sz w:val="24"/>
        </w:rPr>
        <w:t>供应商资格声明</w:t>
      </w:r>
    </w:p>
    <w:p w14:paraId="43B73DB5">
      <w:pPr>
        <w:widowControl/>
        <w:adjustRightInd w:val="0"/>
        <w:snapToGrid w:val="0"/>
        <w:spacing w:line="360" w:lineRule="auto"/>
        <w:jc w:val="left"/>
        <w:rPr>
          <w:rFonts w:hint="eastAsia" w:ascii="宋体" w:hAnsi="宋体" w:eastAsia="宋体" w:cs="宋体"/>
          <w:kern w:val="0"/>
          <w:szCs w:val="21"/>
        </w:rPr>
      </w:pPr>
      <w:r>
        <w:rPr>
          <w:rFonts w:hint="eastAsia" w:ascii="宋体" w:hAnsi="宋体" w:eastAsia="宋体" w:cs="宋体"/>
          <w:szCs w:val="21"/>
        </w:rPr>
        <w:t>致</w:t>
      </w:r>
      <w:r>
        <w:rPr>
          <w:rFonts w:hint="eastAsia" w:ascii="宋体" w:hAnsi="宋体" w:eastAsia="宋体" w:cs="宋体"/>
          <w:szCs w:val="21"/>
          <w:u w:val="single"/>
        </w:rPr>
        <w:t xml:space="preserve">            </w:t>
      </w:r>
      <w:r>
        <w:rPr>
          <w:rFonts w:hint="eastAsia" w:ascii="宋体" w:hAnsi="宋体" w:eastAsia="宋体" w:cs="宋体"/>
          <w:szCs w:val="21"/>
        </w:rPr>
        <w:t>(采购人、采购代理机构)：</w:t>
      </w:r>
    </w:p>
    <w:p w14:paraId="2CCF3805">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szCs w:val="21"/>
        </w:rPr>
        <w:t>按照《中华人民共和国政府采购法》第二十二条和磋商文件的规定，我单位郑重声明如下：</w:t>
      </w:r>
    </w:p>
    <w:p w14:paraId="6119CDEA">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szCs w:val="21"/>
        </w:rPr>
        <w:t>一、我单位是按照中华人民共和国法律规定登记注册的，注册地点为</w:t>
      </w:r>
      <w:r>
        <w:rPr>
          <w:rFonts w:hint="eastAsia" w:ascii="宋体" w:hAnsi="宋体" w:eastAsia="宋体" w:cs="宋体"/>
          <w:szCs w:val="21"/>
          <w:u w:val="single"/>
        </w:rPr>
        <w:t xml:space="preserve">         </w:t>
      </w:r>
      <w:r>
        <w:rPr>
          <w:rFonts w:hint="eastAsia" w:ascii="宋体" w:hAnsi="宋体" w:eastAsia="宋体" w:cs="宋体"/>
          <w:szCs w:val="21"/>
        </w:rPr>
        <w:t>，全称为</w:t>
      </w:r>
      <w:r>
        <w:rPr>
          <w:rFonts w:hint="eastAsia" w:ascii="宋体" w:hAnsi="宋体" w:eastAsia="宋体" w:cs="宋体"/>
          <w:szCs w:val="21"/>
          <w:u w:val="single"/>
        </w:rPr>
        <w:t xml:space="preserve">        </w:t>
      </w:r>
      <w:r>
        <w:rPr>
          <w:rFonts w:hint="eastAsia" w:ascii="宋体" w:hAnsi="宋体" w:eastAsia="宋体" w:cs="宋体"/>
          <w:szCs w:val="21"/>
        </w:rPr>
        <w:t>，统一社会信用代码为</w:t>
      </w:r>
      <w:r>
        <w:rPr>
          <w:rFonts w:hint="eastAsia" w:ascii="宋体" w:hAnsi="宋体" w:eastAsia="宋体" w:cs="宋体"/>
          <w:szCs w:val="21"/>
          <w:u w:val="single"/>
        </w:rPr>
        <w:t xml:space="preserve">            </w:t>
      </w:r>
      <w:r>
        <w:rPr>
          <w:rFonts w:hint="eastAsia" w:ascii="宋体" w:hAnsi="宋体" w:eastAsia="宋体" w:cs="宋体"/>
          <w:szCs w:val="21"/>
        </w:rPr>
        <w:t>，法定代表人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为</w:t>
      </w:r>
      <w:r>
        <w:rPr>
          <w:rFonts w:hint="eastAsia" w:ascii="宋体" w:hAnsi="宋体" w:eastAsia="宋体" w:cs="宋体"/>
          <w:szCs w:val="21"/>
          <w:u w:val="single"/>
        </w:rPr>
        <w:t xml:space="preserve">         </w:t>
      </w:r>
      <w:r>
        <w:rPr>
          <w:rFonts w:hint="eastAsia" w:ascii="宋体" w:hAnsi="宋体" w:eastAsia="宋体" w:cs="宋体"/>
          <w:szCs w:val="21"/>
        </w:rPr>
        <w:t>，具有独立承担民事责任的能力。</w:t>
      </w:r>
    </w:p>
    <w:p w14:paraId="01E818ED">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二、我单位未被“国家企业信用信息系统”列入经营异常名录或者严重违法企业名单。</w:t>
      </w:r>
    </w:p>
    <w:p w14:paraId="1722D4F1">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kern w:val="0"/>
          <w:szCs w:val="21"/>
        </w:rPr>
        <w:t>三、</w:t>
      </w:r>
      <w:r>
        <w:rPr>
          <w:rFonts w:hint="eastAsia" w:ascii="宋体" w:hAnsi="宋体" w:eastAsia="宋体" w:cs="宋体"/>
          <w:szCs w:val="21"/>
        </w:rPr>
        <w:t>我单位具有良好的商业信誉和健全的财务会计制度。</w:t>
      </w:r>
    </w:p>
    <w:p w14:paraId="01F097BF">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四、我</w:t>
      </w:r>
      <w:r>
        <w:rPr>
          <w:rFonts w:hint="eastAsia" w:ascii="宋体" w:hAnsi="宋体" w:eastAsia="宋体" w:cs="宋体"/>
          <w:szCs w:val="21"/>
        </w:rPr>
        <w:t>单位</w:t>
      </w:r>
      <w:r>
        <w:rPr>
          <w:rFonts w:hint="eastAsia" w:ascii="宋体" w:hAnsi="宋体" w:eastAsia="宋体" w:cs="宋体"/>
          <w:kern w:val="0"/>
          <w:szCs w:val="21"/>
        </w:rPr>
        <w:t>依法进行纳税和社会保险申报并实际履行了义务。</w:t>
      </w:r>
    </w:p>
    <w:p w14:paraId="318A86F7">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szCs w:val="21"/>
        </w:rPr>
        <w:t>五、我单位具有履行本项目采购合同所必需的设备和专业技术能力，并具有履行合同的良好记录。</w:t>
      </w:r>
    </w:p>
    <w:p w14:paraId="3D4FA887">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7C5C22CA">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供应商在参加政府采购活动前3年内因违法经营被禁止在一定期限内参加政府采购活动，期限届满的，可以参加政府采购活动。</w:t>
      </w:r>
    </w:p>
    <w:p w14:paraId="68D58CA2">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七、我单位具备法律、行政法规规定的其他条件。</w:t>
      </w:r>
    </w:p>
    <w:p w14:paraId="1FD0EE2D">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kern w:val="0"/>
          <w:szCs w:val="21"/>
        </w:rPr>
        <w:t>八、</w:t>
      </w:r>
      <w:r>
        <w:rPr>
          <w:rFonts w:hint="eastAsia" w:ascii="宋体" w:hAnsi="宋体" w:eastAsia="宋体" w:cs="宋体"/>
          <w:szCs w:val="21"/>
        </w:rPr>
        <w:t>与我单位存在“单位负责人为同一人或者存在直接控股、管理关系”的其他单位信息如下（如无，填写“无”）：</w:t>
      </w:r>
    </w:p>
    <w:p w14:paraId="6A92C5F6">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1、与我单位的法定代表人（单位负责人）为同一人的其他单位如下：</w:t>
      </w:r>
      <w:r>
        <w:rPr>
          <w:rFonts w:hint="eastAsia" w:ascii="宋体" w:hAnsi="宋体" w:eastAsia="宋体" w:cs="宋体"/>
          <w:szCs w:val="21"/>
          <w:u w:val="single"/>
        </w:rPr>
        <w:t xml:space="preserve">               </w:t>
      </w:r>
    </w:p>
    <w:p w14:paraId="2D334FCA">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2、我单位直接控股的其他单位如下：</w:t>
      </w:r>
      <w:r>
        <w:rPr>
          <w:rFonts w:hint="eastAsia" w:ascii="宋体" w:hAnsi="宋体" w:eastAsia="宋体" w:cs="宋体"/>
          <w:szCs w:val="21"/>
          <w:u w:val="single"/>
        </w:rPr>
        <w:t xml:space="preserve">               </w:t>
      </w:r>
    </w:p>
    <w:p w14:paraId="5699D8E6">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3、与我单位存在管理关系的其他单位如下：</w:t>
      </w:r>
      <w:r>
        <w:rPr>
          <w:rFonts w:hint="eastAsia" w:ascii="宋体" w:hAnsi="宋体" w:eastAsia="宋体" w:cs="宋体"/>
          <w:szCs w:val="21"/>
          <w:u w:val="single"/>
        </w:rPr>
        <w:t xml:space="preserve">               </w:t>
      </w:r>
    </w:p>
    <w:p w14:paraId="4966E871">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九、我单位不属于为本项目提供整体设计、规范编制或者项目管理、监理、检测等服务的供应商。</w:t>
      </w:r>
    </w:p>
    <w:p w14:paraId="78C8408E">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十、我单位无以下不良信用记录情形：</w:t>
      </w:r>
    </w:p>
    <w:p w14:paraId="234D6A73">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1、在“信用中国”网站被列入失信被执行人和重大税收违法案件当事人名单；</w:t>
      </w:r>
    </w:p>
    <w:p w14:paraId="7A0BDB70">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2、在“中国政府采购网”网站被列入政府采购严重违法失信行为记录名单；</w:t>
      </w:r>
    </w:p>
    <w:p w14:paraId="2470B2A1">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3、不符合《政府采购法》第二十二条规定的条件。</w:t>
      </w:r>
    </w:p>
    <w:p w14:paraId="39D6DE20">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我单位保证上述声明的事项都是真实的，如有虚假，我单位愿意承担相应的法律责任，并承担因此所造成的一切损失。</w:t>
      </w:r>
    </w:p>
    <w:p w14:paraId="3168B5EC">
      <w:pPr>
        <w:widowControl/>
        <w:adjustRightInd w:val="0"/>
        <w:snapToGrid w:val="0"/>
        <w:spacing w:line="360" w:lineRule="auto"/>
        <w:jc w:val="left"/>
        <w:rPr>
          <w:rFonts w:hint="eastAsia" w:ascii="宋体" w:hAnsi="宋体" w:eastAsia="宋体" w:cs="宋体"/>
          <w:color w:val="FF0000"/>
          <w:szCs w:val="21"/>
        </w:rPr>
      </w:pPr>
      <w:r>
        <w:rPr>
          <w:rFonts w:hint="eastAsia" w:ascii="宋体" w:hAnsi="宋体" w:eastAsia="宋体" w:cs="宋体"/>
          <w:szCs w:val="21"/>
        </w:rPr>
        <w:t>注：第三条“良好的商业信誉”是指供应商经营状况良好，无本资格声明第十条情形。</w:t>
      </w:r>
    </w:p>
    <w:p w14:paraId="77C73812">
      <w:pPr>
        <w:widowControl/>
        <w:adjustRightInd w:val="0"/>
        <w:snapToGrid w:val="0"/>
        <w:spacing w:line="360" w:lineRule="auto"/>
        <w:jc w:val="left"/>
        <w:rPr>
          <w:rFonts w:hint="eastAsia" w:ascii="宋体" w:hAnsi="宋体" w:eastAsia="宋体" w:cs="宋体"/>
          <w:kern w:val="0"/>
          <w:szCs w:val="21"/>
        </w:rPr>
      </w:pPr>
      <w:r>
        <w:rPr>
          <w:rFonts w:hint="eastAsia" w:ascii="宋体" w:hAnsi="宋体" w:eastAsia="宋体" w:cs="宋体"/>
          <w:szCs w:val="21"/>
        </w:rPr>
        <w:t>供应商名称（盖单位公章）：</w:t>
      </w:r>
    </w:p>
    <w:p w14:paraId="090EE6C7">
      <w:pPr>
        <w:widowControl/>
        <w:adjustRightInd w:val="0"/>
        <w:snapToGrid w:val="0"/>
        <w:spacing w:line="360" w:lineRule="auto"/>
        <w:jc w:val="left"/>
        <w:rPr>
          <w:rFonts w:hint="eastAsia" w:ascii="宋体" w:hAnsi="宋体" w:eastAsia="宋体" w:cs="宋体"/>
          <w:b/>
          <w:bCs/>
          <w:kern w:val="0"/>
          <w:sz w:val="44"/>
          <w:szCs w:val="44"/>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rPr>
        <w:t>或委托代理人：</w:t>
      </w:r>
      <w:r>
        <w:rPr>
          <w:rFonts w:hint="eastAsia" w:ascii="宋体" w:hAnsi="宋体" w:eastAsia="宋体" w:cs="宋体"/>
          <w:u w:val="single"/>
        </w:rPr>
        <w:t xml:space="preserve">       </w:t>
      </w:r>
      <w:r>
        <w:rPr>
          <w:rFonts w:hint="eastAsia" w:ascii="宋体" w:hAnsi="宋体" w:eastAsia="宋体" w:cs="宋体"/>
        </w:rPr>
        <w:t>（签字或印章）</w:t>
      </w:r>
    </w:p>
    <w:p w14:paraId="4C5FA161">
      <w:pPr>
        <w:spacing w:line="360" w:lineRule="auto"/>
        <w:rPr>
          <w:rFonts w:hint="eastAsia" w:ascii="宋体" w:hAnsi="宋体" w:eastAsia="宋体" w:cs="宋体"/>
          <w:color w:val="000000"/>
          <w:sz w:val="30"/>
          <w:szCs w:val="30"/>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1E66AC43">
      <w:pPr>
        <w:spacing w:line="480" w:lineRule="exact"/>
        <w:rPr>
          <w:rFonts w:hint="eastAsia" w:ascii="宋体" w:hAnsi="宋体"/>
          <w:sz w:val="30"/>
          <w:szCs w:val="30"/>
        </w:rPr>
      </w:pPr>
    </w:p>
    <w:p w14:paraId="6A8CAE9C">
      <w:pPr>
        <w:spacing w:line="480" w:lineRule="exact"/>
        <w:rPr>
          <w:rFonts w:hint="eastAsia" w:ascii="黑体" w:eastAsia="黑体"/>
          <w:sz w:val="30"/>
          <w:szCs w:val="30"/>
        </w:rPr>
      </w:pPr>
    </w:p>
    <w:p w14:paraId="26532317">
      <w:pPr>
        <w:spacing w:line="480" w:lineRule="exact"/>
        <w:rPr>
          <w:rFonts w:hint="eastAsia" w:ascii="黑体" w:eastAsia="黑体"/>
          <w:sz w:val="30"/>
          <w:szCs w:val="30"/>
        </w:rPr>
      </w:pPr>
    </w:p>
    <w:p w14:paraId="6527CF08">
      <w:pPr>
        <w:spacing w:line="480" w:lineRule="exact"/>
        <w:rPr>
          <w:rFonts w:hint="eastAsia" w:ascii="黑体" w:eastAsia="黑体"/>
          <w:sz w:val="30"/>
          <w:szCs w:val="30"/>
        </w:rPr>
      </w:pPr>
    </w:p>
    <w:p w14:paraId="0676AB86">
      <w:pPr>
        <w:spacing w:line="480" w:lineRule="exact"/>
        <w:rPr>
          <w:rFonts w:hint="eastAsia" w:ascii="黑体" w:eastAsia="黑体"/>
          <w:sz w:val="30"/>
          <w:szCs w:val="30"/>
        </w:rPr>
      </w:pPr>
    </w:p>
    <w:p w14:paraId="15FBBEDA">
      <w:pPr>
        <w:spacing w:line="480" w:lineRule="exact"/>
        <w:rPr>
          <w:rFonts w:hint="eastAsia" w:ascii="黑体" w:eastAsia="黑体"/>
          <w:sz w:val="30"/>
          <w:szCs w:val="30"/>
        </w:rPr>
      </w:pPr>
    </w:p>
    <w:p w14:paraId="5F2B43C5">
      <w:pPr>
        <w:spacing w:line="480" w:lineRule="exact"/>
        <w:rPr>
          <w:rFonts w:hint="eastAsia" w:ascii="黑体" w:eastAsia="黑体"/>
          <w:sz w:val="30"/>
          <w:szCs w:val="30"/>
        </w:rPr>
      </w:pPr>
    </w:p>
    <w:p w14:paraId="75E7EE1D">
      <w:pPr>
        <w:spacing w:line="480" w:lineRule="exact"/>
        <w:rPr>
          <w:rFonts w:hint="eastAsia" w:ascii="黑体" w:eastAsia="黑体"/>
          <w:sz w:val="30"/>
          <w:szCs w:val="30"/>
        </w:rPr>
      </w:pPr>
    </w:p>
    <w:p w14:paraId="52469D89">
      <w:pPr>
        <w:spacing w:line="480" w:lineRule="exact"/>
        <w:rPr>
          <w:rFonts w:hint="eastAsia" w:ascii="黑体" w:eastAsia="黑体"/>
          <w:sz w:val="30"/>
          <w:szCs w:val="30"/>
        </w:rPr>
      </w:pPr>
    </w:p>
    <w:p w14:paraId="457E1F9A">
      <w:pPr>
        <w:spacing w:line="480" w:lineRule="exact"/>
        <w:rPr>
          <w:rFonts w:hint="eastAsia" w:ascii="黑体" w:eastAsia="黑体"/>
          <w:sz w:val="30"/>
          <w:szCs w:val="30"/>
        </w:rPr>
      </w:pPr>
    </w:p>
    <w:p w14:paraId="559E74FF">
      <w:pPr>
        <w:spacing w:line="480" w:lineRule="exact"/>
        <w:rPr>
          <w:rFonts w:hint="eastAsia" w:ascii="黑体" w:eastAsia="黑体"/>
          <w:sz w:val="30"/>
          <w:szCs w:val="30"/>
        </w:rPr>
      </w:pPr>
    </w:p>
    <w:p w14:paraId="668607BA">
      <w:pPr>
        <w:spacing w:line="480" w:lineRule="exact"/>
        <w:rPr>
          <w:rFonts w:hint="eastAsia" w:ascii="黑体" w:eastAsia="黑体"/>
          <w:sz w:val="30"/>
          <w:szCs w:val="30"/>
        </w:rPr>
      </w:pPr>
    </w:p>
    <w:p w14:paraId="335C673E">
      <w:pPr>
        <w:spacing w:line="480" w:lineRule="exact"/>
        <w:rPr>
          <w:rFonts w:hint="eastAsia" w:ascii="黑体" w:eastAsia="黑体"/>
          <w:sz w:val="30"/>
          <w:szCs w:val="30"/>
        </w:rPr>
      </w:pPr>
    </w:p>
    <w:p w14:paraId="2DF5908F">
      <w:pPr>
        <w:spacing w:line="480" w:lineRule="exact"/>
        <w:rPr>
          <w:rFonts w:hint="eastAsia" w:ascii="黑体" w:eastAsia="黑体"/>
          <w:sz w:val="30"/>
          <w:szCs w:val="30"/>
        </w:rPr>
      </w:pPr>
    </w:p>
    <w:p w14:paraId="742E53C8">
      <w:pPr>
        <w:spacing w:line="480" w:lineRule="exact"/>
        <w:rPr>
          <w:rFonts w:hint="eastAsia" w:ascii="黑体" w:eastAsia="黑体"/>
          <w:sz w:val="30"/>
          <w:szCs w:val="30"/>
        </w:rPr>
      </w:pPr>
    </w:p>
    <w:p w14:paraId="5A5ED2BB">
      <w:pPr>
        <w:spacing w:line="480" w:lineRule="exact"/>
        <w:rPr>
          <w:rFonts w:hint="eastAsia" w:ascii="黑体" w:eastAsia="黑体"/>
          <w:sz w:val="30"/>
          <w:szCs w:val="30"/>
        </w:rPr>
      </w:pPr>
    </w:p>
    <w:p w14:paraId="55DD2C7D">
      <w:pPr>
        <w:spacing w:line="480" w:lineRule="exact"/>
        <w:rPr>
          <w:rFonts w:hint="eastAsia" w:ascii="黑体" w:eastAsia="黑体"/>
          <w:sz w:val="30"/>
          <w:szCs w:val="30"/>
        </w:rPr>
      </w:pPr>
    </w:p>
    <w:p w14:paraId="16B35A77">
      <w:pPr>
        <w:spacing w:line="480" w:lineRule="exact"/>
        <w:rPr>
          <w:rFonts w:hint="eastAsia" w:ascii="黑体" w:eastAsia="黑体"/>
          <w:sz w:val="30"/>
          <w:szCs w:val="30"/>
        </w:rPr>
      </w:pPr>
    </w:p>
    <w:p w14:paraId="36504AF7">
      <w:pPr>
        <w:spacing w:line="480" w:lineRule="exact"/>
        <w:rPr>
          <w:rFonts w:hint="eastAsia" w:ascii="黑体" w:eastAsia="黑体"/>
          <w:sz w:val="30"/>
          <w:szCs w:val="30"/>
        </w:rPr>
      </w:pPr>
    </w:p>
    <w:p w14:paraId="4E56A652">
      <w:pPr>
        <w:spacing w:line="480" w:lineRule="exact"/>
        <w:rPr>
          <w:rFonts w:hint="eastAsia" w:ascii="黑体" w:eastAsia="黑体"/>
          <w:sz w:val="30"/>
          <w:szCs w:val="30"/>
        </w:rPr>
      </w:pPr>
    </w:p>
    <w:p w14:paraId="59BE7A56">
      <w:pPr>
        <w:spacing w:line="480" w:lineRule="exact"/>
        <w:rPr>
          <w:rFonts w:hint="eastAsia" w:ascii="黑体" w:eastAsia="黑体"/>
          <w:sz w:val="30"/>
          <w:szCs w:val="30"/>
        </w:rPr>
      </w:pPr>
    </w:p>
    <w:p w14:paraId="046B16F6">
      <w:pPr>
        <w:spacing w:line="480" w:lineRule="exact"/>
        <w:rPr>
          <w:rFonts w:hint="eastAsia" w:ascii="黑体" w:eastAsia="黑体"/>
          <w:sz w:val="30"/>
          <w:szCs w:val="30"/>
        </w:rPr>
      </w:pPr>
    </w:p>
    <w:p w14:paraId="2201B532">
      <w:pPr>
        <w:spacing w:line="480" w:lineRule="exact"/>
        <w:rPr>
          <w:rFonts w:hint="eastAsia" w:ascii="黑体" w:eastAsia="黑体"/>
          <w:sz w:val="30"/>
          <w:szCs w:val="30"/>
        </w:rPr>
      </w:pPr>
    </w:p>
    <w:p w14:paraId="2B7DCCE3">
      <w:pPr>
        <w:spacing w:line="480" w:lineRule="exact"/>
        <w:rPr>
          <w:rFonts w:hint="eastAsia" w:ascii="黑体" w:eastAsia="黑体"/>
          <w:sz w:val="30"/>
          <w:szCs w:val="30"/>
        </w:rPr>
      </w:pPr>
    </w:p>
    <w:p w14:paraId="6A8E6527">
      <w:pPr>
        <w:spacing w:line="480" w:lineRule="exact"/>
        <w:rPr>
          <w:rFonts w:hint="eastAsia" w:ascii="黑体" w:eastAsia="黑体"/>
          <w:sz w:val="30"/>
          <w:szCs w:val="30"/>
        </w:rPr>
      </w:pPr>
    </w:p>
    <w:p w14:paraId="1F9C98D7">
      <w:pPr>
        <w:spacing w:line="480" w:lineRule="exact"/>
        <w:rPr>
          <w:rFonts w:hint="eastAsia" w:ascii="黑体" w:eastAsia="黑体"/>
          <w:sz w:val="30"/>
          <w:szCs w:val="30"/>
        </w:rPr>
      </w:pPr>
    </w:p>
    <w:p w14:paraId="7240F3F2">
      <w:pPr>
        <w:spacing w:line="480" w:lineRule="exact"/>
        <w:rPr>
          <w:rFonts w:hint="eastAsia" w:ascii="黑体" w:eastAsia="黑体"/>
          <w:sz w:val="30"/>
          <w:szCs w:val="30"/>
        </w:rPr>
      </w:pPr>
    </w:p>
    <w:p w14:paraId="65FD0F3D">
      <w:pPr>
        <w:widowControl/>
        <w:spacing w:before="156" w:afterAutospacing="1" w:line="360" w:lineRule="atLeast"/>
        <w:jc w:val="center"/>
        <w:rPr>
          <w:rFonts w:ascii="微软雅黑" w:hAnsi="微软雅黑" w:eastAsia="微软雅黑" w:cs="微软雅黑"/>
          <w:color w:val="000000"/>
          <w:sz w:val="24"/>
        </w:rPr>
      </w:pPr>
      <w:r>
        <w:rPr>
          <w:rFonts w:hint="eastAsia" w:ascii="黑体" w:hAnsi="黑体" w:eastAsia="黑体"/>
          <w:b/>
          <w:sz w:val="30"/>
          <w:szCs w:val="30"/>
        </w:rPr>
        <w:t>湖南省政府采购供应商资格承诺函</w:t>
      </w:r>
    </w:p>
    <w:p w14:paraId="51DD339C">
      <w:pPr>
        <w:widowControl/>
        <w:spacing w:line="360" w:lineRule="auto"/>
        <w:ind w:firstLine="420" w:firstLineChars="200"/>
        <w:jc w:val="left"/>
        <w:rPr>
          <w:rFonts w:hint="eastAsia" w:ascii="新宋体" w:hAnsi="新宋体" w:eastAsia="新宋体" w:cs="新宋体"/>
          <w:color w:val="000000"/>
          <w:szCs w:val="21"/>
        </w:rPr>
      </w:pPr>
      <w:r>
        <w:rPr>
          <w:rFonts w:hint="eastAsia" w:ascii="新宋体" w:hAnsi="新宋体" w:eastAsia="新宋体" w:cs="新宋体"/>
          <w:color w:val="000000"/>
          <w:kern w:val="0"/>
          <w:szCs w:val="21"/>
          <w:lang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87719BA">
      <w:pPr>
        <w:widowControl/>
        <w:spacing w:line="360" w:lineRule="auto"/>
        <w:ind w:firstLine="420" w:firstLineChars="200"/>
        <w:jc w:val="left"/>
        <w:rPr>
          <w:rFonts w:hint="eastAsia" w:ascii="新宋体" w:hAnsi="新宋体" w:eastAsia="新宋体" w:cs="新宋体"/>
          <w:color w:val="000000"/>
          <w:szCs w:val="21"/>
        </w:rPr>
      </w:pPr>
      <w:r>
        <w:rPr>
          <w:rFonts w:hint="eastAsia" w:ascii="新宋体" w:hAnsi="新宋体" w:eastAsia="新宋体" w:cs="新宋体"/>
          <w:color w:val="000000"/>
          <w:kern w:val="0"/>
          <w:szCs w:val="21"/>
          <w:lang w:bidi="ar"/>
        </w:rPr>
        <w:t>按照《政府采购促进中小企业发展管理办法》（财库〔2020〕46号），本公司企业规模为：大型</w:t>
      </w:r>
      <w:r>
        <w:rPr>
          <w:rFonts w:hint="eastAsia" w:ascii="宋体" w:hAnsi="宋体" w:cs="宋体"/>
          <w:color w:val="000000"/>
          <w:szCs w:val="21"/>
        </w:rPr>
        <w:t>□</w:t>
      </w:r>
      <w:r>
        <w:rPr>
          <w:rFonts w:hint="eastAsia" w:ascii="新宋体" w:hAnsi="新宋体" w:eastAsia="新宋体" w:cs="新宋体"/>
          <w:color w:val="000000"/>
          <w:kern w:val="0"/>
          <w:szCs w:val="21"/>
          <w:lang w:bidi="ar"/>
        </w:rPr>
        <w:t xml:space="preserve">   中型</w:t>
      </w:r>
      <w:r>
        <w:rPr>
          <w:rFonts w:hint="eastAsia" w:ascii="宋体" w:hAnsi="宋体" w:cs="宋体"/>
          <w:color w:val="000000"/>
          <w:szCs w:val="21"/>
        </w:rPr>
        <w:t>□</w:t>
      </w:r>
      <w:r>
        <w:rPr>
          <w:rFonts w:hint="eastAsia" w:ascii="新宋体" w:hAnsi="新宋体" w:eastAsia="新宋体" w:cs="新宋体"/>
          <w:color w:val="000000"/>
          <w:kern w:val="0"/>
          <w:szCs w:val="21"/>
          <w:lang w:bidi="ar"/>
        </w:rPr>
        <w:t xml:space="preserve">   小型</w:t>
      </w:r>
      <w:r>
        <w:rPr>
          <w:rFonts w:hint="eastAsia" w:ascii="宋体" w:hAnsi="宋体" w:cs="宋体"/>
          <w:color w:val="000000"/>
          <w:szCs w:val="21"/>
        </w:rPr>
        <w:t>□</w:t>
      </w:r>
      <w:r>
        <w:rPr>
          <w:rFonts w:hint="eastAsia" w:ascii="新宋体" w:hAnsi="新宋体" w:eastAsia="新宋体" w:cs="新宋体"/>
          <w:color w:val="000000"/>
          <w:kern w:val="0"/>
          <w:szCs w:val="21"/>
          <w:lang w:bidi="ar"/>
        </w:rPr>
        <w:t xml:space="preserve">   微型</w:t>
      </w:r>
      <w:r>
        <w:rPr>
          <w:rFonts w:hint="eastAsia" w:ascii="宋体" w:hAnsi="宋体" w:cs="宋体"/>
          <w:color w:val="000000"/>
          <w:szCs w:val="21"/>
        </w:rPr>
        <w:t>□</w:t>
      </w:r>
    </w:p>
    <w:p w14:paraId="4CDEE72A">
      <w:pPr>
        <w:widowControl/>
        <w:spacing w:line="360" w:lineRule="auto"/>
        <w:jc w:val="left"/>
        <w:rPr>
          <w:rFonts w:hint="eastAsia" w:ascii="新宋体" w:hAnsi="新宋体" w:eastAsia="新宋体" w:cs="新宋体"/>
          <w:color w:val="000000"/>
          <w:kern w:val="0"/>
          <w:szCs w:val="21"/>
          <w:lang w:bidi="ar"/>
        </w:rPr>
      </w:pPr>
    </w:p>
    <w:p w14:paraId="61EBDEFE">
      <w:pPr>
        <w:widowControl/>
        <w:spacing w:line="360" w:lineRule="auto"/>
        <w:jc w:val="left"/>
        <w:rPr>
          <w:rFonts w:ascii="新宋体" w:hAnsi="新宋体" w:eastAsia="新宋体" w:cs="新宋体"/>
          <w:color w:val="000000"/>
          <w:kern w:val="0"/>
          <w:szCs w:val="21"/>
          <w:lang w:bidi="ar"/>
        </w:rPr>
      </w:pPr>
    </w:p>
    <w:p w14:paraId="653E388F">
      <w:pPr>
        <w:widowControl/>
        <w:spacing w:line="360" w:lineRule="auto"/>
        <w:jc w:val="right"/>
        <w:rPr>
          <w:rFonts w:hint="eastAsia" w:ascii="新宋体" w:hAnsi="新宋体" w:eastAsia="新宋体" w:cs="新宋体"/>
          <w:color w:val="000000"/>
          <w:kern w:val="0"/>
          <w:szCs w:val="21"/>
          <w:lang w:bidi="ar"/>
        </w:rPr>
      </w:pPr>
      <w:r>
        <w:rPr>
          <w:rFonts w:hint="eastAsia" w:ascii="新宋体" w:hAnsi="新宋体" w:eastAsia="新宋体" w:cs="新宋体"/>
          <w:color w:val="000000"/>
          <w:kern w:val="0"/>
          <w:szCs w:val="21"/>
          <w:lang w:bidi="ar"/>
        </w:rPr>
        <w:t>公司（单位）名称（盖章）</w:t>
      </w:r>
    </w:p>
    <w:p w14:paraId="38D9E220">
      <w:pPr>
        <w:pStyle w:val="30"/>
        <w:jc w:val="right"/>
        <w:rPr>
          <w:rFonts w:hint="eastAsia" w:ascii="黑体" w:eastAsia="黑体"/>
          <w:color w:val="000000"/>
          <w:sz w:val="30"/>
          <w:szCs w:val="30"/>
        </w:rPr>
      </w:pPr>
      <w:r>
        <w:rPr>
          <w:rFonts w:hint="eastAsia" w:ascii="新宋体" w:hAnsi="新宋体" w:eastAsia="新宋体" w:cs="新宋体"/>
          <w:color w:val="000000"/>
          <w:sz w:val="21"/>
          <w:szCs w:val="21"/>
          <w:u w:val="single"/>
          <w:lang w:bidi="ar"/>
        </w:rPr>
        <w:t xml:space="preserve">      </w:t>
      </w:r>
      <w:r>
        <w:rPr>
          <w:rFonts w:hint="eastAsia" w:ascii="新宋体" w:hAnsi="新宋体" w:eastAsia="新宋体" w:cs="新宋体"/>
          <w:color w:val="000000"/>
          <w:sz w:val="21"/>
          <w:szCs w:val="21"/>
          <w:lang w:bidi="ar"/>
        </w:rPr>
        <w:t>年</w:t>
      </w:r>
      <w:r>
        <w:rPr>
          <w:rFonts w:hint="eastAsia" w:ascii="新宋体" w:hAnsi="新宋体" w:eastAsia="新宋体" w:cs="新宋体"/>
          <w:color w:val="000000"/>
          <w:sz w:val="21"/>
          <w:szCs w:val="21"/>
          <w:u w:val="single"/>
          <w:lang w:bidi="ar"/>
        </w:rPr>
        <w:t xml:space="preserve">   </w:t>
      </w:r>
      <w:r>
        <w:rPr>
          <w:rFonts w:hint="eastAsia" w:ascii="新宋体" w:hAnsi="新宋体" w:eastAsia="新宋体" w:cs="新宋体"/>
          <w:color w:val="000000"/>
          <w:sz w:val="21"/>
          <w:szCs w:val="21"/>
          <w:lang w:bidi="ar"/>
        </w:rPr>
        <w:t>月</w:t>
      </w:r>
      <w:r>
        <w:rPr>
          <w:rFonts w:hint="eastAsia" w:ascii="新宋体" w:hAnsi="新宋体" w:eastAsia="新宋体" w:cs="新宋体"/>
          <w:color w:val="000000"/>
          <w:sz w:val="21"/>
          <w:szCs w:val="21"/>
          <w:u w:val="single"/>
          <w:lang w:bidi="ar"/>
        </w:rPr>
        <w:t xml:space="preserve">    </w:t>
      </w:r>
      <w:r>
        <w:rPr>
          <w:rFonts w:hint="eastAsia" w:ascii="新宋体" w:hAnsi="新宋体" w:eastAsia="新宋体" w:cs="新宋体"/>
          <w:color w:val="000000"/>
          <w:sz w:val="21"/>
          <w:szCs w:val="21"/>
          <w:lang w:bidi="ar"/>
        </w:rPr>
        <w:t>日</w:t>
      </w:r>
    </w:p>
    <w:p w14:paraId="4B8C3E17">
      <w:pPr>
        <w:pStyle w:val="30"/>
        <w:rPr>
          <w:rFonts w:hint="eastAsia" w:ascii="黑体" w:eastAsia="黑体"/>
          <w:color w:val="000000"/>
          <w:sz w:val="30"/>
          <w:szCs w:val="30"/>
        </w:rPr>
      </w:pPr>
    </w:p>
    <w:p w14:paraId="6A74C000">
      <w:pPr>
        <w:pStyle w:val="30"/>
        <w:rPr>
          <w:rFonts w:hint="eastAsia" w:ascii="黑体" w:eastAsia="黑体"/>
          <w:color w:val="000000"/>
          <w:sz w:val="30"/>
          <w:szCs w:val="30"/>
        </w:rPr>
      </w:pPr>
    </w:p>
    <w:p w14:paraId="4E70CD5A">
      <w:pPr>
        <w:pStyle w:val="42"/>
        <w:widowControl/>
        <w:autoSpaceDE w:val="0"/>
        <w:spacing w:beforeAutospacing="0" w:afterAutospacing="0" w:line="360" w:lineRule="auto"/>
        <w:jc w:val="both"/>
        <w:rPr>
          <w:rFonts w:hint="eastAsia" w:ascii="宋体" w:hAnsi="宋体"/>
          <w:color w:val="000000"/>
          <w:kern w:val="2"/>
          <w:sz w:val="21"/>
          <w:szCs w:val="21"/>
        </w:rPr>
      </w:pPr>
      <w:r>
        <w:rPr>
          <w:rFonts w:hint="eastAsia" w:ascii="宋体" w:hAnsi="宋体" w:cs="宋体"/>
          <w:color w:val="000000"/>
          <w:kern w:val="2"/>
          <w:sz w:val="21"/>
          <w:szCs w:val="21"/>
          <w:lang w:bidi="ar"/>
        </w:rPr>
        <w:t>机构代码：</w:t>
      </w:r>
      <w:r>
        <w:rPr>
          <w:rFonts w:hint="eastAsia" w:ascii="宋体" w:hAnsi="宋体"/>
          <w:color w:val="000000"/>
          <w:kern w:val="2"/>
          <w:sz w:val="21"/>
          <w:szCs w:val="21"/>
          <w:u w:val="single"/>
          <w:lang w:bidi="ar"/>
        </w:rPr>
        <w:t xml:space="preserve">                         </w:t>
      </w:r>
    </w:p>
    <w:p w14:paraId="71352001">
      <w:pPr>
        <w:pStyle w:val="42"/>
        <w:widowControl/>
        <w:autoSpaceDE w:val="0"/>
        <w:spacing w:beforeAutospacing="0" w:afterAutospacing="0" w:line="360" w:lineRule="auto"/>
        <w:jc w:val="both"/>
        <w:rPr>
          <w:rFonts w:hint="eastAsia" w:ascii="宋体" w:hAnsi="宋体"/>
          <w:color w:val="000000"/>
          <w:kern w:val="2"/>
          <w:sz w:val="21"/>
          <w:szCs w:val="21"/>
        </w:rPr>
      </w:pPr>
      <w:r>
        <w:rPr>
          <w:rFonts w:hint="eastAsia" w:ascii="宋体" w:hAnsi="宋体" w:cs="宋体"/>
          <w:color w:val="000000"/>
          <w:kern w:val="2"/>
          <w:sz w:val="21"/>
          <w:szCs w:val="21"/>
          <w:lang w:bidi="ar"/>
        </w:rPr>
        <w:t>注册登记机构：</w:t>
      </w:r>
      <w:r>
        <w:rPr>
          <w:rFonts w:hint="eastAsia" w:ascii="宋体" w:hAnsi="宋体"/>
          <w:color w:val="000000"/>
          <w:kern w:val="2"/>
          <w:sz w:val="21"/>
          <w:szCs w:val="21"/>
          <w:u w:val="single"/>
          <w:lang w:bidi="ar"/>
        </w:rPr>
        <w:t xml:space="preserve">                     </w:t>
      </w:r>
    </w:p>
    <w:p w14:paraId="44C1B885">
      <w:pPr>
        <w:pStyle w:val="42"/>
        <w:widowControl/>
        <w:autoSpaceDE w:val="0"/>
        <w:spacing w:beforeAutospacing="0" w:afterAutospacing="0" w:line="360" w:lineRule="auto"/>
        <w:jc w:val="both"/>
        <w:rPr>
          <w:rFonts w:hint="eastAsia" w:ascii="宋体" w:hAnsi="宋体"/>
          <w:color w:val="000000"/>
          <w:kern w:val="2"/>
          <w:sz w:val="21"/>
          <w:szCs w:val="21"/>
        </w:rPr>
      </w:pPr>
      <w:r>
        <w:rPr>
          <w:rFonts w:hint="eastAsia" w:ascii="宋体" w:hAnsi="宋体" w:cs="宋体"/>
          <w:color w:val="000000"/>
          <w:kern w:val="2"/>
          <w:sz w:val="21"/>
          <w:szCs w:val="21"/>
          <w:lang w:bidi="ar"/>
        </w:rPr>
        <w:t>日期：</w:t>
      </w:r>
      <w:r>
        <w:rPr>
          <w:rFonts w:hint="eastAsia" w:ascii="宋体" w:hAnsi="宋体"/>
          <w:color w:val="000000"/>
          <w:kern w:val="2"/>
          <w:sz w:val="21"/>
          <w:szCs w:val="21"/>
          <w:u w:val="single"/>
          <w:lang w:bidi="ar"/>
        </w:rPr>
        <w:t xml:space="preserve">                      </w:t>
      </w:r>
      <w:r>
        <w:rPr>
          <w:rFonts w:hint="eastAsia" w:ascii="宋体" w:hAnsi="宋体"/>
          <w:color w:val="000000"/>
          <w:kern w:val="2"/>
          <w:sz w:val="21"/>
          <w:szCs w:val="21"/>
          <w:lang w:bidi="ar"/>
        </w:rPr>
        <w:t xml:space="preserve">  </w:t>
      </w:r>
      <w:r>
        <w:rPr>
          <w:rFonts w:hint="eastAsia" w:ascii="宋体" w:hAnsi="宋体" w:cs="宋体"/>
          <w:color w:val="000000"/>
          <w:kern w:val="2"/>
          <w:sz w:val="21"/>
          <w:szCs w:val="21"/>
          <w:lang w:bidi="ar"/>
        </w:rPr>
        <w:t>有效期：</w:t>
      </w:r>
      <w:r>
        <w:rPr>
          <w:rFonts w:hint="eastAsia" w:ascii="宋体" w:hAnsi="宋体"/>
          <w:color w:val="000000"/>
          <w:kern w:val="2"/>
          <w:sz w:val="21"/>
          <w:szCs w:val="21"/>
          <w:u w:val="single"/>
          <w:lang w:bidi="ar"/>
        </w:rPr>
        <w:t xml:space="preserve">                       </w:t>
      </w:r>
    </w:p>
    <w:p w14:paraId="2440F95C">
      <w:pPr>
        <w:pStyle w:val="42"/>
        <w:widowControl/>
        <w:autoSpaceDE w:val="0"/>
        <w:spacing w:beforeAutospacing="0" w:afterAutospacing="0" w:line="360" w:lineRule="auto"/>
        <w:jc w:val="both"/>
        <w:rPr>
          <w:rFonts w:hint="eastAsia" w:ascii="宋体" w:hAnsi="宋体"/>
          <w:color w:val="000000"/>
          <w:kern w:val="2"/>
          <w:sz w:val="21"/>
          <w:szCs w:val="21"/>
        </w:rPr>
      </w:pPr>
      <w:r>
        <w:rPr>
          <w:rFonts w:hint="eastAsia" w:ascii="宋体" w:hAnsi="宋体" w:cs="宋体"/>
          <w:color w:val="000000"/>
          <w:kern w:val="2"/>
          <w:sz w:val="21"/>
          <w:szCs w:val="21"/>
          <w:lang w:bidi="ar"/>
        </w:rPr>
        <w:t>注册资本：</w:t>
      </w:r>
      <w:r>
        <w:rPr>
          <w:rFonts w:hint="eastAsia" w:ascii="宋体" w:hAnsi="宋体"/>
          <w:color w:val="000000"/>
          <w:kern w:val="2"/>
          <w:sz w:val="21"/>
          <w:szCs w:val="21"/>
          <w:u w:val="single"/>
          <w:lang w:bidi="ar"/>
        </w:rPr>
        <w:t xml:space="preserve">                  </w:t>
      </w:r>
      <w:r>
        <w:rPr>
          <w:rFonts w:hint="eastAsia" w:ascii="宋体" w:hAnsi="宋体"/>
          <w:color w:val="000000"/>
          <w:kern w:val="2"/>
          <w:sz w:val="21"/>
          <w:szCs w:val="21"/>
          <w:lang w:bidi="ar"/>
        </w:rPr>
        <w:t xml:space="preserve">  </w:t>
      </w:r>
      <w:r>
        <w:rPr>
          <w:rFonts w:hint="eastAsia" w:ascii="宋体" w:hAnsi="宋体" w:cs="宋体"/>
          <w:color w:val="000000"/>
          <w:kern w:val="2"/>
          <w:sz w:val="21"/>
          <w:szCs w:val="21"/>
          <w:lang w:bidi="ar"/>
        </w:rPr>
        <w:t>地址：</w:t>
      </w:r>
      <w:r>
        <w:rPr>
          <w:rFonts w:hint="eastAsia" w:ascii="宋体" w:hAnsi="宋体"/>
          <w:color w:val="000000"/>
          <w:kern w:val="2"/>
          <w:sz w:val="21"/>
          <w:szCs w:val="21"/>
          <w:u w:val="single"/>
          <w:lang w:bidi="ar"/>
        </w:rPr>
        <w:t xml:space="preserve">                     </w:t>
      </w:r>
    </w:p>
    <w:p w14:paraId="25B8E735">
      <w:pPr>
        <w:pStyle w:val="42"/>
        <w:widowControl/>
        <w:autoSpaceDE w:val="0"/>
        <w:spacing w:beforeAutospacing="0" w:afterAutospacing="0" w:line="360" w:lineRule="auto"/>
        <w:jc w:val="both"/>
        <w:rPr>
          <w:rFonts w:hint="eastAsia" w:ascii="宋体" w:hAnsi="宋体"/>
          <w:color w:val="000000"/>
          <w:kern w:val="2"/>
          <w:sz w:val="21"/>
          <w:szCs w:val="21"/>
        </w:rPr>
      </w:pPr>
      <w:r>
        <w:rPr>
          <w:rFonts w:hint="eastAsia" w:ascii="宋体" w:hAnsi="宋体" w:cs="宋体"/>
          <w:color w:val="000000"/>
          <w:kern w:val="2"/>
          <w:sz w:val="21"/>
          <w:szCs w:val="21"/>
          <w:lang w:bidi="ar"/>
        </w:rPr>
        <w:t>经济行业：</w:t>
      </w:r>
      <w:r>
        <w:rPr>
          <w:rFonts w:hint="eastAsia" w:ascii="宋体" w:hAnsi="宋体"/>
          <w:color w:val="000000"/>
          <w:kern w:val="2"/>
          <w:sz w:val="21"/>
          <w:szCs w:val="21"/>
          <w:u w:val="single"/>
          <w:lang w:bidi="ar"/>
        </w:rPr>
        <w:t xml:space="preserve">                  </w:t>
      </w:r>
      <w:r>
        <w:rPr>
          <w:rFonts w:hint="eastAsia" w:ascii="宋体" w:hAnsi="宋体"/>
          <w:color w:val="000000"/>
          <w:kern w:val="2"/>
          <w:sz w:val="21"/>
          <w:szCs w:val="21"/>
          <w:lang w:bidi="ar"/>
        </w:rPr>
        <w:t xml:space="preserve">  </w:t>
      </w:r>
      <w:r>
        <w:rPr>
          <w:rFonts w:hint="eastAsia" w:ascii="宋体" w:hAnsi="宋体" w:cs="宋体"/>
          <w:color w:val="000000"/>
          <w:kern w:val="2"/>
          <w:sz w:val="21"/>
          <w:szCs w:val="21"/>
          <w:lang w:bidi="ar"/>
        </w:rPr>
        <w:t>经济性质：</w:t>
      </w:r>
      <w:r>
        <w:rPr>
          <w:rFonts w:hint="eastAsia" w:ascii="宋体" w:hAnsi="宋体"/>
          <w:color w:val="000000"/>
          <w:kern w:val="2"/>
          <w:sz w:val="21"/>
          <w:szCs w:val="21"/>
          <w:u w:val="single"/>
          <w:lang w:bidi="ar"/>
        </w:rPr>
        <w:t xml:space="preserve">                    </w:t>
      </w:r>
    </w:p>
    <w:p w14:paraId="1529A0F2">
      <w:pPr>
        <w:pStyle w:val="42"/>
        <w:widowControl/>
        <w:autoSpaceDE w:val="0"/>
        <w:spacing w:beforeAutospacing="0" w:afterAutospacing="0" w:line="360" w:lineRule="auto"/>
        <w:jc w:val="both"/>
        <w:rPr>
          <w:rFonts w:hint="eastAsia" w:ascii="宋体" w:hAnsi="宋体" w:cs="宋体"/>
          <w:color w:val="000000"/>
          <w:kern w:val="2"/>
          <w:sz w:val="21"/>
          <w:szCs w:val="21"/>
          <w:lang w:bidi="ar"/>
        </w:rPr>
      </w:pPr>
    </w:p>
    <w:p w14:paraId="5BB0EF8A">
      <w:pPr>
        <w:pStyle w:val="42"/>
        <w:widowControl/>
        <w:autoSpaceDE w:val="0"/>
        <w:spacing w:beforeAutospacing="0" w:afterAutospacing="0" w:line="360" w:lineRule="auto"/>
        <w:jc w:val="both"/>
        <w:rPr>
          <w:rFonts w:hint="eastAsia"/>
          <w:color w:val="000000"/>
          <w:kern w:val="2"/>
          <w:sz w:val="21"/>
          <w:szCs w:val="21"/>
          <w:lang w:bidi="ar"/>
        </w:rPr>
      </w:pPr>
      <w:r>
        <w:rPr>
          <w:rFonts w:hint="eastAsia" w:ascii="宋体" w:hAnsi="宋体" w:cs="宋体"/>
          <w:color w:val="000000"/>
          <w:kern w:val="2"/>
          <w:sz w:val="21"/>
          <w:szCs w:val="21"/>
          <w:lang w:bidi="ar"/>
        </w:rPr>
        <w:t>法定代表人（负责人）姓名：</w:t>
      </w:r>
      <w:r>
        <w:rPr>
          <w:rFonts w:hint="eastAsia" w:ascii="宋体" w:hAnsi="宋体"/>
          <w:color w:val="000000"/>
          <w:kern w:val="2"/>
          <w:sz w:val="21"/>
          <w:szCs w:val="21"/>
          <w:u w:val="single"/>
          <w:lang w:bidi="ar"/>
        </w:rPr>
        <w:t xml:space="preserve">          </w:t>
      </w:r>
      <w:r>
        <w:rPr>
          <w:rFonts w:hint="eastAsia"/>
          <w:color w:val="000000"/>
          <w:kern w:val="2"/>
          <w:sz w:val="21"/>
          <w:szCs w:val="21"/>
          <w:u w:val="single"/>
          <w:lang w:bidi="ar"/>
        </w:rPr>
        <w:t xml:space="preserve">  </w:t>
      </w:r>
    </w:p>
    <w:p w14:paraId="01041BAE">
      <w:pPr>
        <w:pStyle w:val="42"/>
        <w:widowControl/>
        <w:autoSpaceDE w:val="0"/>
        <w:spacing w:beforeAutospacing="0" w:afterAutospacing="0" w:line="360" w:lineRule="auto"/>
        <w:jc w:val="both"/>
        <w:rPr>
          <w:rFonts w:hint="eastAsia" w:ascii="宋体" w:hAnsi="宋体"/>
          <w:color w:val="000000"/>
          <w:kern w:val="2"/>
          <w:sz w:val="21"/>
          <w:szCs w:val="21"/>
          <w:u w:val="single"/>
        </w:rPr>
      </w:pPr>
      <w:r>
        <w:rPr>
          <w:rFonts w:hint="eastAsia" w:ascii="宋体" w:hAnsi="宋体" w:cs="宋体"/>
          <w:color w:val="000000"/>
          <w:kern w:val="2"/>
          <w:sz w:val="21"/>
          <w:szCs w:val="21"/>
          <w:lang w:bidi="ar"/>
        </w:rPr>
        <w:t>身份证号：</w:t>
      </w:r>
      <w:r>
        <w:rPr>
          <w:rFonts w:hint="eastAsia" w:ascii="宋体" w:hAnsi="宋体"/>
          <w:color w:val="000000"/>
          <w:kern w:val="2"/>
          <w:sz w:val="21"/>
          <w:szCs w:val="21"/>
          <w:u w:val="single"/>
          <w:lang w:bidi="ar"/>
        </w:rPr>
        <w:t xml:space="preserve">              </w:t>
      </w:r>
      <w:r>
        <w:rPr>
          <w:rFonts w:hint="eastAsia"/>
          <w:color w:val="000000"/>
          <w:kern w:val="2"/>
          <w:sz w:val="21"/>
          <w:szCs w:val="21"/>
          <w:u w:val="single"/>
          <w:lang w:bidi="ar"/>
        </w:rPr>
        <w:t xml:space="preserve">   </w:t>
      </w:r>
      <w:r>
        <w:rPr>
          <w:rFonts w:hint="eastAsia" w:ascii="宋体" w:hAnsi="宋体"/>
          <w:color w:val="000000"/>
          <w:kern w:val="2"/>
          <w:sz w:val="21"/>
          <w:szCs w:val="21"/>
          <w:u w:val="single"/>
          <w:lang w:bidi="ar"/>
        </w:rPr>
        <w:t xml:space="preserve">       </w:t>
      </w:r>
    </w:p>
    <w:p w14:paraId="39E14DCA">
      <w:pPr>
        <w:pStyle w:val="42"/>
        <w:widowControl/>
        <w:autoSpaceDE w:val="0"/>
        <w:spacing w:beforeAutospacing="0" w:afterAutospacing="0" w:line="360" w:lineRule="auto"/>
        <w:jc w:val="both"/>
        <w:rPr>
          <w:rFonts w:hint="eastAsia"/>
          <w:color w:val="000000"/>
          <w:kern w:val="2"/>
          <w:sz w:val="21"/>
          <w:szCs w:val="21"/>
          <w:u w:val="single"/>
          <w:lang w:bidi="ar"/>
        </w:rPr>
      </w:pPr>
      <w:r>
        <w:rPr>
          <w:rFonts w:hint="eastAsia" w:ascii="宋体" w:hAnsi="宋体" w:cs="宋体"/>
          <w:color w:val="000000"/>
          <w:kern w:val="2"/>
          <w:sz w:val="21"/>
          <w:szCs w:val="21"/>
          <w:lang w:bidi="ar"/>
        </w:rPr>
        <w:t>手机号：</w:t>
      </w:r>
      <w:r>
        <w:rPr>
          <w:rFonts w:hint="eastAsia" w:ascii="宋体" w:hAnsi="宋体"/>
          <w:color w:val="000000"/>
          <w:kern w:val="2"/>
          <w:sz w:val="21"/>
          <w:szCs w:val="21"/>
          <w:u w:val="single"/>
          <w:lang w:bidi="ar"/>
        </w:rPr>
        <w:t xml:space="preserve">                   </w:t>
      </w:r>
      <w:r>
        <w:rPr>
          <w:rFonts w:hint="eastAsia"/>
          <w:color w:val="000000"/>
          <w:kern w:val="2"/>
          <w:sz w:val="21"/>
          <w:szCs w:val="21"/>
          <w:u w:val="single"/>
          <w:lang w:bidi="ar"/>
        </w:rPr>
        <w:t xml:space="preserve"> </w:t>
      </w:r>
    </w:p>
    <w:p w14:paraId="1E74D480">
      <w:pPr>
        <w:pStyle w:val="42"/>
        <w:widowControl/>
        <w:autoSpaceDE w:val="0"/>
        <w:spacing w:beforeAutospacing="0" w:afterAutospacing="0" w:line="360" w:lineRule="auto"/>
        <w:jc w:val="both"/>
        <w:rPr>
          <w:rFonts w:hint="eastAsia" w:ascii="宋体" w:hAnsi="宋体"/>
          <w:color w:val="000000"/>
          <w:kern w:val="2"/>
          <w:sz w:val="21"/>
          <w:szCs w:val="21"/>
          <w:u w:val="single"/>
        </w:rPr>
      </w:pPr>
      <w:r>
        <w:rPr>
          <w:rFonts w:hint="eastAsia" w:ascii="宋体" w:hAnsi="宋体" w:cs="宋体"/>
          <w:color w:val="000000"/>
          <w:kern w:val="2"/>
          <w:sz w:val="21"/>
          <w:szCs w:val="21"/>
          <w:lang w:bidi="ar"/>
        </w:rPr>
        <w:t>法定代表人（负责人）签字：</w:t>
      </w:r>
      <w:r>
        <w:rPr>
          <w:rFonts w:hint="eastAsia" w:ascii="宋体" w:hAnsi="宋体"/>
          <w:color w:val="000000"/>
          <w:kern w:val="2"/>
          <w:sz w:val="21"/>
          <w:szCs w:val="21"/>
          <w:u w:val="single"/>
          <w:lang w:bidi="ar"/>
        </w:rPr>
        <w:t xml:space="preserve">        </w:t>
      </w:r>
      <w:r>
        <w:rPr>
          <w:rFonts w:hint="eastAsia"/>
          <w:color w:val="000000"/>
          <w:kern w:val="2"/>
          <w:sz w:val="21"/>
          <w:szCs w:val="21"/>
          <w:u w:val="single"/>
          <w:lang w:bidi="ar"/>
        </w:rPr>
        <w:t xml:space="preserve">   </w:t>
      </w:r>
      <w:r>
        <w:rPr>
          <w:rFonts w:hint="eastAsia" w:ascii="宋体" w:hAnsi="宋体"/>
          <w:color w:val="000000"/>
          <w:kern w:val="2"/>
          <w:sz w:val="21"/>
          <w:szCs w:val="21"/>
          <w:u w:val="single"/>
          <w:lang w:bidi="ar"/>
        </w:rPr>
        <w:t xml:space="preserve">   </w:t>
      </w:r>
    </w:p>
    <w:p w14:paraId="0DD308F4">
      <w:pPr>
        <w:pStyle w:val="42"/>
        <w:widowControl/>
        <w:autoSpaceDE w:val="0"/>
        <w:spacing w:beforeAutospacing="0" w:afterAutospacing="0" w:line="360" w:lineRule="auto"/>
        <w:jc w:val="both"/>
        <w:rPr>
          <w:rFonts w:hint="eastAsia" w:ascii="宋体" w:hAnsi="宋体" w:cs="宋体"/>
          <w:color w:val="000000"/>
          <w:kern w:val="2"/>
          <w:sz w:val="21"/>
          <w:szCs w:val="21"/>
          <w:lang w:bidi="ar"/>
        </w:rPr>
      </w:pPr>
    </w:p>
    <w:p w14:paraId="4F057D46">
      <w:pPr>
        <w:pStyle w:val="42"/>
        <w:widowControl/>
        <w:autoSpaceDE w:val="0"/>
        <w:spacing w:beforeAutospacing="0" w:afterAutospacing="0" w:line="360" w:lineRule="auto"/>
        <w:jc w:val="both"/>
        <w:rPr>
          <w:rFonts w:hint="eastAsia" w:ascii="宋体" w:hAnsi="宋体"/>
          <w:color w:val="000000"/>
          <w:kern w:val="2"/>
          <w:sz w:val="21"/>
          <w:szCs w:val="21"/>
          <w:u w:val="single"/>
          <w:lang w:bidi="ar"/>
        </w:rPr>
      </w:pPr>
      <w:r>
        <w:rPr>
          <w:rFonts w:hint="eastAsia" w:ascii="宋体" w:hAnsi="宋体" w:cs="宋体"/>
          <w:color w:val="000000"/>
          <w:kern w:val="2"/>
          <w:sz w:val="21"/>
          <w:szCs w:val="21"/>
          <w:lang w:bidi="ar"/>
        </w:rPr>
        <w:t>授权代表人姓名：</w:t>
      </w:r>
      <w:r>
        <w:rPr>
          <w:rFonts w:hint="eastAsia" w:ascii="宋体" w:hAnsi="宋体"/>
          <w:color w:val="000000"/>
          <w:kern w:val="2"/>
          <w:sz w:val="21"/>
          <w:szCs w:val="21"/>
          <w:u w:val="single"/>
          <w:lang w:bidi="ar"/>
        </w:rPr>
        <w:t xml:space="preserve">        </w:t>
      </w:r>
      <w:r>
        <w:rPr>
          <w:rFonts w:hint="eastAsia"/>
          <w:color w:val="000000"/>
          <w:kern w:val="2"/>
          <w:sz w:val="21"/>
          <w:szCs w:val="21"/>
          <w:u w:val="single"/>
          <w:lang w:bidi="ar"/>
        </w:rPr>
        <w:t xml:space="preserve">   </w:t>
      </w:r>
      <w:r>
        <w:rPr>
          <w:rFonts w:hint="eastAsia" w:ascii="宋体" w:hAnsi="宋体"/>
          <w:color w:val="000000"/>
          <w:kern w:val="2"/>
          <w:sz w:val="21"/>
          <w:szCs w:val="21"/>
          <w:u w:val="single"/>
          <w:lang w:bidi="ar"/>
        </w:rPr>
        <w:t xml:space="preserve"> </w:t>
      </w:r>
    </w:p>
    <w:p w14:paraId="700CDD0D">
      <w:pPr>
        <w:pStyle w:val="42"/>
        <w:widowControl/>
        <w:autoSpaceDE w:val="0"/>
        <w:spacing w:beforeAutospacing="0" w:afterAutospacing="0" w:line="360" w:lineRule="auto"/>
        <w:jc w:val="both"/>
        <w:rPr>
          <w:rFonts w:hint="eastAsia" w:ascii="宋体" w:hAnsi="宋体"/>
          <w:color w:val="000000"/>
          <w:kern w:val="2"/>
          <w:sz w:val="21"/>
          <w:szCs w:val="21"/>
        </w:rPr>
      </w:pPr>
      <w:r>
        <w:rPr>
          <w:rFonts w:hint="eastAsia" w:ascii="宋体" w:hAnsi="宋体" w:cs="宋体"/>
          <w:color w:val="000000"/>
          <w:kern w:val="2"/>
          <w:sz w:val="21"/>
          <w:szCs w:val="21"/>
          <w:lang w:bidi="ar"/>
        </w:rPr>
        <w:t>身份证号：</w:t>
      </w:r>
      <w:r>
        <w:rPr>
          <w:rFonts w:hint="eastAsia" w:ascii="宋体" w:hAnsi="宋体"/>
          <w:color w:val="000000"/>
          <w:kern w:val="2"/>
          <w:sz w:val="21"/>
          <w:szCs w:val="21"/>
          <w:u w:val="single"/>
          <w:lang w:bidi="ar"/>
        </w:rPr>
        <w:t xml:space="preserve">                 </w:t>
      </w:r>
      <w:r>
        <w:rPr>
          <w:rFonts w:hint="eastAsia"/>
          <w:color w:val="000000"/>
          <w:kern w:val="2"/>
          <w:sz w:val="21"/>
          <w:szCs w:val="21"/>
          <w:u w:val="single"/>
          <w:lang w:bidi="ar"/>
        </w:rPr>
        <w:t xml:space="preserve">   </w:t>
      </w:r>
      <w:r>
        <w:rPr>
          <w:rFonts w:hint="eastAsia" w:ascii="宋体" w:hAnsi="宋体"/>
          <w:color w:val="000000"/>
          <w:kern w:val="2"/>
          <w:sz w:val="21"/>
          <w:szCs w:val="21"/>
          <w:u w:val="single"/>
          <w:lang w:bidi="ar"/>
        </w:rPr>
        <w:t xml:space="preserve">    </w:t>
      </w:r>
    </w:p>
    <w:p w14:paraId="280D3F52">
      <w:pPr>
        <w:pStyle w:val="42"/>
        <w:widowControl/>
        <w:autoSpaceDE w:val="0"/>
        <w:spacing w:beforeAutospacing="0" w:afterAutospacing="0" w:line="360" w:lineRule="auto"/>
        <w:jc w:val="both"/>
        <w:rPr>
          <w:rFonts w:hint="eastAsia" w:ascii="宋体" w:hAnsi="宋体" w:cs="宋体"/>
          <w:color w:val="000000"/>
          <w:kern w:val="2"/>
          <w:sz w:val="21"/>
          <w:szCs w:val="21"/>
          <w:lang w:bidi="ar"/>
        </w:rPr>
      </w:pPr>
      <w:r>
        <w:rPr>
          <w:rFonts w:hint="eastAsia" w:ascii="宋体" w:hAnsi="宋体" w:cs="宋体"/>
          <w:color w:val="000000"/>
          <w:kern w:val="2"/>
          <w:sz w:val="21"/>
          <w:szCs w:val="21"/>
          <w:lang w:bidi="ar"/>
        </w:rPr>
        <w:t>手机号：</w:t>
      </w:r>
      <w:r>
        <w:rPr>
          <w:rFonts w:hint="eastAsia" w:ascii="宋体" w:hAnsi="宋体" w:cs="宋体"/>
          <w:color w:val="000000"/>
          <w:kern w:val="2"/>
          <w:sz w:val="21"/>
          <w:szCs w:val="21"/>
          <w:u w:val="single"/>
          <w:lang w:bidi="ar"/>
        </w:rPr>
        <w:t xml:space="preserve">                    </w:t>
      </w:r>
    </w:p>
    <w:p w14:paraId="4D864709">
      <w:pPr>
        <w:pStyle w:val="42"/>
        <w:widowControl/>
        <w:autoSpaceDE w:val="0"/>
        <w:spacing w:beforeAutospacing="0" w:afterAutospacing="0" w:line="360" w:lineRule="auto"/>
        <w:jc w:val="both"/>
        <w:rPr>
          <w:rFonts w:hAnsi="宋体"/>
          <w:sz w:val="22"/>
        </w:rPr>
      </w:pPr>
      <w:r>
        <w:rPr>
          <w:rFonts w:hint="eastAsia" w:ascii="宋体" w:hAnsi="宋体" w:cs="宋体"/>
          <w:color w:val="000000"/>
          <w:kern w:val="2"/>
          <w:sz w:val="21"/>
          <w:szCs w:val="21"/>
          <w:lang w:bidi="ar"/>
        </w:rPr>
        <w:t>授权代表人签字：</w:t>
      </w:r>
      <w:r>
        <w:rPr>
          <w:rFonts w:hint="eastAsia" w:ascii="宋体" w:hAnsi="宋体" w:cs="宋体"/>
          <w:color w:val="000000"/>
          <w:kern w:val="2"/>
          <w:sz w:val="21"/>
          <w:szCs w:val="21"/>
          <w:u w:val="single"/>
          <w:lang w:bidi="ar"/>
        </w:rPr>
        <w:t xml:space="preserve">              </w:t>
      </w:r>
    </w:p>
    <w:p w14:paraId="006E1691">
      <w:pPr>
        <w:spacing w:line="480" w:lineRule="exact"/>
        <w:rPr>
          <w:rFonts w:hint="eastAsia" w:ascii="黑体" w:eastAsia="黑体"/>
          <w:sz w:val="30"/>
          <w:szCs w:val="30"/>
        </w:rPr>
      </w:pPr>
    </w:p>
    <w:p w14:paraId="4C60E76C">
      <w:pPr>
        <w:spacing w:line="480" w:lineRule="exact"/>
        <w:rPr>
          <w:rFonts w:hint="eastAsia" w:ascii="黑体" w:eastAsia="黑体"/>
          <w:sz w:val="30"/>
          <w:szCs w:val="30"/>
        </w:rPr>
      </w:pPr>
      <w:r>
        <w:rPr>
          <w:rFonts w:hint="eastAsia" w:ascii="黑体" w:eastAsia="黑体"/>
          <w:sz w:val="30"/>
          <w:szCs w:val="30"/>
        </w:rPr>
        <w:t>附件</w:t>
      </w:r>
      <w:r>
        <w:rPr>
          <w:rFonts w:hint="eastAsia" w:ascii="黑体" w:eastAsia="黑体"/>
          <w:sz w:val="30"/>
          <w:szCs w:val="30"/>
          <w:lang w:val="en-US" w:eastAsia="zh-CN"/>
        </w:rPr>
        <w:t>5</w:t>
      </w:r>
      <w:r>
        <w:rPr>
          <w:rFonts w:hint="eastAsia" w:ascii="黑体" w:eastAsia="黑体"/>
          <w:sz w:val="30"/>
          <w:szCs w:val="30"/>
        </w:rPr>
        <w:t xml:space="preserve">  磋商文件规定的特定资格条件证明资料</w:t>
      </w:r>
    </w:p>
    <w:p w14:paraId="1D2C5E5A">
      <w:pPr>
        <w:spacing w:line="480" w:lineRule="exact"/>
        <w:rPr>
          <w:rFonts w:hint="eastAsia" w:ascii="宋体" w:hAnsi="宋体"/>
          <w:szCs w:val="21"/>
        </w:rPr>
      </w:pPr>
    </w:p>
    <w:p w14:paraId="5CAE00B6">
      <w:pPr>
        <w:adjustRightInd w:val="0"/>
        <w:snapToGrid w:val="0"/>
        <w:spacing w:line="360" w:lineRule="auto"/>
        <w:ind w:firstLine="420" w:firstLineChars="200"/>
        <w:rPr>
          <w:rFonts w:hint="eastAsia" w:ascii="宋体" w:hAnsi="宋体"/>
          <w:szCs w:val="21"/>
        </w:rPr>
      </w:pPr>
      <w:r>
        <w:rPr>
          <w:rFonts w:hint="eastAsia" w:ascii="宋体" w:hAnsi="宋体"/>
          <w:szCs w:val="21"/>
        </w:rPr>
        <w:t>备注：</w:t>
      </w:r>
    </w:p>
    <w:p w14:paraId="25572AA3">
      <w:pPr>
        <w:adjustRightInd w:val="0"/>
        <w:snapToGrid w:val="0"/>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eastAsia="zh-CN"/>
        </w:rPr>
        <w:t>提供磋商文件</w:t>
      </w:r>
      <w:r>
        <w:rPr>
          <w:rFonts w:hint="eastAsia" w:ascii="宋体" w:hAnsi="宋体" w:eastAsia="宋体" w:cs="Times New Roman"/>
          <w:color w:val="000000"/>
          <w:sz w:val="24"/>
          <w:szCs w:val="24"/>
        </w:rPr>
        <w:t>规定的</w:t>
      </w:r>
      <w:r>
        <w:rPr>
          <w:rFonts w:hint="eastAsia" w:ascii="宋体" w:hAnsi="宋体" w:eastAsia="宋体" w:cs="Times New Roman"/>
          <w:color w:val="000000"/>
          <w:sz w:val="24"/>
          <w:szCs w:val="24"/>
          <w:lang w:eastAsia="zh-CN"/>
        </w:rPr>
        <w:t>特定</w:t>
      </w:r>
      <w:r>
        <w:rPr>
          <w:rFonts w:hint="eastAsia" w:ascii="宋体" w:hAnsi="宋体" w:eastAsia="宋体" w:cs="Times New Roman"/>
          <w:color w:val="000000"/>
          <w:sz w:val="24"/>
          <w:szCs w:val="24"/>
        </w:rPr>
        <w:t>资格</w:t>
      </w:r>
      <w:r>
        <w:rPr>
          <w:rFonts w:hint="eastAsia" w:ascii="宋体" w:hAnsi="宋体" w:eastAsia="宋体" w:cs="Times New Roman"/>
          <w:color w:val="000000"/>
          <w:sz w:val="24"/>
          <w:szCs w:val="24"/>
          <w:lang w:eastAsia="zh-CN"/>
        </w:rPr>
        <w:t>条件的</w:t>
      </w:r>
      <w:r>
        <w:rPr>
          <w:rFonts w:hint="eastAsia" w:ascii="宋体" w:hAnsi="宋体" w:eastAsia="宋体" w:cs="Times New Roman"/>
          <w:color w:val="000000"/>
          <w:sz w:val="24"/>
          <w:szCs w:val="24"/>
        </w:rPr>
        <w:t>证明材料</w:t>
      </w:r>
      <w:r>
        <w:rPr>
          <w:rFonts w:hint="eastAsia" w:ascii="宋体" w:hAnsi="宋体" w:eastAsia="宋体" w:cs="Times New Roman"/>
          <w:color w:val="000000"/>
          <w:sz w:val="24"/>
          <w:szCs w:val="24"/>
          <w:lang w:eastAsia="zh-CN"/>
        </w:rPr>
        <w:t>或者情况说明。</w:t>
      </w:r>
    </w:p>
    <w:p w14:paraId="00E57356">
      <w:pPr>
        <w:adjustRightInd w:val="0"/>
        <w:snapToGrid w:val="0"/>
        <w:spacing w:line="360" w:lineRule="auto"/>
        <w:ind w:firstLine="480" w:firstLineChars="200"/>
        <w:rPr>
          <w:rFonts w:hint="eastAsia" w:ascii="宋体" w:hAnsi="宋体" w:eastAsia="宋体" w:cs="Times New Roman"/>
          <w:color w:val="000000"/>
          <w:sz w:val="24"/>
          <w:szCs w:val="24"/>
        </w:rPr>
      </w:pPr>
    </w:p>
    <w:p w14:paraId="28582102">
      <w:pPr>
        <w:spacing w:line="480" w:lineRule="exact"/>
        <w:rPr>
          <w:rFonts w:hint="eastAsia" w:ascii="宋体" w:hAnsi="宋体"/>
          <w:szCs w:val="21"/>
        </w:rPr>
      </w:pPr>
    </w:p>
    <w:p w14:paraId="4282CD67">
      <w:pPr>
        <w:spacing w:line="480" w:lineRule="exact"/>
        <w:rPr>
          <w:rFonts w:hint="eastAsia" w:ascii="黑体" w:eastAsia="黑体"/>
          <w:sz w:val="30"/>
          <w:szCs w:val="30"/>
        </w:rPr>
      </w:pPr>
    </w:p>
    <w:p w14:paraId="7D10DAAD">
      <w:pPr>
        <w:spacing w:line="480" w:lineRule="exact"/>
        <w:rPr>
          <w:rFonts w:hint="eastAsia" w:ascii="黑体" w:eastAsia="黑体"/>
          <w:sz w:val="30"/>
          <w:szCs w:val="30"/>
        </w:rPr>
      </w:pPr>
    </w:p>
    <w:p w14:paraId="0232EC18">
      <w:pPr>
        <w:spacing w:line="480" w:lineRule="exact"/>
        <w:rPr>
          <w:rFonts w:hint="eastAsia" w:ascii="黑体" w:eastAsia="黑体"/>
          <w:sz w:val="30"/>
          <w:szCs w:val="30"/>
        </w:rPr>
      </w:pPr>
    </w:p>
    <w:p w14:paraId="224064D9">
      <w:pPr>
        <w:spacing w:line="480" w:lineRule="exact"/>
        <w:rPr>
          <w:rFonts w:hint="eastAsia" w:ascii="黑体" w:eastAsia="黑体"/>
          <w:sz w:val="30"/>
          <w:szCs w:val="30"/>
        </w:rPr>
      </w:pPr>
    </w:p>
    <w:p w14:paraId="36B85B21">
      <w:pPr>
        <w:spacing w:line="480" w:lineRule="exact"/>
        <w:rPr>
          <w:rFonts w:hint="eastAsia" w:ascii="黑体" w:eastAsia="黑体"/>
          <w:sz w:val="30"/>
          <w:szCs w:val="30"/>
        </w:rPr>
      </w:pPr>
    </w:p>
    <w:p w14:paraId="2D5F0FED">
      <w:pPr>
        <w:spacing w:line="480" w:lineRule="exact"/>
        <w:rPr>
          <w:rFonts w:hint="eastAsia" w:ascii="黑体" w:eastAsia="黑体"/>
          <w:sz w:val="30"/>
          <w:szCs w:val="30"/>
        </w:rPr>
      </w:pPr>
    </w:p>
    <w:p w14:paraId="0A571C95">
      <w:pPr>
        <w:spacing w:line="480" w:lineRule="exact"/>
        <w:rPr>
          <w:rFonts w:hint="eastAsia" w:ascii="黑体" w:eastAsia="黑体"/>
          <w:sz w:val="30"/>
          <w:szCs w:val="30"/>
        </w:rPr>
      </w:pPr>
    </w:p>
    <w:p w14:paraId="604BFA15">
      <w:pPr>
        <w:spacing w:line="480" w:lineRule="exact"/>
        <w:rPr>
          <w:rFonts w:hint="eastAsia" w:ascii="黑体" w:eastAsia="黑体"/>
          <w:sz w:val="30"/>
          <w:szCs w:val="30"/>
        </w:rPr>
      </w:pPr>
    </w:p>
    <w:p w14:paraId="409CAFED">
      <w:pPr>
        <w:spacing w:line="480" w:lineRule="exact"/>
        <w:rPr>
          <w:rFonts w:hint="eastAsia" w:ascii="黑体" w:eastAsia="黑体"/>
          <w:sz w:val="30"/>
          <w:szCs w:val="30"/>
        </w:rPr>
      </w:pPr>
    </w:p>
    <w:p w14:paraId="0E82BCFE">
      <w:pPr>
        <w:spacing w:line="480" w:lineRule="exact"/>
        <w:rPr>
          <w:rFonts w:hint="eastAsia" w:ascii="黑体" w:eastAsia="黑体"/>
          <w:sz w:val="30"/>
          <w:szCs w:val="30"/>
        </w:rPr>
      </w:pPr>
    </w:p>
    <w:p w14:paraId="7C52C044">
      <w:pPr>
        <w:spacing w:line="480" w:lineRule="exact"/>
        <w:rPr>
          <w:rFonts w:hint="eastAsia" w:ascii="黑体" w:eastAsia="黑体"/>
          <w:sz w:val="30"/>
          <w:szCs w:val="30"/>
        </w:rPr>
      </w:pPr>
    </w:p>
    <w:p w14:paraId="1A1FA7D9">
      <w:pPr>
        <w:spacing w:line="480" w:lineRule="exact"/>
        <w:rPr>
          <w:rFonts w:hint="eastAsia" w:ascii="黑体" w:eastAsia="黑体"/>
          <w:sz w:val="30"/>
          <w:szCs w:val="30"/>
        </w:rPr>
      </w:pPr>
    </w:p>
    <w:p w14:paraId="2156DDB7">
      <w:pPr>
        <w:spacing w:line="480" w:lineRule="exact"/>
        <w:rPr>
          <w:rFonts w:hint="eastAsia" w:ascii="黑体" w:eastAsia="黑体"/>
          <w:sz w:val="30"/>
          <w:szCs w:val="30"/>
        </w:rPr>
      </w:pPr>
    </w:p>
    <w:p w14:paraId="4B9A9763">
      <w:pPr>
        <w:spacing w:line="480" w:lineRule="exact"/>
        <w:rPr>
          <w:rFonts w:hint="eastAsia" w:ascii="黑体" w:eastAsia="黑体"/>
          <w:sz w:val="30"/>
          <w:szCs w:val="30"/>
        </w:rPr>
      </w:pPr>
    </w:p>
    <w:p w14:paraId="628AD30F">
      <w:pPr>
        <w:spacing w:line="480" w:lineRule="exact"/>
        <w:rPr>
          <w:rFonts w:hint="eastAsia" w:ascii="黑体" w:eastAsia="黑体"/>
          <w:sz w:val="30"/>
          <w:szCs w:val="30"/>
        </w:rPr>
      </w:pPr>
    </w:p>
    <w:p w14:paraId="6401AF7B">
      <w:pPr>
        <w:spacing w:line="480" w:lineRule="exact"/>
        <w:rPr>
          <w:rFonts w:hint="eastAsia" w:ascii="黑体" w:eastAsia="黑体"/>
          <w:sz w:val="30"/>
          <w:szCs w:val="30"/>
        </w:rPr>
      </w:pPr>
    </w:p>
    <w:p w14:paraId="5CEE6927">
      <w:pPr>
        <w:adjustRightInd w:val="0"/>
        <w:snapToGrid w:val="0"/>
        <w:spacing w:line="360" w:lineRule="auto"/>
        <w:rPr>
          <w:rFonts w:hint="eastAsia" w:ascii="黑体" w:hAnsi="黑体" w:eastAsia="黑体"/>
          <w:bCs/>
          <w:sz w:val="30"/>
          <w:szCs w:val="30"/>
        </w:rPr>
      </w:pPr>
    </w:p>
    <w:p w14:paraId="31770060">
      <w:pPr>
        <w:adjustRightInd w:val="0"/>
        <w:snapToGrid w:val="0"/>
        <w:spacing w:line="360" w:lineRule="auto"/>
        <w:rPr>
          <w:rFonts w:hint="eastAsia" w:ascii="黑体" w:hAnsi="黑体" w:eastAsia="黑体"/>
          <w:bCs/>
          <w:sz w:val="30"/>
          <w:szCs w:val="30"/>
        </w:rPr>
      </w:pPr>
    </w:p>
    <w:p w14:paraId="313D7781">
      <w:pPr>
        <w:adjustRightInd w:val="0"/>
        <w:snapToGrid w:val="0"/>
        <w:spacing w:line="360" w:lineRule="auto"/>
        <w:rPr>
          <w:rFonts w:hint="eastAsia" w:ascii="黑体" w:eastAsia="黑体"/>
          <w:b/>
          <w:sz w:val="30"/>
          <w:szCs w:val="30"/>
        </w:rPr>
      </w:pPr>
      <w:r>
        <w:rPr>
          <w:rFonts w:hint="eastAsia" w:ascii="黑体" w:eastAsia="黑体"/>
          <w:b/>
          <w:sz w:val="30"/>
          <w:szCs w:val="30"/>
        </w:rPr>
        <w:br w:type="page"/>
      </w:r>
      <w:r>
        <w:rPr>
          <w:rFonts w:hint="eastAsia" w:ascii="黑体" w:eastAsia="黑体"/>
          <w:b/>
          <w:sz w:val="30"/>
          <w:szCs w:val="30"/>
        </w:rPr>
        <w:t>附件</w:t>
      </w:r>
      <w:r>
        <w:rPr>
          <w:rFonts w:hint="eastAsia" w:ascii="黑体" w:eastAsia="黑体"/>
          <w:b/>
          <w:sz w:val="30"/>
          <w:szCs w:val="30"/>
          <w:lang w:val="en-US" w:eastAsia="zh-CN"/>
        </w:rPr>
        <w:t>6</w:t>
      </w:r>
      <w:r>
        <w:rPr>
          <w:rFonts w:hint="eastAsia" w:ascii="黑体" w:eastAsia="黑体"/>
          <w:b/>
          <w:sz w:val="30"/>
          <w:szCs w:val="30"/>
        </w:rPr>
        <w:t xml:space="preserve">          其他证明资料或说明</w:t>
      </w:r>
    </w:p>
    <w:p w14:paraId="58159ACF">
      <w:pPr>
        <w:adjustRightInd w:val="0"/>
        <w:snapToGrid w:val="0"/>
        <w:spacing w:line="360" w:lineRule="auto"/>
        <w:rPr>
          <w:rFonts w:hint="eastAsia" w:ascii="宋体" w:hAnsi="宋体"/>
          <w:szCs w:val="21"/>
        </w:rPr>
      </w:pPr>
    </w:p>
    <w:p w14:paraId="0D168B0A">
      <w:pPr>
        <w:adjustRightInd w:val="0"/>
        <w:snapToGrid w:val="0"/>
        <w:spacing w:line="360" w:lineRule="auto"/>
        <w:rPr>
          <w:rFonts w:hint="eastAsia" w:ascii="黑体" w:eastAsia="黑体"/>
          <w:szCs w:val="21"/>
        </w:rPr>
      </w:pPr>
      <w:r>
        <w:rPr>
          <w:rFonts w:hint="eastAsia" w:ascii="宋体" w:hAnsi="宋体"/>
          <w:szCs w:val="21"/>
        </w:rPr>
        <w:t>备注：</w:t>
      </w:r>
    </w:p>
    <w:p w14:paraId="4EFEDF1F">
      <w:pPr>
        <w:adjustRightInd w:val="0"/>
        <w:snapToGrid w:val="0"/>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val="en-US" w:eastAsia="zh-CN"/>
        </w:rPr>
        <w:t>1、</w:t>
      </w:r>
      <w:r>
        <w:rPr>
          <w:rFonts w:hint="eastAsia" w:ascii="宋体" w:hAnsi="宋体" w:eastAsia="宋体" w:cs="Times New Roman"/>
          <w:color w:val="000000"/>
          <w:sz w:val="24"/>
          <w:szCs w:val="24"/>
          <w:lang w:eastAsia="zh-CN"/>
        </w:rPr>
        <w:t>提供磋商文件或评分标准需要提供的相关证明文件复印件</w:t>
      </w:r>
      <w:r>
        <w:rPr>
          <w:rFonts w:hint="eastAsia" w:ascii="宋体" w:hAnsi="宋体" w:eastAsia="宋体" w:cs="Times New Roman"/>
          <w:color w:val="000000"/>
          <w:sz w:val="24"/>
          <w:szCs w:val="24"/>
          <w:lang w:val="en-US" w:eastAsia="zh-CN"/>
        </w:rPr>
        <w:t>等</w:t>
      </w:r>
      <w:r>
        <w:rPr>
          <w:rFonts w:hint="eastAsia" w:ascii="宋体" w:hAnsi="宋体" w:eastAsia="宋体" w:cs="Times New Roman"/>
          <w:color w:val="000000"/>
          <w:sz w:val="24"/>
          <w:szCs w:val="24"/>
          <w:lang w:eastAsia="zh-CN"/>
        </w:rPr>
        <w:t>。</w:t>
      </w:r>
    </w:p>
    <w:p w14:paraId="43E5518F">
      <w:pPr>
        <w:adjustRightInd w:val="0"/>
        <w:snapToGrid w:val="0"/>
        <w:spacing w:line="360" w:lineRule="auto"/>
        <w:jc w:val="center"/>
        <w:rPr>
          <w:rFonts w:hint="eastAsia" w:ascii="黑体" w:eastAsia="黑体"/>
          <w:b/>
          <w:sz w:val="32"/>
          <w:szCs w:val="32"/>
        </w:rPr>
      </w:pPr>
    </w:p>
    <w:p w14:paraId="4E5B5BA7">
      <w:pPr>
        <w:adjustRightInd w:val="0"/>
        <w:snapToGrid w:val="0"/>
        <w:spacing w:line="360" w:lineRule="auto"/>
        <w:jc w:val="center"/>
        <w:rPr>
          <w:rFonts w:hint="eastAsia" w:ascii="黑体" w:eastAsia="黑体"/>
          <w:b/>
          <w:sz w:val="32"/>
          <w:szCs w:val="32"/>
        </w:rPr>
      </w:pPr>
    </w:p>
    <w:p w14:paraId="208A0E4C">
      <w:pPr>
        <w:adjustRightInd w:val="0"/>
        <w:snapToGrid w:val="0"/>
        <w:spacing w:line="360" w:lineRule="auto"/>
        <w:jc w:val="center"/>
        <w:rPr>
          <w:rFonts w:hint="eastAsia" w:ascii="黑体" w:eastAsia="黑体"/>
          <w:b/>
          <w:sz w:val="32"/>
          <w:szCs w:val="32"/>
        </w:rPr>
      </w:pPr>
    </w:p>
    <w:p w14:paraId="6232A545">
      <w:pPr>
        <w:adjustRightInd w:val="0"/>
        <w:snapToGrid w:val="0"/>
        <w:spacing w:line="360" w:lineRule="auto"/>
        <w:jc w:val="center"/>
        <w:rPr>
          <w:rFonts w:hint="eastAsia" w:ascii="黑体" w:eastAsia="黑体"/>
          <w:b/>
          <w:sz w:val="32"/>
          <w:szCs w:val="32"/>
        </w:rPr>
      </w:pPr>
    </w:p>
    <w:p w14:paraId="450A01CD">
      <w:pPr>
        <w:adjustRightInd w:val="0"/>
        <w:snapToGrid w:val="0"/>
        <w:spacing w:line="360" w:lineRule="auto"/>
        <w:jc w:val="center"/>
        <w:rPr>
          <w:rFonts w:hint="eastAsia" w:ascii="黑体" w:eastAsia="黑体"/>
          <w:b/>
          <w:sz w:val="32"/>
          <w:szCs w:val="32"/>
        </w:rPr>
      </w:pPr>
    </w:p>
    <w:p w14:paraId="6D374EED">
      <w:pPr>
        <w:adjustRightInd w:val="0"/>
        <w:snapToGrid w:val="0"/>
        <w:spacing w:line="360" w:lineRule="auto"/>
        <w:jc w:val="center"/>
        <w:rPr>
          <w:rFonts w:hint="eastAsia" w:ascii="黑体" w:eastAsia="黑体"/>
          <w:b/>
          <w:sz w:val="32"/>
          <w:szCs w:val="32"/>
        </w:rPr>
      </w:pPr>
    </w:p>
    <w:p w14:paraId="3B54B244">
      <w:pPr>
        <w:adjustRightInd w:val="0"/>
        <w:snapToGrid w:val="0"/>
        <w:spacing w:line="360" w:lineRule="auto"/>
        <w:jc w:val="center"/>
        <w:rPr>
          <w:rFonts w:hint="eastAsia" w:ascii="黑体" w:eastAsia="黑体"/>
          <w:b/>
          <w:sz w:val="32"/>
          <w:szCs w:val="32"/>
        </w:rPr>
      </w:pPr>
    </w:p>
    <w:p w14:paraId="464103CD">
      <w:pPr>
        <w:adjustRightInd w:val="0"/>
        <w:snapToGrid w:val="0"/>
        <w:spacing w:line="360" w:lineRule="auto"/>
        <w:jc w:val="center"/>
        <w:rPr>
          <w:rFonts w:hint="eastAsia" w:ascii="黑体" w:eastAsia="黑体"/>
          <w:b/>
          <w:sz w:val="32"/>
          <w:szCs w:val="32"/>
        </w:rPr>
      </w:pPr>
    </w:p>
    <w:p w14:paraId="148A97D2">
      <w:pPr>
        <w:adjustRightInd w:val="0"/>
        <w:snapToGrid w:val="0"/>
        <w:spacing w:line="360" w:lineRule="auto"/>
        <w:jc w:val="center"/>
        <w:rPr>
          <w:rFonts w:hint="eastAsia" w:ascii="黑体" w:eastAsia="黑体"/>
          <w:b/>
          <w:sz w:val="32"/>
          <w:szCs w:val="32"/>
        </w:rPr>
      </w:pPr>
    </w:p>
    <w:p w14:paraId="413FD0E7">
      <w:pPr>
        <w:adjustRightInd w:val="0"/>
        <w:snapToGrid w:val="0"/>
        <w:spacing w:line="360" w:lineRule="auto"/>
        <w:jc w:val="center"/>
        <w:rPr>
          <w:rFonts w:hint="eastAsia" w:ascii="黑体" w:eastAsia="黑体"/>
          <w:b/>
          <w:sz w:val="32"/>
          <w:szCs w:val="32"/>
        </w:rPr>
      </w:pPr>
    </w:p>
    <w:p w14:paraId="060B8CD9">
      <w:pPr>
        <w:adjustRightInd w:val="0"/>
        <w:snapToGrid w:val="0"/>
        <w:spacing w:line="360" w:lineRule="auto"/>
        <w:jc w:val="center"/>
        <w:rPr>
          <w:rFonts w:hint="eastAsia" w:ascii="黑体" w:eastAsia="黑体"/>
          <w:b/>
          <w:sz w:val="32"/>
          <w:szCs w:val="32"/>
        </w:rPr>
      </w:pPr>
    </w:p>
    <w:p w14:paraId="0C821B10">
      <w:pPr>
        <w:adjustRightInd w:val="0"/>
        <w:snapToGrid w:val="0"/>
        <w:spacing w:line="360" w:lineRule="auto"/>
        <w:jc w:val="center"/>
        <w:rPr>
          <w:rFonts w:hint="eastAsia" w:ascii="黑体" w:eastAsia="黑体"/>
          <w:b/>
          <w:sz w:val="32"/>
          <w:szCs w:val="32"/>
        </w:rPr>
      </w:pPr>
    </w:p>
    <w:p w14:paraId="026C40FF">
      <w:pPr>
        <w:adjustRightInd w:val="0"/>
        <w:snapToGrid w:val="0"/>
        <w:spacing w:line="360" w:lineRule="auto"/>
        <w:jc w:val="center"/>
        <w:rPr>
          <w:rFonts w:hint="eastAsia" w:ascii="黑体" w:eastAsia="黑体"/>
          <w:b/>
          <w:sz w:val="32"/>
          <w:szCs w:val="32"/>
        </w:rPr>
      </w:pPr>
    </w:p>
    <w:p w14:paraId="751494A1">
      <w:pPr>
        <w:adjustRightInd w:val="0"/>
        <w:snapToGrid w:val="0"/>
        <w:spacing w:line="360" w:lineRule="auto"/>
        <w:jc w:val="center"/>
        <w:rPr>
          <w:rFonts w:hint="eastAsia" w:ascii="黑体" w:eastAsia="黑体"/>
          <w:b/>
          <w:sz w:val="32"/>
          <w:szCs w:val="32"/>
        </w:rPr>
      </w:pPr>
    </w:p>
    <w:p w14:paraId="591038B9">
      <w:pPr>
        <w:adjustRightInd w:val="0"/>
        <w:snapToGrid w:val="0"/>
        <w:spacing w:line="360" w:lineRule="auto"/>
        <w:jc w:val="center"/>
        <w:rPr>
          <w:rFonts w:hint="eastAsia" w:ascii="黑体" w:eastAsia="黑体"/>
          <w:b/>
          <w:sz w:val="32"/>
          <w:szCs w:val="32"/>
        </w:rPr>
      </w:pPr>
    </w:p>
    <w:p w14:paraId="0812DDAF">
      <w:pPr>
        <w:adjustRightInd w:val="0"/>
        <w:snapToGrid w:val="0"/>
        <w:spacing w:line="360" w:lineRule="auto"/>
        <w:jc w:val="center"/>
        <w:rPr>
          <w:rFonts w:hint="eastAsia" w:ascii="黑体" w:eastAsia="黑体"/>
          <w:b/>
          <w:sz w:val="32"/>
          <w:szCs w:val="32"/>
        </w:rPr>
      </w:pPr>
    </w:p>
    <w:p w14:paraId="563CF2DF">
      <w:pPr>
        <w:adjustRightInd w:val="0"/>
        <w:snapToGrid w:val="0"/>
        <w:spacing w:line="360" w:lineRule="auto"/>
        <w:jc w:val="center"/>
        <w:rPr>
          <w:rFonts w:hint="eastAsia" w:ascii="黑体" w:eastAsia="黑体"/>
          <w:b/>
          <w:sz w:val="32"/>
          <w:szCs w:val="32"/>
        </w:rPr>
      </w:pPr>
    </w:p>
    <w:p w14:paraId="7A1DDF5E">
      <w:pPr>
        <w:adjustRightInd w:val="0"/>
        <w:snapToGrid w:val="0"/>
        <w:spacing w:line="360" w:lineRule="auto"/>
        <w:jc w:val="center"/>
        <w:rPr>
          <w:rFonts w:hint="eastAsia" w:ascii="黑体" w:eastAsia="黑体"/>
          <w:b/>
          <w:sz w:val="32"/>
          <w:szCs w:val="32"/>
        </w:rPr>
      </w:pPr>
    </w:p>
    <w:p w14:paraId="79C2E7DA">
      <w:pPr>
        <w:adjustRightInd w:val="0"/>
        <w:snapToGrid w:val="0"/>
        <w:spacing w:line="360" w:lineRule="auto"/>
        <w:rPr>
          <w:rFonts w:hint="eastAsia" w:ascii="黑体" w:eastAsia="黑体"/>
          <w:b/>
          <w:sz w:val="32"/>
          <w:szCs w:val="32"/>
        </w:rPr>
      </w:pPr>
    </w:p>
    <w:p w14:paraId="4637EBCA">
      <w:pPr>
        <w:adjustRightInd w:val="0"/>
        <w:snapToGrid w:val="0"/>
        <w:spacing w:line="360" w:lineRule="auto"/>
        <w:ind w:right="23" w:rightChars="11"/>
        <w:jc w:val="center"/>
        <w:rPr>
          <w:rFonts w:hint="eastAsia" w:ascii="黑体" w:eastAsia="黑体"/>
          <w:b/>
          <w:sz w:val="32"/>
          <w:szCs w:val="32"/>
        </w:rPr>
      </w:pPr>
    </w:p>
    <w:p w14:paraId="4AE198F1">
      <w:pPr>
        <w:adjustRightInd w:val="0"/>
        <w:snapToGrid w:val="0"/>
        <w:spacing w:line="360" w:lineRule="auto"/>
        <w:ind w:right="23" w:rightChars="11"/>
        <w:jc w:val="center"/>
        <w:rPr>
          <w:rFonts w:ascii="黑体" w:eastAsia="黑体"/>
          <w:b/>
          <w:sz w:val="32"/>
          <w:szCs w:val="32"/>
        </w:rPr>
      </w:pPr>
      <w:r>
        <w:rPr>
          <w:rFonts w:hint="eastAsia" w:ascii="黑体" w:eastAsia="黑体"/>
          <w:b/>
          <w:sz w:val="32"/>
          <w:szCs w:val="32"/>
        </w:rPr>
        <w:t>五、服务方案</w:t>
      </w:r>
    </w:p>
    <w:p w14:paraId="6613DC5F">
      <w:pPr>
        <w:adjustRightInd w:val="0"/>
        <w:snapToGrid w:val="0"/>
        <w:spacing w:line="360" w:lineRule="auto"/>
        <w:rPr>
          <w:rFonts w:hint="default" w:ascii="黑体" w:eastAsia="黑体"/>
          <w:b/>
          <w:sz w:val="32"/>
          <w:szCs w:val="32"/>
          <w:lang w:val="en-US" w:eastAsia="zh-CN"/>
        </w:rPr>
      </w:pPr>
      <w:r>
        <w:rPr>
          <w:rFonts w:hint="eastAsia" w:ascii="黑体" w:eastAsia="黑体"/>
          <w:b/>
          <w:sz w:val="32"/>
          <w:szCs w:val="32"/>
        </w:rPr>
        <w:t>附件</w:t>
      </w:r>
      <w:r>
        <w:rPr>
          <w:rFonts w:hint="eastAsia" w:ascii="黑体" w:eastAsia="黑体"/>
          <w:b/>
          <w:sz w:val="32"/>
          <w:szCs w:val="32"/>
          <w:lang w:val="en-US" w:eastAsia="zh-CN"/>
        </w:rPr>
        <w:t>7-1服务方案</w:t>
      </w:r>
    </w:p>
    <w:p w14:paraId="232F2220">
      <w:pPr>
        <w:spacing w:line="360" w:lineRule="auto"/>
        <w:ind w:firstLine="720" w:firstLineChars="300"/>
        <w:rPr>
          <w:rFonts w:ascii="宋体" w:hAnsi="宋体" w:cs="宋体"/>
        </w:rPr>
      </w:pPr>
      <w:r>
        <w:rPr>
          <w:rFonts w:hint="eastAsia" w:ascii="宋体" w:hAnsi="宋体"/>
          <w:sz w:val="24"/>
        </w:rPr>
        <w:t>（根据项目情况、采购需求和评分标准自行编制）</w:t>
      </w:r>
    </w:p>
    <w:p w14:paraId="6B7554E4">
      <w:pPr>
        <w:adjustRightInd w:val="0"/>
        <w:snapToGrid w:val="0"/>
        <w:ind w:right="23" w:rightChars="11"/>
        <w:rPr>
          <w:szCs w:val="21"/>
        </w:rPr>
      </w:pPr>
    </w:p>
    <w:p w14:paraId="6E8E59DB">
      <w:pPr>
        <w:adjustRightInd w:val="0"/>
        <w:snapToGrid w:val="0"/>
        <w:ind w:right="23" w:rightChars="11"/>
        <w:rPr>
          <w:szCs w:val="21"/>
        </w:rPr>
      </w:pPr>
    </w:p>
    <w:p w14:paraId="6BC62E00">
      <w:pPr>
        <w:pStyle w:val="15"/>
      </w:pPr>
    </w:p>
    <w:p w14:paraId="469A6AF4">
      <w:pPr>
        <w:pStyle w:val="15"/>
      </w:pPr>
    </w:p>
    <w:p w14:paraId="2F804DB7">
      <w:pPr>
        <w:pStyle w:val="15"/>
      </w:pPr>
    </w:p>
    <w:p w14:paraId="13B38B66">
      <w:pPr>
        <w:pStyle w:val="15"/>
      </w:pPr>
    </w:p>
    <w:p w14:paraId="25C2B08C">
      <w:pPr>
        <w:pStyle w:val="15"/>
      </w:pPr>
    </w:p>
    <w:p w14:paraId="245EF683">
      <w:pPr>
        <w:pStyle w:val="15"/>
      </w:pPr>
    </w:p>
    <w:p w14:paraId="552B9369">
      <w:pPr>
        <w:pStyle w:val="15"/>
      </w:pPr>
    </w:p>
    <w:p w14:paraId="469EB8E2">
      <w:pPr>
        <w:pStyle w:val="15"/>
      </w:pPr>
    </w:p>
    <w:p w14:paraId="2CE53489">
      <w:pPr>
        <w:pStyle w:val="15"/>
      </w:pPr>
    </w:p>
    <w:p w14:paraId="724E9499">
      <w:pPr>
        <w:pStyle w:val="15"/>
      </w:pPr>
    </w:p>
    <w:p w14:paraId="29F5B43F">
      <w:pPr>
        <w:pStyle w:val="15"/>
      </w:pPr>
    </w:p>
    <w:p w14:paraId="34FE3CC1">
      <w:pPr>
        <w:pStyle w:val="15"/>
      </w:pPr>
    </w:p>
    <w:p w14:paraId="58CBD4C2">
      <w:pPr>
        <w:pStyle w:val="15"/>
      </w:pPr>
    </w:p>
    <w:p w14:paraId="2D7EB5C2">
      <w:pPr>
        <w:pStyle w:val="15"/>
      </w:pPr>
    </w:p>
    <w:p w14:paraId="2FFD823A">
      <w:pPr>
        <w:adjustRightInd w:val="0"/>
        <w:snapToGrid w:val="0"/>
        <w:ind w:right="23" w:rightChars="11"/>
        <w:rPr>
          <w:szCs w:val="21"/>
        </w:rPr>
      </w:pPr>
    </w:p>
    <w:p w14:paraId="011364D5">
      <w:pPr>
        <w:pStyle w:val="27"/>
        <w:adjustRightInd w:val="0"/>
        <w:snapToGrid w:val="0"/>
        <w:spacing w:line="360" w:lineRule="auto"/>
        <w:ind w:right="21" w:rightChars="10"/>
        <w:rPr>
          <w:bCs/>
          <w:sz w:val="21"/>
          <w:szCs w:val="21"/>
        </w:rPr>
      </w:pPr>
      <w:r>
        <w:rPr>
          <w:rFonts w:hint="eastAsia"/>
          <w:sz w:val="21"/>
          <w:szCs w:val="21"/>
        </w:rPr>
        <w:t>供应商名称（盖单位章）：</w:t>
      </w:r>
      <w:r>
        <w:rPr>
          <w:sz w:val="21"/>
          <w:szCs w:val="21"/>
          <w:u w:val="single"/>
        </w:rPr>
        <w:t xml:space="preserve">                </w:t>
      </w:r>
    </w:p>
    <w:p w14:paraId="1AE65496">
      <w:pPr>
        <w:adjustRightInd w:val="0"/>
        <w:snapToGrid w:val="0"/>
        <w:spacing w:line="360" w:lineRule="auto"/>
        <w:ind w:right="21" w:rightChars="10"/>
        <w:rPr>
          <w:szCs w:val="21"/>
        </w:rPr>
      </w:pPr>
      <w:r>
        <w:rPr>
          <w:rFonts w:hint="eastAsia"/>
          <w:szCs w:val="21"/>
        </w:rPr>
        <w:t>法定代表人或其委托代理人</w:t>
      </w:r>
      <w:r>
        <w:rPr>
          <w:szCs w:val="21"/>
        </w:rPr>
        <w:t>(</w:t>
      </w:r>
      <w:r>
        <w:rPr>
          <w:rFonts w:hint="eastAsia"/>
          <w:szCs w:val="21"/>
        </w:rPr>
        <w:t>签字</w:t>
      </w:r>
      <w:r>
        <w:rPr>
          <w:szCs w:val="21"/>
        </w:rPr>
        <w:t>)</w:t>
      </w:r>
      <w:r>
        <w:rPr>
          <w:rFonts w:hint="eastAsia"/>
          <w:szCs w:val="21"/>
        </w:rPr>
        <w:t>：</w:t>
      </w:r>
      <w:r>
        <w:rPr>
          <w:szCs w:val="21"/>
          <w:u w:val="single"/>
        </w:rPr>
        <w:t xml:space="preserve">              </w:t>
      </w:r>
    </w:p>
    <w:p w14:paraId="6A7C24F4">
      <w:pPr>
        <w:spacing w:line="360" w:lineRule="exact"/>
        <w:ind w:right="21" w:rightChars="10"/>
      </w:pPr>
      <w:r>
        <w:rPr>
          <w:rFonts w:hint="eastAsia"/>
          <w:szCs w:val="21"/>
        </w:rPr>
        <w:t>日期：</w:t>
      </w:r>
      <w:r>
        <w:rPr>
          <w:szCs w:val="21"/>
        </w:rPr>
        <w:t xml:space="preserve"> </w:t>
      </w:r>
      <w:r>
        <w:rPr>
          <w:szCs w:val="21"/>
          <w:u w:val="single"/>
        </w:rPr>
        <w:t xml:space="preserve">     </w:t>
      </w:r>
      <w:r>
        <w:rPr>
          <w:szCs w:val="21"/>
        </w:rPr>
        <w:t xml:space="preserve"> </w:t>
      </w:r>
      <w:r>
        <w:rPr>
          <w:rFonts w:hint="eastAsia"/>
          <w:szCs w:val="21"/>
        </w:rPr>
        <w:t>年</w:t>
      </w:r>
      <w:r>
        <w:rPr>
          <w:szCs w:val="21"/>
        </w:rPr>
        <w:t xml:space="preserve"> </w:t>
      </w:r>
      <w:r>
        <w:rPr>
          <w:szCs w:val="21"/>
          <w:u w:val="single"/>
        </w:rPr>
        <w:t xml:space="preserve">    </w:t>
      </w:r>
      <w:r>
        <w:rPr>
          <w:szCs w:val="21"/>
        </w:rPr>
        <w:t xml:space="preserve"> </w:t>
      </w:r>
      <w:r>
        <w:rPr>
          <w:rFonts w:hint="eastAsia"/>
          <w:szCs w:val="21"/>
        </w:rPr>
        <w:t>月</w:t>
      </w:r>
      <w:r>
        <w:rPr>
          <w:szCs w:val="21"/>
        </w:rPr>
        <w:t xml:space="preserve"> </w:t>
      </w:r>
      <w:r>
        <w:rPr>
          <w:szCs w:val="21"/>
          <w:u w:val="single"/>
        </w:rPr>
        <w:t xml:space="preserve">   </w:t>
      </w:r>
      <w:r>
        <w:rPr>
          <w:szCs w:val="21"/>
        </w:rPr>
        <w:t xml:space="preserve"> </w:t>
      </w:r>
      <w:r>
        <w:rPr>
          <w:rFonts w:hint="eastAsia"/>
          <w:szCs w:val="21"/>
        </w:rPr>
        <w:t>日</w:t>
      </w:r>
    </w:p>
    <w:p w14:paraId="31C9C4E1">
      <w:pPr>
        <w:adjustRightInd w:val="0"/>
        <w:snapToGrid w:val="0"/>
        <w:rPr>
          <w:rFonts w:hint="eastAsia" w:ascii="宋体" w:hAnsi="宋体"/>
          <w:szCs w:val="21"/>
        </w:rPr>
      </w:pPr>
    </w:p>
    <w:p w14:paraId="67DC49B9">
      <w:pPr>
        <w:adjustRightInd w:val="0"/>
        <w:snapToGrid w:val="0"/>
        <w:rPr>
          <w:rFonts w:hint="eastAsia" w:ascii="宋体" w:hAnsi="宋体"/>
          <w:szCs w:val="21"/>
        </w:rPr>
      </w:pPr>
    </w:p>
    <w:p w14:paraId="22867B36">
      <w:pPr>
        <w:adjustRightInd w:val="0"/>
        <w:snapToGrid w:val="0"/>
        <w:rPr>
          <w:rFonts w:hint="eastAsia" w:ascii="宋体" w:hAnsi="宋体"/>
          <w:szCs w:val="21"/>
        </w:rPr>
      </w:pPr>
    </w:p>
    <w:p w14:paraId="56C99708">
      <w:pPr>
        <w:adjustRightInd w:val="0"/>
        <w:snapToGrid w:val="0"/>
        <w:jc w:val="center"/>
        <w:rPr>
          <w:rFonts w:hint="eastAsia" w:ascii="黑体" w:hAnsi="宋体" w:eastAsia="黑体"/>
          <w:b/>
          <w:sz w:val="30"/>
          <w:szCs w:val="30"/>
        </w:rPr>
      </w:pPr>
    </w:p>
    <w:p w14:paraId="6DD495BF">
      <w:pPr>
        <w:adjustRightInd w:val="0"/>
        <w:snapToGrid w:val="0"/>
        <w:jc w:val="center"/>
        <w:rPr>
          <w:rFonts w:hint="eastAsia" w:ascii="黑体" w:hAnsi="宋体" w:eastAsia="黑体"/>
          <w:b/>
          <w:sz w:val="30"/>
          <w:szCs w:val="30"/>
        </w:rPr>
      </w:pPr>
    </w:p>
    <w:p w14:paraId="73E2D15F">
      <w:pPr>
        <w:adjustRightInd w:val="0"/>
        <w:snapToGrid w:val="0"/>
        <w:jc w:val="center"/>
        <w:rPr>
          <w:rFonts w:hint="eastAsia" w:ascii="黑体" w:hAnsi="宋体" w:eastAsia="黑体"/>
          <w:b/>
          <w:sz w:val="30"/>
          <w:szCs w:val="30"/>
        </w:rPr>
      </w:pPr>
    </w:p>
    <w:p w14:paraId="4F86DF3D">
      <w:pPr>
        <w:adjustRightInd w:val="0"/>
        <w:snapToGrid w:val="0"/>
        <w:jc w:val="center"/>
        <w:rPr>
          <w:rFonts w:hint="eastAsia" w:ascii="黑体" w:hAnsi="宋体" w:eastAsia="黑体"/>
          <w:b/>
          <w:sz w:val="30"/>
          <w:szCs w:val="30"/>
        </w:rPr>
      </w:pPr>
    </w:p>
    <w:p w14:paraId="7A225F2C">
      <w:pPr>
        <w:adjustRightInd w:val="0"/>
        <w:snapToGrid w:val="0"/>
        <w:jc w:val="center"/>
        <w:rPr>
          <w:rFonts w:hint="eastAsia" w:ascii="黑体" w:hAnsi="宋体" w:eastAsia="黑体"/>
          <w:b/>
          <w:sz w:val="30"/>
          <w:szCs w:val="30"/>
        </w:rPr>
      </w:pPr>
    </w:p>
    <w:p w14:paraId="36BBA559">
      <w:pPr>
        <w:adjustRightInd w:val="0"/>
        <w:snapToGrid w:val="0"/>
        <w:jc w:val="center"/>
        <w:rPr>
          <w:rFonts w:hint="eastAsia" w:ascii="黑体" w:hAnsi="宋体" w:eastAsia="黑体"/>
          <w:b/>
          <w:sz w:val="30"/>
          <w:szCs w:val="30"/>
        </w:rPr>
      </w:pPr>
    </w:p>
    <w:p w14:paraId="63660FEF">
      <w:pPr>
        <w:adjustRightInd w:val="0"/>
        <w:snapToGrid w:val="0"/>
        <w:jc w:val="center"/>
        <w:rPr>
          <w:rFonts w:hint="eastAsia" w:ascii="黑体" w:hAnsi="宋体" w:eastAsia="黑体"/>
          <w:b/>
          <w:sz w:val="30"/>
          <w:szCs w:val="30"/>
        </w:rPr>
      </w:pPr>
    </w:p>
    <w:p w14:paraId="5296CB01">
      <w:pPr>
        <w:adjustRightInd w:val="0"/>
        <w:snapToGrid w:val="0"/>
        <w:jc w:val="center"/>
        <w:rPr>
          <w:rFonts w:hint="eastAsia" w:ascii="黑体" w:hAnsi="宋体" w:eastAsia="黑体"/>
          <w:b/>
          <w:sz w:val="30"/>
          <w:szCs w:val="30"/>
        </w:rPr>
      </w:pPr>
    </w:p>
    <w:p w14:paraId="22F757B0">
      <w:pPr>
        <w:adjustRightInd w:val="0"/>
        <w:snapToGrid w:val="0"/>
        <w:jc w:val="center"/>
        <w:rPr>
          <w:rFonts w:hint="eastAsia" w:ascii="黑体" w:hAnsi="宋体" w:eastAsia="黑体"/>
          <w:b/>
          <w:sz w:val="30"/>
          <w:szCs w:val="30"/>
        </w:rPr>
      </w:pPr>
    </w:p>
    <w:p w14:paraId="798160F2">
      <w:pPr>
        <w:adjustRightInd w:val="0"/>
        <w:snapToGrid w:val="0"/>
        <w:jc w:val="center"/>
        <w:rPr>
          <w:rFonts w:hint="eastAsia" w:ascii="黑体" w:hAnsi="宋体" w:eastAsia="黑体"/>
          <w:b/>
          <w:sz w:val="30"/>
          <w:szCs w:val="30"/>
        </w:rPr>
      </w:pPr>
    </w:p>
    <w:p w14:paraId="6A148D78">
      <w:pPr>
        <w:adjustRightInd w:val="0"/>
        <w:snapToGrid w:val="0"/>
        <w:jc w:val="center"/>
        <w:rPr>
          <w:rFonts w:hint="eastAsia" w:ascii="黑体" w:hAnsi="宋体" w:eastAsia="黑体"/>
          <w:b/>
          <w:sz w:val="30"/>
          <w:szCs w:val="30"/>
        </w:rPr>
      </w:pPr>
    </w:p>
    <w:p w14:paraId="6EDA5849">
      <w:pPr>
        <w:adjustRightInd w:val="0"/>
        <w:snapToGrid w:val="0"/>
        <w:jc w:val="center"/>
        <w:rPr>
          <w:rFonts w:hint="eastAsia" w:ascii="黑体" w:hAnsi="宋体" w:eastAsia="黑体"/>
          <w:b/>
          <w:sz w:val="30"/>
          <w:szCs w:val="30"/>
        </w:rPr>
      </w:pPr>
    </w:p>
    <w:p w14:paraId="6B727FB1">
      <w:pPr>
        <w:adjustRightInd w:val="0"/>
        <w:snapToGrid w:val="0"/>
        <w:jc w:val="center"/>
        <w:rPr>
          <w:rFonts w:hint="eastAsia" w:ascii="黑体" w:hAnsi="宋体" w:eastAsia="黑体"/>
          <w:b/>
          <w:sz w:val="30"/>
          <w:szCs w:val="30"/>
        </w:rPr>
      </w:pPr>
    </w:p>
    <w:p w14:paraId="6F6C87D5">
      <w:pPr>
        <w:adjustRightInd w:val="0"/>
        <w:snapToGrid w:val="0"/>
        <w:jc w:val="center"/>
        <w:rPr>
          <w:rFonts w:hint="eastAsia" w:ascii="黑体" w:hAnsi="宋体" w:eastAsia="黑体"/>
          <w:b/>
          <w:sz w:val="30"/>
          <w:szCs w:val="30"/>
        </w:rPr>
      </w:pPr>
    </w:p>
    <w:p w14:paraId="3225D0D0">
      <w:pPr>
        <w:adjustRightInd w:val="0"/>
        <w:snapToGrid w:val="0"/>
        <w:spacing w:line="360" w:lineRule="auto"/>
        <w:rPr>
          <w:rFonts w:hint="default" w:ascii="黑体" w:eastAsia="黑体"/>
          <w:b/>
          <w:sz w:val="32"/>
          <w:szCs w:val="32"/>
          <w:lang w:val="en-US" w:eastAsia="zh-CN"/>
        </w:rPr>
      </w:pPr>
      <w:r>
        <w:rPr>
          <w:rFonts w:hint="eastAsia" w:ascii="黑体" w:eastAsia="黑体"/>
          <w:b/>
          <w:sz w:val="32"/>
          <w:szCs w:val="32"/>
        </w:rPr>
        <w:t>附件</w:t>
      </w:r>
      <w:r>
        <w:rPr>
          <w:rFonts w:hint="eastAsia" w:ascii="黑体" w:eastAsia="黑体"/>
          <w:b/>
          <w:sz w:val="32"/>
          <w:szCs w:val="32"/>
          <w:lang w:val="en-US" w:eastAsia="zh-CN"/>
        </w:rPr>
        <w:t>7-2</w:t>
      </w:r>
    </w:p>
    <w:p w14:paraId="52466018">
      <w:pPr>
        <w:spacing w:line="360" w:lineRule="atLeast"/>
        <w:jc w:val="center"/>
        <w:rPr>
          <w:rFonts w:ascii="宋体"/>
          <w:color w:val="auto"/>
          <w:sz w:val="28"/>
          <w:szCs w:val="28"/>
        </w:rPr>
      </w:pPr>
      <w:r>
        <w:rPr>
          <w:rFonts w:hint="eastAsia" w:ascii="方正小标宋_GBK" w:eastAsia="方正小标宋_GBK"/>
          <w:color w:val="auto"/>
          <w:sz w:val="28"/>
          <w:szCs w:val="28"/>
        </w:rPr>
        <w:t>主要人员简历表</w:t>
      </w:r>
    </w:p>
    <w:tbl>
      <w:tblPr>
        <w:tblStyle w:val="48"/>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3A753E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tcBorders>
              <w:top w:val="double" w:color="auto" w:sz="4" w:space="0"/>
            </w:tcBorders>
            <w:vAlign w:val="center"/>
          </w:tcPr>
          <w:p w14:paraId="6465E94D">
            <w:pPr>
              <w:spacing w:line="360" w:lineRule="atLeast"/>
              <w:jc w:val="center"/>
              <w:rPr>
                <w:rFonts w:ascii="宋体"/>
                <w:color w:val="auto"/>
              </w:rPr>
            </w:pPr>
            <w:r>
              <w:rPr>
                <w:rFonts w:hint="eastAsia" w:ascii="宋体"/>
                <w:color w:val="auto"/>
              </w:rPr>
              <w:t>姓</w:t>
            </w:r>
            <w:r>
              <w:rPr>
                <w:rFonts w:ascii="宋体"/>
                <w:color w:val="auto"/>
              </w:rPr>
              <w:t xml:space="preserve">   </w:t>
            </w:r>
            <w:r>
              <w:rPr>
                <w:rFonts w:hint="eastAsia" w:ascii="宋体"/>
                <w:color w:val="auto"/>
              </w:rPr>
              <w:t>名</w:t>
            </w:r>
          </w:p>
        </w:tc>
        <w:tc>
          <w:tcPr>
            <w:tcW w:w="2468" w:type="dxa"/>
            <w:tcBorders>
              <w:top w:val="double" w:color="auto" w:sz="4" w:space="0"/>
            </w:tcBorders>
            <w:vAlign w:val="center"/>
          </w:tcPr>
          <w:p w14:paraId="58A83C09">
            <w:pPr>
              <w:spacing w:line="360" w:lineRule="atLeast"/>
              <w:jc w:val="center"/>
              <w:rPr>
                <w:rFonts w:ascii="宋体"/>
                <w:color w:val="auto"/>
              </w:rPr>
            </w:pPr>
          </w:p>
        </w:tc>
        <w:tc>
          <w:tcPr>
            <w:tcW w:w="2340" w:type="dxa"/>
            <w:gridSpan w:val="3"/>
            <w:tcBorders>
              <w:top w:val="double" w:color="auto" w:sz="4" w:space="0"/>
            </w:tcBorders>
            <w:vAlign w:val="center"/>
          </w:tcPr>
          <w:p w14:paraId="766520CC">
            <w:pPr>
              <w:spacing w:line="360" w:lineRule="atLeast"/>
              <w:jc w:val="center"/>
              <w:rPr>
                <w:rFonts w:ascii="宋体"/>
                <w:color w:val="auto"/>
              </w:rPr>
            </w:pPr>
            <w:r>
              <w:rPr>
                <w:rFonts w:hint="eastAsia" w:ascii="宋体"/>
                <w:color w:val="auto"/>
              </w:rPr>
              <w:t>性</w:t>
            </w:r>
            <w:r>
              <w:rPr>
                <w:rFonts w:ascii="宋体"/>
                <w:color w:val="auto"/>
              </w:rPr>
              <w:t xml:space="preserve">  </w:t>
            </w:r>
            <w:r>
              <w:rPr>
                <w:rFonts w:hint="eastAsia" w:ascii="宋体"/>
                <w:color w:val="auto"/>
              </w:rPr>
              <w:t>别</w:t>
            </w:r>
          </w:p>
        </w:tc>
        <w:tc>
          <w:tcPr>
            <w:tcW w:w="1663" w:type="dxa"/>
            <w:tcBorders>
              <w:top w:val="double" w:color="auto" w:sz="4" w:space="0"/>
            </w:tcBorders>
            <w:vAlign w:val="center"/>
          </w:tcPr>
          <w:p w14:paraId="3C1C6848">
            <w:pPr>
              <w:spacing w:line="360" w:lineRule="atLeast"/>
              <w:jc w:val="center"/>
              <w:rPr>
                <w:rFonts w:ascii="宋体"/>
                <w:color w:val="auto"/>
              </w:rPr>
            </w:pPr>
          </w:p>
        </w:tc>
      </w:tr>
      <w:tr w14:paraId="2A1AF5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5946BDE1">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tc>
        <w:tc>
          <w:tcPr>
            <w:tcW w:w="2468" w:type="dxa"/>
            <w:vAlign w:val="center"/>
          </w:tcPr>
          <w:p w14:paraId="25896BB4">
            <w:pPr>
              <w:spacing w:line="360" w:lineRule="atLeast"/>
              <w:jc w:val="center"/>
              <w:rPr>
                <w:rFonts w:ascii="宋体"/>
                <w:color w:val="auto"/>
              </w:rPr>
            </w:pPr>
          </w:p>
        </w:tc>
        <w:tc>
          <w:tcPr>
            <w:tcW w:w="2340" w:type="dxa"/>
            <w:gridSpan w:val="3"/>
            <w:vAlign w:val="center"/>
          </w:tcPr>
          <w:p w14:paraId="25BE4522">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称</w:t>
            </w:r>
          </w:p>
        </w:tc>
        <w:tc>
          <w:tcPr>
            <w:tcW w:w="1663" w:type="dxa"/>
            <w:vAlign w:val="center"/>
          </w:tcPr>
          <w:p w14:paraId="2F659C9B">
            <w:pPr>
              <w:spacing w:line="360" w:lineRule="atLeast"/>
              <w:jc w:val="center"/>
              <w:rPr>
                <w:rFonts w:ascii="宋体"/>
                <w:color w:val="auto"/>
              </w:rPr>
            </w:pPr>
          </w:p>
        </w:tc>
      </w:tr>
      <w:tr w14:paraId="0EA8B6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4F61276D">
            <w:pPr>
              <w:spacing w:line="360" w:lineRule="atLeast"/>
              <w:jc w:val="center"/>
              <w:rPr>
                <w:rFonts w:ascii="宋体"/>
                <w:color w:val="auto"/>
              </w:rPr>
            </w:pPr>
            <w:r>
              <w:rPr>
                <w:rFonts w:hint="eastAsia" w:ascii="宋体"/>
                <w:color w:val="auto"/>
              </w:rPr>
              <w:t>毕业学校、专业</w:t>
            </w:r>
          </w:p>
        </w:tc>
        <w:tc>
          <w:tcPr>
            <w:tcW w:w="6471" w:type="dxa"/>
            <w:gridSpan w:val="5"/>
            <w:vAlign w:val="center"/>
          </w:tcPr>
          <w:p w14:paraId="244C6FFC">
            <w:pPr>
              <w:spacing w:line="360" w:lineRule="atLeast"/>
              <w:jc w:val="center"/>
              <w:rPr>
                <w:rFonts w:ascii="宋体"/>
                <w:color w:val="auto"/>
              </w:rPr>
            </w:pPr>
          </w:p>
        </w:tc>
      </w:tr>
      <w:tr w14:paraId="08EAD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440253A5">
            <w:pPr>
              <w:spacing w:line="360" w:lineRule="atLeast"/>
              <w:jc w:val="center"/>
              <w:rPr>
                <w:rFonts w:ascii="宋体"/>
                <w:color w:val="auto"/>
              </w:rPr>
            </w:pPr>
            <w:r>
              <w:rPr>
                <w:rFonts w:hint="eastAsia" w:ascii="宋体"/>
                <w:color w:val="auto"/>
              </w:rPr>
              <w:t>身份证号</w:t>
            </w:r>
          </w:p>
        </w:tc>
        <w:tc>
          <w:tcPr>
            <w:tcW w:w="2468" w:type="dxa"/>
            <w:vAlign w:val="center"/>
          </w:tcPr>
          <w:p w14:paraId="0F7A2774">
            <w:pPr>
              <w:spacing w:line="360" w:lineRule="atLeast"/>
              <w:jc w:val="center"/>
              <w:rPr>
                <w:rFonts w:ascii="宋体"/>
                <w:color w:val="auto"/>
              </w:rPr>
            </w:pPr>
          </w:p>
        </w:tc>
        <w:tc>
          <w:tcPr>
            <w:tcW w:w="2340" w:type="dxa"/>
            <w:gridSpan w:val="3"/>
            <w:vAlign w:val="center"/>
          </w:tcPr>
          <w:p w14:paraId="78D16FCC">
            <w:pPr>
              <w:spacing w:line="360" w:lineRule="atLeast"/>
              <w:jc w:val="center"/>
              <w:rPr>
                <w:rFonts w:ascii="宋体"/>
                <w:color w:val="auto"/>
              </w:rPr>
            </w:pPr>
            <w:r>
              <w:rPr>
                <w:rFonts w:hint="eastAsia" w:ascii="宋体"/>
                <w:color w:val="auto"/>
              </w:rPr>
              <w:t>拟在本合同任职</w:t>
            </w:r>
          </w:p>
        </w:tc>
        <w:tc>
          <w:tcPr>
            <w:tcW w:w="1663" w:type="dxa"/>
            <w:vAlign w:val="center"/>
          </w:tcPr>
          <w:p w14:paraId="620D3CBC">
            <w:pPr>
              <w:spacing w:line="360" w:lineRule="atLeast"/>
              <w:ind w:right="-105" w:rightChars="-50"/>
              <w:jc w:val="center"/>
              <w:rPr>
                <w:rFonts w:ascii="宋体"/>
                <w:color w:val="auto"/>
              </w:rPr>
            </w:pPr>
          </w:p>
        </w:tc>
      </w:tr>
      <w:tr w14:paraId="0785E8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C9786F2">
            <w:pPr>
              <w:spacing w:line="360" w:lineRule="atLeast"/>
              <w:jc w:val="center"/>
              <w:rPr>
                <w:rFonts w:ascii="宋体"/>
                <w:color w:val="auto"/>
              </w:rPr>
            </w:pPr>
            <w:r>
              <w:rPr>
                <w:rFonts w:hint="eastAsia" w:ascii="宋体"/>
                <w:color w:val="auto"/>
              </w:rPr>
              <w:t>执业资格证</w:t>
            </w:r>
          </w:p>
        </w:tc>
        <w:tc>
          <w:tcPr>
            <w:tcW w:w="2468" w:type="dxa"/>
            <w:vAlign w:val="center"/>
          </w:tcPr>
          <w:p w14:paraId="4C80F26E">
            <w:pPr>
              <w:spacing w:line="360" w:lineRule="atLeast"/>
              <w:jc w:val="center"/>
              <w:rPr>
                <w:rFonts w:ascii="宋体"/>
                <w:color w:val="auto"/>
              </w:rPr>
            </w:pPr>
          </w:p>
        </w:tc>
        <w:tc>
          <w:tcPr>
            <w:tcW w:w="2340" w:type="dxa"/>
            <w:gridSpan w:val="3"/>
            <w:vAlign w:val="center"/>
          </w:tcPr>
          <w:p w14:paraId="3C912DD3">
            <w:pPr>
              <w:spacing w:line="360" w:lineRule="atLeast"/>
              <w:jc w:val="center"/>
              <w:rPr>
                <w:rFonts w:ascii="宋体"/>
                <w:color w:val="auto"/>
              </w:rPr>
            </w:pPr>
            <w:r>
              <w:rPr>
                <w:rFonts w:hint="eastAsia" w:ascii="宋体"/>
                <w:color w:val="auto"/>
              </w:rPr>
              <w:t>执业资格证书号</w:t>
            </w:r>
          </w:p>
        </w:tc>
        <w:tc>
          <w:tcPr>
            <w:tcW w:w="1663" w:type="dxa"/>
            <w:vAlign w:val="center"/>
          </w:tcPr>
          <w:p w14:paraId="1CD9E1FC">
            <w:pPr>
              <w:spacing w:line="360" w:lineRule="atLeast"/>
              <w:ind w:right="-105" w:rightChars="-50"/>
              <w:jc w:val="center"/>
              <w:rPr>
                <w:rFonts w:ascii="宋体"/>
                <w:color w:val="auto"/>
              </w:rPr>
            </w:pPr>
          </w:p>
        </w:tc>
      </w:tr>
      <w:tr w14:paraId="4AB8ED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4406D215">
            <w:pPr>
              <w:spacing w:line="360" w:lineRule="atLeast"/>
              <w:rPr>
                <w:rFonts w:ascii="宋体"/>
                <w:color w:val="auto"/>
              </w:rPr>
            </w:pPr>
            <w:r>
              <w:rPr>
                <w:rFonts w:hint="eastAsia" w:ascii="宋体"/>
                <w:color w:val="auto"/>
              </w:rPr>
              <w:t>近三年承担项目情况</w:t>
            </w:r>
          </w:p>
        </w:tc>
      </w:tr>
      <w:tr w14:paraId="718B26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DA8053F">
            <w:pPr>
              <w:spacing w:line="360" w:lineRule="atLeast"/>
              <w:jc w:val="center"/>
              <w:rPr>
                <w:rFonts w:ascii="宋体"/>
                <w:color w:val="auto"/>
              </w:rPr>
            </w:pPr>
            <w:r>
              <w:rPr>
                <w:rFonts w:hint="eastAsia" w:ascii="宋体"/>
                <w:color w:val="auto"/>
              </w:rPr>
              <w:t>时间</w:t>
            </w:r>
          </w:p>
        </w:tc>
        <w:tc>
          <w:tcPr>
            <w:tcW w:w="3636" w:type="dxa"/>
            <w:gridSpan w:val="3"/>
            <w:vAlign w:val="center"/>
          </w:tcPr>
          <w:p w14:paraId="4DEA699D">
            <w:pPr>
              <w:spacing w:line="360" w:lineRule="atLeast"/>
              <w:jc w:val="center"/>
              <w:rPr>
                <w:rFonts w:ascii="宋体"/>
                <w:color w:val="auto"/>
              </w:rPr>
            </w:pPr>
            <w:r>
              <w:rPr>
                <w:rFonts w:hint="eastAsia" w:ascii="宋体"/>
                <w:color w:val="auto"/>
              </w:rPr>
              <w:t>类似项目名称</w:t>
            </w:r>
          </w:p>
        </w:tc>
        <w:tc>
          <w:tcPr>
            <w:tcW w:w="1404" w:type="dxa"/>
            <w:vAlign w:val="center"/>
          </w:tcPr>
          <w:p w14:paraId="02E6D5FA">
            <w:pPr>
              <w:spacing w:line="360" w:lineRule="atLeast"/>
              <w:jc w:val="center"/>
              <w:rPr>
                <w:rFonts w:ascii="宋体"/>
                <w:color w:val="auto"/>
              </w:rPr>
            </w:pPr>
            <w:r>
              <w:rPr>
                <w:rFonts w:hint="eastAsia" w:ascii="宋体"/>
                <w:color w:val="auto"/>
              </w:rPr>
              <w:t>担任职务</w:t>
            </w:r>
          </w:p>
        </w:tc>
        <w:tc>
          <w:tcPr>
            <w:tcW w:w="2203" w:type="dxa"/>
            <w:gridSpan w:val="2"/>
            <w:vAlign w:val="center"/>
          </w:tcPr>
          <w:p w14:paraId="1D7BE295">
            <w:pPr>
              <w:spacing w:line="360" w:lineRule="atLeast"/>
              <w:jc w:val="center"/>
              <w:rPr>
                <w:rFonts w:ascii="宋体"/>
                <w:color w:val="auto"/>
              </w:rPr>
            </w:pPr>
            <w:r>
              <w:rPr>
                <w:rFonts w:hint="eastAsia" w:ascii="宋体"/>
                <w:color w:val="auto"/>
              </w:rPr>
              <w:t>项目单位名称及电话</w:t>
            </w:r>
          </w:p>
        </w:tc>
      </w:tr>
      <w:tr w14:paraId="0F3FC4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92E9BD3">
            <w:pPr>
              <w:spacing w:line="360" w:lineRule="atLeast"/>
              <w:jc w:val="center"/>
              <w:rPr>
                <w:rFonts w:ascii="宋体"/>
                <w:color w:val="auto"/>
              </w:rPr>
            </w:pPr>
          </w:p>
        </w:tc>
        <w:tc>
          <w:tcPr>
            <w:tcW w:w="3636" w:type="dxa"/>
            <w:gridSpan w:val="3"/>
            <w:vAlign w:val="center"/>
          </w:tcPr>
          <w:p w14:paraId="7028C422">
            <w:pPr>
              <w:spacing w:line="360" w:lineRule="atLeast"/>
              <w:jc w:val="center"/>
              <w:rPr>
                <w:rFonts w:ascii="宋体"/>
                <w:color w:val="auto"/>
              </w:rPr>
            </w:pPr>
          </w:p>
        </w:tc>
        <w:tc>
          <w:tcPr>
            <w:tcW w:w="1404" w:type="dxa"/>
            <w:vAlign w:val="center"/>
          </w:tcPr>
          <w:p w14:paraId="7A8D0E1C">
            <w:pPr>
              <w:spacing w:line="360" w:lineRule="atLeast"/>
              <w:jc w:val="center"/>
              <w:rPr>
                <w:rFonts w:ascii="宋体"/>
                <w:color w:val="auto"/>
              </w:rPr>
            </w:pPr>
          </w:p>
        </w:tc>
        <w:tc>
          <w:tcPr>
            <w:tcW w:w="2203" w:type="dxa"/>
            <w:gridSpan w:val="2"/>
            <w:vAlign w:val="center"/>
          </w:tcPr>
          <w:p w14:paraId="7CFBFC6C">
            <w:pPr>
              <w:spacing w:line="360" w:lineRule="atLeast"/>
              <w:jc w:val="center"/>
              <w:rPr>
                <w:rFonts w:ascii="宋体"/>
                <w:color w:val="auto"/>
              </w:rPr>
            </w:pPr>
          </w:p>
        </w:tc>
      </w:tr>
      <w:tr w14:paraId="460F08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76312A7">
            <w:pPr>
              <w:spacing w:line="360" w:lineRule="atLeast"/>
              <w:jc w:val="center"/>
              <w:rPr>
                <w:rFonts w:ascii="宋体"/>
                <w:color w:val="auto"/>
              </w:rPr>
            </w:pPr>
          </w:p>
        </w:tc>
        <w:tc>
          <w:tcPr>
            <w:tcW w:w="3636" w:type="dxa"/>
            <w:gridSpan w:val="3"/>
            <w:vAlign w:val="center"/>
          </w:tcPr>
          <w:p w14:paraId="6315B5C0">
            <w:pPr>
              <w:spacing w:line="360" w:lineRule="atLeast"/>
              <w:jc w:val="center"/>
              <w:rPr>
                <w:rFonts w:ascii="宋体"/>
                <w:color w:val="auto"/>
              </w:rPr>
            </w:pPr>
          </w:p>
        </w:tc>
        <w:tc>
          <w:tcPr>
            <w:tcW w:w="1404" w:type="dxa"/>
            <w:vAlign w:val="center"/>
          </w:tcPr>
          <w:p w14:paraId="58E5564F">
            <w:pPr>
              <w:spacing w:line="360" w:lineRule="atLeast"/>
              <w:jc w:val="center"/>
              <w:rPr>
                <w:rFonts w:ascii="宋体"/>
                <w:color w:val="auto"/>
              </w:rPr>
            </w:pPr>
          </w:p>
        </w:tc>
        <w:tc>
          <w:tcPr>
            <w:tcW w:w="2203" w:type="dxa"/>
            <w:gridSpan w:val="2"/>
            <w:vAlign w:val="center"/>
          </w:tcPr>
          <w:p w14:paraId="414DD252">
            <w:pPr>
              <w:spacing w:line="360" w:lineRule="atLeast"/>
              <w:jc w:val="center"/>
              <w:rPr>
                <w:rFonts w:ascii="宋体"/>
                <w:color w:val="auto"/>
              </w:rPr>
            </w:pPr>
          </w:p>
        </w:tc>
      </w:tr>
      <w:tr w14:paraId="5E690F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3D2D925">
            <w:pPr>
              <w:spacing w:line="360" w:lineRule="atLeast"/>
              <w:jc w:val="center"/>
              <w:rPr>
                <w:rFonts w:ascii="宋体"/>
                <w:color w:val="auto"/>
              </w:rPr>
            </w:pPr>
          </w:p>
        </w:tc>
        <w:tc>
          <w:tcPr>
            <w:tcW w:w="3636" w:type="dxa"/>
            <w:gridSpan w:val="3"/>
            <w:vAlign w:val="center"/>
          </w:tcPr>
          <w:p w14:paraId="3D9902E5">
            <w:pPr>
              <w:spacing w:line="360" w:lineRule="atLeast"/>
              <w:jc w:val="center"/>
              <w:rPr>
                <w:rFonts w:ascii="宋体"/>
                <w:color w:val="auto"/>
              </w:rPr>
            </w:pPr>
          </w:p>
        </w:tc>
        <w:tc>
          <w:tcPr>
            <w:tcW w:w="1404" w:type="dxa"/>
            <w:vAlign w:val="center"/>
          </w:tcPr>
          <w:p w14:paraId="138EF551">
            <w:pPr>
              <w:spacing w:line="360" w:lineRule="atLeast"/>
              <w:jc w:val="center"/>
              <w:rPr>
                <w:rFonts w:ascii="宋体"/>
                <w:color w:val="auto"/>
              </w:rPr>
            </w:pPr>
          </w:p>
        </w:tc>
        <w:tc>
          <w:tcPr>
            <w:tcW w:w="2203" w:type="dxa"/>
            <w:gridSpan w:val="2"/>
            <w:vAlign w:val="center"/>
          </w:tcPr>
          <w:p w14:paraId="40629EBF">
            <w:pPr>
              <w:spacing w:line="360" w:lineRule="atLeast"/>
              <w:jc w:val="center"/>
              <w:rPr>
                <w:rFonts w:ascii="宋体"/>
                <w:color w:val="auto"/>
              </w:rPr>
            </w:pPr>
          </w:p>
        </w:tc>
      </w:tr>
      <w:tr w14:paraId="48A62E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CD7AEC4">
            <w:pPr>
              <w:spacing w:line="360" w:lineRule="atLeast"/>
              <w:jc w:val="center"/>
              <w:rPr>
                <w:rFonts w:ascii="宋体"/>
                <w:color w:val="auto"/>
              </w:rPr>
            </w:pPr>
          </w:p>
        </w:tc>
        <w:tc>
          <w:tcPr>
            <w:tcW w:w="3636" w:type="dxa"/>
            <w:gridSpan w:val="3"/>
            <w:vAlign w:val="center"/>
          </w:tcPr>
          <w:p w14:paraId="161BBB4E">
            <w:pPr>
              <w:spacing w:line="360" w:lineRule="atLeast"/>
              <w:jc w:val="center"/>
              <w:rPr>
                <w:rFonts w:ascii="宋体"/>
                <w:color w:val="auto"/>
              </w:rPr>
            </w:pPr>
          </w:p>
        </w:tc>
        <w:tc>
          <w:tcPr>
            <w:tcW w:w="1404" w:type="dxa"/>
            <w:vAlign w:val="center"/>
          </w:tcPr>
          <w:p w14:paraId="0CAEE1EC">
            <w:pPr>
              <w:spacing w:line="360" w:lineRule="atLeast"/>
              <w:jc w:val="center"/>
              <w:rPr>
                <w:rFonts w:ascii="宋体"/>
                <w:color w:val="auto"/>
              </w:rPr>
            </w:pPr>
          </w:p>
        </w:tc>
        <w:tc>
          <w:tcPr>
            <w:tcW w:w="2203" w:type="dxa"/>
            <w:gridSpan w:val="2"/>
            <w:vAlign w:val="center"/>
          </w:tcPr>
          <w:p w14:paraId="545196E0">
            <w:pPr>
              <w:spacing w:line="360" w:lineRule="atLeast"/>
              <w:jc w:val="center"/>
              <w:rPr>
                <w:rFonts w:ascii="宋体"/>
                <w:color w:val="auto"/>
              </w:rPr>
            </w:pPr>
          </w:p>
        </w:tc>
      </w:tr>
      <w:tr w14:paraId="6A67C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4B4FC94">
            <w:pPr>
              <w:spacing w:line="360" w:lineRule="atLeast"/>
              <w:jc w:val="center"/>
              <w:rPr>
                <w:rFonts w:ascii="宋体"/>
                <w:color w:val="auto"/>
              </w:rPr>
            </w:pPr>
          </w:p>
        </w:tc>
        <w:tc>
          <w:tcPr>
            <w:tcW w:w="3636" w:type="dxa"/>
            <w:gridSpan w:val="3"/>
            <w:vAlign w:val="center"/>
          </w:tcPr>
          <w:p w14:paraId="40EA27B8">
            <w:pPr>
              <w:spacing w:line="360" w:lineRule="atLeast"/>
              <w:jc w:val="center"/>
              <w:rPr>
                <w:rFonts w:ascii="宋体"/>
                <w:color w:val="auto"/>
              </w:rPr>
            </w:pPr>
          </w:p>
        </w:tc>
        <w:tc>
          <w:tcPr>
            <w:tcW w:w="1404" w:type="dxa"/>
            <w:vAlign w:val="center"/>
          </w:tcPr>
          <w:p w14:paraId="59B4D8A3">
            <w:pPr>
              <w:spacing w:line="360" w:lineRule="atLeast"/>
              <w:jc w:val="center"/>
              <w:rPr>
                <w:rFonts w:ascii="宋体"/>
                <w:color w:val="auto"/>
              </w:rPr>
            </w:pPr>
          </w:p>
        </w:tc>
        <w:tc>
          <w:tcPr>
            <w:tcW w:w="2203" w:type="dxa"/>
            <w:gridSpan w:val="2"/>
            <w:vAlign w:val="center"/>
          </w:tcPr>
          <w:p w14:paraId="58CED12B">
            <w:pPr>
              <w:spacing w:line="360" w:lineRule="atLeast"/>
              <w:jc w:val="center"/>
              <w:rPr>
                <w:rFonts w:ascii="宋体"/>
                <w:color w:val="auto"/>
              </w:rPr>
            </w:pPr>
          </w:p>
        </w:tc>
      </w:tr>
      <w:tr w14:paraId="47E881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3A1B674">
            <w:pPr>
              <w:spacing w:line="360" w:lineRule="atLeast"/>
              <w:jc w:val="center"/>
              <w:rPr>
                <w:rFonts w:ascii="宋体"/>
                <w:color w:val="auto"/>
              </w:rPr>
            </w:pPr>
          </w:p>
        </w:tc>
        <w:tc>
          <w:tcPr>
            <w:tcW w:w="3636" w:type="dxa"/>
            <w:gridSpan w:val="3"/>
            <w:vAlign w:val="center"/>
          </w:tcPr>
          <w:p w14:paraId="76F4673F">
            <w:pPr>
              <w:spacing w:line="360" w:lineRule="atLeast"/>
              <w:jc w:val="center"/>
              <w:rPr>
                <w:rFonts w:ascii="宋体"/>
                <w:color w:val="auto"/>
              </w:rPr>
            </w:pPr>
          </w:p>
        </w:tc>
        <w:tc>
          <w:tcPr>
            <w:tcW w:w="1404" w:type="dxa"/>
            <w:vAlign w:val="center"/>
          </w:tcPr>
          <w:p w14:paraId="2F5099D7">
            <w:pPr>
              <w:spacing w:line="360" w:lineRule="atLeast"/>
              <w:jc w:val="center"/>
              <w:rPr>
                <w:rFonts w:ascii="宋体"/>
                <w:color w:val="auto"/>
              </w:rPr>
            </w:pPr>
          </w:p>
        </w:tc>
        <w:tc>
          <w:tcPr>
            <w:tcW w:w="2203" w:type="dxa"/>
            <w:gridSpan w:val="2"/>
            <w:vAlign w:val="center"/>
          </w:tcPr>
          <w:p w14:paraId="34890617">
            <w:pPr>
              <w:spacing w:line="360" w:lineRule="atLeast"/>
              <w:jc w:val="center"/>
              <w:rPr>
                <w:rFonts w:ascii="宋体"/>
                <w:color w:val="auto"/>
              </w:rPr>
            </w:pPr>
          </w:p>
        </w:tc>
      </w:tr>
      <w:tr w14:paraId="2E66CF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F32FD24">
            <w:pPr>
              <w:spacing w:line="360" w:lineRule="atLeast"/>
              <w:jc w:val="center"/>
              <w:rPr>
                <w:rFonts w:ascii="宋体"/>
                <w:color w:val="auto"/>
              </w:rPr>
            </w:pPr>
          </w:p>
        </w:tc>
        <w:tc>
          <w:tcPr>
            <w:tcW w:w="3636" w:type="dxa"/>
            <w:gridSpan w:val="3"/>
            <w:vAlign w:val="center"/>
          </w:tcPr>
          <w:p w14:paraId="56966973">
            <w:pPr>
              <w:spacing w:line="360" w:lineRule="atLeast"/>
              <w:jc w:val="center"/>
              <w:rPr>
                <w:rFonts w:ascii="宋体"/>
                <w:color w:val="auto"/>
              </w:rPr>
            </w:pPr>
          </w:p>
        </w:tc>
        <w:tc>
          <w:tcPr>
            <w:tcW w:w="1404" w:type="dxa"/>
            <w:vAlign w:val="center"/>
          </w:tcPr>
          <w:p w14:paraId="57528A0E">
            <w:pPr>
              <w:spacing w:line="360" w:lineRule="atLeast"/>
              <w:jc w:val="center"/>
              <w:rPr>
                <w:rFonts w:ascii="宋体"/>
                <w:color w:val="auto"/>
              </w:rPr>
            </w:pPr>
          </w:p>
        </w:tc>
        <w:tc>
          <w:tcPr>
            <w:tcW w:w="2203" w:type="dxa"/>
            <w:gridSpan w:val="2"/>
            <w:vAlign w:val="center"/>
          </w:tcPr>
          <w:p w14:paraId="2166EBC8">
            <w:pPr>
              <w:spacing w:line="360" w:lineRule="atLeast"/>
              <w:jc w:val="center"/>
              <w:rPr>
                <w:rFonts w:ascii="宋体"/>
                <w:color w:val="auto"/>
              </w:rPr>
            </w:pPr>
          </w:p>
        </w:tc>
      </w:tr>
      <w:tr w14:paraId="6A0AD3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967C06F">
            <w:pPr>
              <w:spacing w:line="360" w:lineRule="atLeast"/>
              <w:jc w:val="center"/>
              <w:rPr>
                <w:rFonts w:ascii="宋体"/>
                <w:color w:val="auto"/>
              </w:rPr>
            </w:pPr>
          </w:p>
        </w:tc>
        <w:tc>
          <w:tcPr>
            <w:tcW w:w="3636" w:type="dxa"/>
            <w:gridSpan w:val="3"/>
            <w:vAlign w:val="center"/>
          </w:tcPr>
          <w:p w14:paraId="7F4E7C02">
            <w:pPr>
              <w:spacing w:line="360" w:lineRule="atLeast"/>
              <w:jc w:val="center"/>
              <w:rPr>
                <w:rFonts w:ascii="宋体"/>
                <w:color w:val="auto"/>
              </w:rPr>
            </w:pPr>
          </w:p>
        </w:tc>
        <w:tc>
          <w:tcPr>
            <w:tcW w:w="1404" w:type="dxa"/>
            <w:vAlign w:val="center"/>
          </w:tcPr>
          <w:p w14:paraId="24776803">
            <w:pPr>
              <w:spacing w:line="360" w:lineRule="atLeast"/>
              <w:jc w:val="center"/>
              <w:rPr>
                <w:rFonts w:ascii="宋体"/>
                <w:color w:val="auto"/>
              </w:rPr>
            </w:pPr>
          </w:p>
        </w:tc>
        <w:tc>
          <w:tcPr>
            <w:tcW w:w="2203" w:type="dxa"/>
            <w:gridSpan w:val="2"/>
            <w:vAlign w:val="center"/>
          </w:tcPr>
          <w:p w14:paraId="24411C60">
            <w:pPr>
              <w:spacing w:line="360" w:lineRule="atLeast"/>
              <w:jc w:val="center"/>
              <w:rPr>
                <w:rFonts w:ascii="宋体"/>
                <w:color w:val="auto"/>
              </w:rPr>
            </w:pPr>
          </w:p>
        </w:tc>
      </w:tr>
      <w:tr w14:paraId="010212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tcBorders>
              <w:bottom w:val="double" w:color="auto" w:sz="4" w:space="0"/>
            </w:tcBorders>
            <w:vAlign w:val="center"/>
          </w:tcPr>
          <w:p w14:paraId="49528EDA">
            <w:pPr>
              <w:spacing w:line="360" w:lineRule="atLeast"/>
              <w:jc w:val="center"/>
              <w:rPr>
                <w:rFonts w:ascii="宋体"/>
                <w:color w:val="auto"/>
              </w:rPr>
            </w:pPr>
          </w:p>
        </w:tc>
        <w:tc>
          <w:tcPr>
            <w:tcW w:w="3636" w:type="dxa"/>
            <w:gridSpan w:val="3"/>
            <w:tcBorders>
              <w:bottom w:val="double" w:color="auto" w:sz="4" w:space="0"/>
            </w:tcBorders>
            <w:vAlign w:val="center"/>
          </w:tcPr>
          <w:p w14:paraId="368FE88A">
            <w:pPr>
              <w:spacing w:line="360" w:lineRule="atLeast"/>
              <w:jc w:val="center"/>
              <w:rPr>
                <w:rFonts w:ascii="宋体"/>
                <w:color w:val="auto"/>
              </w:rPr>
            </w:pPr>
          </w:p>
        </w:tc>
        <w:tc>
          <w:tcPr>
            <w:tcW w:w="1404" w:type="dxa"/>
            <w:tcBorders>
              <w:bottom w:val="double" w:color="auto" w:sz="4" w:space="0"/>
            </w:tcBorders>
            <w:vAlign w:val="center"/>
          </w:tcPr>
          <w:p w14:paraId="7641664A">
            <w:pPr>
              <w:spacing w:line="360" w:lineRule="atLeast"/>
              <w:jc w:val="center"/>
              <w:rPr>
                <w:rFonts w:ascii="宋体"/>
                <w:color w:val="auto"/>
              </w:rPr>
            </w:pPr>
          </w:p>
        </w:tc>
        <w:tc>
          <w:tcPr>
            <w:tcW w:w="2203" w:type="dxa"/>
            <w:gridSpan w:val="2"/>
            <w:tcBorders>
              <w:bottom w:val="double" w:color="auto" w:sz="4" w:space="0"/>
            </w:tcBorders>
            <w:vAlign w:val="center"/>
          </w:tcPr>
          <w:p w14:paraId="5497D5E5">
            <w:pPr>
              <w:spacing w:line="360" w:lineRule="atLeast"/>
              <w:jc w:val="center"/>
              <w:rPr>
                <w:rFonts w:ascii="宋体"/>
                <w:color w:val="auto"/>
              </w:rPr>
            </w:pPr>
          </w:p>
        </w:tc>
      </w:tr>
    </w:tbl>
    <w:p w14:paraId="79CA1049">
      <w:pPr>
        <w:spacing w:line="360" w:lineRule="atLeast"/>
        <w:rPr>
          <w:rFonts w:ascii="仿宋_GB2312" w:eastAsia="仿宋_GB2312"/>
          <w:color w:val="auto"/>
        </w:rPr>
      </w:pPr>
      <w:r>
        <w:rPr>
          <w:rFonts w:hint="eastAsia" w:ascii="仿宋_GB2312" w:hAnsi="宋体" w:eastAsia="仿宋_GB2312"/>
          <w:color w:val="auto"/>
          <w:szCs w:val="21"/>
        </w:rPr>
        <w:t>说明</w:t>
      </w:r>
      <w:r>
        <w:rPr>
          <w:rFonts w:hint="eastAsia" w:ascii="仿宋_GB2312" w:eastAsia="仿宋_GB2312"/>
          <w:color w:val="auto"/>
        </w:rPr>
        <w:t>：</w:t>
      </w:r>
      <w:r>
        <w:rPr>
          <w:rFonts w:hint="eastAsia" w:ascii="仿宋_GB2312" w:hAnsi="宋体" w:eastAsia="仿宋_GB2312"/>
          <w:color w:val="auto"/>
          <w:szCs w:val="21"/>
        </w:rPr>
        <w:t>主要人员证书、</w:t>
      </w:r>
      <w:r>
        <w:rPr>
          <w:rFonts w:hint="eastAsia" w:ascii="仿宋_GB2312" w:eastAsia="仿宋_GB2312"/>
          <w:color w:val="auto"/>
        </w:rPr>
        <w:t>类似项目证明资料等按第二章第</w:t>
      </w:r>
      <w:r>
        <w:rPr>
          <w:rFonts w:ascii="仿宋_GB2312" w:hAnsi="宋体" w:eastAsia="仿宋_GB2312"/>
          <w:color w:val="auto"/>
        </w:rPr>
        <w:t>41.1</w:t>
      </w:r>
      <w:r>
        <w:rPr>
          <w:rFonts w:hint="eastAsia" w:ascii="仿宋_GB2312" w:hAnsi="宋体" w:eastAsia="仿宋_GB2312"/>
          <w:color w:val="auto"/>
        </w:rPr>
        <w:t>款</w:t>
      </w:r>
      <w:r>
        <w:rPr>
          <w:rFonts w:hint="eastAsia" w:ascii="仿宋_GB2312" w:eastAsia="仿宋_GB2312"/>
          <w:color w:val="auto"/>
        </w:rPr>
        <w:t>或第四章要求提供。</w:t>
      </w:r>
    </w:p>
    <w:p w14:paraId="0BD4CA2E">
      <w:pPr>
        <w:adjustRightInd w:val="0"/>
        <w:snapToGrid w:val="0"/>
        <w:spacing w:line="360" w:lineRule="auto"/>
        <w:rPr>
          <w:rFonts w:ascii="宋体"/>
          <w:color w:val="auto"/>
          <w:szCs w:val="21"/>
        </w:rPr>
      </w:pPr>
    </w:p>
    <w:p w14:paraId="7D96F57A">
      <w:pPr>
        <w:rPr>
          <w:rFonts w:ascii="宋体"/>
          <w:color w:val="auto"/>
          <w:szCs w:val="21"/>
        </w:rPr>
      </w:pPr>
    </w:p>
    <w:p w14:paraId="68AAFF99">
      <w:pPr>
        <w:pStyle w:val="27"/>
        <w:adjustRightInd w:val="0"/>
        <w:snapToGrid w:val="0"/>
        <w:spacing w:line="360" w:lineRule="auto"/>
        <w:outlineLvl w:val="0"/>
        <w:rPr>
          <w:rFonts w:ascii="宋体"/>
          <w:bCs/>
          <w:color w:val="auto"/>
          <w:sz w:val="21"/>
          <w:szCs w:val="21"/>
        </w:rPr>
      </w:pPr>
      <w:bookmarkStart w:id="12" w:name="_Toc23239"/>
      <w:r>
        <w:rPr>
          <w:rFonts w:hint="eastAsia" w:ascii="宋体" w:hAnsi="宋体"/>
          <w:color w:val="auto"/>
          <w:sz w:val="21"/>
          <w:szCs w:val="21"/>
        </w:rPr>
        <w:t>供应商名称：</w:t>
      </w:r>
      <w:bookmarkEnd w:id="12"/>
      <w:r>
        <w:rPr>
          <w:rFonts w:ascii="宋体" w:hAnsi="宋体"/>
          <w:color w:val="auto"/>
          <w:sz w:val="21"/>
          <w:szCs w:val="21"/>
          <w:u w:val="single"/>
        </w:rPr>
        <w:t xml:space="preserve">                </w:t>
      </w:r>
    </w:p>
    <w:p w14:paraId="3D39270F">
      <w:pPr>
        <w:adjustRightInd w:val="0"/>
        <w:snapToGrid w:val="0"/>
        <w:spacing w:line="360" w:lineRule="auto"/>
        <w:outlineLvl w:val="0"/>
        <w:rPr>
          <w:rFonts w:ascii="宋体"/>
          <w:color w:val="auto"/>
          <w:szCs w:val="21"/>
        </w:rPr>
      </w:pPr>
      <w:bookmarkStart w:id="13" w:name="_Toc31825"/>
      <w:r>
        <w:rPr>
          <w:rFonts w:hint="eastAsia" w:ascii="宋体" w:hAnsi="宋体"/>
          <w:color w:val="auto"/>
          <w:szCs w:val="21"/>
        </w:rPr>
        <w:t>法定代表人或其委托代理人</w:t>
      </w:r>
      <w:r>
        <w:rPr>
          <w:rFonts w:ascii="宋体" w:hAnsi="宋体"/>
          <w:color w:val="auto"/>
          <w:szCs w:val="21"/>
        </w:rPr>
        <w:t>(</w:t>
      </w:r>
      <w:r>
        <w:rPr>
          <w:rFonts w:hint="eastAsia" w:ascii="宋体" w:hAnsi="宋体"/>
          <w:color w:val="auto"/>
          <w:szCs w:val="21"/>
        </w:rPr>
        <w:t>签字</w:t>
      </w:r>
      <w:r>
        <w:rPr>
          <w:rFonts w:ascii="宋体" w:hAnsi="宋体"/>
          <w:color w:val="auto"/>
          <w:szCs w:val="21"/>
        </w:rPr>
        <w:t>)</w:t>
      </w:r>
      <w:r>
        <w:rPr>
          <w:rFonts w:hint="eastAsia" w:ascii="宋体" w:hAnsi="宋体"/>
          <w:color w:val="auto"/>
          <w:szCs w:val="21"/>
        </w:rPr>
        <w:t>：</w:t>
      </w:r>
      <w:bookmarkEnd w:id="13"/>
      <w:r>
        <w:rPr>
          <w:rFonts w:ascii="宋体" w:hAnsi="宋体"/>
          <w:color w:val="auto"/>
          <w:szCs w:val="21"/>
          <w:u w:val="single"/>
        </w:rPr>
        <w:t xml:space="preserve">              </w:t>
      </w:r>
    </w:p>
    <w:p w14:paraId="1F1A012F">
      <w:pPr>
        <w:spacing w:line="360" w:lineRule="exact"/>
        <w:rPr>
          <w:rFonts w:ascii="宋体"/>
          <w:color w:val="auto"/>
        </w:rPr>
      </w:pPr>
      <w:r>
        <w:rPr>
          <w:rFonts w:hint="eastAsia" w:ascii="宋体" w:hAnsi="宋体"/>
          <w:color w:val="auto"/>
          <w:szCs w:val="21"/>
        </w:rPr>
        <w:t>日期：</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14:paraId="1D61E800">
      <w:pPr>
        <w:adjustRightInd w:val="0"/>
        <w:snapToGrid w:val="0"/>
        <w:rPr>
          <w:rFonts w:hint="eastAsia" w:ascii="宋体" w:hAnsi="宋体"/>
          <w:szCs w:val="21"/>
        </w:rPr>
      </w:pPr>
    </w:p>
    <w:p w14:paraId="71DD8C24">
      <w:pPr>
        <w:adjustRightInd w:val="0"/>
        <w:snapToGrid w:val="0"/>
        <w:rPr>
          <w:rFonts w:hint="eastAsia" w:ascii="宋体" w:hAnsi="宋体"/>
          <w:szCs w:val="21"/>
        </w:rPr>
      </w:pPr>
    </w:p>
    <w:p w14:paraId="5F62CB54">
      <w:pPr>
        <w:adjustRightInd w:val="0"/>
        <w:snapToGrid w:val="0"/>
        <w:rPr>
          <w:rFonts w:hint="eastAsia" w:ascii="宋体" w:hAnsi="宋体"/>
          <w:szCs w:val="21"/>
        </w:rPr>
      </w:pPr>
    </w:p>
    <w:p w14:paraId="1D801D41">
      <w:pPr>
        <w:adjustRightInd w:val="0"/>
        <w:snapToGrid w:val="0"/>
        <w:spacing w:line="360" w:lineRule="auto"/>
        <w:jc w:val="center"/>
        <w:outlineLvl w:val="0"/>
        <w:rPr>
          <w:rFonts w:hint="eastAsia" w:ascii="黑体" w:eastAsia="黑体"/>
          <w:b/>
          <w:sz w:val="30"/>
          <w:szCs w:val="30"/>
        </w:rPr>
      </w:pPr>
    </w:p>
    <w:p w14:paraId="64E5E9A2">
      <w:pPr>
        <w:adjustRightInd w:val="0"/>
        <w:snapToGrid w:val="0"/>
        <w:spacing w:line="360" w:lineRule="auto"/>
        <w:jc w:val="center"/>
        <w:outlineLvl w:val="0"/>
        <w:rPr>
          <w:rFonts w:hint="eastAsia" w:ascii="黑体" w:hAnsi="宋体" w:eastAsia="黑体"/>
          <w:b/>
          <w:sz w:val="30"/>
          <w:szCs w:val="30"/>
        </w:rPr>
      </w:pPr>
      <w:r>
        <w:rPr>
          <w:rFonts w:hint="eastAsia" w:ascii="黑体" w:eastAsia="黑体"/>
          <w:b/>
          <w:sz w:val="30"/>
          <w:szCs w:val="30"/>
        </w:rPr>
        <w:t>六、</w:t>
      </w:r>
      <w:r>
        <w:rPr>
          <w:rFonts w:hint="eastAsia" w:ascii="黑体" w:hAnsi="宋体" w:eastAsia="黑体"/>
          <w:b/>
          <w:sz w:val="30"/>
          <w:szCs w:val="30"/>
        </w:rPr>
        <w:t>技术/</w:t>
      </w:r>
      <w:r>
        <w:rPr>
          <w:rFonts w:hint="eastAsia" w:ascii="黑体" w:eastAsia="黑体"/>
          <w:b/>
          <w:sz w:val="30"/>
          <w:szCs w:val="30"/>
        </w:rPr>
        <w:t>商务</w:t>
      </w:r>
      <w:r>
        <w:rPr>
          <w:rFonts w:hint="eastAsia" w:ascii="黑体" w:hAnsi="宋体" w:eastAsia="黑体"/>
          <w:b/>
          <w:sz w:val="30"/>
          <w:szCs w:val="30"/>
        </w:rPr>
        <w:t>响应与偏离表</w:t>
      </w:r>
    </w:p>
    <w:p w14:paraId="37A65A66">
      <w:pPr>
        <w:adjustRightInd w:val="0"/>
        <w:snapToGrid w:val="0"/>
        <w:ind w:left="-88" w:leftChars="-42" w:firstLine="315" w:firstLineChars="150"/>
        <w:rPr>
          <w:rFonts w:hint="eastAsia" w:ascii="宋体" w:hAnsi="宋体"/>
          <w:szCs w:val="21"/>
          <w:u w:val="single"/>
        </w:rPr>
      </w:pPr>
    </w:p>
    <w:tbl>
      <w:tblPr>
        <w:tblStyle w:val="48"/>
        <w:tblW w:w="895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49"/>
        <w:gridCol w:w="1727"/>
        <w:gridCol w:w="1996"/>
        <w:gridCol w:w="2155"/>
        <w:gridCol w:w="1753"/>
        <w:gridCol w:w="677"/>
      </w:tblGrid>
      <w:tr w14:paraId="6F2AAA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95" w:hRule="atLeast"/>
          <w:jc w:val="center"/>
        </w:trPr>
        <w:tc>
          <w:tcPr>
            <w:tcW w:w="649" w:type="dxa"/>
            <w:noWrap w:val="0"/>
            <w:vAlign w:val="center"/>
          </w:tcPr>
          <w:p w14:paraId="32BDA523">
            <w:pPr>
              <w:adjustRightInd w:val="0"/>
              <w:snapToGrid w:val="0"/>
              <w:ind w:left="-88" w:leftChars="-42"/>
              <w:jc w:val="center"/>
              <w:rPr>
                <w:rFonts w:hint="eastAsia" w:ascii="宋体" w:hAnsi="宋体"/>
                <w:bCs/>
                <w:szCs w:val="21"/>
              </w:rPr>
            </w:pPr>
            <w:r>
              <w:rPr>
                <w:rFonts w:hint="eastAsia" w:ascii="宋体" w:hAnsi="宋体"/>
                <w:bCs/>
                <w:szCs w:val="21"/>
              </w:rPr>
              <w:t>序号</w:t>
            </w:r>
          </w:p>
        </w:tc>
        <w:tc>
          <w:tcPr>
            <w:tcW w:w="1727" w:type="dxa"/>
            <w:noWrap w:val="0"/>
            <w:vAlign w:val="center"/>
          </w:tcPr>
          <w:p w14:paraId="07C1F782">
            <w:pPr>
              <w:adjustRightInd w:val="0"/>
              <w:snapToGrid w:val="0"/>
              <w:ind w:left="-88" w:leftChars="-42"/>
              <w:jc w:val="center"/>
              <w:rPr>
                <w:rFonts w:hint="eastAsia" w:ascii="宋体" w:hAnsi="宋体"/>
                <w:szCs w:val="21"/>
              </w:rPr>
            </w:pPr>
            <w:r>
              <w:rPr>
                <w:rFonts w:hint="eastAsia" w:ascii="宋体" w:hAnsi="宋体"/>
                <w:szCs w:val="21"/>
              </w:rPr>
              <w:t>磋商文件条目号</w:t>
            </w:r>
          </w:p>
        </w:tc>
        <w:tc>
          <w:tcPr>
            <w:tcW w:w="1996" w:type="dxa"/>
            <w:noWrap w:val="0"/>
            <w:vAlign w:val="center"/>
          </w:tcPr>
          <w:p w14:paraId="495CCF57">
            <w:pPr>
              <w:adjustRightInd w:val="0"/>
              <w:snapToGrid w:val="0"/>
              <w:ind w:left="-88" w:leftChars="-42"/>
              <w:jc w:val="center"/>
              <w:rPr>
                <w:rFonts w:hint="eastAsia" w:ascii="宋体" w:hAnsi="宋体"/>
                <w:szCs w:val="21"/>
              </w:rPr>
            </w:pPr>
            <w:r>
              <w:rPr>
                <w:rFonts w:hint="eastAsia" w:ascii="宋体" w:hAnsi="宋体"/>
                <w:szCs w:val="21"/>
              </w:rPr>
              <w:t>采购规格/商务条款</w:t>
            </w:r>
          </w:p>
        </w:tc>
        <w:tc>
          <w:tcPr>
            <w:tcW w:w="2155" w:type="dxa"/>
            <w:noWrap w:val="0"/>
            <w:vAlign w:val="center"/>
          </w:tcPr>
          <w:p w14:paraId="065B1D1D">
            <w:pPr>
              <w:adjustRightInd w:val="0"/>
              <w:snapToGrid w:val="0"/>
              <w:ind w:left="-88" w:leftChars="-42"/>
              <w:jc w:val="center"/>
              <w:rPr>
                <w:rFonts w:hint="eastAsia" w:ascii="宋体" w:hAnsi="宋体"/>
                <w:szCs w:val="21"/>
              </w:rPr>
            </w:pPr>
            <w:r>
              <w:rPr>
                <w:rFonts w:hint="eastAsia" w:ascii="宋体" w:hAnsi="宋体"/>
                <w:szCs w:val="21"/>
              </w:rPr>
              <w:t>响应文件的规格/商务条款</w:t>
            </w:r>
          </w:p>
        </w:tc>
        <w:tc>
          <w:tcPr>
            <w:tcW w:w="1753" w:type="dxa"/>
            <w:noWrap w:val="0"/>
            <w:vAlign w:val="center"/>
          </w:tcPr>
          <w:p w14:paraId="35CCE9F1">
            <w:pPr>
              <w:adjustRightInd w:val="0"/>
              <w:snapToGrid w:val="0"/>
              <w:ind w:left="-88" w:leftChars="-42"/>
              <w:jc w:val="center"/>
              <w:rPr>
                <w:rFonts w:hint="eastAsia" w:ascii="宋体" w:hAnsi="宋体"/>
                <w:szCs w:val="21"/>
              </w:rPr>
            </w:pPr>
            <w:r>
              <w:rPr>
                <w:rFonts w:hint="eastAsia" w:ascii="宋体" w:hAnsi="宋体"/>
                <w:szCs w:val="21"/>
              </w:rPr>
              <w:t>响应与偏离</w:t>
            </w:r>
          </w:p>
        </w:tc>
        <w:tc>
          <w:tcPr>
            <w:tcW w:w="677" w:type="dxa"/>
            <w:noWrap w:val="0"/>
            <w:vAlign w:val="center"/>
          </w:tcPr>
          <w:p w14:paraId="66D2813E">
            <w:pPr>
              <w:adjustRightInd w:val="0"/>
              <w:snapToGrid w:val="0"/>
              <w:ind w:left="-88" w:leftChars="-42"/>
              <w:jc w:val="center"/>
              <w:rPr>
                <w:rFonts w:hint="eastAsia" w:ascii="宋体" w:hAnsi="宋体"/>
                <w:szCs w:val="21"/>
              </w:rPr>
            </w:pPr>
            <w:r>
              <w:rPr>
                <w:rFonts w:hint="eastAsia" w:ascii="宋体" w:hAnsi="宋体"/>
                <w:szCs w:val="21"/>
              </w:rPr>
              <w:t>说明</w:t>
            </w:r>
          </w:p>
        </w:tc>
      </w:tr>
      <w:tr w14:paraId="108F0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70679F97">
            <w:pPr>
              <w:adjustRightInd w:val="0"/>
              <w:snapToGrid w:val="0"/>
              <w:ind w:left="-88" w:leftChars="-42"/>
              <w:jc w:val="center"/>
              <w:rPr>
                <w:rFonts w:hint="eastAsia" w:ascii="宋体" w:hAnsi="宋体"/>
                <w:szCs w:val="21"/>
              </w:rPr>
            </w:pPr>
          </w:p>
        </w:tc>
        <w:tc>
          <w:tcPr>
            <w:tcW w:w="1727" w:type="dxa"/>
            <w:noWrap w:val="0"/>
            <w:vAlign w:val="center"/>
          </w:tcPr>
          <w:p w14:paraId="194377F2">
            <w:pPr>
              <w:adjustRightInd w:val="0"/>
              <w:snapToGrid w:val="0"/>
              <w:ind w:left="-88" w:leftChars="-42"/>
              <w:jc w:val="center"/>
              <w:rPr>
                <w:rFonts w:hint="eastAsia" w:ascii="宋体" w:hAnsi="宋体"/>
                <w:szCs w:val="21"/>
              </w:rPr>
            </w:pPr>
          </w:p>
        </w:tc>
        <w:tc>
          <w:tcPr>
            <w:tcW w:w="1996" w:type="dxa"/>
            <w:noWrap w:val="0"/>
            <w:vAlign w:val="center"/>
          </w:tcPr>
          <w:p w14:paraId="07AB9AF2">
            <w:pPr>
              <w:adjustRightInd w:val="0"/>
              <w:snapToGrid w:val="0"/>
              <w:ind w:left="-88" w:leftChars="-42"/>
              <w:jc w:val="center"/>
              <w:rPr>
                <w:rFonts w:hint="eastAsia" w:ascii="宋体" w:hAnsi="宋体"/>
                <w:szCs w:val="21"/>
              </w:rPr>
            </w:pPr>
          </w:p>
        </w:tc>
        <w:tc>
          <w:tcPr>
            <w:tcW w:w="2155" w:type="dxa"/>
            <w:noWrap w:val="0"/>
            <w:vAlign w:val="center"/>
          </w:tcPr>
          <w:p w14:paraId="44B04519">
            <w:pPr>
              <w:adjustRightInd w:val="0"/>
              <w:snapToGrid w:val="0"/>
              <w:ind w:left="-88" w:leftChars="-42"/>
              <w:jc w:val="center"/>
              <w:rPr>
                <w:rFonts w:hint="eastAsia" w:ascii="宋体" w:hAnsi="宋体"/>
                <w:szCs w:val="21"/>
              </w:rPr>
            </w:pPr>
          </w:p>
        </w:tc>
        <w:tc>
          <w:tcPr>
            <w:tcW w:w="1753" w:type="dxa"/>
            <w:noWrap w:val="0"/>
            <w:vAlign w:val="center"/>
          </w:tcPr>
          <w:p w14:paraId="0B03F939">
            <w:pPr>
              <w:adjustRightInd w:val="0"/>
              <w:snapToGrid w:val="0"/>
              <w:ind w:left="-88" w:leftChars="-42"/>
              <w:jc w:val="center"/>
              <w:rPr>
                <w:rFonts w:hint="eastAsia" w:ascii="宋体" w:hAnsi="宋体"/>
                <w:szCs w:val="21"/>
              </w:rPr>
            </w:pPr>
          </w:p>
        </w:tc>
        <w:tc>
          <w:tcPr>
            <w:tcW w:w="677" w:type="dxa"/>
            <w:noWrap w:val="0"/>
            <w:vAlign w:val="center"/>
          </w:tcPr>
          <w:p w14:paraId="6C1B7CE4">
            <w:pPr>
              <w:adjustRightInd w:val="0"/>
              <w:snapToGrid w:val="0"/>
              <w:ind w:left="-88" w:leftChars="-42"/>
              <w:jc w:val="center"/>
              <w:rPr>
                <w:rFonts w:hint="eastAsia" w:ascii="宋体" w:hAnsi="宋体"/>
                <w:szCs w:val="21"/>
              </w:rPr>
            </w:pPr>
          </w:p>
        </w:tc>
      </w:tr>
      <w:tr w14:paraId="73C12A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239868C9">
            <w:pPr>
              <w:adjustRightInd w:val="0"/>
              <w:snapToGrid w:val="0"/>
              <w:ind w:left="-88" w:leftChars="-42"/>
              <w:jc w:val="center"/>
              <w:rPr>
                <w:rFonts w:hint="eastAsia" w:ascii="宋体" w:hAnsi="宋体"/>
                <w:szCs w:val="21"/>
              </w:rPr>
            </w:pPr>
          </w:p>
        </w:tc>
        <w:tc>
          <w:tcPr>
            <w:tcW w:w="1727" w:type="dxa"/>
            <w:noWrap w:val="0"/>
            <w:vAlign w:val="center"/>
          </w:tcPr>
          <w:p w14:paraId="779CAE9C">
            <w:pPr>
              <w:adjustRightInd w:val="0"/>
              <w:snapToGrid w:val="0"/>
              <w:ind w:left="-88" w:leftChars="-42"/>
              <w:jc w:val="center"/>
              <w:rPr>
                <w:rFonts w:hint="eastAsia" w:ascii="宋体" w:hAnsi="宋体"/>
                <w:szCs w:val="21"/>
              </w:rPr>
            </w:pPr>
          </w:p>
        </w:tc>
        <w:tc>
          <w:tcPr>
            <w:tcW w:w="1996" w:type="dxa"/>
            <w:noWrap w:val="0"/>
            <w:vAlign w:val="center"/>
          </w:tcPr>
          <w:p w14:paraId="4322022E">
            <w:pPr>
              <w:adjustRightInd w:val="0"/>
              <w:snapToGrid w:val="0"/>
              <w:ind w:left="-88" w:leftChars="-42"/>
              <w:jc w:val="center"/>
              <w:rPr>
                <w:rFonts w:hint="eastAsia" w:ascii="宋体" w:hAnsi="宋体"/>
                <w:szCs w:val="21"/>
              </w:rPr>
            </w:pPr>
          </w:p>
        </w:tc>
        <w:tc>
          <w:tcPr>
            <w:tcW w:w="2155" w:type="dxa"/>
            <w:noWrap w:val="0"/>
            <w:vAlign w:val="center"/>
          </w:tcPr>
          <w:p w14:paraId="5F166614">
            <w:pPr>
              <w:adjustRightInd w:val="0"/>
              <w:snapToGrid w:val="0"/>
              <w:ind w:left="-88" w:leftChars="-42"/>
              <w:jc w:val="center"/>
              <w:rPr>
                <w:rFonts w:hint="eastAsia" w:ascii="宋体" w:hAnsi="宋体"/>
                <w:szCs w:val="21"/>
              </w:rPr>
            </w:pPr>
          </w:p>
        </w:tc>
        <w:tc>
          <w:tcPr>
            <w:tcW w:w="1753" w:type="dxa"/>
            <w:noWrap w:val="0"/>
            <w:vAlign w:val="center"/>
          </w:tcPr>
          <w:p w14:paraId="68BDCF06">
            <w:pPr>
              <w:adjustRightInd w:val="0"/>
              <w:snapToGrid w:val="0"/>
              <w:ind w:left="-88" w:leftChars="-42"/>
              <w:jc w:val="center"/>
              <w:rPr>
                <w:rFonts w:hint="eastAsia" w:ascii="宋体" w:hAnsi="宋体"/>
                <w:szCs w:val="21"/>
              </w:rPr>
            </w:pPr>
          </w:p>
        </w:tc>
        <w:tc>
          <w:tcPr>
            <w:tcW w:w="677" w:type="dxa"/>
            <w:noWrap w:val="0"/>
            <w:vAlign w:val="center"/>
          </w:tcPr>
          <w:p w14:paraId="22EFF653">
            <w:pPr>
              <w:adjustRightInd w:val="0"/>
              <w:snapToGrid w:val="0"/>
              <w:ind w:left="-88" w:leftChars="-42"/>
              <w:jc w:val="center"/>
              <w:rPr>
                <w:rFonts w:hint="eastAsia" w:ascii="宋体" w:hAnsi="宋体"/>
                <w:szCs w:val="21"/>
              </w:rPr>
            </w:pPr>
          </w:p>
        </w:tc>
      </w:tr>
      <w:tr w14:paraId="156AF1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2C1D45DA">
            <w:pPr>
              <w:adjustRightInd w:val="0"/>
              <w:snapToGrid w:val="0"/>
              <w:ind w:left="-88" w:leftChars="-42"/>
              <w:jc w:val="center"/>
              <w:rPr>
                <w:rFonts w:hint="eastAsia" w:ascii="宋体" w:hAnsi="宋体"/>
                <w:szCs w:val="21"/>
              </w:rPr>
            </w:pPr>
          </w:p>
        </w:tc>
        <w:tc>
          <w:tcPr>
            <w:tcW w:w="1727" w:type="dxa"/>
            <w:noWrap w:val="0"/>
            <w:vAlign w:val="center"/>
          </w:tcPr>
          <w:p w14:paraId="72D48F00">
            <w:pPr>
              <w:adjustRightInd w:val="0"/>
              <w:snapToGrid w:val="0"/>
              <w:ind w:left="-88" w:leftChars="-42"/>
              <w:jc w:val="center"/>
              <w:rPr>
                <w:rFonts w:hint="eastAsia" w:ascii="宋体" w:hAnsi="宋体"/>
                <w:szCs w:val="21"/>
              </w:rPr>
            </w:pPr>
          </w:p>
        </w:tc>
        <w:tc>
          <w:tcPr>
            <w:tcW w:w="1996" w:type="dxa"/>
            <w:noWrap w:val="0"/>
            <w:vAlign w:val="center"/>
          </w:tcPr>
          <w:p w14:paraId="06488656">
            <w:pPr>
              <w:adjustRightInd w:val="0"/>
              <w:snapToGrid w:val="0"/>
              <w:ind w:left="-88" w:leftChars="-42"/>
              <w:jc w:val="center"/>
              <w:rPr>
                <w:rFonts w:hint="eastAsia" w:ascii="宋体" w:hAnsi="宋体"/>
                <w:szCs w:val="21"/>
              </w:rPr>
            </w:pPr>
          </w:p>
        </w:tc>
        <w:tc>
          <w:tcPr>
            <w:tcW w:w="2155" w:type="dxa"/>
            <w:noWrap w:val="0"/>
            <w:vAlign w:val="center"/>
          </w:tcPr>
          <w:p w14:paraId="107A9CD8">
            <w:pPr>
              <w:adjustRightInd w:val="0"/>
              <w:snapToGrid w:val="0"/>
              <w:ind w:left="-88" w:leftChars="-42"/>
              <w:jc w:val="center"/>
              <w:rPr>
                <w:rFonts w:hint="eastAsia" w:ascii="宋体" w:hAnsi="宋体"/>
                <w:szCs w:val="21"/>
              </w:rPr>
            </w:pPr>
          </w:p>
        </w:tc>
        <w:tc>
          <w:tcPr>
            <w:tcW w:w="1753" w:type="dxa"/>
            <w:noWrap w:val="0"/>
            <w:vAlign w:val="center"/>
          </w:tcPr>
          <w:p w14:paraId="1A476930">
            <w:pPr>
              <w:adjustRightInd w:val="0"/>
              <w:snapToGrid w:val="0"/>
              <w:ind w:left="-88" w:leftChars="-42"/>
              <w:jc w:val="center"/>
              <w:rPr>
                <w:rFonts w:hint="eastAsia" w:ascii="宋体" w:hAnsi="宋体"/>
                <w:szCs w:val="21"/>
              </w:rPr>
            </w:pPr>
          </w:p>
        </w:tc>
        <w:tc>
          <w:tcPr>
            <w:tcW w:w="677" w:type="dxa"/>
            <w:noWrap w:val="0"/>
            <w:vAlign w:val="center"/>
          </w:tcPr>
          <w:p w14:paraId="58747737">
            <w:pPr>
              <w:adjustRightInd w:val="0"/>
              <w:snapToGrid w:val="0"/>
              <w:ind w:left="-88" w:leftChars="-42"/>
              <w:jc w:val="center"/>
              <w:rPr>
                <w:rFonts w:hint="eastAsia" w:ascii="宋体" w:hAnsi="宋体"/>
                <w:szCs w:val="21"/>
              </w:rPr>
            </w:pPr>
          </w:p>
        </w:tc>
      </w:tr>
      <w:tr w14:paraId="198D0F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16885695">
            <w:pPr>
              <w:adjustRightInd w:val="0"/>
              <w:snapToGrid w:val="0"/>
              <w:ind w:left="-88" w:leftChars="-42"/>
              <w:jc w:val="center"/>
              <w:rPr>
                <w:rFonts w:hint="eastAsia" w:ascii="宋体" w:hAnsi="宋体"/>
                <w:szCs w:val="21"/>
              </w:rPr>
            </w:pPr>
          </w:p>
        </w:tc>
        <w:tc>
          <w:tcPr>
            <w:tcW w:w="1727" w:type="dxa"/>
            <w:noWrap w:val="0"/>
            <w:vAlign w:val="center"/>
          </w:tcPr>
          <w:p w14:paraId="41FA62F7">
            <w:pPr>
              <w:adjustRightInd w:val="0"/>
              <w:snapToGrid w:val="0"/>
              <w:ind w:left="-88" w:leftChars="-42"/>
              <w:jc w:val="center"/>
              <w:rPr>
                <w:rFonts w:hint="eastAsia" w:ascii="宋体" w:hAnsi="宋体"/>
                <w:szCs w:val="21"/>
              </w:rPr>
            </w:pPr>
          </w:p>
        </w:tc>
        <w:tc>
          <w:tcPr>
            <w:tcW w:w="1996" w:type="dxa"/>
            <w:noWrap w:val="0"/>
            <w:vAlign w:val="center"/>
          </w:tcPr>
          <w:p w14:paraId="79EB8D06">
            <w:pPr>
              <w:adjustRightInd w:val="0"/>
              <w:snapToGrid w:val="0"/>
              <w:ind w:left="-88" w:leftChars="-42"/>
              <w:jc w:val="center"/>
              <w:rPr>
                <w:rFonts w:hint="eastAsia" w:ascii="宋体" w:hAnsi="宋体"/>
                <w:szCs w:val="21"/>
              </w:rPr>
            </w:pPr>
          </w:p>
        </w:tc>
        <w:tc>
          <w:tcPr>
            <w:tcW w:w="2155" w:type="dxa"/>
            <w:noWrap w:val="0"/>
            <w:vAlign w:val="center"/>
          </w:tcPr>
          <w:p w14:paraId="65B73D5A">
            <w:pPr>
              <w:adjustRightInd w:val="0"/>
              <w:snapToGrid w:val="0"/>
              <w:ind w:left="-88" w:leftChars="-42"/>
              <w:jc w:val="center"/>
              <w:rPr>
                <w:rFonts w:hint="eastAsia" w:ascii="宋体" w:hAnsi="宋体"/>
                <w:szCs w:val="21"/>
              </w:rPr>
            </w:pPr>
          </w:p>
        </w:tc>
        <w:tc>
          <w:tcPr>
            <w:tcW w:w="1753" w:type="dxa"/>
            <w:noWrap w:val="0"/>
            <w:vAlign w:val="center"/>
          </w:tcPr>
          <w:p w14:paraId="7A764AFC">
            <w:pPr>
              <w:adjustRightInd w:val="0"/>
              <w:snapToGrid w:val="0"/>
              <w:ind w:left="-88" w:leftChars="-42"/>
              <w:jc w:val="center"/>
              <w:rPr>
                <w:rFonts w:hint="eastAsia" w:ascii="宋体" w:hAnsi="宋体"/>
                <w:szCs w:val="21"/>
              </w:rPr>
            </w:pPr>
          </w:p>
        </w:tc>
        <w:tc>
          <w:tcPr>
            <w:tcW w:w="677" w:type="dxa"/>
            <w:noWrap w:val="0"/>
            <w:vAlign w:val="center"/>
          </w:tcPr>
          <w:p w14:paraId="61ED679E">
            <w:pPr>
              <w:adjustRightInd w:val="0"/>
              <w:snapToGrid w:val="0"/>
              <w:ind w:left="-88" w:leftChars="-42"/>
              <w:jc w:val="center"/>
              <w:rPr>
                <w:rFonts w:hint="eastAsia" w:ascii="宋体" w:hAnsi="宋体"/>
                <w:szCs w:val="21"/>
              </w:rPr>
            </w:pPr>
          </w:p>
        </w:tc>
      </w:tr>
      <w:tr w14:paraId="1B108C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2185" w:hRule="atLeast"/>
          <w:jc w:val="center"/>
        </w:trPr>
        <w:tc>
          <w:tcPr>
            <w:tcW w:w="649" w:type="dxa"/>
            <w:noWrap w:val="0"/>
            <w:vAlign w:val="top"/>
          </w:tcPr>
          <w:p w14:paraId="4F519C6A">
            <w:pPr>
              <w:adjustRightInd w:val="0"/>
              <w:snapToGrid w:val="0"/>
              <w:ind w:left="-88" w:leftChars="-42"/>
              <w:jc w:val="center"/>
              <w:rPr>
                <w:rFonts w:hint="eastAsia" w:ascii="宋体" w:hAnsi="宋体"/>
                <w:szCs w:val="21"/>
              </w:rPr>
            </w:pPr>
          </w:p>
        </w:tc>
        <w:tc>
          <w:tcPr>
            <w:tcW w:w="1727" w:type="dxa"/>
            <w:noWrap w:val="0"/>
            <w:vAlign w:val="center"/>
          </w:tcPr>
          <w:p w14:paraId="6C46D657">
            <w:pPr>
              <w:adjustRightInd w:val="0"/>
              <w:snapToGrid w:val="0"/>
              <w:ind w:left="-88" w:leftChars="-42"/>
              <w:jc w:val="center"/>
              <w:rPr>
                <w:rFonts w:hint="eastAsia" w:ascii="宋体" w:hAnsi="宋体"/>
                <w:szCs w:val="21"/>
              </w:rPr>
            </w:pPr>
          </w:p>
        </w:tc>
        <w:tc>
          <w:tcPr>
            <w:tcW w:w="1996" w:type="dxa"/>
            <w:noWrap w:val="0"/>
            <w:vAlign w:val="center"/>
          </w:tcPr>
          <w:p w14:paraId="5324205E">
            <w:pPr>
              <w:adjustRightInd w:val="0"/>
              <w:snapToGrid w:val="0"/>
              <w:ind w:left="-88" w:leftChars="-42"/>
              <w:jc w:val="center"/>
              <w:rPr>
                <w:rFonts w:hint="eastAsia" w:ascii="宋体" w:hAnsi="宋体"/>
                <w:szCs w:val="21"/>
              </w:rPr>
            </w:pPr>
          </w:p>
        </w:tc>
        <w:tc>
          <w:tcPr>
            <w:tcW w:w="2155" w:type="dxa"/>
            <w:noWrap w:val="0"/>
            <w:vAlign w:val="center"/>
          </w:tcPr>
          <w:p w14:paraId="34FAA374">
            <w:pPr>
              <w:adjustRightInd w:val="0"/>
              <w:snapToGrid w:val="0"/>
              <w:ind w:left="-88" w:leftChars="-42"/>
              <w:jc w:val="center"/>
              <w:rPr>
                <w:rFonts w:hint="eastAsia" w:ascii="宋体" w:hAnsi="宋体"/>
                <w:szCs w:val="21"/>
              </w:rPr>
            </w:pPr>
          </w:p>
        </w:tc>
        <w:tc>
          <w:tcPr>
            <w:tcW w:w="2430" w:type="dxa"/>
            <w:gridSpan w:val="2"/>
            <w:noWrap w:val="0"/>
            <w:vAlign w:val="center"/>
          </w:tcPr>
          <w:p w14:paraId="14FBFA04">
            <w:pPr>
              <w:tabs>
                <w:tab w:val="left" w:pos="3600"/>
              </w:tabs>
              <w:adjustRightInd w:val="0"/>
              <w:snapToGrid w:val="0"/>
              <w:jc w:val="center"/>
              <w:rPr>
                <w:rFonts w:hint="eastAsia" w:ascii="黑体" w:eastAsia="黑体"/>
                <w:b/>
                <w:sz w:val="32"/>
                <w:szCs w:val="32"/>
              </w:rPr>
            </w:pPr>
          </w:p>
          <w:p w14:paraId="0129D288">
            <w:pPr>
              <w:tabs>
                <w:tab w:val="left" w:pos="3600"/>
              </w:tabs>
              <w:adjustRightInd w:val="0"/>
              <w:snapToGrid w:val="0"/>
              <w:jc w:val="center"/>
              <w:rPr>
                <w:rFonts w:hint="eastAsia" w:ascii="黑体" w:eastAsia="黑体"/>
                <w:b/>
                <w:sz w:val="32"/>
                <w:szCs w:val="32"/>
              </w:rPr>
            </w:pPr>
            <w:r>
              <w:rPr>
                <w:rFonts w:hint="eastAsia" w:ascii="宋体" w:hAnsi="宋体"/>
                <w:b/>
                <w:szCs w:val="21"/>
              </w:rPr>
              <w:t>供应商保证：除本采购需求偏离表列出的偏离外，我单位对</w:t>
            </w:r>
            <w:r>
              <w:rPr>
                <w:rFonts w:hint="eastAsia" w:ascii="宋体" w:hAnsi="宋体"/>
                <w:b/>
                <w:szCs w:val="21"/>
                <w:lang w:eastAsia="zh-CN"/>
              </w:rPr>
              <w:t>磋商</w:t>
            </w:r>
            <w:r>
              <w:rPr>
                <w:rFonts w:hint="eastAsia" w:ascii="宋体" w:hAnsi="宋体"/>
                <w:b/>
                <w:szCs w:val="21"/>
              </w:rPr>
              <w:t>文件的其他采购需求条款完全响应，无偏离。</w:t>
            </w:r>
          </w:p>
          <w:p w14:paraId="3AA130BE">
            <w:pPr>
              <w:adjustRightInd w:val="0"/>
              <w:snapToGrid w:val="0"/>
              <w:ind w:left="-88" w:leftChars="-42"/>
              <w:jc w:val="center"/>
              <w:rPr>
                <w:rFonts w:hint="eastAsia" w:ascii="宋体" w:hAnsi="宋体"/>
                <w:szCs w:val="21"/>
              </w:rPr>
            </w:pPr>
          </w:p>
        </w:tc>
      </w:tr>
    </w:tbl>
    <w:p w14:paraId="6054F5A5">
      <w:pPr>
        <w:adjustRightInd w:val="0"/>
        <w:snapToGrid w:val="0"/>
        <w:spacing w:line="360" w:lineRule="auto"/>
        <w:ind w:left="-88" w:leftChars="-42"/>
        <w:rPr>
          <w:rFonts w:hint="eastAsia" w:ascii="仿宋_GB2312" w:hAnsi="宋体" w:eastAsia="仿宋_GB2312"/>
          <w:szCs w:val="21"/>
        </w:rPr>
      </w:pPr>
      <w:r>
        <w:rPr>
          <w:rFonts w:hint="eastAsia" w:ascii="仿宋_GB2312" w:hAnsi="宋体" w:eastAsia="仿宋_GB2312"/>
          <w:szCs w:val="21"/>
        </w:rPr>
        <w:t>说明：1、“响应与偏离”应注明“响应”或“偏离”。</w:t>
      </w:r>
    </w:p>
    <w:p w14:paraId="781572A4">
      <w:pPr>
        <w:adjustRightInd w:val="0"/>
        <w:snapToGrid w:val="0"/>
        <w:spacing w:line="360" w:lineRule="auto"/>
        <w:rPr>
          <w:rFonts w:hint="eastAsia" w:ascii="仿宋_GB2312" w:hAnsi="宋体" w:eastAsia="仿宋_GB2312"/>
          <w:szCs w:val="21"/>
        </w:rPr>
      </w:pPr>
      <w:r>
        <w:rPr>
          <w:rFonts w:hint="eastAsia" w:ascii="仿宋_GB2312" w:hAnsi="宋体" w:eastAsia="仿宋_GB2312"/>
          <w:b/>
          <w:szCs w:val="21"/>
        </w:rPr>
        <w:t xml:space="preserve">     </w:t>
      </w:r>
      <w:r>
        <w:rPr>
          <w:rFonts w:hint="eastAsia" w:ascii="仿宋_GB2312" w:hAnsi="宋体" w:eastAsia="仿宋_GB2312"/>
          <w:szCs w:val="21"/>
        </w:rPr>
        <w:t>2、属磋商文件规定可能变动的内容在“说明”栏中注明。</w:t>
      </w:r>
    </w:p>
    <w:p w14:paraId="4C7BC671">
      <w:pPr>
        <w:pStyle w:val="27"/>
        <w:adjustRightInd w:val="0"/>
        <w:snapToGrid w:val="0"/>
        <w:spacing w:line="360" w:lineRule="auto"/>
        <w:outlineLvl w:val="0"/>
        <w:rPr>
          <w:rFonts w:hint="eastAsia" w:ascii="宋体" w:hAnsi="宋体"/>
          <w:sz w:val="21"/>
          <w:szCs w:val="21"/>
        </w:rPr>
      </w:pPr>
    </w:p>
    <w:p w14:paraId="50F4C604">
      <w:pPr>
        <w:rPr>
          <w:rFonts w:hint="eastAsia"/>
        </w:rPr>
      </w:pPr>
    </w:p>
    <w:p w14:paraId="50CBBBE5">
      <w:pPr>
        <w:rPr>
          <w:rFonts w:hint="eastAsia"/>
        </w:rPr>
      </w:pPr>
    </w:p>
    <w:p w14:paraId="22DEE65C">
      <w:pPr>
        <w:rPr>
          <w:rFonts w:hint="eastAsia"/>
        </w:rPr>
      </w:pPr>
    </w:p>
    <w:p w14:paraId="4757A281">
      <w:pPr>
        <w:rPr>
          <w:rFonts w:hint="eastAsia"/>
        </w:rPr>
      </w:pPr>
    </w:p>
    <w:p w14:paraId="0599DB2A">
      <w:pPr>
        <w:rPr>
          <w:rFonts w:hint="eastAsia"/>
        </w:rPr>
      </w:pPr>
    </w:p>
    <w:p w14:paraId="163FF259">
      <w:pPr>
        <w:rPr>
          <w:rFonts w:hint="eastAsia"/>
        </w:rPr>
      </w:pPr>
    </w:p>
    <w:p w14:paraId="6A1F9E85">
      <w:pPr>
        <w:pStyle w:val="27"/>
        <w:adjustRightInd w:val="0"/>
        <w:snapToGrid w:val="0"/>
        <w:spacing w:line="360" w:lineRule="auto"/>
        <w:outlineLvl w:val="0"/>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38D00CCD">
      <w:pPr>
        <w:adjustRightInd w:val="0"/>
        <w:snapToGrid w:val="0"/>
        <w:spacing w:line="360" w:lineRule="auto"/>
        <w:outlineLvl w:val="0"/>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67EAC0AE">
      <w:pPr>
        <w:adjustRightInd w:val="0"/>
        <w:snapToGrid w:val="0"/>
        <w:spacing w:line="360" w:lineRule="auto"/>
        <w:outlineLvl w:val="0"/>
        <w:rPr>
          <w:rFonts w:hint="eastAsia"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782FEA5D">
      <w:pPr>
        <w:adjustRightInd w:val="0"/>
        <w:snapToGrid w:val="0"/>
        <w:spacing w:line="360" w:lineRule="auto"/>
        <w:rPr>
          <w:rFonts w:hint="eastAsia" w:ascii="宋体" w:hAnsi="宋体"/>
          <w:szCs w:val="21"/>
        </w:rPr>
      </w:pPr>
    </w:p>
    <w:p w14:paraId="6357A540">
      <w:pPr>
        <w:tabs>
          <w:tab w:val="left" w:pos="3600"/>
        </w:tabs>
        <w:adjustRightInd w:val="0"/>
        <w:snapToGrid w:val="0"/>
        <w:jc w:val="center"/>
        <w:rPr>
          <w:rFonts w:hint="eastAsia" w:ascii="黑体" w:eastAsia="黑体"/>
          <w:b/>
          <w:sz w:val="32"/>
          <w:szCs w:val="32"/>
        </w:rPr>
      </w:pPr>
    </w:p>
    <w:p w14:paraId="53B57D2F">
      <w:pPr>
        <w:tabs>
          <w:tab w:val="left" w:pos="3600"/>
        </w:tabs>
        <w:adjustRightInd w:val="0"/>
        <w:snapToGrid w:val="0"/>
        <w:jc w:val="center"/>
        <w:rPr>
          <w:rFonts w:hint="eastAsia" w:ascii="黑体" w:eastAsia="黑体"/>
          <w:b/>
          <w:sz w:val="32"/>
          <w:szCs w:val="32"/>
        </w:rPr>
      </w:pPr>
    </w:p>
    <w:p w14:paraId="28F6A04E">
      <w:pPr>
        <w:tabs>
          <w:tab w:val="left" w:pos="3600"/>
        </w:tabs>
        <w:adjustRightInd w:val="0"/>
        <w:snapToGrid w:val="0"/>
        <w:jc w:val="center"/>
        <w:rPr>
          <w:rFonts w:hint="eastAsia" w:ascii="黑体" w:eastAsia="黑体"/>
          <w:b/>
          <w:sz w:val="32"/>
          <w:szCs w:val="32"/>
        </w:rPr>
      </w:pPr>
    </w:p>
    <w:p w14:paraId="10E5C094">
      <w:pPr>
        <w:tabs>
          <w:tab w:val="left" w:pos="3600"/>
        </w:tabs>
        <w:adjustRightInd w:val="0"/>
        <w:snapToGrid w:val="0"/>
        <w:jc w:val="center"/>
        <w:rPr>
          <w:rFonts w:hint="eastAsia" w:ascii="黑体" w:eastAsia="黑体"/>
          <w:b/>
          <w:sz w:val="32"/>
          <w:szCs w:val="32"/>
        </w:rPr>
      </w:pPr>
    </w:p>
    <w:p w14:paraId="68AE64EB">
      <w:pPr>
        <w:tabs>
          <w:tab w:val="left" w:pos="3600"/>
        </w:tabs>
        <w:adjustRightInd w:val="0"/>
        <w:snapToGrid w:val="0"/>
        <w:jc w:val="center"/>
        <w:rPr>
          <w:rFonts w:hint="eastAsia" w:ascii="黑体" w:eastAsia="黑体"/>
          <w:b/>
          <w:sz w:val="32"/>
          <w:szCs w:val="32"/>
        </w:rPr>
      </w:pPr>
    </w:p>
    <w:p w14:paraId="19B2C3F4">
      <w:pPr>
        <w:tabs>
          <w:tab w:val="left" w:pos="3600"/>
        </w:tabs>
        <w:adjustRightInd w:val="0"/>
        <w:snapToGrid w:val="0"/>
        <w:jc w:val="both"/>
        <w:rPr>
          <w:rFonts w:hint="eastAsia" w:ascii="黑体" w:eastAsia="黑体"/>
          <w:b/>
          <w:sz w:val="32"/>
          <w:szCs w:val="32"/>
        </w:rPr>
      </w:pPr>
    </w:p>
    <w:p w14:paraId="36F15FAE">
      <w:pPr>
        <w:pStyle w:val="46"/>
        <w:ind w:left="0" w:leftChars="0" w:firstLine="0" w:firstLineChars="0"/>
        <w:rPr>
          <w:rFonts w:hint="eastAsia"/>
        </w:rPr>
      </w:pPr>
    </w:p>
    <w:p w14:paraId="1FD77127">
      <w:pPr>
        <w:numPr>
          <w:ilvl w:val="0"/>
          <w:numId w:val="9"/>
        </w:numPr>
        <w:tabs>
          <w:tab w:val="left" w:pos="3600"/>
        </w:tabs>
        <w:adjustRightInd w:val="0"/>
        <w:snapToGrid w:val="0"/>
        <w:ind w:firstLine="1205" w:firstLineChars="400"/>
        <w:jc w:val="both"/>
        <w:rPr>
          <w:rFonts w:hint="eastAsia" w:ascii="黑体" w:hAnsi="宋体" w:eastAsia="黑体"/>
          <w:b/>
          <w:sz w:val="30"/>
          <w:szCs w:val="30"/>
        </w:rPr>
      </w:pPr>
      <w:r>
        <w:rPr>
          <w:rFonts w:hint="eastAsia" w:ascii="黑体" w:hAnsi="宋体" w:eastAsia="黑体"/>
          <w:b/>
          <w:sz w:val="30"/>
          <w:szCs w:val="30"/>
        </w:rPr>
        <w:t>提供享受政府采购政策的证明材料和清单表</w:t>
      </w:r>
    </w:p>
    <w:p w14:paraId="7E565CF6">
      <w:pPr>
        <w:pStyle w:val="47"/>
        <w:numPr>
          <w:ilvl w:val="0"/>
          <w:numId w:val="0"/>
        </w:numPr>
        <w:ind w:leftChars="400"/>
        <w:rPr>
          <w:rFonts w:hint="eastAsia"/>
        </w:rPr>
      </w:pPr>
    </w:p>
    <w:p w14:paraId="58A09125">
      <w:pPr>
        <w:keepNext w:val="0"/>
        <w:keepLines w:val="0"/>
        <w:widowControl/>
        <w:suppressLineNumbers w:val="0"/>
        <w:jc w:val="both"/>
        <w:rPr>
          <w:rFonts w:hint="eastAsia" w:ascii="黑体" w:hAnsi="宋体" w:eastAsia="黑体"/>
          <w:sz w:val="30"/>
          <w:szCs w:val="30"/>
          <w:lang w:val="en-US" w:eastAsia="zh-CN"/>
        </w:rPr>
      </w:pPr>
      <w:r>
        <w:rPr>
          <w:rFonts w:hint="eastAsia" w:ascii="黑体" w:hAnsi="宋体" w:eastAsia="黑体"/>
          <w:sz w:val="30"/>
          <w:szCs w:val="30"/>
        </w:rPr>
        <w:t>附件</w:t>
      </w:r>
      <w:r>
        <w:rPr>
          <w:rFonts w:hint="eastAsia" w:ascii="黑体" w:hAnsi="宋体" w:eastAsia="黑体"/>
          <w:sz w:val="30"/>
          <w:szCs w:val="30"/>
          <w:lang w:val="en-US" w:eastAsia="zh-CN"/>
        </w:rPr>
        <w:t>8</w:t>
      </w:r>
      <w:r>
        <w:rPr>
          <w:rFonts w:hint="eastAsia" w:ascii="黑体" w:hAnsi="宋体" w:eastAsia="黑体"/>
          <w:sz w:val="30"/>
          <w:szCs w:val="30"/>
        </w:rPr>
        <w:t>-1</w:t>
      </w:r>
      <w:r>
        <w:rPr>
          <w:rFonts w:hint="eastAsia" w:ascii="黑体" w:hAnsi="宋体" w:eastAsia="黑体"/>
          <w:sz w:val="30"/>
          <w:szCs w:val="30"/>
          <w:lang w:val="en-US" w:eastAsia="zh-CN"/>
        </w:rPr>
        <w:t xml:space="preserve">            </w:t>
      </w:r>
    </w:p>
    <w:p w14:paraId="11C381CD">
      <w:pPr>
        <w:keepNext w:val="0"/>
        <w:keepLines w:val="0"/>
        <w:widowControl/>
        <w:suppressLineNumbers w:val="0"/>
        <w:jc w:val="center"/>
        <w:rPr>
          <w:rFonts w:hint="eastAsia" w:ascii="宋体" w:hAnsi="宋体" w:eastAsia="宋体" w:cs="宋体"/>
          <w:b/>
          <w:color w:val="000000"/>
          <w:kern w:val="0"/>
          <w:sz w:val="36"/>
          <w:szCs w:val="36"/>
          <w:lang w:val="en-US" w:eastAsia="zh-CN" w:bidi="ar"/>
        </w:rPr>
      </w:pPr>
      <w:r>
        <w:rPr>
          <w:rFonts w:hint="eastAsia" w:ascii="宋体" w:hAnsi="宋体" w:eastAsia="宋体" w:cs="宋体"/>
          <w:b/>
          <w:color w:val="000000"/>
          <w:kern w:val="0"/>
          <w:sz w:val="36"/>
          <w:szCs w:val="36"/>
          <w:lang w:val="en-US" w:eastAsia="zh-CN" w:bidi="ar"/>
        </w:rPr>
        <w:t>中小企业声明函(工程、服务)</w:t>
      </w:r>
    </w:p>
    <w:p w14:paraId="46C55215">
      <w:pPr>
        <w:pStyle w:val="47"/>
        <w:rPr>
          <w:rFonts w:hint="eastAsia"/>
          <w:lang w:val="en-US" w:eastAsia="zh-CN"/>
        </w:rPr>
      </w:pPr>
    </w:p>
    <w:p w14:paraId="69702943">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本公司(联合体)郑重声明，根据《政府采购促进中小企业发展管理办法》(财库(2020)46号)的规定，本公司(联合体)参加</w:t>
      </w:r>
      <w:r>
        <w:rPr>
          <w:rFonts w:hint="eastAsia" w:ascii="宋体" w:hAnsi="宋体" w:eastAsia="宋体" w:cs="宋体"/>
          <w:bCs/>
          <w:spacing w:val="6"/>
          <w:kern w:val="0"/>
          <w:szCs w:val="21"/>
          <w:u w:val="single"/>
          <w:lang w:val="en-US" w:eastAsia="zh-CN"/>
        </w:rPr>
        <w:t>(</w:t>
      </w:r>
      <w:r>
        <w:rPr>
          <w:rFonts w:hint="eastAsia" w:ascii="宋体" w:hAnsi="宋体" w:cs="宋体"/>
          <w:bCs/>
          <w:spacing w:val="6"/>
          <w:kern w:val="0"/>
          <w:szCs w:val="21"/>
          <w:u w:val="single"/>
          <w:lang w:val="en-US" w:eastAsia="zh-CN"/>
        </w:rPr>
        <w:t>单</w:t>
      </w:r>
      <w:r>
        <w:rPr>
          <w:rFonts w:hint="eastAsia" w:ascii="宋体" w:hAnsi="宋体" w:eastAsia="宋体" w:cs="宋体"/>
          <w:bCs/>
          <w:spacing w:val="6"/>
          <w:kern w:val="0"/>
          <w:szCs w:val="21"/>
          <w:u w:val="single"/>
          <w:lang w:val="en-US" w:eastAsia="zh-CN"/>
        </w:rPr>
        <w:t>位名称)</w:t>
      </w:r>
      <w:r>
        <w:rPr>
          <w:rFonts w:hint="eastAsia" w:ascii="宋体" w:hAnsi="宋体" w:eastAsia="宋体" w:cs="宋体"/>
          <w:bCs/>
          <w:spacing w:val="6"/>
          <w:kern w:val="0"/>
          <w:szCs w:val="21"/>
          <w:lang w:val="en-US" w:eastAsia="zh-CN"/>
        </w:rPr>
        <w:t>的</w:t>
      </w:r>
      <w:r>
        <w:rPr>
          <w:rFonts w:hint="eastAsia" w:ascii="宋体" w:hAnsi="宋体" w:eastAsia="宋体" w:cs="宋体"/>
          <w:bCs/>
          <w:spacing w:val="6"/>
          <w:kern w:val="0"/>
          <w:szCs w:val="21"/>
          <w:u w:val="single"/>
          <w:lang w:val="en-US" w:eastAsia="zh-CN"/>
        </w:rPr>
        <w:t>(项目名称)</w:t>
      </w:r>
      <w:r>
        <w:rPr>
          <w:rFonts w:hint="eastAsia" w:ascii="宋体" w:hAnsi="宋体" w:eastAsia="宋体" w:cs="宋体"/>
          <w:bCs/>
          <w:spacing w:val="6"/>
          <w:kern w:val="0"/>
          <w:szCs w:val="21"/>
          <w:lang w:val="en-US" w:eastAsia="zh-CN"/>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2C23680F">
      <w:pPr>
        <w:numPr>
          <w:ilvl w:val="0"/>
          <w:numId w:val="10"/>
        </w:numPr>
        <w:adjustRightInd w:val="0"/>
        <w:snapToGrid w:val="0"/>
        <w:spacing w:line="480" w:lineRule="auto"/>
        <w:ind w:left="-24" w:leftChars="0" w:firstLine="444" w:firstLineChars="0"/>
        <w:rPr>
          <w:rFonts w:hint="eastAsia" w:ascii="宋体" w:hAnsi="宋体" w:eastAsia="宋体" w:cs="宋体"/>
          <w:bCs/>
          <w:spacing w:val="6"/>
          <w:kern w:val="0"/>
          <w:szCs w:val="21"/>
        </w:rPr>
      </w:pPr>
      <w:r>
        <w:rPr>
          <w:rFonts w:hint="eastAsia" w:ascii="宋体" w:hAnsi="宋体" w:eastAsia="宋体" w:cs="宋体"/>
          <w:bCs/>
          <w:spacing w:val="6"/>
          <w:kern w:val="0"/>
          <w:szCs w:val="21"/>
          <w:u w:val="single"/>
          <w:lang w:val="en-US" w:eastAsia="zh-CN"/>
        </w:rPr>
        <w:t xml:space="preserve"> (标的名称) </w:t>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(采购文件中明确的所属行业</w:t>
      </w:r>
      <w:r>
        <w:rPr>
          <w:rFonts w:hint="eastAsia" w:ascii="宋体" w:hAnsi="宋体" w:eastAsia="宋体" w:cs="宋体"/>
          <w:bCs/>
          <w:spacing w:val="6"/>
          <w:kern w:val="0"/>
          <w:szCs w:val="21"/>
          <w:u w:val="none"/>
          <w:lang w:val="en-US" w:eastAsia="zh-CN"/>
        </w:rPr>
        <w:t>；承建(承接)</w:t>
      </w:r>
      <w:r>
        <w:rPr>
          <w:rFonts w:hint="eastAsia" w:ascii="宋体" w:hAnsi="宋体" w:eastAsia="宋体" w:cs="宋体"/>
          <w:bCs/>
          <w:spacing w:val="6"/>
          <w:kern w:val="0"/>
          <w:szCs w:val="21"/>
          <w:lang w:val="en-US" w:eastAsia="zh-CN"/>
        </w:rPr>
        <w:t>企业为</w:t>
      </w:r>
      <w:r>
        <w:rPr>
          <w:rFonts w:hint="eastAsia" w:ascii="宋体" w:hAnsi="宋体" w:eastAsia="宋体" w:cs="宋体"/>
          <w:bCs/>
          <w:spacing w:val="6"/>
          <w:kern w:val="0"/>
          <w:szCs w:val="21"/>
          <w:u w:val="single"/>
          <w:lang w:val="en-US" w:eastAsia="zh-CN"/>
        </w:rPr>
        <w:t>(企业名称)</w:t>
      </w:r>
      <w:r>
        <w:rPr>
          <w:rFonts w:hint="eastAsia" w:ascii="宋体" w:hAnsi="宋体" w:eastAsia="宋体" w:cs="宋体"/>
          <w:bCs/>
          <w:spacing w:val="6"/>
          <w:kern w:val="0"/>
          <w:szCs w:val="21"/>
          <w:lang w:val="en-US" w:eastAsia="zh-CN"/>
        </w:rPr>
        <w:t>从业人员</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人，营业收入为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万元，资产总额为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w:t>
      </w:r>
      <w:r>
        <w:rPr>
          <w:rStyle w:val="61"/>
        </w:rPr>
        <w:footnoteReference w:id="0"/>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(中型企业</w:t>
      </w:r>
      <w:r>
        <w:rPr>
          <w:rFonts w:hint="eastAsia" w:ascii="宋体" w:hAnsi="宋体" w:cs="宋体"/>
          <w:bCs/>
          <w:spacing w:val="6"/>
          <w:kern w:val="0"/>
          <w:szCs w:val="21"/>
          <w:u w:val="single"/>
          <w:lang w:val="en-US" w:eastAsia="zh-CN"/>
        </w:rPr>
        <w:t>、小</w:t>
      </w:r>
      <w:r>
        <w:rPr>
          <w:rFonts w:hint="eastAsia" w:ascii="宋体" w:hAnsi="宋体" w:eastAsia="宋体" w:cs="宋体"/>
          <w:bCs/>
          <w:spacing w:val="6"/>
          <w:kern w:val="0"/>
          <w:szCs w:val="21"/>
          <w:u w:val="single"/>
          <w:lang w:val="en-US" w:eastAsia="zh-CN"/>
        </w:rPr>
        <w:t>型企业、微型企业）</w:t>
      </w:r>
      <w:r>
        <w:rPr>
          <w:rFonts w:hint="eastAsia" w:ascii="宋体" w:hAnsi="宋体" w:eastAsia="宋体" w:cs="宋体"/>
          <w:bCs/>
          <w:spacing w:val="6"/>
          <w:kern w:val="0"/>
          <w:szCs w:val="21"/>
          <w:u w:val="none"/>
          <w:lang w:val="en-US" w:eastAsia="zh-CN"/>
        </w:rPr>
        <w:t>；</w:t>
      </w:r>
      <w:r>
        <w:rPr>
          <w:rFonts w:hint="eastAsia" w:ascii="宋体" w:hAnsi="宋体" w:eastAsia="宋体" w:cs="宋体"/>
          <w:bCs/>
          <w:spacing w:val="6"/>
          <w:kern w:val="0"/>
          <w:szCs w:val="21"/>
          <w:lang w:val="en-US" w:eastAsia="zh-CN"/>
        </w:rPr>
        <w:t xml:space="preserve"> </w:t>
      </w:r>
    </w:p>
    <w:p w14:paraId="42462AE9">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2.</w:t>
      </w:r>
      <w:r>
        <w:rPr>
          <w:rFonts w:hint="eastAsia" w:ascii="宋体" w:hAnsi="宋体" w:eastAsia="宋体" w:cs="宋体"/>
          <w:bCs/>
          <w:spacing w:val="6"/>
          <w:kern w:val="0"/>
          <w:szCs w:val="21"/>
          <w:u w:val="single"/>
          <w:lang w:val="en-US" w:eastAsia="zh-CN"/>
        </w:rPr>
        <w:t xml:space="preserve"> (标的名称) </w:t>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(采购文件中明确的所属行业</w:t>
      </w:r>
      <w:r>
        <w:rPr>
          <w:rFonts w:hint="eastAsia" w:ascii="宋体" w:hAnsi="宋体" w:eastAsia="宋体" w:cs="宋体"/>
          <w:bCs/>
          <w:spacing w:val="6"/>
          <w:kern w:val="0"/>
          <w:szCs w:val="21"/>
          <w:u w:val="none"/>
          <w:lang w:val="en-US" w:eastAsia="zh-CN"/>
        </w:rPr>
        <w:t>；承建(承接)</w:t>
      </w:r>
      <w:r>
        <w:rPr>
          <w:rFonts w:hint="eastAsia" w:ascii="宋体" w:hAnsi="宋体" w:eastAsia="宋体" w:cs="宋体"/>
          <w:bCs/>
          <w:spacing w:val="6"/>
          <w:kern w:val="0"/>
          <w:szCs w:val="21"/>
          <w:lang w:val="en-US" w:eastAsia="zh-CN"/>
        </w:rPr>
        <w:t>企业为</w:t>
      </w:r>
      <w:r>
        <w:rPr>
          <w:rFonts w:hint="eastAsia" w:ascii="宋体" w:hAnsi="宋体" w:eastAsia="宋体" w:cs="宋体"/>
          <w:bCs/>
          <w:spacing w:val="6"/>
          <w:kern w:val="0"/>
          <w:szCs w:val="21"/>
          <w:u w:val="single"/>
          <w:lang w:val="en-US" w:eastAsia="zh-CN"/>
        </w:rPr>
        <w:t>(企业名称)</w:t>
      </w:r>
      <w:r>
        <w:rPr>
          <w:rFonts w:hint="eastAsia" w:ascii="宋体" w:hAnsi="宋体" w:eastAsia="宋体" w:cs="宋体"/>
          <w:bCs/>
          <w:spacing w:val="6"/>
          <w:kern w:val="0"/>
          <w:szCs w:val="21"/>
          <w:lang w:val="en-US" w:eastAsia="zh-CN"/>
        </w:rPr>
        <w:t>从业人员</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人，营业收入为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万元，资产总额为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万元，属于</w:t>
      </w:r>
      <w:r>
        <w:rPr>
          <w:rFonts w:hint="eastAsia" w:ascii="宋体" w:hAnsi="宋体" w:eastAsia="宋体" w:cs="宋体"/>
          <w:bCs/>
          <w:spacing w:val="6"/>
          <w:kern w:val="0"/>
          <w:szCs w:val="21"/>
          <w:u w:val="single"/>
          <w:lang w:val="en-US" w:eastAsia="zh-CN"/>
        </w:rPr>
        <w:t>(中型企业</w:t>
      </w:r>
      <w:r>
        <w:rPr>
          <w:rFonts w:hint="eastAsia" w:ascii="宋体" w:hAnsi="宋体" w:cs="宋体"/>
          <w:bCs/>
          <w:spacing w:val="6"/>
          <w:kern w:val="0"/>
          <w:szCs w:val="21"/>
          <w:u w:val="single"/>
          <w:lang w:val="en-US" w:eastAsia="zh-CN"/>
        </w:rPr>
        <w:t>、小</w:t>
      </w:r>
      <w:r>
        <w:rPr>
          <w:rFonts w:hint="eastAsia" w:ascii="宋体" w:hAnsi="宋体" w:eastAsia="宋体" w:cs="宋体"/>
          <w:bCs/>
          <w:spacing w:val="6"/>
          <w:kern w:val="0"/>
          <w:szCs w:val="21"/>
          <w:u w:val="single"/>
          <w:lang w:val="en-US" w:eastAsia="zh-CN"/>
        </w:rPr>
        <w:t>型企业、微型企业）</w:t>
      </w:r>
      <w:r>
        <w:rPr>
          <w:rFonts w:hint="eastAsia" w:ascii="宋体" w:hAnsi="宋体" w:eastAsia="宋体" w:cs="宋体"/>
          <w:bCs/>
          <w:spacing w:val="6"/>
          <w:kern w:val="0"/>
          <w:szCs w:val="21"/>
          <w:u w:val="none"/>
          <w:lang w:val="en-US" w:eastAsia="zh-CN"/>
        </w:rPr>
        <w:t>；</w:t>
      </w:r>
    </w:p>
    <w:p w14:paraId="48F75041">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w:t>
      </w:r>
    </w:p>
    <w:p w14:paraId="090B5FA5">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以上企业，不属于大企业的分支机构，不存在控股股东为大企业的情形，也不存在与大企业的负责人为同一人的情形。</w:t>
      </w:r>
    </w:p>
    <w:p w14:paraId="420D7783">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 xml:space="preserve">本企业对上述声明内容的真实性负责。如有虚假，将依法承担相应责任。 </w:t>
      </w:r>
    </w:p>
    <w:p w14:paraId="6EF9DE6D">
      <w:pPr>
        <w:adjustRightInd w:val="0"/>
        <w:snapToGrid w:val="0"/>
        <w:spacing w:line="480" w:lineRule="auto"/>
        <w:ind w:firstLine="5772" w:firstLineChars="2600"/>
        <w:jc w:val="both"/>
        <w:rPr>
          <w:rFonts w:hint="default" w:ascii="宋体" w:hAnsi="宋体" w:eastAsia="宋体" w:cs="宋体"/>
          <w:bCs/>
          <w:spacing w:val="6"/>
          <w:kern w:val="0"/>
          <w:szCs w:val="21"/>
          <w:u w:val="single"/>
          <w:lang w:val="en-US"/>
        </w:rPr>
      </w:pPr>
      <w:r>
        <w:rPr>
          <w:rFonts w:hint="eastAsia" w:ascii="宋体" w:hAnsi="宋体" w:eastAsia="宋体" w:cs="宋体"/>
          <w:bCs/>
          <w:spacing w:val="6"/>
          <w:kern w:val="0"/>
          <w:szCs w:val="21"/>
          <w:lang w:val="en-US" w:eastAsia="zh-CN"/>
        </w:rPr>
        <w:t>企业名称（盖章）：</w:t>
      </w:r>
      <w:r>
        <w:rPr>
          <w:rFonts w:hint="eastAsia" w:ascii="宋体" w:hAnsi="宋体" w:eastAsia="宋体" w:cs="宋体"/>
          <w:bCs/>
          <w:spacing w:val="6"/>
          <w:kern w:val="0"/>
          <w:szCs w:val="21"/>
          <w:u w:val="single"/>
          <w:lang w:val="en-US" w:eastAsia="zh-CN"/>
        </w:rPr>
        <w:t xml:space="preserve">         </w:t>
      </w:r>
    </w:p>
    <w:p w14:paraId="7DFDC516">
      <w:pPr>
        <w:widowControl/>
        <w:spacing w:line="480" w:lineRule="auto"/>
        <w:jc w:val="left"/>
        <w:rPr>
          <w:rFonts w:hint="eastAsia" w:ascii="宋体" w:hAnsi="宋体" w:eastAsia="宋体" w:cs="宋体"/>
          <w:bCs/>
          <w:spacing w:val="6"/>
          <w:kern w:val="0"/>
          <w:szCs w:val="21"/>
          <w:u w:val="single"/>
          <w:lang w:val="en-US" w:eastAsia="zh-CN"/>
        </w:rPr>
      </w:pPr>
      <w:r>
        <w:rPr>
          <w:rFonts w:hint="eastAsia" w:ascii="宋体" w:hAnsi="宋体" w:eastAsia="宋体" w:cs="宋体"/>
          <w:bCs/>
          <w:spacing w:val="6"/>
          <w:kern w:val="0"/>
          <w:szCs w:val="21"/>
          <w:lang w:val="en-US" w:eastAsia="zh-CN"/>
        </w:rPr>
        <w:t xml:space="preserve">                          </w:t>
      </w:r>
      <w:r>
        <w:rPr>
          <w:rFonts w:hint="eastAsia" w:ascii="宋体" w:hAnsi="宋体" w:cs="宋体"/>
          <w:bCs/>
          <w:spacing w:val="6"/>
          <w:kern w:val="0"/>
          <w:szCs w:val="21"/>
          <w:lang w:val="en-US" w:eastAsia="zh-CN"/>
        </w:rPr>
        <w:t xml:space="preserve">                        </w:t>
      </w:r>
      <w:r>
        <w:rPr>
          <w:rFonts w:hint="eastAsia" w:ascii="宋体" w:hAnsi="宋体" w:eastAsia="宋体" w:cs="宋体"/>
          <w:bCs/>
          <w:spacing w:val="6"/>
          <w:kern w:val="0"/>
          <w:szCs w:val="21"/>
          <w:lang w:val="en-US" w:eastAsia="zh-CN"/>
        </w:rPr>
        <w:t>日 期：</w:t>
      </w:r>
      <w:r>
        <w:rPr>
          <w:rFonts w:hint="eastAsia" w:ascii="宋体" w:hAnsi="宋体" w:eastAsia="宋体" w:cs="宋体"/>
          <w:bCs/>
          <w:spacing w:val="6"/>
          <w:kern w:val="0"/>
          <w:szCs w:val="21"/>
          <w:u w:val="single"/>
          <w:lang w:val="en-US" w:eastAsia="zh-CN"/>
        </w:rPr>
        <w:t xml:space="preserve">                 </w:t>
      </w:r>
    </w:p>
    <w:p w14:paraId="1DAAAA40">
      <w:pPr>
        <w:widowControl/>
        <w:spacing w:line="480" w:lineRule="auto"/>
        <w:jc w:val="left"/>
        <w:rPr>
          <w:rFonts w:hint="eastAsia" w:ascii="宋体" w:hAnsi="宋体" w:eastAsia="宋体" w:cs="宋体"/>
          <w:bCs/>
          <w:spacing w:val="6"/>
          <w:kern w:val="0"/>
          <w:szCs w:val="21"/>
          <w:u w:val="single"/>
          <w:lang w:val="en-US" w:eastAsia="zh-CN"/>
        </w:rPr>
      </w:pPr>
    </w:p>
    <w:p w14:paraId="6A3EE3FB">
      <w:pPr>
        <w:widowControl/>
        <w:spacing w:line="480" w:lineRule="auto"/>
        <w:jc w:val="left"/>
        <w:rPr>
          <w:rFonts w:hint="eastAsia" w:ascii="宋体" w:hAnsi="宋体" w:eastAsia="宋体" w:cs="宋体"/>
          <w:bCs/>
          <w:spacing w:val="6"/>
          <w:kern w:val="0"/>
          <w:szCs w:val="21"/>
          <w:u w:val="single"/>
          <w:lang w:val="en-US" w:eastAsia="zh-CN"/>
        </w:rPr>
      </w:pPr>
    </w:p>
    <w:p w14:paraId="3A5F2C63">
      <w:pPr>
        <w:widowControl/>
        <w:spacing w:line="480" w:lineRule="auto"/>
        <w:jc w:val="left"/>
        <w:rPr>
          <w:rFonts w:hint="eastAsia" w:ascii="宋体" w:hAnsi="宋体" w:eastAsia="宋体" w:cs="宋体"/>
          <w:bCs/>
          <w:spacing w:val="6"/>
          <w:kern w:val="0"/>
          <w:szCs w:val="21"/>
          <w:u w:val="single"/>
          <w:lang w:val="en-US" w:eastAsia="zh-CN"/>
        </w:rPr>
      </w:pPr>
    </w:p>
    <w:p w14:paraId="5809AF9C">
      <w:pPr>
        <w:adjustRightInd w:val="0"/>
        <w:snapToGrid w:val="0"/>
        <w:spacing w:line="360" w:lineRule="auto"/>
        <w:ind w:firstLine="630" w:firstLineChars="300"/>
        <w:rPr>
          <w:rFonts w:hint="eastAsia" w:ascii="仿宋_GB2312" w:hAnsi="宋体" w:eastAsia="仿宋_GB2312"/>
          <w:szCs w:val="21"/>
        </w:rPr>
      </w:pPr>
    </w:p>
    <w:p w14:paraId="2927F7BE">
      <w:pPr>
        <w:jc w:val="center"/>
        <w:rPr>
          <w:rFonts w:hint="eastAsia" w:ascii="黑体" w:hAnsi="宋体" w:eastAsia="黑体"/>
          <w:b/>
          <w:sz w:val="32"/>
          <w:szCs w:val="32"/>
        </w:rPr>
      </w:pPr>
      <w:r>
        <w:rPr>
          <w:rFonts w:hint="eastAsia" w:ascii="黑体" w:hAnsi="宋体" w:eastAsia="黑体"/>
          <w:b/>
          <w:sz w:val="32"/>
          <w:szCs w:val="32"/>
          <w:lang w:eastAsia="zh-CN"/>
        </w:rPr>
        <w:t>八、报</w:t>
      </w:r>
      <w:r>
        <w:rPr>
          <w:rFonts w:hint="eastAsia" w:ascii="黑体" w:hAnsi="宋体" w:eastAsia="黑体"/>
          <w:b/>
          <w:sz w:val="32"/>
          <w:szCs w:val="32"/>
        </w:rPr>
        <w:t>价一览表及报价文件</w:t>
      </w:r>
    </w:p>
    <w:p w14:paraId="2D66A85D">
      <w:pPr>
        <w:tabs>
          <w:tab w:val="left" w:pos="1680"/>
        </w:tabs>
        <w:adjustRightInd w:val="0"/>
        <w:snapToGrid w:val="0"/>
        <w:rPr>
          <w:rFonts w:hint="eastAsia" w:ascii="黑体" w:hAnsi="宋体" w:eastAsia="黑体"/>
          <w:sz w:val="30"/>
          <w:szCs w:val="30"/>
          <w:lang w:val="en-US" w:eastAsia="zh-CN"/>
        </w:rPr>
      </w:pPr>
      <w:r>
        <w:rPr>
          <w:rFonts w:hint="eastAsia" w:ascii="黑体" w:hAnsi="宋体" w:eastAsia="黑体"/>
          <w:sz w:val="30"/>
          <w:szCs w:val="30"/>
        </w:rPr>
        <w:t>附件</w:t>
      </w:r>
      <w:r>
        <w:rPr>
          <w:rFonts w:hint="eastAsia" w:ascii="黑体" w:hAnsi="宋体" w:eastAsia="黑体"/>
          <w:sz w:val="30"/>
          <w:szCs w:val="30"/>
          <w:lang w:val="en-US" w:eastAsia="zh-CN"/>
        </w:rPr>
        <w:t>9</w:t>
      </w:r>
    </w:p>
    <w:p w14:paraId="6AFBD65A">
      <w:pPr>
        <w:spacing w:line="360" w:lineRule="exact"/>
        <w:ind w:firstLine="300" w:firstLineChars="100"/>
        <w:rPr>
          <w:rFonts w:hint="eastAsia" w:ascii="楷体_GB2312" w:eastAsia="楷体_GB2312"/>
          <w:sz w:val="30"/>
          <w:szCs w:val="30"/>
        </w:rPr>
      </w:pPr>
    </w:p>
    <w:p w14:paraId="2825790C">
      <w:pPr>
        <w:adjustRightInd w:val="0"/>
        <w:snapToGrid w:val="0"/>
        <w:jc w:val="center"/>
        <w:rPr>
          <w:rFonts w:hint="eastAsia" w:ascii="黑体" w:hAnsi="宋体" w:eastAsia="黑体"/>
          <w:bCs/>
          <w:sz w:val="30"/>
          <w:szCs w:val="30"/>
        </w:rPr>
      </w:pPr>
    </w:p>
    <w:p w14:paraId="0A322EA6">
      <w:pPr>
        <w:adjustRightInd w:val="0"/>
        <w:snapToGrid w:val="0"/>
        <w:spacing w:line="360" w:lineRule="auto"/>
        <w:jc w:val="center"/>
        <w:rPr>
          <w:rFonts w:ascii="黑体" w:hAnsi="宋体" w:eastAsia="黑体"/>
          <w:sz w:val="30"/>
          <w:szCs w:val="30"/>
          <w:highlight w:val="none"/>
        </w:rPr>
      </w:pPr>
      <w:r>
        <w:rPr>
          <w:rFonts w:hint="eastAsia" w:ascii="黑体" w:hAnsi="宋体" w:eastAsia="黑体"/>
          <w:bCs/>
          <w:sz w:val="30"/>
          <w:szCs w:val="30"/>
          <w:highlight w:val="none"/>
        </w:rPr>
        <w:t>报价一览表</w:t>
      </w:r>
    </w:p>
    <w:p w14:paraId="72FA4026">
      <w:pPr>
        <w:adjustRightInd w:val="0"/>
        <w:snapToGrid w:val="0"/>
        <w:spacing w:line="360" w:lineRule="auto"/>
        <w:rPr>
          <w:rFonts w:ascii="黑体" w:hAnsi="宋体" w:eastAsia="黑体"/>
          <w:sz w:val="24"/>
          <w:highlight w:val="none"/>
        </w:rPr>
      </w:pPr>
    </w:p>
    <w:tbl>
      <w:tblPr>
        <w:tblStyle w:val="48"/>
        <w:tblW w:w="931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3233"/>
        <w:gridCol w:w="2110"/>
        <w:gridCol w:w="2263"/>
      </w:tblGrid>
      <w:tr w14:paraId="2563D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711" w:type="dxa"/>
            <w:vMerge w:val="restart"/>
            <w:tcBorders>
              <w:top w:val="double" w:color="auto" w:sz="4" w:space="0"/>
              <w:left w:val="double" w:color="auto" w:sz="4" w:space="0"/>
              <w:bottom w:val="single" w:color="auto" w:sz="6" w:space="0"/>
              <w:right w:val="single" w:color="auto" w:sz="6" w:space="0"/>
            </w:tcBorders>
            <w:noWrap w:val="0"/>
            <w:vAlign w:val="center"/>
          </w:tcPr>
          <w:p w14:paraId="54DBBDF9">
            <w:pPr>
              <w:tabs>
                <w:tab w:val="left" w:pos="403"/>
                <w:tab w:val="center" w:pos="3781"/>
              </w:tabs>
              <w:spacing w:line="360" w:lineRule="auto"/>
              <w:ind w:right="-5206" w:rightChars="-2479" w:firstLine="210" w:firstLineChars="100"/>
              <w:rPr>
                <w:rFonts w:ascii="宋体" w:hAnsi="宋体"/>
                <w:szCs w:val="21"/>
                <w:highlight w:val="none"/>
              </w:rPr>
            </w:pPr>
            <w:r>
              <w:rPr>
                <w:rFonts w:ascii="宋体" w:hAnsi="宋体"/>
                <w:szCs w:val="21"/>
                <w:highlight w:val="none"/>
              </w:rPr>
              <w:t>项目名称</w:t>
            </w:r>
            <w:r>
              <w:rPr>
                <w:rFonts w:ascii="宋体" w:hAnsi="宋体"/>
                <w:szCs w:val="21"/>
                <w:highlight w:val="none"/>
              </w:rPr>
              <w:tab/>
            </w:r>
            <w:r>
              <w:rPr>
                <w:rFonts w:ascii="宋体" w:hAnsi="宋体"/>
                <w:szCs w:val="21"/>
                <w:highlight w:val="none"/>
              </w:rPr>
              <w:t>项目名称</w:t>
            </w:r>
          </w:p>
        </w:tc>
        <w:tc>
          <w:tcPr>
            <w:tcW w:w="3233" w:type="dxa"/>
            <w:vMerge w:val="restart"/>
            <w:tcBorders>
              <w:top w:val="double" w:color="auto" w:sz="4" w:space="0"/>
              <w:left w:val="single" w:color="auto" w:sz="6" w:space="0"/>
              <w:bottom w:val="single" w:color="auto" w:sz="6" w:space="0"/>
              <w:right w:val="single" w:color="auto" w:sz="6" w:space="0"/>
            </w:tcBorders>
            <w:noWrap w:val="0"/>
            <w:vAlign w:val="center"/>
          </w:tcPr>
          <w:p w14:paraId="69D4B1A9">
            <w:pPr>
              <w:spacing w:line="360" w:lineRule="auto"/>
              <w:jc w:val="center"/>
              <w:rPr>
                <w:rFonts w:ascii="宋体" w:hAnsi="宋体"/>
                <w:szCs w:val="21"/>
                <w:highlight w:val="none"/>
              </w:rPr>
            </w:pPr>
          </w:p>
        </w:tc>
        <w:tc>
          <w:tcPr>
            <w:tcW w:w="2110" w:type="dxa"/>
            <w:tcBorders>
              <w:top w:val="double" w:color="auto" w:sz="4" w:space="0"/>
              <w:left w:val="single" w:color="auto" w:sz="6" w:space="0"/>
              <w:bottom w:val="single" w:color="auto" w:sz="6" w:space="0"/>
              <w:right w:val="single" w:color="auto" w:sz="6" w:space="0"/>
            </w:tcBorders>
            <w:noWrap w:val="0"/>
            <w:vAlign w:val="center"/>
          </w:tcPr>
          <w:p w14:paraId="77D30783">
            <w:pPr>
              <w:spacing w:line="360" w:lineRule="auto"/>
              <w:jc w:val="center"/>
              <w:rPr>
                <w:rFonts w:ascii="宋体" w:hAnsi="宋体"/>
                <w:szCs w:val="21"/>
                <w:highlight w:val="none"/>
              </w:rPr>
            </w:pPr>
            <w:r>
              <w:rPr>
                <w:rFonts w:hint="eastAsia" w:ascii="宋体" w:hAnsi="宋体"/>
                <w:szCs w:val="21"/>
                <w:highlight w:val="none"/>
              </w:rPr>
              <w:t>政府采购</w:t>
            </w:r>
            <w:r>
              <w:rPr>
                <w:rFonts w:hint="default" w:ascii="宋体" w:hAnsi="宋体"/>
                <w:szCs w:val="21"/>
                <w:highlight w:val="none"/>
                <w:lang w:val="en-US"/>
              </w:rPr>
              <w:t>计划</w:t>
            </w:r>
            <w:r>
              <w:rPr>
                <w:rFonts w:ascii="宋体" w:hAnsi="宋体"/>
                <w:szCs w:val="21"/>
                <w:highlight w:val="none"/>
              </w:rPr>
              <w:t>编号</w:t>
            </w:r>
          </w:p>
        </w:tc>
        <w:tc>
          <w:tcPr>
            <w:tcW w:w="2263" w:type="dxa"/>
            <w:tcBorders>
              <w:top w:val="double" w:color="auto" w:sz="4" w:space="0"/>
              <w:left w:val="single" w:color="auto" w:sz="6" w:space="0"/>
              <w:bottom w:val="single" w:color="auto" w:sz="6" w:space="0"/>
              <w:right w:val="double" w:color="auto" w:sz="4" w:space="0"/>
            </w:tcBorders>
            <w:noWrap w:val="0"/>
            <w:vAlign w:val="center"/>
          </w:tcPr>
          <w:p w14:paraId="3AB81750">
            <w:pPr>
              <w:spacing w:line="360" w:lineRule="auto"/>
              <w:jc w:val="center"/>
              <w:rPr>
                <w:rFonts w:ascii="宋体" w:hAnsi="宋体"/>
                <w:szCs w:val="21"/>
                <w:highlight w:val="none"/>
              </w:rPr>
            </w:pPr>
          </w:p>
        </w:tc>
      </w:tr>
      <w:tr w14:paraId="5407E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711" w:type="dxa"/>
            <w:vMerge w:val="continue"/>
            <w:tcBorders>
              <w:top w:val="single" w:color="auto" w:sz="6" w:space="0"/>
              <w:left w:val="double" w:color="auto" w:sz="4" w:space="0"/>
              <w:bottom w:val="single" w:color="auto" w:sz="6" w:space="0"/>
              <w:right w:val="single" w:color="auto" w:sz="6" w:space="0"/>
            </w:tcBorders>
            <w:noWrap w:val="0"/>
            <w:vAlign w:val="center"/>
          </w:tcPr>
          <w:p w14:paraId="3AE0F5A7">
            <w:pPr>
              <w:tabs>
                <w:tab w:val="left" w:pos="403"/>
                <w:tab w:val="center" w:pos="3781"/>
              </w:tabs>
              <w:spacing w:line="360" w:lineRule="auto"/>
              <w:ind w:right="-5206" w:rightChars="-2479"/>
              <w:rPr>
                <w:rFonts w:ascii="宋体" w:hAnsi="宋体"/>
                <w:szCs w:val="21"/>
                <w:highlight w:val="none"/>
              </w:rPr>
            </w:pPr>
          </w:p>
        </w:tc>
        <w:tc>
          <w:tcPr>
            <w:tcW w:w="3233" w:type="dxa"/>
            <w:vMerge w:val="continue"/>
            <w:tcBorders>
              <w:top w:val="single" w:color="auto" w:sz="6" w:space="0"/>
              <w:left w:val="single" w:color="auto" w:sz="6" w:space="0"/>
              <w:bottom w:val="single" w:color="auto" w:sz="6" w:space="0"/>
              <w:right w:val="single" w:color="auto" w:sz="6" w:space="0"/>
            </w:tcBorders>
            <w:noWrap w:val="0"/>
            <w:vAlign w:val="center"/>
          </w:tcPr>
          <w:p w14:paraId="63A1458C">
            <w:pPr>
              <w:spacing w:line="360" w:lineRule="auto"/>
              <w:jc w:val="center"/>
              <w:rPr>
                <w:rFonts w:ascii="宋体" w:hAnsi="宋体"/>
                <w:szCs w:val="21"/>
                <w:highlight w:val="none"/>
              </w:rPr>
            </w:pPr>
          </w:p>
        </w:tc>
        <w:tc>
          <w:tcPr>
            <w:tcW w:w="2110" w:type="dxa"/>
            <w:tcBorders>
              <w:top w:val="single" w:color="auto" w:sz="6" w:space="0"/>
              <w:left w:val="single" w:color="auto" w:sz="6" w:space="0"/>
              <w:bottom w:val="single" w:color="auto" w:sz="6" w:space="0"/>
              <w:right w:val="single" w:color="auto" w:sz="6" w:space="0"/>
            </w:tcBorders>
            <w:noWrap w:val="0"/>
            <w:vAlign w:val="center"/>
          </w:tcPr>
          <w:p w14:paraId="58FFA0B3">
            <w:pPr>
              <w:spacing w:line="360" w:lineRule="auto"/>
              <w:jc w:val="center"/>
              <w:rPr>
                <w:rFonts w:ascii="宋体" w:hAnsi="宋体"/>
                <w:szCs w:val="21"/>
                <w:highlight w:val="none"/>
              </w:rPr>
            </w:pPr>
            <w:r>
              <w:rPr>
                <w:rFonts w:hint="eastAsia" w:ascii="宋体" w:hAnsi="宋体"/>
                <w:szCs w:val="21"/>
                <w:highlight w:val="none"/>
                <w:lang w:eastAsia="zh-CN"/>
              </w:rPr>
              <w:t>委托</w:t>
            </w:r>
            <w:r>
              <w:rPr>
                <w:rFonts w:hint="eastAsia" w:ascii="宋体" w:hAnsi="宋体"/>
                <w:szCs w:val="21"/>
                <w:highlight w:val="none"/>
              </w:rPr>
              <w:t>代理</w:t>
            </w:r>
            <w:r>
              <w:rPr>
                <w:rFonts w:ascii="宋体" w:hAnsi="宋体"/>
                <w:szCs w:val="21"/>
                <w:highlight w:val="none"/>
              </w:rPr>
              <w:t>编号</w:t>
            </w:r>
          </w:p>
        </w:tc>
        <w:tc>
          <w:tcPr>
            <w:tcW w:w="2263" w:type="dxa"/>
            <w:tcBorders>
              <w:top w:val="single" w:color="auto" w:sz="6" w:space="0"/>
              <w:left w:val="single" w:color="auto" w:sz="6" w:space="0"/>
              <w:bottom w:val="single" w:color="auto" w:sz="6" w:space="0"/>
              <w:right w:val="double" w:color="auto" w:sz="4" w:space="0"/>
            </w:tcBorders>
            <w:noWrap w:val="0"/>
            <w:vAlign w:val="center"/>
          </w:tcPr>
          <w:p w14:paraId="47218DF3">
            <w:pPr>
              <w:spacing w:line="360" w:lineRule="auto"/>
              <w:jc w:val="center"/>
              <w:rPr>
                <w:rFonts w:ascii="宋体" w:hAnsi="宋体"/>
                <w:szCs w:val="21"/>
                <w:highlight w:val="none"/>
              </w:rPr>
            </w:pPr>
          </w:p>
        </w:tc>
      </w:tr>
      <w:tr w14:paraId="70E36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711" w:type="dxa"/>
            <w:tcBorders>
              <w:top w:val="single" w:color="auto" w:sz="6" w:space="0"/>
              <w:left w:val="double" w:color="auto" w:sz="4" w:space="0"/>
              <w:right w:val="single" w:color="auto" w:sz="6" w:space="0"/>
            </w:tcBorders>
            <w:noWrap w:val="0"/>
            <w:vAlign w:val="center"/>
          </w:tcPr>
          <w:p w14:paraId="19BC35AD">
            <w:pPr>
              <w:spacing w:line="360" w:lineRule="auto"/>
              <w:jc w:val="center"/>
              <w:rPr>
                <w:rFonts w:ascii="宋体" w:hAnsi="宋体"/>
                <w:szCs w:val="21"/>
                <w:highlight w:val="none"/>
              </w:rPr>
            </w:pPr>
            <w:r>
              <w:rPr>
                <w:rFonts w:ascii="宋体" w:hAnsi="宋体"/>
                <w:szCs w:val="21"/>
                <w:highlight w:val="none"/>
              </w:rPr>
              <w:t>报价</w:t>
            </w:r>
          </w:p>
        </w:tc>
        <w:tc>
          <w:tcPr>
            <w:tcW w:w="7606" w:type="dxa"/>
            <w:gridSpan w:val="3"/>
            <w:tcBorders>
              <w:top w:val="single" w:color="auto" w:sz="6" w:space="0"/>
              <w:left w:val="single" w:color="auto" w:sz="6" w:space="0"/>
              <w:bottom w:val="single" w:color="auto" w:sz="6" w:space="0"/>
              <w:right w:val="double" w:color="auto" w:sz="4" w:space="0"/>
            </w:tcBorders>
            <w:noWrap w:val="0"/>
            <w:vAlign w:val="center"/>
          </w:tcPr>
          <w:p w14:paraId="2F11CA51">
            <w:pPr>
              <w:pStyle w:val="5"/>
              <w:rPr>
                <w:rFonts w:hint="eastAsia"/>
              </w:rPr>
            </w:pPr>
          </w:p>
          <w:p w14:paraId="67CC7A86">
            <w:pPr>
              <w:adjustRightInd w:val="0"/>
              <w:snapToGrid w:val="0"/>
              <w:spacing w:line="360" w:lineRule="auto"/>
              <w:jc w:val="both"/>
              <w:rPr>
                <w:rFonts w:ascii="宋体" w:hAnsi="宋体" w:eastAsia="宋体"/>
                <w:color w:val="auto"/>
                <w:kern w:val="0"/>
                <w:szCs w:val="21"/>
              </w:rPr>
            </w:pPr>
            <w:r>
              <w:rPr>
                <w:rFonts w:hint="eastAsia" w:ascii="宋体" w:hAnsi="宋体" w:eastAsia="宋体"/>
                <w:color w:val="auto"/>
                <w:kern w:val="0"/>
                <w:szCs w:val="21"/>
              </w:rPr>
              <w:t>小写金额：</w:t>
            </w:r>
            <w:r>
              <w:rPr>
                <w:rFonts w:hint="eastAsia" w:ascii="宋体" w:hAnsi="宋体" w:eastAsia="宋体"/>
                <w:color w:val="auto"/>
                <w:kern w:val="0"/>
                <w:szCs w:val="21"/>
                <w:u w:val="single"/>
              </w:rPr>
              <w:t xml:space="preserve">    </w:t>
            </w:r>
            <w:r>
              <w:rPr>
                <w:rFonts w:hint="eastAsia" w:ascii="宋体" w:hAnsi="宋体"/>
                <w:color w:val="auto"/>
                <w:kern w:val="0"/>
                <w:szCs w:val="21"/>
                <w:u w:val="single"/>
                <w:lang w:val="en-US" w:eastAsia="zh-CN"/>
              </w:rPr>
              <w:t xml:space="preserve">                 </w:t>
            </w:r>
            <w:r>
              <w:rPr>
                <w:rFonts w:hint="eastAsia" w:ascii="宋体" w:hAnsi="宋体" w:eastAsia="宋体"/>
                <w:color w:val="auto"/>
                <w:kern w:val="0"/>
                <w:szCs w:val="21"/>
                <w:u w:val="single"/>
              </w:rPr>
              <w:t xml:space="preserve">          </w:t>
            </w:r>
            <w:r>
              <w:rPr>
                <w:rFonts w:hint="eastAsia" w:ascii="宋体" w:hAnsi="宋体" w:eastAsia="宋体"/>
                <w:color w:val="auto"/>
                <w:kern w:val="0"/>
                <w:sz w:val="20"/>
                <w:szCs w:val="21"/>
              </w:rPr>
              <w:t>人民币</w:t>
            </w:r>
            <w:r>
              <w:rPr>
                <w:rFonts w:hint="eastAsia" w:ascii="宋体" w:hAnsi="宋体" w:eastAsia="宋体"/>
                <w:color w:val="auto"/>
                <w:kern w:val="0"/>
                <w:szCs w:val="21"/>
              </w:rPr>
              <w:t>（</w:t>
            </w:r>
            <w:r>
              <w:rPr>
                <w:rFonts w:hint="eastAsia" w:ascii="宋体" w:hAnsi="宋体" w:eastAsia="宋体"/>
                <w:color w:val="auto"/>
                <w:kern w:val="0"/>
                <w:sz w:val="20"/>
                <w:szCs w:val="21"/>
              </w:rPr>
              <w:t>元</w:t>
            </w:r>
            <w:r>
              <w:rPr>
                <w:rFonts w:hint="eastAsia" w:ascii="宋体" w:hAnsi="宋体" w:eastAsia="宋体"/>
                <w:color w:val="auto"/>
                <w:kern w:val="0"/>
                <w:szCs w:val="21"/>
              </w:rPr>
              <w:t>）</w:t>
            </w:r>
          </w:p>
          <w:p w14:paraId="2C0A6CC4">
            <w:pPr>
              <w:adjustRightInd w:val="0"/>
              <w:snapToGrid w:val="0"/>
              <w:spacing w:line="360" w:lineRule="auto"/>
              <w:jc w:val="both"/>
              <w:rPr>
                <w:rFonts w:hint="eastAsia" w:ascii="宋体" w:hAnsi="宋体" w:eastAsia="宋体"/>
                <w:color w:val="auto"/>
                <w:kern w:val="0"/>
                <w:szCs w:val="21"/>
              </w:rPr>
            </w:pPr>
          </w:p>
          <w:p w14:paraId="2290BA12">
            <w:pPr>
              <w:pStyle w:val="47"/>
              <w:rPr>
                <w:rFonts w:hint="eastAsia"/>
              </w:rPr>
            </w:pPr>
          </w:p>
          <w:p w14:paraId="5E7BDB35">
            <w:pPr>
              <w:adjustRightInd w:val="0"/>
              <w:snapToGrid w:val="0"/>
              <w:spacing w:line="360" w:lineRule="auto"/>
              <w:jc w:val="both"/>
              <w:rPr>
                <w:rFonts w:ascii="宋体" w:hAnsi="宋体" w:eastAsia="宋体"/>
                <w:color w:val="auto"/>
                <w:kern w:val="0"/>
                <w:szCs w:val="21"/>
                <w:u w:val="single"/>
              </w:rPr>
            </w:pPr>
            <w:r>
              <w:rPr>
                <w:rFonts w:hint="eastAsia" w:ascii="宋体" w:hAnsi="宋体" w:eastAsia="宋体"/>
                <w:color w:val="auto"/>
                <w:kern w:val="0"/>
                <w:szCs w:val="21"/>
              </w:rPr>
              <w:t>大写金额：</w:t>
            </w:r>
            <w:r>
              <w:rPr>
                <w:rFonts w:hint="eastAsia" w:ascii="宋体" w:hAnsi="宋体" w:eastAsia="宋体"/>
                <w:color w:val="auto"/>
                <w:kern w:val="0"/>
                <w:szCs w:val="21"/>
                <w:u w:val="single"/>
              </w:rPr>
              <w:t xml:space="preserve">     </w:t>
            </w:r>
            <w:r>
              <w:rPr>
                <w:rFonts w:hint="eastAsia" w:ascii="宋体" w:hAnsi="宋体"/>
                <w:color w:val="auto"/>
                <w:kern w:val="0"/>
                <w:szCs w:val="21"/>
                <w:u w:val="single"/>
                <w:lang w:val="en-US" w:eastAsia="zh-CN"/>
              </w:rPr>
              <w:t xml:space="preserve">             </w:t>
            </w:r>
            <w:r>
              <w:rPr>
                <w:rFonts w:hint="eastAsia" w:ascii="宋体" w:hAnsi="宋体" w:eastAsia="宋体"/>
                <w:color w:val="auto"/>
                <w:kern w:val="0"/>
                <w:szCs w:val="21"/>
                <w:u w:val="single"/>
              </w:rPr>
              <w:t xml:space="preserve">          </w:t>
            </w:r>
            <w:r>
              <w:rPr>
                <w:rFonts w:hint="eastAsia" w:ascii="宋体" w:hAnsi="宋体"/>
                <w:color w:val="auto"/>
                <w:kern w:val="0"/>
                <w:szCs w:val="21"/>
                <w:u w:val="single"/>
                <w:lang w:val="en-US" w:eastAsia="zh-CN"/>
              </w:rPr>
              <w:t xml:space="preserve">  </w:t>
            </w:r>
            <w:r>
              <w:rPr>
                <w:rFonts w:hint="eastAsia" w:ascii="宋体" w:hAnsi="宋体" w:eastAsia="宋体"/>
                <w:color w:val="auto"/>
                <w:kern w:val="0"/>
                <w:szCs w:val="21"/>
                <w:u w:val="single"/>
              </w:rPr>
              <w:t xml:space="preserve"> </w:t>
            </w:r>
            <w:r>
              <w:rPr>
                <w:rFonts w:hint="eastAsia" w:ascii="宋体" w:hAnsi="宋体" w:eastAsia="宋体"/>
                <w:color w:val="auto"/>
                <w:kern w:val="0"/>
                <w:sz w:val="20"/>
                <w:szCs w:val="21"/>
              </w:rPr>
              <w:t>人民币</w:t>
            </w:r>
            <w:r>
              <w:rPr>
                <w:rFonts w:hint="eastAsia" w:ascii="宋体" w:hAnsi="宋体" w:eastAsia="宋体"/>
                <w:color w:val="auto"/>
                <w:kern w:val="0"/>
                <w:szCs w:val="21"/>
              </w:rPr>
              <w:t>（</w:t>
            </w:r>
            <w:r>
              <w:rPr>
                <w:rFonts w:hint="eastAsia" w:ascii="宋体" w:hAnsi="宋体" w:eastAsia="宋体"/>
                <w:color w:val="auto"/>
                <w:kern w:val="0"/>
                <w:sz w:val="20"/>
                <w:szCs w:val="21"/>
              </w:rPr>
              <w:t>元</w:t>
            </w:r>
            <w:r>
              <w:rPr>
                <w:rFonts w:hint="eastAsia" w:ascii="宋体" w:hAnsi="宋体" w:eastAsia="宋体"/>
                <w:color w:val="auto"/>
                <w:kern w:val="0"/>
                <w:szCs w:val="21"/>
              </w:rPr>
              <w:t>）</w:t>
            </w:r>
          </w:p>
          <w:p w14:paraId="3C657BE8">
            <w:pPr>
              <w:spacing w:line="360" w:lineRule="auto"/>
              <w:rPr>
                <w:rFonts w:ascii="宋体" w:hAnsi="宋体"/>
                <w:szCs w:val="21"/>
                <w:highlight w:val="none"/>
              </w:rPr>
            </w:pPr>
            <w:r>
              <w:rPr>
                <w:rFonts w:hint="eastAsia" w:ascii="宋体" w:hAnsi="宋体" w:eastAsia="宋体"/>
                <w:color w:val="auto"/>
                <w:kern w:val="0"/>
                <w:szCs w:val="21"/>
              </w:rPr>
              <w:t>（</w:t>
            </w:r>
            <w:r>
              <w:rPr>
                <w:rFonts w:hint="eastAsia" w:ascii="黑体" w:hAnsi="黑体" w:eastAsia="黑体"/>
                <w:color w:val="auto"/>
                <w:kern w:val="0"/>
                <w:sz w:val="24"/>
              </w:rPr>
              <w:t>大写金额与小写金额不一致时，以大写金额为准</w:t>
            </w:r>
            <w:r>
              <w:rPr>
                <w:rFonts w:hint="eastAsia" w:ascii="宋体" w:hAnsi="宋体" w:eastAsia="宋体"/>
                <w:color w:val="auto"/>
                <w:kern w:val="0"/>
                <w:szCs w:val="21"/>
              </w:rPr>
              <w:t>）</w:t>
            </w:r>
          </w:p>
        </w:tc>
      </w:tr>
      <w:tr w14:paraId="02753F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711" w:type="dxa"/>
            <w:tcBorders>
              <w:top w:val="single" w:color="auto" w:sz="6" w:space="0"/>
              <w:left w:val="double" w:color="auto" w:sz="4" w:space="0"/>
              <w:bottom w:val="single" w:color="auto" w:sz="6" w:space="0"/>
              <w:right w:val="single" w:color="auto" w:sz="6" w:space="0"/>
            </w:tcBorders>
            <w:noWrap w:val="0"/>
            <w:vAlign w:val="center"/>
          </w:tcPr>
          <w:p w14:paraId="4D66ED86">
            <w:pPr>
              <w:spacing w:line="360" w:lineRule="auto"/>
              <w:jc w:val="center"/>
              <w:rPr>
                <w:rFonts w:ascii="宋体" w:hAnsi="宋体"/>
                <w:szCs w:val="21"/>
                <w:highlight w:val="none"/>
              </w:rPr>
            </w:pPr>
            <w:r>
              <w:rPr>
                <w:rFonts w:hint="eastAsia" w:ascii="宋体" w:hAnsi="宋体"/>
                <w:szCs w:val="21"/>
                <w:highlight w:val="none"/>
              </w:rPr>
              <w:t>合同</w:t>
            </w:r>
            <w:r>
              <w:rPr>
                <w:rFonts w:ascii="宋体" w:hAnsi="宋体"/>
                <w:szCs w:val="21"/>
                <w:highlight w:val="none"/>
              </w:rPr>
              <w:t>周期</w:t>
            </w:r>
          </w:p>
        </w:tc>
        <w:tc>
          <w:tcPr>
            <w:tcW w:w="7606" w:type="dxa"/>
            <w:gridSpan w:val="3"/>
            <w:tcBorders>
              <w:top w:val="single" w:color="auto" w:sz="6" w:space="0"/>
              <w:left w:val="single" w:color="auto" w:sz="6" w:space="0"/>
              <w:bottom w:val="single" w:color="auto" w:sz="6" w:space="0"/>
              <w:right w:val="double" w:color="auto" w:sz="4" w:space="0"/>
            </w:tcBorders>
            <w:noWrap w:val="0"/>
            <w:vAlign w:val="center"/>
          </w:tcPr>
          <w:p w14:paraId="3BD6679A">
            <w:pPr>
              <w:spacing w:line="360" w:lineRule="auto"/>
              <w:rPr>
                <w:rFonts w:ascii="宋体" w:hAnsi="宋体"/>
                <w:iCs/>
                <w:szCs w:val="21"/>
                <w:highlight w:val="none"/>
              </w:rPr>
            </w:pPr>
          </w:p>
        </w:tc>
      </w:tr>
      <w:tr w14:paraId="7A70BC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711" w:type="dxa"/>
            <w:tcBorders>
              <w:top w:val="single" w:color="auto" w:sz="6" w:space="0"/>
              <w:left w:val="double" w:color="auto" w:sz="4" w:space="0"/>
              <w:bottom w:val="double" w:color="auto" w:sz="4" w:space="0"/>
              <w:right w:val="single" w:color="auto" w:sz="6" w:space="0"/>
            </w:tcBorders>
            <w:noWrap w:val="0"/>
            <w:vAlign w:val="center"/>
          </w:tcPr>
          <w:p w14:paraId="6C168D84">
            <w:pPr>
              <w:spacing w:line="360" w:lineRule="auto"/>
              <w:jc w:val="center"/>
              <w:rPr>
                <w:rFonts w:ascii="宋体" w:hAnsi="宋体"/>
                <w:szCs w:val="21"/>
                <w:highlight w:val="none"/>
              </w:rPr>
            </w:pPr>
            <w:r>
              <w:rPr>
                <w:rFonts w:ascii="宋体" w:hAnsi="宋体"/>
                <w:szCs w:val="21"/>
                <w:highlight w:val="none"/>
              </w:rPr>
              <w:t>备  注</w:t>
            </w:r>
          </w:p>
        </w:tc>
        <w:tc>
          <w:tcPr>
            <w:tcW w:w="7606" w:type="dxa"/>
            <w:gridSpan w:val="3"/>
            <w:tcBorders>
              <w:top w:val="single" w:color="auto" w:sz="6" w:space="0"/>
              <w:left w:val="single" w:color="auto" w:sz="6" w:space="0"/>
              <w:bottom w:val="double" w:color="auto" w:sz="4" w:space="0"/>
              <w:right w:val="double" w:color="auto" w:sz="4" w:space="0"/>
            </w:tcBorders>
            <w:noWrap w:val="0"/>
            <w:vAlign w:val="center"/>
          </w:tcPr>
          <w:p w14:paraId="0813FB5A">
            <w:pPr>
              <w:spacing w:line="360" w:lineRule="auto"/>
              <w:rPr>
                <w:rFonts w:ascii="宋体" w:hAnsi="宋体"/>
                <w:szCs w:val="21"/>
                <w:highlight w:val="none"/>
              </w:rPr>
            </w:pPr>
          </w:p>
        </w:tc>
      </w:tr>
    </w:tbl>
    <w:p w14:paraId="724F6ECC">
      <w:pPr>
        <w:adjustRightInd w:val="0"/>
        <w:snapToGrid w:val="0"/>
        <w:spacing w:line="360" w:lineRule="auto"/>
        <w:ind w:left="-88" w:leftChars="-42"/>
        <w:rPr>
          <w:rFonts w:ascii="宋体" w:hAnsi="宋体"/>
          <w:szCs w:val="21"/>
          <w:highlight w:val="none"/>
        </w:rPr>
      </w:pPr>
    </w:p>
    <w:p w14:paraId="27830AA3">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3CC942D0">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p w14:paraId="5E1AC252">
      <w:pPr>
        <w:adjustRightInd w:val="0"/>
        <w:snapToGrid w:val="0"/>
        <w:spacing w:line="360" w:lineRule="auto"/>
        <w:ind w:left="-88" w:leftChars="-42"/>
        <w:rPr>
          <w:rFonts w:ascii="宋体" w:hAnsi="宋体"/>
          <w:szCs w:val="21"/>
          <w:highlight w:val="none"/>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2BE46CF1">
      <w:pPr>
        <w:adjustRightInd w:val="0"/>
        <w:snapToGrid w:val="0"/>
        <w:spacing w:line="360" w:lineRule="auto"/>
        <w:ind w:firstLine="480" w:firstLineChars="200"/>
        <w:rPr>
          <w:rFonts w:hint="eastAsia" w:ascii="仿宋" w:hAnsi="仿宋" w:eastAsia="仿宋" w:cs="仿宋"/>
          <w:kern w:val="0"/>
          <w:sz w:val="24"/>
          <w:szCs w:val="24"/>
          <w:lang w:val="en-US" w:eastAsia="zh-CN" w:bidi="ar-SA"/>
        </w:rPr>
      </w:pPr>
    </w:p>
    <w:p w14:paraId="473AF28D">
      <w:pPr>
        <w:adjustRightInd w:val="0"/>
        <w:snapToGrid w:val="0"/>
        <w:spacing w:line="360" w:lineRule="auto"/>
        <w:ind w:left="-88" w:leftChars="-42"/>
        <w:jc w:val="center"/>
        <w:rPr>
          <w:rFonts w:hint="eastAsia" w:ascii="黑体" w:eastAsia="黑体"/>
          <w:b/>
          <w:sz w:val="32"/>
          <w:szCs w:val="32"/>
          <w:lang w:eastAsia="zh-CN"/>
        </w:rPr>
      </w:pPr>
    </w:p>
    <w:p w14:paraId="75907F4A">
      <w:pPr>
        <w:pStyle w:val="47"/>
        <w:rPr>
          <w:rFonts w:hint="eastAsia" w:ascii="黑体" w:eastAsia="黑体"/>
          <w:b/>
          <w:sz w:val="32"/>
          <w:szCs w:val="32"/>
          <w:lang w:eastAsia="zh-CN"/>
        </w:rPr>
      </w:pPr>
    </w:p>
    <w:p w14:paraId="0B7CA2BB">
      <w:pPr>
        <w:pStyle w:val="47"/>
        <w:rPr>
          <w:rFonts w:hint="eastAsia" w:ascii="黑体" w:eastAsia="黑体"/>
          <w:b/>
          <w:sz w:val="32"/>
          <w:szCs w:val="32"/>
          <w:lang w:eastAsia="zh-CN"/>
        </w:rPr>
      </w:pPr>
    </w:p>
    <w:p w14:paraId="380955D2">
      <w:pPr>
        <w:pStyle w:val="14"/>
        <w:rPr>
          <w:rFonts w:hint="eastAsia" w:ascii="黑体" w:eastAsia="黑体"/>
          <w:b/>
          <w:sz w:val="32"/>
          <w:szCs w:val="32"/>
          <w:lang w:eastAsia="zh-CN"/>
        </w:rPr>
      </w:pPr>
    </w:p>
    <w:p w14:paraId="15AD9B2C">
      <w:pPr>
        <w:pStyle w:val="15"/>
        <w:rPr>
          <w:rFonts w:hint="eastAsia" w:ascii="黑体" w:eastAsia="黑体"/>
          <w:b/>
          <w:sz w:val="32"/>
          <w:szCs w:val="32"/>
          <w:lang w:eastAsia="zh-CN"/>
        </w:rPr>
      </w:pPr>
    </w:p>
    <w:p w14:paraId="711EE7E8">
      <w:pPr>
        <w:pStyle w:val="15"/>
        <w:rPr>
          <w:rFonts w:hint="eastAsia" w:ascii="黑体" w:eastAsia="黑体"/>
          <w:b/>
          <w:sz w:val="32"/>
          <w:szCs w:val="32"/>
          <w:lang w:eastAsia="zh-CN"/>
        </w:rPr>
      </w:pPr>
    </w:p>
    <w:p w14:paraId="7509A028">
      <w:pPr>
        <w:adjustRightInd w:val="0"/>
        <w:snapToGrid w:val="0"/>
        <w:spacing w:line="360" w:lineRule="auto"/>
        <w:ind w:left="-88" w:leftChars="-42"/>
        <w:jc w:val="center"/>
        <w:rPr>
          <w:rFonts w:hint="eastAsia" w:ascii="黑体" w:eastAsia="黑体"/>
          <w:b/>
          <w:sz w:val="32"/>
          <w:szCs w:val="32"/>
          <w:lang w:eastAsia="zh-CN"/>
        </w:rPr>
      </w:pPr>
    </w:p>
    <w:p w14:paraId="36F0DCED">
      <w:pPr>
        <w:spacing w:line="480" w:lineRule="exact"/>
        <w:jc w:val="center"/>
        <w:rPr>
          <w:rFonts w:hint="eastAsia" w:ascii="宋体" w:hAnsi="宋体" w:cs="微软雅黑"/>
          <w:kern w:val="0"/>
          <w:szCs w:val="21"/>
        </w:rPr>
      </w:pPr>
      <w:r>
        <w:rPr>
          <w:rFonts w:hint="eastAsia" w:ascii="黑体" w:hAnsi="Times New Roman" w:eastAsia="黑体"/>
          <w:sz w:val="30"/>
          <w:szCs w:val="30"/>
        </w:rPr>
        <w:t>分项报价说明</w:t>
      </w:r>
    </w:p>
    <w:p w14:paraId="10E3FD02">
      <w:pPr>
        <w:autoSpaceDE w:val="0"/>
        <w:autoSpaceDN w:val="0"/>
        <w:adjustRightInd w:val="0"/>
        <w:snapToGrid w:val="0"/>
        <w:spacing w:before="156" w:beforeLines="50" w:line="360" w:lineRule="auto"/>
        <w:jc w:val="left"/>
        <w:rPr>
          <w:rFonts w:hint="eastAsia" w:ascii="宋体" w:hAnsi="宋体" w:cs="微软雅黑"/>
          <w:kern w:val="0"/>
          <w:szCs w:val="21"/>
        </w:rPr>
      </w:pPr>
    </w:p>
    <w:p w14:paraId="51C2486B">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备注：1</w:t>
      </w:r>
      <w:r>
        <w:rPr>
          <w:rFonts w:hint="eastAsia" w:hAnsi="宋体" w:cs="宋体"/>
          <w:color w:val="000000"/>
        </w:rPr>
        <w:t>．</w:t>
      </w:r>
      <w:r>
        <w:rPr>
          <w:rFonts w:hint="eastAsia" w:ascii="宋体" w:hAnsi="宋体" w:cs="微软雅黑"/>
          <w:kern w:val="0"/>
          <w:szCs w:val="21"/>
        </w:rPr>
        <w:t>供应商应按磋商文件第二章相关要求，对本节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7C0477AB">
      <w:pPr>
        <w:autoSpaceDE w:val="0"/>
        <w:autoSpaceDN w:val="0"/>
        <w:adjustRightInd w:val="0"/>
        <w:snapToGrid w:val="0"/>
        <w:spacing w:before="156" w:beforeLines="50" w:line="360" w:lineRule="auto"/>
        <w:jc w:val="left"/>
        <w:rPr>
          <w:rFonts w:ascii="宋体" w:hAnsi="宋体" w:cs="微软雅黑"/>
          <w:kern w:val="0"/>
          <w:szCs w:val="21"/>
        </w:rPr>
      </w:pPr>
    </w:p>
    <w:p w14:paraId="485658D1">
      <w:pPr>
        <w:adjustRightInd w:val="0"/>
        <w:snapToGrid w:val="0"/>
        <w:spacing w:before="156" w:beforeLines="50" w:line="360" w:lineRule="auto"/>
        <w:jc w:val="center"/>
        <w:rPr>
          <w:rFonts w:ascii="黑体" w:hAnsi="黑体" w:eastAsia="黑体" w:cs="黑体"/>
          <w:spacing w:val="-2"/>
          <w:sz w:val="28"/>
          <w:szCs w:val="28"/>
        </w:rPr>
      </w:pPr>
      <w:r>
        <w:rPr>
          <w:rFonts w:ascii="黑体" w:hAnsi="黑体" w:eastAsia="黑体" w:cs="黑体"/>
          <w:spacing w:val="-4"/>
          <w:sz w:val="28"/>
          <w:szCs w:val="28"/>
        </w:rPr>
        <w:t>分项报</w:t>
      </w:r>
      <w:r>
        <w:rPr>
          <w:rFonts w:ascii="黑体" w:hAnsi="黑体" w:eastAsia="黑体" w:cs="黑体"/>
          <w:spacing w:val="-2"/>
          <w:sz w:val="28"/>
          <w:szCs w:val="28"/>
        </w:rPr>
        <w:t>价明细表</w:t>
      </w:r>
    </w:p>
    <w:p w14:paraId="3C1A93AC">
      <w:pPr>
        <w:pStyle w:val="6"/>
        <w:spacing w:line="220" w:lineRule="exact"/>
        <w:rPr>
          <w:b w:val="0"/>
          <w:bCs w:val="0"/>
          <w:sz w:val="21"/>
          <w:szCs w:val="21"/>
          <w:u w:val="single"/>
        </w:rPr>
      </w:pPr>
      <w:r>
        <w:rPr>
          <w:rFonts w:hint="eastAsia"/>
          <w:b w:val="0"/>
          <w:bCs w:val="0"/>
          <w:sz w:val="21"/>
          <w:szCs w:val="21"/>
        </w:rPr>
        <w:t>采购代理编号________                                 项目名称：</w:t>
      </w:r>
      <w:r>
        <w:rPr>
          <w:rFonts w:hint="eastAsia"/>
          <w:b w:val="0"/>
          <w:bCs w:val="0"/>
          <w:sz w:val="21"/>
          <w:szCs w:val="21"/>
          <w:u w:val="single"/>
        </w:rPr>
        <w:t xml:space="preserve">                </w:t>
      </w:r>
    </w:p>
    <w:p w14:paraId="52AA0DEC">
      <w:pPr>
        <w:pStyle w:val="6"/>
        <w:spacing w:line="220" w:lineRule="exact"/>
        <w:rPr>
          <w:b w:val="0"/>
          <w:bCs w:val="0"/>
          <w:sz w:val="21"/>
          <w:szCs w:val="21"/>
        </w:rPr>
      </w:pPr>
      <w:r>
        <w:rPr>
          <w:rFonts w:hint="eastAsia"/>
          <w:b w:val="0"/>
          <w:bCs w:val="0"/>
          <w:sz w:val="21"/>
          <w:szCs w:val="21"/>
        </w:rPr>
        <w:t>包号：_________                                      包名称：</w:t>
      </w:r>
      <w:r>
        <w:rPr>
          <w:rFonts w:hint="eastAsia"/>
          <w:b w:val="0"/>
          <w:bCs w:val="0"/>
          <w:sz w:val="21"/>
          <w:szCs w:val="21"/>
          <w:u w:val="single"/>
        </w:rPr>
        <w:t xml:space="preserve">                 </w:t>
      </w:r>
    </w:p>
    <w:tbl>
      <w:tblPr>
        <w:tblStyle w:val="258"/>
        <w:tblW w:w="889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
        <w:gridCol w:w="1382"/>
        <w:gridCol w:w="2125"/>
        <w:gridCol w:w="1199"/>
        <w:gridCol w:w="1091"/>
        <w:gridCol w:w="910"/>
        <w:gridCol w:w="915"/>
        <w:gridCol w:w="928"/>
      </w:tblGrid>
      <w:tr w14:paraId="2454F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729" w:type="dxa"/>
            <w:gridSpan w:val="2"/>
            <w:vMerge w:val="restart"/>
            <w:tcBorders>
              <w:bottom w:val="nil"/>
              <w:right w:val="single" w:color="000000" w:sz="4" w:space="0"/>
            </w:tcBorders>
            <w:noWrap w:val="0"/>
            <w:vAlign w:val="top"/>
          </w:tcPr>
          <w:p w14:paraId="64A52B11">
            <w:pPr>
              <w:spacing w:before="251" w:line="228" w:lineRule="auto"/>
              <w:ind w:left="260"/>
              <w:rPr>
                <w:rFonts w:ascii="宋体" w:hAnsi="宋体" w:cs="宋体"/>
                <w:sz w:val="20"/>
                <w:szCs w:val="20"/>
              </w:rPr>
            </w:pPr>
            <w:r>
              <w:rPr>
                <w:rFonts w:ascii="宋体" w:hAnsi="宋体" w:cs="宋体"/>
                <w:spacing w:val="8"/>
                <w:sz w:val="20"/>
                <w:szCs w:val="20"/>
              </w:rPr>
              <w:t>分项项目名</w:t>
            </w:r>
            <w:r>
              <w:rPr>
                <w:rFonts w:ascii="宋体" w:hAnsi="宋体" w:cs="宋体"/>
                <w:spacing w:val="7"/>
                <w:sz w:val="20"/>
                <w:szCs w:val="20"/>
              </w:rPr>
              <w:t>称</w:t>
            </w:r>
          </w:p>
        </w:tc>
        <w:tc>
          <w:tcPr>
            <w:tcW w:w="2125" w:type="dxa"/>
            <w:vMerge w:val="restart"/>
            <w:tcBorders>
              <w:left w:val="single" w:color="000000" w:sz="4" w:space="0"/>
              <w:bottom w:val="nil"/>
            </w:tcBorders>
            <w:noWrap w:val="0"/>
            <w:vAlign w:val="top"/>
          </w:tcPr>
          <w:p w14:paraId="18B73750">
            <w:pPr>
              <w:spacing w:before="251" w:line="228" w:lineRule="auto"/>
              <w:ind w:left="655"/>
              <w:rPr>
                <w:rFonts w:ascii="宋体" w:hAnsi="宋体" w:cs="宋体"/>
                <w:sz w:val="20"/>
                <w:szCs w:val="20"/>
              </w:rPr>
            </w:pPr>
            <w:r>
              <w:rPr>
                <w:rFonts w:ascii="宋体" w:hAnsi="宋体" w:cs="宋体"/>
                <w:spacing w:val="8"/>
                <w:sz w:val="20"/>
                <w:szCs w:val="20"/>
              </w:rPr>
              <w:t>服</w:t>
            </w:r>
            <w:r>
              <w:rPr>
                <w:rFonts w:ascii="宋体" w:hAnsi="宋体" w:cs="宋体"/>
                <w:spacing w:val="7"/>
                <w:sz w:val="20"/>
                <w:szCs w:val="20"/>
              </w:rPr>
              <w:t>务内容</w:t>
            </w:r>
          </w:p>
        </w:tc>
        <w:tc>
          <w:tcPr>
            <w:tcW w:w="1199" w:type="dxa"/>
            <w:vMerge w:val="restart"/>
            <w:tcBorders>
              <w:bottom w:val="nil"/>
              <w:right w:val="single" w:color="000000" w:sz="4" w:space="0"/>
            </w:tcBorders>
            <w:noWrap w:val="0"/>
            <w:vAlign w:val="top"/>
          </w:tcPr>
          <w:p w14:paraId="5A01458B">
            <w:pPr>
              <w:spacing w:before="251" w:line="228" w:lineRule="auto"/>
              <w:ind w:left="193"/>
              <w:rPr>
                <w:rFonts w:ascii="宋体" w:hAnsi="宋体" w:cs="宋体"/>
                <w:sz w:val="20"/>
                <w:szCs w:val="20"/>
              </w:rPr>
            </w:pPr>
            <w:r>
              <w:rPr>
                <w:rFonts w:ascii="宋体" w:hAnsi="宋体" w:cs="宋体"/>
                <w:spacing w:val="8"/>
                <w:sz w:val="20"/>
                <w:szCs w:val="20"/>
              </w:rPr>
              <w:t>服</w:t>
            </w:r>
            <w:r>
              <w:rPr>
                <w:rFonts w:ascii="宋体" w:hAnsi="宋体" w:cs="宋体"/>
                <w:spacing w:val="7"/>
                <w:sz w:val="20"/>
                <w:szCs w:val="20"/>
              </w:rPr>
              <w:t>务期限</w:t>
            </w:r>
          </w:p>
        </w:tc>
        <w:tc>
          <w:tcPr>
            <w:tcW w:w="1091" w:type="dxa"/>
            <w:vMerge w:val="restart"/>
            <w:tcBorders>
              <w:left w:val="single" w:color="000000" w:sz="4" w:space="0"/>
              <w:bottom w:val="nil"/>
            </w:tcBorders>
            <w:noWrap w:val="0"/>
            <w:vAlign w:val="top"/>
          </w:tcPr>
          <w:p w14:paraId="7C43B5D1">
            <w:pPr>
              <w:spacing w:before="251" w:line="228" w:lineRule="auto"/>
              <w:ind w:left="88"/>
              <w:rPr>
                <w:rFonts w:ascii="宋体" w:hAnsi="宋体" w:cs="宋体"/>
                <w:sz w:val="20"/>
                <w:szCs w:val="20"/>
              </w:rPr>
            </w:pPr>
            <w:r>
              <w:rPr>
                <w:rFonts w:ascii="宋体" w:hAnsi="宋体" w:cs="宋体"/>
                <w:spacing w:val="9"/>
                <w:sz w:val="20"/>
                <w:szCs w:val="20"/>
              </w:rPr>
              <w:t>数</w:t>
            </w:r>
            <w:r>
              <w:rPr>
                <w:rFonts w:ascii="宋体" w:hAnsi="宋体" w:cs="宋体"/>
                <w:spacing w:val="6"/>
                <w:sz w:val="20"/>
                <w:szCs w:val="20"/>
              </w:rPr>
              <w:t>量/单位</w:t>
            </w:r>
          </w:p>
        </w:tc>
        <w:tc>
          <w:tcPr>
            <w:tcW w:w="1825" w:type="dxa"/>
            <w:gridSpan w:val="2"/>
            <w:tcBorders>
              <w:right w:val="single" w:color="000000" w:sz="4" w:space="0"/>
            </w:tcBorders>
            <w:noWrap w:val="0"/>
            <w:vAlign w:val="top"/>
          </w:tcPr>
          <w:p w14:paraId="41BB8154">
            <w:pPr>
              <w:spacing w:before="56" w:line="227" w:lineRule="auto"/>
              <w:ind w:left="406"/>
              <w:rPr>
                <w:rFonts w:ascii="宋体" w:hAnsi="宋体" w:cs="宋体"/>
                <w:sz w:val="20"/>
                <w:szCs w:val="20"/>
              </w:rPr>
            </w:pPr>
            <w:r>
              <w:rPr>
                <w:rFonts w:ascii="宋体" w:hAnsi="宋体" w:cs="宋体"/>
                <w:spacing w:val="7"/>
                <w:sz w:val="20"/>
                <w:szCs w:val="20"/>
              </w:rPr>
              <w:t>金</w:t>
            </w:r>
            <w:r>
              <w:rPr>
                <w:rFonts w:ascii="宋体" w:hAnsi="宋体" w:cs="宋体"/>
                <w:spacing w:val="4"/>
                <w:sz w:val="20"/>
                <w:szCs w:val="20"/>
              </w:rPr>
              <w:t>额 (元)</w:t>
            </w:r>
          </w:p>
        </w:tc>
        <w:tc>
          <w:tcPr>
            <w:tcW w:w="928" w:type="dxa"/>
            <w:vMerge w:val="restart"/>
            <w:tcBorders>
              <w:left w:val="single" w:color="000000" w:sz="4" w:space="0"/>
              <w:bottom w:val="nil"/>
            </w:tcBorders>
            <w:noWrap w:val="0"/>
            <w:vAlign w:val="top"/>
          </w:tcPr>
          <w:p w14:paraId="0C665B05">
            <w:pPr>
              <w:spacing w:before="250" w:line="230" w:lineRule="auto"/>
              <w:ind w:left="262"/>
              <w:rPr>
                <w:rFonts w:ascii="宋体" w:hAnsi="宋体" w:cs="宋体"/>
                <w:sz w:val="20"/>
                <w:szCs w:val="20"/>
              </w:rPr>
            </w:pPr>
            <w:r>
              <w:rPr>
                <w:rFonts w:ascii="宋体" w:hAnsi="宋体" w:cs="宋体"/>
                <w:spacing w:val="4"/>
                <w:sz w:val="20"/>
                <w:szCs w:val="20"/>
              </w:rPr>
              <w:t>备</w:t>
            </w:r>
            <w:r>
              <w:rPr>
                <w:rFonts w:ascii="宋体" w:hAnsi="宋体" w:cs="宋体"/>
                <w:spacing w:val="3"/>
                <w:sz w:val="20"/>
                <w:szCs w:val="20"/>
              </w:rPr>
              <w:t>注</w:t>
            </w:r>
          </w:p>
        </w:tc>
      </w:tr>
      <w:tr w14:paraId="64A9D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729" w:type="dxa"/>
            <w:gridSpan w:val="2"/>
            <w:vMerge w:val="continue"/>
            <w:tcBorders>
              <w:top w:val="nil"/>
              <w:right w:val="single" w:color="000000" w:sz="4" w:space="0"/>
            </w:tcBorders>
            <w:noWrap w:val="0"/>
            <w:vAlign w:val="top"/>
          </w:tcPr>
          <w:p w14:paraId="3418C337">
            <w:pPr>
              <w:rPr>
                <w:rFonts w:ascii="Arial"/>
              </w:rPr>
            </w:pPr>
          </w:p>
        </w:tc>
        <w:tc>
          <w:tcPr>
            <w:tcW w:w="2125" w:type="dxa"/>
            <w:vMerge w:val="continue"/>
            <w:tcBorders>
              <w:top w:val="nil"/>
              <w:left w:val="single" w:color="000000" w:sz="4" w:space="0"/>
            </w:tcBorders>
            <w:noWrap w:val="0"/>
            <w:vAlign w:val="top"/>
          </w:tcPr>
          <w:p w14:paraId="387BF34F">
            <w:pPr>
              <w:rPr>
                <w:rFonts w:ascii="Arial"/>
              </w:rPr>
            </w:pPr>
          </w:p>
        </w:tc>
        <w:tc>
          <w:tcPr>
            <w:tcW w:w="1199" w:type="dxa"/>
            <w:vMerge w:val="continue"/>
            <w:tcBorders>
              <w:top w:val="nil"/>
              <w:right w:val="single" w:color="000000" w:sz="4" w:space="0"/>
            </w:tcBorders>
            <w:noWrap w:val="0"/>
            <w:vAlign w:val="top"/>
          </w:tcPr>
          <w:p w14:paraId="51BC2CCA">
            <w:pPr>
              <w:rPr>
                <w:rFonts w:ascii="Arial"/>
              </w:rPr>
            </w:pPr>
          </w:p>
        </w:tc>
        <w:tc>
          <w:tcPr>
            <w:tcW w:w="1091" w:type="dxa"/>
            <w:vMerge w:val="continue"/>
            <w:tcBorders>
              <w:top w:val="nil"/>
              <w:left w:val="single" w:color="000000" w:sz="4" w:space="0"/>
            </w:tcBorders>
            <w:noWrap w:val="0"/>
            <w:vAlign w:val="top"/>
          </w:tcPr>
          <w:p w14:paraId="5199E205">
            <w:pPr>
              <w:rPr>
                <w:rFonts w:ascii="Arial"/>
              </w:rPr>
            </w:pPr>
          </w:p>
        </w:tc>
        <w:tc>
          <w:tcPr>
            <w:tcW w:w="910" w:type="dxa"/>
            <w:noWrap w:val="0"/>
            <w:vAlign w:val="top"/>
          </w:tcPr>
          <w:p w14:paraId="4C709870">
            <w:pPr>
              <w:spacing w:before="35" w:line="227" w:lineRule="auto"/>
              <w:ind w:left="264"/>
              <w:rPr>
                <w:rFonts w:ascii="宋体" w:hAnsi="宋体" w:cs="宋体"/>
                <w:sz w:val="20"/>
                <w:szCs w:val="20"/>
              </w:rPr>
            </w:pPr>
            <w:r>
              <w:rPr>
                <w:rFonts w:ascii="宋体" w:hAnsi="宋体" w:cs="宋体"/>
                <w:spacing w:val="4"/>
                <w:sz w:val="20"/>
                <w:szCs w:val="20"/>
              </w:rPr>
              <w:t>单</w:t>
            </w:r>
            <w:r>
              <w:rPr>
                <w:rFonts w:ascii="宋体" w:hAnsi="宋体" w:cs="宋体"/>
                <w:spacing w:val="3"/>
                <w:sz w:val="20"/>
                <w:szCs w:val="20"/>
              </w:rPr>
              <w:t>价</w:t>
            </w:r>
          </w:p>
        </w:tc>
        <w:tc>
          <w:tcPr>
            <w:tcW w:w="915" w:type="dxa"/>
            <w:tcBorders>
              <w:right w:val="single" w:color="000000" w:sz="4" w:space="0"/>
            </w:tcBorders>
            <w:noWrap w:val="0"/>
            <w:vAlign w:val="top"/>
          </w:tcPr>
          <w:p w14:paraId="2C4D4A85">
            <w:pPr>
              <w:spacing w:before="35" w:line="230" w:lineRule="auto"/>
              <w:ind w:left="304"/>
              <w:rPr>
                <w:rFonts w:ascii="宋体" w:hAnsi="宋体" w:cs="宋体"/>
                <w:sz w:val="20"/>
                <w:szCs w:val="20"/>
              </w:rPr>
            </w:pPr>
            <w:r>
              <w:rPr>
                <w:rFonts w:ascii="宋体" w:hAnsi="宋体" w:cs="宋体"/>
                <w:spacing w:val="2"/>
                <w:sz w:val="20"/>
                <w:szCs w:val="20"/>
              </w:rPr>
              <w:t>小计</w:t>
            </w:r>
          </w:p>
        </w:tc>
        <w:tc>
          <w:tcPr>
            <w:tcW w:w="928" w:type="dxa"/>
            <w:vMerge w:val="continue"/>
            <w:tcBorders>
              <w:top w:val="nil"/>
              <w:left w:val="single" w:color="000000" w:sz="4" w:space="0"/>
            </w:tcBorders>
            <w:noWrap w:val="0"/>
            <w:vAlign w:val="top"/>
          </w:tcPr>
          <w:p w14:paraId="0F92860F">
            <w:pPr>
              <w:rPr>
                <w:rFonts w:ascii="Arial"/>
              </w:rPr>
            </w:pPr>
          </w:p>
        </w:tc>
      </w:tr>
      <w:tr w14:paraId="4F188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347" w:type="dxa"/>
            <w:tcBorders>
              <w:right w:val="single" w:color="000000" w:sz="4" w:space="0"/>
            </w:tcBorders>
            <w:noWrap w:val="0"/>
            <w:vAlign w:val="top"/>
          </w:tcPr>
          <w:p w14:paraId="3E0180CF">
            <w:pPr>
              <w:spacing w:before="110" w:line="193" w:lineRule="auto"/>
              <w:ind w:left="151"/>
              <w:rPr>
                <w:rFonts w:ascii="宋体" w:hAnsi="宋体" w:cs="宋体"/>
                <w:sz w:val="20"/>
                <w:szCs w:val="20"/>
              </w:rPr>
            </w:pPr>
            <w:r>
              <w:rPr>
                <w:rFonts w:ascii="宋体" w:hAnsi="宋体" w:cs="宋体"/>
                <w:sz w:val="20"/>
                <w:szCs w:val="20"/>
              </w:rPr>
              <w:t>1</w:t>
            </w:r>
          </w:p>
        </w:tc>
        <w:tc>
          <w:tcPr>
            <w:tcW w:w="1382" w:type="dxa"/>
            <w:tcBorders>
              <w:left w:val="single" w:color="000000" w:sz="4" w:space="0"/>
              <w:right w:val="single" w:color="000000" w:sz="4" w:space="0"/>
            </w:tcBorders>
            <w:noWrap w:val="0"/>
            <w:vAlign w:val="top"/>
          </w:tcPr>
          <w:p w14:paraId="3134F4B5">
            <w:pPr>
              <w:rPr>
                <w:rFonts w:ascii="Arial"/>
              </w:rPr>
            </w:pPr>
          </w:p>
        </w:tc>
        <w:tc>
          <w:tcPr>
            <w:tcW w:w="2125" w:type="dxa"/>
            <w:tcBorders>
              <w:left w:val="single" w:color="000000" w:sz="4" w:space="0"/>
            </w:tcBorders>
            <w:noWrap w:val="0"/>
            <w:vAlign w:val="top"/>
          </w:tcPr>
          <w:p w14:paraId="2C7401FD">
            <w:pPr>
              <w:rPr>
                <w:rFonts w:ascii="Arial"/>
              </w:rPr>
            </w:pPr>
          </w:p>
        </w:tc>
        <w:tc>
          <w:tcPr>
            <w:tcW w:w="1199" w:type="dxa"/>
            <w:tcBorders>
              <w:right w:val="single" w:color="000000" w:sz="4" w:space="0"/>
            </w:tcBorders>
            <w:noWrap w:val="0"/>
            <w:vAlign w:val="top"/>
          </w:tcPr>
          <w:p w14:paraId="7EADED3F">
            <w:pPr>
              <w:rPr>
                <w:rFonts w:ascii="Arial"/>
              </w:rPr>
            </w:pPr>
          </w:p>
        </w:tc>
        <w:tc>
          <w:tcPr>
            <w:tcW w:w="1091" w:type="dxa"/>
            <w:tcBorders>
              <w:left w:val="single" w:color="000000" w:sz="4" w:space="0"/>
              <w:right w:val="single" w:color="000000" w:sz="4" w:space="0"/>
            </w:tcBorders>
            <w:noWrap w:val="0"/>
            <w:vAlign w:val="top"/>
          </w:tcPr>
          <w:p w14:paraId="2E451A9C">
            <w:pPr>
              <w:rPr>
                <w:rFonts w:ascii="Arial"/>
              </w:rPr>
            </w:pPr>
          </w:p>
        </w:tc>
        <w:tc>
          <w:tcPr>
            <w:tcW w:w="910" w:type="dxa"/>
            <w:tcBorders>
              <w:left w:val="single" w:color="000000" w:sz="4" w:space="0"/>
              <w:right w:val="single" w:color="000000" w:sz="4" w:space="0"/>
            </w:tcBorders>
            <w:noWrap w:val="0"/>
            <w:vAlign w:val="top"/>
          </w:tcPr>
          <w:p w14:paraId="666BE2B0">
            <w:pPr>
              <w:rPr>
                <w:rFonts w:ascii="Arial"/>
              </w:rPr>
            </w:pPr>
          </w:p>
        </w:tc>
        <w:tc>
          <w:tcPr>
            <w:tcW w:w="915" w:type="dxa"/>
            <w:tcBorders>
              <w:left w:val="single" w:color="000000" w:sz="4" w:space="0"/>
              <w:right w:val="single" w:color="000000" w:sz="4" w:space="0"/>
            </w:tcBorders>
            <w:noWrap w:val="0"/>
            <w:vAlign w:val="top"/>
          </w:tcPr>
          <w:p w14:paraId="6FE5A251">
            <w:pPr>
              <w:rPr>
                <w:rFonts w:ascii="Arial"/>
              </w:rPr>
            </w:pPr>
          </w:p>
        </w:tc>
        <w:tc>
          <w:tcPr>
            <w:tcW w:w="928" w:type="dxa"/>
            <w:tcBorders>
              <w:left w:val="single" w:color="000000" w:sz="4" w:space="0"/>
            </w:tcBorders>
            <w:noWrap w:val="0"/>
            <w:vAlign w:val="top"/>
          </w:tcPr>
          <w:p w14:paraId="737ACBB1">
            <w:pPr>
              <w:rPr>
                <w:rFonts w:ascii="Arial"/>
              </w:rPr>
            </w:pPr>
          </w:p>
        </w:tc>
      </w:tr>
      <w:tr w14:paraId="7D21B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586F73E8">
            <w:pPr>
              <w:spacing w:before="132" w:line="192" w:lineRule="auto"/>
              <w:ind w:left="138"/>
              <w:rPr>
                <w:rFonts w:ascii="宋体" w:hAnsi="宋体" w:cs="宋体"/>
                <w:sz w:val="20"/>
                <w:szCs w:val="20"/>
              </w:rPr>
            </w:pPr>
            <w:r>
              <w:rPr>
                <w:rFonts w:ascii="宋体" w:hAnsi="宋体" w:cs="宋体"/>
                <w:sz w:val="20"/>
                <w:szCs w:val="20"/>
              </w:rPr>
              <w:t>2</w:t>
            </w:r>
          </w:p>
        </w:tc>
        <w:tc>
          <w:tcPr>
            <w:tcW w:w="1382" w:type="dxa"/>
            <w:tcBorders>
              <w:left w:val="single" w:color="000000" w:sz="4" w:space="0"/>
              <w:right w:val="single" w:color="000000" w:sz="4" w:space="0"/>
            </w:tcBorders>
            <w:noWrap w:val="0"/>
            <w:vAlign w:val="top"/>
          </w:tcPr>
          <w:p w14:paraId="34CC2293">
            <w:pPr>
              <w:rPr>
                <w:rFonts w:ascii="Arial"/>
              </w:rPr>
            </w:pPr>
          </w:p>
        </w:tc>
        <w:tc>
          <w:tcPr>
            <w:tcW w:w="2125" w:type="dxa"/>
            <w:tcBorders>
              <w:left w:val="single" w:color="000000" w:sz="4" w:space="0"/>
            </w:tcBorders>
            <w:noWrap w:val="0"/>
            <w:vAlign w:val="top"/>
          </w:tcPr>
          <w:p w14:paraId="4E443A1B">
            <w:pPr>
              <w:rPr>
                <w:rFonts w:ascii="Arial"/>
              </w:rPr>
            </w:pPr>
          </w:p>
        </w:tc>
        <w:tc>
          <w:tcPr>
            <w:tcW w:w="1199" w:type="dxa"/>
            <w:tcBorders>
              <w:right w:val="single" w:color="000000" w:sz="4" w:space="0"/>
            </w:tcBorders>
            <w:noWrap w:val="0"/>
            <w:vAlign w:val="top"/>
          </w:tcPr>
          <w:p w14:paraId="077B0D11">
            <w:pPr>
              <w:rPr>
                <w:rFonts w:ascii="Arial"/>
              </w:rPr>
            </w:pPr>
          </w:p>
        </w:tc>
        <w:tc>
          <w:tcPr>
            <w:tcW w:w="1091" w:type="dxa"/>
            <w:tcBorders>
              <w:left w:val="single" w:color="000000" w:sz="4" w:space="0"/>
              <w:right w:val="single" w:color="000000" w:sz="4" w:space="0"/>
            </w:tcBorders>
            <w:noWrap w:val="0"/>
            <w:vAlign w:val="top"/>
          </w:tcPr>
          <w:p w14:paraId="3ECC1642">
            <w:pPr>
              <w:rPr>
                <w:rFonts w:ascii="Arial"/>
              </w:rPr>
            </w:pPr>
          </w:p>
        </w:tc>
        <w:tc>
          <w:tcPr>
            <w:tcW w:w="910" w:type="dxa"/>
            <w:tcBorders>
              <w:left w:val="single" w:color="000000" w:sz="4" w:space="0"/>
              <w:right w:val="single" w:color="000000" w:sz="4" w:space="0"/>
            </w:tcBorders>
            <w:noWrap w:val="0"/>
            <w:vAlign w:val="top"/>
          </w:tcPr>
          <w:p w14:paraId="1F7F105F">
            <w:pPr>
              <w:rPr>
                <w:rFonts w:ascii="Arial"/>
              </w:rPr>
            </w:pPr>
          </w:p>
        </w:tc>
        <w:tc>
          <w:tcPr>
            <w:tcW w:w="915" w:type="dxa"/>
            <w:tcBorders>
              <w:left w:val="single" w:color="000000" w:sz="4" w:space="0"/>
              <w:right w:val="single" w:color="000000" w:sz="4" w:space="0"/>
            </w:tcBorders>
            <w:noWrap w:val="0"/>
            <w:vAlign w:val="top"/>
          </w:tcPr>
          <w:p w14:paraId="26F221BF">
            <w:pPr>
              <w:rPr>
                <w:rFonts w:ascii="Arial"/>
              </w:rPr>
            </w:pPr>
          </w:p>
        </w:tc>
        <w:tc>
          <w:tcPr>
            <w:tcW w:w="928" w:type="dxa"/>
            <w:tcBorders>
              <w:left w:val="single" w:color="000000" w:sz="4" w:space="0"/>
            </w:tcBorders>
            <w:noWrap w:val="0"/>
            <w:vAlign w:val="top"/>
          </w:tcPr>
          <w:p w14:paraId="29E7D783">
            <w:pPr>
              <w:rPr>
                <w:rFonts w:ascii="Arial"/>
              </w:rPr>
            </w:pPr>
          </w:p>
        </w:tc>
      </w:tr>
      <w:tr w14:paraId="1F490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786970B1">
            <w:pPr>
              <w:spacing w:before="133" w:line="190" w:lineRule="auto"/>
              <w:ind w:left="140"/>
              <w:rPr>
                <w:rFonts w:ascii="宋体" w:hAnsi="宋体" w:cs="宋体"/>
                <w:sz w:val="20"/>
                <w:szCs w:val="20"/>
              </w:rPr>
            </w:pPr>
            <w:r>
              <w:rPr>
                <w:rFonts w:ascii="宋体" w:hAnsi="宋体" w:cs="宋体"/>
                <w:sz w:val="20"/>
                <w:szCs w:val="20"/>
              </w:rPr>
              <w:t>3</w:t>
            </w:r>
          </w:p>
        </w:tc>
        <w:tc>
          <w:tcPr>
            <w:tcW w:w="1382" w:type="dxa"/>
            <w:tcBorders>
              <w:left w:val="single" w:color="000000" w:sz="4" w:space="0"/>
              <w:right w:val="single" w:color="000000" w:sz="4" w:space="0"/>
            </w:tcBorders>
            <w:noWrap w:val="0"/>
            <w:vAlign w:val="top"/>
          </w:tcPr>
          <w:p w14:paraId="0270FDA9">
            <w:pPr>
              <w:rPr>
                <w:rFonts w:ascii="Arial"/>
              </w:rPr>
            </w:pPr>
          </w:p>
        </w:tc>
        <w:tc>
          <w:tcPr>
            <w:tcW w:w="2125" w:type="dxa"/>
            <w:tcBorders>
              <w:left w:val="single" w:color="000000" w:sz="4" w:space="0"/>
            </w:tcBorders>
            <w:noWrap w:val="0"/>
            <w:vAlign w:val="top"/>
          </w:tcPr>
          <w:p w14:paraId="303EEC4D">
            <w:pPr>
              <w:rPr>
                <w:rFonts w:ascii="Arial"/>
              </w:rPr>
            </w:pPr>
          </w:p>
        </w:tc>
        <w:tc>
          <w:tcPr>
            <w:tcW w:w="1199" w:type="dxa"/>
            <w:tcBorders>
              <w:right w:val="single" w:color="000000" w:sz="4" w:space="0"/>
            </w:tcBorders>
            <w:noWrap w:val="0"/>
            <w:vAlign w:val="top"/>
          </w:tcPr>
          <w:p w14:paraId="7AFA7265">
            <w:pPr>
              <w:rPr>
                <w:rFonts w:ascii="Arial"/>
              </w:rPr>
            </w:pPr>
          </w:p>
        </w:tc>
        <w:tc>
          <w:tcPr>
            <w:tcW w:w="1091" w:type="dxa"/>
            <w:tcBorders>
              <w:left w:val="single" w:color="000000" w:sz="4" w:space="0"/>
              <w:right w:val="single" w:color="000000" w:sz="4" w:space="0"/>
            </w:tcBorders>
            <w:noWrap w:val="0"/>
            <w:vAlign w:val="top"/>
          </w:tcPr>
          <w:p w14:paraId="1DAECE2C">
            <w:pPr>
              <w:rPr>
                <w:rFonts w:ascii="Arial"/>
              </w:rPr>
            </w:pPr>
          </w:p>
        </w:tc>
        <w:tc>
          <w:tcPr>
            <w:tcW w:w="910" w:type="dxa"/>
            <w:tcBorders>
              <w:left w:val="single" w:color="000000" w:sz="4" w:space="0"/>
              <w:right w:val="single" w:color="000000" w:sz="4" w:space="0"/>
            </w:tcBorders>
            <w:noWrap w:val="0"/>
            <w:vAlign w:val="top"/>
          </w:tcPr>
          <w:p w14:paraId="466393A3">
            <w:pPr>
              <w:rPr>
                <w:rFonts w:ascii="Arial"/>
              </w:rPr>
            </w:pPr>
          </w:p>
        </w:tc>
        <w:tc>
          <w:tcPr>
            <w:tcW w:w="915" w:type="dxa"/>
            <w:tcBorders>
              <w:left w:val="single" w:color="000000" w:sz="4" w:space="0"/>
              <w:right w:val="single" w:color="000000" w:sz="4" w:space="0"/>
            </w:tcBorders>
            <w:noWrap w:val="0"/>
            <w:vAlign w:val="top"/>
          </w:tcPr>
          <w:p w14:paraId="3E47A48C">
            <w:pPr>
              <w:rPr>
                <w:rFonts w:ascii="Arial"/>
              </w:rPr>
            </w:pPr>
          </w:p>
        </w:tc>
        <w:tc>
          <w:tcPr>
            <w:tcW w:w="928" w:type="dxa"/>
            <w:tcBorders>
              <w:left w:val="single" w:color="000000" w:sz="4" w:space="0"/>
            </w:tcBorders>
            <w:noWrap w:val="0"/>
            <w:vAlign w:val="top"/>
          </w:tcPr>
          <w:p w14:paraId="29C128C9">
            <w:pPr>
              <w:rPr>
                <w:rFonts w:ascii="Arial"/>
              </w:rPr>
            </w:pPr>
          </w:p>
        </w:tc>
      </w:tr>
      <w:tr w14:paraId="479DB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3969C95C">
            <w:pPr>
              <w:spacing w:before="132" w:line="192" w:lineRule="auto"/>
              <w:ind w:left="135"/>
              <w:rPr>
                <w:rFonts w:ascii="宋体" w:hAnsi="宋体" w:cs="宋体"/>
                <w:sz w:val="20"/>
                <w:szCs w:val="20"/>
              </w:rPr>
            </w:pPr>
            <w:r>
              <w:rPr>
                <w:rFonts w:ascii="宋体" w:hAnsi="宋体" w:cs="宋体"/>
                <w:sz w:val="20"/>
                <w:szCs w:val="20"/>
              </w:rPr>
              <w:t>4</w:t>
            </w:r>
          </w:p>
        </w:tc>
        <w:tc>
          <w:tcPr>
            <w:tcW w:w="1382" w:type="dxa"/>
            <w:tcBorders>
              <w:left w:val="single" w:color="000000" w:sz="4" w:space="0"/>
              <w:right w:val="single" w:color="000000" w:sz="4" w:space="0"/>
            </w:tcBorders>
            <w:noWrap w:val="0"/>
            <w:vAlign w:val="top"/>
          </w:tcPr>
          <w:p w14:paraId="0E112846">
            <w:pPr>
              <w:rPr>
                <w:rFonts w:ascii="Arial"/>
              </w:rPr>
            </w:pPr>
          </w:p>
        </w:tc>
        <w:tc>
          <w:tcPr>
            <w:tcW w:w="2125" w:type="dxa"/>
            <w:tcBorders>
              <w:left w:val="single" w:color="000000" w:sz="4" w:space="0"/>
            </w:tcBorders>
            <w:noWrap w:val="0"/>
            <w:vAlign w:val="top"/>
          </w:tcPr>
          <w:p w14:paraId="19CA61DE">
            <w:pPr>
              <w:rPr>
                <w:rFonts w:ascii="Arial"/>
              </w:rPr>
            </w:pPr>
          </w:p>
        </w:tc>
        <w:tc>
          <w:tcPr>
            <w:tcW w:w="1199" w:type="dxa"/>
            <w:tcBorders>
              <w:right w:val="single" w:color="000000" w:sz="4" w:space="0"/>
            </w:tcBorders>
            <w:noWrap w:val="0"/>
            <w:vAlign w:val="top"/>
          </w:tcPr>
          <w:p w14:paraId="086C038A">
            <w:pPr>
              <w:rPr>
                <w:rFonts w:ascii="Arial"/>
              </w:rPr>
            </w:pPr>
          </w:p>
        </w:tc>
        <w:tc>
          <w:tcPr>
            <w:tcW w:w="1091" w:type="dxa"/>
            <w:tcBorders>
              <w:left w:val="single" w:color="000000" w:sz="4" w:space="0"/>
            </w:tcBorders>
            <w:noWrap w:val="0"/>
            <w:vAlign w:val="top"/>
          </w:tcPr>
          <w:p w14:paraId="15CFF8FE">
            <w:pPr>
              <w:rPr>
                <w:rFonts w:ascii="Arial"/>
              </w:rPr>
            </w:pPr>
          </w:p>
        </w:tc>
        <w:tc>
          <w:tcPr>
            <w:tcW w:w="910" w:type="dxa"/>
            <w:tcBorders>
              <w:right w:val="single" w:color="000000" w:sz="4" w:space="0"/>
            </w:tcBorders>
            <w:noWrap w:val="0"/>
            <w:vAlign w:val="top"/>
          </w:tcPr>
          <w:p w14:paraId="5A882819">
            <w:pPr>
              <w:rPr>
                <w:rFonts w:ascii="Arial"/>
              </w:rPr>
            </w:pPr>
          </w:p>
        </w:tc>
        <w:tc>
          <w:tcPr>
            <w:tcW w:w="915" w:type="dxa"/>
            <w:tcBorders>
              <w:left w:val="single" w:color="000000" w:sz="4" w:space="0"/>
              <w:right w:val="single" w:color="000000" w:sz="4" w:space="0"/>
            </w:tcBorders>
            <w:noWrap w:val="0"/>
            <w:vAlign w:val="top"/>
          </w:tcPr>
          <w:p w14:paraId="61134BFB">
            <w:pPr>
              <w:rPr>
                <w:rFonts w:ascii="Arial"/>
              </w:rPr>
            </w:pPr>
          </w:p>
        </w:tc>
        <w:tc>
          <w:tcPr>
            <w:tcW w:w="928" w:type="dxa"/>
            <w:tcBorders>
              <w:left w:val="single" w:color="000000" w:sz="4" w:space="0"/>
            </w:tcBorders>
            <w:noWrap w:val="0"/>
            <w:vAlign w:val="top"/>
          </w:tcPr>
          <w:p w14:paraId="3233BC9F">
            <w:pPr>
              <w:rPr>
                <w:rFonts w:ascii="Arial"/>
              </w:rPr>
            </w:pPr>
          </w:p>
        </w:tc>
      </w:tr>
      <w:tr w14:paraId="6EE10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1AFB82FB">
            <w:pPr>
              <w:spacing w:before="134" w:line="189" w:lineRule="auto"/>
              <w:ind w:left="140"/>
              <w:rPr>
                <w:rFonts w:ascii="宋体" w:hAnsi="宋体" w:cs="宋体"/>
                <w:sz w:val="20"/>
                <w:szCs w:val="20"/>
              </w:rPr>
            </w:pPr>
            <w:r>
              <w:rPr>
                <w:rFonts w:ascii="宋体" w:hAnsi="宋体" w:cs="宋体"/>
                <w:sz w:val="20"/>
                <w:szCs w:val="20"/>
              </w:rPr>
              <w:t>5</w:t>
            </w:r>
          </w:p>
        </w:tc>
        <w:tc>
          <w:tcPr>
            <w:tcW w:w="1382" w:type="dxa"/>
            <w:tcBorders>
              <w:left w:val="single" w:color="000000" w:sz="4" w:space="0"/>
              <w:right w:val="single" w:color="000000" w:sz="4" w:space="0"/>
            </w:tcBorders>
            <w:noWrap w:val="0"/>
            <w:vAlign w:val="top"/>
          </w:tcPr>
          <w:p w14:paraId="41E4F4B3">
            <w:pPr>
              <w:rPr>
                <w:rFonts w:ascii="Arial"/>
              </w:rPr>
            </w:pPr>
          </w:p>
        </w:tc>
        <w:tc>
          <w:tcPr>
            <w:tcW w:w="2125" w:type="dxa"/>
            <w:tcBorders>
              <w:left w:val="single" w:color="000000" w:sz="4" w:space="0"/>
            </w:tcBorders>
            <w:noWrap w:val="0"/>
            <w:vAlign w:val="top"/>
          </w:tcPr>
          <w:p w14:paraId="40A63602">
            <w:pPr>
              <w:rPr>
                <w:rFonts w:ascii="Arial"/>
              </w:rPr>
            </w:pPr>
          </w:p>
        </w:tc>
        <w:tc>
          <w:tcPr>
            <w:tcW w:w="1199" w:type="dxa"/>
            <w:tcBorders>
              <w:right w:val="single" w:color="000000" w:sz="4" w:space="0"/>
            </w:tcBorders>
            <w:noWrap w:val="0"/>
            <w:vAlign w:val="top"/>
          </w:tcPr>
          <w:p w14:paraId="613A8FAC">
            <w:pPr>
              <w:rPr>
                <w:rFonts w:ascii="Arial"/>
              </w:rPr>
            </w:pPr>
          </w:p>
        </w:tc>
        <w:tc>
          <w:tcPr>
            <w:tcW w:w="1091" w:type="dxa"/>
            <w:tcBorders>
              <w:left w:val="single" w:color="000000" w:sz="4" w:space="0"/>
            </w:tcBorders>
            <w:noWrap w:val="0"/>
            <w:vAlign w:val="top"/>
          </w:tcPr>
          <w:p w14:paraId="1E6CD4AA">
            <w:pPr>
              <w:rPr>
                <w:rFonts w:ascii="Arial"/>
              </w:rPr>
            </w:pPr>
          </w:p>
        </w:tc>
        <w:tc>
          <w:tcPr>
            <w:tcW w:w="910" w:type="dxa"/>
            <w:tcBorders>
              <w:right w:val="single" w:color="000000" w:sz="4" w:space="0"/>
            </w:tcBorders>
            <w:noWrap w:val="0"/>
            <w:vAlign w:val="top"/>
          </w:tcPr>
          <w:p w14:paraId="6620B364">
            <w:pPr>
              <w:rPr>
                <w:rFonts w:ascii="Arial"/>
              </w:rPr>
            </w:pPr>
          </w:p>
        </w:tc>
        <w:tc>
          <w:tcPr>
            <w:tcW w:w="915" w:type="dxa"/>
            <w:tcBorders>
              <w:left w:val="single" w:color="000000" w:sz="4" w:space="0"/>
              <w:right w:val="single" w:color="000000" w:sz="4" w:space="0"/>
            </w:tcBorders>
            <w:noWrap w:val="0"/>
            <w:vAlign w:val="top"/>
          </w:tcPr>
          <w:p w14:paraId="7BEDAE2F">
            <w:pPr>
              <w:rPr>
                <w:rFonts w:ascii="Arial"/>
              </w:rPr>
            </w:pPr>
          </w:p>
        </w:tc>
        <w:tc>
          <w:tcPr>
            <w:tcW w:w="928" w:type="dxa"/>
            <w:tcBorders>
              <w:left w:val="single" w:color="000000" w:sz="4" w:space="0"/>
            </w:tcBorders>
            <w:noWrap w:val="0"/>
            <w:vAlign w:val="top"/>
          </w:tcPr>
          <w:p w14:paraId="3614CC12">
            <w:pPr>
              <w:rPr>
                <w:rFonts w:ascii="Arial"/>
              </w:rPr>
            </w:pPr>
          </w:p>
        </w:tc>
      </w:tr>
      <w:tr w14:paraId="46783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2B4922B5">
            <w:pPr>
              <w:spacing w:before="261" w:line="63" w:lineRule="exact"/>
              <w:ind w:left="98"/>
              <w:rPr>
                <w:rFonts w:ascii="Times New Roman" w:hAnsi="Times New Roman" w:eastAsia="Times New Roman"/>
                <w:sz w:val="20"/>
                <w:szCs w:val="20"/>
              </w:rPr>
            </w:pPr>
            <w:r>
              <w:rPr>
                <w:rFonts w:ascii="Times New Roman" w:hAnsi="Times New Roman" w:eastAsia="Times New Roman"/>
                <w:position w:val="1"/>
                <w:sz w:val="20"/>
                <w:szCs w:val="20"/>
              </w:rPr>
              <w:t>…</w:t>
            </w:r>
          </w:p>
        </w:tc>
        <w:tc>
          <w:tcPr>
            <w:tcW w:w="1382" w:type="dxa"/>
            <w:tcBorders>
              <w:left w:val="single" w:color="000000" w:sz="4" w:space="0"/>
              <w:right w:val="single" w:color="000000" w:sz="4" w:space="0"/>
            </w:tcBorders>
            <w:noWrap w:val="0"/>
            <w:vAlign w:val="top"/>
          </w:tcPr>
          <w:p w14:paraId="0041DB9E">
            <w:pPr>
              <w:rPr>
                <w:rFonts w:ascii="Arial"/>
              </w:rPr>
            </w:pPr>
          </w:p>
        </w:tc>
        <w:tc>
          <w:tcPr>
            <w:tcW w:w="2125" w:type="dxa"/>
            <w:tcBorders>
              <w:left w:val="single" w:color="000000" w:sz="4" w:space="0"/>
            </w:tcBorders>
            <w:noWrap w:val="0"/>
            <w:vAlign w:val="top"/>
          </w:tcPr>
          <w:p w14:paraId="27B6C9DA">
            <w:pPr>
              <w:rPr>
                <w:rFonts w:ascii="Arial"/>
              </w:rPr>
            </w:pPr>
          </w:p>
        </w:tc>
        <w:tc>
          <w:tcPr>
            <w:tcW w:w="1199" w:type="dxa"/>
            <w:tcBorders>
              <w:right w:val="single" w:color="000000" w:sz="4" w:space="0"/>
            </w:tcBorders>
            <w:noWrap w:val="0"/>
            <w:vAlign w:val="top"/>
          </w:tcPr>
          <w:p w14:paraId="22DF1404">
            <w:pPr>
              <w:rPr>
                <w:rFonts w:ascii="Arial"/>
              </w:rPr>
            </w:pPr>
          </w:p>
        </w:tc>
        <w:tc>
          <w:tcPr>
            <w:tcW w:w="1091" w:type="dxa"/>
            <w:tcBorders>
              <w:left w:val="single" w:color="000000" w:sz="4" w:space="0"/>
            </w:tcBorders>
            <w:noWrap w:val="0"/>
            <w:vAlign w:val="top"/>
          </w:tcPr>
          <w:p w14:paraId="0B69FAD6">
            <w:pPr>
              <w:rPr>
                <w:rFonts w:ascii="Arial"/>
              </w:rPr>
            </w:pPr>
          </w:p>
        </w:tc>
        <w:tc>
          <w:tcPr>
            <w:tcW w:w="910" w:type="dxa"/>
            <w:tcBorders>
              <w:right w:val="single" w:color="000000" w:sz="4" w:space="0"/>
            </w:tcBorders>
            <w:noWrap w:val="0"/>
            <w:vAlign w:val="top"/>
          </w:tcPr>
          <w:p w14:paraId="00D5252A">
            <w:pPr>
              <w:rPr>
                <w:rFonts w:ascii="Arial"/>
              </w:rPr>
            </w:pPr>
          </w:p>
        </w:tc>
        <w:tc>
          <w:tcPr>
            <w:tcW w:w="915" w:type="dxa"/>
            <w:tcBorders>
              <w:left w:val="single" w:color="000000" w:sz="4" w:space="0"/>
              <w:right w:val="single" w:color="000000" w:sz="4" w:space="0"/>
            </w:tcBorders>
            <w:noWrap w:val="0"/>
            <w:vAlign w:val="top"/>
          </w:tcPr>
          <w:p w14:paraId="5ADE30A5">
            <w:pPr>
              <w:rPr>
                <w:rFonts w:ascii="Arial"/>
              </w:rPr>
            </w:pPr>
          </w:p>
        </w:tc>
        <w:tc>
          <w:tcPr>
            <w:tcW w:w="928" w:type="dxa"/>
            <w:tcBorders>
              <w:left w:val="single" w:color="000000" w:sz="4" w:space="0"/>
            </w:tcBorders>
            <w:noWrap w:val="0"/>
            <w:vAlign w:val="top"/>
          </w:tcPr>
          <w:p w14:paraId="1276A18C">
            <w:pPr>
              <w:rPr>
                <w:rFonts w:ascii="Arial"/>
              </w:rPr>
            </w:pPr>
          </w:p>
        </w:tc>
      </w:tr>
      <w:tr w14:paraId="0DE45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054" w:type="dxa"/>
            <w:gridSpan w:val="6"/>
            <w:tcBorders>
              <w:right w:val="single" w:color="000000" w:sz="4" w:space="0"/>
            </w:tcBorders>
            <w:noWrap w:val="0"/>
            <w:vAlign w:val="top"/>
          </w:tcPr>
          <w:p w14:paraId="356756E0">
            <w:pPr>
              <w:spacing w:before="40" w:line="227" w:lineRule="auto"/>
              <w:ind w:left="2911"/>
              <w:rPr>
                <w:rFonts w:ascii="宋体" w:hAnsi="宋体" w:cs="宋体"/>
                <w:sz w:val="20"/>
                <w:szCs w:val="20"/>
              </w:rPr>
            </w:pPr>
            <w:r>
              <w:rPr>
                <w:rFonts w:ascii="宋体" w:hAnsi="宋体" w:cs="宋体"/>
                <w:spacing w:val="8"/>
                <w:sz w:val="20"/>
                <w:szCs w:val="20"/>
              </w:rPr>
              <w:t>报</w:t>
            </w:r>
            <w:r>
              <w:rPr>
                <w:rFonts w:ascii="宋体" w:hAnsi="宋体" w:cs="宋体"/>
                <w:spacing w:val="5"/>
                <w:sz w:val="20"/>
                <w:szCs w:val="20"/>
              </w:rPr>
              <w:t>价 (元) ：</w:t>
            </w:r>
          </w:p>
        </w:tc>
        <w:tc>
          <w:tcPr>
            <w:tcW w:w="915" w:type="dxa"/>
            <w:tcBorders>
              <w:left w:val="single" w:color="000000" w:sz="4" w:space="0"/>
              <w:right w:val="single" w:color="000000" w:sz="4" w:space="0"/>
            </w:tcBorders>
            <w:noWrap w:val="0"/>
            <w:vAlign w:val="top"/>
          </w:tcPr>
          <w:p w14:paraId="518FD096">
            <w:pPr>
              <w:rPr>
                <w:rFonts w:ascii="Arial"/>
              </w:rPr>
            </w:pPr>
          </w:p>
        </w:tc>
        <w:tc>
          <w:tcPr>
            <w:tcW w:w="928" w:type="dxa"/>
            <w:tcBorders>
              <w:left w:val="single" w:color="000000" w:sz="4" w:space="0"/>
            </w:tcBorders>
            <w:noWrap w:val="0"/>
            <w:vAlign w:val="top"/>
          </w:tcPr>
          <w:p w14:paraId="524A7D8B">
            <w:pPr>
              <w:rPr>
                <w:rFonts w:ascii="Arial"/>
              </w:rPr>
            </w:pPr>
          </w:p>
        </w:tc>
      </w:tr>
    </w:tbl>
    <w:p w14:paraId="2E358212">
      <w:pPr>
        <w:spacing w:before="33" w:line="227" w:lineRule="auto"/>
        <w:ind w:left="25"/>
        <w:rPr>
          <w:rFonts w:ascii="宋体" w:hAnsi="宋体" w:cs="宋体"/>
          <w:sz w:val="20"/>
          <w:szCs w:val="20"/>
        </w:rPr>
      </w:pPr>
      <w:r>
        <w:rPr>
          <w:rFonts w:ascii="宋体" w:hAnsi="宋体" w:cs="宋体"/>
          <w:spacing w:val="10"/>
          <w:sz w:val="20"/>
          <w:szCs w:val="20"/>
        </w:rPr>
        <w:t>备注：(</w:t>
      </w:r>
      <w:r>
        <w:rPr>
          <w:rFonts w:ascii="宋体" w:hAnsi="宋体" w:cs="宋体"/>
          <w:spacing w:val="7"/>
          <w:sz w:val="20"/>
          <w:szCs w:val="20"/>
        </w:rPr>
        <w:t>1</w:t>
      </w:r>
      <w:r>
        <w:rPr>
          <w:rFonts w:ascii="宋体" w:hAnsi="宋体" w:cs="宋体"/>
          <w:spacing w:val="5"/>
          <w:sz w:val="20"/>
          <w:szCs w:val="20"/>
        </w:rPr>
        <w:t>) 本表应对应“报价表” ，按包填写。供应商如果不提供分项报价明细表，其响应</w:t>
      </w:r>
      <w:r>
        <w:rPr>
          <w:rFonts w:ascii="宋体" w:hAnsi="宋体" w:cs="宋体"/>
          <w:spacing w:val="4"/>
          <w:sz w:val="20"/>
          <w:szCs w:val="20"/>
        </w:rPr>
        <w:t>无</w:t>
      </w:r>
      <w:r>
        <w:rPr>
          <w:rFonts w:ascii="宋体" w:hAnsi="宋体" w:cs="宋体"/>
          <w:spacing w:val="3"/>
          <w:sz w:val="20"/>
          <w:szCs w:val="20"/>
        </w:rPr>
        <w:t>效。</w:t>
      </w:r>
    </w:p>
    <w:p w14:paraId="4335538A">
      <w:pPr>
        <w:adjustRightInd w:val="0"/>
        <w:snapToGrid w:val="0"/>
        <w:spacing w:line="360" w:lineRule="auto"/>
        <w:ind w:firstLine="696" w:firstLineChars="300"/>
        <w:rPr>
          <w:rFonts w:ascii="宋体" w:hAnsi="宋体"/>
          <w:szCs w:val="21"/>
        </w:rPr>
      </w:pPr>
      <w:r>
        <w:rPr>
          <w:rFonts w:ascii="宋体" w:hAnsi="宋体" w:cs="宋体"/>
          <w:spacing w:val="16"/>
          <w:sz w:val="20"/>
          <w:szCs w:val="20"/>
        </w:rPr>
        <w:t>(2</w:t>
      </w:r>
      <w:r>
        <w:rPr>
          <w:rFonts w:ascii="宋体" w:hAnsi="宋体" w:cs="宋体"/>
          <w:spacing w:val="14"/>
          <w:sz w:val="20"/>
          <w:szCs w:val="20"/>
        </w:rPr>
        <w:t>)</w:t>
      </w:r>
      <w:r>
        <w:rPr>
          <w:rFonts w:ascii="宋体" w:hAnsi="宋体" w:cs="宋体"/>
          <w:spacing w:val="8"/>
          <w:sz w:val="20"/>
          <w:szCs w:val="20"/>
        </w:rPr>
        <w:t xml:space="preserve"> 不得填写“免费”或“赠与” ，也不得进行“零”报价，否则响应无效。</w:t>
      </w:r>
    </w:p>
    <w:p w14:paraId="431A5FB1">
      <w:pPr>
        <w:adjustRightInd w:val="0"/>
        <w:snapToGrid w:val="0"/>
        <w:spacing w:line="360" w:lineRule="auto"/>
        <w:ind w:firstLine="422" w:firstLineChars="200"/>
        <w:rPr>
          <w:rFonts w:ascii="宋体" w:hAnsi="宋体"/>
          <w:b/>
          <w:szCs w:val="21"/>
        </w:rPr>
      </w:pPr>
    </w:p>
    <w:p w14:paraId="63F77FDB">
      <w:pPr>
        <w:adjustRightInd w:val="0"/>
        <w:snapToGrid w:val="0"/>
        <w:spacing w:line="360" w:lineRule="auto"/>
        <w:rPr>
          <w:rFonts w:ascii="宋体" w:hAnsi="宋体"/>
          <w:szCs w:val="21"/>
        </w:rPr>
      </w:pPr>
    </w:p>
    <w:p w14:paraId="7A646C9D">
      <w:pPr>
        <w:adjustRightInd w:val="0"/>
        <w:snapToGrid w:val="0"/>
        <w:spacing w:line="360" w:lineRule="auto"/>
        <w:rPr>
          <w:rFonts w:ascii="宋体" w:hAnsi="宋体"/>
          <w:szCs w:val="21"/>
        </w:rPr>
      </w:pPr>
      <w:r>
        <w:rPr>
          <w:rFonts w:hint="eastAsia" w:ascii="宋体" w:hAnsi="宋体"/>
          <w:szCs w:val="21"/>
        </w:rPr>
        <w:t>供应商名称（盖单位公章）：</w:t>
      </w:r>
    </w:p>
    <w:p w14:paraId="15D2C876">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5014573B">
      <w:pPr>
        <w:adjustRightInd w:val="0"/>
        <w:snapToGrid w:val="0"/>
        <w:spacing w:line="360" w:lineRule="auto"/>
        <w:rPr>
          <w:rFonts w:ascii="黑体" w:hAnsi="黑体" w:eastAsia="黑体"/>
          <w:bCs/>
          <w:sz w:val="30"/>
          <w:szCs w:val="30"/>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C613749">
      <w:pPr>
        <w:pStyle w:val="46"/>
        <w:ind w:firstLine="480"/>
        <w:rPr>
          <w:rFonts w:hint="eastAsia" w:ascii="宋体" w:hAnsi="宋体"/>
          <w:szCs w:val="21"/>
        </w:rPr>
      </w:pPr>
    </w:p>
    <w:p w14:paraId="4DFB885B">
      <w:pPr>
        <w:adjustRightInd w:val="0"/>
        <w:snapToGrid w:val="0"/>
        <w:spacing w:line="360" w:lineRule="auto"/>
        <w:ind w:left="-88" w:leftChars="-42"/>
        <w:jc w:val="center"/>
        <w:rPr>
          <w:rFonts w:hint="eastAsia" w:ascii="黑体" w:eastAsia="黑体"/>
          <w:b/>
          <w:sz w:val="32"/>
          <w:szCs w:val="32"/>
          <w:lang w:eastAsia="zh-CN"/>
        </w:rPr>
      </w:pPr>
    </w:p>
    <w:p w14:paraId="25705238">
      <w:pPr>
        <w:adjustRightInd w:val="0"/>
        <w:snapToGrid w:val="0"/>
        <w:spacing w:line="360" w:lineRule="auto"/>
        <w:ind w:left="-88" w:leftChars="-42"/>
        <w:jc w:val="center"/>
        <w:rPr>
          <w:rFonts w:hint="eastAsia" w:ascii="黑体" w:eastAsia="黑体"/>
          <w:b/>
          <w:sz w:val="32"/>
          <w:szCs w:val="32"/>
          <w:lang w:eastAsia="zh-CN"/>
        </w:rPr>
      </w:pPr>
    </w:p>
    <w:p w14:paraId="587E3D3A">
      <w:pPr>
        <w:adjustRightInd w:val="0"/>
        <w:snapToGrid w:val="0"/>
        <w:spacing w:line="360" w:lineRule="auto"/>
        <w:ind w:left="-88" w:leftChars="-42"/>
        <w:jc w:val="center"/>
        <w:rPr>
          <w:rFonts w:hint="eastAsia" w:ascii="黑体" w:eastAsia="黑体"/>
          <w:b/>
          <w:sz w:val="32"/>
          <w:szCs w:val="32"/>
          <w:lang w:eastAsia="zh-CN"/>
        </w:rPr>
      </w:pPr>
    </w:p>
    <w:p w14:paraId="66B8D97E">
      <w:pPr>
        <w:adjustRightInd w:val="0"/>
        <w:snapToGrid w:val="0"/>
        <w:spacing w:line="360" w:lineRule="auto"/>
        <w:ind w:left="-88" w:leftChars="-42"/>
        <w:jc w:val="center"/>
        <w:rPr>
          <w:rFonts w:hint="eastAsia" w:ascii="黑体" w:eastAsia="黑体"/>
          <w:b/>
          <w:sz w:val="32"/>
          <w:szCs w:val="32"/>
          <w:lang w:eastAsia="zh-CN"/>
        </w:rPr>
      </w:pPr>
    </w:p>
    <w:p w14:paraId="3223186D">
      <w:pPr>
        <w:adjustRightInd w:val="0"/>
        <w:snapToGrid w:val="0"/>
        <w:spacing w:line="360" w:lineRule="auto"/>
        <w:ind w:left="-88" w:leftChars="-42"/>
        <w:jc w:val="center"/>
        <w:rPr>
          <w:rFonts w:hint="eastAsia" w:ascii="黑体" w:hAnsi="宋体" w:eastAsia="黑体"/>
          <w:sz w:val="28"/>
          <w:szCs w:val="28"/>
        </w:rPr>
      </w:pPr>
      <w:r>
        <w:rPr>
          <w:rFonts w:hint="eastAsia" w:ascii="黑体" w:eastAsia="黑体"/>
          <w:b/>
          <w:sz w:val="32"/>
          <w:szCs w:val="32"/>
          <w:lang w:eastAsia="zh-CN"/>
        </w:rPr>
        <w:t>九</w:t>
      </w:r>
      <w:r>
        <w:rPr>
          <w:rFonts w:hint="eastAsia" w:ascii="黑体" w:eastAsia="黑体"/>
          <w:b/>
          <w:bCs/>
          <w:sz w:val="32"/>
          <w:szCs w:val="32"/>
        </w:rPr>
        <w:t>、供应商认为需要提供的其它资料</w:t>
      </w:r>
    </w:p>
    <w:p w14:paraId="71AB27A8">
      <w:pPr>
        <w:adjustRightInd w:val="0"/>
        <w:snapToGrid w:val="0"/>
        <w:spacing w:before="156" w:beforeLines="50" w:line="360" w:lineRule="auto"/>
        <w:jc w:val="center"/>
        <w:outlineLvl w:val="0"/>
        <w:rPr>
          <w:rFonts w:hint="eastAsia" w:ascii="黑体" w:hAnsi="宋体" w:eastAsia="黑体"/>
          <w:b/>
          <w:sz w:val="32"/>
          <w:szCs w:val="32"/>
        </w:rPr>
      </w:pPr>
    </w:p>
    <w:p w14:paraId="687A1C9A">
      <w:pPr>
        <w:adjustRightInd w:val="0"/>
        <w:snapToGrid w:val="0"/>
        <w:spacing w:before="156" w:beforeLines="50" w:line="360" w:lineRule="auto"/>
        <w:jc w:val="center"/>
        <w:outlineLvl w:val="0"/>
        <w:rPr>
          <w:rFonts w:hint="eastAsia" w:ascii="黑体" w:hAnsi="宋体" w:eastAsia="黑体"/>
          <w:b/>
          <w:sz w:val="32"/>
          <w:szCs w:val="32"/>
        </w:rPr>
      </w:pPr>
    </w:p>
    <w:p w14:paraId="591C7317">
      <w:pPr>
        <w:adjustRightInd w:val="0"/>
        <w:snapToGrid w:val="0"/>
        <w:spacing w:before="156" w:beforeLines="50" w:line="360" w:lineRule="auto"/>
        <w:jc w:val="center"/>
        <w:outlineLvl w:val="0"/>
        <w:rPr>
          <w:rFonts w:hint="eastAsia" w:ascii="黑体" w:hAnsi="宋体" w:eastAsia="黑体"/>
          <w:b/>
          <w:sz w:val="32"/>
          <w:szCs w:val="32"/>
        </w:rPr>
      </w:pPr>
    </w:p>
    <w:p w14:paraId="31CE65F3">
      <w:pPr>
        <w:adjustRightInd w:val="0"/>
        <w:snapToGrid w:val="0"/>
        <w:spacing w:before="156" w:beforeLines="50" w:line="360" w:lineRule="auto"/>
        <w:jc w:val="center"/>
        <w:outlineLvl w:val="0"/>
        <w:rPr>
          <w:rFonts w:hint="eastAsia" w:ascii="黑体" w:hAnsi="宋体" w:eastAsia="黑体"/>
          <w:b/>
          <w:sz w:val="32"/>
          <w:szCs w:val="32"/>
        </w:rPr>
      </w:pPr>
    </w:p>
    <w:p w14:paraId="7524F57A">
      <w:pPr>
        <w:adjustRightInd w:val="0"/>
        <w:snapToGrid w:val="0"/>
        <w:spacing w:before="156" w:beforeLines="50" w:line="360" w:lineRule="auto"/>
        <w:jc w:val="center"/>
        <w:outlineLvl w:val="0"/>
        <w:rPr>
          <w:rFonts w:hint="eastAsia" w:ascii="黑体" w:hAnsi="宋体" w:eastAsia="黑体"/>
          <w:b/>
          <w:sz w:val="32"/>
          <w:szCs w:val="32"/>
        </w:rPr>
      </w:pPr>
    </w:p>
    <w:p w14:paraId="21EE892E">
      <w:pPr>
        <w:adjustRightInd w:val="0"/>
        <w:snapToGrid w:val="0"/>
        <w:spacing w:before="156" w:beforeLines="50" w:line="360" w:lineRule="auto"/>
        <w:jc w:val="center"/>
        <w:outlineLvl w:val="0"/>
        <w:rPr>
          <w:rFonts w:hint="eastAsia" w:ascii="黑体" w:hAnsi="宋体" w:eastAsia="黑体"/>
          <w:b/>
          <w:sz w:val="32"/>
          <w:szCs w:val="32"/>
        </w:rPr>
      </w:pPr>
    </w:p>
    <w:p w14:paraId="1B1D736D">
      <w:pPr>
        <w:adjustRightInd w:val="0"/>
        <w:snapToGrid w:val="0"/>
        <w:spacing w:before="156" w:beforeLines="50" w:line="360" w:lineRule="auto"/>
        <w:jc w:val="center"/>
        <w:outlineLvl w:val="0"/>
        <w:rPr>
          <w:rFonts w:hint="eastAsia" w:ascii="黑体" w:hAnsi="宋体" w:eastAsia="黑体"/>
          <w:b/>
          <w:sz w:val="32"/>
          <w:szCs w:val="32"/>
        </w:rPr>
      </w:pPr>
    </w:p>
    <w:p w14:paraId="696BADCB">
      <w:pPr>
        <w:adjustRightInd w:val="0"/>
        <w:snapToGrid w:val="0"/>
        <w:spacing w:before="156" w:beforeLines="50" w:line="360" w:lineRule="auto"/>
        <w:jc w:val="center"/>
        <w:outlineLvl w:val="0"/>
        <w:rPr>
          <w:rFonts w:hint="eastAsia" w:ascii="黑体" w:hAnsi="宋体" w:eastAsia="黑体"/>
          <w:b/>
          <w:sz w:val="32"/>
          <w:szCs w:val="32"/>
        </w:rPr>
      </w:pPr>
    </w:p>
    <w:p w14:paraId="5AE73691">
      <w:pPr>
        <w:adjustRightInd w:val="0"/>
        <w:snapToGrid w:val="0"/>
        <w:spacing w:before="156" w:beforeLines="50" w:line="360" w:lineRule="auto"/>
        <w:jc w:val="center"/>
        <w:outlineLvl w:val="0"/>
        <w:rPr>
          <w:rFonts w:hint="eastAsia" w:ascii="黑体" w:hAnsi="宋体" w:eastAsia="黑体"/>
          <w:b/>
          <w:sz w:val="32"/>
          <w:szCs w:val="32"/>
        </w:rPr>
      </w:pPr>
    </w:p>
    <w:p w14:paraId="61AAA94B">
      <w:pPr>
        <w:adjustRightInd w:val="0"/>
        <w:snapToGrid w:val="0"/>
        <w:spacing w:before="156" w:beforeLines="50" w:line="360" w:lineRule="auto"/>
        <w:jc w:val="center"/>
        <w:outlineLvl w:val="0"/>
        <w:rPr>
          <w:rFonts w:hint="eastAsia" w:ascii="黑体" w:hAnsi="宋体" w:eastAsia="黑体"/>
          <w:b/>
          <w:sz w:val="32"/>
          <w:szCs w:val="32"/>
        </w:rPr>
      </w:pPr>
    </w:p>
    <w:p w14:paraId="1F578317">
      <w:pPr>
        <w:adjustRightInd w:val="0"/>
        <w:snapToGrid w:val="0"/>
        <w:spacing w:before="156" w:beforeLines="50" w:line="360" w:lineRule="auto"/>
        <w:jc w:val="center"/>
        <w:outlineLvl w:val="0"/>
        <w:rPr>
          <w:rFonts w:hint="eastAsia" w:ascii="黑体" w:hAnsi="宋体" w:eastAsia="黑体"/>
          <w:b/>
          <w:sz w:val="32"/>
          <w:szCs w:val="32"/>
        </w:rPr>
      </w:pPr>
    </w:p>
    <w:p w14:paraId="30809F7A">
      <w:pPr>
        <w:adjustRightInd w:val="0"/>
        <w:snapToGrid w:val="0"/>
        <w:spacing w:before="156" w:beforeLines="50" w:line="360" w:lineRule="auto"/>
        <w:jc w:val="center"/>
        <w:outlineLvl w:val="0"/>
        <w:rPr>
          <w:rFonts w:hint="eastAsia" w:ascii="黑体" w:hAnsi="宋体" w:eastAsia="黑体"/>
          <w:b/>
          <w:sz w:val="32"/>
          <w:szCs w:val="32"/>
        </w:rPr>
      </w:pPr>
    </w:p>
    <w:p w14:paraId="359254F9">
      <w:pPr>
        <w:adjustRightInd w:val="0"/>
        <w:snapToGrid w:val="0"/>
        <w:spacing w:before="156" w:beforeLines="50" w:line="360" w:lineRule="auto"/>
        <w:jc w:val="center"/>
        <w:outlineLvl w:val="0"/>
        <w:rPr>
          <w:rFonts w:hint="eastAsia" w:ascii="黑体" w:hAnsi="宋体" w:eastAsia="黑体"/>
          <w:b/>
          <w:sz w:val="32"/>
          <w:szCs w:val="32"/>
        </w:rPr>
      </w:pPr>
    </w:p>
    <w:p w14:paraId="1849CEFA">
      <w:pPr>
        <w:adjustRightInd w:val="0"/>
        <w:snapToGrid w:val="0"/>
        <w:spacing w:before="156" w:beforeLines="50" w:line="360" w:lineRule="auto"/>
        <w:jc w:val="center"/>
        <w:outlineLvl w:val="0"/>
        <w:rPr>
          <w:rFonts w:hint="eastAsia" w:ascii="黑体" w:hAnsi="宋体" w:eastAsia="黑体"/>
          <w:b/>
          <w:sz w:val="32"/>
          <w:szCs w:val="32"/>
        </w:rPr>
      </w:pPr>
    </w:p>
    <w:p w14:paraId="06C2267F">
      <w:pPr>
        <w:adjustRightInd w:val="0"/>
        <w:snapToGrid w:val="0"/>
        <w:spacing w:before="156" w:beforeLines="50" w:line="360" w:lineRule="auto"/>
        <w:jc w:val="center"/>
        <w:outlineLvl w:val="0"/>
        <w:rPr>
          <w:rFonts w:hint="eastAsia" w:ascii="黑体" w:hAnsi="宋体" w:eastAsia="黑体"/>
          <w:b/>
          <w:sz w:val="32"/>
          <w:szCs w:val="32"/>
        </w:rPr>
      </w:pPr>
    </w:p>
    <w:p w14:paraId="6CD20E77">
      <w:pPr>
        <w:adjustRightInd w:val="0"/>
        <w:snapToGrid w:val="0"/>
        <w:spacing w:before="156" w:beforeLines="50" w:line="360" w:lineRule="auto"/>
        <w:jc w:val="center"/>
        <w:outlineLvl w:val="0"/>
        <w:rPr>
          <w:rFonts w:hint="eastAsia" w:ascii="黑体" w:hAnsi="宋体" w:eastAsia="黑体"/>
          <w:b/>
          <w:sz w:val="32"/>
          <w:szCs w:val="32"/>
        </w:rPr>
      </w:pPr>
    </w:p>
    <w:p w14:paraId="63688D89">
      <w:pPr>
        <w:adjustRightInd w:val="0"/>
        <w:snapToGrid w:val="0"/>
        <w:spacing w:before="156" w:beforeLines="50" w:line="360" w:lineRule="auto"/>
        <w:jc w:val="center"/>
        <w:outlineLvl w:val="0"/>
        <w:rPr>
          <w:rFonts w:hint="eastAsia" w:ascii="黑体" w:hAnsi="宋体" w:eastAsia="黑体"/>
          <w:b/>
          <w:sz w:val="32"/>
          <w:szCs w:val="32"/>
        </w:rPr>
      </w:pPr>
    </w:p>
    <w:p w14:paraId="28633707">
      <w:pPr>
        <w:adjustRightInd w:val="0"/>
        <w:snapToGrid w:val="0"/>
        <w:spacing w:line="360" w:lineRule="auto"/>
        <w:jc w:val="center"/>
        <w:rPr>
          <w:rFonts w:ascii="宋体" w:hAnsi="宋体" w:cs="宋体"/>
          <w:b/>
          <w:sz w:val="32"/>
          <w:szCs w:val="32"/>
        </w:rPr>
      </w:pPr>
      <w:r>
        <w:rPr>
          <w:rFonts w:hint="eastAsia" w:ascii="黑体" w:hAnsi="宋体" w:eastAsia="黑体"/>
          <w:b/>
          <w:sz w:val="32"/>
          <w:szCs w:val="32"/>
        </w:rPr>
        <w:t>十、最后报价</w:t>
      </w:r>
      <w:r>
        <w:rPr>
          <w:rFonts w:hint="eastAsia" w:ascii="宋体" w:hAnsi="宋体" w:cs="宋体"/>
          <w:b/>
          <w:sz w:val="32"/>
          <w:szCs w:val="32"/>
        </w:rPr>
        <w:t>（现场提供）</w:t>
      </w:r>
    </w:p>
    <w:p w14:paraId="22338157">
      <w:pPr>
        <w:adjustRightInd w:val="0"/>
        <w:snapToGrid w:val="0"/>
        <w:spacing w:before="156" w:beforeLines="50" w:line="360" w:lineRule="auto"/>
        <w:jc w:val="center"/>
        <w:outlineLvl w:val="0"/>
        <w:rPr>
          <w:rFonts w:hint="eastAsia" w:ascii="黑体" w:hAnsi="宋体" w:eastAsia="黑体"/>
          <w:b/>
          <w:sz w:val="32"/>
          <w:szCs w:val="32"/>
        </w:rPr>
      </w:pPr>
    </w:p>
    <w:p w14:paraId="50662F11">
      <w:pPr>
        <w:adjustRightInd w:val="0"/>
        <w:snapToGrid w:val="0"/>
        <w:ind w:left="-88" w:leftChars="-42"/>
        <w:rPr>
          <w:rFonts w:hint="eastAsia" w:ascii="宋体" w:hAnsi="宋体"/>
          <w:szCs w:val="21"/>
        </w:rPr>
      </w:pPr>
    </w:p>
    <w:p w14:paraId="612AE3E6">
      <w:pPr>
        <w:adjustRightInd w:val="0"/>
        <w:snapToGrid w:val="0"/>
        <w:spacing w:line="360" w:lineRule="auto"/>
        <w:jc w:val="center"/>
        <w:rPr>
          <w:rFonts w:ascii="黑体" w:hAnsi="宋体" w:eastAsia="黑体"/>
          <w:sz w:val="30"/>
          <w:szCs w:val="30"/>
        </w:rPr>
      </w:pPr>
      <w:r>
        <w:rPr>
          <w:rFonts w:hint="eastAsia" w:ascii="黑体" w:hAnsi="宋体" w:eastAsia="黑体"/>
          <w:bCs/>
          <w:sz w:val="30"/>
          <w:szCs w:val="30"/>
        </w:rPr>
        <w:t>报价一览表（最后报价</w:t>
      </w:r>
      <w:r>
        <w:rPr>
          <w:rFonts w:hint="eastAsia" w:ascii="黑体" w:hAnsi="宋体" w:eastAsia="黑体"/>
          <w:sz w:val="30"/>
          <w:szCs w:val="30"/>
        </w:rPr>
        <w:t>）</w:t>
      </w:r>
    </w:p>
    <w:p w14:paraId="181056E4">
      <w:pPr>
        <w:adjustRightInd w:val="0"/>
        <w:snapToGrid w:val="0"/>
        <w:spacing w:line="360" w:lineRule="auto"/>
        <w:rPr>
          <w:rFonts w:ascii="黑体" w:hAnsi="宋体" w:eastAsia="黑体"/>
          <w:sz w:val="24"/>
        </w:rPr>
      </w:pPr>
    </w:p>
    <w:p w14:paraId="5B1A629D">
      <w:pPr>
        <w:adjustRightInd w:val="0"/>
        <w:snapToGrid w:val="0"/>
        <w:spacing w:before="156" w:beforeLines="50" w:line="360" w:lineRule="auto"/>
        <w:rPr>
          <w:rFonts w:ascii="宋体" w:hAnsi="宋体" w:cs="宋体"/>
          <w:b/>
          <w:szCs w:val="21"/>
        </w:rPr>
      </w:pPr>
      <w:r>
        <w:rPr>
          <w:rFonts w:hint="eastAsia" w:ascii="Times New Roman" w:hAnsi="Times New Roman" w:cs="宋体"/>
          <w:lang w:bidi="ar"/>
        </w:rPr>
        <w:t>政府采购计划编号：</w:t>
      </w:r>
      <w:r>
        <w:rPr>
          <w:rFonts w:ascii="Times New Roman" w:hAnsi="Times New Roman"/>
          <w:u w:val="single"/>
          <w:lang w:bidi="ar"/>
        </w:rPr>
        <w:t xml:space="preserve">                     </w:t>
      </w:r>
      <w:r>
        <w:rPr>
          <w:rFonts w:ascii="Times New Roman" w:hAnsi="Times New Roman"/>
          <w:lang w:bidi="ar"/>
        </w:rPr>
        <w:t xml:space="preserve">         </w:t>
      </w:r>
      <w:r>
        <w:rPr>
          <w:rFonts w:hint="eastAsia" w:ascii="Times New Roman" w:hAnsi="Times New Roman" w:cs="宋体"/>
          <w:lang w:bidi="ar"/>
        </w:rPr>
        <w:t>项目名称：</w:t>
      </w:r>
      <w:r>
        <w:rPr>
          <w:rFonts w:ascii="Times New Roman" w:hAnsi="Times New Roman"/>
          <w:snapToGrid w:val="0"/>
          <w:lang w:bidi="ar"/>
        </w:rPr>
        <w:t xml:space="preserve"> </w:t>
      </w:r>
      <w:r>
        <w:rPr>
          <w:rFonts w:ascii="Times New Roman" w:hAnsi="Times New Roman"/>
          <w:lang w:bidi="ar"/>
        </w:rPr>
        <w:t xml:space="preserve">      </w:t>
      </w:r>
      <w:r>
        <w:rPr>
          <w:rFonts w:hint="eastAsia" w:ascii="宋体" w:hAnsi="宋体" w:cs="宋体"/>
          <w:szCs w:val="21"/>
          <w:lang w:bidi="ar"/>
        </w:rPr>
        <w:t xml:space="preserve">         </w:t>
      </w:r>
    </w:p>
    <w:tbl>
      <w:tblPr>
        <w:tblStyle w:val="48"/>
        <w:tblW w:w="879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2"/>
        <w:gridCol w:w="3118"/>
      </w:tblGrid>
      <w:tr w14:paraId="22A82F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4" w:type="dxa"/>
            <w:tcBorders>
              <w:top w:val="double" w:color="auto" w:sz="4" w:space="0"/>
              <w:left w:val="double" w:color="auto" w:sz="4" w:space="0"/>
              <w:bottom w:val="single" w:color="auto" w:sz="6" w:space="0"/>
              <w:right w:val="single" w:color="auto" w:sz="6" w:space="0"/>
            </w:tcBorders>
            <w:noWrap w:val="0"/>
            <w:vAlign w:val="center"/>
          </w:tcPr>
          <w:p w14:paraId="0B8BA51F">
            <w:pPr>
              <w:adjustRightInd w:val="0"/>
              <w:snapToGrid w:val="0"/>
              <w:spacing w:before="156" w:beforeLines="50" w:line="360" w:lineRule="auto"/>
              <w:jc w:val="center"/>
              <w:rPr>
                <w:rFonts w:hint="eastAsia" w:ascii="宋体" w:hAnsi="宋体" w:cs="宋体"/>
                <w:b/>
                <w:kern w:val="0"/>
                <w:sz w:val="20"/>
                <w:szCs w:val="21"/>
              </w:rPr>
            </w:pPr>
            <w:r>
              <w:rPr>
                <w:rFonts w:hint="eastAsia" w:ascii="宋体" w:hAnsi="宋体" w:cs="宋体"/>
                <w:b/>
                <w:kern w:val="0"/>
                <w:szCs w:val="21"/>
                <w:lang w:bidi="ar"/>
              </w:rPr>
              <w:t>报价</w:t>
            </w:r>
          </w:p>
        </w:tc>
        <w:tc>
          <w:tcPr>
            <w:tcW w:w="3119" w:type="dxa"/>
            <w:tcBorders>
              <w:top w:val="double" w:color="auto" w:sz="4" w:space="0"/>
              <w:left w:val="single" w:color="auto" w:sz="6" w:space="0"/>
              <w:bottom w:val="single" w:color="auto" w:sz="6" w:space="0"/>
              <w:right w:val="double" w:color="auto" w:sz="4" w:space="0"/>
            </w:tcBorders>
            <w:noWrap w:val="0"/>
            <w:vAlign w:val="center"/>
          </w:tcPr>
          <w:p w14:paraId="47149220">
            <w:pPr>
              <w:adjustRightInd w:val="0"/>
              <w:snapToGrid w:val="0"/>
              <w:spacing w:before="156" w:beforeLines="50" w:line="360" w:lineRule="auto"/>
              <w:jc w:val="center"/>
              <w:rPr>
                <w:rFonts w:hint="eastAsia" w:ascii="宋体" w:hAnsi="宋体" w:cs="宋体"/>
                <w:b/>
                <w:kern w:val="0"/>
                <w:szCs w:val="21"/>
              </w:rPr>
            </w:pPr>
            <w:r>
              <w:rPr>
                <w:rFonts w:hint="eastAsia" w:ascii="宋体" w:hAnsi="宋体" w:cs="宋体"/>
                <w:b/>
                <w:kern w:val="0"/>
                <w:szCs w:val="21"/>
                <w:lang w:bidi="ar"/>
              </w:rPr>
              <w:t>其他内容</w:t>
            </w:r>
          </w:p>
        </w:tc>
      </w:tr>
      <w:tr w14:paraId="0FB3BE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4" w:type="dxa"/>
            <w:tcBorders>
              <w:top w:val="single" w:color="auto" w:sz="6" w:space="0"/>
              <w:left w:val="double" w:color="auto" w:sz="4" w:space="0"/>
              <w:bottom w:val="double" w:color="auto" w:sz="4" w:space="0"/>
              <w:right w:val="single" w:color="auto" w:sz="6" w:space="0"/>
            </w:tcBorders>
            <w:noWrap w:val="0"/>
            <w:vAlign w:val="center"/>
          </w:tcPr>
          <w:p w14:paraId="2003A941">
            <w:pPr>
              <w:adjustRightInd w:val="0"/>
              <w:snapToGrid w:val="0"/>
              <w:spacing w:before="156" w:beforeLines="50" w:line="360" w:lineRule="auto"/>
              <w:jc w:val="center"/>
              <w:rPr>
                <w:rFonts w:hint="eastAsia" w:ascii="宋体" w:hAnsi="宋体" w:cs="宋体"/>
                <w:kern w:val="0"/>
                <w:szCs w:val="21"/>
              </w:rPr>
            </w:pPr>
            <w:r>
              <w:rPr>
                <w:rFonts w:hint="eastAsia" w:ascii="宋体" w:hAnsi="宋体" w:cs="宋体"/>
                <w:kern w:val="0"/>
                <w:szCs w:val="21"/>
                <w:lang w:bidi="ar"/>
              </w:rPr>
              <w:t>小写金额：</w:t>
            </w:r>
            <w:r>
              <w:rPr>
                <w:rFonts w:hint="eastAsia" w:ascii="宋体" w:hAnsi="宋体" w:cs="宋体"/>
                <w:kern w:val="0"/>
                <w:szCs w:val="21"/>
                <w:u w:val="single"/>
                <w:lang w:bidi="ar"/>
              </w:rPr>
              <w:t xml:space="preserve">               </w:t>
            </w:r>
            <w:r>
              <w:rPr>
                <w:rFonts w:hint="eastAsia" w:ascii="宋体" w:hAnsi="宋体" w:cs="宋体"/>
                <w:kern w:val="0"/>
                <w:szCs w:val="21"/>
                <w:lang w:bidi="ar"/>
              </w:rPr>
              <w:t>（</w:t>
            </w:r>
            <w:r>
              <w:rPr>
                <w:rFonts w:hint="eastAsia" w:ascii="宋体" w:hAnsi="宋体" w:cs="宋体"/>
                <w:kern w:val="0"/>
                <w:sz w:val="20"/>
                <w:szCs w:val="21"/>
                <w:lang w:bidi="ar"/>
              </w:rPr>
              <w:t>人民币元</w:t>
            </w:r>
            <w:r>
              <w:rPr>
                <w:rFonts w:hint="eastAsia" w:ascii="宋体" w:hAnsi="宋体" w:cs="宋体"/>
                <w:kern w:val="0"/>
                <w:szCs w:val="21"/>
                <w:lang w:bidi="ar"/>
              </w:rPr>
              <w:t>）</w:t>
            </w:r>
          </w:p>
          <w:p w14:paraId="3233C6F6">
            <w:pPr>
              <w:adjustRightInd w:val="0"/>
              <w:snapToGrid w:val="0"/>
              <w:spacing w:before="156" w:beforeLines="50" w:line="360" w:lineRule="auto"/>
              <w:jc w:val="center"/>
              <w:rPr>
                <w:rFonts w:hint="eastAsia" w:ascii="宋体" w:hAnsi="宋体" w:cs="宋体"/>
                <w:kern w:val="0"/>
                <w:szCs w:val="21"/>
                <w:u w:val="single"/>
              </w:rPr>
            </w:pPr>
            <w:r>
              <w:rPr>
                <w:rFonts w:hint="eastAsia" w:ascii="宋体" w:hAnsi="宋体" w:cs="宋体"/>
                <w:kern w:val="0"/>
                <w:szCs w:val="21"/>
                <w:lang w:bidi="ar"/>
              </w:rPr>
              <w:t>大写金额：</w:t>
            </w:r>
            <w:r>
              <w:rPr>
                <w:rFonts w:hint="eastAsia" w:ascii="宋体" w:hAnsi="宋体" w:cs="宋体"/>
                <w:kern w:val="0"/>
                <w:szCs w:val="21"/>
                <w:u w:val="single"/>
                <w:lang w:bidi="ar"/>
              </w:rPr>
              <w:t xml:space="preserve">              </w:t>
            </w:r>
            <w:r>
              <w:rPr>
                <w:rFonts w:hint="eastAsia" w:ascii="宋体" w:hAnsi="宋体" w:cs="宋体"/>
                <w:kern w:val="0"/>
                <w:szCs w:val="21"/>
                <w:lang w:bidi="ar"/>
              </w:rPr>
              <w:t>（</w:t>
            </w:r>
            <w:r>
              <w:rPr>
                <w:rFonts w:hint="eastAsia" w:ascii="宋体" w:hAnsi="宋体" w:cs="宋体"/>
                <w:kern w:val="0"/>
                <w:sz w:val="20"/>
                <w:szCs w:val="21"/>
                <w:lang w:bidi="ar"/>
              </w:rPr>
              <w:t>人民币元</w:t>
            </w:r>
            <w:r>
              <w:rPr>
                <w:rFonts w:hint="eastAsia" w:ascii="宋体" w:hAnsi="宋体" w:cs="宋体"/>
                <w:kern w:val="0"/>
                <w:szCs w:val="21"/>
                <w:lang w:bidi="ar"/>
              </w:rPr>
              <w:t>）</w:t>
            </w:r>
          </w:p>
          <w:p w14:paraId="158BC246">
            <w:pPr>
              <w:adjustRightInd w:val="0"/>
              <w:snapToGrid w:val="0"/>
              <w:spacing w:before="156" w:beforeLines="50" w:line="360" w:lineRule="auto"/>
              <w:jc w:val="center"/>
              <w:rPr>
                <w:rFonts w:hint="eastAsia" w:ascii="宋体" w:hAnsi="宋体" w:cs="宋体"/>
                <w:kern w:val="0"/>
                <w:sz w:val="20"/>
                <w:szCs w:val="21"/>
              </w:rPr>
            </w:pPr>
            <w:r>
              <w:rPr>
                <w:rFonts w:hint="eastAsia" w:ascii="宋体" w:hAnsi="宋体" w:cs="宋体"/>
                <w:kern w:val="0"/>
                <w:szCs w:val="21"/>
                <w:lang w:bidi="ar"/>
              </w:rPr>
              <w:t>（</w:t>
            </w:r>
            <w:r>
              <w:rPr>
                <w:rFonts w:hint="eastAsia" w:ascii="黑体" w:hAnsi="宋体" w:eastAsia="黑体" w:cs="黑体"/>
                <w:kern w:val="0"/>
                <w:sz w:val="24"/>
                <w:lang w:bidi="ar"/>
              </w:rPr>
              <w:t>大写金额与小写金额不一致时，以大写金额为准</w:t>
            </w:r>
            <w:r>
              <w:rPr>
                <w:rFonts w:hint="eastAsia" w:ascii="宋体" w:hAnsi="宋体" w:cs="宋体"/>
                <w:kern w:val="0"/>
                <w:szCs w:val="21"/>
                <w:lang w:bidi="ar"/>
              </w:rPr>
              <w:t>）</w:t>
            </w:r>
          </w:p>
        </w:tc>
        <w:tc>
          <w:tcPr>
            <w:tcW w:w="3119" w:type="dxa"/>
            <w:tcBorders>
              <w:top w:val="single" w:color="auto" w:sz="6" w:space="0"/>
              <w:left w:val="single" w:color="auto" w:sz="6" w:space="0"/>
              <w:bottom w:val="double" w:color="auto" w:sz="4" w:space="0"/>
              <w:right w:val="double" w:color="auto" w:sz="4" w:space="0"/>
            </w:tcBorders>
            <w:noWrap w:val="0"/>
            <w:vAlign w:val="center"/>
          </w:tcPr>
          <w:p w14:paraId="6CCADCE5">
            <w:pPr>
              <w:adjustRightInd w:val="0"/>
              <w:snapToGrid w:val="0"/>
              <w:spacing w:before="156" w:beforeLines="50" w:line="360" w:lineRule="auto"/>
              <w:jc w:val="center"/>
              <w:rPr>
                <w:rFonts w:hint="eastAsia" w:ascii="宋体" w:hAnsi="宋体" w:cs="宋体"/>
                <w:kern w:val="0"/>
                <w:szCs w:val="21"/>
              </w:rPr>
            </w:pPr>
          </w:p>
        </w:tc>
      </w:tr>
    </w:tbl>
    <w:p w14:paraId="7D459C08">
      <w:pPr>
        <w:adjustRightInd w:val="0"/>
        <w:snapToGrid w:val="0"/>
        <w:spacing w:line="360" w:lineRule="auto"/>
        <w:ind w:left="-88" w:leftChars="-42"/>
        <w:rPr>
          <w:rFonts w:ascii="宋体" w:hAnsi="宋体"/>
          <w:szCs w:val="21"/>
        </w:rPr>
      </w:pPr>
    </w:p>
    <w:p w14:paraId="4E14B2C6">
      <w:pPr>
        <w:adjustRightInd w:val="0"/>
        <w:snapToGrid w:val="0"/>
        <w:spacing w:line="360" w:lineRule="auto"/>
        <w:rPr>
          <w:rFonts w:ascii="宋体" w:hAnsi="宋体"/>
          <w:szCs w:val="21"/>
        </w:rPr>
      </w:pPr>
    </w:p>
    <w:p w14:paraId="6F317D51">
      <w:pPr>
        <w:adjustRightInd w:val="0"/>
        <w:snapToGrid w:val="0"/>
        <w:spacing w:line="360" w:lineRule="auto"/>
        <w:rPr>
          <w:rFonts w:hint="eastAsia" w:ascii="宋体" w:hAnsi="宋体" w:cs="宋体"/>
          <w:szCs w:val="21"/>
        </w:rPr>
      </w:pPr>
      <w:r>
        <w:rPr>
          <w:rFonts w:hint="eastAsia" w:ascii="宋体" w:hAnsi="宋体" w:cs="宋体"/>
          <w:szCs w:val="21"/>
        </w:rPr>
        <w:t>供应商（盖单位章）：</w:t>
      </w:r>
    </w:p>
    <w:p w14:paraId="65A8EF3C">
      <w:pPr>
        <w:adjustRightInd w:val="0"/>
        <w:snapToGrid w:val="0"/>
        <w:spacing w:line="360" w:lineRule="auto"/>
        <w:rPr>
          <w:rFonts w:hint="eastAsia" w:ascii="宋体" w:hAnsi="宋体" w:cs="宋体"/>
          <w:szCs w:val="21"/>
        </w:rPr>
      </w:pPr>
      <w:r>
        <w:rPr>
          <w:rFonts w:hint="eastAsia" w:ascii="宋体" w:hAnsi="宋体" w:cs="宋体"/>
          <w:szCs w:val="21"/>
        </w:rPr>
        <w:t>法定代表人或其委托代理人签字：</w:t>
      </w:r>
      <w:r>
        <w:rPr>
          <w:rFonts w:hint="eastAsia" w:ascii="宋体" w:hAnsi="宋体" w:cs="宋体"/>
          <w:szCs w:val="21"/>
          <w:u w:val="single"/>
        </w:rPr>
        <w:t xml:space="preserve">       </w:t>
      </w:r>
    </w:p>
    <w:p w14:paraId="66227215">
      <w:pPr>
        <w:adjustRightInd w:val="0"/>
        <w:snapToGrid w:val="0"/>
        <w:spacing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F34CA64">
      <w:pPr>
        <w:adjustRightInd w:val="0"/>
        <w:snapToGrid w:val="0"/>
        <w:spacing w:line="360" w:lineRule="auto"/>
        <w:rPr>
          <w:rFonts w:hint="eastAsia" w:ascii="宋体" w:hAnsi="宋体" w:cs="宋体"/>
          <w:szCs w:val="21"/>
        </w:rPr>
      </w:pPr>
    </w:p>
    <w:p w14:paraId="1CCAAE9D">
      <w:pPr>
        <w:adjustRightInd w:val="0"/>
        <w:snapToGrid w:val="0"/>
        <w:spacing w:line="360" w:lineRule="auto"/>
        <w:rPr>
          <w:rFonts w:hint="eastAsia" w:ascii="宋体" w:hAnsi="宋体" w:cs="宋体"/>
          <w:szCs w:val="21"/>
        </w:rPr>
      </w:pPr>
    </w:p>
    <w:p w14:paraId="355FFF42">
      <w:pPr>
        <w:adjustRightInd w:val="0"/>
        <w:snapToGrid w:val="0"/>
        <w:spacing w:line="360" w:lineRule="auto"/>
        <w:rPr>
          <w:rFonts w:hint="eastAsia" w:ascii="宋体" w:hAnsi="宋体" w:cs="宋体"/>
          <w:szCs w:val="21"/>
        </w:rPr>
      </w:pPr>
    </w:p>
    <w:p w14:paraId="50BB9E61">
      <w:pPr>
        <w:adjustRightInd w:val="0"/>
        <w:snapToGrid w:val="0"/>
        <w:spacing w:line="360" w:lineRule="auto"/>
        <w:rPr>
          <w:rFonts w:hint="eastAsia" w:ascii="宋体" w:hAnsi="宋体" w:cs="宋体"/>
          <w:szCs w:val="21"/>
        </w:rPr>
      </w:pPr>
    </w:p>
    <w:p w14:paraId="6BD99624">
      <w:pPr>
        <w:adjustRightInd w:val="0"/>
        <w:snapToGrid w:val="0"/>
        <w:spacing w:line="360" w:lineRule="auto"/>
        <w:rPr>
          <w:rFonts w:hint="eastAsia" w:ascii="宋体" w:hAnsi="宋体" w:cs="宋体"/>
          <w:szCs w:val="21"/>
        </w:rPr>
      </w:pPr>
      <w:r>
        <w:rPr>
          <w:rFonts w:hint="eastAsia" w:ascii="宋体" w:hAnsi="宋体" w:cs="宋体"/>
          <w:szCs w:val="21"/>
        </w:rPr>
        <w:t>说明：</w:t>
      </w:r>
    </w:p>
    <w:p w14:paraId="6E97565F">
      <w:pPr>
        <w:adjustRightInd w:val="0"/>
        <w:snapToGrid w:val="0"/>
        <w:spacing w:line="360" w:lineRule="auto"/>
        <w:rPr>
          <w:rFonts w:hint="eastAsia" w:ascii="宋体" w:hAnsi="宋体" w:cs="宋体"/>
          <w:szCs w:val="21"/>
        </w:rPr>
      </w:pPr>
      <w:r>
        <w:rPr>
          <w:rFonts w:hint="eastAsia" w:ascii="宋体" w:hAnsi="宋体" w:cs="宋体"/>
          <w:szCs w:val="21"/>
        </w:rPr>
        <w:t>最后报价按第二章磋商须知第15条规定提供，投标单位须盖章后携带2份或以上表格至开标现场，用于现场报价填写。不得装订在投标文件中。</w:t>
      </w:r>
    </w:p>
    <w:p w14:paraId="43904532">
      <w:pPr>
        <w:spacing w:line="480" w:lineRule="exact"/>
        <w:jc w:val="center"/>
        <w:rPr>
          <w:rFonts w:hint="eastAsia" w:ascii="黑体" w:hAnsi="Times New Roman" w:eastAsia="黑体"/>
          <w:sz w:val="30"/>
          <w:szCs w:val="30"/>
        </w:rPr>
      </w:pPr>
      <w:r>
        <w:rPr>
          <w:rFonts w:hint="eastAsia" w:ascii="宋体" w:hAnsi="宋体" w:cs="宋体"/>
          <w:szCs w:val="21"/>
        </w:rPr>
        <w:br w:type="page"/>
      </w:r>
      <w:r>
        <w:rPr>
          <w:rFonts w:hint="eastAsia" w:ascii="黑体" w:hAnsi="Times New Roman" w:eastAsia="黑体"/>
          <w:sz w:val="30"/>
          <w:szCs w:val="30"/>
        </w:rPr>
        <w:t>分项报价说明</w:t>
      </w:r>
    </w:p>
    <w:p w14:paraId="248B4A93">
      <w:pPr>
        <w:autoSpaceDE w:val="0"/>
        <w:autoSpaceDN w:val="0"/>
        <w:adjustRightInd w:val="0"/>
        <w:snapToGrid w:val="0"/>
        <w:spacing w:before="156" w:beforeLines="50" w:line="360" w:lineRule="auto"/>
        <w:jc w:val="left"/>
        <w:rPr>
          <w:rFonts w:ascii="宋体" w:hAnsi="宋体" w:cs="微软雅黑"/>
          <w:kern w:val="0"/>
          <w:szCs w:val="21"/>
        </w:rPr>
      </w:pPr>
    </w:p>
    <w:p w14:paraId="505348C4">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备注：1</w:t>
      </w:r>
      <w:r>
        <w:rPr>
          <w:rFonts w:hint="eastAsia" w:hAnsi="宋体" w:cs="宋体"/>
          <w:color w:val="000000"/>
        </w:rPr>
        <w:t>．</w:t>
      </w:r>
      <w:r>
        <w:rPr>
          <w:rFonts w:hint="eastAsia" w:ascii="宋体" w:hAnsi="宋体" w:cs="微软雅黑"/>
          <w:kern w:val="0"/>
          <w:szCs w:val="21"/>
        </w:rPr>
        <w:t>供应商应按磋商文件第二章相关要求，对本节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102F7007">
      <w:pPr>
        <w:autoSpaceDE w:val="0"/>
        <w:autoSpaceDN w:val="0"/>
        <w:adjustRightInd w:val="0"/>
        <w:snapToGrid w:val="0"/>
        <w:spacing w:before="156" w:beforeLines="50" w:line="360" w:lineRule="auto"/>
        <w:jc w:val="left"/>
        <w:rPr>
          <w:rFonts w:ascii="宋体" w:hAnsi="宋体" w:cs="微软雅黑"/>
          <w:kern w:val="0"/>
          <w:szCs w:val="21"/>
        </w:rPr>
      </w:pPr>
    </w:p>
    <w:p w14:paraId="62212C05">
      <w:pPr>
        <w:adjustRightInd w:val="0"/>
        <w:snapToGrid w:val="0"/>
        <w:spacing w:before="156" w:beforeLines="50" w:line="360" w:lineRule="auto"/>
        <w:jc w:val="center"/>
        <w:rPr>
          <w:rFonts w:hint="eastAsia" w:ascii="黑体" w:hAnsi="黑体" w:eastAsia="黑体" w:cs="黑体"/>
          <w:spacing w:val="-2"/>
          <w:sz w:val="28"/>
          <w:szCs w:val="28"/>
        </w:rPr>
      </w:pPr>
      <w:r>
        <w:rPr>
          <w:rFonts w:ascii="黑体" w:hAnsi="黑体" w:eastAsia="黑体" w:cs="黑体"/>
          <w:spacing w:val="-4"/>
          <w:sz w:val="28"/>
          <w:szCs w:val="28"/>
        </w:rPr>
        <w:t>分项报</w:t>
      </w:r>
      <w:r>
        <w:rPr>
          <w:rFonts w:ascii="黑体" w:hAnsi="黑体" w:eastAsia="黑体" w:cs="黑体"/>
          <w:spacing w:val="-2"/>
          <w:sz w:val="28"/>
          <w:szCs w:val="28"/>
        </w:rPr>
        <w:t>价明细表</w:t>
      </w:r>
      <w:r>
        <w:rPr>
          <w:rFonts w:hint="eastAsia" w:ascii="黑体" w:hAnsi="黑体" w:eastAsia="黑体" w:cs="黑体"/>
          <w:spacing w:val="-2"/>
          <w:sz w:val="28"/>
          <w:szCs w:val="28"/>
        </w:rPr>
        <w:t>（最后报价）</w:t>
      </w:r>
    </w:p>
    <w:p w14:paraId="03E61AB2">
      <w:pPr>
        <w:pStyle w:val="6"/>
        <w:spacing w:line="220" w:lineRule="exact"/>
        <w:rPr>
          <w:b w:val="0"/>
          <w:bCs w:val="0"/>
          <w:sz w:val="21"/>
          <w:szCs w:val="21"/>
          <w:u w:val="single"/>
        </w:rPr>
      </w:pPr>
      <w:r>
        <w:rPr>
          <w:rFonts w:hint="eastAsia"/>
          <w:b w:val="0"/>
          <w:bCs w:val="0"/>
          <w:sz w:val="21"/>
          <w:szCs w:val="21"/>
        </w:rPr>
        <w:t>采购代理编号________                                 项目名称：</w:t>
      </w:r>
      <w:r>
        <w:rPr>
          <w:rFonts w:hint="eastAsia"/>
          <w:b w:val="0"/>
          <w:bCs w:val="0"/>
          <w:sz w:val="21"/>
          <w:szCs w:val="21"/>
          <w:u w:val="single"/>
        </w:rPr>
        <w:t xml:space="preserve">                </w:t>
      </w:r>
    </w:p>
    <w:p w14:paraId="42696BBA">
      <w:pPr>
        <w:pStyle w:val="6"/>
        <w:spacing w:line="220" w:lineRule="exact"/>
        <w:rPr>
          <w:b w:val="0"/>
          <w:bCs w:val="0"/>
          <w:sz w:val="21"/>
          <w:szCs w:val="21"/>
        </w:rPr>
      </w:pPr>
      <w:r>
        <w:rPr>
          <w:rFonts w:hint="eastAsia"/>
          <w:b w:val="0"/>
          <w:bCs w:val="0"/>
          <w:sz w:val="21"/>
          <w:szCs w:val="21"/>
        </w:rPr>
        <w:t>包号：_________                                      包名称：</w:t>
      </w:r>
      <w:r>
        <w:rPr>
          <w:rFonts w:hint="eastAsia"/>
          <w:b w:val="0"/>
          <w:bCs w:val="0"/>
          <w:sz w:val="21"/>
          <w:szCs w:val="21"/>
          <w:u w:val="single"/>
        </w:rPr>
        <w:t xml:space="preserve">                 </w:t>
      </w:r>
    </w:p>
    <w:tbl>
      <w:tblPr>
        <w:tblStyle w:val="48"/>
        <w:tblW w:w="889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
        <w:gridCol w:w="1382"/>
        <w:gridCol w:w="2125"/>
        <w:gridCol w:w="1199"/>
        <w:gridCol w:w="1091"/>
        <w:gridCol w:w="910"/>
        <w:gridCol w:w="915"/>
        <w:gridCol w:w="928"/>
      </w:tblGrid>
      <w:tr w14:paraId="743C9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729" w:type="dxa"/>
            <w:gridSpan w:val="2"/>
            <w:vMerge w:val="restart"/>
            <w:tcBorders>
              <w:bottom w:val="nil"/>
              <w:right w:val="single" w:color="000000" w:sz="4" w:space="0"/>
            </w:tcBorders>
            <w:noWrap w:val="0"/>
            <w:vAlign w:val="top"/>
          </w:tcPr>
          <w:p w14:paraId="37C2A06A">
            <w:pPr>
              <w:spacing w:before="251" w:line="228" w:lineRule="auto"/>
              <w:ind w:left="260"/>
              <w:rPr>
                <w:rFonts w:ascii="宋体" w:hAnsi="宋体" w:cs="宋体"/>
                <w:sz w:val="20"/>
                <w:szCs w:val="20"/>
              </w:rPr>
            </w:pPr>
            <w:r>
              <w:rPr>
                <w:rFonts w:ascii="宋体" w:hAnsi="宋体" w:cs="宋体"/>
                <w:spacing w:val="8"/>
                <w:sz w:val="20"/>
                <w:szCs w:val="20"/>
              </w:rPr>
              <w:t>分项项目名</w:t>
            </w:r>
            <w:r>
              <w:rPr>
                <w:rFonts w:ascii="宋体" w:hAnsi="宋体" w:cs="宋体"/>
                <w:spacing w:val="7"/>
                <w:sz w:val="20"/>
                <w:szCs w:val="20"/>
              </w:rPr>
              <w:t>称</w:t>
            </w:r>
          </w:p>
        </w:tc>
        <w:tc>
          <w:tcPr>
            <w:tcW w:w="2125" w:type="dxa"/>
            <w:vMerge w:val="restart"/>
            <w:tcBorders>
              <w:left w:val="single" w:color="000000" w:sz="4" w:space="0"/>
              <w:bottom w:val="nil"/>
            </w:tcBorders>
            <w:noWrap w:val="0"/>
            <w:vAlign w:val="top"/>
          </w:tcPr>
          <w:p w14:paraId="7084EFA4">
            <w:pPr>
              <w:spacing w:before="251" w:line="228" w:lineRule="auto"/>
              <w:ind w:left="655"/>
              <w:rPr>
                <w:rFonts w:ascii="宋体" w:hAnsi="宋体" w:cs="宋体"/>
                <w:sz w:val="20"/>
                <w:szCs w:val="20"/>
              </w:rPr>
            </w:pPr>
            <w:r>
              <w:rPr>
                <w:rFonts w:ascii="宋体" w:hAnsi="宋体" w:cs="宋体"/>
                <w:spacing w:val="8"/>
                <w:sz w:val="20"/>
                <w:szCs w:val="20"/>
              </w:rPr>
              <w:t>服</w:t>
            </w:r>
            <w:r>
              <w:rPr>
                <w:rFonts w:ascii="宋体" w:hAnsi="宋体" w:cs="宋体"/>
                <w:spacing w:val="7"/>
                <w:sz w:val="20"/>
                <w:szCs w:val="20"/>
              </w:rPr>
              <w:t>务内容</w:t>
            </w:r>
          </w:p>
        </w:tc>
        <w:tc>
          <w:tcPr>
            <w:tcW w:w="1199" w:type="dxa"/>
            <w:vMerge w:val="restart"/>
            <w:tcBorders>
              <w:bottom w:val="nil"/>
              <w:right w:val="single" w:color="000000" w:sz="4" w:space="0"/>
            </w:tcBorders>
            <w:noWrap w:val="0"/>
            <w:vAlign w:val="top"/>
          </w:tcPr>
          <w:p w14:paraId="18BB0EAB">
            <w:pPr>
              <w:spacing w:before="251" w:line="228" w:lineRule="auto"/>
              <w:ind w:left="193"/>
              <w:rPr>
                <w:rFonts w:ascii="宋体" w:hAnsi="宋体" w:cs="宋体"/>
                <w:sz w:val="20"/>
                <w:szCs w:val="20"/>
              </w:rPr>
            </w:pPr>
            <w:r>
              <w:rPr>
                <w:rFonts w:ascii="宋体" w:hAnsi="宋体" w:cs="宋体"/>
                <w:spacing w:val="8"/>
                <w:sz w:val="20"/>
                <w:szCs w:val="20"/>
              </w:rPr>
              <w:t>服</w:t>
            </w:r>
            <w:r>
              <w:rPr>
                <w:rFonts w:ascii="宋体" w:hAnsi="宋体" w:cs="宋体"/>
                <w:spacing w:val="7"/>
                <w:sz w:val="20"/>
                <w:szCs w:val="20"/>
              </w:rPr>
              <w:t>务期限</w:t>
            </w:r>
          </w:p>
        </w:tc>
        <w:tc>
          <w:tcPr>
            <w:tcW w:w="1091" w:type="dxa"/>
            <w:vMerge w:val="restart"/>
            <w:tcBorders>
              <w:left w:val="single" w:color="000000" w:sz="4" w:space="0"/>
              <w:bottom w:val="nil"/>
            </w:tcBorders>
            <w:noWrap w:val="0"/>
            <w:vAlign w:val="top"/>
          </w:tcPr>
          <w:p w14:paraId="05BFDC34">
            <w:pPr>
              <w:spacing w:before="251" w:line="228" w:lineRule="auto"/>
              <w:ind w:left="88"/>
              <w:rPr>
                <w:rFonts w:ascii="宋体" w:hAnsi="宋体" w:cs="宋体"/>
                <w:sz w:val="20"/>
                <w:szCs w:val="20"/>
              </w:rPr>
            </w:pPr>
            <w:r>
              <w:rPr>
                <w:rFonts w:ascii="宋体" w:hAnsi="宋体" w:cs="宋体"/>
                <w:spacing w:val="9"/>
                <w:sz w:val="20"/>
                <w:szCs w:val="20"/>
              </w:rPr>
              <w:t>数</w:t>
            </w:r>
            <w:r>
              <w:rPr>
                <w:rFonts w:ascii="宋体" w:hAnsi="宋体" w:cs="宋体"/>
                <w:spacing w:val="6"/>
                <w:sz w:val="20"/>
                <w:szCs w:val="20"/>
              </w:rPr>
              <w:t>量/单位</w:t>
            </w:r>
          </w:p>
        </w:tc>
        <w:tc>
          <w:tcPr>
            <w:tcW w:w="1825" w:type="dxa"/>
            <w:gridSpan w:val="2"/>
            <w:tcBorders>
              <w:right w:val="single" w:color="000000" w:sz="4" w:space="0"/>
            </w:tcBorders>
            <w:noWrap w:val="0"/>
            <w:vAlign w:val="top"/>
          </w:tcPr>
          <w:p w14:paraId="76306D63">
            <w:pPr>
              <w:spacing w:before="56" w:line="227" w:lineRule="auto"/>
              <w:ind w:left="406"/>
              <w:rPr>
                <w:rFonts w:ascii="宋体" w:hAnsi="宋体" w:cs="宋体"/>
                <w:sz w:val="20"/>
                <w:szCs w:val="20"/>
              </w:rPr>
            </w:pPr>
            <w:r>
              <w:rPr>
                <w:rFonts w:ascii="宋体" w:hAnsi="宋体" w:cs="宋体"/>
                <w:spacing w:val="7"/>
                <w:sz w:val="20"/>
                <w:szCs w:val="20"/>
              </w:rPr>
              <w:t>金</w:t>
            </w:r>
            <w:r>
              <w:rPr>
                <w:rFonts w:ascii="宋体" w:hAnsi="宋体" w:cs="宋体"/>
                <w:spacing w:val="4"/>
                <w:sz w:val="20"/>
                <w:szCs w:val="20"/>
              </w:rPr>
              <w:t>额 (元)</w:t>
            </w:r>
          </w:p>
        </w:tc>
        <w:tc>
          <w:tcPr>
            <w:tcW w:w="928" w:type="dxa"/>
            <w:vMerge w:val="restart"/>
            <w:tcBorders>
              <w:left w:val="single" w:color="000000" w:sz="4" w:space="0"/>
              <w:bottom w:val="nil"/>
            </w:tcBorders>
            <w:noWrap w:val="0"/>
            <w:vAlign w:val="top"/>
          </w:tcPr>
          <w:p w14:paraId="4C91C758">
            <w:pPr>
              <w:spacing w:before="250" w:line="230" w:lineRule="auto"/>
              <w:ind w:left="262"/>
              <w:rPr>
                <w:rFonts w:ascii="宋体" w:hAnsi="宋体" w:cs="宋体"/>
                <w:sz w:val="20"/>
                <w:szCs w:val="20"/>
              </w:rPr>
            </w:pPr>
            <w:r>
              <w:rPr>
                <w:rFonts w:ascii="宋体" w:hAnsi="宋体" w:cs="宋体"/>
                <w:spacing w:val="4"/>
                <w:sz w:val="20"/>
                <w:szCs w:val="20"/>
              </w:rPr>
              <w:t>备</w:t>
            </w:r>
            <w:r>
              <w:rPr>
                <w:rFonts w:ascii="宋体" w:hAnsi="宋体" w:cs="宋体"/>
                <w:spacing w:val="3"/>
                <w:sz w:val="20"/>
                <w:szCs w:val="20"/>
              </w:rPr>
              <w:t>注</w:t>
            </w:r>
          </w:p>
        </w:tc>
      </w:tr>
      <w:tr w14:paraId="2BC08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729" w:type="dxa"/>
            <w:gridSpan w:val="2"/>
            <w:vMerge w:val="continue"/>
            <w:tcBorders>
              <w:top w:val="nil"/>
              <w:right w:val="single" w:color="000000" w:sz="4" w:space="0"/>
            </w:tcBorders>
            <w:noWrap w:val="0"/>
            <w:vAlign w:val="top"/>
          </w:tcPr>
          <w:p w14:paraId="69E24F16">
            <w:pPr>
              <w:rPr>
                <w:rFonts w:ascii="Arial"/>
              </w:rPr>
            </w:pPr>
          </w:p>
        </w:tc>
        <w:tc>
          <w:tcPr>
            <w:tcW w:w="2125" w:type="dxa"/>
            <w:vMerge w:val="continue"/>
            <w:tcBorders>
              <w:top w:val="nil"/>
              <w:left w:val="single" w:color="000000" w:sz="4" w:space="0"/>
            </w:tcBorders>
            <w:noWrap w:val="0"/>
            <w:vAlign w:val="top"/>
          </w:tcPr>
          <w:p w14:paraId="63BEBCD0">
            <w:pPr>
              <w:rPr>
                <w:rFonts w:ascii="Arial"/>
              </w:rPr>
            </w:pPr>
          </w:p>
        </w:tc>
        <w:tc>
          <w:tcPr>
            <w:tcW w:w="1199" w:type="dxa"/>
            <w:vMerge w:val="continue"/>
            <w:tcBorders>
              <w:top w:val="nil"/>
              <w:right w:val="single" w:color="000000" w:sz="4" w:space="0"/>
            </w:tcBorders>
            <w:noWrap w:val="0"/>
            <w:vAlign w:val="top"/>
          </w:tcPr>
          <w:p w14:paraId="759E96AD">
            <w:pPr>
              <w:rPr>
                <w:rFonts w:ascii="Arial"/>
              </w:rPr>
            </w:pPr>
          </w:p>
        </w:tc>
        <w:tc>
          <w:tcPr>
            <w:tcW w:w="1091" w:type="dxa"/>
            <w:vMerge w:val="continue"/>
            <w:tcBorders>
              <w:top w:val="nil"/>
              <w:left w:val="single" w:color="000000" w:sz="4" w:space="0"/>
            </w:tcBorders>
            <w:noWrap w:val="0"/>
            <w:vAlign w:val="top"/>
          </w:tcPr>
          <w:p w14:paraId="0ED1DB0C">
            <w:pPr>
              <w:rPr>
                <w:rFonts w:ascii="Arial"/>
              </w:rPr>
            </w:pPr>
          </w:p>
        </w:tc>
        <w:tc>
          <w:tcPr>
            <w:tcW w:w="910" w:type="dxa"/>
            <w:noWrap w:val="0"/>
            <w:vAlign w:val="top"/>
          </w:tcPr>
          <w:p w14:paraId="343C0AEE">
            <w:pPr>
              <w:spacing w:before="35" w:line="227" w:lineRule="auto"/>
              <w:ind w:left="264"/>
              <w:rPr>
                <w:rFonts w:ascii="宋体" w:hAnsi="宋体" w:cs="宋体"/>
                <w:sz w:val="20"/>
                <w:szCs w:val="20"/>
              </w:rPr>
            </w:pPr>
            <w:r>
              <w:rPr>
                <w:rFonts w:ascii="宋体" w:hAnsi="宋体" w:cs="宋体"/>
                <w:spacing w:val="4"/>
                <w:sz w:val="20"/>
                <w:szCs w:val="20"/>
              </w:rPr>
              <w:t>单</w:t>
            </w:r>
            <w:r>
              <w:rPr>
                <w:rFonts w:ascii="宋体" w:hAnsi="宋体" w:cs="宋体"/>
                <w:spacing w:val="3"/>
                <w:sz w:val="20"/>
                <w:szCs w:val="20"/>
              </w:rPr>
              <w:t>价</w:t>
            </w:r>
          </w:p>
        </w:tc>
        <w:tc>
          <w:tcPr>
            <w:tcW w:w="915" w:type="dxa"/>
            <w:tcBorders>
              <w:right w:val="single" w:color="000000" w:sz="4" w:space="0"/>
            </w:tcBorders>
            <w:noWrap w:val="0"/>
            <w:vAlign w:val="top"/>
          </w:tcPr>
          <w:p w14:paraId="3215B593">
            <w:pPr>
              <w:spacing w:before="35" w:line="230" w:lineRule="auto"/>
              <w:ind w:left="304"/>
              <w:rPr>
                <w:rFonts w:ascii="宋体" w:hAnsi="宋体" w:cs="宋体"/>
                <w:sz w:val="20"/>
                <w:szCs w:val="20"/>
              </w:rPr>
            </w:pPr>
            <w:r>
              <w:rPr>
                <w:rFonts w:ascii="宋体" w:hAnsi="宋体" w:cs="宋体"/>
                <w:spacing w:val="2"/>
                <w:sz w:val="20"/>
                <w:szCs w:val="20"/>
              </w:rPr>
              <w:t>小计</w:t>
            </w:r>
          </w:p>
        </w:tc>
        <w:tc>
          <w:tcPr>
            <w:tcW w:w="928" w:type="dxa"/>
            <w:vMerge w:val="continue"/>
            <w:tcBorders>
              <w:top w:val="nil"/>
              <w:left w:val="single" w:color="000000" w:sz="4" w:space="0"/>
            </w:tcBorders>
            <w:noWrap w:val="0"/>
            <w:vAlign w:val="top"/>
          </w:tcPr>
          <w:p w14:paraId="2ADE7692">
            <w:pPr>
              <w:rPr>
                <w:rFonts w:ascii="Arial"/>
              </w:rPr>
            </w:pPr>
          </w:p>
        </w:tc>
      </w:tr>
      <w:tr w14:paraId="039F8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347" w:type="dxa"/>
            <w:tcBorders>
              <w:right w:val="single" w:color="000000" w:sz="4" w:space="0"/>
            </w:tcBorders>
            <w:noWrap w:val="0"/>
            <w:vAlign w:val="top"/>
          </w:tcPr>
          <w:p w14:paraId="31A9129D">
            <w:pPr>
              <w:spacing w:before="110" w:line="193" w:lineRule="auto"/>
              <w:ind w:left="151"/>
              <w:rPr>
                <w:rFonts w:ascii="宋体" w:hAnsi="宋体" w:cs="宋体"/>
                <w:sz w:val="20"/>
                <w:szCs w:val="20"/>
              </w:rPr>
            </w:pPr>
            <w:r>
              <w:rPr>
                <w:rFonts w:ascii="宋体" w:hAnsi="宋体" w:cs="宋体"/>
                <w:sz w:val="20"/>
                <w:szCs w:val="20"/>
              </w:rPr>
              <w:t>1</w:t>
            </w:r>
          </w:p>
        </w:tc>
        <w:tc>
          <w:tcPr>
            <w:tcW w:w="1382" w:type="dxa"/>
            <w:tcBorders>
              <w:left w:val="single" w:color="000000" w:sz="4" w:space="0"/>
              <w:right w:val="single" w:color="000000" w:sz="4" w:space="0"/>
            </w:tcBorders>
            <w:noWrap w:val="0"/>
            <w:vAlign w:val="top"/>
          </w:tcPr>
          <w:p w14:paraId="48CB9170">
            <w:pPr>
              <w:rPr>
                <w:rFonts w:ascii="Arial"/>
              </w:rPr>
            </w:pPr>
          </w:p>
        </w:tc>
        <w:tc>
          <w:tcPr>
            <w:tcW w:w="2125" w:type="dxa"/>
            <w:tcBorders>
              <w:left w:val="single" w:color="000000" w:sz="4" w:space="0"/>
            </w:tcBorders>
            <w:noWrap w:val="0"/>
            <w:vAlign w:val="top"/>
          </w:tcPr>
          <w:p w14:paraId="141D18C5">
            <w:pPr>
              <w:rPr>
                <w:rFonts w:ascii="Arial"/>
              </w:rPr>
            </w:pPr>
          </w:p>
        </w:tc>
        <w:tc>
          <w:tcPr>
            <w:tcW w:w="1199" w:type="dxa"/>
            <w:tcBorders>
              <w:right w:val="single" w:color="000000" w:sz="4" w:space="0"/>
            </w:tcBorders>
            <w:noWrap w:val="0"/>
            <w:vAlign w:val="top"/>
          </w:tcPr>
          <w:p w14:paraId="08FD37FE">
            <w:pPr>
              <w:rPr>
                <w:rFonts w:ascii="Arial"/>
              </w:rPr>
            </w:pPr>
          </w:p>
        </w:tc>
        <w:tc>
          <w:tcPr>
            <w:tcW w:w="1091" w:type="dxa"/>
            <w:tcBorders>
              <w:left w:val="single" w:color="000000" w:sz="4" w:space="0"/>
              <w:right w:val="single" w:color="000000" w:sz="4" w:space="0"/>
            </w:tcBorders>
            <w:noWrap w:val="0"/>
            <w:vAlign w:val="top"/>
          </w:tcPr>
          <w:p w14:paraId="1E581F64">
            <w:pPr>
              <w:rPr>
                <w:rFonts w:ascii="Arial"/>
              </w:rPr>
            </w:pPr>
          </w:p>
        </w:tc>
        <w:tc>
          <w:tcPr>
            <w:tcW w:w="910" w:type="dxa"/>
            <w:tcBorders>
              <w:left w:val="single" w:color="000000" w:sz="4" w:space="0"/>
              <w:right w:val="single" w:color="000000" w:sz="4" w:space="0"/>
            </w:tcBorders>
            <w:noWrap w:val="0"/>
            <w:vAlign w:val="top"/>
          </w:tcPr>
          <w:p w14:paraId="0312ACC2">
            <w:pPr>
              <w:rPr>
                <w:rFonts w:ascii="Arial"/>
              </w:rPr>
            </w:pPr>
          </w:p>
        </w:tc>
        <w:tc>
          <w:tcPr>
            <w:tcW w:w="915" w:type="dxa"/>
            <w:tcBorders>
              <w:left w:val="single" w:color="000000" w:sz="4" w:space="0"/>
              <w:right w:val="single" w:color="000000" w:sz="4" w:space="0"/>
            </w:tcBorders>
            <w:noWrap w:val="0"/>
            <w:vAlign w:val="top"/>
          </w:tcPr>
          <w:p w14:paraId="1A2F19EA">
            <w:pPr>
              <w:rPr>
                <w:rFonts w:ascii="Arial"/>
              </w:rPr>
            </w:pPr>
          </w:p>
        </w:tc>
        <w:tc>
          <w:tcPr>
            <w:tcW w:w="928" w:type="dxa"/>
            <w:tcBorders>
              <w:left w:val="single" w:color="000000" w:sz="4" w:space="0"/>
            </w:tcBorders>
            <w:noWrap w:val="0"/>
            <w:vAlign w:val="top"/>
          </w:tcPr>
          <w:p w14:paraId="638FB65A">
            <w:pPr>
              <w:rPr>
                <w:rFonts w:ascii="Arial"/>
              </w:rPr>
            </w:pPr>
          </w:p>
        </w:tc>
      </w:tr>
      <w:tr w14:paraId="7D931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6E8F219E">
            <w:pPr>
              <w:spacing w:before="132" w:line="192" w:lineRule="auto"/>
              <w:ind w:left="138"/>
              <w:rPr>
                <w:rFonts w:ascii="宋体" w:hAnsi="宋体" w:cs="宋体"/>
                <w:sz w:val="20"/>
                <w:szCs w:val="20"/>
              </w:rPr>
            </w:pPr>
            <w:r>
              <w:rPr>
                <w:rFonts w:ascii="宋体" w:hAnsi="宋体" w:cs="宋体"/>
                <w:sz w:val="20"/>
                <w:szCs w:val="20"/>
              </w:rPr>
              <w:t>2</w:t>
            </w:r>
          </w:p>
        </w:tc>
        <w:tc>
          <w:tcPr>
            <w:tcW w:w="1382" w:type="dxa"/>
            <w:tcBorders>
              <w:left w:val="single" w:color="000000" w:sz="4" w:space="0"/>
              <w:right w:val="single" w:color="000000" w:sz="4" w:space="0"/>
            </w:tcBorders>
            <w:noWrap w:val="0"/>
            <w:vAlign w:val="top"/>
          </w:tcPr>
          <w:p w14:paraId="2C37265C">
            <w:pPr>
              <w:rPr>
                <w:rFonts w:ascii="Arial"/>
              </w:rPr>
            </w:pPr>
          </w:p>
        </w:tc>
        <w:tc>
          <w:tcPr>
            <w:tcW w:w="2125" w:type="dxa"/>
            <w:tcBorders>
              <w:left w:val="single" w:color="000000" w:sz="4" w:space="0"/>
            </w:tcBorders>
            <w:noWrap w:val="0"/>
            <w:vAlign w:val="top"/>
          </w:tcPr>
          <w:p w14:paraId="122F11C5">
            <w:pPr>
              <w:rPr>
                <w:rFonts w:ascii="Arial"/>
              </w:rPr>
            </w:pPr>
          </w:p>
        </w:tc>
        <w:tc>
          <w:tcPr>
            <w:tcW w:w="1199" w:type="dxa"/>
            <w:tcBorders>
              <w:right w:val="single" w:color="000000" w:sz="4" w:space="0"/>
            </w:tcBorders>
            <w:noWrap w:val="0"/>
            <w:vAlign w:val="top"/>
          </w:tcPr>
          <w:p w14:paraId="7CEEE2D9">
            <w:pPr>
              <w:rPr>
                <w:rFonts w:ascii="Arial"/>
              </w:rPr>
            </w:pPr>
          </w:p>
        </w:tc>
        <w:tc>
          <w:tcPr>
            <w:tcW w:w="1091" w:type="dxa"/>
            <w:tcBorders>
              <w:left w:val="single" w:color="000000" w:sz="4" w:space="0"/>
              <w:right w:val="single" w:color="000000" w:sz="4" w:space="0"/>
            </w:tcBorders>
            <w:noWrap w:val="0"/>
            <w:vAlign w:val="top"/>
          </w:tcPr>
          <w:p w14:paraId="2324CE84">
            <w:pPr>
              <w:rPr>
                <w:rFonts w:ascii="Arial"/>
              </w:rPr>
            </w:pPr>
          </w:p>
        </w:tc>
        <w:tc>
          <w:tcPr>
            <w:tcW w:w="910" w:type="dxa"/>
            <w:tcBorders>
              <w:left w:val="single" w:color="000000" w:sz="4" w:space="0"/>
              <w:right w:val="single" w:color="000000" w:sz="4" w:space="0"/>
            </w:tcBorders>
            <w:noWrap w:val="0"/>
            <w:vAlign w:val="top"/>
          </w:tcPr>
          <w:p w14:paraId="62B89914">
            <w:pPr>
              <w:rPr>
                <w:rFonts w:ascii="Arial"/>
              </w:rPr>
            </w:pPr>
          </w:p>
        </w:tc>
        <w:tc>
          <w:tcPr>
            <w:tcW w:w="915" w:type="dxa"/>
            <w:tcBorders>
              <w:left w:val="single" w:color="000000" w:sz="4" w:space="0"/>
              <w:right w:val="single" w:color="000000" w:sz="4" w:space="0"/>
            </w:tcBorders>
            <w:noWrap w:val="0"/>
            <w:vAlign w:val="top"/>
          </w:tcPr>
          <w:p w14:paraId="0063C429">
            <w:pPr>
              <w:rPr>
                <w:rFonts w:ascii="Arial"/>
              </w:rPr>
            </w:pPr>
          </w:p>
        </w:tc>
        <w:tc>
          <w:tcPr>
            <w:tcW w:w="928" w:type="dxa"/>
            <w:tcBorders>
              <w:left w:val="single" w:color="000000" w:sz="4" w:space="0"/>
            </w:tcBorders>
            <w:noWrap w:val="0"/>
            <w:vAlign w:val="top"/>
          </w:tcPr>
          <w:p w14:paraId="7000F457">
            <w:pPr>
              <w:rPr>
                <w:rFonts w:ascii="Arial"/>
              </w:rPr>
            </w:pPr>
          </w:p>
        </w:tc>
      </w:tr>
      <w:tr w14:paraId="30A92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7B0605B4">
            <w:pPr>
              <w:spacing w:before="133" w:line="190" w:lineRule="auto"/>
              <w:ind w:left="140"/>
              <w:rPr>
                <w:rFonts w:ascii="宋体" w:hAnsi="宋体" w:cs="宋体"/>
                <w:sz w:val="20"/>
                <w:szCs w:val="20"/>
              </w:rPr>
            </w:pPr>
            <w:r>
              <w:rPr>
                <w:rFonts w:ascii="宋体" w:hAnsi="宋体" w:cs="宋体"/>
                <w:sz w:val="20"/>
                <w:szCs w:val="20"/>
              </w:rPr>
              <w:t>3</w:t>
            </w:r>
          </w:p>
        </w:tc>
        <w:tc>
          <w:tcPr>
            <w:tcW w:w="1382" w:type="dxa"/>
            <w:tcBorders>
              <w:left w:val="single" w:color="000000" w:sz="4" w:space="0"/>
              <w:right w:val="single" w:color="000000" w:sz="4" w:space="0"/>
            </w:tcBorders>
            <w:noWrap w:val="0"/>
            <w:vAlign w:val="top"/>
          </w:tcPr>
          <w:p w14:paraId="43F5F1F1">
            <w:pPr>
              <w:rPr>
                <w:rFonts w:ascii="Arial"/>
              </w:rPr>
            </w:pPr>
          </w:p>
        </w:tc>
        <w:tc>
          <w:tcPr>
            <w:tcW w:w="2125" w:type="dxa"/>
            <w:tcBorders>
              <w:left w:val="single" w:color="000000" w:sz="4" w:space="0"/>
            </w:tcBorders>
            <w:noWrap w:val="0"/>
            <w:vAlign w:val="top"/>
          </w:tcPr>
          <w:p w14:paraId="289E1AB6">
            <w:pPr>
              <w:rPr>
                <w:rFonts w:ascii="Arial"/>
              </w:rPr>
            </w:pPr>
          </w:p>
        </w:tc>
        <w:tc>
          <w:tcPr>
            <w:tcW w:w="1199" w:type="dxa"/>
            <w:tcBorders>
              <w:right w:val="single" w:color="000000" w:sz="4" w:space="0"/>
            </w:tcBorders>
            <w:noWrap w:val="0"/>
            <w:vAlign w:val="top"/>
          </w:tcPr>
          <w:p w14:paraId="5EF3F421">
            <w:pPr>
              <w:rPr>
                <w:rFonts w:ascii="Arial"/>
              </w:rPr>
            </w:pPr>
          </w:p>
        </w:tc>
        <w:tc>
          <w:tcPr>
            <w:tcW w:w="1091" w:type="dxa"/>
            <w:tcBorders>
              <w:left w:val="single" w:color="000000" w:sz="4" w:space="0"/>
              <w:right w:val="single" w:color="000000" w:sz="4" w:space="0"/>
            </w:tcBorders>
            <w:noWrap w:val="0"/>
            <w:vAlign w:val="top"/>
          </w:tcPr>
          <w:p w14:paraId="561FABED">
            <w:pPr>
              <w:rPr>
                <w:rFonts w:ascii="Arial"/>
              </w:rPr>
            </w:pPr>
          </w:p>
        </w:tc>
        <w:tc>
          <w:tcPr>
            <w:tcW w:w="910" w:type="dxa"/>
            <w:tcBorders>
              <w:left w:val="single" w:color="000000" w:sz="4" w:space="0"/>
              <w:right w:val="single" w:color="000000" w:sz="4" w:space="0"/>
            </w:tcBorders>
            <w:noWrap w:val="0"/>
            <w:vAlign w:val="top"/>
          </w:tcPr>
          <w:p w14:paraId="5C6DC128">
            <w:pPr>
              <w:rPr>
                <w:rFonts w:ascii="Arial"/>
              </w:rPr>
            </w:pPr>
          </w:p>
        </w:tc>
        <w:tc>
          <w:tcPr>
            <w:tcW w:w="915" w:type="dxa"/>
            <w:tcBorders>
              <w:left w:val="single" w:color="000000" w:sz="4" w:space="0"/>
              <w:right w:val="single" w:color="000000" w:sz="4" w:space="0"/>
            </w:tcBorders>
            <w:noWrap w:val="0"/>
            <w:vAlign w:val="top"/>
          </w:tcPr>
          <w:p w14:paraId="0E0FBF4D">
            <w:pPr>
              <w:rPr>
                <w:rFonts w:ascii="Arial"/>
              </w:rPr>
            </w:pPr>
          </w:p>
        </w:tc>
        <w:tc>
          <w:tcPr>
            <w:tcW w:w="928" w:type="dxa"/>
            <w:tcBorders>
              <w:left w:val="single" w:color="000000" w:sz="4" w:space="0"/>
            </w:tcBorders>
            <w:noWrap w:val="0"/>
            <w:vAlign w:val="top"/>
          </w:tcPr>
          <w:p w14:paraId="2AA314D6">
            <w:pPr>
              <w:rPr>
                <w:rFonts w:ascii="Arial"/>
              </w:rPr>
            </w:pPr>
          </w:p>
        </w:tc>
      </w:tr>
      <w:tr w14:paraId="4B1A4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1E93ECC2">
            <w:pPr>
              <w:spacing w:before="132" w:line="192" w:lineRule="auto"/>
              <w:ind w:left="135"/>
              <w:rPr>
                <w:rFonts w:ascii="宋体" w:hAnsi="宋体" w:cs="宋体"/>
                <w:sz w:val="20"/>
                <w:szCs w:val="20"/>
              </w:rPr>
            </w:pPr>
            <w:r>
              <w:rPr>
                <w:rFonts w:ascii="宋体" w:hAnsi="宋体" w:cs="宋体"/>
                <w:sz w:val="20"/>
                <w:szCs w:val="20"/>
              </w:rPr>
              <w:t>4</w:t>
            </w:r>
          </w:p>
        </w:tc>
        <w:tc>
          <w:tcPr>
            <w:tcW w:w="1382" w:type="dxa"/>
            <w:tcBorders>
              <w:left w:val="single" w:color="000000" w:sz="4" w:space="0"/>
              <w:right w:val="single" w:color="000000" w:sz="4" w:space="0"/>
            </w:tcBorders>
            <w:noWrap w:val="0"/>
            <w:vAlign w:val="top"/>
          </w:tcPr>
          <w:p w14:paraId="5B226487">
            <w:pPr>
              <w:rPr>
                <w:rFonts w:ascii="Arial"/>
              </w:rPr>
            </w:pPr>
          </w:p>
        </w:tc>
        <w:tc>
          <w:tcPr>
            <w:tcW w:w="2125" w:type="dxa"/>
            <w:tcBorders>
              <w:left w:val="single" w:color="000000" w:sz="4" w:space="0"/>
            </w:tcBorders>
            <w:noWrap w:val="0"/>
            <w:vAlign w:val="top"/>
          </w:tcPr>
          <w:p w14:paraId="39173BE9">
            <w:pPr>
              <w:rPr>
                <w:rFonts w:ascii="Arial"/>
              </w:rPr>
            </w:pPr>
          </w:p>
        </w:tc>
        <w:tc>
          <w:tcPr>
            <w:tcW w:w="1199" w:type="dxa"/>
            <w:tcBorders>
              <w:right w:val="single" w:color="000000" w:sz="4" w:space="0"/>
            </w:tcBorders>
            <w:noWrap w:val="0"/>
            <w:vAlign w:val="top"/>
          </w:tcPr>
          <w:p w14:paraId="3A8374FC">
            <w:pPr>
              <w:rPr>
                <w:rFonts w:ascii="Arial"/>
              </w:rPr>
            </w:pPr>
          </w:p>
        </w:tc>
        <w:tc>
          <w:tcPr>
            <w:tcW w:w="1091" w:type="dxa"/>
            <w:tcBorders>
              <w:left w:val="single" w:color="000000" w:sz="4" w:space="0"/>
            </w:tcBorders>
            <w:noWrap w:val="0"/>
            <w:vAlign w:val="top"/>
          </w:tcPr>
          <w:p w14:paraId="7BC01FBA">
            <w:pPr>
              <w:rPr>
                <w:rFonts w:ascii="Arial"/>
              </w:rPr>
            </w:pPr>
          </w:p>
        </w:tc>
        <w:tc>
          <w:tcPr>
            <w:tcW w:w="910" w:type="dxa"/>
            <w:tcBorders>
              <w:right w:val="single" w:color="000000" w:sz="4" w:space="0"/>
            </w:tcBorders>
            <w:noWrap w:val="0"/>
            <w:vAlign w:val="top"/>
          </w:tcPr>
          <w:p w14:paraId="17E50448">
            <w:pPr>
              <w:rPr>
                <w:rFonts w:ascii="Arial"/>
              </w:rPr>
            </w:pPr>
          </w:p>
        </w:tc>
        <w:tc>
          <w:tcPr>
            <w:tcW w:w="915" w:type="dxa"/>
            <w:tcBorders>
              <w:left w:val="single" w:color="000000" w:sz="4" w:space="0"/>
              <w:right w:val="single" w:color="000000" w:sz="4" w:space="0"/>
            </w:tcBorders>
            <w:noWrap w:val="0"/>
            <w:vAlign w:val="top"/>
          </w:tcPr>
          <w:p w14:paraId="6E76B49A">
            <w:pPr>
              <w:rPr>
                <w:rFonts w:ascii="Arial"/>
              </w:rPr>
            </w:pPr>
          </w:p>
        </w:tc>
        <w:tc>
          <w:tcPr>
            <w:tcW w:w="928" w:type="dxa"/>
            <w:tcBorders>
              <w:left w:val="single" w:color="000000" w:sz="4" w:space="0"/>
            </w:tcBorders>
            <w:noWrap w:val="0"/>
            <w:vAlign w:val="top"/>
          </w:tcPr>
          <w:p w14:paraId="2BFBB556">
            <w:pPr>
              <w:rPr>
                <w:rFonts w:ascii="Arial"/>
              </w:rPr>
            </w:pPr>
          </w:p>
        </w:tc>
      </w:tr>
      <w:tr w14:paraId="31B9F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73A0DEFF">
            <w:pPr>
              <w:spacing w:before="134" w:line="189" w:lineRule="auto"/>
              <w:ind w:left="140"/>
              <w:rPr>
                <w:rFonts w:ascii="宋体" w:hAnsi="宋体" w:cs="宋体"/>
                <w:sz w:val="20"/>
                <w:szCs w:val="20"/>
              </w:rPr>
            </w:pPr>
            <w:r>
              <w:rPr>
                <w:rFonts w:ascii="宋体" w:hAnsi="宋体" w:cs="宋体"/>
                <w:sz w:val="20"/>
                <w:szCs w:val="20"/>
              </w:rPr>
              <w:t>5</w:t>
            </w:r>
          </w:p>
        </w:tc>
        <w:tc>
          <w:tcPr>
            <w:tcW w:w="1382" w:type="dxa"/>
            <w:tcBorders>
              <w:left w:val="single" w:color="000000" w:sz="4" w:space="0"/>
              <w:right w:val="single" w:color="000000" w:sz="4" w:space="0"/>
            </w:tcBorders>
            <w:noWrap w:val="0"/>
            <w:vAlign w:val="top"/>
          </w:tcPr>
          <w:p w14:paraId="495915AC">
            <w:pPr>
              <w:rPr>
                <w:rFonts w:ascii="Arial"/>
              </w:rPr>
            </w:pPr>
          </w:p>
        </w:tc>
        <w:tc>
          <w:tcPr>
            <w:tcW w:w="2125" w:type="dxa"/>
            <w:tcBorders>
              <w:left w:val="single" w:color="000000" w:sz="4" w:space="0"/>
            </w:tcBorders>
            <w:noWrap w:val="0"/>
            <w:vAlign w:val="top"/>
          </w:tcPr>
          <w:p w14:paraId="69C46D4E">
            <w:pPr>
              <w:rPr>
                <w:rFonts w:ascii="Arial"/>
              </w:rPr>
            </w:pPr>
          </w:p>
        </w:tc>
        <w:tc>
          <w:tcPr>
            <w:tcW w:w="1199" w:type="dxa"/>
            <w:tcBorders>
              <w:right w:val="single" w:color="000000" w:sz="4" w:space="0"/>
            </w:tcBorders>
            <w:noWrap w:val="0"/>
            <w:vAlign w:val="top"/>
          </w:tcPr>
          <w:p w14:paraId="4502421E">
            <w:pPr>
              <w:rPr>
                <w:rFonts w:ascii="Arial"/>
              </w:rPr>
            </w:pPr>
          </w:p>
        </w:tc>
        <w:tc>
          <w:tcPr>
            <w:tcW w:w="1091" w:type="dxa"/>
            <w:tcBorders>
              <w:left w:val="single" w:color="000000" w:sz="4" w:space="0"/>
            </w:tcBorders>
            <w:noWrap w:val="0"/>
            <w:vAlign w:val="top"/>
          </w:tcPr>
          <w:p w14:paraId="2C4298E2">
            <w:pPr>
              <w:rPr>
                <w:rFonts w:ascii="Arial"/>
              </w:rPr>
            </w:pPr>
          </w:p>
        </w:tc>
        <w:tc>
          <w:tcPr>
            <w:tcW w:w="910" w:type="dxa"/>
            <w:tcBorders>
              <w:right w:val="single" w:color="000000" w:sz="4" w:space="0"/>
            </w:tcBorders>
            <w:noWrap w:val="0"/>
            <w:vAlign w:val="top"/>
          </w:tcPr>
          <w:p w14:paraId="3FCF3DA8">
            <w:pPr>
              <w:rPr>
                <w:rFonts w:ascii="Arial"/>
              </w:rPr>
            </w:pPr>
          </w:p>
        </w:tc>
        <w:tc>
          <w:tcPr>
            <w:tcW w:w="915" w:type="dxa"/>
            <w:tcBorders>
              <w:left w:val="single" w:color="000000" w:sz="4" w:space="0"/>
              <w:right w:val="single" w:color="000000" w:sz="4" w:space="0"/>
            </w:tcBorders>
            <w:noWrap w:val="0"/>
            <w:vAlign w:val="top"/>
          </w:tcPr>
          <w:p w14:paraId="25E018E5">
            <w:pPr>
              <w:rPr>
                <w:rFonts w:ascii="Arial"/>
              </w:rPr>
            </w:pPr>
          </w:p>
        </w:tc>
        <w:tc>
          <w:tcPr>
            <w:tcW w:w="928" w:type="dxa"/>
            <w:tcBorders>
              <w:left w:val="single" w:color="000000" w:sz="4" w:space="0"/>
            </w:tcBorders>
            <w:noWrap w:val="0"/>
            <w:vAlign w:val="top"/>
          </w:tcPr>
          <w:p w14:paraId="05E6C997">
            <w:pPr>
              <w:rPr>
                <w:rFonts w:ascii="Arial"/>
              </w:rPr>
            </w:pPr>
          </w:p>
        </w:tc>
      </w:tr>
      <w:tr w14:paraId="1AA46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347" w:type="dxa"/>
            <w:tcBorders>
              <w:right w:val="single" w:color="000000" w:sz="4" w:space="0"/>
            </w:tcBorders>
            <w:noWrap w:val="0"/>
            <w:vAlign w:val="top"/>
          </w:tcPr>
          <w:p w14:paraId="6FE22A23">
            <w:pPr>
              <w:spacing w:before="261" w:line="63" w:lineRule="exact"/>
              <w:ind w:left="98"/>
              <w:rPr>
                <w:rFonts w:ascii="Times New Roman" w:hAnsi="Times New Roman" w:eastAsia="Times New Roman"/>
                <w:sz w:val="20"/>
                <w:szCs w:val="20"/>
              </w:rPr>
            </w:pPr>
            <w:r>
              <w:rPr>
                <w:rFonts w:ascii="Times New Roman" w:hAnsi="Times New Roman" w:eastAsia="Times New Roman"/>
                <w:position w:val="1"/>
                <w:sz w:val="20"/>
                <w:szCs w:val="20"/>
              </w:rPr>
              <w:t>…</w:t>
            </w:r>
          </w:p>
        </w:tc>
        <w:tc>
          <w:tcPr>
            <w:tcW w:w="1382" w:type="dxa"/>
            <w:tcBorders>
              <w:left w:val="single" w:color="000000" w:sz="4" w:space="0"/>
              <w:right w:val="single" w:color="000000" w:sz="4" w:space="0"/>
            </w:tcBorders>
            <w:noWrap w:val="0"/>
            <w:vAlign w:val="top"/>
          </w:tcPr>
          <w:p w14:paraId="36E8B150">
            <w:pPr>
              <w:rPr>
                <w:rFonts w:ascii="Arial"/>
              </w:rPr>
            </w:pPr>
          </w:p>
        </w:tc>
        <w:tc>
          <w:tcPr>
            <w:tcW w:w="2125" w:type="dxa"/>
            <w:tcBorders>
              <w:left w:val="single" w:color="000000" w:sz="4" w:space="0"/>
            </w:tcBorders>
            <w:noWrap w:val="0"/>
            <w:vAlign w:val="top"/>
          </w:tcPr>
          <w:p w14:paraId="4ED035F9">
            <w:pPr>
              <w:rPr>
                <w:rFonts w:ascii="Arial"/>
              </w:rPr>
            </w:pPr>
          </w:p>
        </w:tc>
        <w:tc>
          <w:tcPr>
            <w:tcW w:w="1199" w:type="dxa"/>
            <w:tcBorders>
              <w:right w:val="single" w:color="000000" w:sz="4" w:space="0"/>
            </w:tcBorders>
            <w:noWrap w:val="0"/>
            <w:vAlign w:val="top"/>
          </w:tcPr>
          <w:p w14:paraId="79BEB0DF">
            <w:pPr>
              <w:rPr>
                <w:rFonts w:ascii="Arial"/>
              </w:rPr>
            </w:pPr>
          </w:p>
        </w:tc>
        <w:tc>
          <w:tcPr>
            <w:tcW w:w="1091" w:type="dxa"/>
            <w:tcBorders>
              <w:left w:val="single" w:color="000000" w:sz="4" w:space="0"/>
            </w:tcBorders>
            <w:noWrap w:val="0"/>
            <w:vAlign w:val="top"/>
          </w:tcPr>
          <w:p w14:paraId="50EFAC6B">
            <w:pPr>
              <w:rPr>
                <w:rFonts w:ascii="Arial"/>
              </w:rPr>
            </w:pPr>
          </w:p>
        </w:tc>
        <w:tc>
          <w:tcPr>
            <w:tcW w:w="910" w:type="dxa"/>
            <w:tcBorders>
              <w:right w:val="single" w:color="000000" w:sz="4" w:space="0"/>
            </w:tcBorders>
            <w:noWrap w:val="0"/>
            <w:vAlign w:val="top"/>
          </w:tcPr>
          <w:p w14:paraId="563F8380">
            <w:pPr>
              <w:rPr>
                <w:rFonts w:ascii="Arial"/>
              </w:rPr>
            </w:pPr>
          </w:p>
        </w:tc>
        <w:tc>
          <w:tcPr>
            <w:tcW w:w="915" w:type="dxa"/>
            <w:tcBorders>
              <w:left w:val="single" w:color="000000" w:sz="4" w:space="0"/>
              <w:right w:val="single" w:color="000000" w:sz="4" w:space="0"/>
            </w:tcBorders>
            <w:noWrap w:val="0"/>
            <w:vAlign w:val="top"/>
          </w:tcPr>
          <w:p w14:paraId="2C2DEE74">
            <w:pPr>
              <w:rPr>
                <w:rFonts w:ascii="Arial"/>
              </w:rPr>
            </w:pPr>
          </w:p>
        </w:tc>
        <w:tc>
          <w:tcPr>
            <w:tcW w:w="928" w:type="dxa"/>
            <w:tcBorders>
              <w:left w:val="single" w:color="000000" w:sz="4" w:space="0"/>
            </w:tcBorders>
            <w:noWrap w:val="0"/>
            <w:vAlign w:val="top"/>
          </w:tcPr>
          <w:p w14:paraId="359A6EB6">
            <w:pPr>
              <w:rPr>
                <w:rFonts w:ascii="Arial"/>
              </w:rPr>
            </w:pPr>
          </w:p>
        </w:tc>
      </w:tr>
      <w:tr w14:paraId="633BC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054" w:type="dxa"/>
            <w:gridSpan w:val="6"/>
            <w:tcBorders>
              <w:right w:val="single" w:color="000000" w:sz="4" w:space="0"/>
            </w:tcBorders>
            <w:noWrap w:val="0"/>
            <w:vAlign w:val="top"/>
          </w:tcPr>
          <w:p w14:paraId="2D407900">
            <w:pPr>
              <w:spacing w:before="40" w:line="227" w:lineRule="auto"/>
              <w:ind w:left="2911"/>
              <w:rPr>
                <w:rFonts w:ascii="宋体" w:hAnsi="宋体" w:cs="宋体"/>
                <w:sz w:val="20"/>
                <w:szCs w:val="20"/>
              </w:rPr>
            </w:pPr>
            <w:r>
              <w:rPr>
                <w:rFonts w:ascii="宋体" w:hAnsi="宋体" w:cs="宋体"/>
                <w:spacing w:val="8"/>
                <w:sz w:val="20"/>
                <w:szCs w:val="20"/>
              </w:rPr>
              <w:t>报</w:t>
            </w:r>
            <w:r>
              <w:rPr>
                <w:rFonts w:ascii="宋体" w:hAnsi="宋体" w:cs="宋体"/>
                <w:spacing w:val="5"/>
                <w:sz w:val="20"/>
                <w:szCs w:val="20"/>
              </w:rPr>
              <w:t>价 (元) ：</w:t>
            </w:r>
          </w:p>
        </w:tc>
        <w:tc>
          <w:tcPr>
            <w:tcW w:w="915" w:type="dxa"/>
            <w:tcBorders>
              <w:left w:val="single" w:color="000000" w:sz="4" w:space="0"/>
              <w:right w:val="single" w:color="000000" w:sz="4" w:space="0"/>
            </w:tcBorders>
            <w:noWrap w:val="0"/>
            <w:vAlign w:val="top"/>
          </w:tcPr>
          <w:p w14:paraId="59BB3A1E">
            <w:pPr>
              <w:rPr>
                <w:rFonts w:ascii="Arial"/>
              </w:rPr>
            </w:pPr>
          </w:p>
        </w:tc>
        <w:tc>
          <w:tcPr>
            <w:tcW w:w="928" w:type="dxa"/>
            <w:tcBorders>
              <w:left w:val="single" w:color="000000" w:sz="4" w:space="0"/>
            </w:tcBorders>
            <w:noWrap w:val="0"/>
            <w:vAlign w:val="top"/>
          </w:tcPr>
          <w:p w14:paraId="7538B86A">
            <w:pPr>
              <w:rPr>
                <w:rFonts w:ascii="Arial"/>
              </w:rPr>
            </w:pPr>
          </w:p>
        </w:tc>
      </w:tr>
    </w:tbl>
    <w:p w14:paraId="7390E64C">
      <w:pPr>
        <w:spacing w:before="33" w:line="227" w:lineRule="auto"/>
        <w:ind w:left="25"/>
        <w:rPr>
          <w:rFonts w:ascii="宋体" w:hAnsi="宋体" w:cs="宋体"/>
          <w:sz w:val="20"/>
          <w:szCs w:val="20"/>
        </w:rPr>
      </w:pPr>
      <w:r>
        <w:rPr>
          <w:rFonts w:ascii="宋体" w:hAnsi="宋体" w:cs="宋体"/>
          <w:spacing w:val="10"/>
          <w:sz w:val="20"/>
          <w:szCs w:val="20"/>
        </w:rPr>
        <w:t>备注：(</w:t>
      </w:r>
      <w:r>
        <w:rPr>
          <w:rFonts w:ascii="宋体" w:hAnsi="宋体" w:cs="宋体"/>
          <w:spacing w:val="7"/>
          <w:sz w:val="20"/>
          <w:szCs w:val="20"/>
        </w:rPr>
        <w:t>1</w:t>
      </w:r>
      <w:r>
        <w:rPr>
          <w:rFonts w:ascii="宋体" w:hAnsi="宋体" w:cs="宋体"/>
          <w:spacing w:val="5"/>
          <w:sz w:val="20"/>
          <w:szCs w:val="20"/>
        </w:rPr>
        <w:t>) 本表应对应“报价表” ，按包填写。供应商如果不提供分项报价明细表，其响应</w:t>
      </w:r>
      <w:r>
        <w:rPr>
          <w:rFonts w:ascii="宋体" w:hAnsi="宋体" w:cs="宋体"/>
          <w:spacing w:val="4"/>
          <w:sz w:val="20"/>
          <w:szCs w:val="20"/>
        </w:rPr>
        <w:t>无</w:t>
      </w:r>
      <w:r>
        <w:rPr>
          <w:rFonts w:ascii="宋体" w:hAnsi="宋体" w:cs="宋体"/>
          <w:spacing w:val="3"/>
          <w:sz w:val="20"/>
          <w:szCs w:val="20"/>
        </w:rPr>
        <w:t>效。</w:t>
      </w:r>
    </w:p>
    <w:p w14:paraId="00323AF4">
      <w:pPr>
        <w:adjustRightInd w:val="0"/>
        <w:snapToGrid w:val="0"/>
        <w:spacing w:line="360" w:lineRule="auto"/>
        <w:ind w:firstLine="696" w:firstLineChars="300"/>
        <w:rPr>
          <w:rFonts w:ascii="宋体" w:hAnsi="宋体"/>
          <w:szCs w:val="21"/>
        </w:rPr>
      </w:pPr>
      <w:r>
        <w:rPr>
          <w:rFonts w:ascii="宋体" w:hAnsi="宋体" w:cs="宋体"/>
          <w:spacing w:val="16"/>
          <w:sz w:val="20"/>
          <w:szCs w:val="20"/>
        </w:rPr>
        <w:t>(2</w:t>
      </w:r>
      <w:r>
        <w:rPr>
          <w:rFonts w:ascii="宋体" w:hAnsi="宋体" w:cs="宋体"/>
          <w:spacing w:val="14"/>
          <w:sz w:val="20"/>
          <w:szCs w:val="20"/>
        </w:rPr>
        <w:t>)</w:t>
      </w:r>
      <w:r>
        <w:rPr>
          <w:rFonts w:ascii="宋体" w:hAnsi="宋体" w:cs="宋体"/>
          <w:spacing w:val="8"/>
          <w:sz w:val="20"/>
          <w:szCs w:val="20"/>
        </w:rPr>
        <w:t xml:space="preserve"> 不得填写“免费”或“赠与” ，也不得进行“零”报价，否则响应无效。</w:t>
      </w:r>
    </w:p>
    <w:p w14:paraId="23F112F0">
      <w:pPr>
        <w:adjustRightInd w:val="0"/>
        <w:snapToGrid w:val="0"/>
        <w:spacing w:line="360" w:lineRule="auto"/>
        <w:ind w:firstLine="422" w:firstLineChars="200"/>
        <w:rPr>
          <w:rFonts w:ascii="宋体" w:hAnsi="宋体"/>
          <w:b/>
          <w:szCs w:val="21"/>
        </w:rPr>
      </w:pPr>
    </w:p>
    <w:p w14:paraId="5700F844">
      <w:pPr>
        <w:adjustRightInd w:val="0"/>
        <w:snapToGrid w:val="0"/>
        <w:spacing w:line="360" w:lineRule="auto"/>
        <w:rPr>
          <w:rFonts w:ascii="宋体" w:hAnsi="宋体"/>
          <w:szCs w:val="21"/>
        </w:rPr>
      </w:pPr>
    </w:p>
    <w:p w14:paraId="79B0A2D9">
      <w:pPr>
        <w:adjustRightInd w:val="0"/>
        <w:snapToGrid w:val="0"/>
        <w:spacing w:line="360" w:lineRule="auto"/>
        <w:rPr>
          <w:rFonts w:ascii="宋体" w:hAnsi="宋体"/>
          <w:szCs w:val="21"/>
        </w:rPr>
      </w:pPr>
      <w:r>
        <w:rPr>
          <w:rFonts w:hint="eastAsia" w:ascii="宋体" w:hAnsi="宋体"/>
          <w:szCs w:val="21"/>
        </w:rPr>
        <w:t>供应商名称（盖单位公章）：</w:t>
      </w:r>
    </w:p>
    <w:p w14:paraId="3B61279B">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689CA8D5">
      <w:pPr>
        <w:adjustRightInd w:val="0"/>
        <w:snapToGrid w:val="0"/>
        <w:spacing w:line="360" w:lineRule="auto"/>
        <w:rPr>
          <w:rFonts w:ascii="黑体" w:hAnsi="黑体" w:eastAsia="黑体"/>
          <w:bCs/>
          <w:sz w:val="30"/>
          <w:szCs w:val="30"/>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8D834A4">
      <w:pPr>
        <w:pStyle w:val="46"/>
        <w:ind w:firstLine="480"/>
        <w:rPr>
          <w:rFonts w:hint="eastAsia" w:ascii="宋体" w:hAnsi="宋体"/>
          <w:szCs w:val="21"/>
        </w:rPr>
      </w:pPr>
    </w:p>
    <w:p w14:paraId="57ADC702">
      <w:pPr>
        <w:adjustRightInd w:val="0"/>
        <w:snapToGrid w:val="0"/>
        <w:spacing w:line="360" w:lineRule="auto"/>
        <w:rPr>
          <w:rFonts w:hint="eastAsia"/>
        </w:rPr>
      </w:pPr>
    </w:p>
    <w:p w14:paraId="6953A36E"/>
    <w:p w14:paraId="6176099D"/>
    <w:p w14:paraId="139E5104"/>
    <w:p w14:paraId="0930C896"/>
    <w:p w14:paraId="12E0C99D"/>
    <w:p w14:paraId="64FBEF07"/>
    <w:sectPr>
      <w:pgSz w:w="11906" w:h="16838"/>
      <w:pgMar w:top="1474" w:right="1474" w:bottom="232"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3000509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Segoe UI">
    <w:panose1 w:val="020B0502040204020203"/>
    <w:charset w:val="00"/>
    <w:family w:val="auto"/>
    <w:pitch w:val="default"/>
    <w:sig w:usb0="E10022FF" w:usb1="C000E47F" w:usb2="00000029" w:usb3="00000000" w:csb0="200001DF" w:csb1="20000000"/>
  </w:font>
  <w:font w:name="方正仿宋_GB2312">
    <w:altName w:val="仿宋"/>
    <w:panose1 w:val="02000000000000000000"/>
    <w:charset w:val="86"/>
    <w:family w:val="auto"/>
    <w:pitch w:val="default"/>
    <w:sig w:usb0="00000000" w:usb1="00000000" w:usb2="00000012" w:usb3="00000000" w:csb0="00040001"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45ADE">
    <w:pPr>
      <w:pStyle w:val="31"/>
      <w:pBdr>
        <w:bottom w:val="thickThinSmallGap" w:color="auto" w:sz="12" w:space="1"/>
      </w:pBdr>
      <w:jc w:val="left"/>
    </w:pP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A510">
    <w:pPr>
      <w:pStyle w:val="31"/>
      <w:pBdr>
        <w:bottom w:val="thickThinSmallGap" w:color="auto" w:sz="12" w:space="1"/>
      </w:pBdr>
      <w:jc w:val="left"/>
    </w:pP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D4A6C">
    <w:pPr>
      <w:pStyle w:val="31"/>
      <w:pBdr>
        <w:bottom w:val="thickThinSmallGap" w:color="auto" w:sz="12" w:space="1"/>
      </w:pBdr>
      <w:jc w:val="left"/>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AFA64">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5AFA64">
                    <w:pPr>
                      <w:pStyle w:val="3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17A4E">
    <w:pPr>
      <w:pStyle w:val="31"/>
      <w:pBdr>
        <w:bottom w:val="thickThinSmallGap" w:color="auto" w:sz="12" w:space="1"/>
      </w:pBdr>
      <w:jc w:val="left"/>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35A50A">
                          <w:pPr>
                            <w:pStyle w:val="3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HiXmb3gEAAL8DAAAOAAAAAAAA&#10;AAEAIAAAAB4BAABkcnMvZTJvRG9jLnhtbFBLBQYAAAAABgAGAFkBAABuBQAAAAA=&#10;">
              <v:fill on="f" focussize="0,0"/>
              <v:stroke on="f"/>
              <v:imagedata o:title=""/>
              <o:lock v:ext="edit" aspectratio="f"/>
              <v:textbox inset="0mm,0mm,0mm,0mm" style="mso-fit-shape-to-text:t;">
                <w:txbxContent>
                  <w:p w14:paraId="6135A50A">
                    <w:pPr>
                      <w:pStyle w:val="3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87F47">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7596C8">
                          <w:pPr>
                            <w:pStyle w:val="30"/>
                          </w:pPr>
                          <w:r>
                            <w:fldChar w:fldCharType="begin"/>
                          </w:r>
                          <w:r>
                            <w:instrText xml:space="preserve"> PAGE  \* MERGEFORMAT </w:instrText>
                          </w:r>
                          <w:r>
                            <w:fldChar w:fldCharType="separate"/>
                          </w:r>
                          <w:r>
                            <w:t>36</w:t>
                          </w:r>
                          <w:r>
                            <w:fldChar w:fldCharType="end"/>
                          </w:r>
                        </w:p>
                      </w:txbxContent>
                    </wps:txbx>
                    <wps:bodyPr vert="horz" wrap="none" lIns="0" tIns="0" rIns="0" bIns="0" anchor="t" anchorCtr="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xHLfA3gEAAL8DAAAOAAAAAAAA&#10;AAEAIAAAAB4BAABkcnMvZTJvRG9jLnhtbFBLBQYAAAAABgAGAFkBAABuBQAAAAA=&#10;">
              <v:fill on="f" focussize="0,0"/>
              <v:stroke on="f"/>
              <v:imagedata o:title=""/>
              <o:lock v:ext="edit" aspectratio="f"/>
              <v:textbox inset="0mm,0mm,0mm,0mm" style="mso-fit-shape-to-text:t;">
                <w:txbxContent>
                  <w:p w14:paraId="257596C8">
                    <w:pPr>
                      <w:pStyle w:val="3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821F433">
      <w:pPr>
        <w:pStyle w:val="34"/>
        <w:snapToGrid w:val="0"/>
      </w:pPr>
      <w:r>
        <w:rPr>
          <w:rStyle w:val="61"/>
        </w:rPr>
        <w:footnoteRef/>
      </w:r>
      <w:r>
        <w:t xml:space="preserve"> </w:t>
      </w:r>
      <w:r>
        <w:rPr>
          <w:rStyle w:val="61"/>
          <w:rFonts w:hint="eastAsia"/>
          <w:sz w:val="32"/>
          <w:szCs w:val="36"/>
          <w:vertAlign w:val="superscript"/>
          <w:lang w:val="en-US" w:eastAsia="zh-CN"/>
        </w:rPr>
        <w:t>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1F44">
    <w:pPr>
      <w:pStyle w:val="25"/>
      <w:pBdr>
        <w:bottom w:val="thickThinSmallGap" w:color="808080" w:sz="12" w:space="0"/>
      </w:pBdr>
      <w:rPr>
        <w:rFonts w:hint="eastAsia" w:ascii="仿宋_GB2312" w:eastAsia="仿宋_GB2312"/>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8F95C">
    <w:pPr>
      <w:pStyle w:val="25"/>
      <w:rPr>
        <w:rFonts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2712C5"/>
    <w:multiLevelType w:val="singleLevel"/>
    <w:tmpl w:val="AF2712C5"/>
    <w:lvl w:ilvl="0" w:tentative="0">
      <w:start w:val="2"/>
      <w:numFmt w:val="chineseCounting"/>
      <w:suff w:val="nothing"/>
      <w:lvlText w:val="%1、"/>
      <w:lvlJc w:val="left"/>
      <w:rPr>
        <w:rFonts w:hint="eastAsia"/>
      </w:rPr>
    </w:lvl>
  </w:abstractNum>
  <w:abstractNum w:abstractNumId="1">
    <w:nsid w:val="C9F5920E"/>
    <w:multiLevelType w:val="singleLevel"/>
    <w:tmpl w:val="C9F5920E"/>
    <w:lvl w:ilvl="0" w:tentative="0">
      <w:start w:val="1"/>
      <w:numFmt w:val="decimal"/>
      <w:suff w:val="nothing"/>
      <w:lvlText w:val="%1、"/>
      <w:lvlJc w:val="left"/>
    </w:lvl>
  </w:abstractNum>
  <w:abstractNum w:abstractNumId="2">
    <w:nsid w:val="CE7AF252"/>
    <w:multiLevelType w:val="singleLevel"/>
    <w:tmpl w:val="CE7AF252"/>
    <w:lvl w:ilvl="0" w:tentative="0">
      <w:start w:val="1"/>
      <w:numFmt w:val="chineseCounting"/>
      <w:suff w:val="nothing"/>
      <w:lvlText w:val="%1、"/>
      <w:lvlJc w:val="left"/>
      <w:rPr>
        <w:rFonts w:hint="eastAsia"/>
      </w:rPr>
    </w:lvl>
  </w:abstractNum>
  <w:abstractNum w:abstractNumId="3">
    <w:nsid w:val="E6AB53E0"/>
    <w:multiLevelType w:val="singleLevel"/>
    <w:tmpl w:val="E6AB53E0"/>
    <w:lvl w:ilvl="0" w:tentative="0">
      <w:start w:val="1"/>
      <w:numFmt w:val="decimal"/>
      <w:suff w:val="space"/>
      <w:lvlText w:val="%1."/>
      <w:lvlJc w:val="left"/>
      <w:pPr>
        <w:ind w:left="-24"/>
      </w:pPr>
    </w:lvl>
  </w:abstractNum>
  <w:abstractNum w:abstractNumId="4">
    <w:nsid w:val="0D8CCA73"/>
    <w:multiLevelType w:val="singleLevel"/>
    <w:tmpl w:val="0D8CCA73"/>
    <w:lvl w:ilvl="0" w:tentative="0">
      <w:start w:val="2"/>
      <w:numFmt w:val="decimal"/>
      <w:suff w:val="nothing"/>
      <w:lvlText w:val="%1、"/>
      <w:lvlJc w:val="left"/>
    </w:lvl>
  </w:abstractNum>
  <w:abstractNum w:abstractNumId="5">
    <w:nsid w:val="211014F9"/>
    <w:multiLevelType w:val="multilevel"/>
    <w:tmpl w:val="211014F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AD6FE82"/>
    <w:multiLevelType w:val="singleLevel"/>
    <w:tmpl w:val="5AD6FE82"/>
    <w:lvl w:ilvl="0" w:tentative="0">
      <w:start w:val="2"/>
      <w:numFmt w:val="decimal"/>
      <w:suff w:val="nothing"/>
      <w:lvlText w:val="%1、"/>
      <w:lvlJc w:val="left"/>
    </w:lvl>
  </w:abstractNum>
  <w:abstractNum w:abstractNumId="7">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60631010"/>
    <w:multiLevelType w:val="singleLevel"/>
    <w:tmpl w:val="60631010"/>
    <w:lvl w:ilvl="0" w:tentative="0">
      <w:start w:val="7"/>
      <w:numFmt w:val="chineseCounting"/>
      <w:suff w:val="nothing"/>
      <w:lvlText w:val="%1、"/>
      <w:lvlJc w:val="left"/>
      <w:rPr>
        <w:rFonts w:hint="eastAsia"/>
      </w:rPr>
    </w:lvl>
  </w:abstractNum>
  <w:abstractNum w:abstractNumId="9">
    <w:nsid w:val="6352778C"/>
    <w:multiLevelType w:val="singleLevel"/>
    <w:tmpl w:val="6352778C"/>
    <w:lvl w:ilvl="0" w:tentative="0">
      <w:start w:val="2"/>
      <w:numFmt w:val="chineseCounting"/>
      <w:suff w:val="space"/>
      <w:lvlText w:val="第%1节"/>
      <w:lvlJc w:val="left"/>
      <w:rPr>
        <w:rFonts w:hint="eastAsia"/>
      </w:rPr>
    </w:lvl>
  </w:abstractNum>
  <w:num w:numId="1">
    <w:abstractNumId w:val="1"/>
  </w:num>
  <w:num w:numId="2">
    <w:abstractNumId w:val="5"/>
  </w:num>
  <w:num w:numId="3">
    <w:abstractNumId w:val="6"/>
  </w:num>
  <w:num w:numId="4">
    <w:abstractNumId w:val="4"/>
  </w:num>
  <w:num w:numId="5">
    <w:abstractNumId w:val="9"/>
  </w:num>
  <w:num w:numId="6">
    <w:abstractNumId w:val="0"/>
  </w:num>
  <w:num w:numId="7">
    <w:abstractNumId w:val="2"/>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OWMwNjA1ODg0NDA1YTBhMDUzNGMyYzY1ZWYwZGUifQ=="/>
  </w:docVars>
  <w:rsids>
    <w:rsidRoot w:val="00496D5A"/>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640EC"/>
    <w:rsid w:val="000641A5"/>
    <w:rsid w:val="000818D8"/>
    <w:rsid w:val="00081FA6"/>
    <w:rsid w:val="00086A97"/>
    <w:rsid w:val="000952E7"/>
    <w:rsid w:val="000A2941"/>
    <w:rsid w:val="000A3E58"/>
    <w:rsid w:val="000A604E"/>
    <w:rsid w:val="000B422C"/>
    <w:rsid w:val="000B6963"/>
    <w:rsid w:val="000C2B71"/>
    <w:rsid w:val="000C3661"/>
    <w:rsid w:val="000C5109"/>
    <w:rsid w:val="000C5BDA"/>
    <w:rsid w:val="000E1E33"/>
    <w:rsid w:val="000E430C"/>
    <w:rsid w:val="000F23B9"/>
    <w:rsid w:val="00100878"/>
    <w:rsid w:val="00106CB3"/>
    <w:rsid w:val="00107232"/>
    <w:rsid w:val="0011494C"/>
    <w:rsid w:val="001256EF"/>
    <w:rsid w:val="00127819"/>
    <w:rsid w:val="001324C6"/>
    <w:rsid w:val="001344E3"/>
    <w:rsid w:val="001364C1"/>
    <w:rsid w:val="001416D5"/>
    <w:rsid w:val="00147E27"/>
    <w:rsid w:val="00154ED0"/>
    <w:rsid w:val="00160437"/>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AF2"/>
    <w:rsid w:val="001F3061"/>
    <w:rsid w:val="00200EA4"/>
    <w:rsid w:val="002037B4"/>
    <w:rsid w:val="002037DB"/>
    <w:rsid w:val="00205190"/>
    <w:rsid w:val="00206968"/>
    <w:rsid w:val="00206FCE"/>
    <w:rsid w:val="00207162"/>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66E91"/>
    <w:rsid w:val="00281493"/>
    <w:rsid w:val="00285665"/>
    <w:rsid w:val="002859F6"/>
    <w:rsid w:val="00290F35"/>
    <w:rsid w:val="00291C33"/>
    <w:rsid w:val="002942E2"/>
    <w:rsid w:val="00295E49"/>
    <w:rsid w:val="002A03CB"/>
    <w:rsid w:val="002A41F5"/>
    <w:rsid w:val="002A6ED0"/>
    <w:rsid w:val="002B4521"/>
    <w:rsid w:val="002B5F66"/>
    <w:rsid w:val="002B7325"/>
    <w:rsid w:val="002D1BCA"/>
    <w:rsid w:val="002D54FC"/>
    <w:rsid w:val="002E2AB7"/>
    <w:rsid w:val="002E2BB7"/>
    <w:rsid w:val="002E356B"/>
    <w:rsid w:val="002E6042"/>
    <w:rsid w:val="002F0EFC"/>
    <w:rsid w:val="002F42D5"/>
    <w:rsid w:val="00301B5A"/>
    <w:rsid w:val="003072D6"/>
    <w:rsid w:val="00311078"/>
    <w:rsid w:val="003136E5"/>
    <w:rsid w:val="00313BC8"/>
    <w:rsid w:val="0031417B"/>
    <w:rsid w:val="00317CD3"/>
    <w:rsid w:val="00321C75"/>
    <w:rsid w:val="003303DC"/>
    <w:rsid w:val="00331A2E"/>
    <w:rsid w:val="00332937"/>
    <w:rsid w:val="003333D7"/>
    <w:rsid w:val="00333943"/>
    <w:rsid w:val="00340105"/>
    <w:rsid w:val="003412D4"/>
    <w:rsid w:val="00342089"/>
    <w:rsid w:val="0034572F"/>
    <w:rsid w:val="003469E4"/>
    <w:rsid w:val="0035131B"/>
    <w:rsid w:val="0035331E"/>
    <w:rsid w:val="003610D2"/>
    <w:rsid w:val="0037058A"/>
    <w:rsid w:val="00374E53"/>
    <w:rsid w:val="00376191"/>
    <w:rsid w:val="003914B4"/>
    <w:rsid w:val="00391A73"/>
    <w:rsid w:val="003948FD"/>
    <w:rsid w:val="003A6117"/>
    <w:rsid w:val="003B0AFE"/>
    <w:rsid w:val="003B1744"/>
    <w:rsid w:val="003B6A76"/>
    <w:rsid w:val="003B780B"/>
    <w:rsid w:val="003C3A5C"/>
    <w:rsid w:val="003C3EAB"/>
    <w:rsid w:val="003C6100"/>
    <w:rsid w:val="003C7959"/>
    <w:rsid w:val="003D1521"/>
    <w:rsid w:val="003E18E1"/>
    <w:rsid w:val="003E1EFA"/>
    <w:rsid w:val="003E7B33"/>
    <w:rsid w:val="003F472F"/>
    <w:rsid w:val="003F4843"/>
    <w:rsid w:val="003F4E1C"/>
    <w:rsid w:val="003F6A20"/>
    <w:rsid w:val="003F7D02"/>
    <w:rsid w:val="00410033"/>
    <w:rsid w:val="0041158C"/>
    <w:rsid w:val="004117F0"/>
    <w:rsid w:val="00411C9F"/>
    <w:rsid w:val="00430191"/>
    <w:rsid w:val="00431725"/>
    <w:rsid w:val="00432850"/>
    <w:rsid w:val="004409B2"/>
    <w:rsid w:val="00441209"/>
    <w:rsid w:val="004836CC"/>
    <w:rsid w:val="00483D0A"/>
    <w:rsid w:val="00485D13"/>
    <w:rsid w:val="0048677F"/>
    <w:rsid w:val="0049529F"/>
    <w:rsid w:val="00496D5A"/>
    <w:rsid w:val="004A0502"/>
    <w:rsid w:val="004A5608"/>
    <w:rsid w:val="004A7B3D"/>
    <w:rsid w:val="004B7380"/>
    <w:rsid w:val="004C3F73"/>
    <w:rsid w:val="004D1DC5"/>
    <w:rsid w:val="004F46DF"/>
    <w:rsid w:val="00504192"/>
    <w:rsid w:val="00504385"/>
    <w:rsid w:val="00515059"/>
    <w:rsid w:val="00522A24"/>
    <w:rsid w:val="0052705B"/>
    <w:rsid w:val="00530025"/>
    <w:rsid w:val="005325DA"/>
    <w:rsid w:val="005327B1"/>
    <w:rsid w:val="00546417"/>
    <w:rsid w:val="00550DB2"/>
    <w:rsid w:val="00553640"/>
    <w:rsid w:val="00554044"/>
    <w:rsid w:val="00554C89"/>
    <w:rsid w:val="0056199A"/>
    <w:rsid w:val="00563F1D"/>
    <w:rsid w:val="00566DDF"/>
    <w:rsid w:val="00575F19"/>
    <w:rsid w:val="005770DF"/>
    <w:rsid w:val="00582329"/>
    <w:rsid w:val="00583097"/>
    <w:rsid w:val="00586507"/>
    <w:rsid w:val="00596362"/>
    <w:rsid w:val="00596918"/>
    <w:rsid w:val="005A22A2"/>
    <w:rsid w:val="005A2A0F"/>
    <w:rsid w:val="005A3897"/>
    <w:rsid w:val="005B1A4E"/>
    <w:rsid w:val="005B38E7"/>
    <w:rsid w:val="005B6E25"/>
    <w:rsid w:val="005C02DC"/>
    <w:rsid w:val="005C23A1"/>
    <w:rsid w:val="005D3F38"/>
    <w:rsid w:val="005D7ECA"/>
    <w:rsid w:val="005F23F3"/>
    <w:rsid w:val="005F5575"/>
    <w:rsid w:val="00601F43"/>
    <w:rsid w:val="00604017"/>
    <w:rsid w:val="00605A59"/>
    <w:rsid w:val="00612E59"/>
    <w:rsid w:val="00615D25"/>
    <w:rsid w:val="00621D98"/>
    <w:rsid w:val="00621E4F"/>
    <w:rsid w:val="006246A7"/>
    <w:rsid w:val="0063170F"/>
    <w:rsid w:val="006328FF"/>
    <w:rsid w:val="00633421"/>
    <w:rsid w:val="0063686A"/>
    <w:rsid w:val="00636A24"/>
    <w:rsid w:val="0064250B"/>
    <w:rsid w:val="00650AFD"/>
    <w:rsid w:val="0065196E"/>
    <w:rsid w:val="00654F84"/>
    <w:rsid w:val="006564CF"/>
    <w:rsid w:val="00657A60"/>
    <w:rsid w:val="00657D26"/>
    <w:rsid w:val="00660C14"/>
    <w:rsid w:val="006627D5"/>
    <w:rsid w:val="00672F09"/>
    <w:rsid w:val="00673AC8"/>
    <w:rsid w:val="006751BE"/>
    <w:rsid w:val="00677930"/>
    <w:rsid w:val="00682EB1"/>
    <w:rsid w:val="00687880"/>
    <w:rsid w:val="00687C90"/>
    <w:rsid w:val="006931C3"/>
    <w:rsid w:val="00693615"/>
    <w:rsid w:val="00693CB4"/>
    <w:rsid w:val="00695533"/>
    <w:rsid w:val="006956F6"/>
    <w:rsid w:val="006A1FCD"/>
    <w:rsid w:val="006A4B81"/>
    <w:rsid w:val="006B0A67"/>
    <w:rsid w:val="006B1413"/>
    <w:rsid w:val="006C1E31"/>
    <w:rsid w:val="006C5BCC"/>
    <w:rsid w:val="006C6DB0"/>
    <w:rsid w:val="006D1534"/>
    <w:rsid w:val="006D2B6F"/>
    <w:rsid w:val="006D7616"/>
    <w:rsid w:val="006F1452"/>
    <w:rsid w:val="006F6654"/>
    <w:rsid w:val="00705812"/>
    <w:rsid w:val="0071222D"/>
    <w:rsid w:val="007145A9"/>
    <w:rsid w:val="007145DE"/>
    <w:rsid w:val="00715886"/>
    <w:rsid w:val="0072365F"/>
    <w:rsid w:val="00725169"/>
    <w:rsid w:val="00725B82"/>
    <w:rsid w:val="007352B2"/>
    <w:rsid w:val="007410F1"/>
    <w:rsid w:val="00741768"/>
    <w:rsid w:val="0074301E"/>
    <w:rsid w:val="00745F3E"/>
    <w:rsid w:val="0075074F"/>
    <w:rsid w:val="00752992"/>
    <w:rsid w:val="00754BFA"/>
    <w:rsid w:val="00754D46"/>
    <w:rsid w:val="007576C6"/>
    <w:rsid w:val="00763F0D"/>
    <w:rsid w:val="00767A67"/>
    <w:rsid w:val="0077024A"/>
    <w:rsid w:val="007708C1"/>
    <w:rsid w:val="00771233"/>
    <w:rsid w:val="007749B5"/>
    <w:rsid w:val="00776B96"/>
    <w:rsid w:val="007856CC"/>
    <w:rsid w:val="00786EE8"/>
    <w:rsid w:val="00793F05"/>
    <w:rsid w:val="007940D5"/>
    <w:rsid w:val="00794207"/>
    <w:rsid w:val="007970D6"/>
    <w:rsid w:val="007A2780"/>
    <w:rsid w:val="007A49E7"/>
    <w:rsid w:val="007A6607"/>
    <w:rsid w:val="007A780F"/>
    <w:rsid w:val="007B0B37"/>
    <w:rsid w:val="007C01D7"/>
    <w:rsid w:val="007C0604"/>
    <w:rsid w:val="007C0A90"/>
    <w:rsid w:val="007C504D"/>
    <w:rsid w:val="007D6AEC"/>
    <w:rsid w:val="007E397C"/>
    <w:rsid w:val="007E5C36"/>
    <w:rsid w:val="007E6442"/>
    <w:rsid w:val="007E72DD"/>
    <w:rsid w:val="007F34A8"/>
    <w:rsid w:val="007F769F"/>
    <w:rsid w:val="00800C3F"/>
    <w:rsid w:val="00801BA0"/>
    <w:rsid w:val="00803C70"/>
    <w:rsid w:val="00805DF3"/>
    <w:rsid w:val="00805FC3"/>
    <w:rsid w:val="00807CE3"/>
    <w:rsid w:val="008109A2"/>
    <w:rsid w:val="00817C22"/>
    <w:rsid w:val="00820B50"/>
    <w:rsid w:val="008262E8"/>
    <w:rsid w:val="00833F9F"/>
    <w:rsid w:val="008358F5"/>
    <w:rsid w:val="00842ACB"/>
    <w:rsid w:val="00845C9E"/>
    <w:rsid w:val="008572CB"/>
    <w:rsid w:val="00861C90"/>
    <w:rsid w:val="00862398"/>
    <w:rsid w:val="008632AC"/>
    <w:rsid w:val="008708E7"/>
    <w:rsid w:val="00870E11"/>
    <w:rsid w:val="008717C0"/>
    <w:rsid w:val="00880173"/>
    <w:rsid w:val="008827A6"/>
    <w:rsid w:val="008842E6"/>
    <w:rsid w:val="00893F57"/>
    <w:rsid w:val="00894431"/>
    <w:rsid w:val="00895459"/>
    <w:rsid w:val="00897135"/>
    <w:rsid w:val="008A393D"/>
    <w:rsid w:val="008A4DF5"/>
    <w:rsid w:val="008A7CC6"/>
    <w:rsid w:val="008B6DC9"/>
    <w:rsid w:val="008C53E1"/>
    <w:rsid w:val="008C594B"/>
    <w:rsid w:val="008D0766"/>
    <w:rsid w:val="008E0FD8"/>
    <w:rsid w:val="008F07F0"/>
    <w:rsid w:val="008F0AD3"/>
    <w:rsid w:val="008F4153"/>
    <w:rsid w:val="008F588B"/>
    <w:rsid w:val="00902444"/>
    <w:rsid w:val="00905608"/>
    <w:rsid w:val="00907F19"/>
    <w:rsid w:val="009115DA"/>
    <w:rsid w:val="00914B0C"/>
    <w:rsid w:val="009214D1"/>
    <w:rsid w:val="00927AE0"/>
    <w:rsid w:val="00935D10"/>
    <w:rsid w:val="00945FD8"/>
    <w:rsid w:val="009523FD"/>
    <w:rsid w:val="009532D2"/>
    <w:rsid w:val="00955E56"/>
    <w:rsid w:val="009562F0"/>
    <w:rsid w:val="00956526"/>
    <w:rsid w:val="00956A8A"/>
    <w:rsid w:val="00957320"/>
    <w:rsid w:val="00976258"/>
    <w:rsid w:val="00981256"/>
    <w:rsid w:val="00984D12"/>
    <w:rsid w:val="009864CB"/>
    <w:rsid w:val="009874F9"/>
    <w:rsid w:val="009914BD"/>
    <w:rsid w:val="0099340D"/>
    <w:rsid w:val="009A13E7"/>
    <w:rsid w:val="009A5828"/>
    <w:rsid w:val="009A590C"/>
    <w:rsid w:val="009A5BF8"/>
    <w:rsid w:val="009A751B"/>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3A01"/>
    <w:rsid w:val="00A27EAB"/>
    <w:rsid w:val="00A316DA"/>
    <w:rsid w:val="00A332E1"/>
    <w:rsid w:val="00A375C1"/>
    <w:rsid w:val="00A40014"/>
    <w:rsid w:val="00A40CB1"/>
    <w:rsid w:val="00A42E55"/>
    <w:rsid w:val="00A4677E"/>
    <w:rsid w:val="00A47F15"/>
    <w:rsid w:val="00A62BE8"/>
    <w:rsid w:val="00A64DD9"/>
    <w:rsid w:val="00A73333"/>
    <w:rsid w:val="00A74A2F"/>
    <w:rsid w:val="00A84EB2"/>
    <w:rsid w:val="00A91454"/>
    <w:rsid w:val="00A952D4"/>
    <w:rsid w:val="00A97BF2"/>
    <w:rsid w:val="00AA1061"/>
    <w:rsid w:val="00AA232A"/>
    <w:rsid w:val="00AA3B30"/>
    <w:rsid w:val="00AA5262"/>
    <w:rsid w:val="00AA5C6A"/>
    <w:rsid w:val="00AB10B3"/>
    <w:rsid w:val="00AB22F3"/>
    <w:rsid w:val="00AB2C4F"/>
    <w:rsid w:val="00AB6907"/>
    <w:rsid w:val="00AB7D38"/>
    <w:rsid w:val="00AC06D6"/>
    <w:rsid w:val="00AC3E7C"/>
    <w:rsid w:val="00AC542B"/>
    <w:rsid w:val="00AC7D43"/>
    <w:rsid w:val="00AC7D59"/>
    <w:rsid w:val="00AD0E2F"/>
    <w:rsid w:val="00AE77E6"/>
    <w:rsid w:val="00AE7FA6"/>
    <w:rsid w:val="00AF4888"/>
    <w:rsid w:val="00B10E7A"/>
    <w:rsid w:val="00B11E3E"/>
    <w:rsid w:val="00B15ACE"/>
    <w:rsid w:val="00B17CED"/>
    <w:rsid w:val="00B2517F"/>
    <w:rsid w:val="00B26B9C"/>
    <w:rsid w:val="00B273FE"/>
    <w:rsid w:val="00B3052D"/>
    <w:rsid w:val="00B308C9"/>
    <w:rsid w:val="00B30C84"/>
    <w:rsid w:val="00B3336F"/>
    <w:rsid w:val="00B34456"/>
    <w:rsid w:val="00B369DC"/>
    <w:rsid w:val="00B40087"/>
    <w:rsid w:val="00B428A4"/>
    <w:rsid w:val="00B57BDF"/>
    <w:rsid w:val="00B63832"/>
    <w:rsid w:val="00B728A0"/>
    <w:rsid w:val="00B812C2"/>
    <w:rsid w:val="00B82290"/>
    <w:rsid w:val="00B841F8"/>
    <w:rsid w:val="00B93134"/>
    <w:rsid w:val="00BA0304"/>
    <w:rsid w:val="00BA4F58"/>
    <w:rsid w:val="00BB1202"/>
    <w:rsid w:val="00BB3D55"/>
    <w:rsid w:val="00BB403C"/>
    <w:rsid w:val="00BB4140"/>
    <w:rsid w:val="00BB4701"/>
    <w:rsid w:val="00BB75B7"/>
    <w:rsid w:val="00BC0183"/>
    <w:rsid w:val="00BC21EC"/>
    <w:rsid w:val="00BC55C8"/>
    <w:rsid w:val="00BC55F7"/>
    <w:rsid w:val="00BC6FB5"/>
    <w:rsid w:val="00BD4483"/>
    <w:rsid w:val="00BD4AA2"/>
    <w:rsid w:val="00BD4E66"/>
    <w:rsid w:val="00BD6233"/>
    <w:rsid w:val="00BD79AE"/>
    <w:rsid w:val="00BE2D5E"/>
    <w:rsid w:val="00BE3D6A"/>
    <w:rsid w:val="00BE6F2A"/>
    <w:rsid w:val="00BE7979"/>
    <w:rsid w:val="00BF2EA9"/>
    <w:rsid w:val="00C0044D"/>
    <w:rsid w:val="00C060F5"/>
    <w:rsid w:val="00C1377A"/>
    <w:rsid w:val="00C13B20"/>
    <w:rsid w:val="00C15122"/>
    <w:rsid w:val="00C21AFB"/>
    <w:rsid w:val="00C2392D"/>
    <w:rsid w:val="00C25F04"/>
    <w:rsid w:val="00C260B7"/>
    <w:rsid w:val="00C41F91"/>
    <w:rsid w:val="00C42477"/>
    <w:rsid w:val="00C522DF"/>
    <w:rsid w:val="00C56C51"/>
    <w:rsid w:val="00C57C3C"/>
    <w:rsid w:val="00C61250"/>
    <w:rsid w:val="00C62431"/>
    <w:rsid w:val="00C65B62"/>
    <w:rsid w:val="00C7679B"/>
    <w:rsid w:val="00C778B3"/>
    <w:rsid w:val="00C81ABB"/>
    <w:rsid w:val="00C852BE"/>
    <w:rsid w:val="00CA1109"/>
    <w:rsid w:val="00CA41FC"/>
    <w:rsid w:val="00CA455D"/>
    <w:rsid w:val="00CA46B8"/>
    <w:rsid w:val="00CB46B9"/>
    <w:rsid w:val="00CC248F"/>
    <w:rsid w:val="00CC315C"/>
    <w:rsid w:val="00CC3BE6"/>
    <w:rsid w:val="00CC4D47"/>
    <w:rsid w:val="00CD0E59"/>
    <w:rsid w:val="00CE14C1"/>
    <w:rsid w:val="00CF349B"/>
    <w:rsid w:val="00CF6AD7"/>
    <w:rsid w:val="00D013F6"/>
    <w:rsid w:val="00D01C2F"/>
    <w:rsid w:val="00D05F96"/>
    <w:rsid w:val="00D06BB5"/>
    <w:rsid w:val="00D13454"/>
    <w:rsid w:val="00D208D1"/>
    <w:rsid w:val="00D20F37"/>
    <w:rsid w:val="00D23CD8"/>
    <w:rsid w:val="00D24208"/>
    <w:rsid w:val="00D25042"/>
    <w:rsid w:val="00D352E7"/>
    <w:rsid w:val="00D363F3"/>
    <w:rsid w:val="00D4038E"/>
    <w:rsid w:val="00D47185"/>
    <w:rsid w:val="00D501B5"/>
    <w:rsid w:val="00D57AE7"/>
    <w:rsid w:val="00D64D31"/>
    <w:rsid w:val="00D65F4C"/>
    <w:rsid w:val="00D660DE"/>
    <w:rsid w:val="00D67805"/>
    <w:rsid w:val="00D72DDF"/>
    <w:rsid w:val="00D734A0"/>
    <w:rsid w:val="00D739BE"/>
    <w:rsid w:val="00D8155D"/>
    <w:rsid w:val="00D81E99"/>
    <w:rsid w:val="00D87130"/>
    <w:rsid w:val="00D90BFB"/>
    <w:rsid w:val="00D97374"/>
    <w:rsid w:val="00D97FB8"/>
    <w:rsid w:val="00DA5406"/>
    <w:rsid w:val="00DA5ED4"/>
    <w:rsid w:val="00DB4FC9"/>
    <w:rsid w:val="00DB591E"/>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11B41"/>
    <w:rsid w:val="00E15F46"/>
    <w:rsid w:val="00E237A4"/>
    <w:rsid w:val="00E2441B"/>
    <w:rsid w:val="00E25A4D"/>
    <w:rsid w:val="00E266D6"/>
    <w:rsid w:val="00E30E6B"/>
    <w:rsid w:val="00E33411"/>
    <w:rsid w:val="00E3428B"/>
    <w:rsid w:val="00E407B4"/>
    <w:rsid w:val="00E408B8"/>
    <w:rsid w:val="00E429CE"/>
    <w:rsid w:val="00E4489A"/>
    <w:rsid w:val="00E4608F"/>
    <w:rsid w:val="00E46FE9"/>
    <w:rsid w:val="00E50550"/>
    <w:rsid w:val="00E6289C"/>
    <w:rsid w:val="00E71D13"/>
    <w:rsid w:val="00E75528"/>
    <w:rsid w:val="00E80736"/>
    <w:rsid w:val="00E8777E"/>
    <w:rsid w:val="00E95E80"/>
    <w:rsid w:val="00EA3A50"/>
    <w:rsid w:val="00EA5F90"/>
    <w:rsid w:val="00EA7928"/>
    <w:rsid w:val="00EB6998"/>
    <w:rsid w:val="00EB6A3C"/>
    <w:rsid w:val="00EC73E2"/>
    <w:rsid w:val="00ED0F8F"/>
    <w:rsid w:val="00ED3E23"/>
    <w:rsid w:val="00EE04A0"/>
    <w:rsid w:val="00EE1CAC"/>
    <w:rsid w:val="00EE48CF"/>
    <w:rsid w:val="00EE5FF0"/>
    <w:rsid w:val="00EE6864"/>
    <w:rsid w:val="00EF0DCF"/>
    <w:rsid w:val="00EF3179"/>
    <w:rsid w:val="00F008A6"/>
    <w:rsid w:val="00F076A2"/>
    <w:rsid w:val="00F11A54"/>
    <w:rsid w:val="00F12723"/>
    <w:rsid w:val="00F146A1"/>
    <w:rsid w:val="00F156A1"/>
    <w:rsid w:val="00F2096E"/>
    <w:rsid w:val="00F20AF0"/>
    <w:rsid w:val="00F22952"/>
    <w:rsid w:val="00F22CF7"/>
    <w:rsid w:val="00F24C96"/>
    <w:rsid w:val="00F27C91"/>
    <w:rsid w:val="00F32D01"/>
    <w:rsid w:val="00F40707"/>
    <w:rsid w:val="00F4072F"/>
    <w:rsid w:val="00F4215A"/>
    <w:rsid w:val="00F4629B"/>
    <w:rsid w:val="00F52E4A"/>
    <w:rsid w:val="00F57737"/>
    <w:rsid w:val="00F57B52"/>
    <w:rsid w:val="00F620DD"/>
    <w:rsid w:val="00F70AAC"/>
    <w:rsid w:val="00F71C06"/>
    <w:rsid w:val="00F724DF"/>
    <w:rsid w:val="00F735A7"/>
    <w:rsid w:val="00F73B18"/>
    <w:rsid w:val="00F75F80"/>
    <w:rsid w:val="00F85688"/>
    <w:rsid w:val="00F857EE"/>
    <w:rsid w:val="00F901DE"/>
    <w:rsid w:val="00F902AA"/>
    <w:rsid w:val="00F942F9"/>
    <w:rsid w:val="00FA1877"/>
    <w:rsid w:val="00FA58BB"/>
    <w:rsid w:val="00FB3A4E"/>
    <w:rsid w:val="00FB747D"/>
    <w:rsid w:val="00FB7B9F"/>
    <w:rsid w:val="00FC6B39"/>
    <w:rsid w:val="00FD04F4"/>
    <w:rsid w:val="00FE05AD"/>
    <w:rsid w:val="00FE0768"/>
    <w:rsid w:val="00FE1CF8"/>
    <w:rsid w:val="00FE2A2C"/>
    <w:rsid w:val="00FE397A"/>
    <w:rsid w:val="00FE7F23"/>
    <w:rsid w:val="00FF56B6"/>
    <w:rsid w:val="01005460"/>
    <w:rsid w:val="013730A5"/>
    <w:rsid w:val="015B268E"/>
    <w:rsid w:val="0167398B"/>
    <w:rsid w:val="01752960"/>
    <w:rsid w:val="019C2845"/>
    <w:rsid w:val="02A93B2F"/>
    <w:rsid w:val="02C866AB"/>
    <w:rsid w:val="02DD57C6"/>
    <w:rsid w:val="030E0AE3"/>
    <w:rsid w:val="03C91BED"/>
    <w:rsid w:val="03F32D63"/>
    <w:rsid w:val="049D256F"/>
    <w:rsid w:val="049E1A7F"/>
    <w:rsid w:val="04C47293"/>
    <w:rsid w:val="0522637C"/>
    <w:rsid w:val="055E4CB8"/>
    <w:rsid w:val="05C65793"/>
    <w:rsid w:val="05F96CA3"/>
    <w:rsid w:val="064F2C3F"/>
    <w:rsid w:val="06525CFE"/>
    <w:rsid w:val="0664493D"/>
    <w:rsid w:val="06B24EA2"/>
    <w:rsid w:val="06BC1A68"/>
    <w:rsid w:val="06E96BF0"/>
    <w:rsid w:val="07287927"/>
    <w:rsid w:val="0729402D"/>
    <w:rsid w:val="077C5CB6"/>
    <w:rsid w:val="0856517B"/>
    <w:rsid w:val="086B3F4E"/>
    <w:rsid w:val="091C7257"/>
    <w:rsid w:val="092C15F9"/>
    <w:rsid w:val="095A5813"/>
    <w:rsid w:val="09711E31"/>
    <w:rsid w:val="0983157E"/>
    <w:rsid w:val="09F26430"/>
    <w:rsid w:val="0A073F5D"/>
    <w:rsid w:val="0A3339FD"/>
    <w:rsid w:val="0A4C7BC2"/>
    <w:rsid w:val="0A64425B"/>
    <w:rsid w:val="0AAF05E7"/>
    <w:rsid w:val="0B791000"/>
    <w:rsid w:val="0BFE3121"/>
    <w:rsid w:val="0C2642F2"/>
    <w:rsid w:val="0C304395"/>
    <w:rsid w:val="0CD21460"/>
    <w:rsid w:val="0D474670"/>
    <w:rsid w:val="0DFE66CB"/>
    <w:rsid w:val="0E4B6D8B"/>
    <w:rsid w:val="0EB30D33"/>
    <w:rsid w:val="0EC7387D"/>
    <w:rsid w:val="0F6E25AA"/>
    <w:rsid w:val="10D26706"/>
    <w:rsid w:val="10F25C3B"/>
    <w:rsid w:val="10FD4D23"/>
    <w:rsid w:val="11EC3A38"/>
    <w:rsid w:val="1214650D"/>
    <w:rsid w:val="124247BE"/>
    <w:rsid w:val="129E229E"/>
    <w:rsid w:val="1343055B"/>
    <w:rsid w:val="138F29EF"/>
    <w:rsid w:val="13925B69"/>
    <w:rsid w:val="13B65D75"/>
    <w:rsid w:val="13DC1FB6"/>
    <w:rsid w:val="13FF5099"/>
    <w:rsid w:val="14166435"/>
    <w:rsid w:val="143F3A07"/>
    <w:rsid w:val="14400244"/>
    <w:rsid w:val="14FF0723"/>
    <w:rsid w:val="151877CE"/>
    <w:rsid w:val="155F629F"/>
    <w:rsid w:val="15B5351E"/>
    <w:rsid w:val="15C37E3F"/>
    <w:rsid w:val="15E75D03"/>
    <w:rsid w:val="15F1381F"/>
    <w:rsid w:val="16B56A3A"/>
    <w:rsid w:val="173E4E3C"/>
    <w:rsid w:val="177469AA"/>
    <w:rsid w:val="17D52CC6"/>
    <w:rsid w:val="181A726D"/>
    <w:rsid w:val="18467DF5"/>
    <w:rsid w:val="18D771F0"/>
    <w:rsid w:val="190E096D"/>
    <w:rsid w:val="192B4E46"/>
    <w:rsid w:val="19E405EC"/>
    <w:rsid w:val="1A151CC3"/>
    <w:rsid w:val="1A36473B"/>
    <w:rsid w:val="1A7B0DE0"/>
    <w:rsid w:val="1A89276C"/>
    <w:rsid w:val="1A9C5578"/>
    <w:rsid w:val="1B596EFD"/>
    <w:rsid w:val="1B5C7CC9"/>
    <w:rsid w:val="1BC33A5C"/>
    <w:rsid w:val="1BF749CF"/>
    <w:rsid w:val="1C387479"/>
    <w:rsid w:val="1CCA7BC4"/>
    <w:rsid w:val="1CF93C7F"/>
    <w:rsid w:val="1DDE03DB"/>
    <w:rsid w:val="1DE920CC"/>
    <w:rsid w:val="1E60703C"/>
    <w:rsid w:val="1E6E0799"/>
    <w:rsid w:val="1E8F1BFC"/>
    <w:rsid w:val="1F2A29C6"/>
    <w:rsid w:val="1F386E2A"/>
    <w:rsid w:val="1F971487"/>
    <w:rsid w:val="1FBC6D58"/>
    <w:rsid w:val="209A7674"/>
    <w:rsid w:val="20B37A49"/>
    <w:rsid w:val="20FC5CA4"/>
    <w:rsid w:val="21075D3A"/>
    <w:rsid w:val="21695CFC"/>
    <w:rsid w:val="21F312D4"/>
    <w:rsid w:val="223D5192"/>
    <w:rsid w:val="227855A0"/>
    <w:rsid w:val="22817F2F"/>
    <w:rsid w:val="22BB75D4"/>
    <w:rsid w:val="2308729C"/>
    <w:rsid w:val="230F66DE"/>
    <w:rsid w:val="237422B9"/>
    <w:rsid w:val="23987899"/>
    <w:rsid w:val="23EF2432"/>
    <w:rsid w:val="244163AE"/>
    <w:rsid w:val="24F7385F"/>
    <w:rsid w:val="252E2433"/>
    <w:rsid w:val="25526BCE"/>
    <w:rsid w:val="265A4FBD"/>
    <w:rsid w:val="271A442D"/>
    <w:rsid w:val="27237C76"/>
    <w:rsid w:val="276F6867"/>
    <w:rsid w:val="27881BDB"/>
    <w:rsid w:val="278C42BC"/>
    <w:rsid w:val="27A04C59"/>
    <w:rsid w:val="27AD63FA"/>
    <w:rsid w:val="27E538B3"/>
    <w:rsid w:val="28A62B3C"/>
    <w:rsid w:val="28A80261"/>
    <w:rsid w:val="294278BE"/>
    <w:rsid w:val="299D3EE9"/>
    <w:rsid w:val="2B3E30FF"/>
    <w:rsid w:val="2BDF0A09"/>
    <w:rsid w:val="2C824B50"/>
    <w:rsid w:val="2C9254B0"/>
    <w:rsid w:val="2C9C3144"/>
    <w:rsid w:val="2CDE68B9"/>
    <w:rsid w:val="2D9C6A22"/>
    <w:rsid w:val="2DFE2E07"/>
    <w:rsid w:val="2E0134FA"/>
    <w:rsid w:val="2E5243E9"/>
    <w:rsid w:val="2E545186"/>
    <w:rsid w:val="2E67313E"/>
    <w:rsid w:val="2EA454AD"/>
    <w:rsid w:val="2EC10119"/>
    <w:rsid w:val="2EF911CE"/>
    <w:rsid w:val="2F187B79"/>
    <w:rsid w:val="2F4F2326"/>
    <w:rsid w:val="300760E5"/>
    <w:rsid w:val="300E1A0D"/>
    <w:rsid w:val="304701EE"/>
    <w:rsid w:val="30AF2A95"/>
    <w:rsid w:val="30FD31DA"/>
    <w:rsid w:val="31CA2FDD"/>
    <w:rsid w:val="328408C3"/>
    <w:rsid w:val="32915808"/>
    <w:rsid w:val="329F0927"/>
    <w:rsid w:val="32D13864"/>
    <w:rsid w:val="33E65DA8"/>
    <w:rsid w:val="34671E5A"/>
    <w:rsid w:val="346B6E28"/>
    <w:rsid w:val="34E16F48"/>
    <w:rsid w:val="35915DD0"/>
    <w:rsid w:val="35980278"/>
    <w:rsid w:val="359A7184"/>
    <w:rsid w:val="35D206ED"/>
    <w:rsid w:val="36341386"/>
    <w:rsid w:val="370B7991"/>
    <w:rsid w:val="3721080C"/>
    <w:rsid w:val="37232981"/>
    <w:rsid w:val="37314A1D"/>
    <w:rsid w:val="3766604F"/>
    <w:rsid w:val="37F2427A"/>
    <w:rsid w:val="3818284D"/>
    <w:rsid w:val="38281240"/>
    <w:rsid w:val="3873160B"/>
    <w:rsid w:val="39522A14"/>
    <w:rsid w:val="3A1F1614"/>
    <w:rsid w:val="3A6651F6"/>
    <w:rsid w:val="3B511DF3"/>
    <w:rsid w:val="3B827030"/>
    <w:rsid w:val="3BA945C4"/>
    <w:rsid w:val="3BAA46AD"/>
    <w:rsid w:val="3C2542EB"/>
    <w:rsid w:val="3D480B78"/>
    <w:rsid w:val="3DEE572F"/>
    <w:rsid w:val="3E5E31E3"/>
    <w:rsid w:val="3F0213FC"/>
    <w:rsid w:val="3F224F72"/>
    <w:rsid w:val="3F2B3D50"/>
    <w:rsid w:val="3F6B647B"/>
    <w:rsid w:val="3F8A5A8A"/>
    <w:rsid w:val="3FCB2D5B"/>
    <w:rsid w:val="3FF1653A"/>
    <w:rsid w:val="405F4623"/>
    <w:rsid w:val="413C3628"/>
    <w:rsid w:val="41BC68E4"/>
    <w:rsid w:val="41D7638A"/>
    <w:rsid w:val="421A1D78"/>
    <w:rsid w:val="42280AD6"/>
    <w:rsid w:val="4286666B"/>
    <w:rsid w:val="431E5B28"/>
    <w:rsid w:val="43801D92"/>
    <w:rsid w:val="43851473"/>
    <w:rsid w:val="43864080"/>
    <w:rsid w:val="442B5082"/>
    <w:rsid w:val="443E430B"/>
    <w:rsid w:val="4461776E"/>
    <w:rsid w:val="44EE7D49"/>
    <w:rsid w:val="44F7354A"/>
    <w:rsid w:val="44FA78B6"/>
    <w:rsid w:val="45357A4E"/>
    <w:rsid w:val="45513BB5"/>
    <w:rsid w:val="45786130"/>
    <w:rsid w:val="4602093C"/>
    <w:rsid w:val="46EC04FB"/>
    <w:rsid w:val="46F46ECF"/>
    <w:rsid w:val="471C0C46"/>
    <w:rsid w:val="47247CB6"/>
    <w:rsid w:val="475E06D8"/>
    <w:rsid w:val="4780267D"/>
    <w:rsid w:val="47A07B23"/>
    <w:rsid w:val="48033BCA"/>
    <w:rsid w:val="480B16B2"/>
    <w:rsid w:val="48ED6498"/>
    <w:rsid w:val="4962433C"/>
    <w:rsid w:val="4A160E91"/>
    <w:rsid w:val="4AB35B75"/>
    <w:rsid w:val="4AF57BE6"/>
    <w:rsid w:val="4BC83A7B"/>
    <w:rsid w:val="4C13222B"/>
    <w:rsid w:val="4C664571"/>
    <w:rsid w:val="4D227D33"/>
    <w:rsid w:val="4D41640C"/>
    <w:rsid w:val="4F6F6223"/>
    <w:rsid w:val="4FD57D0C"/>
    <w:rsid w:val="51171880"/>
    <w:rsid w:val="51C065DD"/>
    <w:rsid w:val="5207205E"/>
    <w:rsid w:val="521835B6"/>
    <w:rsid w:val="52440D80"/>
    <w:rsid w:val="52947C0E"/>
    <w:rsid w:val="534E461D"/>
    <w:rsid w:val="53B67EFD"/>
    <w:rsid w:val="53BD6A07"/>
    <w:rsid w:val="53C24573"/>
    <w:rsid w:val="53D14261"/>
    <w:rsid w:val="540D5FBE"/>
    <w:rsid w:val="543071D9"/>
    <w:rsid w:val="543640C4"/>
    <w:rsid w:val="544607AB"/>
    <w:rsid w:val="544D7D8B"/>
    <w:rsid w:val="54AC61ED"/>
    <w:rsid w:val="555D2250"/>
    <w:rsid w:val="55AA06BA"/>
    <w:rsid w:val="55B7693B"/>
    <w:rsid w:val="55CE07FF"/>
    <w:rsid w:val="55E62245"/>
    <w:rsid w:val="56946B73"/>
    <w:rsid w:val="57443987"/>
    <w:rsid w:val="57625F2B"/>
    <w:rsid w:val="576F4AE2"/>
    <w:rsid w:val="57AD1637"/>
    <w:rsid w:val="57EE3D06"/>
    <w:rsid w:val="580F46C1"/>
    <w:rsid w:val="583F3E8F"/>
    <w:rsid w:val="586D1186"/>
    <w:rsid w:val="58864313"/>
    <w:rsid w:val="58975A79"/>
    <w:rsid w:val="58EF4A5E"/>
    <w:rsid w:val="597851C8"/>
    <w:rsid w:val="5A9B2ED2"/>
    <w:rsid w:val="5AD03F9A"/>
    <w:rsid w:val="5B044F1C"/>
    <w:rsid w:val="5B0E41E5"/>
    <w:rsid w:val="5BCC5303"/>
    <w:rsid w:val="5BD025A8"/>
    <w:rsid w:val="5C722A8E"/>
    <w:rsid w:val="5CB709B6"/>
    <w:rsid w:val="5CB80C57"/>
    <w:rsid w:val="5D573805"/>
    <w:rsid w:val="5DA87DE0"/>
    <w:rsid w:val="5DC345EE"/>
    <w:rsid w:val="5F0A69B5"/>
    <w:rsid w:val="5F1C6CD8"/>
    <w:rsid w:val="5F8C1628"/>
    <w:rsid w:val="5FF369FB"/>
    <w:rsid w:val="601B3C0A"/>
    <w:rsid w:val="60454FA5"/>
    <w:rsid w:val="607B4DA2"/>
    <w:rsid w:val="60CA5927"/>
    <w:rsid w:val="613B35BA"/>
    <w:rsid w:val="61DA644E"/>
    <w:rsid w:val="61ED271F"/>
    <w:rsid w:val="620C652A"/>
    <w:rsid w:val="62E5560D"/>
    <w:rsid w:val="630540E9"/>
    <w:rsid w:val="633A786A"/>
    <w:rsid w:val="63E01E2F"/>
    <w:rsid w:val="641E0DFC"/>
    <w:rsid w:val="649E0A80"/>
    <w:rsid w:val="655F791E"/>
    <w:rsid w:val="657D03C5"/>
    <w:rsid w:val="65875F3B"/>
    <w:rsid w:val="6686372E"/>
    <w:rsid w:val="66BC3978"/>
    <w:rsid w:val="66BE68C6"/>
    <w:rsid w:val="66DB2D03"/>
    <w:rsid w:val="66E261E3"/>
    <w:rsid w:val="678821D9"/>
    <w:rsid w:val="67AD1340"/>
    <w:rsid w:val="67C31339"/>
    <w:rsid w:val="68BB462B"/>
    <w:rsid w:val="68FD2D94"/>
    <w:rsid w:val="690314D6"/>
    <w:rsid w:val="6A2350D2"/>
    <w:rsid w:val="6A83553C"/>
    <w:rsid w:val="6ABB18D8"/>
    <w:rsid w:val="6ADF28ED"/>
    <w:rsid w:val="6AEB143F"/>
    <w:rsid w:val="6B054AC4"/>
    <w:rsid w:val="6B080110"/>
    <w:rsid w:val="6B19257D"/>
    <w:rsid w:val="6B48278F"/>
    <w:rsid w:val="6C0C459C"/>
    <w:rsid w:val="6CB040AA"/>
    <w:rsid w:val="6E4F02B9"/>
    <w:rsid w:val="6F197845"/>
    <w:rsid w:val="6F813560"/>
    <w:rsid w:val="6F867B6B"/>
    <w:rsid w:val="6F8E5E49"/>
    <w:rsid w:val="6FCD452B"/>
    <w:rsid w:val="700E4E1F"/>
    <w:rsid w:val="70651B61"/>
    <w:rsid w:val="70710506"/>
    <w:rsid w:val="70C40F7D"/>
    <w:rsid w:val="70CD0800"/>
    <w:rsid w:val="70F31D18"/>
    <w:rsid w:val="71066EA0"/>
    <w:rsid w:val="718C59AC"/>
    <w:rsid w:val="71A752A3"/>
    <w:rsid w:val="71E573FD"/>
    <w:rsid w:val="72973F35"/>
    <w:rsid w:val="72BE2795"/>
    <w:rsid w:val="72D8419D"/>
    <w:rsid w:val="72E111CB"/>
    <w:rsid w:val="72E61F19"/>
    <w:rsid w:val="72ED14A3"/>
    <w:rsid w:val="73210A12"/>
    <w:rsid w:val="736063D1"/>
    <w:rsid w:val="74E25E76"/>
    <w:rsid w:val="7522569C"/>
    <w:rsid w:val="75330030"/>
    <w:rsid w:val="757E0F0D"/>
    <w:rsid w:val="75B11F26"/>
    <w:rsid w:val="75B44D23"/>
    <w:rsid w:val="77913F3D"/>
    <w:rsid w:val="77A23589"/>
    <w:rsid w:val="78DB2D11"/>
    <w:rsid w:val="7925211C"/>
    <w:rsid w:val="795D5ACB"/>
    <w:rsid w:val="796861D8"/>
    <w:rsid w:val="79F72FFE"/>
    <w:rsid w:val="7A214F74"/>
    <w:rsid w:val="7A6F1EF0"/>
    <w:rsid w:val="7A9440E4"/>
    <w:rsid w:val="7AB57D7C"/>
    <w:rsid w:val="7ADE7C8C"/>
    <w:rsid w:val="7AE91A0C"/>
    <w:rsid w:val="7B1F565D"/>
    <w:rsid w:val="7BB340F7"/>
    <w:rsid w:val="7BB816DF"/>
    <w:rsid w:val="7BB949F1"/>
    <w:rsid w:val="7BED4798"/>
    <w:rsid w:val="7BFD3595"/>
    <w:rsid w:val="7CE959A6"/>
    <w:rsid w:val="7D50759B"/>
    <w:rsid w:val="7D7737AB"/>
    <w:rsid w:val="7DDF1E67"/>
    <w:rsid w:val="7E0815F1"/>
    <w:rsid w:val="7E123328"/>
    <w:rsid w:val="7E327A6A"/>
    <w:rsid w:val="7F4F2EF7"/>
    <w:rsid w:val="7F9A165B"/>
    <w:rsid w:val="7FBB354B"/>
    <w:rsid w:val="7FCD54E2"/>
    <w:rsid w:val="7FEC6E75"/>
    <w:rsid w:val="7FF956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66"/>
    <w:qFormat/>
    <w:uiPriority w:val="0"/>
    <w:pPr>
      <w:keepNext/>
      <w:jc w:val="center"/>
      <w:outlineLvl w:val="0"/>
    </w:pPr>
    <w:rPr>
      <w:b/>
      <w:bCs/>
      <w:sz w:val="24"/>
      <w:szCs w:val="20"/>
    </w:rPr>
  </w:style>
  <w:style w:type="paragraph" w:styleId="5">
    <w:name w:val="heading 2"/>
    <w:basedOn w:val="1"/>
    <w:next w:val="1"/>
    <w:link w:val="67"/>
    <w:qFormat/>
    <w:uiPriority w:val="0"/>
    <w:pPr>
      <w:keepNext/>
      <w:keepLines/>
      <w:spacing w:line="360" w:lineRule="auto"/>
      <w:outlineLvl w:val="1"/>
    </w:pPr>
    <w:rPr>
      <w:rFonts w:ascii="Arial" w:hAnsi="Arial"/>
      <w:b/>
      <w:bCs/>
      <w:sz w:val="24"/>
      <w:szCs w:val="32"/>
    </w:rPr>
  </w:style>
  <w:style w:type="paragraph" w:styleId="6">
    <w:name w:val="heading 3"/>
    <w:basedOn w:val="1"/>
    <w:next w:val="1"/>
    <w:link w:val="68"/>
    <w:qFormat/>
    <w:uiPriority w:val="0"/>
    <w:pPr>
      <w:keepNext/>
      <w:keepLines/>
      <w:spacing w:before="260" w:after="260" w:line="416" w:lineRule="auto"/>
      <w:outlineLvl w:val="2"/>
    </w:pPr>
    <w:rPr>
      <w:b/>
      <w:bCs/>
      <w:sz w:val="32"/>
      <w:szCs w:val="32"/>
    </w:rPr>
  </w:style>
  <w:style w:type="paragraph" w:styleId="7">
    <w:name w:val="heading 4"/>
    <w:basedOn w:val="1"/>
    <w:next w:val="1"/>
    <w:link w:val="69"/>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70"/>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71"/>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72"/>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73"/>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74"/>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50">
    <w:name w:val="Default Paragraph Font"/>
    <w:semiHidden/>
    <w:qFormat/>
    <w:uiPriority w:val="0"/>
  </w:style>
  <w:style w:type="table" w:default="1" w:styleId="4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customStyle="1" w:styleId="4">
    <w:name w:val="正文首行缩进1"/>
    <w:basedOn w:val="1"/>
    <w:qFormat/>
    <w:uiPriority w:val="99"/>
    <w:pPr>
      <w:spacing w:after="120"/>
      <w:ind w:firstLine="420" w:firstLineChars="100"/>
    </w:pPr>
  </w:style>
  <w:style w:type="paragraph" w:styleId="13">
    <w:name w:val="toc 7"/>
    <w:basedOn w:val="1"/>
    <w:next w:val="1"/>
    <w:qFormat/>
    <w:uiPriority w:val="0"/>
    <w:pPr>
      <w:ind w:left="2520" w:leftChars="1200"/>
    </w:pPr>
    <w:rPr>
      <w:rFonts w:ascii="Calibri" w:hAnsi="Calibri"/>
      <w:szCs w:val="22"/>
    </w:rPr>
  </w:style>
  <w:style w:type="paragraph" w:styleId="14">
    <w:name w:val="Normal Indent"/>
    <w:basedOn w:val="1"/>
    <w:next w:val="15"/>
    <w:qFormat/>
    <w:uiPriority w:val="0"/>
    <w:pPr>
      <w:widowControl/>
      <w:ind w:firstLine="420"/>
      <w:jc w:val="left"/>
    </w:pPr>
    <w:rPr>
      <w:kern w:val="0"/>
      <w:sz w:val="20"/>
      <w:szCs w:val="20"/>
    </w:rPr>
  </w:style>
  <w:style w:type="paragraph" w:customStyle="1" w:styleId="1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6">
    <w:name w:val="Document Map"/>
    <w:basedOn w:val="1"/>
    <w:semiHidden/>
    <w:qFormat/>
    <w:uiPriority w:val="0"/>
    <w:pPr>
      <w:shd w:val="clear" w:color="auto" w:fill="000080"/>
    </w:pPr>
  </w:style>
  <w:style w:type="paragraph" w:styleId="17">
    <w:name w:val="annotation text"/>
    <w:basedOn w:val="1"/>
    <w:link w:val="75"/>
    <w:semiHidden/>
    <w:qFormat/>
    <w:uiPriority w:val="0"/>
    <w:pPr>
      <w:jc w:val="left"/>
    </w:pPr>
  </w:style>
  <w:style w:type="paragraph" w:styleId="18">
    <w:name w:val="Salutation"/>
    <w:basedOn w:val="1"/>
    <w:next w:val="1"/>
    <w:qFormat/>
    <w:uiPriority w:val="0"/>
    <w:rPr>
      <w:rFonts w:ascii="仿宋_GB2312" w:eastAsia="仿宋_GB2312"/>
      <w:sz w:val="24"/>
    </w:rPr>
  </w:style>
  <w:style w:type="paragraph" w:styleId="19">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20">
    <w:name w:val="Body Text Indent"/>
    <w:basedOn w:val="1"/>
    <w:next w:val="21"/>
    <w:link w:val="76"/>
    <w:qFormat/>
    <w:uiPriority w:val="0"/>
    <w:pPr>
      <w:spacing w:after="120"/>
      <w:ind w:left="420" w:leftChars="200"/>
    </w:pPr>
  </w:style>
  <w:style w:type="paragraph" w:customStyle="1" w:styleId="21">
    <w:name w:val="font5"/>
    <w:basedOn w:val="1"/>
    <w:qFormat/>
    <w:uiPriority w:val="0"/>
    <w:pPr>
      <w:widowControl/>
      <w:spacing w:before="100" w:beforeAutospacing="1" w:after="100" w:afterAutospacing="1"/>
      <w:jc w:val="left"/>
    </w:pPr>
    <w:rPr>
      <w:rFonts w:ascii="宋体"/>
      <w:kern w:val="0"/>
      <w:sz w:val="18"/>
      <w:szCs w:val="18"/>
    </w:rPr>
  </w:style>
  <w:style w:type="paragraph" w:styleId="22">
    <w:name w:val="Block Text"/>
    <w:basedOn w:val="1"/>
    <w:qFormat/>
    <w:uiPriority w:val="0"/>
    <w:pPr>
      <w:ind w:left="1171" w:right="91" w:hanging="1080"/>
    </w:pPr>
    <w:rPr>
      <w:rFonts w:eastAsia="楷体_GB2312"/>
      <w:szCs w:val="20"/>
    </w:rPr>
  </w:style>
  <w:style w:type="paragraph" w:styleId="23">
    <w:name w:val="toc 5"/>
    <w:basedOn w:val="1"/>
    <w:next w:val="1"/>
    <w:qFormat/>
    <w:uiPriority w:val="0"/>
    <w:pPr>
      <w:ind w:left="1680" w:leftChars="800"/>
    </w:pPr>
    <w:rPr>
      <w:rFonts w:ascii="Calibri" w:hAnsi="Calibri"/>
      <w:szCs w:val="22"/>
    </w:rPr>
  </w:style>
  <w:style w:type="paragraph" w:styleId="24">
    <w:name w:val="toc 3"/>
    <w:basedOn w:val="1"/>
    <w:next w:val="1"/>
    <w:qFormat/>
    <w:uiPriority w:val="0"/>
    <w:pPr>
      <w:ind w:left="840" w:leftChars="400"/>
    </w:pPr>
  </w:style>
  <w:style w:type="paragraph" w:styleId="25">
    <w:name w:val="Plain Text"/>
    <w:basedOn w:val="1"/>
    <w:link w:val="77"/>
    <w:qFormat/>
    <w:uiPriority w:val="0"/>
    <w:rPr>
      <w:rFonts w:ascii="宋体" w:hAnsi="Courier New" w:cs="Courier New"/>
      <w:szCs w:val="21"/>
    </w:rPr>
  </w:style>
  <w:style w:type="paragraph" w:styleId="26">
    <w:name w:val="toc 8"/>
    <w:basedOn w:val="1"/>
    <w:next w:val="1"/>
    <w:qFormat/>
    <w:uiPriority w:val="0"/>
    <w:pPr>
      <w:ind w:left="2940" w:leftChars="1400"/>
    </w:pPr>
    <w:rPr>
      <w:rFonts w:ascii="Calibri" w:hAnsi="Calibri"/>
      <w:szCs w:val="22"/>
    </w:rPr>
  </w:style>
  <w:style w:type="paragraph" w:styleId="27">
    <w:name w:val="Date"/>
    <w:basedOn w:val="1"/>
    <w:next w:val="1"/>
    <w:link w:val="78"/>
    <w:qFormat/>
    <w:uiPriority w:val="0"/>
    <w:rPr>
      <w:sz w:val="24"/>
      <w:szCs w:val="20"/>
    </w:rPr>
  </w:style>
  <w:style w:type="paragraph" w:styleId="28">
    <w:name w:val="Body Text Indent 2"/>
    <w:basedOn w:val="1"/>
    <w:next w:val="27"/>
    <w:qFormat/>
    <w:uiPriority w:val="0"/>
    <w:pPr>
      <w:spacing w:after="120" w:line="480" w:lineRule="auto"/>
      <w:ind w:left="420" w:leftChars="200"/>
    </w:pPr>
  </w:style>
  <w:style w:type="paragraph" w:styleId="29">
    <w:name w:val="Balloon Text"/>
    <w:basedOn w:val="1"/>
    <w:link w:val="79"/>
    <w:qFormat/>
    <w:uiPriority w:val="0"/>
    <w:rPr>
      <w:rFonts w:ascii="Calibri" w:hAnsi="Calibri"/>
      <w:sz w:val="18"/>
      <w:szCs w:val="18"/>
    </w:rPr>
  </w:style>
  <w:style w:type="paragraph" w:styleId="30">
    <w:name w:val="footer"/>
    <w:basedOn w:val="1"/>
    <w:link w:val="80"/>
    <w:qFormat/>
    <w:uiPriority w:val="0"/>
    <w:pPr>
      <w:tabs>
        <w:tab w:val="center" w:pos="4153"/>
        <w:tab w:val="right" w:pos="8306"/>
      </w:tabs>
      <w:snapToGrid w:val="0"/>
      <w:jc w:val="left"/>
    </w:pPr>
    <w:rPr>
      <w:sz w:val="18"/>
      <w:szCs w:val="18"/>
    </w:rPr>
  </w:style>
  <w:style w:type="paragraph" w:styleId="31">
    <w:name w:val="header"/>
    <w:basedOn w:val="1"/>
    <w:next w:val="32"/>
    <w:link w:val="81"/>
    <w:qFormat/>
    <w:uiPriority w:val="0"/>
    <w:pPr>
      <w:pBdr>
        <w:bottom w:val="single" w:color="auto" w:sz="6" w:space="1"/>
      </w:pBdr>
      <w:tabs>
        <w:tab w:val="center" w:pos="4153"/>
        <w:tab w:val="right" w:pos="8306"/>
      </w:tabs>
      <w:snapToGrid w:val="0"/>
      <w:jc w:val="center"/>
    </w:pPr>
    <w:rPr>
      <w:sz w:val="18"/>
      <w:szCs w:val="18"/>
    </w:rPr>
  </w:style>
  <w:style w:type="paragraph" w:styleId="32">
    <w:name w:val="Quote"/>
    <w:basedOn w:val="1"/>
    <w:next w:val="1"/>
    <w:qFormat/>
    <w:uiPriority w:val="99"/>
    <w:pPr>
      <w:ind w:left="864" w:right="864"/>
      <w:jc w:val="center"/>
    </w:pPr>
    <w:rPr>
      <w:i/>
      <w:iCs/>
      <w:color w:val="000000"/>
    </w:rPr>
  </w:style>
  <w:style w:type="paragraph" w:styleId="33">
    <w:name w:val="toc 4"/>
    <w:basedOn w:val="1"/>
    <w:next w:val="1"/>
    <w:qFormat/>
    <w:uiPriority w:val="0"/>
    <w:pPr>
      <w:ind w:left="1260" w:leftChars="600"/>
    </w:pPr>
  </w:style>
  <w:style w:type="paragraph" w:styleId="34">
    <w:name w:val="footnote text"/>
    <w:basedOn w:val="1"/>
    <w:qFormat/>
    <w:uiPriority w:val="0"/>
    <w:pPr>
      <w:snapToGrid w:val="0"/>
      <w:jc w:val="left"/>
    </w:pPr>
    <w:rPr>
      <w:sz w:val="18"/>
    </w:rPr>
  </w:style>
  <w:style w:type="paragraph" w:styleId="35">
    <w:name w:val="toc 6"/>
    <w:basedOn w:val="1"/>
    <w:next w:val="1"/>
    <w:qFormat/>
    <w:uiPriority w:val="0"/>
    <w:pPr>
      <w:ind w:left="2100" w:leftChars="1000"/>
    </w:pPr>
    <w:rPr>
      <w:rFonts w:ascii="Calibri" w:hAnsi="Calibri"/>
      <w:szCs w:val="22"/>
    </w:rPr>
  </w:style>
  <w:style w:type="paragraph" w:styleId="36">
    <w:name w:val="Body Text Indent 3"/>
    <w:basedOn w:val="1"/>
    <w:link w:val="82"/>
    <w:qFormat/>
    <w:uiPriority w:val="0"/>
    <w:pPr>
      <w:spacing w:after="120"/>
      <w:ind w:left="420" w:leftChars="200"/>
    </w:pPr>
    <w:rPr>
      <w:sz w:val="16"/>
      <w:szCs w:val="16"/>
    </w:rPr>
  </w:style>
  <w:style w:type="paragraph" w:styleId="37">
    <w:name w:val="toc 2"/>
    <w:basedOn w:val="1"/>
    <w:next w:val="1"/>
    <w:qFormat/>
    <w:uiPriority w:val="0"/>
    <w:pPr>
      <w:ind w:left="420" w:leftChars="200"/>
    </w:pPr>
  </w:style>
  <w:style w:type="paragraph" w:styleId="38">
    <w:name w:val="toc 9"/>
    <w:basedOn w:val="1"/>
    <w:next w:val="1"/>
    <w:qFormat/>
    <w:uiPriority w:val="0"/>
    <w:pPr>
      <w:ind w:left="3360" w:leftChars="1600"/>
    </w:pPr>
    <w:rPr>
      <w:rFonts w:ascii="Calibri" w:hAnsi="Calibri"/>
      <w:szCs w:val="22"/>
    </w:rPr>
  </w:style>
  <w:style w:type="paragraph" w:styleId="39">
    <w:name w:val="Body Text 2"/>
    <w:basedOn w:val="1"/>
    <w:qFormat/>
    <w:uiPriority w:val="0"/>
    <w:pPr>
      <w:spacing w:after="120" w:line="480" w:lineRule="auto"/>
    </w:pPr>
  </w:style>
  <w:style w:type="paragraph" w:styleId="4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4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pPr>
      <w:spacing w:line="220" w:lineRule="exact"/>
      <w:jc w:val="center"/>
    </w:pPr>
    <w:rPr>
      <w:rFonts w:ascii="仿宋_GB2312" w:eastAsia="仿宋_GB2312"/>
      <w:szCs w:val="20"/>
    </w:rPr>
  </w:style>
  <w:style w:type="paragraph" w:styleId="44">
    <w:name w:val="Title"/>
    <w:basedOn w:val="1"/>
    <w:next w:val="1"/>
    <w:qFormat/>
    <w:uiPriority w:val="0"/>
    <w:pPr>
      <w:spacing w:before="240" w:after="60"/>
      <w:jc w:val="center"/>
      <w:outlineLvl w:val="0"/>
    </w:pPr>
    <w:rPr>
      <w:rFonts w:ascii="Cambria" w:hAnsi="Cambria"/>
      <w:b/>
      <w:sz w:val="32"/>
    </w:rPr>
  </w:style>
  <w:style w:type="paragraph" w:styleId="45">
    <w:name w:val="annotation subject"/>
    <w:basedOn w:val="17"/>
    <w:next w:val="17"/>
    <w:link w:val="83"/>
    <w:qFormat/>
    <w:uiPriority w:val="0"/>
    <w:rPr>
      <w:b/>
      <w:bCs/>
    </w:rPr>
  </w:style>
  <w:style w:type="paragraph" w:styleId="46">
    <w:name w:val="Body Text First Indent"/>
    <w:basedOn w:val="3"/>
    <w:qFormat/>
    <w:uiPriority w:val="99"/>
    <w:pPr>
      <w:spacing w:after="0" w:line="420" w:lineRule="auto"/>
      <w:ind w:firstLine="723" w:firstLineChars="200"/>
    </w:pPr>
    <w:rPr>
      <w:rFonts w:ascii="宋体" w:hAnsi="宋体" w:cs="宋体"/>
      <w:sz w:val="28"/>
      <w:szCs w:val="28"/>
    </w:rPr>
  </w:style>
  <w:style w:type="paragraph" w:styleId="47">
    <w:name w:val="Body Text First Indent 2"/>
    <w:basedOn w:val="20"/>
    <w:next w:val="14"/>
    <w:unhideWhenUsed/>
    <w:qFormat/>
    <w:uiPriority w:val="99"/>
    <w:pPr>
      <w:ind w:firstLine="420" w:firstLineChars="200"/>
    </w:pPr>
  </w:style>
  <w:style w:type="table" w:styleId="49">
    <w:name w:val="Table Grid"/>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basedOn w:val="50"/>
    <w:qFormat/>
    <w:uiPriority w:val="0"/>
    <w:rPr>
      <w:b/>
      <w:bCs/>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rFonts w:ascii="Times New Roman" w:hAnsi="Times New Roman" w:eastAsia="宋体"/>
    </w:rPr>
  </w:style>
  <w:style w:type="character" w:styleId="55">
    <w:name w:val="HTML Definition"/>
    <w:qFormat/>
    <w:uiPriority w:val="0"/>
    <w:rPr>
      <w:rFonts w:ascii="Times New Roman" w:hAnsi="Times New Roman" w:eastAsia="宋体"/>
    </w:rPr>
  </w:style>
  <w:style w:type="character" w:styleId="56">
    <w:name w:val="HTML Variable"/>
    <w:qFormat/>
    <w:uiPriority w:val="0"/>
    <w:rPr>
      <w:rFonts w:ascii="Times New Roman" w:hAnsi="Times New Roman" w:eastAsia="宋体"/>
    </w:rPr>
  </w:style>
  <w:style w:type="character" w:styleId="57">
    <w:name w:val="Hyperlink"/>
    <w:qFormat/>
    <w:uiPriority w:val="0"/>
    <w:rPr>
      <w:color w:val="136EC2"/>
      <w:u w:val="single"/>
    </w:rPr>
  </w:style>
  <w:style w:type="character" w:styleId="58">
    <w:name w:val="HTML Code"/>
    <w:qFormat/>
    <w:uiPriority w:val="0"/>
    <w:rPr>
      <w:rFonts w:ascii="Courier New" w:hAnsi="Courier New" w:eastAsia="Courier New" w:cs="Courier New"/>
      <w:sz w:val="20"/>
    </w:rPr>
  </w:style>
  <w:style w:type="character" w:styleId="59">
    <w:name w:val="annotation reference"/>
    <w:qFormat/>
    <w:uiPriority w:val="0"/>
    <w:rPr>
      <w:sz w:val="21"/>
      <w:szCs w:val="21"/>
    </w:rPr>
  </w:style>
  <w:style w:type="character" w:styleId="60">
    <w:name w:val="HTML Cite"/>
    <w:qFormat/>
    <w:uiPriority w:val="0"/>
    <w:rPr>
      <w:rFonts w:ascii="Times New Roman" w:hAnsi="Times New Roman" w:eastAsia="宋体"/>
    </w:rPr>
  </w:style>
  <w:style w:type="character" w:styleId="61">
    <w:name w:val="footnote reference"/>
    <w:basedOn w:val="50"/>
    <w:unhideWhenUsed/>
    <w:qFormat/>
    <w:uiPriority w:val="99"/>
    <w:rPr>
      <w:vertAlign w:val="superscript"/>
    </w:rPr>
  </w:style>
  <w:style w:type="character" w:styleId="62">
    <w:name w:val="HTML Keyboard"/>
    <w:qFormat/>
    <w:uiPriority w:val="0"/>
    <w:rPr>
      <w:rFonts w:ascii="Courier New" w:hAnsi="Courier New" w:eastAsia="Courier New" w:cs="Courier New"/>
      <w:sz w:val="20"/>
    </w:rPr>
  </w:style>
  <w:style w:type="character" w:styleId="63">
    <w:name w:val="HTML Sample"/>
    <w:qFormat/>
    <w:uiPriority w:val="0"/>
    <w:rPr>
      <w:rFonts w:ascii="Courier New" w:hAnsi="Courier New" w:eastAsia="Courier New" w:cs="Courier New"/>
    </w:rPr>
  </w:style>
  <w:style w:type="paragraph" w:customStyle="1" w:styleId="64">
    <w:name w:val="列出段落1"/>
    <w:basedOn w:val="1"/>
    <w:qFormat/>
    <w:uiPriority w:val="0"/>
    <w:pPr>
      <w:ind w:firstLine="420" w:firstLineChars="200"/>
    </w:pPr>
    <w:rPr>
      <w:szCs w:val="21"/>
    </w:rPr>
  </w:style>
  <w:style w:type="paragraph" w:customStyle="1" w:styleId="65">
    <w:name w:val="样式2"/>
    <w:basedOn w:val="2"/>
    <w:qFormat/>
    <w:uiPriority w:val="0"/>
  </w:style>
  <w:style w:type="character" w:customStyle="1" w:styleId="66">
    <w:name w:val="标题 1 Char1"/>
    <w:link w:val="2"/>
    <w:qFormat/>
    <w:uiPriority w:val="0"/>
    <w:rPr>
      <w:rFonts w:eastAsia="宋体"/>
      <w:b/>
      <w:bCs/>
      <w:kern w:val="2"/>
      <w:sz w:val="24"/>
      <w:lang w:val="en-US" w:eastAsia="zh-CN" w:bidi="ar-SA"/>
    </w:rPr>
  </w:style>
  <w:style w:type="character" w:customStyle="1" w:styleId="67">
    <w:name w:val="标题 2 Char1"/>
    <w:link w:val="5"/>
    <w:qFormat/>
    <w:uiPriority w:val="0"/>
    <w:rPr>
      <w:rFonts w:ascii="Arial" w:hAnsi="Arial" w:eastAsia="宋体"/>
      <w:b/>
      <w:bCs/>
      <w:kern w:val="2"/>
      <w:sz w:val="24"/>
      <w:szCs w:val="32"/>
      <w:lang w:val="en-US" w:eastAsia="zh-CN" w:bidi="ar-SA"/>
    </w:rPr>
  </w:style>
  <w:style w:type="character" w:customStyle="1" w:styleId="68">
    <w:name w:val="标题 3 Char1"/>
    <w:link w:val="6"/>
    <w:qFormat/>
    <w:uiPriority w:val="0"/>
    <w:rPr>
      <w:rFonts w:eastAsia="宋体"/>
      <w:b/>
      <w:bCs/>
      <w:kern w:val="2"/>
      <w:sz w:val="32"/>
      <w:szCs w:val="32"/>
      <w:lang w:val="en-US" w:eastAsia="zh-CN" w:bidi="ar-SA"/>
    </w:rPr>
  </w:style>
  <w:style w:type="character" w:customStyle="1" w:styleId="69">
    <w:name w:val="标题 4 Char1"/>
    <w:link w:val="7"/>
    <w:qFormat/>
    <w:uiPriority w:val="0"/>
    <w:rPr>
      <w:rFonts w:ascii="Arial" w:hAnsi="Arial" w:eastAsia="黑体"/>
      <w:b/>
      <w:bCs/>
      <w:kern w:val="2"/>
      <w:sz w:val="28"/>
      <w:szCs w:val="28"/>
      <w:lang w:val="en-US" w:eastAsia="zh-CN" w:bidi="ar-SA"/>
    </w:rPr>
  </w:style>
  <w:style w:type="character" w:customStyle="1" w:styleId="70">
    <w:name w:val="标题 5 Char1"/>
    <w:link w:val="8"/>
    <w:qFormat/>
    <w:uiPriority w:val="0"/>
    <w:rPr>
      <w:rFonts w:eastAsia="宋体"/>
      <w:b/>
      <w:bCs/>
      <w:sz w:val="28"/>
      <w:szCs w:val="28"/>
      <w:lang w:val="en-US" w:eastAsia="zh-CN" w:bidi="ar-SA"/>
    </w:rPr>
  </w:style>
  <w:style w:type="character" w:customStyle="1" w:styleId="71">
    <w:name w:val="标题 6 Char1"/>
    <w:link w:val="9"/>
    <w:qFormat/>
    <w:uiPriority w:val="0"/>
    <w:rPr>
      <w:rFonts w:ascii="Arial" w:hAnsi="Arial" w:eastAsia="黑体"/>
      <w:b/>
      <w:bCs/>
      <w:sz w:val="24"/>
      <w:szCs w:val="24"/>
      <w:lang w:val="en-US" w:eastAsia="zh-CN" w:bidi="ar-SA"/>
    </w:rPr>
  </w:style>
  <w:style w:type="character" w:customStyle="1" w:styleId="72">
    <w:name w:val="标题 7 Char1"/>
    <w:link w:val="10"/>
    <w:qFormat/>
    <w:uiPriority w:val="0"/>
    <w:rPr>
      <w:rFonts w:eastAsia="宋体"/>
      <w:b/>
      <w:bCs/>
      <w:sz w:val="24"/>
      <w:szCs w:val="24"/>
      <w:lang w:val="en-US" w:eastAsia="zh-CN" w:bidi="ar-SA"/>
    </w:rPr>
  </w:style>
  <w:style w:type="character" w:customStyle="1" w:styleId="73">
    <w:name w:val="标题 8 Char1"/>
    <w:link w:val="11"/>
    <w:qFormat/>
    <w:uiPriority w:val="0"/>
    <w:rPr>
      <w:rFonts w:ascii="Arial" w:hAnsi="Arial" w:eastAsia="黑体"/>
      <w:sz w:val="24"/>
      <w:szCs w:val="24"/>
      <w:lang w:val="en-US" w:eastAsia="zh-CN" w:bidi="ar-SA"/>
    </w:rPr>
  </w:style>
  <w:style w:type="character" w:customStyle="1" w:styleId="74">
    <w:name w:val="标题 9 Char1"/>
    <w:link w:val="12"/>
    <w:qFormat/>
    <w:uiPriority w:val="0"/>
    <w:rPr>
      <w:rFonts w:ascii="Arial" w:hAnsi="Arial" w:eastAsia="黑体"/>
      <w:sz w:val="21"/>
      <w:szCs w:val="21"/>
      <w:lang w:val="en-US" w:eastAsia="zh-CN" w:bidi="ar-SA"/>
    </w:rPr>
  </w:style>
  <w:style w:type="character" w:customStyle="1" w:styleId="75">
    <w:name w:val="批注文字 Char1"/>
    <w:link w:val="17"/>
    <w:qFormat/>
    <w:uiPriority w:val="0"/>
    <w:rPr>
      <w:rFonts w:eastAsia="宋体"/>
      <w:kern w:val="2"/>
      <w:sz w:val="21"/>
      <w:szCs w:val="24"/>
      <w:lang w:val="en-US" w:eastAsia="zh-CN" w:bidi="ar-SA"/>
    </w:rPr>
  </w:style>
  <w:style w:type="character" w:customStyle="1" w:styleId="76">
    <w:name w:val="正文文本缩进 Char"/>
    <w:link w:val="20"/>
    <w:qFormat/>
    <w:uiPriority w:val="0"/>
    <w:rPr>
      <w:rFonts w:eastAsia="宋体"/>
      <w:kern w:val="2"/>
      <w:sz w:val="21"/>
      <w:szCs w:val="24"/>
      <w:lang w:val="en-US" w:eastAsia="zh-CN" w:bidi="ar-SA"/>
    </w:rPr>
  </w:style>
  <w:style w:type="character" w:customStyle="1" w:styleId="77">
    <w:name w:val="纯文本 Char1"/>
    <w:link w:val="25"/>
    <w:semiHidden/>
    <w:qFormat/>
    <w:locked/>
    <w:uiPriority w:val="0"/>
    <w:rPr>
      <w:rFonts w:ascii="宋体" w:hAnsi="Courier New" w:eastAsia="宋体" w:cs="Courier New"/>
      <w:kern w:val="2"/>
      <w:sz w:val="21"/>
      <w:szCs w:val="21"/>
      <w:lang w:val="en-US" w:eastAsia="zh-CN" w:bidi="ar-SA"/>
    </w:rPr>
  </w:style>
  <w:style w:type="character" w:customStyle="1" w:styleId="78">
    <w:name w:val="日期 Char1"/>
    <w:link w:val="27"/>
    <w:qFormat/>
    <w:uiPriority w:val="0"/>
    <w:rPr>
      <w:rFonts w:eastAsia="宋体"/>
      <w:kern w:val="2"/>
      <w:sz w:val="24"/>
      <w:lang w:val="en-US" w:eastAsia="zh-CN" w:bidi="ar-SA"/>
    </w:rPr>
  </w:style>
  <w:style w:type="character" w:customStyle="1" w:styleId="79">
    <w:name w:val="批注框文本 Char1"/>
    <w:link w:val="29"/>
    <w:semiHidden/>
    <w:qFormat/>
    <w:locked/>
    <w:uiPriority w:val="0"/>
    <w:rPr>
      <w:rFonts w:ascii="Calibri" w:hAnsi="Calibri" w:eastAsia="宋体"/>
      <w:kern w:val="2"/>
      <w:sz w:val="18"/>
      <w:szCs w:val="18"/>
      <w:lang w:val="en-US" w:eastAsia="zh-CN" w:bidi="ar-SA"/>
    </w:rPr>
  </w:style>
  <w:style w:type="character" w:customStyle="1" w:styleId="80">
    <w:name w:val="页脚 Char1"/>
    <w:link w:val="30"/>
    <w:qFormat/>
    <w:uiPriority w:val="0"/>
    <w:rPr>
      <w:rFonts w:eastAsia="宋体"/>
      <w:kern w:val="2"/>
      <w:sz w:val="18"/>
      <w:szCs w:val="18"/>
      <w:lang w:val="en-US" w:eastAsia="zh-CN" w:bidi="ar-SA"/>
    </w:rPr>
  </w:style>
  <w:style w:type="character" w:customStyle="1" w:styleId="81">
    <w:name w:val="页眉 Char1"/>
    <w:link w:val="31"/>
    <w:qFormat/>
    <w:uiPriority w:val="0"/>
    <w:rPr>
      <w:rFonts w:eastAsia="宋体"/>
      <w:kern w:val="2"/>
      <w:sz w:val="18"/>
      <w:szCs w:val="18"/>
      <w:lang w:val="en-US" w:eastAsia="zh-CN" w:bidi="ar-SA"/>
    </w:rPr>
  </w:style>
  <w:style w:type="character" w:customStyle="1" w:styleId="82">
    <w:name w:val="正文文本缩进 3 Char1"/>
    <w:link w:val="36"/>
    <w:qFormat/>
    <w:uiPriority w:val="0"/>
    <w:rPr>
      <w:rFonts w:eastAsia="宋体"/>
      <w:kern w:val="2"/>
      <w:sz w:val="16"/>
      <w:szCs w:val="16"/>
      <w:lang w:val="en-US" w:eastAsia="zh-CN" w:bidi="ar-SA"/>
    </w:rPr>
  </w:style>
  <w:style w:type="character" w:customStyle="1" w:styleId="83">
    <w:name w:val="批注主题 Char1"/>
    <w:link w:val="45"/>
    <w:qFormat/>
    <w:uiPriority w:val="0"/>
    <w:rPr>
      <w:rFonts w:eastAsia="宋体"/>
      <w:b/>
      <w:bCs/>
      <w:kern w:val="2"/>
      <w:sz w:val="21"/>
      <w:szCs w:val="24"/>
      <w:lang w:val="en-US" w:eastAsia="zh-CN" w:bidi="ar-SA"/>
    </w:rPr>
  </w:style>
  <w:style w:type="character" w:customStyle="1" w:styleId="84">
    <w:name w:val="标题 3 Char"/>
    <w:qFormat/>
    <w:uiPriority w:val="0"/>
    <w:rPr>
      <w:b/>
      <w:bCs/>
      <w:sz w:val="24"/>
      <w:szCs w:val="24"/>
    </w:rPr>
  </w:style>
  <w:style w:type="character" w:customStyle="1" w:styleId="85">
    <w:name w:val="样式2 Char Char"/>
    <w:qFormat/>
    <w:uiPriority w:val="0"/>
    <w:rPr>
      <w:rFonts w:eastAsia="宋体"/>
      <w:kern w:val="2"/>
      <w:sz w:val="18"/>
      <w:szCs w:val="18"/>
      <w:lang w:val="en-US" w:eastAsia="zh-CN" w:bidi="ar-SA"/>
    </w:rPr>
  </w:style>
  <w:style w:type="character" w:customStyle="1" w:styleId="86">
    <w:name w:val="Font Style121"/>
    <w:unhideWhenUsed/>
    <w:qFormat/>
    <w:uiPriority w:val="0"/>
    <w:rPr>
      <w:rFonts w:hint="eastAsia" w:ascii="宋体" w:hAnsi="宋体" w:eastAsia="宋体"/>
      <w:spacing w:val="-10"/>
      <w:sz w:val="30"/>
    </w:rPr>
  </w:style>
  <w:style w:type="character" w:customStyle="1" w:styleId="87">
    <w:name w:val="p0 Char"/>
    <w:link w:val="88"/>
    <w:qFormat/>
    <w:uiPriority w:val="0"/>
    <w:rPr>
      <w:rFonts w:eastAsia="宋体"/>
      <w:sz w:val="21"/>
      <w:szCs w:val="21"/>
      <w:lang w:val="en-US" w:eastAsia="zh-CN" w:bidi="ar-SA"/>
    </w:rPr>
  </w:style>
  <w:style w:type="paragraph" w:customStyle="1" w:styleId="88">
    <w:name w:val="p0"/>
    <w:basedOn w:val="1"/>
    <w:link w:val="87"/>
    <w:qFormat/>
    <w:uiPriority w:val="0"/>
    <w:pPr>
      <w:widowControl/>
    </w:pPr>
    <w:rPr>
      <w:kern w:val="0"/>
      <w:szCs w:val="21"/>
    </w:rPr>
  </w:style>
  <w:style w:type="character" w:customStyle="1" w:styleId="89">
    <w:name w:val="Font Style134"/>
    <w:unhideWhenUsed/>
    <w:qFormat/>
    <w:uiPriority w:val="0"/>
    <w:rPr>
      <w:rFonts w:hint="eastAsia" w:ascii="宋体" w:hAnsi="宋体" w:eastAsia="宋体"/>
      <w:spacing w:val="20"/>
      <w:sz w:val="22"/>
    </w:rPr>
  </w:style>
  <w:style w:type="character" w:customStyle="1" w:styleId="90">
    <w:name w:val="Font Style86"/>
    <w:unhideWhenUsed/>
    <w:qFormat/>
    <w:uiPriority w:val="0"/>
    <w:rPr>
      <w:rFonts w:hint="eastAsia" w:ascii="黑体" w:hAnsi="黑体" w:eastAsia="黑体"/>
      <w:spacing w:val="10"/>
      <w:sz w:val="30"/>
    </w:rPr>
  </w:style>
  <w:style w:type="character" w:customStyle="1" w:styleId="91">
    <w:name w:val="Font Style124"/>
    <w:unhideWhenUsed/>
    <w:qFormat/>
    <w:uiPriority w:val="0"/>
    <w:rPr>
      <w:rFonts w:hint="eastAsia" w:ascii="宋体" w:hAnsi="宋体" w:eastAsia="宋体"/>
      <w:spacing w:val="30"/>
      <w:sz w:val="24"/>
    </w:rPr>
  </w:style>
  <w:style w:type="character" w:customStyle="1" w:styleId="92">
    <w:name w:val="bds_more6"/>
    <w:qFormat/>
    <w:uiPriority w:val="0"/>
    <w:rPr>
      <w:rFonts w:hint="eastAsia" w:ascii="宋体" w:hAnsi="宋体" w:eastAsia="宋体" w:cs="宋体"/>
    </w:rPr>
  </w:style>
  <w:style w:type="character" w:customStyle="1" w:styleId="93">
    <w:name w:val="polysemyred"/>
    <w:qFormat/>
    <w:uiPriority w:val="0"/>
    <w:rPr>
      <w:rFonts w:ascii="Times New Roman" w:hAnsi="Times New Roman" w:eastAsia="宋体"/>
      <w:color w:val="FF6666"/>
      <w:sz w:val="18"/>
      <w:szCs w:val="18"/>
    </w:rPr>
  </w:style>
  <w:style w:type="character" w:customStyle="1" w:styleId="94">
    <w:name w:val="Font Style104"/>
    <w:unhideWhenUsed/>
    <w:qFormat/>
    <w:uiPriority w:val="0"/>
    <w:rPr>
      <w:rFonts w:hint="eastAsia" w:ascii="宋体" w:hAnsi="宋体" w:eastAsia="宋体"/>
      <w:spacing w:val="30"/>
      <w:sz w:val="18"/>
    </w:rPr>
  </w:style>
  <w:style w:type="character" w:customStyle="1" w:styleId="95">
    <w:name w:val="标题 4 Char Char"/>
    <w:qFormat/>
    <w:uiPriority w:val="0"/>
    <w:rPr>
      <w:rFonts w:ascii="Arial" w:hAnsi="Arial" w:eastAsia="宋体"/>
      <w:b/>
      <w:bCs/>
      <w:kern w:val="2"/>
      <w:sz w:val="21"/>
      <w:szCs w:val="28"/>
      <w:lang w:val="en-US" w:eastAsia="zh-CN" w:bidi="ar-SA"/>
    </w:rPr>
  </w:style>
  <w:style w:type="character" w:customStyle="1" w:styleId="96">
    <w:name w:val="Font Style123"/>
    <w:unhideWhenUsed/>
    <w:qFormat/>
    <w:uiPriority w:val="0"/>
    <w:rPr>
      <w:rFonts w:hint="eastAsia" w:ascii="宋体" w:hAnsi="宋体" w:eastAsia="宋体"/>
      <w:b/>
      <w:sz w:val="32"/>
    </w:rPr>
  </w:style>
  <w:style w:type="character" w:customStyle="1" w:styleId="97">
    <w:name w:val="Font Style127"/>
    <w:unhideWhenUsed/>
    <w:qFormat/>
    <w:uiPriority w:val="0"/>
    <w:rPr>
      <w:rFonts w:hint="eastAsia" w:ascii="Times New Roman" w:hAnsi="Times New Roman" w:eastAsia="Times New Roman"/>
      <w:sz w:val="20"/>
    </w:rPr>
  </w:style>
  <w:style w:type="character" w:customStyle="1" w:styleId="98">
    <w:name w:val="sort"/>
    <w:qFormat/>
    <w:uiPriority w:val="0"/>
    <w:rPr>
      <w:rFonts w:ascii="Times New Roman" w:hAnsi="Times New Roman" w:eastAsia="宋体"/>
      <w:color w:val="FFFFFF"/>
      <w:bdr w:val="single" w:color="auto" w:sz="24" w:space="0"/>
    </w:rPr>
  </w:style>
  <w:style w:type="character" w:customStyle="1" w:styleId="99">
    <w:name w:val="日期 Char"/>
    <w:qFormat/>
    <w:uiPriority w:val="0"/>
    <w:rPr>
      <w:kern w:val="2"/>
      <w:sz w:val="21"/>
      <w:szCs w:val="24"/>
    </w:rPr>
  </w:style>
  <w:style w:type="character" w:customStyle="1" w:styleId="100">
    <w:name w:val="font41"/>
    <w:basedOn w:val="50"/>
    <w:qFormat/>
    <w:uiPriority w:val="0"/>
    <w:rPr>
      <w:rFonts w:hint="eastAsia" w:ascii="宋体" w:hAnsi="宋体" w:eastAsia="宋体" w:cs="宋体"/>
      <w:b/>
      <w:color w:val="000000"/>
      <w:sz w:val="21"/>
      <w:szCs w:val="21"/>
      <w:u w:val="none"/>
    </w:rPr>
  </w:style>
  <w:style w:type="character" w:customStyle="1" w:styleId="101">
    <w:name w:val="Font Style90"/>
    <w:unhideWhenUsed/>
    <w:qFormat/>
    <w:uiPriority w:val="0"/>
    <w:rPr>
      <w:rFonts w:hint="eastAsia" w:ascii="宋体" w:hAnsi="宋体" w:eastAsia="宋体"/>
      <w:b/>
      <w:spacing w:val="-20"/>
      <w:sz w:val="40"/>
    </w:rPr>
  </w:style>
  <w:style w:type="character" w:customStyle="1" w:styleId="102">
    <w:name w:val=" Char Char6"/>
    <w:qFormat/>
    <w:uiPriority w:val="0"/>
    <w:rPr>
      <w:rFonts w:ascii="Arial" w:hAnsi="Arial" w:eastAsia="黑体"/>
      <w:sz w:val="24"/>
      <w:szCs w:val="24"/>
      <w:lang w:val="en-US" w:eastAsia="zh-CN" w:bidi="ar-SA"/>
    </w:rPr>
  </w:style>
  <w:style w:type="character" w:customStyle="1" w:styleId="103">
    <w:name w:val="标题 6 Char"/>
    <w:qFormat/>
    <w:uiPriority w:val="0"/>
    <w:rPr>
      <w:rFonts w:ascii="Arial" w:hAnsi="Arial" w:eastAsia="黑体"/>
      <w:b/>
      <w:bCs/>
      <w:sz w:val="24"/>
      <w:szCs w:val="24"/>
    </w:rPr>
  </w:style>
  <w:style w:type="character" w:customStyle="1" w:styleId="104">
    <w:name w:val="font21"/>
    <w:basedOn w:val="50"/>
    <w:qFormat/>
    <w:uiPriority w:val="0"/>
    <w:rPr>
      <w:rFonts w:hint="default" w:ascii="Times New Roman" w:hAnsi="Times New Roman" w:cs="Times New Roman"/>
      <w:color w:val="000000"/>
      <w:sz w:val="21"/>
      <w:szCs w:val="21"/>
      <w:u w:val="none"/>
    </w:rPr>
  </w:style>
  <w:style w:type="character" w:customStyle="1" w:styleId="105">
    <w:name w:val="标题 Char"/>
    <w:qFormat/>
    <w:uiPriority w:val="0"/>
    <w:rPr>
      <w:rFonts w:ascii="Cambria" w:hAnsi="Cambria"/>
      <w:b/>
      <w:kern w:val="2"/>
      <w:sz w:val="32"/>
      <w:szCs w:val="24"/>
    </w:rPr>
  </w:style>
  <w:style w:type="character" w:customStyle="1" w:styleId="106">
    <w:name w:val="bds_nopic"/>
    <w:qFormat/>
    <w:uiPriority w:val="0"/>
    <w:rPr>
      <w:rFonts w:ascii="Times New Roman" w:hAnsi="Times New Roman" w:eastAsia="宋体"/>
    </w:rPr>
  </w:style>
  <w:style w:type="character" w:customStyle="1" w:styleId="107">
    <w:name w:val="font31"/>
    <w:basedOn w:val="50"/>
    <w:qFormat/>
    <w:uiPriority w:val="0"/>
    <w:rPr>
      <w:rFonts w:hint="eastAsia" w:ascii="宋体" w:hAnsi="宋体" w:eastAsia="宋体" w:cs="宋体"/>
      <w:color w:val="000000"/>
      <w:sz w:val="21"/>
      <w:szCs w:val="21"/>
      <w:u w:val="none"/>
    </w:rPr>
  </w:style>
  <w:style w:type="character" w:customStyle="1" w:styleId="108">
    <w:name w:val="lemmatitleh12"/>
    <w:qFormat/>
    <w:uiPriority w:val="0"/>
    <w:rPr>
      <w:rFonts w:ascii="Times New Roman" w:hAnsi="Times New Roman" w:eastAsia="宋体"/>
    </w:rPr>
  </w:style>
  <w:style w:type="character" w:customStyle="1" w:styleId="109">
    <w:name w:val="Font Style122"/>
    <w:unhideWhenUsed/>
    <w:qFormat/>
    <w:uiPriority w:val="0"/>
    <w:rPr>
      <w:rFonts w:hint="eastAsia" w:ascii="宋体" w:hAnsi="宋体" w:eastAsia="宋体"/>
      <w:spacing w:val="20"/>
      <w:sz w:val="24"/>
    </w:rPr>
  </w:style>
  <w:style w:type="character" w:customStyle="1" w:styleId="110">
    <w:name w:val="bds_nopic1"/>
    <w:qFormat/>
    <w:uiPriority w:val="0"/>
    <w:rPr>
      <w:rFonts w:ascii="Times New Roman" w:hAnsi="Times New Roman" w:eastAsia="宋体"/>
    </w:rPr>
  </w:style>
  <w:style w:type="character" w:customStyle="1" w:styleId="111">
    <w:name w:val="morelink-item"/>
    <w:qFormat/>
    <w:uiPriority w:val="0"/>
    <w:rPr>
      <w:rFonts w:ascii="Times New Roman" w:hAnsi="Times New Roman" w:eastAsia="宋体"/>
    </w:rPr>
  </w:style>
  <w:style w:type="character" w:customStyle="1" w:styleId="112">
    <w:name w:val="Font Style131"/>
    <w:unhideWhenUsed/>
    <w:qFormat/>
    <w:uiPriority w:val="0"/>
    <w:rPr>
      <w:rFonts w:hint="eastAsia" w:ascii="Times New Roman" w:hAnsi="Times New Roman" w:eastAsia="Times New Roman"/>
      <w:sz w:val="18"/>
    </w:rPr>
  </w:style>
  <w:style w:type="character" w:customStyle="1" w:styleId="113">
    <w:name w:val="页脚 Char"/>
    <w:qFormat/>
    <w:uiPriority w:val="0"/>
    <w:rPr>
      <w:kern w:val="2"/>
      <w:sz w:val="18"/>
      <w:szCs w:val="18"/>
    </w:rPr>
  </w:style>
  <w:style w:type="character" w:customStyle="1" w:styleId="114">
    <w:name w:val="标题 4 Char"/>
    <w:qFormat/>
    <w:uiPriority w:val="0"/>
    <w:rPr>
      <w:rFonts w:ascii="Arial" w:hAnsi="Arial" w:eastAsia="宋体" w:cs="Times New Roman"/>
      <w:b/>
      <w:bCs/>
      <w:szCs w:val="28"/>
    </w:rPr>
  </w:style>
  <w:style w:type="character" w:customStyle="1" w:styleId="115">
    <w:name w:val="polysemyexp"/>
    <w:qFormat/>
    <w:uiPriority w:val="0"/>
    <w:rPr>
      <w:rFonts w:ascii="Times New Roman" w:hAnsi="Times New Roman" w:eastAsia="宋体"/>
      <w:color w:val="AAAAAA"/>
      <w:sz w:val="18"/>
      <w:szCs w:val="18"/>
    </w:rPr>
  </w:style>
  <w:style w:type="character" w:customStyle="1" w:styleId="116">
    <w:name w:val="Font Style119"/>
    <w:unhideWhenUsed/>
    <w:qFormat/>
    <w:uiPriority w:val="0"/>
    <w:rPr>
      <w:rFonts w:hint="eastAsia" w:ascii="宋体" w:hAnsi="宋体" w:eastAsia="宋体"/>
      <w:sz w:val="24"/>
    </w:rPr>
  </w:style>
  <w:style w:type="character" w:customStyle="1" w:styleId="117">
    <w:name w:val="标题 2 Char"/>
    <w:qFormat/>
    <w:uiPriority w:val="0"/>
    <w:rPr>
      <w:rFonts w:ascii="Cambria" w:hAnsi="Cambria" w:eastAsia="宋体" w:cs="Times New Roman"/>
      <w:b/>
      <w:bCs/>
      <w:kern w:val="2"/>
      <w:sz w:val="32"/>
      <w:szCs w:val="32"/>
    </w:rPr>
  </w:style>
  <w:style w:type="character" w:customStyle="1" w:styleId="118">
    <w:name w:val=" Char Char17"/>
    <w:qFormat/>
    <w:uiPriority w:val="0"/>
    <w:rPr>
      <w:rFonts w:ascii="宋体" w:hAnsi="Times New Roman" w:eastAsia="宋体"/>
      <w:b/>
      <w:sz w:val="28"/>
      <w:lang w:val="en-US" w:eastAsia="zh-CN" w:bidi="ar-SA"/>
    </w:rPr>
  </w:style>
  <w:style w:type="character" w:customStyle="1" w:styleId="119">
    <w:name w:val="sidecatalog-dot"/>
    <w:qFormat/>
    <w:uiPriority w:val="0"/>
    <w:rPr>
      <w:rFonts w:ascii="Times New Roman" w:hAnsi="Times New Roman" w:eastAsia="宋体"/>
    </w:rPr>
  </w:style>
  <w:style w:type="character" w:customStyle="1" w:styleId="120">
    <w:name w:val="sidecatalog-index1"/>
    <w:qFormat/>
    <w:uiPriority w:val="0"/>
    <w:rPr>
      <w:rFonts w:ascii="Arial" w:hAnsi="Arial" w:eastAsia="宋体" w:cs="Arial"/>
      <w:b/>
      <w:color w:val="999999"/>
      <w:sz w:val="21"/>
      <w:szCs w:val="21"/>
    </w:rPr>
  </w:style>
  <w:style w:type="character" w:customStyle="1" w:styleId="121">
    <w:name w:val="Font Style116"/>
    <w:unhideWhenUsed/>
    <w:qFormat/>
    <w:uiPriority w:val="0"/>
    <w:rPr>
      <w:rFonts w:hint="eastAsia" w:ascii="宋体" w:hAnsi="宋体" w:eastAsia="宋体"/>
      <w:spacing w:val="-20"/>
      <w:sz w:val="24"/>
    </w:rPr>
  </w:style>
  <w:style w:type="character" w:customStyle="1" w:styleId="122">
    <w:name w:val="Font Style117"/>
    <w:unhideWhenUsed/>
    <w:qFormat/>
    <w:uiPriority w:val="0"/>
    <w:rPr>
      <w:rFonts w:hint="eastAsia" w:ascii="宋体" w:hAnsi="宋体" w:eastAsia="宋体"/>
      <w:spacing w:val="20"/>
      <w:sz w:val="24"/>
    </w:rPr>
  </w:style>
  <w:style w:type="character" w:customStyle="1" w:styleId="123">
    <w:name w:val="Font Style128"/>
    <w:unhideWhenUsed/>
    <w:qFormat/>
    <w:uiPriority w:val="0"/>
    <w:rPr>
      <w:rFonts w:hint="eastAsia" w:ascii="Times New Roman" w:hAnsi="Times New Roman" w:eastAsia="Times New Roman"/>
      <w:sz w:val="16"/>
    </w:rPr>
  </w:style>
  <w:style w:type="character" w:customStyle="1" w:styleId="124">
    <w:name w:val="bds_more8"/>
    <w:qFormat/>
    <w:uiPriority w:val="0"/>
    <w:rPr>
      <w:rFonts w:ascii="Times New Roman" w:hAnsi="Times New Roman" w:eastAsia="宋体"/>
    </w:rPr>
  </w:style>
  <w:style w:type="character" w:customStyle="1" w:styleId="125">
    <w:name w:val="标题 5 Char"/>
    <w:qFormat/>
    <w:uiPriority w:val="0"/>
    <w:rPr>
      <w:b/>
      <w:bCs/>
      <w:kern w:val="2"/>
      <w:sz w:val="28"/>
      <w:szCs w:val="28"/>
    </w:rPr>
  </w:style>
  <w:style w:type="character" w:customStyle="1" w:styleId="126">
    <w:name w:val="批注文字 Char"/>
    <w:qFormat/>
    <w:uiPriority w:val="0"/>
    <w:rPr>
      <w:kern w:val="2"/>
      <w:sz w:val="21"/>
      <w:szCs w:val="24"/>
    </w:rPr>
  </w:style>
  <w:style w:type="character" w:customStyle="1" w:styleId="127">
    <w:name w:val="纯文本 Char2"/>
    <w:qFormat/>
    <w:uiPriority w:val="0"/>
    <w:rPr>
      <w:rFonts w:ascii="宋体" w:hAnsi="Courier New" w:eastAsia="宋体"/>
      <w:kern w:val="2"/>
      <w:sz w:val="21"/>
      <w:szCs w:val="21"/>
      <w:lang w:val="en-US" w:eastAsia="zh-CN" w:bidi="ar-SA"/>
    </w:rPr>
  </w:style>
  <w:style w:type="character" w:customStyle="1" w:styleId="128">
    <w:name w:val="Font Style115"/>
    <w:unhideWhenUsed/>
    <w:qFormat/>
    <w:uiPriority w:val="0"/>
    <w:rPr>
      <w:rFonts w:hint="eastAsia" w:ascii="Times New Roman" w:hAnsi="Times New Roman" w:eastAsia="Times New Roman"/>
      <w:sz w:val="16"/>
    </w:rPr>
  </w:style>
  <w:style w:type="character" w:customStyle="1" w:styleId="129">
    <w:name w:val="正文文本缩进 3 Char"/>
    <w:qFormat/>
    <w:uiPriority w:val="0"/>
    <w:rPr>
      <w:rFonts w:ascii="宋体" w:hAnsi="MS Sans Serif"/>
      <w:color w:val="000000"/>
      <w:sz w:val="24"/>
    </w:rPr>
  </w:style>
  <w:style w:type="character" w:customStyle="1" w:styleId="130">
    <w:name w:val="Font Style105"/>
    <w:unhideWhenUsed/>
    <w:qFormat/>
    <w:uiPriority w:val="0"/>
    <w:rPr>
      <w:rFonts w:hint="eastAsia" w:ascii="Times New Roman" w:hAnsi="Times New Roman" w:eastAsia="Times New Roman"/>
      <w:w w:val="60"/>
      <w:sz w:val="26"/>
    </w:rPr>
  </w:style>
  <w:style w:type="character" w:customStyle="1" w:styleId="131">
    <w:name w:val="font11"/>
    <w:basedOn w:val="50"/>
    <w:qFormat/>
    <w:uiPriority w:val="0"/>
    <w:rPr>
      <w:rFonts w:hint="default" w:ascii="Times New Roman" w:hAnsi="Times New Roman" w:cs="Times New Roman"/>
      <w:b/>
      <w:color w:val="000000"/>
      <w:sz w:val="21"/>
      <w:szCs w:val="21"/>
      <w:u w:val="none"/>
    </w:rPr>
  </w:style>
  <w:style w:type="character" w:customStyle="1" w:styleId="132">
    <w:name w:val="p0 Char Char"/>
    <w:qFormat/>
    <w:uiPriority w:val="0"/>
    <w:rPr>
      <w:rFonts w:eastAsia="宋体"/>
      <w:kern w:val="2"/>
      <w:sz w:val="21"/>
      <w:szCs w:val="21"/>
      <w:lang w:val="en-US" w:eastAsia="zh-CN" w:bidi="ar-SA"/>
    </w:rPr>
  </w:style>
  <w:style w:type="character" w:customStyle="1" w:styleId="133">
    <w:name w:val="bds_more9"/>
    <w:qFormat/>
    <w:uiPriority w:val="0"/>
    <w:rPr>
      <w:rFonts w:ascii="Times New Roman" w:hAnsi="Times New Roman" w:eastAsia="宋体"/>
    </w:rPr>
  </w:style>
  <w:style w:type="character" w:customStyle="1" w:styleId="134">
    <w:name w:val=" Char Char15"/>
    <w:qFormat/>
    <w:uiPriority w:val="0"/>
    <w:rPr>
      <w:b/>
      <w:bCs/>
      <w:sz w:val="24"/>
      <w:szCs w:val="24"/>
    </w:rPr>
  </w:style>
  <w:style w:type="character" w:customStyle="1" w:styleId="135">
    <w:name w:val=" Char Char14"/>
    <w:qFormat/>
    <w:uiPriority w:val="0"/>
    <w:rPr>
      <w:rFonts w:ascii="Arial" w:hAnsi="Arial" w:eastAsia="黑体"/>
      <w:b/>
      <w:bCs/>
      <w:sz w:val="28"/>
      <w:szCs w:val="28"/>
      <w:lang w:val="en-US" w:eastAsia="zh-CN" w:bidi="ar-SA"/>
    </w:rPr>
  </w:style>
  <w:style w:type="character" w:customStyle="1" w:styleId="136">
    <w:name w:val=" Char Char16"/>
    <w:qFormat/>
    <w:uiPriority w:val="0"/>
    <w:rPr>
      <w:rFonts w:ascii="宋体" w:hAnsi="Times New Roman" w:eastAsia="宋体"/>
      <w:b/>
      <w:sz w:val="24"/>
      <w:lang w:val="en-US" w:eastAsia="zh-CN" w:bidi="ar-SA"/>
    </w:rPr>
  </w:style>
  <w:style w:type="character" w:customStyle="1" w:styleId="137">
    <w:name w:val="bds_nopic2"/>
    <w:qFormat/>
    <w:uiPriority w:val="0"/>
    <w:rPr>
      <w:rFonts w:ascii="Times New Roman" w:hAnsi="Times New Roman" w:eastAsia="宋体"/>
    </w:rPr>
  </w:style>
  <w:style w:type="character" w:customStyle="1" w:styleId="138">
    <w:name w:val="Font Style94"/>
    <w:unhideWhenUsed/>
    <w:qFormat/>
    <w:uiPriority w:val="0"/>
    <w:rPr>
      <w:rFonts w:hint="eastAsia" w:ascii="Times New Roman" w:hAnsi="Times New Roman" w:eastAsia="Times New Roman"/>
      <w:sz w:val="28"/>
    </w:rPr>
  </w:style>
  <w:style w:type="character" w:customStyle="1" w:styleId="139">
    <w:name w:val="Font Style126"/>
    <w:unhideWhenUsed/>
    <w:qFormat/>
    <w:uiPriority w:val="0"/>
    <w:rPr>
      <w:rFonts w:hint="eastAsia" w:ascii="宋体" w:hAnsi="宋体" w:eastAsia="宋体"/>
      <w:b/>
      <w:spacing w:val="-30"/>
      <w:sz w:val="28"/>
    </w:rPr>
  </w:style>
  <w:style w:type="character" w:customStyle="1" w:styleId="140">
    <w:name w:val="sort1"/>
    <w:qFormat/>
    <w:uiPriority w:val="0"/>
    <w:rPr>
      <w:rFonts w:ascii="Times New Roman" w:hAnsi="Times New Roman" w:eastAsia="宋体"/>
    </w:rPr>
  </w:style>
  <w:style w:type="character" w:customStyle="1" w:styleId="141">
    <w:name w:val="标题 8 Char"/>
    <w:qFormat/>
    <w:uiPriority w:val="0"/>
    <w:rPr>
      <w:rFonts w:ascii="Arial" w:hAnsi="Arial" w:eastAsia="黑体"/>
      <w:sz w:val="24"/>
      <w:szCs w:val="24"/>
    </w:rPr>
  </w:style>
  <w:style w:type="character" w:customStyle="1" w:styleId="142">
    <w:name w:val="sidecatalog-index2"/>
    <w:qFormat/>
    <w:uiPriority w:val="0"/>
    <w:rPr>
      <w:rFonts w:ascii="Arail" w:hAnsi="Arail" w:eastAsia="Arail" w:cs="Arail"/>
      <w:color w:val="999999"/>
      <w:sz w:val="21"/>
      <w:szCs w:val="21"/>
    </w:rPr>
  </w:style>
  <w:style w:type="character" w:customStyle="1" w:styleId="143">
    <w:name w:val="desc"/>
    <w:qFormat/>
    <w:uiPriority w:val="0"/>
    <w:rPr>
      <w:rFonts w:ascii="Times New Roman" w:hAnsi="Times New Roman" w:eastAsia="宋体"/>
      <w:color w:val="000000"/>
      <w:sz w:val="18"/>
      <w:szCs w:val="18"/>
    </w:rPr>
  </w:style>
  <w:style w:type="character" w:customStyle="1" w:styleId="144">
    <w:name w:val="plus"/>
    <w:qFormat/>
    <w:uiPriority w:val="0"/>
    <w:rPr>
      <w:rFonts w:ascii="Times New Roman" w:hAnsi="Times New Roman" w:eastAsia="宋体"/>
      <w:b/>
      <w:vanish/>
      <w:color w:val="1F8DEF"/>
      <w:sz w:val="24"/>
      <w:szCs w:val="24"/>
    </w:rPr>
  </w:style>
  <w:style w:type="character" w:customStyle="1" w:styleId="145">
    <w:name w:val="标题 1 Char"/>
    <w:qFormat/>
    <w:uiPriority w:val="0"/>
    <w:rPr>
      <w:rFonts w:ascii="Cambria" w:hAnsi="Cambria"/>
      <w:b/>
      <w:bCs/>
      <w:kern w:val="32"/>
      <w:sz w:val="32"/>
      <w:szCs w:val="32"/>
    </w:rPr>
  </w:style>
  <w:style w:type="character" w:customStyle="1" w:styleId="146">
    <w:name w:val="bds_more7"/>
    <w:qFormat/>
    <w:uiPriority w:val="0"/>
    <w:rPr>
      <w:rFonts w:ascii="Times New Roman" w:hAnsi="Times New Roman" w:eastAsia="宋体"/>
    </w:rPr>
  </w:style>
  <w:style w:type="character" w:customStyle="1" w:styleId="147">
    <w:name w:val="标题 7 Char"/>
    <w:qFormat/>
    <w:uiPriority w:val="0"/>
    <w:rPr>
      <w:b/>
      <w:bCs/>
      <w:sz w:val="24"/>
      <w:szCs w:val="24"/>
    </w:rPr>
  </w:style>
  <w:style w:type="character" w:customStyle="1" w:styleId="148">
    <w:name w:val="批注框文本 Char"/>
    <w:qFormat/>
    <w:uiPriority w:val="0"/>
    <w:rPr>
      <w:kern w:val="2"/>
      <w:sz w:val="18"/>
      <w:szCs w:val="18"/>
    </w:rPr>
  </w:style>
  <w:style w:type="character" w:customStyle="1" w:styleId="149">
    <w:name w:val="bds_more10"/>
    <w:qFormat/>
    <w:uiPriority w:val="0"/>
    <w:rPr>
      <w:rFonts w:ascii="Times New Roman" w:hAnsi="Times New Roman" w:eastAsia="宋体"/>
    </w:rPr>
  </w:style>
  <w:style w:type="character" w:customStyle="1" w:styleId="150">
    <w:name w:val="批注文字 Char Char"/>
    <w:qFormat/>
    <w:uiPriority w:val="0"/>
    <w:rPr>
      <w:kern w:val="2"/>
      <w:sz w:val="21"/>
      <w:szCs w:val="24"/>
      <w:lang w:bidi="ar-SA"/>
    </w:rPr>
  </w:style>
  <w:style w:type="character" w:customStyle="1" w:styleId="151">
    <w:name w:val="页眉 Char"/>
    <w:qFormat/>
    <w:uiPriority w:val="0"/>
    <w:rPr>
      <w:kern w:val="2"/>
      <w:sz w:val="18"/>
      <w:szCs w:val="18"/>
    </w:rPr>
  </w:style>
  <w:style w:type="character" w:customStyle="1" w:styleId="152">
    <w:name w:val="标题 9 Char"/>
    <w:qFormat/>
    <w:uiPriority w:val="0"/>
    <w:rPr>
      <w:rFonts w:ascii="Arial" w:hAnsi="Arial" w:eastAsia="黑体"/>
      <w:sz w:val="21"/>
      <w:szCs w:val="21"/>
    </w:rPr>
  </w:style>
  <w:style w:type="character" w:customStyle="1" w:styleId="153">
    <w:name w:val="Font Style133"/>
    <w:unhideWhenUsed/>
    <w:qFormat/>
    <w:uiPriority w:val="0"/>
    <w:rPr>
      <w:rFonts w:hint="eastAsia" w:ascii="宋体" w:hAnsi="宋体" w:eastAsia="宋体"/>
      <w:spacing w:val="30"/>
      <w:sz w:val="24"/>
    </w:rPr>
  </w:style>
  <w:style w:type="character" w:customStyle="1" w:styleId="154">
    <w:name w:val="批注主题 Char"/>
    <w:qFormat/>
    <w:uiPriority w:val="0"/>
    <w:rPr>
      <w:b/>
      <w:bCs/>
      <w:kern w:val="2"/>
      <w:sz w:val="21"/>
      <w:szCs w:val="24"/>
    </w:rPr>
  </w:style>
  <w:style w:type="character" w:customStyle="1" w:styleId="155">
    <w:name w:val="sidecatalog-dot1"/>
    <w:qFormat/>
    <w:uiPriority w:val="0"/>
    <w:rPr>
      <w:rFonts w:ascii="Times New Roman" w:hAnsi="Times New Roman" w:eastAsia="宋体"/>
    </w:rPr>
  </w:style>
  <w:style w:type="character" w:customStyle="1" w:styleId="156">
    <w:name w:val="Font Style125"/>
    <w:unhideWhenUsed/>
    <w:qFormat/>
    <w:uiPriority w:val="0"/>
    <w:rPr>
      <w:rFonts w:hint="eastAsia" w:ascii="宋体" w:hAnsi="宋体" w:eastAsia="宋体"/>
      <w:b/>
      <w:sz w:val="26"/>
    </w:rPr>
  </w:style>
  <w:style w:type="character" w:customStyle="1" w:styleId="157">
    <w:name w:val="标题 Char1"/>
    <w:qFormat/>
    <w:uiPriority w:val="0"/>
    <w:rPr>
      <w:rFonts w:ascii="Cambria" w:hAnsi="Cambria" w:eastAsia="宋体" w:cs="Times New Roman"/>
      <w:b/>
      <w:bCs/>
      <w:sz w:val="32"/>
      <w:szCs w:val="32"/>
    </w:rPr>
  </w:style>
  <w:style w:type="paragraph" w:customStyle="1" w:styleId="158">
    <w:name w:val="Style69"/>
    <w:basedOn w:val="1"/>
    <w:unhideWhenUsed/>
    <w:qFormat/>
    <w:uiPriority w:val="0"/>
    <w:pPr>
      <w:spacing w:line="557" w:lineRule="exact"/>
      <w:ind w:firstLine="1666"/>
    </w:pPr>
  </w:style>
  <w:style w:type="paragraph" w:customStyle="1" w:styleId="159">
    <w:name w:val="Style46"/>
    <w:basedOn w:val="1"/>
    <w:unhideWhenUsed/>
    <w:qFormat/>
    <w:uiPriority w:val="0"/>
    <w:pPr>
      <w:spacing w:line="672" w:lineRule="exact"/>
    </w:pPr>
  </w:style>
  <w:style w:type="paragraph" w:styleId="160">
    <w:name w:val="List Paragraph"/>
    <w:basedOn w:val="1"/>
    <w:qFormat/>
    <w:uiPriority w:val="0"/>
    <w:pPr>
      <w:ind w:firstLine="420" w:firstLineChars="200"/>
    </w:pPr>
    <w:rPr>
      <w:rFonts w:ascii="Calibri" w:hAnsi="Calibri"/>
      <w:szCs w:val="22"/>
    </w:rPr>
  </w:style>
  <w:style w:type="paragraph" w:customStyle="1" w:styleId="161">
    <w:name w:val="Style74"/>
    <w:basedOn w:val="1"/>
    <w:unhideWhenUsed/>
    <w:qFormat/>
    <w:uiPriority w:val="0"/>
    <w:pPr>
      <w:spacing w:line="437" w:lineRule="exact"/>
    </w:pPr>
  </w:style>
  <w:style w:type="paragraph" w:customStyle="1" w:styleId="162">
    <w:name w:val="Style71"/>
    <w:basedOn w:val="1"/>
    <w:unhideWhenUsed/>
    <w:qFormat/>
    <w:uiPriority w:val="0"/>
    <w:pPr>
      <w:spacing w:line="538" w:lineRule="exact"/>
      <w:ind w:firstLine="101"/>
    </w:pPr>
  </w:style>
  <w:style w:type="paragraph" w:customStyle="1" w:styleId="163">
    <w:name w:val="Style54"/>
    <w:basedOn w:val="1"/>
    <w:unhideWhenUsed/>
    <w:qFormat/>
    <w:uiPriority w:val="0"/>
  </w:style>
  <w:style w:type="paragraph" w:customStyle="1" w:styleId="164">
    <w:name w:val="Style10"/>
    <w:basedOn w:val="1"/>
    <w:unhideWhenUsed/>
    <w:qFormat/>
    <w:uiPriority w:val="0"/>
    <w:pPr>
      <w:spacing w:line="538" w:lineRule="exact"/>
    </w:pPr>
  </w:style>
  <w:style w:type="paragraph" w:customStyle="1" w:styleId="165">
    <w:name w:val="标题2"/>
    <w:basedOn w:val="44"/>
    <w:qFormat/>
    <w:uiPriority w:val="0"/>
    <w:pPr>
      <w:spacing w:after="240"/>
      <w:jc w:val="left"/>
    </w:pPr>
    <w:rPr>
      <w:sz w:val="30"/>
    </w:rPr>
  </w:style>
  <w:style w:type="paragraph" w:customStyle="1" w:styleId="166">
    <w:name w:val=" Char1 Char Char Char"/>
    <w:basedOn w:val="1"/>
    <w:qFormat/>
    <w:uiPriority w:val="0"/>
    <w:pPr>
      <w:widowControl/>
      <w:spacing w:after="160" w:line="240" w:lineRule="exact"/>
      <w:jc w:val="left"/>
    </w:pPr>
    <w:rPr>
      <w:kern w:val="0"/>
      <w:sz w:val="24"/>
      <w:szCs w:val="20"/>
    </w:rPr>
  </w:style>
  <w:style w:type="paragraph" w:customStyle="1" w:styleId="167">
    <w:name w:val="Style4"/>
    <w:basedOn w:val="1"/>
    <w:unhideWhenUsed/>
    <w:qFormat/>
    <w:uiPriority w:val="0"/>
  </w:style>
  <w:style w:type="paragraph" w:customStyle="1" w:styleId="168">
    <w:name w:val="Other|1"/>
    <w:basedOn w:val="1"/>
    <w:qFormat/>
    <w:uiPriority w:val="0"/>
    <w:pPr>
      <w:widowControl w:val="0"/>
      <w:shd w:val="clear" w:color="auto" w:fill="auto"/>
      <w:spacing w:line="466" w:lineRule="auto"/>
      <w:ind w:firstLine="400"/>
    </w:pPr>
    <w:rPr>
      <w:rFonts w:ascii="宋体" w:hAnsi="宋体" w:eastAsia="宋体" w:cs="宋体"/>
      <w:sz w:val="28"/>
      <w:szCs w:val="28"/>
      <w:u w:val="none"/>
      <w:shd w:val="clear" w:color="auto" w:fill="auto"/>
      <w:lang w:val="zh-TW" w:eastAsia="zh-TW" w:bidi="zh-TW"/>
    </w:rPr>
  </w:style>
  <w:style w:type="paragraph" w:customStyle="1" w:styleId="169">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170">
    <w:name w:val="Style72"/>
    <w:basedOn w:val="1"/>
    <w:unhideWhenUsed/>
    <w:qFormat/>
    <w:uiPriority w:val="0"/>
  </w:style>
  <w:style w:type="paragraph" w:customStyle="1" w:styleId="171">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2">
    <w:name w:val="Style50"/>
    <w:basedOn w:val="1"/>
    <w:unhideWhenUsed/>
    <w:qFormat/>
    <w:uiPriority w:val="0"/>
  </w:style>
  <w:style w:type="paragraph" w:customStyle="1" w:styleId="173">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4">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5">
    <w:name w:val="Style26"/>
    <w:basedOn w:val="1"/>
    <w:unhideWhenUsed/>
    <w:qFormat/>
    <w:uiPriority w:val="0"/>
  </w:style>
  <w:style w:type="paragraph" w:customStyle="1" w:styleId="176">
    <w:name w:val="Style41"/>
    <w:basedOn w:val="1"/>
    <w:unhideWhenUsed/>
    <w:qFormat/>
    <w:uiPriority w:val="0"/>
    <w:pPr>
      <w:spacing w:line="542" w:lineRule="exact"/>
      <w:ind w:firstLine="125"/>
    </w:pPr>
  </w:style>
  <w:style w:type="paragraph" w:customStyle="1" w:styleId="177">
    <w:name w:val="Table caption|1"/>
    <w:basedOn w:val="1"/>
    <w:qFormat/>
    <w:uiPriority w:val="0"/>
    <w:pPr>
      <w:widowControl w:val="0"/>
      <w:shd w:val="clear" w:color="auto" w:fill="auto"/>
      <w:ind w:firstLine="80"/>
    </w:pPr>
    <w:rPr>
      <w:rFonts w:ascii="宋体" w:hAnsi="宋体" w:eastAsia="宋体" w:cs="宋体"/>
      <w:sz w:val="28"/>
      <w:szCs w:val="28"/>
      <w:u w:val="none"/>
      <w:shd w:val="clear" w:color="auto" w:fill="auto"/>
      <w:lang w:val="zh-TW" w:eastAsia="zh-TW" w:bidi="zh-TW"/>
    </w:rPr>
  </w:style>
  <w:style w:type="paragraph" w:customStyle="1" w:styleId="178">
    <w:name w:val="1"/>
    <w:basedOn w:val="1"/>
    <w:qFormat/>
    <w:uiPriority w:val="0"/>
    <w:pPr>
      <w:spacing w:after="156" w:afterLines="50" w:line="360" w:lineRule="auto"/>
    </w:pPr>
    <w:rPr>
      <w:rFonts w:ascii="宋体" w:hAnsi="宋体"/>
      <w:b/>
      <w:sz w:val="30"/>
      <w:szCs w:val="21"/>
    </w:rPr>
  </w:style>
  <w:style w:type="paragraph" w:customStyle="1" w:styleId="179">
    <w:name w:val="Style8"/>
    <w:basedOn w:val="1"/>
    <w:unhideWhenUsed/>
    <w:qFormat/>
    <w:uiPriority w:val="0"/>
    <w:pPr>
      <w:spacing w:line="566" w:lineRule="exact"/>
      <w:jc w:val="center"/>
    </w:pPr>
  </w:style>
  <w:style w:type="paragraph" w:customStyle="1" w:styleId="180">
    <w:name w:val="Style58"/>
    <w:basedOn w:val="1"/>
    <w:unhideWhenUsed/>
    <w:qFormat/>
    <w:uiPriority w:val="0"/>
    <w:pPr>
      <w:spacing w:line="413" w:lineRule="exact"/>
    </w:pPr>
  </w:style>
  <w:style w:type="paragraph" w:customStyle="1" w:styleId="181">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82">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val="0"/>
      <w:sz w:val="28"/>
      <w:szCs w:val="20"/>
    </w:rPr>
  </w:style>
  <w:style w:type="paragraph" w:customStyle="1" w:styleId="183">
    <w:name w:val="Char Char1 Char Char Char Char Char Char Char"/>
    <w:basedOn w:val="1"/>
    <w:qFormat/>
    <w:uiPriority w:val="0"/>
    <w:pPr>
      <w:widowControl/>
      <w:spacing w:after="160" w:line="240" w:lineRule="exact"/>
      <w:jc w:val="left"/>
    </w:pPr>
  </w:style>
  <w:style w:type="paragraph" w:customStyle="1" w:styleId="184">
    <w:name w:val="Style29"/>
    <w:basedOn w:val="1"/>
    <w:unhideWhenUsed/>
    <w:qFormat/>
    <w:uiPriority w:val="0"/>
    <w:pPr>
      <w:spacing w:line="547" w:lineRule="exact"/>
      <w:ind w:firstLine="547"/>
    </w:pPr>
  </w:style>
  <w:style w:type="paragraph" w:customStyle="1" w:styleId="18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86">
    <w:name w:val="附录标识"/>
    <w:basedOn w:val="187"/>
    <w:qFormat/>
    <w:uiPriority w:val="0"/>
    <w:pPr>
      <w:tabs>
        <w:tab w:val="left" w:pos="360"/>
        <w:tab w:val="left" w:pos="720"/>
        <w:tab w:val="left" w:pos="6405"/>
      </w:tabs>
      <w:spacing w:after="200"/>
    </w:pPr>
    <w:rPr>
      <w:sz w:val="21"/>
    </w:rPr>
  </w:style>
  <w:style w:type="paragraph" w:customStyle="1" w:styleId="187">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88">
    <w:name w:val="Style65"/>
    <w:basedOn w:val="1"/>
    <w:unhideWhenUsed/>
    <w:qFormat/>
    <w:uiPriority w:val="0"/>
  </w:style>
  <w:style w:type="paragraph" w:customStyle="1" w:styleId="189">
    <w:name w:val="Style13"/>
    <w:basedOn w:val="1"/>
    <w:unhideWhenUsed/>
    <w:qFormat/>
    <w:uiPriority w:val="0"/>
  </w:style>
  <w:style w:type="paragraph" w:customStyle="1" w:styleId="190">
    <w:name w:val="Style16"/>
    <w:basedOn w:val="1"/>
    <w:unhideWhenUsed/>
    <w:qFormat/>
    <w:uiPriority w:val="0"/>
    <w:pPr>
      <w:jc w:val="right"/>
    </w:pPr>
  </w:style>
  <w:style w:type="paragraph" w:customStyle="1" w:styleId="191">
    <w:name w:val="Style62"/>
    <w:basedOn w:val="1"/>
    <w:unhideWhenUsed/>
    <w:qFormat/>
    <w:uiPriority w:val="0"/>
  </w:style>
  <w:style w:type="paragraph" w:customStyle="1" w:styleId="192">
    <w:name w:val="Style59"/>
    <w:basedOn w:val="1"/>
    <w:unhideWhenUsed/>
    <w:qFormat/>
    <w:uiPriority w:val="0"/>
  </w:style>
  <w:style w:type="paragraph" w:customStyle="1" w:styleId="193">
    <w:name w:val="Style64"/>
    <w:basedOn w:val="1"/>
    <w:unhideWhenUsed/>
    <w:qFormat/>
    <w:uiPriority w:val="0"/>
  </w:style>
  <w:style w:type="paragraph" w:customStyle="1" w:styleId="194">
    <w:name w:val="标题 1 +"/>
    <w:basedOn w:val="2"/>
    <w:next w:val="1"/>
    <w:qFormat/>
    <w:uiPriority w:val="0"/>
    <w:pPr>
      <w:keepLines/>
      <w:spacing w:line="600" w:lineRule="auto"/>
    </w:pPr>
    <w:rPr>
      <w:rFonts w:eastAsia="黑体"/>
      <w:kern w:val="0"/>
      <w:sz w:val="32"/>
      <w:szCs w:val="32"/>
    </w:rPr>
  </w:style>
  <w:style w:type="paragraph" w:customStyle="1" w:styleId="195">
    <w:name w:val="Style34"/>
    <w:basedOn w:val="1"/>
    <w:unhideWhenUsed/>
    <w:qFormat/>
    <w:uiPriority w:val="0"/>
    <w:pPr>
      <w:spacing w:line="375" w:lineRule="exact"/>
    </w:pPr>
  </w:style>
  <w:style w:type="paragraph" w:customStyle="1" w:styleId="196">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197">
    <w:name w:val="_Style 191"/>
    <w:qFormat/>
    <w:uiPriority w:val="0"/>
    <w:rPr>
      <w:rFonts w:ascii="Times New Roman" w:hAnsi="Times New Roman" w:eastAsia="宋体" w:cs="Times New Roman"/>
      <w:kern w:val="2"/>
      <w:sz w:val="21"/>
      <w:szCs w:val="24"/>
      <w:lang w:val="en-US" w:eastAsia="zh-CN" w:bidi="ar-SA"/>
    </w:rPr>
  </w:style>
  <w:style w:type="paragraph" w:customStyle="1" w:styleId="198">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9">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0">
    <w:name w:val="Style61"/>
    <w:basedOn w:val="1"/>
    <w:unhideWhenUsed/>
    <w:qFormat/>
    <w:uiPriority w:val="0"/>
  </w:style>
  <w:style w:type="paragraph" w:customStyle="1" w:styleId="201">
    <w:name w:val="Style21"/>
    <w:basedOn w:val="1"/>
    <w:unhideWhenUsed/>
    <w:qFormat/>
    <w:uiPriority w:val="0"/>
    <w:pPr>
      <w:spacing w:line="566" w:lineRule="exact"/>
      <w:ind w:firstLine="682"/>
    </w:pPr>
  </w:style>
  <w:style w:type="paragraph" w:customStyle="1" w:styleId="202">
    <w:name w:val="Style47"/>
    <w:basedOn w:val="1"/>
    <w:unhideWhenUsed/>
    <w:qFormat/>
    <w:uiPriority w:val="0"/>
  </w:style>
  <w:style w:type="paragraph" w:customStyle="1" w:styleId="20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04">
    <w:name w:val="Char"/>
    <w:basedOn w:val="1"/>
    <w:qFormat/>
    <w:uiPriority w:val="0"/>
    <w:pPr>
      <w:tabs>
        <w:tab w:val="left" w:pos="360"/>
      </w:tabs>
      <w:ind w:left="360" w:hanging="360" w:hangingChars="200"/>
    </w:pPr>
    <w:rPr>
      <w:sz w:val="24"/>
    </w:rPr>
  </w:style>
  <w:style w:type="paragraph" w:customStyle="1" w:styleId="205">
    <w:name w:val="Style23"/>
    <w:basedOn w:val="1"/>
    <w:unhideWhenUsed/>
    <w:qFormat/>
    <w:uiPriority w:val="0"/>
  </w:style>
  <w:style w:type="paragraph" w:customStyle="1" w:styleId="206">
    <w:name w:val="表格内容"/>
    <w:basedOn w:val="3"/>
    <w:qFormat/>
    <w:uiPriority w:val="0"/>
    <w:pPr>
      <w:suppressLineNumbers/>
      <w:suppressAutoHyphens/>
      <w:jc w:val="left"/>
    </w:pPr>
    <w:rPr>
      <w:rFonts w:cs="Tahoma"/>
      <w:kern w:val="0"/>
      <w:sz w:val="24"/>
    </w:rPr>
  </w:style>
  <w:style w:type="paragraph" w:customStyle="1" w:styleId="207">
    <w:name w:val="List Paragraph1"/>
    <w:basedOn w:val="1"/>
    <w:qFormat/>
    <w:uiPriority w:val="0"/>
    <w:pPr>
      <w:ind w:firstLine="420" w:firstLineChars="200"/>
    </w:pPr>
    <w:rPr>
      <w:rFonts w:ascii="Calibri" w:hAnsi="Calibri" w:cs="Calibri"/>
      <w:szCs w:val="21"/>
    </w:rPr>
  </w:style>
  <w:style w:type="paragraph" w:customStyle="1" w:styleId="208">
    <w:name w:val="Char1 Char Char Char 字元 Char Char 字元 Char 字元 Char1 Char Char Char"/>
    <w:basedOn w:val="1"/>
    <w:qFormat/>
    <w:uiPriority w:val="0"/>
    <w:rPr>
      <w:szCs w:val="20"/>
    </w:rPr>
  </w:style>
  <w:style w:type="paragraph" w:customStyle="1" w:styleId="209">
    <w:name w:val="NO3"/>
    <w:basedOn w:val="1"/>
    <w:qFormat/>
    <w:uiPriority w:val="0"/>
    <w:pPr>
      <w:tabs>
        <w:tab w:val="left" w:pos="907"/>
      </w:tabs>
      <w:spacing w:line="360" w:lineRule="auto"/>
    </w:pPr>
    <w:rPr>
      <w:rFonts w:ascii="宋体" w:hAnsi="宋体"/>
      <w:sz w:val="24"/>
    </w:rPr>
  </w:style>
  <w:style w:type="paragraph" w:customStyle="1" w:styleId="210">
    <w:name w:val="Style44"/>
    <w:basedOn w:val="1"/>
    <w:unhideWhenUsed/>
    <w:qFormat/>
    <w:uiPriority w:val="0"/>
  </w:style>
  <w:style w:type="paragraph" w:customStyle="1" w:styleId="211">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2">
    <w:name w:val="Style81"/>
    <w:basedOn w:val="1"/>
    <w:unhideWhenUsed/>
    <w:qFormat/>
    <w:uiPriority w:val="0"/>
    <w:pPr>
      <w:spacing w:line="547" w:lineRule="exact"/>
    </w:pPr>
  </w:style>
  <w:style w:type="paragraph" w:customStyle="1" w:styleId="213">
    <w:name w:val="Char Char1 Char Char Char Char Char1 Char Char Char Char"/>
    <w:basedOn w:val="16"/>
    <w:qFormat/>
    <w:uiPriority w:val="0"/>
    <w:rPr>
      <w:rFonts w:ascii="Tahoma" w:hAnsi="Tahoma"/>
    </w:rPr>
  </w:style>
  <w:style w:type="paragraph" w:customStyle="1" w:styleId="214">
    <w:name w:val="Style12"/>
    <w:basedOn w:val="1"/>
    <w:unhideWhenUsed/>
    <w:qFormat/>
    <w:uiPriority w:val="0"/>
    <w:pPr>
      <w:spacing w:line="564" w:lineRule="exact"/>
      <w:ind w:hanging="115"/>
    </w:pPr>
  </w:style>
  <w:style w:type="paragraph" w:customStyle="1" w:styleId="215">
    <w:name w:val="1 Char Char Char Char"/>
    <w:basedOn w:val="1"/>
    <w:qFormat/>
    <w:uiPriority w:val="0"/>
  </w:style>
  <w:style w:type="paragraph" w:customStyle="1" w:styleId="216">
    <w:name w:val="Style52"/>
    <w:basedOn w:val="1"/>
    <w:unhideWhenUsed/>
    <w:qFormat/>
    <w:uiPriority w:val="0"/>
    <w:pPr>
      <w:spacing w:line="682" w:lineRule="exact"/>
      <w:ind w:firstLine="557"/>
    </w:pPr>
  </w:style>
  <w:style w:type="paragraph" w:customStyle="1" w:styleId="217">
    <w:name w:val="Style73"/>
    <w:basedOn w:val="1"/>
    <w:unhideWhenUsed/>
    <w:qFormat/>
    <w:uiPriority w:val="0"/>
    <w:pPr>
      <w:spacing w:line="538" w:lineRule="exact"/>
      <w:ind w:firstLine="533"/>
    </w:pPr>
  </w:style>
  <w:style w:type="paragraph" w:customStyle="1" w:styleId="218">
    <w:name w:val="Style45"/>
    <w:basedOn w:val="1"/>
    <w:unhideWhenUsed/>
    <w:qFormat/>
    <w:uiPriority w:val="0"/>
  </w:style>
  <w:style w:type="paragraph" w:customStyle="1" w:styleId="219">
    <w:name w:val=" Char Char Char"/>
    <w:basedOn w:val="1"/>
    <w:qFormat/>
    <w:uiPriority w:val="0"/>
    <w:rPr>
      <w:rFonts w:ascii="宋体" w:hAnsi="宋体"/>
      <w:b/>
      <w:sz w:val="28"/>
      <w:szCs w:val="28"/>
    </w:rPr>
  </w:style>
  <w:style w:type="paragraph" w:customStyle="1" w:styleId="220">
    <w:name w:val="Style53"/>
    <w:basedOn w:val="1"/>
    <w:unhideWhenUsed/>
    <w:qFormat/>
    <w:uiPriority w:val="0"/>
    <w:pPr>
      <w:spacing w:line="533" w:lineRule="exact"/>
      <w:ind w:firstLine="581"/>
    </w:pPr>
  </w:style>
  <w:style w:type="paragraph" w:customStyle="1" w:styleId="221">
    <w:name w:val="Style68"/>
    <w:basedOn w:val="1"/>
    <w:unhideWhenUsed/>
    <w:qFormat/>
    <w:uiPriority w:val="0"/>
    <w:pPr>
      <w:spacing w:line="547" w:lineRule="exact"/>
    </w:pPr>
  </w:style>
  <w:style w:type="paragraph" w:customStyle="1" w:styleId="222">
    <w:name w:val="Style24"/>
    <w:basedOn w:val="1"/>
    <w:unhideWhenUsed/>
    <w:qFormat/>
    <w:uiPriority w:val="0"/>
  </w:style>
  <w:style w:type="paragraph" w:customStyle="1" w:styleId="223">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24">
    <w:name w:val="Style77"/>
    <w:basedOn w:val="1"/>
    <w:unhideWhenUsed/>
    <w:qFormat/>
    <w:uiPriority w:val="0"/>
  </w:style>
  <w:style w:type="paragraph" w:customStyle="1" w:styleId="225">
    <w:name w:val="Style70"/>
    <w:basedOn w:val="1"/>
    <w:unhideWhenUsed/>
    <w:qFormat/>
    <w:uiPriority w:val="0"/>
    <w:pPr>
      <w:spacing w:line="549" w:lineRule="exact"/>
      <w:ind w:firstLine="686"/>
    </w:pPr>
  </w:style>
  <w:style w:type="paragraph" w:customStyle="1" w:styleId="226">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7">
    <w:name w:val="Char Char1 Char Char Char"/>
    <w:basedOn w:val="1"/>
    <w:qFormat/>
    <w:uiPriority w:val="0"/>
    <w:rPr>
      <w:kern w:val="0"/>
      <w:sz w:val="20"/>
      <w:szCs w:val="20"/>
    </w:rPr>
  </w:style>
  <w:style w:type="paragraph" w:customStyle="1" w:styleId="228">
    <w:name w:val="样式 标题 2 + 宋体 五号 行距: 单倍行距"/>
    <w:basedOn w:val="5"/>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9">
    <w:name w:val=" Char1 Char Char Char Char Char Char Char Char Char"/>
    <w:basedOn w:val="1"/>
    <w:qFormat/>
    <w:uiPriority w:val="0"/>
    <w:rPr>
      <w:szCs w:val="20"/>
    </w:rPr>
  </w:style>
  <w:style w:type="paragraph" w:customStyle="1" w:styleId="230">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231">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2">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233">
    <w:name w:val="Table Paragraph"/>
    <w:basedOn w:val="1"/>
    <w:unhideWhenUsed/>
    <w:qFormat/>
    <w:uiPriority w:val="1"/>
    <w:rPr>
      <w:rFonts w:hint="default"/>
      <w:sz w:val="24"/>
    </w:rPr>
  </w:style>
  <w:style w:type="paragraph" w:customStyle="1" w:styleId="234">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35">
    <w:name w:val="Style15"/>
    <w:basedOn w:val="1"/>
    <w:unhideWhenUsed/>
    <w:qFormat/>
    <w:uiPriority w:val="0"/>
    <w:pPr>
      <w:spacing w:line="557" w:lineRule="exact"/>
      <w:ind w:firstLine="672"/>
    </w:pPr>
  </w:style>
  <w:style w:type="paragraph" w:customStyle="1" w:styleId="236">
    <w:name w:val="Style56"/>
    <w:basedOn w:val="1"/>
    <w:unhideWhenUsed/>
    <w:qFormat/>
    <w:uiPriority w:val="0"/>
  </w:style>
  <w:style w:type="paragraph" w:customStyle="1" w:styleId="237">
    <w:name w:val="Style67"/>
    <w:basedOn w:val="1"/>
    <w:unhideWhenUsed/>
    <w:qFormat/>
    <w:uiPriority w:val="0"/>
    <w:pPr>
      <w:spacing w:line="566" w:lineRule="exact"/>
      <w:ind w:firstLine="552"/>
    </w:pPr>
  </w:style>
  <w:style w:type="paragraph" w:customStyle="1" w:styleId="238">
    <w:name w:val="Style11"/>
    <w:basedOn w:val="1"/>
    <w:unhideWhenUsed/>
    <w:qFormat/>
    <w:uiPriority w:val="0"/>
    <w:pPr>
      <w:spacing w:line="559" w:lineRule="exact"/>
      <w:ind w:firstLine="590"/>
    </w:pPr>
  </w:style>
  <w:style w:type="paragraph" w:customStyle="1" w:styleId="239">
    <w:name w:val="Style76"/>
    <w:basedOn w:val="1"/>
    <w:unhideWhenUsed/>
    <w:qFormat/>
    <w:uiPriority w:val="0"/>
  </w:style>
  <w:style w:type="paragraph" w:customStyle="1" w:styleId="240">
    <w:name w:val="Style42"/>
    <w:basedOn w:val="1"/>
    <w:unhideWhenUsed/>
    <w:qFormat/>
    <w:uiPriority w:val="0"/>
    <w:pPr>
      <w:spacing w:line="542" w:lineRule="exact"/>
      <w:ind w:firstLine="547"/>
    </w:pPr>
  </w:style>
  <w:style w:type="paragraph" w:customStyle="1" w:styleId="241">
    <w:name w:val="Style27"/>
    <w:basedOn w:val="1"/>
    <w:unhideWhenUsed/>
    <w:qFormat/>
    <w:uiPriority w:val="0"/>
  </w:style>
  <w:style w:type="paragraph" w:customStyle="1" w:styleId="242">
    <w:name w:val="默认段落字体 Para Char Char Char Char Char Char Char Char Char Char Char Char Char Char Char Char Char Char Char"/>
    <w:basedOn w:val="1"/>
    <w:qFormat/>
    <w:uiPriority w:val="0"/>
  </w:style>
  <w:style w:type="paragraph" w:customStyle="1" w:styleId="24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4">
    <w:name w:val="p16"/>
    <w:basedOn w:val="1"/>
    <w:qFormat/>
    <w:uiPriority w:val="0"/>
    <w:pPr>
      <w:widowControl/>
      <w:jc w:val="left"/>
    </w:pPr>
    <w:rPr>
      <w:kern w:val="0"/>
      <w:szCs w:val="21"/>
    </w:rPr>
  </w:style>
  <w:style w:type="paragraph" w:customStyle="1" w:styleId="245">
    <w:name w:val="Style36"/>
    <w:basedOn w:val="1"/>
    <w:unhideWhenUsed/>
    <w:qFormat/>
    <w:uiPriority w:val="0"/>
  </w:style>
  <w:style w:type="paragraph" w:customStyle="1" w:styleId="246">
    <w:name w:val="Style80"/>
    <w:basedOn w:val="1"/>
    <w:unhideWhenUsed/>
    <w:qFormat/>
    <w:uiPriority w:val="0"/>
  </w:style>
  <w:style w:type="paragraph" w:customStyle="1" w:styleId="247">
    <w:name w:val="Style63"/>
    <w:basedOn w:val="1"/>
    <w:unhideWhenUsed/>
    <w:qFormat/>
    <w:uiPriority w:val="0"/>
    <w:pPr>
      <w:spacing w:line="564" w:lineRule="exact"/>
      <w:ind w:firstLine="682"/>
    </w:pPr>
  </w:style>
  <w:style w:type="paragraph" w:customStyle="1" w:styleId="248">
    <w:name w:val="_Style 39"/>
    <w:basedOn w:val="243"/>
    <w:qFormat/>
    <w:uiPriority w:val="0"/>
  </w:style>
  <w:style w:type="paragraph" w:customStyle="1" w:styleId="249">
    <w:name w:val="Style78"/>
    <w:basedOn w:val="1"/>
    <w:unhideWhenUsed/>
    <w:qFormat/>
    <w:uiPriority w:val="0"/>
  </w:style>
  <w:style w:type="paragraph" w:customStyle="1" w:styleId="250">
    <w:name w:val="Style5"/>
    <w:basedOn w:val="1"/>
    <w:unhideWhenUsed/>
    <w:qFormat/>
    <w:uiPriority w:val="0"/>
  </w:style>
  <w:style w:type="paragraph" w:customStyle="1" w:styleId="251">
    <w:name w:val="Style28"/>
    <w:basedOn w:val="1"/>
    <w:unhideWhenUsed/>
    <w:qFormat/>
    <w:uiPriority w:val="0"/>
    <w:pPr>
      <w:spacing w:line="552" w:lineRule="exact"/>
      <w:ind w:firstLine="547"/>
    </w:pPr>
  </w:style>
  <w:style w:type="paragraph" w:customStyle="1" w:styleId="252">
    <w:name w:val="WPSOffice手动目录 1"/>
    <w:qFormat/>
    <w:uiPriority w:val="0"/>
    <w:pPr>
      <w:ind w:leftChars="0"/>
    </w:pPr>
    <w:rPr>
      <w:rFonts w:ascii="Times New Roman" w:hAnsi="Times New Roman" w:eastAsia="宋体" w:cs="Times New Roman"/>
      <w:sz w:val="20"/>
      <w:szCs w:val="20"/>
    </w:rPr>
  </w:style>
  <w:style w:type="paragraph" w:customStyle="1" w:styleId="253">
    <w:name w:val="Body text|1"/>
    <w:basedOn w:val="1"/>
    <w:qFormat/>
    <w:uiPriority w:val="0"/>
    <w:pPr>
      <w:widowControl w:val="0"/>
      <w:shd w:val="clear" w:color="auto" w:fill="auto"/>
      <w:spacing w:line="466" w:lineRule="auto"/>
      <w:ind w:firstLine="400"/>
    </w:pPr>
    <w:rPr>
      <w:rFonts w:ascii="宋体" w:hAnsi="宋体" w:eastAsia="宋体" w:cs="宋体"/>
      <w:sz w:val="28"/>
      <w:szCs w:val="28"/>
      <w:u w:val="none"/>
      <w:shd w:val="clear" w:color="auto" w:fill="auto"/>
      <w:lang w:val="zh-TW" w:eastAsia="zh-TW" w:bidi="zh-TW"/>
    </w:rPr>
  </w:style>
  <w:style w:type="paragraph" w:customStyle="1" w:styleId="254">
    <w:name w:val="Style60"/>
    <w:basedOn w:val="1"/>
    <w:unhideWhenUsed/>
    <w:qFormat/>
    <w:uiPriority w:val="0"/>
    <w:pPr>
      <w:spacing w:line="566" w:lineRule="exact"/>
    </w:pPr>
  </w:style>
  <w:style w:type="paragraph" w:customStyle="1" w:styleId="255">
    <w:name w:val="Style48"/>
    <w:basedOn w:val="1"/>
    <w:unhideWhenUsed/>
    <w:qFormat/>
    <w:uiPriority w:val="0"/>
    <w:pPr>
      <w:spacing w:line="542" w:lineRule="exact"/>
      <w:jc w:val="right"/>
    </w:pPr>
  </w:style>
  <w:style w:type="paragraph" w:customStyle="1" w:styleId="256">
    <w:name w:val="Style9"/>
    <w:basedOn w:val="1"/>
    <w:unhideWhenUsed/>
    <w:qFormat/>
    <w:uiPriority w:val="0"/>
  </w:style>
  <w:style w:type="paragraph" w:customStyle="1" w:styleId="257">
    <w:name w:val="正文格式"/>
    <w:basedOn w:val="1"/>
    <w:qFormat/>
    <w:uiPriority w:val="0"/>
    <w:pPr>
      <w:widowControl/>
      <w:adjustRightInd w:val="0"/>
      <w:spacing w:line="400" w:lineRule="atLeast"/>
      <w:ind w:firstLine="482"/>
    </w:pPr>
    <w:rPr>
      <w:kern w:val="0"/>
      <w:sz w:val="24"/>
    </w:rPr>
  </w:style>
  <w:style w:type="table" w:customStyle="1" w:styleId="25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65</Pages>
  <Words>7019</Words>
  <Characters>7438</Characters>
  <Lines>251</Lines>
  <Paragraphs>70</Paragraphs>
  <TotalTime>12</TotalTime>
  <ScaleCrop>false</ScaleCrop>
  <LinksUpToDate>false</LinksUpToDate>
  <CharactersWithSpaces>8080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2015-08-03T04:54:00Z</dcterms:created>
  <dc:creator>admin</dc:creator>
  <cp:lastModifiedBy>ZY</cp:lastModifiedBy>
  <cp:lastPrinted>2026-02-12T07:38:00Z</cp:lastPrinted>
  <dcterms:modified xsi:type="dcterms:W3CDTF">2026-08-14T09:25:58Z</dcterms:modified>
  <dc:title>附件十一</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34F4C9BAF5A542BB86DE31C3F3AA9AD1_13</vt:lpwstr>
  </property>
  <property fmtid="{D5CDD505-2E9C-101B-9397-08002B2CF9AE}" pid="4" name="KSOTemplateDocerSaveRecord">
    <vt:lpwstr>eyJoZGlkIjoiZjU0OWMwNjA1ODg0NDA1YTBhMDUzNGMyYzY1ZWYwZGUiLCJ1c2VySWQiOiIyNDUzNDc4NzgifQ==</vt:lpwstr>
  </property>
</Properties>
</file>