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18563">
      <w:pPr>
        <w:pStyle w:val="3"/>
        <w:keepNext w:val="0"/>
        <w:keepLines w:val="0"/>
        <w:widowControl/>
        <w:suppressLineNumbers w:val="0"/>
        <w:spacing w:before="0" w:beforeAutospacing="0" w:after="0" w:afterAutospacing="0" w:line="360" w:lineRule="atLeast"/>
        <w:ind w:left="0" w:right="0" w:firstLine="0"/>
        <w:jc w:val="center"/>
        <w:rPr>
          <w:rStyle w:val="7"/>
          <w:rFonts w:hint="eastAsia" w:ascii="宋体" w:hAnsi="宋体" w:eastAsia="宋体" w:cs="宋体"/>
          <w:i w:val="0"/>
          <w:iCs w:val="0"/>
          <w:caps w:val="0"/>
          <w:color w:val="000000"/>
          <w:spacing w:val="0"/>
          <w:sz w:val="30"/>
          <w:szCs w:val="30"/>
          <w:shd w:val="clear" w:fill="FFFFFF"/>
        </w:rPr>
      </w:pPr>
    </w:p>
    <w:p w14:paraId="758CC8AC">
      <w:pPr>
        <w:pStyle w:val="3"/>
        <w:keepNext w:val="0"/>
        <w:keepLines w:val="0"/>
        <w:widowControl/>
        <w:suppressLineNumbers w:val="0"/>
        <w:spacing w:before="0" w:beforeAutospacing="0" w:after="0" w:afterAutospacing="0" w:line="360" w:lineRule="atLeast"/>
        <w:ind w:left="0" w:right="0" w:firstLine="0"/>
        <w:jc w:val="center"/>
        <w:rPr>
          <w:rStyle w:val="7"/>
          <w:rFonts w:hint="eastAsia" w:ascii="宋体" w:hAnsi="宋体" w:eastAsia="宋体" w:cs="宋体"/>
          <w:i w:val="0"/>
          <w:iCs w:val="0"/>
          <w:caps w:val="0"/>
          <w:color w:val="000000"/>
          <w:spacing w:val="0"/>
          <w:sz w:val="30"/>
          <w:szCs w:val="30"/>
          <w:shd w:val="clear" w:fill="FFFFFF"/>
        </w:rPr>
      </w:pPr>
      <w:r>
        <w:rPr>
          <w:rStyle w:val="7"/>
          <w:rFonts w:hint="eastAsia" w:ascii="宋体" w:hAnsi="宋体" w:eastAsia="宋体" w:cs="宋体"/>
          <w:i w:val="0"/>
          <w:iCs w:val="0"/>
          <w:caps w:val="0"/>
          <w:color w:val="000000"/>
          <w:spacing w:val="0"/>
          <w:sz w:val="30"/>
          <w:szCs w:val="30"/>
          <w:shd w:val="clear" w:fill="FFFFFF"/>
        </w:rPr>
        <w:t>通道侗族自治县应急管理局防汛救灾物资轮换补充采购</w:t>
      </w:r>
    </w:p>
    <w:p w14:paraId="7EC72C38">
      <w:pPr>
        <w:pStyle w:val="3"/>
        <w:keepNext w:val="0"/>
        <w:keepLines w:val="0"/>
        <w:widowControl/>
        <w:suppressLineNumbers w:val="0"/>
        <w:spacing w:before="0" w:beforeAutospacing="0" w:after="0" w:afterAutospacing="0" w:line="360" w:lineRule="atLeast"/>
        <w:ind w:left="0" w:right="0" w:firstLine="0"/>
        <w:jc w:val="center"/>
        <w:rPr>
          <w:rStyle w:val="7"/>
          <w:rFonts w:hint="default" w:ascii="宋体" w:hAnsi="宋体" w:eastAsia="宋体" w:cs="宋体"/>
          <w:i w:val="0"/>
          <w:iCs w:val="0"/>
          <w:caps w:val="0"/>
          <w:color w:val="000000"/>
          <w:spacing w:val="0"/>
          <w:sz w:val="30"/>
          <w:szCs w:val="30"/>
          <w:shd w:val="clear" w:fill="FFFFFF"/>
          <w:lang w:val="en-US" w:eastAsia="zh-CN"/>
        </w:rPr>
      </w:pPr>
      <w:r>
        <w:rPr>
          <w:rStyle w:val="7"/>
          <w:rFonts w:hint="eastAsia" w:ascii="宋体" w:hAnsi="宋体" w:eastAsia="宋体" w:cs="宋体"/>
          <w:i w:val="0"/>
          <w:iCs w:val="0"/>
          <w:caps w:val="0"/>
          <w:color w:val="000000"/>
          <w:spacing w:val="0"/>
          <w:sz w:val="30"/>
          <w:szCs w:val="30"/>
          <w:shd w:val="clear" w:fill="FFFFFF"/>
          <w:lang w:val="en-US" w:eastAsia="zh-CN"/>
        </w:rPr>
        <w:t>更正公告（二）</w:t>
      </w:r>
    </w:p>
    <w:p w14:paraId="72506152">
      <w:pPr>
        <w:keepNext w:val="0"/>
        <w:keepLines w:val="0"/>
        <w:widowControl/>
        <w:numPr>
          <w:ilvl w:val="0"/>
          <w:numId w:val="0"/>
        </w:numPr>
        <w:suppressLineNumbers w:val="0"/>
        <w:shd w:val="clear" w:fill="FFFFFF"/>
        <w:spacing w:before="157" w:beforeAutospacing="0" w:after="0" w:afterAutospacing="1"/>
        <w:ind w:left="210" w:leftChars="0" w:right="0" w:rightChars="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lang w:val="en-US" w:eastAsia="zh-CN"/>
        </w:rPr>
        <w:t>一、项目基本情况</w:t>
      </w:r>
    </w:p>
    <w:p w14:paraId="504B8323">
      <w:pPr>
        <w:keepNext w:val="0"/>
        <w:keepLines w:val="0"/>
        <w:widowControl/>
        <w:suppressLineNumbers w:val="0"/>
        <w:spacing w:before="157" w:beforeAutospacing="0" w:after="0" w:afterAutospacing="1"/>
        <w:ind w:left="0" w:right="0" w:firstLine="501" w:firstLineChars="209"/>
        <w:jc w:val="left"/>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原公告的政府采购计划编号：(2026)431230000014-1</w:t>
      </w:r>
    </w:p>
    <w:p w14:paraId="195DA5D3">
      <w:pPr>
        <w:keepNext w:val="0"/>
        <w:keepLines w:val="0"/>
        <w:widowControl/>
        <w:suppressLineNumbers w:val="0"/>
        <w:spacing w:before="157" w:beforeAutospacing="0" w:after="0" w:afterAutospacing="1"/>
        <w:ind w:right="0" w:firstLine="480" w:firstLineChars="2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委托代理编号：HNZLF-2026-HW(HH)-43</w:t>
      </w:r>
    </w:p>
    <w:p w14:paraId="6535A0B8">
      <w:pPr>
        <w:keepNext w:val="0"/>
        <w:keepLines w:val="0"/>
        <w:widowControl/>
        <w:suppressLineNumbers w:val="0"/>
        <w:spacing w:before="157" w:beforeAutospacing="0" w:after="0" w:afterAutospacing="1"/>
        <w:ind w:left="0" w:right="0" w:firstLine="501" w:firstLineChars="209"/>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原公告的采购项目名称：</w:t>
      </w:r>
      <w:r>
        <w:rPr>
          <w:rFonts w:hint="eastAsia" w:ascii="宋体" w:hAnsi="宋体" w:eastAsia="宋体" w:cs="宋体"/>
          <w:i w:val="0"/>
          <w:iCs w:val="0"/>
          <w:caps w:val="0"/>
          <w:color w:val="000000"/>
          <w:spacing w:val="0"/>
          <w:kern w:val="0"/>
          <w:sz w:val="24"/>
          <w:szCs w:val="24"/>
          <w:lang w:val="en-US" w:eastAsia="zh-CN" w:bidi="ar"/>
        </w:rPr>
        <w:t>通道侗族自治县应急管理局防汛救灾物资轮换补充采购</w:t>
      </w:r>
    </w:p>
    <w:p w14:paraId="1DAE0F58">
      <w:pPr>
        <w:keepNext w:val="0"/>
        <w:keepLines w:val="0"/>
        <w:widowControl/>
        <w:suppressLineNumbers w:val="0"/>
        <w:shd w:val="clear" w:fill="FFFFFF"/>
        <w:spacing w:before="157" w:beforeAutospacing="0" w:after="0" w:afterAutospacing="1"/>
        <w:ind w:left="0" w:right="0" w:firstLine="501" w:firstLineChars="209"/>
        <w:jc w:val="left"/>
        <w:rPr>
          <w:rFonts w:hint="default" w:ascii="微软雅黑" w:hAnsi="微软雅黑" w:eastAsia="微软雅黑" w:cs="微软雅黑"/>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shd w:val="clear" w:fill="FFFFFF"/>
          <w:lang w:val="en-US" w:eastAsia="zh-CN" w:bidi="ar"/>
        </w:rPr>
        <w:t>首次公告日期：2026年08月05日</w:t>
      </w:r>
    </w:p>
    <w:p w14:paraId="066D46F2">
      <w:pPr>
        <w:keepNext w:val="0"/>
        <w:keepLines w:val="0"/>
        <w:widowControl/>
        <w:numPr>
          <w:ilvl w:val="0"/>
          <w:numId w:val="1"/>
        </w:numPr>
        <w:suppressLineNumbers w:val="0"/>
        <w:shd w:val="clear" w:fill="FFFFFF"/>
        <w:spacing w:before="157" w:beforeAutospacing="0" w:after="0" w:afterAutospacing="1"/>
        <w:ind w:left="210" w:leftChars="0" w:right="0" w:firstLine="0" w:firstLineChars="0"/>
        <w:jc w:val="left"/>
        <w:rPr>
          <w:rFonts w:hint="eastAsia"/>
          <w:sz w:val="24"/>
          <w:szCs w:val="24"/>
        </w:rPr>
      </w:pPr>
      <w:r>
        <w:rPr>
          <w:rFonts w:hint="eastAsia" w:ascii="宋体" w:hAnsi="宋体" w:eastAsia="宋体" w:cs="宋体"/>
          <w:b/>
          <w:bCs/>
          <w:i w:val="0"/>
          <w:iCs w:val="0"/>
          <w:caps w:val="0"/>
          <w:color w:val="000000"/>
          <w:spacing w:val="0"/>
          <w:sz w:val="24"/>
          <w:szCs w:val="24"/>
        </w:rPr>
        <w:t>更正</w:t>
      </w:r>
      <w:r>
        <w:rPr>
          <w:rFonts w:hint="eastAsia" w:ascii="宋体" w:hAnsi="宋体" w:eastAsia="宋体" w:cs="宋体"/>
          <w:b/>
          <w:bCs/>
          <w:i w:val="0"/>
          <w:iCs w:val="0"/>
          <w:caps w:val="0"/>
          <w:color w:val="000000"/>
          <w:spacing w:val="0"/>
          <w:sz w:val="24"/>
          <w:szCs w:val="24"/>
          <w:lang w:val="en-US" w:eastAsia="zh-CN"/>
        </w:rPr>
        <w:t>信息</w:t>
      </w:r>
    </w:p>
    <w:p w14:paraId="221F4A28">
      <w:pPr>
        <w:keepNext w:val="0"/>
        <w:keepLines w:val="0"/>
        <w:widowControl/>
        <w:numPr>
          <w:ilvl w:val="0"/>
          <w:numId w:val="0"/>
        </w:numPr>
        <w:suppressLineNumbers w:val="0"/>
        <w:shd w:val="clear" w:fill="FFFFFF"/>
        <w:spacing w:before="157" w:beforeAutospacing="0" w:after="0" w:afterAutospacing="1"/>
        <w:ind w:right="0" w:rightChars="0" w:firstLine="480" w:firstLineChars="20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lang w:val="en-US" w:eastAsia="zh-CN"/>
        </w:rPr>
        <w:t>更正</w:t>
      </w:r>
      <w:r>
        <w:rPr>
          <w:rFonts w:hint="eastAsia" w:ascii="宋体" w:hAnsi="宋体" w:eastAsia="宋体" w:cs="宋体"/>
          <w:b w:val="0"/>
          <w:bCs w:val="0"/>
          <w:i w:val="0"/>
          <w:iCs w:val="0"/>
          <w:caps w:val="0"/>
          <w:color w:val="000000"/>
          <w:spacing w:val="0"/>
          <w:sz w:val="24"/>
          <w:szCs w:val="24"/>
        </w:rPr>
        <w:t>事项：</w:t>
      </w:r>
      <w:r>
        <w:rPr>
          <w:rFonts w:ascii="Wingdings" w:hAnsi="Wingdings" w:eastAsia="宋体" w:cs="Wingdings"/>
          <w:b w:val="0"/>
          <w:bCs w:val="0"/>
          <w:i w:val="0"/>
          <w:iCs w:val="0"/>
          <w:caps w:val="0"/>
          <w:color w:val="000000"/>
          <w:spacing w:val="0"/>
          <w:sz w:val="24"/>
          <w:szCs w:val="24"/>
        </w:rPr>
        <w:sym w:font="Wingdings" w:char="00A8"/>
      </w:r>
      <w:r>
        <w:rPr>
          <w:rFonts w:hint="eastAsia" w:ascii="Wingdings" w:hAnsi="Wingdings" w:eastAsia="宋体" w:cs="Wingdings"/>
          <w:b w:val="0"/>
          <w:bCs w:val="0"/>
          <w:i w:val="0"/>
          <w:iCs w:val="0"/>
          <w:caps w:val="0"/>
          <w:color w:val="000000"/>
          <w:spacing w:val="0"/>
          <w:sz w:val="24"/>
          <w:szCs w:val="24"/>
          <w:lang w:val="en-US" w:eastAsia="zh-CN"/>
        </w:rPr>
        <w:t>谈判</w:t>
      </w:r>
      <w:r>
        <w:rPr>
          <w:rFonts w:hint="eastAsia" w:ascii="宋体" w:hAnsi="宋体" w:eastAsia="宋体" w:cs="宋体"/>
          <w:b w:val="0"/>
          <w:bCs w:val="0"/>
          <w:i w:val="0"/>
          <w:iCs w:val="0"/>
          <w:caps w:val="0"/>
          <w:color w:val="000000"/>
          <w:spacing w:val="0"/>
          <w:sz w:val="24"/>
          <w:szCs w:val="24"/>
        </w:rPr>
        <w:t>公告 </w:t>
      </w:r>
      <w:r>
        <w:rPr>
          <w:rFonts w:hint="default" w:ascii="Wingdings" w:hAnsi="Wingdings" w:eastAsia="宋体" w:cs="Wingdings"/>
          <w:b w:val="0"/>
          <w:bCs w:val="0"/>
          <w:i w:val="0"/>
          <w:iCs w:val="0"/>
          <w:caps w:val="0"/>
          <w:color w:val="000000"/>
          <w:spacing w:val="0"/>
          <w:sz w:val="24"/>
          <w:szCs w:val="24"/>
        </w:rPr>
        <w:t>þ</w:t>
      </w:r>
      <w:r>
        <w:rPr>
          <w:rFonts w:hint="eastAsia" w:ascii="Wingdings" w:hAnsi="Wingdings" w:eastAsia="宋体" w:cs="Wingdings"/>
          <w:b w:val="0"/>
          <w:bCs w:val="0"/>
          <w:i w:val="0"/>
          <w:iCs w:val="0"/>
          <w:caps w:val="0"/>
          <w:color w:val="000000"/>
          <w:spacing w:val="0"/>
          <w:sz w:val="24"/>
          <w:szCs w:val="24"/>
          <w:lang w:val="en-US" w:eastAsia="zh-CN"/>
        </w:rPr>
        <w:t>谈判</w:t>
      </w:r>
      <w:r>
        <w:rPr>
          <w:rFonts w:hint="eastAsia" w:ascii="宋体" w:hAnsi="宋体" w:eastAsia="宋体" w:cs="宋体"/>
          <w:b w:val="0"/>
          <w:bCs w:val="0"/>
          <w:i w:val="0"/>
          <w:iCs w:val="0"/>
          <w:caps w:val="0"/>
          <w:color w:val="000000"/>
          <w:spacing w:val="0"/>
          <w:sz w:val="24"/>
          <w:szCs w:val="24"/>
        </w:rPr>
        <w:t>文件 </w:t>
      </w:r>
      <w:r>
        <w:rPr>
          <w:rFonts w:hint="default" w:ascii="Wingdings" w:hAnsi="Wingdings" w:eastAsia="宋体" w:cs="Wingdings"/>
          <w:b w:val="0"/>
          <w:bCs w:val="0"/>
          <w:i w:val="0"/>
          <w:iCs w:val="0"/>
          <w:caps w:val="0"/>
          <w:color w:val="000000"/>
          <w:spacing w:val="0"/>
          <w:sz w:val="24"/>
          <w:szCs w:val="24"/>
        </w:rPr>
        <w:t>¨</w:t>
      </w:r>
      <w:r>
        <w:rPr>
          <w:rFonts w:hint="eastAsia" w:ascii="宋体" w:hAnsi="宋体" w:eastAsia="宋体" w:cs="宋体"/>
          <w:b w:val="0"/>
          <w:bCs w:val="0"/>
          <w:i w:val="0"/>
          <w:iCs w:val="0"/>
          <w:caps w:val="0"/>
          <w:color w:val="000000"/>
          <w:spacing w:val="0"/>
          <w:sz w:val="24"/>
          <w:szCs w:val="24"/>
        </w:rPr>
        <w:t>采购结果</w:t>
      </w:r>
    </w:p>
    <w:p w14:paraId="41844609">
      <w:pPr>
        <w:ind w:firstLine="480" w:firstLineChars="20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本项目质疑答复已完成，采购人依法恢复本次采购活动。相关更正如下：</w:t>
      </w:r>
    </w:p>
    <w:p w14:paraId="05183225">
      <w:pPr>
        <w:keepNext w:val="0"/>
        <w:keepLines w:val="0"/>
        <w:widowControl/>
        <w:suppressLineNumbers w:val="0"/>
        <w:spacing w:before="157" w:beforeAutospacing="0" w:after="0" w:afterAutospacing="1"/>
        <w:ind w:left="0" w:right="0" w:firstLine="482" w:firstLineChars="200"/>
        <w:jc w:val="left"/>
        <w:rPr>
          <w:rFonts w:hint="eastAsia" w:ascii="微软雅黑" w:hAnsi="微软雅黑" w:eastAsia="微软雅黑" w:cs="微软雅黑"/>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更正事项1：原响应文件递交截止时间及开标时间现更正为：</w:t>
      </w:r>
    </w:p>
    <w:p w14:paraId="08DF626A">
      <w:pPr>
        <w:keepNext w:val="0"/>
        <w:keepLines w:val="0"/>
        <w:widowControl/>
        <w:suppressLineNumbers w:val="0"/>
        <w:spacing w:before="157" w:beforeAutospacing="0" w:after="0" w:afterAutospacing="1"/>
        <w:ind w:right="0" w:firstLine="480" w:firstLineChars="200"/>
        <w:jc w:val="left"/>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提交首次响应文件的截止</w:t>
      </w:r>
      <w:r>
        <w:rPr>
          <w:rFonts w:hint="eastAsia" w:ascii="宋体" w:hAnsi="宋体" w:eastAsia="宋体" w:cs="宋体"/>
          <w:i w:val="0"/>
          <w:iCs w:val="0"/>
          <w:caps w:val="0"/>
          <w:color w:val="auto"/>
          <w:spacing w:val="0"/>
          <w:kern w:val="0"/>
          <w:sz w:val="24"/>
          <w:szCs w:val="24"/>
          <w:shd w:val="clear" w:fill="FFFFFF"/>
          <w:lang w:val="en-US" w:eastAsia="zh-CN" w:bidi="ar"/>
        </w:rPr>
        <w:t>时间：2026年09月09日09：30分（北京时间）。</w:t>
      </w:r>
    </w:p>
    <w:p w14:paraId="706FA624">
      <w:pPr>
        <w:keepNext w:val="0"/>
        <w:keepLines w:val="0"/>
        <w:widowControl/>
        <w:suppressLineNumbers w:val="0"/>
        <w:spacing w:before="157" w:beforeAutospacing="0" w:after="0" w:afterAutospacing="1"/>
        <w:ind w:right="0" w:firstLine="480" w:firstLineChars="200"/>
        <w:jc w:val="left"/>
        <w:rPr>
          <w:rFonts w:hint="eastAsia" w:ascii="宋体" w:hAnsi="宋体" w:eastAsia="宋体" w:cs="宋体"/>
          <w:b w:val="0"/>
          <w:bCs w:val="0"/>
          <w:i w:val="0"/>
          <w:iCs w:val="0"/>
          <w:caps w:val="0"/>
          <w:color w:val="auto"/>
          <w:spacing w:val="0"/>
          <w:kern w:val="0"/>
          <w:sz w:val="24"/>
          <w:szCs w:val="24"/>
          <w:shd w:val="clear" w:fill="FFFFFF"/>
          <w:lang w:val="en-US" w:eastAsia="zh-CN" w:bidi="ar"/>
        </w:rPr>
      </w:pPr>
      <w:r>
        <w:rPr>
          <w:rFonts w:hint="eastAsia" w:ascii="宋体" w:hAnsi="宋体" w:eastAsia="宋体" w:cs="宋体"/>
          <w:b w:val="0"/>
          <w:bCs w:val="0"/>
          <w:i w:val="0"/>
          <w:iCs w:val="0"/>
          <w:caps w:val="0"/>
          <w:color w:val="auto"/>
          <w:spacing w:val="0"/>
          <w:kern w:val="0"/>
          <w:sz w:val="24"/>
          <w:szCs w:val="24"/>
          <w:shd w:val="clear" w:fill="FFFFFF"/>
          <w:lang w:val="en-US" w:eastAsia="zh-CN" w:bidi="ar"/>
        </w:rPr>
        <w:t>首次响应文件开启时间：2026年09月09日09：30分（北京时间）。</w:t>
      </w:r>
    </w:p>
    <w:p w14:paraId="3D0D74B1">
      <w:pPr>
        <w:keepNext w:val="0"/>
        <w:keepLines w:val="0"/>
        <w:widowControl/>
        <w:suppressLineNumbers w:val="0"/>
        <w:spacing w:before="157" w:beforeAutospacing="0" w:after="0" w:afterAutospacing="1"/>
        <w:ind w:left="0" w:right="0" w:firstLine="482" w:firstLineChars="20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更正事项2：原谈判文件第三章采购需求第二节技术要求现更正为：</w:t>
      </w:r>
    </w:p>
    <w:p w14:paraId="54A85296">
      <w:pPr>
        <w:pStyle w:val="2"/>
        <w:adjustRightInd w:val="0"/>
        <w:snapToGrid w:val="0"/>
        <w:spacing w:before="159" w:beforeLines="50"/>
        <w:jc w:val="center"/>
        <w:rPr>
          <w:rFonts w:hint="eastAsia" w:ascii="黑体" w:hAnsi="黑体" w:eastAsia="黑体"/>
          <w:sz w:val="28"/>
          <w:szCs w:val="28"/>
        </w:rPr>
      </w:pPr>
      <w:r>
        <w:rPr>
          <w:rFonts w:hint="eastAsia" w:ascii="黑体" w:hAnsi="黑体" w:eastAsia="黑体"/>
          <w:sz w:val="28"/>
          <w:szCs w:val="28"/>
        </w:rPr>
        <w:t xml:space="preserve">第二节 </w:t>
      </w:r>
      <w:r>
        <w:rPr>
          <w:rFonts w:ascii="黑体" w:hAnsi="黑体" w:eastAsia="黑体"/>
          <w:sz w:val="28"/>
          <w:szCs w:val="28"/>
        </w:rPr>
        <w:t>技术要求</w:t>
      </w:r>
    </w:p>
    <w:tbl>
      <w:tblPr>
        <w:tblStyle w:val="5"/>
        <w:tblW w:w="56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900"/>
        <w:gridCol w:w="6420"/>
        <w:gridCol w:w="660"/>
        <w:gridCol w:w="705"/>
        <w:gridCol w:w="480"/>
      </w:tblGrid>
      <w:tr w14:paraId="2A58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41" w:type="pct"/>
            <w:noWrap w:val="0"/>
            <w:vAlign w:val="center"/>
          </w:tcPr>
          <w:p w14:paraId="175C988A">
            <w:pPr>
              <w:widowControl/>
              <w:jc w:val="center"/>
              <w:textAlignment w:val="center"/>
              <w:rPr>
                <w:rFonts w:hint="eastAsia" w:ascii="宋体" w:hAnsi="宋体" w:eastAsia="宋体"/>
                <w:b/>
                <w:bCs/>
                <w:color w:val="auto"/>
                <w:szCs w:val="21"/>
                <w:highlight w:val="none"/>
              </w:rPr>
            </w:pPr>
            <w:r>
              <w:rPr>
                <w:rFonts w:ascii="宋体" w:hAnsi="宋体" w:eastAsia="宋体"/>
                <w:b/>
                <w:bCs/>
                <w:color w:val="auto"/>
                <w:szCs w:val="21"/>
                <w:highlight w:val="none"/>
              </w:rPr>
              <w:t>序号</w:t>
            </w:r>
          </w:p>
        </w:tc>
        <w:tc>
          <w:tcPr>
            <w:tcW w:w="467" w:type="pct"/>
            <w:noWrap w:val="0"/>
            <w:vAlign w:val="center"/>
          </w:tcPr>
          <w:p w14:paraId="0E1A44A5">
            <w:pPr>
              <w:widowControl/>
              <w:jc w:val="center"/>
              <w:textAlignment w:val="center"/>
              <w:rPr>
                <w:rFonts w:hint="eastAsia" w:ascii="宋体" w:hAnsi="宋体" w:eastAsia="宋体"/>
                <w:b/>
                <w:bCs/>
                <w:color w:val="auto"/>
                <w:szCs w:val="21"/>
                <w:highlight w:val="none"/>
              </w:rPr>
            </w:pPr>
            <w:r>
              <w:rPr>
                <w:rFonts w:hint="eastAsia"/>
                <w:b/>
                <w:bCs/>
                <w:color w:val="auto"/>
                <w:szCs w:val="21"/>
                <w:highlight w:val="none"/>
              </w:rPr>
              <w:t>名称</w:t>
            </w:r>
          </w:p>
        </w:tc>
        <w:tc>
          <w:tcPr>
            <w:tcW w:w="3333" w:type="pct"/>
            <w:noWrap w:val="0"/>
            <w:vAlign w:val="center"/>
          </w:tcPr>
          <w:p w14:paraId="2CA7A75C">
            <w:pPr>
              <w:widowControl/>
              <w:jc w:val="center"/>
              <w:textAlignment w:val="center"/>
              <w:rPr>
                <w:rFonts w:hint="eastAsia" w:ascii="宋体" w:hAnsi="宋体" w:eastAsia="宋体"/>
                <w:b/>
                <w:bCs/>
                <w:color w:val="auto"/>
                <w:szCs w:val="21"/>
                <w:highlight w:val="none"/>
              </w:rPr>
            </w:pPr>
            <w:r>
              <w:rPr>
                <w:rFonts w:hint="eastAsia" w:ascii="宋体" w:hAnsi="宋体" w:eastAsia="宋体"/>
                <w:b/>
                <w:bCs/>
                <w:color w:val="auto"/>
                <w:szCs w:val="21"/>
                <w:highlight w:val="none"/>
              </w:rPr>
              <w:t>主要技术参数</w:t>
            </w:r>
          </w:p>
        </w:tc>
        <w:tc>
          <w:tcPr>
            <w:tcW w:w="342" w:type="pct"/>
            <w:noWrap w:val="0"/>
            <w:vAlign w:val="center"/>
          </w:tcPr>
          <w:p w14:paraId="1314B555">
            <w:pPr>
              <w:widowControl/>
              <w:jc w:val="center"/>
              <w:textAlignment w:val="center"/>
              <w:rPr>
                <w:rFonts w:hint="eastAsia" w:ascii="宋体" w:hAnsi="宋体" w:eastAsia="宋体"/>
                <w:b/>
                <w:bCs/>
                <w:color w:val="auto"/>
                <w:szCs w:val="21"/>
                <w:highlight w:val="none"/>
              </w:rPr>
            </w:pPr>
            <w:r>
              <w:rPr>
                <w:rFonts w:ascii="宋体" w:hAnsi="宋体" w:eastAsia="宋体"/>
                <w:b/>
                <w:bCs/>
                <w:color w:val="auto"/>
                <w:szCs w:val="21"/>
                <w:highlight w:val="none"/>
              </w:rPr>
              <w:t>单位</w:t>
            </w:r>
          </w:p>
        </w:tc>
        <w:tc>
          <w:tcPr>
            <w:tcW w:w="366" w:type="pct"/>
            <w:noWrap w:val="0"/>
            <w:vAlign w:val="center"/>
          </w:tcPr>
          <w:p w14:paraId="2119A579">
            <w:pPr>
              <w:widowControl/>
              <w:jc w:val="center"/>
              <w:textAlignment w:val="center"/>
              <w:rPr>
                <w:rFonts w:hint="eastAsia" w:ascii="宋体" w:hAnsi="宋体" w:eastAsia="宋体"/>
                <w:b/>
                <w:bCs/>
                <w:color w:val="auto"/>
                <w:szCs w:val="21"/>
                <w:highlight w:val="none"/>
              </w:rPr>
            </w:pPr>
            <w:r>
              <w:rPr>
                <w:rFonts w:ascii="宋体" w:hAnsi="宋体" w:eastAsia="宋体"/>
                <w:b/>
                <w:bCs/>
                <w:color w:val="auto"/>
                <w:szCs w:val="21"/>
                <w:highlight w:val="none"/>
              </w:rPr>
              <w:t>数量</w:t>
            </w:r>
          </w:p>
        </w:tc>
        <w:tc>
          <w:tcPr>
            <w:tcW w:w="249" w:type="pct"/>
            <w:noWrap w:val="0"/>
            <w:vAlign w:val="center"/>
          </w:tcPr>
          <w:p w14:paraId="6D8D8337">
            <w:pPr>
              <w:widowControl/>
              <w:jc w:val="center"/>
              <w:textAlignment w:val="center"/>
              <w:rPr>
                <w:rFonts w:hint="eastAsia" w:ascii="宋体" w:hAnsi="宋体" w:eastAsia="宋体"/>
                <w:b/>
                <w:bCs/>
                <w:color w:val="auto"/>
                <w:szCs w:val="21"/>
                <w:highlight w:val="none"/>
              </w:rPr>
            </w:pPr>
            <w:r>
              <w:rPr>
                <w:rFonts w:ascii="宋体" w:hAnsi="宋体" w:eastAsia="宋体"/>
                <w:b/>
                <w:bCs/>
                <w:color w:val="auto"/>
                <w:szCs w:val="21"/>
                <w:highlight w:val="none"/>
              </w:rPr>
              <w:t>备注</w:t>
            </w:r>
          </w:p>
        </w:tc>
      </w:tr>
      <w:tr w14:paraId="3FF9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000" w:type="pct"/>
            <w:gridSpan w:val="6"/>
            <w:noWrap w:val="0"/>
            <w:vAlign w:val="center"/>
          </w:tcPr>
          <w:p w14:paraId="5A26F3A1">
            <w:pPr>
              <w:widowControl/>
              <w:jc w:val="center"/>
              <w:textAlignment w:val="center"/>
              <w:rPr>
                <w:rFonts w:hint="eastAsia" w:ascii="宋体" w:hAnsi="宋体" w:eastAsia="宋体"/>
                <w:color w:val="auto"/>
                <w:szCs w:val="21"/>
                <w:highlight w:val="none"/>
              </w:rPr>
            </w:pPr>
            <w:r>
              <w:rPr>
                <w:rFonts w:ascii="宋体" w:hAnsi="宋体" w:eastAsia="宋体"/>
                <w:b/>
                <w:bCs/>
                <w:color w:val="auto"/>
                <w:szCs w:val="21"/>
                <w:highlight w:val="none"/>
              </w:rPr>
              <w:t>一、</w:t>
            </w:r>
            <w:r>
              <w:rPr>
                <w:rFonts w:hint="eastAsia" w:ascii="宋体" w:hAnsi="宋体" w:eastAsia="宋体"/>
                <w:b/>
                <w:bCs/>
                <w:color w:val="auto"/>
                <w:szCs w:val="21"/>
                <w:highlight w:val="none"/>
              </w:rPr>
              <w:t>防汛物资</w:t>
            </w:r>
          </w:p>
        </w:tc>
      </w:tr>
      <w:tr w14:paraId="7A17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5453506F">
            <w:pPr>
              <w:pStyle w:val="9"/>
              <w:ind w:firstLine="0" w:firstLineChars="0"/>
              <w:jc w:val="center"/>
              <w:rPr>
                <w:rFonts w:eastAsia="宋体"/>
                <w:color w:val="auto"/>
                <w:highlight w:val="none"/>
              </w:rPr>
            </w:pPr>
            <w:r>
              <w:rPr>
                <w:rFonts w:hint="eastAsia" w:eastAsia="宋体"/>
                <w:color w:val="auto"/>
                <w:highlight w:val="none"/>
              </w:rPr>
              <w:t>1</w:t>
            </w:r>
          </w:p>
        </w:tc>
        <w:tc>
          <w:tcPr>
            <w:tcW w:w="467" w:type="pct"/>
            <w:noWrap w:val="0"/>
            <w:vAlign w:val="center"/>
          </w:tcPr>
          <w:p w14:paraId="386BDB6E">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彩条布</w:t>
            </w:r>
          </w:p>
        </w:tc>
        <w:tc>
          <w:tcPr>
            <w:tcW w:w="3333" w:type="pct"/>
            <w:noWrap w:val="0"/>
            <w:vAlign w:val="center"/>
          </w:tcPr>
          <w:p w14:paraId="6D473FA1">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执行标准：GB/T 3923.1-2013</w:t>
            </w:r>
            <w:r>
              <w:rPr>
                <w:rFonts w:hint="eastAsia" w:ascii="宋体" w:hAnsi="宋体" w:cs="宋体"/>
                <w:color w:val="auto"/>
                <w:sz w:val="21"/>
                <w:szCs w:val="21"/>
                <w:highlight w:val="none"/>
                <w:lang w:eastAsia="zh-CN"/>
              </w:rPr>
              <w:t>；</w:t>
            </w:r>
          </w:p>
          <w:p w14:paraId="034A946E">
            <w:pPr>
              <w:bidi w:val="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、规格尺寸</w:t>
            </w:r>
          </w:p>
          <w:p w14:paraId="468444C4">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标称：幅宽 6m、单卷总长 50m，整卷一体成型，无中间拼接缝</w:t>
            </w:r>
            <w:r>
              <w:rPr>
                <w:rFonts w:hint="eastAsia" w:ascii="宋体" w:hAnsi="宋体" w:cs="宋体"/>
                <w:color w:val="auto"/>
                <w:sz w:val="21"/>
                <w:szCs w:val="21"/>
                <w:highlight w:val="none"/>
                <w:lang w:eastAsia="zh-CN"/>
              </w:rPr>
              <w:t>；</w:t>
            </w:r>
          </w:p>
          <w:p w14:paraId="589DB3EE">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尺寸公差：宽度偏差≤-0.5%、长度偏差≤-0.5%；不缺米、窄幅</w:t>
            </w:r>
            <w:r>
              <w:rPr>
                <w:rFonts w:hint="eastAsia" w:ascii="宋体" w:hAnsi="宋体" w:cs="宋体"/>
                <w:color w:val="auto"/>
                <w:sz w:val="21"/>
                <w:szCs w:val="21"/>
                <w:highlight w:val="none"/>
                <w:lang w:eastAsia="zh-CN"/>
              </w:rPr>
              <w:t>；</w:t>
            </w:r>
          </w:p>
          <w:p w14:paraId="1D6ADED3">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结构：双面 PE 覆膜聚丙烯编织彩条布</w:t>
            </w:r>
            <w:r>
              <w:rPr>
                <w:rFonts w:hint="eastAsia" w:ascii="宋体" w:hAnsi="宋体" w:cs="宋体"/>
                <w:color w:val="auto"/>
                <w:sz w:val="21"/>
                <w:szCs w:val="21"/>
                <w:highlight w:val="none"/>
                <w:lang w:eastAsia="zh-CN"/>
              </w:rPr>
              <w:t>；</w:t>
            </w:r>
          </w:p>
          <w:p w14:paraId="2898346F">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配色：红、蓝、白三色相间彩条，色彩鲜亮，暴雨浑浊环境辨识度高</w:t>
            </w:r>
            <w:r>
              <w:rPr>
                <w:rFonts w:hint="eastAsia" w:ascii="宋体" w:hAnsi="宋体" w:eastAsia="宋体" w:cs="宋体"/>
                <w:color w:val="auto"/>
                <w:sz w:val="21"/>
                <w:szCs w:val="21"/>
                <w:highlight w:val="none"/>
                <w:lang w:eastAsia="zh-CN"/>
              </w:rPr>
              <w:t>。</w:t>
            </w:r>
          </w:p>
          <w:p w14:paraId="2E8B648C">
            <w:pPr>
              <w:bidi w:val="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、克重、材质要求（杜绝回收料</w:t>
            </w:r>
            <w:r>
              <w:rPr>
                <w:rFonts w:hint="eastAsia" w:ascii="宋体" w:hAnsi="宋体" w:cs="宋体"/>
                <w:color w:val="auto"/>
                <w:sz w:val="21"/>
                <w:szCs w:val="21"/>
                <w:highlight w:val="none"/>
                <w:lang w:eastAsia="zh-CN"/>
              </w:rPr>
              <w:t>）</w:t>
            </w:r>
          </w:p>
          <w:p w14:paraId="4D18ABEF">
            <w:pPr>
              <w:bidi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单位面积总克重：≥140g/㎡；编织基布≥100g/㎡，双面覆膜各≥10g/㎡；</w:t>
            </w:r>
          </w:p>
          <w:p w14:paraId="2506FF31">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原料：全新原生 PP/PE 聚乙烯原料，严禁添加再生塑料、回收旧布再造；无异味、无杂质黑点；</w:t>
            </w:r>
          </w:p>
          <w:p w14:paraId="1C93FBF0">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覆膜工艺：高温热压复合，膜与编织基材完全粘合，不起皮、不脱膜、泡水不分层</w:t>
            </w:r>
            <w:r>
              <w:rPr>
                <w:rFonts w:hint="eastAsia" w:ascii="宋体" w:hAnsi="宋体" w:eastAsia="宋体" w:cs="宋体"/>
                <w:color w:val="auto"/>
                <w:sz w:val="21"/>
                <w:szCs w:val="21"/>
                <w:highlight w:val="none"/>
                <w:lang w:eastAsia="zh-CN"/>
              </w:rPr>
              <w:t>。</w:t>
            </w:r>
          </w:p>
          <w:p w14:paraId="4CBA395E">
            <w:pPr>
              <w:numPr>
                <w:ilvl w:val="0"/>
                <w:numId w:val="0"/>
              </w:num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物理</w:t>
            </w:r>
            <w:r>
              <w:rPr>
                <w:rFonts w:hint="eastAsia" w:ascii="宋体" w:hAnsi="宋体" w:eastAsia="宋体" w:cs="宋体"/>
                <w:color w:val="auto"/>
                <w:sz w:val="21"/>
                <w:szCs w:val="21"/>
                <w:highlight w:val="none"/>
              </w:rPr>
              <w:t>性能</w:t>
            </w:r>
          </w:p>
          <w:p w14:paraId="5B402A02">
            <w:pPr>
              <w:numPr>
                <w:ilvl w:val="0"/>
                <w:numId w:val="0"/>
              </w:num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断裂强力： 经向≥2100N/5cm；纬向≥1600N/5cm</w:t>
            </w:r>
            <w:r>
              <w:rPr>
                <w:rFonts w:hint="eastAsia" w:ascii="宋体" w:hAnsi="宋体" w:cs="宋体"/>
                <w:color w:val="auto"/>
                <w:sz w:val="21"/>
                <w:szCs w:val="21"/>
                <w:highlight w:val="none"/>
                <w:lang w:eastAsia="zh-CN"/>
              </w:rPr>
              <w:t>；</w:t>
            </w:r>
          </w:p>
          <w:p w14:paraId="6AE62EC6">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撕破强力：经向≥830N，纬向≥720N；尖锐石块、树枝剐蹭不易破洞</w:t>
            </w:r>
            <w:r>
              <w:rPr>
                <w:rFonts w:hint="eastAsia" w:ascii="宋体" w:hAnsi="宋体" w:cs="宋体"/>
                <w:color w:val="auto"/>
                <w:sz w:val="21"/>
                <w:szCs w:val="21"/>
                <w:highlight w:val="none"/>
                <w:lang w:eastAsia="zh-CN"/>
              </w:rPr>
              <w:t>；</w:t>
            </w:r>
          </w:p>
          <w:p w14:paraId="001101B4">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顶破强力≥1860N；堆压沙袋、砂石覆盖不击穿</w:t>
            </w:r>
            <w:r>
              <w:rPr>
                <w:rFonts w:hint="eastAsia" w:ascii="宋体" w:hAnsi="宋体" w:cs="宋体"/>
                <w:color w:val="auto"/>
                <w:sz w:val="21"/>
                <w:szCs w:val="21"/>
                <w:highlight w:val="none"/>
                <w:lang w:eastAsia="zh-CN"/>
              </w:rPr>
              <w:t>；</w:t>
            </w:r>
          </w:p>
          <w:p w14:paraId="2D8B2976">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断裂伸长率：12%～25%，受力可拉伸缓冲，低温不脆断</w:t>
            </w:r>
            <w:r>
              <w:rPr>
                <w:rFonts w:hint="eastAsia" w:ascii="宋体" w:hAnsi="宋体" w:cs="宋体"/>
                <w:color w:val="auto"/>
                <w:sz w:val="21"/>
                <w:szCs w:val="21"/>
                <w:highlight w:val="none"/>
                <w:lang w:eastAsia="zh-CN"/>
              </w:rPr>
              <w:t>。</w:t>
            </w:r>
          </w:p>
          <w:p w14:paraId="64CFE57A">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、防水防渗性能</w:t>
            </w:r>
          </w:p>
          <w:p w14:paraId="0C83A81A">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静水压≥2000mm 水柱；持续大雨、喷淋、短时积水浸泡完全不透水</w:t>
            </w:r>
            <w:r>
              <w:rPr>
                <w:rFonts w:hint="eastAsia" w:ascii="宋体" w:hAnsi="宋体" w:cs="宋体"/>
                <w:color w:val="auto"/>
                <w:sz w:val="21"/>
                <w:szCs w:val="21"/>
                <w:highlight w:val="none"/>
                <w:lang w:eastAsia="zh-CN"/>
              </w:rPr>
              <w:t>；</w:t>
            </w:r>
          </w:p>
          <w:p w14:paraId="3C296FE5">
            <w:pPr>
              <w:bidi w:val="0"/>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表面致密无针孔、漏织；拼接使用时搭接处可压土密封，防渗达标</w:t>
            </w:r>
            <w:r>
              <w:rPr>
                <w:rFonts w:hint="eastAsia" w:ascii="宋体" w:hAnsi="宋体" w:cs="宋体"/>
                <w:color w:val="auto"/>
                <w:sz w:val="21"/>
                <w:szCs w:val="21"/>
                <w:highlight w:val="none"/>
                <w:lang w:eastAsia="zh-CN"/>
              </w:rPr>
              <w:t>；</w:t>
            </w:r>
          </w:p>
          <w:p w14:paraId="64971E4E">
            <w:pPr>
              <w:bidi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疏水性能好，雨水快速流淌不存积水，避免重压破损。</w:t>
            </w:r>
          </w:p>
          <w:p w14:paraId="720E5F46">
            <w:pPr>
              <w:bidi w:val="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耐候抗老化</w:t>
            </w:r>
          </w:p>
          <w:p w14:paraId="73B38DF0">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添加 UV 抗紫外线母粒，户外长期暴晒不粉化、不开裂、不发硬； 紫外老化 96h 后，拉伸强度保留率≥80%；露天堆放 3 个月性能衰减≤15%</w:t>
            </w:r>
            <w:r>
              <w:rPr>
                <w:rFonts w:hint="eastAsia" w:ascii="宋体" w:hAnsi="宋体" w:cs="宋体"/>
                <w:color w:val="auto"/>
                <w:sz w:val="21"/>
                <w:szCs w:val="21"/>
                <w:highlight w:val="none"/>
                <w:lang w:eastAsia="zh-CN"/>
              </w:rPr>
              <w:t>；</w:t>
            </w:r>
          </w:p>
          <w:p w14:paraId="7EA53CE6">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使用温度：-20℃～+65℃；夏季高温不软化流淌，冬汛低温不变脆、折叠无裂口</w:t>
            </w:r>
            <w:r>
              <w:rPr>
                <w:rFonts w:hint="eastAsia" w:ascii="宋体" w:hAnsi="宋体" w:cs="宋体"/>
                <w:color w:val="auto"/>
                <w:sz w:val="21"/>
                <w:szCs w:val="21"/>
                <w:highlight w:val="none"/>
                <w:lang w:eastAsia="zh-CN"/>
              </w:rPr>
              <w:t>；</w:t>
            </w:r>
          </w:p>
          <w:p w14:paraId="49033459">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防霉等级一级；长期潮湿仓储、河堤覆盖不发霉、不发黏</w:t>
            </w:r>
            <w:r>
              <w:rPr>
                <w:rFonts w:hint="eastAsia" w:ascii="宋体" w:hAnsi="宋体" w:cs="宋体"/>
                <w:color w:val="auto"/>
                <w:sz w:val="21"/>
                <w:szCs w:val="21"/>
                <w:highlight w:val="none"/>
                <w:lang w:eastAsia="zh-CN"/>
              </w:rPr>
              <w:t>；</w:t>
            </w:r>
          </w:p>
          <w:p w14:paraId="1D9DFC00">
            <w:pPr>
              <w:bidi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耐泥水腐蚀：河道污水、淤泥浸泡后覆膜不脱落，强度无明显下降。</w:t>
            </w:r>
          </w:p>
          <w:p w14:paraId="49D964F4">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工艺、外观与包边扣眼配置</w:t>
            </w:r>
          </w:p>
          <w:p w14:paraId="0F51F3E9">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布面：编织均匀，无稀织、破洞、跳丝、漏洞；单卷破损点不得超过 2 处，单处破损直径＜5mm</w:t>
            </w:r>
            <w:r>
              <w:rPr>
                <w:rFonts w:hint="eastAsia" w:ascii="宋体" w:hAnsi="宋体" w:cs="宋体"/>
                <w:color w:val="auto"/>
                <w:sz w:val="21"/>
                <w:szCs w:val="21"/>
                <w:highlight w:val="none"/>
                <w:lang w:eastAsia="zh-CN"/>
              </w:rPr>
              <w:t>；</w:t>
            </w:r>
          </w:p>
          <w:p w14:paraId="41B19D25">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四周高温包边加固，每间隔 1m 加装金属防锈铜质 / 镀锌扣眼；方便绳索固定、张拉覆盖堤坝、围堰，大风不被掀翻</w:t>
            </w:r>
            <w:r>
              <w:rPr>
                <w:rFonts w:hint="eastAsia" w:ascii="宋体" w:hAnsi="宋体" w:cs="宋体"/>
                <w:color w:val="auto"/>
                <w:sz w:val="21"/>
                <w:szCs w:val="21"/>
                <w:highlight w:val="none"/>
                <w:lang w:eastAsia="zh-CN"/>
              </w:rPr>
              <w:t>；</w:t>
            </w:r>
          </w:p>
          <w:p w14:paraId="3056A199">
            <w:pPr>
              <w:bidi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卷绕紧实规整，端面平整；无偏卷、松垮，便于仓库堆叠、车辆转运。</w:t>
            </w:r>
          </w:p>
          <w:p w14:paraId="5E46C835">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、包装、标识与仓储要求</w:t>
            </w:r>
          </w:p>
          <w:p w14:paraId="06E551E9">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单卷外层防水塑料膜包裹 + 编织袋外包装，4～6 道打包带捆扎牢固；防潮防尘入库储存</w:t>
            </w:r>
            <w:r>
              <w:rPr>
                <w:rFonts w:hint="eastAsia" w:ascii="宋体" w:hAnsi="宋体" w:cs="宋体"/>
                <w:color w:val="auto"/>
                <w:sz w:val="21"/>
                <w:szCs w:val="21"/>
                <w:highlight w:val="none"/>
                <w:lang w:eastAsia="zh-CN"/>
              </w:rPr>
              <w:t>；</w:t>
            </w:r>
          </w:p>
          <w:p w14:paraId="1927C0C7">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外包装清晰印刷：防汛专用彩条布、规格 6m×50m、克重、厂家名称、生产日期、执行标准；字迹水洗不掉</w:t>
            </w:r>
            <w:r>
              <w:rPr>
                <w:rFonts w:hint="eastAsia" w:ascii="宋体" w:hAnsi="宋体" w:eastAsia="宋体" w:cs="宋体"/>
                <w:color w:val="auto"/>
                <w:sz w:val="21"/>
                <w:szCs w:val="21"/>
                <w:highlight w:val="none"/>
                <w:lang w:eastAsia="zh-CN"/>
              </w:rPr>
              <w:t>；</w:t>
            </w:r>
          </w:p>
          <w:p w14:paraId="77958853">
            <w:pPr>
              <w:numPr>
                <w:ilvl w:val="0"/>
                <w:numId w:val="2"/>
              </w:num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产品生产日期在2026年1月1日以后生产；</w:t>
            </w:r>
          </w:p>
          <w:p w14:paraId="4C551467">
            <w:pPr>
              <w:numPr>
                <w:ilvl w:val="0"/>
                <w:numId w:val="2"/>
              </w:num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验收标准：按SL297-2004《防汛储备物资验收标准》执行。</w:t>
            </w:r>
          </w:p>
        </w:tc>
        <w:tc>
          <w:tcPr>
            <w:tcW w:w="342" w:type="pct"/>
            <w:noWrap w:val="0"/>
            <w:vAlign w:val="center"/>
          </w:tcPr>
          <w:p w14:paraId="10E32D90">
            <w:pPr>
              <w:keepNext w:val="0"/>
              <w:keepLines w:val="0"/>
              <w:widowControl/>
              <w:suppressLineNumbers w:val="0"/>
              <w:jc w:val="center"/>
              <w:textAlignment w:val="center"/>
              <w:rPr>
                <w:rFonts w:hint="eastAsia" w:eastAsiaTheme="minorEastAsia"/>
                <w:color w:val="auto"/>
                <w:sz w:val="21"/>
                <w:szCs w:val="21"/>
                <w:highlight w:val="none"/>
                <w:lang w:val="en-US" w:eastAsia="zh-CN"/>
              </w:rPr>
            </w:pPr>
            <w:r>
              <w:rPr>
                <w:rFonts w:hint="eastAsia"/>
                <w:color w:val="auto"/>
                <w:sz w:val="21"/>
                <w:szCs w:val="21"/>
                <w:highlight w:val="none"/>
                <w:lang w:val="en-US" w:eastAsia="zh-CN"/>
              </w:rPr>
              <w:t>卷</w:t>
            </w:r>
          </w:p>
        </w:tc>
        <w:tc>
          <w:tcPr>
            <w:tcW w:w="366" w:type="pct"/>
            <w:noWrap w:val="0"/>
            <w:vAlign w:val="center"/>
          </w:tcPr>
          <w:p w14:paraId="254E5F97">
            <w:pPr>
              <w:keepNext w:val="0"/>
              <w:keepLines w:val="0"/>
              <w:widowControl/>
              <w:suppressLineNumbers w:val="0"/>
              <w:jc w:val="center"/>
              <w:textAlignment w:val="center"/>
              <w:rPr>
                <w:rFonts w:hint="default"/>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24</w:t>
            </w:r>
          </w:p>
        </w:tc>
        <w:tc>
          <w:tcPr>
            <w:tcW w:w="249" w:type="pct"/>
            <w:noWrap w:val="0"/>
            <w:vAlign w:val="center"/>
          </w:tcPr>
          <w:p w14:paraId="688FC439">
            <w:pPr>
              <w:pStyle w:val="9"/>
              <w:ind w:firstLine="0" w:firstLineChars="0"/>
              <w:jc w:val="center"/>
              <w:rPr>
                <w:color w:val="auto"/>
                <w:highlight w:val="none"/>
              </w:rPr>
            </w:pPr>
          </w:p>
        </w:tc>
      </w:tr>
      <w:tr w14:paraId="33D3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2E067052">
            <w:pPr>
              <w:pStyle w:val="9"/>
              <w:ind w:firstLine="0" w:firstLineChars="0"/>
              <w:jc w:val="center"/>
              <w:rPr>
                <w:rFonts w:eastAsia="宋体"/>
                <w:color w:val="auto"/>
                <w:highlight w:val="none"/>
              </w:rPr>
            </w:pPr>
            <w:r>
              <w:rPr>
                <w:rFonts w:hint="eastAsia" w:eastAsia="宋体"/>
                <w:color w:val="auto"/>
                <w:highlight w:val="none"/>
              </w:rPr>
              <w:t>2</w:t>
            </w:r>
          </w:p>
        </w:tc>
        <w:tc>
          <w:tcPr>
            <w:tcW w:w="467" w:type="pct"/>
            <w:noWrap w:val="0"/>
            <w:vAlign w:val="center"/>
          </w:tcPr>
          <w:p w14:paraId="5CC60E2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编织袋</w:t>
            </w:r>
          </w:p>
        </w:tc>
        <w:tc>
          <w:tcPr>
            <w:tcW w:w="3333" w:type="pct"/>
            <w:noWrap w:val="0"/>
            <w:vAlign w:val="center"/>
          </w:tcPr>
          <w:p w14:paraId="20E713C3">
            <w:p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执行标准：GB/T8946-2013</w:t>
            </w:r>
            <w:r>
              <w:rPr>
                <w:rFonts w:hint="eastAsia" w:ascii="宋体" w:hAnsi="宋体" w:cs="宋体"/>
                <w:color w:val="auto"/>
                <w:sz w:val="21"/>
                <w:szCs w:val="21"/>
                <w:highlight w:val="none"/>
                <w:lang w:eastAsia="zh-CN"/>
              </w:rPr>
              <w:t>；</w:t>
            </w:r>
          </w:p>
          <w:p w14:paraId="6FBDE2B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、原材料要求</w:t>
            </w:r>
          </w:p>
          <w:p w14:paraId="66880505">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原料：全新原生聚丙烯（PP）树脂，严禁掺再生料、回收塑料、杂料；无粉料、杂质、发黑发黄颗粒</w:t>
            </w:r>
            <w:r>
              <w:rPr>
                <w:rFonts w:hint="eastAsia" w:ascii="宋体" w:hAnsi="宋体" w:cs="宋体"/>
                <w:color w:val="auto"/>
                <w:sz w:val="21"/>
                <w:szCs w:val="21"/>
                <w:highlight w:val="none"/>
                <w:lang w:eastAsia="zh-CN"/>
              </w:rPr>
              <w:t>；</w:t>
            </w:r>
          </w:p>
          <w:p w14:paraId="4E87AA92">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颜色：标准乳白色原色；禁止黑色、杂色编织袋</w:t>
            </w:r>
            <w:r>
              <w:rPr>
                <w:rFonts w:hint="eastAsia" w:ascii="宋体" w:hAnsi="宋体" w:eastAsia="宋体" w:cs="宋体"/>
                <w:color w:val="auto"/>
                <w:sz w:val="21"/>
                <w:szCs w:val="21"/>
                <w:highlight w:val="none"/>
                <w:lang w:eastAsia="zh-CN"/>
              </w:rPr>
              <w:t>。</w:t>
            </w:r>
          </w:p>
          <w:p w14:paraId="2DCA95F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规格、克重、尺寸</w:t>
            </w:r>
          </w:p>
          <w:p w14:paraId="15246E6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加厚防老化型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尺寸：95cm×55cm </w:t>
            </w:r>
            <w:r>
              <w:rPr>
                <w:rFonts w:hint="eastAsia" w:ascii="宋体" w:hAnsi="宋体" w:cs="宋体"/>
                <w:color w:val="auto"/>
                <w:sz w:val="21"/>
                <w:szCs w:val="21"/>
                <w:highlight w:val="none"/>
                <w:lang w:eastAsia="zh-CN"/>
              </w:rPr>
              <w:t>；</w:t>
            </w:r>
          </w:p>
          <w:p w14:paraId="4E5CADA0">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单袋净重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100g</w:t>
            </w:r>
            <w:r>
              <w:rPr>
                <w:rFonts w:hint="eastAsia" w:ascii="宋体" w:hAnsi="宋体" w:eastAsia="宋体" w:cs="宋体"/>
                <w:color w:val="auto"/>
                <w:sz w:val="21"/>
                <w:szCs w:val="21"/>
                <w:highlight w:val="none"/>
                <w:lang w:eastAsia="zh-CN"/>
              </w:rPr>
              <w:t>；</w:t>
            </w:r>
          </w:p>
          <w:p w14:paraId="05D0F730">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经纬密度：48×48 根 / 10cm</w:t>
            </w:r>
            <w:r>
              <w:rPr>
                <w:rFonts w:hint="eastAsia" w:ascii="宋体" w:hAnsi="宋体" w:cs="宋体"/>
                <w:color w:val="auto"/>
                <w:sz w:val="21"/>
                <w:szCs w:val="21"/>
                <w:highlight w:val="none"/>
                <w:lang w:eastAsia="zh-CN"/>
              </w:rPr>
              <w:t>；</w:t>
            </w:r>
          </w:p>
          <w:p w14:paraId="4DAB23E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标配内置≥40cm 长 PP 高强度扎口绳，捆扎牢固不滑扣。</w:t>
            </w:r>
          </w:p>
          <w:p w14:paraId="28B745AE">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、物理指标</w:t>
            </w:r>
          </w:p>
          <w:p w14:paraId="60A1327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拉伸强度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经向断裂强力≥18kN/m；纬向≥16kN/m；</w:t>
            </w:r>
          </w:p>
          <w:p w14:paraId="58546525">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缝合处断裂强力≥7kN/m，装满沙土跌落、挤压不开线、不崩底</w:t>
            </w:r>
            <w:r>
              <w:rPr>
                <w:rFonts w:hint="eastAsia" w:ascii="宋体" w:hAnsi="宋体" w:cs="宋体"/>
                <w:color w:val="auto"/>
                <w:sz w:val="21"/>
                <w:szCs w:val="21"/>
                <w:highlight w:val="none"/>
                <w:lang w:eastAsia="zh-CN"/>
              </w:rPr>
              <w:t>；</w:t>
            </w:r>
          </w:p>
          <w:p w14:paraId="0CA2D67E">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抗顶破性能：顶破强力≥1.2kN，石块、棱角沙土挤压不易戳破</w:t>
            </w:r>
            <w:r>
              <w:rPr>
                <w:rFonts w:hint="eastAsia" w:ascii="宋体" w:hAnsi="宋体" w:cs="宋体"/>
                <w:color w:val="auto"/>
                <w:sz w:val="21"/>
                <w:szCs w:val="21"/>
                <w:highlight w:val="none"/>
                <w:lang w:eastAsia="zh-CN"/>
              </w:rPr>
              <w:t>；</w:t>
            </w:r>
          </w:p>
          <w:p w14:paraId="1A072AA3">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延伸率：经纬断裂伸长率≥15%，受力可拉伸缓冲，脆性小</w:t>
            </w:r>
            <w:r>
              <w:rPr>
                <w:rFonts w:hint="eastAsia" w:ascii="宋体" w:hAnsi="宋体" w:cs="宋体"/>
                <w:color w:val="auto"/>
                <w:sz w:val="21"/>
                <w:szCs w:val="21"/>
                <w:highlight w:val="none"/>
                <w:lang w:eastAsia="zh-CN"/>
              </w:rPr>
              <w:t>；</w:t>
            </w:r>
          </w:p>
          <w:p w14:paraId="18B98FE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防汛专属透水防滑性能</w:t>
            </w:r>
            <w:r>
              <w:rPr>
                <w:rFonts w:hint="eastAsia" w:ascii="宋体" w:hAnsi="宋体" w:eastAsia="宋体" w:cs="宋体"/>
                <w:color w:val="auto"/>
                <w:sz w:val="21"/>
                <w:szCs w:val="21"/>
                <w:highlight w:val="none"/>
                <w:lang w:eastAsia="zh-CN"/>
              </w:rPr>
              <w:t>：</w:t>
            </w:r>
          </w:p>
          <w:p w14:paraId="53CB512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等效孔径 0.1～0.5mm：透水不漏沙，快速排水降低沙袋浮力，稳固堤坝</w:t>
            </w:r>
            <w:r>
              <w:rPr>
                <w:rFonts w:hint="eastAsia" w:ascii="宋体" w:hAnsi="宋体" w:cs="宋体"/>
                <w:color w:val="auto"/>
                <w:sz w:val="21"/>
                <w:szCs w:val="21"/>
                <w:highlight w:val="none"/>
                <w:lang w:eastAsia="zh-CN"/>
              </w:rPr>
              <w:t>；</w:t>
            </w:r>
          </w:p>
          <w:p w14:paraId="4D5F331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摩擦系数≥0.3：堆叠不易打滑、洪水浸泡后不滑脱垮塌</w:t>
            </w:r>
            <w:r>
              <w:rPr>
                <w:rFonts w:hint="eastAsia" w:ascii="宋体" w:hAnsi="宋体" w:cs="宋体"/>
                <w:color w:val="auto"/>
                <w:sz w:val="21"/>
                <w:szCs w:val="21"/>
                <w:highlight w:val="none"/>
                <w:lang w:eastAsia="zh-CN"/>
              </w:rPr>
              <w:t>；</w:t>
            </w:r>
          </w:p>
          <w:p w14:paraId="31DDB96E">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垂直渗透系数：10⁻³～10⁻²cm/s，符合水利防汛排水要求</w:t>
            </w:r>
            <w:r>
              <w:rPr>
                <w:rFonts w:hint="eastAsia" w:ascii="宋体" w:hAnsi="宋体" w:eastAsia="宋体" w:cs="宋体"/>
                <w:color w:val="auto"/>
                <w:sz w:val="21"/>
                <w:szCs w:val="21"/>
                <w:highlight w:val="none"/>
                <w:lang w:eastAsia="zh-CN"/>
              </w:rPr>
              <w:t>。</w:t>
            </w:r>
          </w:p>
          <w:p w14:paraId="2854032C">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、抗老化性能</w:t>
            </w:r>
            <w:r>
              <w:rPr>
                <w:rFonts w:hint="eastAsia" w:ascii="宋体" w:hAnsi="宋体" w:eastAsia="宋体" w:cs="宋体"/>
                <w:color w:val="auto"/>
                <w:sz w:val="21"/>
                <w:szCs w:val="21"/>
                <w:highlight w:val="none"/>
                <w:lang w:val="en-US" w:eastAsia="zh-CN"/>
              </w:rPr>
              <w:t>：</w:t>
            </w:r>
          </w:p>
          <w:p w14:paraId="71F4DC8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常规储备：紫外照射 96h 后，强力保留率≥80%；</w:t>
            </w:r>
          </w:p>
          <w:p w14:paraId="5FB0900B">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、外观与缝制工艺验收标准</w:t>
            </w:r>
          </w:p>
          <w:p w14:paraId="32A4CE0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编织面：单条袋子跳丝≤2cm，同位置断丝总数≤3 根；单袋破损、跳丝、乱丝总缺陷≤3 处；无破洞、稀织、漏织、玻纤杂质凸起</w:t>
            </w:r>
            <w:r>
              <w:rPr>
                <w:rFonts w:hint="eastAsia" w:ascii="宋体" w:hAnsi="宋体" w:eastAsia="宋体" w:cs="宋体"/>
                <w:color w:val="auto"/>
                <w:sz w:val="21"/>
                <w:szCs w:val="21"/>
                <w:highlight w:val="none"/>
                <w:lang w:eastAsia="zh-CN"/>
              </w:rPr>
              <w:t>。</w:t>
            </w:r>
          </w:p>
          <w:p w14:paraId="5E9CFBB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缝制</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袋底双折卷边缝合，高强度聚丙烯工业线；严禁脱针、断线、跳针、漏缝；针距均匀，底边不开裂；袋口锁边加固，装沙拉扯不会崩口。</w:t>
            </w:r>
          </w:p>
          <w:p w14:paraId="7C960BD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、仓储、包装、标识要求</w:t>
            </w:r>
          </w:p>
          <w:p w14:paraId="6D4CE39F">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打包：每 500 条为 1 整件，机械捆扎 3～4 道，外包装完整不破；</w:t>
            </w:r>
          </w:p>
          <w:p w14:paraId="1DF7550E">
            <w:pPr>
              <w:numPr>
                <w:ilvl w:val="0"/>
                <w:numId w:val="3"/>
              </w:num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产品生产日期在2026年1月1日以后生产；</w:t>
            </w:r>
          </w:p>
          <w:p w14:paraId="0BA5645E">
            <w:pPr>
              <w:numPr>
                <w:ilvl w:val="0"/>
                <w:numId w:val="3"/>
              </w:num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验收标准：按SL297-2004《防汛储备物资验收标准》执行。</w:t>
            </w:r>
          </w:p>
        </w:tc>
        <w:tc>
          <w:tcPr>
            <w:tcW w:w="342" w:type="pct"/>
            <w:noWrap w:val="0"/>
            <w:vAlign w:val="center"/>
          </w:tcPr>
          <w:p w14:paraId="0E65ACBC">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66" w:type="pct"/>
            <w:noWrap w:val="0"/>
            <w:vAlign w:val="center"/>
          </w:tcPr>
          <w:p w14:paraId="11B7BB14">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22000</w:t>
            </w:r>
          </w:p>
        </w:tc>
        <w:tc>
          <w:tcPr>
            <w:tcW w:w="249" w:type="pct"/>
            <w:noWrap w:val="0"/>
            <w:vAlign w:val="top"/>
          </w:tcPr>
          <w:p w14:paraId="1DC94852">
            <w:pPr>
              <w:pStyle w:val="9"/>
              <w:jc w:val="left"/>
              <w:rPr>
                <w:color w:val="auto"/>
                <w:highlight w:val="none"/>
              </w:rPr>
            </w:pPr>
          </w:p>
        </w:tc>
      </w:tr>
      <w:tr w14:paraId="39B2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00E924DF">
            <w:pPr>
              <w:pStyle w:val="9"/>
              <w:ind w:firstLine="0" w:firstLineChars="0"/>
              <w:jc w:val="center"/>
              <w:rPr>
                <w:rFonts w:eastAsia="宋体"/>
                <w:color w:val="auto"/>
                <w:highlight w:val="none"/>
              </w:rPr>
            </w:pPr>
            <w:r>
              <w:rPr>
                <w:rFonts w:hint="eastAsia" w:eastAsia="宋体"/>
                <w:color w:val="auto"/>
                <w:highlight w:val="none"/>
              </w:rPr>
              <w:t>3</w:t>
            </w:r>
          </w:p>
        </w:tc>
        <w:tc>
          <w:tcPr>
            <w:tcW w:w="467" w:type="pct"/>
            <w:noWrap w:val="0"/>
            <w:vAlign w:val="center"/>
          </w:tcPr>
          <w:p w14:paraId="06B1631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柴油发电机</w:t>
            </w:r>
          </w:p>
        </w:tc>
        <w:tc>
          <w:tcPr>
            <w:tcW w:w="3333" w:type="pct"/>
            <w:noWrap w:val="0"/>
            <w:vAlign w:val="center"/>
          </w:tcPr>
          <w:p w14:paraId="0DFEED69">
            <w:p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、执行标准与行业规范：GB/T 2820.1-2022、GB/T 2819-1995，</w:t>
            </w:r>
            <w:r>
              <w:rPr>
                <w:rFonts w:hint="eastAsia" w:ascii="宋体" w:hAnsi="宋体" w:cs="宋体"/>
                <w:color w:val="auto"/>
                <w:sz w:val="21"/>
                <w:szCs w:val="21"/>
                <w:highlight w:val="none"/>
                <w:lang w:val="en-US" w:eastAsia="zh-CN"/>
              </w:rPr>
              <w:t>符合</w:t>
            </w:r>
            <w:r>
              <w:rPr>
                <w:rFonts w:hint="eastAsia" w:ascii="宋体" w:hAnsi="宋体" w:eastAsia="宋体" w:cs="宋体"/>
                <w:color w:val="auto"/>
                <w:sz w:val="21"/>
                <w:szCs w:val="21"/>
                <w:highlight w:val="none"/>
              </w:rPr>
              <w:t>国</w:t>
            </w:r>
            <w:r>
              <w:rPr>
                <w:rFonts w:hint="eastAsia" w:ascii="宋体" w:hAnsi="宋体" w:eastAsia="宋体" w:cs="宋体"/>
                <w:color w:val="auto"/>
                <w:sz w:val="21"/>
                <w:szCs w:val="21"/>
                <w:highlight w:val="none"/>
                <w:lang w:eastAsia="zh-CN"/>
              </w:rPr>
              <w:t>四及以上</w:t>
            </w:r>
            <w:r>
              <w:rPr>
                <w:rFonts w:hint="eastAsia" w:ascii="宋体" w:hAnsi="宋体" w:eastAsia="宋体" w:cs="宋体"/>
                <w:color w:val="auto"/>
                <w:sz w:val="21"/>
                <w:szCs w:val="21"/>
                <w:highlight w:val="none"/>
              </w:rPr>
              <w:t>排放标准，</w:t>
            </w:r>
          </w:p>
          <w:p w14:paraId="2F19F83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、功率、电压、电气参数</w:t>
            </w:r>
          </w:p>
          <w:p w14:paraId="54CBB280">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功率标定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备用功率 ESP：8kW（额定应急功率）；持续常用功率 7.2kW；允许 12h 运行内，110% 过载运行 1 小时，适配排涝水泵启动冲击负荷</w:t>
            </w:r>
            <w:r>
              <w:rPr>
                <w:rFonts w:hint="eastAsia" w:ascii="宋体" w:hAnsi="宋体" w:cs="宋体"/>
                <w:color w:val="auto"/>
                <w:sz w:val="21"/>
                <w:szCs w:val="21"/>
                <w:highlight w:val="none"/>
                <w:lang w:eastAsia="zh-CN"/>
              </w:rPr>
              <w:t>；</w:t>
            </w:r>
          </w:p>
          <w:p w14:paraId="695024E6">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功率因数：0.8 滞后，50Hz、1500r/min 标准转速</w:t>
            </w:r>
            <w:r>
              <w:rPr>
                <w:rFonts w:hint="eastAsia" w:ascii="宋体" w:hAnsi="宋体" w:eastAsia="宋体" w:cs="宋体"/>
                <w:color w:val="auto"/>
                <w:sz w:val="21"/>
                <w:szCs w:val="21"/>
                <w:highlight w:val="none"/>
                <w:lang w:eastAsia="zh-CN"/>
              </w:rPr>
              <w:t>。</w:t>
            </w:r>
          </w:p>
          <w:p w14:paraId="386BD8D8">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sz w:val="21"/>
                <w:szCs w:val="21"/>
                <w:vertAlign w:val="baseline"/>
                <w:lang w:val="en-US" w:eastAsia="zh-CN"/>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双电压输出</w:t>
            </w:r>
          </w:p>
          <w:p w14:paraId="4F6D6465">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三相四线 400V+ 单相 230V（照明、对讲机、潜水泵、检修设备）；独立输出插座，互不干扰</w:t>
            </w:r>
            <w:r>
              <w:rPr>
                <w:rFonts w:hint="eastAsia" w:ascii="宋体" w:hAnsi="宋体" w:eastAsia="宋体" w:cs="宋体"/>
                <w:color w:val="auto"/>
                <w:sz w:val="21"/>
                <w:szCs w:val="21"/>
                <w:highlight w:val="none"/>
                <w:lang w:eastAsia="zh-CN"/>
              </w:rPr>
              <w:t>；</w:t>
            </w:r>
          </w:p>
          <w:p w14:paraId="05DB52BE">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输出配置：工业防溅插座 + 接线端子双配置，适配 YCW 防水橡套电缆快速连接</w:t>
            </w:r>
            <w:r>
              <w:rPr>
                <w:rFonts w:hint="eastAsia" w:ascii="宋体" w:hAnsi="宋体" w:eastAsia="宋体" w:cs="宋体"/>
                <w:color w:val="auto"/>
                <w:sz w:val="21"/>
                <w:szCs w:val="21"/>
                <w:highlight w:val="none"/>
                <w:lang w:eastAsia="zh-CN"/>
              </w:rPr>
              <w:t>。</w:t>
            </w:r>
          </w:p>
          <w:p w14:paraId="357AC397">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sz w:val="21"/>
                <w:szCs w:val="21"/>
                <w:vertAlign w:val="baseline"/>
                <w:lang w:val="en-US" w:eastAsia="zh-CN"/>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电压频率稳定性</w:t>
            </w:r>
          </w:p>
          <w:p w14:paraId="5699480F">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稳态电压调整率≤±1%，瞬态≤±15%；稳态频率波动≤±0.5Hz；电压畸变率＜5%，保护水泵、监控设备不烧毁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电压恢复时间≤1s，水泵启停无掉压停机</w:t>
            </w:r>
            <w:r>
              <w:rPr>
                <w:rFonts w:hint="eastAsia" w:ascii="宋体" w:hAnsi="宋体" w:eastAsia="宋体" w:cs="宋体"/>
                <w:color w:val="auto"/>
                <w:sz w:val="21"/>
                <w:szCs w:val="21"/>
                <w:highlight w:val="none"/>
                <w:lang w:eastAsia="zh-CN"/>
              </w:rPr>
              <w:t>。</w:t>
            </w:r>
          </w:p>
          <w:p w14:paraId="48804A9B">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sz w:val="21"/>
                <w:szCs w:val="21"/>
                <w:vertAlign w:val="baseline"/>
                <w:lang w:val="en-US" w:eastAsia="zh-CN"/>
              </w:rPr>
              <w:t>▲</w:t>
            </w:r>
            <w:r>
              <w:rPr>
                <w:rFonts w:hint="eastAsia" w:ascii="宋体" w:hAnsi="宋体" w:eastAsia="宋体" w:cs="宋体"/>
                <w:color w:val="auto"/>
                <w:sz w:val="21"/>
                <w:szCs w:val="21"/>
                <w:highlight w:val="none"/>
                <w:vertAlign w:val="baseline"/>
                <w:lang w:val="en-US" w:eastAsia="zh-CN"/>
              </w:rPr>
              <w:t>（4）</w:t>
            </w:r>
            <w:r>
              <w:rPr>
                <w:rFonts w:hint="eastAsia" w:ascii="宋体" w:hAnsi="宋体" w:eastAsia="宋体" w:cs="宋体"/>
                <w:color w:val="auto"/>
                <w:sz w:val="21"/>
                <w:szCs w:val="21"/>
                <w:highlight w:val="none"/>
              </w:rPr>
              <w:t>发电机本体配置：无刷自励全铜发电机，永磁励磁 PMG，抗谐波、带电机冲击负载能力强；绝缘等级 H 级，高温、高湿环境绝缘电阻≥2MΩ；发电机本体防护 IP23 防淋水</w:t>
            </w:r>
            <w:r>
              <w:rPr>
                <w:rFonts w:hint="eastAsia" w:ascii="宋体" w:hAnsi="宋体" w:eastAsia="宋体" w:cs="宋体"/>
                <w:color w:val="auto"/>
                <w:sz w:val="21"/>
                <w:szCs w:val="21"/>
                <w:highlight w:val="none"/>
                <w:lang w:eastAsia="zh-CN"/>
              </w:rPr>
              <w:t>。</w:t>
            </w:r>
          </w:p>
          <w:p w14:paraId="441B1F09">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、整机防护与环境适应</w:t>
            </w:r>
          </w:p>
          <w:p w14:paraId="62AFA4AE">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整机外壳防护等级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移动式防雨箱体 / 静音箱整体IP54，电控面板、插座 IP55；可在大雨喷淋、路面溅水环境连续工作，短时地面积水飞溅不进水短路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所有充电口、接线口带防水防尘橡胶堵盖</w:t>
            </w:r>
            <w:r>
              <w:rPr>
                <w:rFonts w:hint="eastAsia" w:ascii="宋体" w:hAnsi="宋体" w:eastAsia="宋体" w:cs="宋体"/>
                <w:color w:val="auto"/>
                <w:sz w:val="21"/>
                <w:szCs w:val="21"/>
                <w:highlight w:val="none"/>
                <w:lang w:eastAsia="zh-CN"/>
              </w:rPr>
              <w:t>。</w:t>
            </w:r>
          </w:p>
          <w:p w14:paraId="7753BB18">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耐候工作温度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启动温度：-15℃～+55℃；低温标配水套预热器，低温环境 3 次内可靠启动；夏季暴晒不降功率</w:t>
            </w:r>
          </w:p>
          <w:p w14:paraId="1C2CA9EE">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整机 WF2 盐雾防腐喷涂；底盘镀锌防锈；适配山区河水、淤泥、高湿度长期使用；电控舱加装防潮干燥剂仓、散热通风防雨百叶</w:t>
            </w:r>
            <w:r>
              <w:rPr>
                <w:rFonts w:hint="eastAsia" w:ascii="宋体" w:hAnsi="宋体" w:eastAsia="宋体" w:cs="宋体"/>
                <w:color w:val="auto"/>
                <w:sz w:val="21"/>
                <w:szCs w:val="21"/>
                <w:highlight w:val="none"/>
                <w:lang w:eastAsia="zh-CN"/>
              </w:rPr>
              <w:t>。</w:t>
            </w:r>
          </w:p>
          <w:p w14:paraId="2DB75439">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、动力柴油机配置（长时间抢险连续运行）</w:t>
            </w:r>
          </w:p>
          <w:p w14:paraId="5AC2BC1F">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机型：四冲程、直喷、水冷柴油发动机；拒绝杂牌翻新机</w:t>
            </w:r>
            <w:r>
              <w:rPr>
                <w:rFonts w:hint="eastAsia" w:ascii="宋体" w:hAnsi="宋体" w:eastAsia="宋体" w:cs="宋体"/>
                <w:color w:val="auto"/>
                <w:sz w:val="21"/>
                <w:szCs w:val="21"/>
                <w:highlight w:val="none"/>
                <w:lang w:eastAsia="zh-CN"/>
              </w:rPr>
              <w:t>。</w:t>
            </w:r>
          </w:p>
          <w:p w14:paraId="137F47FA">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保护功能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低机油压力、高水温、超速、过载、欠压、短路、缺相保护；红色自锁式紧急停机按钮醒目布置</w:t>
            </w:r>
            <w:r>
              <w:rPr>
                <w:rFonts w:hint="eastAsia" w:ascii="宋体" w:hAnsi="宋体" w:eastAsia="宋体" w:cs="宋体"/>
                <w:color w:val="auto"/>
                <w:sz w:val="21"/>
                <w:szCs w:val="21"/>
                <w:highlight w:val="none"/>
                <w:lang w:eastAsia="zh-CN"/>
              </w:rPr>
              <w:t>。</w:t>
            </w:r>
          </w:p>
          <w:p w14:paraId="72351366">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燃油与续航（防汛不间断供电）</w:t>
            </w:r>
          </w:p>
          <w:p w14:paraId="5F595DD5">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一体式加大钢制燃油箱，容积满足额定负载连续运行≥8h；带油位观察窗、快速加注口、放油排污阀；</w:t>
            </w:r>
          </w:p>
          <w:p w14:paraId="14B2FC74">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外置燃油接口，可外接大油桶长时间不间断供油；燃油滤清器带积水杯，便于雨天排水</w:t>
            </w:r>
            <w:r>
              <w:rPr>
                <w:rFonts w:hint="eastAsia" w:ascii="宋体" w:hAnsi="宋体" w:eastAsia="宋体" w:cs="宋体"/>
                <w:color w:val="auto"/>
                <w:sz w:val="21"/>
                <w:szCs w:val="21"/>
                <w:highlight w:val="none"/>
                <w:lang w:eastAsia="zh-CN"/>
              </w:rPr>
              <w:t>；</w:t>
            </w:r>
          </w:p>
          <w:p w14:paraId="48F73F53">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油耗：75% 负载燃油消耗≤210g/kW・h，经济性达标</w:t>
            </w:r>
            <w:r>
              <w:rPr>
                <w:rFonts w:hint="eastAsia" w:ascii="宋体" w:hAnsi="宋体" w:eastAsia="宋体" w:cs="宋体"/>
                <w:color w:val="auto"/>
                <w:sz w:val="21"/>
                <w:szCs w:val="21"/>
                <w:highlight w:val="none"/>
                <w:lang w:eastAsia="zh-CN"/>
              </w:rPr>
              <w:t>。</w:t>
            </w:r>
          </w:p>
          <w:p w14:paraId="0421A67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、控制系统与防汛智能化功能</w:t>
            </w:r>
          </w:p>
          <w:p w14:paraId="6BC6F9C2">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启动方式：</w:t>
            </w:r>
            <w:r>
              <w:rPr>
                <w:rFonts w:hint="eastAsia" w:ascii="宋体" w:hAnsi="宋体" w:eastAsia="宋体" w:cs="宋体"/>
                <w:color w:val="auto"/>
                <w:sz w:val="21"/>
                <w:szCs w:val="21"/>
                <w:highlight w:val="none"/>
                <w:lang w:eastAsia="zh-CN"/>
              </w:rPr>
              <w:t>手动</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电启动，标配大容量浮充电瓶</w:t>
            </w:r>
            <w:r>
              <w:rPr>
                <w:rFonts w:hint="eastAsia" w:ascii="宋体" w:hAnsi="宋体" w:eastAsia="宋体" w:cs="宋体"/>
                <w:color w:val="auto"/>
                <w:sz w:val="21"/>
                <w:szCs w:val="21"/>
                <w:highlight w:val="none"/>
                <w:lang w:eastAsia="zh-CN"/>
              </w:rPr>
              <w:t>。</w:t>
            </w:r>
          </w:p>
          <w:p w14:paraId="4A8F880E">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数显仪表：大屏液晶，实时显示电压、电流、频率、水温、油压、油量、运行时长、故障代码；带声光故障报警</w:t>
            </w:r>
            <w:r>
              <w:rPr>
                <w:rFonts w:hint="eastAsia" w:ascii="宋体" w:hAnsi="宋体" w:eastAsia="宋体" w:cs="宋体"/>
                <w:color w:val="auto"/>
                <w:sz w:val="21"/>
                <w:szCs w:val="21"/>
                <w:highlight w:val="none"/>
                <w:lang w:eastAsia="zh-CN"/>
              </w:rPr>
              <w:t>；</w:t>
            </w:r>
          </w:p>
          <w:p w14:paraId="687C1916">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过载、短路保护断路器，漏电保护装置</w:t>
            </w:r>
            <w:r>
              <w:rPr>
                <w:rFonts w:hint="eastAsia" w:ascii="宋体" w:hAnsi="宋体" w:eastAsia="宋体" w:cs="宋体"/>
                <w:color w:val="auto"/>
                <w:sz w:val="21"/>
                <w:szCs w:val="21"/>
                <w:highlight w:val="none"/>
                <w:lang w:eastAsia="zh-CN"/>
              </w:rPr>
              <w:t>。</w:t>
            </w:r>
          </w:p>
          <w:p w14:paraId="64A8FAA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、移动结构</w:t>
            </w:r>
          </w:p>
          <w:p w14:paraId="008917D4">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结构形式：整体钢制底座 + 减震垫；两轮牵引 + 万向转向轮移动拖车结构，带手刹、支撑腿；可皮卡车牵引、人力推行，乡村泥泞道路通行稳定</w:t>
            </w:r>
            <w:r>
              <w:rPr>
                <w:rFonts w:hint="eastAsia" w:ascii="宋体" w:hAnsi="宋体" w:eastAsia="宋体" w:cs="宋体"/>
                <w:color w:val="auto"/>
                <w:sz w:val="21"/>
                <w:szCs w:val="21"/>
                <w:highlight w:val="none"/>
                <w:lang w:eastAsia="zh-CN"/>
              </w:rPr>
              <w:t>。</w:t>
            </w:r>
          </w:p>
          <w:p w14:paraId="20D47144">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吊装点：底座预留吊装吊耳，冲锋舟、吊车可快速吊运至孤岛、低洼区域</w:t>
            </w:r>
            <w:r>
              <w:rPr>
                <w:rFonts w:hint="eastAsia" w:ascii="宋体" w:hAnsi="宋体" w:eastAsia="宋体" w:cs="宋体"/>
                <w:color w:val="auto"/>
                <w:sz w:val="21"/>
                <w:szCs w:val="21"/>
                <w:highlight w:val="none"/>
                <w:lang w:eastAsia="zh-CN"/>
              </w:rPr>
              <w:t>。</w:t>
            </w:r>
          </w:p>
          <w:p w14:paraId="43716F09">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降噪要求：选配静音箱体，7m 处噪声≤75dB (A)，标配工业消声器</w:t>
            </w:r>
            <w:r>
              <w:rPr>
                <w:rFonts w:hint="eastAsia" w:ascii="宋体" w:hAnsi="宋体" w:eastAsia="宋体" w:cs="宋体"/>
                <w:color w:val="auto"/>
                <w:sz w:val="21"/>
                <w:szCs w:val="21"/>
                <w:highlight w:val="none"/>
                <w:lang w:eastAsia="zh-CN"/>
              </w:rPr>
              <w:t>。</w:t>
            </w:r>
          </w:p>
          <w:p w14:paraId="4916690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、机械安全与配套配件</w:t>
            </w:r>
          </w:p>
          <w:p w14:paraId="7F2DF900">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安全防护：高温排气管、旋转风扇带防护罩；机体接地端子，潮湿环境可靠接地防触电</w:t>
            </w:r>
            <w:r>
              <w:rPr>
                <w:rFonts w:hint="eastAsia" w:ascii="宋体" w:hAnsi="宋体" w:eastAsia="宋体" w:cs="宋体"/>
                <w:color w:val="auto"/>
                <w:sz w:val="21"/>
                <w:szCs w:val="21"/>
                <w:highlight w:val="none"/>
                <w:lang w:eastAsia="zh-CN"/>
              </w:rPr>
              <w:t>。</w:t>
            </w:r>
          </w:p>
          <w:p w14:paraId="6EA1FEF2">
            <w:pPr>
              <w:bidi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标准全套配件：原厂电瓶、连接线、机油、三滤备件</w:t>
            </w:r>
            <w:r>
              <w:rPr>
                <w:rFonts w:hint="eastAsia" w:ascii="宋体" w:hAnsi="宋体" w:cs="宋体"/>
                <w:color w:val="auto"/>
                <w:sz w:val="21"/>
                <w:szCs w:val="21"/>
                <w:highlight w:val="none"/>
                <w:lang w:eastAsia="zh-CN"/>
              </w:rPr>
              <w:t>及国标</w:t>
            </w:r>
            <w:r>
              <w:rPr>
                <w:rFonts w:hint="eastAsia" w:ascii="宋体" w:hAnsi="宋体" w:cs="宋体"/>
                <w:color w:val="auto"/>
                <w:sz w:val="21"/>
                <w:szCs w:val="21"/>
                <w:highlight w:val="none"/>
                <w:lang w:val="en-US" w:eastAsia="zh-CN"/>
              </w:rPr>
              <w:t>10升油箱1个</w:t>
            </w:r>
            <w:r>
              <w:rPr>
                <w:rFonts w:hint="eastAsia" w:ascii="宋体" w:hAnsi="宋体" w:eastAsia="宋体" w:cs="宋体"/>
                <w:color w:val="auto"/>
                <w:sz w:val="21"/>
                <w:szCs w:val="21"/>
                <w:highlight w:val="none"/>
              </w:rPr>
              <w:t>；</w:t>
            </w:r>
          </w:p>
          <w:p w14:paraId="1A144FFE">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防水输出电缆、空气开关、接地夹；随车维修工具、手摇泵（抽油箱积水）；操作维护说明书、故障维修手册</w:t>
            </w:r>
            <w:r>
              <w:rPr>
                <w:rFonts w:hint="eastAsia" w:ascii="宋体" w:hAnsi="宋体" w:eastAsia="宋体" w:cs="宋体"/>
                <w:color w:val="auto"/>
                <w:sz w:val="21"/>
                <w:szCs w:val="21"/>
                <w:highlight w:val="none"/>
                <w:lang w:eastAsia="zh-CN"/>
              </w:rPr>
              <w:t>。</w:t>
            </w:r>
          </w:p>
          <w:p w14:paraId="684938E7">
            <w:pPr>
              <w:bidi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喷涂：主体橙红防汛专用色，标识清晰醒目。</w:t>
            </w:r>
          </w:p>
          <w:p w14:paraId="73A3E2F3">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质保：柴油机质保≥1 年 / 1000 小时，发电机整机质保≥2 年；汛期 2 小时内响应维修。</w:t>
            </w:r>
          </w:p>
          <w:p w14:paraId="4FF66DFB">
            <w:p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9、产品生产日期在2026年1月1日以后生产；</w:t>
            </w:r>
          </w:p>
          <w:p w14:paraId="1E917F28">
            <w:pPr>
              <w:bidi w:val="0"/>
              <w:jc w:val="left"/>
              <w:rPr>
                <w:rFonts w:hint="eastAsia" w:ascii="宋体" w:hAnsi="宋体" w:cs="宋体"/>
                <w:color w:val="auto"/>
                <w:sz w:val="21"/>
                <w:szCs w:val="21"/>
                <w:highlight w:val="none"/>
                <w:lang w:val="en-US" w:eastAsia="zh-CN"/>
              </w:rPr>
            </w:pPr>
            <w:r>
              <w:rPr>
                <w:rFonts w:hint="eastAsia" w:ascii="宋体" w:hAnsi="宋体" w:cs="宋体"/>
                <w:b/>
                <w:bCs/>
                <w:color w:val="auto"/>
                <w:sz w:val="21"/>
                <w:szCs w:val="21"/>
                <w:lang w:val="en-US" w:eastAsia="zh-CN"/>
              </w:rPr>
              <w:t>注：</w:t>
            </w:r>
            <w:r>
              <w:rPr>
                <w:rFonts w:hint="eastAsia" w:ascii="宋体" w:hAnsi="宋体" w:eastAsia="宋体" w:cs="宋体"/>
                <w:b/>
                <w:bCs/>
                <w:color w:val="auto"/>
                <w:sz w:val="21"/>
                <w:szCs w:val="21"/>
                <w:lang w:val="en-US" w:eastAsia="zh-CN"/>
              </w:rPr>
              <w:t>带</w:t>
            </w:r>
            <w:r>
              <w:rPr>
                <w:rFonts w:hint="eastAsia" w:ascii="宋体" w:hAnsi="宋体" w:eastAsia="宋体" w:cs="宋体"/>
                <w:b/>
                <w:bCs/>
                <w:color w:val="auto"/>
                <w:sz w:val="21"/>
                <w:szCs w:val="21"/>
                <w:vertAlign w:val="baseline"/>
                <w:lang w:val="en-US" w:eastAsia="zh-CN"/>
              </w:rPr>
              <w:t>▲参数</w:t>
            </w:r>
            <w:r>
              <w:rPr>
                <w:rFonts w:hint="eastAsia" w:ascii="宋体" w:hAnsi="宋体" w:eastAsia="宋体" w:cs="宋体"/>
                <w:b/>
                <w:bCs/>
                <w:color w:val="auto"/>
                <w:sz w:val="21"/>
                <w:szCs w:val="21"/>
              </w:rPr>
              <w:t>提供</w:t>
            </w:r>
            <w:r>
              <w:rPr>
                <w:rFonts w:hint="eastAsia" w:ascii="宋体" w:hAnsi="宋体" w:eastAsia="宋体" w:cs="宋体"/>
                <w:b/>
                <w:bCs/>
                <w:color w:val="auto"/>
                <w:sz w:val="21"/>
                <w:szCs w:val="21"/>
                <w:lang w:val="en-US" w:eastAsia="zh-CN"/>
              </w:rPr>
              <w:t>检验机构出具有效的</w:t>
            </w:r>
            <w:r>
              <w:rPr>
                <w:rFonts w:hint="eastAsia" w:ascii="宋体" w:hAnsi="宋体" w:eastAsia="宋体" w:cs="宋体"/>
                <w:b/>
                <w:bCs/>
                <w:color w:val="auto"/>
                <w:sz w:val="21"/>
                <w:szCs w:val="21"/>
              </w:rPr>
              <w:t>CMA 检测报告</w:t>
            </w:r>
            <w:r>
              <w:rPr>
                <w:rFonts w:hint="eastAsia" w:ascii="宋体" w:hAnsi="宋体" w:eastAsia="宋体" w:cs="宋体"/>
                <w:b/>
                <w:bCs/>
                <w:color w:val="auto"/>
                <w:sz w:val="21"/>
                <w:szCs w:val="21"/>
                <w:lang w:val="en-US" w:eastAsia="zh-CN"/>
              </w:rPr>
              <w:t>复印件（加盖供应商公章）。</w:t>
            </w:r>
          </w:p>
        </w:tc>
        <w:tc>
          <w:tcPr>
            <w:tcW w:w="342" w:type="pct"/>
            <w:noWrap w:val="0"/>
            <w:vAlign w:val="center"/>
          </w:tcPr>
          <w:p w14:paraId="555431BF">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66" w:type="pct"/>
            <w:noWrap w:val="0"/>
            <w:vAlign w:val="center"/>
          </w:tcPr>
          <w:p w14:paraId="04348F69">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49" w:type="pct"/>
            <w:noWrap w:val="0"/>
            <w:vAlign w:val="center"/>
          </w:tcPr>
          <w:p w14:paraId="040D56F1">
            <w:pPr>
              <w:pStyle w:val="9"/>
              <w:ind w:firstLine="0" w:firstLineChars="0"/>
              <w:jc w:val="center"/>
              <w:rPr>
                <w:color w:val="auto"/>
                <w:highlight w:val="none"/>
              </w:rPr>
            </w:pPr>
          </w:p>
        </w:tc>
      </w:tr>
      <w:tr w14:paraId="2784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31965878">
            <w:pPr>
              <w:pStyle w:val="9"/>
              <w:ind w:firstLine="0" w:firstLineChars="0"/>
              <w:jc w:val="center"/>
              <w:rPr>
                <w:rFonts w:eastAsia="宋体"/>
                <w:color w:val="auto"/>
                <w:highlight w:val="none"/>
              </w:rPr>
            </w:pPr>
            <w:r>
              <w:rPr>
                <w:rFonts w:hint="eastAsia" w:eastAsia="宋体"/>
                <w:color w:val="auto"/>
                <w:highlight w:val="none"/>
              </w:rPr>
              <w:t>4</w:t>
            </w:r>
          </w:p>
        </w:tc>
        <w:tc>
          <w:tcPr>
            <w:tcW w:w="467" w:type="pct"/>
            <w:noWrap w:val="0"/>
            <w:vAlign w:val="center"/>
          </w:tcPr>
          <w:p w14:paraId="10C97CC1">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探照应急强光手电筒</w:t>
            </w:r>
          </w:p>
        </w:tc>
        <w:tc>
          <w:tcPr>
            <w:tcW w:w="3333" w:type="pct"/>
            <w:noWrap w:val="0"/>
            <w:vAlign w:val="center"/>
          </w:tcPr>
          <w:p w14:paraId="3388EFF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执行</w:t>
            </w:r>
            <w:r>
              <w:rPr>
                <w:rFonts w:hint="eastAsia" w:ascii="宋体" w:hAnsi="宋体" w:eastAsia="宋体" w:cs="宋体"/>
                <w:color w:val="auto"/>
                <w:sz w:val="21"/>
                <w:szCs w:val="21"/>
                <w:highlight w:val="none"/>
              </w:rPr>
              <w:t>标准：GB/T 7000.1-2023、GB/T 7000.208-2023、GB/T 4208</w:t>
            </w:r>
            <w:r>
              <w:rPr>
                <w:rFonts w:hint="eastAsia" w:ascii="宋体" w:hAnsi="宋体" w:eastAsia="宋体" w:cs="宋体"/>
                <w:color w:val="auto"/>
                <w:sz w:val="21"/>
                <w:szCs w:val="21"/>
                <w:highlight w:val="none"/>
                <w:lang w:val="en-US" w:eastAsia="zh-CN"/>
              </w:rPr>
              <w:t>-2017</w:t>
            </w:r>
            <w:r>
              <w:rPr>
                <w:rFonts w:hint="eastAsia" w:ascii="宋体" w:hAnsi="宋体" w:cs="宋体"/>
                <w:color w:val="auto"/>
                <w:sz w:val="21"/>
                <w:szCs w:val="21"/>
                <w:highlight w:val="none"/>
                <w:lang w:eastAsia="zh-CN"/>
              </w:rPr>
              <w:t>；</w:t>
            </w:r>
          </w:p>
          <w:p w14:paraId="6031579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、防汛性能条件</w:t>
            </w:r>
          </w:p>
          <w:p w14:paraId="3CBA64F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防水防尘</w:t>
            </w:r>
          </w:p>
          <w:p w14:paraId="7AAF84E0">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最低标准 IP6</w:t>
            </w:r>
            <w:r>
              <w:rPr>
                <w:rFonts w:hint="eastAsia" w:ascii="宋体" w:hAnsi="宋体" w:eastAsia="宋体" w:cs="宋体"/>
                <w:color w:val="auto"/>
                <w:sz w:val="21"/>
                <w:szCs w:val="21"/>
                <w:highlight w:val="none"/>
                <w:lang w:val="en-US" w:eastAsia="zh-CN"/>
              </w:rPr>
              <w:t>7</w:t>
            </w:r>
          </w:p>
          <w:p w14:paraId="7E6DD973">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IP67：1 米水深浸泡 30 分钟正常工作</w:t>
            </w:r>
            <w:r>
              <w:rPr>
                <w:rFonts w:hint="eastAsia" w:ascii="宋体" w:hAnsi="宋体" w:eastAsia="宋体" w:cs="宋体"/>
                <w:color w:val="auto"/>
                <w:sz w:val="21"/>
                <w:szCs w:val="21"/>
                <w:highlight w:val="none"/>
                <w:lang w:eastAsia="zh-CN"/>
              </w:rPr>
              <w:t>。</w:t>
            </w:r>
          </w:p>
          <w:p w14:paraId="0A1E5A9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整体密封结构：螺纹橡胶双重密封圈、充电口防水防尘塞，泥浆冲洗后无进水短路。</w:t>
            </w:r>
          </w:p>
          <w:p w14:paraId="1978EBC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光源与照明功能</w:t>
            </w:r>
          </w:p>
          <w:p w14:paraId="3980A668">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光源：大功率 LED，光效≥120lm/W，使用寿命≥100000 小时，不易烧坏</w:t>
            </w:r>
            <w:r>
              <w:rPr>
                <w:rFonts w:hint="eastAsia" w:ascii="宋体" w:hAnsi="宋体" w:eastAsia="宋体" w:cs="宋体"/>
                <w:color w:val="auto"/>
                <w:sz w:val="21"/>
                <w:szCs w:val="21"/>
                <w:highlight w:val="none"/>
                <w:lang w:eastAsia="zh-CN"/>
              </w:rPr>
              <w:t>。</w:t>
            </w:r>
          </w:p>
          <w:p w14:paraId="68864B5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亮度：强光档≥300 流明，远距离巡查射程≥200 米；</w:t>
            </w:r>
          </w:p>
          <w:p w14:paraId="7F18CE3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多档位必备</w:t>
            </w:r>
            <w:r>
              <w:rPr>
                <w:rFonts w:hint="eastAsia" w:ascii="宋体" w:hAnsi="宋体" w:eastAsia="宋体" w:cs="宋体"/>
                <w:color w:val="auto"/>
                <w:sz w:val="21"/>
                <w:szCs w:val="21"/>
                <w:highlight w:val="none"/>
                <w:lang w:eastAsia="zh-CN"/>
              </w:rPr>
              <w:t>强光、弱光和爆闪</w:t>
            </w:r>
            <w:r>
              <w:rPr>
                <w:rFonts w:hint="eastAsia" w:ascii="宋体" w:hAnsi="宋体" w:eastAsia="宋体" w:cs="宋体"/>
                <w:color w:val="auto"/>
                <w:sz w:val="21"/>
                <w:szCs w:val="21"/>
                <w:highlight w:val="none"/>
              </w:rPr>
              <w:t>三模式以上</w:t>
            </w:r>
            <w:r>
              <w:rPr>
                <w:rFonts w:hint="eastAsia" w:ascii="宋体" w:hAnsi="宋体" w:eastAsia="宋体" w:cs="宋体"/>
                <w:color w:val="auto"/>
                <w:sz w:val="21"/>
                <w:szCs w:val="21"/>
                <w:highlight w:val="none"/>
                <w:lang w:eastAsia="zh-CN"/>
              </w:rPr>
              <w:t>。</w:t>
            </w:r>
          </w:p>
          <w:p w14:paraId="4E9C0EAE">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续航与供电</w:t>
            </w:r>
          </w:p>
          <w:p w14:paraId="02B0DD24">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内置大容量锂电池≥4400mAh；</w:t>
            </w:r>
          </w:p>
          <w:p w14:paraId="42A3E01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续航指标： 强光连续工作≥5 小时；工作弱光≥10 小时；SOS 爆闪模式≥20 小时</w:t>
            </w:r>
            <w:r>
              <w:rPr>
                <w:rFonts w:hint="eastAsia" w:ascii="宋体" w:hAnsi="宋体" w:eastAsia="宋体" w:cs="宋体"/>
                <w:color w:val="auto"/>
                <w:sz w:val="21"/>
                <w:szCs w:val="21"/>
                <w:highlight w:val="none"/>
                <w:lang w:eastAsia="zh-CN"/>
              </w:rPr>
              <w:t>。</w:t>
            </w:r>
          </w:p>
          <w:p w14:paraId="1A984A1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智能保护：电量实时显示、低电压自动警示、过充 / 过放 / 短路保护，避免汛期突然断电；</w:t>
            </w:r>
          </w:p>
          <w:p w14:paraId="29E6CD6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充电方式：USB 直充，适配充电宝、车载充电、应急发电机，断电场景方便补电。</w:t>
            </w:r>
          </w:p>
          <w:p w14:paraId="44916217">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环境耐候</w:t>
            </w:r>
          </w:p>
          <w:p w14:paraId="42EDBE37">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工作温度：-25℃～+55℃，暴雨低温、夏日高温暴晒均可正常启动</w:t>
            </w:r>
            <w:r>
              <w:rPr>
                <w:rFonts w:hint="eastAsia" w:ascii="宋体" w:hAnsi="宋体" w:eastAsia="宋体" w:cs="宋体"/>
                <w:color w:val="auto"/>
                <w:sz w:val="21"/>
                <w:szCs w:val="21"/>
                <w:highlight w:val="none"/>
                <w:lang w:eastAsia="zh-CN"/>
              </w:rPr>
              <w:t>。</w:t>
            </w:r>
          </w:p>
          <w:p w14:paraId="40353EE2">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耐腐蚀：外壳做WF2 盐雾防腐，长期接触河水、淤泥、泥水不腐蚀生锈</w:t>
            </w:r>
            <w:r>
              <w:rPr>
                <w:rFonts w:hint="eastAsia" w:ascii="宋体" w:hAnsi="宋体" w:eastAsia="宋体" w:cs="宋体"/>
                <w:color w:val="auto"/>
                <w:sz w:val="21"/>
                <w:szCs w:val="21"/>
                <w:highlight w:val="none"/>
                <w:lang w:eastAsia="zh-CN"/>
              </w:rPr>
              <w:t>。</w:t>
            </w:r>
          </w:p>
          <w:p w14:paraId="1D38851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抗跌落冲击：1.5 米高度自由跌落水泥地面 3 次，无漏水、无电路损坏、灯光正常。</w:t>
            </w:r>
          </w:p>
          <w:p w14:paraId="416D0144">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机身结构耐用性</w:t>
            </w:r>
          </w:p>
          <w:p w14:paraId="19FCAD2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外壳：航空级 6061-T6 铝合金，加厚筒身，防滑纹理湿手不打滑；</w:t>
            </w:r>
          </w:p>
          <w:p w14:paraId="0177D5A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轻量化：单支重量≤400g，长时间手持不累；标配手绳、腰带夹，可挂救生衣、雨衣；</w:t>
            </w:r>
          </w:p>
          <w:p w14:paraId="60109A3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一体式坚固结构，无易脱落零件，淤泥、碎石磕碰不易破损。</w:t>
            </w:r>
          </w:p>
          <w:p w14:paraId="6FC0E2C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配套配件：原厂防水充电器、收纳保护套，便于物资仓库统一存放管理。</w:t>
            </w:r>
          </w:p>
          <w:p w14:paraId="4F30321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供货要求：</w:t>
            </w:r>
          </w:p>
          <w:p w14:paraId="2117D9FF">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3、产品生产日期在2026年1月1日以后生产；</w:t>
            </w:r>
          </w:p>
        </w:tc>
        <w:tc>
          <w:tcPr>
            <w:tcW w:w="342" w:type="pct"/>
            <w:noWrap w:val="0"/>
            <w:vAlign w:val="center"/>
          </w:tcPr>
          <w:p w14:paraId="5E2551D8">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66" w:type="pct"/>
            <w:noWrap w:val="0"/>
            <w:vAlign w:val="center"/>
          </w:tcPr>
          <w:p w14:paraId="22262CED">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249" w:type="pct"/>
            <w:noWrap w:val="0"/>
            <w:vAlign w:val="center"/>
          </w:tcPr>
          <w:p w14:paraId="46ED8C05">
            <w:pPr>
              <w:pStyle w:val="9"/>
              <w:ind w:firstLine="0" w:firstLineChars="0"/>
              <w:jc w:val="center"/>
              <w:rPr>
                <w:color w:val="auto"/>
                <w:highlight w:val="none"/>
              </w:rPr>
            </w:pPr>
          </w:p>
        </w:tc>
      </w:tr>
      <w:tr w14:paraId="277B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481CDB3B">
            <w:pPr>
              <w:pStyle w:val="9"/>
              <w:ind w:firstLine="0" w:firstLineChars="0"/>
              <w:jc w:val="center"/>
              <w:rPr>
                <w:rFonts w:eastAsia="宋体"/>
                <w:color w:val="auto"/>
                <w:highlight w:val="none"/>
              </w:rPr>
            </w:pPr>
            <w:r>
              <w:rPr>
                <w:rFonts w:hint="eastAsia" w:eastAsia="宋体"/>
                <w:color w:val="auto"/>
                <w:highlight w:val="none"/>
              </w:rPr>
              <w:t>5</w:t>
            </w:r>
          </w:p>
        </w:tc>
        <w:tc>
          <w:tcPr>
            <w:tcW w:w="467" w:type="pct"/>
            <w:noWrap w:val="0"/>
            <w:vAlign w:val="center"/>
          </w:tcPr>
          <w:p w14:paraId="1A0C7AA4">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电缆</w:t>
            </w:r>
          </w:p>
        </w:tc>
        <w:tc>
          <w:tcPr>
            <w:tcW w:w="3333" w:type="pct"/>
            <w:noWrap w:val="0"/>
            <w:vAlign w:val="center"/>
          </w:tcPr>
          <w:p w14:paraId="55208EFC">
            <w:pPr>
              <w:numPr>
                <w:ilvl w:val="0"/>
                <w:numId w:val="0"/>
              </w:num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、执行标准：GB/T 5013.1-2008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GB/T 5013.4-2008、GB/T 3956-2008、GB/T19666</w:t>
            </w:r>
            <w:r>
              <w:rPr>
                <w:rFonts w:hint="eastAsia" w:ascii="宋体" w:hAnsi="宋体" w:eastAsia="宋体" w:cs="宋体"/>
                <w:color w:val="auto"/>
                <w:sz w:val="21"/>
                <w:szCs w:val="21"/>
                <w:highlight w:val="none"/>
                <w:lang w:val="en-US" w:eastAsia="zh-CN"/>
              </w:rPr>
              <w:t>-2019</w:t>
            </w:r>
            <w:r>
              <w:rPr>
                <w:rFonts w:hint="eastAsia" w:ascii="宋体" w:hAnsi="宋体" w:eastAsia="宋体" w:cs="宋体"/>
                <w:color w:val="auto"/>
                <w:sz w:val="21"/>
                <w:szCs w:val="21"/>
                <w:highlight w:val="none"/>
              </w:rPr>
              <w:t xml:space="preserve">，符合 </w:t>
            </w:r>
            <w:r>
              <w:rPr>
                <w:rFonts w:hint="eastAsia" w:ascii="Arial" w:hAnsi="Arial" w:eastAsia="宋体" w:cs="Arial"/>
                <w:i w:val="0"/>
                <w:iCs w:val="0"/>
                <w:caps w:val="0"/>
                <w:color w:val="auto"/>
                <w:spacing w:val="0"/>
                <w:sz w:val="19"/>
                <w:szCs w:val="19"/>
                <w:highlight w:val="none"/>
                <w:shd w:val="clear" w:fill="FFFFFF"/>
              </w:rPr>
              <w:t>SL 344-2006</w:t>
            </w:r>
            <w:r>
              <w:rPr>
                <w:rFonts w:hint="eastAsia" w:ascii="宋体" w:hAnsi="宋体" w:eastAsia="宋体" w:cs="宋体"/>
                <w:color w:val="auto"/>
                <w:sz w:val="21"/>
                <w:szCs w:val="21"/>
                <w:highlight w:val="none"/>
              </w:rPr>
              <w:t xml:space="preserve"> （水利水电工程电缆设计规范)</w:t>
            </w:r>
            <w:r>
              <w:rPr>
                <w:rFonts w:hint="eastAsia" w:ascii="宋体" w:hAnsi="宋体" w:eastAsia="宋体" w:cs="宋体"/>
                <w:color w:val="auto"/>
                <w:sz w:val="21"/>
                <w:szCs w:val="21"/>
                <w:highlight w:val="none"/>
                <w:lang w:eastAsia="zh-CN"/>
              </w:rPr>
              <w:t>；</w:t>
            </w:r>
          </w:p>
          <w:p w14:paraId="4710AC17">
            <w:pPr>
              <w:bidi w:val="0"/>
              <w:rPr>
                <w:rFonts w:hint="eastAsia" w:ascii="宋体" w:hAnsi="宋体" w:eastAsia="宋体" w:cs="宋体"/>
                <w:color w:val="auto"/>
                <w:sz w:val="21"/>
                <w:szCs w:val="21"/>
                <w:highlight w:val="none"/>
              </w:rPr>
            </w:pPr>
            <w:r>
              <w:rPr>
                <w:rFonts w:hint="eastAsia" w:ascii="宋体" w:hAnsi="宋体" w:eastAsia="宋体" w:cs="宋体"/>
                <w:sz w:val="21"/>
                <w:szCs w:val="21"/>
                <w:vertAlign w:val="baseli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、型号、电压、导体指标</w:t>
            </w:r>
          </w:p>
          <w:p w14:paraId="7F0DDB1D">
            <w:p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常规户外抢险：YZW 3×2.5 mm²</w:t>
            </w:r>
          </w:p>
          <w:p w14:paraId="3FB004C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额定电压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统一300/500V，适配防汛柴油发电机、220V/380V 临时排涝用电，耐受电机启动冲击电压</w:t>
            </w:r>
          </w:p>
          <w:p w14:paraId="36EBDED7">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铜芯导体</w:t>
            </w:r>
          </w:p>
          <w:p w14:paraId="152CFB05">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导体：多股软铜丝绞合</w:t>
            </w:r>
          </w:p>
          <w:p w14:paraId="35D62A8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材质：无氧电解铜，导电无杂质，杜绝发热氧化；20℃直流电阻严格符合 GB/T3956</w:t>
            </w:r>
            <w:r>
              <w:rPr>
                <w:rFonts w:hint="eastAsia" w:ascii="宋体" w:hAnsi="宋体" w:eastAsia="宋体" w:cs="宋体"/>
                <w:color w:val="auto"/>
                <w:sz w:val="21"/>
                <w:szCs w:val="21"/>
                <w:highlight w:val="none"/>
                <w:lang w:eastAsia="zh-CN"/>
              </w:rPr>
              <w:t>。</w:t>
            </w:r>
          </w:p>
          <w:p w14:paraId="45456072">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标称截面 2.5mm²，实际导体截面积误差≤±0.02mm²，不亏方、非标细线严禁入库</w:t>
            </w:r>
            <w:r>
              <w:rPr>
                <w:rFonts w:hint="eastAsia" w:ascii="宋体" w:hAnsi="宋体" w:eastAsia="宋体" w:cs="宋体"/>
                <w:color w:val="auto"/>
                <w:sz w:val="21"/>
                <w:szCs w:val="21"/>
                <w:highlight w:val="none"/>
                <w:lang w:eastAsia="zh-CN"/>
              </w:rPr>
              <w:t>。</w:t>
            </w:r>
          </w:p>
          <w:p w14:paraId="2A1D44E7">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三芯等截面：3 根导体均为 2.5mm²，无降芯、细线偷料</w:t>
            </w:r>
          </w:p>
          <w:p w14:paraId="0D3E0092">
            <w:pPr>
              <w:bidi w:val="0"/>
              <w:rPr>
                <w:rFonts w:hint="eastAsia" w:ascii="宋体" w:hAnsi="宋体" w:eastAsia="宋体" w:cs="宋体"/>
                <w:color w:val="auto"/>
                <w:sz w:val="21"/>
                <w:szCs w:val="21"/>
                <w:highlight w:val="none"/>
              </w:rPr>
            </w:pPr>
            <w:r>
              <w:rPr>
                <w:rFonts w:hint="eastAsia" w:ascii="宋体" w:hAnsi="宋体" w:eastAsia="宋体" w:cs="宋体"/>
                <w:sz w:val="21"/>
                <w:szCs w:val="21"/>
                <w:vertAlign w:val="baseli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、防水、耐候、环境适配</w:t>
            </w:r>
          </w:p>
          <w:p w14:paraId="4E5D3EB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防护</w:t>
            </w:r>
            <w:r>
              <w:rPr>
                <w:rFonts w:hint="eastAsia" w:ascii="宋体" w:hAnsi="宋体" w:eastAsia="宋体" w:cs="宋体"/>
                <w:color w:val="auto"/>
                <w:sz w:val="21"/>
                <w:szCs w:val="21"/>
                <w:highlight w:val="none"/>
                <w:lang w:eastAsia="zh-CN"/>
              </w:rPr>
              <w:t>要求</w:t>
            </w:r>
            <w:r>
              <w:rPr>
                <w:rFonts w:hint="eastAsia" w:ascii="宋体" w:hAnsi="宋体" w:eastAsia="宋体" w:cs="宋体"/>
                <w:color w:val="auto"/>
                <w:sz w:val="21"/>
                <w:szCs w:val="21"/>
                <w:highlight w:val="none"/>
              </w:rPr>
              <w:t>：电缆具备耐水、耐拖拽、耐户外泥水浸泡、抗老化性能；暴雨喷淋、泥浆浸泡、短时浅水浸泡不渗水</w:t>
            </w:r>
            <w:r>
              <w:rPr>
                <w:rFonts w:hint="eastAsia" w:ascii="宋体" w:hAnsi="宋体" w:eastAsia="宋体" w:cs="宋体"/>
                <w:color w:val="auto"/>
                <w:sz w:val="21"/>
                <w:szCs w:val="21"/>
                <w:highlight w:val="none"/>
                <w:lang w:eastAsia="zh-CN"/>
              </w:rPr>
              <w:t>。</w:t>
            </w:r>
          </w:p>
          <w:p w14:paraId="151295D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耐候标识带W（YZW/YCW 后缀 W = 耐气候户外专用）： </w:t>
            </w:r>
          </w:p>
          <w:p w14:paraId="7A2C0183">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耐紫外线暴晒，汛期露天长期铺设不开裂、不粉化</w:t>
            </w:r>
          </w:p>
          <w:p w14:paraId="14317B39">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工作温度：-25℃～+65℃</w:t>
            </w:r>
            <w:r>
              <w:rPr>
                <w:rFonts w:hint="eastAsia" w:ascii="宋体" w:hAnsi="宋体" w:eastAsia="宋体" w:cs="宋体"/>
                <w:color w:val="auto"/>
                <w:sz w:val="21"/>
                <w:szCs w:val="21"/>
                <w:highlight w:val="none"/>
                <w:lang w:eastAsia="zh-CN"/>
              </w:rPr>
              <w:t>。</w:t>
            </w:r>
          </w:p>
          <w:p w14:paraId="669713E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耐泥水、耐腐蚀：氯丁橡胶外护套，耐受河道淤泥、含泥沙污水、轻度油污，WF2 盐雾防腐，长期浸水不腐蚀铜芯</w:t>
            </w:r>
            <w:r>
              <w:rPr>
                <w:rFonts w:hint="eastAsia" w:ascii="宋体" w:hAnsi="宋体" w:eastAsia="宋体" w:cs="宋体"/>
                <w:color w:val="auto"/>
                <w:sz w:val="21"/>
                <w:szCs w:val="21"/>
                <w:highlight w:val="none"/>
                <w:lang w:eastAsia="zh-CN"/>
              </w:rPr>
              <w:t>。</w:t>
            </w:r>
          </w:p>
          <w:p w14:paraId="6FDE4227">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阻水结构：芯线间填充防水密封胶，纵向阻水，雨水不会顺着电缆内部芯线渗透至接头、设备</w:t>
            </w:r>
            <w:r>
              <w:rPr>
                <w:rFonts w:hint="eastAsia" w:ascii="宋体" w:hAnsi="宋体" w:eastAsia="宋体" w:cs="宋体"/>
                <w:color w:val="auto"/>
                <w:sz w:val="21"/>
                <w:szCs w:val="21"/>
                <w:highlight w:val="none"/>
                <w:lang w:eastAsia="zh-CN"/>
              </w:rPr>
              <w:t>。</w:t>
            </w:r>
          </w:p>
          <w:p w14:paraId="4CE0331C">
            <w:pPr>
              <w:bidi w:val="0"/>
              <w:rPr>
                <w:rFonts w:hint="eastAsia" w:ascii="宋体" w:hAnsi="宋体" w:eastAsia="宋体" w:cs="宋体"/>
                <w:color w:val="auto"/>
                <w:sz w:val="21"/>
                <w:szCs w:val="21"/>
                <w:highlight w:val="none"/>
              </w:rPr>
            </w:pPr>
            <w:r>
              <w:rPr>
                <w:rFonts w:hint="eastAsia" w:ascii="宋体" w:hAnsi="宋体" w:eastAsia="宋体" w:cs="宋体"/>
                <w:sz w:val="21"/>
                <w:szCs w:val="21"/>
                <w:vertAlign w:val="baseli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、电气安全性能</w:t>
            </w:r>
          </w:p>
          <w:p w14:paraId="18645A3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绝缘电阻：20℃时≥50MΩ・km，潮湿积水环境不漏电、无触电风险</w:t>
            </w:r>
            <w:r>
              <w:rPr>
                <w:rFonts w:hint="eastAsia" w:ascii="宋体" w:hAnsi="宋体" w:eastAsia="宋体" w:cs="宋体"/>
                <w:color w:val="auto"/>
                <w:sz w:val="21"/>
                <w:szCs w:val="21"/>
                <w:highlight w:val="none"/>
                <w:lang w:eastAsia="zh-CN"/>
              </w:rPr>
              <w:t>。</w:t>
            </w:r>
          </w:p>
          <w:p w14:paraId="686602C9">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工频耐压：芯线之间 3000V/5min 不击穿，应对水泵、发电机启停瞬时高压冲击</w:t>
            </w:r>
            <w:r>
              <w:rPr>
                <w:rFonts w:hint="eastAsia" w:ascii="宋体" w:hAnsi="宋体" w:eastAsia="宋体" w:cs="宋体"/>
                <w:color w:val="auto"/>
                <w:sz w:val="21"/>
                <w:szCs w:val="21"/>
                <w:highlight w:val="none"/>
                <w:lang w:eastAsia="zh-CN"/>
              </w:rPr>
              <w:t>。</w:t>
            </w:r>
          </w:p>
          <w:p w14:paraId="0FD4CE4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阻燃等级：ZC 级阻燃（ZC-YZW 阻燃型橡套软电缆）；汛期线路过载短路时延缓燃烧，避免堤岸、泵房次生火灾</w:t>
            </w:r>
            <w:r>
              <w:rPr>
                <w:rFonts w:hint="eastAsia" w:ascii="宋体" w:hAnsi="宋体" w:eastAsia="宋体" w:cs="宋体"/>
                <w:color w:val="auto"/>
                <w:sz w:val="21"/>
                <w:szCs w:val="21"/>
                <w:highlight w:val="none"/>
                <w:lang w:eastAsia="zh-CN"/>
              </w:rPr>
              <w:t>。</w:t>
            </w:r>
          </w:p>
          <w:p w14:paraId="6443C947">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绝缘层：乙丙橡胶 EPR 绝缘，耐温、耐水、不易老化，区别普通 PVC 易泡水开裂</w:t>
            </w:r>
            <w:r>
              <w:rPr>
                <w:rFonts w:hint="eastAsia" w:ascii="宋体" w:hAnsi="宋体" w:eastAsia="宋体" w:cs="宋体"/>
                <w:color w:val="auto"/>
                <w:sz w:val="21"/>
                <w:szCs w:val="21"/>
                <w:highlight w:val="none"/>
                <w:lang w:eastAsia="zh-CN"/>
              </w:rPr>
              <w:t>。</w:t>
            </w:r>
          </w:p>
          <w:p w14:paraId="0C587811">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、机械耐用性能</w:t>
            </w:r>
          </w:p>
          <w:p w14:paraId="6377C517">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高柔韧性：可反复弯折、盘卷、拖拽，涵洞、泥泞路面拖拽无开裂</w:t>
            </w:r>
            <w:r>
              <w:rPr>
                <w:rFonts w:hint="eastAsia" w:ascii="宋体" w:hAnsi="宋体" w:eastAsia="宋体" w:cs="宋体"/>
                <w:color w:val="auto"/>
                <w:sz w:val="21"/>
                <w:szCs w:val="21"/>
                <w:highlight w:val="none"/>
                <w:lang w:eastAsia="zh-CN"/>
              </w:rPr>
              <w:t>。</w:t>
            </w:r>
          </w:p>
          <w:p w14:paraId="3A6E306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抗碾压：车辆、砂石轻度碾压护套不破损；抗撕裂、耐磨，碎石、树枝剐蹭不易破皮漏电</w:t>
            </w:r>
            <w:r>
              <w:rPr>
                <w:rFonts w:hint="eastAsia" w:ascii="宋体" w:hAnsi="宋体" w:eastAsia="宋体" w:cs="宋体"/>
                <w:color w:val="auto"/>
                <w:sz w:val="21"/>
                <w:szCs w:val="21"/>
                <w:highlight w:val="none"/>
                <w:lang w:eastAsia="zh-CN"/>
              </w:rPr>
              <w:t>。</w:t>
            </w:r>
          </w:p>
          <w:p w14:paraId="6DB628AD">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伸长率：橡胶护套扯断伸长率≥300%，低温环境不变硬脆裂</w:t>
            </w:r>
            <w:r>
              <w:rPr>
                <w:rFonts w:hint="eastAsia" w:ascii="宋体" w:hAnsi="宋体" w:eastAsia="宋体" w:cs="宋体"/>
                <w:color w:val="auto"/>
                <w:sz w:val="21"/>
                <w:szCs w:val="21"/>
                <w:highlight w:val="none"/>
                <w:lang w:eastAsia="zh-CN"/>
              </w:rPr>
              <w:t>。</w:t>
            </w:r>
          </w:p>
          <w:p w14:paraId="3183327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整盘带清晰连续米标，每米刻印规格、型号、国标、CCC 标识，方便物资盘点、施工计量</w:t>
            </w:r>
            <w:r>
              <w:rPr>
                <w:rFonts w:hint="eastAsia" w:ascii="宋体" w:hAnsi="宋体" w:eastAsia="宋体" w:cs="宋体"/>
                <w:color w:val="auto"/>
                <w:sz w:val="21"/>
                <w:szCs w:val="21"/>
                <w:highlight w:val="none"/>
                <w:lang w:eastAsia="zh-CN"/>
              </w:rPr>
              <w:t>。</w:t>
            </w:r>
          </w:p>
          <w:p w14:paraId="38087CC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、强制认证、资料验收要求</w:t>
            </w:r>
          </w:p>
          <w:p w14:paraId="5AEE960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CCC 国家 3C 强制认证</w:t>
            </w:r>
            <w:r>
              <w:rPr>
                <w:rFonts w:hint="eastAsia" w:ascii="宋体" w:hAnsi="宋体" w:eastAsia="宋体" w:cs="宋体"/>
                <w:color w:val="auto"/>
                <w:sz w:val="21"/>
                <w:szCs w:val="21"/>
                <w:highlight w:val="none"/>
                <w:lang w:eastAsia="zh-CN"/>
              </w:rPr>
              <w:t>。</w:t>
            </w:r>
          </w:p>
          <w:p w14:paraId="035C3360">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随货提供全套资料：出厂合格证、厂家质保书</w:t>
            </w:r>
            <w:r>
              <w:rPr>
                <w:rFonts w:hint="eastAsia" w:ascii="宋体" w:hAnsi="宋体" w:eastAsia="宋体" w:cs="宋体"/>
                <w:color w:val="auto"/>
                <w:sz w:val="21"/>
                <w:szCs w:val="21"/>
                <w:highlight w:val="none"/>
                <w:lang w:eastAsia="zh-CN"/>
              </w:rPr>
              <w:t>。</w:t>
            </w:r>
          </w:p>
          <w:p w14:paraId="389991F9">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外皮采用喷码、印刷等清晰耐久的印刷标识：</w:t>
            </w:r>
            <w:r>
              <w:rPr>
                <w:color w:val="auto"/>
                <w:highlight w:val="none"/>
              </w:rPr>
              <w:t>型号、电压等级、</w:t>
            </w:r>
            <w:r>
              <w:rPr>
                <w:rFonts w:hint="eastAsia"/>
                <w:color w:val="auto"/>
                <w:highlight w:val="none"/>
                <w:lang w:eastAsia="zh-CN"/>
              </w:rPr>
              <w:t>厂名或商标</w:t>
            </w:r>
            <w:r>
              <w:rPr>
                <w:color w:val="auto"/>
                <w:highlight w:val="none"/>
              </w:rPr>
              <w:t xml:space="preserve"> 、米数、CCC 标志等关键信息</w:t>
            </w:r>
            <w:r>
              <w:rPr>
                <w:rFonts w:hint="eastAsia" w:ascii="宋体" w:hAnsi="宋体" w:eastAsia="宋体" w:cs="宋体"/>
                <w:color w:val="auto"/>
                <w:sz w:val="21"/>
                <w:szCs w:val="21"/>
                <w:highlight w:val="none"/>
              </w:rPr>
              <w:t>，无模糊、缺印、涂改</w:t>
            </w:r>
            <w:r>
              <w:rPr>
                <w:rFonts w:hint="eastAsia" w:ascii="宋体" w:hAnsi="宋体" w:eastAsia="宋体" w:cs="宋体"/>
                <w:color w:val="auto"/>
                <w:sz w:val="21"/>
                <w:szCs w:val="21"/>
                <w:highlight w:val="none"/>
                <w:lang w:eastAsia="zh-CN"/>
              </w:rPr>
              <w:t>。</w:t>
            </w:r>
          </w:p>
          <w:p w14:paraId="18197808">
            <w:pPr>
              <w:numPr>
                <w:ilvl w:val="0"/>
                <w:numId w:val="4"/>
              </w:num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产品生产日期在2026年1月1日以后生产；</w:t>
            </w:r>
          </w:p>
          <w:p w14:paraId="189D51EB">
            <w:pPr>
              <w:numPr>
                <w:ilvl w:val="0"/>
                <w:numId w:val="0"/>
              </w:numPr>
              <w:bidi w:val="0"/>
              <w:jc w:val="left"/>
              <w:rPr>
                <w:rFonts w:hint="eastAsia" w:ascii="宋体" w:hAnsi="宋体" w:cs="宋体"/>
                <w:color w:val="auto"/>
                <w:sz w:val="21"/>
                <w:szCs w:val="21"/>
                <w:highlight w:val="none"/>
                <w:lang w:val="en-US" w:eastAsia="zh-CN"/>
              </w:rPr>
            </w:pPr>
            <w:r>
              <w:rPr>
                <w:rFonts w:hint="eastAsia" w:ascii="宋体" w:hAnsi="宋体" w:cs="宋体"/>
                <w:b/>
                <w:bCs/>
                <w:color w:val="auto"/>
                <w:sz w:val="21"/>
                <w:szCs w:val="21"/>
                <w:lang w:val="en-US" w:eastAsia="zh-CN"/>
              </w:rPr>
              <w:t>注：</w:t>
            </w:r>
            <w:r>
              <w:rPr>
                <w:rFonts w:hint="eastAsia" w:ascii="宋体" w:hAnsi="宋体" w:eastAsia="宋体" w:cs="宋体"/>
                <w:b/>
                <w:bCs/>
                <w:color w:val="auto"/>
                <w:sz w:val="21"/>
                <w:szCs w:val="21"/>
                <w:lang w:val="en-US" w:eastAsia="zh-CN"/>
              </w:rPr>
              <w:t>带</w:t>
            </w:r>
            <w:r>
              <w:rPr>
                <w:rFonts w:hint="eastAsia" w:ascii="宋体" w:hAnsi="宋体" w:eastAsia="宋体" w:cs="宋体"/>
                <w:b/>
                <w:bCs/>
                <w:color w:val="auto"/>
                <w:sz w:val="21"/>
                <w:szCs w:val="21"/>
                <w:vertAlign w:val="baseline"/>
                <w:lang w:val="en-US" w:eastAsia="zh-CN"/>
              </w:rPr>
              <w:t>▲参数</w:t>
            </w:r>
            <w:r>
              <w:rPr>
                <w:rFonts w:hint="eastAsia" w:ascii="宋体" w:hAnsi="宋体" w:eastAsia="宋体" w:cs="宋体"/>
                <w:b/>
                <w:bCs/>
                <w:color w:val="auto"/>
                <w:sz w:val="21"/>
                <w:szCs w:val="21"/>
              </w:rPr>
              <w:t>提供</w:t>
            </w:r>
            <w:r>
              <w:rPr>
                <w:rFonts w:hint="eastAsia" w:ascii="宋体" w:hAnsi="宋体" w:eastAsia="宋体" w:cs="宋体"/>
                <w:b/>
                <w:bCs/>
                <w:color w:val="auto"/>
                <w:sz w:val="21"/>
                <w:szCs w:val="21"/>
                <w:lang w:val="en-US" w:eastAsia="zh-CN"/>
              </w:rPr>
              <w:t>检验机构出具有效的</w:t>
            </w:r>
            <w:r>
              <w:rPr>
                <w:rFonts w:hint="eastAsia" w:ascii="宋体" w:hAnsi="宋体" w:eastAsia="宋体" w:cs="宋体"/>
                <w:b/>
                <w:bCs/>
                <w:color w:val="auto"/>
                <w:sz w:val="21"/>
                <w:szCs w:val="21"/>
              </w:rPr>
              <w:t>CMA 检测报告</w:t>
            </w:r>
            <w:r>
              <w:rPr>
                <w:rFonts w:hint="eastAsia" w:ascii="宋体" w:hAnsi="宋体" w:eastAsia="宋体" w:cs="宋体"/>
                <w:b/>
                <w:bCs/>
                <w:color w:val="auto"/>
                <w:sz w:val="21"/>
                <w:szCs w:val="21"/>
                <w:lang w:val="en-US" w:eastAsia="zh-CN"/>
              </w:rPr>
              <w:t>复印件（加盖供应商公章）。</w:t>
            </w:r>
          </w:p>
        </w:tc>
        <w:tc>
          <w:tcPr>
            <w:tcW w:w="342" w:type="pct"/>
            <w:noWrap w:val="0"/>
            <w:vAlign w:val="center"/>
          </w:tcPr>
          <w:p w14:paraId="07C69707">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66" w:type="pct"/>
            <w:noWrap w:val="0"/>
            <w:vAlign w:val="center"/>
          </w:tcPr>
          <w:p w14:paraId="720CC321">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3000</w:t>
            </w:r>
          </w:p>
        </w:tc>
        <w:tc>
          <w:tcPr>
            <w:tcW w:w="249" w:type="pct"/>
            <w:noWrap w:val="0"/>
            <w:vAlign w:val="top"/>
          </w:tcPr>
          <w:p w14:paraId="368001B3">
            <w:pPr>
              <w:pStyle w:val="9"/>
              <w:jc w:val="left"/>
              <w:rPr>
                <w:color w:val="auto"/>
                <w:highlight w:val="none"/>
              </w:rPr>
            </w:pPr>
          </w:p>
        </w:tc>
      </w:tr>
      <w:tr w14:paraId="3625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3DAB08D7">
            <w:pPr>
              <w:pStyle w:val="9"/>
              <w:ind w:firstLine="0" w:firstLineChars="0"/>
              <w:jc w:val="center"/>
              <w:rPr>
                <w:rFonts w:eastAsia="宋体"/>
                <w:color w:val="auto"/>
                <w:highlight w:val="none"/>
              </w:rPr>
            </w:pPr>
            <w:r>
              <w:rPr>
                <w:rFonts w:hint="eastAsia" w:eastAsia="宋体"/>
                <w:color w:val="auto"/>
                <w:highlight w:val="none"/>
              </w:rPr>
              <w:t>6</w:t>
            </w:r>
          </w:p>
        </w:tc>
        <w:tc>
          <w:tcPr>
            <w:tcW w:w="467" w:type="pct"/>
            <w:noWrap w:val="0"/>
            <w:vAlign w:val="center"/>
          </w:tcPr>
          <w:p w14:paraId="075FEFF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抢险冲锋舟</w:t>
            </w:r>
          </w:p>
        </w:tc>
        <w:tc>
          <w:tcPr>
            <w:tcW w:w="3333" w:type="pct"/>
            <w:noWrap w:val="0"/>
            <w:vAlign w:val="center"/>
          </w:tcPr>
          <w:p w14:paraId="6DD96C0F">
            <w:pPr>
              <w:numPr>
                <w:ilvl w:val="0"/>
                <w:numId w:val="5"/>
              </w:num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玻璃钢艇抢险冲锋舟；</w:t>
            </w:r>
          </w:p>
          <w:p w14:paraId="2DBAC38E">
            <w:pPr>
              <w:numPr>
                <w:ilvl w:val="0"/>
                <w:numId w:val="0"/>
              </w:numPr>
              <w:bidi w:val="0"/>
              <w:rPr>
                <w:rFonts w:hint="eastAsia" w:ascii="宋体" w:hAnsi="宋体" w:eastAsia="宋体" w:cs="宋体"/>
                <w:color w:val="auto"/>
                <w:sz w:val="21"/>
                <w:szCs w:val="21"/>
                <w:highlight w:val="none"/>
              </w:rPr>
            </w:pPr>
            <w:r>
              <w:rPr>
                <w:rFonts w:hint="eastAsia" w:ascii="宋体" w:hAnsi="宋体" w:eastAsia="宋体" w:cs="宋体"/>
                <w:color w:val="000000"/>
                <w:sz w:val="21"/>
                <w:szCs w:val="21"/>
                <w:vertAlign w:val="baseli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、船体基础尺寸与载人载重</w:t>
            </w:r>
          </w:p>
          <w:p w14:paraId="5CEE842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整体尺寸：总长≥5.2m，型宽≥1.9m，型深≥0.69m；深 V 型船底，减少乱石磕碰、提升浅滩通过性</w:t>
            </w:r>
            <w:r>
              <w:rPr>
                <w:rFonts w:hint="eastAsia" w:ascii="宋体" w:hAnsi="宋体" w:eastAsia="宋体" w:cs="宋体"/>
                <w:color w:val="auto"/>
                <w:sz w:val="21"/>
                <w:szCs w:val="21"/>
                <w:highlight w:val="none"/>
                <w:lang w:eastAsia="zh-CN"/>
              </w:rPr>
              <w:t>。</w:t>
            </w:r>
          </w:p>
          <w:p w14:paraId="279F721A">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额定乘员：标准 8 人（成人 75kg / 人），安全总载重≥</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00kg，含人员、救生衣、抢险工具、油料、通讯设备</w:t>
            </w:r>
            <w:r>
              <w:rPr>
                <w:rFonts w:hint="eastAsia" w:ascii="宋体" w:hAnsi="宋体" w:eastAsia="宋体" w:cs="宋体"/>
                <w:color w:val="auto"/>
                <w:sz w:val="21"/>
                <w:szCs w:val="21"/>
                <w:highlight w:val="none"/>
                <w:lang w:eastAsia="zh-CN"/>
              </w:rPr>
              <w:t>。</w:t>
            </w:r>
          </w:p>
          <w:p w14:paraId="5B2C261D">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船体自重（不含外机）：300kg~400kg，兼顾结构强度与车辆转运轻便性</w:t>
            </w:r>
            <w:r>
              <w:rPr>
                <w:rFonts w:hint="eastAsia" w:ascii="宋体" w:hAnsi="宋体" w:eastAsia="宋体" w:cs="宋体"/>
                <w:color w:val="auto"/>
                <w:sz w:val="21"/>
                <w:szCs w:val="21"/>
                <w:highlight w:val="none"/>
                <w:lang w:eastAsia="zh-CN"/>
              </w:rPr>
              <w:t>。</w:t>
            </w:r>
          </w:p>
          <w:p w14:paraId="301E2095">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吃水深度：满载吃水≤32cm，适配山区浅滩、枯水河道、堰塞浅水区通行</w:t>
            </w:r>
            <w:r>
              <w:rPr>
                <w:rFonts w:hint="eastAsia" w:ascii="宋体" w:hAnsi="宋体" w:eastAsia="宋体" w:cs="宋体"/>
                <w:color w:val="auto"/>
                <w:sz w:val="21"/>
                <w:szCs w:val="21"/>
                <w:highlight w:val="none"/>
                <w:lang w:eastAsia="zh-CN"/>
              </w:rPr>
              <w:t>。</w:t>
            </w:r>
          </w:p>
          <w:p w14:paraId="3D288BF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航区资质：内河 B 级，符合《内河小型船舶法定检验技术规则》相关要求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1"/>
                <w:szCs w:val="21"/>
                <w:highlight w:val="none"/>
              </w:rPr>
              <w:t>可抵御 4 级风浪，满足山洪暴涨、河面杂物漂浮工况</w:t>
            </w:r>
          </w:p>
          <w:p w14:paraId="1E2E776D">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、双层玻璃钢结构材质要求</w:t>
            </w:r>
          </w:p>
          <w:p w14:paraId="4558229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双层中空夹层结构：内外两层玻纤玻璃钢，中间硬质泡沫夹层整体灌注一体成型，不空鼓、不分层，浮力冗余翻倍，破损后仍具备漂浮能力。</w:t>
            </w:r>
          </w:p>
          <w:p w14:paraId="000F6DC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原材料标准： </w:t>
            </w:r>
          </w:p>
          <w:p w14:paraId="59FD337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基体：耐水耐腐蚀不饱和聚酯树脂</w:t>
            </w:r>
          </w:p>
          <w:p w14:paraId="0485A6D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增强材料：无碱无捻粗纱玻璃纤维毡 + 方格布复合铺层</w:t>
            </w:r>
            <w:r>
              <w:rPr>
                <w:rFonts w:hint="eastAsia" w:ascii="宋体" w:hAnsi="宋体" w:eastAsia="宋体" w:cs="宋体"/>
                <w:color w:val="auto"/>
                <w:sz w:val="21"/>
                <w:szCs w:val="21"/>
                <w:highlight w:val="none"/>
                <w:lang w:eastAsia="zh-CN"/>
              </w:rPr>
              <w:t>。</w:t>
            </w:r>
          </w:p>
          <w:p w14:paraId="30A9832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力学检测报告必备：拉伸强度≥230MPa、弯曲强度≥230MPa、耐酸碱、耐水浸泡 72h 无脱层开裂</w:t>
            </w:r>
            <w:r>
              <w:rPr>
                <w:rFonts w:hint="eastAsia" w:ascii="宋体" w:hAnsi="宋体" w:eastAsia="宋体" w:cs="宋体"/>
                <w:color w:val="auto"/>
                <w:sz w:val="21"/>
                <w:szCs w:val="21"/>
                <w:highlight w:val="none"/>
                <w:lang w:eastAsia="zh-CN"/>
              </w:rPr>
              <w:t>。</w:t>
            </w:r>
          </w:p>
          <w:p w14:paraId="1687DD1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工艺验收标准：内外表面光滑平整，无气泡、裂纹、褶皱、树脂堆积、玻纤外露</w:t>
            </w:r>
            <w:r>
              <w:rPr>
                <w:rFonts w:hint="eastAsia" w:ascii="宋体" w:hAnsi="宋体" w:eastAsia="宋体" w:cs="宋体"/>
                <w:color w:val="auto"/>
                <w:sz w:val="21"/>
                <w:szCs w:val="21"/>
                <w:highlight w:val="none"/>
                <w:lang w:eastAsia="zh-CN"/>
              </w:rPr>
              <w:t>。</w:t>
            </w:r>
          </w:p>
          <w:p w14:paraId="69DEF3E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船体加厚补强：船底、舷侧、尾板、船头撞击区双层额外加铺 3 层玻纤加固</w:t>
            </w:r>
            <w:r>
              <w:rPr>
                <w:rFonts w:hint="eastAsia" w:ascii="宋体" w:hAnsi="宋体" w:eastAsia="宋体" w:cs="宋体"/>
                <w:color w:val="auto"/>
                <w:sz w:val="21"/>
                <w:szCs w:val="21"/>
                <w:highlight w:val="none"/>
                <w:lang w:eastAsia="zh-CN"/>
              </w:rPr>
              <w:t>。</w:t>
            </w:r>
          </w:p>
          <w:p w14:paraId="457DCAB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户外耐候：WF2 级耐老化，常年日晒、洪水浸泡不粉化、不开裂。</w:t>
            </w:r>
          </w:p>
          <w:p w14:paraId="57FBF00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外观识别色：外壳消防橙红色，内舱乳白色，全船色泽均匀无杂色</w:t>
            </w:r>
            <w:r>
              <w:rPr>
                <w:rFonts w:hint="eastAsia" w:ascii="宋体" w:hAnsi="宋体" w:eastAsia="宋体" w:cs="宋体"/>
                <w:color w:val="auto"/>
                <w:sz w:val="21"/>
                <w:szCs w:val="21"/>
                <w:highlight w:val="none"/>
                <w:lang w:eastAsia="zh-CN"/>
              </w:rPr>
              <w:t>，外侧两边喷涂“通道防汛”</w:t>
            </w:r>
            <w:r>
              <w:rPr>
                <w:rFonts w:hint="eastAsia" w:ascii="宋体" w:hAnsi="宋体" w:eastAsia="宋体" w:cs="宋体"/>
                <w:color w:val="auto"/>
                <w:sz w:val="21"/>
                <w:szCs w:val="21"/>
                <w:highlight w:val="none"/>
              </w:rPr>
              <w:t>。</w:t>
            </w:r>
          </w:p>
          <w:p w14:paraId="6D78E22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、安全漂浮、抗倾覆、不沉性</w:t>
            </w:r>
          </w:p>
          <w:p w14:paraId="201DAE3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双层夹层自带整体浮力舱，额外增设独立密闭泡沫浮箱；任意单侧船舱进水，船体不会沉没、不会侧翻。</w:t>
            </w:r>
          </w:p>
          <w:p w14:paraId="59C8922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抗倾覆试验：满载 8 人单侧舷边集中站立，船体倾斜≤35°，自动回正无翻船风险。</w:t>
            </w:r>
          </w:p>
          <w:p w14:paraId="31666DA8">
            <w:pPr>
              <w:bidi w:val="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船舱底部整体防滑纹路，涉水、淤泥环境人员不易打滑跌落</w:t>
            </w:r>
            <w:r>
              <w:rPr>
                <w:rFonts w:hint="eastAsia" w:ascii="宋体" w:hAnsi="宋体" w:cs="宋体"/>
                <w:color w:val="auto"/>
                <w:sz w:val="21"/>
                <w:szCs w:val="21"/>
                <w:highlight w:val="none"/>
                <w:lang w:eastAsia="zh-CN"/>
              </w:rPr>
              <w:t>。</w:t>
            </w:r>
          </w:p>
          <w:p w14:paraId="22ABB12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全船四周预埋不锈钢牵引环、吊装环、系缆桩，船头 1 组、船尾 2 组、两舷各 2 组，焊接加固复板，可拖车吊装、河道固定、拖拽脱困。</w:t>
            </w:r>
          </w:p>
          <w:p w14:paraId="2D6CF09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、舾装防护</w:t>
            </w:r>
          </w:p>
          <w:p w14:paraId="11455D01">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全舷通长加厚橡塑防撞护舷，内嵌不锈钢压条，撞击石头、杂物不刮破船体</w:t>
            </w:r>
            <w:r>
              <w:rPr>
                <w:rFonts w:hint="eastAsia" w:ascii="宋体" w:hAnsi="宋体" w:eastAsia="宋体" w:cs="宋体"/>
                <w:color w:val="auto"/>
                <w:sz w:val="21"/>
                <w:szCs w:val="21"/>
                <w:highlight w:val="none"/>
                <w:lang w:eastAsia="zh-CN"/>
              </w:rPr>
              <w:t>。</w:t>
            </w:r>
          </w:p>
          <w:p w14:paraId="761C3C0D">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两侧全段不锈钢扶手，焊接牢固，洪水急流中人员抓握固定</w:t>
            </w:r>
            <w:r>
              <w:rPr>
                <w:rFonts w:hint="eastAsia" w:ascii="宋体" w:hAnsi="宋体" w:eastAsia="宋体" w:cs="宋体"/>
                <w:color w:val="auto"/>
                <w:sz w:val="21"/>
                <w:szCs w:val="21"/>
                <w:highlight w:val="none"/>
                <w:lang w:eastAsia="zh-CN"/>
              </w:rPr>
              <w:t>。</w:t>
            </w:r>
          </w:p>
          <w:p w14:paraId="65C28E93">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尾板加厚防滑挂机垫板，匹配舷外机，设置防脱落保险绳固定点；尾板高度≥550mm，防止洪水倒灌进船舱。</w:t>
            </w:r>
          </w:p>
          <w:p w14:paraId="03B7C004">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舱内标配不锈钢排水孔 + 手动塑料掏水瓢，快速排船舱积水。</w:t>
            </w:r>
          </w:p>
          <w:p w14:paraId="6BB2CE16">
            <w:pPr>
              <w:bidi w:val="0"/>
              <w:rPr>
                <w:rFonts w:hint="eastAsia" w:ascii="宋体" w:hAnsi="宋体" w:eastAsia="宋体" w:cs="宋体"/>
                <w:color w:val="auto"/>
                <w:sz w:val="21"/>
                <w:szCs w:val="21"/>
                <w:highlight w:val="none"/>
              </w:rPr>
            </w:pPr>
            <w:r>
              <w:rPr>
                <w:rFonts w:hint="eastAsia" w:ascii="宋体" w:hAnsi="宋体" w:eastAsia="宋体" w:cs="宋体"/>
                <w:color w:val="000000"/>
                <w:sz w:val="21"/>
                <w:szCs w:val="21"/>
                <w:vertAlign w:val="baseli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、动力系统匹配</w:t>
            </w:r>
          </w:p>
          <w:p w14:paraId="6FCE660D">
            <w:pPr>
              <w:bidi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适配舷外机：四冲程汽油挂机，额定功率≥</w:t>
            </w:r>
            <w:r>
              <w:rPr>
                <w:rFonts w:hint="eastAsia" w:ascii="宋体" w:hAnsi="宋体" w:eastAsia="宋体" w:cs="宋体"/>
                <w:color w:val="auto"/>
                <w:sz w:val="21"/>
                <w:szCs w:val="21"/>
                <w:highlight w:val="none"/>
                <w:lang w:val="en-US" w:eastAsia="zh-CN"/>
              </w:rPr>
              <w:t>29.4</w:t>
            </w:r>
            <w:r>
              <w:rPr>
                <w:rFonts w:hint="eastAsia" w:ascii="宋体" w:hAnsi="宋体" w:eastAsia="宋体" w:cs="宋体"/>
                <w:color w:val="auto"/>
                <w:sz w:val="21"/>
                <w:szCs w:val="21"/>
                <w:highlight w:val="none"/>
              </w:rPr>
              <w:t>kW（</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 马力）</w:t>
            </w:r>
            <w:r>
              <w:rPr>
                <w:rFonts w:hint="eastAsia" w:ascii="宋体" w:hAnsi="宋体" w:cs="宋体"/>
                <w:color w:val="auto"/>
                <w:sz w:val="21"/>
                <w:szCs w:val="21"/>
                <w:highlight w:val="none"/>
                <w:lang w:eastAsia="zh-CN"/>
              </w:rPr>
              <w:t>手动</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电启动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适配长轴机型，匹配船体尾板高度≥550mm</w:t>
            </w:r>
            <w:r>
              <w:rPr>
                <w:rFonts w:hint="eastAsia" w:ascii="宋体" w:hAnsi="宋体" w:eastAsia="宋体" w:cs="宋体"/>
                <w:color w:val="auto"/>
                <w:sz w:val="21"/>
                <w:szCs w:val="21"/>
                <w:highlight w:val="none"/>
                <w:lang w:eastAsia="zh-CN"/>
              </w:rPr>
              <w:t>。</w:t>
            </w:r>
          </w:p>
          <w:p w14:paraId="61E97249">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满载航速≥3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km/h，空载极速≥42km/h</w:t>
            </w:r>
            <w:r>
              <w:rPr>
                <w:rFonts w:hint="eastAsia" w:ascii="宋体" w:hAnsi="宋体" w:eastAsia="宋体" w:cs="宋体"/>
                <w:color w:val="auto"/>
                <w:sz w:val="21"/>
                <w:szCs w:val="21"/>
                <w:highlight w:val="none"/>
                <w:lang w:eastAsia="zh-CN"/>
              </w:rPr>
              <w:t>。</w:t>
            </w:r>
          </w:p>
          <w:p w14:paraId="672C34F2">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外置防爆燃油箱≥24L，单箱满油满载连续作业≥3 小时，配套油管、油滤、熄火安全绳</w:t>
            </w:r>
            <w:r>
              <w:rPr>
                <w:rFonts w:hint="eastAsia" w:ascii="宋体" w:hAnsi="宋体" w:eastAsia="宋体" w:cs="宋体"/>
                <w:color w:val="auto"/>
                <w:sz w:val="21"/>
                <w:szCs w:val="21"/>
                <w:highlight w:val="none"/>
                <w:lang w:eastAsia="zh-CN"/>
              </w:rPr>
              <w:t>。</w:t>
            </w:r>
          </w:p>
          <w:p w14:paraId="4CA090C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外机标配 12V 启动电瓶、电瓶防水保护盒，适配雨天暴雨作业。</w:t>
            </w:r>
          </w:p>
          <w:p w14:paraId="530FFFAD">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、全套标配抢险附件</w:t>
            </w:r>
          </w:p>
          <w:p w14:paraId="6A13AEBA">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人力备用：玻璃钢船桨 2 支、加长防滑船篙 1 根</w:t>
            </w:r>
            <w:r>
              <w:rPr>
                <w:rFonts w:hint="eastAsia" w:ascii="宋体" w:hAnsi="宋体" w:eastAsia="宋体" w:cs="宋体"/>
                <w:color w:val="auto"/>
                <w:sz w:val="21"/>
                <w:szCs w:val="21"/>
                <w:highlight w:val="none"/>
                <w:lang w:eastAsia="zh-CN"/>
              </w:rPr>
              <w:t>。</w:t>
            </w:r>
          </w:p>
          <w:p w14:paraId="25782913">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固定工具：高强度尼龙系留绳 3 根（每根≥10m）、外机防脱保险绳 1 根、排水瓢 1 个</w:t>
            </w:r>
            <w:r>
              <w:rPr>
                <w:rFonts w:hint="eastAsia" w:ascii="宋体" w:hAnsi="宋体" w:eastAsia="宋体" w:cs="宋体"/>
                <w:color w:val="auto"/>
                <w:sz w:val="21"/>
                <w:szCs w:val="21"/>
                <w:highlight w:val="none"/>
                <w:lang w:eastAsia="zh-CN"/>
              </w:rPr>
              <w:t>。</w:t>
            </w:r>
          </w:p>
          <w:p w14:paraId="5A868815">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应急救生：配套 8 套防汛专用救生衣、救生圈 1 个、应急 SOS 标识牌</w:t>
            </w:r>
            <w:r>
              <w:rPr>
                <w:rFonts w:hint="eastAsia" w:ascii="宋体" w:hAnsi="宋体" w:eastAsia="宋体" w:cs="宋体"/>
                <w:color w:val="auto"/>
                <w:sz w:val="21"/>
                <w:szCs w:val="21"/>
                <w:highlight w:val="none"/>
                <w:lang w:eastAsia="zh-CN"/>
              </w:rPr>
              <w:t>。</w:t>
            </w:r>
          </w:p>
          <w:p w14:paraId="3C0A69DE">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维护耗材：外机专用机油、齿轮油、简易维修工具包</w:t>
            </w:r>
            <w:r>
              <w:rPr>
                <w:rFonts w:hint="eastAsia" w:ascii="宋体" w:hAnsi="宋体" w:cs="宋体"/>
                <w:color w:val="auto"/>
                <w:sz w:val="21"/>
                <w:szCs w:val="21"/>
                <w:highlight w:val="none"/>
                <w:lang w:eastAsia="zh-CN"/>
              </w:rPr>
              <w:t>、适配外机</w:t>
            </w:r>
            <w:r>
              <w:rPr>
                <w:rFonts w:hint="eastAsia" w:ascii="宋体" w:hAnsi="宋体" w:cs="宋体"/>
                <w:color w:val="auto"/>
                <w:sz w:val="21"/>
                <w:szCs w:val="21"/>
                <w:highlight w:val="none"/>
                <w:lang w:val="en-US" w:eastAsia="zh-CN"/>
              </w:rPr>
              <w:t>10升国标油箱1个</w:t>
            </w:r>
            <w:r>
              <w:rPr>
                <w:rFonts w:hint="eastAsia" w:ascii="宋体" w:hAnsi="宋体" w:eastAsia="宋体" w:cs="宋体"/>
                <w:color w:val="auto"/>
                <w:sz w:val="21"/>
                <w:szCs w:val="21"/>
                <w:highlight w:val="none"/>
                <w:lang w:eastAsia="zh-CN"/>
              </w:rPr>
              <w:t>。</w:t>
            </w:r>
          </w:p>
          <w:p w14:paraId="6EEAB26F">
            <w:pPr>
              <w:bidi w:val="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转运配套：镀锌钢制专用拖车架 1 套，载重≥1000kg,整车含紧固件热浸镀锌处理，标配≥1200磅绞盘及同规格千斤顶，验收时提供产品合格证。</w:t>
            </w:r>
          </w:p>
          <w:p w14:paraId="2782551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、认证、检测、质保资料要求</w:t>
            </w:r>
          </w:p>
          <w:p w14:paraId="2658FF9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船体尾部永久性金属铭牌，清晰标注：型号、总长、额定 8 人、最大载重、航区、出厂编号、厂家、生产日期</w:t>
            </w:r>
            <w:r>
              <w:rPr>
                <w:rFonts w:hint="eastAsia" w:ascii="宋体" w:hAnsi="宋体" w:eastAsia="宋体" w:cs="宋体"/>
                <w:color w:val="auto"/>
                <w:sz w:val="21"/>
                <w:szCs w:val="21"/>
                <w:highlight w:val="none"/>
                <w:lang w:eastAsia="zh-CN"/>
              </w:rPr>
              <w:t>。</w:t>
            </w:r>
          </w:p>
          <w:p w14:paraId="50E1EA22">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质保：船体玻璃钢质保≥3 年，舷外机整机质保≥1 年</w:t>
            </w:r>
            <w:r>
              <w:rPr>
                <w:rFonts w:hint="eastAsia" w:ascii="宋体" w:hAnsi="宋体" w:eastAsia="宋体" w:cs="宋体"/>
                <w:color w:val="auto"/>
                <w:sz w:val="21"/>
                <w:szCs w:val="21"/>
                <w:highlight w:val="none"/>
                <w:lang w:eastAsia="zh-CN"/>
              </w:rPr>
              <w:t>。</w:t>
            </w:r>
          </w:p>
          <w:p w14:paraId="295D773A">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随货资料：出厂合格证、使用维护说明书。</w:t>
            </w:r>
          </w:p>
          <w:p w14:paraId="6798BD8B">
            <w:pPr>
              <w:numPr>
                <w:ilvl w:val="0"/>
                <w:numId w:val="3"/>
              </w:numPr>
              <w:bidi w:val="0"/>
              <w:ind w:left="0" w:lef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产品生产日期在2026年1月1日以后生产；</w:t>
            </w:r>
          </w:p>
          <w:p w14:paraId="1BBEC6CB">
            <w:pPr>
              <w:numPr>
                <w:ilvl w:val="0"/>
                <w:numId w:val="3"/>
              </w:numPr>
              <w:bidi w:val="0"/>
              <w:ind w:left="0" w:lef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验收标准：按SL</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297-2004《防汛储备物资验收标准》执行。</w:t>
            </w:r>
          </w:p>
          <w:p w14:paraId="7682AD26">
            <w:pPr>
              <w:bidi w:val="0"/>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注：</w:t>
            </w:r>
            <w:r>
              <w:rPr>
                <w:rFonts w:hint="eastAsia" w:ascii="宋体" w:hAnsi="宋体" w:eastAsia="宋体" w:cs="宋体"/>
                <w:b/>
                <w:bCs/>
                <w:color w:val="auto"/>
                <w:sz w:val="21"/>
                <w:szCs w:val="21"/>
                <w:lang w:val="en-US" w:eastAsia="zh-CN"/>
              </w:rPr>
              <w:t>带</w:t>
            </w:r>
            <w:r>
              <w:rPr>
                <w:rFonts w:hint="eastAsia" w:ascii="宋体" w:hAnsi="宋体" w:eastAsia="宋体" w:cs="宋体"/>
                <w:b/>
                <w:bCs/>
                <w:color w:val="auto"/>
                <w:sz w:val="21"/>
                <w:szCs w:val="21"/>
                <w:vertAlign w:val="baseline"/>
                <w:lang w:val="en-US" w:eastAsia="zh-CN"/>
              </w:rPr>
              <w:t>▲参数</w:t>
            </w:r>
            <w:r>
              <w:rPr>
                <w:rFonts w:hint="eastAsia" w:ascii="宋体" w:hAnsi="宋体" w:eastAsia="宋体" w:cs="宋体"/>
                <w:b/>
                <w:bCs/>
                <w:color w:val="auto"/>
                <w:sz w:val="21"/>
                <w:szCs w:val="21"/>
              </w:rPr>
              <w:t>提供</w:t>
            </w:r>
            <w:r>
              <w:rPr>
                <w:rFonts w:hint="eastAsia" w:ascii="宋体" w:hAnsi="宋体" w:eastAsia="宋体" w:cs="宋体"/>
                <w:b/>
                <w:bCs/>
                <w:color w:val="auto"/>
                <w:sz w:val="21"/>
                <w:szCs w:val="21"/>
                <w:lang w:val="en-US" w:eastAsia="zh-CN"/>
              </w:rPr>
              <w:t>检验机构出具有效的</w:t>
            </w:r>
            <w:r>
              <w:rPr>
                <w:rFonts w:hint="eastAsia" w:ascii="宋体" w:hAnsi="宋体" w:eastAsia="宋体" w:cs="宋体"/>
                <w:b/>
                <w:bCs/>
                <w:color w:val="auto"/>
                <w:sz w:val="21"/>
                <w:szCs w:val="21"/>
              </w:rPr>
              <w:t>CMA</w:t>
            </w:r>
            <w:r>
              <w:rPr>
                <w:rFonts w:hint="eastAsia" w:ascii="宋体" w:hAnsi="宋体" w:eastAsia="宋体" w:cs="宋体"/>
                <w:b/>
                <w:bCs/>
                <w:color w:val="auto"/>
                <w:sz w:val="21"/>
                <w:szCs w:val="21"/>
                <w:lang w:eastAsia="zh-CN"/>
              </w:rPr>
              <w:t>或CNAS</w:t>
            </w:r>
            <w:r>
              <w:rPr>
                <w:rFonts w:hint="eastAsia" w:ascii="宋体" w:hAnsi="宋体" w:eastAsia="宋体" w:cs="宋体"/>
                <w:b/>
                <w:bCs/>
                <w:color w:val="auto"/>
                <w:sz w:val="21"/>
                <w:szCs w:val="21"/>
              </w:rPr>
              <w:t>检测报告</w:t>
            </w:r>
            <w:r>
              <w:rPr>
                <w:rFonts w:hint="eastAsia" w:ascii="宋体" w:hAnsi="宋体" w:eastAsia="宋体" w:cs="宋体"/>
                <w:b/>
                <w:bCs/>
                <w:color w:val="auto"/>
                <w:sz w:val="21"/>
                <w:szCs w:val="21"/>
                <w:lang w:val="en-US" w:eastAsia="zh-CN"/>
              </w:rPr>
              <w:t>复印件（加盖供应商公章）</w:t>
            </w:r>
          </w:p>
          <w:p w14:paraId="77B0BC7E">
            <w:pPr>
              <w:numPr>
                <w:ilvl w:val="0"/>
                <w:numId w:val="0"/>
              </w:numPr>
              <w:bidi w:val="0"/>
              <w:ind w:leftChars="0"/>
              <w:jc w:val="left"/>
              <w:rPr>
                <w:rFonts w:hint="eastAsia" w:ascii="宋体" w:hAnsi="宋体" w:eastAsia="宋体" w:cs="宋体"/>
                <w:color w:val="auto"/>
                <w:sz w:val="21"/>
                <w:szCs w:val="21"/>
                <w:highlight w:val="none"/>
                <w:lang w:eastAsia="zh-CN"/>
              </w:rPr>
            </w:pPr>
          </w:p>
        </w:tc>
        <w:tc>
          <w:tcPr>
            <w:tcW w:w="342" w:type="pct"/>
            <w:noWrap w:val="0"/>
            <w:vAlign w:val="center"/>
          </w:tcPr>
          <w:p w14:paraId="6B4B3CED">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艘</w:t>
            </w:r>
          </w:p>
        </w:tc>
        <w:tc>
          <w:tcPr>
            <w:tcW w:w="366" w:type="pct"/>
            <w:noWrap w:val="0"/>
            <w:vAlign w:val="center"/>
          </w:tcPr>
          <w:p w14:paraId="08FB2FD2">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49" w:type="pct"/>
            <w:noWrap w:val="0"/>
            <w:vAlign w:val="top"/>
          </w:tcPr>
          <w:p w14:paraId="1431BC08">
            <w:pPr>
              <w:pStyle w:val="9"/>
              <w:jc w:val="left"/>
              <w:rPr>
                <w:color w:val="auto"/>
                <w:highlight w:val="none"/>
              </w:rPr>
            </w:pPr>
          </w:p>
        </w:tc>
      </w:tr>
      <w:tr w14:paraId="00EA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20DDE14D">
            <w:pPr>
              <w:pStyle w:val="9"/>
              <w:ind w:firstLine="0" w:firstLineChars="0"/>
              <w:jc w:val="center"/>
              <w:rPr>
                <w:rFonts w:eastAsia="宋体"/>
                <w:color w:val="auto"/>
                <w:highlight w:val="none"/>
              </w:rPr>
            </w:pPr>
            <w:r>
              <w:rPr>
                <w:rFonts w:hint="eastAsia" w:eastAsia="宋体"/>
                <w:color w:val="auto"/>
                <w:highlight w:val="none"/>
              </w:rPr>
              <w:t>7</w:t>
            </w:r>
          </w:p>
        </w:tc>
        <w:tc>
          <w:tcPr>
            <w:tcW w:w="467" w:type="pct"/>
            <w:noWrap w:val="0"/>
            <w:vAlign w:val="center"/>
          </w:tcPr>
          <w:p w14:paraId="6AC27542">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救生衣</w:t>
            </w:r>
          </w:p>
        </w:tc>
        <w:tc>
          <w:tcPr>
            <w:tcW w:w="3333" w:type="pct"/>
            <w:noWrap w:val="0"/>
            <w:vAlign w:val="center"/>
          </w:tcPr>
          <w:p w14:paraId="181F7741">
            <w:p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w:t>
            </w:r>
            <w:r>
              <w:rPr>
                <w:rFonts w:hint="eastAsia" w:ascii="宋体" w:hAnsi="宋体" w:eastAsia="宋体" w:cs="宋体"/>
                <w:color w:val="auto"/>
                <w:sz w:val="21"/>
                <w:szCs w:val="21"/>
                <w:highlight w:val="none"/>
                <w:lang w:val="en-US" w:eastAsia="zh-CN"/>
              </w:rPr>
              <w:t>GB/</w:t>
            </w:r>
            <w:r>
              <w:rPr>
                <w:rFonts w:hint="eastAsia" w:ascii="宋体" w:hAnsi="宋体" w:eastAsia="宋体" w:cs="宋体"/>
                <w:color w:val="auto"/>
                <w:sz w:val="21"/>
                <w:szCs w:val="21"/>
                <w:highlight w:val="none"/>
              </w:rPr>
              <w:t>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4303-2023</w:t>
            </w:r>
          </w:p>
          <w:p w14:paraId="34CFBB1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、浮力指标</w:t>
            </w:r>
          </w:p>
          <w:p w14:paraId="084ADAAE">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成人专业防汛救生衣：额定浮力≥150N</w:t>
            </w:r>
            <w:r>
              <w:rPr>
                <w:rFonts w:hint="eastAsia" w:ascii="宋体" w:hAnsi="宋体" w:cs="宋体"/>
                <w:color w:val="auto"/>
                <w:sz w:val="21"/>
                <w:szCs w:val="21"/>
                <w:highlight w:val="none"/>
                <w:lang w:val="en-US" w:eastAsia="zh-CN"/>
              </w:rPr>
              <w:t>；</w:t>
            </w:r>
          </w:p>
          <w:p w14:paraId="14E297B8">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落水昏迷可自动扶正，口鼻高出水面，仰浮姿态稳定；淡水浸泡 24h 后，剩余浮力≥142.5N，浮力损耗≤5%，长期泡水不失效。</w:t>
            </w:r>
          </w:p>
          <w:p w14:paraId="7F3F0F5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结构与浮态安全</w:t>
            </w:r>
          </w:p>
          <w:p w14:paraId="4944F36E">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无意识人体穿戴落水后，3 秒内自动翻转至面部朝上，头部露出水面，不会倒扣呛水；加高立领颈托，托住脖颈防低头溺水。</w:t>
            </w:r>
          </w:p>
          <w:p w14:paraId="0333369E">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结构形式：整体闭孔聚乙烯泡沫填充（固有浮力）；泡沫发泡均匀、无空洞、无开裂、不吸水；杜绝碎泡沫、回收泡沫； 禁止单一充气式救生衣：山区碎石、树枝极易划破漏气，失去浮力。</w:t>
            </w:r>
          </w:p>
          <w:p w14:paraId="62CD2AAC">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整体重量：单件成人款≤0.8kg，长时间穿戴不累赘。</w:t>
            </w:r>
          </w:p>
          <w:p w14:paraId="5124BF8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、面料、缝线、绑带力学性能（抗撕扯、耐拖拽）</w:t>
            </w:r>
          </w:p>
          <w:p w14:paraId="2C262EA9">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外层面料：高强度涤纶 / 尼龙防水牛津布，标准高可视橙红色（洪水浑浊水域辨识度最高）；</w:t>
            </w:r>
          </w:p>
          <w:p w14:paraId="6C28AF2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经纬向断裂强力≥784N/200×50mm；密度≥106 根 / 100mm；耐磨、防泥沙腐蚀、耐紫外线老化；</w:t>
            </w:r>
          </w:p>
          <w:p w14:paraId="454E0589">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防水 PU 涂层，河水浸泡不渗水、不霉变。</w:t>
            </w:r>
          </w:p>
          <w:p w14:paraId="05815B4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缝纫工艺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防水防腐专用涤纶缝线，单根缝线断裂强度≥19.6N；折边≥10mm，针距密实，肩带、腰带、裆带位置双层加固缝制；无跳针、断线。</w:t>
            </w:r>
          </w:p>
          <w:p w14:paraId="2F25CBA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绑带、卡扣强度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主缚带抗拉强度≥882N；塑料快速卡扣承重 882N 保持 30min，不变形、不滑脱、不崩断；全套可调节肩带、胸带、必备裆带（山洪大浪中防止救生衣上浮脱落）。</w:t>
            </w:r>
          </w:p>
          <w:p w14:paraId="326F6FD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、标配附件</w:t>
            </w:r>
          </w:p>
          <w:p w14:paraId="77074D6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高频求生哨：固定于领口，音量≥100dB，积水浸泡正常吹响；</w:t>
            </w:r>
          </w:p>
          <w:p w14:paraId="24CE272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SOLAS 级逆向反光带：总反光面积≥200cm²，前后肩部、腰部均匀布置，夜间探照灯远距离识别；</w:t>
            </w:r>
          </w:p>
          <w:p w14:paraId="40EF6F5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备用挂环：可系救生绳、安全绳，方便拖拽救援；</w:t>
            </w:r>
          </w:p>
          <w:p w14:paraId="1B4CB42B">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、环境耐候性能</w:t>
            </w:r>
          </w:p>
          <w:p w14:paraId="34C39453">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使用温度：-15℃～+60℃，夏季暴晒不软化、冬季低温泡沫不脆裂；</w:t>
            </w:r>
          </w:p>
          <w:p w14:paraId="3C6F844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耐腐防霉：WF2 盐雾防腐，长期浸泡河水、泥水不腐烂、不掉层；仓储存放 3 年浮力衰减＜8%；</w:t>
            </w:r>
          </w:p>
          <w:p w14:paraId="648228D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抗撞击：跌落、磕碰、砂石摩擦，泡沫不破损、面料不撕裂。</w:t>
            </w:r>
          </w:p>
          <w:p w14:paraId="40141A13">
            <w:pPr>
              <w:bidi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color w:val="auto"/>
                <w:highlight w:val="none"/>
              </w:rPr>
              <w:t>背面写上“通道防汛”</w:t>
            </w:r>
            <w:r>
              <w:rPr>
                <w:rFonts w:hint="eastAsia"/>
                <w:color w:val="auto"/>
                <w:highlight w:val="none"/>
                <w:lang w:eastAsia="zh-CN"/>
              </w:rPr>
              <w:t>。</w:t>
            </w:r>
          </w:p>
          <w:p w14:paraId="045B701D">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、仓储、保质期与标识要求</w:t>
            </w:r>
          </w:p>
          <w:p w14:paraId="2A23F79C">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保质期：自出厂起有效期 5 年；</w:t>
            </w:r>
          </w:p>
          <w:p w14:paraId="1F11801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打包：每 10 件一套包装，附带合格证、使用说明书。</w:t>
            </w:r>
          </w:p>
          <w:p w14:paraId="247054FB">
            <w:pPr>
              <w:numPr>
                <w:ilvl w:val="0"/>
                <w:numId w:val="6"/>
              </w:num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产品生产日期在2026年1月1日以后生产；</w:t>
            </w:r>
          </w:p>
          <w:p w14:paraId="0B7A7655">
            <w:pPr>
              <w:numPr>
                <w:ilvl w:val="0"/>
                <w:numId w:val="6"/>
              </w:numPr>
              <w:bidi w:val="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验收标准：按SL</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297-2004《防汛储备物资验收标准》执行。</w:t>
            </w:r>
          </w:p>
          <w:p w14:paraId="3DFF6726">
            <w:pPr>
              <w:bidi w:val="0"/>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lang w:val="en-US" w:eastAsia="zh-CN"/>
              </w:rPr>
              <w:t>带</w:t>
            </w:r>
            <w:r>
              <w:rPr>
                <w:rFonts w:hint="eastAsia" w:ascii="宋体" w:hAnsi="宋体" w:eastAsia="宋体" w:cs="宋体"/>
                <w:b/>
                <w:bCs/>
                <w:color w:val="auto"/>
                <w:sz w:val="21"/>
                <w:szCs w:val="21"/>
                <w:highlight w:val="none"/>
                <w:vertAlign w:val="baseline"/>
                <w:lang w:val="en-US" w:eastAsia="zh-CN"/>
              </w:rPr>
              <w:t>▲参数</w:t>
            </w:r>
            <w:r>
              <w:rPr>
                <w:rFonts w:hint="eastAsia" w:ascii="宋体" w:hAnsi="宋体" w:eastAsia="宋体" w:cs="宋体"/>
                <w:b/>
                <w:bCs/>
                <w:color w:val="auto"/>
                <w:sz w:val="21"/>
                <w:szCs w:val="21"/>
                <w:highlight w:val="none"/>
              </w:rPr>
              <w:t>提供</w:t>
            </w:r>
            <w:r>
              <w:rPr>
                <w:rFonts w:hint="eastAsia" w:ascii="宋体" w:hAnsi="宋体" w:eastAsia="宋体" w:cs="宋体"/>
                <w:b/>
                <w:bCs/>
                <w:color w:val="auto"/>
                <w:sz w:val="21"/>
                <w:szCs w:val="21"/>
                <w:highlight w:val="none"/>
                <w:lang w:val="en-US" w:eastAsia="zh-CN"/>
              </w:rPr>
              <w:t>检验机构出具有效的</w:t>
            </w:r>
            <w:r>
              <w:rPr>
                <w:rFonts w:hint="eastAsia" w:ascii="宋体" w:hAnsi="宋体" w:eastAsia="宋体" w:cs="宋体"/>
                <w:b/>
                <w:bCs/>
                <w:color w:val="auto"/>
                <w:sz w:val="21"/>
                <w:szCs w:val="21"/>
                <w:highlight w:val="none"/>
              </w:rPr>
              <w:t>CMA 检测报告</w:t>
            </w:r>
            <w:r>
              <w:rPr>
                <w:rFonts w:hint="eastAsia" w:ascii="宋体" w:hAnsi="宋体" w:eastAsia="宋体" w:cs="宋体"/>
                <w:b/>
                <w:bCs/>
                <w:color w:val="auto"/>
                <w:sz w:val="21"/>
                <w:szCs w:val="21"/>
                <w:highlight w:val="none"/>
                <w:lang w:val="en-US" w:eastAsia="zh-CN"/>
              </w:rPr>
              <w:t>复印件（加盖供应商公章）。</w:t>
            </w:r>
          </w:p>
        </w:tc>
        <w:tc>
          <w:tcPr>
            <w:tcW w:w="342" w:type="pct"/>
            <w:noWrap w:val="0"/>
            <w:vAlign w:val="center"/>
          </w:tcPr>
          <w:p w14:paraId="5077C276">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366" w:type="pct"/>
            <w:noWrap w:val="0"/>
            <w:vAlign w:val="center"/>
          </w:tcPr>
          <w:p w14:paraId="460DEE81">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249" w:type="pct"/>
            <w:noWrap w:val="0"/>
            <w:vAlign w:val="top"/>
          </w:tcPr>
          <w:p w14:paraId="5085CA63">
            <w:pPr>
              <w:pStyle w:val="9"/>
              <w:ind w:left="0" w:leftChars="0" w:firstLine="0" w:firstLineChars="0"/>
              <w:jc w:val="left"/>
              <w:rPr>
                <w:color w:val="auto"/>
                <w:highlight w:val="none"/>
              </w:rPr>
            </w:pPr>
          </w:p>
        </w:tc>
      </w:tr>
      <w:tr w14:paraId="4805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0F8D87FA">
            <w:pPr>
              <w:pStyle w:val="9"/>
              <w:ind w:firstLine="0" w:firstLineChars="0"/>
              <w:jc w:val="center"/>
              <w:rPr>
                <w:rFonts w:eastAsia="宋体"/>
                <w:color w:val="auto"/>
                <w:highlight w:val="none"/>
              </w:rPr>
            </w:pPr>
            <w:r>
              <w:rPr>
                <w:rFonts w:hint="eastAsia" w:eastAsia="宋体"/>
                <w:color w:val="auto"/>
                <w:highlight w:val="none"/>
              </w:rPr>
              <w:t>8</w:t>
            </w:r>
          </w:p>
        </w:tc>
        <w:tc>
          <w:tcPr>
            <w:tcW w:w="467" w:type="pct"/>
            <w:noWrap w:val="0"/>
            <w:vAlign w:val="center"/>
          </w:tcPr>
          <w:p w14:paraId="13C12B8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救生圈</w:t>
            </w:r>
          </w:p>
        </w:tc>
        <w:tc>
          <w:tcPr>
            <w:tcW w:w="3333" w:type="pct"/>
            <w:noWrap w:val="0"/>
            <w:vAlign w:val="center"/>
          </w:tcPr>
          <w:p w14:paraId="6C7F6A2E">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、执行标准：GB/T 4302-2008；</w:t>
            </w:r>
          </w:p>
          <w:p w14:paraId="30CE709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、外形尺寸、重量、浮力指标</w:t>
            </w:r>
          </w:p>
          <w:p w14:paraId="4F04D3C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标准尺寸</w:t>
            </w:r>
          </w:p>
          <w:p w14:paraId="66F25084">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外径：710mm±10mm；内径：440mm±10mm；外径最大不超过 800mm，内径不小于 400mm，方便抛投、抓握、穿戴脱困。</w:t>
            </w:r>
          </w:p>
          <w:p w14:paraId="658C092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整体重量</w:t>
            </w:r>
          </w:p>
          <w:p w14:paraId="5608D1E5">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基础防汛款净重≥2.5kg；重量充足，远距离抛投不飘偏、大风不易吹走。</w:t>
            </w:r>
          </w:p>
          <w:p w14:paraId="3D88F4B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额定浮力≥145N（14.5kg）；淡水中稳定托举 14.5kg 重物连续漂浮 24h，浮力损耗≤5%；落水人员可稳定浮于水面，头部高出水面，不会倾覆沉没。</w:t>
            </w:r>
          </w:p>
          <w:p w14:paraId="34986A34">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承重强度</w:t>
            </w:r>
          </w:p>
          <w:p w14:paraId="3D75DE70">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垂直悬挂承受 90kg 静荷载 30min，无开裂、永久变形、破损；高处抛落、撞击乱石、堤岸后结构完好。</w:t>
            </w:r>
          </w:p>
          <w:p w14:paraId="40886724">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、材质与结构</w:t>
            </w:r>
          </w:p>
          <w:p w14:paraId="24D9D7B7">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结构形式：PE 聚乙烯一体注塑外壳 + 整块闭孔 EPS 泡沫整体填充，禁止拼接、碎泡沫填充；完全不吸水，破损进水依然保有浮力。</w:t>
            </w:r>
          </w:p>
          <w:p w14:paraId="015A8D6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温度适应：-30℃～+65℃高低温循环，不软化、不脆裂、不变形；</w:t>
            </w:r>
          </w:p>
          <w:p w14:paraId="6E5D390A">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耐油污、耐河水淤泥腐蚀：接触河道污水、柴油、泥浆不发胀、不分解</w:t>
            </w:r>
            <w:r>
              <w:rPr>
                <w:rFonts w:hint="eastAsia" w:ascii="宋体" w:hAnsi="宋体" w:eastAsia="宋体" w:cs="宋体"/>
                <w:color w:val="auto"/>
                <w:sz w:val="21"/>
                <w:szCs w:val="21"/>
                <w:highlight w:val="none"/>
                <w:lang w:eastAsia="zh-CN"/>
              </w:rPr>
              <w:t>。</w:t>
            </w:r>
          </w:p>
          <w:p w14:paraId="52335E04">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阻燃性能：明火离开后自行熄灭，不熔融流淌，泵房、库区使用安全</w:t>
            </w:r>
            <w:r>
              <w:rPr>
                <w:rFonts w:hint="eastAsia" w:ascii="宋体" w:hAnsi="宋体" w:eastAsia="宋体" w:cs="宋体"/>
                <w:color w:val="auto"/>
                <w:sz w:val="21"/>
                <w:szCs w:val="21"/>
                <w:highlight w:val="none"/>
                <w:lang w:eastAsia="zh-CN"/>
              </w:rPr>
              <w:t>。</w:t>
            </w:r>
          </w:p>
          <w:p w14:paraId="552EF2FE">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外观：通体高可视橙红色，色泽均匀不掉色；表面光滑无毛刺、气泡、裂纹、凹陷。</w:t>
            </w:r>
          </w:p>
          <w:p w14:paraId="5551BFC1">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、标配附件</w:t>
            </w:r>
          </w:p>
          <w:p w14:paraId="596BE49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四点式可浮扶手索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圈体 4 个等分点位固定浮绳，绳径≥9.5mm；总长度≥外圈直径 4 倍，形成 4 个抓握环；浮绳自带浮力，落水后漂浮于水面，方便抓取；抗拉强度≥5000N，拉扯不断裂。</w:t>
            </w:r>
          </w:p>
          <w:p w14:paraId="0B16A11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SOLAS 逆向反光带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沿外圈均匀粘贴宽度 50mm 高亮反光条，总反光面积≥200cm²；夜间探照灯远距离可视，暴雨、夜间搜救辨识度拉满。</w:t>
            </w:r>
          </w:p>
          <w:p w14:paraId="45ADAACE">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防汛配套救生绳</w:t>
            </w:r>
          </w:p>
          <w:p w14:paraId="178A75D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标配漂浮救生绳：长度≥20m，绳径≥8mm 高强丙纶浮水绳；破断拉力≥500kg；末端配镀锌防锈金属挂钩，岸边抛投施救、拖拽落水人员使用。</w:t>
            </w:r>
          </w:p>
          <w:p w14:paraId="400165D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、环境耐用与仓储性能</w:t>
            </w:r>
          </w:p>
          <w:p w14:paraId="62A054C3">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抗老化：原料添加 UV 抗紫外线助剂</w:t>
            </w:r>
            <w:r>
              <w:rPr>
                <w:rFonts w:hint="eastAsia" w:ascii="宋体" w:hAnsi="宋体" w:cs="宋体"/>
                <w:color w:val="auto"/>
                <w:sz w:val="21"/>
                <w:szCs w:val="21"/>
                <w:highlight w:val="none"/>
                <w:lang w:eastAsia="zh-CN"/>
              </w:rPr>
              <w:t>；</w:t>
            </w:r>
          </w:p>
          <w:p w14:paraId="7F78AFE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抗冲击：2m 高度自由跌落硬质地面，外壳无破损、填充不脱落；山区抛扔、船舷磕碰安全可靠</w:t>
            </w:r>
            <w:r>
              <w:rPr>
                <w:rFonts w:hint="eastAsia" w:ascii="宋体" w:hAnsi="宋体" w:eastAsia="宋体" w:cs="宋体"/>
                <w:color w:val="auto"/>
                <w:sz w:val="21"/>
                <w:szCs w:val="21"/>
                <w:highlight w:val="none"/>
                <w:lang w:eastAsia="zh-CN"/>
              </w:rPr>
              <w:t>。</w:t>
            </w:r>
          </w:p>
          <w:p w14:paraId="233E44AA">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防霉防腐：高湿仓库存放不发霉、不发黏。</w:t>
            </w:r>
          </w:p>
          <w:p w14:paraId="07162F58">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、标识、包装要求</w:t>
            </w:r>
          </w:p>
          <w:p w14:paraId="740218B0">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圈体永久性刻印：防汛专用、执行标准GB/T 4302-2008、浮力参数、厂家、生产日期、摩擦、泡水不脱落；</w:t>
            </w:r>
          </w:p>
          <w:p w14:paraId="0B50C41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单个独立防水塑料袋封装，批量打包附带合格证、使用说明书；配套不锈钢挂扣、墙体支架，方便河岸、冲锋舟固定悬挂。</w:t>
            </w:r>
          </w:p>
          <w:p w14:paraId="501FBB90">
            <w:pPr>
              <w:bidi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color w:val="auto"/>
                <w:highlight w:val="none"/>
              </w:rPr>
              <w:t>表面喷涂</w:t>
            </w:r>
            <w:r>
              <w:rPr>
                <w:rFonts w:hint="eastAsia"/>
                <w:color w:val="auto"/>
                <w:highlight w:val="none"/>
                <w:lang w:eastAsia="zh-CN"/>
              </w:rPr>
              <w:t>“</w:t>
            </w:r>
            <w:r>
              <w:rPr>
                <w:rFonts w:hint="eastAsia"/>
                <w:color w:val="auto"/>
                <w:highlight w:val="none"/>
              </w:rPr>
              <w:t>通道防汛</w:t>
            </w:r>
            <w:r>
              <w:rPr>
                <w:rFonts w:hint="eastAsia"/>
                <w:color w:val="auto"/>
                <w:highlight w:val="none"/>
                <w:lang w:eastAsia="zh-CN"/>
              </w:rPr>
              <w:t>”；</w:t>
            </w:r>
          </w:p>
          <w:p w14:paraId="107570A6">
            <w:p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8、产品生产日期在2026年1月1日以后生产；</w:t>
            </w:r>
          </w:p>
          <w:p w14:paraId="56F85253">
            <w:pPr>
              <w:bidi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验收标准：按SL297-2004《防汛储备物资验收标准》执行。</w:t>
            </w:r>
          </w:p>
          <w:p w14:paraId="22EDA28F">
            <w:pPr>
              <w:bidi w:val="0"/>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lang w:val="en-US" w:eastAsia="zh-CN"/>
              </w:rPr>
              <w:t>带</w:t>
            </w:r>
            <w:r>
              <w:rPr>
                <w:rFonts w:hint="eastAsia" w:ascii="宋体" w:hAnsi="宋体" w:eastAsia="宋体" w:cs="宋体"/>
                <w:b/>
                <w:bCs/>
                <w:color w:val="auto"/>
                <w:sz w:val="21"/>
                <w:szCs w:val="21"/>
                <w:highlight w:val="none"/>
                <w:vertAlign w:val="baseline"/>
                <w:lang w:val="en-US" w:eastAsia="zh-CN"/>
              </w:rPr>
              <w:t>▲参数</w:t>
            </w:r>
            <w:r>
              <w:rPr>
                <w:rFonts w:hint="eastAsia" w:ascii="宋体" w:hAnsi="宋体" w:eastAsia="宋体" w:cs="宋体"/>
                <w:b/>
                <w:bCs/>
                <w:color w:val="auto"/>
                <w:sz w:val="21"/>
                <w:szCs w:val="21"/>
                <w:highlight w:val="none"/>
              </w:rPr>
              <w:t>提供</w:t>
            </w:r>
            <w:r>
              <w:rPr>
                <w:rFonts w:hint="eastAsia" w:ascii="宋体" w:hAnsi="宋体" w:eastAsia="宋体" w:cs="宋体"/>
                <w:b/>
                <w:bCs/>
                <w:color w:val="auto"/>
                <w:sz w:val="21"/>
                <w:szCs w:val="21"/>
                <w:highlight w:val="none"/>
                <w:lang w:val="en-US" w:eastAsia="zh-CN"/>
              </w:rPr>
              <w:t>检验机构出具有效的</w:t>
            </w:r>
            <w:r>
              <w:rPr>
                <w:rFonts w:hint="eastAsia" w:ascii="宋体" w:hAnsi="宋体" w:eastAsia="宋体" w:cs="宋体"/>
                <w:b/>
                <w:bCs/>
                <w:color w:val="auto"/>
                <w:sz w:val="21"/>
                <w:szCs w:val="21"/>
                <w:highlight w:val="none"/>
              </w:rPr>
              <w:t>CMA 检测报告</w:t>
            </w:r>
            <w:r>
              <w:rPr>
                <w:rFonts w:hint="eastAsia" w:ascii="宋体" w:hAnsi="宋体" w:eastAsia="宋体" w:cs="宋体"/>
                <w:b/>
                <w:bCs/>
                <w:color w:val="auto"/>
                <w:sz w:val="21"/>
                <w:szCs w:val="21"/>
                <w:highlight w:val="none"/>
                <w:lang w:val="en-US" w:eastAsia="zh-CN"/>
              </w:rPr>
              <w:t>复印件（加盖供应商公章）。</w:t>
            </w:r>
          </w:p>
        </w:tc>
        <w:tc>
          <w:tcPr>
            <w:tcW w:w="342" w:type="pct"/>
            <w:noWrap w:val="0"/>
            <w:vAlign w:val="center"/>
          </w:tcPr>
          <w:p w14:paraId="7230127C">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66" w:type="pct"/>
            <w:noWrap w:val="0"/>
            <w:vAlign w:val="center"/>
          </w:tcPr>
          <w:p w14:paraId="03CE60BB">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49" w:type="pct"/>
            <w:noWrap w:val="0"/>
            <w:vAlign w:val="top"/>
          </w:tcPr>
          <w:p w14:paraId="09252A7B">
            <w:pPr>
              <w:pStyle w:val="9"/>
              <w:ind w:left="0" w:leftChars="0" w:firstLine="0" w:firstLineChars="0"/>
              <w:jc w:val="left"/>
              <w:rPr>
                <w:color w:val="auto"/>
                <w:highlight w:val="none"/>
              </w:rPr>
            </w:pPr>
          </w:p>
        </w:tc>
      </w:tr>
      <w:tr w14:paraId="5534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21F3D87B">
            <w:pPr>
              <w:pStyle w:val="9"/>
              <w:ind w:firstLine="0" w:firstLineChars="0"/>
              <w:jc w:val="center"/>
              <w:rPr>
                <w:rFonts w:eastAsia="宋体"/>
                <w:color w:val="auto"/>
                <w:highlight w:val="none"/>
              </w:rPr>
            </w:pPr>
            <w:r>
              <w:rPr>
                <w:rFonts w:hint="eastAsia" w:eastAsia="宋体"/>
                <w:color w:val="auto"/>
                <w:highlight w:val="none"/>
              </w:rPr>
              <w:t>9</w:t>
            </w:r>
          </w:p>
        </w:tc>
        <w:tc>
          <w:tcPr>
            <w:tcW w:w="467" w:type="pct"/>
            <w:noWrap w:val="0"/>
            <w:vAlign w:val="center"/>
          </w:tcPr>
          <w:p w14:paraId="131914E6">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雨伞</w:t>
            </w:r>
          </w:p>
        </w:tc>
        <w:tc>
          <w:tcPr>
            <w:tcW w:w="3333" w:type="pct"/>
            <w:noWrap w:val="0"/>
            <w:vAlign w:val="center"/>
          </w:tcPr>
          <w:p w14:paraId="0C45C0B8">
            <w:pPr>
              <w:numPr>
                <w:ilvl w:val="0"/>
                <w:numId w:val="7"/>
              </w:num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执行标准：GB31892-2015、GB/T23147-2018，</w:t>
            </w:r>
          </w:p>
          <w:p w14:paraId="686EB9F6">
            <w:pPr>
              <w:numPr>
                <w:ilvl w:val="0"/>
                <w:numId w:val="0"/>
              </w:num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长柄伞</w:t>
            </w:r>
          </w:p>
          <w:p w14:paraId="53F38EC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主力：长柄直杆抢险大雨伞</w:t>
            </w:r>
          </w:p>
          <w:p w14:paraId="1EB936B9">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尺寸：伞面撑开直径≥130cm（30 寸）</w:t>
            </w:r>
            <w:r>
              <w:rPr>
                <w:rFonts w:hint="eastAsia" w:ascii="宋体" w:hAnsi="宋体" w:cs="宋体"/>
                <w:color w:val="auto"/>
                <w:sz w:val="21"/>
                <w:szCs w:val="21"/>
                <w:highlight w:val="none"/>
                <w:lang w:eastAsia="zh-CN"/>
              </w:rPr>
              <w:t>；</w:t>
            </w:r>
          </w:p>
          <w:p w14:paraId="165E6553">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伞骨数量：≥10 骨；</w:t>
            </w:r>
          </w:p>
          <w:p w14:paraId="63F4978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开合方式：手动直开。</w:t>
            </w:r>
          </w:p>
          <w:p w14:paraId="2F7B71D4">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、伞骨、中杆结构</w:t>
            </w:r>
          </w:p>
          <w:p w14:paraId="6A2F7E3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伞骨材质：高弹性玻璃纤维伞骨；大风外翻后可自动回弹复位，5～6 级暴雨狂风不折骨、不翻伞面</w:t>
            </w:r>
            <w:r>
              <w:rPr>
                <w:rFonts w:hint="eastAsia" w:ascii="宋体" w:hAnsi="宋体" w:eastAsia="宋体" w:cs="宋体"/>
                <w:color w:val="auto"/>
                <w:sz w:val="21"/>
                <w:szCs w:val="21"/>
                <w:highlight w:val="none"/>
                <w:lang w:eastAsia="zh-CN"/>
              </w:rPr>
              <w:t>。</w:t>
            </w:r>
          </w:p>
          <w:p w14:paraId="2B9F850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中心主杆：加厚铝合金 / 镀锌钢管，管壁≥1.0mm，承重、抗弯折</w:t>
            </w:r>
            <w:r>
              <w:rPr>
                <w:rFonts w:hint="eastAsia" w:ascii="宋体" w:hAnsi="宋体" w:eastAsia="宋体" w:cs="宋体"/>
                <w:color w:val="auto"/>
                <w:sz w:val="21"/>
                <w:szCs w:val="21"/>
                <w:highlight w:val="none"/>
                <w:lang w:eastAsia="zh-CN"/>
              </w:rPr>
              <w:t>。</w:t>
            </w:r>
          </w:p>
          <w:p w14:paraId="501F916F">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安全结构： 伞顶尖圆球直径≥8mm，杜绝尖锐尖头，防止摔倒穿刺伤人；每根伞骨末端珠头牢固嵌入≥10mm，抗拉≥25N，不会脱落飞射伤人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开合无尖锐毛刺、无夹手缝隙。</w:t>
            </w:r>
          </w:p>
          <w:p w14:paraId="06AE51E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、伞面防水面料性能</w:t>
            </w:r>
          </w:p>
          <w:p w14:paraId="7C830206">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面料：加厚高密度聚酯碰击布，克重≥190g/㎡，加厚 PU 防水涂层，拒绝普通涤纶薄布</w:t>
            </w:r>
            <w:r>
              <w:rPr>
                <w:rFonts w:hint="eastAsia" w:ascii="宋体" w:hAnsi="宋体" w:eastAsia="宋体" w:cs="宋体"/>
                <w:color w:val="auto"/>
                <w:sz w:val="21"/>
                <w:szCs w:val="21"/>
                <w:highlight w:val="none"/>
                <w:lang w:eastAsia="zh-CN"/>
              </w:rPr>
              <w:t>。</w:t>
            </w:r>
          </w:p>
          <w:p w14:paraId="472CE12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防水指标：按照 GB/T23147-2018淋雨测试，伞内无滴水、无渗漏，只有表面水珠滚落；疏水效果好，收伞后抖落即干，不渗水浸泡骨架生锈</w:t>
            </w:r>
            <w:r>
              <w:rPr>
                <w:rFonts w:hint="eastAsia" w:ascii="宋体" w:hAnsi="宋体" w:eastAsia="宋体" w:cs="宋体"/>
                <w:color w:val="auto"/>
                <w:sz w:val="21"/>
                <w:szCs w:val="21"/>
                <w:highlight w:val="none"/>
                <w:lang w:eastAsia="zh-CN"/>
              </w:rPr>
              <w:t>。</w:t>
            </w:r>
          </w:p>
          <w:p w14:paraId="505C804B">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色牢度：耐水、耐摩擦色牢度≥3～4 级；暴雨冲刷、长期日晒不褪色、不发白</w:t>
            </w:r>
            <w:r>
              <w:rPr>
                <w:rFonts w:hint="eastAsia" w:ascii="宋体" w:hAnsi="宋体" w:eastAsia="宋体" w:cs="宋体"/>
                <w:color w:val="auto"/>
                <w:sz w:val="21"/>
                <w:szCs w:val="21"/>
                <w:highlight w:val="none"/>
                <w:lang w:eastAsia="zh-CN"/>
              </w:rPr>
              <w:t>。</w:t>
            </w:r>
          </w:p>
          <w:p w14:paraId="5945994F">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耐候抗老化：添加抗 UV 助剂，露天暴晒不开裂、不粉化；夏季高温、汛期高湿环境不发黏、不脱胶</w:t>
            </w:r>
            <w:r>
              <w:rPr>
                <w:rFonts w:hint="eastAsia" w:ascii="宋体" w:hAnsi="宋体" w:eastAsia="宋体" w:cs="宋体"/>
                <w:color w:val="auto"/>
                <w:sz w:val="21"/>
                <w:szCs w:val="21"/>
                <w:highlight w:val="none"/>
                <w:lang w:eastAsia="zh-CN"/>
              </w:rPr>
              <w:t>。</w:t>
            </w:r>
          </w:p>
          <w:p w14:paraId="2168607F">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缝制工艺：5cm 针数≥15 针，伞面接缝牢固、无跳针断线；伞面拼接处压胶防水，杜绝缝线漏水。</w:t>
            </w:r>
          </w:p>
          <w:p w14:paraId="2A9B871A">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、手柄、配件与耐用性</w:t>
            </w:r>
          </w:p>
          <w:p w14:paraId="20F9415E">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长柄伞手柄：EVA 海绵防滑握柄 / 实木手柄，雨天湿手不打滑；尾部带挂绳孔，可悬挂于救生衣、冲锋舟、围墙挂钩</w:t>
            </w:r>
            <w:r>
              <w:rPr>
                <w:rFonts w:hint="eastAsia" w:ascii="宋体" w:hAnsi="宋体" w:eastAsia="宋体" w:cs="宋体"/>
                <w:color w:val="auto"/>
                <w:sz w:val="21"/>
                <w:szCs w:val="21"/>
                <w:highlight w:val="none"/>
                <w:lang w:eastAsia="zh-CN"/>
              </w:rPr>
              <w:t>。</w:t>
            </w:r>
          </w:p>
          <w:p w14:paraId="568D8A6E">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整体耐久：连续开合≥5000 次无卡顿、散架；2m 高度跌落地面，伞骨、伞面、中杆完好无损。</w:t>
            </w:r>
          </w:p>
          <w:p w14:paraId="29C526BF">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、环境适配</w:t>
            </w:r>
          </w:p>
          <w:p w14:paraId="6477FE5A">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使用温度：-10℃～+60℃；盛夏暴晒不变软，低温阴雨伞骨不脆断</w:t>
            </w:r>
            <w:r>
              <w:rPr>
                <w:rFonts w:hint="eastAsia" w:ascii="宋体" w:hAnsi="宋体" w:eastAsia="宋体" w:cs="宋体"/>
                <w:color w:val="auto"/>
                <w:sz w:val="21"/>
                <w:szCs w:val="21"/>
                <w:highlight w:val="none"/>
                <w:lang w:eastAsia="zh-CN"/>
              </w:rPr>
              <w:t>。</w:t>
            </w:r>
          </w:p>
          <w:p w14:paraId="57DACC10">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耐脏耐腐蚀：沾染泥沙、洪水淤泥后清水冲洗即可，面料不脱色、不腐烂</w:t>
            </w:r>
            <w:r>
              <w:rPr>
                <w:rFonts w:hint="eastAsia" w:ascii="宋体" w:hAnsi="宋体" w:eastAsia="宋体" w:cs="宋体"/>
                <w:color w:val="auto"/>
                <w:sz w:val="21"/>
                <w:szCs w:val="21"/>
                <w:highlight w:val="none"/>
                <w:lang w:eastAsia="zh-CN"/>
              </w:rPr>
              <w:t>。</w:t>
            </w:r>
          </w:p>
          <w:p w14:paraId="3C10B6FD">
            <w:pPr>
              <w:bidi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轻量化：长柄伞单重控制在 800g～1100g，长时间户外手持不累。</w:t>
            </w:r>
          </w:p>
          <w:p w14:paraId="3B694CCB">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、外观标识与仓储要求</w:t>
            </w:r>
          </w:p>
          <w:p w14:paraId="69433635">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颜色：统一藏蓝色，暴雨、阴天辨识度高</w:t>
            </w:r>
            <w:r>
              <w:rPr>
                <w:rFonts w:hint="eastAsia" w:ascii="宋体" w:hAnsi="宋体" w:eastAsia="宋体" w:cs="宋体"/>
                <w:color w:val="auto"/>
                <w:sz w:val="21"/>
                <w:szCs w:val="21"/>
                <w:highlight w:val="none"/>
                <w:lang w:eastAsia="zh-CN"/>
              </w:rPr>
              <w:t>。</w:t>
            </w:r>
          </w:p>
          <w:p w14:paraId="229E43BC">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包装：单把防水塑料袋封装，整箱规整，防潮防尘</w:t>
            </w:r>
            <w:r>
              <w:rPr>
                <w:rFonts w:hint="eastAsia" w:ascii="宋体" w:hAnsi="宋体" w:eastAsia="宋体" w:cs="宋体"/>
                <w:color w:val="auto"/>
                <w:sz w:val="21"/>
                <w:szCs w:val="21"/>
                <w:highlight w:val="none"/>
                <w:lang w:eastAsia="zh-CN"/>
              </w:rPr>
              <w:t>。</w:t>
            </w:r>
          </w:p>
          <w:p w14:paraId="53B53C03">
            <w:pPr>
              <w:bidi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仓储：库房存放保质期 3 年，存放期间伞布不粘连、骨架不锈蚀，出库直接使用</w:t>
            </w:r>
            <w:r>
              <w:rPr>
                <w:rFonts w:hint="eastAsia" w:ascii="宋体" w:hAnsi="宋体" w:eastAsia="宋体" w:cs="宋体"/>
                <w:color w:val="auto"/>
                <w:sz w:val="21"/>
                <w:szCs w:val="21"/>
                <w:highlight w:val="none"/>
                <w:lang w:eastAsia="zh-CN"/>
              </w:rPr>
              <w:t>。</w:t>
            </w:r>
          </w:p>
          <w:p w14:paraId="6BFDC85F">
            <w:pPr>
              <w:bidi w:val="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、安全环保指标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伞面甲醛含量≤300mg/kg，符合安全标准</w:t>
            </w:r>
            <w:r>
              <w:rPr>
                <w:rFonts w:hint="eastAsia" w:ascii="宋体" w:hAnsi="宋体" w:eastAsia="宋体" w:cs="宋体"/>
                <w:color w:val="auto"/>
                <w:sz w:val="21"/>
                <w:szCs w:val="21"/>
                <w:highlight w:val="none"/>
                <w:lang w:eastAsia="zh-CN"/>
              </w:rPr>
              <w:t>。</w:t>
            </w:r>
          </w:p>
          <w:p w14:paraId="74202388">
            <w:pPr>
              <w:bidi w:val="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9、产品生产日期在2026年1月1日以后生产；</w:t>
            </w:r>
          </w:p>
        </w:tc>
        <w:tc>
          <w:tcPr>
            <w:tcW w:w="342" w:type="pct"/>
            <w:noWrap w:val="0"/>
            <w:vAlign w:val="center"/>
          </w:tcPr>
          <w:p w14:paraId="33393C63">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66" w:type="pct"/>
            <w:noWrap w:val="0"/>
            <w:vAlign w:val="center"/>
          </w:tcPr>
          <w:p w14:paraId="3A555B98">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249" w:type="pct"/>
            <w:noWrap w:val="0"/>
            <w:vAlign w:val="top"/>
          </w:tcPr>
          <w:p w14:paraId="58BEFCF3">
            <w:pPr>
              <w:pStyle w:val="9"/>
              <w:ind w:firstLine="0" w:firstLineChars="0"/>
              <w:jc w:val="left"/>
              <w:rPr>
                <w:color w:val="auto"/>
                <w:highlight w:val="none"/>
              </w:rPr>
            </w:pPr>
          </w:p>
        </w:tc>
      </w:tr>
      <w:tr w14:paraId="1E45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7EBC6DE1">
            <w:pPr>
              <w:pStyle w:val="9"/>
              <w:ind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10</w:t>
            </w:r>
          </w:p>
        </w:tc>
        <w:tc>
          <w:tcPr>
            <w:tcW w:w="467" w:type="pct"/>
            <w:noWrap w:val="0"/>
            <w:vAlign w:val="center"/>
          </w:tcPr>
          <w:p w14:paraId="70823F7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救生浮索</w:t>
            </w:r>
          </w:p>
        </w:tc>
        <w:tc>
          <w:tcPr>
            <w:tcW w:w="3333" w:type="pct"/>
            <w:noWrap w:val="0"/>
            <w:vAlign w:val="center"/>
          </w:tcPr>
          <w:p w14:paraId="06944079">
            <w:pPr>
              <w:bidi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、执行标准：GB/T8834</w:t>
            </w:r>
            <w:r>
              <w:rPr>
                <w:rFonts w:hint="eastAsia" w:ascii="宋体" w:hAnsi="宋体" w:eastAsia="宋体" w:cs="宋体"/>
                <w:color w:val="auto"/>
                <w:sz w:val="21"/>
                <w:szCs w:val="21"/>
                <w:highlight w:val="none"/>
                <w:lang w:eastAsia="zh-CN"/>
              </w:rPr>
              <w:t>（现行最新有效版本）</w:t>
            </w:r>
            <w:r>
              <w:rPr>
                <w:rFonts w:hint="eastAsia" w:ascii="宋体" w:hAnsi="宋体" w:cs="宋体"/>
                <w:color w:val="auto"/>
                <w:sz w:val="21"/>
                <w:szCs w:val="21"/>
                <w:highlight w:val="none"/>
                <w:lang w:eastAsia="zh-CN"/>
              </w:rPr>
              <w:t>。</w:t>
            </w:r>
          </w:p>
          <w:p w14:paraId="5C8332BD">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、抢险手抛式长浮索</w:t>
            </w:r>
          </w:p>
          <w:p w14:paraId="29DC392F">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规格：直径 10～12mm，长度≥30m； 线密度：47～55g/m，粗细均匀，直径误差≤±0.5mm。</w:t>
            </w:r>
          </w:p>
          <w:p w14:paraId="4C320277">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、原材料与结构要求</w:t>
            </w:r>
          </w:p>
          <w:p w14:paraId="5EF2799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主材：全新高强聚丙烯（丙纶）长丝编织，内置独立浮力空腔 / 浮力颗粒填充，完全不吸水；严禁普通尼龙绳、棉麻绳。</w:t>
            </w:r>
          </w:p>
          <w:p w14:paraId="4FB2845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编织结构：八股空心编织 / 双层包芯结构，受力均匀、不易扭结、不易拧劲；整绳无接头、无拼接。</w:t>
            </w:r>
          </w:p>
          <w:p w14:paraId="296A1499">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两端工艺：两端热熔封口 + 钢制环眼插编加固，杜绝散丝、脱股；绳环抗拉强度与绳体保持一致；标配镀锌防锈金属挂钩，挂接救生圈、救生衣牢固。</w:t>
            </w:r>
          </w:p>
          <w:p w14:paraId="610A83F9">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、力学指标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抢险长浮索（φ10～12mm）：≥25～35kN，满足多人同时拖拽、急流拉扯冲击；</w:t>
            </w:r>
          </w:p>
          <w:p w14:paraId="03D49A1F">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延伸率：10% 额定拉力下延伸率控制在 1%～10%，延伸小、回弹稳定，不会拉伸过长导致落水者漂远；</w:t>
            </w:r>
          </w:p>
          <w:p w14:paraId="4FD5FF80">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、漂浮性能</w:t>
            </w:r>
          </w:p>
          <w:p w14:paraId="0E0F88B3">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全绳恒定漂浮：淡水、浑浊洪水浸泡连续 48 小时完全浮于水面，不下沉、不半沉；不会吸水增重沉入水底造成救援失效；不会随水流沉入水下缠绕礁石、树木，方便搜寻抓取；进水后自然排水，无积水滞留绳体内部。</w:t>
            </w:r>
          </w:p>
          <w:p w14:paraId="7E36ADCD">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、外观、反光与可视性</w:t>
            </w:r>
          </w:p>
          <w:p w14:paraId="3D7805F8">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颜色：通体高可视防汛橙红色，浑浊洪水、阴天辨识度最高；</w:t>
            </w:r>
          </w:p>
          <w:p w14:paraId="3B3B76E0">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反光配置：绳体均匀编织反光丝 / 蓄光纤维，灯光照射远距离反光；夜间、雨夜搜救极易发现；长距离浮索每隔 5m 标注长度刻度，方便判断抛投距离；</w:t>
            </w:r>
          </w:p>
          <w:p w14:paraId="0DD978B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表面光滑，无毛刺、断丝、磨损、鼓包，无编织松散缺陷。</w:t>
            </w:r>
          </w:p>
          <w:p w14:paraId="6D6B9F04">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、耐候防腐与环境适配</w:t>
            </w:r>
          </w:p>
          <w:p w14:paraId="7C55EC6D">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抗老化：原料添加 UV 抗紫外线助剂；</w:t>
            </w:r>
          </w:p>
          <w:p w14:paraId="2AC08D2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温区适用：-20℃～+65℃；</w:t>
            </w:r>
          </w:p>
          <w:p w14:paraId="268F89AB">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耐磨抗割：碎石、树枝、船舷拖拽摩擦不易起毛、割破，山区乱石河道耐用性强。</w:t>
            </w:r>
          </w:p>
          <w:p w14:paraId="2C773642">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、配套收纳与配件要求</w:t>
            </w:r>
          </w:p>
          <w:p w14:paraId="02CFF2F6">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标配防水收纳绳包：加厚牛津布防水包，带肩背、腰带结构，抢险人员随身背负，抛投出线顺畅不打结；</w:t>
            </w:r>
          </w:p>
          <w:p w14:paraId="06A15D78">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金属挂钩：镀锌防锈，承重达标，开合卡扣牢靠，水流冲击不会脱扣；</w:t>
            </w:r>
          </w:p>
          <w:p w14:paraId="402722C3">
            <w:pPr>
              <w:bidi w:val="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、仓储、包装与保质期</w:t>
            </w:r>
          </w:p>
          <w:p w14:paraId="71B3E8D2">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单根独立防水包装，整箱防潮打包；</w:t>
            </w:r>
          </w:p>
          <w:p w14:paraId="445919AC">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保质期：出厂仓储有效期 5 年</w:t>
            </w:r>
            <w:r>
              <w:rPr>
                <w:rFonts w:hint="eastAsia" w:ascii="宋体" w:hAnsi="宋体" w:cs="宋体"/>
                <w:color w:val="auto"/>
                <w:sz w:val="21"/>
                <w:szCs w:val="21"/>
                <w:highlight w:val="none"/>
                <w:lang w:eastAsia="zh-CN"/>
              </w:rPr>
              <w:t>。</w:t>
            </w:r>
          </w:p>
          <w:p w14:paraId="4062955B">
            <w:pPr>
              <w:numPr>
                <w:ilvl w:val="0"/>
                <w:numId w:val="0"/>
              </w:numPr>
              <w:bidi w:val="0"/>
              <w:ind w:left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10产品生产日期在2026年1月1日以后生产；</w:t>
            </w:r>
          </w:p>
          <w:p w14:paraId="368E2760">
            <w:pPr>
              <w:numPr>
                <w:ilvl w:val="0"/>
                <w:numId w:val="6"/>
              </w:numPr>
              <w:bidi w:val="0"/>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验收标准：按SL297-2004《防汛储备物资验收标准》执行。</w:t>
            </w:r>
          </w:p>
        </w:tc>
        <w:tc>
          <w:tcPr>
            <w:tcW w:w="342" w:type="pct"/>
            <w:noWrap w:val="0"/>
            <w:vAlign w:val="center"/>
          </w:tcPr>
          <w:p w14:paraId="36214EE1">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66" w:type="pct"/>
            <w:noWrap w:val="0"/>
            <w:vAlign w:val="center"/>
          </w:tcPr>
          <w:p w14:paraId="5C898389">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49" w:type="pct"/>
            <w:noWrap w:val="0"/>
            <w:vAlign w:val="top"/>
          </w:tcPr>
          <w:p w14:paraId="1CE9B888">
            <w:pPr>
              <w:pStyle w:val="9"/>
              <w:ind w:firstLine="0" w:firstLineChars="0"/>
              <w:jc w:val="left"/>
              <w:rPr>
                <w:color w:val="auto"/>
                <w:highlight w:val="none"/>
              </w:rPr>
            </w:pPr>
          </w:p>
        </w:tc>
      </w:tr>
      <w:tr w14:paraId="5188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000" w:type="pct"/>
            <w:gridSpan w:val="6"/>
            <w:noWrap w:val="0"/>
            <w:vAlign w:val="center"/>
          </w:tcPr>
          <w:p w14:paraId="3FE1B88C">
            <w:pPr>
              <w:pStyle w:val="9"/>
              <w:ind w:firstLine="0" w:firstLineChars="0"/>
              <w:jc w:val="center"/>
              <w:rPr>
                <w:color w:val="auto"/>
                <w:highlight w:val="none"/>
              </w:rPr>
            </w:pPr>
            <w:r>
              <w:rPr>
                <w:rFonts w:hint="eastAsia"/>
                <w:b/>
                <w:bCs/>
                <w:color w:val="auto"/>
                <w:highlight w:val="none"/>
              </w:rPr>
              <w:t>二、救灾物资</w:t>
            </w:r>
          </w:p>
        </w:tc>
      </w:tr>
      <w:tr w14:paraId="7A2F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3F1E82A8">
            <w:pPr>
              <w:pStyle w:val="9"/>
              <w:jc w:val="left"/>
              <w:rPr>
                <w:rFonts w:hint="eastAsia" w:eastAsia="宋体"/>
                <w:color w:val="auto"/>
                <w:highlight w:val="none"/>
                <w:lang w:val="en-US" w:eastAsia="zh-CN"/>
              </w:rPr>
            </w:pPr>
            <w:bookmarkStart w:id="0" w:name="_Hlk235438930"/>
            <w:r>
              <w:rPr>
                <w:rFonts w:hint="eastAsia" w:eastAsia="宋体"/>
                <w:color w:val="auto"/>
                <w:highlight w:val="none"/>
                <w:lang w:val="en-US" w:eastAsia="zh-CN"/>
              </w:rPr>
              <w:t>1</w:t>
            </w:r>
          </w:p>
        </w:tc>
        <w:tc>
          <w:tcPr>
            <w:tcW w:w="467" w:type="pct"/>
            <w:noWrap w:val="0"/>
            <w:vAlign w:val="center"/>
          </w:tcPr>
          <w:p w14:paraId="0A8709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夏凉被</w:t>
            </w:r>
          </w:p>
        </w:tc>
        <w:tc>
          <w:tcPr>
            <w:tcW w:w="3333" w:type="pct"/>
            <w:noWrap w:val="0"/>
            <w:vAlign w:val="center"/>
          </w:tcPr>
          <w:p w14:paraId="085778D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1、符合GB/T22796-2021《床上用品》标准一等品要求和 GB 18401-2010《国家纺织产品基本安全技术规范》B类要求；</w:t>
            </w:r>
          </w:p>
          <w:p w14:paraId="1D76EC2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2、纤维含量（%）：棉100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3、耐水色牢度（级）：变色≥3 沾色≥3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4、耐酸汗渍色牢度（级）：变色≥3 沾色≥3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5、耐干摩擦色牢度（级）：纵向≥3 横向≥3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6、尺寸（cm）：≥200*150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sz w:val="20"/>
                <w:szCs w:val="20"/>
                <w:highlight w:val="none"/>
                <w:u w:val="none"/>
                <w:lang w:val="en-US" w:eastAsia="zh-CN"/>
              </w:rPr>
              <w:t>材质</w:t>
            </w:r>
            <w:r>
              <w:rPr>
                <w:rFonts w:hint="eastAsia" w:ascii="宋体" w:hAnsi="宋体" w:eastAsia="宋体" w:cs="宋体"/>
                <w:i w:val="0"/>
                <w:iCs w:val="0"/>
                <w:color w:val="auto"/>
                <w:kern w:val="0"/>
                <w:sz w:val="20"/>
                <w:szCs w:val="20"/>
                <w:highlight w:val="none"/>
                <w:u w:val="none"/>
                <w:lang w:val="en-US" w:eastAsia="zh-CN" w:bidi="ar"/>
              </w:rPr>
              <w:t>：棉</w:t>
            </w:r>
          </w:p>
          <w:p w14:paraId="04822CF2">
            <w:pPr>
              <w:bidi w:val="0"/>
              <w:jc w:val="left"/>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color w:val="auto"/>
                <w:sz w:val="21"/>
                <w:szCs w:val="21"/>
                <w:highlight w:val="none"/>
                <w:lang w:val="en-US" w:eastAsia="zh-CN"/>
              </w:rPr>
              <w:t>8、产品生产日期在2026年1月1日以后生产；</w:t>
            </w:r>
          </w:p>
        </w:tc>
        <w:tc>
          <w:tcPr>
            <w:tcW w:w="342" w:type="pct"/>
            <w:noWrap w:val="0"/>
            <w:vAlign w:val="center"/>
          </w:tcPr>
          <w:p w14:paraId="3101DF4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床</w:t>
            </w:r>
          </w:p>
        </w:tc>
        <w:tc>
          <w:tcPr>
            <w:tcW w:w="366" w:type="pct"/>
            <w:noWrap w:val="0"/>
            <w:vAlign w:val="center"/>
          </w:tcPr>
          <w:p w14:paraId="56B90472">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300</w:t>
            </w:r>
          </w:p>
        </w:tc>
        <w:tc>
          <w:tcPr>
            <w:tcW w:w="249" w:type="pct"/>
            <w:noWrap w:val="0"/>
            <w:vAlign w:val="center"/>
          </w:tcPr>
          <w:p w14:paraId="63E8B40A">
            <w:pPr>
              <w:pStyle w:val="9"/>
              <w:ind w:firstLine="0" w:firstLineChars="0"/>
              <w:jc w:val="center"/>
              <w:rPr>
                <w:color w:val="auto"/>
                <w:highlight w:val="none"/>
              </w:rPr>
            </w:pPr>
          </w:p>
        </w:tc>
      </w:tr>
      <w:tr w14:paraId="2BB5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795E58A2">
            <w:pPr>
              <w:pStyle w:val="9"/>
              <w:jc w:val="left"/>
              <w:rPr>
                <w:rFonts w:hint="eastAsia" w:eastAsia="宋体"/>
                <w:color w:val="auto"/>
                <w:highlight w:val="none"/>
                <w:lang w:val="en-US" w:eastAsia="zh-CN"/>
              </w:rPr>
            </w:pPr>
            <w:r>
              <w:rPr>
                <w:rFonts w:hint="eastAsia" w:eastAsia="宋体"/>
                <w:color w:val="auto"/>
                <w:highlight w:val="none"/>
                <w:lang w:val="en-US" w:eastAsia="zh-CN"/>
              </w:rPr>
              <w:t>2</w:t>
            </w:r>
          </w:p>
        </w:tc>
        <w:tc>
          <w:tcPr>
            <w:tcW w:w="467" w:type="pct"/>
            <w:noWrap w:val="0"/>
            <w:vAlign w:val="center"/>
          </w:tcPr>
          <w:p w14:paraId="1D5174E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帐篷</w:t>
            </w:r>
          </w:p>
        </w:tc>
        <w:tc>
          <w:tcPr>
            <w:tcW w:w="3333" w:type="pct"/>
            <w:noWrap w:val="0"/>
            <w:vAlign w:val="center"/>
          </w:tcPr>
          <w:p w14:paraId="56569E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1、执行标准：GB/T 44010-2024《救灾帐篷》；</w:t>
            </w:r>
          </w:p>
          <w:p w14:paraId="592C5E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2、外形尺寸：长</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sz w:val="20"/>
                <w:szCs w:val="20"/>
                <w:highlight w:val="none"/>
                <w:u w:val="none"/>
                <w:lang w:val="en-US" w:eastAsia="zh-CN"/>
              </w:rPr>
              <w:t>3.9m×宽</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sz w:val="20"/>
                <w:szCs w:val="20"/>
                <w:highlight w:val="none"/>
                <w:u w:val="none"/>
                <w:lang w:val="en-US" w:eastAsia="zh-CN"/>
              </w:rPr>
              <w:t>3.1m×边墙高</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sz w:val="20"/>
                <w:szCs w:val="20"/>
                <w:highlight w:val="none"/>
                <w:u w:val="none"/>
                <w:lang w:val="en-US" w:eastAsia="zh-CN"/>
              </w:rPr>
              <w:t>1.75m×屋脊顶高</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sz w:val="20"/>
                <w:szCs w:val="20"/>
                <w:highlight w:val="none"/>
                <w:u w:val="none"/>
                <w:lang w:val="en-US" w:eastAsia="zh-CN"/>
              </w:rPr>
              <w:t>2.67m，有效使用面积12㎡；</w:t>
            </w:r>
          </w:p>
          <w:p w14:paraId="59D805A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3、主材：Q235高频焊接钢管，整体静电喷塑防腐（乳白色） ；主立杆/横梁：Φ25mm，壁厚≥1.0mm；三通、四通连接接头：Φ28mm，壁厚≥1.0mm；</w:t>
            </w:r>
          </w:p>
          <w:p w14:paraId="2643CC9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4、篷面材质：100%涤纶长丝，333D PVC双面阻燃防水涂层布，克重≥330g/㎡，标准天蓝色救灾专用色；</w:t>
            </w:r>
          </w:p>
          <w:p w14:paraId="34B6F2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5、强力性能：断裂强力：经向≥1150N/5cm，纬向≥1000N/5cm，撕破强力：经向≥50N，纬向≥40N；</w:t>
            </w:r>
          </w:p>
          <w:p w14:paraId="7E11B0C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6、防水：静水压≥50kPa，暴雨不渗漏；拼缝采用≥25mm宽PU热封防水胶条，胶条附着力≥6N/cm</w:t>
            </w:r>
          </w:p>
          <w:p w14:paraId="5AD238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7、阻燃安全：损毁长度≤150mm，续燃、阴燃时间均≤15s，熔融滴落物不引燃脱脂棉</w:t>
            </w:r>
          </w:p>
          <w:p w14:paraId="098ACB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8、环保：甲醛未检出，PH值4.0~8.5，无异味，禁用可分解致癌芳香胺染料；耐水洗/日晒色牢度≥3级</w:t>
            </w:r>
          </w:p>
          <w:p w14:paraId="4ECEE2E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9、缝制工艺：大片拼接双针双线缝合，针码9~11针/30mm；起止缝回针加固3道；无经纬混拼、无外露残针孔</w:t>
            </w:r>
            <w:r>
              <w:rPr>
                <w:rFonts w:hint="eastAsia" w:ascii="宋体" w:hAnsi="宋体" w:cs="宋体"/>
                <w:i w:val="0"/>
                <w:iCs w:val="0"/>
                <w:color w:val="auto"/>
                <w:sz w:val="20"/>
                <w:szCs w:val="20"/>
                <w:highlight w:val="none"/>
                <w:u w:val="none"/>
                <w:lang w:val="en-US" w:eastAsia="zh-CN"/>
              </w:rPr>
              <w:t>；</w:t>
            </w:r>
          </w:p>
          <w:p w14:paraId="0A977A2D">
            <w:pPr>
              <w:bidi w:val="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10、产品生产日期在2026年1月1日以后生产；</w:t>
            </w:r>
          </w:p>
          <w:p w14:paraId="6E913A6D">
            <w:pPr>
              <w:bidi w:val="0"/>
              <w:jc w:val="left"/>
              <w:rPr>
                <w:rFonts w:hint="eastAsia" w:ascii="宋体" w:hAnsi="宋体" w:eastAsia="宋体" w:cs="宋体"/>
                <w:i w:val="0"/>
                <w:iCs w:val="0"/>
                <w:color w:val="auto"/>
                <w:kern w:val="0"/>
                <w:sz w:val="21"/>
                <w:szCs w:val="21"/>
                <w:highlight w:val="none"/>
                <w:u w:val="none"/>
                <w:lang w:val="en-US" w:eastAsia="zh-CN" w:bidi="ar"/>
              </w:rPr>
            </w:pPr>
          </w:p>
        </w:tc>
        <w:tc>
          <w:tcPr>
            <w:tcW w:w="342" w:type="pct"/>
            <w:noWrap w:val="0"/>
            <w:vAlign w:val="center"/>
          </w:tcPr>
          <w:p w14:paraId="6B19191E">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顶</w:t>
            </w:r>
          </w:p>
        </w:tc>
        <w:tc>
          <w:tcPr>
            <w:tcW w:w="366" w:type="pct"/>
            <w:noWrap w:val="0"/>
            <w:vAlign w:val="center"/>
          </w:tcPr>
          <w:p w14:paraId="08CE85DE">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249" w:type="pct"/>
            <w:noWrap w:val="0"/>
            <w:vAlign w:val="center"/>
          </w:tcPr>
          <w:p w14:paraId="0627A96B">
            <w:pPr>
              <w:pStyle w:val="9"/>
              <w:ind w:firstLine="0" w:firstLineChars="0"/>
              <w:jc w:val="center"/>
              <w:rPr>
                <w:color w:val="auto"/>
                <w:highlight w:val="none"/>
              </w:rPr>
            </w:pPr>
          </w:p>
        </w:tc>
      </w:tr>
      <w:bookmarkEnd w:id="0"/>
      <w:tr w14:paraId="2E9B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59971F1F">
            <w:pPr>
              <w:pStyle w:val="9"/>
              <w:jc w:val="left"/>
              <w:rPr>
                <w:rFonts w:hint="eastAsia" w:eastAsia="宋体"/>
                <w:color w:val="auto"/>
                <w:highlight w:val="none"/>
                <w:lang w:val="en-US" w:eastAsia="zh-CN"/>
              </w:rPr>
            </w:pPr>
            <w:r>
              <w:rPr>
                <w:rFonts w:hint="eastAsia" w:eastAsia="宋体"/>
                <w:color w:val="auto"/>
                <w:highlight w:val="none"/>
                <w:lang w:val="en-US" w:eastAsia="zh-CN"/>
              </w:rPr>
              <w:t>3</w:t>
            </w:r>
          </w:p>
        </w:tc>
        <w:tc>
          <w:tcPr>
            <w:tcW w:w="467" w:type="pct"/>
            <w:noWrap w:val="0"/>
            <w:vAlign w:val="center"/>
          </w:tcPr>
          <w:p w14:paraId="02064F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折叠床</w:t>
            </w:r>
          </w:p>
        </w:tc>
        <w:tc>
          <w:tcPr>
            <w:tcW w:w="3333" w:type="pct"/>
            <w:noWrap w:val="0"/>
            <w:vAlign w:val="center"/>
          </w:tcPr>
          <w:p w14:paraId="2C1B0AF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1、符合GB/T 3325-2024《金属家具通用技术条件》标准；</w:t>
            </w:r>
          </w:p>
          <w:p w14:paraId="6C73B31C">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2、款式：救灾专用折叠床为钢管床架折叠式，床板为木板材质；</w:t>
            </w:r>
          </w:p>
          <w:p w14:paraId="1C1DA288">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3、规格（长*宽*高m）：≥2*0.9*0.56（床头高度）*0.36（床板高度）；</w:t>
            </w:r>
          </w:p>
          <w:p w14:paraId="48A311EE">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4、冲击强度：冲击高度400mm，应无剥落、裂纹、皱纹</w:t>
            </w:r>
          </w:p>
          <w:p w14:paraId="51BF7972">
            <w:pPr>
              <w:bidi w:val="0"/>
              <w:jc w:val="left"/>
              <w:rPr>
                <w:rFonts w:hint="eastAsia" w:ascii="宋体" w:hAnsi="宋体" w:eastAsia="宋体" w:cs="宋体"/>
                <w:i w:val="0"/>
                <w:iCs w:val="0"/>
                <w:color w:val="auto"/>
                <w:sz w:val="20"/>
                <w:szCs w:val="20"/>
                <w:highlight w:val="none"/>
                <w:u w:val="none"/>
                <w:lang w:val="en-US" w:eastAsia="zh-CN"/>
              </w:rPr>
            </w:pPr>
            <w:r>
              <w:rPr>
                <w:rFonts w:hint="eastAsia" w:ascii="宋体" w:hAnsi="宋体" w:cs="宋体"/>
                <w:color w:val="auto"/>
                <w:sz w:val="21"/>
                <w:szCs w:val="21"/>
                <w:highlight w:val="none"/>
                <w:lang w:val="en-US" w:eastAsia="zh-CN"/>
              </w:rPr>
              <w:t>5、产品生产日期在2026年1月1日以后生产；</w:t>
            </w:r>
          </w:p>
        </w:tc>
        <w:tc>
          <w:tcPr>
            <w:tcW w:w="342" w:type="pct"/>
            <w:noWrap w:val="0"/>
            <w:vAlign w:val="center"/>
          </w:tcPr>
          <w:p w14:paraId="29B86658">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366" w:type="pct"/>
            <w:noWrap w:val="0"/>
            <w:vAlign w:val="center"/>
          </w:tcPr>
          <w:p w14:paraId="643DA66D">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249" w:type="pct"/>
            <w:noWrap w:val="0"/>
            <w:vAlign w:val="top"/>
          </w:tcPr>
          <w:p w14:paraId="2BB2CEEF">
            <w:pPr>
              <w:pStyle w:val="9"/>
              <w:jc w:val="left"/>
              <w:rPr>
                <w:color w:val="auto"/>
                <w:highlight w:val="none"/>
              </w:rPr>
            </w:pPr>
          </w:p>
        </w:tc>
      </w:tr>
      <w:tr w14:paraId="09FA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gridSpan w:val="6"/>
            <w:noWrap w:val="0"/>
            <w:vAlign w:val="center"/>
          </w:tcPr>
          <w:p w14:paraId="2C6C82EE">
            <w:pPr>
              <w:pStyle w:val="9"/>
              <w:ind w:firstLine="422"/>
              <w:jc w:val="center"/>
              <w:rPr>
                <w:color w:val="auto"/>
                <w:highlight w:val="none"/>
              </w:rPr>
            </w:pPr>
            <w:r>
              <w:rPr>
                <w:rFonts w:hint="eastAsia"/>
                <w:b/>
                <w:bCs/>
                <w:color w:val="auto"/>
                <w:highlight w:val="none"/>
              </w:rPr>
              <w:t>三、森防物资</w:t>
            </w:r>
          </w:p>
        </w:tc>
      </w:tr>
      <w:tr w14:paraId="7B86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18C26F2C">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1</w:t>
            </w:r>
          </w:p>
        </w:tc>
        <w:tc>
          <w:tcPr>
            <w:tcW w:w="467" w:type="pct"/>
            <w:noWrap w:val="0"/>
            <w:vAlign w:val="center"/>
          </w:tcPr>
          <w:p w14:paraId="783E0F9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高扬程水泵</w:t>
            </w:r>
          </w:p>
        </w:tc>
        <w:tc>
          <w:tcPr>
            <w:tcW w:w="3333" w:type="pct"/>
            <w:noWrap w:val="0"/>
            <w:vAlign w:val="top"/>
          </w:tcPr>
          <w:p w14:paraId="56345228">
            <w:pPr>
              <w:keepNext w:val="0"/>
              <w:keepLines w:val="0"/>
              <w:pageBreakBefore w:val="0"/>
              <w:widowControl/>
              <w:numPr>
                <w:ilvl w:val="0"/>
                <w:numId w:val="8"/>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auto"/>
                <w:kern w:val="0"/>
                <w:sz w:val="21"/>
                <w:szCs w:val="21"/>
                <w:highlight w:val="none"/>
                <w:lang w:val="en-US" w:eastAsia="zh-CN" w:bidi="ar"/>
              </w:rPr>
            </w:pPr>
            <w:r>
              <w:rPr>
                <w:rStyle w:val="7"/>
                <w:rFonts w:hint="eastAsia" w:ascii="宋体" w:hAnsi="宋体" w:eastAsia="宋体" w:cs="宋体"/>
                <w:b w:val="0"/>
                <w:bCs w:val="0"/>
                <w:color w:val="auto"/>
                <w:kern w:val="0"/>
                <w:sz w:val="21"/>
                <w:szCs w:val="21"/>
                <w:highlight w:val="none"/>
                <w:lang w:val="en-US" w:eastAsia="zh-CN" w:bidi="ar"/>
              </w:rPr>
              <w:t>执行标准：</w:t>
            </w:r>
            <w:r>
              <w:rPr>
                <w:rFonts w:hint="eastAsia" w:ascii="宋体" w:hAnsi="宋体" w:eastAsia="宋体" w:cs="宋体"/>
                <w:b w:val="0"/>
                <w:bCs w:val="0"/>
                <w:color w:val="auto"/>
                <w:kern w:val="0"/>
                <w:sz w:val="21"/>
                <w:szCs w:val="21"/>
                <w:highlight w:val="none"/>
                <w:lang w:val="en-US" w:eastAsia="zh-CN" w:bidi="ar"/>
              </w:rPr>
              <w:t>GB 6245-2025《消防泵》、GB/T 24673-2021《小型汽油机直联离心泵机组》技术标准；</w:t>
            </w:r>
          </w:p>
          <w:p w14:paraId="7879470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w:t>
            </w:r>
            <w:r>
              <w:rPr>
                <w:rFonts w:hint="eastAsia" w:ascii="宋体" w:hAnsi="宋体" w:cs="宋体"/>
                <w:b w:val="0"/>
                <w:bCs w:val="0"/>
                <w:color w:val="auto"/>
                <w:sz w:val="21"/>
                <w:szCs w:val="21"/>
                <w:highlight w:val="none"/>
                <w:vertAlign w:val="baseline"/>
                <w:lang w:val="en-US" w:eastAsia="zh-CN"/>
              </w:rPr>
              <w:t>、</w:t>
            </w:r>
            <w:r>
              <w:rPr>
                <w:rStyle w:val="7"/>
                <w:rFonts w:hint="eastAsia" w:ascii="宋体" w:hAnsi="宋体" w:eastAsia="宋体" w:cs="宋体"/>
                <w:b w:val="0"/>
                <w:bCs w:val="0"/>
                <w:color w:val="auto"/>
                <w:kern w:val="0"/>
                <w:sz w:val="21"/>
                <w:szCs w:val="21"/>
                <w:highlight w:val="none"/>
                <w:lang w:val="en-US" w:eastAsia="zh-CN" w:bidi="ar"/>
              </w:rPr>
              <w:t>整机作业模式与适配性：</w:t>
            </w:r>
            <w:r>
              <w:rPr>
                <w:rFonts w:hint="eastAsia" w:ascii="宋体" w:hAnsi="宋体" w:eastAsia="宋体" w:cs="宋体"/>
                <w:b w:val="0"/>
                <w:bCs w:val="0"/>
                <w:color w:val="auto"/>
                <w:sz w:val="21"/>
                <w:szCs w:val="21"/>
                <w:highlight w:val="none"/>
                <w:vertAlign w:val="baseline"/>
                <w:lang w:val="en-US" w:eastAsia="zh-CN"/>
              </w:rPr>
              <w:t>用于森林防灭火，</w:t>
            </w:r>
            <w:r>
              <w:rPr>
                <w:rFonts w:hint="eastAsia" w:ascii="宋体" w:hAnsi="宋体" w:eastAsia="宋体" w:cs="宋体"/>
                <w:b w:val="0"/>
                <w:bCs w:val="0"/>
                <w:color w:val="auto"/>
                <w:kern w:val="0"/>
                <w:sz w:val="21"/>
                <w:szCs w:val="21"/>
                <w:highlight w:val="none"/>
                <w:lang w:val="en-US" w:eastAsia="zh-CN" w:bidi="ar"/>
              </w:rPr>
              <w:t>支持串联增压、并联增流，满足长距离、高落差山林输水灭火</w:t>
            </w:r>
            <w:r>
              <w:rPr>
                <w:rFonts w:hint="eastAsia" w:ascii="宋体" w:hAnsi="宋体" w:eastAsia="宋体" w:cs="宋体"/>
                <w:b w:val="0"/>
                <w:bCs w:val="0"/>
                <w:color w:val="auto"/>
                <w:sz w:val="21"/>
                <w:szCs w:val="21"/>
                <w:highlight w:val="none"/>
                <w:vertAlign w:val="baseline"/>
                <w:lang w:val="en-US" w:eastAsia="zh-CN"/>
              </w:rPr>
              <w:t xml:space="preserve">； </w:t>
            </w:r>
          </w:p>
          <w:p w14:paraId="2817AD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3</w:t>
            </w:r>
            <w:r>
              <w:rPr>
                <w:rFonts w:hint="eastAsia" w:ascii="宋体" w:hAnsi="宋体" w:cs="宋体"/>
                <w:b w:val="0"/>
                <w:bCs w:val="0"/>
                <w:color w:val="auto"/>
                <w:sz w:val="21"/>
                <w:szCs w:val="21"/>
                <w:highlight w:val="none"/>
                <w:vertAlign w:val="baseline"/>
                <w:lang w:val="en-US" w:eastAsia="zh-CN"/>
              </w:rPr>
              <w:t>、</w:t>
            </w:r>
            <w:r>
              <w:rPr>
                <w:rStyle w:val="7"/>
                <w:rFonts w:hint="eastAsia" w:ascii="宋体" w:hAnsi="宋体" w:eastAsia="宋体" w:cs="宋体"/>
                <w:b w:val="0"/>
                <w:bCs w:val="0"/>
                <w:color w:val="auto"/>
                <w:kern w:val="0"/>
                <w:sz w:val="21"/>
                <w:szCs w:val="21"/>
                <w:highlight w:val="none"/>
                <w:lang w:val="en-US" w:eastAsia="zh-CN" w:bidi="ar"/>
              </w:rPr>
              <w:t>水力性能指标：</w:t>
            </w:r>
            <w:r>
              <w:rPr>
                <w:rFonts w:hint="eastAsia" w:ascii="宋体" w:hAnsi="宋体" w:eastAsia="宋体" w:cs="宋体"/>
                <w:b w:val="0"/>
                <w:bCs w:val="0"/>
                <w:color w:val="auto"/>
                <w:sz w:val="21"/>
                <w:szCs w:val="21"/>
                <w:highlight w:val="none"/>
                <w:vertAlign w:val="baseline"/>
                <w:lang w:val="en-US" w:eastAsia="zh-CN"/>
              </w:rPr>
              <w:t>最大扬程≥2</w:t>
            </w:r>
            <w:r>
              <w:rPr>
                <w:rFonts w:hint="eastAsia" w:ascii="宋体" w:hAnsi="宋体" w:cs="宋体"/>
                <w:b w:val="0"/>
                <w:bCs w:val="0"/>
                <w:color w:val="auto"/>
                <w:sz w:val="21"/>
                <w:szCs w:val="21"/>
                <w:highlight w:val="none"/>
                <w:vertAlign w:val="baseline"/>
                <w:lang w:val="en-US" w:eastAsia="zh-CN"/>
              </w:rPr>
              <w:t>6</w:t>
            </w:r>
            <w:r>
              <w:rPr>
                <w:rFonts w:hint="eastAsia" w:ascii="宋体" w:hAnsi="宋体" w:eastAsia="宋体" w:cs="宋体"/>
                <w:b w:val="0"/>
                <w:bCs w:val="0"/>
                <w:color w:val="auto"/>
                <w:sz w:val="21"/>
                <w:szCs w:val="21"/>
                <w:highlight w:val="none"/>
                <w:vertAlign w:val="baseline"/>
                <w:lang w:val="en-US" w:eastAsia="zh-CN"/>
              </w:rPr>
              <w:t>0m，最大流量≥5L/s，最大压力≥ 2.</w:t>
            </w:r>
            <w:r>
              <w:rPr>
                <w:rFonts w:hint="eastAsia" w:ascii="宋体" w:hAnsi="宋体" w:cs="宋体"/>
                <w:b w:val="0"/>
                <w:bCs w:val="0"/>
                <w:color w:val="auto"/>
                <w:sz w:val="21"/>
                <w:szCs w:val="21"/>
                <w:highlight w:val="none"/>
                <w:vertAlign w:val="baseline"/>
                <w:lang w:val="en-US" w:eastAsia="zh-CN"/>
              </w:rPr>
              <w:t>6</w:t>
            </w:r>
            <w:r>
              <w:rPr>
                <w:rFonts w:hint="eastAsia" w:ascii="宋体" w:hAnsi="宋体" w:eastAsia="宋体" w:cs="宋体"/>
                <w:b w:val="0"/>
                <w:bCs w:val="0"/>
                <w:color w:val="auto"/>
                <w:sz w:val="21"/>
                <w:szCs w:val="21"/>
                <w:highlight w:val="none"/>
                <w:vertAlign w:val="baseline"/>
                <w:lang w:val="en-US" w:eastAsia="zh-CN"/>
              </w:rPr>
              <w:t xml:space="preserve">MPa，最大射程≥36m； </w:t>
            </w:r>
          </w:p>
          <w:p w14:paraId="3C70E31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4</w:t>
            </w:r>
            <w:r>
              <w:rPr>
                <w:rFonts w:hint="eastAsia" w:ascii="宋体" w:hAnsi="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z w:val="21"/>
                <w:szCs w:val="21"/>
                <w:highlight w:val="none"/>
                <w:vertAlign w:val="baseline"/>
                <w:lang w:val="en-US" w:eastAsia="zh-CN"/>
              </w:rPr>
              <w:t>发动机：二冲程单</w:t>
            </w:r>
            <w:r>
              <w:rPr>
                <w:rFonts w:hint="eastAsia" w:ascii="宋体" w:hAnsi="宋体" w:eastAsia="宋体" w:cs="宋体"/>
                <w:color w:val="auto"/>
                <w:sz w:val="21"/>
                <w:szCs w:val="21"/>
                <w:highlight w:val="none"/>
                <w:vertAlign w:val="baseline"/>
                <w:lang w:val="en-US" w:eastAsia="zh-CN"/>
              </w:rPr>
              <w:t>缸电喷汽油发动机，功率≥ 10Hp(12000r/min），发动机排量≥100cc；</w:t>
            </w:r>
          </w:p>
          <w:p w14:paraId="50A1F10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vertAlign w:val="baseline"/>
                <w:lang w:val="en-US" w:eastAsia="zh-CN"/>
              </w:rPr>
              <w:t>5、冷却方式：</w:t>
            </w:r>
            <w:r>
              <w:rPr>
                <w:rFonts w:hint="eastAsia" w:ascii="宋体" w:hAnsi="宋体" w:eastAsia="宋体" w:cs="宋体"/>
                <w:snapToGrid w:val="0"/>
                <w:color w:val="auto"/>
                <w:kern w:val="0"/>
                <w:sz w:val="21"/>
                <w:szCs w:val="21"/>
                <w:highlight w:val="none"/>
              </w:rPr>
              <w:t>强制水冷和自然风混合冷却式发动机</w:t>
            </w:r>
          </w:p>
          <w:p w14:paraId="2F0560A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启动方式：手拉启动</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snapToGrid w:val="0"/>
                <w:color w:val="auto"/>
                <w:kern w:val="0"/>
                <w:sz w:val="21"/>
                <w:szCs w:val="21"/>
                <w:highlight w:val="none"/>
              </w:rPr>
              <w:t>电启动；</w:t>
            </w:r>
          </w:p>
          <w:p w14:paraId="382203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7、燃油供油系统：电子燃油喷射系统；</w:t>
            </w:r>
          </w:p>
          <w:p w14:paraId="097DAF5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 xml:space="preserve">8、动力控制系统：无控制操作手柄，一键切换高低转速，动力调节系统：根据负载自动调节进油量， </w:t>
            </w:r>
          </w:p>
          <w:p w14:paraId="33EED71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9、整机显示系统：综合一体式液晶显示屏；至少具备：发动机转速、气缸工作温度、水泵工作压力等数据；智能化系统：</w:t>
            </w:r>
            <w:r>
              <w:rPr>
                <w:rFonts w:ascii="宋体" w:hAnsi="宋体" w:eastAsia="宋体" w:cs="宋体"/>
                <w:color w:val="auto"/>
                <w:kern w:val="0"/>
                <w:sz w:val="24"/>
                <w:szCs w:val="24"/>
                <w:highlight w:val="none"/>
                <w:lang w:val="en-US" w:eastAsia="zh-CN" w:bidi="ar"/>
              </w:rPr>
              <w:t>水泵具备压力触发式自启停控制系统</w:t>
            </w:r>
            <w:r>
              <w:rPr>
                <w:rFonts w:hint="eastAsia" w:ascii="宋体" w:hAnsi="宋体" w:eastAsia="宋体" w:cs="宋体"/>
                <w:color w:val="auto"/>
                <w:sz w:val="21"/>
                <w:szCs w:val="21"/>
                <w:highlight w:val="none"/>
                <w:vertAlign w:val="baseline"/>
                <w:lang w:val="en-US" w:eastAsia="zh-CN"/>
              </w:rPr>
              <w:t xml:space="preserve">， </w:t>
            </w:r>
          </w:p>
          <w:p w14:paraId="5E904F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vertAlign w:val="baseline"/>
                <w:lang w:val="en-US" w:eastAsia="zh-CN"/>
              </w:rPr>
            </w:pPr>
            <w:r>
              <w:rPr>
                <w:rStyle w:val="7"/>
                <w:rFonts w:hint="eastAsia" w:ascii="宋体" w:hAnsi="宋体" w:eastAsia="宋体" w:cs="宋体"/>
                <w:color w:val="auto"/>
                <w:kern w:val="0"/>
                <w:sz w:val="21"/>
                <w:szCs w:val="21"/>
                <w:highlight w:val="none"/>
                <w:lang w:val="en-US" w:eastAsia="zh-CN" w:bidi="ar"/>
              </w:rPr>
              <w:t>10</w:t>
            </w:r>
            <w:r>
              <w:rPr>
                <w:rStyle w:val="7"/>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 xml:space="preserve">泵组：≥三级离心泵，不锈钢叶轮或钛合金叶轮，入水口尺寸可同时具备φ50（±2）mm 和φ40（± 2）mm 螺纹接口，出水口尺寸为φ40（±2）mm； </w:t>
            </w:r>
          </w:p>
          <w:p w14:paraId="67CA53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vertAlign w:val="baseline"/>
                <w:lang w:val="en-US" w:eastAsia="zh-CN"/>
              </w:rPr>
            </w:pPr>
            <w:r>
              <w:rPr>
                <w:rStyle w:val="7"/>
                <w:rFonts w:hint="eastAsia" w:ascii="宋体" w:hAnsi="宋体" w:eastAsia="宋体" w:cs="宋体"/>
                <w:color w:val="auto"/>
                <w:kern w:val="0"/>
                <w:sz w:val="21"/>
                <w:szCs w:val="21"/>
                <w:highlight w:val="none"/>
                <w:lang w:val="en-US" w:eastAsia="zh-CN" w:bidi="ar"/>
              </w:rPr>
              <w:t>11</w:t>
            </w:r>
            <w:r>
              <w:rPr>
                <w:rStyle w:val="7"/>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 xml:space="preserve">整机净重：≤15Kg； </w:t>
            </w:r>
          </w:p>
          <w:p w14:paraId="0591D22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vertAlign w:val="baseline"/>
                <w:lang w:val="en-US" w:eastAsia="zh-CN"/>
              </w:rPr>
            </w:pPr>
            <w:r>
              <w:rPr>
                <w:rStyle w:val="7"/>
                <w:rFonts w:hint="eastAsia" w:ascii="宋体" w:hAnsi="宋体" w:eastAsia="宋体" w:cs="宋体"/>
                <w:color w:val="auto"/>
                <w:kern w:val="0"/>
                <w:sz w:val="21"/>
                <w:szCs w:val="21"/>
                <w:highlight w:val="none"/>
                <w:lang w:val="en-US" w:eastAsia="zh-CN" w:bidi="ar"/>
              </w:rPr>
              <w:t>12、</w:t>
            </w:r>
            <w:r>
              <w:rPr>
                <w:rFonts w:hint="eastAsia" w:ascii="宋体" w:hAnsi="宋体" w:eastAsia="宋体" w:cs="宋体"/>
                <w:color w:val="auto"/>
                <w:sz w:val="21"/>
                <w:szCs w:val="21"/>
                <w:highlight w:val="none"/>
                <w:vertAlign w:val="baseline"/>
                <w:lang w:val="en-US" w:eastAsia="zh-CN"/>
              </w:rPr>
              <w:t xml:space="preserve">配置包含：水泵主机1台、防烫内衬水泵主机背包 1 个、油箱背包组件1套、附件背包及内衬 1 套、启动电源 1 个、手动引水器 1个、直流水枪1支、水带扳手 2 个、单向阀 1 个、止水钳1把、雾枪1支、二分水器（三通）1 个、长度不低于3m进水管 1 根、止水滤网底阀 1 个、火花塞 1 个、50转40接头1个、50加长内外丝接头1个、简易维修工具1套、二冲程机油1L。 </w:t>
            </w:r>
          </w:p>
          <w:p w14:paraId="347E886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sz w:val="21"/>
                <w:szCs w:val="21"/>
                <w:highlight w:val="none"/>
                <w:lang w:val="en-US" w:eastAsia="zh-CN"/>
              </w:rPr>
              <w:t>13、产品生产日期在2026年1月1日以后生产；</w:t>
            </w:r>
          </w:p>
        </w:tc>
        <w:tc>
          <w:tcPr>
            <w:tcW w:w="342" w:type="pct"/>
            <w:noWrap w:val="0"/>
            <w:vAlign w:val="center"/>
          </w:tcPr>
          <w:p w14:paraId="09FD8C6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台</w:t>
            </w:r>
          </w:p>
        </w:tc>
        <w:tc>
          <w:tcPr>
            <w:tcW w:w="366" w:type="pct"/>
            <w:noWrap w:val="0"/>
            <w:vAlign w:val="center"/>
          </w:tcPr>
          <w:p w14:paraId="57A45B9E">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p>
        </w:tc>
        <w:tc>
          <w:tcPr>
            <w:tcW w:w="249" w:type="pct"/>
            <w:noWrap w:val="0"/>
            <w:vAlign w:val="top"/>
          </w:tcPr>
          <w:p w14:paraId="4F258C0B">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039A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4278EC4D">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2</w:t>
            </w:r>
          </w:p>
        </w:tc>
        <w:tc>
          <w:tcPr>
            <w:tcW w:w="467" w:type="pct"/>
            <w:noWrap w:val="0"/>
            <w:vAlign w:val="center"/>
          </w:tcPr>
          <w:p w14:paraId="390B3F6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油锯</w:t>
            </w:r>
          </w:p>
        </w:tc>
        <w:tc>
          <w:tcPr>
            <w:tcW w:w="3333" w:type="pct"/>
            <w:noWrap w:val="0"/>
            <w:vAlign w:val="center"/>
          </w:tcPr>
          <w:p w14:paraId="50AAD9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1、</w:t>
            </w:r>
            <w:r>
              <w:rPr>
                <w:rFonts w:hint="eastAsia" w:ascii="宋体" w:hAnsi="宋体" w:eastAsia="宋体" w:cs="宋体"/>
                <w:b w:val="0"/>
                <w:bCs/>
                <w:color w:val="auto"/>
                <w:kern w:val="0"/>
                <w:sz w:val="21"/>
                <w:szCs w:val="21"/>
                <w:highlight w:val="none"/>
                <w:lang w:val="en-US" w:eastAsia="zh-CN" w:bidi="ar"/>
              </w:rPr>
              <w:t>整机合规与排放要求：整机符合GB/T 5392-2017《林业机械 便携手持式油锯》全部技术规范。符合GB 26133-2010《非道路移动机械用小型点燃式发动机排气污染物排放限值与测量方法（中国第一、二阶段）》中国 Ⅱ 阶段排放标准要求。</w:t>
            </w:r>
          </w:p>
          <w:p w14:paraId="37CE6E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2、发动机结构形式为风冷单缸二冲程汽油发动机，排量:≥70cm3;怠速运转转速:≥3000rpm;满负荷运行转速:≥11000r/min;</w:t>
            </w:r>
          </w:p>
          <w:p w14:paraId="0CF6D9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1"/>
                <w:szCs w:val="21"/>
                <w:highlight w:val="none"/>
                <w:lang w:val="en-US" w:eastAsia="zh-CN" w:bidi="ar"/>
              </w:rPr>
              <w:t>整机核心性能参数：发动机功率≥3.2kw，锯切效率≥72cm²/s，锯切燃油消耗率≤56g/m²，主机比质量≤1.5kg/kW，发动机最低燃油消耗率≤426g/kW・h。</w:t>
            </w:r>
          </w:p>
          <w:p w14:paraId="0C7FDC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auto"/>
                <w:kern w:val="0"/>
                <w:sz w:val="21"/>
                <w:szCs w:val="21"/>
                <w:highlight w:val="none"/>
                <w:lang w:val="en-US" w:eastAsia="zh-CN" w:bidi="ar"/>
              </w:rPr>
            </w:pPr>
            <w:r>
              <w:rPr>
                <w:rStyle w:val="7"/>
                <w:rFonts w:hint="eastAsia" w:ascii="宋体" w:hAnsi="宋体" w:cs="宋体"/>
                <w:b w:val="0"/>
                <w:bCs/>
                <w:color w:val="auto"/>
                <w:kern w:val="0"/>
                <w:sz w:val="21"/>
                <w:szCs w:val="21"/>
                <w:highlight w:val="none"/>
                <w:lang w:val="en-US" w:eastAsia="zh-CN" w:bidi="ar"/>
              </w:rPr>
              <w:t>4</w:t>
            </w:r>
            <w:r>
              <w:rPr>
                <w:rStyle w:val="7"/>
                <w:rFonts w:hint="eastAsia" w:ascii="宋体" w:hAnsi="宋体" w:eastAsia="宋体" w:cs="宋体"/>
                <w:b w:val="0"/>
                <w:bCs/>
                <w:color w:val="auto"/>
                <w:kern w:val="0"/>
                <w:sz w:val="21"/>
                <w:szCs w:val="21"/>
                <w:highlight w:val="none"/>
                <w:lang w:val="en-US" w:eastAsia="zh-CN" w:bidi="ar"/>
              </w:rPr>
              <w:t>、离合器与怠速控制性能</w:t>
            </w:r>
            <w:r>
              <w:rPr>
                <w:rFonts w:hint="eastAsia" w:ascii="宋体" w:hAnsi="宋体" w:eastAsia="宋体" w:cs="宋体"/>
                <w:b w:val="0"/>
                <w:bCs/>
                <w:color w:val="auto"/>
                <w:kern w:val="0"/>
                <w:sz w:val="21"/>
                <w:szCs w:val="21"/>
                <w:highlight w:val="none"/>
                <w:lang w:val="en-US" w:eastAsia="zh-CN" w:bidi="ar"/>
              </w:rPr>
              <w:t>：离合器结合转速≥1.3倍标准怠速转速</w:t>
            </w:r>
            <w:r>
              <w:rPr>
                <w:rFonts w:hint="eastAsia" w:ascii="宋体" w:hAnsi="宋体" w:cs="宋体"/>
                <w:b w:val="0"/>
                <w:bCs/>
                <w:color w:val="auto"/>
                <w:kern w:val="0"/>
                <w:sz w:val="21"/>
                <w:szCs w:val="21"/>
                <w:highlight w:val="none"/>
                <w:lang w:val="en-US" w:eastAsia="zh-CN" w:bidi="ar"/>
              </w:rPr>
              <w:t>。</w:t>
            </w:r>
          </w:p>
          <w:p w14:paraId="5D1548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5</w:t>
            </w:r>
            <w:r>
              <w:rPr>
                <w:rStyle w:val="7"/>
                <w:rFonts w:hint="eastAsia" w:ascii="宋体" w:hAnsi="宋体" w:eastAsia="宋体" w:cs="宋体"/>
                <w:b w:val="0"/>
                <w:bCs/>
                <w:color w:val="auto"/>
                <w:kern w:val="0"/>
                <w:sz w:val="21"/>
                <w:szCs w:val="21"/>
                <w:highlight w:val="none"/>
                <w:lang w:val="en-US" w:eastAsia="zh-CN" w:bidi="ar"/>
              </w:rPr>
              <w:t>、链条润滑系统</w:t>
            </w:r>
            <w:r>
              <w:rPr>
                <w:rFonts w:hint="eastAsia" w:ascii="宋体" w:hAnsi="宋体" w:eastAsia="宋体" w:cs="宋体"/>
                <w:b w:val="0"/>
                <w:bCs/>
                <w:color w:val="auto"/>
                <w:kern w:val="0"/>
                <w:sz w:val="21"/>
                <w:szCs w:val="21"/>
                <w:highlight w:val="none"/>
                <w:lang w:val="en-US" w:eastAsia="zh-CN" w:bidi="ar"/>
              </w:rPr>
              <w:t>：采用链条自动泵油润滑方式。</w:t>
            </w:r>
          </w:p>
          <w:p w14:paraId="11B215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6</w:t>
            </w:r>
            <w:r>
              <w:rPr>
                <w:rStyle w:val="7"/>
                <w:rFonts w:hint="eastAsia" w:ascii="宋体" w:hAnsi="宋体" w:eastAsia="宋体" w:cs="宋体"/>
                <w:b w:val="0"/>
                <w:bCs/>
                <w:color w:val="auto"/>
                <w:kern w:val="0"/>
                <w:sz w:val="21"/>
                <w:szCs w:val="21"/>
                <w:highlight w:val="none"/>
                <w:lang w:val="en-US" w:eastAsia="zh-CN" w:bidi="ar"/>
              </w:rPr>
              <w:t>、设备净重量</w:t>
            </w:r>
            <w:r>
              <w:rPr>
                <w:rFonts w:hint="eastAsia" w:ascii="宋体" w:hAnsi="宋体" w:eastAsia="宋体" w:cs="宋体"/>
                <w:b w:val="0"/>
                <w:bCs/>
                <w:color w:val="auto"/>
                <w:kern w:val="0"/>
                <w:sz w:val="21"/>
                <w:szCs w:val="21"/>
                <w:highlight w:val="none"/>
                <w:lang w:val="en-US" w:eastAsia="zh-CN" w:bidi="ar"/>
              </w:rPr>
              <w:t>：设备整机净重量≤6.5kg（不含燃油、润滑油）。</w:t>
            </w:r>
          </w:p>
          <w:p w14:paraId="25872C2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7</w:t>
            </w:r>
            <w:r>
              <w:rPr>
                <w:rStyle w:val="7"/>
                <w:rFonts w:hint="eastAsia" w:ascii="宋体" w:hAnsi="宋体" w:eastAsia="宋体" w:cs="宋体"/>
                <w:b w:val="0"/>
                <w:bCs/>
                <w:color w:val="auto"/>
                <w:kern w:val="0"/>
                <w:sz w:val="21"/>
                <w:szCs w:val="21"/>
                <w:highlight w:val="none"/>
                <w:lang w:val="en-US" w:eastAsia="zh-CN" w:bidi="ar"/>
              </w:rPr>
              <w:t>、降噪性能</w:t>
            </w:r>
            <w:r>
              <w:rPr>
                <w:rFonts w:hint="eastAsia" w:ascii="宋体" w:hAnsi="宋体" w:eastAsia="宋体" w:cs="宋体"/>
                <w:b w:val="0"/>
                <w:bCs/>
                <w:color w:val="auto"/>
                <w:kern w:val="0"/>
                <w:sz w:val="21"/>
                <w:szCs w:val="21"/>
                <w:highlight w:val="none"/>
                <w:lang w:val="en-US" w:eastAsia="zh-CN" w:bidi="ar"/>
              </w:rPr>
              <w:t>：</w:t>
            </w:r>
            <w:r>
              <w:rPr>
                <w:rFonts w:hint="eastAsia"/>
                <w:b w:val="0"/>
                <w:bCs/>
                <w:color w:val="auto"/>
                <w:highlight w:val="none"/>
              </w:rPr>
              <w:t>噪音级: 怠速级≤85 dB(A) 高速级≤105 dB(A)</w:t>
            </w:r>
            <w:r>
              <w:rPr>
                <w:rFonts w:hint="eastAsia" w:ascii="宋体" w:hAnsi="宋体" w:eastAsia="宋体" w:cs="宋体"/>
                <w:b w:val="0"/>
                <w:bCs/>
                <w:color w:val="auto"/>
                <w:kern w:val="0"/>
                <w:sz w:val="21"/>
                <w:szCs w:val="21"/>
                <w:highlight w:val="none"/>
                <w:lang w:val="en-US" w:eastAsia="zh-CN" w:bidi="ar"/>
              </w:rPr>
              <w:t>。</w:t>
            </w:r>
          </w:p>
          <w:p w14:paraId="61AA1A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8</w:t>
            </w:r>
            <w:r>
              <w:rPr>
                <w:rStyle w:val="7"/>
                <w:rFonts w:hint="eastAsia" w:ascii="宋体" w:hAnsi="宋体" w:eastAsia="宋体" w:cs="宋体"/>
                <w:b w:val="0"/>
                <w:bCs/>
                <w:color w:val="auto"/>
                <w:kern w:val="0"/>
                <w:sz w:val="21"/>
                <w:szCs w:val="21"/>
                <w:highlight w:val="none"/>
                <w:lang w:val="en-US" w:eastAsia="zh-CN" w:bidi="ar"/>
              </w:rPr>
              <w:t>、</w:t>
            </w:r>
            <w:r>
              <w:rPr>
                <w:rFonts w:hint="eastAsia"/>
                <w:b w:val="0"/>
                <w:bCs/>
                <w:color w:val="auto"/>
                <w:highlight w:val="none"/>
              </w:rPr>
              <w:t>启动性能:≤5s;</w:t>
            </w:r>
          </w:p>
          <w:p w14:paraId="64552D5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9</w:t>
            </w:r>
            <w:r>
              <w:rPr>
                <w:rStyle w:val="7"/>
                <w:rFonts w:hint="eastAsia" w:ascii="宋体" w:hAnsi="宋体" w:eastAsia="宋体" w:cs="宋体"/>
                <w:b w:val="0"/>
                <w:bCs/>
                <w:color w:val="auto"/>
                <w:kern w:val="0"/>
                <w:sz w:val="21"/>
                <w:szCs w:val="21"/>
                <w:highlight w:val="none"/>
                <w:lang w:val="en-US" w:eastAsia="zh-CN" w:bidi="ar"/>
              </w:rPr>
              <w:t>、安全制动防护性能</w:t>
            </w:r>
            <w:r>
              <w:rPr>
                <w:rStyle w:val="7"/>
                <w:rFonts w:hint="eastAsia" w:ascii="宋体" w:hAnsi="宋体" w:cs="宋体"/>
                <w:b w:val="0"/>
                <w:bCs/>
                <w:color w:val="auto"/>
                <w:kern w:val="0"/>
                <w:sz w:val="21"/>
                <w:szCs w:val="21"/>
                <w:highlight w:val="none"/>
                <w:lang w:val="en-US" w:eastAsia="zh-CN" w:bidi="ar"/>
              </w:rPr>
              <w:t>：</w:t>
            </w:r>
            <w:r>
              <w:rPr>
                <w:rFonts w:hint="eastAsia"/>
                <w:b w:val="0"/>
                <w:bCs/>
                <w:color w:val="auto"/>
                <w:highlight w:val="none"/>
              </w:rPr>
              <w:t>电</w:t>
            </w:r>
            <w:r>
              <w:rPr>
                <w:rFonts w:hint="eastAsia"/>
                <w:color w:val="auto"/>
                <w:highlight w:val="none"/>
              </w:rPr>
              <w:t>子式保护系统可监测发动机状态数据，方便检修保养;</w:t>
            </w:r>
          </w:p>
          <w:p w14:paraId="6FB557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Style w:val="7"/>
                <w:rFonts w:hint="eastAsia" w:ascii="宋体" w:hAnsi="宋体" w:cs="宋体"/>
                <w:b w:val="0"/>
                <w:bCs/>
                <w:color w:val="auto"/>
                <w:kern w:val="0"/>
                <w:sz w:val="21"/>
                <w:szCs w:val="21"/>
                <w:highlight w:val="none"/>
                <w:lang w:val="en-US" w:eastAsia="zh-CN" w:bidi="ar"/>
              </w:rPr>
              <w:t>10</w:t>
            </w:r>
            <w:r>
              <w:rPr>
                <w:rStyle w:val="7"/>
                <w:rFonts w:hint="eastAsia" w:ascii="宋体" w:hAnsi="宋体" w:eastAsia="宋体" w:cs="宋体"/>
                <w:b w:val="0"/>
                <w:bCs/>
                <w:color w:val="auto"/>
                <w:kern w:val="0"/>
                <w:sz w:val="21"/>
                <w:szCs w:val="21"/>
                <w:highlight w:val="none"/>
                <w:lang w:val="en-US" w:eastAsia="zh-CN" w:bidi="ar"/>
              </w:rPr>
              <w:t>、燃油箱密封与防护结构</w:t>
            </w:r>
            <w:r>
              <w:rPr>
                <w:rFonts w:hint="eastAsia" w:ascii="宋体" w:hAnsi="宋体" w:eastAsia="宋体" w:cs="宋体"/>
                <w:b w:val="0"/>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设备配备密封油箱盖，无工具可便捷启闭，密封性能优异，设备倾斜、翻转工况下无渗油、漏油现象；油箱结构防磕碰。</w:t>
            </w:r>
          </w:p>
          <w:p w14:paraId="48A1D4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12</w:t>
            </w:r>
            <w:r>
              <w:rPr>
                <w:rFonts w:hint="eastAsia" w:ascii="宋体" w:hAnsi="宋体" w:eastAsia="宋体" w:cs="宋体"/>
                <w:color w:val="auto"/>
                <w:kern w:val="0"/>
                <w:sz w:val="21"/>
                <w:szCs w:val="21"/>
                <w:highlight w:val="none"/>
                <w:lang w:val="en-US" w:eastAsia="zh-CN" w:bidi="ar"/>
              </w:rPr>
              <w:t>、设备标识：产品型号、主要技术参数</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生产日期、</w:t>
            </w:r>
            <w:r>
              <w:rPr>
                <w:rFonts w:hint="eastAsia" w:ascii="宋体" w:hAnsi="宋体" w:cs="宋体"/>
                <w:color w:val="auto"/>
                <w:kern w:val="0"/>
                <w:sz w:val="21"/>
                <w:szCs w:val="21"/>
                <w:highlight w:val="none"/>
                <w:lang w:val="en-US" w:eastAsia="zh-CN" w:bidi="ar"/>
              </w:rPr>
              <w:t>生产厂家</w:t>
            </w:r>
            <w:r>
              <w:rPr>
                <w:rFonts w:hint="eastAsia" w:ascii="宋体" w:hAnsi="宋体" w:eastAsia="宋体" w:cs="宋体"/>
                <w:color w:val="auto"/>
                <w:kern w:val="0"/>
                <w:sz w:val="21"/>
                <w:szCs w:val="21"/>
                <w:highlight w:val="none"/>
                <w:lang w:val="en-US" w:eastAsia="zh-CN" w:bidi="ar"/>
              </w:rPr>
              <w:t>。</w:t>
            </w:r>
          </w:p>
          <w:p w14:paraId="07912DB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2"/>
                <w:sz w:val="21"/>
                <w:szCs w:val="21"/>
                <w:highlight w:val="none"/>
                <w:u w:val="none"/>
                <w:lang w:val="en-US" w:eastAsia="zh-CN" w:bidi="ar"/>
              </w:rPr>
            </w:pPr>
            <w:r>
              <w:rPr>
                <w:rFonts w:hint="eastAsia" w:ascii="宋体" w:hAnsi="宋体" w:cs="宋体"/>
                <w:color w:val="auto"/>
                <w:sz w:val="21"/>
                <w:szCs w:val="21"/>
                <w:highlight w:val="none"/>
                <w:lang w:val="en-US" w:eastAsia="zh-CN"/>
              </w:rPr>
              <w:t>13、产品生产日期在2026年1月1日以后生产；</w:t>
            </w:r>
          </w:p>
        </w:tc>
        <w:tc>
          <w:tcPr>
            <w:tcW w:w="342" w:type="pct"/>
            <w:noWrap w:val="0"/>
            <w:vAlign w:val="center"/>
          </w:tcPr>
          <w:p w14:paraId="44102FD1">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把</w:t>
            </w:r>
          </w:p>
        </w:tc>
        <w:tc>
          <w:tcPr>
            <w:tcW w:w="366" w:type="pct"/>
            <w:noWrap w:val="0"/>
            <w:vAlign w:val="center"/>
          </w:tcPr>
          <w:p w14:paraId="45B7A983">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w:t>
            </w:r>
          </w:p>
        </w:tc>
        <w:tc>
          <w:tcPr>
            <w:tcW w:w="249" w:type="pct"/>
            <w:noWrap w:val="0"/>
            <w:vAlign w:val="top"/>
          </w:tcPr>
          <w:p w14:paraId="0B529432">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0E35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7F87C284">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3</w:t>
            </w:r>
          </w:p>
        </w:tc>
        <w:tc>
          <w:tcPr>
            <w:tcW w:w="467" w:type="pct"/>
            <w:noWrap w:val="0"/>
            <w:vAlign w:val="center"/>
          </w:tcPr>
          <w:p w14:paraId="62FCA24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风力灭火机</w:t>
            </w:r>
          </w:p>
        </w:tc>
        <w:tc>
          <w:tcPr>
            <w:tcW w:w="3333" w:type="pct"/>
            <w:noWrap w:val="0"/>
            <w:vAlign w:val="center"/>
          </w:tcPr>
          <w:p w14:paraId="1196D64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vertAlign w:val="baseline"/>
                <w:lang w:val="en-US" w:eastAsia="zh-CN"/>
              </w:rPr>
              <w:t>1、</w:t>
            </w:r>
            <w:r>
              <w:rPr>
                <w:rFonts w:hint="eastAsia" w:ascii="宋体" w:hAnsi="宋体" w:eastAsia="宋体" w:cs="宋体"/>
                <w:color w:val="auto"/>
                <w:kern w:val="0"/>
                <w:sz w:val="21"/>
                <w:szCs w:val="21"/>
                <w:highlight w:val="none"/>
                <w:lang w:val="en-US" w:eastAsia="zh-CN" w:bidi="ar"/>
              </w:rPr>
              <w:t>风力灭火机应符合 GB/T 10280-2008 技术标准；符合GB 26133-2010《非道路移动机械用小型点燃式发动机排气污染物排放限值与测量方法（中国第一、二阶段）》中国 Ⅱ 阶段排放标准要求。</w:t>
            </w:r>
          </w:p>
          <w:p w14:paraId="64D62BE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2、风力灭火机形式：背负式；</w:t>
            </w:r>
            <w:r>
              <w:rPr>
                <w:rFonts w:hint="eastAsia" w:ascii="宋体" w:hAnsi="宋体" w:eastAsia="宋体" w:cs="宋体"/>
                <w:color w:val="auto"/>
                <w:kern w:val="0"/>
                <w:sz w:val="21"/>
                <w:szCs w:val="21"/>
                <w:highlight w:val="none"/>
                <w:lang w:val="en-US" w:eastAsia="zh-CN" w:bidi="ar"/>
              </w:rPr>
              <w:t>启动模式：手拉启动+电启动</w:t>
            </w:r>
          </w:p>
          <w:p w14:paraId="4CFE78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3、整机性能：</w:t>
            </w:r>
            <w:r>
              <w:rPr>
                <w:rFonts w:hint="eastAsia" w:ascii="宋体" w:hAnsi="宋体" w:eastAsia="宋体" w:cs="宋体"/>
                <w:color w:val="auto"/>
                <w:sz w:val="21"/>
                <w:szCs w:val="21"/>
                <w:highlight w:val="none"/>
                <w:vertAlign w:val="baseline"/>
                <w:lang w:val="en-US" w:eastAsia="zh-CN"/>
              </w:rPr>
              <w:t>发动机净功率</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3.2kw/7200 r/min</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发动机最大扭矩/转速（ N•m/r/min ）≥4.75/5500。</w:t>
            </w:r>
          </w:p>
          <w:p w14:paraId="5C6C5B4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4、</w:t>
            </w:r>
            <w:r>
              <w:rPr>
                <w:rFonts w:hint="eastAsia" w:ascii="宋体" w:hAnsi="宋体" w:eastAsia="宋体" w:cs="宋体"/>
                <w:color w:val="auto"/>
                <w:kern w:val="0"/>
                <w:sz w:val="21"/>
                <w:szCs w:val="21"/>
                <w:highlight w:val="none"/>
                <w:lang w:val="en-US" w:eastAsia="zh-CN" w:bidi="ar"/>
              </w:rPr>
              <w:t>设备出风口风量≥0.57m³/s，有效风力灭火距离≥3m，出风速度≥115m/s。</w:t>
            </w:r>
          </w:p>
          <w:p w14:paraId="69DD02E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 xml:space="preserve">5、常温启动时间≤5S； </w:t>
            </w:r>
          </w:p>
          <w:p w14:paraId="71293B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 xml:space="preserve">6、翻转试验：在标定转速下，前、后、左、右倾斜45°各一次，各位置停留时间不少于 10s 应均能正常工作； </w:t>
            </w:r>
          </w:p>
          <w:p w14:paraId="25E4B4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7、设备性能参数：气缸排量≥79.9cm³；一次加油连续工作时间≥120min；设备耳旁噪声≤102dB (A)；整机手感振动≤1.9m/s²。</w:t>
            </w:r>
          </w:p>
          <w:p w14:paraId="56B16C6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 xml:space="preserve">8、净质量：≤11kg； </w:t>
            </w:r>
          </w:p>
          <w:p w14:paraId="7A5C827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 xml:space="preserve">9、带有机器故障电子监测系统功能； </w:t>
            </w:r>
          </w:p>
          <w:p w14:paraId="367266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vertAlign w:val="baseline"/>
                <w:lang w:val="en-US" w:eastAsia="zh-CN"/>
              </w:rPr>
              <w:t>10、产品生产日期在2026年1月1日以后生产；</w:t>
            </w:r>
          </w:p>
        </w:tc>
        <w:tc>
          <w:tcPr>
            <w:tcW w:w="342" w:type="pct"/>
            <w:noWrap w:val="0"/>
            <w:vAlign w:val="center"/>
          </w:tcPr>
          <w:p w14:paraId="0B3B2B03">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台</w:t>
            </w:r>
          </w:p>
        </w:tc>
        <w:tc>
          <w:tcPr>
            <w:tcW w:w="366" w:type="pct"/>
            <w:noWrap w:val="0"/>
            <w:vAlign w:val="center"/>
          </w:tcPr>
          <w:p w14:paraId="57EC6E6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10</w:t>
            </w:r>
          </w:p>
        </w:tc>
        <w:tc>
          <w:tcPr>
            <w:tcW w:w="249" w:type="pct"/>
            <w:noWrap w:val="0"/>
            <w:vAlign w:val="top"/>
          </w:tcPr>
          <w:p w14:paraId="20037B2B">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41F7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3BE77087">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4</w:t>
            </w:r>
          </w:p>
        </w:tc>
        <w:tc>
          <w:tcPr>
            <w:tcW w:w="467" w:type="pct"/>
            <w:noWrap w:val="0"/>
            <w:vAlign w:val="center"/>
          </w:tcPr>
          <w:p w14:paraId="71E35121">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灭火服</w:t>
            </w:r>
          </w:p>
        </w:tc>
        <w:tc>
          <w:tcPr>
            <w:tcW w:w="3333" w:type="pct"/>
            <w:noWrap w:val="0"/>
            <w:vAlign w:val="center"/>
          </w:tcPr>
          <w:p w14:paraId="499EE9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1、</w:t>
            </w:r>
            <w:r>
              <w:rPr>
                <w:rFonts w:hint="eastAsia" w:ascii="宋体" w:hAnsi="宋体" w:eastAsia="宋体" w:cs="宋体"/>
                <w:b w:val="0"/>
                <w:bCs/>
                <w:color w:val="auto"/>
                <w:kern w:val="0"/>
                <w:sz w:val="21"/>
                <w:szCs w:val="21"/>
                <w:highlight w:val="none"/>
                <w:lang w:val="en-US" w:eastAsia="zh-CN" w:bidi="ar"/>
              </w:rPr>
              <w:t>符合GB/T 33536-2017《防护服装 森林防火服》国家标准。</w:t>
            </w:r>
          </w:p>
          <w:p w14:paraId="05D48D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2、面料要求</w:t>
            </w:r>
            <w:r>
              <w:rPr>
                <w:rFonts w:hint="eastAsia" w:ascii="宋体" w:hAnsi="宋体" w:eastAsia="宋体" w:cs="宋体"/>
                <w:b w:val="0"/>
                <w:bCs/>
                <w:color w:val="auto"/>
                <w:kern w:val="0"/>
                <w:sz w:val="21"/>
                <w:szCs w:val="21"/>
                <w:highlight w:val="none"/>
                <w:lang w:val="en-US" w:eastAsia="zh-CN" w:bidi="ar"/>
              </w:rPr>
              <w:t>：防护服成品面料为</w:t>
            </w:r>
            <w:r>
              <w:rPr>
                <w:rStyle w:val="7"/>
                <w:rFonts w:hint="eastAsia" w:ascii="宋体" w:hAnsi="宋体" w:eastAsia="宋体" w:cs="宋体"/>
                <w:b w:val="0"/>
                <w:bCs/>
                <w:color w:val="auto"/>
                <w:kern w:val="0"/>
                <w:sz w:val="21"/>
                <w:szCs w:val="21"/>
                <w:highlight w:val="none"/>
                <w:lang w:val="en-US" w:eastAsia="zh-CN" w:bidi="ar"/>
              </w:rPr>
              <w:t>100%芳纶永久阻燃纤维面料</w:t>
            </w:r>
            <w:r>
              <w:rPr>
                <w:rFonts w:hint="eastAsia" w:ascii="宋体" w:hAnsi="宋体" w:eastAsia="宋体" w:cs="宋体"/>
                <w:b w:val="0"/>
                <w:bCs/>
                <w:color w:val="auto"/>
                <w:kern w:val="0"/>
                <w:sz w:val="21"/>
                <w:szCs w:val="21"/>
                <w:highlight w:val="none"/>
                <w:lang w:val="en-US" w:eastAsia="zh-CN" w:bidi="ar"/>
              </w:rPr>
              <w:t>，颜色为桔红色，成衣色泽均匀、无杂色、无明显色差。</w:t>
            </w:r>
          </w:p>
          <w:p w14:paraId="62D9D5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▲3、50次水洗后阻燃性能</w:t>
            </w:r>
            <w:r>
              <w:rPr>
                <w:rFonts w:hint="eastAsia" w:ascii="宋体" w:hAnsi="宋体" w:eastAsia="宋体" w:cs="宋体"/>
                <w:b w:val="0"/>
                <w:bCs/>
                <w:color w:val="auto"/>
                <w:kern w:val="0"/>
                <w:sz w:val="21"/>
                <w:szCs w:val="21"/>
                <w:highlight w:val="none"/>
                <w:lang w:val="en-US" w:eastAsia="zh-CN" w:bidi="ar"/>
              </w:rPr>
              <w:t>：按照国标规定程序完成50次标准水洗耐久试验后，面料阻燃性能指标：续燃时间≤0.1s、阴燃时间≤0.1s；损毁长度：经向≤20mm、纬向≤21mm；试验全过程无熔融、无滴落现象，阻燃性能稳定优异，满足高频次清洗、长期战备储备使用要求。</w:t>
            </w:r>
          </w:p>
          <w:p w14:paraId="1B70C2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▲4、50次水洗后面料理化性能</w:t>
            </w:r>
            <w:r>
              <w:rPr>
                <w:rFonts w:hint="eastAsia" w:ascii="宋体" w:hAnsi="宋体" w:eastAsia="宋体" w:cs="宋体"/>
                <w:b w:val="0"/>
                <w:bCs/>
                <w:color w:val="auto"/>
                <w:kern w:val="0"/>
                <w:sz w:val="21"/>
                <w:szCs w:val="21"/>
                <w:highlight w:val="none"/>
                <w:lang w:val="en-US" w:eastAsia="zh-CN" w:bidi="ar"/>
              </w:rPr>
              <w:t>：经50次标准水洗试验、标准试验环境检测，面料各项理化指标满足：断裂强力：经向＞1800N、纬向＞1700N；撕破强力：经向＞450N、纬向＞400N；单位面积质量≤200g/m²；甲醛含量≤10mg/kg；热稳定性：经（260±5）℃、5min高温热稳定试验，尺寸变化率≤1.5%，面料无熔融、无烧焦、无明显形变；PH值6.0-7.0；</w:t>
            </w:r>
          </w:p>
          <w:p w14:paraId="08D8B0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5、成衣外观质量与接缝强力</w:t>
            </w:r>
            <w:r>
              <w:rPr>
                <w:rFonts w:hint="eastAsia" w:ascii="宋体" w:hAnsi="宋体" w:eastAsia="宋体" w:cs="宋体"/>
                <w:b w:val="0"/>
                <w:bCs/>
                <w:color w:val="auto"/>
                <w:kern w:val="0"/>
                <w:sz w:val="21"/>
                <w:szCs w:val="21"/>
                <w:highlight w:val="none"/>
                <w:lang w:val="en-US" w:eastAsia="zh-CN" w:bidi="ar"/>
              </w:rPr>
              <w:t>：成品</w:t>
            </w:r>
            <w:r>
              <w:rPr>
                <w:rFonts w:hint="eastAsia" w:ascii="宋体" w:hAnsi="宋体" w:cs="宋体"/>
                <w:b w:val="0"/>
                <w:bCs/>
                <w:color w:val="auto"/>
                <w:kern w:val="0"/>
                <w:sz w:val="21"/>
                <w:szCs w:val="21"/>
                <w:highlight w:val="none"/>
                <w:lang w:val="en-US" w:eastAsia="zh-CN" w:bidi="ar"/>
              </w:rPr>
              <w:t>全新，</w:t>
            </w:r>
            <w:r>
              <w:rPr>
                <w:rFonts w:hint="eastAsia" w:ascii="宋体" w:hAnsi="宋体" w:eastAsia="宋体" w:cs="宋体"/>
                <w:b w:val="0"/>
                <w:bCs/>
                <w:color w:val="auto"/>
                <w:kern w:val="0"/>
                <w:sz w:val="21"/>
                <w:szCs w:val="21"/>
                <w:highlight w:val="none"/>
                <w:lang w:val="en-US" w:eastAsia="zh-CN" w:bidi="ar"/>
              </w:rPr>
              <w:t>整洁美观；面料无影响产品美观和结构牢固性的缺陷。成品接缝强度满足：单衣片接缝强力≥210N；后档接缝强力≥680N；肩缝接缝强力≥680N。</w:t>
            </w:r>
          </w:p>
          <w:p w14:paraId="01033B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6、成衣结构、三紧制式与辅料配置</w:t>
            </w:r>
            <w:r>
              <w:rPr>
                <w:rFonts w:hint="eastAsia" w:ascii="宋体" w:hAnsi="宋体" w:eastAsia="宋体" w:cs="宋体"/>
                <w:b w:val="0"/>
                <w:bCs/>
                <w:color w:val="auto"/>
                <w:kern w:val="0"/>
                <w:sz w:val="21"/>
                <w:szCs w:val="21"/>
                <w:highlight w:val="none"/>
                <w:lang w:val="en-US" w:eastAsia="zh-CN" w:bidi="ar"/>
              </w:rPr>
              <w:t>：采用专业分体式森林防火服（上衣+长裤）制式结构，严格执行国标森林防火服结构要求：</w:t>
            </w:r>
            <w:r>
              <w:rPr>
                <w:rStyle w:val="7"/>
                <w:rFonts w:hint="eastAsia" w:ascii="宋体" w:hAnsi="宋体" w:eastAsia="宋体" w:cs="宋体"/>
                <w:b w:val="0"/>
                <w:bCs/>
                <w:color w:val="auto"/>
                <w:kern w:val="0"/>
                <w:sz w:val="21"/>
                <w:szCs w:val="21"/>
                <w:highlight w:val="none"/>
                <w:lang w:val="en-US" w:eastAsia="zh-CN" w:bidi="ar"/>
              </w:rPr>
              <w:t>领口紧、袖口紧、裤脚口紧</w:t>
            </w:r>
            <w:r>
              <w:rPr>
                <w:rFonts w:hint="eastAsia" w:ascii="宋体" w:hAnsi="宋体" w:eastAsia="宋体" w:cs="宋体"/>
                <w:b w:val="0"/>
                <w:bCs/>
                <w:color w:val="auto"/>
                <w:kern w:val="0"/>
                <w:sz w:val="21"/>
                <w:szCs w:val="21"/>
                <w:highlight w:val="none"/>
                <w:lang w:val="en-US" w:eastAsia="zh-CN" w:bidi="ar"/>
              </w:rPr>
              <w:t>；上衣衣长可完全覆盖裤腰上端≥20cm，上衣明衣袋配备全覆盖袋盖，袋盖单边超出袋口≥10mm；衣领为可立领封闭式防护设计，可与防护头套严密贴合；全身关键受力部位双线加固缝制、包档锁边工艺，杜绝开裂、脱线；所有缝纫线采用阻燃专用线，</w:t>
            </w:r>
            <w:r>
              <w:rPr>
                <w:rStyle w:val="7"/>
                <w:rFonts w:hint="eastAsia" w:ascii="宋体" w:hAnsi="宋体" w:eastAsia="宋体" w:cs="宋体"/>
                <w:b w:val="0"/>
                <w:bCs/>
                <w:color w:val="auto"/>
                <w:kern w:val="0"/>
                <w:sz w:val="21"/>
                <w:szCs w:val="21"/>
                <w:highlight w:val="none"/>
                <w:lang w:val="en-US" w:eastAsia="zh-CN" w:bidi="ar"/>
              </w:rPr>
              <w:t>缝纫线单线断裂强力≥18N</w:t>
            </w:r>
            <w:r>
              <w:rPr>
                <w:rFonts w:hint="eastAsia" w:ascii="宋体" w:hAnsi="宋体" w:eastAsia="宋体" w:cs="宋体"/>
                <w:b w:val="0"/>
                <w:bCs/>
                <w:color w:val="auto"/>
                <w:kern w:val="0"/>
                <w:sz w:val="21"/>
                <w:szCs w:val="21"/>
                <w:highlight w:val="none"/>
                <w:lang w:val="en-US" w:eastAsia="zh-CN" w:bidi="ar"/>
              </w:rPr>
              <w:t>，经高温热稳定试验后无熔融、无烧焦、无断线，缝纫性能符合GB/T33536-2017标准；服装拉链、纽扣、魔术贴、松紧带等全部辅料均采用阻燃耐高温材质，遇高温明火不燃烧、不熔融、不失效，版型宽松不束缚肢体活动。</w:t>
            </w:r>
          </w:p>
          <w:p w14:paraId="3B4BD3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▲7、成衣热防护性能TPP</w:t>
            </w:r>
            <w:r>
              <w:rPr>
                <w:rFonts w:hint="eastAsia" w:ascii="宋体" w:hAnsi="宋体" w:eastAsia="宋体" w:cs="宋体"/>
                <w:b w:val="0"/>
                <w:bCs/>
                <w:color w:val="auto"/>
                <w:kern w:val="0"/>
                <w:sz w:val="21"/>
                <w:szCs w:val="21"/>
                <w:highlight w:val="none"/>
                <w:lang w:val="en-US" w:eastAsia="zh-CN" w:bidi="ar"/>
              </w:rPr>
              <w:t>：成品服装热防护系数TPP≥250kW·s/㎡，试验后面料无破损、无熔融滴落、无击穿碳化。</w:t>
            </w:r>
          </w:p>
          <w:p w14:paraId="63C8E9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8、面料色牢度性能</w:t>
            </w:r>
            <w:r>
              <w:rPr>
                <w:rFonts w:hint="eastAsia" w:ascii="宋体" w:hAnsi="宋体" w:eastAsia="宋体" w:cs="宋体"/>
                <w:b w:val="0"/>
                <w:bCs/>
                <w:color w:val="auto"/>
                <w:kern w:val="0"/>
                <w:sz w:val="21"/>
                <w:szCs w:val="21"/>
                <w:highlight w:val="none"/>
                <w:lang w:val="en-US" w:eastAsia="zh-CN" w:bidi="ar"/>
              </w:rPr>
              <w:t>：标准试验工况下，面料耐水洗色牢度、耐干/湿摩擦色牢度、耐汗渍色牢度、耐光色牢度均≥4级。</w:t>
            </w:r>
          </w:p>
          <w:p w14:paraId="167B8A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9、阻燃反光带综合性能</w:t>
            </w:r>
            <w:r>
              <w:rPr>
                <w:rFonts w:hint="eastAsia" w:ascii="宋体" w:hAnsi="宋体" w:eastAsia="宋体" w:cs="宋体"/>
                <w:b w:val="0"/>
                <w:bCs/>
                <w:color w:val="auto"/>
                <w:kern w:val="0"/>
                <w:sz w:val="21"/>
                <w:szCs w:val="21"/>
                <w:highlight w:val="none"/>
                <w:lang w:val="en-US" w:eastAsia="zh-CN" w:bidi="ar"/>
              </w:rPr>
              <w:t>：成衣前胸、后背、四肢配备森林防火专用阻燃高亮反光带，反光带具备阻燃、耐高温</w:t>
            </w:r>
            <w:r>
              <w:rPr>
                <w:rFonts w:hint="eastAsia" w:ascii="宋体" w:hAnsi="宋体" w:cs="宋体"/>
                <w:b w:val="0"/>
                <w:bCs/>
                <w:color w:val="auto"/>
                <w:kern w:val="0"/>
                <w:sz w:val="21"/>
                <w:szCs w:val="21"/>
                <w:highlight w:val="none"/>
                <w:lang w:val="en-US" w:eastAsia="zh-CN" w:bidi="ar"/>
              </w:rPr>
              <w:t>。</w:t>
            </w:r>
          </w:p>
          <w:p w14:paraId="5666E4B4">
            <w:pPr>
              <w:keepNext w:val="0"/>
              <w:keepLines w:val="0"/>
              <w:pageBreakBefore w:val="0"/>
              <w:widowControl/>
              <w:numPr>
                <w:ilvl w:val="0"/>
                <w:numId w:val="9"/>
              </w:numPr>
              <w:suppressLineNumbers w:val="0"/>
              <w:kinsoku/>
              <w:wordWrap/>
              <w:overflowPunct/>
              <w:topLinePunct w:val="0"/>
              <w:autoSpaceDE/>
              <w:autoSpaceDN/>
              <w:bidi w:val="0"/>
              <w:adjustRightInd/>
              <w:snapToGrid/>
              <w:spacing w:line="320" w:lineRule="exact"/>
              <w:jc w:val="left"/>
              <w:textAlignment w:val="auto"/>
              <w:rPr>
                <w:rFonts w:hint="default" w:ascii="宋体" w:hAnsi="宋体" w:cs="宋体"/>
                <w:b w:val="0"/>
                <w:bCs/>
                <w:color w:val="auto"/>
                <w:kern w:val="0"/>
                <w:sz w:val="21"/>
                <w:szCs w:val="21"/>
                <w:highlight w:val="none"/>
                <w:lang w:val="en-US" w:eastAsia="zh-CN" w:bidi="ar"/>
              </w:rPr>
            </w:pPr>
            <w:r>
              <w:rPr>
                <w:rFonts w:hint="eastAsia" w:ascii="宋体" w:hAnsi="宋体" w:cs="宋体"/>
                <w:b w:val="0"/>
                <w:bCs/>
                <w:color w:val="auto"/>
                <w:kern w:val="0"/>
                <w:sz w:val="21"/>
                <w:szCs w:val="21"/>
                <w:highlight w:val="none"/>
                <w:lang w:val="en-US" w:eastAsia="zh-CN" w:bidi="ar"/>
              </w:rPr>
              <w:t>具体尺寸规格在签订合同时确定；灭火服背面喷涂“通道森防”。</w:t>
            </w:r>
          </w:p>
          <w:p w14:paraId="4B9ADB5C">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Fonts w:hint="eastAsia" w:ascii="宋体" w:hAnsi="宋体" w:cs="宋体"/>
                <w:b w:val="0"/>
                <w:bCs/>
                <w:color w:val="auto"/>
                <w:kern w:val="0"/>
                <w:sz w:val="21"/>
                <w:szCs w:val="21"/>
                <w:highlight w:val="none"/>
                <w:lang w:val="en-US" w:eastAsia="zh-CN" w:bidi="ar"/>
              </w:rPr>
              <w:t>12、</w:t>
            </w:r>
            <w:r>
              <w:rPr>
                <w:rFonts w:hint="eastAsia" w:ascii="宋体" w:hAnsi="宋体" w:eastAsia="宋体" w:cs="宋体"/>
                <w:b w:val="0"/>
                <w:bCs/>
                <w:color w:val="auto"/>
                <w:kern w:val="0"/>
                <w:sz w:val="21"/>
                <w:szCs w:val="21"/>
                <w:highlight w:val="none"/>
                <w:lang w:val="en-US" w:eastAsia="zh-CN" w:bidi="ar"/>
              </w:rPr>
              <w:t xml:space="preserve"> 标识：产品名称、</w:t>
            </w:r>
            <w:r>
              <w:rPr>
                <w:rFonts w:hint="eastAsia" w:ascii="宋体" w:hAnsi="宋体" w:cs="宋体"/>
                <w:b w:val="0"/>
                <w:bCs/>
                <w:color w:val="auto"/>
                <w:kern w:val="0"/>
                <w:sz w:val="21"/>
                <w:szCs w:val="21"/>
                <w:highlight w:val="none"/>
                <w:lang w:val="en-US" w:eastAsia="zh-CN" w:bidi="ar"/>
              </w:rPr>
              <w:t>面料、</w:t>
            </w:r>
            <w:r>
              <w:rPr>
                <w:rFonts w:hint="eastAsia" w:ascii="宋体" w:hAnsi="宋体" w:eastAsia="宋体" w:cs="宋体"/>
                <w:b w:val="0"/>
                <w:bCs/>
                <w:color w:val="auto"/>
                <w:kern w:val="0"/>
                <w:sz w:val="21"/>
                <w:szCs w:val="21"/>
                <w:highlight w:val="none"/>
                <w:lang w:val="en-US" w:eastAsia="zh-CN" w:bidi="ar"/>
              </w:rPr>
              <w:t>生产日期、型号规格、生产厂名。</w:t>
            </w:r>
          </w:p>
          <w:p w14:paraId="17DE116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Fonts w:hint="eastAsia" w:ascii="宋体" w:hAnsi="宋体" w:cs="宋体"/>
                <w:b w:val="0"/>
                <w:bCs/>
                <w:color w:val="auto"/>
                <w:sz w:val="21"/>
                <w:szCs w:val="21"/>
                <w:highlight w:val="none"/>
                <w:lang w:val="en-US" w:eastAsia="zh-CN"/>
              </w:rPr>
              <w:t>13、产品生产日期在2026年1月1日以后生产；</w:t>
            </w:r>
          </w:p>
          <w:p w14:paraId="40E605BF">
            <w:pPr>
              <w:keepNext w:val="0"/>
              <w:keepLines w:val="0"/>
              <w:widowControl/>
              <w:suppressLineNumbers w:val="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注：</w:t>
            </w:r>
            <w:r>
              <w:rPr>
                <w:rFonts w:hint="eastAsia" w:ascii="宋体" w:hAnsi="宋体" w:eastAsia="宋体" w:cs="宋体"/>
                <w:b/>
                <w:bCs/>
                <w:color w:val="auto"/>
                <w:kern w:val="0"/>
                <w:sz w:val="21"/>
                <w:szCs w:val="21"/>
                <w:highlight w:val="none"/>
                <w:lang w:val="en-US" w:eastAsia="zh-CN" w:bidi="ar"/>
              </w:rPr>
              <w:t>带</w:t>
            </w:r>
            <w:r>
              <w:rPr>
                <w:rFonts w:hint="eastAsia" w:ascii="宋体" w:hAnsi="宋体" w:eastAsia="宋体" w:cs="宋体"/>
                <w:b/>
                <w:bCs/>
                <w:color w:val="auto"/>
                <w:sz w:val="21"/>
                <w:szCs w:val="21"/>
                <w:highlight w:val="none"/>
                <w:vertAlign w:val="baseline"/>
                <w:lang w:val="en-US" w:eastAsia="zh-CN"/>
              </w:rPr>
              <w:t>▲参数提供检测机构出具</w:t>
            </w:r>
            <w:r>
              <w:rPr>
                <w:rFonts w:hint="eastAsia" w:ascii="宋体" w:hAnsi="宋体" w:cs="宋体"/>
                <w:b/>
                <w:bCs/>
                <w:color w:val="auto"/>
                <w:sz w:val="21"/>
                <w:szCs w:val="21"/>
                <w:highlight w:val="none"/>
                <w:vertAlign w:val="baseline"/>
                <w:lang w:val="en-US" w:eastAsia="zh-CN"/>
              </w:rPr>
              <w:t>有效的</w:t>
            </w:r>
            <w:r>
              <w:rPr>
                <w:rFonts w:hint="eastAsia" w:ascii="宋体" w:hAnsi="宋体" w:eastAsia="宋体" w:cs="宋体"/>
                <w:b/>
                <w:bCs/>
                <w:color w:val="auto"/>
                <w:sz w:val="21"/>
                <w:szCs w:val="21"/>
                <w:highlight w:val="none"/>
                <w:vertAlign w:val="baseline"/>
                <w:lang w:val="en-US" w:eastAsia="zh-CN"/>
              </w:rPr>
              <w:t xml:space="preserve"> CMA标识检测报告</w:t>
            </w:r>
            <w:r>
              <w:rPr>
                <w:rFonts w:hint="eastAsia" w:ascii="宋体" w:hAnsi="宋体" w:cs="宋体"/>
                <w:b/>
                <w:bCs/>
                <w:color w:val="auto"/>
                <w:sz w:val="21"/>
                <w:szCs w:val="21"/>
                <w:highlight w:val="none"/>
                <w:vertAlign w:val="baseline"/>
                <w:lang w:val="en-US" w:eastAsia="zh-CN"/>
              </w:rPr>
              <w:t>复印件</w:t>
            </w:r>
            <w:r>
              <w:rPr>
                <w:rFonts w:hint="eastAsia" w:ascii="宋体" w:hAnsi="宋体" w:eastAsia="宋体" w:cs="宋体"/>
                <w:b/>
                <w:bCs/>
                <w:color w:val="auto"/>
                <w:kern w:val="0"/>
                <w:sz w:val="21"/>
                <w:szCs w:val="21"/>
                <w:highlight w:val="none"/>
                <w:lang w:val="en-US" w:eastAsia="zh-CN" w:bidi="ar"/>
              </w:rPr>
              <w:t>（加盖</w:t>
            </w:r>
            <w:r>
              <w:rPr>
                <w:rFonts w:hint="eastAsia" w:ascii="宋体" w:hAnsi="宋体" w:cs="宋体"/>
                <w:b/>
                <w:bCs/>
                <w:color w:val="auto"/>
                <w:kern w:val="0"/>
                <w:sz w:val="21"/>
                <w:szCs w:val="21"/>
                <w:highlight w:val="none"/>
                <w:lang w:val="en-US" w:eastAsia="zh-CN" w:bidi="ar"/>
              </w:rPr>
              <w:t>供应商</w:t>
            </w:r>
            <w:r>
              <w:rPr>
                <w:rFonts w:hint="eastAsia" w:ascii="宋体" w:hAnsi="宋体" w:eastAsia="宋体" w:cs="宋体"/>
                <w:b/>
                <w:bCs/>
                <w:color w:val="auto"/>
                <w:kern w:val="0"/>
                <w:sz w:val="21"/>
                <w:szCs w:val="21"/>
                <w:highlight w:val="none"/>
                <w:lang w:val="en-US" w:eastAsia="zh-CN" w:bidi="ar"/>
              </w:rPr>
              <w:t>公章）</w:t>
            </w:r>
            <w:r>
              <w:rPr>
                <w:rFonts w:hint="eastAsia" w:ascii="宋体" w:hAnsi="宋体" w:eastAsia="宋体" w:cs="宋体"/>
                <w:b/>
                <w:bCs/>
                <w:color w:val="auto"/>
                <w:sz w:val="21"/>
                <w:szCs w:val="21"/>
                <w:highlight w:val="none"/>
                <w:vertAlign w:val="baseline"/>
                <w:lang w:val="en-US" w:eastAsia="zh-CN"/>
              </w:rPr>
              <w:t>。</w:t>
            </w:r>
          </w:p>
        </w:tc>
        <w:tc>
          <w:tcPr>
            <w:tcW w:w="342" w:type="pct"/>
            <w:noWrap w:val="0"/>
            <w:vAlign w:val="center"/>
          </w:tcPr>
          <w:p w14:paraId="68C86A4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套</w:t>
            </w:r>
          </w:p>
        </w:tc>
        <w:tc>
          <w:tcPr>
            <w:tcW w:w="366" w:type="pct"/>
            <w:noWrap w:val="0"/>
            <w:vAlign w:val="center"/>
          </w:tcPr>
          <w:p w14:paraId="2537B32C">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w:t>
            </w:r>
          </w:p>
        </w:tc>
        <w:tc>
          <w:tcPr>
            <w:tcW w:w="249" w:type="pct"/>
            <w:noWrap w:val="0"/>
            <w:vAlign w:val="top"/>
          </w:tcPr>
          <w:p w14:paraId="517EB7AF">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5C22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008EEE02">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5</w:t>
            </w:r>
          </w:p>
        </w:tc>
        <w:tc>
          <w:tcPr>
            <w:tcW w:w="467" w:type="pct"/>
            <w:noWrap w:val="0"/>
            <w:vAlign w:val="center"/>
          </w:tcPr>
          <w:p w14:paraId="56445D9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灭火鞋</w:t>
            </w:r>
          </w:p>
        </w:tc>
        <w:tc>
          <w:tcPr>
            <w:tcW w:w="3333" w:type="pct"/>
            <w:noWrap w:val="0"/>
            <w:vAlign w:val="center"/>
          </w:tcPr>
          <w:p w14:paraId="505BB5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符合XF633-2006、GB21148-2020标准。</w:t>
            </w:r>
          </w:p>
          <w:p w14:paraId="38658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款式结构与材质配置长靴款式，靴筒高度≥18cm；整体黑色，U型口门系带式结构；鞋面采用铬鞣黄牛头层黑色阻燃防水革；鞋里为黑色涤纶经编间隔网眼织物；鞋底为阻燃橡胶大底，帮底采用胶黏工艺结合；鞋底结构具备阻挡泥沙进入靴内功能，具备防穿刺、耐磕碰防护能力。</w:t>
            </w:r>
          </w:p>
          <w:p w14:paraId="177A81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、力学防护性能： 鞋帮抗刺穿性能≥200N；鞋底抗刺穿性能≥1100N；防滑性能始滑角≥20°。</w:t>
            </w:r>
          </w:p>
          <w:p w14:paraId="31E7C9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4、隔热性能： 隔热性能标准试验条件下持续加热 30min，鞋底内表面温升≤15℃。</w:t>
            </w:r>
          </w:p>
          <w:p w14:paraId="087FC0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right="0" w:rightChars="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鞋帮抗辐射热渗透性能： 鞋帮表面经受辐射热通量 10kW/㎡，辐照时长 1min，其内表面温升≤15℃。</w:t>
            </w:r>
          </w:p>
          <w:p w14:paraId="0A8637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right="0" w:rightChars="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阻燃性能： 火焰离开试样各试验点后，离火自熄时间≤1s；损毁长度≤45mm；试验过程无熔融、熔滴、材料剥离现象。</w:t>
            </w:r>
          </w:p>
          <w:p w14:paraId="58DAF5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靴头防砸防护性能： 靴头内置防护包头；分别经受 10.78kN 静压力试验、23kg 冲击锤 300mm 落差冲击试验后，靴头内部间隙高度均≥15mm，有效抵御落石、硬物撞击挤压伤害。</w:t>
            </w:r>
          </w:p>
          <w:p w14:paraId="096E8D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8、电绝缘性能：击穿电压≥5000V，泄漏电流≤1mA，应对野外潮湿环境低压触电风险。</w:t>
            </w:r>
          </w:p>
          <w:p w14:paraId="157F1F8D">
            <w:pPr>
              <w:keepNext w:val="0"/>
              <w:keepLines w:val="0"/>
              <w:pageBreakBefore w:val="0"/>
              <w:widowControl/>
              <w:numPr>
                <w:ilvl w:val="0"/>
                <w:numId w:val="1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成品外观工艺要求：靴面平整，无裂面、掉浆、破损、严重色差；缝线均匀牢固，无断线、跳针；五金鞋眼防腐防锈；鞋舌贴合严实；所有缝纫线采用阻燃线材。</w:t>
            </w:r>
          </w:p>
          <w:p w14:paraId="6B11BF02">
            <w:pPr>
              <w:keepNext w:val="0"/>
              <w:keepLines w:val="0"/>
              <w:pageBreakBefore w:val="0"/>
              <w:widowControl/>
              <w:numPr>
                <w:ilvl w:val="0"/>
                <w:numId w:val="1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具体尺寸规格在签订合同时确定。</w:t>
            </w:r>
          </w:p>
          <w:p w14:paraId="01F499F7">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11、产品生产日期在2026年1月1日以后生产；</w:t>
            </w:r>
          </w:p>
        </w:tc>
        <w:tc>
          <w:tcPr>
            <w:tcW w:w="342" w:type="pct"/>
            <w:noWrap w:val="0"/>
            <w:vAlign w:val="center"/>
          </w:tcPr>
          <w:p w14:paraId="7543C8E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双</w:t>
            </w:r>
          </w:p>
        </w:tc>
        <w:tc>
          <w:tcPr>
            <w:tcW w:w="366" w:type="pct"/>
            <w:noWrap w:val="0"/>
            <w:vAlign w:val="center"/>
          </w:tcPr>
          <w:p w14:paraId="54E2AB7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w:t>
            </w:r>
          </w:p>
        </w:tc>
        <w:tc>
          <w:tcPr>
            <w:tcW w:w="249" w:type="pct"/>
            <w:noWrap w:val="0"/>
            <w:vAlign w:val="top"/>
          </w:tcPr>
          <w:p w14:paraId="10811ECE">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0973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00901082">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6</w:t>
            </w:r>
          </w:p>
        </w:tc>
        <w:tc>
          <w:tcPr>
            <w:tcW w:w="467" w:type="pct"/>
            <w:noWrap w:val="0"/>
            <w:vAlign w:val="center"/>
          </w:tcPr>
          <w:p w14:paraId="5363B71C">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灭火手套</w:t>
            </w:r>
          </w:p>
        </w:tc>
        <w:tc>
          <w:tcPr>
            <w:tcW w:w="3333" w:type="pct"/>
            <w:noWrap w:val="0"/>
            <w:vAlign w:val="center"/>
          </w:tcPr>
          <w:p w14:paraId="20F3BD75">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1、符合</w:t>
            </w:r>
            <w:r>
              <w:rPr>
                <w:rFonts w:hint="eastAsia" w:ascii="宋体" w:hAnsi="宋体" w:eastAsia="宋体" w:cs="宋体"/>
                <w:b w:val="0"/>
                <w:bCs/>
                <w:color w:val="auto"/>
                <w:kern w:val="0"/>
                <w:sz w:val="21"/>
                <w:szCs w:val="21"/>
                <w:highlight w:val="none"/>
                <w:lang w:val="en-US" w:eastAsia="zh-CN" w:bidi="ar"/>
              </w:rPr>
              <w:t>XF 7-2004《消防手套》、GB/T 33536-2017《防护服装森林防火服》标准；</w:t>
            </w:r>
            <w:r>
              <w:rPr>
                <w:rFonts w:hint="eastAsia" w:ascii="宋体" w:hAnsi="宋体" w:cs="宋体"/>
                <w:b w:val="0"/>
                <w:bCs/>
                <w:color w:val="auto"/>
                <w:kern w:val="0"/>
                <w:sz w:val="21"/>
                <w:szCs w:val="21"/>
                <w:highlight w:val="none"/>
                <w:lang w:val="en-US" w:eastAsia="zh-CN" w:bidi="ar"/>
              </w:rPr>
              <w:t>2、</w:t>
            </w:r>
            <w:r>
              <w:rPr>
                <w:rFonts w:hint="eastAsia" w:ascii="宋体" w:hAnsi="宋体" w:eastAsia="宋体" w:cs="宋体"/>
                <w:b w:val="0"/>
                <w:bCs/>
                <w:color w:val="auto"/>
                <w:kern w:val="0"/>
                <w:sz w:val="21"/>
                <w:szCs w:val="21"/>
                <w:highlight w:val="none"/>
                <w:lang w:val="en-US" w:eastAsia="zh-CN" w:bidi="ar"/>
              </w:rPr>
              <w:t>手套总长度≥40cm，袖套长度≥25cm；袖身设置两道高亮阻燃反光条；手腕处采用双重收紧结构设计，贴合紧密、穿戴稳固，可有效防止作业中手套滑脱、杂物火星侵入；手套整体缝制工整、无断线、无跳针、无破损、无污渍。</w:t>
            </w:r>
          </w:p>
          <w:p w14:paraId="35C56D7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cs="宋体"/>
                <w:b w:val="0"/>
                <w:bCs/>
                <w:color w:val="auto"/>
                <w:kern w:val="0"/>
                <w:sz w:val="21"/>
                <w:szCs w:val="21"/>
                <w:highlight w:val="none"/>
                <w:lang w:val="en-US" w:eastAsia="zh-CN" w:bidi="ar"/>
              </w:rPr>
              <w:t>3</w:t>
            </w:r>
            <w:r>
              <w:rPr>
                <w:rStyle w:val="7"/>
                <w:rFonts w:hint="eastAsia" w:ascii="宋体" w:hAnsi="宋体" w:eastAsia="宋体" w:cs="宋体"/>
                <w:b w:val="0"/>
                <w:bCs/>
                <w:color w:val="auto"/>
                <w:kern w:val="0"/>
                <w:sz w:val="21"/>
                <w:szCs w:val="21"/>
                <w:highlight w:val="none"/>
                <w:lang w:val="en-US" w:eastAsia="zh-CN" w:bidi="ar"/>
              </w:rPr>
              <w:t>、分层材质与整体防护结构</w:t>
            </w:r>
            <w:r>
              <w:rPr>
                <w:rFonts w:hint="eastAsia" w:ascii="宋体" w:hAnsi="宋体" w:eastAsia="宋体" w:cs="宋体"/>
                <w:b w:val="0"/>
                <w:bCs/>
                <w:color w:val="auto"/>
                <w:kern w:val="0"/>
                <w:sz w:val="21"/>
                <w:szCs w:val="21"/>
                <w:highlight w:val="none"/>
                <w:lang w:val="en-US" w:eastAsia="zh-CN" w:bidi="ar"/>
              </w:rPr>
              <w:t>：手套严格按照XF7-2004国标分层防护结构设计，采用四层复合防护结构；手腕、手背区域采用芳纶阻燃面料；手掌区域采用铝箔复合高强隔热面料。手套上端可与森林防火服袖口紧密贴合连成一体。</w:t>
            </w:r>
          </w:p>
          <w:p w14:paraId="7180AF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cs="宋体"/>
                <w:b w:val="0"/>
                <w:bCs/>
                <w:color w:val="auto"/>
                <w:kern w:val="0"/>
                <w:sz w:val="21"/>
                <w:szCs w:val="21"/>
                <w:highlight w:val="none"/>
                <w:lang w:val="en-US" w:eastAsia="zh-CN" w:bidi="ar"/>
              </w:rPr>
              <w:t>4</w:t>
            </w:r>
            <w:r>
              <w:rPr>
                <w:rStyle w:val="7"/>
                <w:rFonts w:hint="eastAsia" w:ascii="宋体" w:hAnsi="宋体" w:eastAsia="宋体" w:cs="宋体"/>
                <w:b w:val="0"/>
                <w:bCs/>
                <w:color w:val="auto"/>
                <w:kern w:val="0"/>
                <w:sz w:val="21"/>
                <w:szCs w:val="21"/>
                <w:highlight w:val="none"/>
                <w:lang w:val="en-US" w:eastAsia="zh-CN" w:bidi="ar"/>
              </w:rPr>
              <w:t>、综合防护理化性能</w:t>
            </w:r>
            <w:r>
              <w:rPr>
                <w:rFonts w:hint="eastAsia" w:ascii="宋体" w:hAnsi="宋体" w:eastAsia="宋体" w:cs="宋体"/>
                <w:b w:val="0"/>
                <w:bCs/>
                <w:color w:val="auto"/>
                <w:kern w:val="0"/>
                <w:sz w:val="21"/>
                <w:szCs w:val="21"/>
                <w:highlight w:val="none"/>
                <w:lang w:val="en-US" w:eastAsia="zh-CN" w:bidi="ar"/>
              </w:rPr>
              <w:t>：经国标50次标准水洗耐久试验后，成品各项性能指标满足：续燃时间≤0.1s；阴燃时间≤0.1s，无持续燃烧、无余温复燃现象；面料损毁长度≤17mm，无大面积碳化破损、无烧穿；全程无熔融、无滴落现象；面料断裂强力≥2000N，面料撕破强力≥690N；面料甲醛含量</w:t>
            </w:r>
            <w:r>
              <w:rPr>
                <w:rFonts w:hint="eastAsia" w:ascii="宋体" w:hAnsi="宋体" w:eastAsia="宋体" w:cs="宋体"/>
                <w:b w:val="0"/>
                <w:bCs/>
                <w:color w:val="auto"/>
                <w:sz w:val="21"/>
                <w:szCs w:val="21"/>
                <w:highlight w:val="none"/>
                <w:vertAlign w:val="baseline"/>
                <w:lang w:val="en-US" w:eastAsia="zh-CN"/>
              </w:rPr>
              <w:t>≤</w:t>
            </w:r>
            <w:r>
              <w:rPr>
                <w:rFonts w:hint="eastAsia" w:ascii="宋体" w:hAnsi="宋体" w:eastAsia="宋体" w:cs="宋体"/>
                <w:b w:val="0"/>
                <w:bCs/>
                <w:color w:val="auto"/>
                <w:kern w:val="0"/>
                <w:sz w:val="21"/>
                <w:szCs w:val="21"/>
                <w:highlight w:val="none"/>
                <w:lang w:val="en-US" w:eastAsia="zh-CN" w:bidi="ar"/>
              </w:rPr>
              <w:t>10mg/kg；热稳定性尺寸变化率≤1.2%；面料PH值控制在6.0-7.0之间；热防护系数TPP≥290kW·s/㎡；洗涤前面料电荷面密度≤4.5μC/m²，抗静电性能达标。</w:t>
            </w:r>
          </w:p>
          <w:p w14:paraId="551C69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vertAlign w:val="baseline"/>
                <w:lang w:val="en-US" w:eastAsia="zh-CN"/>
              </w:rPr>
            </w:pPr>
            <w:r>
              <w:rPr>
                <w:rStyle w:val="7"/>
                <w:rFonts w:hint="eastAsia" w:ascii="宋体" w:hAnsi="宋体" w:cs="宋体"/>
                <w:b w:val="0"/>
                <w:bCs/>
                <w:color w:val="auto"/>
                <w:kern w:val="0"/>
                <w:sz w:val="21"/>
                <w:szCs w:val="21"/>
                <w:highlight w:val="none"/>
                <w:lang w:val="en-US" w:eastAsia="zh-CN" w:bidi="ar"/>
              </w:rPr>
              <w:t>5</w:t>
            </w:r>
            <w:r>
              <w:rPr>
                <w:rStyle w:val="7"/>
                <w:rFonts w:hint="eastAsia" w:ascii="宋体" w:hAnsi="宋体" w:eastAsia="宋体" w:cs="宋体"/>
                <w:b w:val="0"/>
                <w:bCs/>
                <w:color w:val="auto"/>
                <w:kern w:val="0"/>
                <w:sz w:val="21"/>
                <w:szCs w:val="21"/>
                <w:highlight w:val="none"/>
                <w:lang w:val="en-US" w:eastAsia="zh-CN" w:bidi="ar"/>
              </w:rPr>
              <w:t>、耐磨、防穿刺、耐热收缩性能</w:t>
            </w:r>
            <w:r>
              <w:rPr>
                <w:rFonts w:hint="eastAsia" w:ascii="宋体" w:hAnsi="宋体" w:eastAsia="宋体" w:cs="宋体"/>
                <w:b w:val="0"/>
                <w:bCs/>
                <w:color w:val="auto"/>
                <w:kern w:val="0"/>
                <w:sz w:val="21"/>
                <w:szCs w:val="21"/>
                <w:highlight w:val="none"/>
                <w:lang w:val="en-US" w:eastAsia="zh-CN" w:bidi="ar"/>
              </w:rPr>
              <w:t>：成品手套经国标耐磨试验，9kPa压力下循环摩擦2000次以上不磨穿、不破损；掌心防穿刺力≥60N；成品经高温耐热试验，整体面料热收缩率≤1.2%，高温环境下无收缩、无变形、无起皮脱层，结构尺寸稳定性优异。</w:t>
            </w:r>
          </w:p>
          <w:p w14:paraId="7DE9833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b w:val="0"/>
                <w:bCs/>
                <w:color w:val="auto"/>
                <w:sz w:val="21"/>
                <w:szCs w:val="21"/>
                <w:highlight w:val="none"/>
                <w:lang w:val="en-US" w:eastAsia="zh-CN"/>
              </w:rPr>
              <w:t>6、产品生产日期在2026年1月1日以后生产；</w:t>
            </w:r>
          </w:p>
        </w:tc>
        <w:tc>
          <w:tcPr>
            <w:tcW w:w="342" w:type="pct"/>
            <w:noWrap w:val="0"/>
            <w:vAlign w:val="center"/>
          </w:tcPr>
          <w:p w14:paraId="417F5D4E">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双</w:t>
            </w:r>
          </w:p>
        </w:tc>
        <w:tc>
          <w:tcPr>
            <w:tcW w:w="366" w:type="pct"/>
            <w:noWrap w:val="0"/>
            <w:vAlign w:val="center"/>
          </w:tcPr>
          <w:p w14:paraId="1B289E1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60</w:t>
            </w:r>
          </w:p>
        </w:tc>
        <w:tc>
          <w:tcPr>
            <w:tcW w:w="249" w:type="pct"/>
            <w:noWrap w:val="0"/>
            <w:vAlign w:val="top"/>
          </w:tcPr>
          <w:p w14:paraId="526D87E3">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781D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6343E91F">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7</w:t>
            </w:r>
          </w:p>
        </w:tc>
        <w:tc>
          <w:tcPr>
            <w:tcW w:w="467" w:type="pct"/>
            <w:noWrap w:val="0"/>
            <w:vAlign w:val="center"/>
          </w:tcPr>
          <w:p w14:paraId="10BC2357">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头盔</w:t>
            </w:r>
          </w:p>
        </w:tc>
        <w:tc>
          <w:tcPr>
            <w:tcW w:w="3333" w:type="pct"/>
            <w:noWrap w:val="0"/>
            <w:vAlign w:val="center"/>
          </w:tcPr>
          <w:p w14:paraId="686DE474">
            <w:pPr>
              <w:keepNext w:val="0"/>
              <w:keepLines w:val="0"/>
              <w:pageBreakBefore w:val="0"/>
              <w:widowControl/>
              <w:numPr>
                <w:ilvl w:val="0"/>
                <w:numId w:val="11"/>
              </w:numPr>
              <w:suppressLineNumbers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整体结构与组件配置</w:t>
            </w:r>
            <w:r>
              <w:rPr>
                <w:rFonts w:hint="eastAsia" w:ascii="宋体" w:hAnsi="宋体" w:eastAsia="宋体" w:cs="宋体"/>
                <w:b w:val="0"/>
                <w:bCs/>
                <w:color w:val="auto"/>
                <w:kern w:val="0"/>
                <w:sz w:val="21"/>
                <w:szCs w:val="21"/>
                <w:highlight w:val="none"/>
                <w:lang w:val="en-US" w:eastAsia="zh-CN" w:bidi="ar"/>
              </w:rPr>
              <w:t>：整体符合XF 44-2015《消防头盔》标准</w:t>
            </w:r>
            <w:r>
              <w:rPr>
                <w:rFonts w:hint="eastAsia" w:ascii="宋体" w:hAnsi="宋体" w:cs="宋体"/>
                <w:b w:val="0"/>
                <w:bCs/>
                <w:color w:val="auto"/>
                <w:kern w:val="0"/>
                <w:sz w:val="21"/>
                <w:szCs w:val="21"/>
                <w:highlight w:val="none"/>
                <w:lang w:val="en-US" w:eastAsia="zh-CN" w:bidi="ar"/>
              </w:rPr>
              <w:t>。</w:t>
            </w:r>
          </w:p>
          <w:p w14:paraId="18A7A3A9">
            <w:pPr>
              <w:keepNext w:val="0"/>
              <w:keepLines w:val="0"/>
              <w:pageBreakBefore w:val="0"/>
              <w:widowControl/>
              <w:numPr>
                <w:ilvl w:val="0"/>
                <w:numId w:val="11"/>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0"/>
                <w:sz w:val="21"/>
                <w:szCs w:val="21"/>
                <w:highlight w:val="none"/>
                <w:lang w:val="en-US" w:eastAsia="zh-CN" w:bidi="ar"/>
              </w:rPr>
              <w:t>头盔由盔壳和盔壳辅件组成，盔壳辅件包含帽徽、L型拓展导轨、可调节下颏带、后置可调悬挂系统、减震缓冲内衬全套部件；头盔整体结构坚固，盔壳自带加强筋结构，两侧对称设置九对通风排放孔。</w:t>
            </w:r>
          </w:p>
          <w:p w14:paraId="0C7A88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3</w:t>
            </w:r>
            <w:r>
              <w:rPr>
                <w:rStyle w:val="7"/>
                <w:rFonts w:hint="eastAsia" w:ascii="宋体" w:hAnsi="宋体" w:eastAsia="宋体" w:cs="宋体"/>
                <w:b w:val="0"/>
                <w:bCs/>
                <w:color w:val="auto"/>
                <w:kern w:val="0"/>
                <w:sz w:val="21"/>
                <w:szCs w:val="21"/>
                <w:highlight w:val="none"/>
                <w:lang w:val="en-US" w:eastAsia="zh-CN" w:bidi="ar"/>
              </w:rPr>
              <w:t>、盔壳材质性能</w:t>
            </w:r>
            <w:r>
              <w:rPr>
                <w:rFonts w:hint="eastAsia" w:ascii="宋体" w:hAnsi="宋体" w:eastAsia="宋体" w:cs="宋体"/>
                <w:b w:val="0"/>
                <w:bCs/>
                <w:color w:val="auto"/>
                <w:kern w:val="0"/>
                <w:sz w:val="21"/>
                <w:szCs w:val="21"/>
                <w:highlight w:val="none"/>
                <w:lang w:val="en-US" w:eastAsia="zh-CN" w:bidi="ar"/>
              </w:rPr>
              <w:t>：盔壳采用轻型耐高温高弹性复合材质制成，具备高强度抗冲击、耐高温、抗老化、抗形变特性，可耐受火场瞬时高温、碎石硬物撞击。</w:t>
            </w:r>
          </w:p>
          <w:p w14:paraId="4A9BB4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4</w:t>
            </w:r>
            <w:r>
              <w:rPr>
                <w:rStyle w:val="7"/>
                <w:rFonts w:hint="eastAsia" w:ascii="宋体" w:hAnsi="宋体" w:eastAsia="宋体" w:cs="宋体"/>
                <w:b w:val="0"/>
                <w:bCs/>
                <w:color w:val="auto"/>
                <w:kern w:val="0"/>
                <w:sz w:val="21"/>
                <w:szCs w:val="21"/>
                <w:highlight w:val="none"/>
                <w:lang w:val="en-US" w:eastAsia="zh-CN" w:bidi="ar"/>
              </w:rPr>
              <w:t>、悬挂与下颏带系统</w:t>
            </w:r>
            <w:r>
              <w:rPr>
                <w:rFonts w:hint="eastAsia" w:ascii="宋体" w:hAnsi="宋体" w:eastAsia="宋体" w:cs="宋体"/>
                <w:b w:val="0"/>
                <w:bCs/>
                <w:color w:val="auto"/>
                <w:kern w:val="0"/>
                <w:sz w:val="21"/>
                <w:szCs w:val="21"/>
                <w:highlight w:val="none"/>
                <w:lang w:val="en-US" w:eastAsia="zh-CN" w:bidi="ar"/>
              </w:rPr>
              <w:t>：头盔配备完整悬挂系统与下颏带组件，悬挂后部设有松紧可调装置；下颏带支持长度调节，配置快速紧急脱扣结构，扣合牢固、解扣便捷，应急场景下可快速穿戴、脱卸，适配实战作业快速防护需求。下颏整体延伸长度不应大于15mm。</w:t>
            </w:r>
          </w:p>
          <w:p w14:paraId="7E70DEE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cs="宋体"/>
                <w:b w:val="0"/>
                <w:bCs/>
                <w:color w:val="auto"/>
                <w:kern w:val="0"/>
                <w:sz w:val="21"/>
                <w:szCs w:val="21"/>
                <w:highlight w:val="none"/>
                <w:lang w:val="en-US" w:eastAsia="zh-CN" w:bidi="ar"/>
              </w:rPr>
              <w:t>5</w:t>
            </w:r>
            <w:r>
              <w:rPr>
                <w:rStyle w:val="7"/>
                <w:rFonts w:hint="eastAsia" w:ascii="宋体" w:hAnsi="宋体" w:eastAsia="宋体" w:cs="宋体"/>
                <w:b w:val="0"/>
                <w:bCs/>
                <w:color w:val="auto"/>
                <w:kern w:val="0"/>
                <w:sz w:val="21"/>
                <w:szCs w:val="21"/>
                <w:highlight w:val="none"/>
                <w:lang w:val="en-US" w:eastAsia="zh-CN" w:bidi="ar"/>
              </w:rPr>
              <w:t>、悬挂带尺寸参数</w:t>
            </w:r>
            <w:r>
              <w:rPr>
                <w:rFonts w:hint="eastAsia" w:ascii="宋体" w:hAnsi="宋体" w:eastAsia="宋体" w:cs="宋体"/>
                <w:b w:val="0"/>
                <w:bCs/>
                <w:color w:val="auto"/>
                <w:kern w:val="0"/>
                <w:sz w:val="21"/>
                <w:szCs w:val="21"/>
                <w:highlight w:val="none"/>
                <w:lang w:val="en-US" w:eastAsia="zh-CN" w:bidi="ar"/>
              </w:rPr>
              <w:t>：头盔悬挂带可调节长度区间为505mm～580mm，可通过后置调节装置精准适配不同佩戴人员头围尺寸，佩戴贴合稳固、无松动晃动感，适配各类作业人员佩戴需求。</w:t>
            </w:r>
          </w:p>
          <w:p w14:paraId="6D5CFC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6、成品重量要求</w:t>
            </w:r>
            <w:r>
              <w:rPr>
                <w:rFonts w:hint="eastAsia" w:ascii="宋体" w:hAnsi="宋体" w:eastAsia="宋体" w:cs="宋体"/>
                <w:b w:val="0"/>
                <w:bCs/>
                <w:color w:val="auto"/>
                <w:kern w:val="0"/>
                <w:sz w:val="21"/>
                <w:szCs w:val="21"/>
                <w:highlight w:val="none"/>
                <w:lang w:val="en-US" w:eastAsia="zh-CN" w:bidi="ar"/>
              </w:rPr>
              <w:t>：头盔成品整体总重量≤1000g。</w:t>
            </w:r>
          </w:p>
          <w:p w14:paraId="1BB0C4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color w:val="auto"/>
                <w:kern w:val="0"/>
                <w:sz w:val="21"/>
                <w:szCs w:val="21"/>
                <w:highlight w:val="none"/>
                <w:lang w:val="en-US" w:eastAsia="zh-CN" w:bidi="ar"/>
              </w:rPr>
              <w:t>▲</w:t>
            </w:r>
            <w:r>
              <w:rPr>
                <w:rStyle w:val="7"/>
                <w:rFonts w:hint="eastAsia" w:ascii="宋体" w:hAnsi="宋体" w:eastAsia="宋体" w:cs="宋体"/>
                <w:b w:val="0"/>
                <w:bCs/>
                <w:color w:val="auto"/>
                <w:kern w:val="0"/>
                <w:sz w:val="21"/>
                <w:szCs w:val="21"/>
                <w:highlight w:val="none"/>
                <w:lang w:val="en-US" w:eastAsia="zh-CN" w:bidi="ar"/>
              </w:rPr>
              <w:t>7、冲击吸收性能</w:t>
            </w:r>
            <w:r>
              <w:rPr>
                <w:rFonts w:hint="eastAsia" w:ascii="宋体" w:hAnsi="宋体" w:eastAsia="宋体" w:cs="宋体"/>
                <w:b w:val="0"/>
                <w:bCs/>
                <w:color w:val="auto"/>
                <w:kern w:val="0"/>
                <w:sz w:val="21"/>
                <w:szCs w:val="21"/>
                <w:highlight w:val="none"/>
                <w:lang w:val="en-US" w:eastAsia="zh-CN" w:bidi="ar"/>
              </w:rPr>
              <w:t>：开展头部冲击检测，头模所受最大冲击力不超过2450N；试验过程中帽壳无开裂、无碎片脱落，防护性能稳定达标。</w:t>
            </w:r>
          </w:p>
          <w:p w14:paraId="443939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kern w:val="0"/>
                <w:sz w:val="21"/>
                <w:szCs w:val="21"/>
                <w:highlight w:val="none"/>
                <w:lang w:val="en-US" w:eastAsia="zh-CN" w:bidi="ar"/>
              </w:rPr>
            </w:pPr>
            <w:r>
              <w:rPr>
                <w:rStyle w:val="7"/>
                <w:rFonts w:hint="eastAsia" w:ascii="宋体" w:hAnsi="宋体" w:eastAsia="宋体" w:cs="宋体"/>
                <w:color w:val="auto"/>
                <w:kern w:val="0"/>
                <w:sz w:val="21"/>
                <w:szCs w:val="21"/>
                <w:highlight w:val="none"/>
                <w:lang w:val="en-US" w:eastAsia="zh-CN" w:bidi="ar"/>
              </w:rPr>
              <w:t>▲</w:t>
            </w:r>
            <w:r>
              <w:rPr>
                <w:rStyle w:val="7"/>
                <w:rFonts w:hint="eastAsia" w:ascii="宋体" w:hAnsi="宋体" w:eastAsia="宋体" w:cs="宋体"/>
                <w:b w:val="0"/>
                <w:bCs/>
                <w:color w:val="auto"/>
                <w:kern w:val="0"/>
                <w:sz w:val="21"/>
                <w:szCs w:val="21"/>
                <w:highlight w:val="none"/>
                <w:lang w:val="en-US" w:eastAsia="zh-CN" w:bidi="ar"/>
              </w:rPr>
              <w:t>8、阻燃性能</w:t>
            </w:r>
            <w:r>
              <w:rPr>
                <w:rFonts w:hint="eastAsia" w:ascii="宋体" w:hAnsi="宋体" w:eastAsia="宋体" w:cs="宋体"/>
                <w:b w:val="0"/>
                <w:bCs/>
                <w:color w:val="auto"/>
                <w:kern w:val="0"/>
                <w:sz w:val="21"/>
                <w:szCs w:val="21"/>
                <w:highlight w:val="none"/>
                <w:lang w:val="en-US" w:eastAsia="zh-CN" w:bidi="ar"/>
              </w:rPr>
              <w:t>：在阻燃试验,下颏带和披肩的损毁长度不应大于50mm,续燃时间不应大于1S，且不应有熔融、滴落现象；,面罩续燃时间不应大于2s,且不应有熔融、滴落现象。</w:t>
            </w:r>
          </w:p>
          <w:p w14:paraId="680C3E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0"/>
                <w:sz w:val="21"/>
                <w:szCs w:val="21"/>
                <w:highlight w:val="none"/>
                <w:lang w:val="en-US" w:eastAsia="zh-CN" w:bidi="ar"/>
              </w:rPr>
              <w:t>9、耐穿透性能：火源离开帽壳后,帽壳火焰应在3S内自熄，且不应有火焰烧透到帽壳内部迹象。</w:t>
            </w:r>
          </w:p>
          <w:p w14:paraId="4CA89DE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Style w:val="7"/>
                <w:rFonts w:hint="eastAsia" w:ascii="宋体" w:hAnsi="宋体" w:eastAsia="宋体" w:cs="宋体"/>
                <w:color w:val="auto"/>
                <w:kern w:val="0"/>
                <w:sz w:val="21"/>
                <w:szCs w:val="21"/>
                <w:highlight w:val="none"/>
                <w:lang w:val="en-US" w:eastAsia="zh-CN" w:bidi="ar"/>
              </w:rPr>
              <w:t>▲</w:t>
            </w:r>
            <w:r>
              <w:rPr>
                <w:rStyle w:val="7"/>
                <w:rFonts w:hint="eastAsia" w:ascii="宋体" w:hAnsi="宋体" w:eastAsia="宋体" w:cs="宋体"/>
                <w:b w:val="0"/>
                <w:bCs/>
                <w:color w:val="auto"/>
                <w:kern w:val="0"/>
                <w:sz w:val="21"/>
                <w:szCs w:val="21"/>
                <w:highlight w:val="none"/>
                <w:lang w:val="en-US" w:eastAsia="zh-CN" w:bidi="ar"/>
              </w:rPr>
              <w:t>1</w:t>
            </w:r>
            <w:r>
              <w:rPr>
                <w:rStyle w:val="7"/>
                <w:rFonts w:hint="eastAsia" w:ascii="宋体" w:hAnsi="宋体" w:cs="宋体"/>
                <w:b w:val="0"/>
                <w:bCs/>
                <w:color w:val="auto"/>
                <w:kern w:val="0"/>
                <w:sz w:val="21"/>
                <w:szCs w:val="21"/>
                <w:highlight w:val="none"/>
                <w:lang w:val="en-US" w:eastAsia="zh-CN" w:bidi="ar"/>
              </w:rPr>
              <w:t>0</w:t>
            </w:r>
            <w:r>
              <w:rPr>
                <w:rStyle w:val="7"/>
                <w:rFonts w:hint="eastAsia" w:ascii="宋体" w:hAnsi="宋体" w:eastAsia="宋体" w:cs="宋体"/>
                <w:b w:val="0"/>
                <w:bCs/>
                <w:color w:val="auto"/>
                <w:kern w:val="0"/>
                <w:sz w:val="21"/>
                <w:szCs w:val="21"/>
                <w:highlight w:val="none"/>
                <w:lang w:val="en-US" w:eastAsia="zh-CN" w:bidi="ar"/>
              </w:rPr>
              <w:t>、热稳定性能</w:t>
            </w:r>
            <w:r>
              <w:rPr>
                <w:rFonts w:hint="eastAsia" w:ascii="宋体" w:hAnsi="宋体" w:eastAsia="宋体" w:cs="宋体"/>
                <w:b w:val="0"/>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头盔置于</w:t>
            </w:r>
            <w:r>
              <w:rPr>
                <w:rFonts w:hint="eastAsia" w:ascii="宋体" w:hAnsi="宋体" w:cs="宋体"/>
                <w:color w:val="auto"/>
                <w:kern w:val="0"/>
                <w:sz w:val="21"/>
                <w:szCs w:val="21"/>
                <w:highlight w:val="none"/>
                <w:lang w:val="en-US" w:eastAsia="zh-CN" w:bidi="ar"/>
              </w:rPr>
              <w:t>180</w:t>
            </w:r>
            <w:r>
              <w:rPr>
                <w:rFonts w:hint="eastAsia" w:ascii="宋体" w:hAnsi="宋体" w:eastAsia="宋体" w:cs="宋体"/>
                <w:color w:val="auto"/>
                <w:kern w:val="0"/>
                <w:sz w:val="21"/>
                <w:szCs w:val="21"/>
                <w:highlight w:val="none"/>
                <w:lang w:val="en-US" w:eastAsia="zh-CN" w:bidi="ar"/>
              </w:rPr>
              <w:t>℃±5℃恒温烘箱中持续保温5min后，头盔边沿无变形；硬质附件结构完整、功能完好；表面反光材料无碳化、无起皮、无脱落。</w:t>
            </w:r>
          </w:p>
          <w:p w14:paraId="6D686C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color w:val="auto"/>
                <w:kern w:val="0"/>
                <w:sz w:val="21"/>
                <w:szCs w:val="21"/>
                <w:highlight w:val="none"/>
                <w:lang w:val="en-US" w:eastAsia="zh-CN" w:bidi="ar"/>
              </w:rPr>
              <w:t>▲</w:t>
            </w:r>
            <w:r>
              <w:rPr>
                <w:rStyle w:val="7"/>
                <w:rFonts w:hint="eastAsia" w:ascii="宋体" w:hAnsi="宋体" w:eastAsia="宋体" w:cs="宋体"/>
                <w:b w:val="0"/>
                <w:bCs/>
                <w:color w:val="auto"/>
                <w:kern w:val="0"/>
                <w:sz w:val="21"/>
                <w:szCs w:val="21"/>
                <w:highlight w:val="none"/>
                <w:lang w:val="en-US" w:eastAsia="zh-CN" w:bidi="ar"/>
              </w:rPr>
              <w:t>1</w:t>
            </w:r>
            <w:r>
              <w:rPr>
                <w:rStyle w:val="7"/>
                <w:rFonts w:hint="eastAsia" w:ascii="宋体" w:hAnsi="宋体" w:cs="宋体"/>
                <w:b w:val="0"/>
                <w:bCs/>
                <w:color w:val="auto"/>
                <w:kern w:val="0"/>
                <w:sz w:val="21"/>
                <w:szCs w:val="21"/>
                <w:highlight w:val="none"/>
                <w:lang w:val="en-US" w:eastAsia="zh-CN" w:bidi="ar"/>
              </w:rPr>
              <w:t>1</w:t>
            </w:r>
            <w:r>
              <w:rPr>
                <w:rStyle w:val="7"/>
                <w:rFonts w:hint="eastAsia" w:ascii="宋体" w:hAnsi="宋体" w:eastAsia="宋体" w:cs="宋体"/>
                <w:b w:val="0"/>
                <w:bCs/>
                <w:color w:val="auto"/>
                <w:kern w:val="0"/>
                <w:sz w:val="21"/>
                <w:szCs w:val="21"/>
                <w:highlight w:val="none"/>
                <w:lang w:val="en-US" w:eastAsia="zh-CN" w:bidi="ar"/>
              </w:rPr>
              <w:t>、电绝缘性能</w:t>
            </w:r>
            <w:r>
              <w:rPr>
                <w:rFonts w:hint="eastAsia" w:ascii="宋体" w:hAnsi="宋体" w:eastAsia="宋体" w:cs="宋体"/>
                <w:b w:val="0"/>
                <w:bCs/>
                <w:color w:val="auto"/>
                <w:kern w:val="0"/>
                <w:sz w:val="21"/>
                <w:szCs w:val="21"/>
                <w:highlight w:val="none"/>
                <w:lang w:val="en-US" w:eastAsia="zh-CN" w:bidi="ar"/>
              </w:rPr>
              <w:t>：标准试验工况下，头盔整体泄漏电流不超过1.0mA，绝缘性能安全可靠。</w:t>
            </w:r>
          </w:p>
          <w:p w14:paraId="765F54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color w:val="auto"/>
                <w:kern w:val="0"/>
                <w:sz w:val="21"/>
                <w:szCs w:val="21"/>
                <w:highlight w:val="none"/>
                <w:lang w:val="en-US" w:eastAsia="zh-CN" w:bidi="ar"/>
              </w:rPr>
              <w:t>▲</w:t>
            </w:r>
            <w:r>
              <w:rPr>
                <w:rStyle w:val="7"/>
                <w:rFonts w:hint="eastAsia" w:ascii="宋体" w:hAnsi="宋体" w:eastAsia="宋体" w:cs="宋体"/>
                <w:b w:val="0"/>
                <w:bCs/>
                <w:color w:val="auto"/>
                <w:kern w:val="0"/>
                <w:sz w:val="21"/>
                <w:szCs w:val="21"/>
                <w:highlight w:val="none"/>
                <w:lang w:val="en-US" w:eastAsia="zh-CN" w:bidi="ar"/>
              </w:rPr>
              <w:t>1</w:t>
            </w:r>
            <w:r>
              <w:rPr>
                <w:rStyle w:val="7"/>
                <w:rFonts w:hint="eastAsia" w:ascii="宋体" w:hAnsi="宋体" w:cs="宋体"/>
                <w:b w:val="0"/>
                <w:bCs/>
                <w:color w:val="auto"/>
                <w:kern w:val="0"/>
                <w:sz w:val="21"/>
                <w:szCs w:val="21"/>
                <w:highlight w:val="none"/>
                <w:lang w:val="en-US" w:eastAsia="zh-CN" w:bidi="ar"/>
              </w:rPr>
              <w:t>2</w:t>
            </w:r>
            <w:r>
              <w:rPr>
                <w:rStyle w:val="7"/>
                <w:rFonts w:hint="eastAsia" w:ascii="宋体" w:hAnsi="宋体" w:eastAsia="宋体" w:cs="宋体"/>
                <w:b w:val="0"/>
                <w:bCs/>
                <w:color w:val="auto"/>
                <w:kern w:val="0"/>
                <w:sz w:val="21"/>
                <w:szCs w:val="21"/>
                <w:highlight w:val="none"/>
                <w:lang w:val="en-US" w:eastAsia="zh-CN" w:bidi="ar"/>
              </w:rPr>
              <w:t>、侧向刚性性能</w:t>
            </w:r>
            <w:r>
              <w:rPr>
                <w:rFonts w:hint="eastAsia" w:ascii="宋体" w:hAnsi="宋体" w:eastAsia="宋体" w:cs="宋体"/>
                <w:b w:val="0"/>
                <w:bCs/>
                <w:color w:val="auto"/>
                <w:kern w:val="0"/>
                <w:sz w:val="21"/>
                <w:szCs w:val="21"/>
                <w:highlight w:val="none"/>
                <w:lang w:val="en-US" w:eastAsia="zh-CN" w:bidi="ar"/>
              </w:rPr>
              <w:t>：经国标侧向压力刚性试验检测，头盔最大变形不超过40mm，卸载后残余变形不超过2mm。</w:t>
            </w:r>
          </w:p>
          <w:p w14:paraId="7E218F2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val="0"/>
                <w:bCs/>
                <w:color w:val="auto"/>
                <w:sz w:val="21"/>
                <w:szCs w:val="21"/>
                <w:highlight w:val="none"/>
              </w:rPr>
            </w:pPr>
            <w:r>
              <w:rPr>
                <w:rStyle w:val="7"/>
                <w:rFonts w:hint="eastAsia" w:ascii="宋体" w:hAnsi="宋体" w:eastAsia="宋体" w:cs="宋体"/>
                <w:b w:val="0"/>
                <w:bCs/>
                <w:color w:val="auto"/>
                <w:kern w:val="0"/>
                <w:sz w:val="21"/>
                <w:szCs w:val="21"/>
                <w:highlight w:val="none"/>
                <w:lang w:val="en-US" w:eastAsia="zh-CN" w:bidi="ar"/>
              </w:rPr>
              <w:t>1</w:t>
            </w:r>
            <w:r>
              <w:rPr>
                <w:rStyle w:val="7"/>
                <w:rFonts w:hint="eastAsia" w:ascii="宋体" w:hAnsi="宋体" w:cs="宋体"/>
                <w:b w:val="0"/>
                <w:bCs/>
                <w:color w:val="auto"/>
                <w:kern w:val="0"/>
                <w:sz w:val="21"/>
                <w:szCs w:val="21"/>
                <w:highlight w:val="none"/>
                <w:lang w:val="en-US" w:eastAsia="zh-CN" w:bidi="ar"/>
              </w:rPr>
              <w:t>3</w:t>
            </w:r>
            <w:r>
              <w:rPr>
                <w:rStyle w:val="7"/>
                <w:rFonts w:hint="eastAsia" w:ascii="宋体" w:hAnsi="宋体" w:eastAsia="宋体" w:cs="宋体"/>
                <w:b w:val="0"/>
                <w:bCs/>
                <w:color w:val="auto"/>
                <w:kern w:val="0"/>
                <w:sz w:val="21"/>
                <w:szCs w:val="21"/>
                <w:highlight w:val="none"/>
                <w:lang w:val="en-US" w:eastAsia="zh-CN" w:bidi="ar"/>
              </w:rPr>
              <w:t>、颈部阻燃防护性能</w:t>
            </w:r>
            <w:r>
              <w:rPr>
                <w:rFonts w:hint="eastAsia" w:ascii="宋体" w:hAnsi="宋体" w:eastAsia="宋体" w:cs="宋体"/>
                <w:b w:val="0"/>
                <w:bCs/>
                <w:color w:val="auto"/>
                <w:kern w:val="0"/>
                <w:sz w:val="21"/>
                <w:szCs w:val="21"/>
                <w:highlight w:val="none"/>
                <w:lang w:val="en-US" w:eastAsia="zh-CN" w:bidi="ar"/>
              </w:rPr>
              <w:t>：头盔配备一体式阻燃防护披肩，披肩采用阻燃材质制作，无熔融、无滴落，可有效遮挡火星、热辐射，防护颈部免受高温灼伤，完全符合消防头盔整体防护国标要求。</w:t>
            </w:r>
          </w:p>
          <w:p w14:paraId="3E891EE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color w:val="auto"/>
                <w:kern w:val="0"/>
                <w:sz w:val="21"/>
                <w:szCs w:val="21"/>
                <w:highlight w:val="none"/>
                <w:lang w:val="en-US" w:eastAsia="zh-CN" w:bidi="ar"/>
              </w:rPr>
            </w:pPr>
            <w:r>
              <w:rPr>
                <w:rStyle w:val="7"/>
                <w:rFonts w:hint="eastAsia" w:ascii="宋体" w:hAnsi="宋体" w:eastAsia="宋体" w:cs="宋体"/>
                <w:b w:val="0"/>
                <w:bCs/>
                <w:color w:val="auto"/>
                <w:kern w:val="0"/>
                <w:sz w:val="21"/>
                <w:szCs w:val="21"/>
                <w:highlight w:val="none"/>
                <w:lang w:val="en-US" w:eastAsia="zh-CN" w:bidi="ar"/>
              </w:rPr>
              <w:t>1</w:t>
            </w:r>
            <w:r>
              <w:rPr>
                <w:rStyle w:val="7"/>
                <w:rFonts w:hint="eastAsia" w:ascii="宋体" w:hAnsi="宋体" w:cs="宋体"/>
                <w:b w:val="0"/>
                <w:bCs/>
                <w:color w:val="auto"/>
                <w:kern w:val="0"/>
                <w:sz w:val="21"/>
                <w:szCs w:val="21"/>
                <w:highlight w:val="none"/>
                <w:lang w:val="en-US" w:eastAsia="zh-CN" w:bidi="ar"/>
              </w:rPr>
              <w:t>5</w:t>
            </w:r>
            <w:r>
              <w:rPr>
                <w:rStyle w:val="7"/>
                <w:rFonts w:hint="eastAsia" w:ascii="宋体" w:hAnsi="宋体" w:eastAsia="宋体" w:cs="宋体"/>
                <w:b w:val="0"/>
                <w:bCs/>
                <w:color w:val="auto"/>
                <w:kern w:val="0"/>
                <w:sz w:val="21"/>
                <w:szCs w:val="21"/>
                <w:highlight w:val="none"/>
                <w:lang w:val="en-US" w:eastAsia="zh-CN" w:bidi="ar"/>
              </w:rPr>
              <w:t>、外观与工艺要求</w:t>
            </w:r>
            <w:r>
              <w:rPr>
                <w:rFonts w:hint="eastAsia" w:ascii="宋体" w:hAnsi="宋体" w:eastAsia="宋体" w:cs="宋体"/>
                <w:b w:val="0"/>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头盔帽壳表面光洁均匀，无气泡、裂纹、缺损、变形、污渍、色差等缺陷；所有零部件装配端正、紧固无松动，拓展导轨、卡扣、内衬、披肩等配件适配完好，整体工艺符合制式消防装备验收标准。</w:t>
            </w:r>
          </w:p>
          <w:p w14:paraId="733F24C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17、头盔两侧分别喷涂“通道森防”</w:t>
            </w:r>
          </w:p>
          <w:p w14:paraId="40FBE0C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、每顶头盔帽壳上应具有生产厂名称(或商标)、型号规格、生产日期(批号)等永久性标志。</w:t>
            </w:r>
          </w:p>
          <w:p w14:paraId="1952717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17、产品生产日期在2026年1月1日以后生产；</w:t>
            </w:r>
          </w:p>
          <w:p w14:paraId="017D426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注：</w:t>
            </w:r>
            <w:r>
              <w:rPr>
                <w:rFonts w:hint="eastAsia" w:ascii="宋体" w:hAnsi="宋体" w:eastAsia="宋体" w:cs="宋体"/>
                <w:b/>
                <w:bCs/>
                <w:color w:val="auto"/>
                <w:kern w:val="0"/>
                <w:sz w:val="21"/>
                <w:szCs w:val="21"/>
                <w:highlight w:val="none"/>
                <w:lang w:val="en-US" w:eastAsia="zh-CN" w:bidi="ar"/>
              </w:rPr>
              <w:t>带</w:t>
            </w:r>
            <w:r>
              <w:rPr>
                <w:rFonts w:hint="eastAsia" w:ascii="宋体" w:hAnsi="宋体" w:eastAsia="宋体" w:cs="宋体"/>
                <w:b/>
                <w:bCs/>
                <w:color w:val="auto"/>
                <w:sz w:val="21"/>
                <w:szCs w:val="21"/>
                <w:highlight w:val="none"/>
                <w:vertAlign w:val="baseline"/>
                <w:lang w:val="en-US" w:eastAsia="zh-CN"/>
              </w:rPr>
              <w:t>▲参数提供检测机构出具</w:t>
            </w:r>
            <w:r>
              <w:rPr>
                <w:rFonts w:hint="eastAsia" w:ascii="宋体" w:hAnsi="宋体" w:cs="宋体"/>
                <w:b/>
                <w:bCs/>
                <w:color w:val="auto"/>
                <w:sz w:val="21"/>
                <w:szCs w:val="21"/>
                <w:highlight w:val="none"/>
                <w:vertAlign w:val="baseline"/>
                <w:lang w:val="en-US" w:eastAsia="zh-CN"/>
              </w:rPr>
              <w:t>有效的</w:t>
            </w:r>
            <w:r>
              <w:rPr>
                <w:rFonts w:hint="eastAsia" w:ascii="宋体" w:hAnsi="宋体" w:eastAsia="宋体" w:cs="宋体"/>
                <w:b/>
                <w:bCs/>
                <w:color w:val="auto"/>
                <w:sz w:val="21"/>
                <w:szCs w:val="21"/>
                <w:highlight w:val="none"/>
                <w:vertAlign w:val="baseline"/>
                <w:lang w:val="en-US" w:eastAsia="zh-CN"/>
              </w:rPr>
              <w:t xml:space="preserve"> CMA 标识检测报告</w:t>
            </w:r>
            <w:r>
              <w:rPr>
                <w:rFonts w:hint="eastAsia" w:ascii="宋体" w:hAnsi="宋体" w:cs="宋体"/>
                <w:b/>
                <w:bCs/>
                <w:color w:val="auto"/>
                <w:sz w:val="21"/>
                <w:szCs w:val="21"/>
                <w:highlight w:val="none"/>
                <w:vertAlign w:val="baseline"/>
                <w:lang w:val="en-US" w:eastAsia="zh-CN"/>
              </w:rPr>
              <w:t>复印件</w:t>
            </w:r>
            <w:r>
              <w:rPr>
                <w:rFonts w:hint="eastAsia" w:ascii="宋体" w:hAnsi="宋体" w:eastAsia="宋体" w:cs="宋体"/>
                <w:b/>
                <w:bCs/>
                <w:color w:val="auto"/>
                <w:kern w:val="0"/>
                <w:sz w:val="21"/>
                <w:szCs w:val="21"/>
                <w:highlight w:val="none"/>
                <w:lang w:val="en-US" w:eastAsia="zh-CN" w:bidi="ar"/>
              </w:rPr>
              <w:t>（加盖</w:t>
            </w:r>
            <w:r>
              <w:rPr>
                <w:rFonts w:hint="eastAsia" w:ascii="宋体" w:hAnsi="宋体" w:cs="宋体"/>
                <w:b/>
                <w:bCs/>
                <w:color w:val="auto"/>
                <w:kern w:val="0"/>
                <w:sz w:val="21"/>
                <w:szCs w:val="21"/>
                <w:highlight w:val="none"/>
                <w:lang w:val="en-US" w:eastAsia="zh-CN" w:bidi="ar"/>
              </w:rPr>
              <w:t>供应商</w:t>
            </w:r>
            <w:r>
              <w:rPr>
                <w:rFonts w:hint="eastAsia" w:ascii="宋体" w:hAnsi="宋体" w:eastAsia="宋体" w:cs="宋体"/>
                <w:b/>
                <w:bCs/>
                <w:color w:val="auto"/>
                <w:kern w:val="0"/>
                <w:sz w:val="21"/>
                <w:szCs w:val="21"/>
                <w:highlight w:val="none"/>
                <w:lang w:val="en-US" w:eastAsia="zh-CN" w:bidi="ar"/>
              </w:rPr>
              <w:t>公章）</w:t>
            </w:r>
            <w:r>
              <w:rPr>
                <w:rFonts w:hint="eastAsia" w:ascii="宋体" w:hAnsi="宋体" w:eastAsia="宋体" w:cs="宋体"/>
                <w:b/>
                <w:bCs/>
                <w:color w:val="auto"/>
                <w:sz w:val="21"/>
                <w:szCs w:val="21"/>
                <w:highlight w:val="none"/>
                <w:vertAlign w:val="baseline"/>
                <w:lang w:val="en-US" w:eastAsia="zh-CN"/>
              </w:rPr>
              <w:t>。</w:t>
            </w:r>
          </w:p>
        </w:tc>
        <w:tc>
          <w:tcPr>
            <w:tcW w:w="342" w:type="pct"/>
            <w:noWrap w:val="0"/>
            <w:vAlign w:val="center"/>
          </w:tcPr>
          <w:p w14:paraId="5E967AE5">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顶</w:t>
            </w:r>
          </w:p>
        </w:tc>
        <w:tc>
          <w:tcPr>
            <w:tcW w:w="366" w:type="pct"/>
            <w:noWrap w:val="0"/>
            <w:vAlign w:val="center"/>
          </w:tcPr>
          <w:p w14:paraId="2A461F71">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w:t>
            </w:r>
          </w:p>
        </w:tc>
        <w:tc>
          <w:tcPr>
            <w:tcW w:w="249" w:type="pct"/>
            <w:noWrap w:val="0"/>
            <w:vAlign w:val="top"/>
          </w:tcPr>
          <w:p w14:paraId="30741523">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3B4C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3304D907">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8</w:t>
            </w:r>
          </w:p>
        </w:tc>
        <w:tc>
          <w:tcPr>
            <w:tcW w:w="467" w:type="pct"/>
            <w:noWrap w:val="0"/>
            <w:vAlign w:val="center"/>
          </w:tcPr>
          <w:p w14:paraId="29F90C3B">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护目镜</w:t>
            </w:r>
          </w:p>
        </w:tc>
        <w:tc>
          <w:tcPr>
            <w:tcW w:w="3333" w:type="pct"/>
            <w:noWrap w:val="0"/>
            <w:vAlign w:val="center"/>
          </w:tcPr>
          <w:p w14:paraId="2D4C2F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产品整体性</w:t>
            </w:r>
            <w:r>
              <w:rPr>
                <w:rFonts w:hint="eastAsia" w:ascii="宋体" w:hAnsi="宋体" w:eastAsia="宋体" w:cs="宋体"/>
                <w:b w:val="0"/>
                <w:bCs w:val="0"/>
                <w:color w:val="auto"/>
                <w:kern w:val="0"/>
                <w:sz w:val="21"/>
                <w:szCs w:val="21"/>
                <w:highlight w:val="none"/>
                <w:lang w:val="en-US" w:eastAsia="zh-CN" w:bidi="ar"/>
              </w:rPr>
              <w:t xml:space="preserve">能必须满足 </w:t>
            </w:r>
            <w:r>
              <w:rPr>
                <w:rStyle w:val="7"/>
                <w:rFonts w:hint="eastAsia" w:ascii="宋体" w:hAnsi="宋体" w:eastAsia="宋体" w:cs="宋体"/>
                <w:b w:val="0"/>
                <w:bCs w:val="0"/>
                <w:color w:val="auto"/>
                <w:kern w:val="0"/>
                <w:sz w:val="21"/>
                <w:szCs w:val="21"/>
                <w:highlight w:val="none"/>
                <w:lang w:val="en-US" w:eastAsia="zh-CN" w:bidi="ar"/>
              </w:rPr>
              <w:t>XF 1273-2015《消防员防护辅助装备 消防员护目镜》</w:t>
            </w:r>
            <w:r>
              <w:rPr>
                <w:rFonts w:hint="eastAsia" w:ascii="宋体" w:hAnsi="宋体" w:eastAsia="宋体" w:cs="宋体"/>
                <w:b w:val="0"/>
                <w:bCs w:val="0"/>
                <w:color w:val="auto"/>
                <w:kern w:val="0"/>
                <w:sz w:val="21"/>
                <w:szCs w:val="21"/>
                <w:highlight w:val="none"/>
                <w:lang w:val="en-US" w:eastAsia="zh-CN" w:bidi="ar"/>
              </w:rPr>
              <w:t xml:space="preserve"> 规范要求</w:t>
            </w:r>
            <w:r>
              <w:rPr>
                <w:rFonts w:hint="eastAsia" w:ascii="宋体" w:hAnsi="宋体" w:eastAsia="宋体" w:cs="宋体"/>
                <w:color w:val="auto"/>
                <w:kern w:val="0"/>
                <w:sz w:val="21"/>
                <w:szCs w:val="21"/>
                <w:highlight w:val="none"/>
                <w:lang w:val="en-US" w:eastAsia="zh-CN" w:bidi="ar"/>
              </w:rPr>
              <w:t>；</w:t>
            </w:r>
          </w:p>
          <w:p w14:paraId="0254CF08">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外观：</w:t>
            </w:r>
            <w:r>
              <w:rPr>
                <w:rFonts w:hint="eastAsia" w:ascii="宋体" w:hAnsi="宋体" w:cs="宋体"/>
                <w:color w:val="auto"/>
                <w:kern w:val="0"/>
                <w:sz w:val="21"/>
                <w:szCs w:val="21"/>
                <w:highlight w:val="none"/>
                <w:lang w:eastAsia="zh-CN" w:bidi="ar"/>
              </w:rPr>
              <w:t>无</w:t>
            </w:r>
            <w:r>
              <w:rPr>
                <w:rFonts w:hint="eastAsia" w:ascii="宋体" w:hAnsi="宋体" w:eastAsia="宋体" w:cs="宋体"/>
                <w:color w:val="auto"/>
                <w:kern w:val="0"/>
                <w:sz w:val="21"/>
                <w:szCs w:val="21"/>
                <w:highlight w:val="none"/>
                <w:lang w:bidi="ar"/>
              </w:rPr>
              <w:t>尖锐边缘和其他缺陷。除镜片</w:t>
            </w:r>
            <w:r>
              <w:rPr>
                <w:rFonts w:hint="eastAsia" w:ascii="宋体" w:hAnsi="宋体" w:cs="宋体"/>
                <w:color w:val="auto"/>
                <w:kern w:val="0"/>
                <w:sz w:val="21"/>
                <w:szCs w:val="21"/>
                <w:highlight w:val="none"/>
                <w:lang w:eastAsia="zh-CN" w:bidi="ar"/>
              </w:rPr>
              <w:t>无影响视线的</w:t>
            </w:r>
            <w:r>
              <w:rPr>
                <w:rFonts w:hint="eastAsia" w:ascii="宋体" w:hAnsi="宋体" w:eastAsia="宋体" w:cs="宋体"/>
                <w:color w:val="auto"/>
                <w:kern w:val="0"/>
                <w:sz w:val="21"/>
                <w:szCs w:val="21"/>
                <w:highlight w:val="none"/>
                <w:lang w:bidi="ar"/>
              </w:rPr>
              <w:t>缺陷；</w:t>
            </w:r>
          </w:p>
          <w:p w14:paraId="05DFC10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val="en-US" w:eastAsia="zh-CN" w:bidi="ar"/>
              </w:rPr>
              <w:t>、参数要求：</w:t>
            </w:r>
            <w:r>
              <w:rPr>
                <w:rFonts w:hint="eastAsia" w:ascii="宋体" w:hAnsi="宋体" w:eastAsia="宋体" w:cs="宋体"/>
                <w:color w:val="auto"/>
                <w:kern w:val="0"/>
                <w:sz w:val="21"/>
                <w:szCs w:val="21"/>
                <w:highlight w:val="none"/>
                <w:lang w:bidi="ar"/>
              </w:rPr>
              <w:t>护目镜具有良好的透气性，护目镜应配有柔性织物保护套；</w:t>
            </w:r>
            <w:r>
              <w:rPr>
                <w:rFonts w:ascii="宋体" w:hAnsi="宋体" w:eastAsia="宋体" w:cs="宋体"/>
                <w:color w:val="auto"/>
                <w:kern w:val="0"/>
                <w:sz w:val="21"/>
                <w:szCs w:val="21"/>
                <w:highlight w:val="none"/>
                <w:lang w:val="en-US" w:eastAsia="zh-CN" w:bidi="ar"/>
              </w:rPr>
              <w:t>整机质量≤140g，配备宽度≥20mm 可调节头带；光学性能满足球镜度 ±0.06D，柱镜度≤0.05D；左右镜片棱镜度≤0.1Δ，水平方向棱镜度互差基底向内≤0.2Δ、基底向外≤0.6Δ，垂直方向棱镜度互差≤0.2Δ；镜片光透射比≥90%，左右镜片参考点光透射比相对偏差≤8%；具备耐紫外线老化性能，透射比相对变化量 ±5%；</w:t>
            </w:r>
            <w:r>
              <w:rPr>
                <w:rFonts w:hint="eastAsia" w:ascii="宋体" w:hAnsi="宋体" w:eastAsia="宋体" w:cs="宋体"/>
                <w:color w:val="auto"/>
                <w:kern w:val="0"/>
                <w:sz w:val="21"/>
                <w:szCs w:val="21"/>
                <w:highlight w:val="none"/>
                <w:lang w:val="en-US" w:eastAsia="zh-CN" w:bidi="ar"/>
              </w:rPr>
              <w:t>耐磨实验后，广角散射测试值≤5%；</w:t>
            </w:r>
          </w:p>
          <w:p w14:paraId="0D5375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color w:val="auto"/>
                <w:sz w:val="21"/>
                <w:szCs w:val="21"/>
                <w:highlight w:val="none"/>
              </w:rPr>
            </w:pPr>
            <w:r>
              <w:rPr>
                <w:rFonts w:hint="eastAsia" w:ascii="宋体" w:hAnsi="宋体" w:eastAsia="宋体" w:cs="宋体"/>
                <w:color w:val="auto"/>
                <w:kern w:val="0"/>
                <w:sz w:val="24"/>
                <w:szCs w:val="24"/>
                <w:highlight w:val="none"/>
                <w:lang w:val="en-US" w:eastAsia="zh-CN" w:bidi="ar"/>
              </w:rPr>
              <w:t>4、</w:t>
            </w:r>
            <w:r>
              <w:rPr>
                <w:rFonts w:ascii="宋体" w:hAnsi="宋体" w:eastAsia="宋体" w:cs="宋体"/>
                <w:color w:val="auto"/>
                <w:kern w:val="0"/>
                <w:sz w:val="21"/>
                <w:szCs w:val="21"/>
                <w:highlight w:val="none"/>
                <w:lang w:val="en-US" w:eastAsia="zh-CN" w:bidi="ar"/>
              </w:rPr>
              <w:t>耐热试验：置于 55±2℃烘箱保温 1h，取出常温放置 1h，外观及光学性能无异常。</w:t>
            </w:r>
          </w:p>
          <w:p w14:paraId="71A3435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镜片防雾性能：</w:t>
            </w:r>
            <w:r>
              <w:rPr>
                <w:rFonts w:hint="eastAsia" w:ascii="宋体" w:hAnsi="宋体" w:eastAsia="宋体" w:cs="宋体"/>
                <w:color w:val="auto"/>
                <w:kern w:val="0"/>
                <w:sz w:val="21"/>
                <w:szCs w:val="21"/>
                <w:highlight w:val="none"/>
                <w:lang w:eastAsia="zh-CN" w:bidi="ar"/>
              </w:rPr>
              <w:t>在防雾实验期间，</w:t>
            </w:r>
            <w:r>
              <w:rPr>
                <w:rFonts w:hint="eastAsia" w:ascii="宋体" w:hAnsi="宋体" w:eastAsia="宋体" w:cs="宋体"/>
                <w:color w:val="auto"/>
                <w:kern w:val="0"/>
                <w:sz w:val="21"/>
                <w:szCs w:val="21"/>
                <w:highlight w:val="none"/>
                <w:lang w:bidi="ar"/>
              </w:rPr>
              <w:t>镜片在8s内不起雾</w:t>
            </w:r>
            <w:r>
              <w:rPr>
                <w:rFonts w:hint="eastAsia" w:ascii="宋体" w:hAnsi="宋体" w:eastAsia="宋体" w:cs="宋体"/>
                <w:color w:val="auto"/>
                <w:kern w:val="0"/>
                <w:sz w:val="21"/>
                <w:szCs w:val="21"/>
                <w:highlight w:val="none"/>
                <w:lang w:eastAsia="zh-CN" w:bidi="ar"/>
              </w:rPr>
              <w:t>，但最初起雾的0.5s不作为起雾的时间</w:t>
            </w:r>
            <w:r>
              <w:rPr>
                <w:rFonts w:hint="eastAsia" w:ascii="宋体" w:hAnsi="宋体" w:eastAsia="宋体" w:cs="宋体"/>
                <w:color w:val="auto"/>
                <w:kern w:val="0"/>
                <w:sz w:val="21"/>
                <w:szCs w:val="21"/>
                <w:highlight w:val="none"/>
                <w:lang w:bidi="ar"/>
              </w:rPr>
              <w:t>；</w:t>
            </w:r>
          </w:p>
          <w:p w14:paraId="2BF3B5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放高速粒子冲击性能：护目镜应能承受直径为6mm,质量为0.86g,速度不小于120m/s的钢珠在正面两个冲击点、侧面两个冲击点的冲击试验：</w:t>
            </w:r>
            <w:r>
              <w:rPr>
                <w:rFonts w:ascii="宋体" w:hAnsi="宋体" w:eastAsia="宋体" w:cs="宋体"/>
                <w:color w:val="auto"/>
                <w:kern w:val="0"/>
                <w:sz w:val="21"/>
                <w:szCs w:val="21"/>
                <w:highlight w:val="none"/>
                <w:lang w:val="en-US" w:eastAsia="zh-CN" w:bidi="ar"/>
              </w:rPr>
              <w:t>：镜片无碎裂；镜片后侧白纸无斑痕；镜片外框、镜架无裂块，镜片不脱离镜架、可正常装配，外框及镜架未被钢球穿透。</w:t>
            </w:r>
          </w:p>
          <w:p w14:paraId="529B40E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7、产品生产日期在2026年1月1日以后生产；</w:t>
            </w:r>
          </w:p>
        </w:tc>
        <w:tc>
          <w:tcPr>
            <w:tcW w:w="342" w:type="pct"/>
            <w:noWrap w:val="0"/>
            <w:vAlign w:val="center"/>
          </w:tcPr>
          <w:p w14:paraId="6881F70B">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个</w:t>
            </w:r>
          </w:p>
        </w:tc>
        <w:tc>
          <w:tcPr>
            <w:tcW w:w="366" w:type="pct"/>
            <w:noWrap w:val="0"/>
            <w:vAlign w:val="center"/>
          </w:tcPr>
          <w:p w14:paraId="5ABB4F2C">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w:t>
            </w:r>
          </w:p>
        </w:tc>
        <w:tc>
          <w:tcPr>
            <w:tcW w:w="249" w:type="pct"/>
            <w:noWrap w:val="0"/>
            <w:vAlign w:val="top"/>
          </w:tcPr>
          <w:p w14:paraId="50677816">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765D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03C53AA0">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rPr>
              <w:t>9</w:t>
            </w:r>
          </w:p>
        </w:tc>
        <w:tc>
          <w:tcPr>
            <w:tcW w:w="467" w:type="pct"/>
            <w:noWrap w:val="0"/>
            <w:vAlign w:val="center"/>
          </w:tcPr>
          <w:p w14:paraId="14002508">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腰带</w:t>
            </w:r>
          </w:p>
        </w:tc>
        <w:tc>
          <w:tcPr>
            <w:tcW w:w="3333" w:type="pct"/>
            <w:noWrap w:val="0"/>
            <w:vAlign w:val="center"/>
          </w:tcPr>
          <w:p w14:paraId="4B423C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、执行标准：符合</w:t>
            </w:r>
            <w:r>
              <w:rPr>
                <w:rFonts w:hint="eastAsia" w:ascii="宋体" w:hAnsi="宋体" w:eastAsia="宋体" w:cs="宋体"/>
                <w:i w:val="0"/>
                <w:iCs w:val="0"/>
                <w:color w:val="auto"/>
                <w:kern w:val="0"/>
                <w:sz w:val="21"/>
                <w:szCs w:val="21"/>
                <w:highlight w:val="none"/>
                <w:u w:val="none"/>
                <w:lang w:val="en-US" w:eastAsia="zh-CN" w:bidi="ar"/>
              </w:rPr>
              <w:t>XF 494-2023《消防用防坠落装备》；</w:t>
            </w:r>
          </w:p>
          <w:p w14:paraId="442CBC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织带材质：阻燃高强力聚酯织带，带宽≥70mm，边缘热封处理，防止散丝；</w:t>
            </w:r>
          </w:p>
          <w:p w14:paraId="40778F0C">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3、力学与耐高温性能：产品正立方向静拉力≥13kN、水平方向静拉力≥10kN、倒立方向静拉力≥10kN；</w:t>
            </w:r>
          </w:p>
          <w:p w14:paraId="7E314A16">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4、</w:t>
            </w:r>
            <w:r>
              <w:rPr>
                <w:rFonts w:ascii="宋体" w:hAnsi="宋体" w:eastAsia="宋体" w:cs="宋体"/>
                <w:color w:val="auto"/>
                <w:kern w:val="0"/>
                <w:sz w:val="21"/>
                <w:szCs w:val="21"/>
                <w:highlight w:val="none"/>
                <w:lang w:val="en-US" w:eastAsia="zh-CN" w:bidi="ar"/>
              </w:rPr>
              <w:t>经 204℃±5℃高温环境持续 5min 试验后，织带、缝线无熔融、焦化现象。</w:t>
            </w:r>
          </w:p>
          <w:p w14:paraId="6D2AD4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带扣为快速调节锁扣，受力状态下无自行滑移，静载下滑移距离≤25mm；</w:t>
            </w:r>
          </w:p>
          <w:p w14:paraId="0DF095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配备不少于 2 个锻造合金承重 D 型环，D 型环不得采用焊接工艺；金属配件表面防腐处理，无毛刺尖角；</w:t>
            </w:r>
          </w:p>
          <w:p w14:paraId="60DAC38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缝线采用高强阻燃线，缝合末端回缝长度≥13mm，无跳针、断线；</w:t>
            </w:r>
          </w:p>
          <w:p w14:paraId="6336E7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颜色：森林消防橙红色；带身长度连续可调，适配不同腰围；</w:t>
            </w:r>
          </w:p>
          <w:p w14:paraId="2D5DA18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产品设置永久性铭牌，标注产品</w:t>
            </w:r>
            <w:r>
              <w:rPr>
                <w:rFonts w:hint="eastAsia" w:ascii="宋体" w:hAnsi="宋体" w:cs="宋体"/>
                <w:i w:val="0"/>
                <w:iCs w:val="0"/>
                <w:color w:val="auto"/>
                <w:kern w:val="0"/>
                <w:sz w:val="21"/>
                <w:szCs w:val="21"/>
                <w:highlight w:val="none"/>
                <w:u w:val="none"/>
                <w:lang w:val="en-US" w:eastAsia="zh-CN" w:bidi="ar"/>
              </w:rPr>
              <w:t>名称</w:t>
            </w:r>
            <w:r>
              <w:rPr>
                <w:rFonts w:hint="eastAsia" w:ascii="宋体" w:hAnsi="宋体" w:eastAsia="宋体" w:cs="宋体"/>
                <w:i w:val="0"/>
                <w:iCs w:val="0"/>
                <w:color w:val="auto"/>
                <w:kern w:val="0"/>
                <w:sz w:val="21"/>
                <w:szCs w:val="21"/>
                <w:highlight w:val="none"/>
                <w:u w:val="none"/>
                <w:lang w:val="en-US" w:eastAsia="zh-CN" w:bidi="ar"/>
              </w:rPr>
              <w:t>、执行标准、生产日期</w:t>
            </w:r>
            <w:r>
              <w:rPr>
                <w:rFonts w:hint="eastAsia" w:ascii="宋体" w:hAnsi="宋体" w:cs="宋体"/>
                <w:i w:val="0"/>
                <w:iCs w:val="0"/>
                <w:color w:val="auto"/>
                <w:kern w:val="0"/>
                <w:sz w:val="21"/>
                <w:szCs w:val="21"/>
                <w:highlight w:val="none"/>
                <w:u w:val="none"/>
                <w:lang w:val="en-US" w:eastAsia="zh-CN" w:bidi="ar"/>
              </w:rPr>
              <w:t>、生产厂家</w:t>
            </w:r>
            <w:r>
              <w:rPr>
                <w:rFonts w:hint="eastAsia" w:ascii="宋体" w:hAnsi="宋体" w:eastAsia="宋体" w:cs="宋体"/>
                <w:i w:val="0"/>
                <w:iCs w:val="0"/>
                <w:color w:val="auto"/>
                <w:kern w:val="0"/>
                <w:sz w:val="21"/>
                <w:szCs w:val="21"/>
                <w:highlight w:val="none"/>
                <w:u w:val="none"/>
                <w:lang w:val="en-US" w:eastAsia="zh-CN" w:bidi="ar"/>
              </w:rPr>
              <w:t>。</w:t>
            </w:r>
          </w:p>
          <w:p w14:paraId="0E1367E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 w:val="21"/>
                <w:szCs w:val="21"/>
                <w:highlight w:val="none"/>
                <w:lang w:val="en-US" w:eastAsia="zh-CN"/>
              </w:rPr>
              <w:t>9、产品生产日期在2026年1月1日以后生产；</w:t>
            </w:r>
          </w:p>
        </w:tc>
        <w:tc>
          <w:tcPr>
            <w:tcW w:w="342" w:type="pct"/>
            <w:noWrap w:val="0"/>
            <w:vAlign w:val="center"/>
          </w:tcPr>
          <w:p w14:paraId="39F1F3C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条</w:t>
            </w:r>
          </w:p>
        </w:tc>
        <w:tc>
          <w:tcPr>
            <w:tcW w:w="366" w:type="pct"/>
            <w:noWrap w:val="0"/>
            <w:vAlign w:val="center"/>
          </w:tcPr>
          <w:p w14:paraId="1D3F4D0F">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60</w:t>
            </w:r>
          </w:p>
        </w:tc>
        <w:tc>
          <w:tcPr>
            <w:tcW w:w="249" w:type="pct"/>
            <w:noWrap w:val="0"/>
            <w:vAlign w:val="top"/>
          </w:tcPr>
          <w:p w14:paraId="05751BBE">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7DE0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18BC50EE">
            <w:pPr>
              <w:pStyle w:val="9"/>
              <w:ind w:firstLine="0" w:firstLineChars="0"/>
              <w:jc w:val="center"/>
              <w:rPr>
                <w:rFonts w:hint="eastAsia" w:ascii="Calibri" w:hAnsi="Calibri" w:eastAsia="宋体" w:cs="Times New Roman"/>
                <w:color w:val="auto"/>
                <w:kern w:val="2"/>
                <w:sz w:val="21"/>
                <w:szCs w:val="21"/>
                <w:highlight w:val="none"/>
                <w:lang w:val="en-US" w:eastAsia="zh-CN" w:bidi="ar-SA"/>
              </w:rPr>
            </w:pPr>
            <w:r>
              <w:rPr>
                <w:rFonts w:hint="eastAsia" w:eastAsia="宋体"/>
                <w:color w:val="auto"/>
                <w:highlight w:val="none"/>
                <w:lang w:val="en-US" w:eastAsia="zh-CN"/>
              </w:rPr>
              <w:t>10</w:t>
            </w:r>
          </w:p>
        </w:tc>
        <w:tc>
          <w:tcPr>
            <w:tcW w:w="467" w:type="pct"/>
            <w:noWrap w:val="0"/>
            <w:vAlign w:val="center"/>
          </w:tcPr>
          <w:p w14:paraId="12A02D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砍山刀</w:t>
            </w:r>
          </w:p>
        </w:tc>
        <w:tc>
          <w:tcPr>
            <w:tcW w:w="3333" w:type="pct"/>
            <w:noWrap w:val="0"/>
            <w:vAlign w:val="center"/>
          </w:tcPr>
          <w:p w14:paraId="448B64D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刀身为65Mn 锰钢锻打成型，整体淬火回火处理，；表面防锈钝化处理；</w:t>
            </w:r>
          </w:p>
          <w:p w14:paraId="4088D772">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刃长≥300mm 刀背加厚≥5mm，木质手柄长度≥120CM</w:t>
            </w:r>
          </w:p>
          <w:p w14:paraId="7664BD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3、已开刃</w:t>
            </w:r>
          </w:p>
          <w:p w14:paraId="369614D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4、产品生产日期在2026年1月1日以后生产；</w:t>
            </w:r>
          </w:p>
        </w:tc>
        <w:tc>
          <w:tcPr>
            <w:tcW w:w="342" w:type="pct"/>
            <w:noWrap w:val="0"/>
            <w:vAlign w:val="center"/>
          </w:tcPr>
          <w:p w14:paraId="0898352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把</w:t>
            </w:r>
          </w:p>
        </w:tc>
        <w:tc>
          <w:tcPr>
            <w:tcW w:w="366" w:type="pct"/>
            <w:noWrap w:val="0"/>
            <w:vAlign w:val="center"/>
          </w:tcPr>
          <w:p w14:paraId="7FC59EBD">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w:t>
            </w:r>
          </w:p>
        </w:tc>
        <w:tc>
          <w:tcPr>
            <w:tcW w:w="249" w:type="pct"/>
            <w:noWrap w:val="0"/>
            <w:vAlign w:val="top"/>
          </w:tcPr>
          <w:p w14:paraId="778B1E31">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r w14:paraId="73F9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noWrap w:val="0"/>
            <w:vAlign w:val="center"/>
          </w:tcPr>
          <w:p w14:paraId="2BF6A57D">
            <w:pPr>
              <w:pStyle w:val="9"/>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olor w:val="auto"/>
                <w:highlight w:val="none"/>
                <w:lang w:val="en-US" w:eastAsia="zh-CN"/>
              </w:rPr>
              <w:t>11</w:t>
            </w:r>
          </w:p>
        </w:tc>
        <w:tc>
          <w:tcPr>
            <w:tcW w:w="467" w:type="pct"/>
            <w:noWrap w:val="0"/>
            <w:vAlign w:val="center"/>
          </w:tcPr>
          <w:p w14:paraId="19FBE986">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镰刀</w:t>
            </w:r>
          </w:p>
        </w:tc>
        <w:tc>
          <w:tcPr>
            <w:tcW w:w="3333" w:type="pct"/>
            <w:noWrap w:val="0"/>
            <w:vAlign w:val="center"/>
          </w:tcPr>
          <w:p w14:paraId="7AC5E5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刀身采用 65Mn 锰钢锻打成型；经淬火+回火热处理；表面防锈钝化处理；</w:t>
            </w:r>
          </w:p>
          <w:p w14:paraId="20BBF3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2</w:t>
            </w:r>
            <w:r>
              <w:rPr>
                <w:rFonts w:hint="eastAsia"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rPr>
              <w:t>刀身大月牙型</w:t>
            </w:r>
            <w:r>
              <w:rPr>
                <w:rFonts w:hint="eastAsia" w:ascii="宋体" w:hAnsi="宋体" w:eastAsia="宋体" w:cs="宋体"/>
                <w:i w:val="0"/>
                <w:iCs w:val="0"/>
                <w:caps w:val="0"/>
                <w:color w:val="auto"/>
                <w:spacing w:val="0"/>
                <w:sz w:val="21"/>
                <w:szCs w:val="21"/>
                <w:highlight w:val="none"/>
                <w:lang w:eastAsia="zh-CN"/>
              </w:rPr>
              <w:t>；</w:t>
            </w:r>
          </w:p>
          <w:p w14:paraId="759B1A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3</w:t>
            </w:r>
            <w:r>
              <w:rPr>
                <w:rFonts w:hint="eastAsia"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eastAsia="zh-CN"/>
              </w:rPr>
              <w:t>木质</w:t>
            </w:r>
            <w:r>
              <w:rPr>
                <w:rFonts w:hint="eastAsia" w:ascii="宋体" w:hAnsi="宋体" w:eastAsia="宋体" w:cs="宋体"/>
                <w:i w:val="0"/>
                <w:iCs w:val="0"/>
                <w:caps w:val="0"/>
                <w:color w:val="auto"/>
                <w:spacing w:val="0"/>
                <w:sz w:val="21"/>
                <w:szCs w:val="21"/>
                <w:highlight w:val="none"/>
              </w:rPr>
              <w:t>把手长≥50cm，</w:t>
            </w:r>
          </w:p>
          <w:p w14:paraId="207DE1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4、已开刃</w:t>
            </w:r>
          </w:p>
          <w:p w14:paraId="592E60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5、产品生产日期在2026年1月1日以后生产；</w:t>
            </w:r>
          </w:p>
        </w:tc>
        <w:tc>
          <w:tcPr>
            <w:tcW w:w="342" w:type="pct"/>
            <w:noWrap w:val="0"/>
            <w:vAlign w:val="center"/>
          </w:tcPr>
          <w:p w14:paraId="57BDBB88">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把</w:t>
            </w:r>
          </w:p>
        </w:tc>
        <w:tc>
          <w:tcPr>
            <w:tcW w:w="366" w:type="pct"/>
            <w:noWrap w:val="0"/>
            <w:vAlign w:val="center"/>
          </w:tcPr>
          <w:p w14:paraId="124EBF0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w:t>
            </w:r>
          </w:p>
        </w:tc>
        <w:tc>
          <w:tcPr>
            <w:tcW w:w="249" w:type="pct"/>
            <w:noWrap w:val="0"/>
            <w:vAlign w:val="top"/>
          </w:tcPr>
          <w:p w14:paraId="4C3CC0E5">
            <w:pPr>
              <w:pStyle w:val="9"/>
              <w:ind w:firstLine="420" w:firstLineChars="200"/>
              <w:jc w:val="left"/>
              <w:rPr>
                <w:rFonts w:ascii="Times New Roman" w:hAnsi="Times New Roman" w:eastAsia="宋体" w:cs="Times New Roman"/>
                <w:color w:val="auto"/>
                <w:kern w:val="2"/>
                <w:sz w:val="21"/>
                <w:szCs w:val="21"/>
                <w:highlight w:val="none"/>
                <w:lang w:val="en-US" w:eastAsia="zh-CN" w:bidi="ar-SA"/>
              </w:rPr>
            </w:pPr>
          </w:p>
        </w:tc>
      </w:tr>
    </w:tbl>
    <w:p w14:paraId="2C280E34">
      <w:pPr>
        <w:keepNext w:val="0"/>
        <w:keepLines w:val="0"/>
        <w:widowControl/>
        <w:suppressLineNumbers w:val="0"/>
        <w:shd w:val="clear" w:fill="FFFFFF"/>
        <w:spacing w:before="100" w:beforeAutospacing="0" w:after="100" w:afterAutospacing="0"/>
        <w:ind w:right="0"/>
        <w:jc w:val="left"/>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其他内容不变</w:t>
      </w:r>
    </w:p>
    <w:p w14:paraId="0EB132C2">
      <w:pPr>
        <w:keepNext w:val="0"/>
        <w:keepLines w:val="0"/>
        <w:widowControl/>
        <w:suppressLineNumbers w:val="0"/>
        <w:shd w:val="clear" w:fill="FFFFFF"/>
        <w:spacing w:before="100" w:beforeAutospacing="0" w:after="100" w:afterAutospacing="0"/>
        <w:ind w:right="0"/>
        <w:jc w:val="left"/>
        <w:rPr>
          <w:rFonts w:hint="default"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更正日期：2026年08月28日</w:t>
      </w:r>
    </w:p>
    <w:p w14:paraId="0EF02C1B">
      <w:pPr>
        <w:keepNext w:val="0"/>
        <w:keepLines w:val="0"/>
        <w:widowControl/>
        <w:suppressLineNumbers w:val="0"/>
        <w:shd w:val="clear" w:fill="FFFFFF"/>
        <w:spacing w:before="100" w:beforeAutospacing="0" w:after="100" w:afterAutospacing="0"/>
        <w:ind w:right="0"/>
        <w:jc w:val="left"/>
        <w:rPr>
          <w:rFonts w:hint="eastAsia" w:ascii="微软雅黑" w:hAnsi="微软雅黑" w:eastAsia="微软雅黑" w:cs="微软雅黑"/>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三、其他补充事宜</w:t>
      </w:r>
    </w:p>
    <w:p w14:paraId="3A8A5598">
      <w:pPr>
        <w:keepNext w:val="0"/>
        <w:keepLines w:val="0"/>
        <w:widowControl/>
        <w:suppressLineNumbers w:val="0"/>
        <w:spacing w:before="157" w:beforeAutospacing="0" w:after="0" w:afterAutospacing="1"/>
        <w:ind w:right="0" w:firstLine="480" w:firstLineChars="200"/>
        <w:jc w:val="left"/>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1.</w:t>
      </w:r>
      <w:r>
        <w:rPr>
          <w:rFonts w:hint="eastAsia" w:ascii="宋体" w:hAnsi="宋体" w:eastAsia="宋体" w:cs="宋体"/>
          <w:b w:val="0"/>
          <w:bCs w:val="0"/>
          <w:i w:val="0"/>
          <w:iCs w:val="0"/>
          <w:caps w:val="0"/>
          <w:color w:val="000000"/>
          <w:spacing w:val="0"/>
          <w:kern w:val="0"/>
          <w:sz w:val="24"/>
          <w:szCs w:val="24"/>
          <w:shd w:val="clear" w:fill="FFFFFF"/>
          <w:lang w:val="en-US" w:eastAsia="zh-CN" w:bidi="ar"/>
        </w:rPr>
        <w:t>本公告为谈判文件的组成部分，与谈判文件具有同等法律效力，谈判文件与本公告内容不一致之处，以本公告为准。</w:t>
      </w:r>
    </w:p>
    <w:p w14:paraId="24F3BBC2">
      <w:pPr>
        <w:pStyle w:val="8"/>
        <w:ind w:firstLine="480" w:firstLineChars="200"/>
        <w:rPr>
          <w:rFonts w:hint="default"/>
          <w:lang w:val="en-US" w:eastAsia="zh-CN"/>
        </w:rPr>
      </w:pPr>
      <w:r>
        <w:rPr>
          <w:rFonts w:hint="eastAsia" w:ascii="宋体" w:hAnsi="宋体" w:cs="宋体"/>
          <w:b w:val="0"/>
          <w:bCs w:val="0"/>
          <w:i w:val="0"/>
          <w:iCs w:val="0"/>
          <w:caps w:val="0"/>
          <w:color w:val="000000"/>
          <w:spacing w:val="0"/>
          <w:kern w:val="0"/>
          <w:sz w:val="24"/>
          <w:szCs w:val="24"/>
          <w:shd w:val="clear" w:fill="FFFFFF"/>
          <w:lang w:val="en-US" w:eastAsia="zh-CN" w:bidi="ar"/>
        </w:rPr>
        <w:t>2、请各供应商自行查阅，采购人不再另行通知。供应商应及时关注网上相关采购信息，如有遗漏采购人概不负责，所造成的投标失败或损失由供应商自行负责。</w:t>
      </w:r>
    </w:p>
    <w:p w14:paraId="6CA22C47">
      <w:pPr>
        <w:keepNext w:val="0"/>
        <w:keepLines w:val="0"/>
        <w:widowControl/>
        <w:suppressLineNumbers w:val="0"/>
        <w:spacing w:before="157" w:beforeAutospacing="0" w:after="0" w:afterAutospacing="1"/>
        <w:ind w:right="0" w:firstLine="241" w:firstLineChars="100"/>
        <w:jc w:val="left"/>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四、凡对本次公告内容提出询问，请按以下方式联系</w:t>
      </w:r>
    </w:p>
    <w:p w14:paraId="7E571389">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1、采购人信息</w:t>
      </w:r>
      <w:bookmarkStart w:id="1" w:name="_GoBack"/>
      <w:bookmarkEnd w:id="1"/>
    </w:p>
    <w:p w14:paraId="5BF1D768">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（1）名  称：通道侗族自治县应急管理局</w:t>
      </w:r>
    </w:p>
    <w:p w14:paraId="57E4D0D4">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（2）地  址：通道侗族自治县双江镇</w:t>
      </w:r>
    </w:p>
    <w:p w14:paraId="289ADDEB">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（3）联系人：李女士</w:t>
      </w:r>
    </w:p>
    <w:p w14:paraId="11361E35">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（4）邮  编： 418500 </w:t>
      </w:r>
    </w:p>
    <w:p w14:paraId="0322E1E7">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（5）电  话：13789287089</w:t>
      </w:r>
    </w:p>
    <w:p w14:paraId="577D6FA5">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2、采购代理机构信息</w:t>
      </w:r>
    </w:p>
    <w:p w14:paraId="7A040CD2">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（1）名  称：湖南智立方工程项目管理有限公司 </w:t>
      </w:r>
    </w:p>
    <w:p w14:paraId="603DA219">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（2）地  址：通道侗族自治县双江镇淂鑫苑东华门5栋2单元104室 </w:t>
      </w:r>
    </w:p>
    <w:p w14:paraId="75B9FF54">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（3）联系人：戴女士</w:t>
      </w:r>
    </w:p>
    <w:p w14:paraId="65E226A1">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（4）邮  编： 418500 </w:t>
      </w:r>
    </w:p>
    <w:p w14:paraId="34217975">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（5）电  话：15111547156</w:t>
      </w:r>
    </w:p>
    <w:p w14:paraId="58C04A37">
      <w:pPr>
        <w:pStyle w:val="8"/>
        <w:ind w:firstLine="480" w:firstLineChars="200"/>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（6）电子邮箱：3195806592@qq.com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FED1C"/>
    <w:multiLevelType w:val="singleLevel"/>
    <w:tmpl w:val="9FDFED1C"/>
    <w:lvl w:ilvl="0" w:tentative="0">
      <w:start w:val="1"/>
      <w:numFmt w:val="decimal"/>
      <w:suff w:val="nothing"/>
      <w:lvlText w:val="%1、"/>
      <w:lvlJc w:val="left"/>
    </w:lvl>
  </w:abstractNum>
  <w:abstractNum w:abstractNumId="1">
    <w:nsid w:val="BFFF5F60"/>
    <w:multiLevelType w:val="singleLevel"/>
    <w:tmpl w:val="BFFF5F60"/>
    <w:lvl w:ilvl="0" w:tentative="0">
      <w:start w:val="1"/>
      <w:numFmt w:val="decimal"/>
      <w:suff w:val="nothing"/>
      <w:lvlText w:val="%1、"/>
      <w:lvlJc w:val="left"/>
    </w:lvl>
  </w:abstractNum>
  <w:abstractNum w:abstractNumId="2">
    <w:nsid w:val="E2E08879"/>
    <w:multiLevelType w:val="singleLevel"/>
    <w:tmpl w:val="E2E08879"/>
    <w:lvl w:ilvl="0" w:tentative="0">
      <w:start w:val="2"/>
      <w:numFmt w:val="chineseCounting"/>
      <w:suff w:val="nothing"/>
      <w:lvlText w:val="%1、"/>
      <w:lvlJc w:val="left"/>
      <w:pPr>
        <w:ind w:left="210"/>
      </w:pPr>
      <w:rPr>
        <w:rFonts w:hint="eastAsia"/>
      </w:rPr>
    </w:lvl>
  </w:abstractNum>
  <w:abstractNum w:abstractNumId="3">
    <w:nsid w:val="F3DC65DE"/>
    <w:multiLevelType w:val="singleLevel"/>
    <w:tmpl w:val="F3DC65DE"/>
    <w:lvl w:ilvl="0" w:tentative="0">
      <w:start w:val="8"/>
      <w:numFmt w:val="decimal"/>
      <w:suff w:val="nothing"/>
      <w:lvlText w:val="%1、"/>
      <w:lvlJc w:val="left"/>
    </w:lvl>
  </w:abstractNum>
  <w:abstractNum w:abstractNumId="4">
    <w:nsid w:val="F8E012B5"/>
    <w:multiLevelType w:val="singleLevel"/>
    <w:tmpl w:val="F8E012B5"/>
    <w:lvl w:ilvl="0" w:tentative="0">
      <w:start w:val="9"/>
      <w:numFmt w:val="decimal"/>
      <w:suff w:val="nothing"/>
      <w:lvlText w:val="%1、"/>
      <w:lvlJc w:val="left"/>
    </w:lvl>
  </w:abstractNum>
  <w:abstractNum w:abstractNumId="5">
    <w:nsid w:val="FAFC95C8"/>
    <w:multiLevelType w:val="singleLevel"/>
    <w:tmpl w:val="FAFC95C8"/>
    <w:lvl w:ilvl="0" w:tentative="0">
      <w:start w:val="1"/>
      <w:numFmt w:val="decimal"/>
      <w:suff w:val="nothing"/>
      <w:lvlText w:val="%1、"/>
      <w:lvlJc w:val="left"/>
    </w:lvl>
  </w:abstractNum>
  <w:abstractNum w:abstractNumId="6">
    <w:nsid w:val="1557FF2D"/>
    <w:multiLevelType w:val="singleLevel"/>
    <w:tmpl w:val="1557FF2D"/>
    <w:lvl w:ilvl="0" w:tentative="0">
      <w:start w:val="1"/>
      <w:numFmt w:val="decimal"/>
      <w:suff w:val="nothing"/>
      <w:lvlText w:val="%1、"/>
      <w:lvlJc w:val="left"/>
    </w:lvl>
  </w:abstractNum>
  <w:abstractNum w:abstractNumId="7">
    <w:nsid w:val="25DD506C"/>
    <w:multiLevelType w:val="singleLevel"/>
    <w:tmpl w:val="25DD506C"/>
    <w:lvl w:ilvl="0" w:tentative="0">
      <w:start w:val="9"/>
      <w:numFmt w:val="decimal"/>
      <w:suff w:val="nothing"/>
      <w:lvlText w:val="%1、"/>
      <w:lvlJc w:val="left"/>
    </w:lvl>
  </w:abstractNum>
  <w:abstractNum w:abstractNumId="8">
    <w:nsid w:val="2AD88AA9"/>
    <w:multiLevelType w:val="singleLevel"/>
    <w:tmpl w:val="2AD88AA9"/>
    <w:lvl w:ilvl="0" w:tentative="0">
      <w:start w:val="7"/>
      <w:numFmt w:val="decimal"/>
      <w:suff w:val="nothing"/>
      <w:lvlText w:val="%1、"/>
      <w:lvlJc w:val="left"/>
    </w:lvl>
  </w:abstractNum>
  <w:abstractNum w:abstractNumId="9">
    <w:nsid w:val="456689CF"/>
    <w:multiLevelType w:val="singleLevel"/>
    <w:tmpl w:val="456689CF"/>
    <w:lvl w:ilvl="0" w:tentative="0">
      <w:start w:val="10"/>
      <w:numFmt w:val="decimal"/>
      <w:suff w:val="nothing"/>
      <w:lvlText w:val="%1、"/>
      <w:lvlJc w:val="left"/>
    </w:lvl>
  </w:abstractNum>
  <w:abstractNum w:abstractNumId="10">
    <w:nsid w:val="53065DC2"/>
    <w:multiLevelType w:val="singleLevel"/>
    <w:tmpl w:val="53065DC2"/>
    <w:lvl w:ilvl="0" w:tentative="0">
      <w:start w:val="9"/>
      <w:numFmt w:val="decimal"/>
      <w:suff w:val="nothing"/>
      <w:lvlText w:val="%1、"/>
      <w:lvlJc w:val="left"/>
    </w:lvl>
  </w:abstractNum>
  <w:num w:numId="1">
    <w:abstractNumId w:val="2"/>
  </w:num>
  <w:num w:numId="2">
    <w:abstractNumId w:val="4"/>
  </w:num>
  <w:num w:numId="3">
    <w:abstractNumId w:val="3"/>
  </w:num>
  <w:num w:numId="4">
    <w:abstractNumId w:val="8"/>
  </w:num>
  <w:num w:numId="5">
    <w:abstractNumId w:val="6"/>
  </w:num>
  <w:num w:numId="6">
    <w:abstractNumId w:val="7"/>
  </w:num>
  <w:num w:numId="7">
    <w:abstractNumId w:val="0"/>
  </w:num>
  <w:num w:numId="8">
    <w:abstractNumId w:val="1"/>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D3F84"/>
    <w:rsid w:val="0136557F"/>
    <w:rsid w:val="03555A65"/>
    <w:rsid w:val="05405942"/>
    <w:rsid w:val="066C42C1"/>
    <w:rsid w:val="06BD6361"/>
    <w:rsid w:val="083C7F8D"/>
    <w:rsid w:val="08C77405"/>
    <w:rsid w:val="08D262A8"/>
    <w:rsid w:val="0CEA5470"/>
    <w:rsid w:val="0D703BC7"/>
    <w:rsid w:val="0E651252"/>
    <w:rsid w:val="10E92ABE"/>
    <w:rsid w:val="13854144"/>
    <w:rsid w:val="138E124B"/>
    <w:rsid w:val="186164A1"/>
    <w:rsid w:val="1B99078D"/>
    <w:rsid w:val="1EA27102"/>
    <w:rsid w:val="2024596A"/>
    <w:rsid w:val="20F80291"/>
    <w:rsid w:val="2A200680"/>
    <w:rsid w:val="2B046B9F"/>
    <w:rsid w:val="2BE51F35"/>
    <w:rsid w:val="2BF767E1"/>
    <w:rsid w:val="2E267D89"/>
    <w:rsid w:val="30F2493A"/>
    <w:rsid w:val="32B406BC"/>
    <w:rsid w:val="34356927"/>
    <w:rsid w:val="359E4D4B"/>
    <w:rsid w:val="3A8D1D75"/>
    <w:rsid w:val="3BE1657E"/>
    <w:rsid w:val="3D874491"/>
    <w:rsid w:val="3E533B3F"/>
    <w:rsid w:val="432804C5"/>
    <w:rsid w:val="472E3CF2"/>
    <w:rsid w:val="473311E6"/>
    <w:rsid w:val="48850D88"/>
    <w:rsid w:val="4961604F"/>
    <w:rsid w:val="49F11610"/>
    <w:rsid w:val="4D5228BD"/>
    <w:rsid w:val="534970BE"/>
    <w:rsid w:val="54A94DF3"/>
    <w:rsid w:val="54E57FC4"/>
    <w:rsid w:val="55393C53"/>
    <w:rsid w:val="55872E29"/>
    <w:rsid w:val="560A7ADA"/>
    <w:rsid w:val="56255925"/>
    <w:rsid w:val="575F5238"/>
    <w:rsid w:val="592D018B"/>
    <w:rsid w:val="59D43885"/>
    <w:rsid w:val="5DED2098"/>
    <w:rsid w:val="61786B55"/>
    <w:rsid w:val="629C5252"/>
    <w:rsid w:val="6401024A"/>
    <w:rsid w:val="6ADC564C"/>
    <w:rsid w:val="6D932844"/>
    <w:rsid w:val="705160B5"/>
    <w:rsid w:val="73E57241"/>
    <w:rsid w:val="76785E4C"/>
    <w:rsid w:val="7B492067"/>
    <w:rsid w:val="7B9A4DB4"/>
    <w:rsid w:val="7D0D41C0"/>
    <w:rsid w:val="7DDE2FED"/>
    <w:rsid w:val="7EC55DD4"/>
    <w:rsid w:val="7FC30518"/>
    <w:rsid w:val="7FC65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No Spacing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5842</Words>
  <Characters>6561</Characters>
  <Lines>0</Lines>
  <Paragraphs>0</Paragraphs>
  <TotalTime>287</TotalTime>
  <ScaleCrop>false</ScaleCrop>
  <LinksUpToDate>false</LinksUpToDate>
  <CharactersWithSpaces>6771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2025-08-08T08:08:00Z</dcterms:created>
  <dc:creator>ATKJ</dc:creator>
  <cp:lastModifiedBy>Administrator</cp:lastModifiedBy>
  <cp:lastPrinted>2026-08-27T09:02:00Z</cp:lastPrinted>
  <dcterms:modified xsi:type="dcterms:W3CDTF">2026-08-28T01:11:08Z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eyJoZGlkIjoiZGVlNzliNDU4MGU0MzFlNWEyZDEwYWU0ZTJhNmFiMzMiLCJ1c2VySWQiOiIxMjY3MTY4NDc5In0=</vt:lpwstr>
  </property>
  <property fmtid="{D5CDD505-2E9C-101B-9397-08002B2CF9AE}" pid="4" name="ICV">
    <vt:lpwstr>9B07CAE12A4D40F9914ED563E2C41A25_12</vt:lpwstr>
  </property>
</Properties>
</file>