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A0BE47">
      <w:pPr>
        <w:pStyle w:val="2"/>
        <w:adjustRightInd w:val="0"/>
        <w:snapToGrid w:val="0"/>
        <w:spacing w:line="240" w:lineRule="auto"/>
        <w:jc w:val="center"/>
        <w:rPr>
          <w:rFonts w:hint="eastAsia" w:ascii="微软雅黑" w:hAnsi="微软雅黑" w:eastAsia="微软雅黑" w:cs="微软雅黑"/>
          <w:b/>
          <w:bCs/>
          <w:i w:val="0"/>
          <w:iCs w:val="0"/>
          <w:caps w:val="0"/>
          <w:color w:val="000000"/>
          <w:spacing w:val="0"/>
          <w:sz w:val="36"/>
          <w:szCs w:val="36"/>
          <w:lang w:eastAsia="zh-CN"/>
        </w:rPr>
      </w:pPr>
      <w:r>
        <w:rPr>
          <w:rFonts w:hint="eastAsia" w:ascii="微软雅黑" w:hAnsi="微软雅黑" w:eastAsia="微软雅黑" w:cs="微软雅黑"/>
          <w:b/>
          <w:bCs/>
          <w:i w:val="0"/>
          <w:iCs w:val="0"/>
          <w:caps w:val="0"/>
          <w:color w:val="000000"/>
          <w:spacing w:val="0"/>
          <w:sz w:val="36"/>
          <w:szCs w:val="36"/>
          <w:lang w:eastAsia="zh-CN"/>
        </w:rPr>
        <w:t>洪江市锰业有限责任公司尾矿库整改环境治理项目</w:t>
      </w:r>
    </w:p>
    <w:p w14:paraId="1F63D9A7">
      <w:pPr>
        <w:pStyle w:val="2"/>
        <w:adjustRightInd w:val="0"/>
        <w:snapToGrid w:val="0"/>
        <w:spacing w:line="240" w:lineRule="auto"/>
        <w:jc w:val="center"/>
        <w:rPr>
          <w:rFonts w:hint="eastAsia" w:ascii="微软雅黑" w:hAnsi="微软雅黑" w:eastAsia="微软雅黑" w:cs="微软雅黑"/>
          <w:b/>
          <w:bCs/>
          <w:i w:val="0"/>
          <w:iCs w:val="0"/>
          <w:caps w:val="0"/>
          <w:color w:val="000000"/>
          <w:spacing w:val="0"/>
          <w:sz w:val="36"/>
          <w:szCs w:val="36"/>
          <w:lang w:eastAsia="zh-CN"/>
        </w:rPr>
      </w:pPr>
      <w:r>
        <w:rPr>
          <w:rFonts w:ascii="微软雅黑" w:hAnsi="微软雅黑" w:eastAsia="微软雅黑" w:cs="微软雅黑"/>
          <w:b/>
          <w:bCs/>
          <w:i w:val="0"/>
          <w:iCs w:val="0"/>
          <w:caps w:val="0"/>
          <w:color w:val="000000"/>
          <w:spacing w:val="0"/>
          <w:sz w:val="36"/>
          <w:szCs w:val="36"/>
        </w:rPr>
        <w:t>竞争性磋商公告</w:t>
      </w:r>
    </w:p>
    <w:p w14:paraId="285BA6D9">
      <w:pPr>
        <w:pStyle w:val="2"/>
        <w:adjustRightInd w:val="0"/>
        <w:snapToGrid w:val="0"/>
        <w:spacing w:line="360" w:lineRule="auto"/>
        <w:ind w:firstLine="420" w:firstLineChars="200"/>
        <w:rPr>
          <w:rFonts w:hint="eastAsia"/>
          <w:u w:val="single"/>
          <w:lang w:eastAsia="zh-CN"/>
        </w:rPr>
      </w:pPr>
    </w:p>
    <w:p w14:paraId="084D168F">
      <w:pPr>
        <w:pStyle w:val="2"/>
        <w:adjustRightInd w:val="0"/>
        <w:snapToGrid w:val="0"/>
        <w:spacing w:line="360" w:lineRule="auto"/>
        <w:ind w:firstLine="420" w:firstLineChars="200"/>
        <w:rPr>
          <w:rFonts w:cs="宋体"/>
          <w:u w:val="single"/>
        </w:rPr>
      </w:pPr>
      <w:bookmarkStart w:id="0" w:name="_GoBack"/>
      <w:r>
        <w:rPr>
          <w:rFonts w:hint="eastAsia"/>
          <w:u w:val="single"/>
          <w:lang w:eastAsia="zh-CN"/>
        </w:rPr>
        <w:t>洪江市安江镇人民政府</w:t>
      </w:r>
      <w:r>
        <w:rPr>
          <w:rFonts w:hint="eastAsia"/>
        </w:rPr>
        <w:t>（采购人名称）的</w:t>
      </w:r>
      <w:r>
        <w:rPr>
          <w:rFonts w:hint="eastAsia"/>
          <w:u w:val="single"/>
          <w:lang w:eastAsia="zh-CN"/>
        </w:rPr>
        <w:t>洪江市锰业有限责任公司尾矿库整改环境治理项目</w:t>
      </w:r>
      <w:r>
        <w:rPr>
          <w:rFonts w:hint="eastAsia"/>
        </w:rPr>
        <w:t>(项目名称)</w:t>
      </w:r>
      <w:r>
        <w:rPr>
          <w:rFonts w:hint="eastAsia" w:cs="宋体"/>
        </w:rPr>
        <w:t xml:space="preserve"> 进行竞争性磋商采购，现采用发布公告的方式，邀请符合资格条件的供应商参与竞争性磋商采购活动。</w:t>
      </w:r>
    </w:p>
    <w:p w14:paraId="54C467B7">
      <w:pPr>
        <w:adjustRightInd w:val="0"/>
        <w:snapToGrid w:val="0"/>
        <w:spacing w:line="360" w:lineRule="auto"/>
        <w:ind w:firstLine="422" w:firstLineChars="200"/>
        <w:rPr>
          <w:rFonts w:ascii="宋体" w:hAnsi="Times New Roman" w:eastAsia="宋体" w:cs="Times New Roman"/>
          <w:b/>
          <w:szCs w:val="21"/>
        </w:rPr>
      </w:pPr>
      <w:r>
        <w:rPr>
          <w:rFonts w:hint="eastAsia" w:ascii="宋体" w:hAnsi="Times New Roman" w:eastAsia="宋体" w:cs="Times New Roman"/>
          <w:b/>
          <w:szCs w:val="21"/>
        </w:rPr>
        <w:t>一、采购项目基本信息</w:t>
      </w:r>
    </w:p>
    <w:p w14:paraId="25639F85">
      <w:pPr>
        <w:adjustRightInd w:val="0"/>
        <w:snapToGrid w:val="0"/>
        <w:spacing w:line="360" w:lineRule="auto"/>
        <w:ind w:firstLine="420" w:firstLineChars="200"/>
        <w:rPr>
          <w:rFonts w:hint="eastAsia" w:ascii="宋体" w:hAnsi="Times New Roman" w:eastAsia="宋体" w:cs="Times New Roman"/>
          <w:szCs w:val="21"/>
          <w:lang w:eastAsia="zh-CN"/>
        </w:rPr>
      </w:pPr>
      <w:r>
        <w:rPr>
          <w:rFonts w:hint="eastAsia" w:ascii="宋体" w:hAnsi="Times New Roman" w:eastAsia="宋体" w:cs="Times New Roman"/>
          <w:szCs w:val="21"/>
        </w:rPr>
        <w:t>1、采购项目名称：</w:t>
      </w:r>
      <w:r>
        <w:rPr>
          <w:rFonts w:hint="eastAsia" w:ascii="宋体" w:hAnsi="Times New Roman" w:eastAsia="宋体" w:cs="Times New Roman"/>
          <w:szCs w:val="21"/>
          <w:u w:val="single"/>
          <w:lang w:eastAsia="zh-CN"/>
        </w:rPr>
        <w:t>洪江市锰业有限责任公司尾矿库整改环境治理项目</w:t>
      </w:r>
    </w:p>
    <w:p w14:paraId="4AF4EEF4">
      <w:pPr>
        <w:adjustRightInd w:val="0"/>
        <w:snapToGrid w:val="0"/>
        <w:spacing w:line="360" w:lineRule="auto"/>
        <w:ind w:firstLine="420" w:firstLineChars="200"/>
        <w:rPr>
          <w:rFonts w:hint="eastAsia" w:ascii="宋体" w:hAnsi="Times New Roman" w:eastAsia="宋体" w:cs="Times New Roman"/>
          <w:szCs w:val="21"/>
          <w:lang w:val="en-US" w:eastAsia="zh-CN"/>
        </w:rPr>
      </w:pPr>
      <w:r>
        <w:rPr>
          <w:rFonts w:hint="eastAsia" w:ascii="宋体" w:hAnsi="Times New Roman" w:eastAsia="宋体" w:cs="Times New Roman"/>
          <w:szCs w:val="21"/>
        </w:rPr>
        <w:t>2、</w:t>
      </w:r>
      <w:r>
        <w:rPr>
          <w:rFonts w:hint="eastAsia" w:ascii="宋体" w:hAnsi="Times New Roman" w:eastAsia="宋体" w:cs="Times New Roman"/>
          <w:szCs w:val="21"/>
          <w:lang w:val="en-US" w:eastAsia="zh-CN"/>
        </w:rPr>
        <w:t>政府采购计划编号：(2026)431281000032-1</w:t>
      </w:r>
    </w:p>
    <w:p w14:paraId="4D9F03EF">
      <w:pPr>
        <w:adjustRightInd w:val="0"/>
        <w:snapToGrid w:val="0"/>
        <w:spacing w:line="360" w:lineRule="auto"/>
        <w:ind w:firstLine="420" w:firstLineChars="200"/>
        <w:rPr>
          <w:rFonts w:hint="eastAsia" w:ascii="宋体" w:hAnsi="Times New Roman" w:eastAsia="宋体" w:cs="Times New Roman"/>
          <w:szCs w:val="21"/>
        </w:rPr>
      </w:pPr>
      <w:r>
        <w:rPr>
          <w:rFonts w:hint="eastAsia" w:ascii="宋体" w:hAnsi="Times New Roman" w:eastAsia="宋体" w:cs="Times New Roman"/>
          <w:szCs w:val="21"/>
          <w:lang w:val="en-US" w:eastAsia="zh-CN"/>
        </w:rPr>
        <w:t xml:space="preserve">   </w:t>
      </w:r>
      <w:r>
        <w:rPr>
          <w:rFonts w:hint="eastAsia" w:ascii="宋体" w:hAnsi="Times New Roman" w:eastAsia="宋体" w:cs="Times New Roman"/>
          <w:szCs w:val="21"/>
        </w:rPr>
        <w:t>采购项目编号：CGXM2026431281000063</w:t>
      </w:r>
    </w:p>
    <w:p w14:paraId="08420D7D">
      <w:pPr>
        <w:adjustRightInd w:val="0"/>
        <w:snapToGrid w:val="0"/>
        <w:spacing w:line="360" w:lineRule="auto"/>
        <w:ind w:firstLine="420" w:firstLineChars="200"/>
        <w:rPr>
          <w:rFonts w:ascii="宋体" w:hAnsi="Times New Roman" w:eastAsia="宋体" w:cs="Times New Roman"/>
          <w:i/>
          <w:szCs w:val="21"/>
        </w:rPr>
      </w:pPr>
      <w:r>
        <w:rPr>
          <w:rFonts w:hint="eastAsia" w:ascii="宋体" w:hAnsi="Times New Roman" w:eastAsia="宋体" w:cs="Times New Roman"/>
          <w:szCs w:val="21"/>
        </w:rPr>
        <w:t>3、委托代理编号：</w:t>
      </w:r>
      <w:r>
        <w:rPr>
          <w:rFonts w:hint="eastAsia" w:ascii="宋体" w:hAnsi="Times New Roman" w:eastAsia="宋体" w:cs="Times New Roman"/>
          <w:szCs w:val="21"/>
          <w:u w:val="single"/>
        </w:rPr>
        <w:t>TCZY-2025ZFHH0</w:t>
      </w:r>
      <w:r>
        <w:rPr>
          <w:rFonts w:hint="eastAsia" w:ascii="宋体" w:hAnsi="Times New Roman" w:eastAsia="宋体" w:cs="Times New Roman"/>
          <w:szCs w:val="21"/>
          <w:u w:val="single"/>
          <w:lang w:val="en-US" w:eastAsia="zh-CN"/>
        </w:rPr>
        <w:t>0</w:t>
      </w:r>
      <w:r>
        <w:rPr>
          <w:rFonts w:hint="eastAsia" w:ascii="宋体" w:hAnsi="Times New Roman" w:eastAsia="宋体" w:cs="Times New Roman"/>
          <w:szCs w:val="21"/>
          <w:u w:val="single"/>
        </w:rPr>
        <w:t xml:space="preserve">9  </w:t>
      </w:r>
    </w:p>
    <w:p w14:paraId="3035C62D">
      <w:pPr>
        <w:adjustRightInd w:val="0"/>
        <w:snapToGrid w:val="0"/>
        <w:spacing w:line="360" w:lineRule="auto"/>
        <w:ind w:firstLine="420" w:firstLineChars="200"/>
        <w:rPr>
          <w:rFonts w:ascii="宋体" w:hAnsi="Times New Roman" w:eastAsia="宋体" w:cs="Times New Roman"/>
          <w:bCs/>
          <w:szCs w:val="21"/>
        </w:rPr>
      </w:pPr>
      <w:r>
        <w:rPr>
          <w:rFonts w:hint="eastAsia" w:ascii="宋体" w:hAnsi="Times New Roman" w:eastAsia="宋体" w:cs="Times New Roman"/>
          <w:bCs/>
          <w:szCs w:val="21"/>
        </w:rPr>
        <w:t>4、采购项目预算：</w:t>
      </w:r>
      <w:r>
        <w:rPr>
          <w:rFonts w:hint="eastAsia" w:ascii="宋体" w:hAnsi="Times New Roman" w:eastAsia="宋体" w:cs="Times New Roman"/>
          <w:bCs/>
          <w:szCs w:val="21"/>
          <w:u w:val="single"/>
        </w:rPr>
        <w:t xml:space="preserve">2957900.00元     </w:t>
      </w:r>
    </w:p>
    <w:p w14:paraId="52A079D2">
      <w:pPr>
        <w:adjustRightInd w:val="0"/>
        <w:snapToGrid w:val="0"/>
        <w:spacing w:line="360" w:lineRule="auto"/>
        <w:ind w:firstLine="630" w:firstLineChars="300"/>
        <w:rPr>
          <w:rFonts w:ascii="宋体" w:hAnsi="Times New Roman" w:eastAsia="宋体" w:cs="Times New Roman"/>
          <w:bCs/>
          <w:szCs w:val="21"/>
          <w:u w:val="single"/>
        </w:rPr>
      </w:pPr>
      <w:r>
        <w:rPr>
          <w:rFonts w:hint="eastAsia" w:ascii="宋体" w:hAnsi="Times New Roman" w:eastAsia="宋体" w:cs="Times New Roman"/>
          <w:iCs/>
          <w:szCs w:val="21"/>
        </w:rPr>
        <w:sym w:font="Wingdings" w:char="00A8"/>
      </w:r>
      <w:r>
        <w:rPr>
          <w:rFonts w:hint="eastAsia" w:ascii="宋体" w:hAnsi="Times New Roman" w:eastAsia="宋体" w:cs="Times New Roman"/>
          <w:iCs/>
          <w:szCs w:val="21"/>
        </w:rPr>
        <w:t>支持</w:t>
      </w:r>
      <w:r>
        <w:rPr>
          <w:rFonts w:hint="eastAsia" w:ascii="宋体" w:hAnsi="Times New Roman" w:eastAsia="宋体" w:cs="Times New Roman"/>
          <w:bCs/>
          <w:szCs w:val="21"/>
        </w:rPr>
        <w:t>预付款，预付比例：</w:t>
      </w:r>
      <w:r>
        <w:rPr>
          <w:rFonts w:hint="eastAsia" w:ascii="宋体" w:hAnsi="Times New Roman" w:eastAsia="宋体" w:cs="Times New Roman"/>
          <w:bCs/>
          <w:szCs w:val="21"/>
          <w:u w:val="single"/>
        </w:rPr>
        <w:t>/</w:t>
      </w:r>
    </w:p>
    <w:p w14:paraId="72D4C5CB">
      <w:pPr>
        <w:adjustRightInd w:val="0"/>
        <w:snapToGrid w:val="0"/>
        <w:spacing w:line="360" w:lineRule="auto"/>
        <w:ind w:firstLine="420" w:firstLineChars="200"/>
        <w:rPr>
          <w:rFonts w:ascii="宋体" w:hAnsi="Times New Roman" w:eastAsia="宋体" w:cs="Times New Roman"/>
          <w:szCs w:val="21"/>
          <w:u w:val="single"/>
        </w:rPr>
      </w:pPr>
      <w:r>
        <w:rPr>
          <w:rFonts w:hint="eastAsia" w:ascii="宋体" w:hAnsi="Times New Roman" w:eastAsia="宋体" w:cs="Times New Roman"/>
          <w:bCs/>
          <w:szCs w:val="21"/>
        </w:rPr>
        <w:t>5、本项目</w:t>
      </w:r>
      <w:r>
        <w:rPr>
          <w:rFonts w:hint="eastAsia" w:ascii="宋体" w:hAnsi="Times New Roman" w:eastAsia="宋体" w:cs="Times New Roman"/>
          <w:szCs w:val="21"/>
        </w:rPr>
        <w:t>对应的中小企业划分标准所属行业：</w:t>
      </w:r>
      <w:r>
        <w:rPr>
          <w:rFonts w:hint="eastAsia" w:ascii="宋体" w:hAnsi="Times New Roman" w:eastAsia="宋体" w:cs="Times New Roman"/>
          <w:szCs w:val="21"/>
          <w:u w:val="single"/>
        </w:rPr>
        <w:t xml:space="preserve"> 建筑业 </w:t>
      </w:r>
    </w:p>
    <w:p w14:paraId="66CFACC1">
      <w:pPr>
        <w:adjustRightInd w:val="0"/>
        <w:snapToGrid w:val="0"/>
        <w:spacing w:line="360" w:lineRule="auto"/>
        <w:ind w:firstLine="420" w:firstLineChars="200"/>
        <w:rPr>
          <w:rFonts w:ascii="宋体" w:hAnsi="Times New Roman" w:eastAsia="宋体" w:cs="Times New Roman"/>
          <w:bCs/>
          <w:szCs w:val="21"/>
          <w:u w:val="single"/>
        </w:rPr>
      </w:pPr>
      <w:r>
        <w:rPr>
          <w:rFonts w:hint="eastAsia" w:ascii="宋体" w:hAnsi="Times New Roman" w:eastAsia="宋体" w:cs="Times New Roman"/>
          <w:bCs/>
          <w:szCs w:val="21"/>
        </w:rPr>
        <w:t>6、评标方法：</w:t>
      </w:r>
      <w:r>
        <w:rPr>
          <w:rFonts w:hint="eastAsia" w:ascii="宋体" w:hAnsi="Times New Roman" w:eastAsia="宋体" w:cs="Times New Roman"/>
          <w:bCs/>
          <w:iCs/>
          <w:szCs w:val="21"/>
        </w:rPr>
        <w:sym w:font="Wingdings" w:char="006E"/>
      </w:r>
      <w:r>
        <w:rPr>
          <w:rFonts w:hint="eastAsia" w:ascii="宋体" w:hAnsi="Times New Roman" w:eastAsia="宋体" w:cs="Times New Roman"/>
          <w:iCs/>
          <w:szCs w:val="21"/>
        </w:rPr>
        <w:t xml:space="preserve">综合评分法 </w:t>
      </w:r>
      <w:r>
        <w:rPr>
          <w:rFonts w:hint="eastAsia" w:ascii="宋体" w:hAnsi="Times New Roman" w:eastAsia="宋体" w:cs="Times New Roman"/>
          <w:iCs/>
          <w:szCs w:val="21"/>
        </w:rPr>
        <w:sym w:font="Wingdings" w:char="00A8"/>
      </w:r>
      <w:r>
        <w:rPr>
          <w:rFonts w:hint="eastAsia" w:ascii="宋体" w:hAnsi="Times New Roman" w:eastAsia="宋体" w:cs="Times New Roman"/>
          <w:iCs/>
          <w:szCs w:val="21"/>
        </w:rPr>
        <w:t>最低评标价法</w:t>
      </w:r>
    </w:p>
    <w:p w14:paraId="1FA97F85">
      <w:pPr>
        <w:adjustRightInd w:val="0"/>
        <w:snapToGrid w:val="0"/>
        <w:spacing w:line="360" w:lineRule="auto"/>
        <w:ind w:firstLine="420" w:firstLineChars="200"/>
        <w:rPr>
          <w:rFonts w:ascii="宋体" w:hAnsi="Times New Roman" w:eastAsia="宋体" w:cs="Times New Roman"/>
          <w:bCs/>
          <w:szCs w:val="21"/>
          <w:u w:val="single"/>
        </w:rPr>
      </w:pPr>
      <w:r>
        <w:rPr>
          <w:rFonts w:hint="eastAsia" w:ascii="宋体" w:hAnsi="Times New Roman" w:eastAsia="宋体" w:cs="Times New Roman"/>
          <w:bCs/>
          <w:szCs w:val="21"/>
        </w:rPr>
        <w:t>7、合同定价方式：</w:t>
      </w:r>
      <w:r>
        <w:rPr>
          <w:rFonts w:hint="eastAsia" w:ascii="宋体" w:hAnsi="Times New Roman" w:eastAsia="宋体" w:cs="Times New Roman"/>
          <w:iCs/>
          <w:szCs w:val="21"/>
        </w:rPr>
        <w:sym w:font="Wingdings" w:char="00A8"/>
      </w:r>
      <w:r>
        <w:rPr>
          <w:rFonts w:hint="eastAsia" w:ascii="宋体" w:hAnsi="Times New Roman" w:eastAsia="宋体" w:cs="Times New Roman"/>
          <w:iCs/>
          <w:szCs w:val="21"/>
        </w:rPr>
        <w:t xml:space="preserve">固定总价 </w:t>
      </w:r>
      <w:r>
        <w:rPr>
          <w:rFonts w:hint="eastAsia" w:ascii="宋体" w:hAnsi="Times New Roman" w:eastAsia="宋体" w:cs="Times New Roman"/>
          <w:bCs/>
          <w:iCs/>
          <w:szCs w:val="21"/>
        </w:rPr>
        <w:sym w:font="Wingdings" w:char="006E"/>
      </w:r>
      <w:r>
        <w:rPr>
          <w:rFonts w:hint="eastAsia" w:ascii="宋体" w:hAnsi="Times New Roman" w:eastAsia="宋体" w:cs="Times New Roman"/>
          <w:iCs/>
          <w:szCs w:val="21"/>
        </w:rPr>
        <w:t xml:space="preserve">固定单价 </w:t>
      </w:r>
      <w:r>
        <w:rPr>
          <w:rFonts w:hint="eastAsia" w:ascii="宋体" w:hAnsi="Times New Roman" w:eastAsia="宋体" w:cs="Times New Roman"/>
          <w:iCs/>
          <w:szCs w:val="21"/>
        </w:rPr>
        <w:sym w:font="Wingdings" w:char="00A8"/>
      </w:r>
      <w:r>
        <w:rPr>
          <w:rFonts w:hint="eastAsia" w:ascii="宋体" w:hAnsi="Times New Roman" w:eastAsia="宋体" w:cs="Times New Roman"/>
          <w:iCs/>
          <w:szCs w:val="21"/>
        </w:rPr>
        <w:t xml:space="preserve">成本补偿 </w:t>
      </w:r>
      <w:r>
        <w:rPr>
          <w:rFonts w:hint="eastAsia" w:ascii="宋体" w:hAnsi="Times New Roman" w:eastAsia="宋体" w:cs="Times New Roman"/>
          <w:iCs/>
          <w:szCs w:val="21"/>
        </w:rPr>
        <w:sym w:font="Wingdings" w:char="00A8"/>
      </w:r>
      <w:r>
        <w:rPr>
          <w:rFonts w:hint="eastAsia" w:ascii="宋体" w:hAnsi="Times New Roman" w:eastAsia="宋体" w:cs="Times New Roman"/>
          <w:iCs/>
          <w:szCs w:val="21"/>
        </w:rPr>
        <w:t>绩效激励</w:t>
      </w:r>
    </w:p>
    <w:p w14:paraId="573DA694">
      <w:pPr>
        <w:adjustRightInd w:val="0"/>
        <w:snapToGrid w:val="0"/>
        <w:spacing w:line="360" w:lineRule="auto"/>
        <w:ind w:firstLine="420" w:firstLineChars="200"/>
        <w:rPr>
          <w:rFonts w:ascii="宋体" w:hAnsi="Times New Roman" w:eastAsia="宋体" w:cs="Times New Roman"/>
          <w:bCs/>
          <w:szCs w:val="21"/>
          <w:u w:val="single"/>
        </w:rPr>
      </w:pPr>
      <w:r>
        <w:rPr>
          <w:rFonts w:hint="eastAsia" w:ascii="宋体" w:hAnsi="Times New Roman" w:eastAsia="宋体" w:cs="Times New Roman"/>
          <w:bCs/>
          <w:szCs w:val="21"/>
        </w:rPr>
        <w:t>8、合同履行期限：</w:t>
      </w:r>
      <w:r>
        <w:rPr>
          <w:rFonts w:hint="eastAsia" w:ascii="宋体" w:hAnsi="Times New Roman" w:eastAsia="宋体" w:cs="Times New Roman"/>
          <w:bCs/>
          <w:szCs w:val="21"/>
          <w:u w:val="single"/>
          <w:lang w:val="en-US" w:eastAsia="zh-CN"/>
        </w:rPr>
        <w:t>30日历天</w:t>
      </w:r>
      <w:r>
        <w:rPr>
          <w:rFonts w:hint="eastAsia" w:ascii="宋体" w:hAnsi="Times New Roman" w:eastAsia="宋体" w:cs="Times New Roman"/>
          <w:bCs/>
          <w:szCs w:val="21"/>
          <w:u w:val="single"/>
        </w:rPr>
        <w:t xml:space="preserve">     </w:t>
      </w:r>
    </w:p>
    <w:p w14:paraId="632DAC3E">
      <w:pPr>
        <w:pStyle w:val="6"/>
        <w:ind w:firstLine="420"/>
      </w:pPr>
      <w:r>
        <w:rPr>
          <w:rFonts w:hint="eastAsia" w:ascii="宋体"/>
          <w:bCs/>
        </w:rPr>
        <w:t>9、</w:t>
      </w:r>
      <w:r>
        <w:rPr>
          <w:rFonts w:hint="eastAsia"/>
        </w:rPr>
        <w:t>本项目分阶段要求投标人提供以下保证：</w:t>
      </w:r>
    </w:p>
    <w:p w14:paraId="086088B5">
      <w:pPr>
        <w:pStyle w:val="6"/>
        <w:spacing w:line="360" w:lineRule="auto"/>
        <w:ind w:firstLine="630" w:firstLineChars="300"/>
        <w:rPr>
          <w:rFonts w:ascii="宋体"/>
          <w:iCs/>
        </w:rPr>
      </w:pPr>
      <w:r>
        <w:rPr>
          <w:rFonts w:hint="eastAsia" w:ascii="宋体"/>
          <w:iCs/>
        </w:rPr>
        <w:sym w:font="Wingdings" w:char="00A8"/>
      </w:r>
      <w:r>
        <w:rPr>
          <w:rFonts w:hint="eastAsia" w:ascii="宋体"/>
        </w:rPr>
        <w:t>投标保证金：</w:t>
      </w:r>
      <w:r>
        <w:rPr>
          <w:rFonts w:hint="eastAsia" w:ascii="宋体"/>
          <w:iCs/>
        </w:rPr>
        <w:t>采购项目预算的</w:t>
      </w:r>
      <w:r>
        <w:rPr>
          <w:rFonts w:hint="eastAsia" w:ascii="宋体"/>
          <w:iCs/>
          <w:u w:val="single"/>
        </w:rPr>
        <w:t>/</w:t>
      </w:r>
      <w:r>
        <w:rPr>
          <w:rFonts w:hint="eastAsia" w:ascii="宋体"/>
          <w:iCs/>
        </w:rPr>
        <w:t>%</w:t>
      </w:r>
      <w:r>
        <w:rPr>
          <w:rFonts w:hint="eastAsia" w:ascii="宋体"/>
        </w:rPr>
        <w:t>；</w:t>
      </w:r>
    </w:p>
    <w:p w14:paraId="78A1255C">
      <w:pPr>
        <w:pStyle w:val="6"/>
        <w:spacing w:line="360" w:lineRule="auto"/>
        <w:ind w:firstLine="630" w:firstLineChars="300"/>
        <w:rPr>
          <w:rFonts w:ascii="宋体"/>
          <w:iCs/>
        </w:rPr>
      </w:pPr>
      <w:r>
        <w:rPr>
          <w:rFonts w:hint="eastAsia" w:ascii="宋体"/>
          <w:iCs/>
        </w:rPr>
        <w:sym w:font="Wingdings" w:char="00A8"/>
      </w:r>
      <w:r>
        <w:rPr>
          <w:rFonts w:hint="eastAsia" w:ascii="宋体"/>
        </w:rPr>
        <w:t>履约保证金：</w:t>
      </w:r>
      <w:r>
        <w:rPr>
          <w:rFonts w:hint="eastAsia" w:ascii="宋体"/>
          <w:iCs/>
        </w:rPr>
        <w:t>中标金额的</w:t>
      </w:r>
      <w:r>
        <w:rPr>
          <w:rFonts w:hint="eastAsia" w:ascii="宋体"/>
          <w:iCs/>
          <w:u w:val="single"/>
        </w:rPr>
        <w:t>/</w:t>
      </w:r>
      <w:r>
        <w:rPr>
          <w:rFonts w:hint="eastAsia" w:ascii="宋体"/>
          <w:iCs/>
        </w:rPr>
        <w:t>%</w:t>
      </w:r>
      <w:r>
        <w:rPr>
          <w:rFonts w:hint="eastAsia" w:ascii="宋体"/>
        </w:rPr>
        <w:t>；</w:t>
      </w:r>
    </w:p>
    <w:p w14:paraId="104A8096">
      <w:pPr>
        <w:pStyle w:val="6"/>
        <w:spacing w:line="360" w:lineRule="auto"/>
        <w:ind w:firstLine="630" w:firstLineChars="300"/>
        <w:rPr>
          <w:rFonts w:ascii="宋体"/>
          <w:iCs/>
        </w:rPr>
      </w:pPr>
      <w:r>
        <w:rPr>
          <w:rFonts w:hint="eastAsia" w:ascii="宋体"/>
          <w:iCs/>
        </w:rPr>
        <w:sym w:font="Wingdings" w:char="00A8"/>
      </w:r>
      <w:r>
        <w:rPr>
          <w:rFonts w:hint="eastAsia" w:ascii="宋体"/>
          <w:iCs/>
        </w:rPr>
        <w:t>预付款保证金：预付款的</w:t>
      </w:r>
      <w:r>
        <w:rPr>
          <w:rFonts w:hint="eastAsia" w:ascii="宋体"/>
          <w:iCs/>
          <w:u w:val="single"/>
        </w:rPr>
        <w:t xml:space="preserve"> /</w:t>
      </w:r>
      <w:r>
        <w:rPr>
          <w:rFonts w:hint="eastAsia" w:ascii="宋体"/>
          <w:iCs/>
        </w:rPr>
        <w:t>%；</w:t>
      </w:r>
    </w:p>
    <w:p w14:paraId="21D1C487">
      <w:pPr>
        <w:pStyle w:val="6"/>
        <w:spacing w:line="360" w:lineRule="auto"/>
        <w:ind w:firstLine="630" w:firstLineChars="300"/>
        <w:rPr>
          <w:rFonts w:ascii="宋体"/>
          <w:iCs/>
        </w:rPr>
      </w:pPr>
      <w:r>
        <w:rPr>
          <w:rFonts w:hint="eastAsia" w:ascii="宋体"/>
          <w:bCs/>
          <w:iCs/>
        </w:rPr>
        <w:sym w:font="Wingdings" w:char="006E"/>
      </w:r>
      <w:r>
        <w:rPr>
          <w:rFonts w:hint="eastAsia" w:ascii="宋体"/>
          <w:iCs/>
        </w:rPr>
        <w:t>质量保证金：合同金额的</w:t>
      </w:r>
      <w:r>
        <w:rPr>
          <w:rFonts w:hint="eastAsia" w:ascii="宋体"/>
          <w:iCs/>
          <w:u w:val="single"/>
        </w:rPr>
        <w:t xml:space="preserve"> 详见磋商文件  </w:t>
      </w:r>
      <w:r>
        <w:rPr>
          <w:rFonts w:hint="eastAsia" w:ascii="宋体"/>
          <w:iCs/>
        </w:rPr>
        <w:t>%。</w:t>
      </w:r>
    </w:p>
    <w:p w14:paraId="1AAA5048">
      <w:pPr>
        <w:adjustRightInd w:val="0"/>
        <w:snapToGrid w:val="0"/>
        <w:spacing w:line="360" w:lineRule="auto"/>
        <w:ind w:firstLine="422" w:firstLineChars="200"/>
        <w:rPr>
          <w:rFonts w:ascii="宋体" w:hAnsi="Times New Roman" w:eastAsia="宋体" w:cs="Times New Roman"/>
          <w:b/>
          <w:szCs w:val="21"/>
        </w:rPr>
      </w:pPr>
      <w:r>
        <w:rPr>
          <w:rFonts w:hint="eastAsia" w:ascii="宋体" w:hAnsi="Times New Roman" w:eastAsia="宋体" w:cs="Times New Roman"/>
          <w:b/>
          <w:szCs w:val="21"/>
        </w:rPr>
        <w:t>二、采购人的采购需求</w:t>
      </w:r>
    </w:p>
    <w:tbl>
      <w:tblPr>
        <w:tblStyle w:val="4"/>
        <w:tblW w:w="835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1"/>
        <w:gridCol w:w="1290"/>
        <w:gridCol w:w="1245"/>
        <w:gridCol w:w="885"/>
        <w:gridCol w:w="690"/>
        <w:gridCol w:w="1335"/>
        <w:gridCol w:w="1500"/>
        <w:gridCol w:w="465"/>
        <w:gridCol w:w="525"/>
      </w:tblGrid>
      <w:tr w14:paraId="79CA4B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jc w:val="center"/>
        </w:trPr>
        <w:tc>
          <w:tcPr>
            <w:tcW w:w="421" w:type="dxa"/>
            <w:noWrap/>
            <w:vAlign w:val="center"/>
          </w:tcPr>
          <w:p w14:paraId="5E6CEC8C">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 xml:space="preserve">包号 </w:t>
            </w:r>
          </w:p>
        </w:tc>
        <w:tc>
          <w:tcPr>
            <w:tcW w:w="1290" w:type="dxa"/>
            <w:noWrap/>
            <w:vAlign w:val="center"/>
          </w:tcPr>
          <w:p w14:paraId="7877E774">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包名称</w:t>
            </w:r>
          </w:p>
        </w:tc>
        <w:tc>
          <w:tcPr>
            <w:tcW w:w="1245" w:type="dxa"/>
            <w:noWrap/>
            <w:vAlign w:val="center"/>
          </w:tcPr>
          <w:p w14:paraId="7D2FAD4A">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标的名称</w:t>
            </w:r>
          </w:p>
        </w:tc>
        <w:tc>
          <w:tcPr>
            <w:tcW w:w="885" w:type="dxa"/>
            <w:tcBorders>
              <w:left w:val="single" w:color="auto" w:sz="4" w:space="0"/>
            </w:tcBorders>
            <w:noWrap/>
            <w:vAlign w:val="center"/>
          </w:tcPr>
          <w:p w14:paraId="0D394851">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简要技术要求</w:t>
            </w:r>
          </w:p>
        </w:tc>
        <w:tc>
          <w:tcPr>
            <w:tcW w:w="690" w:type="dxa"/>
            <w:tcBorders>
              <w:left w:val="single" w:color="auto" w:sz="4" w:space="0"/>
            </w:tcBorders>
            <w:noWrap/>
            <w:vAlign w:val="center"/>
          </w:tcPr>
          <w:p w14:paraId="67531B5C">
            <w:pPr>
              <w:adjustRightInd w:val="0"/>
              <w:snapToGrid w:val="0"/>
              <w:jc w:val="center"/>
              <w:rPr>
                <w:rFonts w:ascii="宋体" w:hAnsi="Times New Roman" w:eastAsia="宋体" w:cs="宋体"/>
                <w:kern w:val="0"/>
                <w:szCs w:val="21"/>
              </w:rPr>
            </w:pPr>
            <w:r>
              <w:rPr>
                <w:rFonts w:hint="eastAsia" w:ascii="Times New Roman" w:hAnsi="Times New Roman" w:eastAsia="宋体" w:cs="Times New Roman"/>
                <w:szCs w:val="21"/>
              </w:rPr>
              <w:t>数量</w:t>
            </w:r>
          </w:p>
        </w:tc>
        <w:tc>
          <w:tcPr>
            <w:tcW w:w="1335" w:type="dxa"/>
            <w:noWrap/>
            <w:vAlign w:val="center"/>
          </w:tcPr>
          <w:p w14:paraId="01051525">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标的预算</w:t>
            </w:r>
          </w:p>
        </w:tc>
        <w:tc>
          <w:tcPr>
            <w:tcW w:w="1500" w:type="dxa"/>
            <w:noWrap/>
            <w:vAlign w:val="center"/>
          </w:tcPr>
          <w:p w14:paraId="75CF8E3F">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最高限价</w:t>
            </w:r>
          </w:p>
        </w:tc>
        <w:tc>
          <w:tcPr>
            <w:tcW w:w="465" w:type="dxa"/>
            <w:tcBorders>
              <w:left w:val="single" w:color="auto" w:sz="4" w:space="0"/>
            </w:tcBorders>
            <w:noWrap/>
            <w:vAlign w:val="center"/>
          </w:tcPr>
          <w:p w14:paraId="4CE165A4">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节能产品</w:t>
            </w:r>
          </w:p>
        </w:tc>
        <w:tc>
          <w:tcPr>
            <w:tcW w:w="525" w:type="dxa"/>
            <w:noWrap/>
            <w:vAlign w:val="center"/>
          </w:tcPr>
          <w:p w14:paraId="6B1743CE">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进口产品</w:t>
            </w:r>
          </w:p>
        </w:tc>
      </w:tr>
      <w:tr w14:paraId="190319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27" w:hRule="atLeast"/>
          <w:jc w:val="center"/>
        </w:trPr>
        <w:tc>
          <w:tcPr>
            <w:tcW w:w="421" w:type="dxa"/>
            <w:noWrap/>
            <w:vAlign w:val="top"/>
          </w:tcPr>
          <w:p w14:paraId="125216A8">
            <w:pPr>
              <w:adjustRightInd w:val="0"/>
              <w:snapToGrid w:val="0"/>
              <w:spacing w:beforeLines="50" w:line="360" w:lineRule="auto"/>
              <w:rPr>
                <w:rFonts w:ascii="Times New Roman" w:hAnsi="Times New Roman" w:eastAsia="宋体" w:cs="Times New Roman"/>
                <w:szCs w:val="21"/>
              </w:rPr>
            </w:pPr>
            <w:r>
              <w:rPr>
                <w:rFonts w:hint="eastAsia" w:ascii="Times New Roman" w:hAnsi="Times New Roman" w:eastAsia="宋体" w:cs="Times New Roman"/>
                <w:szCs w:val="21"/>
              </w:rPr>
              <w:t>1</w:t>
            </w:r>
          </w:p>
        </w:tc>
        <w:tc>
          <w:tcPr>
            <w:tcW w:w="1290" w:type="dxa"/>
            <w:noWrap/>
            <w:vAlign w:val="top"/>
          </w:tcPr>
          <w:p w14:paraId="36D08F95">
            <w:pPr>
              <w:adjustRightInd w:val="0"/>
              <w:snapToGrid w:val="0"/>
              <w:spacing w:beforeLines="5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洪江市锰业有限责任公司尾矿库整改环境治理项目</w:t>
            </w:r>
          </w:p>
        </w:tc>
        <w:tc>
          <w:tcPr>
            <w:tcW w:w="1245" w:type="dxa"/>
            <w:noWrap/>
            <w:vAlign w:val="top"/>
          </w:tcPr>
          <w:p w14:paraId="2103A5AC">
            <w:pPr>
              <w:adjustRightInd w:val="0"/>
              <w:snapToGrid w:val="0"/>
              <w:spacing w:beforeLines="50"/>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洪江市锰业有限责任公司尾矿库整改环境治理项目</w:t>
            </w:r>
          </w:p>
        </w:tc>
        <w:tc>
          <w:tcPr>
            <w:tcW w:w="885" w:type="dxa"/>
            <w:tcBorders>
              <w:left w:val="single" w:color="auto" w:sz="4" w:space="0"/>
            </w:tcBorders>
            <w:noWrap/>
            <w:vAlign w:val="top"/>
          </w:tcPr>
          <w:p w14:paraId="02D40DF5">
            <w:pPr>
              <w:adjustRightInd w:val="0"/>
              <w:snapToGrid w:val="0"/>
              <w:spacing w:beforeLines="50" w:line="360" w:lineRule="auto"/>
              <w:rPr>
                <w:rFonts w:ascii="Times New Roman" w:hAnsi="Times New Roman" w:eastAsia="宋体" w:cs="Times New Roman"/>
                <w:szCs w:val="21"/>
              </w:rPr>
            </w:pPr>
            <w:r>
              <w:rPr>
                <w:rFonts w:hint="eastAsia" w:ascii="Times New Roman" w:hAnsi="Times New Roman" w:eastAsia="宋体" w:cs="Times New Roman"/>
                <w:szCs w:val="21"/>
              </w:rPr>
              <w:t>详见磋商文件</w:t>
            </w:r>
          </w:p>
        </w:tc>
        <w:tc>
          <w:tcPr>
            <w:tcW w:w="690" w:type="dxa"/>
            <w:tcBorders>
              <w:left w:val="single" w:color="auto" w:sz="4" w:space="0"/>
            </w:tcBorders>
            <w:noWrap/>
            <w:vAlign w:val="top"/>
          </w:tcPr>
          <w:p w14:paraId="4C83638F">
            <w:pPr>
              <w:adjustRightInd w:val="0"/>
              <w:snapToGrid w:val="0"/>
              <w:spacing w:beforeLines="50" w:line="360" w:lineRule="auto"/>
              <w:rPr>
                <w:rFonts w:hint="eastAsia" w:ascii="Times New Roman" w:hAnsi="Times New Roman" w:eastAsia="宋体" w:cs="Times New Roman"/>
                <w:szCs w:val="21"/>
                <w:lang w:eastAsia="zh-CN"/>
              </w:rPr>
            </w:pPr>
            <w:r>
              <w:rPr>
                <w:rFonts w:hint="eastAsia" w:ascii="Times New Roman" w:hAnsi="Times New Roman" w:eastAsia="宋体" w:cs="Times New Roman"/>
                <w:szCs w:val="21"/>
              </w:rPr>
              <w:t>1</w:t>
            </w:r>
            <w:r>
              <w:rPr>
                <w:rFonts w:hint="eastAsia" w:ascii="Times New Roman" w:hAnsi="Times New Roman" w:eastAsia="宋体" w:cs="Times New Roman"/>
                <w:szCs w:val="21"/>
                <w:lang w:val="en-US" w:eastAsia="zh-CN"/>
              </w:rPr>
              <w:t>项</w:t>
            </w:r>
          </w:p>
        </w:tc>
        <w:tc>
          <w:tcPr>
            <w:tcW w:w="1335" w:type="dxa"/>
            <w:noWrap/>
            <w:vAlign w:val="top"/>
          </w:tcPr>
          <w:p w14:paraId="1B529EBF">
            <w:pPr>
              <w:adjustRightInd w:val="0"/>
              <w:snapToGrid w:val="0"/>
              <w:spacing w:beforeLines="50" w:line="360" w:lineRule="auto"/>
              <w:rPr>
                <w:rFonts w:ascii="Times New Roman" w:hAnsi="Times New Roman" w:eastAsia="宋体" w:cs="Times New Roman"/>
                <w:szCs w:val="21"/>
                <w:u w:val="none"/>
              </w:rPr>
            </w:pPr>
            <w:r>
              <w:rPr>
                <w:rFonts w:hint="eastAsia" w:ascii="宋体" w:hAnsi="Times New Roman" w:eastAsia="宋体" w:cs="Times New Roman"/>
                <w:bCs/>
                <w:szCs w:val="21"/>
                <w:u w:val="none"/>
              </w:rPr>
              <w:t>2957900.00元</w:t>
            </w:r>
          </w:p>
        </w:tc>
        <w:tc>
          <w:tcPr>
            <w:tcW w:w="1500" w:type="dxa"/>
            <w:noWrap/>
            <w:vAlign w:val="top"/>
          </w:tcPr>
          <w:p w14:paraId="4C493AED">
            <w:pPr>
              <w:adjustRightInd w:val="0"/>
              <w:snapToGrid w:val="0"/>
              <w:spacing w:beforeLines="50" w:line="360" w:lineRule="auto"/>
              <w:rPr>
                <w:rFonts w:ascii="Times New Roman" w:hAnsi="Times New Roman" w:eastAsia="宋体" w:cs="Times New Roman"/>
                <w:szCs w:val="21"/>
                <w:u w:val="none"/>
              </w:rPr>
            </w:pPr>
            <w:r>
              <w:rPr>
                <w:rFonts w:hint="eastAsia" w:ascii="宋体" w:hAnsi="Times New Roman" w:eastAsia="宋体" w:cs="Times New Roman"/>
                <w:bCs/>
                <w:szCs w:val="21"/>
                <w:u w:val="none"/>
              </w:rPr>
              <w:t>2957900.00元</w:t>
            </w:r>
          </w:p>
        </w:tc>
        <w:tc>
          <w:tcPr>
            <w:tcW w:w="465" w:type="dxa"/>
            <w:tcBorders>
              <w:left w:val="single" w:color="auto" w:sz="4" w:space="0"/>
            </w:tcBorders>
            <w:noWrap/>
            <w:vAlign w:val="top"/>
          </w:tcPr>
          <w:p w14:paraId="0B3DD9EC">
            <w:pPr>
              <w:adjustRightInd w:val="0"/>
              <w:snapToGrid w:val="0"/>
              <w:spacing w:beforeLines="50" w:line="360" w:lineRule="auto"/>
              <w:rPr>
                <w:rFonts w:ascii="宋体" w:hAnsi="Times New Roman" w:eastAsia="宋体" w:cs="Times New Roman"/>
                <w:iCs/>
                <w:szCs w:val="21"/>
              </w:rPr>
            </w:pPr>
            <w:r>
              <w:rPr>
                <w:rFonts w:hint="eastAsia" w:ascii="宋体" w:hAnsi="Times New Roman" w:eastAsia="宋体" w:cs="Times New Roman"/>
                <w:iCs/>
                <w:szCs w:val="21"/>
              </w:rPr>
              <w:t>/</w:t>
            </w:r>
          </w:p>
        </w:tc>
        <w:tc>
          <w:tcPr>
            <w:tcW w:w="525" w:type="dxa"/>
            <w:noWrap/>
            <w:vAlign w:val="top"/>
          </w:tcPr>
          <w:p w14:paraId="3D559D65">
            <w:pPr>
              <w:adjustRightInd w:val="0"/>
              <w:snapToGrid w:val="0"/>
              <w:spacing w:beforeLines="50" w:line="360" w:lineRule="auto"/>
              <w:rPr>
                <w:rFonts w:ascii="Times New Roman" w:hAnsi="Times New Roman" w:eastAsia="宋体" w:cs="Times New Roman"/>
                <w:szCs w:val="21"/>
              </w:rPr>
            </w:pPr>
            <w:r>
              <w:rPr>
                <w:rFonts w:hint="eastAsia" w:ascii="宋体" w:hAnsi="Times New Roman" w:eastAsia="宋体" w:cs="Times New Roman"/>
                <w:iCs/>
                <w:szCs w:val="21"/>
              </w:rPr>
              <w:t>/</w:t>
            </w:r>
          </w:p>
        </w:tc>
      </w:tr>
    </w:tbl>
    <w:p w14:paraId="0EEC325B">
      <w:pPr>
        <w:adjustRightInd w:val="0"/>
        <w:snapToGrid w:val="0"/>
        <w:ind w:firstLine="422" w:firstLineChars="200"/>
        <w:rPr>
          <w:rFonts w:ascii="宋体" w:hAnsi="Times New Roman" w:eastAsia="宋体" w:cs="Times New Roman"/>
          <w:b/>
          <w:szCs w:val="21"/>
        </w:rPr>
      </w:pPr>
    </w:p>
    <w:p w14:paraId="75B85881">
      <w:pPr>
        <w:adjustRightInd w:val="0"/>
        <w:snapToGrid w:val="0"/>
        <w:spacing w:line="360" w:lineRule="auto"/>
        <w:ind w:firstLine="422" w:firstLineChars="200"/>
        <w:rPr>
          <w:rFonts w:ascii="宋体" w:hAnsi="Times New Roman" w:eastAsia="宋体" w:cs="Times New Roman"/>
          <w:b/>
          <w:szCs w:val="21"/>
        </w:rPr>
      </w:pPr>
      <w:r>
        <w:rPr>
          <w:rFonts w:hint="eastAsia" w:ascii="宋体" w:hAnsi="Times New Roman" w:eastAsia="宋体" w:cs="Times New Roman"/>
          <w:b/>
          <w:szCs w:val="21"/>
        </w:rPr>
        <w:t>三、采购项目需落实的政府采购政策</w:t>
      </w:r>
      <w:r>
        <w:rPr>
          <w:rFonts w:hint="eastAsia" w:ascii="宋体" w:hAnsi="Times New Roman" w:eastAsia="宋体" w:cs="Times New Roman"/>
          <w:szCs w:val="21"/>
        </w:rPr>
        <w:t>：</w:t>
      </w:r>
    </w:p>
    <w:p w14:paraId="3235DAF7">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1、优先采购：节能产品、环境标志产品受加分或价格折扣。</w:t>
      </w:r>
    </w:p>
    <w:p w14:paraId="31796800">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2、支持中小企业：中小企业享受预留采购份额或价格折扣。</w:t>
      </w:r>
    </w:p>
    <w:p w14:paraId="11151F78">
      <w:pPr>
        <w:adjustRightInd w:val="0"/>
        <w:snapToGrid w:val="0"/>
        <w:spacing w:line="360" w:lineRule="auto"/>
        <w:ind w:firstLine="422" w:firstLineChars="200"/>
        <w:rPr>
          <w:rFonts w:ascii="宋体" w:hAnsi="Times New Roman" w:eastAsia="宋体" w:cs="Times New Roman"/>
          <w:szCs w:val="21"/>
        </w:rPr>
      </w:pPr>
      <w:r>
        <w:rPr>
          <w:rFonts w:hint="eastAsia" w:ascii="宋体" w:hAnsi="Times New Roman" w:eastAsia="宋体" w:cs="Times New Roman"/>
          <w:b/>
          <w:szCs w:val="21"/>
        </w:rPr>
        <w:t>四、供应商的资格要求</w:t>
      </w:r>
      <w:r>
        <w:rPr>
          <w:rFonts w:hint="eastAsia" w:ascii="宋体" w:hAnsi="Times New Roman" w:eastAsia="宋体" w:cs="Times New Roman"/>
          <w:szCs w:val="21"/>
        </w:rPr>
        <w:t>：</w:t>
      </w:r>
    </w:p>
    <w:p w14:paraId="4260244A">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1、供应商的基本资格条件：供应商必须是在中华人民共和国境内注册登记的法人、其他组织或者自然人，且应当符合《政府采购法》第二十二条第一款的规定。</w:t>
      </w:r>
    </w:p>
    <w:p w14:paraId="6DBF636B">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2、落实政府采购政策需满足的资格要求：</w:t>
      </w:r>
    </w:p>
    <w:p w14:paraId="2A2747D0">
      <w:pPr>
        <w:adjustRightInd w:val="0"/>
        <w:snapToGrid w:val="0"/>
        <w:spacing w:line="360" w:lineRule="auto"/>
        <w:ind w:firstLine="630" w:firstLineChars="300"/>
        <w:rPr>
          <w:rFonts w:ascii="宋体" w:hAnsi="Times New Roman" w:eastAsia="宋体" w:cs="Times New Roman"/>
          <w:szCs w:val="21"/>
        </w:rPr>
      </w:pPr>
      <w:r>
        <w:rPr>
          <w:rFonts w:hint="eastAsia" w:ascii="宋体" w:hAnsi="Times New Roman" w:eastAsia="宋体" w:cs="Times New Roman"/>
          <w:bCs/>
          <w:iCs/>
        </w:rPr>
        <w:sym w:font="Wingdings" w:char="006E"/>
      </w:r>
      <w:r>
        <w:rPr>
          <w:rFonts w:hint="eastAsia" w:ascii="宋体" w:hAnsi="Times New Roman" w:eastAsia="宋体" w:cs="Times New Roman"/>
          <w:iCs/>
          <w:szCs w:val="21"/>
        </w:rPr>
        <w:t>专门面向</w:t>
      </w:r>
      <w:r>
        <w:rPr>
          <w:rFonts w:hint="eastAsia" w:ascii="宋体" w:hAnsi="Times New Roman" w:eastAsia="宋体" w:cs="Times New Roman"/>
          <w:bCs/>
          <w:szCs w:val="21"/>
        </w:rPr>
        <w:t>：</w:t>
      </w:r>
      <w:r>
        <w:rPr>
          <w:rFonts w:hint="eastAsia" w:ascii="宋体" w:hAnsi="Times New Roman" w:eastAsia="宋体" w:cs="Times New Roman"/>
          <w:bCs/>
          <w:iCs/>
        </w:rPr>
        <w:sym w:font="Wingdings" w:char="006E"/>
      </w:r>
      <w:r>
        <w:rPr>
          <w:rFonts w:hint="eastAsia" w:ascii="宋体" w:hAnsi="Times New Roman" w:eastAsia="宋体" w:cs="Times New Roman"/>
          <w:iCs/>
          <w:szCs w:val="21"/>
        </w:rPr>
        <w:t>中小企业</w:t>
      </w:r>
      <w:r>
        <w:rPr>
          <w:rFonts w:hint="eastAsia" w:ascii="宋体" w:hAnsi="Times New Roman" w:eastAsia="宋体" w:cs="Times New Roman"/>
          <w:bCs/>
          <w:iCs/>
        </w:rPr>
        <w:sym w:font="Wingdings" w:char="006E"/>
      </w:r>
      <w:r>
        <w:rPr>
          <w:rFonts w:hint="eastAsia" w:ascii="宋体" w:hAnsi="Times New Roman" w:eastAsia="宋体" w:cs="Times New Roman"/>
          <w:iCs/>
          <w:szCs w:val="21"/>
        </w:rPr>
        <w:t>小微企业</w:t>
      </w:r>
      <w:r>
        <w:rPr>
          <w:rFonts w:hint="eastAsia" w:ascii="宋体" w:hAnsi="Times New Roman" w:eastAsia="宋体" w:cs="Times New Roman"/>
          <w:bCs/>
          <w:iCs/>
        </w:rPr>
        <w:sym w:font="Wingdings" w:char="006E"/>
      </w:r>
      <w:r>
        <w:rPr>
          <w:rFonts w:hint="eastAsia" w:ascii="宋体" w:hAnsi="Times New Roman" w:eastAsia="宋体" w:cs="Times New Roman"/>
          <w:iCs/>
          <w:szCs w:val="21"/>
        </w:rPr>
        <w:t>监狱企业</w:t>
      </w:r>
      <w:r>
        <w:rPr>
          <w:rFonts w:hint="eastAsia" w:ascii="宋体" w:hAnsi="Times New Roman" w:eastAsia="宋体" w:cs="Times New Roman"/>
          <w:bCs/>
          <w:iCs/>
        </w:rPr>
        <w:sym w:font="Wingdings" w:char="006E"/>
      </w:r>
      <w:r>
        <w:rPr>
          <w:rFonts w:hint="eastAsia" w:ascii="宋体" w:hAnsi="Times New Roman" w:eastAsia="宋体" w:cs="Times New Roman"/>
          <w:iCs/>
          <w:szCs w:val="21"/>
        </w:rPr>
        <w:t>福利性单位。</w:t>
      </w:r>
    </w:p>
    <w:p w14:paraId="4C8033C2">
      <w:pPr>
        <w:adjustRightInd w:val="0"/>
        <w:snapToGrid w:val="0"/>
        <w:spacing w:line="360" w:lineRule="auto"/>
        <w:ind w:firstLine="630" w:firstLineChars="300"/>
        <w:rPr>
          <w:rFonts w:ascii="宋体" w:hAnsi="Times New Roman" w:eastAsia="宋体" w:cs="Times New Roman"/>
          <w:bCs/>
          <w:szCs w:val="21"/>
        </w:rPr>
      </w:pPr>
      <w:r>
        <w:rPr>
          <w:rFonts w:hint="eastAsia" w:ascii="宋体" w:hAnsi="Times New Roman" w:eastAsia="宋体" w:cs="Times New Roman"/>
          <w:iCs/>
          <w:szCs w:val="21"/>
        </w:rPr>
        <w:sym w:font="Wingdings" w:char="00A8"/>
      </w:r>
      <w:r>
        <w:rPr>
          <w:rFonts w:hint="eastAsia" w:ascii="宋体" w:hAnsi="Times New Roman" w:eastAsia="宋体" w:cs="Times New Roman"/>
          <w:iCs/>
          <w:szCs w:val="21"/>
        </w:rPr>
        <w:t>强制</w:t>
      </w:r>
      <w:r>
        <w:rPr>
          <w:rFonts w:hint="eastAsia" w:ascii="宋体" w:hAnsi="Times New Roman" w:eastAsia="宋体" w:cs="Times New Roman"/>
          <w:bCs/>
          <w:szCs w:val="21"/>
        </w:rPr>
        <w:t>分包：大型企业应将采购份额的%分包给中小企业。</w:t>
      </w:r>
    </w:p>
    <w:p w14:paraId="0992581A">
      <w:pPr>
        <w:adjustRightInd w:val="0"/>
        <w:snapToGrid w:val="0"/>
        <w:spacing w:line="360" w:lineRule="auto"/>
        <w:ind w:firstLine="420" w:firstLineChars="200"/>
        <w:rPr>
          <w:rFonts w:ascii="宋体" w:hAnsi="Times New Roman" w:eastAsia="宋体" w:cs="Times New Roman"/>
          <w:bCs/>
          <w:szCs w:val="21"/>
        </w:rPr>
      </w:pPr>
      <w:r>
        <w:rPr>
          <w:rFonts w:hint="eastAsia" w:ascii="宋体" w:hAnsi="Times New Roman" w:eastAsia="宋体" w:cs="Times New Roman"/>
          <w:bCs/>
          <w:szCs w:val="21"/>
        </w:rPr>
        <w:t>3、采购项目的特定资格条件：</w:t>
      </w:r>
    </w:p>
    <w:p w14:paraId="217EA405">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（1）供应商须具</w:t>
      </w:r>
      <w:r>
        <w:rPr>
          <w:rFonts w:hint="eastAsia" w:ascii="宋体" w:hAnsi="Times New Roman" w:eastAsia="宋体" w:cs="Times New Roman"/>
          <w:color w:val="auto"/>
          <w:szCs w:val="21"/>
        </w:rPr>
        <w:t>备环保工程专业承包</w:t>
      </w:r>
      <w:r>
        <w:rPr>
          <w:rFonts w:hint="eastAsia" w:ascii="宋体" w:hAnsi="Times New Roman" w:eastAsia="宋体" w:cs="Times New Roman"/>
          <w:color w:val="auto"/>
          <w:szCs w:val="21"/>
          <w:lang w:val="en-US" w:eastAsia="zh-CN"/>
        </w:rPr>
        <w:t>叁</w:t>
      </w:r>
      <w:r>
        <w:rPr>
          <w:rFonts w:hint="eastAsia" w:ascii="宋体" w:hAnsi="Times New Roman" w:eastAsia="宋体" w:cs="Times New Roman"/>
          <w:color w:val="auto"/>
          <w:szCs w:val="21"/>
        </w:rPr>
        <w:t>级及以上资质，安</w:t>
      </w:r>
      <w:r>
        <w:rPr>
          <w:rFonts w:hint="eastAsia" w:ascii="宋体" w:hAnsi="Times New Roman" w:eastAsia="宋体" w:cs="Times New Roman"/>
          <w:szCs w:val="21"/>
        </w:rPr>
        <w:t>全生产许可证处于有效期，并在人员、设备、资金等方面具备相应的施工能力；</w:t>
      </w:r>
    </w:p>
    <w:p w14:paraId="610B0A3D">
      <w:pPr>
        <w:adjustRightInd w:val="0"/>
        <w:snapToGrid w:val="0"/>
        <w:spacing w:line="360" w:lineRule="auto"/>
        <w:ind w:firstLine="420" w:firstLineChars="200"/>
        <w:rPr>
          <w:rFonts w:hint="eastAsia" w:ascii="宋体" w:hAnsi="Times New Roman" w:eastAsia="宋体" w:cs="Times New Roman"/>
          <w:szCs w:val="21"/>
        </w:rPr>
      </w:pPr>
      <w:r>
        <w:rPr>
          <w:rFonts w:hint="eastAsia" w:ascii="宋体" w:hAnsi="Times New Roman" w:eastAsia="宋体" w:cs="Times New Roman"/>
          <w:color w:val="auto"/>
          <w:szCs w:val="21"/>
          <w:lang w:val="en-US" w:eastAsia="zh-CN"/>
        </w:rPr>
        <w:t>（2）要求拟任项目负责人具有市政工程或建筑工程专业贰级及以上注册建造师执业资格和有效的B类安全生产考核合格证书，且无在建工程（处于注册有效期，建造师注册单位必须与投标单位名称一致）。</w:t>
      </w:r>
    </w:p>
    <w:p w14:paraId="5E043EDA">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w:t>
      </w:r>
      <w:r>
        <w:rPr>
          <w:rFonts w:hint="eastAsia" w:ascii="宋体" w:hAnsi="Times New Roman" w:eastAsia="宋体" w:cs="Times New Roman"/>
          <w:szCs w:val="21"/>
          <w:lang w:val="en-US" w:eastAsia="zh-CN"/>
        </w:rPr>
        <w:t>3</w:t>
      </w:r>
      <w:r>
        <w:rPr>
          <w:rFonts w:hint="eastAsia" w:ascii="宋体" w:hAnsi="Times New Roman" w:eastAsia="宋体" w:cs="Times New Roman"/>
          <w:szCs w:val="21"/>
        </w:rPr>
        <w:t>）省外入湘企业应在“湖南省住房和城乡建设网”进行基本信息登记,提供在“湖南省住房和城乡建设网”进行基本信息登记的网页截图。</w:t>
      </w:r>
    </w:p>
    <w:p w14:paraId="02A0AE5A">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4、单位负责人为同一人或者存在直接控股、管理关系的不同投标人，不得参加同一合同项下的政府采购活动。</w:t>
      </w:r>
    </w:p>
    <w:p w14:paraId="0B383E45">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5、为本采购项目提供整体设计、规范编制或者项目管理、监理、检测等服务的，不得再参加此项目的其他采购活动。</w:t>
      </w:r>
    </w:p>
    <w:p w14:paraId="169E9D1A">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6、列入失信被执行人、重大税收违法失信主体名单、政府采购严重违法失信行为记录名单的，拒绝其参与政府采购活动。</w:t>
      </w:r>
    </w:p>
    <w:p w14:paraId="1472982D">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7、联合体投标。本次招标</w:t>
      </w:r>
      <w:r>
        <w:rPr>
          <w:rFonts w:hint="eastAsia" w:ascii="宋体" w:hAnsi="Times New Roman" w:eastAsia="宋体" w:cs="Times New Roman"/>
          <w:szCs w:val="21"/>
          <w:u w:val="single"/>
        </w:rPr>
        <w:t xml:space="preserve"> 不接受 </w:t>
      </w:r>
      <w:r>
        <w:rPr>
          <w:rFonts w:hint="eastAsia" w:ascii="宋体" w:hAnsi="Times New Roman" w:eastAsia="宋体" w:cs="Times New Roman"/>
          <w:szCs w:val="21"/>
        </w:rPr>
        <w:t>(接受或不接受)联合体投标。</w:t>
      </w:r>
    </w:p>
    <w:p w14:paraId="20C0AE1A">
      <w:pPr>
        <w:adjustRightInd w:val="0"/>
        <w:snapToGrid w:val="0"/>
        <w:spacing w:line="360" w:lineRule="auto"/>
        <w:ind w:firstLine="422" w:firstLineChars="200"/>
        <w:rPr>
          <w:rFonts w:ascii="宋体" w:hAnsi="Times New Roman" w:eastAsia="宋体" w:cs="Times New Roman"/>
          <w:b/>
          <w:szCs w:val="21"/>
        </w:rPr>
      </w:pPr>
      <w:r>
        <w:rPr>
          <w:rFonts w:hint="eastAsia" w:ascii="宋体" w:hAnsi="Times New Roman" w:eastAsia="宋体" w:cs="Times New Roman"/>
          <w:b/>
          <w:szCs w:val="21"/>
        </w:rPr>
        <w:t>五、获取招标文件的时间、期限、地点及方式</w:t>
      </w:r>
    </w:p>
    <w:p w14:paraId="44654019">
      <w:pPr>
        <w:adjustRightInd w:val="0"/>
        <w:snapToGrid w:val="0"/>
        <w:spacing w:line="360" w:lineRule="auto"/>
        <w:ind w:firstLine="420" w:firstLineChars="200"/>
        <w:rPr>
          <w:rFonts w:ascii="宋体" w:hAnsi="Times New Roman" w:eastAsia="宋体" w:cs="宋体"/>
          <w:color w:val="auto"/>
          <w:kern w:val="0"/>
          <w:szCs w:val="21"/>
        </w:rPr>
      </w:pPr>
      <w:r>
        <w:rPr>
          <w:rFonts w:hint="eastAsia" w:ascii="宋体" w:hAnsi="Times New Roman" w:eastAsia="宋体" w:cs="宋体"/>
          <w:color w:val="auto"/>
          <w:kern w:val="0"/>
          <w:szCs w:val="21"/>
        </w:rPr>
        <w:t>1、获取磋商文件时间：请于202</w:t>
      </w:r>
      <w:r>
        <w:rPr>
          <w:rFonts w:hint="eastAsia" w:ascii="宋体" w:hAnsi="Times New Roman" w:eastAsia="宋体" w:cs="宋体"/>
          <w:color w:val="auto"/>
          <w:kern w:val="0"/>
          <w:szCs w:val="21"/>
          <w:lang w:val="en-US" w:eastAsia="zh-CN"/>
        </w:rPr>
        <w:t>6</w:t>
      </w:r>
      <w:r>
        <w:rPr>
          <w:rFonts w:hint="eastAsia" w:ascii="宋体" w:hAnsi="Times New Roman" w:eastAsia="宋体" w:cs="宋体"/>
          <w:color w:val="auto"/>
          <w:kern w:val="0"/>
          <w:szCs w:val="21"/>
        </w:rPr>
        <w:t>年</w:t>
      </w:r>
      <w:r>
        <w:rPr>
          <w:rFonts w:hint="eastAsia" w:ascii="宋体" w:hAnsi="Times New Roman" w:eastAsia="宋体" w:cs="宋体"/>
          <w:color w:val="auto"/>
          <w:kern w:val="0"/>
          <w:szCs w:val="21"/>
          <w:lang w:val="en-US" w:eastAsia="zh-CN"/>
        </w:rPr>
        <w:t>9</w:t>
      </w:r>
      <w:r>
        <w:rPr>
          <w:rFonts w:hint="eastAsia" w:ascii="宋体" w:hAnsi="Times New Roman" w:eastAsia="宋体" w:cs="宋体"/>
          <w:color w:val="auto"/>
          <w:kern w:val="0"/>
          <w:szCs w:val="21"/>
        </w:rPr>
        <w:t>月</w:t>
      </w:r>
      <w:r>
        <w:rPr>
          <w:rFonts w:hint="eastAsia" w:ascii="宋体" w:hAnsi="Times New Roman" w:eastAsia="宋体" w:cs="宋体"/>
          <w:color w:val="auto"/>
          <w:kern w:val="0"/>
          <w:szCs w:val="21"/>
          <w:lang w:val="en-US" w:eastAsia="zh-CN"/>
        </w:rPr>
        <w:t>8</w:t>
      </w:r>
      <w:r>
        <w:rPr>
          <w:rFonts w:hint="eastAsia" w:ascii="宋体" w:hAnsi="Times New Roman" w:eastAsia="宋体" w:cs="宋体"/>
          <w:color w:val="auto"/>
          <w:kern w:val="0"/>
          <w:szCs w:val="21"/>
        </w:rPr>
        <w:t>日起至202</w:t>
      </w:r>
      <w:r>
        <w:rPr>
          <w:rFonts w:hint="eastAsia" w:ascii="宋体" w:hAnsi="Times New Roman" w:eastAsia="宋体" w:cs="宋体"/>
          <w:color w:val="auto"/>
          <w:kern w:val="0"/>
          <w:szCs w:val="21"/>
          <w:lang w:val="en-US" w:eastAsia="zh-CN"/>
        </w:rPr>
        <w:t>6</w:t>
      </w:r>
      <w:r>
        <w:rPr>
          <w:rFonts w:hint="eastAsia" w:ascii="宋体" w:hAnsi="Times New Roman" w:eastAsia="宋体" w:cs="宋体"/>
          <w:color w:val="auto"/>
          <w:kern w:val="0"/>
          <w:szCs w:val="21"/>
        </w:rPr>
        <w:t>年</w:t>
      </w:r>
      <w:r>
        <w:rPr>
          <w:rFonts w:hint="eastAsia" w:ascii="宋体" w:hAnsi="Times New Roman" w:eastAsia="宋体" w:cs="宋体"/>
          <w:color w:val="auto"/>
          <w:kern w:val="0"/>
          <w:szCs w:val="21"/>
          <w:lang w:val="en-US" w:eastAsia="zh-CN"/>
        </w:rPr>
        <w:t>9</w:t>
      </w:r>
      <w:r>
        <w:rPr>
          <w:rFonts w:hint="eastAsia" w:ascii="宋体" w:hAnsi="Times New Roman" w:eastAsia="宋体" w:cs="宋体"/>
          <w:color w:val="auto"/>
          <w:kern w:val="0"/>
          <w:szCs w:val="21"/>
        </w:rPr>
        <w:t>月</w:t>
      </w:r>
      <w:r>
        <w:rPr>
          <w:rFonts w:hint="eastAsia" w:ascii="宋体" w:hAnsi="Times New Roman" w:eastAsia="宋体" w:cs="宋体"/>
          <w:color w:val="auto"/>
          <w:kern w:val="0"/>
          <w:szCs w:val="21"/>
          <w:lang w:val="en-US" w:eastAsia="zh-CN"/>
        </w:rPr>
        <w:t>15</w:t>
      </w:r>
      <w:r>
        <w:rPr>
          <w:rFonts w:hint="eastAsia" w:ascii="宋体" w:hAnsi="Times New Roman" w:eastAsia="宋体" w:cs="宋体"/>
          <w:color w:val="auto"/>
          <w:kern w:val="0"/>
          <w:szCs w:val="21"/>
        </w:rPr>
        <w:t>日(法定双休日及节假日除外)，上午8:30至12:00、下午14:30至17:00(北京时间)，</w:t>
      </w:r>
    </w:p>
    <w:p w14:paraId="0ECCF781">
      <w:pPr>
        <w:adjustRightInd w:val="0"/>
        <w:snapToGrid w:val="0"/>
        <w:spacing w:line="360" w:lineRule="auto"/>
        <w:ind w:firstLine="420" w:firstLineChars="200"/>
        <w:rPr>
          <w:rFonts w:ascii="宋体" w:hAnsi="Times New Roman" w:eastAsia="宋体" w:cs="宋体"/>
          <w:color w:val="000000"/>
          <w:kern w:val="0"/>
          <w:szCs w:val="21"/>
        </w:rPr>
      </w:pPr>
      <w:r>
        <w:rPr>
          <w:rFonts w:hint="eastAsia" w:ascii="宋体" w:hAnsi="Times New Roman" w:eastAsia="宋体" w:cs="宋体"/>
          <w:color w:val="000000"/>
          <w:kern w:val="0"/>
          <w:szCs w:val="21"/>
        </w:rPr>
        <w:t>2、获取磋商文件地点：天策致远工程咨询管理有限公司怀化分公司（怀化市鹤城区迎丰中路丰和园小区5栋5楼505B室 ）</w:t>
      </w:r>
    </w:p>
    <w:p w14:paraId="73EC10EF">
      <w:pPr>
        <w:adjustRightInd w:val="0"/>
        <w:snapToGrid w:val="0"/>
        <w:spacing w:line="360" w:lineRule="auto"/>
        <w:ind w:firstLine="420" w:firstLineChars="200"/>
        <w:rPr>
          <w:rFonts w:ascii="宋体" w:hAnsi="Times New Roman" w:eastAsia="宋体" w:cs="宋体"/>
          <w:color w:val="000000"/>
          <w:kern w:val="0"/>
          <w:szCs w:val="21"/>
        </w:rPr>
      </w:pPr>
      <w:r>
        <w:rPr>
          <w:rFonts w:hint="eastAsia" w:ascii="宋体" w:hAnsi="Times New Roman" w:eastAsia="宋体" w:cs="宋体"/>
          <w:color w:val="000000"/>
          <w:kern w:val="0"/>
          <w:szCs w:val="21"/>
        </w:rPr>
        <w:t xml:space="preserve">3、报名领取磋商文件时，请投标人提交以下资料:                                 </w:t>
      </w:r>
    </w:p>
    <w:p w14:paraId="66B82CE9">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 xml:space="preserve"> </w:t>
      </w:r>
      <w:r>
        <w:rPr>
          <w:rFonts w:hint="eastAsia" w:ascii="宋体" w:hAnsi="Times New Roman" w:eastAsia="宋体" w:cs="Times New Roman"/>
          <w:szCs w:val="21"/>
          <w:lang w:val="en-US" w:eastAsia="zh-CN"/>
        </w:rPr>
        <w:t xml:space="preserve">  </w:t>
      </w:r>
      <w:r>
        <w:rPr>
          <w:rFonts w:hint="eastAsia" w:ascii="宋体" w:hAnsi="Times New Roman" w:eastAsia="宋体" w:cs="Times New Roman"/>
          <w:szCs w:val="21"/>
        </w:rPr>
        <w:t xml:space="preserve">①法定代表人身份证明原件或者授权委托书原件并附法定代表人身份证明原件；       </w:t>
      </w:r>
    </w:p>
    <w:p w14:paraId="18E74D44">
      <w:pPr>
        <w:adjustRightInd w:val="0"/>
        <w:snapToGrid w:val="0"/>
        <w:spacing w:line="360" w:lineRule="auto"/>
        <w:ind w:firstLine="420" w:firstLineChars="200"/>
        <w:rPr>
          <w:rFonts w:ascii="宋体" w:hAnsi="Times New Roman" w:eastAsia="宋体" w:cs="宋体"/>
          <w:color w:val="000000"/>
          <w:kern w:val="0"/>
          <w:szCs w:val="21"/>
        </w:rPr>
      </w:pPr>
      <w:r>
        <w:rPr>
          <w:rFonts w:hint="eastAsia" w:ascii="宋体" w:hAnsi="Times New Roman" w:eastAsia="宋体" w:cs="Times New Roman"/>
          <w:szCs w:val="21"/>
        </w:rPr>
        <w:t xml:space="preserve">   ②供应商资格声明（格式）原件；格式见附件；                         </w:t>
      </w:r>
    </w:p>
    <w:p w14:paraId="056FE92D">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 xml:space="preserve">   ③湖南省政府采购供应商资格承诺函原件；格式见附件；                       </w:t>
      </w:r>
    </w:p>
    <w:p w14:paraId="1AC24627">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 xml:space="preserve">   ④营业执照复印件。                                                          </w:t>
      </w:r>
    </w:p>
    <w:p w14:paraId="290FAA7D">
      <w:pPr>
        <w:adjustRightInd w:val="0"/>
        <w:snapToGrid w:val="0"/>
        <w:spacing w:line="360" w:lineRule="auto"/>
        <w:ind w:firstLine="630" w:firstLineChars="300"/>
        <w:rPr>
          <w:rFonts w:ascii="宋体" w:hAnsi="Times New Roman" w:eastAsia="宋体" w:cs="Times New Roman"/>
          <w:szCs w:val="21"/>
        </w:rPr>
      </w:pPr>
      <w:r>
        <w:rPr>
          <w:rFonts w:hint="eastAsia" w:ascii="宋体" w:hAnsi="Times New Roman" w:eastAsia="宋体" w:cs="Times New Roman"/>
          <w:szCs w:val="21"/>
        </w:rPr>
        <w:t xml:space="preserve"> ⑤本磋商公告规定的特定资格条件证明材料。                                     </w:t>
      </w:r>
    </w:p>
    <w:p w14:paraId="0CA2D164">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 xml:space="preserve">   以上证明材料需加盖供应商公章并胶装成册，一式两份。</w:t>
      </w:r>
    </w:p>
    <w:p w14:paraId="5B90C305">
      <w:pPr>
        <w:widowControl/>
        <w:spacing w:before="60" w:afterAutospacing="1"/>
        <w:ind w:left="152"/>
        <w:jc w:val="left"/>
        <w:textAlignment w:val="baseline"/>
        <w:rPr>
          <w:rFonts w:ascii="宋体" w:hAnsi="Times New Roman" w:eastAsia="宋体" w:cs="宋体"/>
          <w:szCs w:val="21"/>
        </w:rPr>
      </w:pPr>
      <w:r>
        <w:rPr>
          <w:rFonts w:hint="eastAsia" w:ascii="宋体" w:hAnsi="Times New Roman" w:eastAsia="宋体" w:cs="宋体"/>
          <w:b/>
          <w:bCs/>
          <w:color w:val="000000"/>
          <w:kern w:val="0"/>
          <w:szCs w:val="21"/>
        </w:rPr>
        <w:t>六、响应文件提交的截止时间、开启时间及地点</w:t>
      </w:r>
    </w:p>
    <w:p w14:paraId="4CB73C19">
      <w:pPr>
        <w:adjustRightInd w:val="0"/>
        <w:snapToGrid w:val="0"/>
        <w:spacing w:line="360" w:lineRule="auto"/>
        <w:ind w:firstLine="420" w:firstLineChars="200"/>
        <w:rPr>
          <w:rFonts w:hint="eastAsia" w:ascii="宋体" w:hAnsi="Times New Roman" w:eastAsia="宋体" w:cs="宋体"/>
          <w:color w:val="auto"/>
          <w:kern w:val="0"/>
          <w:szCs w:val="21"/>
        </w:rPr>
      </w:pPr>
      <w:r>
        <w:rPr>
          <w:rFonts w:hint="eastAsia" w:ascii="宋体" w:hAnsi="Times New Roman" w:eastAsia="宋体" w:cs="宋体"/>
          <w:color w:val="auto"/>
          <w:kern w:val="0"/>
          <w:szCs w:val="21"/>
          <w:lang w:val="en-US" w:eastAsia="zh-CN"/>
        </w:rPr>
        <w:t>1、磋商响应文件的递交截止时间：</w:t>
      </w:r>
      <w:r>
        <w:rPr>
          <w:rFonts w:hint="eastAsia" w:ascii="宋体" w:hAnsi="Times New Roman" w:eastAsia="宋体" w:cs="Times New Roman"/>
          <w:color w:val="auto"/>
          <w:szCs w:val="21"/>
        </w:rPr>
        <w:t>202</w:t>
      </w:r>
      <w:r>
        <w:rPr>
          <w:rFonts w:hint="eastAsia" w:ascii="宋体" w:hAnsi="Times New Roman" w:eastAsia="宋体" w:cs="Times New Roman"/>
          <w:color w:val="auto"/>
          <w:szCs w:val="21"/>
          <w:lang w:val="en-US" w:eastAsia="zh-CN"/>
        </w:rPr>
        <w:t>6</w:t>
      </w:r>
      <w:r>
        <w:rPr>
          <w:rFonts w:hint="eastAsia" w:ascii="宋体" w:hAnsi="Times New Roman" w:eastAsia="宋体" w:cs="Times New Roman"/>
          <w:color w:val="auto"/>
          <w:szCs w:val="21"/>
        </w:rPr>
        <w:t>年</w:t>
      </w:r>
      <w:r>
        <w:rPr>
          <w:rFonts w:hint="eastAsia" w:ascii="宋体" w:hAnsi="Times New Roman" w:eastAsia="宋体" w:cs="Times New Roman"/>
          <w:color w:val="auto"/>
          <w:szCs w:val="21"/>
          <w:lang w:val="en-US" w:eastAsia="zh-CN"/>
        </w:rPr>
        <w:t>9</w:t>
      </w:r>
      <w:r>
        <w:rPr>
          <w:rFonts w:hint="eastAsia" w:ascii="宋体" w:hAnsi="Times New Roman" w:eastAsia="宋体" w:cs="Times New Roman"/>
          <w:color w:val="auto"/>
          <w:szCs w:val="21"/>
        </w:rPr>
        <w:t>月</w:t>
      </w:r>
      <w:r>
        <w:rPr>
          <w:rFonts w:hint="eastAsia" w:ascii="宋体" w:hAnsi="Times New Roman" w:eastAsia="宋体" w:cs="Times New Roman"/>
          <w:color w:val="auto"/>
          <w:szCs w:val="21"/>
          <w:lang w:val="en-US" w:eastAsia="zh-CN"/>
        </w:rPr>
        <w:t>20</w:t>
      </w:r>
      <w:r>
        <w:rPr>
          <w:rFonts w:hint="eastAsia" w:ascii="宋体" w:hAnsi="Times New Roman" w:eastAsia="宋体" w:cs="Times New Roman"/>
          <w:color w:val="auto"/>
          <w:szCs w:val="21"/>
        </w:rPr>
        <w:t>日</w:t>
      </w:r>
      <w:r>
        <w:rPr>
          <w:rFonts w:hint="eastAsia" w:ascii="宋体" w:hAnsi="Times New Roman" w:eastAsia="宋体" w:cs="Times New Roman"/>
          <w:color w:val="auto"/>
          <w:szCs w:val="21"/>
          <w:lang w:val="en-US" w:eastAsia="zh-CN"/>
        </w:rPr>
        <w:t>10</w:t>
      </w:r>
      <w:r>
        <w:rPr>
          <w:rFonts w:hint="eastAsia" w:ascii="宋体" w:hAnsi="Times New Roman" w:eastAsia="宋体" w:cs="Times New Roman"/>
          <w:color w:val="auto"/>
          <w:szCs w:val="21"/>
        </w:rPr>
        <w:t>时30分（北京时间）</w:t>
      </w:r>
    </w:p>
    <w:p w14:paraId="341FD199">
      <w:pPr>
        <w:adjustRightInd w:val="0"/>
        <w:snapToGrid w:val="0"/>
        <w:spacing w:line="360" w:lineRule="auto"/>
        <w:ind w:firstLine="420" w:firstLineChars="200"/>
        <w:rPr>
          <w:rFonts w:hint="eastAsia" w:ascii="宋体" w:hAnsi="Times New Roman" w:eastAsia="宋体" w:cs="宋体"/>
          <w:color w:val="auto"/>
          <w:kern w:val="0"/>
          <w:szCs w:val="21"/>
        </w:rPr>
      </w:pPr>
      <w:r>
        <w:rPr>
          <w:rFonts w:hint="eastAsia" w:ascii="宋体" w:hAnsi="Times New Roman" w:eastAsia="宋体" w:cs="宋体"/>
          <w:color w:val="auto"/>
          <w:kern w:val="0"/>
          <w:szCs w:val="21"/>
          <w:lang w:val="en-US" w:eastAsia="zh-CN"/>
        </w:rPr>
        <w:t>2、提交首次响应文件的地点：洪江市安江镇怀化国家农业科技园二楼</w:t>
      </w:r>
    </w:p>
    <w:p w14:paraId="5653EF08">
      <w:pPr>
        <w:adjustRightInd w:val="0"/>
        <w:snapToGrid w:val="0"/>
        <w:spacing w:line="360" w:lineRule="auto"/>
        <w:ind w:firstLine="420" w:firstLineChars="200"/>
        <w:rPr>
          <w:rFonts w:hint="eastAsia" w:ascii="宋体" w:hAnsi="Times New Roman" w:eastAsia="宋体" w:cs="宋体"/>
          <w:color w:val="auto"/>
          <w:kern w:val="0"/>
          <w:szCs w:val="21"/>
        </w:rPr>
      </w:pPr>
      <w:r>
        <w:rPr>
          <w:rFonts w:hint="eastAsia" w:ascii="宋体" w:hAnsi="Times New Roman" w:eastAsia="宋体" w:cs="宋体"/>
          <w:color w:val="auto"/>
          <w:kern w:val="0"/>
          <w:szCs w:val="21"/>
          <w:lang w:val="en-US" w:eastAsia="zh-CN"/>
        </w:rPr>
        <w:t>3、开标时间：</w:t>
      </w:r>
      <w:r>
        <w:rPr>
          <w:rFonts w:hint="eastAsia" w:ascii="宋体" w:hAnsi="Times New Roman" w:eastAsia="宋体" w:cs="Times New Roman"/>
          <w:color w:val="auto"/>
          <w:szCs w:val="21"/>
        </w:rPr>
        <w:t>202</w:t>
      </w:r>
      <w:r>
        <w:rPr>
          <w:rFonts w:hint="eastAsia" w:ascii="宋体" w:hAnsi="Times New Roman" w:eastAsia="宋体" w:cs="Times New Roman"/>
          <w:color w:val="auto"/>
          <w:szCs w:val="21"/>
          <w:lang w:val="en-US" w:eastAsia="zh-CN"/>
        </w:rPr>
        <w:t>6</w:t>
      </w:r>
      <w:r>
        <w:rPr>
          <w:rFonts w:hint="eastAsia" w:ascii="宋体" w:hAnsi="Times New Roman" w:eastAsia="宋体" w:cs="Times New Roman"/>
          <w:color w:val="auto"/>
          <w:szCs w:val="21"/>
        </w:rPr>
        <w:t>年</w:t>
      </w:r>
      <w:r>
        <w:rPr>
          <w:rFonts w:hint="eastAsia" w:ascii="宋体" w:hAnsi="Times New Roman" w:eastAsia="宋体" w:cs="Times New Roman"/>
          <w:color w:val="auto"/>
          <w:szCs w:val="21"/>
          <w:lang w:val="en-US" w:eastAsia="zh-CN"/>
        </w:rPr>
        <w:t>9</w:t>
      </w:r>
      <w:r>
        <w:rPr>
          <w:rFonts w:hint="eastAsia" w:ascii="宋体" w:hAnsi="Times New Roman" w:eastAsia="宋体" w:cs="Times New Roman"/>
          <w:color w:val="auto"/>
          <w:szCs w:val="21"/>
        </w:rPr>
        <w:t>月</w:t>
      </w:r>
      <w:r>
        <w:rPr>
          <w:rFonts w:hint="eastAsia" w:ascii="宋体" w:hAnsi="Times New Roman" w:eastAsia="宋体" w:cs="Times New Roman"/>
          <w:color w:val="auto"/>
          <w:szCs w:val="21"/>
          <w:lang w:val="en-US" w:eastAsia="zh-CN"/>
        </w:rPr>
        <w:t>20</w:t>
      </w:r>
      <w:r>
        <w:rPr>
          <w:rFonts w:hint="eastAsia" w:ascii="宋体" w:hAnsi="Times New Roman" w:eastAsia="宋体" w:cs="Times New Roman"/>
          <w:color w:val="auto"/>
          <w:szCs w:val="21"/>
        </w:rPr>
        <w:t>日</w:t>
      </w:r>
      <w:r>
        <w:rPr>
          <w:rFonts w:hint="eastAsia" w:ascii="宋体" w:hAnsi="Times New Roman" w:eastAsia="宋体" w:cs="Times New Roman"/>
          <w:color w:val="auto"/>
          <w:szCs w:val="21"/>
          <w:lang w:val="en-US" w:eastAsia="zh-CN"/>
        </w:rPr>
        <w:t>10</w:t>
      </w:r>
      <w:r>
        <w:rPr>
          <w:rFonts w:hint="eastAsia" w:ascii="宋体" w:hAnsi="Times New Roman" w:eastAsia="宋体" w:cs="Times New Roman"/>
          <w:color w:val="auto"/>
          <w:szCs w:val="21"/>
        </w:rPr>
        <w:t>时30分（北京时间）</w:t>
      </w:r>
    </w:p>
    <w:p w14:paraId="08686F61">
      <w:pPr>
        <w:adjustRightInd w:val="0"/>
        <w:snapToGrid w:val="0"/>
        <w:spacing w:line="360" w:lineRule="auto"/>
        <w:ind w:firstLine="420" w:firstLineChars="200"/>
        <w:rPr>
          <w:rFonts w:hint="eastAsia" w:ascii="宋体" w:hAnsi="Times New Roman" w:eastAsia="宋体" w:cs="宋体"/>
          <w:color w:val="000000"/>
          <w:kern w:val="0"/>
          <w:szCs w:val="21"/>
        </w:rPr>
      </w:pPr>
      <w:r>
        <w:rPr>
          <w:rFonts w:hint="eastAsia" w:ascii="宋体" w:hAnsi="Times New Roman" w:eastAsia="宋体" w:cs="宋体"/>
          <w:color w:val="000000"/>
          <w:kern w:val="0"/>
          <w:szCs w:val="21"/>
          <w:lang w:val="en-US" w:eastAsia="zh-CN"/>
        </w:rPr>
        <w:t>4、开标地点：洪江市安江镇怀化国家农业科技园二楼</w:t>
      </w:r>
    </w:p>
    <w:p w14:paraId="297618C3">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lang w:val="en-US" w:eastAsia="zh-CN"/>
        </w:rPr>
        <w:t>注：</w:t>
      </w:r>
      <w:r>
        <w:rPr>
          <w:rFonts w:hint="eastAsia" w:ascii="宋体" w:hAnsi="宋体" w:eastAsia="宋体" w:cs="宋体"/>
          <w:i w:val="0"/>
          <w:iCs w:val="0"/>
          <w:caps w:val="0"/>
          <w:color w:val="000000"/>
          <w:spacing w:val="0"/>
          <w:sz w:val="21"/>
          <w:szCs w:val="21"/>
        </w:rPr>
        <w:t>逾期送达或者不按磋商文件要求密封的投标文件采购人、采购代理机构或者磋商小组应当拒收。</w:t>
      </w:r>
      <w:r>
        <w:rPr>
          <w:rFonts w:hint="eastAsia" w:ascii="宋体" w:hAnsi="Times New Roman" w:eastAsia="宋体" w:cs="Times New Roman"/>
          <w:szCs w:val="21"/>
        </w:rPr>
        <w:t>。</w:t>
      </w:r>
    </w:p>
    <w:p w14:paraId="2A79E1E1">
      <w:pPr>
        <w:adjustRightInd w:val="0"/>
        <w:snapToGrid w:val="0"/>
        <w:spacing w:line="360" w:lineRule="auto"/>
        <w:ind w:firstLine="422" w:firstLineChars="200"/>
        <w:rPr>
          <w:rFonts w:ascii="宋体" w:hAnsi="Times New Roman" w:eastAsia="宋体" w:cs="Times New Roman"/>
          <w:b/>
          <w:szCs w:val="21"/>
        </w:rPr>
      </w:pPr>
      <w:r>
        <w:rPr>
          <w:rFonts w:hint="eastAsia" w:ascii="宋体" w:hAnsi="Times New Roman" w:eastAsia="宋体" w:cs="Times New Roman"/>
          <w:b/>
          <w:szCs w:val="21"/>
        </w:rPr>
        <w:t>七、公告期限</w:t>
      </w:r>
    </w:p>
    <w:p w14:paraId="6FDB5CB2">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1、本邀请公告在中国湖南省政府采购网（</w:t>
      </w:r>
      <w:r>
        <w:rPr>
          <w:rFonts w:hint="eastAsia" w:ascii="宋体" w:hAnsi="宋体" w:eastAsia="宋体" w:cs="宋体"/>
          <w:i w:val="0"/>
          <w:iCs w:val="0"/>
          <w:caps w:val="0"/>
          <w:color w:val="000000"/>
          <w:spacing w:val="0"/>
          <w:sz w:val="21"/>
          <w:szCs w:val="21"/>
        </w:rPr>
        <w:t>www.ccgp-hunan.gov.cn</w:t>
      </w:r>
      <w:r>
        <w:rPr>
          <w:rFonts w:hint="eastAsia" w:ascii="宋体" w:hAnsi="Times New Roman" w:eastAsia="宋体" w:cs="Times New Roman"/>
          <w:szCs w:val="21"/>
        </w:rPr>
        <w:t>）发布。公告期限从本邀请公告发布之日起5个工作日。</w:t>
      </w:r>
    </w:p>
    <w:p w14:paraId="3A8F0167">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2、在其他媒体发布的邀请公告，公告内容以本邀请公告指定媒体发布的公告为准；公告期限自本邀请公告指定媒体最先发布公告之日起算。</w:t>
      </w:r>
    </w:p>
    <w:p w14:paraId="643B1B16">
      <w:pPr>
        <w:adjustRightInd w:val="0"/>
        <w:snapToGrid w:val="0"/>
        <w:spacing w:line="360" w:lineRule="auto"/>
        <w:ind w:firstLine="422" w:firstLineChars="200"/>
        <w:rPr>
          <w:rFonts w:ascii="宋体" w:hAnsi="Times New Roman" w:eastAsia="宋体" w:cs="Times New Roman"/>
          <w:b/>
          <w:szCs w:val="21"/>
        </w:rPr>
      </w:pPr>
      <w:r>
        <w:rPr>
          <w:rFonts w:hint="eastAsia" w:ascii="宋体" w:hAnsi="Times New Roman" w:eastAsia="宋体" w:cs="Times New Roman"/>
          <w:b/>
          <w:szCs w:val="21"/>
        </w:rPr>
        <w:t>八、疑问及质疑</w:t>
      </w:r>
    </w:p>
    <w:p w14:paraId="6478C7DD">
      <w:pPr>
        <w:keepNext w:val="0"/>
        <w:keepLines w:val="0"/>
        <w:widowControl/>
        <w:suppressLineNumbers w:val="0"/>
        <w:wordWrap w:val="0"/>
        <w:spacing w:before="75" w:beforeAutospacing="0" w:after="75" w:afterAutospacing="0" w:line="360" w:lineRule="atLeast"/>
        <w:ind w:left="0" w:right="0" w:firstLine="630"/>
        <w:jc w:val="both"/>
        <w:rPr>
          <w:rFonts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1、供应商对政府采购活动事项如有疑问的，可以向采购人、采购代理机构提出询问。采购人、采购代理机构将在3个工作日内作出答复。</w:t>
      </w:r>
    </w:p>
    <w:p w14:paraId="311E1BF7">
      <w:pPr>
        <w:keepNext w:val="0"/>
        <w:keepLines w:val="0"/>
        <w:widowControl/>
        <w:suppressLineNumbers w:val="0"/>
        <w:wordWrap w:val="0"/>
        <w:spacing w:before="75" w:beforeAutospacing="0" w:after="75" w:afterAutospacing="0" w:line="360" w:lineRule="atLeast"/>
        <w:ind w:left="0" w:right="0" w:firstLine="630"/>
        <w:jc w:val="both"/>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供应商认为邀请通知使自己的合法权益受到损害的，可以在收到本邀请函之日起7个工作日内，按《湖南省财政厅关于印发＜政府采购质疑答复和投诉处理操作规程＞的通知》(湘财购〔2024〕67号)规定，以书面形式向采购人、采购代理机构提出质疑。</w:t>
      </w:r>
    </w:p>
    <w:p w14:paraId="19C10926">
      <w:pPr>
        <w:widowControl/>
        <w:spacing w:before="60" w:afterAutospacing="1"/>
        <w:ind w:left="152"/>
        <w:jc w:val="left"/>
        <w:textAlignment w:val="baseline"/>
        <w:rPr>
          <w:rFonts w:ascii="宋体" w:hAnsi="Times New Roman" w:eastAsia="宋体" w:cs="宋体"/>
          <w:szCs w:val="21"/>
        </w:rPr>
      </w:pPr>
      <w:r>
        <w:rPr>
          <w:rFonts w:hint="eastAsia" w:ascii="宋体" w:hAnsi="Times New Roman" w:eastAsia="宋体" w:cs="宋体"/>
          <w:b/>
          <w:bCs/>
          <w:color w:val="000000"/>
          <w:kern w:val="0"/>
          <w:szCs w:val="21"/>
        </w:rPr>
        <w:t>九、联系方式</w:t>
      </w:r>
    </w:p>
    <w:p w14:paraId="0BE9DC6C">
      <w:pPr>
        <w:adjustRightInd w:val="0"/>
        <w:snapToGrid w:val="0"/>
        <w:spacing w:line="360" w:lineRule="auto"/>
        <w:ind w:firstLine="422" w:firstLineChars="200"/>
        <w:rPr>
          <w:rFonts w:ascii="宋体" w:hAnsi="Times New Roman" w:eastAsia="宋体" w:cs="Times New Roman"/>
          <w:szCs w:val="21"/>
        </w:rPr>
      </w:pPr>
      <w:r>
        <w:rPr>
          <w:rFonts w:hint="eastAsia" w:ascii="宋体" w:hAnsi="Times New Roman" w:eastAsia="宋体" w:cs="Times New Roman"/>
          <w:b/>
          <w:szCs w:val="21"/>
        </w:rPr>
        <w:t>采 购 人：</w:t>
      </w:r>
      <w:r>
        <w:rPr>
          <w:rFonts w:hint="eastAsia" w:ascii="宋体" w:hAnsi="Times New Roman" w:eastAsia="宋体" w:cs="Times New Roman"/>
          <w:bCs/>
          <w:szCs w:val="21"/>
          <w:lang w:eastAsia="zh-CN"/>
        </w:rPr>
        <w:t>洪江市安江镇人民政府</w:t>
      </w:r>
      <w:r>
        <w:rPr>
          <w:rFonts w:hint="eastAsia" w:ascii="宋体" w:hAnsi="Times New Roman" w:eastAsia="宋体" w:cs="Times New Roman"/>
          <w:bCs/>
          <w:szCs w:val="21"/>
        </w:rPr>
        <w:t xml:space="preserve">  </w:t>
      </w:r>
    </w:p>
    <w:p w14:paraId="421D4327">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联 系 人：</w:t>
      </w:r>
      <w:r>
        <w:rPr>
          <w:rFonts w:hint="eastAsia" w:ascii="宋体" w:hAnsi="Times New Roman" w:eastAsia="宋体" w:cs="Times New Roman"/>
          <w:szCs w:val="21"/>
          <w:lang w:val="en-US" w:eastAsia="zh-CN"/>
        </w:rPr>
        <w:t>申</w:t>
      </w:r>
      <w:r>
        <w:rPr>
          <w:rFonts w:hint="eastAsia" w:ascii="宋体" w:hAnsi="Times New Roman" w:eastAsia="宋体" w:cs="Times New Roman"/>
          <w:szCs w:val="21"/>
        </w:rPr>
        <w:t>先生</w:t>
      </w:r>
    </w:p>
    <w:p w14:paraId="1D2B6806">
      <w:pPr>
        <w:adjustRightInd w:val="0"/>
        <w:snapToGrid w:val="0"/>
        <w:spacing w:line="360" w:lineRule="auto"/>
        <w:ind w:firstLine="420" w:firstLineChars="200"/>
        <w:rPr>
          <w:rFonts w:hint="default" w:ascii="宋体" w:hAnsi="Times New Roman" w:eastAsia="宋体" w:cs="Times New Roman"/>
          <w:szCs w:val="21"/>
          <w:lang w:val="en-US" w:eastAsia="zh-CN"/>
        </w:rPr>
      </w:pPr>
      <w:r>
        <w:rPr>
          <w:rFonts w:hint="eastAsia" w:ascii="宋体" w:hAnsi="Times New Roman" w:eastAsia="宋体" w:cs="Times New Roman"/>
          <w:szCs w:val="21"/>
        </w:rPr>
        <w:t>电    话：</w:t>
      </w:r>
      <w:r>
        <w:rPr>
          <w:rFonts w:hint="eastAsia" w:ascii="宋体" w:hAnsi="Times New Roman" w:eastAsia="宋体" w:cs="Times New Roman"/>
          <w:szCs w:val="21"/>
          <w:lang w:val="en-US" w:eastAsia="zh-CN"/>
        </w:rPr>
        <w:t>13874512395</w:t>
      </w:r>
    </w:p>
    <w:p w14:paraId="0D467B47">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地    址：江市安江镇两眼塘社区 1 号</w:t>
      </w:r>
    </w:p>
    <w:p w14:paraId="259ABA3E">
      <w:pPr>
        <w:adjustRightInd w:val="0"/>
        <w:snapToGrid w:val="0"/>
        <w:spacing w:line="360" w:lineRule="auto"/>
        <w:ind w:firstLine="422" w:firstLineChars="200"/>
        <w:rPr>
          <w:rFonts w:ascii="宋体" w:hAnsi="Times New Roman" w:eastAsia="宋体" w:cs="Times New Roman"/>
          <w:szCs w:val="21"/>
        </w:rPr>
      </w:pPr>
      <w:r>
        <w:rPr>
          <w:rFonts w:hint="eastAsia" w:ascii="宋体" w:hAnsi="Times New Roman" w:eastAsia="宋体" w:cs="Times New Roman"/>
          <w:b/>
          <w:szCs w:val="21"/>
        </w:rPr>
        <w:t>采购代理机构：</w:t>
      </w:r>
      <w:r>
        <w:rPr>
          <w:rFonts w:hint="eastAsia" w:ascii="宋体" w:hAnsi="Times New Roman" w:eastAsia="宋体" w:cs="Times New Roman"/>
          <w:szCs w:val="21"/>
        </w:rPr>
        <w:t xml:space="preserve">天策致远工程咨询管理有限公司                                      </w:t>
      </w:r>
    </w:p>
    <w:p w14:paraId="1D64C77A">
      <w:pPr>
        <w:adjustRightInd w:val="0"/>
        <w:snapToGrid w:val="0"/>
        <w:spacing w:line="360" w:lineRule="auto"/>
        <w:ind w:firstLine="420" w:firstLineChars="200"/>
        <w:rPr>
          <w:rFonts w:ascii="宋体" w:hAnsi="Times New Roman" w:eastAsia="宋体" w:cs="Times New Roman"/>
          <w:szCs w:val="21"/>
        </w:rPr>
      </w:pPr>
      <w:r>
        <w:rPr>
          <w:rFonts w:hint="eastAsia" w:ascii="宋体" w:hAnsi="Times New Roman" w:eastAsia="宋体" w:cs="Times New Roman"/>
          <w:szCs w:val="21"/>
        </w:rPr>
        <w:t xml:space="preserve">联 系 人： 刘先生、金先生                                                    </w:t>
      </w:r>
    </w:p>
    <w:p w14:paraId="786707B8">
      <w:pPr>
        <w:adjustRightInd w:val="0"/>
        <w:snapToGrid w:val="0"/>
        <w:spacing w:line="360" w:lineRule="auto"/>
        <w:ind w:firstLine="420" w:firstLineChars="200"/>
        <w:rPr>
          <w:rFonts w:hint="eastAsia" w:ascii="宋体" w:hAnsi="Times New Roman" w:eastAsia="宋体" w:cs="Times New Roman"/>
          <w:szCs w:val="21"/>
          <w:lang w:val="en-US" w:eastAsia="zh-CN"/>
        </w:rPr>
      </w:pPr>
      <w:r>
        <w:rPr>
          <w:rFonts w:hint="eastAsia" w:ascii="宋体" w:hAnsi="Times New Roman" w:eastAsia="宋体" w:cs="Times New Roman"/>
          <w:szCs w:val="21"/>
        </w:rPr>
        <w:t>电    话： 0745-2212058</w:t>
      </w:r>
      <w:r>
        <w:rPr>
          <w:rFonts w:hint="eastAsia" w:ascii="宋体" w:hAnsi="Times New Roman" w:eastAsia="宋体" w:cs="Times New Roman"/>
          <w:szCs w:val="21"/>
          <w:lang w:eastAsia="zh-CN"/>
        </w:rPr>
        <w:t>、</w:t>
      </w:r>
      <w:r>
        <w:rPr>
          <w:rFonts w:hint="eastAsia" w:ascii="宋体" w:hAnsi="Times New Roman" w:eastAsia="宋体" w:cs="Times New Roman"/>
          <w:szCs w:val="21"/>
          <w:lang w:val="en-US" w:eastAsia="zh-CN"/>
        </w:rPr>
        <w:t>15274530150</w:t>
      </w:r>
    </w:p>
    <w:p w14:paraId="0A76F446">
      <w:pPr>
        <w:adjustRightInd w:val="0"/>
        <w:snapToGrid w:val="0"/>
        <w:spacing w:line="360" w:lineRule="auto"/>
        <w:ind w:firstLine="420" w:firstLineChars="200"/>
        <w:rPr>
          <w:rFonts w:hint="eastAsia" w:ascii="宋体" w:hAnsi="Times New Roman" w:eastAsia="宋体" w:cs="Times New Roman"/>
          <w:szCs w:val="21"/>
        </w:rPr>
      </w:pPr>
      <w:r>
        <w:rPr>
          <w:rFonts w:hint="eastAsia" w:ascii="宋体" w:hAnsi="Times New Roman" w:eastAsia="宋体" w:cs="Times New Roman"/>
          <w:szCs w:val="21"/>
        </w:rPr>
        <w:t>地    址：怀化市鹤城区迎丰中路丰和园小区5栋5楼505B室</w:t>
      </w:r>
    </w:p>
    <w:p w14:paraId="5F05E093">
      <w:pPr>
        <w:rPr>
          <w:rFonts w:hint="eastAsia" w:ascii="宋体" w:hAnsi="Times New Roman" w:eastAsia="宋体" w:cs="Times New Roman"/>
          <w:szCs w:val="21"/>
        </w:rPr>
      </w:pPr>
      <w:r>
        <w:rPr>
          <w:rFonts w:hint="eastAsia" w:ascii="宋体" w:hAnsi="Times New Roman" w:eastAsia="宋体" w:cs="Times New Roman"/>
          <w:szCs w:val="21"/>
        </w:rPr>
        <w:br w:type="page"/>
      </w:r>
    </w:p>
    <w:p w14:paraId="06EE383F">
      <w:pPr>
        <w:keepNext w:val="0"/>
        <w:keepLines w:val="0"/>
        <w:widowControl/>
        <w:suppressLineNumbers w:val="0"/>
        <w:spacing w:before="76" w:beforeAutospacing="0" w:after="100" w:afterAutospacing="1" w:line="420" w:lineRule="atLeast"/>
        <w:ind w:right="0"/>
        <w:jc w:val="both"/>
        <w:rPr>
          <w:rFonts w:ascii="Times New Roman" w:hAnsi="Times New Roman" w:eastAsia="宋体" w:cs="Times New Roman"/>
          <w:color w:val="auto"/>
        </w:rPr>
      </w:pPr>
      <w:r>
        <w:rPr>
          <w:rFonts w:hint="eastAsia" w:ascii="宋体" w:hAnsi="宋体" w:eastAsia="宋体" w:cs="宋体"/>
          <w:b/>
          <w:bCs/>
          <w:i w:val="0"/>
          <w:iCs w:val="0"/>
          <w:caps w:val="0"/>
          <w:color w:val="auto"/>
          <w:spacing w:val="0"/>
          <w:kern w:val="0"/>
          <w:sz w:val="24"/>
          <w:szCs w:val="24"/>
          <w:lang w:val="en-US" w:eastAsia="zh-CN" w:bidi="ar"/>
        </w:rPr>
        <w:t>附件一：</w:t>
      </w:r>
    </w:p>
    <w:p w14:paraId="32654014">
      <w:pPr>
        <w:keepNext w:val="0"/>
        <w:keepLines w:val="0"/>
        <w:widowControl/>
        <w:suppressLineNumbers w:val="0"/>
        <w:spacing w:before="100" w:beforeAutospacing="0" w:after="100" w:afterAutospacing="0" w:line="420" w:lineRule="atLeast"/>
        <w:ind w:left="76" w:right="0" w:firstLine="240"/>
        <w:jc w:val="center"/>
        <w:rPr>
          <w:rFonts w:ascii="Times New Roman" w:hAnsi="Times New Roman" w:eastAsia="宋体" w:cs="Times New Roman"/>
          <w:color w:val="auto"/>
        </w:rPr>
      </w:pPr>
      <w:r>
        <w:rPr>
          <w:rFonts w:hint="eastAsia" w:ascii="黑体" w:hAnsi="宋体" w:eastAsia="黑体" w:cs="黑体"/>
          <w:b/>
          <w:bCs/>
          <w:i w:val="0"/>
          <w:iCs w:val="0"/>
          <w:caps w:val="0"/>
          <w:color w:val="auto"/>
          <w:spacing w:val="0"/>
          <w:kern w:val="0"/>
          <w:sz w:val="28"/>
          <w:szCs w:val="28"/>
          <w:lang w:val="en-US" w:eastAsia="zh-CN" w:bidi="ar"/>
        </w:rPr>
        <w:t>湖南省政府采购供应商资格承诺函</w:t>
      </w:r>
    </w:p>
    <w:p w14:paraId="2E7D9FBE">
      <w:pPr>
        <w:keepNext w:val="0"/>
        <w:keepLines w:val="0"/>
        <w:widowControl/>
        <w:suppressLineNumbers w:val="0"/>
        <w:spacing w:before="76" w:beforeAutospacing="0" w:after="100" w:afterAutospacing="1" w:line="288" w:lineRule="atLeast"/>
        <w:ind w:left="76" w:right="0" w:firstLine="420"/>
        <w:jc w:val="left"/>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DF56B8F">
      <w:pPr>
        <w:keepNext w:val="0"/>
        <w:keepLines w:val="0"/>
        <w:widowControl/>
        <w:suppressLineNumbers w:val="0"/>
        <w:spacing w:before="76" w:beforeAutospacing="0" w:after="100" w:afterAutospacing="1" w:line="288" w:lineRule="atLeast"/>
        <w:ind w:left="76" w:right="0" w:firstLine="420"/>
        <w:jc w:val="left"/>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按照《政府采购促进中小企业发展管理办法》（财库〔</w:t>
      </w:r>
      <w:r>
        <w:rPr>
          <w:rFonts w:hint="default" w:ascii="Times New Roman" w:hAnsi="Times New Roman" w:eastAsia="宋体" w:cs="Times New Roman"/>
          <w:i w:val="0"/>
          <w:iCs w:val="0"/>
          <w:caps w:val="0"/>
          <w:color w:val="auto"/>
          <w:spacing w:val="0"/>
          <w:kern w:val="0"/>
          <w:sz w:val="21"/>
          <w:szCs w:val="21"/>
          <w:lang w:val="en-US" w:eastAsia="zh-CN" w:bidi="ar"/>
        </w:rPr>
        <w:t>2020</w:t>
      </w:r>
      <w:r>
        <w:rPr>
          <w:rFonts w:hint="eastAsia" w:ascii="宋体" w:hAnsi="宋体" w:eastAsia="宋体" w:cs="宋体"/>
          <w:i w:val="0"/>
          <w:iCs w:val="0"/>
          <w:caps w:val="0"/>
          <w:color w:val="auto"/>
          <w:spacing w:val="0"/>
          <w:kern w:val="0"/>
          <w:sz w:val="21"/>
          <w:szCs w:val="21"/>
          <w:lang w:val="en-US" w:eastAsia="zh-CN" w:bidi="ar"/>
        </w:rPr>
        <w:t>〕</w:t>
      </w:r>
      <w:r>
        <w:rPr>
          <w:rFonts w:hint="default" w:ascii="Times New Roman" w:hAnsi="Times New Roman" w:eastAsia="宋体" w:cs="Times New Roman"/>
          <w:i w:val="0"/>
          <w:iCs w:val="0"/>
          <w:caps w:val="0"/>
          <w:color w:val="auto"/>
          <w:spacing w:val="0"/>
          <w:kern w:val="0"/>
          <w:sz w:val="21"/>
          <w:szCs w:val="21"/>
          <w:lang w:val="en-US" w:eastAsia="zh-CN" w:bidi="ar"/>
        </w:rPr>
        <w:t>46</w:t>
      </w:r>
      <w:r>
        <w:rPr>
          <w:rFonts w:hint="eastAsia" w:ascii="宋体" w:hAnsi="宋体" w:eastAsia="宋体" w:cs="宋体"/>
          <w:i w:val="0"/>
          <w:iCs w:val="0"/>
          <w:caps w:val="0"/>
          <w:color w:val="auto"/>
          <w:spacing w:val="0"/>
          <w:kern w:val="0"/>
          <w:sz w:val="21"/>
          <w:szCs w:val="21"/>
          <w:lang w:val="en-US" w:eastAsia="zh-CN" w:bidi="ar"/>
        </w:rPr>
        <w:t>号），本公司企业规模为：大型□</w:t>
      </w:r>
      <w:r>
        <w:rPr>
          <w:rFonts w:hint="default" w:ascii="Times New Roman" w:hAnsi="Times New Roman" w:eastAsia="宋体" w:cs="Times New Roman"/>
          <w:i w:val="0"/>
          <w:iCs w:val="0"/>
          <w:caps w:val="0"/>
          <w:color w:val="auto"/>
          <w:spacing w:val="0"/>
          <w:kern w:val="0"/>
          <w:sz w:val="21"/>
          <w:szCs w:val="21"/>
          <w:lang w:val="en-US" w:eastAsia="zh-CN" w:bidi="ar"/>
        </w:rPr>
        <w:t> </w:t>
      </w:r>
      <w:r>
        <w:rPr>
          <w:rFonts w:hint="eastAsia" w:ascii="宋体" w:hAnsi="宋体" w:eastAsia="宋体" w:cs="宋体"/>
          <w:i w:val="0"/>
          <w:iCs w:val="0"/>
          <w:caps w:val="0"/>
          <w:color w:val="auto"/>
          <w:spacing w:val="0"/>
          <w:kern w:val="0"/>
          <w:sz w:val="21"/>
          <w:szCs w:val="21"/>
          <w:lang w:val="en-US" w:eastAsia="zh-CN" w:bidi="ar"/>
        </w:rPr>
        <w:t>中型□</w:t>
      </w:r>
      <w:r>
        <w:rPr>
          <w:rFonts w:hint="default" w:ascii="Times New Roman" w:hAnsi="Times New Roman" w:eastAsia="宋体" w:cs="Times New Roman"/>
          <w:i w:val="0"/>
          <w:iCs w:val="0"/>
          <w:caps w:val="0"/>
          <w:color w:val="auto"/>
          <w:spacing w:val="0"/>
          <w:kern w:val="0"/>
          <w:sz w:val="21"/>
          <w:szCs w:val="21"/>
          <w:lang w:val="en-US" w:eastAsia="zh-CN" w:bidi="ar"/>
        </w:rPr>
        <w:t>  </w:t>
      </w:r>
      <w:r>
        <w:rPr>
          <w:rFonts w:hint="eastAsia" w:ascii="宋体" w:hAnsi="宋体" w:eastAsia="宋体" w:cs="宋体"/>
          <w:i w:val="0"/>
          <w:iCs w:val="0"/>
          <w:caps w:val="0"/>
          <w:color w:val="auto"/>
          <w:spacing w:val="0"/>
          <w:kern w:val="0"/>
          <w:sz w:val="21"/>
          <w:szCs w:val="21"/>
          <w:lang w:val="en-US" w:eastAsia="zh-CN" w:bidi="ar"/>
        </w:rPr>
        <w:t>小型□</w:t>
      </w:r>
      <w:r>
        <w:rPr>
          <w:rFonts w:hint="default" w:ascii="Times New Roman" w:hAnsi="Times New Roman" w:eastAsia="宋体" w:cs="Times New Roman"/>
          <w:i w:val="0"/>
          <w:iCs w:val="0"/>
          <w:caps w:val="0"/>
          <w:color w:val="auto"/>
          <w:spacing w:val="0"/>
          <w:kern w:val="0"/>
          <w:sz w:val="21"/>
          <w:szCs w:val="21"/>
          <w:lang w:val="en-US" w:eastAsia="zh-CN" w:bidi="ar"/>
        </w:rPr>
        <w:t> </w:t>
      </w:r>
      <w:r>
        <w:rPr>
          <w:rFonts w:hint="eastAsia" w:ascii="宋体" w:hAnsi="宋体" w:eastAsia="宋体" w:cs="宋体"/>
          <w:i w:val="0"/>
          <w:iCs w:val="0"/>
          <w:caps w:val="0"/>
          <w:color w:val="auto"/>
          <w:spacing w:val="0"/>
          <w:kern w:val="0"/>
          <w:sz w:val="21"/>
          <w:szCs w:val="21"/>
          <w:lang w:val="en-US" w:eastAsia="zh-CN" w:bidi="ar"/>
        </w:rPr>
        <w:t>微型□</w:t>
      </w:r>
      <w:r>
        <w:rPr>
          <w:rFonts w:hint="default" w:ascii="Times New Roman" w:hAnsi="Times New Roman" w:eastAsia="宋体" w:cs="Times New Roman"/>
          <w:i w:val="0"/>
          <w:iCs w:val="0"/>
          <w:caps w:val="0"/>
          <w:color w:val="auto"/>
          <w:spacing w:val="0"/>
          <w:kern w:val="0"/>
          <w:sz w:val="21"/>
          <w:szCs w:val="21"/>
          <w:lang w:val="en-US" w:eastAsia="zh-CN" w:bidi="ar"/>
        </w:rPr>
        <w:t> </w:t>
      </w:r>
    </w:p>
    <w:p w14:paraId="347E7ECE">
      <w:pPr>
        <w:keepNext w:val="0"/>
        <w:keepLines w:val="0"/>
        <w:widowControl/>
        <w:suppressLineNumbers w:val="0"/>
        <w:spacing w:before="76" w:beforeAutospacing="0" w:after="100" w:afterAutospacing="1" w:line="288" w:lineRule="atLeast"/>
        <w:ind w:left="76" w:right="0" w:firstLine="420"/>
        <w:jc w:val="center"/>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 </w:t>
      </w:r>
    </w:p>
    <w:p w14:paraId="52AF2607">
      <w:pPr>
        <w:keepNext w:val="0"/>
        <w:keepLines w:val="0"/>
        <w:widowControl/>
        <w:suppressLineNumbers w:val="0"/>
        <w:spacing w:before="76" w:beforeAutospacing="0" w:after="100" w:afterAutospacing="1" w:line="288" w:lineRule="atLeast"/>
        <w:ind w:left="76" w:right="0" w:firstLine="420"/>
        <w:jc w:val="center"/>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 xml:space="preserve">                             公司</w:t>
      </w:r>
      <w:r>
        <w:rPr>
          <w:rFonts w:hint="default" w:ascii="Times New Roman" w:hAnsi="Times New Roman" w:eastAsia="宋体" w:cs="Times New Roman"/>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单位</w:t>
      </w:r>
      <w:r>
        <w:rPr>
          <w:rFonts w:hint="default" w:ascii="Times New Roman" w:hAnsi="Times New Roman" w:eastAsia="宋体" w:cs="Times New Roman"/>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名称</w:t>
      </w:r>
      <w:r>
        <w:rPr>
          <w:rFonts w:hint="default" w:ascii="Times New Roman" w:hAnsi="Times New Roman" w:eastAsia="宋体" w:cs="Times New Roman"/>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盖章</w:t>
      </w:r>
      <w:r>
        <w:rPr>
          <w:rFonts w:hint="default" w:ascii="Times New Roman" w:hAnsi="Times New Roman" w:eastAsia="宋体" w:cs="Times New Roman"/>
          <w:i w:val="0"/>
          <w:iCs w:val="0"/>
          <w:caps w:val="0"/>
          <w:color w:val="auto"/>
          <w:spacing w:val="0"/>
          <w:kern w:val="0"/>
          <w:sz w:val="21"/>
          <w:szCs w:val="21"/>
          <w:lang w:val="en-US" w:eastAsia="zh-CN" w:bidi="ar"/>
        </w:rPr>
        <w:t>)</w:t>
      </w:r>
    </w:p>
    <w:p w14:paraId="4A53D442">
      <w:pPr>
        <w:keepNext w:val="0"/>
        <w:keepLines w:val="0"/>
        <w:widowControl/>
        <w:suppressLineNumbers w:val="0"/>
        <w:spacing w:before="76" w:beforeAutospacing="0" w:after="100" w:afterAutospacing="1" w:line="288" w:lineRule="atLeast"/>
        <w:ind w:left="76" w:right="0" w:firstLine="420"/>
        <w:jc w:val="center"/>
        <w:rPr>
          <w:rFonts w:ascii="Times New Roman" w:hAnsi="Times New Roman" w:eastAsia="宋体" w:cs="Times New Roman"/>
          <w:color w:val="auto"/>
        </w:rPr>
      </w:pPr>
      <w:r>
        <w:rPr>
          <w:rFonts w:hint="eastAsia" w:ascii="宋体" w:hAnsi="宋体" w:eastAsia="宋体" w:cs="宋体"/>
          <w:i w:val="0"/>
          <w:iCs w:val="0"/>
          <w:caps w:val="0"/>
          <w:color w:val="auto"/>
          <w:spacing w:val="0"/>
          <w:kern w:val="0"/>
          <w:sz w:val="21"/>
          <w:szCs w:val="21"/>
          <w:lang w:val="en-US" w:eastAsia="zh-CN" w:bidi="ar"/>
        </w:rPr>
        <w:t xml:space="preserve">                     年</w:t>
      </w:r>
      <w:r>
        <w:rPr>
          <w:rFonts w:hint="default" w:ascii="Times New Roman" w:hAnsi="Times New Roman" w:eastAsia="宋体" w:cs="Times New Roman"/>
          <w:i w:val="0"/>
          <w:iCs w:val="0"/>
          <w:caps w:val="0"/>
          <w:color w:val="auto"/>
          <w:spacing w:val="0"/>
          <w:kern w:val="0"/>
          <w:sz w:val="21"/>
          <w:szCs w:val="21"/>
          <w:lang w:val="en-US" w:eastAsia="zh-CN" w:bidi="ar"/>
        </w:rPr>
        <w:t>   </w:t>
      </w:r>
      <w:r>
        <w:rPr>
          <w:rFonts w:hint="eastAsia" w:ascii="宋体" w:hAnsi="宋体" w:eastAsia="宋体" w:cs="宋体"/>
          <w:i w:val="0"/>
          <w:iCs w:val="0"/>
          <w:caps w:val="0"/>
          <w:color w:val="auto"/>
          <w:spacing w:val="0"/>
          <w:kern w:val="0"/>
          <w:sz w:val="21"/>
          <w:szCs w:val="21"/>
          <w:lang w:val="en-US" w:eastAsia="zh-CN" w:bidi="ar"/>
        </w:rPr>
        <w:t>月</w:t>
      </w:r>
      <w:r>
        <w:rPr>
          <w:rFonts w:hint="default" w:ascii="Times New Roman" w:hAnsi="Times New Roman" w:eastAsia="宋体" w:cs="Times New Roman"/>
          <w:i w:val="0"/>
          <w:iCs w:val="0"/>
          <w:caps w:val="0"/>
          <w:color w:val="auto"/>
          <w:spacing w:val="0"/>
          <w:kern w:val="0"/>
          <w:sz w:val="21"/>
          <w:szCs w:val="21"/>
          <w:lang w:val="en-US" w:eastAsia="zh-CN" w:bidi="ar"/>
        </w:rPr>
        <w:t>___</w:t>
      </w:r>
      <w:r>
        <w:rPr>
          <w:rFonts w:hint="eastAsia" w:ascii="宋体" w:hAnsi="宋体" w:eastAsia="宋体" w:cs="宋体"/>
          <w:i w:val="0"/>
          <w:iCs w:val="0"/>
          <w:caps w:val="0"/>
          <w:color w:val="auto"/>
          <w:spacing w:val="0"/>
          <w:kern w:val="0"/>
          <w:sz w:val="21"/>
          <w:szCs w:val="21"/>
          <w:lang w:val="en-US" w:eastAsia="zh-CN" w:bidi="ar"/>
        </w:rPr>
        <w:t>日</w:t>
      </w:r>
    </w:p>
    <w:p w14:paraId="0D93DE29">
      <w:pPr>
        <w:keepNext w:val="0"/>
        <w:keepLines w:val="0"/>
        <w:widowControl/>
        <w:suppressLineNumbers w:val="0"/>
        <w:spacing w:before="156" w:beforeAutospacing="0" w:after="100" w:afterAutospacing="1" w:line="360" w:lineRule="atLeast"/>
        <w:ind w:left="0" w:right="0" w:firstLine="420"/>
        <w:jc w:val="left"/>
        <w:rPr>
          <w:rFonts w:ascii="微软雅黑" w:hAnsi="微软雅黑" w:eastAsia="微软雅黑" w:cs="微软雅黑"/>
          <w:i w:val="0"/>
          <w:iCs w:val="0"/>
          <w:caps w:val="0"/>
          <w:color w:val="auto"/>
          <w:spacing w:val="0"/>
          <w:sz w:val="24"/>
          <w:szCs w:val="24"/>
        </w:rPr>
      </w:pPr>
      <w:r>
        <w:rPr>
          <w:rFonts w:hint="default" w:ascii="Times New Roman" w:hAnsi="Times New Roman" w:eastAsia="微软雅黑" w:cs="Times New Roman"/>
          <w:i w:val="0"/>
          <w:iCs w:val="0"/>
          <w:caps w:val="0"/>
          <w:color w:val="auto"/>
          <w:spacing w:val="0"/>
          <w:sz w:val="21"/>
          <w:szCs w:val="21"/>
        </w:rPr>
        <w:t> </w:t>
      </w:r>
      <w:r>
        <w:rPr>
          <w:rFonts w:hint="eastAsia" w:ascii="宋体" w:hAnsi="宋体" w:eastAsia="宋体" w:cs="宋体"/>
          <w:i w:val="0"/>
          <w:iCs w:val="0"/>
          <w:caps w:val="0"/>
          <w:color w:val="auto"/>
          <w:spacing w:val="0"/>
          <w:kern w:val="0"/>
          <w:sz w:val="21"/>
          <w:szCs w:val="21"/>
          <w:lang w:val="en-US" w:eastAsia="zh-CN" w:bidi="ar"/>
        </w:rPr>
        <w:t>机构代码、注册登记机构、日期、有效期、注册资本、地址、经济行业、经济性质</w:t>
      </w:r>
    </w:p>
    <w:p w14:paraId="04AF18F1">
      <w:pPr>
        <w:keepNext w:val="0"/>
        <w:keepLines w:val="0"/>
        <w:widowControl/>
        <w:suppressLineNumbers w:val="0"/>
        <w:spacing w:before="156" w:beforeAutospacing="0" w:after="100" w:afterAutospacing="1" w:line="360" w:lineRule="atLeast"/>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法定代表人（负责人）姓名（签字）、身份证号、手机号：</w:t>
      </w:r>
    </w:p>
    <w:p w14:paraId="72903E27">
      <w:pPr>
        <w:keepNext w:val="0"/>
        <w:keepLines w:val="0"/>
        <w:widowControl/>
        <w:suppressLineNumbers w:val="0"/>
        <w:tabs>
          <w:tab w:val="left" w:pos="7645"/>
        </w:tabs>
        <w:spacing w:before="100" w:beforeAutospacing="1"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授权代表人姓名（签字）、身份证号、手机号：</w:t>
      </w:r>
      <w:r>
        <w:rPr>
          <w:rFonts w:hint="eastAsia" w:ascii="宋体" w:hAnsi="宋体" w:eastAsia="宋体" w:cs="宋体"/>
          <w:i w:val="0"/>
          <w:iCs w:val="0"/>
          <w:caps w:val="0"/>
          <w:color w:val="auto"/>
          <w:spacing w:val="0"/>
          <w:kern w:val="0"/>
          <w:sz w:val="21"/>
          <w:szCs w:val="21"/>
          <w:lang w:val="en-US" w:eastAsia="zh-CN" w:bidi="ar"/>
        </w:rPr>
        <w:tab/>
      </w:r>
    </w:p>
    <w:p w14:paraId="56FC4A4A">
      <w:pPr>
        <w:pStyle w:val="3"/>
        <w:keepNext w:val="0"/>
        <w:keepLines w:val="0"/>
        <w:widowControl/>
        <w:suppressLineNumbers w:val="0"/>
        <w:spacing w:before="228" w:beforeAutospacing="0" w:after="0" w:afterAutospacing="0" w:line="420" w:lineRule="atLeast"/>
        <w:ind w:left="304" w:right="0"/>
        <w:jc w:val="both"/>
        <w:rPr>
          <w:rFonts w:eastAsia="宋体"/>
          <w:color w:val="auto"/>
        </w:rPr>
      </w:pPr>
    </w:p>
    <w:p w14:paraId="63EB5B1E">
      <w:pPr>
        <w:pStyle w:val="3"/>
        <w:keepNext w:val="0"/>
        <w:keepLines w:val="0"/>
        <w:widowControl/>
        <w:suppressLineNumbers w:val="0"/>
        <w:spacing w:before="228" w:beforeAutospacing="0" w:after="0" w:afterAutospacing="0" w:line="420" w:lineRule="atLeast"/>
        <w:ind w:right="0"/>
        <w:jc w:val="both"/>
        <w:rPr>
          <w:rFonts w:eastAsia="宋体"/>
          <w:color w:val="auto"/>
        </w:rPr>
      </w:pPr>
    </w:p>
    <w:p w14:paraId="1E62AC36">
      <w:pPr>
        <w:pStyle w:val="3"/>
        <w:keepNext w:val="0"/>
        <w:keepLines w:val="0"/>
        <w:widowControl/>
        <w:suppressLineNumbers w:val="0"/>
        <w:spacing w:before="228" w:beforeAutospacing="0" w:after="0" w:afterAutospacing="0" w:line="420" w:lineRule="atLeast"/>
        <w:ind w:right="0"/>
        <w:jc w:val="both"/>
        <w:rPr>
          <w:rFonts w:eastAsia="宋体"/>
          <w:color w:val="auto"/>
        </w:rPr>
      </w:pPr>
    </w:p>
    <w:p w14:paraId="4AE65976">
      <w:pPr>
        <w:pStyle w:val="3"/>
        <w:keepNext w:val="0"/>
        <w:keepLines w:val="0"/>
        <w:widowControl/>
        <w:suppressLineNumbers w:val="0"/>
        <w:spacing w:before="228" w:beforeAutospacing="0" w:after="0" w:afterAutospacing="0" w:line="420" w:lineRule="atLeast"/>
        <w:ind w:right="0"/>
        <w:jc w:val="both"/>
        <w:rPr>
          <w:rFonts w:eastAsia="宋体"/>
          <w:color w:val="auto"/>
        </w:rPr>
      </w:pPr>
    </w:p>
    <w:p w14:paraId="6843C5BD">
      <w:pPr>
        <w:pStyle w:val="3"/>
        <w:keepNext w:val="0"/>
        <w:keepLines w:val="0"/>
        <w:widowControl/>
        <w:suppressLineNumbers w:val="0"/>
        <w:spacing w:before="228" w:beforeAutospacing="0" w:after="0" w:afterAutospacing="0" w:line="420" w:lineRule="atLeast"/>
        <w:ind w:right="0"/>
        <w:jc w:val="both"/>
        <w:rPr>
          <w:rFonts w:eastAsia="宋体"/>
          <w:color w:val="auto"/>
        </w:rPr>
      </w:pPr>
    </w:p>
    <w:p w14:paraId="29E48329">
      <w:pPr>
        <w:pStyle w:val="3"/>
        <w:keepNext w:val="0"/>
        <w:keepLines w:val="0"/>
        <w:widowControl/>
        <w:suppressLineNumbers w:val="0"/>
        <w:spacing w:before="228" w:beforeAutospacing="0" w:after="0" w:afterAutospacing="0" w:line="420" w:lineRule="atLeast"/>
        <w:ind w:right="0"/>
        <w:jc w:val="both"/>
        <w:rPr>
          <w:rFonts w:eastAsia="宋体"/>
          <w:color w:val="auto"/>
        </w:rPr>
      </w:pPr>
    </w:p>
    <w:p w14:paraId="1C6DCB25">
      <w:pPr>
        <w:pStyle w:val="3"/>
        <w:keepNext w:val="0"/>
        <w:keepLines w:val="0"/>
        <w:widowControl/>
        <w:suppressLineNumbers w:val="0"/>
        <w:spacing w:before="228" w:beforeAutospacing="0" w:after="0" w:afterAutospacing="0" w:line="420" w:lineRule="atLeast"/>
        <w:ind w:right="0"/>
        <w:jc w:val="both"/>
        <w:rPr>
          <w:rFonts w:eastAsia="宋体"/>
          <w:color w:val="auto"/>
        </w:rPr>
      </w:pPr>
    </w:p>
    <w:p w14:paraId="7EDFB1D1">
      <w:pPr>
        <w:pStyle w:val="3"/>
        <w:keepNext w:val="0"/>
        <w:keepLines w:val="0"/>
        <w:widowControl/>
        <w:suppressLineNumbers w:val="0"/>
        <w:spacing w:before="228" w:beforeAutospacing="0" w:after="0" w:afterAutospacing="0" w:line="420" w:lineRule="atLeast"/>
        <w:ind w:right="0"/>
        <w:jc w:val="both"/>
        <w:rPr>
          <w:rFonts w:eastAsia="宋体"/>
          <w:color w:val="auto"/>
        </w:rPr>
      </w:pPr>
    </w:p>
    <w:p w14:paraId="20C3D02A">
      <w:pPr>
        <w:keepNext w:val="0"/>
        <w:keepLines w:val="0"/>
        <w:widowControl/>
        <w:suppressLineNumbers w:val="0"/>
        <w:spacing w:before="100" w:beforeAutospacing="1" w:after="100" w:afterAutospacing="1" w:line="360" w:lineRule="atLeast"/>
        <w:ind w:right="0"/>
        <w:jc w:val="left"/>
        <w:rPr>
          <w:rFonts w:hint="eastAsia" w:ascii="宋体" w:hAnsi="宋体" w:eastAsia="宋体" w:cs="宋体"/>
          <w:i w:val="0"/>
          <w:iCs w:val="0"/>
          <w:caps w:val="0"/>
          <w:color w:val="auto"/>
          <w:spacing w:val="0"/>
          <w:kern w:val="0"/>
          <w:sz w:val="21"/>
          <w:szCs w:val="21"/>
          <w:lang w:val="en-US" w:eastAsia="zh-CN" w:bidi="ar"/>
        </w:rPr>
      </w:pPr>
    </w:p>
    <w:p w14:paraId="6476E6A9">
      <w:pPr>
        <w:keepNext w:val="0"/>
        <w:keepLines w:val="0"/>
        <w:widowControl/>
        <w:suppressLineNumbers w:val="0"/>
        <w:spacing w:before="100" w:beforeAutospacing="1" w:after="100" w:afterAutospacing="1" w:line="360" w:lineRule="atLeast"/>
        <w:ind w:right="0"/>
        <w:jc w:val="left"/>
        <w:rPr>
          <w:rFonts w:hint="eastAsia" w:ascii="宋体" w:hAnsi="宋体" w:eastAsia="宋体" w:cs="宋体"/>
          <w:i w:val="0"/>
          <w:iCs w:val="0"/>
          <w:caps w:val="0"/>
          <w:color w:val="auto"/>
          <w:spacing w:val="0"/>
          <w:kern w:val="0"/>
          <w:sz w:val="21"/>
          <w:szCs w:val="21"/>
          <w:lang w:val="en-US" w:eastAsia="zh-CN" w:bidi="ar"/>
        </w:rPr>
      </w:pPr>
    </w:p>
    <w:p w14:paraId="3F77050D">
      <w:pPr>
        <w:keepNext w:val="0"/>
        <w:keepLines w:val="0"/>
        <w:widowControl/>
        <w:suppressLineNumbers w:val="0"/>
        <w:spacing w:before="100" w:beforeAutospacing="1" w:after="100" w:afterAutospacing="1" w:line="360" w:lineRule="atLeast"/>
        <w:ind w:right="0"/>
        <w:jc w:val="left"/>
        <w:rPr>
          <w:rFonts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附件二 供应商资格声明</w:t>
      </w:r>
      <w:r>
        <w:rPr>
          <w:rFonts w:hint="default" w:ascii="Times New Roman" w:hAnsi="Times New Roman" w:eastAsia="宋体" w:cs="Times New Roman"/>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格式</w:t>
      </w:r>
      <w:r>
        <w:rPr>
          <w:rFonts w:hint="default" w:ascii="Times New Roman" w:hAnsi="Times New Roman" w:eastAsia="宋体" w:cs="Times New Roman"/>
          <w:i w:val="0"/>
          <w:iCs w:val="0"/>
          <w:caps w:val="0"/>
          <w:color w:val="auto"/>
          <w:spacing w:val="0"/>
          <w:kern w:val="0"/>
          <w:sz w:val="21"/>
          <w:szCs w:val="21"/>
          <w:lang w:val="en-US" w:eastAsia="zh-CN" w:bidi="ar"/>
        </w:rPr>
        <w:t>)</w:t>
      </w:r>
    </w:p>
    <w:p w14:paraId="597F4CDD">
      <w:pPr>
        <w:keepNext w:val="0"/>
        <w:keepLines w:val="0"/>
        <w:widowControl/>
        <w:suppressLineNumbers w:val="0"/>
        <w:spacing w:before="100" w:beforeAutospacing="1" w:after="100" w:afterAutospacing="1" w:line="360" w:lineRule="atLeast"/>
        <w:ind w:left="0" w:right="0" w:firstLine="300"/>
        <w:jc w:val="center"/>
        <w:rPr>
          <w:rFonts w:hint="eastAsia" w:ascii="微软雅黑" w:hAnsi="微软雅黑" w:eastAsia="微软雅黑" w:cs="微软雅黑"/>
          <w:i w:val="0"/>
          <w:iCs w:val="0"/>
          <w:caps w:val="0"/>
          <w:color w:val="auto"/>
          <w:spacing w:val="0"/>
          <w:sz w:val="24"/>
          <w:szCs w:val="24"/>
        </w:rPr>
      </w:pPr>
      <w:r>
        <w:rPr>
          <w:rFonts w:ascii="黑体" w:hAnsi="宋体" w:eastAsia="黑体" w:cs="黑体"/>
          <w:b/>
          <w:bCs/>
          <w:i w:val="0"/>
          <w:iCs w:val="0"/>
          <w:caps w:val="0"/>
          <w:color w:val="auto"/>
          <w:spacing w:val="0"/>
          <w:kern w:val="0"/>
          <w:sz w:val="28"/>
          <w:szCs w:val="28"/>
          <w:lang w:val="en-US" w:eastAsia="zh-CN" w:bidi="ar"/>
        </w:rPr>
        <w:t>供应商资格声明</w:t>
      </w:r>
      <w:r>
        <w:rPr>
          <w:rFonts w:hint="eastAsia" w:ascii="黑体" w:hAnsi="宋体" w:eastAsia="黑体" w:cs="黑体"/>
          <w:b/>
          <w:bCs/>
          <w:i w:val="0"/>
          <w:iCs w:val="0"/>
          <w:caps w:val="0"/>
          <w:color w:val="auto"/>
          <w:spacing w:val="0"/>
          <w:kern w:val="0"/>
          <w:sz w:val="28"/>
          <w:szCs w:val="28"/>
          <w:lang w:val="en-US" w:eastAsia="zh-CN" w:bidi="ar"/>
        </w:rPr>
        <w:t>(格式)</w:t>
      </w:r>
    </w:p>
    <w:p w14:paraId="39589079">
      <w:pPr>
        <w:keepNext w:val="0"/>
        <w:keepLines w:val="0"/>
        <w:widowControl/>
        <w:suppressLineNumbers w:val="0"/>
        <w:spacing w:before="156" w:beforeAutospacing="0" w:after="100" w:afterAutospacing="1"/>
        <w:ind w:left="0" w:right="0" w:firstLine="30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致</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(采购人、采购代理机构)：</w:t>
      </w:r>
    </w:p>
    <w:p w14:paraId="1076BA4A">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按照《中华人民共和国政府采购法》及实施条例和</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(项目名称)邀请公告的规定，我单位郑重声明如下：</w:t>
      </w:r>
    </w:p>
    <w:p w14:paraId="32FAF59F">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一、我单位是按照中华人民共和国法律规定登记注册的，注册地点为</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，全称为</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，统一社会信用代码为</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，法定代表人（</w:t>
      </w:r>
      <w:r>
        <w:rPr>
          <w:rFonts w:hint="eastAsia" w:ascii="宋体" w:hAnsi="宋体" w:eastAsia="宋体" w:cs="宋体"/>
          <w:i w:val="0"/>
          <w:iCs w:val="0"/>
          <w:caps w:val="0"/>
          <w:color w:val="auto"/>
          <w:spacing w:val="-2"/>
          <w:kern w:val="0"/>
          <w:sz w:val="21"/>
          <w:szCs w:val="21"/>
          <w:lang w:val="en-US" w:eastAsia="zh-CN" w:bidi="ar"/>
        </w:rPr>
        <w:t>单</w:t>
      </w:r>
      <w:r>
        <w:rPr>
          <w:rFonts w:hint="eastAsia" w:ascii="宋体" w:hAnsi="宋体" w:eastAsia="宋体" w:cs="宋体"/>
          <w:i w:val="0"/>
          <w:iCs w:val="0"/>
          <w:caps w:val="0"/>
          <w:color w:val="auto"/>
          <w:spacing w:val="0"/>
          <w:kern w:val="0"/>
          <w:sz w:val="21"/>
          <w:szCs w:val="21"/>
          <w:lang w:val="en-US" w:eastAsia="zh-CN" w:bidi="ar"/>
        </w:rPr>
        <w:t>位</w:t>
      </w:r>
      <w:r>
        <w:rPr>
          <w:rFonts w:hint="eastAsia" w:ascii="宋体" w:hAnsi="宋体" w:eastAsia="宋体" w:cs="宋体"/>
          <w:i w:val="0"/>
          <w:iCs w:val="0"/>
          <w:caps w:val="0"/>
          <w:color w:val="auto"/>
          <w:spacing w:val="-2"/>
          <w:kern w:val="0"/>
          <w:sz w:val="21"/>
          <w:szCs w:val="21"/>
          <w:lang w:val="en-US" w:eastAsia="zh-CN" w:bidi="ar"/>
        </w:rPr>
        <w:t>负</w:t>
      </w:r>
      <w:r>
        <w:rPr>
          <w:rFonts w:hint="eastAsia" w:ascii="宋体" w:hAnsi="宋体" w:eastAsia="宋体" w:cs="宋体"/>
          <w:i w:val="0"/>
          <w:iCs w:val="0"/>
          <w:caps w:val="0"/>
          <w:color w:val="auto"/>
          <w:spacing w:val="0"/>
          <w:kern w:val="0"/>
          <w:sz w:val="21"/>
          <w:szCs w:val="21"/>
          <w:lang w:val="en-US" w:eastAsia="zh-CN" w:bidi="ar"/>
        </w:rPr>
        <w:t>责人</w:t>
      </w:r>
      <w:r>
        <w:rPr>
          <w:rFonts w:hint="eastAsia" w:ascii="宋体" w:hAnsi="宋体" w:eastAsia="宋体" w:cs="宋体"/>
          <w:i w:val="0"/>
          <w:iCs w:val="0"/>
          <w:caps w:val="0"/>
          <w:color w:val="auto"/>
          <w:spacing w:val="-2"/>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为</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，具有独立承担民事责任的能力。</w:t>
      </w:r>
    </w:p>
    <w:p w14:paraId="1CD03CE7">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二、我单位具有良好的商业信誉和健全的财务会计制度。</w:t>
      </w:r>
    </w:p>
    <w:p w14:paraId="4934F653">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三、我单位依法进行纳税和社会保险申报并实际履行了义务。</w:t>
      </w:r>
    </w:p>
    <w:p w14:paraId="3BA4BB80">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四、我单位具有履行本项目采购合同所必需的设备和专业技术能力，并具有履行合同的良好记录。</w:t>
      </w:r>
    </w:p>
    <w:p w14:paraId="7B6E282D">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2FBF1ED6">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供应商在参加政府采购活动前3年内因违法经营被禁止在一定期限内参加政府采购活动，期限届满的，可以参加政府采购活动。</w:t>
      </w:r>
    </w:p>
    <w:p w14:paraId="2845B8A4">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六、我单位具备法律、行政法规规定的其他条件。</w:t>
      </w:r>
    </w:p>
    <w:p w14:paraId="2EDB887B">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七、与我单位存在“单位负责人为同一人或者存在直接控股、管理关系”的其他单位信息如下（如无，填写“无”）：</w:t>
      </w:r>
    </w:p>
    <w:p w14:paraId="25F4D42B">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1、与我单位的法定代表人（单位负责人）为同一人的其他单位如下：</w:t>
      </w:r>
      <w:r>
        <w:rPr>
          <w:rFonts w:hint="eastAsia" w:ascii="宋体" w:hAnsi="宋体" w:eastAsia="宋体" w:cs="宋体"/>
          <w:i w:val="0"/>
          <w:iCs w:val="0"/>
          <w:caps w:val="0"/>
          <w:color w:val="auto"/>
          <w:spacing w:val="0"/>
          <w:kern w:val="0"/>
          <w:sz w:val="21"/>
          <w:szCs w:val="21"/>
          <w:u w:val="single"/>
          <w:lang w:val="en-US" w:eastAsia="zh-CN" w:bidi="ar"/>
        </w:rPr>
        <w:t>               </w:t>
      </w:r>
    </w:p>
    <w:p w14:paraId="108D93DB">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2、我单位直接控股的其他单位如下：</w:t>
      </w:r>
      <w:r>
        <w:rPr>
          <w:rFonts w:hint="eastAsia" w:ascii="宋体" w:hAnsi="宋体" w:eastAsia="宋体" w:cs="宋体"/>
          <w:i w:val="0"/>
          <w:iCs w:val="0"/>
          <w:caps w:val="0"/>
          <w:color w:val="auto"/>
          <w:spacing w:val="0"/>
          <w:kern w:val="0"/>
          <w:sz w:val="21"/>
          <w:szCs w:val="21"/>
          <w:u w:val="single"/>
          <w:lang w:val="en-US" w:eastAsia="zh-CN" w:bidi="ar"/>
        </w:rPr>
        <w:t>               </w:t>
      </w:r>
    </w:p>
    <w:p w14:paraId="49322DA6">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3、与我单位存在管理关系的其他单位如下：</w:t>
      </w:r>
      <w:r>
        <w:rPr>
          <w:rFonts w:hint="eastAsia" w:ascii="宋体" w:hAnsi="宋体" w:eastAsia="宋体" w:cs="宋体"/>
          <w:i w:val="0"/>
          <w:iCs w:val="0"/>
          <w:caps w:val="0"/>
          <w:color w:val="auto"/>
          <w:spacing w:val="0"/>
          <w:kern w:val="0"/>
          <w:sz w:val="21"/>
          <w:szCs w:val="21"/>
          <w:u w:val="single"/>
          <w:lang w:val="en-US" w:eastAsia="zh-CN" w:bidi="ar"/>
        </w:rPr>
        <w:t>               </w:t>
      </w:r>
    </w:p>
    <w:p w14:paraId="22229CE0">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八、我单位不属于为本项目提供整体设计、规范编制或者项目管理、监理、检测等服务的供应商。</w:t>
      </w:r>
    </w:p>
    <w:p w14:paraId="7FF945EF">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九、我单位无以下不良信用记录情形：</w:t>
      </w:r>
    </w:p>
    <w:p w14:paraId="0CAEAADE">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1、在“信用中国”网站被列入失信被执行人和重大税收违法案件当事人名单；</w:t>
      </w:r>
    </w:p>
    <w:p w14:paraId="20AC966A">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2、在“中国政府采购网”网站被列入政府采购严重违法失信行为记录名单；</w:t>
      </w:r>
    </w:p>
    <w:p w14:paraId="3B292D14">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3、不符合《政府采购法》第二十二条规定的条件。</w:t>
      </w:r>
    </w:p>
    <w:p w14:paraId="163E1816">
      <w:pPr>
        <w:keepNext w:val="0"/>
        <w:keepLines w:val="0"/>
        <w:widowControl/>
        <w:suppressLineNumbers w:val="0"/>
        <w:spacing w:before="156" w:beforeAutospacing="0" w:after="100" w:afterAutospacing="1"/>
        <w:ind w:left="0" w:right="0" w:firstLine="42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我单位保证上述声明的事项都是真实的，如有虚假，我单位愿意承担相应的法律责任，并承担因此所造成的一切损失。</w:t>
      </w:r>
    </w:p>
    <w:p w14:paraId="4F96632F">
      <w:pPr>
        <w:keepNext w:val="0"/>
        <w:keepLines w:val="0"/>
        <w:widowControl/>
        <w:suppressLineNumbers w:val="0"/>
        <w:spacing w:before="156" w:beforeAutospacing="0" w:after="100" w:afterAutospacing="1"/>
        <w:ind w:left="0" w:right="0" w:firstLine="30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注：第二条“良好的商业信誉”是指供应商经营状况良好，无本承诺函第九条情形。</w:t>
      </w:r>
    </w:p>
    <w:p w14:paraId="2175DB51">
      <w:pPr>
        <w:keepNext w:val="0"/>
        <w:keepLines w:val="0"/>
        <w:widowControl/>
        <w:suppressLineNumbers w:val="0"/>
        <w:spacing w:before="156" w:beforeAutospacing="0" w:after="100" w:afterAutospacing="1"/>
        <w:ind w:left="0" w:right="0" w:firstLine="30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 </w:t>
      </w:r>
    </w:p>
    <w:p w14:paraId="4597BEE5">
      <w:pPr>
        <w:keepNext w:val="0"/>
        <w:keepLines w:val="0"/>
        <w:widowControl/>
        <w:suppressLineNumbers w:val="0"/>
        <w:spacing w:before="100" w:beforeAutospacing="1" w:after="100" w:afterAutospacing="1"/>
        <w:ind w:left="0" w:right="0" w:firstLine="30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0"/>
          <w:kern w:val="0"/>
          <w:sz w:val="21"/>
          <w:szCs w:val="21"/>
          <w:lang w:val="en-US" w:eastAsia="zh-CN" w:bidi="ar"/>
        </w:rPr>
        <w:t>供应商名称（盖单位公章）：</w:t>
      </w:r>
    </w:p>
    <w:p w14:paraId="31C1E2D7">
      <w:pPr>
        <w:keepNext w:val="0"/>
        <w:keepLines w:val="0"/>
        <w:widowControl/>
        <w:suppressLineNumbers w:val="0"/>
        <w:spacing w:before="100" w:beforeAutospacing="1" w:after="100" w:afterAutospacing="1"/>
        <w:ind w:left="0" w:right="0" w:firstLine="300"/>
        <w:jc w:val="left"/>
        <w:rPr>
          <w:rFonts w:hint="eastAsia" w:ascii="微软雅黑" w:hAnsi="微软雅黑" w:eastAsia="微软雅黑" w:cs="微软雅黑"/>
          <w:i w:val="0"/>
          <w:iCs w:val="0"/>
          <w:caps w:val="0"/>
          <w:color w:val="auto"/>
          <w:spacing w:val="0"/>
          <w:sz w:val="24"/>
          <w:szCs w:val="24"/>
        </w:rPr>
      </w:pPr>
      <w:r>
        <w:rPr>
          <w:rFonts w:hint="eastAsia" w:ascii="宋体" w:hAnsi="宋体" w:eastAsia="宋体" w:cs="宋体"/>
          <w:i w:val="0"/>
          <w:iCs w:val="0"/>
          <w:caps w:val="0"/>
          <w:color w:val="auto"/>
          <w:spacing w:val="-2"/>
          <w:kern w:val="0"/>
          <w:sz w:val="21"/>
          <w:szCs w:val="21"/>
          <w:lang w:val="en-US" w:eastAsia="zh-CN" w:bidi="ar"/>
        </w:rPr>
        <w:t>法</w:t>
      </w:r>
      <w:r>
        <w:rPr>
          <w:rFonts w:hint="eastAsia" w:ascii="宋体" w:hAnsi="宋体" w:eastAsia="宋体" w:cs="宋体"/>
          <w:i w:val="0"/>
          <w:iCs w:val="0"/>
          <w:caps w:val="0"/>
          <w:color w:val="auto"/>
          <w:spacing w:val="0"/>
          <w:kern w:val="0"/>
          <w:sz w:val="21"/>
          <w:szCs w:val="21"/>
          <w:lang w:val="en-US" w:eastAsia="zh-CN" w:bidi="ar"/>
        </w:rPr>
        <w:t>定</w:t>
      </w:r>
      <w:r>
        <w:rPr>
          <w:rFonts w:hint="eastAsia" w:ascii="宋体" w:hAnsi="宋体" w:eastAsia="宋体" w:cs="宋体"/>
          <w:i w:val="0"/>
          <w:iCs w:val="0"/>
          <w:caps w:val="0"/>
          <w:color w:val="auto"/>
          <w:spacing w:val="-2"/>
          <w:kern w:val="0"/>
          <w:sz w:val="21"/>
          <w:szCs w:val="21"/>
          <w:lang w:val="en-US" w:eastAsia="zh-CN" w:bidi="ar"/>
        </w:rPr>
        <w:t>代</w:t>
      </w:r>
      <w:r>
        <w:rPr>
          <w:rFonts w:hint="eastAsia" w:ascii="宋体" w:hAnsi="宋体" w:eastAsia="宋体" w:cs="宋体"/>
          <w:i w:val="0"/>
          <w:iCs w:val="0"/>
          <w:caps w:val="0"/>
          <w:color w:val="auto"/>
          <w:spacing w:val="0"/>
          <w:kern w:val="0"/>
          <w:sz w:val="21"/>
          <w:szCs w:val="21"/>
          <w:lang w:val="en-US" w:eastAsia="zh-CN" w:bidi="ar"/>
        </w:rPr>
        <w:t>表</w:t>
      </w:r>
      <w:r>
        <w:rPr>
          <w:rFonts w:hint="eastAsia" w:ascii="宋体" w:hAnsi="宋体" w:eastAsia="宋体" w:cs="宋体"/>
          <w:i w:val="0"/>
          <w:iCs w:val="0"/>
          <w:caps w:val="0"/>
          <w:color w:val="auto"/>
          <w:spacing w:val="-2"/>
          <w:kern w:val="0"/>
          <w:sz w:val="21"/>
          <w:szCs w:val="21"/>
          <w:lang w:val="en-US" w:eastAsia="zh-CN" w:bidi="ar"/>
        </w:rPr>
        <w:t>人</w:t>
      </w:r>
      <w:r>
        <w:rPr>
          <w:rFonts w:hint="eastAsia" w:ascii="宋体" w:hAnsi="宋体" w:eastAsia="宋体" w:cs="宋体"/>
          <w:i w:val="0"/>
          <w:iCs w:val="0"/>
          <w:caps w:val="0"/>
          <w:color w:val="auto"/>
          <w:spacing w:val="0"/>
          <w:kern w:val="0"/>
          <w:sz w:val="21"/>
          <w:szCs w:val="21"/>
          <w:lang w:val="en-US" w:eastAsia="zh-CN" w:bidi="ar"/>
        </w:rPr>
        <w:t>（</w:t>
      </w:r>
      <w:r>
        <w:rPr>
          <w:rFonts w:hint="eastAsia" w:ascii="宋体" w:hAnsi="宋体" w:eastAsia="宋体" w:cs="宋体"/>
          <w:i w:val="0"/>
          <w:iCs w:val="0"/>
          <w:caps w:val="0"/>
          <w:color w:val="auto"/>
          <w:spacing w:val="-2"/>
          <w:kern w:val="0"/>
          <w:sz w:val="21"/>
          <w:szCs w:val="21"/>
          <w:lang w:val="en-US" w:eastAsia="zh-CN" w:bidi="ar"/>
        </w:rPr>
        <w:t>单</w:t>
      </w:r>
      <w:r>
        <w:rPr>
          <w:rFonts w:hint="eastAsia" w:ascii="宋体" w:hAnsi="宋体" w:eastAsia="宋体" w:cs="宋体"/>
          <w:i w:val="0"/>
          <w:iCs w:val="0"/>
          <w:caps w:val="0"/>
          <w:color w:val="auto"/>
          <w:spacing w:val="0"/>
          <w:kern w:val="0"/>
          <w:sz w:val="21"/>
          <w:szCs w:val="21"/>
          <w:lang w:val="en-US" w:eastAsia="zh-CN" w:bidi="ar"/>
        </w:rPr>
        <w:t>位</w:t>
      </w:r>
      <w:r>
        <w:rPr>
          <w:rFonts w:hint="eastAsia" w:ascii="宋体" w:hAnsi="宋体" w:eastAsia="宋体" w:cs="宋体"/>
          <w:i w:val="0"/>
          <w:iCs w:val="0"/>
          <w:caps w:val="0"/>
          <w:color w:val="auto"/>
          <w:spacing w:val="-2"/>
          <w:kern w:val="0"/>
          <w:sz w:val="21"/>
          <w:szCs w:val="21"/>
          <w:lang w:val="en-US" w:eastAsia="zh-CN" w:bidi="ar"/>
        </w:rPr>
        <w:t>负</w:t>
      </w:r>
      <w:r>
        <w:rPr>
          <w:rFonts w:hint="eastAsia" w:ascii="宋体" w:hAnsi="宋体" w:eastAsia="宋体" w:cs="宋体"/>
          <w:i w:val="0"/>
          <w:iCs w:val="0"/>
          <w:caps w:val="0"/>
          <w:color w:val="auto"/>
          <w:spacing w:val="0"/>
          <w:kern w:val="0"/>
          <w:sz w:val="21"/>
          <w:szCs w:val="21"/>
          <w:lang w:val="en-US" w:eastAsia="zh-CN" w:bidi="ar"/>
        </w:rPr>
        <w:t>责人</w:t>
      </w:r>
      <w:r>
        <w:rPr>
          <w:rFonts w:hint="eastAsia" w:ascii="宋体" w:hAnsi="宋体" w:eastAsia="宋体" w:cs="宋体"/>
          <w:i w:val="0"/>
          <w:iCs w:val="0"/>
          <w:caps w:val="0"/>
          <w:color w:val="auto"/>
          <w:spacing w:val="-2"/>
          <w:kern w:val="0"/>
          <w:sz w:val="21"/>
          <w:szCs w:val="21"/>
          <w:lang w:val="en-US" w:eastAsia="zh-CN" w:bidi="ar"/>
        </w:rPr>
        <w:t>）</w:t>
      </w:r>
      <w:r>
        <w:rPr>
          <w:rFonts w:hint="eastAsia" w:ascii="宋体" w:hAnsi="宋体" w:eastAsia="宋体" w:cs="宋体"/>
          <w:i w:val="0"/>
          <w:iCs w:val="0"/>
          <w:caps w:val="0"/>
          <w:color w:val="auto"/>
          <w:spacing w:val="0"/>
          <w:kern w:val="0"/>
          <w:sz w:val="21"/>
          <w:szCs w:val="21"/>
          <w:lang w:val="en-US" w:eastAsia="zh-CN" w:bidi="ar"/>
        </w:rPr>
        <w:t>或委托代理人：</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（签字或印章）</w:t>
      </w:r>
    </w:p>
    <w:p w14:paraId="357C9BA7">
      <w:pPr>
        <w:keepNext w:val="0"/>
        <w:keepLines w:val="0"/>
        <w:widowControl/>
        <w:suppressLineNumbers w:val="0"/>
        <w:spacing w:before="100" w:beforeAutospacing="1" w:after="100" w:afterAutospacing="1" w:line="360" w:lineRule="atLeast"/>
        <w:ind w:left="0" w:right="0" w:firstLine="300"/>
        <w:jc w:val="left"/>
        <w:rPr>
          <w:rFonts w:hint="eastAsia" w:ascii="Times New Roman" w:hAnsi="宋体" w:eastAsia="宋体" w:cs="Times New Roman"/>
          <w:b/>
          <w:color w:val="auto"/>
          <w:sz w:val="32"/>
          <w:szCs w:val="32"/>
        </w:rPr>
      </w:pPr>
      <w:r>
        <w:rPr>
          <w:rFonts w:hint="eastAsia" w:ascii="宋体" w:hAnsi="宋体" w:eastAsia="宋体" w:cs="宋体"/>
          <w:i w:val="0"/>
          <w:iCs w:val="0"/>
          <w:caps w:val="0"/>
          <w:color w:val="auto"/>
          <w:spacing w:val="0"/>
          <w:kern w:val="0"/>
          <w:sz w:val="21"/>
          <w:szCs w:val="21"/>
          <w:lang w:val="en-US" w:eastAsia="zh-CN" w:bidi="ar"/>
        </w:rPr>
        <w:t>日期：</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年</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月</w:t>
      </w:r>
      <w:r>
        <w:rPr>
          <w:rFonts w:hint="eastAsia" w:ascii="宋体" w:hAnsi="宋体" w:eastAsia="宋体" w:cs="宋体"/>
          <w:i w:val="0"/>
          <w:iCs w:val="0"/>
          <w:caps w:val="0"/>
          <w:color w:val="auto"/>
          <w:spacing w:val="0"/>
          <w:kern w:val="0"/>
          <w:sz w:val="21"/>
          <w:szCs w:val="21"/>
          <w:u w:val="single"/>
          <w:lang w:val="en-US" w:eastAsia="zh-CN" w:bidi="ar"/>
        </w:rPr>
        <w:t>  </w:t>
      </w:r>
      <w:r>
        <w:rPr>
          <w:rFonts w:hint="eastAsia" w:ascii="宋体" w:hAnsi="宋体" w:eastAsia="宋体" w:cs="宋体"/>
          <w:i w:val="0"/>
          <w:iCs w:val="0"/>
          <w:caps w:val="0"/>
          <w:color w:val="auto"/>
          <w:spacing w:val="0"/>
          <w:kern w:val="0"/>
          <w:sz w:val="21"/>
          <w:szCs w:val="21"/>
          <w:lang w:val="en-US" w:eastAsia="zh-CN" w:bidi="ar"/>
        </w:rPr>
        <w:t>日</w:t>
      </w:r>
    </w:p>
    <w:bookmarkEnd w:id="0"/>
    <w:p w14:paraId="75929D96">
      <w:pPr>
        <w:keepNext w:val="0"/>
        <w:keepLines w:val="0"/>
        <w:widowControl/>
        <w:suppressLineNumbers w:val="0"/>
        <w:wordWrap w:val="0"/>
        <w:spacing w:before="158" w:beforeAutospacing="0" w:after="100" w:afterAutospacing="0" w:line="360" w:lineRule="atLeast"/>
        <w:ind w:left="152" w:right="0" w:firstLine="0"/>
        <w:jc w:val="center"/>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b/>
          <w:bCs/>
          <w:i w:val="0"/>
          <w:iCs w:val="0"/>
          <w:caps w:val="0"/>
          <w:color w:val="000000"/>
          <w:spacing w:val="0"/>
          <w:kern w:val="0"/>
          <w:sz w:val="21"/>
          <w:szCs w:val="21"/>
          <w:lang w:val="en-US" w:eastAsia="zh-CN" w:bidi="ar"/>
        </w:rPr>
        <w:t>  </w:t>
      </w:r>
    </w:p>
    <w:p w14:paraId="0457D390">
      <w:pPr>
        <w:keepNext w:val="0"/>
        <w:keepLines w:val="0"/>
        <w:widowControl/>
        <w:suppressLineNumbers w:val="0"/>
        <w:wordWrap w:val="0"/>
        <w:spacing w:before="152" w:beforeAutospacing="0" w:after="100" w:afterAutospacing="0" w:line="360" w:lineRule="atLeast"/>
        <w:ind w:right="0"/>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BBA"/>
    <w:rsid w:val="00B73BBA"/>
    <w:rsid w:val="213C76E5"/>
    <w:rsid w:val="2C085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qFormat/>
    <w:uiPriority w:val="0"/>
    <w:pPr>
      <w:widowControl w:val="0"/>
      <w:jc w:val="both"/>
    </w:pPr>
    <w:rPr>
      <w:rFonts w:ascii="宋体" w:hAnsi="Times New Roman" w:eastAsia="宋体" w:cs="Courier New"/>
      <w:kern w:val="2"/>
      <w:sz w:val="21"/>
      <w:szCs w:val="21"/>
      <w:lang w:val="en-US" w:eastAsia="zh-CN" w:bidi="ar-SA"/>
    </w:rPr>
  </w:style>
  <w:style w:type="paragraph" w:styleId="3">
    <w:name w:val="Normal (Web)"/>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customStyle="1" w:styleId="6">
    <w:name w:val="列出段落1"/>
    <w:qFormat/>
    <w:uiPriority w:val="0"/>
    <w:pPr>
      <w:widowControl w:val="0"/>
      <w:ind w:firstLine="420" w:firstLineChars="200"/>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3053</Words>
  <Characters>3239</Characters>
  <Lines>0</Lines>
  <Paragraphs>0</Paragraphs>
  <TotalTime>7</TotalTime>
  <ScaleCrop>false</ScaleCrop>
  <LinksUpToDate>false</LinksUpToDate>
  <CharactersWithSpaces>3773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2026-08-30T10:36:00Z</dcterms:created>
  <dc:creator>Administrator</dc:creator>
  <cp:lastModifiedBy>Administrator</cp:lastModifiedBy>
  <dcterms:modified xsi:type="dcterms:W3CDTF">2026-09-08T03:05:48Z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0F05790A5F8C4DDEAB1EB2F4BDCB9D3A_11</vt:lpwstr>
  </property>
  <property fmtid="{D5CDD505-2E9C-101B-9397-08002B2CF9AE}" pid="4" name="KSOTemplateDocerSaveRecord">
    <vt:lpwstr>eyJoZGlkIjoiMzY4YjUwMzY5YjFkMzc4MjQ1NTUxOWE4YjA5M2VkMWUiLCJ1c2VySWQiOiIyODQwMzc3NDIifQ==</vt:lpwstr>
  </property>
</Properties>
</file>