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06F7B">
      <w:pPr>
        <w:rPr>
          <w:rFonts w:hint="eastAsia" w:ascii="黑体" w:eastAsia="黑体"/>
          <w:sz w:val="32"/>
          <w:szCs w:val="32"/>
        </w:rPr>
      </w:pPr>
    </w:p>
    <w:p w14:paraId="2BFB7848">
      <w:pPr>
        <w:rPr>
          <w:rFonts w:hint="eastAsia" w:ascii="黑体" w:eastAsia="黑体"/>
          <w:sz w:val="32"/>
          <w:szCs w:val="32"/>
        </w:rPr>
      </w:pPr>
    </w:p>
    <w:p w14:paraId="33AF5C82">
      <w:pPr>
        <w:pStyle w:val="22"/>
        <w:adjustRightInd w:val="0"/>
        <w:snapToGrid w:val="0"/>
        <w:spacing w:line="360" w:lineRule="auto"/>
        <w:jc w:val="center"/>
        <w:rPr>
          <w:rFonts w:hint="eastAsia" w:hAnsi="宋体"/>
          <w:b/>
          <w:sz w:val="84"/>
          <w:szCs w:val="84"/>
          <w:lang w:eastAsia="zh-CN"/>
        </w:rPr>
      </w:pPr>
      <w:r>
        <w:rPr>
          <w:rFonts w:hint="eastAsia" w:hAnsi="宋体"/>
          <w:b/>
          <w:sz w:val="84"/>
          <w:szCs w:val="84"/>
          <w:lang w:eastAsia="zh-CN"/>
        </w:rPr>
        <w:t>政府采购</w:t>
      </w:r>
    </w:p>
    <w:p w14:paraId="564BE249">
      <w:pPr>
        <w:pStyle w:val="22"/>
        <w:adjustRightInd w:val="0"/>
        <w:snapToGrid w:val="0"/>
        <w:spacing w:line="360" w:lineRule="auto"/>
        <w:jc w:val="center"/>
        <w:rPr>
          <w:rFonts w:hint="eastAsia" w:ascii="宋体" w:hAnsi="Courier New" w:cs="Courier New"/>
          <w:b/>
          <w:sz w:val="32"/>
          <w:szCs w:val="32"/>
        </w:rPr>
      </w:pPr>
      <w:r>
        <w:rPr>
          <w:rFonts w:hint="eastAsia" w:hAnsi="宋体"/>
          <w:b/>
          <w:sz w:val="84"/>
          <w:szCs w:val="84"/>
        </w:rPr>
        <w:t>竞争性磋商文件</w:t>
      </w:r>
    </w:p>
    <w:p w14:paraId="032CF42A">
      <w:pPr>
        <w:pStyle w:val="22"/>
        <w:adjustRightInd w:val="0"/>
        <w:snapToGrid w:val="0"/>
        <w:spacing w:before="156" w:beforeLines="50" w:line="360" w:lineRule="auto"/>
        <w:rPr>
          <w:rFonts w:hint="eastAsia" w:ascii="宋体" w:hAnsi="Courier New" w:cs="Courier New"/>
          <w:b/>
          <w:sz w:val="32"/>
          <w:szCs w:val="32"/>
        </w:rPr>
      </w:pPr>
    </w:p>
    <w:p w14:paraId="0CF16B77">
      <w:pPr>
        <w:pStyle w:val="22"/>
        <w:adjustRightInd w:val="0"/>
        <w:snapToGrid w:val="0"/>
        <w:spacing w:before="156" w:beforeLines="50" w:line="360" w:lineRule="auto"/>
        <w:ind w:left="846" w:leftChars="403" w:firstLine="156" w:firstLineChars="49"/>
        <w:rPr>
          <w:rFonts w:hint="eastAsia" w:ascii="宋体" w:hAnsi="Courier New" w:cs="Courier New"/>
          <w:b/>
          <w:sz w:val="32"/>
          <w:szCs w:val="32"/>
        </w:rPr>
      </w:pPr>
    </w:p>
    <w:p w14:paraId="61B633A3">
      <w:pPr>
        <w:pStyle w:val="22"/>
        <w:adjustRightInd w:val="0"/>
        <w:snapToGrid w:val="0"/>
        <w:spacing w:before="156" w:beforeLines="50" w:line="360" w:lineRule="auto"/>
        <w:ind w:left="2878" w:leftChars="304" w:hanging="2240" w:hangingChars="700"/>
        <w:rPr>
          <w:rFonts w:hint="eastAsia" w:ascii="宋体" w:hAnsi="Courier New" w:cs="Courier New"/>
          <w:b/>
          <w:sz w:val="32"/>
          <w:szCs w:val="32"/>
          <w:u w:val="single"/>
          <w:lang w:val="en-US" w:eastAsia="zh-CN"/>
        </w:rPr>
      </w:pPr>
      <w:r>
        <w:rPr>
          <w:rFonts w:hint="eastAsia" w:ascii="宋体" w:hAnsi="Courier New" w:cs="Courier New"/>
          <w:b/>
          <w:sz w:val="32"/>
          <w:szCs w:val="32"/>
        </w:rPr>
        <w:t>采购项目名称：</w:t>
      </w:r>
      <w:r>
        <w:rPr>
          <w:rFonts w:hint="eastAsia" w:cs="Courier New"/>
          <w:b/>
          <w:kern w:val="2"/>
          <w:sz w:val="32"/>
          <w:szCs w:val="32"/>
          <w:u w:val="single"/>
          <w:lang w:val="en-US" w:eastAsia="zh-CN" w:bidi="ar-SA"/>
        </w:rPr>
        <w:t>溆浦县2026年林业有害生物防控项目</w:t>
      </w:r>
    </w:p>
    <w:p w14:paraId="73851CF4">
      <w:pPr>
        <w:spacing w:line="540" w:lineRule="exact"/>
        <w:ind w:firstLine="640" w:firstLineChars="200"/>
        <w:rPr>
          <w:rFonts w:hint="default" w:ascii="宋体" w:hAnsi="Courier New" w:eastAsia="宋体" w:cs="Courier New"/>
          <w:b/>
          <w:kern w:val="2"/>
          <w:sz w:val="32"/>
          <w:szCs w:val="32"/>
          <w:u w:val="single"/>
          <w:lang w:val="en-US" w:eastAsia="zh-CN" w:bidi="ar-SA"/>
        </w:rPr>
      </w:pPr>
      <w:r>
        <w:rPr>
          <w:rFonts w:hint="eastAsia" w:ascii="宋体" w:hAnsi="Courier New" w:cs="Courier New"/>
          <w:b/>
          <w:sz w:val="32"/>
          <w:szCs w:val="32"/>
          <w:u w:val="none"/>
        </w:rPr>
        <w:t>采   购   人：</w:t>
      </w:r>
      <w:r>
        <w:rPr>
          <w:rFonts w:hint="eastAsia" w:cs="Courier New"/>
          <w:b/>
          <w:kern w:val="2"/>
          <w:sz w:val="32"/>
          <w:szCs w:val="32"/>
          <w:u w:val="single"/>
          <w:lang w:val="en-US" w:eastAsia="zh-CN" w:bidi="ar-SA"/>
        </w:rPr>
        <w:t>溆浦县林业局</w:t>
      </w:r>
    </w:p>
    <w:p w14:paraId="32A13182">
      <w:pPr>
        <w:pStyle w:val="22"/>
        <w:adjustRightInd w:val="0"/>
        <w:snapToGrid w:val="0"/>
        <w:spacing w:before="156" w:beforeLines="50" w:line="360" w:lineRule="auto"/>
        <w:ind w:firstLine="640" w:firstLineChars="200"/>
        <w:rPr>
          <w:rFonts w:hint="default" w:ascii="宋体" w:hAnsi="Courier New" w:cs="Courier New"/>
          <w:b/>
          <w:sz w:val="32"/>
          <w:szCs w:val="32"/>
          <w:u w:val="single"/>
          <w:lang w:val="en-US" w:eastAsia="zh-CN"/>
        </w:rPr>
      </w:pPr>
      <w:r>
        <w:rPr>
          <w:rFonts w:hint="eastAsia" w:ascii="宋体" w:hAnsi="Courier New" w:cs="Courier New"/>
          <w:b/>
          <w:sz w:val="32"/>
          <w:szCs w:val="32"/>
          <w:u w:val="none"/>
        </w:rPr>
        <w:t>政府采购编号：</w:t>
      </w:r>
      <w:r>
        <w:rPr>
          <w:rFonts w:hint="eastAsia" w:ascii="宋体" w:hAnsi="Courier New" w:cs="Courier New"/>
          <w:b/>
          <w:sz w:val="32"/>
          <w:szCs w:val="32"/>
          <w:u w:val="single"/>
          <w:lang w:val="en-US" w:eastAsia="zh-CN"/>
        </w:rPr>
        <w:t>溆财采计（202</w:t>
      </w:r>
      <w:r>
        <w:rPr>
          <w:rFonts w:hint="eastAsia" w:cs="Courier New"/>
          <w:b/>
          <w:sz w:val="32"/>
          <w:szCs w:val="32"/>
          <w:u w:val="single"/>
          <w:lang w:val="en-US" w:eastAsia="zh-CN"/>
        </w:rPr>
        <w:t>6</w:t>
      </w:r>
      <w:r>
        <w:rPr>
          <w:rFonts w:hint="eastAsia" w:ascii="宋体" w:hAnsi="Courier New" w:cs="Courier New"/>
          <w:b/>
          <w:sz w:val="32"/>
          <w:szCs w:val="32"/>
          <w:u w:val="single"/>
          <w:lang w:val="en-US" w:eastAsia="zh-CN"/>
        </w:rPr>
        <w:t>）</w:t>
      </w:r>
      <w:r>
        <w:rPr>
          <w:rFonts w:hint="eastAsia" w:cs="Courier New"/>
          <w:b/>
          <w:sz w:val="32"/>
          <w:szCs w:val="32"/>
          <w:u w:val="single"/>
          <w:lang w:val="en-US" w:eastAsia="zh-CN"/>
        </w:rPr>
        <w:t>072</w:t>
      </w:r>
    </w:p>
    <w:p w14:paraId="7DF51756">
      <w:pPr>
        <w:pStyle w:val="22"/>
        <w:adjustRightInd w:val="0"/>
        <w:snapToGrid w:val="0"/>
        <w:spacing w:before="156" w:beforeLines="50" w:line="360" w:lineRule="auto"/>
        <w:ind w:firstLine="640" w:firstLineChars="200"/>
        <w:rPr>
          <w:rFonts w:hint="default" w:hAnsi="Courier New" w:eastAsia="宋体" w:cs="Courier New"/>
          <w:b/>
          <w:sz w:val="32"/>
          <w:szCs w:val="32"/>
          <w:u w:val="single"/>
          <w:lang w:val="en-US" w:eastAsia="zh-CN"/>
        </w:rPr>
      </w:pPr>
      <w:r>
        <w:rPr>
          <w:rFonts w:hint="eastAsia" w:ascii="宋体" w:hAnsi="Courier New" w:cs="Courier New"/>
          <w:b/>
          <w:sz w:val="32"/>
          <w:szCs w:val="32"/>
          <w:u w:val="none"/>
        </w:rPr>
        <w:t>委托代理编号：</w:t>
      </w:r>
      <w:r>
        <w:rPr>
          <w:rFonts w:hint="eastAsia" w:ascii="宋体" w:hAnsi="Courier New" w:cs="Courier New"/>
          <w:b/>
          <w:sz w:val="32"/>
          <w:szCs w:val="32"/>
          <w:u w:val="single"/>
        </w:rPr>
        <w:t>HNMR-XPCG-202</w:t>
      </w:r>
      <w:r>
        <w:rPr>
          <w:rFonts w:hint="eastAsia" w:cs="Courier New"/>
          <w:b/>
          <w:sz w:val="32"/>
          <w:szCs w:val="32"/>
          <w:u w:val="single"/>
          <w:lang w:val="en-US" w:eastAsia="zh-CN"/>
        </w:rPr>
        <w:t>6</w:t>
      </w:r>
      <w:r>
        <w:rPr>
          <w:rFonts w:hint="eastAsia" w:ascii="宋体" w:hAnsi="Courier New" w:cs="Courier New"/>
          <w:b/>
          <w:sz w:val="32"/>
          <w:szCs w:val="32"/>
          <w:u w:val="single"/>
        </w:rPr>
        <w:t>0</w:t>
      </w:r>
      <w:r>
        <w:rPr>
          <w:rFonts w:hint="eastAsia" w:cs="Courier New"/>
          <w:b/>
          <w:sz w:val="32"/>
          <w:szCs w:val="32"/>
          <w:u w:val="single"/>
          <w:lang w:val="en-US" w:eastAsia="zh-CN"/>
        </w:rPr>
        <w:t>12</w:t>
      </w:r>
    </w:p>
    <w:p w14:paraId="7B6CF56F">
      <w:pPr>
        <w:pStyle w:val="22"/>
        <w:adjustRightInd w:val="0"/>
        <w:snapToGrid w:val="0"/>
        <w:spacing w:before="156" w:beforeLines="50" w:line="360" w:lineRule="auto"/>
        <w:ind w:firstLine="640" w:firstLineChars="200"/>
        <w:rPr>
          <w:rFonts w:hint="default" w:ascii="宋体" w:hAnsi="Courier New" w:cs="Courier New"/>
          <w:b/>
          <w:sz w:val="32"/>
          <w:szCs w:val="32"/>
          <w:u w:val="single"/>
          <w:lang w:val="en-US"/>
        </w:rPr>
      </w:pPr>
      <w:r>
        <w:rPr>
          <w:rFonts w:hint="eastAsia" w:ascii="宋体" w:hAnsi="Courier New" w:cs="Courier New"/>
          <w:b/>
          <w:sz w:val="32"/>
          <w:szCs w:val="32"/>
          <w:u w:val="none"/>
          <w:lang w:eastAsia="zh-CN"/>
        </w:rPr>
        <w:t>采购代理机构：</w:t>
      </w:r>
      <w:r>
        <w:rPr>
          <w:rFonts w:hint="eastAsia" w:ascii="宋体" w:hAnsi="Courier New" w:cs="Courier New"/>
          <w:b/>
          <w:sz w:val="32"/>
          <w:szCs w:val="32"/>
          <w:u w:val="single"/>
          <w:lang w:eastAsia="zh-CN"/>
        </w:rPr>
        <w:t>湖南</w:t>
      </w:r>
      <w:r>
        <w:rPr>
          <w:rFonts w:hint="eastAsia" w:hAnsi="Courier New" w:cs="Courier New"/>
          <w:b/>
          <w:sz w:val="32"/>
          <w:szCs w:val="32"/>
          <w:u w:val="single"/>
          <w:lang w:eastAsia="zh-CN"/>
        </w:rPr>
        <w:t>明睿工程项目管理有限公司</w:t>
      </w:r>
    </w:p>
    <w:p w14:paraId="4B3F6089">
      <w:pPr>
        <w:pStyle w:val="22"/>
        <w:adjustRightInd w:val="0"/>
        <w:snapToGrid w:val="0"/>
        <w:spacing w:line="360" w:lineRule="auto"/>
        <w:jc w:val="center"/>
        <w:rPr>
          <w:rFonts w:hint="eastAsia" w:ascii="仿宋_GB2312" w:hAnsi="宋体" w:eastAsia="仿宋_GB2312"/>
          <w:b/>
          <w:sz w:val="32"/>
        </w:rPr>
      </w:pPr>
    </w:p>
    <w:p w14:paraId="2CF78B07">
      <w:pPr>
        <w:pStyle w:val="22"/>
        <w:adjustRightInd w:val="0"/>
        <w:snapToGrid w:val="0"/>
        <w:spacing w:line="360" w:lineRule="auto"/>
        <w:jc w:val="both"/>
        <w:rPr>
          <w:rFonts w:hint="default" w:hAnsi="宋体"/>
          <w:b/>
          <w:sz w:val="32"/>
          <w:u w:val="none"/>
          <w:lang w:val="en-US" w:eastAsia="zh-CN"/>
        </w:rPr>
      </w:pPr>
    </w:p>
    <w:p w14:paraId="07E43DD0">
      <w:pPr>
        <w:pStyle w:val="22"/>
        <w:adjustRightInd w:val="0"/>
        <w:snapToGrid w:val="0"/>
        <w:spacing w:line="360" w:lineRule="auto"/>
        <w:jc w:val="center"/>
        <w:rPr>
          <w:rFonts w:hint="default" w:hAnsi="宋体"/>
          <w:b/>
          <w:sz w:val="32"/>
          <w:u w:val="none"/>
          <w:lang w:val="en-US" w:eastAsia="zh-CN"/>
        </w:rPr>
      </w:pPr>
    </w:p>
    <w:p w14:paraId="34B5BA66">
      <w:pPr>
        <w:pStyle w:val="22"/>
        <w:adjustRightInd w:val="0"/>
        <w:snapToGrid w:val="0"/>
        <w:spacing w:line="360" w:lineRule="auto"/>
        <w:jc w:val="center"/>
        <w:rPr>
          <w:rFonts w:hint="default" w:hAnsi="宋体"/>
          <w:b/>
          <w:sz w:val="32"/>
          <w:u w:val="none"/>
          <w:lang w:val="en-US" w:eastAsia="zh-CN"/>
        </w:rPr>
      </w:pPr>
    </w:p>
    <w:p w14:paraId="02A9013C">
      <w:pPr>
        <w:pStyle w:val="22"/>
        <w:adjustRightInd w:val="0"/>
        <w:snapToGrid w:val="0"/>
        <w:spacing w:line="360" w:lineRule="auto"/>
        <w:jc w:val="center"/>
        <w:rPr>
          <w:rFonts w:hint="default" w:hAnsi="宋体"/>
          <w:b/>
          <w:sz w:val="32"/>
          <w:u w:val="none"/>
          <w:lang w:val="en-US" w:eastAsia="zh-CN"/>
        </w:rPr>
      </w:pPr>
    </w:p>
    <w:p w14:paraId="2FA57F42">
      <w:pPr>
        <w:pStyle w:val="22"/>
        <w:adjustRightInd w:val="0"/>
        <w:snapToGrid w:val="0"/>
        <w:spacing w:line="360" w:lineRule="auto"/>
        <w:jc w:val="center"/>
        <w:rPr>
          <w:rFonts w:hAnsi="宋体"/>
          <w:b/>
          <w:sz w:val="32"/>
          <w:u w:val="none"/>
        </w:rPr>
      </w:pPr>
      <w:r>
        <w:rPr>
          <w:rFonts w:hint="default" w:hAnsi="宋体"/>
          <w:b/>
          <w:sz w:val="32"/>
          <w:u w:val="none"/>
          <w:lang w:val="en-US" w:eastAsia="zh-CN"/>
        </w:rPr>
        <w:t>202</w:t>
      </w:r>
      <w:r>
        <w:rPr>
          <w:rFonts w:hint="eastAsia" w:hAnsi="宋体"/>
          <w:b/>
          <w:sz w:val="32"/>
          <w:u w:val="none"/>
          <w:lang w:val="en-US" w:eastAsia="zh-CN"/>
        </w:rPr>
        <w:t>6</w:t>
      </w:r>
      <w:r>
        <w:rPr>
          <w:rFonts w:hint="eastAsia" w:hAnsi="宋体"/>
          <w:b/>
          <w:sz w:val="32"/>
          <w:u w:val="none"/>
        </w:rPr>
        <w:t>年</w:t>
      </w:r>
      <w:r>
        <w:rPr>
          <w:rFonts w:hint="eastAsia" w:hAnsi="宋体"/>
          <w:b/>
          <w:sz w:val="32"/>
          <w:u w:val="none"/>
          <w:lang w:val="en-US" w:eastAsia="zh-CN"/>
        </w:rPr>
        <w:t>6</w:t>
      </w:r>
      <w:r>
        <w:rPr>
          <w:rFonts w:hint="eastAsia" w:hAnsi="宋体"/>
          <w:b/>
          <w:sz w:val="32"/>
          <w:u w:val="none"/>
        </w:rPr>
        <w:t>月</w:t>
      </w:r>
    </w:p>
    <w:p w14:paraId="17CE7246">
      <w:pPr>
        <w:pStyle w:val="27"/>
        <w:ind w:right="360"/>
        <w:rPr>
          <w:rFonts w:ascii="仿宋_GB2312" w:hAnsi="宋体" w:eastAsia="仿宋_GB2312"/>
          <w:sz w:val="21"/>
          <w:szCs w:val="21"/>
        </w:rPr>
      </w:pP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val="en-US" w:eastAsia="zh-CN"/>
        </w:rPr>
        <w:t xml:space="preserve">                              </w:t>
      </w:r>
    </w:p>
    <w:p w14:paraId="09FE6C0F">
      <w:pPr>
        <w:pStyle w:val="22"/>
        <w:tabs>
          <w:tab w:val="left" w:pos="2213"/>
        </w:tabs>
        <w:adjustRightInd w:val="0"/>
        <w:snapToGrid w:val="0"/>
        <w:spacing w:line="360" w:lineRule="auto"/>
        <w:jc w:val="left"/>
        <w:rPr>
          <w:rFonts w:hint="eastAsia" w:ascii="方正小标宋_GBK" w:hAnsi="宋体" w:eastAsia="方正小标宋_GBK"/>
          <w:spacing w:val="160"/>
          <w:sz w:val="36"/>
          <w:szCs w:val="36"/>
          <w:lang w:eastAsia="zh-CN"/>
        </w:rPr>
      </w:pPr>
    </w:p>
    <w:p w14:paraId="6DBD9EED">
      <w:pPr>
        <w:pStyle w:val="22"/>
        <w:adjustRightInd w:val="0"/>
        <w:snapToGrid w:val="0"/>
        <w:spacing w:line="360" w:lineRule="auto"/>
        <w:jc w:val="center"/>
        <w:rPr>
          <w:rFonts w:hint="eastAsia" w:hAnsi="宋体"/>
          <w:sz w:val="36"/>
        </w:rPr>
      </w:pPr>
      <w:r>
        <w:rPr>
          <w:rFonts w:hint="eastAsia" w:hAnsi="宋体"/>
          <w:sz w:val="36"/>
        </w:rPr>
        <w:t>竞争性磋商文件盖章表</w:t>
      </w:r>
    </w:p>
    <w:tbl>
      <w:tblPr>
        <w:tblStyle w:val="45"/>
        <w:tblW w:w="872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6"/>
        <w:gridCol w:w="5304"/>
      </w:tblGrid>
      <w:tr w14:paraId="6763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8" w:hRule="atLeast"/>
        </w:trPr>
        <w:tc>
          <w:tcPr>
            <w:tcW w:w="3416" w:type="dxa"/>
            <w:noWrap w:val="0"/>
            <w:vAlign w:val="center"/>
          </w:tcPr>
          <w:p w14:paraId="7E10956E">
            <w:pPr>
              <w:pStyle w:val="22"/>
              <w:adjustRightInd w:val="0"/>
              <w:snapToGrid w:val="0"/>
              <w:jc w:val="center"/>
              <w:rPr>
                <w:rFonts w:hint="eastAsia" w:hAnsi="宋体"/>
                <w:sz w:val="32"/>
              </w:rPr>
            </w:pPr>
            <w:r>
              <w:rPr>
                <w:rFonts w:hint="eastAsia" w:hAnsi="宋体"/>
                <w:sz w:val="32"/>
              </w:rPr>
              <w:t>政府采购编号</w:t>
            </w:r>
          </w:p>
        </w:tc>
        <w:tc>
          <w:tcPr>
            <w:tcW w:w="5304" w:type="dxa"/>
            <w:noWrap w:val="0"/>
            <w:vAlign w:val="center"/>
          </w:tcPr>
          <w:p w14:paraId="59794D92">
            <w:pPr>
              <w:pStyle w:val="22"/>
              <w:adjustRightInd w:val="0"/>
              <w:snapToGrid w:val="0"/>
              <w:jc w:val="center"/>
              <w:rPr>
                <w:rFonts w:hint="default" w:hAnsi="宋体" w:eastAsia="宋体"/>
                <w:color w:val="FF0000"/>
                <w:sz w:val="32"/>
                <w:lang w:val="en-US" w:eastAsia="zh-CN"/>
              </w:rPr>
            </w:pPr>
            <w:r>
              <w:rPr>
                <w:rFonts w:hint="default" w:hAnsi="宋体" w:eastAsia="宋体"/>
                <w:color w:val="auto"/>
                <w:sz w:val="32"/>
                <w:lang w:val="en-US" w:eastAsia="zh-CN"/>
              </w:rPr>
              <w:t>溆财采计（2026）0</w:t>
            </w:r>
            <w:r>
              <w:rPr>
                <w:rFonts w:hint="eastAsia" w:hAnsi="宋体"/>
                <w:color w:val="auto"/>
                <w:sz w:val="32"/>
                <w:lang w:val="en-US" w:eastAsia="zh-CN"/>
              </w:rPr>
              <w:t>72</w:t>
            </w:r>
          </w:p>
        </w:tc>
      </w:tr>
      <w:tr w14:paraId="264E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2" w:hRule="atLeast"/>
        </w:trPr>
        <w:tc>
          <w:tcPr>
            <w:tcW w:w="3416" w:type="dxa"/>
            <w:noWrap w:val="0"/>
            <w:vAlign w:val="center"/>
          </w:tcPr>
          <w:p w14:paraId="417E7CCE">
            <w:pPr>
              <w:pStyle w:val="22"/>
              <w:adjustRightInd w:val="0"/>
              <w:snapToGrid w:val="0"/>
              <w:jc w:val="center"/>
              <w:rPr>
                <w:rFonts w:hint="eastAsia" w:hAnsi="宋体"/>
                <w:sz w:val="32"/>
              </w:rPr>
            </w:pPr>
            <w:r>
              <w:rPr>
                <w:rFonts w:hint="eastAsia" w:hAnsi="宋体"/>
                <w:sz w:val="32"/>
              </w:rPr>
              <w:t>采购项目名称</w:t>
            </w:r>
          </w:p>
        </w:tc>
        <w:tc>
          <w:tcPr>
            <w:tcW w:w="5304" w:type="dxa"/>
            <w:noWrap w:val="0"/>
            <w:vAlign w:val="center"/>
          </w:tcPr>
          <w:p w14:paraId="1E970FAC">
            <w:pPr>
              <w:pStyle w:val="22"/>
              <w:adjustRightInd w:val="0"/>
              <w:snapToGrid w:val="0"/>
              <w:jc w:val="center"/>
              <w:rPr>
                <w:rFonts w:hint="eastAsia" w:hAnsi="宋体"/>
                <w:sz w:val="32"/>
              </w:rPr>
            </w:pPr>
            <w:r>
              <w:rPr>
                <w:rFonts w:hint="eastAsia" w:hAnsi="宋体"/>
                <w:sz w:val="32"/>
                <w:lang w:val="en-US" w:eastAsia="zh-CN"/>
              </w:rPr>
              <w:t>溆浦县2026年林业有害生物防控项目</w:t>
            </w:r>
          </w:p>
        </w:tc>
      </w:tr>
      <w:tr w14:paraId="27E15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6" w:hRule="atLeast"/>
        </w:trPr>
        <w:tc>
          <w:tcPr>
            <w:tcW w:w="3416" w:type="dxa"/>
            <w:noWrap w:val="0"/>
            <w:vAlign w:val="center"/>
          </w:tcPr>
          <w:p w14:paraId="00CDA6D6">
            <w:pPr>
              <w:pStyle w:val="22"/>
              <w:adjustRightInd w:val="0"/>
              <w:snapToGrid w:val="0"/>
              <w:jc w:val="center"/>
              <w:rPr>
                <w:rFonts w:hint="eastAsia" w:hAnsi="宋体"/>
                <w:sz w:val="32"/>
              </w:rPr>
            </w:pPr>
            <w:r>
              <w:rPr>
                <w:rFonts w:hint="eastAsia" w:hAnsi="宋体"/>
                <w:sz w:val="32"/>
              </w:rPr>
              <w:t>采购方式</w:t>
            </w:r>
          </w:p>
        </w:tc>
        <w:tc>
          <w:tcPr>
            <w:tcW w:w="5304" w:type="dxa"/>
            <w:noWrap w:val="0"/>
            <w:vAlign w:val="center"/>
          </w:tcPr>
          <w:p w14:paraId="424F2D90">
            <w:pPr>
              <w:pStyle w:val="22"/>
              <w:adjustRightInd w:val="0"/>
              <w:snapToGrid w:val="0"/>
              <w:jc w:val="center"/>
              <w:rPr>
                <w:rFonts w:hint="eastAsia" w:hAnsi="宋体"/>
                <w:sz w:val="32"/>
              </w:rPr>
            </w:pPr>
            <w:r>
              <w:rPr>
                <w:rFonts w:hint="eastAsia" w:hAnsi="宋体"/>
                <w:sz w:val="32"/>
              </w:rPr>
              <w:t>竞争性磋商</w:t>
            </w:r>
          </w:p>
        </w:tc>
      </w:tr>
      <w:tr w14:paraId="3C49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6" w:hRule="atLeast"/>
        </w:trPr>
        <w:tc>
          <w:tcPr>
            <w:tcW w:w="3416" w:type="dxa"/>
            <w:noWrap w:val="0"/>
            <w:vAlign w:val="center"/>
          </w:tcPr>
          <w:p w14:paraId="495B000E">
            <w:pPr>
              <w:pStyle w:val="22"/>
              <w:adjustRightInd w:val="0"/>
              <w:snapToGrid w:val="0"/>
              <w:jc w:val="center"/>
              <w:rPr>
                <w:rFonts w:hint="eastAsia" w:hAnsi="宋体"/>
                <w:sz w:val="32"/>
              </w:rPr>
            </w:pPr>
            <w:r>
              <w:rPr>
                <w:rFonts w:hint="eastAsia" w:hAnsi="宋体"/>
                <w:sz w:val="32"/>
              </w:rPr>
              <w:t>采购人</w:t>
            </w:r>
          </w:p>
        </w:tc>
        <w:tc>
          <w:tcPr>
            <w:tcW w:w="5304" w:type="dxa"/>
            <w:noWrap w:val="0"/>
            <w:vAlign w:val="center"/>
          </w:tcPr>
          <w:p w14:paraId="306A8C19">
            <w:pPr>
              <w:pStyle w:val="22"/>
              <w:adjustRightInd w:val="0"/>
              <w:snapToGrid w:val="0"/>
              <w:jc w:val="center"/>
              <w:rPr>
                <w:rFonts w:hint="eastAsia" w:hAnsi="宋体"/>
                <w:sz w:val="32"/>
              </w:rPr>
            </w:pPr>
            <w:r>
              <w:rPr>
                <w:rFonts w:hint="eastAsia" w:hAnsi="宋体"/>
                <w:sz w:val="32"/>
                <w:lang w:val="en-US" w:eastAsia="zh-CN"/>
              </w:rPr>
              <w:t>溆浦县林业局</w:t>
            </w:r>
          </w:p>
        </w:tc>
      </w:tr>
      <w:tr w14:paraId="6EE81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1" w:hRule="atLeast"/>
        </w:trPr>
        <w:tc>
          <w:tcPr>
            <w:tcW w:w="3416" w:type="dxa"/>
            <w:noWrap w:val="0"/>
            <w:vAlign w:val="center"/>
          </w:tcPr>
          <w:p w14:paraId="0B6A3A3B">
            <w:pPr>
              <w:pStyle w:val="22"/>
              <w:adjustRightInd w:val="0"/>
              <w:snapToGrid w:val="0"/>
              <w:jc w:val="center"/>
              <w:rPr>
                <w:rFonts w:hint="eastAsia" w:hAnsi="宋体"/>
                <w:sz w:val="32"/>
              </w:rPr>
            </w:pPr>
            <w:r>
              <w:rPr>
                <w:rFonts w:hint="eastAsia" w:hAnsi="宋体"/>
                <w:sz w:val="32"/>
              </w:rPr>
              <w:t>采购代理机构</w:t>
            </w:r>
          </w:p>
        </w:tc>
        <w:tc>
          <w:tcPr>
            <w:tcW w:w="5304" w:type="dxa"/>
            <w:noWrap w:val="0"/>
            <w:vAlign w:val="center"/>
          </w:tcPr>
          <w:p w14:paraId="05234ED0">
            <w:pPr>
              <w:pStyle w:val="22"/>
              <w:adjustRightInd w:val="0"/>
              <w:snapToGrid w:val="0"/>
              <w:jc w:val="center"/>
              <w:rPr>
                <w:rFonts w:hint="eastAsia" w:hAnsi="宋体"/>
                <w:sz w:val="32"/>
              </w:rPr>
            </w:pPr>
            <w:r>
              <w:rPr>
                <w:rFonts w:hint="eastAsia" w:hAnsi="宋体"/>
                <w:sz w:val="32"/>
                <w:lang w:eastAsia="zh-CN"/>
              </w:rPr>
              <w:t>湖南明睿工程项目管理有限公司</w:t>
            </w:r>
          </w:p>
        </w:tc>
      </w:tr>
    </w:tbl>
    <w:p w14:paraId="002BB3AD">
      <w:pPr>
        <w:pStyle w:val="22"/>
        <w:adjustRightInd w:val="0"/>
        <w:snapToGrid w:val="0"/>
        <w:spacing w:line="360" w:lineRule="auto"/>
        <w:jc w:val="center"/>
        <w:rPr>
          <w:rFonts w:hint="eastAsia" w:ascii="方正小标宋_GBK" w:hAnsi="宋体" w:eastAsia="方正小标宋_GBK"/>
          <w:spacing w:val="160"/>
          <w:sz w:val="36"/>
          <w:szCs w:val="36"/>
        </w:rPr>
        <w:sectPr>
          <w:headerReference r:id="rId4" w:type="default"/>
          <w:footerReference r:id="rId5" w:type="default"/>
          <w:pgSz w:w="11906" w:h="16838"/>
          <w:pgMar w:top="1134" w:right="1276" w:bottom="851" w:left="1276" w:header="851" w:footer="992" w:gutter="0"/>
          <w:pgNumType w:fmt="decimal" w:start="1"/>
          <w:cols w:space="720" w:num="1"/>
          <w:docGrid w:type="linesAndChars" w:linePitch="312" w:charSpace="0"/>
        </w:sectPr>
      </w:pPr>
    </w:p>
    <w:p w14:paraId="19EC0F1F">
      <w:pPr>
        <w:pStyle w:val="22"/>
        <w:adjustRightInd w:val="0"/>
        <w:snapToGrid w:val="0"/>
        <w:spacing w:line="360" w:lineRule="auto"/>
        <w:jc w:val="center"/>
        <w:rPr>
          <w:rFonts w:hint="eastAsia" w:ascii="方正小标宋_GBK" w:hAnsi="宋体" w:eastAsia="方正小标宋_GBK"/>
          <w:spacing w:val="160"/>
          <w:sz w:val="36"/>
          <w:szCs w:val="36"/>
        </w:rPr>
      </w:pPr>
      <w:r>
        <w:rPr>
          <w:rFonts w:hint="eastAsia" w:ascii="方正小标宋_GBK" w:hAnsi="宋体" w:eastAsia="方正小标宋_GBK"/>
          <w:spacing w:val="160"/>
          <w:sz w:val="36"/>
          <w:szCs w:val="36"/>
        </w:rPr>
        <w:t>目录</w:t>
      </w:r>
    </w:p>
    <w:p w14:paraId="1AB2AD75">
      <w:pPr>
        <w:spacing w:before="0" w:beforeLines="0" w:after="0" w:afterLines="0" w:line="240" w:lineRule="auto"/>
        <w:ind w:left="0" w:leftChars="0" w:right="0" w:rightChars="0" w:firstLine="0" w:firstLineChars="0"/>
        <w:jc w:val="center"/>
      </w:pPr>
      <w:bookmarkStart w:id="0" w:name="_Toc1375_WPSOffice_Type1"/>
    </w:p>
    <w:p w14:paraId="78D95478">
      <w:pPr>
        <w:pStyle w:val="250"/>
        <w:tabs>
          <w:tab w:val="right" w:leader="dot" w:pos="9354"/>
        </w:tabs>
        <w:rPr>
          <w:sz w:val="32"/>
          <w:szCs w:val="32"/>
        </w:rPr>
      </w:pPr>
      <w:r>
        <w:rPr>
          <w:sz w:val="32"/>
          <w:szCs w:val="32"/>
        </w:rPr>
        <w:fldChar w:fldCharType="begin"/>
      </w:r>
      <w:r>
        <w:rPr>
          <w:sz w:val="32"/>
          <w:szCs w:val="32"/>
        </w:rPr>
        <w:instrText xml:space="preserve"> HYPERLINK \l _Toc23634_WPSOffice_Level1 </w:instrText>
      </w:r>
      <w:r>
        <w:rPr>
          <w:sz w:val="32"/>
          <w:szCs w:val="32"/>
        </w:rPr>
        <w:fldChar w:fldCharType="separate"/>
      </w:r>
      <w:r>
        <w:rPr>
          <w:rFonts w:hint="eastAsia" w:ascii="黑体" w:hAnsi="宋体" w:eastAsia="黑体"/>
          <w:sz w:val="32"/>
          <w:szCs w:val="32"/>
        </w:rPr>
        <w:t>第一章 磋商邀请</w:t>
      </w:r>
      <w:r>
        <w:rPr>
          <w:sz w:val="32"/>
          <w:szCs w:val="32"/>
        </w:rPr>
        <w:tab/>
      </w:r>
      <w:r>
        <w:rPr>
          <w:rFonts w:hint="eastAsia"/>
          <w:sz w:val="32"/>
          <w:szCs w:val="32"/>
          <w:lang w:val="en-US" w:eastAsia="zh-CN"/>
        </w:rPr>
        <w:t>2</w:t>
      </w:r>
      <w:r>
        <w:rPr>
          <w:sz w:val="32"/>
          <w:szCs w:val="32"/>
        </w:rPr>
        <w:fldChar w:fldCharType="end"/>
      </w:r>
    </w:p>
    <w:p w14:paraId="0EDA406A">
      <w:pPr>
        <w:pStyle w:val="250"/>
        <w:tabs>
          <w:tab w:val="right" w:leader="dot" w:pos="9354"/>
        </w:tabs>
        <w:rPr>
          <w:rFonts w:hint="eastAsia" w:eastAsia="宋体"/>
          <w:sz w:val="32"/>
          <w:szCs w:val="32"/>
          <w:lang w:val="en-US" w:eastAsia="zh-CN"/>
        </w:rPr>
      </w:pPr>
      <w:r>
        <w:rPr>
          <w:sz w:val="32"/>
          <w:szCs w:val="32"/>
        </w:rPr>
        <w:fldChar w:fldCharType="begin"/>
      </w:r>
      <w:r>
        <w:rPr>
          <w:sz w:val="32"/>
          <w:szCs w:val="32"/>
        </w:rPr>
        <w:instrText xml:space="preserve"> HYPERLINK \l _Toc29160_WPSOffice_Level1 </w:instrText>
      </w:r>
      <w:r>
        <w:rPr>
          <w:sz w:val="32"/>
          <w:szCs w:val="32"/>
        </w:rPr>
        <w:fldChar w:fldCharType="separate"/>
      </w:r>
      <w:r>
        <w:rPr>
          <w:rFonts w:hint="eastAsia" w:ascii="黑体" w:hAnsi="Courier New" w:eastAsia="黑体" w:cs="Courier New"/>
          <w:sz w:val="32"/>
          <w:szCs w:val="32"/>
        </w:rPr>
        <w:t>第二章 磋商须知</w:t>
      </w:r>
      <w:r>
        <w:rPr>
          <w:sz w:val="32"/>
          <w:szCs w:val="32"/>
        </w:rPr>
        <w:tab/>
      </w:r>
      <w:r>
        <w:rPr>
          <w:rFonts w:hint="eastAsia"/>
          <w:sz w:val="32"/>
          <w:szCs w:val="32"/>
          <w:lang w:val="en-US" w:eastAsia="zh-CN"/>
        </w:rPr>
        <w:t>1</w:t>
      </w:r>
      <w:r>
        <w:rPr>
          <w:sz w:val="32"/>
          <w:szCs w:val="32"/>
        </w:rPr>
        <w:fldChar w:fldCharType="end"/>
      </w:r>
      <w:r>
        <w:rPr>
          <w:rFonts w:hint="eastAsia"/>
          <w:sz w:val="32"/>
          <w:szCs w:val="32"/>
          <w:lang w:val="en-US" w:eastAsia="zh-CN"/>
        </w:rPr>
        <w:t>1</w:t>
      </w:r>
    </w:p>
    <w:p w14:paraId="509F7393">
      <w:pPr>
        <w:pStyle w:val="250"/>
        <w:tabs>
          <w:tab w:val="right" w:leader="dot" w:pos="9354"/>
        </w:tabs>
        <w:rPr>
          <w:rFonts w:hint="eastAsia" w:eastAsia="宋体"/>
          <w:sz w:val="32"/>
          <w:szCs w:val="32"/>
          <w:lang w:val="en-US" w:eastAsia="zh-CN"/>
        </w:rPr>
      </w:pPr>
      <w:r>
        <w:rPr>
          <w:sz w:val="32"/>
          <w:szCs w:val="32"/>
        </w:rPr>
        <w:fldChar w:fldCharType="begin"/>
      </w:r>
      <w:r>
        <w:rPr>
          <w:sz w:val="32"/>
          <w:szCs w:val="32"/>
        </w:rPr>
        <w:instrText xml:space="preserve"> HYPERLINK \l _Toc24726_WPSOffice_Level1 </w:instrText>
      </w:r>
      <w:r>
        <w:rPr>
          <w:sz w:val="32"/>
          <w:szCs w:val="32"/>
        </w:rPr>
        <w:fldChar w:fldCharType="separate"/>
      </w:r>
      <w:r>
        <w:rPr>
          <w:rFonts w:hint="eastAsia" w:ascii="黑体" w:hAnsi="Courier New" w:eastAsia="黑体" w:cs="Courier New"/>
          <w:sz w:val="32"/>
          <w:szCs w:val="32"/>
        </w:rPr>
        <w:t>第三章 磋商办法</w:t>
      </w:r>
      <w:r>
        <w:rPr>
          <w:sz w:val="32"/>
          <w:szCs w:val="32"/>
        </w:rPr>
        <w:tab/>
      </w:r>
      <w:r>
        <w:rPr>
          <w:rFonts w:hint="eastAsia"/>
          <w:sz w:val="32"/>
          <w:szCs w:val="32"/>
          <w:lang w:val="en-US" w:eastAsia="zh-CN"/>
        </w:rPr>
        <w:t>2</w:t>
      </w:r>
      <w:r>
        <w:rPr>
          <w:sz w:val="32"/>
          <w:szCs w:val="32"/>
        </w:rPr>
        <w:fldChar w:fldCharType="end"/>
      </w:r>
      <w:r>
        <w:rPr>
          <w:rFonts w:hint="eastAsia"/>
          <w:sz w:val="32"/>
          <w:szCs w:val="32"/>
          <w:lang w:val="en-US" w:eastAsia="zh-CN"/>
        </w:rPr>
        <w:t>6</w:t>
      </w:r>
    </w:p>
    <w:p w14:paraId="75C25319">
      <w:pPr>
        <w:pStyle w:val="250"/>
        <w:tabs>
          <w:tab w:val="right" w:leader="dot" w:pos="9354"/>
        </w:tabs>
        <w:rPr>
          <w:rFonts w:hint="eastAsia" w:eastAsia="宋体"/>
          <w:sz w:val="32"/>
          <w:szCs w:val="32"/>
          <w:lang w:val="en-US" w:eastAsia="zh-CN"/>
        </w:rPr>
      </w:pPr>
      <w:r>
        <w:rPr>
          <w:sz w:val="32"/>
          <w:szCs w:val="32"/>
        </w:rPr>
        <w:fldChar w:fldCharType="begin"/>
      </w:r>
      <w:r>
        <w:rPr>
          <w:sz w:val="32"/>
          <w:szCs w:val="32"/>
        </w:rPr>
        <w:instrText xml:space="preserve"> HYPERLINK \l _Toc16621_WPSOffice_Level1 </w:instrText>
      </w:r>
      <w:r>
        <w:rPr>
          <w:sz w:val="32"/>
          <w:szCs w:val="32"/>
        </w:rPr>
        <w:fldChar w:fldCharType="separate"/>
      </w:r>
      <w:r>
        <w:rPr>
          <w:rFonts w:hint="eastAsia" w:ascii="黑体" w:eastAsia="黑体"/>
          <w:sz w:val="32"/>
          <w:szCs w:val="32"/>
        </w:rPr>
        <w:t xml:space="preserve">第四章 </w:t>
      </w:r>
      <w:r>
        <w:rPr>
          <w:rFonts w:hint="eastAsia" w:ascii="黑体" w:hAnsi="华文中宋" w:eastAsia="黑体"/>
          <w:sz w:val="32"/>
          <w:szCs w:val="32"/>
        </w:rPr>
        <w:t>政府采购合同格式</w:t>
      </w:r>
      <w:r>
        <w:rPr>
          <w:sz w:val="32"/>
          <w:szCs w:val="32"/>
        </w:rPr>
        <w:tab/>
      </w:r>
      <w:r>
        <w:rPr>
          <w:rFonts w:hint="eastAsia"/>
          <w:sz w:val="32"/>
          <w:szCs w:val="32"/>
          <w:lang w:val="en-US" w:eastAsia="zh-CN"/>
        </w:rPr>
        <w:t>3</w:t>
      </w:r>
      <w:r>
        <w:rPr>
          <w:sz w:val="32"/>
          <w:szCs w:val="32"/>
        </w:rPr>
        <w:fldChar w:fldCharType="end"/>
      </w:r>
      <w:r>
        <w:rPr>
          <w:rFonts w:hint="eastAsia"/>
          <w:sz w:val="32"/>
          <w:szCs w:val="32"/>
          <w:lang w:val="en-US" w:eastAsia="zh-CN"/>
        </w:rPr>
        <w:t>2</w:t>
      </w:r>
    </w:p>
    <w:p w14:paraId="5064D8FA">
      <w:pPr>
        <w:pStyle w:val="250"/>
        <w:tabs>
          <w:tab w:val="right" w:leader="dot" w:pos="9354"/>
        </w:tabs>
        <w:rPr>
          <w:rFonts w:hint="eastAsia" w:eastAsia="宋体"/>
          <w:sz w:val="32"/>
          <w:szCs w:val="32"/>
          <w:lang w:val="en-US" w:eastAsia="zh-CN"/>
        </w:rPr>
      </w:pPr>
      <w:r>
        <w:rPr>
          <w:sz w:val="32"/>
          <w:szCs w:val="32"/>
        </w:rPr>
        <w:fldChar w:fldCharType="begin"/>
      </w:r>
      <w:r>
        <w:rPr>
          <w:sz w:val="32"/>
          <w:szCs w:val="32"/>
        </w:rPr>
        <w:instrText xml:space="preserve"> HYPERLINK \l _Toc10928_WPSOffice_Level1 </w:instrText>
      </w:r>
      <w:r>
        <w:rPr>
          <w:sz w:val="32"/>
          <w:szCs w:val="32"/>
        </w:rPr>
        <w:fldChar w:fldCharType="separate"/>
      </w:r>
      <w:r>
        <w:rPr>
          <w:rFonts w:hint="eastAsia" w:ascii="黑体" w:hAnsi="宋体" w:eastAsia="黑体"/>
          <w:sz w:val="32"/>
          <w:szCs w:val="32"/>
        </w:rPr>
        <w:t xml:space="preserve">第五章 </w:t>
      </w:r>
      <w:r>
        <w:rPr>
          <w:rFonts w:hint="eastAsia" w:ascii="黑体" w:eastAsia="黑体"/>
          <w:sz w:val="32"/>
          <w:szCs w:val="32"/>
        </w:rPr>
        <w:t>采购需求</w:t>
      </w:r>
      <w:r>
        <w:rPr>
          <w:sz w:val="32"/>
          <w:szCs w:val="32"/>
        </w:rPr>
        <w:tab/>
      </w:r>
      <w:r>
        <w:rPr>
          <w:rFonts w:hint="eastAsia"/>
          <w:sz w:val="32"/>
          <w:szCs w:val="32"/>
          <w:lang w:val="en-US" w:eastAsia="zh-CN"/>
        </w:rPr>
        <w:t>3</w:t>
      </w:r>
      <w:r>
        <w:rPr>
          <w:sz w:val="32"/>
          <w:szCs w:val="32"/>
        </w:rPr>
        <w:fldChar w:fldCharType="end"/>
      </w:r>
      <w:r>
        <w:rPr>
          <w:rFonts w:hint="eastAsia"/>
          <w:sz w:val="32"/>
          <w:szCs w:val="32"/>
          <w:lang w:val="en-US" w:eastAsia="zh-CN"/>
        </w:rPr>
        <w:t>4</w:t>
      </w:r>
    </w:p>
    <w:p w14:paraId="0A98D731">
      <w:pPr>
        <w:pStyle w:val="250"/>
        <w:tabs>
          <w:tab w:val="right" w:leader="dot" w:pos="9354"/>
        </w:tabs>
        <w:rPr>
          <w:sz w:val="32"/>
          <w:szCs w:val="32"/>
        </w:rPr>
      </w:pPr>
      <w:r>
        <w:rPr>
          <w:sz w:val="32"/>
          <w:szCs w:val="32"/>
        </w:rPr>
        <w:fldChar w:fldCharType="begin"/>
      </w:r>
      <w:r>
        <w:rPr>
          <w:sz w:val="32"/>
          <w:szCs w:val="32"/>
        </w:rPr>
        <w:instrText xml:space="preserve"> HYPERLINK \l _Toc23877_WPSOffice_Level1 </w:instrText>
      </w:r>
      <w:r>
        <w:rPr>
          <w:sz w:val="32"/>
          <w:szCs w:val="32"/>
        </w:rPr>
        <w:fldChar w:fldCharType="separate"/>
      </w:r>
      <w:r>
        <w:rPr>
          <w:rFonts w:hint="eastAsia" w:ascii="黑体" w:eastAsia="黑体"/>
          <w:sz w:val="32"/>
          <w:szCs w:val="32"/>
        </w:rPr>
        <w:t>第六章 响应文件组成</w:t>
      </w:r>
      <w:r>
        <w:rPr>
          <w:sz w:val="32"/>
          <w:szCs w:val="32"/>
        </w:rPr>
        <w:tab/>
      </w:r>
      <w:bookmarkStart w:id="1" w:name="_Toc23877_WPSOffice_Level1Page"/>
      <w:r>
        <w:rPr>
          <w:sz w:val="32"/>
          <w:szCs w:val="32"/>
        </w:rPr>
        <w:t>3</w:t>
      </w:r>
      <w:bookmarkEnd w:id="1"/>
      <w:r>
        <w:rPr>
          <w:rFonts w:hint="eastAsia"/>
          <w:sz w:val="32"/>
          <w:szCs w:val="32"/>
          <w:lang w:val="en-US" w:eastAsia="zh-CN"/>
        </w:rPr>
        <w:t>7</w:t>
      </w:r>
      <w:r>
        <w:rPr>
          <w:sz w:val="32"/>
          <w:szCs w:val="32"/>
        </w:rPr>
        <w:fldChar w:fldCharType="end"/>
      </w:r>
      <w:bookmarkEnd w:id="0"/>
    </w:p>
    <w:p w14:paraId="637AF894">
      <w:pPr>
        <w:jc w:val="center"/>
        <w:rPr>
          <w:rFonts w:hint="eastAsia" w:ascii="黑体" w:hAnsi="宋体" w:eastAsia="黑体"/>
          <w:sz w:val="32"/>
          <w:szCs w:val="32"/>
        </w:rPr>
        <w:sectPr>
          <w:pgSz w:w="11906" w:h="16838"/>
          <w:pgMar w:top="1134" w:right="1276" w:bottom="851" w:left="1276" w:header="851" w:footer="992" w:gutter="0"/>
          <w:pgNumType w:fmt="decimal" w:start="1"/>
          <w:cols w:space="720" w:num="1"/>
          <w:docGrid w:type="linesAndChars" w:linePitch="312" w:charSpace="0"/>
        </w:sectPr>
      </w:pPr>
    </w:p>
    <w:p w14:paraId="3910D5A1">
      <w:pPr>
        <w:jc w:val="center"/>
        <w:rPr>
          <w:rFonts w:hint="eastAsia" w:ascii="宋体" w:hAnsi="宋体" w:cs="宋体"/>
          <w:kern w:val="0"/>
          <w:szCs w:val="21"/>
        </w:rPr>
      </w:pPr>
      <w:bookmarkStart w:id="2" w:name="_Toc23634_WPSOffice_Level1"/>
      <w:bookmarkStart w:id="3" w:name="_Toc29160_WPSOffice_Level1"/>
      <w:r>
        <w:rPr>
          <w:rFonts w:hint="eastAsia" w:ascii="黑体" w:hAnsi="宋体" w:eastAsia="黑体"/>
          <w:b/>
          <w:sz w:val="32"/>
          <w:szCs w:val="32"/>
        </w:rPr>
        <w:t>第一章  磋商邀请</w:t>
      </w:r>
      <w:bookmarkEnd w:id="2"/>
    </w:p>
    <w:p w14:paraId="1267B8A2">
      <w:pPr>
        <w:keepNext w:val="0"/>
        <w:keepLines w:val="0"/>
        <w:widowControl/>
        <w:suppressLineNumbers w:val="0"/>
        <w:spacing w:before="156" w:beforeAutospacing="0" w:after="0" w:afterAutospacing="1" w:line="360" w:lineRule="atLeast"/>
        <w:ind w:left="152" w:leftChars="0" w:right="0" w:rightChars="0" w:firstLine="420" w:firstLine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cs="宋体"/>
          <w:i w:val="0"/>
          <w:iCs w:val="0"/>
          <w:caps w:val="0"/>
          <w:color w:val="000000"/>
          <w:spacing w:val="0"/>
          <w:kern w:val="0"/>
          <w:sz w:val="21"/>
          <w:szCs w:val="21"/>
          <w:u w:val="single"/>
          <w:lang w:val="en-US" w:eastAsia="zh-CN" w:bidi="ar"/>
        </w:rPr>
        <w:t xml:space="preserve"> </w:t>
      </w:r>
      <w:r>
        <w:rPr>
          <w:rFonts w:hint="eastAsia" w:ascii="宋体" w:hAnsi="宋体" w:eastAsia="宋体" w:cs="宋体"/>
          <w:i w:val="0"/>
          <w:iCs w:val="0"/>
          <w:caps w:val="0"/>
          <w:color w:val="000000"/>
          <w:spacing w:val="0"/>
          <w:kern w:val="0"/>
          <w:sz w:val="21"/>
          <w:szCs w:val="21"/>
          <w:u w:val="single"/>
          <w:lang w:val="en-US" w:eastAsia="zh-CN" w:bidi="ar"/>
        </w:rPr>
        <w:t>溆浦县林业局</w:t>
      </w:r>
      <w:r>
        <w:rPr>
          <w:rFonts w:hint="eastAsia" w:ascii="宋体" w:hAnsi="宋体" w:eastAsia="宋体" w:cs="宋体"/>
          <w:i w:val="0"/>
          <w:iCs w:val="0"/>
          <w:caps w:val="0"/>
          <w:color w:val="000000"/>
          <w:spacing w:val="0"/>
          <w:kern w:val="0"/>
          <w:sz w:val="21"/>
          <w:szCs w:val="21"/>
          <w:lang w:val="en-US" w:eastAsia="zh-CN" w:bidi="ar"/>
        </w:rPr>
        <w:t>（采购人名称）的</w:t>
      </w:r>
      <w:r>
        <w:rPr>
          <w:rFonts w:hint="eastAsia" w:ascii="宋体" w:hAnsi="宋体" w:eastAsia="宋体" w:cs="宋体"/>
          <w:i w:val="0"/>
          <w:iCs w:val="0"/>
          <w:caps w:val="0"/>
          <w:color w:val="000000"/>
          <w:spacing w:val="0"/>
          <w:kern w:val="0"/>
          <w:sz w:val="21"/>
          <w:szCs w:val="21"/>
          <w:u w:val="single"/>
          <w:lang w:val="en-US" w:eastAsia="zh-CN" w:bidi="ar"/>
        </w:rPr>
        <w:t>溆浦县2026年林业有害生物防控项目</w:t>
      </w:r>
      <w:r>
        <w:rPr>
          <w:rFonts w:hint="eastAsia" w:ascii="宋体" w:hAnsi="宋体" w:eastAsia="宋体" w:cs="宋体"/>
          <w:i w:val="0"/>
          <w:iCs w:val="0"/>
          <w:caps w:val="0"/>
          <w:color w:val="000000"/>
          <w:spacing w:val="0"/>
          <w:kern w:val="0"/>
          <w:sz w:val="21"/>
          <w:szCs w:val="21"/>
          <w:lang w:val="en-US" w:eastAsia="zh-CN" w:bidi="ar"/>
        </w:rPr>
        <w:t>进行竞争性磋商采购，现采用发布公告方式，邀请符合资格条件的供应商参与竞争性磋商活动。</w:t>
      </w:r>
    </w:p>
    <w:p w14:paraId="02904839">
      <w:pPr>
        <w:keepNext w:val="0"/>
        <w:keepLines w:val="0"/>
        <w:widowControl/>
        <w:suppressLineNumbers w:val="0"/>
        <w:spacing w:before="156" w:beforeAutospacing="0" w:after="0" w:afterAutospacing="1" w:line="360" w:lineRule="atLeast"/>
        <w:ind w:left="152" w:right="0"/>
        <w:jc w:val="left"/>
        <w:rPr>
          <w:rFonts w:hint="eastAsia" w:ascii="宋体" w:hAnsi="宋体" w:eastAsia="宋体" w:cs="宋体"/>
        </w:rPr>
      </w:pPr>
      <w:r>
        <w:rPr>
          <w:rFonts w:hint="eastAsia" w:ascii="宋体" w:hAnsi="宋体" w:eastAsia="宋体" w:cs="宋体"/>
          <w:b/>
          <w:bCs/>
          <w:i w:val="0"/>
          <w:iCs w:val="0"/>
          <w:caps w:val="0"/>
          <w:color w:val="000000"/>
          <w:spacing w:val="0"/>
          <w:kern w:val="0"/>
          <w:sz w:val="24"/>
          <w:szCs w:val="24"/>
          <w:lang w:val="en-US" w:eastAsia="zh-CN" w:bidi="ar"/>
        </w:rPr>
        <w:t>一、采购项目基本情况</w:t>
      </w:r>
    </w:p>
    <w:p w14:paraId="44E55DAE">
      <w:pPr>
        <w:keepNext w:val="0"/>
        <w:keepLines w:val="0"/>
        <w:widowControl/>
        <w:suppressLineNumbers w:val="0"/>
        <w:spacing w:before="156" w:beforeAutospacing="0" w:after="0" w:afterAutospacing="1" w:line="360" w:lineRule="atLeast"/>
        <w:ind w:left="152" w:leftChars="0" w:right="0" w:rightChars="0" w:firstLine="420" w:firstLine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1、采购项目名称：</w:t>
      </w:r>
      <w:r>
        <w:rPr>
          <w:rFonts w:hint="eastAsia" w:ascii="宋体" w:hAnsi="宋体" w:eastAsia="宋体" w:cs="宋体"/>
          <w:i w:val="0"/>
          <w:iCs w:val="0"/>
          <w:caps w:val="0"/>
          <w:color w:val="000000"/>
          <w:spacing w:val="0"/>
          <w:kern w:val="0"/>
          <w:sz w:val="21"/>
          <w:szCs w:val="21"/>
          <w:u w:val="single"/>
          <w:lang w:val="en-US" w:eastAsia="zh-CN" w:bidi="ar"/>
        </w:rPr>
        <w:t>溆浦县2026年林业有害生物防控项目</w:t>
      </w:r>
    </w:p>
    <w:p w14:paraId="44348410">
      <w:pPr>
        <w:keepNext w:val="0"/>
        <w:keepLines w:val="0"/>
        <w:widowControl/>
        <w:suppressLineNumbers w:val="0"/>
        <w:spacing w:before="156" w:beforeAutospacing="0" w:after="0" w:afterAutospacing="1" w:line="360" w:lineRule="atLeast"/>
        <w:ind w:left="152" w:leftChars="0" w:right="0" w:rightChars="0" w:firstLine="420" w:firstLineChars="0"/>
        <w:jc w:val="left"/>
        <w:rPr>
          <w:rFonts w:hint="eastAsia"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2、政府采购计划编号：</w:t>
      </w:r>
      <w:r>
        <w:rPr>
          <w:rFonts w:hint="eastAsia" w:ascii="宋体" w:hAnsi="宋体" w:eastAsia="宋体" w:cs="宋体"/>
          <w:i w:val="0"/>
          <w:iCs w:val="0"/>
          <w:caps w:val="0"/>
          <w:color w:val="000000"/>
          <w:spacing w:val="0"/>
          <w:kern w:val="0"/>
          <w:sz w:val="21"/>
          <w:szCs w:val="21"/>
          <w:u w:val="single"/>
          <w:lang w:val="en-US" w:eastAsia="zh-CN" w:bidi="ar"/>
        </w:rPr>
        <w:t>溆财采计（2026）072</w:t>
      </w:r>
    </w:p>
    <w:p w14:paraId="65BA37B7">
      <w:pPr>
        <w:keepNext w:val="0"/>
        <w:keepLines w:val="0"/>
        <w:widowControl/>
        <w:suppressLineNumbers w:val="0"/>
        <w:spacing w:before="156" w:beforeAutospacing="0" w:after="0" w:afterAutospacing="1" w:line="360" w:lineRule="atLeast"/>
        <w:ind w:left="152" w:leftChars="0" w:right="0" w:rightChars="0" w:firstLine="420" w:firstLine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3、委托代理编号：</w:t>
      </w:r>
      <w:r>
        <w:rPr>
          <w:rFonts w:hint="eastAsia" w:ascii="宋体" w:hAnsi="宋体" w:eastAsia="宋体" w:cs="宋体"/>
          <w:i w:val="0"/>
          <w:iCs w:val="0"/>
          <w:caps w:val="0"/>
          <w:color w:val="000000"/>
          <w:spacing w:val="0"/>
          <w:kern w:val="0"/>
          <w:sz w:val="21"/>
          <w:szCs w:val="21"/>
          <w:u w:val="single"/>
          <w:lang w:val="en-US" w:eastAsia="zh-CN" w:bidi="ar"/>
        </w:rPr>
        <w:t>HNMR-XPCG-202601</w:t>
      </w:r>
      <w:r>
        <w:rPr>
          <w:rFonts w:hint="eastAsia" w:ascii="宋体" w:hAnsi="宋体" w:eastAsia="宋体" w:cs="宋体"/>
          <w:i w:val="0"/>
          <w:iCs w:val="0"/>
          <w:caps w:val="0"/>
          <w:color w:val="000000"/>
          <w:spacing w:val="0"/>
          <w:kern w:val="0"/>
          <w:sz w:val="21"/>
          <w:szCs w:val="21"/>
          <w:lang w:val="en-US" w:eastAsia="zh-CN" w:bidi="ar"/>
        </w:rPr>
        <w:t xml:space="preserve">2 </w:t>
      </w:r>
    </w:p>
    <w:p w14:paraId="2BC1D819">
      <w:pPr>
        <w:keepNext w:val="0"/>
        <w:keepLines w:val="0"/>
        <w:widowControl/>
        <w:suppressLineNumbers w:val="0"/>
        <w:spacing w:before="156" w:beforeAutospacing="0" w:after="0" w:afterAutospacing="1" w:line="360" w:lineRule="atLeast"/>
        <w:ind w:left="152" w:leftChars="0" w:right="0" w:rightChars="0" w:firstLine="420" w:firstLine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4、采购项目预算：</w:t>
      </w:r>
      <w:r>
        <w:rPr>
          <w:rFonts w:hint="eastAsia" w:ascii="宋体" w:hAnsi="宋体" w:eastAsia="宋体" w:cs="宋体"/>
          <w:i w:val="0"/>
          <w:iCs w:val="0"/>
          <w:caps w:val="0"/>
          <w:color w:val="000000"/>
          <w:spacing w:val="0"/>
          <w:kern w:val="0"/>
          <w:sz w:val="21"/>
          <w:szCs w:val="21"/>
          <w:u w:val="single"/>
          <w:lang w:val="en-US" w:eastAsia="zh-CN" w:bidi="ar"/>
        </w:rPr>
        <w:t>720000.00元</w:t>
      </w:r>
      <w:r>
        <w:rPr>
          <w:rFonts w:hint="eastAsia" w:ascii="宋体" w:hAnsi="宋体" w:eastAsia="宋体" w:cs="宋体"/>
          <w:i w:val="0"/>
          <w:iCs w:val="0"/>
          <w:caps w:val="0"/>
          <w:color w:val="000000"/>
          <w:spacing w:val="0"/>
          <w:kern w:val="0"/>
          <w:sz w:val="21"/>
          <w:szCs w:val="21"/>
          <w:lang w:val="en-US" w:eastAsia="zh-CN" w:bidi="ar"/>
        </w:rPr>
        <w:t xml:space="preserve"> </w:t>
      </w:r>
    </w:p>
    <w:p w14:paraId="4DBA992C">
      <w:pPr>
        <w:keepNext w:val="0"/>
        <w:keepLines w:val="0"/>
        <w:widowControl/>
        <w:suppressLineNumbers w:val="0"/>
        <w:spacing w:before="156" w:beforeAutospacing="0" w:after="0" w:afterAutospacing="1" w:line="360" w:lineRule="atLeast"/>
        <w:ind w:left="152" w:leftChars="0" w:right="0" w:rightChars="0" w:firstLine="420" w:firstLine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支持预付款，预付比例： </w:t>
      </w:r>
      <w:r>
        <w:rPr>
          <w:rFonts w:hint="eastAsia" w:ascii="宋体" w:hAnsi="宋体" w:eastAsia="宋体" w:cs="宋体"/>
          <w:i w:val="0"/>
          <w:iCs w:val="0"/>
          <w:caps w:val="0"/>
          <w:color w:val="000000"/>
          <w:spacing w:val="0"/>
          <w:kern w:val="0"/>
          <w:sz w:val="21"/>
          <w:szCs w:val="21"/>
          <w:u w:val="single"/>
          <w:lang w:val="en-US" w:eastAsia="zh-CN" w:bidi="ar"/>
        </w:rPr>
        <w:t> /  </w:t>
      </w:r>
    </w:p>
    <w:p w14:paraId="609E5DD1">
      <w:pPr>
        <w:keepNext w:val="0"/>
        <w:keepLines w:val="0"/>
        <w:widowControl/>
        <w:suppressLineNumbers w:val="0"/>
        <w:spacing w:before="156" w:beforeAutospacing="0" w:after="0" w:afterAutospacing="1" w:line="360" w:lineRule="atLeast"/>
        <w:ind w:left="152" w:leftChars="0" w:right="0" w:rightChars="0" w:firstLine="420" w:firstLine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5、本项目对应的中小企业划分标准所属行业：</w:t>
      </w:r>
      <w:r>
        <w:rPr>
          <w:rFonts w:hint="eastAsia" w:ascii="宋体" w:hAnsi="宋体"/>
          <w:szCs w:val="21"/>
          <w:u w:val="single"/>
          <w:lang w:eastAsia="zh-CN"/>
        </w:rPr>
        <w:t>农、林、牧、渔业</w:t>
      </w:r>
    </w:p>
    <w:p w14:paraId="4017E679">
      <w:pPr>
        <w:keepNext w:val="0"/>
        <w:keepLines w:val="0"/>
        <w:widowControl/>
        <w:suppressLineNumbers w:val="0"/>
        <w:spacing w:before="156" w:beforeAutospacing="0" w:after="0" w:afterAutospacing="1" w:line="360" w:lineRule="atLeast"/>
        <w:ind w:left="152" w:leftChars="0" w:right="0" w:rightChars="0" w:firstLine="420" w:firstLine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6、合同定价方式：☑固定总价 □固定单价 □成本补偿 □绩效激励</w:t>
      </w:r>
    </w:p>
    <w:p w14:paraId="4A531345">
      <w:pPr>
        <w:keepNext w:val="0"/>
        <w:keepLines w:val="0"/>
        <w:widowControl/>
        <w:suppressLineNumbers w:val="0"/>
        <w:spacing w:before="156" w:beforeAutospacing="0" w:after="0" w:afterAutospacing="1" w:line="360" w:lineRule="atLeast"/>
        <w:ind w:left="152" w:leftChars="0" w:right="0" w:rightChars="0" w:firstLine="420" w:firstLine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7、合同履行期限：</w:t>
      </w:r>
      <w:r>
        <w:rPr>
          <w:rFonts w:hint="eastAsia" w:ascii="宋体" w:hAnsi="宋体" w:cs="宋体"/>
          <w:i w:val="0"/>
          <w:iCs w:val="0"/>
          <w:caps w:val="0"/>
          <w:color w:val="000000"/>
          <w:spacing w:val="0"/>
          <w:kern w:val="0"/>
          <w:sz w:val="21"/>
          <w:szCs w:val="21"/>
          <w:u w:val="single"/>
          <w:lang w:val="en-US" w:eastAsia="zh-CN" w:bidi="ar"/>
        </w:rPr>
        <w:t>双方合同约定</w:t>
      </w:r>
    </w:p>
    <w:p w14:paraId="5B035A51">
      <w:pPr>
        <w:keepNext w:val="0"/>
        <w:keepLines w:val="0"/>
        <w:widowControl/>
        <w:suppressLineNumbers w:val="0"/>
        <w:spacing w:before="156" w:beforeAutospacing="0" w:after="0" w:afterAutospacing="1" w:line="360" w:lineRule="atLeast"/>
        <w:ind w:left="152" w:leftChars="0" w:right="0" w:rightChars="0" w:firstLine="420" w:firstLine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8、本项目分阶段要求供应商提供以下保证：</w:t>
      </w:r>
    </w:p>
    <w:p w14:paraId="68A1AAF1">
      <w:pPr>
        <w:keepNext w:val="0"/>
        <w:keepLines w:val="0"/>
        <w:widowControl/>
        <w:suppressLineNumbers w:val="0"/>
        <w:spacing w:before="156" w:beforeAutospacing="0" w:after="0" w:afterAutospacing="1" w:line="360" w:lineRule="atLeast"/>
        <w:ind w:left="152" w:leftChars="0" w:right="0" w:rightChars="0" w:firstLine="420" w:firstLine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□谈判保证金：</w:t>
      </w:r>
      <w:r>
        <w:rPr>
          <w:rFonts w:hint="eastAsia" w:ascii="宋体" w:hAnsi="宋体" w:eastAsia="宋体" w:cs="宋体"/>
          <w:i w:val="0"/>
          <w:iCs w:val="0"/>
          <w:caps w:val="0"/>
          <w:color w:val="000000"/>
          <w:spacing w:val="0"/>
          <w:kern w:val="0"/>
          <w:sz w:val="21"/>
          <w:szCs w:val="21"/>
          <w:u w:val="single"/>
          <w:lang w:val="en-US" w:eastAsia="zh-CN" w:bidi="ar"/>
        </w:rPr>
        <w:t>采购项目预算的  /  %；</w:t>
      </w:r>
    </w:p>
    <w:p w14:paraId="7F83513E">
      <w:pPr>
        <w:keepNext w:val="0"/>
        <w:keepLines w:val="0"/>
        <w:widowControl/>
        <w:suppressLineNumbers w:val="0"/>
        <w:spacing w:before="156" w:beforeAutospacing="0" w:after="0" w:afterAutospacing="1" w:line="360" w:lineRule="atLeast"/>
        <w:ind w:left="152" w:leftChars="0" w:right="0" w:rightChars="0" w:firstLine="420" w:firstLine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□履约保证金：</w:t>
      </w:r>
      <w:r>
        <w:rPr>
          <w:rFonts w:hint="eastAsia" w:ascii="宋体" w:hAnsi="宋体" w:eastAsia="宋体" w:cs="宋体"/>
          <w:i w:val="0"/>
          <w:iCs w:val="0"/>
          <w:caps w:val="0"/>
          <w:color w:val="000000"/>
          <w:spacing w:val="0"/>
          <w:kern w:val="0"/>
          <w:sz w:val="21"/>
          <w:szCs w:val="21"/>
          <w:u w:val="single"/>
          <w:lang w:val="en-US" w:eastAsia="zh-CN" w:bidi="ar"/>
        </w:rPr>
        <w:t>中标金额的  /  </w:t>
      </w:r>
      <w:r>
        <w:rPr>
          <w:rFonts w:hint="eastAsia" w:ascii="宋体" w:hAnsi="宋体" w:eastAsia="宋体" w:cs="宋体"/>
          <w:i w:val="0"/>
          <w:iCs w:val="0"/>
          <w:caps w:val="0"/>
          <w:color w:val="000000"/>
          <w:spacing w:val="0"/>
          <w:kern w:val="0"/>
          <w:sz w:val="21"/>
          <w:szCs w:val="21"/>
          <w:lang w:val="en-US" w:eastAsia="zh-CN" w:bidi="ar"/>
        </w:rPr>
        <w:t>%；</w:t>
      </w:r>
    </w:p>
    <w:p w14:paraId="62F4E863">
      <w:pPr>
        <w:keepNext w:val="0"/>
        <w:keepLines w:val="0"/>
        <w:widowControl/>
        <w:suppressLineNumbers w:val="0"/>
        <w:spacing w:before="156" w:beforeAutospacing="0" w:after="0" w:afterAutospacing="1" w:line="360" w:lineRule="atLeast"/>
        <w:ind w:left="152" w:leftChars="0" w:right="0" w:rightChars="0" w:firstLine="420" w:firstLine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□预付款保证金：</w:t>
      </w:r>
      <w:r>
        <w:rPr>
          <w:rFonts w:hint="eastAsia" w:ascii="宋体" w:hAnsi="宋体" w:eastAsia="宋体" w:cs="宋体"/>
          <w:i w:val="0"/>
          <w:iCs w:val="0"/>
          <w:caps w:val="0"/>
          <w:color w:val="000000"/>
          <w:spacing w:val="0"/>
          <w:kern w:val="0"/>
          <w:sz w:val="21"/>
          <w:szCs w:val="21"/>
          <w:u w:val="single"/>
          <w:lang w:val="en-US" w:eastAsia="zh-CN" w:bidi="ar"/>
        </w:rPr>
        <w:t>预付款的  /  %；</w:t>
      </w:r>
    </w:p>
    <w:p w14:paraId="6CC4ECB3">
      <w:pPr>
        <w:keepNext w:val="0"/>
        <w:keepLines w:val="0"/>
        <w:widowControl/>
        <w:suppressLineNumbers w:val="0"/>
        <w:spacing w:before="156" w:beforeAutospacing="0" w:after="0" w:afterAutospacing="1" w:line="360" w:lineRule="atLeast"/>
        <w:ind w:left="152" w:leftChars="0" w:right="0" w:rightChars="0" w:firstLine="420" w:firstLine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□质量保证金：</w:t>
      </w:r>
      <w:r>
        <w:rPr>
          <w:rFonts w:hint="eastAsia" w:ascii="宋体" w:hAnsi="宋体" w:eastAsia="宋体" w:cs="宋体"/>
          <w:i w:val="0"/>
          <w:iCs w:val="0"/>
          <w:caps w:val="0"/>
          <w:color w:val="000000"/>
          <w:spacing w:val="0"/>
          <w:kern w:val="0"/>
          <w:sz w:val="21"/>
          <w:szCs w:val="21"/>
          <w:u w:val="single"/>
          <w:lang w:val="en-US" w:eastAsia="zh-CN" w:bidi="ar"/>
        </w:rPr>
        <w:t>合同金额的 /  %。</w:t>
      </w:r>
    </w:p>
    <w:p w14:paraId="4B8254A3">
      <w:pPr>
        <w:keepNext w:val="0"/>
        <w:keepLines w:val="0"/>
        <w:widowControl/>
        <w:suppressLineNumbers w:val="0"/>
        <w:spacing w:before="156" w:beforeAutospacing="0" w:after="0" w:afterAutospacing="1" w:line="360" w:lineRule="atLeast"/>
        <w:ind w:left="152" w:right="0"/>
        <w:jc w:val="left"/>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二、采购需求</w:t>
      </w:r>
    </w:p>
    <w:tbl>
      <w:tblPr>
        <w:tblStyle w:val="45"/>
        <w:tblW w:w="9205"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565"/>
        <w:gridCol w:w="1486"/>
        <w:gridCol w:w="1486"/>
        <w:gridCol w:w="1380"/>
        <w:gridCol w:w="566"/>
        <w:gridCol w:w="1109"/>
        <w:gridCol w:w="1109"/>
        <w:gridCol w:w="710"/>
        <w:gridCol w:w="794"/>
      </w:tblGrid>
      <w:tr w14:paraId="75D5CA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tblHeader/>
          <w:jc w:val="center"/>
        </w:trPr>
        <w:tc>
          <w:tcPr>
            <w:tcW w:w="571" w:type="dxa"/>
            <w:tcBorders>
              <w:top w:val="double" w:color="auto" w:sz="2" w:space="0"/>
              <w:left w:val="double" w:color="auto" w:sz="2" w:space="0"/>
              <w:bottom w:val="single" w:color="auto" w:sz="8" w:space="0"/>
              <w:right w:val="single" w:color="auto" w:sz="8" w:space="0"/>
            </w:tcBorders>
            <w:shd w:val="clear" w:color="auto" w:fill="auto"/>
            <w:tcMar>
              <w:top w:w="0" w:type="dxa"/>
              <w:left w:w="108" w:type="dxa"/>
              <w:bottom w:w="0" w:type="dxa"/>
              <w:right w:w="108" w:type="dxa"/>
            </w:tcMar>
            <w:vAlign w:val="center"/>
          </w:tcPr>
          <w:p w14:paraId="100DE1E2">
            <w:pPr>
              <w:keepNext w:val="0"/>
              <w:keepLines w:val="0"/>
              <w:widowControl/>
              <w:suppressLineNumbers w:val="0"/>
              <w:snapToGrid w:val="0"/>
              <w:spacing w:before="50" w:beforeAutospacing="0" w:after="100" w:afterAutospacing="0" w:line="240" w:lineRule="auto"/>
              <w:ind w:left="0" w:leftChars="0" w:right="0" w:rightChars="0" w:firstLine="0" w:firstLineChars="0"/>
              <w:jc w:val="center"/>
              <w:rPr>
                <w:rFonts w:ascii="宋体" w:eastAsia="宋体"/>
                <w:b/>
                <w:sz w:val="21"/>
              </w:rPr>
            </w:pPr>
            <w:bookmarkStart w:id="4" w:name="_Toc35393630"/>
            <w:r>
              <w:rPr>
                <w:rFonts w:hint="eastAsia" w:ascii="宋体" w:hAnsi="宋体" w:eastAsia="宋体" w:cs="宋体"/>
                <w:b/>
                <w:kern w:val="0"/>
                <w:sz w:val="21"/>
                <w:szCs w:val="21"/>
                <w:lang w:val="en-US" w:eastAsia="zh-CN" w:bidi="ar"/>
              </w:rPr>
              <w:t>包号</w:t>
            </w:r>
            <w:bookmarkEnd w:id="4"/>
          </w:p>
        </w:tc>
        <w:tc>
          <w:tcPr>
            <w:tcW w:w="1516"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7AFE6BA">
            <w:pPr>
              <w:keepNext w:val="0"/>
              <w:keepLines w:val="0"/>
              <w:widowControl/>
              <w:suppressLineNumbers w:val="0"/>
              <w:snapToGrid w:val="0"/>
              <w:spacing w:before="50" w:beforeAutospacing="0" w:after="100" w:afterAutospacing="0" w:line="240" w:lineRule="auto"/>
              <w:ind w:left="0" w:leftChars="0" w:right="0" w:rightChars="0" w:firstLine="0" w:firstLineChars="0"/>
              <w:jc w:val="center"/>
              <w:rPr>
                <w:rFonts w:ascii="宋体" w:eastAsia="宋体"/>
                <w:b/>
                <w:sz w:val="21"/>
              </w:rPr>
            </w:pPr>
            <w:r>
              <w:rPr>
                <w:rFonts w:hint="eastAsia" w:ascii="宋体" w:hAnsi="宋体" w:eastAsia="宋体" w:cs="宋体"/>
                <w:b/>
                <w:kern w:val="0"/>
                <w:sz w:val="21"/>
                <w:szCs w:val="21"/>
                <w:lang w:val="en-US" w:eastAsia="zh-CN" w:bidi="ar"/>
              </w:rPr>
              <w:t>包名称</w:t>
            </w:r>
          </w:p>
        </w:tc>
        <w:tc>
          <w:tcPr>
            <w:tcW w:w="1516"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A4CFA21">
            <w:pPr>
              <w:keepNext w:val="0"/>
              <w:keepLines w:val="0"/>
              <w:widowControl/>
              <w:suppressLineNumbers w:val="0"/>
              <w:snapToGrid w:val="0"/>
              <w:spacing w:before="50" w:beforeAutospacing="0" w:after="100" w:afterAutospacing="0" w:line="240" w:lineRule="auto"/>
              <w:ind w:left="0" w:leftChars="0" w:right="0" w:rightChars="0" w:firstLine="0" w:firstLineChars="0"/>
              <w:jc w:val="center"/>
              <w:rPr>
                <w:rFonts w:ascii="宋体" w:eastAsia="宋体"/>
                <w:b/>
                <w:sz w:val="21"/>
              </w:rPr>
            </w:pPr>
            <w:r>
              <w:rPr>
                <w:rFonts w:hint="eastAsia" w:ascii="宋体" w:hAnsi="宋体" w:eastAsia="宋体" w:cs="宋体"/>
                <w:b/>
                <w:kern w:val="0"/>
                <w:sz w:val="21"/>
                <w:szCs w:val="21"/>
                <w:lang w:val="en-US" w:eastAsia="zh-CN" w:bidi="ar"/>
              </w:rPr>
              <w:t>标的名称</w:t>
            </w:r>
          </w:p>
        </w:tc>
        <w:tc>
          <w:tcPr>
            <w:tcW w:w="1414"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5E91D00F">
            <w:pPr>
              <w:keepNext w:val="0"/>
              <w:keepLines w:val="0"/>
              <w:widowControl/>
              <w:suppressLineNumbers w:val="0"/>
              <w:snapToGrid w:val="0"/>
              <w:spacing w:before="50" w:beforeAutospacing="0" w:after="100" w:afterAutospacing="0" w:line="240" w:lineRule="auto"/>
              <w:ind w:left="0" w:leftChars="0" w:right="0" w:rightChars="0" w:firstLine="0" w:firstLineChars="0"/>
              <w:jc w:val="center"/>
              <w:rPr>
                <w:rFonts w:ascii="宋体" w:eastAsia="宋体"/>
                <w:b/>
                <w:sz w:val="21"/>
              </w:rPr>
            </w:pPr>
            <w:r>
              <w:rPr>
                <w:rFonts w:hint="eastAsia" w:ascii="宋体" w:hAnsi="宋体" w:eastAsia="宋体" w:cs="宋体"/>
                <w:b/>
                <w:kern w:val="0"/>
                <w:sz w:val="21"/>
                <w:szCs w:val="21"/>
                <w:lang w:val="en-US" w:eastAsia="zh-CN" w:bidi="ar"/>
              </w:rPr>
              <w:t>简要技术要求</w:t>
            </w:r>
          </w:p>
        </w:tc>
        <w:tc>
          <w:tcPr>
            <w:tcW w:w="571"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C09226D">
            <w:pPr>
              <w:keepNext w:val="0"/>
              <w:keepLines w:val="0"/>
              <w:widowControl/>
              <w:suppressLineNumbers w:val="0"/>
              <w:snapToGrid w:val="0"/>
              <w:spacing w:before="50" w:beforeAutospacing="0" w:after="100" w:afterAutospacing="0" w:line="240" w:lineRule="auto"/>
              <w:ind w:left="0" w:leftChars="0" w:right="0" w:rightChars="0" w:firstLine="0" w:firstLineChars="0"/>
              <w:jc w:val="center"/>
              <w:rPr>
                <w:rFonts w:ascii="宋体" w:eastAsia="宋体"/>
                <w:b/>
                <w:sz w:val="21"/>
              </w:rPr>
            </w:pPr>
            <w:r>
              <w:rPr>
                <w:rFonts w:hint="eastAsia" w:ascii="宋体" w:hAnsi="宋体" w:eastAsia="宋体" w:cs="宋体"/>
                <w:b/>
                <w:kern w:val="0"/>
                <w:sz w:val="21"/>
                <w:szCs w:val="21"/>
                <w:lang w:val="en-US" w:eastAsia="zh-CN" w:bidi="ar"/>
              </w:rPr>
              <w:t>数量</w:t>
            </w:r>
          </w:p>
        </w:tc>
        <w:tc>
          <w:tcPr>
            <w:tcW w:w="1010"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74C947DE">
            <w:pPr>
              <w:keepNext w:val="0"/>
              <w:keepLines w:val="0"/>
              <w:widowControl/>
              <w:suppressLineNumbers w:val="0"/>
              <w:snapToGrid w:val="0"/>
              <w:spacing w:before="50" w:beforeAutospacing="0" w:after="100" w:afterAutospacing="0" w:line="240" w:lineRule="auto"/>
              <w:ind w:left="0" w:leftChars="0" w:right="0" w:rightChars="0" w:firstLine="0" w:firstLineChars="0"/>
              <w:jc w:val="center"/>
              <w:rPr>
                <w:rFonts w:ascii="宋体" w:eastAsia="宋体"/>
                <w:b/>
                <w:sz w:val="21"/>
              </w:rPr>
            </w:pPr>
            <w:r>
              <w:rPr>
                <w:rFonts w:hint="eastAsia" w:ascii="宋体" w:hAnsi="宋体" w:eastAsia="宋体" w:cs="宋体"/>
                <w:b/>
                <w:kern w:val="0"/>
                <w:sz w:val="21"/>
                <w:szCs w:val="21"/>
                <w:lang w:val="en-US" w:eastAsia="zh-CN" w:bidi="ar"/>
              </w:rPr>
              <w:t>采购项目预算</w:t>
            </w:r>
          </w:p>
        </w:tc>
        <w:tc>
          <w:tcPr>
            <w:tcW w:w="1080"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C020C8B">
            <w:pPr>
              <w:keepNext w:val="0"/>
              <w:keepLines w:val="0"/>
              <w:widowControl/>
              <w:suppressLineNumbers w:val="0"/>
              <w:snapToGrid w:val="0"/>
              <w:spacing w:before="50" w:beforeAutospacing="0" w:after="100" w:afterAutospacing="0" w:line="240" w:lineRule="auto"/>
              <w:ind w:left="0" w:leftChars="0" w:right="0" w:rightChars="0" w:firstLine="0" w:firstLineChars="0"/>
              <w:jc w:val="center"/>
              <w:rPr>
                <w:rFonts w:ascii="宋体" w:eastAsia="宋体"/>
                <w:b/>
                <w:sz w:val="21"/>
              </w:rPr>
            </w:pPr>
            <w:r>
              <w:rPr>
                <w:rFonts w:hint="eastAsia" w:ascii="宋体" w:hAnsi="宋体" w:eastAsia="宋体" w:cs="宋体"/>
                <w:b/>
                <w:kern w:val="0"/>
                <w:sz w:val="21"/>
                <w:szCs w:val="21"/>
                <w:lang w:val="en-US" w:eastAsia="zh-CN" w:bidi="ar"/>
              </w:rPr>
              <w:t>最高限价</w:t>
            </w:r>
          </w:p>
        </w:tc>
        <w:tc>
          <w:tcPr>
            <w:tcW w:w="720" w:type="dxa"/>
            <w:tcBorders>
              <w:top w:val="double" w:color="auto" w:sz="2" w:space="0"/>
              <w:left w:val="single" w:color="auto" w:sz="8" w:space="0"/>
              <w:bottom w:val="single" w:color="auto" w:sz="8" w:space="0"/>
              <w:right w:val="double" w:color="auto" w:sz="2" w:space="0"/>
            </w:tcBorders>
            <w:shd w:val="clear" w:color="auto" w:fill="auto"/>
            <w:tcMar>
              <w:top w:w="0" w:type="dxa"/>
              <w:left w:w="108" w:type="dxa"/>
              <w:bottom w:w="0" w:type="dxa"/>
              <w:right w:w="108" w:type="dxa"/>
            </w:tcMar>
            <w:vAlign w:val="center"/>
          </w:tcPr>
          <w:p w14:paraId="643661C3">
            <w:pPr>
              <w:keepNext w:val="0"/>
              <w:keepLines w:val="0"/>
              <w:widowControl/>
              <w:suppressLineNumbers w:val="0"/>
              <w:snapToGrid w:val="0"/>
              <w:spacing w:before="50" w:beforeAutospacing="0" w:after="100" w:afterAutospacing="0" w:line="240" w:lineRule="auto"/>
              <w:ind w:left="0" w:leftChars="0" w:right="0" w:rightChars="0" w:firstLine="0" w:firstLineChars="0"/>
              <w:jc w:val="center"/>
              <w:rPr>
                <w:rFonts w:ascii="宋体" w:eastAsia="宋体"/>
                <w:b/>
                <w:sz w:val="21"/>
              </w:rPr>
            </w:pPr>
            <w:r>
              <w:rPr>
                <w:rFonts w:hint="eastAsia" w:ascii="宋体" w:hAnsi="宋体" w:eastAsia="宋体" w:cs="宋体"/>
                <w:b/>
                <w:kern w:val="0"/>
                <w:sz w:val="21"/>
                <w:szCs w:val="21"/>
                <w:lang w:val="en-US" w:eastAsia="zh-CN" w:bidi="ar"/>
              </w:rPr>
              <w:t>节能产品</w:t>
            </w:r>
          </w:p>
        </w:tc>
        <w:tc>
          <w:tcPr>
            <w:tcW w:w="807" w:type="dxa"/>
            <w:tcBorders>
              <w:top w:val="double" w:color="auto" w:sz="2" w:space="0"/>
              <w:left w:val="single" w:color="auto" w:sz="8" w:space="0"/>
              <w:bottom w:val="single" w:color="auto" w:sz="8" w:space="0"/>
              <w:right w:val="double" w:color="auto" w:sz="2" w:space="0"/>
            </w:tcBorders>
            <w:shd w:val="clear" w:color="auto" w:fill="auto"/>
            <w:tcMar>
              <w:top w:w="0" w:type="dxa"/>
              <w:left w:w="108" w:type="dxa"/>
              <w:bottom w:w="0" w:type="dxa"/>
              <w:right w:w="108" w:type="dxa"/>
            </w:tcMar>
            <w:vAlign w:val="center"/>
          </w:tcPr>
          <w:p w14:paraId="2835E828">
            <w:pPr>
              <w:keepNext w:val="0"/>
              <w:keepLines w:val="0"/>
              <w:widowControl/>
              <w:suppressLineNumbers w:val="0"/>
              <w:snapToGrid w:val="0"/>
              <w:spacing w:before="50" w:beforeAutospacing="0" w:after="100" w:afterAutospacing="0" w:line="240" w:lineRule="auto"/>
              <w:ind w:left="0" w:leftChars="0" w:right="0" w:rightChars="0" w:firstLine="0" w:firstLineChars="0"/>
              <w:jc w:val="center"/>
              <w:rPr>
                <w:rFonts w:ascii="宋体" w:eastAsia="宋体"/>
                <w:b/>
                <w:sz w:val="21"/>
              </w:rPr>
            </w:pPr>
            <w:r>
              <w:rPr>
                <w:rFonts w:hint="eastAsia" w:ascii="宋体" w:hAnsi="宋体" w:eastAsia="宋体" w:cs="宋体"/>
                <w:b/>
                <w:kern w:val="0"/>
                <w:sz w:val="21"/>
                <w:szCs w:val="21"/>
                <w:lang w:val="en-US" w:eastAsia="zh-CN" w:bidi="ar"/>
              </w:rPr>
              <w:t>进口产品</w:t>
            </w:r>
          </w:p>
        </w:tc>
      </w:tr>
      <w:tr w14:paraId="20B8148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571" w:type="dxa"/>
            <w:tcBorders>
              <w:top w:val="nil"/>
              <w:left w:val="double" w:color="auto" w:sz="2" w:space="0"/>
              <w:bottom w:val="single" w:color="auto" w:sz="4" w:space="0"/>
              <w:right w:val="single" w:color="auto" w:sz="8" w:space="0"/>
            </w:tcBorders>
            <w:shd w:val="clear" w:color="auto" w:fill="auto"/>
            <w:tcMar>
              <w:top w:w="0" w:type="dxa"/>
              <w:left w:w="108" w:type="dxa"/>
              <w:bottom w:w="0" w:type="dxa"/>
              <w:right w:w="108" w:type="dxa"/>
            </w:tcMar>
            <w:vAlign w:val="center"/>
          </w:tcPr>
          <w:p w14:paraId="20D79FF4">
            <w:pPr>
              <w:pStyle w:val="39"/>
              <w:keepNext w:val="0"/>
              <w:keepLines w:val="0"/>
              <w:widowControl/>
              <w:suppressLineNumbers w:val="0"/>
              <w:snapToGrid w:val="0"/>
              <w:spacing w:before="50" w:beforeAutospacing="0" w:after="100" w:afterAutospacing="0" w:line="240" w:lineRule="auto"/>
              <w:ind w:left="0" w:leftChars="0" w:right="0" w:rightChars="0" w:firstLine="0" w:firstLineChars="0"/>
              <w:jc w:val="center"/>
              <w:rPr>
                <w:rFonts w:ascii="Calibri" w:eastAsia="宋体"/>
                <w:sz w:val="21"/>
              </w:rPr>
            </w:pPr>
            <w:r>
              <w:rPr>
                <w:rFonts w:hint="eastAsia" w:ascii="Calibri" w:hAnsi="宋体" w:eastAsia="宋体" w:cs="宋体"/>
                <w:sz w:val="21"/>
                <w:szCs w:val="21"/>
              </w:rPr>
              <w:t>包1</w:t>
            </w:r>
          </w:p>
        </w:tc>
        <w:tc>
          <w:tcPr>
            <w:tcW w:w="1516"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top"/>
          </w:tcPr>
          <w:p w14:paraId="0677E31C">
            <w:pPr>
              <w:adjustRightInd w:val="0"/>
              <w:snapToGrid w:val="0"/>
              <w:spacing w:before="156" w:beforeLines="50"/>
              <w:rPr>
                <w:rFonts w:ascii="Calibri" w:eastAsia="宋体"/>
                <w:sz w:val="21"/>
                <w:szCs w:val="21"/>
              </w:rPr>
            </w:pPr>
            <w:r>
              <w:rPr>
                <w:rFonts w:hint="eastAsia" w:eastAsia="宋体"/>
                <w:szCs w:val="21"/>
                <w:lang w:eastAsia="zh-CN"/>
              </w:rPr>
              <w:t>溆浦县</w:t>
            </w:r>
            <w:r>
              <w:rPr>
                <w:rFonts w:hint="eastAsia"/>
                <w:szCs w:val="21"/>
                <w:lang w:eastAsia="zh-CN"/>
              </w:rPr>
              <w:t>2026</w:t>
            </w:r>
            <w:r>
              <w:rPr>
                <w:rFonts w:hint="eastAsia" w:eastAsia="宋体"/>
                <w:szCs w:val="21"/>
                <w:lang w:eastAsia="zh-CN"/>
              </w:rPr>
              <w:t>年林业有害生物防控项目</w:t>
            </w:r>
          </w:p>
        </w:tc>
        <w:tc>
          <w:tcPr>
            <w:tcW w:w="1516"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top"/>
          </w:tcPr>
          <w:p w14:paraId="4689D78A">
            <w:pPr>
              <w:adjustRightInd w:val="0"/>
              <w:snapToGrid w:val="0"/>
              <w:spacing w:before="156" w:beforeLines="50"/>
              <w:rPr>
                <w:rFonts w:hint="eastAsia" w:ascii="Calibri" w:eastAsia="宋体"/>
                <w:sz w:val="21"/>
                <w:szCs w:val="21"/>
                <w:lang w:val="en-US" w:eastAsia="zh-CN"/>
              </w:rPr>
            </w:pPr>
            <w:r>
              <w:rPr>
                <w:rFonts w:hint="eastAsia" w:eastAsia="宋体"/>
                <w:szCs w:val="21"/>
                <w:lang w:eastAsia="zh-CN"/>
              </w:rPr>
              <w:t>溆浦县</w:t>
            </w:r>
            <w:r>
              <w:rPr>
                <w:rFonts w:hint="eastAsia"/>
                <w:szCs w:val="21"/>
                <w:lang w:eastAsia="zh-CN"/>
              </w:rPr>
              <w:t>2026</w:t>
            </w:r>
            <w:r>
              <w:rPr>
                <w:rFonts w:hint="eastAsia" w:eastAsia="宋体"/>
                <w:szCs w:val="21"/>
                <w:lang w:eastAsia="zh-CN"/>
              </w:rPr>
              <w:t>年林业有害生物防控项目</w:t>
            </w:r>
          </w:p>
        </w:tc>
        <w:tc>
          <w:tcPr>
            <w:tcW w:w="1414"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top"/>
          </w:tcPr>
          <w:p w14:paraId="22DEDD68">
            <w:pPr>
              <w:adjustRightInd w:val="0"/>
              <w:snapToGrid w:val="0"/>
              <w:spacing w:before="156" w:beforeLines="50" w:line="360" w:lineRule="auto"/>
              <w:rPr>
                <w:rFonts w:ascii="Calibri" w:eastAsia="宋体"/>
                <w:sz w:val="21"/>
              </w:rPr>
            </w:pPr>
            <w:r>
              <w:rPr>
                <w:rFonts w:hint="eastAsia"/>
                <w:szCs w:val="21"/>
              </w:rPr>
              <w:t>详见磋商文件</w:t>
            </w:r>
          </w:p>
        </w:tc>
        <w:tc>
          <w:tcPr>
            <w:tcW w:w="571"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top"/>
          </w:tcPr>
          <w:p w14:paraId="34D6FD66">
            <w:pPr>
              <w:adjustRightInd w:val="0"/>
              <w:snapToGrid w:val="0"/>
              <w:spacing w:before="156" w:beforeLines="50" w:line="360" w:lineRule="auto"/>
              <w:rPr>
                <w:rFonts w:hint="eastAsia" w:ascii="Calibri" w:eastAsiaTheme="minorEastAsia"/>
                <w:sz w:val="21"/>
                <w:lang w:eastAsia="zh-CN"/>
              </w:rPr>
            </w:pPr>
            <w:r>
              <w:rPr>
                <w:rFonts w:hint="eastAsia"/>
                <w:szCs w:val="21"/>
              </w:rPr>
              <w:t>1</w:t>
            </w:r>
            <w:r>
              <w:rPr>
                <w:rFonts w:hint="eastAsia"/>
                <w:szCs w:val="21"/>
                <w:lang w:val="en-US" w:eastAsia="zh-CN"/>
              </w:rPr>
              <w:t>项</w:t>
            </w:r>
          </w:p>
        </w:tc>
        <w:tc>
          <w:tcPr>
            <w:tcW w:w="1010"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top"/>
          </w:tcPr>
          <w:p w14:paraId="0BE5559F">
            <w:pPr>
              <w:adjustRightInd w:val="0"/>
              <w:snapToGrid w:val="0"/>
              <w:spacing w:before="156" w:beforeLines="50" w:line="360" w:lineRule="auto"/>
              <w:rPr>
                <w:rFonts w:ascii="Calibri" w:eastAsia="宋体"/>
                <w:sz w:val="21"/>
              </w:rPr>
            </w:pPr>
            <w:r>
              <w:rPr>
                <w:rFonts w:hint="eastAsia"/>
                <w:szCs w:val="21"/>
                <w:lang w:val="en-US" w:eastAsia="zh-CN"/>
              </w:rPr>
              <w:t>720000.00</w:t>
            </w:r>
            <w:r>
              <w:rPr>
                <w:rFonts w:hint="default" w:eastAsia="宋体"/>
                <w:szCs w:val="21"/>
                <w:lang w:val="en-US" w:eastAsia="zh-CN"/>
              </w:rPr>
              <w:t xml:space="preserve">元 </w:t>
            </w:r>
          </w:p>
        </w:tc>
        <w:tc>
          <w:tcPr>
            <w:tcW w:w="1080"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top"/>
          </w:tcPr>
          <w:p w14:paraId="2F423EF3">
            <w:pPr>
              <w:adjustRightInd w:val="0"/>
              <w:snapToGrid w:val="0"/>
              <w:spacing w:before="156" w:beforeLines="50" w:line="360" w:lineRule="auto"/>
              <w:rPr>
                <w:rFonts w:ascii="Calibri" w:eastAsia="宋体"/>
                <w:sz w:val="21"/>
              </w:rPr>
            </w:pPr>
            <w:r>
              <w:rPr>
                <w:rFonts w:hint="eastAsia"/>
                <w:szCs w:val="21"/>
                <w:lang w:val="en-US" w:eastAsia="zh-CN"/>
              </w:rPr>
              <w:t>720000.00</w:t>
            </w:r>
            <w:r>
              <w:rPr>
                <w:rFonts w:hint="eastAsia"/>
                <w:szCs w:val="21"/>
              </w:rPr>
              <w:t xml:space="preserve">元 </w:t>
            </w:r>
          </w:p>
        </w:tc>
        <w:tc>
          <w:tcPr>
            <w:tcW w:w="720" w:type="dxa"/>
            <w:tcBorders>
              <w:top w:val="nil"/>
              <w:left w:val="single" w:color="auto" w:sz="8" w:space="0"/>
              <w:bottom w:val="single" w:color="auto" w:sz="4" w:space="0"/>
              <w:right w:val="double" w:color="auto" w:sz="2" w:space="0"/>
            </w:tcBorders>
            <w:shd w:val="clear" w:color="auto" w:fill="auto"/>
            <w:tcMar>
              <w:top w:w="0" w:type="dxa"/>
              <w:left w:w="108" w:type="dxa"/>
              <w:bottom w:w="0" w:type="dxa"/>
              <w:right w:w="108" w:type="dxa"/>
            </w:tcMar>
            <w:vAlign w:val="center"/>
          </w:tcPr>
          <w:p w14:paraId="2D42D63F">
            <w:pPr>
              <w:pStyle w:val="39"/>
              <w:keepNext w:val="0"/>
              <w:keepLines w:val="0"/>
              <w:widowControl/>
              <w:suppressLineNumbers w:val="0"/>
              <w:snapToGrid w:val="0"/>
              <w:spacing w:before="50" w:beforeAutospacing="0" w:after="100" w:afterAutospacing="0" w:line="240" w:lineRule="auto"/>
              <w:ind w:left="0" w:leftChars="0" w:right="0" w:rightChars="0" w:firstLine="0" w:firstLineChars="0"/>
              <w:jc w:val="center"/>
              <w:rPr>
                <w:rFonts w:hint="eastAsia" w:ascii="Calibri" w:hAnsi="宋体" w:eastAsia="宋体" w:cs="宋体"/>
                <w:sz w:val="21"/>
                <w:szCs w:val="21"/>
              </w:rPr>
            </w:pPr>
            <w:r>
              <w:rPr>
                <w:rFonts w:hint="eastAsia" w:ascii="Calibri" w:hAnsi="宋体" w:eastAsia="宋体" w:cs="宋体"/>
                <w:sz w:val="21"/>
                <w:szCs w:val="21"/>
              </w:rPr>
              <w:t>/</w:t>
            </w:r>
          </w:p>
          <w:p w14:paraId="201A5460">
            <w:pPr>
              <w:pStyle w:val="39"/>
              <w:keepNext w:val="0"/>
              <w:keepLines w:val="0"/>
              <w:widowControl/>
              <w:suppressLineNumbers w:val="0"/>
              <w:snapToGrid w:val="0"/>
              <w:spacing w:before="50" w:beforeAutospacing="0" w:after="100" w:afterAutospacing="0" w:line="240" w:lineRule="auto"/>
              <w:ind w:left="0" w:leftChars="0" w:right="0" w:rightChars="0" w:firstLine="0" w:firstLineChars="0"/>
              <w:jc w:val="center"/>
              <w:rPr>
                <w:rFonts w:ascii="Calibri" w:eastAsia="宋体"/>
                <w:sz w:val="21"/>
              </w:rPr>
            </w:pPr>
            <w:r>
              <w:rPr>
                <w:rFonts w:hint="eastAsia" w:ascii="Calibri" w:hAnsi="宋体" w:eastAsia="宋体" w:cs="宋体"/>
                <w:sz w:val="21"/>
                <w:szCs w:val="21"/>
              </w:rPr>
              <w:t> </w:t>
            </w:r>
          </w:p>
        </w:tc>
        <w:tc>
          <w:tcPr>
            <w:tcW w:w="807" w:type="dxa"/>
            <w:tcBorders>
              <w:top w:val="nil"/>
              <w:left w:val="single" w:color="auto" w:sz="8" w:space="0"/>
              <w:bottom w:val="single" w:color="auto" w:sz="4" w:space="0"/>
              <w:right w:val="double" w:color="auto" w:sz="2" w:space="0"/>
            </w:tcBorders>
            <w:shd w:val="clear" w:color="auto" w:fill="auto"/>
            <w:tcMar>
              <w:top w:w="0" w:type="dxa"/>
              <w:left w:w="108" w:type="dxa"/>
              <w:bottom w:w="0" w:type="dxa"/>
              <w:right w:w="108" w:type="dxa"/>
            </w:tcMar>
            <w:vAlign w:val="center"/>
          </w:tcPr>
          <w:p w14:paraId="13684C30">
            <w:pPr>
              <w:pStyle w:val="39"/>
              <w:keepNext w:val="0"/>
              <w:keepLines w:val="0"/>
              <w:widowControl/>
              <w:suppressLineNumbers w:val="0"/>
              <w:snapToGrid w:val="0"/>
              <w:spacing w:before="50" w:beforeAutospacing="0" w:after="100" w:afterAutospacing="0" w:line="240" w:lineRule="auto"/>
              <w:ind w:left="0" w:leftChars="0" w:right="0" w:rightChars="0" w:firstLine="0" w:firstLineChars="0"/>
              <w:jc w:val="center"/>
              <w:rPr>
                <w:rFonts w:hint="eastAsia" w:ascii="Calibri" w:hAnsi="宋体" w:eastAsia="宋体" w:cs="宋体"/>
                <w:sz w:val="21"/>
                <w:szCs w:val="21"/>
              </w:rPr>
            </w:pPr>
            <w:r>
              <w:rPr>
                <w:rFonts w:hint="eastAsia" w:ascii="Calibri" w:hAnsi="宋体" w:eastAsia="宋体" w:cs="宋体"/>
                <w:sz w:val="21"/>
                <w:szCs w:val="21"/>
              </w:rPr>
              <w:t>/</w:t>
            </w:r>
          </w:p>
          <w:p w14:paraId="3609C0F5">
            <w:pPr>
              <w:pStyle w:val="39"/>
              <w:keepNext w:val="0"/>
              <w:keepLines w:val="0"/>
              <w:widowControl/>
              <w:suppressLineNumbers w:val="0"/>
              <w:snapToGrid w:val="0"/>
              <w:spacing w:before="50" w:beforeAutospacing="0" w:after="100" w:afterAutospacing="0" w:line="240" w:lineRule="auto"/>
              <w:ind w:left="0" w:leftChars="0" w:right="0" w:rightChars="0" w:firstLine="0" w:firstLineChars="0"/>
              <w:jc w:val="center"/>
              <w:rPr>
                <w:rFonts w:ascii="Calibri" w:eastAsia="宋体"/>
                <w:sz w:val="21"/>
              </w:rPr>
            </w:pPr>
            <w:r>
              <w:rPr>
                <w:rFonts w:hint="eastAsia" w:ascii="Calibri" w:hAnsi="宋体" w:eastAsia="宋体" w:cs="宋体"/>
                <w:sz w:val="21"/>
                <w:szCs w:val="21"/>
              </w:rPr>
              <w:t> </w:t>
            </w:r>
          </w:p>
        </w:tc>
      </w:tr>
    </w:tbl>
    <w:p w14:paraId="40E6C81F">
      <w:pPr>
        <w:keepNext w:val="0"/>
        <w:keepLines w:val="0"/>
        <w:widowControl/>
        <w:suppressLineNumbers w:val="0"/>
        <w:spacing w:before="76" w:beforeAutospacing="0" w:after="100" w:afterAutospacing="0" w:line="360" w:lineRule="auto"/>
        <w:ind w:left="152" w:right="0"/>
        <w:jc w:val="left"/>
        <w:rPr>
          <w:rFonts w:hint="eastAsia" w:ascii="黑体" w:hAnsi="宋体" w:eastAsia="黑体" w:cs="黑体"/>
          <w:b/>
          <w:bCs/>
          <w:i w:val="0"/>
          <w:iCs w:val="0"/>
          <w:caps w:val="0"/>
          <w:color w:val="000000"/>
          <w:spacing w:val="0"/>
          <w:kern w:val="0"/>
          <w:sz w:val="24"/>
          <w:szCs w:val="24"/>
          <w:lang w:val="en-US" w:eastAsia="zh-CN" w:bidi="ar"/>
        </w:rPr>
      </w:pPr>
    </w:p>
    <w:p w14:paraId="7AA848D3">
      <w:pPr>
        <w:keepNext w:val="0"/>
        <w:keepLines w:val="0"/>
        <w:widowControl/>
        <w:suppressLineNumbers w:val="0"/>
        <w:spacing w:before="156" w:beforeAutospacing="0" w:after="0" w:afterAutospacing="1" w:line="360" w:lineRule="atLeast"/>
        <w:ind w:left="152" w:right="0"/>
        <w:jc w:val="left"/>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三、采购项目需落实的政府采购政策</w:t>
      </w:r>
    </w:p>
    <w:p w14:paraId="163B5EC5">
      <w:pPr>
        <w:pStyle w:val="39"/>
        <w:keepNext w:val="0"/>
        <w:keepLines w:val="0"/>
        <w:widowControl/>
        <w:suppressLineNumbers w:val="0"/>
        <w:spacing w:before="0" w:beforeAutospacing="0" w:after="0" w:afterAutospacing="0" w:line="360" w:lineRule="auto"/>
        <w:ind w:left="228" w:right="0" w:firstLine="420"/>
        <w:jc w:val="both"/>
      </w:pPr>
      <w:r>
        <w:rPr>
          <w:rFonts w:hint="eastAsia" w:ascii="宋体" w:hAnsi="宋体" w:eastAsia="宋体" w:cs="宋体"/>
          <w:i w:val="0"/>
          <w:iCs w:val="0"/>
          <w:caps w:val="0"/>
          <w:color w:val="000000"/>
          <w:spacing w:val="0"/>
          <w:sz w:val="21"/>
          <w:szCs w:val="21"/>
        </w:rPr>
        <w:t>（</w:t>
      </w:r>
      <w:r>
        <w:rPr>
          <w:rFonts w:ascii="Calibri" w:hAnsi="Calibri" w:eastAsia="微软雅黑" w:cs="Calibri"/>
          <w:i w:val="0"/>
          <w:iCs w:val="0"/>
          <w:caps w:val="0"/>
          <w:color w:val="000000"/>
          <w:spacing w:val="0"/>
          <w:sz w:val="21"/>
          <w:szCs w:val="21"/>
        </w:rPr>
        <w:t>1</w:t>
      </w:r>
      <w:r>
        <w:rPr>
          <w:rFonts w:hint="eastAsia" w:ascii="宋体" w:hAnsi="宋体" w:eastAsia="宋体" w:cs="宋体"/>
          <w:i w:val="0"/>
          <w:iCs w:val="0"/>
          <w:caps w:val="0"/>
          <w:color w:val="000000"/>
          <w:spacing w:val="0"/>
          <w:sz w:val="21"/>
          <w:szCs w:val="21"/>
        </w:rPr>
        <w:t>）强制采购：政府采购实行强制采购的节能产品。    </w:t>
      </w:r>
    </w:p>
    <w:p w14:paraId="5DCAD909">
      <w:pPr>
        <w:pStyle w:val="39"/>
        <w:keepNext w:val="0"/>
        <w:keepLines w:val="0"/>
        <w:widowControl/>
        <w:suppressLineNumbers w:val="0"/>
        <w:spacing w:before="0" w:beforeAutospacing="0" w:after="0" w:afterAutospacing="0" w:line="360" w:lineRule="auto"/>
        <w:ind w:left="228" w:right="0" w:firstLine="420"/>
        <w:jc w:val="both"/>
      </w:pPr>
      <w:r>
        <w:rPr>
          <w:rFonts w:hint="eastAsia" w:ascii="宋体" w:hAnsi="宋体" w:eastAsia="宋体" w:cs="宋体"/>
          <w:i w:val="0"/>
          <w:iCs w:val="0"/>
          <w:caps w:val="0"/>
          <w:color w:val="000000"/>
          <w:spacing w:val="0"/>
          <w:sz w:val="21"/>
          <w:szCs w:val="21"/>
        </w:rPr>
        <w:t>（</w:t>
      </w:r>
      <w:r>
        <w:rPr>
          <w:rFonts w:hint="default" w:ascii="Calibri" w:hAnsi="Calibri" w:eastAsia="微软雅黑" w:cs="Calibri"/>
          <w:i w:val="0"/>
          <w:iCs w:val="0"/>
          <w:caps w:val="0"/>
          <w:color w:val="000000"/>
          <w:spacing w:val="0"/>
          <w:sz w:val="21"/>
          <w:szCs w:val="21"/>
        </w:rPr>
        <w:t>2</w:t>
      </w:r>
      <w:r>
        <w:rPr>
          <w:rFonts w:hint="eastAsia" w:ascii="宋体" w:hAnsi="宋体" w:eastAsia="宋体" w:cs="宋体"/>
          <w:i w:val="0"/>
          <w:iCs w:val="0"/>
          <w:caps w:val="0"/>
          <w:color w:val="000000"/>
          <w:spacing w:val="0"/>
          <w:sz w:val="21"/>
          <w:szCs w:val="21"/>
        </w:rPr>
        <w:t>）优先采购：政府采购鼓励采购节能环保产品、政府采购支持两型产品。</w:t>
      </w:r>
    </w:p>
    <w:p w14:paraId="231A7CE1">
      <w:pPr>
        <w:pStyle w:val="39"/>
        <w:keepNext w:val="0"/>
        <w:keepLines w:val="0"/>
        <w:widowControl/>
        <w:suppressLineNumbers w:val="0"/>
        <w:spacing w:before="0" w:beforeAutospacing="0" w:after="0" w:afterAutospacing="0" w:line="360" w:lineRule="auto"/>
        <w:ind w:left="228" w:right="0" w:firstLine="420"/>
        <w:jc w:val="both"/>
      </w:pPr>
      <w:r>
        <w:rPr>
          <w:rFonts w:hint="eastAsia" w:ascii="宋体" w:hAnsi="宋体" w:eastAsia="宋体" w:cs="宋体"/>
          <w:i w:val="0"/>
          <w:iCs w:val="0"/>
          <w:caps w:val="0"/>
          <w:color w:val="000000"/>
          <w:spacing w:val="0"/>
          <w:sz w:val="21"/>
          <w:szCs w:val="21"/>
        </w:rPr>
        <w:t>（</w:t>
      </w:r>
      <w:r>
        <w:rPr>
          <w:rFonts w:hint="default" w:ascii="Calibri" w:hAnsi="Calibri" w:eastAsia="微软雅黑" w:cs="Calibri"/>
          <w:i w:val="0"/>
          <w:iCs w:val="0"/>
          <w:caps w:val="0"/>
          <w:color w:val="000000"/>
          <w:spacing w:val="0"/>
          <w:sz w:val="21"/>
          <w:szCs w:val="21"/>
        </w:rPr>
        <w:t>3</w:t>
      </w:r>
      <w:r>
        <w:rPr>
          <w:rFonts w:hint="eastAsia" w:ascii="宋体" w:hAnsi="宋体" w:eastAsia="宋体" w:cs="宋体"/>
          <w:i w:val="0"/>
          <w:iCs w:val="0"/>
          <w:caps w:val="0"/>
          <w:color w:val="000000"/>
          <w:spacing w:val="0"/>
          <w:sz w:val="21"/>
          <w:szCs w:val="21"/>
        </w:rPr>
        <w:t>）价格评审优惠：政府采购促进中小企业发展（包括政府采购支持监狱企业发展、政府采购促进残疾人就业）。</w:t>
      </w:r>
    </w:p>
    <w:p w14:paraId="67290D7A">
      <w:pPr>
        <w:pStyle w:val="39"/>
        <w:keepNext w:val="0"/>
        <w:keepLines w:val="0"/>
        <w:widowControl/>
        <w:suppressLineNumbers w:val="0"/>
        <w:spacing w:before="0" w:beforeAutospacing="0" w:after="0" w:afterAutospacing="0" w:line="360" w:lineRule="auto"/>
        <w:ind w:left="228" w:right="0" w:firstLine="630"/>
        <w:jc w:val="both"/>
      </w:pPr>
      <w:r>
        <w:rPr>
          <w:rFonts w:hint="eastAsia" w:ascii="宋体" w:hAnsi="宋体" w:eastAsia="宋体" w:cs="宋体"/>
          <w:b w:val="0"/>
          <w:bCs w:val="0"/>
          <w:i w:val="0"/>
          <w:iCs w:val="0"/>
          <w:caps w:val="0"/>
          <w:color w:val="000000"/>
          <w:spacing w:val="0"/>
          <w:sz w:val="21"/>
          <w:szCs w:val="21"/>
        </w:rPr>
        <w:t>采购进口产品：</w:t>
      </w:r>
      <w:r>
        <w:rPr>
          <w:rFonts w:hint="eastAsia" w:ascii="宋体" w:hAnsi="宋体" w:eastAsia="宋体" w:cs="宋体"/>
          <w:i w:val="0"/>
          <w:iCs w:val="0"/>
          <w:caps w:val="0"/>
          <w:color w:val="000000"/>
          <w:spacing w:val="0"/>
          <w:sz w:val="21"/>
          <w:szCs w:val="21"/>
        </w:rPr>
        <w:t>本采购项目</w:t>
      </w:r>
      <w:r>
        <w:rPr>
          <w:rFonts w:hint="eastAsia" w:ascii="宋体" w:hAnsi="宋体" w:eastAsia="宋体" w:cs="宋体"/>
          <w:i w:val="0"/>
          <w:iCs w:val="0"/>
          <w:caps w:val="0"/>
          <w:color w:val="000000"/>
          <w:spacing w:val="0"/>
          <w:sz w:val="21"/>
          <w:szCs w:val="21"/>
          <w:u w:val="single"/>
        </w:rPr>
        <w:t> 拒绝 </w:t>
      </w:r>
      <w:r>
        <w:rPr>
          <w:rFonts w:hint="eastAsia" w:ascii="宋体" w:hAnsi="宋体" w:eastAsia="宋体" w:cs="宋体"/>
          <w:i w:val="0"/>
          <w:iCs w:val="0"/>
          <w:caps w:val="0"/>
          <w:color w:val="000000"/>
          <w:spacing w:val="0"/>
          <w:sz w:val="21"/>
          <w:szCs w:val="21"/>
        </w:rPr>
        <w:t>进口产品。</w:t>
      </w:r>
    </w:p>
    <w:p w14:paraId="42097811">
      <w:pPr>
        <w:keepNext w:val="0"/>
        <w:keepLines w:val="0"/>
        <w:widowControl/>
        <w:suppressLineNumbers w:val="0"/>
        <w:spacing w:before="156" w:beforeAutospacing="0" w:after="0" w:afterAutospacing="1" w:line="360" w:lineRule="atLeast"/>
        <w:ind w:left="152" w:right="0"/>
        <w:jc w:val="left"/>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四、供应商的资格要求</w:t>
      </w:r>
    </w:p>
    <w:p w14:paraId="138DF3E7">
      <w:pPr>
        <w:keepNext w:val="0"/>
        <w:keepLines w:val="0"/>
        <w:widowControl/>
        <w:suppressLineNumbers w:val="0"/>
        <w:spacing w:before="152" w:beforeAutospacing="0" w:after="0" w:afterAutospacing="1" w:line="240" w:lineRule="auto"/>
        <w:ind w:left="152" w:right="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1、满足《中华人民共和国政府采购法》第二十二条规定；</w:t>
      </w:r>
    </w:p>
    <w:p w14:paraId="336D399A">
      <w:pPr>
        <w:pStyle w:val="39"/>
        <w:keepNext w:val="0"/>
        <w:keepLines w:val="0"/>
        <w:widowControl/>
        <w:suppressLineNumbers w:val="0"/>
        <w:spacing w:before="76" w:beforeAutospacing="0" w:after="0" w:afterAutospacing="0" w:line="240" w:lineRule="auto"/>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（1）具有独立承担民事责任的能力。</w:t>
      </w:r>
    </w:p>
    <w:p w14:paraId="0662CF8D">
      <w:pPr>
        <w:pStyle w:val="39"/>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（2）具有良好的商业信誉和健全的财务会计制度。</w:t>
      </w:r>
    </w:p>
    <w:p w14:paraId="274CC8A3">
      <w:pPr>
        <w:pStyle w:val="39"/>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（3）具有履行合同所必需的设备和专业技术能力。</w:t>
      </w:r>
    </w:p>
    <w:p w14:paraId="2C5796EE">
      <w:pPr>
        <w:pStyle w:val="39"/>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（4）有依法缴纳税收和社会保障资金的良好记录。</w:t>
      </w:r>
    </w:p>
    <w:p w14:paraId="6BA69FE0">
      <w:pPr>
        <w:pStyle w:val="39"/>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（5）参加政府采购活动前三年内，在经营活动中没有重大违法记录。</w:t>
      </w:r>
    </w:p>
    <w:p w14:paraId="760F2D03">
      <w:pPr>
        <w:pStyle w:val="39"/>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（6）法律、行政法规规定的其他条件。</w:t>
      </w:r>
    </w:p>
    <w:p w14:paraId="10D091B5">
      <w:pPr>
        <w:pStyle w:val="39"/>
        <w:keepNext w:val="0"/>
        <w:keepLines w:val="0"/>
        <w:widowControl/>
        <w:suppressLineNumbers w:val="0"/>
        <w:spacing w:before="152" w:beforeAutospacing="0" w:after="0" w:afterAutospacing="1" w:line="360" w:lineRule="atLeast"/>
        <w:ind w:right="0" w:firstLine="210" w:firstLineChars="100"/>
      </w:pPr>
      <w:r>
        <w:rPr>
          <w:rFonts w:hint="eastAsia" w:ascii="宋体" w:hAnsi="宋体" w:eastAsia="宋体" w:cs="宋体"/>
          <w:i w:val="0"/>
          <w:iCs w:val="0"/>
          <w:caps w:val="0"/>
          <w:color w:val="000000"/>
          <w:spacing w:val="0"/>
          <w:sz w:val="21"/>
          <w:szCs w:val="21"/>
        </w:rPr>
        <w:t>2、落实政府采购政策需满足的资格要求：</w:t>
      </w:r>
    </w:p>
    <w:p w14:paraId="08F65C07">
      <w:pPr>
        <w:keepNext w:val="0"/>
        <w:keepLines w:val="0"/>
        <w:widowControl/>
        <w:suppressLineNumbers w:val="0"/>
        <w:spacing w:before="152" w:beforeAutospacing="0" w:after="0" w:afterAutospacing="1" w:line="360" w:lineRule="atLeast"/>
        <w:ind w:left="152" w:right="0" w:firstLine="630"/>
        <w:jc w:val="left"/>
      </w:pPr>
      <w:r>
        <w:rPr>
          <w:rFonts w:hint="eastAsia" w:ascii="宋体" w:hAnsi="宋体" w:eastAsia="宋体" w:cs="宋体"/>
          <w:i w:val="0"/>
          <w:iCs w:val="0"/>
          <w:caps w:val="0"/>
          <w:color w:val="000000"/>
          <w:spacing w:val="0"/>
          <w:kern w:val="0"/>
          <w:sz w:val="21"/>
          <w:szCs w:val="21"/>
          <w:lang w:val="en-US" w:eastAsia="zh-CN" w:bidi="ar"/>
        </w:rPr>
        <w:t>☑专门面向：☑中小企业  ☑小微企业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监狱企业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福利性单位。</w:t>
      </w:r>
    </w:p>
    <w:p w14:paraId="5814BB0F">
      <w:pPr>
        <w:keepNext w:val="0"/>
        <w:keepLines w:val="0"/>
        <w:widowControl/>
        <w:suppressLineNumbers w:val="0"/>
        <w:spacing w:before="152" w:beforeAutospacing="0" w:after="0" w:afterAutospacing="1" w:line="360" w:lineRule="atLeast"/>
        <w:ind w:left="152" w:right="0" w:firstLine="630"/>
        <w:jc w:val="left"/>
      </w:pPr>
      <w:r>
        <w:rPr>
          <w:rFonts w:hint="eastAsia" w:ascii="宋体" w:hAnsi="宋体" w:eastAsia="宋体" w:cs="宋体"/>
          <w:i w:val="0"/>
          <w:iCs w:val="0"/>
          <w:caps w:val="0"/>
          <w:color w:val="000000"/>
          <w:spacing w:val="0"/>
          <w:kern w:val="0"/>
          <w:sz w:val="21"/>
          <w:szCs w:val="21"/>
          <w:lang w:val="en-US" w:eastAsia="zh-CN" w:bidi="ar"/>
        </w:rPr>
        <w:t>□强制分包：大型企业应将采购份额的</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lang w:val="en-US" w:eastAsia="zh-CN" w:bidi="ar"/>
        </w:rPr>
        <w:t>%分包给中小企业。</w:t>
      </w:r>
    </w:p>
    <w:p w14:paraId="399644F5">
      <w:pPr>
        <w:adjustRightInd w:val="0"/>
        <w:snapToGrid w:val="0"/>
        <w:spacing w:before="156" w:beforeLines="50" w:line="240" w:lineRule="auto"/>
        <w:ind w:firstLine="210" w:firstLineChars="100"/>
      </w:pPr>
      <w:r>
        <w:rPr>
          <w:rFonts w:hint="eastAsia" w:ascii="宋体" w:hAnsi="宋体" w:eastAsia="宋体" w:cs="宋体"/>
          <w:i w:val="0"/>
          <w:iCs w:val="0"/>
          <w:caps w:val="0"/>
          <w:color w:val="000000"/>
          <w:spacing w:val="0"/>
          <w:kern w:val="0"/>
          <w:sz w:val="21"/>
          <w:szCs w:val="21"/>
          <w:lang w:val="en-US" w:eastAsia="zh-CN" w:bidi="ar"/>
        </w:rPr>
        <w:t>3、本项目的特定资格要求：无。</w:t>
      </w:r>
    </w:p>
    <w:p w14:paraId="659FF2B9">
      <w:pPr>
        <w:keepNext w:val="0"/>
        <w:keepLines w:val="0"/>
        <w:widowControl/>
        <w:suppressLineNumbers w:val="0"/>
        <w:spacing w:before="152" w:beforeAutospacing="0" w:after="0" w:afterAutospacing="1" w:line="360" w:lineRule="atLeast"/>
        <w:ind w:right="0" w:firstLine="210" w:firstLineChars="100"/>
        <w:jc w:val="left"/>
      </w:pPr>
      <w:r>
        <w:rPr>
          <w:rFonts w:hint="eastAsia" w:ascii="宋体" w:hAnsi="宋体" w:eastAsia="宋体" w:cs="宋体"/>
          <w:i w:val="0"/>
          <w:iCs w:val="0"/>
          <w:caps w:val="0"/>
          <w:color w:val="000000"/>
          <w:spacing w:val="0"/>
          <w:kern w:val="0"/>
          <w:sz w:val="21"/>
          <w:szCs w:val="21"/>
          <w:lang w:val="en-US" w:eastAsia="zh-CN" w:bidi="ar"/>
        </w:rPr>
        <w:t>4、单位负责人为同一人或者存在直接控股、管理关系的不同供应商，不得参加同一合同项下的政府采购活动。</w:t>
      </w:r>
    </w:p>
    <w:p w14:paraId="0DBB1276">
      <w:pPr>
        <w:keepNext w:val="0"/>
        <w:keepLines w:val="0"/>
        <w:widowControl/>
        <w:suppressLineNumbers w:val="0"/>
        <w:spacing w:before="152" w:beforeAutospacing="0" w:after="0" w:afterAutospacing="1" w:line="360" w:lineRule="atLeast"/>
        <w:ind w:right="0" w:firstLine="210" w:firstLineChars="100"/>
        <w:jc w:val="left"/>
      </w:pPr>
      <w:r>
        <w:rPr>
          <w:rFonts w:hint="eastAsia" w:ascii="宋体" w:hAnsi="宋体" w:eastAsia="宋体" w:cs="宋体"/>
          <w:i w:val="0"/>
          <w:iCs w:val="0"/>
          <w:caps w:val="0"/>
          <w:color w:val="000000"/>
          <w:spacing w:val="0"/>
          <w:kern w:val="0"/>
          <w:sz w:val="21"/>
          <w:szCs w:val="21"/>
          <w:lang w:val="en-US" w:eastAsia="zh-CN" w:bidi="ar"/>
        </w:rPr>
        <w:t>5、为本采购项目提供整体设计、规范编制或者项目管理、监理、检测等服务的，不得再参加此项目的其他采购活动。</w:t>
      </w:r>
    </w:p>
    <w:p w14:paraId="6088C0B1">
      <w:pPr>
        <w:keepNext w:val="0"/>
        <w:keepLines w:val="0"/>
        <w:widowControl/>
        <w:suppressLineNumbers w:val="0"/>
        <w:spacing w:before="152" w:beforeAutospacing="0" w:after="0" w:afterAutospacing="1" w:line="360" w:lineRule="atLeast"/>
        <w:ind w:right="0" w:firstLine="210" w:firstLineChars="100"/>
        <w:jc w:val="left"/>
      </w:pPr>
      <w:r>
        <w:rPr>
          <w:rFonts w:hint="eastAsia" w:ascii="宋体" w:hAnsi="宋体" w:eastAsia="宋体" w:cs="宋体"/>
          <w:i w:val="0"/>
          <w:iCs w:val="0"/>
          <w:caps w:val="0"/>
          <w:color w:val="000000"/>
          <w:spacing w:val="0"/>
          <w:kern w:val="0"/>
          <w:sz w:val="21"/>
          <w:szCs w:val="21"/>
          <w:lang w:val="en-US" w:eastAsia="zh-CN" w:bidi="ar"/>
        </w:rPr>
        <w:t>6、列入失信被执行人、重大税收违法失信主体名单、政府采购严重违法失信行为记录名单的，拒绝其参与政府采购活动。</w:t>
      </w:r>
    </w:p>
    <w:p w14:paraId="7ABFC873">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7、联合体响应。本次采购</w:t>
      </w:r>
      <w:r>
        <w:rPr>
          <w:rFonts w:hint="eastAsia" w:ascii="宋体" w:hAnsi="宋体" w:eastAsia="宋体" w:cs="宋体"/>
          <w:i w:val="0"/>
          <w:iCs w:val="0"/>
          <w:caps w:val="0"/>
          <w:color w:val="000000"/>
          <w:spacing w:val="0"/>
          <w:kern w:val="0"/>
          <w:sz w:val="21"/>
          <w:szCs w:val="21"/>
          <w:u w:val="single"/>
          <w:lang w:val="en-US" w:eastAsia="zh-CN" w:bidi="ar"/>
        </w:rPr>
        <w:t> 不接受 </w:t>
      </w:r>
      <w:r>
        <w:rPr>
          <w:rFonts w:hint="eastAsia" w:ascii="宋体" w:hAnsi="宋体" w:eastAsia="宋体" w:cs="宋体"/>
          <w:i w:val="0"/>
          <w:iCs w:val="0"/>
          <w:caps w:val="0"/>
          <w:color w:val="000000"/>
          <w:spacing w:val="0"/>
          <w:kern w:val="0"/>
          <w:sz w:val="21"/>
          <w:szCs w:val="21"/>
          <w:lang w:val="en-US" w:eastAsia="zh-CN" w:bidi="ar"/>
        </w:rPr>
        <w:t>联合体响应。</w:t>
      </w:r>
    </w:p>
    <w:p w14:paraId="0960FF55">
      <w:pPr>
        <w:keepNext w:val="0"/>
        <w:keepLines w:val="0"/>
        <w:widowControl/>
        <w:suppressLineNumbers w:val="0"/>
        <w:spacing w:before="156" w:beforeAutospacing="0" w:after="0" w:afterAutospacing="1" w:line="360" w:lineRule="atLeast"/>
        <w:ind w:left="152" w:right="0"/>
        <w:jc w:val="left"/>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 xml:space="preserve"> 五、获取磋商文件的时间、地点及方式</w:t>
      </w:r>
    </w:p>
    <w:p w14:paraId="01C3CA32">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highlight w:val="none"/>
          <w:lang w:val="en-US" w:eastAsia="zh-CN" w:bidi="ar"/>
        </w:rPr>
        <w:t>1、</w:t>
      </w:r>
      <w:r>
        <w:rPr>
          <w:rFonts w:hint="eastAsia" w:ascii="宋体" w:hAnsi="宋体" w:eastAsia="宋体" w:cs="宋体"/>
          <w:i w:val="0"/>
          <w:iCs w:val="0"/>
          <w:caps w:val="0"/>
          <w:color w:val="000000"/>
          <w:spacing w:val="0"/>
          <w:kern w:val="0"/>
          <w:sz w:val="21"/>
          <w:szCs w:val="21"/>
          <w:lang w:val="en-US" w:eastAsia="zh-CN" w:bidi="ar"/>
        </w:rPr>
        <w:t>获取时间：有意参加磋商采购活动的，请于2026年06月16日至2026年06月24日(法定双休日及节假日除外)，上午9:00至12:00、下午14:30至17:00(北京时间)。</w:t>
      </w:r>
    </w:p>
    <w:p w14:paraId="2C9258D8">
      <w:pPr>
        <w:pStyle w:val="39"/>
        <w:keepNext w:val="0"/>
        <w:keepLines w:val="0"/>
        <w:widowControl/>
        <w:suppressLineNumbers w:val="0"/>
        <w:spacing w:before="0" w:beforeAutospacing="0" w:after="0" w:afterAutospacing="0" w:line="360" w:lineRule="auto"/>
        <w:ind w:left="152" w:right="0" w:firstLine="420"/>
        <w:jc w:val="both"/>
      </w:pPr>
      <w:r>
        <w:rPr>
          <w:rFonts w:hint="eastAsia" w:ascii="宋体" w:hAnsi="宋体" w:eastAsia="宋体" w:cs="宋体"/>
          <w:i w:val="0"/>
          <w:iCs w:val="0"/>
          <w:caps w:val="0"/>
          <w:color w:val="000000"/>
          <w:spacing w:val="0"/>
          <w:sz w:val="21"/>
          <w:szCs w:val="21"/>
        </w:rPr>
        <w:t>2、获取地点：</w:t>
      </w:r>
      <w:r>
        <w:rPr>
          <w:rFonts w:hint="eastAsia" w:ascii="宋体" w:hAnsi="宋体" w:eastAsia="宋体" w:cs="宋体"/>
          <w:i w:val="0"/>
          <w:iCs w:val="0"/>
          <w:caps w:val="0"/>
          <w:color w:val="000000"/>
          <w:spacing w:val="0"/>
          <w:kern w:val="0"/>
          <w:sz w:val="21"/>
          <w:szCs w:val="21"/>
          <w:lang w:val="en-US" w:eastAsia="zh-CN" w:bidi="ar"/>
        </w:rPr>
        <w:t>湖南明睿工程项目管理有限公司（溆浦县翠园华府6栋一单元负1楼）</w:t>
      </w:r>
      <w:r>
        <w:rPr>
          <w:rFonts w:hint="eastAsia" w:ascii="宋体" w:hAnsi="宋体" w:eastAsia="宋体" w:cs="宋体"/>
          <w:i w:val="0"/>
          <w:iCs w:val="0"/>
          <w:caps w:val="0"/>
          <w:color w:val="000000"/>
          <w:spacing w:val="0"/>
          <w:sz w:val="21"/>
          <w:szCs w:val="21"/>
        </w:rPr>
        <w:t>。</w:t>
      </w:r>
    </w:p>
    <w:p w14:paraId="533F19E1">
      <w:pPr>
        <w:pStyle w:val="39"/>
        <w:keepNext w:val="0"/>
        <w:keepLines w:val="0"/>
        <w:widowControl/>
        <w:suppressLineNumbers w:val="0"/>
        <w:spacing w:before="0" w:beforeAutospacing="0" w:after="0" w:afterAutospacing="0" w:line="360" w:lineRule="auto"/>
        <w:ind w:left="152" w:right="0" w:firstLine="420"/>
      </w:pPr>
      <w:r>
        <w:rPr>
          <w:rFonts w:hint="eastAsia" w:ascii="宋体" w:hAnsi="宋体" w:eastAsia="宋体" w:cs="宋体"/>
          <w:i w:val="0"/>
          <w:iCs w:val="0"/>
          <w:caps w:val="0"/>
          <w:color w:val="000000"/>
          <w:spacing w:val="0"/>
          <w:sz w:val="21"/>
          <w:szCs w:val="21"/>
        </w:rPr>
        <w:t>3、获取方式</w:t>
      </w:r>
      <w:r>
        <w:rPr>
          <w:rFonts w:hint="eastAsia" w:ascii="宋体" w:hAnsi="宋体" w:eastAsia="宋体" w:cs="宋体"/>
          <w:i w:val="0"/>
          <w:iCs w:val="0"/>
          <w:caps w:val="0"/>
          <w:color w:val="000000"/>
          <w:spacing w:val="0"/>
          <w:sz w:val="21"/>
          <w:szCs w:val="21"/>
          <w:lang w:eastAsia="zh-CN"/>
        </w:rPr>
        <w:t>：</w:t>
      </w:r>
      <w:r>
        <w:rPr>
          <w:rFonts w:hint="eastAsia" w:ascii="宋体" w:hAnsi="宋体" w:eastAsia="宋体" w:cs="宋体"/>
          <w:i w:val="0"/>
          <w:iCs w:val="0"/>
          <w:caps w:val="0"/>
          <w:color w:val="000000"/>
          <w:spacing w:val="0"/>
          <w:sz w:val="21"/>
          <w:szCs w:val="21"/>
        </w:rPr>
        <w:t>现场报名领取磋商文件。</w:t>
      </w:r>
    </w:p>
    <w:p w14:paraId="6FACF647">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4、报名领取磋商文件时，请投标经办人携带：</w:t>
      </w:r>
    </w:p>
    <w:p w14:paraId="12C2CC9A">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（1）法人或者其他组织的营业执照等主体资格证明文件复印件。 </w:t>
      </w:r>
    </w:p>
    <w:p w14:paraId="20B7F40E">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（2）供应商资格声明(格式)原件、湖南省政府采购供应商资格承诺函；格式见附件。</w:t>
      </w:r>
    </w:p>
    <w:p w14:paraId="55F3FFF1">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（3）符合基本资格、特定资格条件证明材料复印件或者情况说明； </w:t>
      </w:r>
    </w:p>
    <w:p w14:paraId="7A64BD1D">
      <w:pPr>
        <w:keepNext w:val="0"/>
        <w:keepLines w:val="0"/>
        <w:widowControl/>
        <w:suppressLineNumbers w:val="0"/>
        <w:spacing w:before="152" w:beforeAutospacing="0" w:after="0" w:afterAutospacing="1" w:line="360" w:lineRule="atLeast"/>
        <w:ind w:left="152"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（4）法定代表人提交法定代表人身份证明原件及本人二代身份证或者委托人代理人提交授权委托书原件并附法定代表人身份证明及本人二代身份证；</w:t>
      </w:r>
    </w:p>
    <w:p w14:paraId="6E847065">
      <w:pPr>
        <w:keepNext w:val="0"/>
        <w:keepLines w:val="0"/>
        <w:widowControl/>
        <w:suppressLineNumbers w:val="0"/>
        <w:spacing w:before="152" w:beforeAutospacing="0" w:after="0" w:afterAutospacing="1" w:line="360" w:lineRule="atLeast"/>
        <w:ind w:left="152" w:right="0" w:firstLine="420"/>
        <w:jc w:val="left"/>
        <w:rPr>
          <w:rFonts w:hint="eastAsia"/>
          <w:lang w:val="en-US" w:eastAsia="zh-CN"/>
        </w:rPr>
      </w:pPr>
      <w:r>
        <w:rPr>
          <w:rFonts w:hint="eastAsia" w:ascii="宋体" w:hAnsi="宋体" w:eastAsia="宋体" w:cs="宋体"/>
          <w:i w:val="0"/>
          <w:iCs w:val="0"/>
          <w:caps w:val="0"/>
          <w:color w:val="000000"/>
          <w:spacing w:val="0"/>
          <w:kern w:val="0"/>
          <w:sz w:val="21"/>
          <w:szCs w:val="21"/>
          <w:lang w:val="en-US" w:eastAsia="zh-CN" w:bidi="ar"/>
        </w:rPr>
        <w:t>（5）</w:t>
      </w:r>
      <w:r>
        <w:rPr>
          <w:rFonts w:hint="eastAsia" w:ascii="宋体" w:hAnsi="宋体" w:eastAsia="宋体" w:cs="宋体"/>
          <w:i w:val="0"/>
          <w:iCs w:val="0"/>
          <w:caps w:val="0"/>
          <w:color w:val="000000"/>
          <w:spacing w:val="0"/>
          <w:sz w:val="21"/>
          <w:szCs w:val="21"/>
        </w:rPr>
        <w:t>提交截图证明未被“信用中国”网站www.creditchina.gov.cn列入失信被执行人和重大税收违法案件当事人名单；未被在“中国政府采购网”网站www.ccgp.gov.cn）列入政府采购严重违法失信行为记录名单（截图时间在公告期内）。</w:t>
      </w:r>
    </w:p>
    <w:p w14:paraId="0C2F9646">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5、其他说明：</w:t>
      </w:r>
    </w:p>
    <w:p w14:paraId="78DCAB5A">
      <w:pPr>
        <w:keepNext w:val="0"/>
        <w:keepLines w:val="0"/>
        <w:widowControl/>
        <w:suppressLineNumbers w:val="0"/>
        <w:spacing w:before="152" w:beforeAutospacing="0" w:after="0" w:afterAutospacing="1" w:line="360" w:lineRule="atLeast"/>
        <w:ind w:left="152"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（1）提供的资格证明材料均须加盖供应商单位原始公章,写明联系方式和邮箱，并编制目录、页码胶装成册，一式两份。</w:t>
      </w:r>
    </w:p>
    <w:p w14:paraId="641987A3">
      <w:pPr>
        <w:keepNext w:val="0"/>
        <w:keepLines w:val="0"/>
        <w:widowControl/>
        <w:suppressLineNumbers w:val="0"/>
        <w:spacing w:before="152" w:beforeAutospacing="0" w:after="0" w:afterAutospacing="1" w:line="360" w:lineRule="atLeast"/>
        <w:ind w:left="152"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（2）所有证明材料内容均要求清晰易辨完整，否则视为无效证明材料。</w:t>
      </w:r>
    </w:p>
    <w:p w14:paraId="10AF1F50">
      <w:pPr>
        <w:keepNext w:val="0"/>
        <w:keepLines w:val="0"/>
        <w:widowControl/>
        <w:suppressLineNumbers w:val="0"/>
        <w:spacing w:before="152" w:beforeAutospacing="0" w:after="0" w:afterAutospacing="1" w:line="360" w:lineRule="atLeast"/>
        <w:ind w:left="152"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3）为贯彻落实（湘财购〔2022〕17号）文，积极推行“承诺+信用管理”的供应商资格审查办法，要求供应商提供的相关财务状况、缴纳税收和社保等证明材料可改为书面承诺，符合政府采购的资格条件即可参加政府采购活动。</w:t>
      </w:r>
    </w:p>
    <w:p w14:paraId="4385B336">
      <w:pPr>
        <w:keepNext w:val="0"/>
        <w:keepLines w:val="0"/>
        <w:widowControl/>
        <w:suppressLineNumbers w:val="0"/>
        <w:spacing w:before="152" w:beforeAutospacing="0" w:after="0" w:afterAutospacing="1" w:line="360" w:lineRule="atLeast"/>
        <w:ind w:left="152"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（4）供应商应对提交的所有资格证明材料真实性负责，不接受存在虚假或伪造或违法违规等情况的资格证明材料及文件，一经发现，取消竞标资格并报相关职能部门追究相应责任。</w:t>
      </w:r>
    </w:p>
    <w:p w14:paraId="3ABEB864">
      <w:pPr>
        <w:keepNext w:val="0"/>
        <w:keepLines w:val="0"/>
        <w:widowControl/>
        <w:suppressLineNumbers w:val="0"/>
        <w:spacing w:before="156" w:beforeAutospacing="0" w:after="0" w:afterAutospacing="1" w:line="360" w:lineRule="atLeast"/>
        <w:ind w:left="152" w:right="0"/>
        <w:jc w:val="left"/>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六、响应文件提交的截止时间、开启时间及地点</w:t>
      </w:r>
    </w:p>
    <w:p w14:paraId="2823281C">
      <w:pPr>
        <w:keepNext w:val="0"/>
        <w:keepLines w:val="0"/>
        <w:widowControl/>
        <w:suppressLineNumbers w:val="0"/>
        <w:spacing w:before="152" w:beforeAutospacing="0" w:after="0" w:afterAutospacing="0" w:line="360" w:lineRule="auto"/>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1、提交首次响应文件的截止时间为2026年06月29日10点00分</w:t>
      </w:r>
      <w:r>
        <w:rPr>
          <w:rFonts w:hint="eastAsia" w:ascii="宋体" w:hAnsi="宋体" w:eastAsia="宋体" w:cs="宋体"/>
          <w:i w:val="0"/>
          <w:iCs w:val="0"/>
          <w:caps w:val="0"/>
          <w:color w:val="000000"/>
          <w:spacing w:val="0"/>
          <w:sz w:val="21"/>
          <w:szCs w:val="21"/>
        </w:rPr>
        <w:t>（北京时间）</w:t>
      </w:r>
      <w:r>
        <w:rPr>
          <w:rFonts w:hint="eastAsia" w:ascii="宋体" w:hAnsi="宋体" w:eastAsia="宋体" w:cs="宋体"/>
          <w:i w:val="0"/>
          <w:iCs w:val="0"/>
          <w:caps w:val="0"/>
          <w:color w:val="000000"/>
          <w:spacing w:val="0"/>
          <w:kern w:val="0"/>
          <w:sz w:val="21"/>
          <w:szCs w:val="21"/>
          <w:lang w:val="en-US" w:eastAsia="zh-CN" w:bidi="ar"/>
        </w:rPr>
        <w:t>，地点为：</w:t>
      </w:r>
      <w:r>
        <w:rPr>
          <w:rFonts w:hint="eastAsia" w:ascii="宋体" w:hAnsi="宋体" w:eastAsia="宋体" w:cs="宋体"/>
          <w:i w:val="0"/>
          <w:iCs w:val="0"/>
          <w:caps w:val="0"/>
          <w:color w:val="000000"/>
          <w:spacing w:val="0"/>
          <w:kern w:val="0"/>
          <w:sz w:val="21"/>
          <w:szCs w:val="21"/>
          <w:u w:val="single"/>
          <w:lang w:val="en-US" w:eastAsia="zh-CN" w:bidi="ar"/>
        </w:rPr>
        <w:t>溆浦县政府采购评审室</w:t>
      </w:r>
      <w:r>
        <w:rPr>
          <w:rFonts w:hint="eastAsia" w:ascii="宋体" w:hAnsi="宋体" w:eastAsia="宋体" w:cs="宋体"/>
          <w:i w:val="0"/>
          <w:iCs w:val="0"/>
          <w:caps w:val="0"/>
          <w:color w:val="000000"/>
          <w:spacing w:val="0"/>
          <w:kern w:val="0"/>
          <w:sz w:val="21"/>
          <w:szCs w:val="21"/>
          <w:lang w:val="en-US" w:eastAsia="zh-CN" w:bidi="ar"/>
        </w:rPr>
        <w:t>。在截止时间后送达或者不按磋商文件要求密封的响应文件为无效文件，采购人、采购代理机构或者磋商小组应当拒收。</w:t>
      </w:r>
    </w:p>
    <w:p w14:paraId="7428CAF7">
      <w:pPr>
        <w:keepNext w:val="0"/>
        <w:keepLines w:val="0"/>
        <w:widowControl/>
        <w:suppressLineNumbers w:val="0"/>
        <w:spacing w:before="152" w:beforeAutospacing="0" w:after="0" w:afterAutospacing="0" w:line="240" w:lineRule="auto"/>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2、首次响应文件的开启时间及地点与提交首次响应文件的截止时间及地点为同一时间及地点。</w:t>
      </w:r>
    </w:p>
    <w:p w14:paraId="3A175167">
      <w:pPr>
        <w:keepNext w:val="0"/>
        <w:keepLines w:val="0"/>
        <w:widowControl/>
        <w:suppressLineNumbers w:val="0"/>
        <w:spacing w:before="156" w:beforeAutospacing="0" w:after="0" w:afterAutospacing="1" w:line="360" w:lineRule="atLeast"/>
        <w:ind w:left="152" w:right="0"/>
        <w:jc w:val="left"/>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七、公告期限</w:t>
      </w:r>
    </w:p>
    <w:p w14:paraId="33DCF6CB">
      <w:pPr>
        <w:keepNext w:val="0"/>
        <w:keepLines w:val="0"/>
        <w:widowControl/>
        <w:suppressLineNumbers w:val="0"/>
        <w:spacing w:before="152" w:beforeAutospacing="0" w:after="0" w:afterAutospacing="0" w:line="240" w:lineRule="auto"/>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1、本邀请公告在中国湖南政府采购网（www.ccgp-hunan.gov.cn）发布。公告期限从本邀请公告发布之日起5个工作日。</w:t>
      </w:r>
    </w:p>
    <w:p w14:paraId="716849D9">
      <w:pPr>
        <w:keepNext w:val="0"/>
        <w:keepLines w:val="0"/>
        <w:widowControl/>
        <w:suppressLineNumbers w:val="0"/>
        <w:spacing w:before="152" w:beforeAutospacing="0" w:after="0" w:afterAutospacing="0" w:line="240" w:lineRule="auto"/>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2、在其他媒体发布的邀请公告，公告内容以本邀请公告指定媒体发布的公告为准；公告期限自本邀请公告指定媒体最先发布公告之日起算。</w:t>
      </w:r>
    </w:p>
    <w:p w14:paraId="28771341">
      <w:pPr>
        <w:keepNext w:val="0"/>
        <w:keepLines w:val="0"/>
        <w:widowControl/>
        <w:suppressLineNumbers w:val="0"/>
        <w:spacing w:before="156" w:beforeAutospacing="0" w:after="0" w:afterAutospacing="1" w:line="360" w:lineRule="atLeast"/>
        <w:ind w:left="152" w:right="0"/>
        <w:jc w:val="left"/>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八、疑问及质疑</w:t>
      </w:r>
    </w:p>
    <w:p w14:paraId="0E10386E">
      <w:pPr>
        <w:keepNext w:val="0"/>
        <w:keepLines w:val="0"/>
        <w:widowControl/>
        <w:suppressLineNumbers w:val="0"/>
        <w:spacing w:before="152" w:beforeAutospacing="0" w:after="0" w:afterAutospacing="0" w:line="420" w:lineRule="atLeast"/>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1、供应商对政府采购活动事项如有疑问的，可以向采购人、采购代理机构提出询问。采购人、采购代理机构将在3个工作日内作出答复。</w:t>
      </w:r>
    </w:p>
    <w:p w14:paraId="47A7D0B4">
      <w:pPr>
        <w:keepNext w:val="0"/>
        <w:keepLines w:val="0"/>
        <w:widowControl/>
        <w:suppressLineNumbers w:val="0"/>
        <w:spacing w:before="152" w:beforeAutospacing="0" w:after="0" w:afterAutospacing="0" w:line="420" w:lineRule="atLeast"/>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2、供应商认为本邀请公告使自己的合法权益受到损害的，可以在收到本邀请函之日起7个工作日内，按《湖南省财政厅关于印发＜政府采购质疑答复和投诉处理操作规程＞的通知》(湘财购〔2019〕20号)规定，以书面形式向采购人、采购代理机构提出质疑。</w:t>
      </w:r>
    </w:p>
    <w:p w14:paraId="292CEF1B">
      <w:pPr>
        <w:keepNext w:val="0"/>
        <w:keepLines w:val="0"/>
        <w:widowControl/>
        <w:suppressLineNumbers w:val="0"/>
        <w:spacing w:before="156" w:beforeAutospacing="0" w:after="0" w:afterAutospacing="1" w:line="360" w:lineRule="atLeast"/>
        <w:ind w:left="152" w:right="0"/>
        <w:jc w:val="left"/>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九、磋商说明</w:t>
      </w:r>
    </w:p>
    <w:p w14:paraId="0598F79A">
      <w:pPr>
        <w:pStyle w:val="39"/>
        <w:keepNext w:val="0"/>
        <w:keepLines w:val="0"/>
        <w:widowControl/>
        <w:suppressLineNumbers w:val="0"/>
        <w:spacing w:before="76" w:beforeAutospacing="0" w:after="0" w:afterAutospacing="0" w:line="360" w:lineRule="atLeast"/>
        <w:ind w:left="228" w:right="0" w:firstLine="420"/>
        <w:jc w:val="both"/>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资格审查方式实行开标后资格审查。</w:t>
      </w:r>
    </w:p>
    <w:p w14:paraId="2B95FDF0">
      <w:pPr>
        <w:keepNext w:val="0"/>
        <w:keepLines w:val="0"/>
        <w:widowControl/>
        <w:suppressLineNumbers w:val="0"/>
        <w:spacing w:before="156" w:beforeAutospacing="0" w:after="0" w:afterAutospacing="1" w:line="360" w:lineRule="atLeast"/>
        <w:ind w:left="152" w:right="0"/>
        <w:jc w:val="left"/>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十、采购项目联系人姓名和电话</w:t>
      </w:r>
    </w:p>
    <w:p w14:paraId="528D5189">
      <w:pPr>
        <w:keepNext w:val="0"/>
        <w:keepLines w:val="0"/>
        <w:widowControl/>
        <w:suppressLineNumbers w:val="0"/>
        <w:spacing w:before="152" w:beforeAutospacing="0" w:after="0" w:afterAutospacing="1" w:line="240" w:lineRule="auto"/>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1、采购人信息</w:t>
      </w:r>
    </w:p>
    <w:p w14:paraId="36A2A249">
      <w:pPr>
        <w:keepNext w:val="0"/>
        <w:keepLines w:val="0"/>
        <w:widowControl/>
        <w:suppressLineNumbers w:val="0"/>
        <w:spacing w:before="152" w:beforeAutospacing="0" w:after="0" w:afterAutospacing="1" w:line="240" w:lineRule="auto"/>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（1）名 称：</w:t>
      </w:r>
      <w:r>
        <w:rPr>
          <w:rFonts w:hint="eastAsia" w:ascii="宋体" w:hAnsi="宋体" w:eastAsia="宋体" w:cs="宋体"/>
          <w:i w:val="0"/>
          <w:iCs w:val="0"/>
          <w:caps w:val="0"/>
          <w:color w:val="000000"/>
          <w:spacing w:val="0"/>
          <w:kern w:val="0"/>
          <w:sz w:val="21"/>
          <w:szCs w:val="21"/>
          <w:u w:val="single"/>
          <w:lang w:val="en-US" w:eastAsia="zh-CN" w:bidi="ar"/>
        </w:rPr>
        <w:t>溆浦县林业局</w:t>
      </w:r>
      <w:r>
        <w:rPr>
          <w:rFonts w:hint="eastAsia" w:ascii="宋体" w:hAnsi="宋体" w:eastAsia="宋体" w:cs="宋体"/>
          <w:i w:val="0"/>
          <w:iCs w:val="0"/>
          <w:caps w:val="0"/>
          <w:color w:val="000000"/>
          <w:spacing w:val="0"/>
          <w:kern w:val="0"/>
          <w:sz w:val="21"/>
          <w:szCs w:val="21"/>
          <w:lang w:val="en-US" w:eastAsia="zh-CN" w:bidi="ar"/>
        </w:rPr>
        <w:t>                         </w:t>
      </w:r>
    </w:p>
    <w:p w14:paraId="73A6F1B6">
      <w:pPr>
        <w:keepNext w:val="0"/>
        <w:keepLines w:val="0"/>
        <w:widowControl/>
        <w:suppressLineNumbers w:val="0"/>
        <w:spacing w:before="152" w:beforeAutospacing="0" w:after="0" w:afterAutospacing="1" w:line="240" w:lineRule="auto"/>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（2）地  址：</w:t>
      </w:r>
      <w:r>
        <w:rPr>
          <w:rFonts w:hint="eastAsia" w:ascii="宋体" w:hAnsi="宋体" w:eastAsia="宋体" w:cs="宋体"/>
          <w:i w:val="0"/>
          <w:iCs w:val="0"/>
          <w:caps w:val="0"/>
          <w:color w:val="000000"/>
          <w:spacing w:val="0"/>
          <w:kern w:val="0"/>
          <w:sz w:val="21"/>
          <w:szCs w:val="21"/>
          <w:u w:val="single"/>
          <w:lang w:val="en-US" w:eastAsia="zh-CN" w:bidi="ar"/>
        </w:rPr>
        <w:t>溆浦县</w:t>
      </w:r>
      <w:r>
        <w:rPr>
          <w:rFonts w:hint="eastAsia" w:ascii="宋体" w:hAnsi="宋体" w:eastAsia="宋体" w:cs="宋体"/>
          <w:i w:val="0"/>
          <w:iCs w:val="0"/>
          <w:caps w:val="0"/>
          <w:color w:val="000000"/>
          <w:spacing w:val="0"/>
          <w:kern w:val="0"/>
          <w:sz w:val="21"/>
          <w:szCs w:val="21"/>
          <w:lang w:val="en-US" w:eastAsia="zh-CN" w:bidi="ar"/>
        </w:rPr>
        <w:t> </w:t>
      </w:r>
    </w:p>
    <w:p w14:paraId="64898001">
      <w:pPr>
        <w:keepNext w:val="0"/>
        <w:keepLines w:val="0"/>
        <w:widowControl/>
        <w:suppressLineNumbers w:val="0"/>
        <w:spacing w:before="152" w:beforeAutospacing="0" w:after="0" w:afterAutospacing="1" w:line="240" w:lineRule="auto"/>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（3）联系人</w:t>
      </w:r>
      <w:r>
        <w:rPr>
          <w:rFonts w:hint="eastAsia" w:ascii="宋体" w:hAnsi="宋体" w:eastAsia="宋体" w:cs="宋体"/>
          <w:i w:val="0"/>
          <w:iCs w:val="0"/>
          <w:caps w:val="0"/>
          <w:color w:val="000000"/>
          <w:spacing w:val="0"/>
          <w:kern w:val="0"/>
          <w:sz w:val="21"/>
          <w:szCs w:val="21"/>
          <w:u w:val="single"/>
          <w:lang w:val="en-US" w:eastAsia="zh-CN" w:bidi="ar"/>
        </w:rPr>
        <w:t>：张先生</w:t>
      </w:r>
      <w:r>
        <w:rPr>
          <w:rFonts w:hint="eastAsia" w:ascii="宋体" w:hAnsi="宋体" w:eastAsia="宋体" w:cs="宋体"/>
          <w:i w:val="0"/>
          <w:iCs w:val="0"/>
          <w:caps w:val="0"/>
          <w:color w:val="000000"/>
          <w:spacing w:val="0"/>
          <w:kern w:val="0"/>
          <w:sz w:val="21"/>
          <w:szCs w:val="21"/>
          <w:lang w:val="en-US" w:eastAsia="zh-CN" w:bidi="ar"/>
        </w:rPr>
        <w:t>                   </w:t>
      </w:r>
    </w:p>
    <w:p w14:paraId="5BFE8087">
      <w:pPr>
        <w:keepNext w:val="0"/>
        <w:keepLines w:val="0"/>
        <w:widowControl/>
        <w:suppressLineNumbers w:val="0"/>
        <w:spacing w:before="152" w:beforeAutospacing="0" w:after="0" w:afterAutospacing="1" w:line="240" w:lineRule="auto"/>
        <w:ind w:left="152" w:right="0" w:firstLine="420"/>
        <w:jc w:val="left"/>
        <w:rPr>
          <w:rFonts w:hint="default"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（4）电话：</w:t>
      </w:r>
      <w:r>
        <w:rPr>
          <w:rFonts w:hint="eastAsia" w:ascii="宋体" w:hAnsi="宋体" w:eastAsia="宋体" w:cs="宋体"/>
          <w:i w:val="0"/>
          <w:iCs w:val="0"/>
          <w:caps w:val="0"/>
          <w:color w:val="000000"/>
          <w:spacing w:val="0"/>
          <w:kern w:val="0"/>
          <w:sz w:val="21"/>
          <w:szCs w:val="21"/>
          <w:u w:val="single"/>
          <w:lang w:val="en-US" w:eastAsia="zh-CN" w:bidi="ar"/>
        </w:rPr>
        <w:t>13348755688</w:t>
      </w:r>
    </w:p>
    <w:p w14:paraId="1B95742B">
      <w:pPr>
        <w:keepNext w:val="0"/>
        <w:keepLines w:val="0"/>
        <w:widowControl/>
        <w:suppressLineNumbers w:val="0"/>
        <w:spacing w:before="152" w:beforeAutospacing="0" w:after="0" w:afterAutospacing="1" w:line="240" w:lineRule="auto"/>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2、采购代理机构信息</w:t>
      </w:r>
    </w:p>
    <w:p w14:paraId="41533784">
      <w:pPr>
        <w:keepNext w:val="0"/>
        <w:keepLines w:val="0"/>
        <w:widowControl/>
        <w:suppressLineNumbers w:val="0"/>
        <w:spacing w:before="156" w:beforeAutospacing="0" w:after="0" w:afterAutospacing="1" w:line="240" w:lineRule="auto"/>
        <w:ind w:left="152" w:right="0" w:firstLine="420" w:firstLineChars="200"/>
        <w:jc w:val="left"/>
        <w:rPr>
          <w:rFonts w:hint="eastAsia" w:ascii="宋体" w:hAnsi="宋体" w:eastAsia="宋体" w:cs="宋体"/>
          <w:sz w:val="21"/>
          <w:szCs w:val="21"/>
          <w:u w:val="single"/>
        </w:rPr>
      </w:pPr>
      <w:r>
        <w:rPr>
          <w:rFonts w:hint="eastAsia" w:ascii="宋体" w:hAnsi="宋体" w:eastAsia="宋体" w:cs="宋体"/>
          <w:i w:val="0"/>
          <w:iCs w:val="0"/>
          <w:caps w:val="0"/>
          <w:color w:val="000000"/>
          <w:spacing w:val="0"/>
          <w:kern w:val="0"/>
          <w:sz w:val="21"/>
          <w:szCs w:val="21"/>
          <w:lang w:val="en-US" w:eastAsia="zh-CN" w:bidi="ar"/>
        </w:rPr>
        <w:t>（1）名  称：</w:t>
      </w:r>
      <w:r>
        <w:rPr>
          <w:rFonts w:hint="eastAsia" w:ascii="宋体" w:hAnsi="宋体" w:eastAsia="宋体" w:cs="宋体"/>
          <w:b w:val="0"/>
          <w:bCs w:val="0"/>
          <w:i w:val="0"/>
          <w:iCs w:val="0"/>
          <w:caps w:val="0"/>
          <w:color w:val="000000"/>
          <w:spacing w:val="0"/>
          <w:kern w:val="0"/>
          <w:sz w:val="21"/>
          <w:szCs w:val="21"/>
          <w:u w:val="single"/>
          <w:lang w:val="en-US" w:eastAsia="zh-CN" w:bidi="ar"/>
        </w:rPr>
        <w:t>湖南明睿工程项目管理有限公司</w:t>
      </w:r>
    </w:p>
    <w:p w14:paraId="3117739E">
      <w:pPr>
        <w:keepNext w:val="0"/>
        <w:keepLines w:val="0"/>
        <w:widowControl/>
        <w:suppressLineNumbers w:val="0"/>
        <w:spacing w:before="156" w:beforeAutospacing="0" w:after="0" w:afterAutospacing="1" w:line="240" w:lineRule="auto"/>
        <w:ind w:left="152" w:right="0" w:firstLine="420"/>
        <w:jc w:val="left"/>
        <w:rPr>
          <w:rFonts w:hint="eastAsia" w:ascii="宋体" w:hAnsi="宋体" w:eastAsia="宋体" w:cs="宋体"/>
          <w:sz w:val="21"/>
          <w:szCs w:val="21"/>
          <w:u w:val="single"/>
        </w:rPr>
      </w:pPr>
      <w:r>
        <w:rPr>
          <w:rFonts w:hint="eastAsia" w:ascii="宋体" w:hAnsi="宋体" w:eastAsia="宋体" w:cs="宋体"/>
          <w:i w:val="0"/>
          <w:iCs w:val="0"/>
          <w:caps w:val="0"/>
          <w:color w:val="000000"/>
          <w:spacing w:val="0"/>
          <w:kern w:val="0"/>
          <w:sz w:val="21"/>
          <w:szCs w:val="21"/>
          <w:lang w:val="en-US" w:eastAsia="zh-CN" w:bidi="ar"/>
        </w:rPr>
        <w:t>（2）地  址：</w:t>
      </w:r>
      <w:r>
        <w:rPr>
          <w:rFonts w:hint="eastAsia" w:ascii="宋体" w:hAnsi="宋体" w:eastAsia="宋体" w:cs="宋体"/>
          <w:i w:val="0"/>
          <w:iCs w:val="0"/>
          <w:caps w:val="0"/>
          <w:color w:val="000000"/>
          <w:spacing w:val="0"/>
          <w:kern w:val="0"/>
          <w:sz w:val="21"/>
          <w:szCs w:val="21"/>
          <w:u w:val="single"/>
          <w:lang w:val="en-US" w:eastAsia="zh-CN" w:bidi="ar"/>
        </w:rPr>
        <w:t>溆浦县翠园华府6栋一单元负1楼</w:t>
      </w:r>
    </w:p>
    <w:p w14:paraId="363595B7">
      <w:pPr>
        <w:keepNext w:val="0"/>
        <w:keepLines w:val="0"/>
        <w:widowControl/>
        <w:suppressLineNumbers w:val="0"/>
        <w:spacing w:before="152" w:beforeAutospacing="0" w:after="0" w:afterAutospacing="1" w:line="360" w:lineRule="atLeast"/>
        <w:ind w:left="152" w:right="0" w:firstLine="420"/>
        <w:jc w:val="left"/>
        <w:rPr>
          <w:u w:val="single"/>
        </w:rPr>
      </w:pPr>
      <w:r>
        <w:rPr>
          <w:rFonts w:hint="eastAsia" w:ascii="宋体" w:hAnsi="宋体" w:eastAsia="宋体" w:cs="宋体"/>
          <w:i w:val="0"/>
          <w:iCs w:val="0"/>
          <w:caps w:val="0"/>
          <w:color w:val="000000"/>
          <w:spacing w:val="0"/>
          <w:kern w:val="0"/>
          <w:sz w:val="21"/>
          <w:szCs w:val="21"/>
          <w:lang w:val="en-US" w:eastAsia="zh-CN" w:bidi="ar"/>
        </w:rPr>
        <w:t>（3）联系人：</w:t>
      </w:r>
      <w:r>
        <w:rPr>
          <w:rFonts w:hint="eastAsia" w:ascii="宋体" w:hAnsi="宋体" w:eastAsia="宋体" w:cs="宋体"/>
          <w:i w:val="0"/>
          <w:iCs w:val="0"/>
          <w:caps w:val="0"/>
          <w:color w:val="000000"/>
          <w:spacing w:val="0"/>
          <w:kern w:val="0"/>
          <w:sz w:val="21"/>
          <w:szCs w:val="21"/>
          <w:u w:val="single"/>
          <w:lang w:val="en-US" w:eastAsia="zh-CN" w:bidi="ar"/>
        </w:rPr>
        <w:t>舒先生</w:t>
      </w:r>
    </w:p>
    <w:p w14:paraId="753624AB">
      <w:pPr>
        <w:keepNext w:val="0"/>
        <w:keepLines w:val="0"/>
        <w:widowControl/>
        <w:suppressLineNumbers w:val="0"/>
        <w:spacing w:before="152" w:beforeAutospacing="0" w:after="0" w:afterAutospacing="1" w:line="360" w:lineRule="atLeast"/>
        <w:ind w:left="152"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（4）电 话：</w:t>
      </w:r>
      <w:r>
        <w:rPr>
          <w:rFonts w:hint="eastAsia" w:ascii="宋体" w:hAnsi="宋体" w:eastAsia="宋体" w:cs="宋体"/>
          <w:i w:val="0"/>
          <w:iCs w:val="0"/>
          <w:caps w:val="0"/>
          <w:color w:val="000000"/>
          <w:spacing w:val="0"/>
          <w:kern w:val="0"/>
          <w:sz w:val="21"/>
          <w:szCs w:val="21"/>
          <w:u w:val="single"/>
          <w:lang w:val="en-US" w:eastAsia="zh-CN" w:bidi="ar"/>
        </w:rPr>
        <w:t>18627458222</w:t>
      </w:r>
      <w:r>
        <w:rPr>
          <w:rFonts w:hint="eastAsia" w:ascii="宋体" w:hAnsi="宋体" w:eastAsia="宋体" w:cs="宋体"/>
          <w:i w:val="0"/>
          <w:iCs w:val="0"/>
          <w:caps w:val="0"/>
          <w:color w:val="000000"/>
          <w:spacing w:val="0"/>
          <w:kern w:val="0"/>
          <w:sz w:val="21"/>
          <w:szCs w:val="21"/>
          <w:lang w:val="en-US" w:eastAsia="zh-CN" w:bidi="ar"/>
        </w:rPr>
        <w:t> </w:t>
      </w:r>
    </w:p>
    <w:p w14:paraId="73A888EA">
      <w:pPr>
        <w:keepNext w:val="0"/>
        <w:keepLines w:val="0"/>
        <w:widowControl/>
        <w:suppressLineNumbers w:val="0"/>
        <w:spacing w:before="152" w:beforeAutospacing="0" w:after="0" w:afterAutospacing="1" w:line="360" w:lineRule="atLeast"/>
        <w:ind w:left="152"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 </w:t>
      </w:r>
    </w:p>
    <w:p w14:paraId="17E79A30">
      <w:pPr>
        <w:keepNext w:val="0"/>
        <w:keepLines w:val="0"/>
        <w:widowControl/>
        <w:suppressLineNumbers w:val="0"/>
        <w:spacing w:before="152" w:beforeAutospacing="0"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34B70708">
      <w:pPr>
        <w:pStyle w:val="44"/>
        <w:rPr>
          <w:rFonts w:hint="eastAsia" w:ascii="宋体" w:hAnsi="宋体" w:eastAsia="宋体" w:cs="宋体"/>
          <w:i w:val="0"/>
          <w:iCs w:val="0"/>
          <w:caps w:val="0"/>
          <w:color w:val="000000"/>
          <w:spacing w:val="0"/>
          <w:kern w:val="0"/>
          <w:sz w:val="21"/>
          <w:szCs w:val="21"/>
          <w:lang w:val="en-US" w:eastAsia="zh-CN" w:bidi="ar"/>
        </w:rPr>
      </w:pPr>
    </w:p>
    <w:p w14:paraId="03E45B5A">
      <w:pPr>
        <w:keepNext w:val="0"/>
        <w:keepLines w:val="0"/>
        <w:widowControl/>
        <w:suppressLineNumbers w:val="0"/>
        <w:spacing w:before="152" w:beforeAutospacing="0" w:after="0" w:afterAutospacing="1" w:line="360" w:lineRule="atLeast"/>
        <w:ind w:right="0"/>
        <w:jc w:val="left"/>
      </w:pPr>
      <w:bookmarkStart w:id="17" w:name="_GoBack"/>
      <w:bookmarkEnd w:id="17"/>
      <w:r>
        <w:rPr>
          <w:rFonts w:hint="eastAsia" w:ascii="宋体" w:hAnsi="宋体" w:eastAsia="宋体" w:cs="宋体"/>
          <w:i w:val="0"/>
          <w:iCs w:val="0"/>
          <w:caps w:val="0"/>
          <w:color w:val="000000"/>
          <w:spacing w:val="0"/>
          <w:kern w:val="0"/>
          <w:sz w:val="21"/>
          <w:szCs w:val="21"/>
          <w:lang w:val="en-US" w:eastAsia="zh-CN" w:bidi="ar"/>
        </w:rPr>
        <w:t>附件一     供应商资格声明</w:t>
      </w:r>
      <w:r>
        <w:rPr>
          <w:rFonts w:hint="default" w:ascii="Times New Roman" w:hAnsi="Times New Roman" w:eastAsia="宋体" w:cs="Times New Roman"/>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格式</w:t>
      </w:r>
      <w:r>
        <w:rPr>
          <w:rFonts w:hint="default" w:ascii="Times New Roman" w:hAnsi="Times New Roman" w:eastAsia="宋体" w:cs="Times New Roman"/>
          <w:i w:val="0"/>
          <w:iCs w:val="0"/>
          <w:caps w:val="0"/>
          <w:color w:val="000000"/>
          <w:spacing w:val="0"/>
          <w:kern w:val="0"/>
          <w:sz w:val="21"/>
          <w:szCs w:val="21"/>
          <w:lang w:val="en-US" w:eastAsia="zh-CN" w:bidi="ar"/>
        </w:rPr>
        <w:t>)</w:t>
      </w:r>
    </w:p>
    <w:p w14:paraId="054EB13D">
      <w:pPr>
        <w:keepNext w:val="0"/>
        <w:keepLines w:val="0"/>
        <w:widowControl/>
        <w:suppressLineNumbers w:val="0"/>
        <w:spacing w:before="76" w:beforeAutospacing="0" w:after="0" w:afterAutospacing="1" w:line="360" w:lineRule="atLeast"/>
        <w:ind w:left="76" w:right="0"/>
        <w:jc w:val="center"/>
      </w:pPr>
      <w:r>
        <w:rPr>
          <w:rFonts w:ascii="黑体" w:hAnsi="宋体" w:eastAsia="黑体" w:cs="黑体"/>
          <w:b/>
          <w:bCs/>
          <w:i w:val="0"/>
          <w:iCs w:val="0"/>
          <w:caps w:val="0"/>
          <w:color w:val="000000"/>
          <w:spacing w:val="0"/>
          <w:kern w:val="0"/>
          <w:sz w:val="28"/>
          <w:szCs w:val="28"/>
          <w:lang w:val="en-US" w:eastAsia="zh-CN" w:bidi="ar"/>
        </w:rPr>
        <w:t>供应商资格声明</w:t>
      </w:r>
      <w:r>
        <w:rPr>
          <w:rFonts w:hint="eastAsia" w:ascii="黑体" w:hAnsi="宋体" w:eastAsia="黑体" w:cs="黑体"/>
          <w:b/>
          <w:bCs/>
          <w:i w:val="0"/>
          <w:iCs w:val="0"/>
          <w:caps w:val="0"/>
          <w:color w:val="000000"/>
          <w:spacing w:val="0"/>
          <w:kern w:val="0"/>
          <w:sz w:val="28"/>
          <w:szCs w:val="28"/>
          <w:lang w:val="en-US" w:eastAsia="zh-CN" w:bidi="ar"/>
        </w:rPr>
        <w:t>(格式)</w:t>
      </w:r>
    </w:p>
    <w:p w14:paraId="1A3F5D93">
      <w:pPr>
        <w:keepNext w:val="0"/>
        <w:keepLines w:val="0"/>
        <w:widowControl/>
        <w:suppressLineNumbers w:val="0"/>
        <w:spacing w:before="156" w:beforeAutospacing="0" w:after="0" w:afterAutospacing="1" w:line="420" w:lineRule="atLeast"/>
        <w:ind w:left="76" w:right="0"/>
        <w:jc w:val="left"/>
      </w:pPr>
      <w:r>
        <w:rPr>
          <w:rFonts w:hint="eastAsia" w:ascii="宋体" w:hAnsi="宋体" w:eastAsia="宋体" w:cs="宋体"/>
          <w:i w:val="0"/>
          <w:iCs w:val="0"/>
          <w:caps w:val="0"/>
          <w:color w:val="000000"/>
          <w:spacing w:val="0"/>
          <w:kern w:val="0"/>
          <w:sz w:val="21"/>
          <w:szCs w:val="21"/>
          <w:lang w:val="en-US" w:eastAsia="zh-CN" w:bidi="ar"/>
        </w:rPr>
        <w:t>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(采购人、采购代理机构)：</w:t>
      </w:r>
    </w:p>
    <w:p w14:paraId="0B4E92C6">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按照《中华人民共和国政府采购法》及实施条例和</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(项目名称)邀请公告的规定，我单位郑重声明如下：</w:t>
      </w:r>
    </w:p>
    <w:p w14:paraId="4F74693D">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一、我单位是按照中华人民共和国法律规定登记注册的，注册地点为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，全称为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，统一社会信用代码为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，法定代表人（</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责人</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，具有独立承担民事责任的能力。</w:t>
      </w:r>
    </w:p>
    <w:p w14:paraId="379BB8E1">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二、我单位具有良好的商业信誉和健全的财务会计制度。</w:t>
      </w:r>
    </w:p>
    <w:p w14:paraId="6714F36E">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三、我单位依法进行纳税和社会保险申报并实际履行了义务。</w:t>
      </w:r>
    </w:p>
    <w:p w14:paraId="438DB34C">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四、我单位具有履行本项目采购合同所必需的设备和专业技术能力，并具有履行合同的良好记录。</w:t>
      </w:r>
    </w:p>
    <w:p w14:paraId="4883F743">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44A6D593">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供应商在参加政府采购活动前3年内因违法经营被禁止在一定期限内参加政府采购活动，期限届满的，可以参加政府采购活动。</w:t>
      </w:r>
    </w:p>
    <w:p w14:paraId="360F2B32">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六、我单位具备法律、行政法规规定的其他条件。</w:t>
      </w:r>
    </w:p>
    <w:p w14:paraId="075AFF54">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七、与我单位存在“单位负责人为同一人或者存在直接控股、管理关系”的其他单位信息如下（如无，填写“无”）：</w:t>
      </w:r>
    </w:p>
    <w:p w14:paraId="0946105E">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1、与我单位的法定代表人（单位负责人）为同一人的其他单位如下：</w:t>
      </w:r>
      <w:r>
        <w:rPr>
          <w:rFonts w:hint="eastAsia" w:ascii="宋体" w:hAnsi="宋体" w:eastAsia="宋体" w:cs="宋体"/>
          <w:i w:val="0"/>
          <w:iCs w:val="0"/>
          <w:caps w:val="0"/>
          <w:color w:val="000000"/>
          <w:spacing w:val="0"/>
          <w:kern w:val="0"/>
          <w:sz w:val="21"/>
          <w:szCs w:val="21"/>
          <w:u w:val="single"/>
          <w:lang w:val="en-US" w:eastAsia="zh-CN" w:bidi="ar"/>
        </w:rPr>
        <w:t>               </w:t>
      </w:r>
    </w:p>
    <w:p w14:paraId="30482867">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2、我单位直接控股的其他单位如下：</w:t>
      </w:r>
      <w:r>
        <w:rPr>
          <w:rFonts w:hint="eastAsia" w:ascii="宋体" w:hAnsi="宋体" w:eastAsia="宋体" w:cs="宋体"/>
          <w:i w:val="0"/>
          <w:iCs w:val="0"/>
          <w:caps w:val="0"/>
          <w:color w:val="000000"/>
          <w:spacing w:val="0"/>
          <w:kern w:val="0"/>
          <w:sz w:val="21"/>
          <w:szCs w:val="21"/>
          <w:u w:val="single"/>
          <w:lang w:val="en-US" w:eastAsia="zh-CN" w:bidi="ar"/>
        </w:rPr>
        <w:t>               </w:t>
      </w:r>
    </w:p>
    <w:p w14:paraId="70BE23B3">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3、与我单位存在管理关系的其他单位如下：</w:t>
      </w:r>
      <w:r>
        <w:rPr>
          <w:rFonts w:hint="eastAsia" w:ascii="宋体" w:hAnsi="宋体" w:eastAsia="宋体" w:cs="宋体"/>
          <w:i w:val="0"/>
          <w:iCs w:val="0"/>
          <w:caps w:val="0"/>
          <w:color w:val="000000"/>
          <w:spacing w:val="0"/>
          <w:kern w:val="0"/>
          <w:sz w:val="21"/>
          <w:szCs w:val="21"/>
          <w:u w:val="single"/>
          <w:lang w:val="en-US" w:eastAsia="zh-CN" w:bidi="ar"/>
        </w:rPr>
        <w:t>               </w:t>
      </w:r>
    </w:p>
    <w:p w14:paraId="22850D0C">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八、我单位不属于为本项目提供整体设计、规范编制或者项目管理、监理、检测等服务的供应商。</w:t>
      </w:r>
    </w:p>
    <w:p w14:paraId="739F5FD6">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九、我单位无以下不良信用记录情形：</w:t>
      </w:r>
    </w:p>
    <w:p w14:paraId="2B4067E0">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1、在“信用中国”网站被列入失信被执行人和税收违法黑名单；</w:t>
      </w:r>
    </w:p>
    <w:p w14:paraId="0AC6877B">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2、在“中国政府采购网”网站被列入政府采购严重违法失信行为记录名单；</w:t>
      </w:r>
    </w:p>
    <w:p w14:paraId="4032E270">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3、不符合《政府采购法》第二十二条规定的条件。</w:t>
      </w:r>
    </w:p>
    <w:p w14:paraId="1E8C0939">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我单位保证上述声明的事项都是真实的，如有虚假，我单位愿意承担相应的法律责任，并承担因此所造成的一切损失。</w:t>
      </w:r>
    </w:p>
    <w:p w14:paraId="51342517">
      <w:pPr>
        <w:keepNext w:val="0"/>
        <w:keepLines w:val="0"/>
        <w:widowControl/>
        <w:suppressLineNumbers w:val="0"/>
        <w:spacing w:before="156" w:beforeAutospacing="0" w:after="0" w:afterAutospacing="1" w:line="420" w:lineRule="atLeast"/>
        <w:ind w:left="76" w:right="0"/>
        <w:jc w:val="left"/>
      </w:pPr>
      <w:r>
        <w:rPr>
          <w:rFonts w:hint="eastAsia" w:ascii="宋体" w:hAnsi="宋体" w:eastAsia="宋体" w:cs="宋体"/>
          <w:i w:val="0"/>
          <w:iCs w:val="0"/>
          <w:caps w:val="0"/>
          <w:color w:val="000000"/>
          <w:spacing w:val="0"/>
          <w:kern w:val="0"/>
          <w:sz w:val="21"/>
          <w:szCs w:val="21"/>
          <w:lang w:val="en-US" w:eastAsia="zh-CN" w:bidi="ar"/>
        </w:rPr>
        <w:t>注：第三条“良好的商业信誉”是指供应商经营状况良好，无本承诺函第九条情形。</w:t>
      </w:r>
    </w:p>
    <w:p w14:paraId="1B54797C">
      <w:pPr>
        <w:keepNext w:val="0"/>
        <w:keepLines w:val="0"/>
        <w:widowControl/>
        <w:suppressLineNumbers w:val="0"/>
        <w:spacing w:before="156" w:beforeAutospacing="0" w:after="0" w:afterAutospacing="1" w:line="420" w:lineRule="atLeast"/>
        <w:ind w:left="76" w:right="0"/>
        <w:jc w:val="left"/>
      </w:pPr>
      <w:r>
        <w:rPr>
          <w:rFonts w:hint="eastAsia" w:ascii="宋体" w:hAnsi="宋体" w:eastAsia="宋体" w:cs="宋体"/>
          <w:i w:val="0"/>
          <w:iCs w:val="0"/>
          <w:caps w:val="0"/>
          <w:color w:val="000000"/>
          <w:spacing w:val="0"/>
          <w:kern w:val="0"/>
          <w:sz w:val="21"/>
          <w:szCs w:val="21"/>
          <w:lang w:val="en-US" w:eastAsia="zh-CN" w:bidi="ar"/>
        </w:rPr>
        <w:t> </w:t>
      </w:r>
    </w:p>
    <w:p w14:paraId="07616B43">
      <w:pPr>
        <w:keepNext w:val="0"/>
        <w:keepLines w:val="0"/>
        <w:widowControl/>
        <w:suppressLineNumbers w:val="0"/>
        <w:spacing w:before="76" w:beforeAutospacing="0" w:after="0" w:afterAutospacing="1" w:line="420" w:lineRule="atLeast"/>
        <w:ind w:left="76" w:right="0"/>
        <w:jc w:val="left"/>
      </w:pPr>
      <w:r>
        <w:rPr>
          <w:rFonts w:hint="eastAsia" w:ascii="宋体" w:hAnsi="宋体" w:eastAsia="宋体" w:cs="宋体"/>
          <w:i w:val="0"/>
          <w:iCs w:val="0"/>
          <w:caps w:val="0"/>
          <w:color w:val="000000"/>
          <w:spacing w:val="0"/>
          <w:kern w:val="0"/>
          <w:sz w:val="21"/>
          <w:szCs w:val="21"/>
          <w:lang w:val="en-US" w:eastAsia="zh-CN" w:bidi="ar"/>
        </w:rPr>
        <w:t>供应商名称（盖单位公章）：</w:t>
      </w:r>
    </w:p>
    <w:p w14:paraId="6FCC9F82">
      <w:pPr>
        <w:keepNext w:val="0"/>
        <w:keepLines w:val="0"/>
        <w:widowControl/>
        <w:suppressLineNumbers w:val="0"/>
        <w:spacing w:before="76" w:beforeAutospacing="0" w:after="0" w:afterAutospacing="1" w:line="420" w:lineRule="atLeast"/>
        <w:ind w:left="76" w:right="0"/>
        <w:jc w:val="left"/>
      </w:pPr>
      <w:r>
        <w:rPr>
          <w:rFonts w:hint="eastAsia" w:ascii="宋体" w:hAnsi="宋体" w:eastAsia="宋体" w:cs="宋体"/>
          <w:i w:val="0"/>
          <w:iCs w:val="0"/>
          <w:caps w:val="0"/>
          <w:color w:val="000000"/>
          <w:spacing w:val="-2"/>
          <w:kern w:val="0"/>
          <w:sz w:val="21"/>
          <w:szCs w:val="21"/>
          <w:lang w:val="en-US" w:eastAsia="zh-CN" w:bidi="ar"/>
        </w:rPr>
        <w:t>法</w:t>
      </w:r>
      <w:r>
        <w:rPr>
          <w:rFonts w:hint="eastAsia" w:ascii="宋体" w:hAnsi="宋体" w:eastAsia="宋体" w:cs="宋体"/>
          <w:i w:val="0"/>
          <w:iCs w:val="0"/>
          <w:caps w:val="0"/>
          <w:color w:val="000000"/>
          <w:spacing w:val="0"/>
          <w:kern w:val="0"/>
          <w:sz w:val="21"/>
          <w:szCs w:val="21"/>
          <w:lang w:val="en-US" w:eastAsia="zh-CN" w:bidi="ar"/>
        </w:rPr>
        <w:t>定</w:t>
      </w:r>
      <w:r>
        <w:rPr>
          <w:rFonts w:hint="eastAsia" w:ascii="宋体" w:hAnsi="宋体" w:eastAsia="宋体" w:cs="宋体"/>
          <w:i w:val="0"/>
          <w:iCs w:val="0"/>
          <w:caps w:val="0"/>
          <w:color w:val="000000"/>
          <w:spacing w:val="-2"/>
          <w:kern w:val="0"/>
          <w:sz w:val="21"/>
          <w:szCs w:val="21"/>
          <w:lang w:val="en-US" w:eastAsia="zh-CN" w:bidi="ar"/>
        </w:rPr>
        <w:t>代</w:t>
      </w:r>
      <w:r>
        <w:rPr>
          <w:rFonts w:hint="eastAsia" w:ascii="宋体" w:hAnsi="宋体" w:eastAsia="宋体" w:cs="宋体"/>
          <w:i w:val="0"/>
          <w:iCs w:val="0"/>
          <w:caps w:val="0"/>
          <w:color w:val="000000"/>
          <w:spacing w:val="0"/>
          <w:kern w:val="0"/>
          <w:sz w:val="21"/>
          <w:szCs w:val="21"/>
          <w:lang w:val="en-US" w:eastAsia="zh-CN" w:bidi="ar"/>
        </w:rPr>
        <w:t>表</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责人</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或委托代理人：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（签字或印章）</w:t>
      </w:r>
    </w:p>
    <w:p w14:paraId="2B12392C">
      <w:pPr>
        <w:keepNext w:val="0"/>
        <w:keepLines w:val="0"/>
        <w:widowControl/>
        <w:suppressLineNumbers w:val="0"/>
        <w:spacing w:before="76" w:beforeAutospacing="0" w:after="0" w:afterAutospacing="1" w:line="360" w:lineRule="atLeast"/>
        <w:ind w:left="76" w:right="0"/>
        <w:jc w:val="left"/>
      </w:pPr>
      <w:r>
        <w:rPr>
          <w:rFonts w:hint="eastAsia" w:ascii="宋体" w:hAnsi="宋体" w:eastAsia="宋体" w:cs="宋体"/>
          <w:i w:val="0"/>
          <w:iCs w:val="0"/>
          <w:caps w:val="0"/>
          <w:color w:val="000000"/>
          <w:spacing w:val="0"/>
          <w:kern w:val="0"/>
          <w:sz w:val="21"/>
          <w:szCs w:val="21"/>
          <w:lang w:val="en-US" w:eastAsia="zh-CN" w:bidi="ar"/>
        </w:rPr>
        <w:t>日期：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月</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日</w:t>
      </w:r>
    </w:p>
    <w:p w14:paraId="60C991A5">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70EBC564">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2A295453">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1995B5F7">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69EE69FC">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262B7BA3">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0152960C">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105D4692">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4EAAC85F">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7110200C">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10877CD4">
      <w:pPr>
        <w:keepNext w:val="0"/>
        <w:keepLines w:val="0"/>
        <w:widowControl/>
        <w:suppressLineNumbers w:val="0"/>
        <w:spacing w:before="0" w:beforeAutospacing="1" w:after="0" w:afterAutospacing="1" w:line="360" w:lineRule="atLeast"/>
        <w:ind w:right="0"/>
        <w:jc w:val="left"/>
        <w:rPr>
          <w:rFonts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1"/>
          <w:szCs w:val="21"/>
          <w:lang w:val="en-US" w:eastAsia="zh-CN" w:bidi="ar"/>
        </w:rPr>
        <w:t>附件二     湖南省政府采购供应商资格承诺函(格式)</w:t>
      </w:r>
    </w:p>
    <w:p w14:paraId="61DBA437">
      <w:pPr>
        <w:keepNext w:val="0"/>
        <w:keepLines w:val="0"/>
        <w:widowControl/>
        <w:suppressLineNumbers w:val="0"/>
        <w:spacing w:before="0" w:beforeAutospacing="1" w:after="0" w:afterAutospacing="1"/>
        <w:ind w:left="0" w:right="0" w:firstLine="300"/>
        <w:jc w:val="center"/>
        <w:rPr>
          <w:rFonts w:hint="eastAsia" w:ascii="微软雅黑" w:hAnsi="微软雅黑" w:eastAsia="微软雅黑" w:cs="微软雅黑"/>
          <w:i w:val="0"/>
          <w:iCs w:val="0"/>
          <w:caps w:val="0"/>
          <w:color w:val="000000"/>
          <w:spacing w:val="0"/>
          <w:sz w:val="24"/>
          <w:szCs w:val="24"/>
        </w:rPr>
      </w:pPr>
      <w:r>
        <w:rPr>
          <w:rFonts w:ascii="黑体" w:hAnsi="宋体" w:eastAsia="黑体" w:cs="黑体"/>
          <w:b/>
          <w:bCs/>
          <w:i w:val="0"/>
          <w:iCs w:val="0"/>
          <w:caps w:val="0"/>
          <w:color w:val="000000"/>
          <w:spacing w:val="0"/>
          <w:kern w:val="0"/>
          <w:sz w:val="28"/>
          <w:szCs w:val="28"/>
          <w:lang w:val="en-US" w:eastAsia="zh-CN" w:bidi="ar"/>
        </w:rPr>
        <w:t>湖南省政府采购供应商资格承诺函</w:t>
      </w:r>
      <w:r>
        <w:rPr>
          <w:rFonts w:hint="eastAsia" w:ascii="宋体" w:hAnsi="宋体" w:eastAsia="宋体" w:cs="宋体"/>
          <w:i w:val="0"/>
          <w:iCs w:val="0"/>
          <w:caps w:val="0"/>
          <w:color w:val="000000"/>
          <w:spacing w:val="0"/>
          <w:kern w:val="0"/>
          <w:sz w:val="24"/>
          <w:szCs w:val="24"/>
          <w:lang w:val="en-US" w:eastAsia="zh-CN" w:bidi="ar"/>
        </w:rPr>
        <w:t> </w:t>
      </w:r>
    </w:p>
    <w:p w14:paraId="19D3C462">
      <w:pPr>
        <w:keepNext w:val="0"/>
        <w:keepLines w:val="0"/>
        <w:widowControl/>
        <w:suppressLineNumbers w:val="0"/>
        <w:spacing w:before="0" w:beforeAutospacing="1" w:after="0" w:afterAutospacing="1" w:line="480" w:lineRule="atLeast"/>
        <w:ind w:left="0" w:right="0" w:firstLine="48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6743DFC">
      <w:pPr>
        <w:keepNext w:val="0"/>
        <w:keepLines w:val="0"/>
        <w:widowControl/>
        <w:suppressLineNumbers w:val="0"/>
        <w:spacing w:before="0" w:beforeAutospacing="1" w:after="0" w:afterAutospacing="1" w:line="360" w:lineRule="atLeast"/>
        <w:ind w:left="0" w:right="0" w:firstLine="48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按照《政府采购促进中小企业发展管理办法》（财库〔2020〕46号），本公司企业规模为：</w:t>
      </w:r>
      <w:r>
        <w:rPr>
          <w:rFonts w:hint="eastAsia" w:ascii="宋体" w:hAnsi="宋体" w:eastAsia="宋体" w:cs="宋体"/>
          <w:b/>
          <w:bCs/>
          <w:i w:val="0"/>
          <w:iCs w:val="0"/>
          <w:caps w:val="0"/>
          <w:color w:val="000000"/>
          <w:spacing w:val="0"/>
          <w:kern w:val="0"/>
          <w:sz w:val="24"/>
          <w:szCs w:val="24"/>
          <w:lang w:val="en-US" w:eastAsia="zh-CN" w:bidi="ar"/>
        </w:rPr>
        <w:t>大型</w:t>
      </w:r>
      <w:r>
        <w:rPr>
          <w:rFonts w:hint="eastAsia" w:ascii="宋体" w:hAnsi="宋体" w:eastAsia="宋体" w:cs="宋体"/>
          <w:i w:val="0"/>
          <w:iCs w:val="0"/>
          <w:caps w:val="0"/>
          <w:color w:val="000000"/>
          <w:spacing w:val="0"/>
          <w:kern w:val="0"/>
          <w:sz w:val="28"/>
          <w:szCs w:val="28"/>
          <w:lang w:val="en-US" w:eastAsia="zh-CN" w:bidi="ar"/>
        </w:rPr>
        <w:t>□</w:t>
      </w:r>
      <w:r>
        <w:rPr>
          <w:rFonts w:hint="eastAsia" w:ascii="宋体" w:hAnsi="宋体" w:eastAsia="宋体" w:cs="宋体"/>
          <w:b/>
          <w:bCs/>
          <w:i w:val="0"/>
          <w:iCs w:val="0"/>
          <w:caps w:val="0"/>
          <w:color w:val="000000"/>
          <w:spacing w:val="0"/>
          <w:kern w:val="0"/>
          <w:sz w:val="24"/>
          <w:szCs w:val="24"/>
          <w:lang w:val="en-US" w:eastAsia="zh-CN" w:bidi="ar"/>
        </w:rPr>
        <w:t>中型</w:t>
      </w:r>
      <w:r>
        <w:rPr>
          <w:rFonts w:hint="eastAsia" w:ascii="宋体" w:hAnsi="宋体" w:eastAsia="宋体" w:cs="宋体"/>
          <w:i w:val="0"/>
          <w:iCs w:val="0"/>
          <w:caps w:val="0"/>
          <w:color w:val="000000"/>
          <w:spacing w:val="0"/>
          <w:kern w:val="0"/>
          <w:sz w:val="28"/>
          <w:szCs w:val="28"/>
          <w:lang w:val="en-US" w:eastAsia="zh-CN" w:bidi="ar"/>
        </w:rPr>
        <w:t>□</w:t>
      </w:r>
      <w:r>
        <w:rPr>
          <w:rFonts w:hint="eastAsia" w:ascii="宋体" w:hAnsi="宋体" w:eastAsia="宋体" w:cs="宋体"/>
          <w:b/>
          <w:bCs/>
          <w:i w:val="0"/>
          <w:iCs w:val="0"/>
          <w:caps w:val="0"/>
          <w:color w:val="000000"/>
          <w:spacing w:val="0"/>
          <w:kern w:val="0"/>
          <w:sz w:val="24"/>
          <w:szCs w:val="24"/>
          <w:lang w:val="en-US" w:eastAsia="zh-CN" w:bidi="ar"/>
        </w:rPr>
        <w:t>小型</w:t>
      </w:r>
      <w:r>
        <w:rPr>
          <w:rFonts w:hint="eastAsia" w:ascii="宋体" w:hAnsi="宋体" w:eastAsia="宋体" w:cs="宋体"/>
          <w:i w:val="0"/>
          <w:iCs w:val="0"/>
          <w:caps w:val="0"/>
          <w:color w:val="000000"/>
          <w:spacing w:val="0"/>
          <w:kern w:val="0"/>
          <w:sz w:val="28"/>
          <w:szCs w:val="28"/>
          <w:lang w:val="en-US" w:eastAsia="zh-CN" w:bidi="ar"/>
        </w:rPr>
        <w:t>□</w:t>
      </w:r>
      <w:r>
        <w:rPr>
          <w:rFonts w:hint="eastAsia" w:ascii="宋体" w:hAnsi="宋体" w:eastAsia="宋体" w:cs="宋体"/>
          <w:b/>
          <w:bCs/>
          <w:i w:val="0"/>
          <w:iCs w:val="0"/>
          <w:caps w:val="0"/>
          <w:color w:val="000000"/>
          <w:spacing w:val="0"/>
          <w:kern w:val="0"/>
          <w:sz w:val="24"/>
          <w:szCs w:val="24"/>
          <w:lang w:val="en-US" w:eastAsia="zh-CN" w:bidi="ar"/>
        </w:rPr>
        <w:t>微型</w:t>
      </w:r>
      <w:r>
        <w:rPr>
          <w:rFonts w:hint="eastAsia" w:ascii="宋体" w:hAnsi="宋体" w:eastAsia="宋体" w:cs="宋体"/>
          <w:i w:val="0"/>
          <w:iCs w:val="0"/>
          <w:caps w:val="0"/>
          <w:color w:val="000000"/>
          <w:spacing w:val="0"/>
          <w:kern w:val="0"/>
          <w:sz w:val="28"/>
          <w:szCs w:val="28"/>
          <w:lang w:val="en-US" w:eastAsia="zh-CN" w:bidi="ar"/>
        </w:rPr>
        <w:t>□</w:t>
      </w:r>
    </w:p>
    <w:p w14:paraId="1A617775">
      <w:pPr>
        <w:keepNext w:val="0"/>
        <w:keepLines w:val="0"/>
        <w:widowControl/>
        <w:suppressLineNumbers w:val="0"/>
        <w:spacing w:before="0" w:beforeAutospacing="1" w:after="0" w:afterAutospacing="1" w:line="360" w:lineRule="atLeast"/>
        <w:ind w:left="0" w:right="0" w:firstLine="56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8"/>
          <w:szCs w:val="28"/>
          <w:lang w:val="en-US" w:eastAsia="zh-CN" w:bidi="ar"/>
        </w:rPr>
        <w:t>□</w:t>
      </w:r>
      <w:r>
        <w:rPr>
          <w:rFonts w:hint="eastAsia" w:ascii="宋体" w:hAnsi="宋体" w:eastAsia="宋体" w:cs="宋体"/>
          <w:i w:val="0"/>
          <w:iCs w:val="0"/>
          <w:caps w:val="0"/>
          <w:color w:val="000000"/>
          <w:spacing w:val="0"/>
          <w:kern w:val="0"/>
          <w:sz w:val="24"/>
          <w:szCs w:val="24"/>
          <w:lang w:val="en-US" w:eastAsia="zh-CN" w:bidi="ar"/>
        </w:rPr>
        <w:t>本公司自愿入驻湖南省政府采购电子卖场，遵守《湖南省政府采购电子卖场管理办法》（湘财购〔2019〕27 号），如违反承诺，同意金融机构将增信保证划缴国库</w:t>
      </w:r>
      <w:r>
        <w:rPr>
          <w:rFonts w:hint="eastAsia" w:ascii="宋体" w:hAnsi="宋体" w:eastAsia="宋体" w:cs="宋体"/>
          <w:b/>
          <w:bCs/>
          <w:i w:val="0"/>
          <w:iCs w:val="0"/>
          <w:caps w:val="0"/>
          <w:color w:val="000000"/>
          <w:spacing w:val="0"/>
          <w:kern w:val="0"/>
          <w:sz w:val="24"/>
          <w:szCs w:val="24"/>
          <w:lang w:val="en-US" w:eastAsia="zh-CN" w:bidi="ar"/>
        </w:rPr>
        <w:t>（非电子卖场采购活动项目不需勾选）</w:t>
      </w:r>
      <w:r>
        <w:rPr>
          <w:rFonts w:hint="eastAsia" w:ascii="宋体" w:hAnsi="宋体" w:eastAsia="宋体" w:cs="宋体"/>
          <w:i w:val="0"/>
          <w:iCs w:val="0"/>
          <w:caps w:val="0"/>
          <w:color w:val="000000"/>
          <w:spacing w:val="0"/>
          <w:kern w:val="0"/>
          <w:sz w:val="24"/>
          <w:szCs w:val="24"/>
          <w:lang w:val="en-US" w:eastAsia="zh-CN" w:bidi="ar"/>
        </w:rPr>
        <w:t>。</w:t>
      </w:r>
    </w:p>
    <w:p w14:paraId="21E993E5">
      <w:pPr>
        <w:keepNext w:val="0"/>
        <w:keepLines w:val="0"/>
        <w:widowControl/>
        <w:suppressLineNumbers w:val="0"/>
        <w:wordWrap w:val="0"/>
        <w:spacing w:before="221" w:beforeAutospacing="0" w:after="0" w:afterAutospacing="1"/>
        <w:ind w:left="0" w:right="0" w:firstLine="300"/>
        <w:jc w:val="righ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17"/>
          <w:kern w:val="0"/>
          <w:sz w:val="24"/>
          <w:szCs w:val="24"/>
          <w:lang w:val="en-US" w:eastAsia="zh-CN" w:bidi="ar"/>
        </w:rPr>
        <w:t> </w:t>
      </w:r>
    </w:p>
    <w:p w14:paraId="102F18E2">
      <w:pPr>
        <w:keepNext w:val="0"/>
        <w:keepLines w:val="0"/>
        <w:widowControl/>
        <w:suppressLineNumbers w:val="0"/>
        <w:wordWrap w:val="0"/>
        <w:spacing w:before="221" w:beforeAutospacing="0" w:after="0" w:afterAutospacing="1"/>
        <w:ind w:left="0" w:right="0" w:firstLine="300"/>
        <w:jc w:val="righ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17"/>
          <w:kern w:val="0"/>
          <w:sz w:val="24"/>
          <w:szCs w:val="24"/>
          <w:lang w:val="en-US" w:eastAsia="zh-CN" w:bidi="ar"/>
        </w:rPr>
        <w:t>公司(单位)名称(盖章):</w:t>
      </w:r>
      <w:r>
        <w:rPr>
          <w:rFonts w:hint="eastAsia" w:ascii="宋体" w:hAnsi="宋体" w:eastAsia="宋体" w:cs="宋体"/>
          <w:i w:val="0"/>
          <w:iCs w:val="0"/>
          <w:caps w:val="0"/>
          <w:color w:val="000000"/>
          <w:spacing w:val="17"/>
          <w:kern w:val="0"/>
          <w:sz w:val="24"/>
          <w:szCs w:val="24"/>
          <w:u w:val="single"/>
          <w:lang w:val="en-US" w:eastAsia="zh-CN" w:bidi="ar"/>
        </w:rPr>
        <w:t>                </w:t>
      </w:r>
    </w:p>
    <w:p w14:paraId="1FA95DE0">
      <w:pPr>
        <w:keepNext w:val="0"/>
        <w:keepLines w:val="0"/>
        <w:widowControl/>
        <w:suppressLineNumbers w:val="0"/>
        <w:spacing w:before="0" w:beforeAutospacing="1" w:after="0" w:afterAutospacing="1" w:line="283" w:lineRule="atLeast"/>
        <w:ind w:left="0" w:right="0" w:firstLine="300"/>
        <w:jc w:val="righ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 </w:t>
      </w:r>
      <w:r>
        <w:rPr>
          <w:rFonts w:hint="eastAsia" w:ascii="宋体" w:hAnsi="宋体" w:eastAsia="宋体" w:cs="宋体"/>
          <w:i w:val="0"/>
          <w:iCs w:val="0"/>
          <w:caps w:val="0"/>
          <w:color w:val="000000"/>
          <w:spacing w:val="0"/>
          <w:kern w:val="0"/>
          <w:sz w:val="24"/>
          <w:szCs w:val="24"/>
          <w:u w:val="single"/>
          <w:lang w:val="en-US" w:eastAsia="zh-CN" w:bidi="ar"/>
        </w:rPr>
        <w:t>     </w:t>
      </w:r>
      <w:r>
        <w:rPr>
          <w:rFonts w:hint="eastAsia" w:ascii="宋体" w:hAnsi="宋体" w:eastAsia="宋体" w:cs="宋体"/>
          <w:i w:val="0"/>
          <w:iCs w:val="0"/>
          <w:caps w:val="0"/>
          <w:color w:val="000000"/>
          <w:spacing w:val="0"/>
          <w:kern w:val="0"/>
          <w:sz w:val="24"/>
          <w:szCs w:val="24"/>
          <w:lang w:val="en-US" w:eastAsia="zh-CN" w:bidi="ar"/>
        </w:rPr>
        <w:t>年</w:t>
      </w:r>
      <w:r>
        <w:rPr>
          <w:rFonts w:hint="eastAsia" w:ascii="宋体" w:hAnsi="宋体" w:eastAsia="宋体" w:cs="宋体"/>
          <w:i w:val="0"/>
          <w:iCs w:val="0"/>
          <w:caps w:val="0"/>
          <w:color w:val="000000"/>
          <w:spacing w:val="0"/>
          <w:kern w:val="0"/>
          <w:sz w:val="24"/>
          <w:szCs w:val="24"/>
          <w:u w:val="single"/>
          <w:lang w:val="en-US" w:eastAsia="zh-CN" w:bidi="ar"/>
        </w:rPr>
        <w:t>     </w:t>
      </w:r>
      <w:r>
        <w:rPr>
          <w:rFonts w:hint="eastAsia" w:ascii="宋体" w:hAnsi="宋体" w:eastAsia="宋体" w:cs="宋体"/>
          <w:i w:val="0"/>
          <w:iCs w:val="0"/>
          <w:caps w:val="0"/>
          <w:color w:val="000000"/>
          <w:spacing w:val="0"/>
          <w:kern w:val="0"/>
          <w:sz w:val="24"/>
          <w:szCs w:val="24"/>
          <w:lang w:val="en-US" w:eastAsia="zh-CN" w:bidi="ar"/>
        </w:rPr>
        <w:t>月</w:t>
      </w:r>
      <w:r>
        <w:rPr>
          <w:rFonts w:hint="eastAsia" w:ascii="宋体" w:hAnsi="宋体" w:eastAsia="宋体" w:cs="宋体"/>
          <w:i w:val="0"/>
          <w:iCs w:val="0"/>
          <w:caps w:val="0"/>
          <w:color w:val="000000"/>
          <w:spacing w:val="0"/>
          <w:kern w:val="0"/>
          <w:sz w:val="24"/>
          <w:szCs w:val="24"/>
          <w:u w:val="single"/>
          <w:lang w:val="en-US" w:eastAsia="zh-CN" w:bidi="ar"/>
        </w:rPr>
        <w:t>     </w:t>
      </w:r>
      <w:r>
        <w:rPr>
          <w:rFonts w:hint="eastAsia" w:ascii="宋体" w:hAnsi="宋体" w:eastAsia="宋体" w:cs="宋体"/>
          <w:i w:val="0"/>
          <w:iCs w:val="0"/>
          <w:caps w:val="0"/>
          <w:color w:val="000000"/>
          <w:spacing w:val="0"/>
          <w:kern w:val="0"/>
          <w:sz w:val="24"/>
          <w:szCs w:val="24"/>
          <w:lang w:val="en-US" w:eastAsia="zh-CN" w:bidi="ar"/>
        </w:rPr>
        <w:t>日 </w:t>
      </w:r>
    </w:p>
    <w:p w14:paraId="32813AFE">
      <w:pPr>
        <w:keepNext w:val="0"/>
        <w:keepLines w:val="0"/>
        <w:widowControl/>
        <w:suppressLineNumbers w:val="0"/>
        <w:spacing w:before="0" w:beforeAutospacing="1" w:after="0" w:afterAutospacing="1" w:line="360" w:lineRule="atLeast"/>
        <w:ind w:left="0" w:right="0" w:firstLine="300"/>
        <w:jc w:val="left"/>
        <w:rPr>
          <w:rFonts w:hint="eastAsia"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机构代码：</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注册登记机构：</w:t>
      </w:r>
      <w:r>
        <w:rPr>
          <w:rFonts w:hint="eastAsia" w:ascii="宋体" w:hAnsi="宋体" w:eastAsia="宋体" w:cs="宋体"/>
          <w:i w:val="0"/>
          <w:iCs w:val="0"/>
          <w:caps w:val="0"/>
          <w:color w:val="000000"/>
          <w:spacing w:val="0"/>
          <w:kern w:val="0"/>
          <w:sz w:val="21"/>
          <w:szCs w:val="21"/>
          <w:u w:val="single"/>
          <w:lang w:val="en-US" w:eastAsia="zh-CN" w:bidi="ar"/>
        </w:rPr>
        <w:t>        </w:t>
      </w:r>
    </w:p>
    <w:p w14:paraId="3C81A326">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1"/>
          <w:szCs w:val="21"/>
          <w:u w:val="none"/>
          <w:lang w:val="en-US" w:eastAsia="zh-CN" w:bidi="ar"/>
        </w:rPr>
        <w:t>日</w:t>
      </w:r>
      <w:r>
        <w:rPr>
          <w:rFonts w:hint="eastAsia" w:ascii="宋体" w:hAnsi="宋体" w:eastAsia="宋体" w:cs="宋体"/>
          <w:i w:val="0"/>
          <w:iCs w:val="0"/>
          <w:caps w:val="0"/>
          <w:color w:val="000000"/>
          <w:spacing w:val="0"/>
          <w:kern w:val="0"/>
          <w:sz w:val="21"/>
          <w:szCs w:val="21"/>
          <w:lang w:val="en-US" w:eastAsia="zh-CN" w:bidi="ar"/>
        </w:rPr>
        <w:t>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有效期：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w:t>
      </w:r>
    </w:p>
    <w:p w14:paraId="7B7304F0">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1"/>
          <w:szCs w:val="21"/>
          <w:lang w:val="en-US" w:eastAsia="zh-CN" w:bidi="ar"/>
        </w:rPr>
        <w:t>注册资本：</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地 址：</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经济行业：</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经济性质：</w:t>
      </w:r>
      <w:r>
        <w:rPr>
          <w:rFonts w:hint="eastAsia" w:ascii="宋体" w:hAnsi="宋体" w:eastAsia="宋体" w:cs="宋体"/>
          <w:i w:val="0"/>
          <w:iCs w:val="0"/>
          <w:caps w:val="0"/>
          <w:color w:val="000000"/>
          <w:spacing w:val="0"/>
          <w:kern w:val="0"/>
          <w:sz w:val="21"/>
          <w:szCs w:val="21"/>
          <w:u w:val="single"/>
          <w:lang w:val="en-US" w:eastAsia="zh-CN" w:bidi="ar"/>
        </w:rPr>
        <w:t>        </w:t>
      </w:r>
    </w:p>
    <w:p w14:paraId="78576F5B">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法定代表人（负责人）姓名（签字）:</w:t>
      </w:r>
    </w:p>
    <w:p w14:paraId="26564CDF">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身份证号:</w:t>
      </w:r>
    </w:p>
    <w:p w14:paraId="7742F607">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1"/>
          <w:szCs w:val="21"/>
          <w:lang w:val="en-US" w:eastAsia="zh-CN" w:bidi="ar"/>
        </w:rPr>
        <w:t>手机号：</w:t>
      </w:r>
    </w:p>
    <w:p w14:paraId="3BAFEF75">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授权代表人姓名（签字）:</w:t>
      </w:r>
    </w:p>
    <w:p w14:paraId="0F8E7A8C">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身份证号:</w:t>
      </w:r>
    </w:p>
    <w:p w14:paraId="4476F9AB">
      <w:pPr>
        <w:pStyle w:val="39"/>
        <w:keepNext w:val="0"/>
        <w:keepLines w:val="0"/>
        <w:widowControl/>
        <w:suppressLineNumbers w:val="0"/>
        <w:spacing w:before="152" w:beforeAutospacing="0" w:after="0" w:afterAutospacing="0" w:line="420" w:lineRule="atLeast"/>
        <w:ind w:right="0" w:firstLine="240" w:firstLineChars="10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手机号：</w:t>
      </w:r>
    </w:p>
    <w:p w14:paraId="02362A99">
      <w:pPr>
        <w:pStyle w:val="39"/>
        <w:keepNext w:val="0"/>
        <w:keepLines w:val="0"/>
        <w:widowControl/>
        <w:suppressLineNumbers w:val="0"/>
        <w:spacing w:before="152" w:beforeAutospacing="0" w:after="0" w:afterAutospacing="0" w:line="420" w:lineRule="atLeast"/>
        <w:ind w:right="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附件三</w:t>
      </w:r>
    </w:p>
    <w:p w14:paraId="6E43582E">
      <w:pPr>
        <w:pStyle w:val="39"/>
        <w:keepNext w:val="0"/>
        <w:keepLines w:val="0"/>
        <w:widowControl/>
        <w:suppressLineNumbers w:val="0"/>
        <w:spacing w:before="152" w:beforeAutospacing="0" w:after="0" w:afterAutospacing="0" w:line="420" w:lineRule="atLeast"/>
        <w:ind w:right="0"/>
        <w:jc w:val="left"/>
        <w:rPr>
          <w:rFonts w:hint="eastAsia" w:ascii="宋体" w:hAnsi="宋体" w:eastAsia="宋体" w:cs="宋体"/>
          <w:i w:val="0"/>
          <w:iCs w:val="0"/>
          <w:caps w:val="0"/>
          <w:color w:val="000000"/>
          <w:spacing w:val="0"/>
          <w:sz w:val="21"/>
          <w:szCs w:val="21"/>
          <w:lang w:eastAsia="zh-CN"/>
        </w:rPr>
      </w:pPr>
    </w:p>
    <w:p w14:paraId="56DA97C2">
      <w:pPr>
        <w:pStyle w:val="4"/>
        <w:keepNext w:val="0"/>
        <w:keepLines w:val="0"/>
        <w:widowControl/>
        <w:suppressLineNumbers w:val="0"/>
        <w:spacing w:before="378" w:beforeAutospacing="0" w:line="420" w:lineRule="atLeast"/>
        <w:ind w:left="378" w:firstLine="300"/>
        <w:jc w:val="center"/>
        <w:rPr>
          <w:rFonts w:hint="eastAsia" w:ascii="宋体" w:hAnsi="宋体" w:eastAsia="宋体" w:cs="宋体"/>
          <w:sz w:val="21"/>
          <w:szCs w:val="21"/>
        </w:rPr>
      </w:pPr>
      <w:r>
        <w:rPr>
          <w:rFonts w:hint="eastAsia" w:ascii="宋体" w:hAnsi="宋体" w:eastAsia="宋体" w:cs="宋体"/>
          <w:b/>
          <w:bCs/>
          <w:i w:val="0"/>
          <w:iCs w:val="0"/>
          <w:caps w:val="0"/>
          <w:color w:val="000000"/>
          <w:spacing w:val="0"/>
          <w:sz w:val="21"/>
          <w:szCs w:val="21"/>
        </w:rPr>
        <w:t>法定代表人（单位负责人）身份证明(格式)</w:t>
      </w:r>
    </w:p>
    <w:p w14:paraId="1F89B4B8">
      <w:pPr>
        <w:pStyle w:val="39"/>
        <w:keepNext w:val="0"/>
        <w:keepLines w:val="0"/>
        <w:widowControl/>
        <w:suppressLineNumbers w:val="0"/>
        <w:spacing w:before="308" w:beforeAutospacing="0" w:after="0" w:afterAutospacing="0" w:line="360" w:lineRule="atLeast"/>
        <w:ind w:left="480" w:right="-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供应商名</w:t>
      </w:r>
      <w:r>
        <w:rPr>
          <w:rFonts w:hint="eastAsia" w:ascii="宋体" w:hAnsi="宋体" w:eastAsia="宋体" w:cs="宋体"/>
          <w:i w:val="0"/>
          <w:iCs w:val="0"/>
          <w:caps w:val="0"/>
          <w:color w:val="000000"/>
          <w:spacing w:val="-2"/>
          <w:sz w:val="21"/>
          <w:szCs w:val="21"/>
        </w:rPr>
        <w:t>称</w:t>
      </w:r>
      <w:r>
        <w:rPr>
          <w:rFonts w:hint="eastAsia" w:ascii="宋体" w:hAnsi="宋体" w:eastAsia="宋体" w:cs="宋体"/>
          <w:i w:val="0"/>
          <w:iCs w:val="0"/>
          <w:caps w:val="0"/>
          <w:color w:val="000000"/>
          <w:spacing w:val="0"/>
          <w:sz w:val="21"/>
          <w:szCs w:val="21"/>
        </w:rPr>
        <w:t>：</w:t>
      </w:r>
    </w:p>
    <w:p w14:paraId="5F9F1FEC">
      <w:pPr>
        <w:pStyle w:val="39"/>
        <w:keepNext w:val="0"/>
        <w:keepLines w:val="0"/>
        <w:widowControl/>
        <w:suppressLineNumbers w:val="0"/>
        <w:spacing w:before="308" w:beforeAutospacing="0" w:after="0" w:afterAutospacing="0" w:line="360" w:lineRule="atLeast"/>
        <w:ind w:left="480" w:right="-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统一社会信用代码：</w:t>
      </w:r>
    </w:p>
    <w:p w14:paraId="0CF83FC2">
      <w:pPr>
        <w:pStyle w:val="39"/>
        <w:keepNext w:val="0"/>
        <w:keepLines w:val="0"/>
        <w:widowControl/>
        <w:suppressLineNumbers w:val="0"/>
        <w:spacing w:before="308" w:beforeAutospacing="0" w:after="0" w:afterAutospacing="0" w:line="360" w:lineRule="atLeast"/>
        <w:ind w:left="480" w:right="-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注册地址：</w:t>
      </w:r>
    </w:p>
    <w:p w14:paraId="48E0F978">
      <w:pPr>
        <w:pStyle w:val="39"/>
        <w:keepNext w:val="0"/>
        <w:keepLines w:val="0"/>
        <w:widowControl/>
        <w:suppressLineNumbers w:val="0"/>
        <w:spacing w:before="308" w:beforeAutospacing="0" w:after="0" w:afterAutospacing="0" w:line="360" w:lineRule="atLeast"/>
        <w:ind w:left="482" w:right="-23" w:firstLine="4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姓名</w:t>
      </w:r>
      <w:r>
        <w:rPr>
          <w:rFonts w:hint="eastAsia" w:ascii="宋体" w:hAnsi="宋体" w:eastAsia="宋体" w:cs="宋体"/>
          <w:i w:val="0"/>
          <w:iCs w:val="0"/>
          <w:caps w:val="0"/>
          <w:color w:val="000000"/>
          <w:spacing w:val="-2"/>
          <w:sz w:val="21"/>
          <w:szCs w:val="21"/>
        </w:rPr>
        <w:t>：</w:t>
      </w:r>
      <w:r>
        <w:rPr>
          <w:rFonts w:hint="eastAsia" w:ascii="宋体" w:hAnsi="宋体" w:eastAsia="宋体" w:cs="宋体"/>
          <w:i w:val="0"/>
          <w:iCs w:val="0"/>
          <w:caps w:val="0"/>
          <w:color w:val="000000"/>
          <w:spacing w:val="-2"/>
          <w:sz w:val="21"/>
          <w:szCs w:val="21"/>
          <w:u w:val="single"/>
        </w:rPr>
        <w:t>     </w:t>
      </w:r>
      <w:r>
        <w:rPr>
          <w:rFonts w:hint="eastAsia" w:ascii="宋体" w:hAnsi="宋体" w:eastAsia="宋体" w:cs="宋体"/>
          <w:i w:val="0"/>
          <w:iCs w:val="0"/>
          <w:caps w:val="0"/>
          <w:color w:val="000000"/>
          <w:spacing w:val="0"/>
          <w:sz w:val="21"/>
          <w:szCs w:val="21"/>
        </w:rPr>
        <w:t>性别</w:t>
      </w:r>
      <w:r>
        <w:rPr>
          <w:rFonts w:hint="eastAsia" w:ascii="宋体" w:hAnsi="宋体" w:eastAsia="宋体" w:cs="宋体"/>
          <w:i w:val="0"/>
          <w:iCs w:val="0"/>
          <w:caps w:val="0"/>
          <w:color w:val="000000"/>
          <w:spacing w:val="-2"/>
          <w:sz w:val="21"/>
          <w:szCs w:val="21"/>
        </w:rPr>
        <w:t>：</w:t>
      </w:r>
      <w:r>
        <w:rPr>
          <w:rFonts w:hint="eastAsia" w:ascii="宋体" w:hAnsi="宋体" w:eastAsia="宋体" w:cs="宋体"/>
          <w:i w:val="0"/>
          <w:iCs w:val="0"/>
          <w:caps w:val="0"/>
          <w:color w:val="000000"/>
          <w:spacing w:val="-2"/>
          <w:sz w:val="21"/>
          <w:szCs w:val="21"/>
          <w:u w:val="single"/>
        </w:rPr>
        <w:t>    </w:t>
      </w:r>
      <w:r>
        <w:rPr>
          <w:rFonts w:hint="eastAsia" w:ascii="宋体" w:hAnsi="宋体" w:eastAsia="宋体" w:cs="宋体"/>
          <w:i w:val="0"/>
          <w:iCs w:val="0"/>
          <w:caps w:val="0"/>
          <w:color w:val="000000"/>
          <w:spacing w:val="-2"/>
          <w:sz w:val="21"/>
          <w:szCs w:val="21"/>
        </w:rPr>
        <w:t> </w:t>
      </w:r>
      <w:r>
        <w:rPr>
          <w:rFonts w:hint="eastAsia" w:ascii="宋体" w:hAnsi="宋体" w:eastAsia="宋体" w:cs="宋体"/>
          <w:i w:val="0"/>
          <w:iCs w:val="0"/>
          <w:caps w:val="0"/>
          <w:color w:val="000000"/>
          <w:spacing w:val="0"/>
          <w:sz w:val="21"/>
          <w:szCs w:val="21"/>
        </w:rPr>
        <w:t>年</w:t>
      </w:r>
      <w:r>
        <w:rPr>
          <w:rFonts w:hint="eastAsia" w:ascii="宋体" w:hAnsi="宋体" w:eastAsia="宋体" w:cs="宋体"/>
          <w:i w:val="0"/>
          <w:iCs w:val="0"/>
          <w:caps w:val="0"/>
          <w:color w:val="000000"/>
          <w:spacing w:val="-2"/>
          <w:sz w:val="21"/>
          <w:szCs w:val="21"/>
        </w:rPr>
        <w:t>龄</w:t>
      </w:r>
      <w:r>
        <w:rPr>
          <w:rFonts w:hint="eastAsia" w:ascii="宋体" w:hAnsi="宋体" w:eastAsia="宋体" w:cs="宋体"/>
          <w:i w:val="0"/>
          <w:iCs w:val="0"/>
          <w:caps w:val="0"/>
          <w:color w:val="000000"/>
          <w:spacing w:val="0"/>
          <w:sz w:val="21"/>
          <w:szCs w:val="21"/>
        </w:rPr>
        <w:t>：</w:t>
      </w:r>
      <w:r>
        <w:rPr>
          <w:rFonts w:hint="eastAsia" w:ascii="宋体" w:hAnsi="宋体" w:eastAsia="宋体" w:cs="宋体"/>
          <w:i w:val="0"/>
          <w:iCs w:val="0"/>
          <w:caps w:val="0"/>
          <w:color w:val="000000"/>
          <w:spacing w:val="0"/>
          <w:sz w:val="21"/>
          <w:szCs w:val="21"/>
          <w:u w:val="single"/>
        </w:rPr>
        <w:t>    </w:t>
      </w:r>
      <w:r>
        <w:rPr>
          <w:rFonts w:hint="eastAsia" w:ascii="宋体" w:hAnsi="宋体" w:eastAsia="宋体" w:cs="宋体"/>
          <w:i w:val="0"/>
          <w:iCs w:val="0"/>
          <w:caps w:val="0"/>
          <w:color w:val="000000"/>
          <w:spacing w:val="0"/>
          <w:sz w:val="21"/>
          <w:szCs w:val="21"/>
        </w:rPr>
        <w:t>职</w:t>
      </w:r>
      <w:r>
        <w:rPr>
          <w:rFonts w:hint="eastAsia" w:ascii="宋体" w:hAnsi="宋体" w:eastAsia="宋体" w:cs="宋体"/>
          <w:i w:val="0"/>
          <w:iCs w:val="0"/>
          <w:caps w:val="0"/>
          <w:color w:val="000000"/>
          <w:spacing w:val="-2"/>
          <w:sz w:val="21"/>
          <w:szCs w:val="21"/>
        </w:rPr>
        <w:t>务</w:t>
      </w:r>
      <w:r>
        <w:rPr>
          <w:rFonts w:hint="eastAsia" w:ascii="宋体" w:hAnsi="宋体" w:eastAsia="宋体" w:cs="宋体"/>
          <w:i w:val="0"/>
          <w:iCs w:val="0"/>
          <w:caps w:val="0"/>
          <w:color w:val="000000"/>
          <w:spacing w:val="0"/>
          <w:sz w:val="21"/>
          <w:szCs w:val="21"/>
        </w:rPr>
        <w:t>：系</w:t>
      </w:r>
      <w:r>
        <w:rPr>
          <w:rFonts w:hint="eastAsia" w:ascii="宋体" w:hAnsi="宋体" w:eastAsia="宋体" w:cs="宋体"/>
          <w:i w:val="0"/>
          <w:iCs w:val="0"/>
          <w:caps w:val="0"/>
          <w:color w:val="000000"/>
          <w:spacing w:val="-2"/>
          <w:sz w:val="21"/>
          <w:szCs w:val="21"/>
          <w:u w:val="single"/>
        </w:rPr>
        <w:t>（</w:t>
      </w:r>
      <w:r>
        <w:rPr>
          <w:rFonts w:hint="eastAsia" w:ascii="宋体" w:hAnsi="宋体" w:eastAsia="宋体" w:cs="宋体"/>
          <w:i w:val="0"/>
          <w:iCs w:val="0"/>
          <w:caps w:val="0"/>
          <w:color w:val="000000"/>
          <w:spacing w:val="0"/>
          <w:sz w:val="21"/>
          <w:szCs w:val="21"/>
          <w:u w:val="single"/>
        </w:rPr>
        <w:t>供应商</w:t>
      </w:r>
      <w:r>
        <w:rPr>
          <w:rFonts w:hint="eastAsia" w:ascii="宋体" w:hAnsi="宋体" w:eastAsia="宋体" w:cs="宋体"/>
          <w:i w:val="0"/>
          <w:iCs w:val="0"/>
          <w:caps w:val="0"/>
          <w:color w:val="000000"/>
          <w:spacing w:val="-2"/>
          <w:sz w:val="21"/>
          <w:szCs w:val="21"/>
          <w:u w:val="single"/>
        </w:rPr>
        <w:t>名</w:t>
      </w:r>
      <w:r>
        <w:rPr>
          <w:rFonts w:hint="eastAsia" w:ascii="宋体" w:hAnsi="宋体" w:eastAsia="宋体" w:cs="宋体"/>
          <w:i w:val="0"/>
          <w:iCs w:val="0"/>
          <w:caps w:val="0"/>
          <w:color w:val="000000"/>
          <w:spacing w:val="0"/>
          <w:sz w:val="21"/>
          <w:szCs w:val="21"/>
          <w:u w:val="single"/>
        </w:rPr>
        <w:t>称</w:t>
      </w:r>
      <w:r>
        <w:rPr>
          <w:rFonts w:hint="eastAsia" w:ascii="宋体" w:hAnsi="宋体" w:eastAsia="宋体" w:cs="宋体"/>
          <w:i w:val="0"/>
          <w:iCs w:val="0"/>
          <w:caps w:val="0"/>
          <w:color w:val="000000"/>
          <w:spacing w:val="-2"/>
          <w:sz w:val="21"/>
          <w:szCs w:val="21"/>
          <w:u w:val="single"/>
        </w:rPr>
        <w:t>）</w:t>
      </w:r>
      <w:r>
        <w:rPr>
          <w:rFonts w:hint="eastAsia" w:ascii="宋体" w:hAnsi="宋体" w:eastAsia="宋体" w:cs="宋体"/>
          <w:i w:val="0"/>
          <w:iCs w:val="0"/>
          <w:caps w:val="0"/>
          <w:color w:val="000000"/>
          <w:spacing w:val="0"/>
          <w:sz w:val="21"/>
          <w:szCs w:val="21"/>
        </w:rPr>
        <w:t>的</w:t>
      </w:r>
      <w:r>
        <w:rPr>
          <w:rFonts w:hint="eastAsia" w:ascii="宋体" w:hAnsi="宋体" w:eastAsia="宋体" w:cs="宋体"/>
          <w:i w:val="0"/>
          <w:iCs w:val="0"/>
          <w:caps w:val="0"/>
          <w:color w:val="000000"/>
          <w:spacing w:val="-2"/>
          <w:sz w:val="21"/>
          <w:szCs w:val="21"/>
        </w:rPr>
        <w:t>法定</w:t>
      </w:r>
      <w:r>
        <w:rPr>
          <w:rFonts w:hint="eastAsia" w:ascii="宋体" w:hAnsi="宋体" w:eastAsia="宋体" w:cs="宋体"/>
          <w:i w:val="0"/>
          <w:iCs w:val="0"/>
          <w:caps w:val="0"/>
          <w:color w:val="000000"/>
          <w:spacing w:val="0"/>
          <w:sz w:val="21"/>
          <w:szCs w:val="21"/>
        </w:rPr>
        <w:t>代表</w:t>
      </w:r>
      <w:r>
        <w:rPr>
          <w:rFonts w:hint="eastAsia" w:ascii="宋体" w:hAnsi="宋体" w:eastAsia="宋体" w:cs="宋体"/>
          <w:i w:val="0"/>
          <w:iCs w:val="0"/>
          <w:caps w:val="0"/>
          <w:color w:val="000000"/>
          <w:spacing w:val="-2"/>
          <w:sz w:val="21"/>
          <w:szCs w:val="21"/>
        </w:rPr>
        <w:t>人</w:t>
      </w:r>
      <w:r>
        <w:rPr>
          <w:rFonts w:hint="eastAsia" w:ascii="宋体" w:hAnsi="宋体" w:eastAsia="宋体" w:cs="宋体"/>
          <w:i w:val="0"/>
          <w:iCs w:val="0"/>
          <w:caps w:val="0"/>
          <w:color w:val="000000"/>
          <w:spacing w:val="0"/>
          <w:sz w:val="21"/>
          <w:szCs w:val="21"/>
        </w:rPr>
        <w:t>（</w:t>
      </w:r>
      <w:r>
        <w:rPr>
          <w:rFonts w:hint="eastAsia" w:ascii="宋体" w:hAnsi="宋体" w:eastAsia="宋体" w:cs="宋体"/>
          <w:i w:val="0"/>
          <w:iCs w:val="0"/>
          <w:caps w:val="0"/>
          <w:color w:val="000000"/>
          <w:spacing w:val="-2"/>
          <w:sz w:val="21"/>
          <w:szCs w:val="21"/>
        </w:rPr>
        <w:t>单</w:t>
      </w:r>
      <w:r>
        <w:rPr>
          <w:rFonts w:hint="eastAsia" w:ascii="宋体" w:hAnsi="宋体" w:eastAsia="宋体" w:cs="宋体"/>
          <w:i w:val="0"/>
          <w:iCs w:val="0"/>
          <w:caps w:val="0"/>
          <w:color w:val="000000"/>
          <w:spacing w:val="0"/>
          <w:sz w:val="21"/>
          <w:szCs w:val="21"/>
        </w:rPr>
        <w:t>位</w:t>
      </w:r>
      <w:r>
        <w:rPr>
          <w:rFonts w:hint="eastAsia" w:ascii="宋体" w:hAnsi="宋体" w:eastAsia="宋体" w:cs="宋体"/>
          <w:i w:val="0"/>
          <w:iCs w:val="0"/>
          <w:caps w:val="0"/>
          <w:color w:val="000000"/>
          <w:spacing w:val="-2"/>
          <w:sz w:val="21"/>
          <w:szCs w:val="21"/>
        </w:rPr>
        <w:t>负</w:t>
      </w:r>
      <w:r>
        <w:rPr>
          <w:rFonts w:hint="eastAsia" w:ascii="宋体" w:hAnsi="宋体" w:eastAsia="宋体" w:cs="宋体"/>
          <w:i w:val="0"/>
          <w:iCs w:val="0"/>
          <w:caps w:val="0"/>
          <w:color w:val="000000"/>
          <w:spacing w:val="0"/>
          <w:sz w:val="21"/>
          <w:szCs w:val="21"/>
        </w:rPr>
        <w:t>责</w:t>
      </w:r>
      <w:r>
        <w:rPr>
          <w:rFonts w:hint="eastAsia" w:ascii="宋体" w:hAnsi="宋体" w:eastAsia="宋体" w:cs="宋体"/>
          <w:i w:val="0"/>
          <w:iCs w:val="0"/>
          <w:caps w:val="0"/>
          <w:color w:val="000000"/>
          <w:spacing w:val="-2"/>
          <w:sz w:val="21"/>
          <w:szCs w:val="21"/>
        </w:rPr>
        <w:t>人</w:t>
      </w:r>
      <w:r>
        <w:rPr>
          <w:rFonts w:hint="eastAsia" w:ascii="宋体" w:hAnsi="宋体" w:eastAsia="宋体" w:cs="宋体"/>
          <w:i w:val="0"/>
          <w:iCs w:val="0"/>
          <w:caps w:val="0"/>
          <w:color w:val="000000"/>
          <w:spacing w:val="-106"/>
          <w:sz w:val="21"/>
          <w:szCs w:val="21"/>
        </w:rPr>
        <w:t>）</w:t>
      </w:r>
      <w:r>
        <w:rPr>
          <w:rFonts w:hint="eastAsia" w:ascii="宋体" w:hAnsi="宋体" w:eastAsia="宋体" w:cs="宋体"/>
          <w:i w:val="0"/>
          <w:iCs w:val="0"/>
          <w:caps w:val="0"/>
          <w:color w:val="000000"/>
          <w:spacing w:val="0"/>
          <w:sz w:val="21"/>
          <w:szCs w:val="21"/>
        </w:rPr>
        <w:t>。</w:t>
      </w:r>
    </w:p>
    <w:p w14:paraId="66673D75">
      <w:pPr>
        <w:pStyle w:val="39"/>
        <w:keepNext w:val="0"/>
        <w:keepLines w:val="0"/>
        <w:widowControl/>
        <w:suppressLineNumbers w:val="0"/>
        <w:spacing w:before="308" w:beforeAutospacing="0" w:after="0" w:afterAutospacing="0" w:line="360" w:lineRule="atLeast"/>
        <w:ind w:left="900" w:right="-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特此</w:t>
      </w:r>
      <w:r>
        <w:rPr>
          <w:rFonts w:hint="eastAsia" w:ascii="宋体" w:hAnsi="宋体" w:eastAsia="宋体" w:cs="宋体"/>
          <w:i w:val="0"/>
          <w:iCs w:val="0"/>
          <w:caps w:val="0"/>
          <w:color w:val="000000"/>
          <w:spacing w:val="-2"/>
          <w:sz w:val="21"/>
          <w:szCs w:val="21"/>
        </w:rPr>
        <w:t>证</w:t>
      </w:r>
      <w:r>
        <w:rPr>
          <w:rFonts w:hint="eastAsia" w:ascii="宋体" w:hAnsi="宋体" w:eastAsia="宋体" w:cs="宋体"/>
          <w:i w:val="0"/>
          <w:iCs w:val="0"/>
          <w:caps w:val="0"/>
          <w:color w:val="000000"/>
          <w:spacing w:val="0"/>
          <w:sz w:val="21"/>
          <w:szCs w:val="21"/>
        </w:rPr>
        <w:t>明。 </w:t>
      </w:r>
    </w:p>
    <w:p w14:paraId="27A5A0EE">
      <w:pPr>
        <w:pStyle w:val="39"/>
        <w:keepNext w:val="0"/>
        <w:keepLines w:val="0"/>
        <w:widowControl/>
        <w:suppressLineNumbers w:val="0"/>
        <w:spacing w:before="308" w:beforeAutospacing="0" w:after="0" w:afterAutospacing="0" w:line="360" w:lineRule="atLeast"/>
        <w:ind w:left="480" w:right="4231"/>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附：</w:t>
      </w:r>
      <w:r>
        <w:rPr>
          <w:rFonts w:hint="eastAsia" w:ascii="宋体" w:hAnsi="宋体" w:eastAsia="宋体" w:cs="宋体"/>
          <w:i w:val="0"/>
          <w:iCs w:val="0"/>
          <w:caps w:val="0"/>
          <w:color w:val="000000"/>
          <w:spacing w:val="-2"/>
          <w:sz w:val="21"/>
          <w:szCs w:val="21"/>
        </w:rPr>
        <w:t>法</w:t>
      </w:r>
      <w:r>
        <w:rPr>
          <w:rFonts w:hint="eastAsia" w:ascii="宋体" w:hAnsi="宋体" w:eastAsia="宋体" w:cs="宋体"/>
          <w:i w:val="0"/>
          <w:iCs w:val="0"/>
          <w:caps w:val="0"/>
          <w:color w:val="000000"/>
          <w:spacing w:val="0"/>
          <w:sz w:val="21"/>
          <w:szCs w:val="21"/>
        </w:rPr>
        <w:t>定</w:t>
      </w:r>
      <w:r>
        <w:rPr>
          <w:rFonts w:hint="eastAsia" w:ascii="宋体" w:hAnsi="宋体" w:eastAsia="宋体" w:cs="宋体"/>
          <w:i w:val="0"/>
          <w:iCs w:val="0"/>
          <w:caps w:val="0"/>
          <w:color w:val="000000"/>
          <w:spacing w:val="-2"/>
          <w:sz w:val="21"/>
          <w:szCs w:val="21"/>
        </w:rPr>
        <w:t>代</w:t>
      </w:r>
      <w:r>
        <w:rPr>
          <w:rFonts w:hint="eastAsia" w:ascii="宋体" w:hAnsi="宋体" w:eastAsia="宋体" w:cs="宋体"/>
          <w:i w:val="0"/>
          <w:iCs w:val="0"/>
          <w:caps w:val="0"/>
          <w:color w:val="000000"/>
          <w:spacing w:val="0"/>
          <w:sz w:val="21"/>
          <w:szCs w:val="21"/>
        </w:rPr>
        <w:t>表</w:t>
      </w:r>
      <w:r>
        <w:rPr>
          <w:rFonts w:hint="eastAsia" w:ascii="宋体" w:hAnsi="宋体" w:eastAsia="宋体" w:cs="宋体"/>
          <w:i w:val="0"/>
          <w:iCs w:val="0"/>
          <w:caps w:val="0"/>
          <w:color w:val="000000"/>
          <w:spacing w:val="-2"/>
          <w:sz w:val="21"/>
          <w:szCs w:val="21"/>
        </w:rPr>
        <w:t>人</w:t>
      </w:r>
      <w:r>
        <w:rPr>
          <w:rFonts w:hint="eastAsia" w:ascii="宋体" w:hAnsi="宋体" w:eastAsia="宋体" w:cs="宋体"/>
          <w:i w:val="0"/>
          <w:iCs w:val="0"/>
          <w:caps w:val="0"/>
          <w:color w:val="000000"/>
          <w:spacing w:val="0"/>
          <w:sz w:val="21"/>
          <w:szCs w:val="21"/>
        </w:rPr>
        <w:t>（</w:t>
      </w:r>
      <w:r>
        <w:rPr>
          <w:rFonts w:hint="eastAsia" w:ascii="宋体" w:hAnsi="宋体" w:eastAsia="宋体" w:cs="宋体"/>
          <w:i w:val="0"/>
          <w:iCs w:val="0"/>
          <w:caps w:val="0"/>
          <w:color w:val="000000"/>
          <w:spacing w:val="-2"/>
          <w:sz w:val="21"/>
          <w:szCs w:val="21"/>
        </w:rPr>
        <w:t>单</w:t>
      </w:r>
      <w:r>
        <w:rPr>
          <w:rFonts w:hint="eastAsia" w:ascii="宋体" w:hAnsi="宋体" w:eastAsia="宋体" w:cs="宋体"/>
          <w:i w:val="0"/>
          <w:iCs w:val="0"/>
          <w:caps w:val="0"/>
          <w:color w:val="000000"/>
          <w:spacing w:val="0"/>
          <w:sz w:val="21"/>
          <w:szCs w:val="21"/>
        </w:rPr>
        <w:t>位</w:t>
      </w:r>
      <w:r>
        <w:rPr>
          <w:rFonts w:hint="eastAsia" w:ascii="宋体" w:hAnsi="宋体" w:eastAsia="宋体" w:cs="宋体"/>
          <w:i w:val="0"/>
          <w:iCs w:val="0"/>
          <w:caps w:val="0"/>
          <w:color w:val="000000"/>
          <w:spacing w:val="-2"/>
          <w:sz w:val="21"/>
          <w:szCs w:val="21"/>
        </w:rPr>
        <w:t>负</w:t>
      </w:r>
      <w:r>
        <w:rPr>
          <w:rFonts w:hint="eastAsia" w:ascii="宋体" w:hAnsi="宋体" w:eastAsia="宋体" w:cs="宋体"/>
          <w:i w:val="0"/>
          <w:iCs w:val="0"/>
          <w:caps w:val="0"/>
          <w:color w:val="000000"/>
          <w:spacing w:val="0"/>
          <w:sz w:val="21"/>
          <w:szCs w:val="21"/>
        </w:rPr>
        <w:t>责人</w:t>
      </w:r>
      <w:r>
        <w:rPr>
          <w:rFonts w:hint="eastAsia" w:ascii="宋体" w:hAnsi="宋体" w:eastAsia="宋体" w:cs="宋体"/>
          <w:i w:val="0"/>
          <w:iCs w:val="0"/>
          <w:caps w:val="0"/>
          <w:color w:val="000000"/>
          <w:spacing w:val="-2"/>
          <w:sz w:val="21"/>
          <w:szCs w:val="21"/>
        </w:rPr>
        <w:t>）</w:t>
      </w:r>
      <w:r>
        <w:rPr>
          <w:rFonts w:hint="eastAsia" w:ascii="宋体" w:hAnsi="宋体" w:eastAsia="宋体" w:cs="宋体"/>
          <w:i w:val="0"/>
          <w:iCs w:val="0"/>
          <w:caps w:val="0"/>
          <w:color w:val="000000"/>
          <w:spacing w:val="0"/>
          <w:sz w:val="21"/>
          <w:szCs w:val="21"/>
        </w:rPr>
        <w:t>身</w:t>
      </w:r>
      <w:r>
        <w:rPr>
          <w:rFonts w:hint="eastAsia" w:ascii="宋体" w:hAnsi="宋体" w:eastAsia="宋体" w:cs="宋体"/>
          <w:i w:val="0"/>
          <w:iCs w:val="0"/>
          <w:caps w:val="0"/>
          <w:color w:val="000000"/>
          <w:spacing w:val="-2"/>
          <w:sz w:val="21"/>
          <w:szCs w:val="21"/>
        </w:rPr>
        <w:t>份</w:t>
      </w:r>
      <w:r>
        <w:rPr>
          <w:rFonts w:hint="eastAsia" w:ascii="宋体" w:hAnsi="宋体" w:eastAsia="宋体" w:cs="宋体"/>
          <w:i w:val="0"/>
          <w:iCs w:val="0"/>
          <w:caps w:val="0"/>
          <w:color w:val="000000"/>
          <w:spacing w:val="0"/>
          <w:sz w:val="21"/>
          <w:szCs w:val="21"/>
        </w:rPr>
        <w:t>证</w:t>
      </w:r>
      <w:r>
        <w:rPr>
          <w:rFonts w:hint="eastAsia" w:ascii="宋体" w:hAnsi="宋体" w:eastAsia="宋体" w:cs="宋体"/>
          <w:i w:val="0"/>
          <w:iCs w:val="0"/>
          <w:caps w:val="0"/>
          <w:color w:val="000000"/>
          <w:spacing w:val="-2"/>
          <w:sz w:val="21"/>
          <w:szCs w:val="21"/>
        </w:rPr>
        <w:t>复</w:t>
      </w:r>
      <w:r>
        <w:rPr>
          <w:rFonts w:hint="eastAsia" w:ascii="宋体" w:hAnsi="宋体" w:eastAsia="宋体" w:cs="宋体"/>
          <w:i w:val="0"/>
          <w:iCs w:val="0"/>
          <w:caps w:val="0"/>
          <w:color w:val="000000"/>
          <w:spacing w:val="0"/>
          <w:sz w:val="21"/>
          <w:szCs w:val="21"/>
        </w:rPr>
        <w:t>印</w:t>
      </w:r>
      <w:r>
        <w:rPr>
          <w:rFonts w:hint="eastAsia" w:ascii="宋体" w:hAnsi="宋体" w:eastAsia="宋体" w:cs="宋体"/>
          <w:i w:val="0"/>
          <w:iCs w:val="0"/>
          <w:caps w:val="0"/>
          <w:color w:val="000000"/>
          <w:spacing w:val="-2"/>
          <w:sz w:val="21"/>
          <w:szCs w:val="21"/>
        </w:rPr>
        <w:t>件</w:t>
      </w:r>
      <w:r>
        <w:rPr>
          <w:rFonts w:hint="eastAsia" w:ascii="宋体" w:hAnsi="宋体" w:eastAsia="宋体" w:cs="宋体"/>
          <w:i w:val="0"/>
          <w:iCs w:val="0"/>
          <w:caps w:val="0"/>
          <w:color w:val="000000"/>
          <w:spacing w:val="0"/>
          <w:sz w:val="21"/>
          <w:szCs w:val="21"/>
        </w:rPr>
        <w:t>。</w:t>
      </w:r>
    </w:p>
    <w:tbl>
      <w:tblPr>
        <w:tblStyle w:val="45"/>
        <w:tblW w:w="0" w:type="auto"/>
        <w:tblInd w:w="1054"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3898"/>
        <w:gridCol w:w="3899"/>
      </w:tblGrid>
      <w:tr w14:paraId="316F57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rHeight w:val="1265" w:hRule="atLeast"/>
        </w:trPr>
        <w:tc>
          <w:tcPr>
            <w:tcW w:w="389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C60ED35">
            <w:pPr>
              <w:pStyle w:val="39"/>
              <w:keepNext w:val="0"/>
              <w:keepLines w:val="0"/>
              <w:widowControl/>
              <w:suppressLineNumbers w:val="0"/>
              <w:spacing w:before="156" w:beforeAutospacing="0" w:after="0" w:afterAutospacing="0" w:line="360" w:lineRule="atLeast"/>
              <w:ind w:left="0" w:right="0"/>
              <w:jc w:val="center"/>
              <w:rPr>
                <w:rFonts w:hint="eastAsia" w:ascii="宋体" w:hAnsi="宋体" w:eastAsia="宋体" w:cs="宋体"/>
                <w:sz w:val="21"/>
                <w:szCs w:val="21"/>
              </w:rPr>
            </w:pPr>
            <w:r>
              <w:rPr>
                <w:rFonts w:hint="eastAsia" w:ascii="宋体" w:hAnsi="宋体" w:eastAsia="宋体" w:cs="宋体"/>
                <w:color w:val="000000"/>
                <w:sz w:val="21"/>
                <w:szCs w:val="21"/>
              </w:rPr>
              <w:t>身份证（正面）</w:t>
            </w:r>
            <w:r>
              <w:rPr>
                <w:rFonts w:hint="eastAsia" w:ascii="宋体" w:hAnsi="宋体" w:eastAsia="宋体" w:cs="宋体"/>
                <w:color w:val="000000"/>
                <w:spacing w:val="-2"/>
                <w:sz w:val="21"/>
                <w:szCs w:val="21"/>
              </w:rPr>
              <w:t>复</w:t>
            </w:r>
            <w:r>
              <w:rPr>
                <w:rFonts w:hint="eastAsia" w:ascii="宋体" w:hAnsi="宋体" w:eastAsia="宋体" w:cs="宋体"/>
                <w:color w:val="000000"/>
                <w:sz w:val="21"/>
                <w:szCs w:val="21"/>
              </w:rPr>
              <w:t>印</w:t>
            </w:r>
            <w:r>
              <w:rPr>
                <w:rFonts w:hint="eastAsia" w:ascii="宋体" w:hAnsi="宋体" w:eastAsia="宋体" w:cs="宋体"/>
                <w:color w:val="000000"/>
                <w:spacing w:val="-2"/>
                <w:sz w:val="21"/>
                <w:szCs w:val="21"/>
              </w:rPr>
              <w:t>件</w:t>
            </w:r>
          </w:p>
        </w:tc>
        <w:tc>
          <w:tcPr>
            <w:tcW w:w="389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13C6898">
            <w:pPr>
              <w:pStyle w:val="39"/>
              <w:keepNext w:val="0"/>
              <w:keepLines w:val="0"/>
              <w:widowControl/>
              <w:suppressLineNumbers w:val="0"/>
              <w:spacing w:before="156" w:beforeAutospacing="0" w:after="0" w:afterAutospacing="0" w:line="360" w:lineRule="atLeast"/>
              <w:ind w:left="0" w:right="0"/>
              <w:jc w:val="center"/>
              <w:rPr>
                <w:rFonts w:hint="eastAsia" w:ascii="宋体" w:hAnsi="宋体" w:eastAsia="宋体" w:cs="宋体"/>
                <w:sz w:val="21"/>
                <w:szCs w:val="21"/>
              </w:rPr>
            </w:pPr>
            <w:r>
              <w:rPr>
                <w:rFonts w:hint="eastAsia" w:ascii="宋体" w:hAnsi="宋体" w:eastAsia="宋体" w:cs="宋体"/>
                <w:color w:val="000000"/>
                <w:sz w:val="21"/>
                <w:szCs w:val="21"/>
              </w:rPr>
              <w:t>身份证（反面）</w:t>
            </w:r>
            <w:r>
              <w:rPr>
                <w:rFonts w:hint="eastAsia" w:ascii="宋体" w:hAnsi="宋体" w:eastAsia="宋体" w:cs="宋体"/>
                <w:color w:val="000000"/>
                <w:spacing w:val="-2"/>
                <w:sz w:val="21"/>
                <w:szCs w:val="21"/>
              </w:rPr>
              <w:t>复</w:t>
            </w:r>
            <w:r>
              <w:rPr>
                <w:rFonts w:hint="eastAsia" w:ascii="宋体" w:hAnsi="宋体" w:eastAsia="宋体" w:cs="宋体"/>
                <w:color w:val="000000"/>
                <w:sz w:val="21"/>
                <w:szCs w:val="21"/>
              </w:rPr>
              <w:t>印</w:t>
            </w:r>
            <w:r>
              <w:rPr>
                <w:rFonts w:hint="eastAsia" w:ascii="宋体" w:hAnsi="宋体" w:eastAsia="宋体" w:cs="宋体"/>
                <w:color w:val="000000"/>
                <w:spacing w:val="-2"/>
                <w:sz w:val="21"/>
                <w:szCs w:val="21"/>
              </w:rPr>
              <w:t>件</w:t>
            </w:r>
          </w:p>
        </w:tc>
      </w:tr>
    </w:tbl>
    <w:p w14:paraId="588D657A">
      <w:pPr>
        <w:pStyle w:val="39"/>
        <w:keepNext w:val="0"/>
        <w:keepLines w:val="0"/>
        <w:widowControl/>
        <w:suppressLineNumbers w:val="0"/>
        <w:spacing w:before="308" w:beforeAutospacing="0" w:after="0" w:afterAutospacing="0" w:line="360" w:lineRule="atLeast"/>
        <w:ind w:left="380" w:right="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 </w:t>
      </w:r>
    </w:p>
    <w:p w14:paraId="0E54202F">
      <w:pPr>
        <w:pStyle w:val="39"/>
        <w:keepNext w:val="0"/>
        <w:keepLines w:val="0"/>
        <w:widowControl/>
        <w:suppressLineNumbers w:val="0"/>
        <w:spacing w:before="308" w:beforeAutospacing="0" w:after="0" w:afterAutospacing="0" w:line="360" w:lineRule="atLeast"/>
        <w:ind w:left="380" w:right="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注：供应商代表为法定代表人（单位负责人）的提供。供应商为自然人的无需提供。</w:t>
      </w:r>
    </w:p>
    <w:p w14:paraId="187D7B41">
      <w:pPr>
        <w:pStyle w:val="39"/>
        <w:keepNext w:val="0"/>
        <w:keepLines w:val="0"/>
        <w:widowControl/>
        <w:suppressLineNumbers w:val="0"/>
        <w:spacing w:before="308" w:beforeAutospacing="0" w:after="0" w:afterAutospacing="0" w:line="360" w:lineRule="atLeast"/>
        <w:ind w:left="380" w:right="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 </w:t>
      </w:r>
    </w:p>
    <w:p w14:paraId="316194C1">
      <w:pPr>
        <w:pStyle w:val="39"/>
        <w:keepNext w:val="0"/>
        <w:keepLines w:val="0"/>
        <w:widowControl/>
        <w:suppressLineNumbers w:val="0"/>
        <w:spacing w:before="308" w:beforeAutospacing="0" w:after="0" w:afterAutospacing="0" w:line="360" w:lineRule="atLeast"/>
        <w:ind w:left="380" w:right="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供应商名称(盖单位公章)：</w:t>
      </w:r>
    </w:p>
    <w:p w14:paraId="40697F41">
      <w:pPr>
        <w:pStyle w:val="39"/>
        <w:keepNext w:val="0"/>
        <w:keepLines w:val="0"/>
        <w:widowControl/>
        <w:suppressLineNumbers w:val="0"/>
        <w:spacing w:before="308" w:beforeAutospacing="0" w:after="0" w:afterAutospacing="0" w:line="360" w:lineRule="atLeast"/>
        <w:ind w:left="380" w:right="24"/>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日期：   年   月   日</w:t>
      </w:r>
    </w:p>
    <w:p w14:paraId="5A76D1A7">
      <w:pPr>
        <w:keepNext w:val="0"/>
        <w:keepLines w:val="0"/>
        <w:widowControl/>
        <w:suppressLineNumbers w:val="0"/>
        <w:spacing w:before="150" w:beforeAutospacing="0"/>
        <w:ind w:left="150"/>
        <w:jc w:val="left"/>
        <w:rPr>
          <w:rFonts w:hint="eastAsia" w:ascii="宋体" w:hAnsi="宋体" w:eastAsia="宋体" w:cs="宋体"/>
          <w:sz w:val="21"/>
          <w:szCs w:val="21"/>
        </w:rPr>
      </w:pPr>
    </w:p>
    <w:p w14:paraId="351945B6">
      <w:pPr>
        <w:pStyle w:val="4"/>
        <w:keepNext w:val="0"/>
        <w:keepLines w:val="0"/>
        <w:widowControl/>
        <w:suppressLineNumbers w:val="0"/>
        <w:spacing w:before="302" w:beforeAutospacing="0" w:line="420" w:lineRule="atLeast"/>
        <w:ind w:left="302" w:firstLine="300"/>
        <w:rPr>
          <w:rFonts w:hint="eastAsia" w:ascii="宋体" w:hAnsi="宋体" w:eastAsia="宋体" w:cs="宋体"/>
          <w:i w:val="0"/>
          <w:iCs w:val="0"/>
          <w:caps w:val="0"/>
          <w:color w:val="000000"/>
          <w:spacing w:val="0"/>
          <w:sz w:val="21"/>
          <w:szCs w:val="21"/>
        </w:rPr>
      </w:pPr>
    </w:p>
    <w:p w14:paraId="3F8F3F18">
      <w:pPr>
        <w:pStyle w:val="4"/>
        <w:keepNext w:val="0"/>
        <w:keepLines w:val="0"/>
        <w:widowControl/>
        <w:suppressLineNumbers w:val="0"/>
        <w:spacing w:before="302" w:beforeAutospacing="0" w:line="420" w:lineRule="atLeast"/>
        <w:rPr>
          <w:rFonts w:hint="eastAsia" w:ascii="宋体" w:hAnsi="宋体" w:eastAsia="宋体" w:cs="宋体"/>
          <w:i w:val="0"/>
          <w:iCs w:val="0"/>
          <w:caps w:val="0"/>
          <w:color w:val="000000"/>
          <w:spacing w:val="0"/>
          <w:sz w:val="21"/>
          <w:szCs w:val="21"/>
        </w:rPr>
      </w:pPr>
    </w:p>
    <w:p w14:paraId="6BE9B623">
      <w:pPr>
        <w:pStyle w:val="4"/>
        <w:keepNext w:val="0"/>
        <w:keepLines w:val="0"/>
        <w:widowControl/>
        <w:suppressLineNumbers w:val="0"/>
        <w:spacing w:before="302" w:beforeAutospacing="0" w:line="420" w:lineRule="atLeast"/>
        <w:ind w:left="302" w:firstLine="300"/>
        <w:rPr>
          <w:rFonts w:hint="eastAsia" w:ascii="宋体" w:hAnsi="宋体" w:eastAsia="宋体" w:cs="宋体"/>
          <w:b w:val="0"/>
          <w:bCs w:val="0"/>
          <w:i w:val="0"/>
          <w:iCs w:val="0"/>
          <w:caps w:val="0"/>
          <w:color w:val="000000"/>
          <w:spacing w:val="0"/>
          <w:sz w:val="21"/>
          <w:szCs w:val="21"/>
        </w:rPr>
      </w:pPr>
    </w:p>
    <w:p w14:paraId="28E344BD">
      <w:pPr>
        <w:pStyle w:val="4"/>
        <w:keepNext w:val="0"/>
        <w:keepLines w:val="0"/>
        <w:widowControl/>
        <w:suppressLineNumbers w:val="0"/>
        <w:spacing w:before="302" w:beforeAutospacing="0" w:line="420" w:lineRule="atLeast"/>
        <w:rPr>
          <w:rFonts w:hint="eastAsia" w:ascii="宋体" w:hAnsi="宋体" w:eastAsia="宋体" w:cs="宋体"/>
          <w:b w:val="0"/>
          <w:bCs w:val="0"/>
          <w:i w:val="0"/>
          <w:iCs w:val="0"/>
          <w:caps w:val="0"/>
          <w:color w:val="000000"/>
          <w:spacing w:val="0"/>
          <w:sz w:val="21"/>
          <w:szCs w:val="21"/>
        </w:rPr>
      </w:pPr>
    </w:p>
    <w:p w14:paraId="55B68CC8">
      <w:pPr>
        <w:pStyle w:val="4"/>
        <w:keepNext w:val="0"/>
        <w:keepLines w:val="0"/>
        <w:widowControl/>
        <w:suppressLineNumbers w:val="0"/>
        <w:spacing w:before="302" w:beforeAutospacing="0" w:line="420" w:lineRule="atLeast"/>
        <w:rPr>
          <w:rFonts w:hint="eastAsia" w:ascii="宋体" w:hAnsi="宋体" w:eastAsia="宋体" w:cs="宋体"/>
          <w:b w:val="0"/>
          <w:bCs w:val="0"/>
          <w:sz w:val="21"/>
          <w:szCs w:val="21"/>
          <w:lang w:eastAsia="zh-CN"/>
        </w:rPr>
      </w:pPr>
      <w:r>
        <w:rPr>
          <w:rFonts w:hint="eastAsia" w:ascii="宋体" w:hAnsi="宋体" w:eastAsia="宋体" w:cs="宋体"/>
          <w:b w:val="0"/>
          <w:bCs w:val="0"/>
          <w:i w:val="0"/>
          <w:iCs w:val="0"/>
          <w:caps w:val="0"/>
          <w:color w:val="000000"/>
          <w:spacing w:val="0"/>
          <w:sz w:val="21"/>
          <w:szCs w:val="21"/>
        </w:rPr>
        <w:t>附件</w:t>
      </w:r>
      <w:r>
        <w:rPr>
          <w:rFonts w:hint="eastAsia" w:cs="宋体"/>
          <w:b w:val="0"/>
          <w:bCs w:val="0"/>
          <w:i w:val="0"/>
          <w:iCs w:val="0"/>
          <w:caps w:val="0"/>
          <w:color w:val="000000"/>
          <w:spacing w:val="0"/>
          <w:sz w:val="21"/>
          <w:szCs w:val="21"/>
          <w:lang w:val="en-US" w:eastAsia="zh-CN"/>
        </w:rPr>
        <w:t xml:space="preserve"> </w:t>
      </w:r>
      <w:r>
        <w:rPr>
          <w:rFonts w:hint="eastAsia" w:cs="宋体"/>
          <w:b w:val="0"/>
          <w:bCs w:val="0"/>
          <w:i w:val="0"/>
          <w:iCs w:val="0"/>
          <w:caps w:val="0"/>
          <w:color w:val="000000"/>
          <w:spacing w:val="0"/>
          <w:sz w:val="21"/>
          <w:szCs w:val="21"/>
          <w:lang w:eastAsia="zh-CN"/>
        </w:rPr>
        <w:t>四</w:t>
      </w:r>
    </w:p>
    <w:p w14:paraId="5E6CDAA7">
      <w:pPr>
        <w:pStyle w:val="4"/>
        <w:keepNext w:val="0"/>
        <w:keepLines w:val="0"/>
        <w:widowControl/>
        <w:suppressLineNumbers w:val="0"/>
        <w:spacing w:before="302" w:beforeAutospacing="0" w:line="420" w:lineRule="atLeast"/>
        <w:ind w:left="302" w:firstLine="300"/>
        <w:jc w:val="center"/>
        <w:rPr>
          <w:rFonts w:hint="eastAsia" w:ascii="宋体" w:hAnsi="宋体" w:eastAsia="宋体" w:cs="宋体"/>
          <w:b/>
          <w:bCs/>
          <w:i w:val="0"/>
          <w:iCs w:val="0"/>
          <w:caps w:val="0"/>
          <w:color w:val="000000"/>
          <w:spacing w:val="0"/>
          <w:sz w:val="21"/>
          <w:szCs w:val="21"/>
        </w:rPr>
      </w:pPr>
    </w:p>
    <w:p w14:paraId="4A9F9729">
      <w:pPr>
        <w:pStyle w:val="4"/>
        <w:keepNext w:val="0"/>
        <w:keepLines w:val="0"/>
        <w:widowControl/>
        <w:suppressLineNumbers w:val="0"/>
        <w:spacing w:before="302" w:beforeAutospacing="0" w:line="420" w:lineRule="atLeast"/>
        <w:ind w:left="302" w:firstLine="300"/>
        <w:jc w:val="center"/>
        <w:rPr>
          <w:rFonts w:hint="eastAsia" w:ascii="宋体" w:hAnsi="宋体" w:eastAsia="宋体" w:cs="宋体"/>
          <w:sz w:val="21"/>
          <w:szCs w:val="21"/>
        </w:rPr>
      </w:pPr>
      <w:r>
        <w:rPr>
          <w:rFonts w:hint="eastAsia" w:ascii="宋体" w:hAnsi="宋体" w:eastAsia="宋体" w:cs="宋体"/>
          <w:b/>
          <w:bCs/>
          <w:i w:val="0"/>
          <w:iCs w:val="0"/>
          <w:caps w:val="0"/>
          <w:color w:val="000000"/>
          <w:spacing w:val="0"/>
          <w:sz w:val="21"/>
          <w:szCs w:val="21"/>
        </w:rPr>
        <w:t>授权委托书(格式)</w:t>
      </w:r>
    </w:p>
    <w:p w14:paraId="4B2A7481">
      <w:pPr>
        <w:pStyle w:val="39"/>
        <w:keepNext w:val="0"/>
        <w:keepLines w:val="0"/>
        <w:widowControl/>
        <w:suppressLineNumbers w:val="0"/>
        <w:spacing w:before="308" w:beforeAutospacing="0" w:after="0" w:afterAutospacing="0" w:line="360" w:lineRule="atLeast"/>
        <w:ind w:left="304" w:right="0" w:firstLine="4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本人</w:t>
      </w:r>
      <w:r>
        <w:rPr>
          <w:rFonts w:hint="eastAsia" w:ascii="宋体" w:hAnsi="宋体" w:eastAsia="宋体" w:cs="宋体"/>
          <w:i w:val="0"/>
          <w:iCs w:val="0"/>
          <w:caps w:val="0"/>
          <w:color w:val="000000"/>
          <w:spacing w:val="0"/>
          <w:sz w:val="21"/>
          <w:szCs w:val="21"/>
          <w:u w:val="single"/>
        </w:rPr>
        <w:t>（姓名、职务）</w:t>
      </w:r>
      <w:r>
        <w:rPr>
          <w:rFonts w:hint="eastAsia" w:ascii="宋体" w:hAnsi="宋体" w:eastAsia="宋体" w:cs="宋体"/>
          <w:i w:val="0"/>
          <w:iCs w:val="0"/>
          <w:caps w:val="0"/>
          <w:color w:val="000000"/>
          <w:spacing w:val="0"/>
          <w:sz w:val="21"/>
          <w:szCs w:val="21"/>
        </w:rPr>
        <w:t>系</w:t>
      </w:r>
      <w:r>
        <w:rPr>
          <w:rFonts w:hint="eastAsia" w:ascii="宋体" w:hAnsi="宋体" w:eastAsia="宋体" w:cs="宋体"/>
          <w:i w:val="0"/>
          <w:iCs w:val="0"/>
          <w:caps w:val="0"/>
          <w:color w:val="000000"/>
          <w:spacing w:val="0"/>
          <w:sz w:val="21"/>
          <w:szCs w:val="21"/>
          <w:u w:val="single"/>
        </w:rPr>
        <w:t> （供应商名称）</w:t>
      </w:r>
      <w:r>
        <w:rPr>
          <w:rFonts w:hint="eastAsia" w:ascii="宋体" w:hAnsi="宋体" w:eastAsia="宋体" w:cs="宋体"/>
          <w:i w:val="0"/>
          <w:iCs w:val="0"/>
          <w:caps w:val="0"/>
          <w:color w:val="000000"/>
          <w:spacing w:val="0"/>
          <w:sz w:val="21"/>
          <w:szCs w:val="21"/>
        </w:rPr>
        <w:t>的法定代表人（</w:t>
      </w:r>
      <w:r>
        <w:rPr>
          <w:rFonts w:hint="eastAsia" w:ascii="宋体" w:hAnsi="宋体" w:eastAsia="宋体" w:cs="宋体"/>
          <w:i w:val="0"/>
          <w:iCs w:val="0"/>
          <w:caps w:val="0"/>
          <w:color w:val="000000"/>
          <w:spacing w:val="-2"/>
          <w:sz w:val="21"/>
          <w:szCs w:val="21"/>
        </w:rPr>
        <w:t>单</w:t>
      </w:r>
      <w:r>
        <w:rPr>
          <w:rFonts w:hint="eastAsia" w:ascii="宋体" w:hAnsi="宋体" w:eastAsia="宋体" w:cs="宋体"/>
          <w:i w:val="0"/>
          <w:iCs w:val="0"/>
          <w:caps w:val="0"/>
          <w:color w:val="000000"/>
          <w:spacing w:val="0"/>
          <w:sz w:val="21"/>
          <w:szCs w:val="21"/>
        </w:rPr>
        <w:t>位</w:t>
      </w:r>
      <w:r>
        <w:rPr>
          <w:rFonts w:hint="eastAsia" w:ascii="宋体" w:hAnsi="宋体" w:eastAsia="宋体" w:cs="宋体"/>
          <w:i w:val="0"/>
          <w:iCs w:val="0"/>
          <w:caps w:val="0"/>
          <w:color w:val="000000"/>
          <w:spacing w:val="-2"/>
          <w:sz w:val="21"/>
          <w:szCs w:val="21"/>
        </w:rPr>
        <w:t>负</w:t>
      </w:r>
      <w:r>
        <w:rPr>
          <w:rFonts w:hint="eastAsia" w:ascii="宋体" w:hAnsi="宋体" w:eastAsia="宋体" w:cs="宋体"/>
          <w:i w:val="0"/>
          <w:iCs w:val="0"/>
          <w:caps w:val="0"/>
          <w:color w:val="000000"/>
          <w:spacing w:val="0"/>
          <w:sz w:val="21"/>
          <w:szCs w:val="21"/>
        </w:rPr>
        <w:t>责人</w:t>
      </w:r>
      <w:r>
        <w:rPr>
          <w:rFonts w:hint="eastAsia" w:ascii="宋体" w:hAnsi="宋体" w:eastAsia="宋体" w:cs="宋体"/>
          <w:i w:val="0"/>
          <w:iCs w:val="0"/>
          <w:caps w:val="0"/>
          <w:color w:val="000000"/>
          <w:spacing w:val="-2"/>
          <w:sz w:val="21"/>
          <w:szCs w:val="21"/>
        </w:rPr>
        <w:t>）</w:t>
      </w:r>
      <w:r>
        <w:rPr>
          <w:rFonts w:hint="eastAsia" w:ascii="宋体" w:hAnsi="宋体" w:eastAsia="宋体" w:cs="宋体"/>
          <w:i w:val="0"/>
          <w:iCs w:val="0"/>
          <w:caps w:val="0"/>
          <w:color w:val="000000"/>
          <w:spacing w:val="0"/>
          <w:sz w:val="21"/>
          <w:szCs w:val="21"/>
        </w:rPr>
        <w:t>，现授权</w:t>
      </w:r>
      <w:r>
        <w:rPr>
          <w:rFonts w:hint="eastAsia" w:ascii="宋体" w:hAnsi="宋体" w:eastAsia="宋体" w:cs="宋体"/>
          <w:i w:val="0"/>
          <w:iCs w:val="0"/>
          <w:caps w:val="0"/>
          <w:color w:val="000000"/>
          <w:spacing w:val="0"/>
          <w:sz w:val="21"/>
          <w:szCs w:val="21"/>
          <w:u w:val="single"/>
        </w:rPr>
        <w:t>（姓名、职务）</w:t>
      </w:r>
      <w:r>
        <w:rPr>
          <w:rFonts w:hint="eastAsia" w:ascii="宋体" w:hAnsi="宋体" w:eastAsia="宋体" w:cs="宋体"/>
          <w:i w:val="0"/>
          <w:iCs w:val="0"/>
          <w:caps w:val="0"/>
          <w:color w:val="000000"/>
          <w:spacing w:val="0"/>
          <w:sz w:val="21"/>
          <w:szCs w:val="21"/>
        </w:rPr>
        <w:t>为我方代理人。代理人根据授权，以我方名义：(1)签署、澄清、补正、修改、撤回、提交</w:t>
      </w:r>
      <w:r>
        <w:rPr>
          <w:rFonts w:hint="eastAsia" w:ascii="宋体" w:hAnsi="宋体" w:eastAsia="宋体" w:cs="宋体"/>
          <w:i w:val="0"/>
          <w:iCs w:val="0"/>
          <w:caps w:val="0"/>
          <w:color w:val="000000"/>
          <w:spacing w:val="0"/>
          <w:sz w:val="21"/>
          <w:szCs w:val="21"/>
          <w:u w:val="single"/>
        </w:rPr>
        <w:t>（项目名称、政府采购编号、采购代理编号）</w:t>
      </w:r>
      <w:r>
        <w:rPr>
          <w:rFonts w:hint="eastAsia" w:ascii="宋体" w:hAnsi="宋体" w:eastAsia="宋体" w:cs="宋体"/>
          <w:i w:val="0"/>
          <w:iCs w:val="0"/>
          <w:caps w:val="0"/>
          <w:color w:val="000000"/>
          <w:spacing w:val="0"/>
          <w:sz w:val="21"/>
          <w:szCs w:val="21"/>
        </w:rPr>
        <w:t>响应文件；(2)签署并重新提交响应文件及最后报价；(3)退出谈判（如可能）；(4)签订合同和处理有关事宜，其法律后果由我方承担。</w:t>
      </w:r>
    </w:p>
    <w:p w14:paraId="781A1784">
      <w:pPr>
        <w:pStyle w:val="39"/>
        <w:keepNext w:val="0"/>
        <w:keepLines w:val="0"/>
        <w:widowControl/>
        <w:suppressLineNumbers w:val="0"/>
        <w:spacing w:before="308" w:beforeAutospacing="0" w:after="0" w:afterAutospacing="0" w:line="360" w:lineRule="atLeast"/>
        <w:ind w:left="304" w:right="0" w:firstLine="4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委托期限：</w:t>
      </w:r>
      <w:r>
        <w:rPr>
          <w:rFonts w:hint="eastAsia" w:ascii="宋体" w:hAnsi="宋体" w:eastAsia="宋体" w:cs="宋体"/>
          <w:i w:val="0"/>
          <w:iCs w:val="0"/>
          <w:caps w:val="0"/>
          <w:color w:val="000000"/>
          <w:spacing w:val="0"/>
          <w:sz w:val="21"/>
          <w:szCs w:val="21"/>
          <w:u w:val="single"/>
        </w:rPr>
        <w:t>     </w:t>
      </w:r>
      <w:r>
        <w:rPr>
          <w:rFonts w:hint="eastAsia" w:ascii="宋体" w:hAnsi="宋体" w:eastAsia="宋体" w:cs="宋体"/>
          <w:i w:val="0"/>
          <w:iCs w:val="0"/>
          <w:caps w:val="0"/>
          <w:color w:val="000000"/>
          <w:spacing w:val="0"/>
          <w:sz w:val="21"/>
          <w:szCs w:val="21"/>
        </w:rPr>
        <w:t>。</w:t>
      </w:r>
    </w:p>
    <w:p w14:paraId="3B90B762">
      <w:pPr>
        <w:pStyle w:val="39"/>
        <w:keepNext w:val="0"/>
        <w:keepLines w:val="0"/>
        <w:widowControl/>
        <w:suppressLineNumbers w:val="0"/>
        <w:spacing w:before="308" w:beforeAutospacing="0" w:after="0" w:afterAutospacing="0" w:line="360" w:lineRule="atLeast"/>
        <w:ind w:left="304" w:right="0" w:firstLine="435"/>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代理人无转委托权。</w:t>
      </w:r>
    </w:p>
    <w:p w14:paraId="234FAF49">
      <w:pPr>
        <w:pStyle w:val="39"/>
        <w:keepNext w:val="0"/>
        <w:keepLines w:val="0"/>
        <w:widowControl/>
        <w:suppressLineNumbers w:val="0"/>
        <w:spacing w:before="308" w:beforeAutospacing="0" w:after="0" w:afterAutospacing="0" w:line="360" w:lineRule="atLeast"/>
        <w:ind w:left="304" w:right="0" w:firstLine="435"/>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本授权书于年月日签字生效，特此声明。</w:t>
      </w:r>
    </w:p>
    <w:tbl>
      <w:tblPr>
        <w:tblStyle w:val="45"/>
        <w:tblW w:w="0" w:type="auto"/>
        <w:tblInd w:w="744"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4006"/>
        <w:gridCol w:w="3772"/>
      </w:tblGrid>
      <w:tr w14:paraId="426C1E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625" w:hRule="atLeast"/>
        </w:trPr>
        <w:tc>
          <w:tcPr>
            <w:tcW w:w="400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5A04D75">
            <w:pPr>
              <w:pStyle w:val="39"/>
              <w:keepNext w:val="0"/>
              <w:keepLines w:val="0"/>
              <w:widowControl/>
              <w:suppressLineNumbers w:val="0"/>
              <w:spacing w:before="156" w:beforeAutospacing="0" w:after="0" w:afterAutospacing="0" w:line="360" w:lineRule="atLeast"/>
              <w:ind w:left="0" w:right="0"/>
              <w:jc w:val="center"/>
              <w:rPr>
                <w:rFonts w:hint="eastAsia" w:ascii="宋体" w:hAnsi="宋体" w:eastAsia="宋体" w:cs="宋体"/>
                <w:sz w:val="21"/>
                <w:szCs w:val="21"/>
              </w:rPr>
            </w:pPr>
            <w:r>
              <w:rPr>
                <w:rFonts w:hint="eastAsia" w:ascii="宋体" w:hAnsi="宋体" w:eastAsia="宋体" w:cs="宋体"/>
                <w:color w:val="000000"/>
                <w:sz w:val="21"/>
                <w:szCs w:val="21"/>
              </w:rPr>
              <w:t>身份证（正面）</w:t>
            </w:r>
            <w:r>
              <w:rPr>
                <w:rFonts w:hint="eastAsia" w:ascii="宋体" w:hAnsi="宋体" w:eastAsia="宋体" w:cs="宋体"/>
                <w:color w:val="000000"/>
                <w:spacing w:val="-2"/>
                <w:sz w:val="21"/>
                <w:szCs w:val="21"/>
              </w:rPr>
              <w:t>复</w:t>
            </w:r>
            <w:r>
              <w:rPr>
                <w:rFonts w:hint="eastAsia" w:ascii="宋体" w:hAnsi="宋体" w:eastAsia="宋体" w:cs="宋体"/>
                <w:color w:val="000000"/>
                <w:sz w:val="21"/>
                <w:szCs w:val="21"/>
              </w:rPr>
              <w:t>印</w:t>
            </w:r>
            <w:r>
              <w:rPr>
                <w:rFonts w:hint="eastAsia" w:ascii="宋体" w:hAnsi="宋体" w:eastAsia="宋体" w:cs="宋体"/>
                <w:color w:val="000000"/>
                <w:spacing w:val="-2"/>
                <w:sz w:val="21"/>
                <w:szCs w:val="21"/>
              </w:rPr>
              <w:t>件</w:t>
            </w:r>
          </w:p>
        </w:tc>
        <w:tc>
          <w:tcPr>
            <w:tcW w:w="3772"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1775A67">
            <w:pPr>
              <w:pStyle w:val="39"/>
              <w:keepNext w:val="0"/>
              <w:keepLines w:val="0"/>
              <w:widowControl/>
              <w:suppressLineNumbers w:val="0"/>
              <w:spacing w:before="156" w:beforeAutospacing="0" w:after="0" w:afterAutospacing="0" w:line="360" w:lineRule="atLeast"/>
              <w:ind w:left="0" w:right="0"/>
              <w:jc w:val="center"/>
              <w:rPr>
                <w:rFonts w:hint="eastAsia" w:ascii="宋体" w:hAnsi="宋体" w:eastAsia="宋体" w:cs="宋体"/>
                <w:sz w:val="21"/>
                <w:szCs w:val="21"/>
              </w:rPr>
            </w:pPr>
            <w:r>
              <w:rPr>
                <w:rFonts w:hint="eastAsia" w:ascii="宋体" w:hAnsi="宋体" w:eastAsia="宋体" w:cs="宋体"/>
                <w:color w:val="000000"/>
                <w:sz w:val="21"/>
                <w:szCs w:val="21"/>
              </w:rPr>
              <w:t>身份证（反面）</w:t>
            </w:r>
            <w:r>
              <w:rPr>
                <w:rFonts w:hint="eastAsia" w:ascii="宋体" w:hAnsi="宋体" w:eastAsia="宋体" w:cs="宋体"/>
                <w:color w:val="000000"/>
                <w:spacing w:val="-2"/>
                <w:sz w:val="21"/>
                <w:szCs w:val="21"/>
              </w:rPr>
              <w:t>复</w:t>
            </w:r>
            <w:r>
              <w:rPr>
                <w:rFonts w:hint="eastAsia" w:ascii="宋体" w:hAnsi="宋体" w:eastAsia="宋体" w:cs="宋体"/>
                <w:color w:val="000000"/>
                <w:sz w:val="21"/>
                <w:szCs w:val="21"/>
              </w:rPr>
              <w:t>印</w:t>
            </w:r>
            <w:r>
              <w:rPr>
                <w:rFonts w:hint="eastAsia" w:ascii="宋体" w:hAnsi="宋体" w:eastAsia="宋体" w:cs="宋体"/>
                <w:color w:val="000000"/>
                <w:spacing w:val="-2"/>
                <w:sz w:val="21"/>
                <w:szCs w:val="21"/>
              </w:rPr>
              <w:t>件</w:t>
            </w:r>
          </w:p>
        </w:tc>
      </w:tr>
    </w:tbl>
    <w:p w14:paraId="35892069">
      <w:pPr>
        <w:pStyle w:val="39"/>
        <w:keepNext w:val="0"/>
        <w:keepLines w:val="0"/>
        <w:widowControl/>
        <w:suppressLineNumbers w:val="0"/>
        <w:spacing w:before="308" w:beforeAutospacing="0" w:after="0" w:afterAutospacing="0" w:line="360" w:lineRule="atLeast"/>
        <w:ind w:left="152" w:right="0"/>
        <w:jc w:val="both"/>
        <w:rPr>
          <w:rFonts w:hint="eastAsia" w:ascii="宋体" w:hAnsi="宋体" w:eastAsia="宋体" w:cs="宋体"/>
          <w:sz w:val="21"/>
          <w:szCs w:val="21"/>
        </w:rPr>
      </w:pPr>
    </w:p>
    <w:p w14:paraId="4611B180">
      <w:pPr>
        <w:pStyle w:val="39"/>
        <w:keepNext w:val="0"/>
        <w:keepLines w:val="0"/>
        <w:widowControl/>
        <w:suppressLineNumbers w:val="0"/>
        <w:spacing w:before="308" w:beforeAutospacing="0" w:after="0" w:afterAutospacing="0" w:line="360" w:lineRule="atLeast"/>
        <w:ind w:left="304" w:right="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注：供应商代表不是供应商的法定代表人（单位负责人）的提供。供应商为自然人的无需提供。</w:t>
      </w:r>
    </w:p>
    <w:p w14:paraId="2B493F3B">
      <w:pPr>
        <w:pStyle w:val="39"/>
        <w:keepNext w:val="0"/>
        <w:keepLines w:val="0"/>
        <w:widowControl/>
        <w:suppressLineNumbers w:val="0"/>
        <w:spacing w:before="308" w:beforeAutospacing="0" w:after="0" w:afterAutospacing="0" w:line="360" w:lineRule="atLeast"/>
        <w:ind w:left="304" w:right="0" w:firstLine="42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 </w:t>
      </w:r>
    </w:p>
    <w:p w14:paraId="00BBF5F3">
      <w:pPr>
        <w:pStyle w:val="39"/>
        <w:keepNext w:val="0"/>
        <w:keepLines w:val="0"/>
        <w:widowControl/>
        <w:suppressLineNumbers w:val="0"/>
        <w:spacing w:before="152" w:beforeAutospacing="0" w:after="0" w:afterAutospacing="0" w:line="360" w:lineRule="atLeast"/>
        <w:ind w:left="304" w:right="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投标人名称（盖单位章）：</w:t>
      </w:r>
    </w:p>
    <w:p w14:paraId="6E7261D8">
      <w:pPr>
        <w:pStyle w:val="39"/>
        <w:keepNext w:val="0"/>
        <w:keepLines w:val="0"/>
        <w:widowControl/>
        <w:suppressLineNumbers w:val="0"/>
        <w:spacing w:before="152" w:beforeAutospacing="0" w:after="0" w:afterAutospacing="0" w:line="360" w:lineRule="atLeast"/>
        <w:ind w:left="304" w:right="420"/>
        <w:jc w:val="left"/>
        <w:rPr>
          <w:rFonts w:hint="eastAsia" w:ascii="宋体" w:hAnsi="宋体" w:eastAsia="宋体" w:cs="宋体"/>
          <w:sz w:val="21"/>
          <w:szCs w:val="21"/>
        </w:rPr>
      </w:pPr>
      <w:r>
        <w:rPr>
          <w:rFonts w:hint="eastAsia" w:ascii="宋体" w:hAnsi="宋体" w:eastAsia="宋体" w:cs="宋体"/>
          <w:i w:val="0"/>
          <w:iCs w:val="0"/>
          <w:caps w:val="0"/>
          <w:color w:val="000000"/>
          <w:spacing w:val="-2"/>
          <w:sz w:val="21"/>
          <w:szCs w:val="21"/>
        </w:rPr>
        <w:t>法</w:t>
      </w:r>
      <w:r>
        <w:rPr>
          <w:rFonts w:hint="eastAsia" w:ascii="宋体" w:hAnsi="宋体" w:eastAsia="宋体" w:cs="宋体"/>
          <w:i w:val="0"/>
          <w:iCs w:val="0"/>
          <w:caps w:val="0"/>
          <w:color w:val="000000"/>
          <w:spacing w:val="0"/>
          <w:sz w:val="21"/>
          <w:szCs w:val="21"/>
        </w:rPr>
        <w:t>定</w:t>
      </w:r>
      <w:r>
        <w:rPr>
          <w:rFonts w:hint="eastAsia" w:ascii="宋体" w:hAnsi="宋体" w:eastAsia="宋体" w:cs="宋体"/>
          <w:i w:val="0"/>
          <w:iCs w:val="0"/>
          <w:caps w:val="0"/>
          <w:color w:val="000000"/>
          <w:spacing w:val="-2"/>
          <w:sz w:val="21"/>
          <w:szCs w:val="21"/>
        </w:rPr>
        <w:t>代</w:t>
      </w:r>
      <w:r>
        <w:rPr>
          <w:rFonts w:hint="eastAsia" w:ascii="宋体" w:hAnsi="宋体" w:eastAsia="宋体" w:cs="宋体"/>
          <w:i w:val="0"/>
          <w:iCs w:val="0"/>
          <w:caps w:val="0"/>
          <w:color w:val="000000"/>
          <w:spacing w:val="0"/>
          <w:sz w:val="21"/>
          <w:szCs w:val="21"/>
        </w:rPr>
        <w:t>表</w:t>
      </w:r>
      <w:r>
        <w:rPr>
          <w:rFonts w:hint="eastAsia" w:ascii="宋体" w:hAnsi="宋体" w:eastAsia="宋体" w:cs="宋体"/>
          <w:i w:val="0"/>
          <w:iCs w:val="0"/>
          <w:caps w:val="0"/>
          <w:color w:val="000000"/>
          <w:spacing w:val="-2"/>
          <w:sz w:val="21"/>
          <w:szCs w:val="21"/>
        </w:rPr>
        <w:t>人</w:t>
      </w:r>
      <w:r>
        <w:rPr>
          <w:rFonts w:hint="eastAsia" w:ascii="宋体" w:hAnsi="宋体" w:eastAsia="宋体" w:cs="宋体"/>
          <w:i w:val="0"/>
          <w:iCs w:val="0"/>
          <w:caps w:val="0"/>
          <w:color w:val="000000"/>
          <w:spacing w:val="0"/>
          <w:sz w:val="21"/>
          <w:szCs w:val="21"/>
        </w:rPr>
        <w:t>（</w:t>
      </w:r>
      <w:r>
        <w:rPr>
          <w:rFonts w:hint="eastAsia" w:ascii="宋体" w:hAnsi="宋体" w:eastAsia="宋体" w:cs="宋体"/>
          <w:i w:val="0"/>
          <w:iCs w:val="0"/>
          <w:caps w:val="0"/>
          <w:color w:val="000000"/>
          <w:spacing w:val="-2"/>
          <w:sz w:val="21"/>
          <w:szCs w:val="21"/>
        </w:rPr>
        <w:t>单</w:t>
      </w:r>
      <w:r>
        <w:rPr>
          <w:rFonts w:hint="eastAsia" w:ascii="宋体" w:hAnsi="宋体" w:eastAsia="宋体" w:cs="宋体"/>
          <w:i w:val="0"/>
          <w:iCs w:val="0"/>
          <w:caps w:val="0"/>
          <w:color w:val="000000"/>
          <w:spacing w:val="0"/>
          <w:sz w:val="21"/>
          <w:szCs w:val="21"/>
        </w:rPr>
        <w:t>位</w:t>
      </w:r>
      <w:r>
        <w:rPr>
          <w:rFonts w:hint="eastAsia" w:ascii="宋体" w:hAnsi="宋体" w:eastAsia="宋体" w:cs="宋体"/>
          <w:i w:val="0"/>
          <w:iCs w:val="0"/>
          <w:caps w:val="0"/>
          <w:color w:val="000000"/>
          <w:spacing w:val="-2"/>
          <w:sz w:val="21"/>
          <w:szCs w:val="21"/>
        </w:rPr>
        <w:t>负</w:t>
      </w:r>
      <w:r>
        <w:rPr>
          <w:rFonts w:hint="eastAsia" w:ascii="宋体" w:hAnsi="宋体" w:eastAsia="宋体" w:cs="宋体"/>
          <w:i w:val="0"/>
          <w:iCs w:val="0"/>
          <w:caps w:val="0"/>
          <w:color w:val="000000"/>
          <w:spacing w:val="0"/>
          <w:sz w:val="21"/>
          <w:szCs w:val="21"/>
        </w:rPr>
        <w:t>责人</w:t>
      </w:r>
      <w:r>
        <w:rPr>
          <w:rFonts w:hint="eastAsia" w:ascii="宋体" w:hAnsi="宋体" w:eastAsia="宋体" w:cs="宋体"/>
          <w:i w:val="0"/>
          <w:iCs w:val="0"/>
          <w:caps w:val="0"/>
          <w:color w:val="000000"/>
          <w:spacing w:val="-2"/>
          <w:sz w:val="21"/>
          <w:szCs w:val="21"/>
        </w:rPr>
        <w:t>）</w:t>
      </w:r>
      <w:r>
        <w:rPr>
          <w:rFonts w:hint="eastAsia" w:ascii="宋体" w:hAnsi="宋体" w:eastAsia="宋体" w:cs="宋体"/>
          <w:i w:val="0"/>
          <w:iCs w:val="0"/>
          <w:caps w:val="0"/>
          <w:color w:val="000000"/>
          <w:spacing w:val="0"/>
          <w:sz w:val="21"/>
          <w:szCs w:val="21"/>
        </w:rPr>
        <w:t>（签字或印章）：</w:t>
      </w:r>
    </w:p>
    <w:p w14:paraId="6CA327BF">
      <w:pPr>
        <w:pStyle w:val="39"/>
        <w:keepNext w:val="0"/>
        <w:keepLines w:val="0"/>
        <w:widowControl/>
        <w:suppressLineNumbers w:val="0"/>
        <w:spacing w:before="152" w:beforeAutospacing="0" w:after="0" w:afterAutospacing="0" w:line="360" w:lineRule="atLeast"/>
        <w:ind w:left="304" w:right="4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委托代理人（签字或印章）：</w:t>
      </w:r>
    </w:p>
    <w:p w14:paraId="519D0B97">
      <w:pPr>
        <w:pStyle w:val="39"/>
        <w:keepNext w:val="0"/>
        <w:keepLines w:val="0"/>
        <w:widowControl/>
        <w:suppressLineNumbers w:val="0"/>
        <w:spacing w:before="152" w:beforeAutospacing="0" w:after="0" w:afterAutospacing="0" w:line="360" w:lineRule="atLeast"/>
        <w:ind w:left="304" w:right="4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日期：   年   月   日</w:t>
      </w:r>
    </w:p>
    <w:p w14:paraId="18CD6F0A">
      <w:pPr>
        <w:pStyle w:val="39"/>
        <w:keepNext w:val="0"/>
        <w:keepLines w:val="0"/>
        <w:widowControl/>
        <w:suppressLineNumbers w:val="0"/>
        <w:spacing w:before="152" w:beforeAutospacing="0" w:after="0" w:afterAutospacing="1" w:line="420" w:lineRule="atLeast"/>
        <w:ind w:left="152" w:right="0"/>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 </w:t>
      </w:r>
    </w:p>
    <w:p w14:paraId="1B0537F2">
      <w:pPr>
        <w:rPr>
          <w:rFonts w:hint="eastAsia" w:ascii="宋体" w:hAnsi="宋体" w:eastAsia="宋体" w:cs="宋体"/>
          <w:sz w:val="21"/>
          <w:szCs w:val="21"/>
        </w:rPr>
      </w:pPr>
    </w:p>
    <w:p w14:paraId="2E0C98E7">
      <w:pPr>
        <w:keepNext w:val="0"/>
        <w:keepLines w:val="0"/>
        <w:widowControl/>
        <w:suppressLineNumbers w:val="0"/>
        <w:spacing w:before="0" w:beforeAutospacing="1" w:after="0" w:afterAutospacing="1" w:line="360" w:lineRule="atLeast"/>
        <w:ind w:left="0" w:right="0" w:firstLine="300"/>
        <w:jc w:val="left"/>
      </w:pPr>
    </w:p>
    <w:p w14:paraId="7A6E0E21">
      <w:pPr>
        <w:keepNext w:val="0"/>
        <w:keepLines w:val="0"/>
        <w:widowControl/>
        <w:suppressLineNumbers w:val="0"/>
        <w:spacing w:before="152" w:beforeAutospacing="0" w:after="100" w:afterAutospacing="1" w:line="420" w:lineRule="atLeast"/>
        <w:ind w:left="152" w:right="0"/>
        <w:jc w:val="left"/>
      </w:pPr>
      <w:r>
        <w:rPr>
          <w:rFonts w:hint="default" w:ascii="Calibri" w:hAnsi="Calibri" w:eastAsia="微软雅黑" w:cs="Calibri"/>
          <w:i w:val="0"/>
          <w:iCs w:val="0"/>
          <w:caps w:val="0"/>
          <w:color w:val="000000"/>
          <w:spacing w:val="0"/>
          <w:kern w:val="0"/>
          <w:sz w:val="21"/>
          <w:szCs w:val="21"/>
          <w:lang w:val="en-US" w:eastAsia="zh-CN" w:bidi="ar"/>
        </w:rPr>
        <w:t> </w:t>
      </w:r>
    </w:p>
    <w:p w14:paraId="1A6CC18C">
      <w:pPr>
        <w:pStyle w:val="22"/>
        <w:jc w:val="center"/>
        <w:rPr>
          <w:rFonts w:hint="eastAsia" w:ascii="黑体" w:eastAsia="黑体"/>
          <w:b/>
          <w:sz w:val="32"/>
          <w:szCs w:val="32"/>
        </w:rPr>
      </w:pPr>
      <w:r>
        <w:rPr>
          <w:rFonts w:hint="eastAsia" w:ascii="黑体" w:eastAsia="黑体"/>
          <w:b/>
          <w:sz w:val="32"/>
          <w:szCs w:val="32"/>
        </w:rPr>
        <w:t>第二章 磋商须知</w:t>
      </w:r>
      <w:bookmarkEnd w:id="3"/>
    </w:p>
    <w:p w14:paraId="22B1EA8C">
      <w:pPr>
        <w:pStyle w:val="22"/>
        <w:rPr>
          <w:rFonts w:hint="eastAsia" w:ascii="楷体_GB2312" w:hAnsi="宋体" w:eastAsia="楷体_GB2312"/>
        </w:rPr>
      </w:pPr>
      <w:r>
        <w:rPr>
          <w:rFonts w:hint="eastAsia" w:ascii="黑体" w:eastAsia="黑体"/>
          <w:b/>
          <w:sz w:val="24"/>
          <w:szCs w:val="24"/>
        </w:rPr>
        <w:t>磋商须知前附表</w:t>
      </w:r>
    </w:p>
    <w:p w14:paraId="7986BAF6">
      <w:pPr>
        <w:rPr>
          <w:rFonts w:hint="eastAsia" w:ascii="黑体" w:eastAsia="黑体"/>
          <w:sz w:val="24"/>
        </w:rPr>
      </w:pPr>
      <w:r>
        <w:rPr>
          <w:rFonts w:hint="eastAsia" w:ascii="楷体_GB2312" w:hAnsi="宋体" w:eastAsia="楷体_GB2312"/>
        </w:rPr>
        <w:t>注： 请在方框□内划√选择，在“条款号”内限选一项。（本项目采用的条款用“</w:t>
      </w:r>
      <w:r>
        <w:rPr>
          <w:rFonts w:hint="eastAsia" w:ascii="楷体_GB2312" w:hAnsi="宋体" w:eastAsia="楷体_GB2312"/>
        </w:rPr>
        <w:sym w:font="Wingdings" w:char="00FE"/>
      </w:r>
      <w:r>
        <w:rPr>
          <w:rFonts w:hint="eastAsia" w:ascii="楷体_GB2312" w:hAnsi="宋体" w:eastAsia="楷体_GB2312"/>
        </w:rPr>
        <w:t>”标示）</w:t>
      </w:r>
    </w:p>
    <w:tbl>
      <w:tblPr>
        <w:tblStyle w:val="45"/>
        <w:tblW w:w="884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931"/>
        <w:gridCol w:w="2122"/>
        <w:gridCol w:w="675"/>
        <w:gridCol w:w="4117"/>
      </w:tblGrid>
      <w:tr w14:paraId="7AF5D1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8" w:hRule="atLeast"/>
          <w:tblHeader/>
          <w:jc w:val="center"/>
        </w:trPr>
        <w:tc>
          <w:tcPr>
            <w:tcW w:w="1931" w:type="dxa"/>
            <w:noWrap w:val="0"/>
            <w:vAlign w:val="center"/>
          </w:tcPr>
          <w:p w14:paraId="2F581DEC">
            <w:pPr>
              <w:adjustRightInd w:val="0"/>
              <w:snapToGrid w:val="0"/>
              <w:spacing w:line="360" w:lineRule="auto"/>
              <w:jc w:val="center"/>
              <w:rPr>
                <w:rFonts w:ascii="宋体" w:hAnsi="宋体"/>
                <w:b/>
                <w:szCs w:val="21"/>
              </w:rPr>
            </w:pPr>
            <w:r>
              <w:rPr>
                <w:rFonts w:hint="eastAsia" w:ascii="宋体" w:hAnsi="宋体"/>
                <w:b/>
                <w:szCs w:val="21"/>
              </w:rPr>
              <w:t>条款号</w:t>
            </w:r>
          </w:p>
        </w:tc>
        <w:tc>
          <w:tcPr>
            <w:tcW w:w="2122" w:type="dxa"/>
            <w:noWrap w:val="0"/>
            <w:vAlign w:val="center"/>
          </w:tcPr>
          <w:p w14:paraId="6BEAADC7">
            <w:pPr>
              <w:adjustRightInd w:val="0"/>
              <w:snapToGrid w:val="0"/>
              <w:spacing w:line="360" w:lineRule="auto"/>
              <w:jc w:val="center"/>
              <w:rPr>
                <w:rFonts w:ascii="宋体" w:hAnsi="宋体"/>
                <w:b/>
                <w:szCs w:val="21"/>
              </w:rPr>
            </w:pPr>
            <w:r>
              <w:rPr>
                <w:rFonts w:hint="eastAsia" w:ascii="宋体" w:hAnsi="宋体"/>
                <w:b/>
                <w:szCs w:val="21"/>
              </w:rPr>
              <w:t>条款名称</w:t>
            </w:r>
          </w:p>
        </w:tc>
        <w:tc>
          <w:tcPr>
            <w:tcW w:w="4792" w:type="dxa"/>
            <w:gridSpan w:val="2"/>
            <w:noWrap w:val="0"/>
            <w:vAlign w:val="center"/>
          </w:tcPr>
          <w:p w14:paraId="02D47B98">
            <w:pPr>
              <w:adjustRightInd w:val="0"/>
              <w:snapToGrid w:val="0"/>
              <w:spacing w:line="360" w:lineRule="auto"/>
              <w:jc w:val="center"/>
              <w:rPr>
                <w:rFonts w:ascii="宋体" w:hAnsi="宋体"/>
                <w:b/>
                <w:szCs w:val="21"/>
              </w:rPr>
            </w:pPr>
            <w:r>
              <w:rPr>
                <w:rFonts w:hint="eastAsia" w:ascii="宋体" w:hAnsi="宋体"/>
                <w:b/>
                <w:szCs w:val="21"/>
              </w:rPr>
              <w:t>编列内容规定</w:t>
            </w:r>
          </w:p>
        </w:tc>
      </w:tr>
      <w:tr w14:paraId="098A9E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845" w:type="dxa"/>
            <w:gridSpan w:val="4"/>
            <w:noWrap w:val="0"/>
            <w:vAlign w:val="center"/>
          </w:tcPr>
          <w:p w14:paraId="55E6C2A6">
            <w:pPr>
              <w:adjustRightInd w:val="0"/>
              <w:snapToGrid w:val="0"/>
              <w:spacing w:line="360" w:lineRule="auto"/>
              <w:rPr>
                <w:rFonts w:ascii="宋体" w:hAnsi="宋体"/>
                <w:szCs w:val="21"/>
              </w:rPr>
            </w:pPr>
            <w:r>
              <w:rPr>
                <w:rFonts w:hint="eastAsia" w:ascii="宋体" w:hAnsi="宋体"/>
                <w:b/>
                <w:szCs w:val="21"/>
              </w:rPr>
              <w:t>一、说明</w:t>
            </w:r>
          </w:p>
        </w:tc>
      </w:tr>
      <w:tr w14:paraId="23F9FF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26B2D55A">
            <w:pPr>
              <w:adjustRightInd w:val="0"/>
              <w:snapToGrid w:val="0"/>
              <w:spacing w:line="360" w:lineRule="auto"/>
              <w:jc w:val="center"/>
              <w:rPr>
                <w:rFonts w:ascii="宋体" w:hAnsi="宋体"/>
                <w:szCs w:val="21"/>
              </w:rPr>
            </w:pPr>
            <w:r>
              <w:rPr>
                <w:rFonts w:hint="eastAsia" w:ascii="宋体" w:hAnsi="宋体"/>
                <w:szCs w:val="21"/>
              </w:rPr>
              <w:t>第二章第1.1款</w:t>
            </w:r>
          </w:p>
        </w:tc>
        <w:tc>
          <w:tcPr>
            <w:tcW w:w="2122" w:type="dxa"/>
            <w:noWrap w:val="0"/>
            <w:vAlign w:val="center"/>
          </w:tcPr>
          <w:p w14:paraId="68703033">
            <w:pPr>
              <w:adjustRightInd w:val="0"/>
              <w:snapToGrid w:val="0"/>
              <w:spacing w:line="360" w:lineRule="auto"/>
              <w:rPr>
                <w:rFonts w:ascii="宋体" w:hAnsi="宋体"/>
                <w:szCs w:val="21"/>
              </w:rPr>
            </w:pPr>
            <w:r>
              <w:rPr>
                <w:rFonts w:hint="eastAsia" w:ascii="宋体" w:hAnsi="宋体"/>
                <w:szCs w:val="21"/>
              </w:rPr>
              <w:t>采购项目</w:t>
            </w:r>
          </w:p>
        </w:tc>
        <w:tc>
          <w:tcPr>
            <w:tcW w:w="4792" w:type="dxa"/>
            <w:gridSpan w:val="2"/>
            <w:noWrap w:val="0"/>
            <w:vAlign w:val="center"/>
          </w:tcPr>
          <w:p w14:paraId="630AB440">
            <w:pPr>
              <w:pStyle w:val="22"/>
              <w:adjustRightInd w:val="0"/>
              <w:snapToGrid w:val="0"/>
              <w:jc w:val="left"/>
              <w:rPr>
                <w:rFonts w:hint="default" w:hAnsi="Calibri" w:eastAsia="宋体" w:cs="Times New Roman"/>
                <w:szCs w:val="24"/>
                <w:lang w:val="en-US" w:eastAsia="zh-CN"/>
              </w:rPr>
            </w:pPr>
            <w:r>
              <w:rPr>
                <w:rFonts w:hint="default" w:hAnsi="Calibri" w:eastAsia="宋体" w:cs="Times New Roman"/>
                <w:szCs w:val="24"/>
                <w:lang w:val="en-US" w:eastAsia="zh-CN"/>
              </w:rPr>
              <w:t>溆浦县2026年林业有害生物防控项目</w:t>
            </w:r>
          </w:p>
        </w:tc>
      </w:tr>
      <w:tr w14:paraId="052492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13" w:hRule="atLeast"/>
          <w:jc w:val="center"/>
        </w:trPr>
        <w:tc>
          <w:tcPr>
            <w:tcW w:w="1931" w:type="dxa"/>
            <w:noWrap w:val="0"/>
            <w:vAlign w:val="center"/>
          </w:tcPr>
          <w:p w14:paraId="202368E7">
            <w:pPr>
              <w:adjustRightInd w:val="0"/>
              <w:snapToGrid w:val="0"/>
              <w:spacing w:line="360" w:lineRule="auto"/>
              <w:jc w:val="center"/>
              <w:rPr>
                <w:rFonts w:ascii="宋体" w:hAnsi="宋体"/>
                <w:szCs w:val="21"/>
              </w:rPr>
            </w:pPr>
            <w:r>
              <w:rPr>
                <w:rFonts w:hint="eastAsia" w:ascii="宋体" w:hAnsi="宋体"/>
                <w:szCs w:val="21"/>
              </w:rPr>
              <w:t>第二章第2.1款</w:t>
            </w:r>
          </w:p>
        </w:tc>
        <w:tc>
          <w:tcPr>
            <w:tcW w:w="2122" w:type="dxa"/>
            <w:noWrap w:val="0"/>
            <w:vAlign w:val="center"/>
          </w:tcPr>
          <w:p w14:paraId="4AB2DF18">
            <w:pPr>
              <w:adjustRightInd w:val="0"/>
              <w:snapToGrid w:val="0"/>
              <w:spacing w:line="360" w:lineRule="auto"/>
              <w:rPr>
                <w:rFonts w:ascii="宋体" w:hAnsi="宋体"/>
                <w:szCs w:val="21"/>
              </w:rPr>
            </w:pPr>
            <w:r>
              <w:rPr>
                <w:rFonts w:hint="eastAsia" w:ascii="宋体" w:hAnsi="宋体"/>
                <w:szCs w:val="21"/>
              </w:rPr>
              <w:t>采购人</w:t>
            </w:r>
          </w:p>
        </w:tc>
        <w:tc>
          <w:tcPr>
            <w:tcW w:w="4792" w:type="dxa"/>
            <w:gridSpan w:val="2"/>
            <w:noWrap w:val="0"/>
            <w:vAlign w:val="center"/>
          </w:tcPr>
          <w:p w14:paraId="499E0DC4">
            <w:pPr>
              <w:adjustRightInd w:val="0"/>
              <w:snapToGrid w:val="0"/>
              <w:rPr>
                <w:rFonts w:hint="eastAsia" w:ascii="宋体" w:hAnsi="宋体"/>
                <w:color w:val="000000"/>
                <w:szCs w:val="21"/>
                <w:lang w:val="en-US" w:eastAsia="zh-CN"/>
              </w:rPr>
            </w:pPr>
            <w:r>
              <w:rPr>
                <w:rFonts w:hint="eastAsia" w:ascii="宋体" w:hAnsi="宋体"/>
                <w:color w:val="000000"/>
                <w:szCs w:val="21"/>
              </w:rPr>
              <w:t>采 购 人：</w:t>
            </w:r>
            <w:r>
              <w:rPr>
                <w:rFonts w:hint="eastAsia" w:ascii="宋体" w:hAnsi="宋体"/>
                <w:color w:val="000000"/>
                <w:szCs w:val="21"/>
                <w:lang w:val="en-US" w:eastAsia="zh-CN"/>
              </w:rPr>
              <w:t>溆浦县林业局</w:t>
            </w:r>
          </w:p>
          <w:p w14:paraId="534083D1">
            <w:pPr>
              <w:adjustRightInd w:val="0"/>
              <w:snapToGrid w:val="0"/>
              <w:rPr>
                <w:rFonts w:ascii="宋体" w:hAnsi="宋体"/>
                <w:color w:val="000000"/>
                <w:szCs w:val="21"/>
              </w:rPr>
            </w:pPr>
            <w:r>
              <w:rPr>
                <w:rFonts w:hint="eastAsia" w:ascii="宋体" w:hAnsi="宋体"/>
                <w:color w:val="000000"/>
                <w:szCs w:val="21"/>
              </w:rPr>
              <w:t>联 系 人：</w:t>
            </w:r>
            <w:r>
              <w:rPr>
                <w:rFonts w:hint="eastAsia" w:ascii="宋体" w:hAnsi="宋体"/>
                <w:color w:val="000000"/>
                <w:szCs w:val="21"/>
                <w:lang w:val="en-US" w:eastAsia="zh-CN"/>
              </w:rPr>
              <w:t>张先生</w:t>
            </w:r>
            <w:r>
              <w:rPr>
                <w:rFonts w:hint="eastAsia" w:ascii="宋体" w:hAnsi="宋体" w:eastAsia="宋体" w:cs="宋体"/>
                <w:i w:val="0"/>
                <w:iCs w:val="0"/>
                <w:caps w:val="0"/>
                <w:color w:val="000000"/>
                <w:spacing w:val="0"/>
                <w:kern w:val="0"/>
                <w:sz w:val="21"/>
                <w:szCs w:val="21"/>
                <w:lang w:val="en-US" w:eastAsia="zh-CN" w:bidi="ar"/>
              </w:rPr>
              <w:t> </w:t>
            </w:r>
            <w:r>
              <w:rPr>
                <w:rFonts w:hint="eastAsia" w:ascii="宋体" w:hAnsi="宋体"/>
                <w:color w:val="000000"/>
                <w:szCs w:val="21"/>
              </w:rPr>
              <w:t xml:space="preserve">  </w:t>
            </w:r>
            <w:r>
              <w:rPr>
                <w:rFonts w:hint="eastAsia"/>
                <w:color w:val="000000"/>
              </w:rPr>
              <w:t xml:space="preserve"> </w:t>
            </w:r>
            <w:r>
              <w:rPr>
                <w:rFonts w:hint="eastAsia" w:ascii="宋体" w:hAnsi="宋体"/>
                <w:color w:val="000000"/>
                <w:szCs w:val="21"/>
              </w:rPr>
              <w:t xml:space="preserve">  </w:t>
            </w:r>
          </w:p>
          <w:p w14:paraId="25D5EDB6">
            <w:pPr>
              <w:adjustRightInd w:val="0"/>
              <w:snapToGrid w:val="0"/>
              <w:rPr>
                <w:rFonts w:hint="eastAsia" w:ascii="宋体" w:hAnsi="宋体"/>
                <w:color w:val="000000"/>
                <w:szCs w:val="21"/>
                <w:lang w:val="en-US" w:eastAsia="zh-CN"/>
              </w:rPr>
            </w:pPr>
            <w:r>
              <w:rPr>
                <w:rFonts w:hint="eastAsia" w:ascii="宋体" w:hAnsi="宋体"/>
                <w:color w:val="000000"/>
                <w:szCs w:val="21"/>
              </w:rPr>
              <w:t>电    话：</w:t>
            </w:r>
            <w:r>
              <w:rPr>
                <w:rFonts w:hint="eastAsia" w:ascii="宋体" w:hAnsi="宋体"/>
                <w:color w:val="000000"/>
                <w:szCs w:val="21"/>
                <w:lang w:val="en-US" w:eastAsia="zh-CN"/>
              </w:rPr>
              <w:t>13348755688</w:t>
            </w:r>
          </w:p>
          <w:p w14:paraId="547E0159">
            <w:pPr>
              <w:adjustRightInd w:val="0"/>
              <w:snapToGrid w:val="0"/>
              <w:rPr>
                <w:rFonts w:hint="eastAsia" w:ascii="宋体" w:hAnsi="宋体" w:eastAsia="宋体"/>
                <w:lang w:eastAsia="zh-CN"/>
              </w:rPr>
            </w:pPr>
            <w:r>
              <w:rPr>
                <w:rFonts w:hint="eastAsia" w:ascii="宋体" w:hAnsi="宋体"/>
                <w:szCs w:val="21"/>
              </w:rPr>
              <w:t>地    址：</w:t>
            </w:r>
            <w:r>
              <w:rPr>
                <w:rFonts w:hint="eastAsia" w:ascii="宋体"/>
                <w:color w:val="000000"/>
                <w:lang w:val="en-US" w:eastAsia="zh-CN"/>
              </w:rPr>
              <w:t>溆浦县</w:t>
            </w:r>
          </w:p>
        </w:tc>
      </w:tr>
      <w:tr w14:paraId="36D20D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67" w:hRule="atLeast"/>
          <w:jc w:val="center"/>
        </w:trPr>
        <w:tc>
          <w:tcPr>
            <w:tcW w:w="1931" w:type="dxa"/>
            <w:noWrap w:val="0"/>
            <w:vAlign w:val="center"/>
          </w:tcPr>
          <w:p w14:paraId="6C2D5952">
            <w:pPr>
              <w:adjustRightInd w:val="0"/>
              <w:snapToGrid w:val="0"/>
              <w:spacing w:line="360" w:lineRule="auto"/>
              <w:jc w:val="center"/>
              <w:rPr>
                <w:rFonts w:ascii="宋体" w:hAnsi="宋体"/>
                <w:szCs w:val="21"/>
              </w:rPr>
            </w:pPr>
            <w:r>
              <w:rPr>
                <w:rFonts w:hint="eastAsia" w:ascii="宋体" w:hAnsi="宋体"/>
                <w:szCs w:val="21"/>
              </w:rPr>
              <w:t>第二章第2.2款</w:t>
            </w:r>
          </w:p>
        </w:tc>
        <w:tc>
          <w:tcPr>
            <w:tcW w:w="2122" w:type="dxa"/>
            <w:noWrap w:val="0"/>
            <w:vAlign w:val="center"/>
          </w:tcPr>
          <w:p w14:paraId="3D984D4C">
            <w:pPr>
              <w:adjustRightInd w:val="0"/>
              <w:snapToGrid w:val="0"/>
              <w:spacing w:line="360" w:lineRule="auto"/>
              <w:rPr>
                <w:rFonts w:ascii="宋体" w:hAnsi="宋体"/>
                <w:szCs w:val="21"/>
              </w:rPr>
            </w:pPr>
            <w:r>
              <w:rPr>
                <w:rFonts w:hint="eastAsia" w:ascii="宋体" w:hAnsi="宋体"/>
                <w:szCs w:val="21"/>
              </w:rPr>
              <w:t>采购代理机构</w:t>
            </w:r>
          </w:p>
        </w:tc>
        <w:tc>
          <w:tcPr>
            <w:tcW w:w="4792" w:type="dxa"/>
            <w:gridSpan w:val="2"/>
            <w:noWrap w:val="0"/>
            <w:vAlign w:val="center"/>
          </w:tcPr>
          <w:p w14:paraId="5A28246C">
            <w:pPr>
              <w:adjustRightInd w:val="0"/>
              <w:snapToGrid w:val="0"/>
              <w:rPr>
                <w:rFonts w:ascii="宋体" w:hAnsi="宋体"/>
                <w:szCs w:val="21"/>
              </w:rPr>
            </w:pPr>
            <w:r>
              <w:rPr>
                <w:rFonts w:hint="eastAsia" w:ascii="宋体" w:hAnsi="宋体"/>
                <w:szCs w:val="21"/>
              </w:rPr>
              <w:t>名  称：</w:t>
            </w:r>
            <w:r>
              <w:rPr>
                <w:rFonts w:hint="eastAsia" w:ascii="宋体" w:hAnsi="宋体"/>
                <w:szCs w:val="21"/>
                <w:lang w:eastAsia="zh-CN"/>
              </w:rPr>
              <w:t>湖南明睿工程项目管理有限公司</w:t>
            </w:r>
          </w:p>
          <w:p w14:paraId="377B74AC">
            <w:pPr>
              <w:adjustRightInd w:val="0"/>
              <w:snapToGrid w:val="0"/>
              <w:rPr>
                <w:rFonts w:ascii="宋体" w:hAnsi="宋体"/>
                <w:szCs w:val="21"/>
              </w:rPr>
            </w:pPr>
            <w:r>
              <w:rPr>
                <w:rFonts w:hint="eastAsia" w:ascii="宋体" w:hAnsi="宋体"/>
                <w:szCs w:val="21"/>
              </w:rPr>
              <w:t>地  址：</w:t>
            </w:r>
            <w:r>
              <w:rPr>
                <w:rFonts w:hint="eastAsia" w:ascii="宋体" w:hAnsi="宋体"/>
                <w:szCs w:val="21"/>
                <w:lang w:val="en-US" w:eastAsia="zh-CN"/>
              </w:rPr>
              <w:t>溆浦县翠园华府6栋一单元负1楼</w:t>
            </w:r>
          </w:p>
          <w:p w14:paraId="14F53145">
            <w:pPr>
              <w:adjustRightInd w:val="0"/>
              <w:snapToGrid w:val="0"/>
              <w:rPr>
                <w:rFonts w:ascii="宋体" w:hAnsi="宋体"/>
                <w:szCs w:val="21"/>
              </w:rPr>
            </w:pPr>
            <w:r>
              <w:rPr>
                <w:rFonts w:hint="eastAsia" w:ascii="宋体" w:hAnsi="宋体"/>
                <w:szCs w:val="21"/>
              </w:rPr>
              <w:t>联系人：</w:t>
            </w:r>
            <w:r>
              <w:rPr>
                <w:rFonts w:hint="eastAsia" w:ascii="宋体" w:hAnsi="宋体"/>
                <w:szCs w:val="21"/>
                <w:lang w:eastAsia="zh-CN"/>
              </w:rPr>
              <w:t>舒先生</w:t>
            </w:r>
          </w:p>
          <w:p w14:paraId="4A9C220A">
            <w:pPr>
              <w:adjustRightInd w:val="0"/>
              <w:snapToGrid w:val="0"/>
              <w:rPr>
                <w:rFonts w:ascii="宋体" w:hAnsi="宋体"/>
                <w:szCs w:val="21"/>
              </w:rPr>
            </w:pPr>
            <w:r>
              <w:rPr>
                <w:rFonts w:hint="eastAsia" w:ascii="宋体" w:hAnsi="宋体"/>
                <w:szCs w:val="21"/>
              </w:rPr>
              <w:t>电  话：</w:t>
            </w:r>
            <w:r>
              <w:rPr>
                <w:rFonts w:hint="eastAsia" w:ascii="宋体" w:hAnsi="宋体" w:eastAsia="宋体" w:cs="宋体"/>
                <w:i w:val="0"/>
                <w:iCs w:val="0"/>
                <w:caps w:val="0"/>
                <w:color w:val="000000"/>
                <w:spacing w:val="0"/>
                <w:kern w:val="0"/>
                <w:sz w:val="21"/>
                <w:szCs w:val="21"/>
                <w:u w:val="none"/>
                <w:lang w:val="en-US" w:eastAsia="zh-CN" w:bidi="ar"/>
              </w:rPr>
              <w:t>18627458222</w:t>
            </w:r>
          </w:p>
        </w:tc>
      </w:tr>
      <w:tr w14:paraId="70B1A3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4" w:hRule="atLeast"/>
          <w:jc w:val="center"/>
        </w:trPr>
        <w:tc>
          <w:tcPr>
            <w:tcW w:w="1931" w:type="dxa"/>
            <w:vMerge w:val="restart"/>
            <w:noWrap w:val="0"/>
            <w:vAlign w:val="center"/>
          </w:tcPr>
          <w:p w14:paraId="7BD87336">
            <w:pPr>
              <w:adjustRightInd w:val="0"/>
              <w:snapToGrid w:val="0"/>
              <w:spacing w:line="360" w:lineRule="auto"/>
              <w:jc w:val="center"/>
              <w:rPr>
                <w:rFonts w:ascii="宋体" w:hAnsi="宋体"/>
                <w:szCs w:val="21"/>
              </w:rPr>
            </w:pPr>
            <w:r>
              <w:rPr>
                <w:rFonts w:hint="eastAsia" w:ascii="宋体" w:hAnsi="宋体"/>
                <w:szCs w:val="21"/>
              </w:rPr>
              <w:t>第二章第2.3款</w:t>
            </w:r>
          </w:p>
        </w:tc>
        <w:tc>
          <w:tcPr>
            <w:tcW w:w="2122" w:type="dxa"/>
            <w:noWrap w:val="0"/>
            <w:vAlign w:val="center"/>
          </w:tcPr>
          <w:p w14:paraId="2BC20C48">
            <w:pPr>
              <w:adjustRightInd w:val="0"/>
              <w:snapToGrid w:val="0"/>
              <w:spacing w:line="360" w:lineRule="auto"/>
              <w:rPr>
                <w:rFonts w:ascii="宋体" w:hAnsi="宋体"/>
                <w:bCs/>
                <w:szCs w:val="21"/>
              </w:rPr>
            </w:pPr>
            <w:r>
              <w:rPr>
                <w:rFonts w:hint="eastAsia" w:ascii="宋体" w:hAnsi="宋体" w:cs="宋体"/>
                <w:kern w:val="0"/>
                <w:szCs w:val="21"/>
              </w:rPr>
              <w:t>供应商的</w:t>
            </w:r>
            <w:r>
              <w:rPr>
                <w:rFonts w:hint="eastAsia" w:ascii="宋体" w:hAnsi="宋体"/>
                <w:szCs w:val="21"/>
              </w:rPr>
              <w:t>邀请方式</w:t>
            </w:r>
          </w:p>
        </w:tc>
        <w:tc>
          <w:tcPr>
            <w:tcW w:w="4792" w:type="dxa"/>
            <w:gridSpan w:val="2"/>
            <w:noWrap w:val="0"/>
            <w:vAlign w:val="center"/>
          </w:tcPr>
          <w:p w14:paraId="57EC5E54">
            <w:pPr>
              <w:adjustRightInd w:val="0"/>
              <w:snapToGrid w:val="0"/>
              <w:rPr>
                <w:rFonts w:ascii="宋体" w:hAnsi="宋体"/>
                <w:szCs w:val="21"/>
                <w:shd w:val="clear" w:color="auto" w:fill="000000"/>
              </w:rPr>
            </w:pPr>
            <w:r>
              <w:rPr>
                <w:rFonts w:hint="eastAsia" w:ascii="宋体" w:hAnsi="宋体"/>
                <w:szCs w:val="21"/>
              </w:rPr>
              <w:sym w:font="Wingdings" w:char="00FE"/>
            </w:r>
            <w:r>
              <w:rPr>
                <w:rFonts w:hint="eastAsia" w:ascii="宋体" w:hAnsi="宋体"/>
                <w:szCs w:val="21"/>
              </w:rPr>
              <w:t>（1）发布邀请公告；</w:t>
            </w:r>
          </w:p>
          <w:p w14:paraId="156C4B79">
            <w:pPr>
              <w:adjustRightInd w:val="0"/>
              <w:snapToGrid w:val="0"/>
              <w:rPr>
                <w:rFonts w:ascii="宋体" w:hAnsi="宋体"/>
                <w:szCs w:val="21"/>
              </w:rPr>
            </w:pPr>
            <w:r>
              <w:rPr>
                <w:rFonts w:hint="eastAsia" w:ascii="宋体" w:hAnsi="宋体"/>
                <w:szCs w:val="21"/>
              </w:rPr>
              <w:sym w:font="Wingdings" w:char="00A8"/>
            </w:r>
            <w:r>
              <w:rPr>
                <w:rFonts w:hint="eastAsia" w:ascii="宋体" w:hAnsi="宋体"/>
                <w:szCs w:val="21"/>
              </w:rPr>
              <w:t>（2）采购人及评审专家书面推荐；</w:t>
            </w:r>
          </w:p>
          <w:p w14:paraId="3D0EC4BF">
            <w:pPr>
              <w:adjustRightInd w:val="0"/>
              <w:snapToGrid w:val="0"/>
              <w:rPr>
                <w:rFonts w:ascii="宋体" w:hAnsi="宋体"/>
                <w:szCs w:val="21"/>
              </w:rPr>
            </w:pPr>
            <w:r>
              <w:rPr>
                <w:rFonts w:hint="eastAsia" w:ascii="宋体" w:hAnsi="宋体"/>
                <w:szCs w:val="21"/>
              </w:rPr>
              <w:sym w:font="Wingdings" w:char="00A8"/>
            </w:r>
            <w:r>
              <w:rPr>
                <w:rFonts w:hint="eastAsia" w:ascii="宋体" w:hAnsi="宋体"/>
                <w:szCs w:val="21"/>
              </w:rPr>
              <w:t>（3）随机从省级财政部门建立的供应商库中抽取。</w:t>
            </w:r>
          </w:p>
        </w:tc>
      </w:tr>
      <w:tr w14:paraId="2227A7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5" w:hRule="atLeast"/>
          <w:jc w:val="center"/>
        </w:trPr>
        <w:tc>
          <w:tcPr>
            <w:tcW w:w="1931" w:type="dxa"/>
            <w:vMerge w:val="continue"/>
            <w:noWrap w:val="0"/>
            <w:vAlign w:val="center"/>
          </w:tcPr>
          <w:p w14:paraId="69B40715">
            <w:pPr>
              <w:adjustRightInd w:val="0"/>
              <w:snapToGrid w:val="0"/>
              <w:spacing w:line="360" w:lineRule="auto"/>
              <w:jc w:val="center"/>
              <w:rPr>
                <w:rFonts w:ascii="宋体" w:hAnsi="宋体"/>
                <w:szCs w:val="21"/>
              </w:rPr>
            </w:pPr>
          </w:p>
        </w:tc>
        <w:tc>
          <w:tcPr>
            <w:tcW w:w="2122" w:type="dxa"/>
            <w:noWrap w:val="0"/>
            <w:vAlign w:val="center"/>
          </w:tcPr>
          <w:p w14:paraId="7E7DEEC3">
            <w:pPr>
              <w:adjustRightInd w:val="0"/>
              <w:snapToGrid w:val="0"/>
              <w:spacing w:line="360" w:lineRule="auto"/>
              <w:rPr>
                <w:rFonts w:ascii="宋体" w:hAnsi="宋体"/>
                <w:szCs w:val="21"/>
              </w:rPr>
            </w:pPr>
            <w:r>
              <w:rPr>
                <w:rFonts w:hint="eastAsia" w:ascii="宋体" w:hAnsi="宋体"/>
                <w:szCs w:val="21"/>
              </w:rPr>
              <w:t>领取</w:t>
            </w:r>
            <w:r>
              <w:rPr>
                <w:rFonts w:ascii="宋体" w:hAnsi="宋体"/>
                <w:szCs w:val="21"/>
              </w:rPr>
              <w:t>或</w:t>
            </w:r>
            <w:r>
              <w:rPr>
                <w:rFonts w:hint="eastAsia" w:ascii="宋体" w:hAnsi="宋体"/>
                <w:szCs w:val="21"/>
              </w:rPr>
              <w:t>购买</w:t>
            </w:r>
            <w:r>
              <w:rPr>
                <w:rFonts w:hint="eastAsia" w:ascii="宋体" w:hAnsi="宋体"/>
                <w:kern w:val="0"/>
              </w:rPr>
              <w:t>磋商</w:t>
            </w:r>
            <w:r>
              <w:rPr>
                <w:rFonts w:hint="eastAsia" w:ascii="宋体" w:hAnsi="宋体"/>
                <w:szCs w:val="21"/>
              </w:rPr>
              <w:t>文件时应提供的资料</w:t>
            </w:r>
          </w:p>
        </w:tc>
        <w:tc>
          <w:tcPr>
            <w:tcW w:w="4792" w:type="dxa"/>
            <w:gridSpan w:val="2"/>
            <w:noWrap w:val="0"/>
            <w:vAlign w:val="center"/>
          </w:tcPr>
          <w:p w14:paraId="3E112182">
            <w:pPr>
              <w:adjustRightInd w:val="0"/>
              <w:snapToGrid w:val="0"/>
              <w:jc w:val="left"/>
              <w:rPr>
                <w:rFonts w:ascii="宋体" w:hAnsi="宋体"/>
                <w:szCs w:val="21"/>
              </w:rPr>
            </w:pPr>
            <w:r>
              <w:rPr>
                <w:rFonts w:hint="eastAsia" w:ascii="宋体" w:hAnsi="宋体"/>
                <w:szCs w:val="21"/>
              </w:rPr>
              <w:t>(1) 谈判通知；</w:t>
            </w:r>
          </w:p>
          <w:p w14:paraId="30E684D9">
            <w:pPr>
              <w:adjustRightInd w:val="0"/>
              <w:snapToGrid w:val="0"/>
              <w:jc w:val="left"/>
              <w:rPr>
                <w:rFonts w:ascii="宋体" w:hAnsi="宋体"/>
                <w:szCs w:val="21"/>
              </w:rPr>
            </w:pPr>
            <w:r>
              <w:rPr>
                <w:rFonts w:hint="eastAsia" w:ascii="宋体" w:hAnsi="宋体"/>
                <w:szCs w:val="21"/>
              </w:rPr>
              <w:t>(2) 个人身份证、法定代表人身份证明(或者法定代表人授权委托书并附法定代表人身份证明)。</w:t>
            </w:r>
          </w:p>
        </w:tc>
      </w:tr>
      <w:tr w14:paraId="690226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3" w:hRule="atLeast"/>
          <w:jc w:val="center"/>
        </w:trPr>
        <w:tc>
          <w:tcPr>
            <w:tcW w:w="1931" w:type="dxa"/>
            <w:noWrap w:val="0"/>
            <w:vAlign w:val="center"/>
          </w:tcPr>
          <w:p w14:paraId="712C6E60">
            <w:pPr>
              <w:adjustRightInd w:val="0"/>
              <w:snapToGrid w:val="0"/>
              <w:spacing w:line="360" w:lineRule="auto"/>
              <w:jc w:val="center"/>
              <w:rPr>
                <w:rFonts w:ascii="宋体" w:hAnsi="宋体"/>
                <w:szCs w:val="21"/>
              </w:rPr>
            </w:pPr>
            <w:r>
              <w:rPr>
                <w:rFonts w:hint="eastAsia" w:ascii="宋体" w:hAnsi="宋体"/>
                <w:szCs w:val="21"/>
              </w:rPr>
              <w:t>第二章第3.1款</w:t>
            </w:r>
          </w:p>
        </w:tc>
        <w:tc>
          <w:tcPr>
            <w:tcW w:w="2122" w:type="dxa"/>
            <w:noWrap w:val="0"/>
            <w:vAlign w:val="center"/>
          </w:tcPr>
          <w:p w14:paraId="780CA69F">
            <w:pPr>
              <w:adjustRightInd w:val="0"/>
              <w:snapToGrid w:val="0"/>
              <w:spacing w:line="360" w:lineRule="auto"/>
              <w:rPr>
                <w:rFonts w:ascii="宋体" w:hAnsi="宋体"/>
                <w:szCs w:val="21"/>
              </w:rPr>
            </w:pPr>
            <w:r>
              <w:rPr>
                <w:rFonts w:hint="eastAsia" w:ascii="宋体" w:hAnsi="宋体"/>
                <w:bCs/>
                <w:szCs w:val="21"/>
              </w:rPr>
              <w:t>供应商</w:t>
            </w:r>
            <w:r>
              <w:rPr>
                <w:rFonts w:hint="eastAsia" w:ascii="宋体" w:hAnsi="宋体"/>
                <w:szCs w:val="21"/>
              </w:rPr>
              <w:t>资格条件</w:t>
            </w:r>
          </w:p>
        </w:tc>
        <w:tc>
          <w:tcPr>
            <w:tcW w:w="4792" w:type="dxa"/>
            <w:gridSpan w:val="2"/>
            <w:noWrap w:val="0"/>
            <w:vAlign w:val="center"/>
          </w:tcPr>
          <w:p w14:paraId="2CCEBF70">
            <w:pPr>
              <w:pStyle w:val="39"/>
              <w:keepNext w:val="0"/>
              <w:keepLines w:val="0"/>
              <w:widowControl/>
              <w:numPr>
                <w:ilvl w:val="0"/>
                <w:numId w:val="1"/>
              </w:numPr>
              <w:suppressLineNumbers w:val="0"/>
              <w:spacing w:before="76" w:beforeAutospacing="0" w:after="0" w:afterAutospacing="0" w:line="240" w:lineRule="auto"/>
              <w:ind w:left="152" w:right="0" w:firstLine="210"/>
              <w:jc w:val="both"/>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满足《中华人民共和国政府采购法》第二十二条规定；</w:t>
            </w:r>
          </w:p>
          <w:p w14:paraId="119F0220">
            <w:pPr>
              <w:pStyle w:val="39"/>
              <w:keepNext w:val="0"/>
              <w:keepLines w:val="0"/>
              <w:widowControl/>
              <w:numPr>
                <w:ilvl w:val="0"/>
                <w:numId w:val="0"/>
              </w:numPr>
              <w:suppressLineNumbers w:val="0"/>
              <w:spacing w:before="76" w:beforeAutospacing="0" w:after="0" w:afterAutospacing="0" w:line="240" w:lineRule="auto"/>
              <w:ind w:left="362" w:leftChars="0" w:right="0" w:rightChars="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（1）具有独立承担民事责任的能力。</w:t>
            </w:r>
          </w:p>
          <w:p w14:paraId="0D3E90A1">
            <w:pPr>
              <w:pStyle w:val="39"/>
              <w:keepNext w:val="0"/>
              <w:keepLines w:val="0"/>
              <w:widowControl/>
              <w:suppressLineNumbers w:val="0"/>
              <w:spacing w:before="76" w:beforeAutospacing="0" w:after="0" w:afterAutospacing="0" w:line="240" w:lineRule="auto"/>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（2）具有良好的商业信誉和健全的财务会计制度。</w:t>
            </w:r>
          </w:p>
          <w:p w14:paraId="34F49062">
            <w:pPr>
              <w:pStyle w:val="39"/>
              <w:keepNext w:val="0"/>
              <w:keepLines w:val="0"/>
              <w:widowControl/>
              <w:suppressLineNumbers w:val="0"/>
              <w:spacing w:before="76" w:beforeAutospacing="0" w:after="0" w:afterAutospacing="0" w:line="240" w:lineRule="auto"/>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（3）具有履行合同所必需的设备和专业技术能力。</w:t>
            </w:r>
          </w:p>
          <w:p w14:paraId="1C90B14D">
            <w:pPr>
              <w:pStyle w:val="39"/>
              <w:keepNext w:val="0"/>
              <w:keepLines w:val="0"/>
              <w:widowControl/>
              <w:suppressLineNumbers w:val="0"/>
              <w:spacing w:before="76" w:beforeAutospacing="0" w:after="0" w:afterAutospacing="0" w:line="240" w:lineRule="auto"/>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（4）有依法缴纳税收和社会保障资金的良好记录。</w:t>
            </w:r>
          </w:p>
          <w:p w14:paraId="263280AA">
            <w:pPr>
              <w:pStyle w:val="39"/>
              <w:keepNext w:val="0"/>
              <w:keepLines w:val="0"/>
              <w:widowControl/>
              <w:suppressLineNumbers w:val="0"/>
              <w:spacing w:before="76" w:beforeAutospacing="0" w:after="0" w:afterAutospacing="0" w:line="240" w:lineRule="auto"/>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（5）参加政府采购活动前三年内，在经营活动中没有重大违法记录。</w:t>
            </w:r>
          </w:p>
          <w:p w14:paraId="036C082C">
            <w:pPr>
              <w:pStyle w:val="39"/>
              <w:keepNext w:val="0"/>
              <w:keepLines w:val="0"/>
              <w:widowControl/>
              <w:suppressLineNumbers w:val="0"/>
              <w:spacing w:before="76" w:beforeAutospacing="0" w:after="0" w:afterAutospacing="0" w:line="240" w:lineRule="auto"/>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（6）法律、行政法规规定的其他条件。</w:t>
            </w:r>
          </w:p>
          <w:p w14:paraId="7919B08D">
            <w:pPr>
              <w:keepNext w:val="0"/>
              <w:keepLines w:val="0"/>
              <w:widowControl/>
              <w:numPr>
                <w:ilvl w:val="0"/>
                <w:numId w:val="0"/>
              </w:numPr>
              <w:suppressLineNumbers w:val="0"/>
              <w:spacing w:before="152" w:beforeAutospacing="0" w:after="100" w:afterAutospacing="1" w:line="360" w:lineRule="atLeast"/>
              <w:ind w:right="0" w:right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sz w:val="21"/>
                <w:szCs w:val="21"/>
                <w:lang w:val="en-US" w:eastAsia="zh-CN"/>
              </w:rPr>
              <w:t>2、</w:t>
            </w:r>
            <w:r>
              <w:rPr>
                <w:rFonts w:hint="eastAsia" w:ascii="宋体" w:hAnsi="宋体" w:eastAsia="宋体" w:cs="宋体"/>
                <w:i w:val="0"/>
                <w:iCs w:val="0"/>
                <w:caps w:val="0"/>
                <w:color w:val="000000"/>
                <w:spacing w:val="0"/>
                <w:sz w:val="21"/>
                <w:szCs w:val="21"/>
              </w:rPr>
              <w:t>落实政府采购政策需满足的资格要求：</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专门面向：</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中小企业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小微企业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监狱企业 </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福利性单位。</w:t>
            </w:r>
          </w:p>
          <w:p w14:paraId="51F79739">
            <w:pPr>
              <w:keepNext w:val="0"/>
              <w:keepLines w:val="0"/>
              <w:widowControl/>
              <w:numPr>
                <w:ilvl w:val="0"/>
                <w:numId w:val="0"/>
              </w:numPr>
              <w:suppressLineNumbers w:val="0"/>
              <w:spacing w:before="152" w:beforeAutospacing="0" w:after="100" w:afterAutospacing="1" w:line="360" w:lineRule="atLeast"/>
              <w:ind w:right="0" w:rightChars="0"/>
              <w:jc w:val="left"/>
            </w:pPr>
            <w:r>
              <w:rPr>
                <w:rFonts w:hint="eastAsia" w:ascii="宋体" w:hAnsi="宋体" w:eastAsia="宋体" w:cs="宋体"/>
                <w:i w:val="0"/>
                <w:iCs w:val="0"/>
                <w:caps w:val="0"/>
                <w:color w:val="000000"/>
                <w:spacing w:val="0"/>
                <w:kern w:val="0"/>
                <w:sz w:val="21"/>
                <w:szCs w:val="21"/>
                <w:lang w:val="en-US" w:eastAsia="zh-CN" w:bidi="ar"/>
              </w:rPr>
              <w:t>□强制分包：大型企业应将采购份额的</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lang w:val="en-US" w:eastAsia="zh-CN" w:bidi="ar"/>
              </w:rPr>
              <w:t>%分包给中小企业。</w:t>
            </w:r>
          </w:p>
          <w:p w14:paraId="66E00A4A">
            <w:pPr>
              <w:adjustRightInd w:val="0"/>
              <w:snapToGrid w:val="0"/>
              <w:spacing w:before="156" w:beforeLines="50" w:line="240" w:lineRule="auto"/>
              <w:ind w:firstLine="210" w:firstLineChars="100"/>
              <w:rPr>
                <w:rFonts w:hint="default"/>
                <w:lang w:val="en-US"/>
              </w:rPr>
            </w:pPr>
            <w:r>
              <w:rPr>
                <w:rFonts w:hint="eastAsia" w:ascii="宋体" w:hAnsi="宋体" w:eastAsia="宋体" w:cs="宋体"/>
                <w:i w:val="0"/>
                <w:iCs w:val="0"/>
                <w:caps w:val="0"/>
                <w:color w:val="000000"/>
                <w:spacing w:val="0"/>
                <w:kern w:val="0"/>
                <w:sz w:val="21"/>
                <w:szCs w:val="21"/>
                <w:lang w:val="en-US" w:eastAsia="zh-CN" w:bidi="ar"/>
              </w:rPr>
              <w:t>3、本项目的特定资格要求：</w:t>
            </w:r>
            <w:r>
              <w:rPr>
                <w:rFonts w:hint="eastAsia" w:ascii="宋体" w:hAnsi="宋体" w:cs="宋体"/>
                <w:i w:val="0"/>
                <w:iCs w:val="0"/>
                <w:caps w:val="0"/>
                <w:color w:val="000000"/>
                <w:spacing w:val="0"/>
                <w:kern w:val="0"/>
                <w:sz w:val="21"/>
                <w:szCs w:val="21"/>
                <w:lang w:val="en-US" w:eastAsia="zh-CN" w:bidi="ar"/>
              </w:rPr>
              <w:t>无。</w:t>
            </w:r>
          </w:p>
          <w:p w14:paraId="73926269">
            <w:pPr>
              <w:keepNext w:val="0"/>
              <w:keepLines w:val="0"/>
              <w:widowControl/>
              <w:suppressLineNumbers w:val="0"/>
              <w:spacing w:before="152" w:beforeAutospacing="0" w:after="0" w:afterAutospacing="1" w:line="360" w:lineRule="atLeast"/>
              <w:ind w:right="0" w:firstLine="210" w:firstLineChars="100"/>
              <w:jc w:val="left"/>
            </w:pPr>
            <w:r>
              <w:rPr>
                <w:rFonts w:hint="eastAsia" w:ascii="宋体" w:hAnsi="宋体" w:eastAsia="宋体" w:cs="宋体"/>
                <w:i w:val="0"/>
                <w:iCs w:val="0"/>
                <w:caps w:val="0"/>
                <w:color w:val="000000"/>
                <w:spacing w:val="0"/>
                <w:kern w:val="0"/>
                <w:sz w:val="21"/>
                <w:szCs w:val="21"/>
                <w:lang w:val="en-US" w:eastAsia="zh-CN" w:bidi="ar"/>
              </w:rPr>
              <w:t>4、单位负责人为同一人或者存在直接控股、管理关系的不同供应商，不得参加同一合同项下的政府采购活动。</w:t>
            </w:r>
          </w:p>
          <w:p w14:paraId="5EF90E1E">
            <w:pPr>
              <w:keepNext w:val="0"/>
              <w:keepLines w:val="0"/>
              <w:widowControl/>
              <w:suppressLineNumbers w:val="0"/>
              <w:spacing w:before="152" w:beforeAutospacing="0" w:after="0" w:afterAutospacing="1" w:line="360" w:lineRule="atLeast"/>
              <w:ind w:right="0" w:firstLine="210" w:firstLineChars="100"/>
              <w:jc w:val="left"/>
            </w:pPr>
            <w:r>
              <w:rPr>
                <w:rFonts w:hint="eastAsia" w:ascii="宋体" w:hAnsi="宋体" w:eastAsia="宋体" w:cs="宋体"/>
                <w:i w:val="0"/>
                <w:iCs w:val="0"/>
                <w:caps w:val="0"/>
                <w:color w:val="000000"/>
                <w:spacing w:val="0"/>
                <w:kern w:val="0"/>
                <w:sz w:val="21"/>
                <w:szCs w:val="21"/>
                <w:lang w:val="en-US" w:eastAsia="zh-CN" w:bidi="ar"/>
              </w:rPr>
              <w:t>5、为本采购项目提供整体设计、规范编制或者项目管理、监理、检测等服务的，不得再参加此项目的其他采购活动。</w:t>
            </w:r>
          </w:p>
          <w:p w14:paraId="56F453A0">
            <w:pPr>
              <w:keepNext w:val="0"/>
              <w:keepLines w:val="0"/>
              <w:widowControl/>
              <w:suppressLineNumbers w:val="0"/>
              <w:spacing w:before="152" w:beforeAutospacing="0" w:after="0" w:afterAutospacing="1" w:line="360" w:lineRule="atLeast"/>
              <w:ind w:right="0" w:firstLine="210" w:firstLineChars="100"/>
              <w:jc w:val="left"/>
            </w:pPr>
            <w:r>
              <w:rPr>
                <w:rFonts w:hint="eastAsia" w:ascii="宋体" w:hAnsi="宋体" w:eastAsia="宋体" w:cs="宋体"/>
                <w:i w:val="0"/>
                <w:iCs w:val="0"/>
                <w:caps w:val="0"/>
                <w:color w:val="000000"/>
                <w:spacing w:val="0"/>
                <w:kern w:val="0"/>
                <w:sz w:val="21"/>
                <w:szCs w:val="21"/>
                <w:lang w:val="en-US" w:eastAsia="zh-CN" w:bidi="ar"/>
              </w:rPr>
              <w:t>6、列入失信被执行人、重大税收违法失信主体名单、政府采购严重违法失信行为记录名单的，拒绝其参与政府采购活动。</w:t>
            </w:r>
          </w:p>
          <w:p w14:paraId="6606B647">
            <w:pPr>
              <w:keepNext w:val="0"/>
              <w:keepLines w:val="0"/>
              <w:widowControl/>
              <w:suppressLineNumbers w:val="0"/>
              <w:spacing w:before="152" w:beforeAutospacing="0" w:after="0" w:afterAutospacing="1" w:line="360" w:lineRule="atLeast"/>
              <w:ind w:right="0" w:firstLine="210" w:firstLineChars="100"/>
              <w:jc w:val="left"/>
              <w:rPr>
                <w:rFonts w:hint="default" w:ascii="Times New Roman" w:hAnsi="Times New Roman" w:eastAsia="宋体" w:cs="Times New Roman"/>
                <w:kern w:val="2"/>
                <w:sz w:val="21"/>
                <w:szCs w:val="24"/>
                <w:lang w:val="en-US" w:eastAsia="zh-CN" w:bidi="ar-SA"/>
              </w:rPr>
            </w:pPr>
            <w:r>
              <w:rPr>
                <w:rFonts w:hint="eastAsia" w:ascii="宋体" w:hAnsi="宋体" w:eastAsia="宋体" w:cs="宋体"/>
                <w:i w:val="0"/>
                <w:iCs w:val="0"/>
                <w:caps w:val="0"/>
                <w:color w:val="000000"/>
                <w:spacing w:val="0"/>
                <w:kern w:val="0"/>
                <w:sz w:val="21"/>
                <w:szCs w:val="21"/>
                <w:lang w:val="en-US" w:eastAsia="zh-CN" w:bidi="ar"/>
              </w:rPr>
              <w:t>7、联合体响应。本次采购</w:t>
            </w:r>
            <w:r>
              <w:rPr>
                <w:rFonts w:hint="eastAsia" w:ascii="宋体" w:hAnsi="宋体" w:eastAsia="宋体" w:cs="宋体"/>
                <w:i w:val="0"/>
                <w:iCs w:val="0"/>
                <w:caps w:val="0"/>
                <w:color w:val="000000"/>
                <w:spacing w:val="0"/>
                <w:kern w:val="0"/>
                <w:sz w:val="21"/>
                <w:szCs w:val="21"/>
                <w:u w:val="single"/>
                <w:lang w:val="en-US" w:eastAsia="zh-CN" w:bidi="ar"/>
              </w:rPr>
              <w:t> 不接受 </w:t>
            </w:r>
            <w:r>
              <w:rPr>
                <w:rFonts w:hint="eastAsia" w:ascii="宋体" w:hAnsi="宋体" w:eastAsia="宋体" w:cs="宋体"/>
                <w:i w:val="0"/>
                <w:iCs w:val="0"/>
                <w:caps w:val="0"/>
                <w:color w:val="000000"/>
                <w:spacing w:val="0"/>
                <w:kern w:val="0"/>
                <w:sz w:val="21"/>
                <w:szCs w:val="21"/>
                <w:lang w:val="en-US" w:eastAsia="zh-CN" w:bidi="ar"/>
              </w:rPr>
              <w:t>联合体响应。</w:t>
            </w:r>
          </w:p>
        </w:tc>
      </w:tr>
      <w:tr w14:paraId="4D150E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noWrap w:val="0"/>
            <w:vAlign w:val="center"/>
          </w:tcPr>
          <w:p w14:paraId="5DEE8D65">
            <w:pPr>
              <w:adjustRightInd w:val="0"/>
              <w:snapToGrid w:val="0"/>
              <w:spacing w:line="360" w:lineRule="auto"/>
              <w:jc w:val="center"/>
              <w:rPr>
                <w:rFonts w:ascii="宋体" w:hAnsi="宋体"/>
                <w:szCs w:val="21"/>
              </w:rPr>
            </w:pPr>
            <w:r>
              <w:rPr>
                <w:rFonts w:hint="eastAsia" w:ascii="宋体" w:hAnsi="宋体"/>
                <w:szCs w:val="21"/>
              </w:rPr>
              <w:t>第二章第6.1款</w:t>
            </w:r>
          </w:p>
        </w:tc>
        <w:tc>
          <w:tcPr>
            <w:tcW w:w="2122" w:type="dxa"/>
            <w:noWrap w:val="0"/>
            <w:vAlign w:val="center"/>
          </w:tcPr>
          <w:p w14:paraId="7935C430">
            <w:pPr>
              <w:adjustRightInd w:val="0"/>
              <w:snapToGrid w:val="0"/>
              <w:spacing w:line="360" w:lineRule="auto"/>
              <w:rPr>
                <w:rFonts w:ascii="宋体" w:hAnsi="宋体"/>
                <w:szCs w:val="21"/>
              </w:rPr>
            </w:pPr>
            <w:r>
              <w:rPr>
                <w:rFonts w:hint="eastAsia" w:ascii="宋体" w:hAnsi="宋体"/>
                <w:szCs w:val="21"/>
              </w:rPr>
              <w:t>联合体形式</w:t>
            </w:r>
          </w:p>
        </w:tc>
        <w:tc>
          <w:tcPr>
            <w:tcW w:w="4792" w:type="dxa"/>
            <w:gridSpan w:val="2"/>
            <w:noWrap w:val="0"/>
            <w:vAlign w:val="center"/>
          </w:tcPr>
          <w:p w14:paraId="019BC177">
            <w:pPr>
              <w:adjustRightInd w:val="0"/>
              <w:snapToGrid w:val="0"/>
              <w:rPr>
                <w:rFonts w:ascii="宋体" w:hAnsi="宋体"/>
                <w:color w:val="000000"/>
                <w:szCs w:val="21"/>
              </w:rPr>
            </w:pPr>
            <w:r>
              <w:rPr>
                <w:rFonts w:hint="eastAsia" w:ascii="宋体" w:hAnsi="宋体"/>
                <w:color w:val="000000"/>
                <w:szCs w:val="21"/>
              </w:rPr>
              <w:t>■不接受</w:t>
            </w:r>
          </w:p>
          <w:p w14:paraId="6B8E7671">
            <w:pPr>
              <w:adjustRightInd w:val="0"/>
              <w:snapToGrid w:val="0"/>
              <w:rPr>
                <w:rFonts w:ascii="宋体" w:hAnsi="宋体"/>
                <w:szCs w:val="21"/>
              </w:rPr>
            </w:pPr>
            <w:r>
              <w:rPr>
                <w:rFonts w:hint="eastAsia" w:ascii="宋体" w:hAnsi="宋体"/>
                <w:color w:val="000000"/>
                <w:szCs w:val="21"/>
              </w:rPr>
              <w:t>□接受</w:t>
            </w:r>
          </w:p>
        </w:tc>
      </w:tr>
      <w:tr w14:paraId="54186A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noWrap w:val="0"/>
            <w:vAlign w:val="center"/>
          </w:tcPr>
          <w:p w14:paraId="5266443F">
            <w:pPr>
              <w:adjustRightInd w:val="0"/>
              <w:snapToGrid w:val="0"/>
              <w:jc w:val="center"/>
              <w:rPr>
                <w:rFonts w:ascii="宋体" w:hAnsi="宋体"/>
                <w:szCs w:val="21"/>
              </w:rPr>
            </w:pPr>
            <w:r>
              <w:rPr>
                <w:rFonts w:hint="eastAsia" w:ascii="宋体" w:hAnsi="宋体"/>
                <w:szCs w:val="21"/>
              </w:rPr>
              <w:t>第二章第6.2款</w:t>
            </w:r>
          </w:p>
        </w:tc>
        <w:tc>
          <w:tcPr>
            <w:tcW w:w="2122" w:type="dxa"/>
            <w:noWrap w:val="0"/>
            <w:vAlign w:val="center"/>
          </w:tcPr>
          <w:p w14:paraId="2738934F">
            <w:pPr>
              <w:rPr>
                <w:rFonts w:ascii="宋体" w:hAnsi="宋体"/>
                <w:szCs w:val="21"/>
              </w:rPr>
            </w:pPr>
            <w:r>
              <w:rPr>
                <w:rFonts w:hint="eastAsia" w:ascii="宋体" w:hAnsi="宋体"/>
                <w:szCs w:val="21"/>
              </w:rPr>
              <w:t>对联合体各方的要求</w:t>
            </w:r>
          </w:p>
        </w:tc>
        <w:tc>
          <w:tcPr>
            <w:tcW w:w="4792" w:type="dxa"/>
            <w:gridSpan w:val="2"/>
            <w:noWrap w:val="0"/>
            <w:vAlign w:val="center"/>
          </w:tcPr>
          <w:p w14:paraId="44A1D197">
            <w:pPr>
              <w:adjustRightInd w:val="0"/>
              <w:snapToGrid w:val="0"/>
              <w:rPr>
                <w:rFonts w:ascii="宋体" w:hAnsi="宋体"/>
                <w:szCs w:val="21"/>
              </w:rPr>
            </w:pPr>
            <w:r>
              <w:rPr>
                <w:rFonts w:hint="eastAsia" w:ascii="宋体" w:hAnsi="宋体"/>
                <w:szCs w:val="21"/>
              </w:rPr>
              <w:t>/</w:t>
            </w:r>
          </w:p>
        </w:tc>
      </w:tr>
      <w:tr w14:paraId="62ABD2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noWrap w:val="0"/>
            <w:vAlign w:val="center"/>
          </w:tcPr>
          <w:p w14:paraId="4102F46B">
            <w:pPr>
              <w:adjustRightInd w:val="0"/>
              <w:snapToGrid w:val="0"/>
              <w:spacing w:line="360" w:lineRule="auto"/>
              <w:jc w:val="center"/>
              <w:rPr>
                <w:rFonts w:ascii="宋体" w:hAnsi="宋体"/>
                <w:szCs w:val="21"/>
              </w:rPr>
            </w:pPr>
            <w:r>
              <w:rPr>
                <w:rFonts w:hint="eastAsia" w:ascii="宋体" w:hAnsi="宋体"/>
                <w:szCs w:val="21"/>
              </w:rPr>
              <w:t>第二章第7.1款</w:t>
            </w:r>
          </w:p>
        </w:tc>
        <w:tc>
          <w:tcPr>
            <w:tcW w:w="2122" w:type="dxa"/>
            <w:noWrap w:val="0"/>
            <w:vAlign w:val="center"/>
          </w:tcPr>
          <w:p w14:paraId="59C0516E">
            <w:pPr>
              <w:adjustRightInd w:val="0"/>
              <w:snapToGrid w:val="0"/>
              <w:spacing w:line="360" w:lineRule="auto"/>
              <w:rPr>
                <w:rFonts w:ascii="宋体" w:hAnsi="宋体"/>
                <w:szCs w:val="21"/>
              </w:rPr>
            </w:pPr>
            <w:r>
              <w:rPr>
                <w:rFonts w:hint="eastAsia" w:ascii="宋体" w:hAnsi="宋体"/>
                <w:szCs w:val="21"/>
              </w:rPr>
              <w:t>现场勘察</w:t>
            </w:r>
          </w:p>
        </w:tc>
        <w:tc>
          <w:tcPr>
            <w:tcW w:w="4792" w:type="dxa"/>
            <w:gridSpan w:val="2"/>
            <w:noWrap w:val="0"/>
            <w:vAlign w:val="center"/>
          </w:tcPr>
          <w:p w14:paraId="08E7D7E8">
            <w:pPr>
              <w:adjustRightInd w:val="0"/>
              <w:snapToGrid w:val="0"/>
              <w:spacing w:line="360" w:lineRule="auto"/>
              <w:rPr>
                <w:rFonts w:ascii="宋体" w:hAnsi="宋体"/>
                <w:szCs w:val="21"/>
              </w:rPr>
            </w:pPr>
            <w:r>
              <w:rPr>
                <w:rFonts w:hint="eastAsia" w:ascii="宋体" w:hAnsi="宋体"/>
                <w:szCs w:val="21"/>
                <w:lang w:val="en-US" w:eastAsia="zh-CN"/>
              </w:rPr>
              <w:t>采购人</w:t>
            </w:r>
            <w:r>
              <w:rPr>
                <w:rFonts w:hint="eastAsia" w:ascii="宋体" w:hAnsi="宋体"/>
                <w:szCs w:val="21"/>
              </w:rPr>
              <w:t>不组织</w:t>
            </w:r>
          </w:p>
        </w:tc>
      </w:tr>
      <w:tr w14:paraId="7C156D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noWrap w:val="0"/>
            <w:vAlign w:val="center"/>
          </w:tcPr>
          <w:p w14:paraId="2CEA1BC8">
            <w:pPr>
              <w:rPr>
                <w:rFonts w:ascii="宋体" w:hAnsi="宋体"/>
                <w:szCs w:val="21"/>
              </w:rPr>
            </w:pPr>
            <w:r>
              <w:rPr>
                <w:rFonts w:hint="eastAsia" w:ascii="宋体" w:hAnsi="宋体"/>
                <w:szCs w:val="21"/>
              </w:rPr>
              <w:t>第二章第8.1款</w:t>
            </w:r>
          </w:p>
        </w:tc>
        <w:tc>
          <w:tcPr>
            <w:tcW w:w="2122" w:type="dxa"/>
            <w:noWrap w:val="0"/>
            <w:vAlign w:val="center"/>
          </w:tcPr>
          <w:p w14:paraId="7225B085">
            <w:pPr>
              <w:rPr>
                <w:rFonts w:ascii="宋体" w:hAnsi="宋体"/>
                <w:szCs w:val="21"/>
              </w:rPr>
            </w:pPr>
            <w:r>
              <w:rPr>
                <w:rFonts w:hint="eastAsia" w:ascii="宋体" w:hAnsi="宋体"/>
                <w:szCs w:val="21"/>
              </w:rPr>
              <w:t>采购进口产品</w:t>
            </w:r>
          </w:p>
        </w:tc>
        <w:tc>
          <w:tcPr>
            <w:tcW w:w="4792" w:type="dxa"/>
            <w:gridSpan w:val="2"/>
            <w:noWrap w:val="0"/>
            <w:vAlign w:val="center"/>
          </w:tcPr>
          <w:p w14:paraId="36FF55CB">
            <w:pPr>
              <w:rPr>
                <w:rFonts w:hint="default" w:ascii="宋体" w:hAnsi="宋体" w:eastAsia="宋体"/>
                <w:color w:val="000000"/>
                <w:szCs w:val="21"/>
                <w:lang w:val="en-US" w:eastAsia="zh-CN"/>
              </w:rPr>
            </w:pPr>
            <w:r>
              <w:rPr>
                <w:rFonts w:hint="eastAsia" w:ascii="宋体" w:hAnsi="宋体"/>
                <w:color w:val="000000"/>
                <w:szCs w:val="21"/>
                <w:lang w:val="en-US" w:eastAsia="zh-CN"/>
              </w:rPr>
              <w:t>本项目不适用</w:t>
            </w:r>
          </w:p>
        </w:tc>
      </w:tr>
      <w:tr w14:paraId="3E5B0C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vMerge w:val="restart"/>
            <w:noWrap w:val="0"/>
            <w:vAlign w:val="center"/>
          </w:tcPr>
          <w:p w14:paraId="302F80C5">
            <w:pPr>
              <w:rPr>
                <w:rFonts w:ascii="宋体" w:hAnsi="宋体"/>
                <w:szCs w:val="21"/>
              </w:rPr>
            </w:pPr>
            <w:r>
              <w:rPr>
                <w:rFonts w:hint="eastAsia" w:ascii="宋体" w:hAnsi="宋体"/>
                <w:szCs w:val="21"/>
              </w:rPr>
              <w:t>第二章第9.1款</w:t>
            </w:r>
          </w:p>
        </w:tc>
        <w:tc>
          <w:tcPr>
            <w:tcW w:w="2122" w:type="dxa"/>
            <w:noWrap w:val="0"/>
            <w:vAlign w:val="center"/>
          </w:tcPr>
          <w:p w14:paraId="54795CB4">
            <w:pPr>
              <w:rPr>
                <w:rFonts w:ascii="宋体" w:hAnsi="宋体"/>
                <w:szCs w:val="21"/>
              </w:rPr>
            </w:pPr>
            <w:r>
              <w:rPr>
                <w:rFonts w:hint="eastAsia" w:ascii="宋体" w:hAnsi="宋体"/>
                <w:szCs w:val="21"/>
              </w:rPr>
              <w:t>政府采购强制采购：(1)标记★符号的节能产品；(2)其他。</w:t>
            </w:r>
          </w:p>
        </w:tc>
        <w:tc>
          <w:tcPr>
            <w:tcW w:w="4792" w:type="dxa"/>
            <w:gridSpan w:val="2"/>
            <w:noWrap w:val="0"/>
            <w:vAlign w:val="center"/>
          </w:tcPr>
          <w:p w14:paraId="62D449B3">
            <w:pPr>
              <w:rPr>
                <w:rFonts w:ascii="宋体" w:hAnsi="宋体"/>
                <w:szCs w:val="21"/>
              </w:rPr>
            </w:pPr>
            <w:r>
              <w:rPr>
                <w:rFonts w:hint="eastAsia" w:ascii="宋体" w:hAnsi="宋体"/>
                <w:szCs w:val="21"/>
              </w:rPr>
              <w:t>/</w:t>
            </w:r>
          </w:p>
        </w:tc>
      </w:tr>
      <w:tr w14:paraId="0C6F24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vMerge w:val="continue"/>
            <w:noWrap w:val="0"/>
            <w:vAlign w:val="center"/>
          </w:tcPr>
          <w:p w14:paraId="29FE5699">
            <w:pPr>
              <w:rPr>
                <w:rFonts w:ascii="宋体" w:hAnsi="宋体"/>
                <w:szCs w:val="21"/>
              </w:rPr>
            </w:pPr>
          </w:p>
        </w:tc>
        <w:tc>
          <w:tcPr>
            <w:tcW w:w="2122" w:type="dxa"/>
            <w:noWrap w:val="0"/>
            <w:vAlign w:val="center"/>
          </w:tcPr>
          <w:p w14:paraId="0ED697F4">
            <w:pPr>
              <w:rPr>
                <w:rFonts w:ascii="宋体" w:hAnsi="宋体"/>
                <w:szCs w:val="21"/>
              </w:rPr>
            </w:pPr>
            <w:r>
              <w:rPr>
                <w:rFonts w:hint="eastAsia" w:ascii="宋体" w:hAnsi="宋体"/>
                <w:szCs w:val="21"/>
              </w:rPr>
              <w:t>政府采购优先采购：(1)非标记★符号的节能产品；(2)环境标志产品；(3)两型产品；(4)</w:t>
            </w:r>
            <w:r>
              <w:rPr>
                <w:rFonts w:hint="eastAsia" w:ascii="宋体" w:hAnsi="宋体" w:cs="宋体"/>
                <w:bCs/>
                <w:kern w:val="0"/>
                <w:szCs w:val="21"/>
              </w:rPr>
              <w:t>支持</w:t>
            </w:r>
            <w:r>
              <w:rPr>
                <w:rFonts w:hint="eastAsia" w:ascii="宋体" w:hAnsi="宋体"/>
                <w:szCs w:val="21"/>
              </w:rPr>
              <w:t>中小企业发展；(5)其他。</w:t>
            </w:r>
          </w:p>
        </w:tc>
        <w:tc>
          <w:tcPr>
            <w:tcW w:w="4792" w:type="dxa"/>
            <w:gridSpan w:val="2"/>
            <w:noWrap w:val="0"/>
            <w:vAlign w:val="center"/>
          </w:tcPr>
          <w:p w14:paraId="7F1A8722">
            <w:pPr>
              <w:rPr>
                <w:rFonts w:ascii="宋体" w:hAnsi="宋体"/>
                <w:szCs w:val="21"/>
              </w:rPr>
            </w:pPr>
            <w:r>
              <w:rPr>
                <w:rFonts w:hint="eastAsia" w:ascii="宋体" w:hAnsi="宋体" w:cs="宋体"/>
                <w:bCs/>
                <w:kern w:val="0"/>
                <w:szCs w:val="21"/>
              </w:rPr>
              <w:t>支持</w:t>
            </w:r>
            <w:r>
              <w:rPr>
                <w:rFonts w:hint="eastAsia" w:ascii="宋体" w:hAnsi="宋体"/>
                <w:szCs w:val="21"/>
              </w:rPr>
              <w:t>中小企业发展：</w:t>
            </w:r>
          </w:p>
          <w:p w14:paraId="0526A6BB">
            <w:pPr>
              <w:rPr>
                <w:rFonts w:ascii="宋体" w:hAnsi="宋体"/>
                <w:szCs w:val="21"/>
              </w:rPr>
            </w:pPr>
            <w:r>
              <w:rPr>
                <w:rFonts w:hint="eastAsia" w:ascii="宋体" w:hAnsi="宋体"/>
                <w:szCs w:val="21"/>
              </w:rPr>
              <w:t>1、给予小型和微型企业产品的价格给予</w:t>
            </w:r>
            <w:r>
              <w:rPr>
                <w:rFonts w:hint="eastAsia" w:ascii="宋体" w:hAnsi="宋体"/>
                <w:szCs w:val="21"/>
                <w:lang w:val="en-US" w:eastAsia="zh-CN"/>
              </w:rPr>
              <w:t>10</w:t>
            </w:r>
            <w:r>
              <w:rPr>
                <w:rFonts w:hint="eastAsia" w:ascii="宋体" w:hAnsi="宋体"/>
                <w:szCs w:val="21"/>
              </w:rPr>
              <w:t>%-</w:t>
            </w:r>
            <w:r>
              <w:rPr>
                <w:rFonts w:hint="eastAsia" w:ascii="宋体" w:hAnsi="宋体"/>
                <w:szCs w:val="21"/>
                <w:lang w:val="en-US" w:eastAsia="zh-CN"/>
              </w:rPr>
              <w:t>20</w:t>
            </w:r>
            <w:r>
              <w:rPr>
                <w:rFonts w:hint="eastAsia" w:ascii="宋体" w:hAnsi="宋体"/>
                <w:szCs w:val="21"/>
              </w:rPr>
              <w:t>%的扣除，用扣除后的价格参与评审，本项目具体扣除比例为</w:t>
            </w:r>
            <w:r>
              <w:rPr>
                <w:rFonts w:hint="eastAsia" w:ascii="宋体" w:hAnsi="宋体"/>
                <w:szCs w:val="21"/>
                <w:u w:val="single"/>
                <w:lang w:val="en-US" w:eastAsia="zh-CN"/>
              </w:rPr>
              <w:t xml:space="preserve"> /</w:t>
            </w:r>
            <w:r>
              <w:rPr>
                <w:rFonts w:hint="eastAsia" w:ascii="宋体" w:hAnsi="宋体"/>
                <w:szCs w:val="21"/>
                <w:u w:val="single"/>
              </w:rPr>
              <w:t>％</w:t>
            </w:r>
            <w:r>
              <w:rPr>
                <w:rFonts w:hint="eastAsia" w:ascii="宋体" w:hAnsi="宋体"/>
                <w:szCs w:val="21"/>
              </w:rPr>
              <w:t>。</w:t>
            </w:r>
          </w:p>
          <w:p w14:paraId="44D71C96">
            <w:pPr>
              <w:rPr>
                <w:rFonts w:ascii="宋体" w:hAnsi="宋体"/>
                <w:szCs w:val="21"/>
              </w:rPr>
            </w:pPr>
            <w:r>
              <w:rPr>
                <w:rFonts w:hint="eastAsia" w:ascii="宋体" w:hAnsi="宋体"/>
                <w:szCs w:val="21"/>
              </w:rPr>
              <w:t>2、给予联合体2%-3%的价格扣除。本项目具体扣除比例为</w:t>
            </w:r>
            <w:r>
              <w:rPr>
                <w:rFonts w:hint="eastAsia" w:ascii="宋体" w:hAnsi="宋体"/>
                <w:szCs w:val="21"/>
                <w:u w:val="single"/>
              </w:rPr>
              <w:t xml:space="preserve">  </w:t>
            </w:r>
            <w:r>
              <w:rPr>
                <w:rFonts w:hint="eastAsia" w:ascii="宋体" w:hAnsi="宋体"/>
                <w:szCs w:val="21"/>
                <w:u w:val="single"/>
                <w:lang w:val="en-US" w:eastAsia="zh-CN"/>
              </w:rPr>
              <w:t>/</w:t>
            </w:r>
            <w:r>
              <w:rPr>
                <w:rFonts w:hint="eastAsia" w:ascii="宋体" w:hAnsi="宋体"/>
                <w:szCs w:val="21"/>
                <w:u w:val="single"/>
              </w:rPr>
              <w:t xml:space="preserve">  </w:t>
            </w:r>
            <w:r>
              <w:rPr>
                <w:rFonts w:hint="eastAsia" w:ascii="宋体" w:hAnsi="宋体"/>
                <w:szCs w:val="21"/>
              </w:rPr>
              <w:t>％。</w:t>
            </w:r>
          </w:p>
        </w:tc>
      </w:tr>
      <w:tr w14:paraId="4BFE58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vMerge w:val="continue"/>
            <w:noWrap w:val="0"/>
            <w:vAlign w:val="center"/>
          </w:tcPr>
          <w:p w14:paraId="1F508AC9">
            <w:pPr>
              <w:rPr>
                <w:rFonts w:ascii="宋体" w:hAnsi="宋体"/>
                <w:szCs w:val="21"/>
              </w:rPr>
            </w:pPr>
          </w:p>
        </w:tc>
        <w:tc>
          <w:tcPr>
            <w:tcW w:w="2122" w:type="dxa"/>
            <w:noWrap w:val="0"/>
            <w:vAlign w:val="center"/>
          </w:tcPr>
          <w:p w14:paraId="660A8F86">
            <w:pPr>
              <w:rPr>
                <w:rFonts w:ascii="宋体" w:hAnsi="宋体"/>
                <w:szCs w:val="21"/>
              </w:rPr>
            </w:pPr>
            <w:r>
              <w:rPr>
                <w:rFonts w:hint="eastAsia" w:ascii="宋体" w:hAnsi="宋体" w:cs="宋体"/>
                <w:bCs/>
                <w:kern w:val="0"/>
                <w:szCs w:val="21"/>
              </w:rPr>
              <w:t>政府采购支持中小企业融资</w:t>
            </w:r>
          </w:p>
        </w:tc>
        <w:tc>
          <w:tcPr>
            <w:tcW w:w="4792" w:type="dxa"/>
            <w:gridSpan w:val="2"/>
            <w:noWrap w:val="0"/>
            <w:vAlign w:val="center"/>
          </w:tcPr>
          <w:p w14:paraId="3DC72AA5">
            <w:pPr>
              <w:rPr>
                <w:rFonts w:ascii="宋体" w:hAnsi="宋体"/>
                <w:szCs w:val="21"/>
              </w:rPr>
            </w:pPr>
            <w:r>
              <w:rPr>
                <w:rFonts w:hint="eastAsia" w:ascii="宋体" w:hAnsi="宋体"/>
                <w:szCs w:val="21"/>
              </w:rPr>
              <w:t>有融资需求的，可查询中国湖南政府采购网</w:t>
            </w:r>
            <w:r>
              <w:rPr>
                <w:rFonts w:hint="eastAsia" w:ascii="宋体" w:hAnsi="宋体" w:cs="宋体"/>
                <w:szCs w:val="21"/>
              </w:rPr>
              <w:t>办事指南专栏中相关业务简介。</w:t>
            </w:r>
          </w:p>
        </w:tc>
      </w:tr>
      <w:tr w14:paraId="4954B8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vMerge w:val="continue"/>
            <w:noWrap w:val="0"/>
            <w:vAlign w:val="center"/>
          </w:tcPr>
          <w:p w14:paraId="7A13DF8D">
            <w:pPr>
              <w:rPr>
                <w:rFonts w:ascii="宋体" w:hAnsi="宋体"/>
                <w:szCs w:val="21"/>
              </w:rPr>
            </w:pPr>
          </w:p>
        </w:tc>
        <w:tc>
          <w:tcPr>
            <w:tcW w:w="2122" w:type="dxa"/>
            <w:noWrap w:val="0"/>
            <w:vAlign w:val="center"/>
          </w:tcPr>
          <w:p w14:paraId="74658177">
            <w:pPr>
              <w:rPr>
                <w:rFonts w:ascii="宋体" w:hAnsi="宋体"/>
                <w:szCs w:val="21"/>
              </w:rPr>
            </w:pPr>
            <w:r>
              <w:rPr>
                <w:rFonts w:hint="eastAsia" w:ascii="宋体" w:hAnsi="宋体" w:cs="宋体"/>
                <w:bCs/>
                <w:kern w:val="0"/>
                <w:szCs w:val="21"/>
              </w:rPr>
              <w:t>政府采购信用担保</w:t>
            </w:r>
          </w:p>
        </w:tc>
        <w:tc>
          <w:tcPr>
            <w:tcW w:w="4792" w:type="dxa"/>
            <w:gridSpan w:val="2"/>
            <w:noWrap w:val="0"/>
            <w:vAlign w:val="center"/>
          </w:tcPr>
          <w:p w14:paraId="7E95F3F1">
            <w:pPr>
              <w:rPr>
                <w:rFonts w:ascii="宋体" w:hAnsi="宋体"/>
                <w:szCs w:val="21"/>
              </w:rPr>
            </w:pPr>
            <w:r>
              <w:rPr>
                <w:rFonts w:hint="eastAsia" w:ascii="宋体" w:hAnsi="宋体"/>
                <w:szCs w:val="21"/>
              </w:rPr>
              <w:t>有担保需求的，可查询中国湖南政府采购网</w:t>
            </w:r>
            <w:r>
              <w:rPr>
                <w:rFonts w:hint="eastAsia" w:ascii="宋体" w:hAnsi="宋体" w:cs="宋体"/>
                <w:szCs w:val="21"/>
              </w:rPr>
              <w:t>办事指南专栏中相关业务简介。</w:t>
            </w:r>
          </w:p>
        </w:tc>
      </w:tr>
      <w:tr w14:paraId="02D485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vMerge w:val="continue"/>
            <w:noWrap w:val="0"/>
            <w:vAlign w:val="center"/>
          </w:tcPr>
          <w:p w14:paraId="61E07B00">
            <w:pPr>
              <w:rPr>
                <w:rFonts w:ascii="宋体" w:hAnsi="宋体"/>
                <w:szCs w:val="21"/>
              </w:rPr>
            </w:pPr>
          </w:p>
        </w:tc>
        <w:tc>
          <w:tcPr>
            <w:tcW w:w="2122" w:type="dxa"/>
            <w:noWrap w:val="0"/>
            <w:vAlign w:val="center"/>
          </w:tcPr>
          <w:p w14:paraId="01D8E5B2">
            <w:pPr>
              <w:rPr>
                <w:rFonts w:ascii="宋体" w:hAnsi="宋体"/>
                <w:szCs w:val="21"/>
              </w:rPr>
            </w:pPr>
            <w:r>
              <w:rPr>
                <w:rFonts w:hint="eastAsia" w:ascii="宋体" w:hAnsi="宋体"/>
                <w:szCs w:val="21"/>
              </w:rPr>
              <w:t>法律、法规、规章和省级以上财政部门规定的其他内容</w:t>
            </w:r>
          </w:p>
        </w:tc>
        <w:tc>
          <w:tcPr>
            <w:tcW w:w="4792" w:type="dxa"/>
            <w:gridSpan w:val="2"/>
            <w:noWrap w:val="0"/>
            <w:vAlign w:val="center"/>
          </w:tcPr>
          <w:p w14:paraId="2A8A4D81">
            <w:pPr>
              <w:rPr>
                <w:rFonts w:ascii="宋体" w:hAnsi="宋体"/>
                <w:szCs w:val="21"/>
              </w:rPr>
            </w:pPr>
            <w:r>
              <w:rPr>
                <w:rFonts w:hint="eastAsia"/>
                <w:szCs w:val="21"/>
              </w:rPr>
              <w:t>请在财政部门指定媒体上查阅相关信息并及时填写</w:t>
            </w:r>
          </w:p>
        </w:tc>
      </w:tr>
      <w:tr w14:paraId="4597DB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8845" w:type="dxa"/>
            <w:gridSpan w:val="4"/>
            <w:noWrap w:val="0"/>
            <w:vAlign w:val="center"/>
          </w:tcPr>
          <w:p w14:paraId="5EA73C8A">
            <w:pPr>
              <w:adjustRightInd w:val="0"/>
              <w:snapToGrid w:val="0"/>
              <w:spacing w:line="360" w:lineRule="auto"/>
              <w:rPr>
                <w:rFonts w:ascii="宋体" w:hAnsi="宋体"/>
                <w:b/>
                <w:szCs w:val="21"/>
              </w:rPr>
            </w:pPr>
            <w:r>
              <w:rPr>
                <w:rFonts w:hint="eastAsia" w:ascii="宋体" w:hAnsi="宋体"/>
                <w:b/>
                <w:szCs w:val="21"/>
              </w:rPr>
              <w:t>二、磋商文件</w:t>
            </w:r>
          </w:p>
        </w:tc>
      </w:tr>
      <w:tr w14:paraId="61514B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5" w:hRule="atLeast"/>
          <w:jc w:val="center"/>
        </w:trPr>
        <w:tc>
          <w:tcPr>
            <w:tcW w:w="1931" w:type="dxa"/>
            <w:vMerge w:val="restart"/>
            <w:noWrap w:val="0"/>
            <w:vAlign w:val="center"/>
          </w:tcPr>
          <w:p w14:paraId="12DC3D68">
            <w:pPr>
              <w:adjustRightInd w:val="0"/>
              <w:snapToGrid w:val="0"/>
              <w:spacing w:line="360" w:lineRule="auto"/>
              <w:jc w:val="center"/>
              <w:rPr>
                <w:rFonts w:ascii="宋体" w:hAnsi="宋体"/>
                <w:szCs w:val="21"/>
              </w:rPr>
            </w:pPr>
            <w:r>
              <w:rPr>
                <w:rFonts w:hint="eastAsia" w:ascii="宋体" w:hAnsi="宋体"/>
                <w:szCs w:val="21"/>
              </w:rPr>
              <w:t>第二章第10.3款</w:t>
            </w:r>
          </w:p>
        </w:tc>
        <w:tc>
          <w:tcPr>
            <w:tcW w:w="2122" w:type="dxa"/>
            <w:vMerge w:val="restart"/>
            <w:noWrap w:val="0"/>
            <w:vAlign w:val="center"/>
          </w:tcPr>
          <w:p w14:paraId="73CE65F8">
            <w:pPr>
              <w:adjustRightInd w:val="0"/>
              <w:snapToGrid w:val="0"/>
              <w:spacing w:line="360" w:lineRule="auto"/>
              <w:jc w:val="center"/>
              <w:rPr>
                <w:rFonts w:ascii="宋体" w:hAnsi="宋体"/>
                <w:color w:val="000000"/>
                <w:szCs w:val="21"/>
              </w:rPr>
            </w:pPr>
            <w:r>
              <w:rPr>
                <w:rFonts w:hint="eastAsia" w:ascii="宋体" w:hAnsi="宋体"/>
                <w:kern w:val="0"/>
              </w:rPr>
              <w:t>磋商</w:t>
            </w:r>
            <w:r>
              <w:rPr>
                <w:rFonts w:hint="eastAsia" w:ascii="宋体" w:hAnsi="宋体"/>
                <w:color w:val="000000"/>
                <w:szCs w:val="21"/>
              </w:rPr>
              <w:t>文件的可能实质性变动内容</w:t>
            </w:r>
          </w:p>
        </w:tc>
        <w:tc>
          <w:tcPr>
            <w:tcW w:w="675" w:type="dxa"/>
            <w:tcBorders>
              <w:bottom w:val="single" w:color="auto" w:sz="4" w:space="0"/>
              <w:right w:val="single" w:color="auto" w:sz="4" w:space="0"/>
            </w:tcBorders>
            <w:noWrap w:val="0"/>
            <w:vAlign w:val="center"/>
          </w:tcPr>
          <w:p w14:paraId="61C243FB">
            <w:pPr>
              <w:adjustRightInd w:val="0"/>
              <w:snapToGrid w:val="0"/>
              <w:jc w:val="left"/>
              <w:rPr>
                <w:rFonts w:ascii="宋体" w:hAnsi="宋体"/>
                <w:color w:val="000000"/>
                <w:szCs w:val="21"/>
                <w:u w:val="single"/>
              </w:rPr>
            </w:pPr>
            <w:r>
              <w:rPr>
                <w:rFonts w:hint="eastAsia" w:ascii="宋体" w:hAnsi="宋体"/>
                <w:color w:val="000000"/>
                <w:szCs w:val="21"/>
              </w:rPr>
              <w:t>技术</w:t>
            </w:r>
          </w:p>
        </w:tc>
        <w:tc>
          <w:tcPr>
            <w:tcW w:w="4117" w:type="dxa"/>
            <w:tcBorders>
              <w:left w:val="single" w:color="auto" w:sz="4" w:space="0"/>
              <w:bottom w:val="single" w:color="auto" w:sz="4" w:space="0"/>
            </w:tcBorders>
            <w:noWrap w:val="0"/>
            <w:vAlign w:val="center"/>
          </w:tcPr>
          <w:p w14:paraId="7D375B0C">
            <w:pPr>
              <w:adjustRightInd w:val="0"/>
              <w:snapToGrid w:val="0"/>
              <w:jc w:val="left"/>
              <w:rPr>
                <w:rFonts w:ascii="宋体" w:hAnsi="宋体"/>
                <w:color w:val="000000"/>
                <w:szCs w:val="21"/>
                <w:u w:val="single"/>
              </w:rPr>
            </w:pPr>
            <w:r>
              <w:rPr>
                <w:rFonts w:hint="eastAsia" w:ascii="宋体" w:hAnsi="宋体"/>
                <w:color w:val="000000"/>
                <w:szCs w:val="21"/>
              </w:rPr>
              <w:t>具体详见第四章。</w:t>
            </w:r>
          </w:p>
        </w:tc>
      </w:tr>
      <w:tr w14:paraId="531040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931" w:type="dxa"/>
            <w:vMerge w:val="continue"/>
            <w:noWrap w:val="0"/>
            <w:vAlign w:val="center"/>
          </w:tcPr>
          <w:p w14:paraId="0C7D2FBB">
            <w:pPr>
              <w:adjustRightInd w:val="0"/>
              <w:snapToGrid w:val="0"/>
              <w:spacing w:line="360" w:lineRule="auto"/>
              <w:jc w:val="center"/>
              <w:rPr>
                <w:rFonts w:ascii="宋体" w:hAnsi="宋体"/>
                <w:szCs w:val="21"/>
              </w:rPr>
            </w:pPr>
          </w:p>
        </w:tc>
        <w:tc>
          <w:tcPr>
            <w:tcW w:w="2122" w:type="dxa"/>
            <w:vMerge w:val="continue"/>
            <w:noWrap w:val="0"/>
            <w:vAlign w:val="center"/>
          </w:tcPr>
          <w:p w14:paraId="4AA67171">
            <w:pPr>
              <w:adjustRightInd w:val="0"/>
              <w:snapToGrid w:val="0"/>
              <w:spacing w:line="360" w:lineRule="auto"/>
              <w:jc w:val="center"/>
              <w:rPr>
                <w:rFonts w:ascii="宋体" w:hAnsi="宋体"/>
                <w:color w:val="000000"/>
                <w:szCs w:val="21"/>
              </w:rPr>
            </w:pPr>
          </w:p>
        </w:tc>
        <w:tc>
          <w:tcPr>
            <w:tcW w:w="675" w:type="dxa"/>
            <w:tcBorders>
              <w:top w:val="single" w:color="auto" w:sz="4" w:space="0"/>
              <w:bottom w:val="single" w:color="auto" w:sz="4" w:space="0"/>
              <w:right w:val="single" w:color="auto" w:sz="4" w:space="0"/>
            </w:tcBorders>
            <w:noWrap w:val="0"/>
            <w:vAlign w:val="center"/>
          </w:tcPr>
          <w:p w14:paraId="00A3E11D">
            <w:pPr>
              <w:adjustRightInd w:val="0"/>
              <w:snapToGrid w:val="0"/>
              <w:jc w:val="left"/>
              <w:rPr>
                <w:rFonts w:ascii="宋体" w:hAnsi="宋体"/>
                <w:color w:val="000000"/>
                <w:szCs w:val="21"/>
              </w:rPr>
            </w:pPr>
            <w:r>
              <w:rPr>
                <w:rFonts w:hint="eastAsia" w:ascii="宋体" w:hAnsi="宋体"/>
                <w:color w:val="000000"/>
                <w:szCs w:val="21"/>
              </w:rPr>
              <w:t>服务</w:t>
            </w:r>
          </w:p>
        </w:tc>
        <w:tc>
          <w:tcPr>
            <w:tcW w:w="4117" w:type="dxa"/>
            <w:tcBorders>
              <w:top w:val="single" w:color="auto" w:sz="4" w:space="0"/>
              <w:left w:val="single" w:color="auto" w:sz="4" w:space="0"/>
              <w:bottom w:val="single" w:color="auto" w:sz="4" w:space="0"/>
            </w:tcBorders>
            <w:noWrap w:val="0"/>
            <w:vAlign w:val="center"/>
          </w:tcPr>
          <w:p w14:paraId="38713608">
            <w:pPr>
              <w:adjustRightInd w:val="0"/>
              <w:snapToGrid w:val="0"/>
              <w:jc w:val="left"/>
              <w:rPr>
                <w:rFonts w:ascii="宋体" w:hAnsi="宋体"/>
                <w:color w:val="000000"/>
                <w:szCs w:val="21"/>
                <w:u w:val="single"/>
              </w:rPr>
            </w:pPr>
            <w:r>
              <w:rPr>
                <w:rFonts w:hint="eastAsia" w:ascii="宋体" w:hAnsi="宋体"/>
                <w:color w:val="000000"/>
                <w:szCs w:val="21"/>
              </w:rPr>
              <w:t>具体详见第四章。</w:t>
            </w:r>
          </w:p>
        </w:tc>
      </w:tr>
      <w:tr w14:paraId="3FAF5B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1931" w:type="dxa"/>
            <w:vMerge w:val="continue"/>
            <w:noWrap w:val="0"/>
            <w:vAlign w:val="center"/>
          </w:tcPr>
          <w:p w14:paraId="7D29592A">
            <w:pPr>
              <w:adjustRightInd w:val="0"/>
              <w:snapToGrid w:val="0"/>
              <w:spacing w:line="360" w:lineRule="auto"/>
              <w:jc w:val="center"/>
              <w:rPr>
                <w:rFonts w:ascii="宋体" w:hAnsi="宋体"/>
                <w:szCs w:val="21"/>
              </w:rPr>
            </w:pPr>
          </w:p>
        </w:tc>
        <w:tc>
          <w:tcPr>
            <w:tcW w:w="2122" w:type="dxa"/>
            <w:vMerge w:val="continue"/>
            <w:noWrap w:val="0"/>
            <w:vAlign w:val="center"/>
          </w:tcPr>
          <w:p w14:paraId="7F1FE4AE">
            <w:pPr>
              <w:adjustRightInd w:val="0"/>
              <w:snapToGrid w:val="0"/>
              <w:spacing w:line="360" w:lineRule="auto"/>
              <w:jc w:val="center"/>
              <w:rPr>
                <w:rFonts w:ascii="宋体" w:hAnsi="宋体"/>
                <w:color w:val="000000"/>
                <w:szCs w:val="21"/>
              </w:rPr>
            </w:pPr>
          </w:p>
        </w:tc>
        <w:tc>
          <w:tcPr>
            <w:tcW w:w="675" w:type="dxa"/>
            <w:tcBorders>
              <w:top w:val="single" w:color="auto" w:sz="4" w:space="0"/>
              <w:right w:val="single" w:color="auto" w:sz="4" w:space="0"/>
            </w:tcBorders>
            <w:noWrap w:val="0"/>
            <w:vAlign w:val="center"/>
          </w:tcPr>
          <w:p w14:paraId="35676666">
            <w:pPr>
              <w:adjustRightInd w:val="0"/>
              <w:snapToGrid w:val="0"/>
              <w:jc w:val="left"/>
              <w:rPr>
                <w:rFonts w:ascii="宋体" w:hAnsi="宋体"/>
                <w:color w:val="000000"/>
                <w:szCs w:val="21"/>
              </w:rPr>
            </w:pPr>
            <w:r>
              <w:rPr>
                <w:rFonts w:hint="eastAsia" w:ascii="宋体" w:hAnsi="宋体"/>
                <w:color w:val="000000"/>
                <w:szCs w:val="21"/>
              </w:rPr>
              <w:t>合同条款</w:t>
            </w:r>
          </w:p>
        </w:tc>
        <w:tc>
          <w:tcPr>
            <w:tcW w:w="4117" w:type="dxa"/>
            <w:tcBorders>
              <w:top w:val="single" w:color="auto" w:sz="4" w:space="0"/>
              <w:left w:val="single" w:color="auto" w:sz="4" w:space="0"/>
            </w:tcBorders>
            <w:noWrap w:val="0"/>
            <w:vAlign w:val="center"/>
          </w:tcPr>
          <w:p w14:paraId="60D9F309">
            <w:pPr>
              <w:adjustRightInd w:val="0"/>
              <w:snapToGrid w:val="0"/>
              <w:jc w:val="left"/>
              <w:rPr>
                <w:rFonts w:ascii="宋体" w:hAnsi="宋体"/>
                <w:color w:val="000000"/>
                <w:szCs w:val="21"/>
                <w:u w:val="single"/>
              </w:rPr>
            </w:pPr>
            <w:r>
              <w:rPr>
                <w:rFonts w:hint="eastAsia" w:ascii="宋体" w:hAnsi="宋体"/>
                <w:color w:val="000000"/>
                <w:szCs w:val="21"/>
              </w:rPr>
              <w:t>具体详见第三、四章。</w:t>
            </w:r>
          </w:p>
        </w:tc>
      </w:tr>
      <w:tr w14:paraId="04052C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931" w:type="dxa"/>
            <w:noWrap w:val="0"/>
            <w:vAlign w:val="center"/>
          </w:tcPr>
          <w:p w14:paraId="3696EE58">
            <w:pPr>
              <w:adjustRightInd w:val="0"/>
              <w:snapToGrid w:val="0"/>
              <w:spacing w:line="360" w:lineRule="auto"/>
              <w:jc w:val="center"/>
              <w:rPr>
                <w:rFonts w:ascii="宋体" w:hAnsi="宋体"/>
                <w:szCs w:val="21"/>
              </w:rPr>
            </w:pPr>
            <w:r>
              <w:rPr>
                <w:rFonts w:hint="eastAsia" w:ascii="宋体" w:hAnsi="宋体"/>
                <w:szCs w:val="21"/>
              </w:rPr>
              <w:t>第二章第11.1款</w:t>
            </w:r>
          </w:p>
        </w:tc>
        <w:tc>
          <w:tcPr>
            <w:tcW w:w="2122" w:type="dxa"/>
            <w:noWrap w:val="0"/>
            <w:vAlign w:val="center"/>
          </w:tcPr>
          <w:p w14:paraId="607D8060">
            <w:pPr>
              <w:adjustRightInd w:val="0"/>
              <w:snapToGrid w:val="0"/>
              <w:rPr>
                <w:rFonts w:ascii="宋体" w:hAnsi="宋体"/>
                <w:color w:val="000000"/>
                <w:szCs w:val="21"/>
              </w:rPr>
            </w:pPr>
            <w:r>
              <w:rPr>
                <w:rFonts w:hint="eastAsia" w:ascii="宋体" w:hAnsi="宋体"/>
                <w:color w:val="000000"/>
                <w:szCs w:val="21"/>
              </w:rPr>
              <w:t>提交首次响应文件的截止时间</w:t>
            </w:r>
          </w:p>
        </w:tc>
        <w:tc>
          <w:tcPr>
            <w:tcW w:w="4792" w:type="dxa"/>
            <w:gridSpan w:val="2"/>
            <w:noWrap w:val="0"/>
            <w:vAlign w:val="center"/>
          </w:tcPr>
          <w:p w14:paraId="3F76AE4A">
            <w:pPr>
              <w:adjustRightInd w:val="0"/>
              <w:snapToGrid w:val="0"/>
              <w:jc w:val="left"/>
              <w:rPr>
                <w:rFonts w:ascii="宋体" w:hAnsi="宋体"/>
                <w:b/>
                <w:color w:val="000000"/>
                <w:szCs w:val="21"/>
              </w:rPr>
            </w:pPr>
            <w:r>
              <w:rPr>
                <w:rFonts w:hint="default" w:ascii="宋体" w:hAnsi="宋体"/>
                <w:b/>
                <w:color w:val="000000"/>
                <w:szCs w:val="21"/>
                <w:highlight w:val="none"/>
                <w:lang w:val="en-US" w:eastAsia="zh-CN"/>
              </w:rPr>
              <w:t>202</w:t>
            </w:r>
            <w:r>
              <w:rPr>
                <w:rFonts w:hint="eastAsia" w:ascii="宋体" w:hAnsi="宋体"/>
                <w:b/>
                <w:color w:val="000000"/>
                <w:szCs w:val="21"/>
                <w:highlight w:val="none"/>
                <w:lang w:val="en-US" w:eastAsia="zh-CN"/>
              </w:rPr>
              <w:t>6</w:t>
            </w:r>
            <w:r>
              <w:rPr>
                <w:rFonts w:hint="eastAsia" w:ascii="宋体" w:hAnsi="宋体"/>
                <w:b/>
                <w:color w:val="000000"/>
                <w:szCs w:val="21"/>
                <w:lang w:val="en-US" w:eastAsia="zh-CN"/>
              </w:rPr>
              <w:t>年6月 29日 10时00 分（北京时间）</w:t>
            </w:r>
          </w:p>
        </w:tc>
      </w:tr>
      <w:tr w14:paraId="72311B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45" w:type="dxa"/>
            <w:gridSpan w:val="4"/>
            <w:noWrap w:val="0"/>
            <w:vAlign w:val="center"/>
          </w:tcPr>
          <w:p w14:paraId="7276A447">
            <w:pPr>
              <w:adjustRightInd w:val="0"/>
              <w:snapToGrid w:val="0"/>
              <w:spacing w:line="360" w:lineRule="auto"/>
              <w:rPr>
                <w:rFonts w:ascii="宋体" w:hAnsi="宋体"/>
                <w:szCs w:val="21"/>
              </w:rPr>
            </w:pPr>
            <w:r>
              <w:rPr>
                <w:rFonts w:hint="eastAsia" w:ascii="宋体" w:hAnsi="宋体"/>
                <w:b/>
                <w:szCs w:val="21"/>
              </w:rPr>
              <w:t>三、响应文件的编写</w:t>
            </w:r>
          </w:p>
        </w:tc>
      </w:tr>
      <w:tr w14:paraId="47CDC8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1931" w:type="dxa"/>
            <w:noWrap w:val="0"/>
            <w:vAlign w:val="center"/>
          </w:tcPr>
          <w:p w14:paraId="08D771D2">
            <w:pPr>
              <w:adjustRightInd w:val="0"/>
              <w:snapToGrid w:val="0"/>
              <w:spacing w:line="360" w:lineRule="auto"/>
              <w:jc w:val="center"/>
              <w:rPr>
                <w:rFonts w:ascii="宋体" w:hAnsi="宋体"/>
                <w:szCs w:val="21"/>
              </w:rPr>
            </w:pPr>
            <w:r>
              <w:rPr>
                <w:rFonts w:hint="eastAsia" w:ascii="宋体" w:hAnsi="宋体"/>
                <w:szCs w:val="21"/>
              </w:rPr>
              <w:t>第二章第15.4款</w:t>
            </w:r>
          </w:p>
        </w:tc>
        <w:tc>
          <w:tcPr>
            <w:tcW w:w="2122" w:type="dxa"/>
            <w:noWrap w:val="0"/>
            <w:vAlign w:val="center"/>
          </w:tcPr>
          <w:p w14:paraId="355F35F9">
            <w:pPr>
              <w:adjustRightInd w:val="0"/>
              <w:snapToGrid w:val="0"/>
              <w:jc w:val="left"/>
              <w:rPr>
                <w:rFonts w:hint="eastAsia" w:ascii="宋体" w:hAnsi="宋体" w:eastAsia="宋体" w:cs="Times New Roman"/>
                <w:color w:val="000000"/>
                <w:szCs w:val="21"/>
              </w:rPr>
            </w:pPr>
            <w:r>
              <w:rPr>
                <w:rFonts w:hint="eastAsia" w:ascii="宋体" w:hAnsi="宋体" w:eastAsia="宋体" w:cs="Times New Roman"/>
                <w:color w:val="000000"/>
                <w:szCs w:val="21"/>
              </w:rPr>
              <w:t>采购项目预算</w:t>
            </w:r>
          </w:p>
        </w:tc>
        <w:tc>
          <w:tcPr>
            <w:tcW w:w="4792" w:type="dxa"/>
            <w:gridSpan w:val="2"/>
            <w:noWrap w:val="0"/>
            <w:vAlign w:val="center"/>
          </w:tcPr>
          <w:p w14:paraId="1951696B">
            <w:pPr>
              <w:adjustRightInd w:val="0"/>
              <w:snapToGrid w:val="0"/>
              <w:jc w:val="left"/>
              <w:rPr>
                <w:rFonts w:hint="default" w:ascii="宋体" w:hAnsi="宋体" w:eastAsia="宋体" w:cs="Times New Roman"/>
                <w:color w:val="000000"/>
                <w:szCs w:val="21"/>
                <w:lang w:val="en-US" w:eastAsia="zh-CN"/>
              </w:rPr>
            </w:pPr>
            <w:r>
              <w:rPr>
                <w:rFonts w:hint="eastAsia" w:ascii="宋体" w:hAnsi="宋体" w:cs="宋体"/>
                <w:sz w:val="21"/>
                <w:szCs w:val="21"/>
                <w:lang w:val="en-US" w:eastAsia="zh-CN"/>
              </w:rPr>
              <w:t>72</w:t>
            </w:r>
            <w:r>
              <w:rPr>
                <w:rFonts w:hint="eastAsia" w:ascii="宋体" w:hAnsi="宋体" w:eastAsia="宋体" w:cs="宋体"/>
                <w:i w:val="0"/>
                <w:iCs w:val="0"/>
                <w:caps w:val="0"/>
                <w:color w:val="000000"/>
                <w:spacing w:val="0"/>
                <w:sz w:val="21"/>
                <w:szCs w:val="21"/>
                <w:lang w:val="en-US" w:eastAsia="zh-CN"/>
              </w:rPr>
              <w:t>万元</w:t>
            </w:r>
          </w:p>
        </w:tc>
      </w:tr>
      <w:tr w14:paraId="59044B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 w:hRule="atLeast"/>
          <w:jc w:val="center"/>
        </w:trPr>
        <w:tc>
          <w:tcPr>
            <w:tcW w:w="1931" w:type="dxa"/>
            <w:noWrap w:val="0"/>
            <w:vAlign w:val="center"/>
          </w:tcPr>
          <w:p w14:paraId="6AAE8124">
            <w:pPr>
              <w:adjustRightInd w:val="0"/>
              <w:snapToGrid w:val="0"/>
              <w:spacing w:line="360" w:lineRule="auto"/>
              <w:jc w:val="center"/>
              <w:rPr>
                <w:rFonts w:ascii="宋体" w:hAnsi="宋体"/>
                <w:szCs w:val="21"/>
              </w:rPr>
            </w:pPr>
            <w:r>
              <w:rPr>
                <w:rFonts w:hint="eastAsia" w:ascii="宋体" w:hAnsi="宋体"/>
                <w:szCs w:val="21"/>
              </w:rPr>
              <w:t>第二章第17.1款</w:t>
            </w:r>
          </w:p>
        </w:tc>
        <w:tc>
          <w:tcPr>
            <w:tcW w:w="2122" w:type="dxa"/>
            <w:noWrap w:val="0"/>
            <w:vAlign w:val="center"/>
          </w:tcPr>
          <w:p w14:paraId="124D7EA1">
            <w:pPr>
              <w:adjustRightInd w:val="0"/>
              <w:snapToGrid w:val="0"/>
              <w:spacing w:line="360" w:lineRule="auto"/>
              <w:ind w:left="-533" w:leftChars="-254" w:firstLine="533" w:firstLineChars="254"/>
              <w:jc w:val="center"/>
              <w:rPr>
                <w:rFonts w:ascii="宋体" w:hAnsi="宋体"/>
                <w:szCs w:val="21"/>
              </w:rPr>
            </w:pPr>
            <w:r>
              <w:rPr>
                <w:rFonts w:hint="eastAsia" w:ascii="宋体" w:hAnsi="宋体"/>
                <w:szCs w:val="21"/>
              </w:rPr>
              <w:t>保证金</w:t>
            </w:r>
          </w:p>
        </w:tc>
        <w:tc>
          <w:tcPr>
            <w:tcW w:w="4792" w:type="dxa"/>
            <w:gridSpan w:val="2"/>
            <w:noWrap w:val="0"/>
            <w:vAlign w:val="center"/>
          </w:tcPr>
          <w:p w14:paraId="593917EE">
            <w:pPr>
              <w:adjustRightInd w:val="0"/>
              <w:snapToGrid w:val="0"/>
              <w:ind w:right="23" w:rightChars="11"/>
            </w:pPr>
            <w:r>
              <w:rPr>
                <w:rFonts w:hint="eastAsia"/>
                <w:lang w:val="en-US" w:eastAsia="zh-CN"/>
              </w:rPr>
              <w:t>☑</w:t>
            </w:r>
            <w:r>
              <w:rPr>
                <w:rFonts w:hint="eastAsia"/>
              </w:rPr>
              <w:t>不要求提供</w:t>
            </w:r>
          </w:p>
          <w:p w14:paraId="0F12033A">
            <w:pPr>
              <w:spacing w:line="260" w:lineRule="exact"/>
            </w:pPr>
            <w:r>
              <w:rPr>
                <w:rFonts w:hint="eastAsia"/>
                <w:lang w:val="en-US" w:eastAsia="zh-CN"/>
              </w:rPr>
              <w:t>□</w:t>
            </w:r>
            <w:r>
              <w:rPr>
                <w:rFonts w:hint="eastAsia"/>
              </w:rPr>
              <w:t>要求提供：</w:t>
            </w:r>
            <w:r>
              <w:rPr>
                <w:rFonts w:hint="eastAsia"/>
                <w:lang w:val="en-US" w:eastAsia="zh-CN"/>
              </w:rPr>
              <w:t xml:space="preserve">  </w:t>
            </w:r>
            <w:r>
              <w:rPr>
                <w:rFonts w:hint="eastAsia"/>
                <w:lang w:eastAsia="zh-CN"/>
              </w:rPr>
              <w:t>元</w:t>
            </w:r>
            <w:r>
              <w:rPr>
                <w:rFonts w:hint="eastAsia"/>
              </w:rPr>
              <w:t>整（￥</w:t>
            </w:r>
            <w:r>
              <w:rPr>
                <w:rFonts w:hint="eastAsia"/>
                <w:lang w:val="en-US" w:eastAsia="zh-CN"/>
              </w:rPr>
              <w:t xml:space="preserve">   </w:t>
            </w:r>
            <w:r>
              <w:rPr>
                <w:rFonts w:hint="eastAsia"/>
              </w:rPr>
              <w:t>元）</w:t>
            </w:r>
          </w:p>
          <w:p w14:paraId="0FD1F1DC">
            <w:r>
              <w:rPr>
                <w:rFonts w:hint="eastAsia"/>
              </w:rPr>
              <w:t>投标保证金：</w:t>
            </w:r>
          </w:p>
          <w:p w14:paraId="37D7D8D6">
            <w:pPr>
              <w:keepNext w:val="0"/>
              <w:keepLines w:val="0"/>
              <w:pageBreakBefore w:val="0"/>
              <w:numPr>
                <w:ilvl w:val="0"/>
                <w:numId w:val="0"/>
              </w:numPr>
              <w:kinsoku/>
              <w:wordWrap/>
              <w:overflowPunct/>
              <w:topLinePunct w:val="0"/>
              <w:autoSpaceDE/>
              <w:autoSpaceDN/>
              <w:bidi w:val="0"/>
              <w:spacing w:line="240" w:lineRule="auto"/>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（1）以</w:t>
            </w:r>
            <w:r>
              <w:rPr>
                <w:rFonts w:hint="eastAsia" w:ascii="宋体" w:hAnsi="宋体" w:eastAsia="宋体" w:cs="宋体"/>
                <w:color w:val="auto"/>
                <w:szCs w:val="21"/>
              </w:rPr>
              <w:t>支票、汇票、本票、银行</w:t>
            </w:r>
            <w:r>
              <w:rPr>
                <w:rFonts w:hint="eastAsia" w:ascii="宋体" w:hAnsi="宋体" w:eastAsia="宋体" w:cs="宋体"/>
                <w:color w:val="auto"/>
                <w:szCs w:val="21"/>
                <w:lang w:val="en-US" w:eastAsia="zh-CN"/>
              </w:rPr>
              <w:t>转账</w:t>
            </w:r>
            <w:r>
              <w:rPr>
                <w:rFonts w:hint="eastAsia" w:ascii="宋体" w:hAnsi="宋体" w:eastAsia="宋体" w:cs="宋体"/>
                <w:szCs w:val="21"/>
              </w:rPr>
              <w:t>等形式缴入如下账户</w:t>
            </w:r>
            <w:r>
              <w:rPr>
                <w:rFonts w:hint="eastAsia" w:ascii="宋体" w:hAnsi="宋体" w:eastAsia="宋体" w:cs="宋体"/>
                <w:szCs w:val="21"/>
                <w:lang w:eastAsia="zh-CN"/>
              </w:rPr>
              <w:t>：</w:t>
            </w:r>
          </w:p>
          <w:p w14:paraId="1AEDC1E7">
            <w:pPr>
              <w:keepNext w:val="0"/>
              <w:keepLines w:val="0"/>
              <w:pageBreakBefore w:val="0"/>
              <w:numPr>
                <w:ilvl w:val="0"/>
                <w:numId w:val="0"/>
              </w:numPr>
              <w:kinsoku/>
              <w:wordWrap/>
              <w:overflowPunct/>
              <w:topLinePunct w:val="0"/>
              <w:autoSpaceDE/>
              <w:autoSpaceDN/>
              <w:bidi w:val="0"/>
              <w:spacing w:line="240" w:lineRule="auto"/>
            </w:pPr>
            <w:r>
              <w:rPr>
                <w:rFonts w:hint="eastAsia" w:ascii="宋体" w:hAnsi="宋体" w:eastAsia="宋体" w:cs="宋体"/>
                <w:color w:val="auto"/>
                <w:szCs w:val="21"/>
                <w:lang w:val="en-US" w:eastAsia="zh-CN"/>
              </w:rPr>
              <w:t>缴纳截止时间：</w:t>
            </w:r>
            <w:r>
              <w:rPr>
                <w:rFonts w:hint="eastAsia" w:ascii="宋体" w:hAnsi="宋体" w:cs="宋体"/>
                <w:color w:val="auto"/>
                <w:szCs w:val="21"/>
                <w:lang w:val="en-US" w:eastAsia="zh-CN"/>
              </w:rPr>
              <w:t xml:space="preserve">  </w:t>
            </w:r>
            <w:r>
              <w:rPr>
                <w:rFonts w:hint="eastAsia" w:ascii="宋体" w:hAnsi="宋体" w:eastAsia="宋体" w:cs="宋体"/>
                <w:color w:val="auto"/>
                <w:szCs w:val="21"/>
                <w:lang w:val="en-US" w:eastAsia="zh-CN"/>
              </w:rPr>
              <w:t>年 月  日  时  分</w:t>
            </w:r>
            <w:r>
              <w:rPr>
                <w:rFonts w:hint="eastAsia" w:ascii="宋体" w:hAnsi="宋体" w:eastAsia="宋体" w:cs="宋体"/>
                <w:color w:val="auto"/>
                <w:szCs w:val="21"/>
                <w:lang w:eastAsia="zh-CN"/>
              </w:rPr>
              <w:t>，</w:t>
            </w:r>
            <w:r>
              <w:rPr>
                <w:rFonts w:hint="eastAsia" w:ascii="宋体" w:hAnsi="宋体" w:eastAsia="宋体" w:cs="宋体"/>
                <w:color w:val="auto"/>
                <w:szCs w:val="21"/>
              </w:rPr>
              <w:t>从</w:t>
            </w:r>
            <w:r>
              <w:rPr>
                <w:rFonts w:hint="eastAsia" w:ascii="宋体" w:hAnsi="宋体" w:eastAsia="宋体" w:cs="宋体"/>
                <w:color w:val="auto"/>
                <w:szCs w:val="21"/>
                <w:lang w:val="en-US" w:eastAsia="zh-CN"/>
              </w:rPr>
              <w:t>供应商</w:t>
            </w:r>
            <w:r>
              <w:rPr>
                <w:rFonts w:hint="eastAsia" w:ascii="宋体" w:hAnsi="宋体" w:eastAsia="宋体" w:cs="宋体"/>
                <w:color w:val="auto"/>
                <w:szCs w:val="21"/>
              </w:rPr>
              <w:t>基本账户缴入如下账户，查询已经到账，视为已缴纳</w:t>
            </w:r>
            <w:r>
              <w:rPr>
                <w:rFonts w:hint="eastAsia" w:ascii="宋体" w:hAnsi="宋体" w:eastAsia="宋体" w:cs="宋体"/>
                <w:color w:val="auto"/>
                <w:szCs w:val="21"/>
                <w:lang w:eastAsia="zh-CN"/>
              </w:rPr>
              <w:t>。</w:t>
            </w:r>
            <w:r>
              <w:rPr>
                <w:rFonts w:hint="eastAsia"/>
              </w:rPr>
              <w:t>任何形式的保证金缴纳方式都以到银行到账时间为准，未按时到账的视为无效投标。</w:t>
            </w:r>
          </w:p>
          <w:p w14:paraId="36204E68">
            <w:pPr>
              <w:keepNext w:val="0"/>
              <w:keepLines w:val="0"/>
              <w:pageBreakBefore w:val="0"/>
              <w:widowControl/>
              <w:kinsoku/>
              <w:wordWrap/>
              <w:overflowPunct/>
              <w:topLinePunct w:val="0"/>
              <w:autoSpaceDE/>
              <w:autoSpaceDN/>
              <w:bidi w:val="0"/>
              <w:spacing w:line="240" w:lineRule="auto"/>
              <w:rPr>
                <w:rFonts w:hint="eastAsia" w:ascii="宋体" w:hAnsi="宋体" w:eastAsia="宋体" w:cs="宋体"/>
                <w:b/>
                <w:color w:val="auto"/>
                <w:kern w:val="0"/>
                <w:szCs w:val="21"/>
              </w:rPr>
            </w:pPr>
            <w:r>
              <w:rPr>
                <w:rFonts w:hint="eastAsia" w:ascii="宋体" w:hAnsi="宋体" w:eastAsia="宋体" w:cs="宋体"/>
                <w:b/>
                <w:color w:val="auto"/>
                <w:kern w:val="0"/>
                <w:szCs w:val="21"/>
              </w:rPr>
              <w:t>帐户户名：湖南明睿工程项目管理有限公司投标保证金专户</w:t>
            </w:r>
          </w:p>
          <w:p w14:paraId="53E4E160">
            <w:pPr>
              <w:keepNext w:val="0"/>
              <w:keepLines w:val="0"/>
              <w:pageBreakBefore w:val="0"/>
              <w:widowControl/>
              <w:kinsoku/>
              <w:wordWrap/>
              <w:overflowPunct/>
              <w:topLinePunct w:val="0"/>
              <w:autoSpaceDE/>
              <w:autoSpaceDN/>
              <w:bidi w:val="0"/>
              <w:spacing w:line="240" w:lineRule="auto"/>
              <w:rPr>
                <w:rFonts w:hint="eastAsia" w:ascii="宋体" w:hAnsi="宋体" w:eastAsia="宋体" w:cs="宋体"/>
                <w:b/>
                <w:color w:val="auto"/>
                <w:kern w:val="0"/>
                <w:szCs w:val="21"/>
              </w:rPr>
            </w:pPr>
            <w:r>
              <w:rPr>
                <w:rFonts w:hint="eastAsia" w:ascii="宋体" w:hAnsi="宋体" w:eastAsia="宋体" w:cs="宋体"/>
                <w:b/>
                <w:color w:val="auto"/>
                <w:kern w:val="0"/>
                <w:szCs w:val="21"/>
              </w:rPr>
              <w:t>账户开户银行：建设银行</w:t>
            </w:r>
            <w:r>
              <w:rPr>
                <w:rFonts w:hint="eastAsia" w:ascii="宋体" w:hAnsi="宋体" w:eastAsia="宋体" w:cs="宋体"/>
                <w:b/>
                <w:color w:val="auto"/>
                <w:kern w:val="0"/>
                <w:szCs w:val="21"/>
                <w:lang w:eastAsia="zh-CN"/>
              </w:rPr>
              <w:t>宁乡</w:t>
            </w:r>
            <w:r>
              <w:rPr>
                <w:rFonts w:hint="eastAsia" w:ascii="宋体" w:hAnsi="宋体" w:eastAsia="宋体" w:cs="宋体"/>
                <w:b/>
                <w:color w:val="auto"/>
                <w:kern w:val="0"/>
                <w:szCs w:val="21"/>
              </w:rPr>
              <w:t xml:space="preserve">花明北路支行 </w:t>
            </w:r>
          </w:p>
          <w:p w14:paraId="2DADF8FE">
            <w:pPr>
              <w:keepNext w:val="0"/>
              <w:keepLines w:val="0"/>
              <w:pageBreakBefore w:val="0"/>
              <w:widowControl/>
              <w:kinsoku/>
              <w:wordWrap/>
              <w:overflowPunct/>
              <w:topLinePunct w:val="0"/>
              <w:autoSpaceDE/>
              <w:autoSpaceDN/>
              <w:bidi w:val="0"/>
              <w:spacing w:line="240" w:lineRule="auto"/>
              <w:rPr>
                <w:rFonts w:hint="eastAsia" w:ascii="宋体" w:hAnsi="宋体" w:eastAsia="宋体" w:cs="宋体"/>
                <w:b/>
                <w:color w:val="auto"/>
                <w:kern w:val="0"/>
                <w:szCs w:val="21"/>
              </w:rPr>
            </w:pPr>
            <w:r>
              <w:rPr>
                <w:rFonts w:hint="eastAsia" w:ascii="宋体" w:hAnsi="宋体" w:eastAsia="宋体" w:cs="宋体"/>
                <w:b/>
                <w:color w:val="auto"/>
                <w:kern w:val="0"/>
                <w:szCs w:val="21"/>
              </w:rPr>
              <w:t xml:space="preserve">帐号：43050178386300000260   </w:t>
            </w:r>
          </w:p>
          <w:p w14:paraId="5035FCE7">
            <w:pPr>
              <w:keepNext w:val="0"/>
              <w:keepLines w:val="0"/>
              <w:pageBreakBefore w:val="0"/>
              <w:kinsoku/>
              <w:wordWrap/>
              <w:overflowPunct/>
              <w:topLinePunct w:val="0"/>
              <w:autoSpaceDE/>
              <w:autoSpaceDN/>
              <w:bidi w:val="0"/>
              <w:spacing w:line="240" w:lineRule="auto"/>
              <w:rPr>
                <w:rFonts w:hint="eastAsia" w:ascii="宋体" w:hAnsi="宋体" w:eastAsia="宋体" w:cs="宋体"/>
                <w:color w:val="auto"/>
                <w:szCs w:val="21"/>
                <w:lang w:eastAsia="zh-CN"/>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2</w:t>
            </w:r>
            <w:r>
              <w:rPr>
                <w:rFonts w:hint="eastAsia" w:ascii="宋体" w:hAnsi="宋体" w:eastAsia="宋体" w:cs="宋体"/>
                <w:color w:val="auto"/>
                <w:szCs w:val="21"/>
                <w:lang w:eastAsia="zh-CN"/>
              </w:rPr>
              <w:t>）</w:t>
            </w:r>
            <w:r>
              <w:rPr>
                <w:rFonts w:hint="eastAsia" w:ascii="宋体" w:hAnsi="宋体" w:eastAsia="宋体" w:cs="宋体"/>
                <w:color w:val="auto"/>
                <w:szCs w:val="21"/>
              </w:rPr>
              <w:t>金融机构、担保机构出具的保函形式的</w:t>
            </w:r>
            <w:r>
              <w:rPr>
                <w:rFonts w:hint="eastAsia" w:ascii="宋体" w:hAnsi="宋体" w:eastAsia="宋体" w:cs="宋体"/>
                <w:color w:val="auto"/>
                <w:szCs w:val="21"/>
                <w:lang w:eastAsia="zh-CN"/>
              </w:rPr>
              <w:t>：</w:t>
            </w:r>
          </w:p>
          <w:p w14:paraId="38572CA7">
            <w:pPr>
              <w:keepNext w:val="0"/>
              <w:keepLines w:val="0"/>
              <w:pageBreakBefore w:val="0"/>
              <w:kinsoku/>
              <w:wordWrap/>
              <w:overflowPunct/>
              <w:topLinePunct w:val="0"/>
              <w:autoSpaceDE/>
              <w:autoSpaceDN/>
              <w:bidi w:val="0"/>
              <w:spacing w:line="240" w:lineRule="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eastAsia="zh-CN"/>
              </w:rPr>
              <w:t>、</w:t>
            </w:r>
            <w:r>
              <w:rPr>
                <w:rFonts w:hint="eastAsia" w:ascii="宋体" w:hAnsi="宋体" w:eastAsia="宋体" w:cs="宋体"/>
                <w:color w:val="auto"/>
                <w:szCs w:val="21"/>
              </w:rPr>
              <w:t>采用金融机构出具的保函形式的，保函必须由</w:t>
            </w:r>
            <w:r>
              <w:rPr>
                <w:rFonts w:hint="eastAsia" w:ascii="宋体" w:hAnsi="宋体" w:eastAsia="宋体" w:cs="宋体"/>
                <w:color w:val="auto"/>
                <w:szCs w:val="21"/>
                <w:lang w:eastAsia="zh-CN"/>
              </w:rPr>
              <w:t>供应商</w:t>
            </w:r>
            <w:r>
              <w:rPr>
                <w:rFonts w:hint="eastAsia" w:ascii="宋体" w:hAnsi="宋体" w:eastAsia="宋体" w:cs="宋体"/>
                <w:color w:val="auto"/>
                <w:szCs w:val="21"/>
              </w:rPr>
              <w:t>基本账户开户行或授信银行出具。并随保函提供基本账户开户许可证或授信协议书复印件并加盖</w:t>
            </w:r>
            <w:r>
              <w:rPr>
                <w:rFonts w:hint="eastAsia" w:ascii="宋体" w:hAnsi="宋体" w:eastAsia="宋体" w:cs="宋体"/>
                <w:color w:val="auto"/>
                <w:szCs w:val="21"/>
                <w:lang w:eastAsia="zh-CN"/>
              </w:rPr>
              <w:t>供应商</w:t>
            </w:r>
            <w:r>
              <w:rPr>
                <w:rFonts w:hint="eastAsia" w:ascii="宋体" w:hAnsi="宋体" w:eastAsia="宋体" w:cs="宋体"/>
                <w:color w:val="auto"/>
                <w:szCs w:val="21"/>
              </w:rPr>
              <w:t>单位章；</w:t>
            </w:r>
          </w:p>
          <w:p w14:paraId="4DCEA16D">
            <w:pPr>
              <w:keepNext w:val="0"/>
              <w:keepLines w:val="0"/>
              <w:pageBreakBefore w:val="0"/>
              <w:kinsoku/>
              <w:wordWrap/>
              <w:overflowPunct/>
              <w:topLinePunct w:val="0"/>
              <w:autoSpaceDE/>
              <w:autoSpaceDN/>
              <w:bidi w:val="0"/>
              <w:spacing w:line="240" w:lineRule="auto"/>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lang w:eastAsia="zh-CN"/>
              </w:rPr>
              <w:t>、</w:t>
            </w:r>
            <w:r>
              <w:rPr>
                <w:rFonts w:hint="eastAsia" w:ascii="宋体" w:hAnsi="宋体" w:eastAsia="宋体" w:cs="宋体"/>
                <w:color w:val="auto"/>
                <w:szCs w:val="21"/>
              </w:rPr>
              <w:t>采用担保机构出具的保函形式的，担保机构必须属于《湖南省政府采购信用担保试点工作的信用担保机构名单》内机构(可查询中国湖南省政府采购网相关栏目)。</w:t>
            </w:r>
          </w:p>
          <w:p w14:paraId="43FF04BA">
            <w:pPr>
              <w:pStyle w:val="44"/>
              <w:ind w:left="0" w:leftChars="0" w:firstLine="0" w:firstLineChars="0"/>
            </w:pPr>
            <w:r>
              <w:rPr>
                <w:rFonts w:hint="eastAsia" w:ascii="宋体" w:hAnsi="宋体" w:eastAsia="宋体" w:cs="宋体"/>
                <w:color w:val="auto"/>
                <w:szCs w:val="21"/>
              </w:rPr>
              <w:t>3</w:t>
            </w:r>
            <w:r>
              <w:rPr>
                <w:rFonts w:hint="eastAsia" w:ascii="宋体" w:hAnsi="宋体" w:eastAsia="宋体" w:cs="宋体"/>
                <w:color w:val="auto"/>
                <w:szCs w:val="21"/>
                <w:lang w:eastAsia="zh-CN"/>
              </w:rPr>
              <w:t>、</w:t>
            </w:r>
            <w:r>
              <w:rPr>
                <w:rFonts w:hint="eastAsia" w:ascii="宋体" w:hAnsi="宋体" w:eastAsia="宋体" w:cs="宋体"/>
                <w:color w:val="auto"/>
                <w:szCs w:val="21"/>
              </w:rPr>
              <w:t>保函格式为见索即付保函，不得设置兑取条件。</w:t>
            </w:r>
          </w:p>
          <w:p w14:paraId="4EC5EDCE">
            <w:pPr>
              <w:pStyle w:val="3"/>
            </w:pPr>
            <w:r>
              <w:t>注：</w:t>
            </w:r>
            <w:r>
              <w:rPr>
                <w:rFonts w:hint="eastAsia"/>
              </w:rPr>
              <w:t>（1）</w:t>
            </w:r>
            <w:r>
              <w:t>未按时足额缴纳保证金的，其响应文件将被拒绝。</w:t>
            </w:r>
            <w:r>
              <w:rPr>
                <w:rFonts w:hint="eastAsia"/>
              </w:rPr>
              <w:t>（2）</w:t>
            </w:r>
            <w:r>
              <w:rPr>
                <w:rFonts w:hint="eastAsia"/>
                <w:lang w:eastAsia="zh-CN"/>
              </w:rPr>
              <w:t>缴纳</w:t>
            </w:r>
            <w:r>
              <w:rPr>
                <w:rFonts w:hint="eastAsia"/>
              </w:rPr>
              <w:t>投标保证金时，必须在银行进帐单上注明</w:t>
            </w:r>
            <w:r>
              <w:rPr>
                <w:rFonts w:hint="eastAsia" w:ascii="宋体" w:hAnsi="宋体" w:cs="宋体"/>
                <w:i w:val="0"/>
                <w:iCs w:val="0"/>
                <w:caps w:val="0"/>
                <w:color w:val="000000"/>
                <w:spacing w:val="0"/>
                <w:kern w:val="0"/>
                <w:sz w:val="21"/>
                <w:szCs w:val="21"/>
                <w:u w:val="single"/>
                <w:lang w:val="en-US" w:eastAsia="zh-CN" w:bidi="ar"/>
              </w:rPr>
              <w:t xml:space="preserve">            （项目名称）</w:t>
            </w:r>
            <w:r>
              <w:rPr>
                <w:rFonts w:hint="eastAsia"/>
              </w:rPr>
              <w:t>的投标保证金，如果没注明是</w:t>
            </w:r>
            <w:r>
              <w:rPr>
                <w:rFonts w:hint="eastAsia" w:ascii="宋体" w:hAnsi="宋体" w:cs="宋体"/>
                <w:i w:val="0"/>
                <w:iCs w:val="0"/>
                <w:caps w:val="0"/>
                <w:color w:val="000000"/>
                <w:spacing w:val="0"/>
                <w:kern w:val="0"/>
                <w:sz w:val="21"/>
                <w:szCs w:val="21"/>
                <w:u w:val="single"/>
                <w:lang w:val="en-US" w:eastAsia="zh-CN" w:bidi="ar"/>
              </w:rPr>
              <w:t xml:space="preserve">            （项目名称）</w:t>
            </w:r>
            <w:r>
              <w:rPr>
                <w:rFonts w:hint="eastAsia"/>
              </w:rPr>
              <w:t>的投标保证金，由此造成无法查实是否到帐的，后果由</w:t>
            </w:r>
            <w:r>
              <w:rPr>
                <w:rFonts w:hint="eastAsia"/>
                <w:lang w:eastAsia="zh-CN"/>
              </w:rPr>
              <w:t>供应商</w:t>
            </w:r>
            <w:r>
              <w:rPr>
                <w:rFonts w:hint="eastAsia"/>
              </w:rPr>
              <w:t>自行负责。</w:t>
            </w:r>
            <w:r>
              <w:rPr>
                <w:rFonts w:hint="eastAsia" w:hAnsi="宋体"/>
                <w:szCs w:val="21"/>
              </w:rPr>
              <w:t>（3）</w:t>
            </w:r>
            <w:r>
              <w:rPr>
                <w:rFonts w:hint="eastAsia" w:ascii="宋体" w:hAnsi="宋体" w:cs="宋体"/>
                <w:lang w:eastAsia="zh-CN"/>
              </w:rPr>
              <w:t>成交供应商</w:t>
            </w:r>
            <w:r>
              <w:rPr>
                <w:rFonts w:hint="eastAsia" w:ascii="宋体" w:hAnsi="宋体" w:cs="宋体"/>
              </w:rPr>
              <w:t>需凭与采购人签订的采购合同扫描件方能办理其投标保证金退款手续。否则不予办理！</w:t>
            </w:r>
          </w:p>
        </w:tc>
      </w:tr>
      <w:tr w14:paraId="0DAECD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3F2BB343">
            <w:pPr>
              <w:adjustRightInd w:val="0"/>
              <w:snapToGrid w:val="0"/>
              <w:spacing w:line="360" w:lineRule="auto"/>
              <w:jc w:val="center"/>
              <w:rPr>
                <w:rFonts w:ascii="宋体" w:hAnsi="宋体"/>
                <w:szCs w:val="21"/>
              </w:rPr>
            </w:pPr>
            <w:r>
              <w:rPr>
                <w:rFonts w:hint="eastAsia" w:ascii="宋体" w:hAnsi="宋体"/>
                <w:szCs w:val="21"/>
              </w:rPr>
              <w:t>第二章第18.1款</w:t>
            </w:r>
          </w:p>
        </w:tc>
        <w:tc>
          <w:tcPr>
            <w:tcW w:w="2122" w:type="dxa"/>
            <w:noWrap w:val="0"/>
            <w:vAlign w:val="center"/>
          </w:tcPr>
          <w:p w14:paraId="4867DF31">
            <w:pPr>
              <w:adjustRightInd w:val="0"/>
              <w:snapToGrid w:val="0"/>
              <w:spacing w:line="360" w:lineRule="auto"/>
              <w:rPr>
                <w:rFonts w:ascii="宋体" w:hAnsi="宋体"/>
                <w:bCs/>
                <w:szCs w:val="21"/>
              </w:rPr>
            </w:pPr>
            <w:r>
              <w:rPr>
                <w:rFonts w:hint="eastAsia" w:ascii="宋体" w:hAnsi="宋体"/>
                <w:bCs/>
                <w:szCs w:val="21"/>
              </w:rPr>
              <w:t>响应文件有效期</w:t>
            </w:r>
          </w:p>
        </w:tc>
        <w:tc>
          <w:tcPr>
            <w:tcW w:w="4792" w:type="dxa"/>
            <w:gridSpan w:val="2"/>
            <w:noWrap w:val="0"/>
            <w:vAlign w:val="center"/>
          </w:tcPr>
          <w:p w14:paraId="592561F8">
            <w:pPr>
              <w:adjustRightInd w:val="0"/>
              <w:snapToGrid w:val="0"/>
              <w:spacing w:line="360" w:lineRule="auto"/>
              <w:rPr>
                <w:rFonts w:ascii="宋体" w:hAnsi="宋体"/>
                <w:bCs/>
                <w:szCs w:val="21"/>
              </w:rPr>
            </w:pPr>
            <w:r>
              <w:rPr>
                <w:rFonts w:hint="eastAsia" w:ascii="宋体" w:hAnsi="宋体"/>
                <w:szCs w:val="21"/>
                <w:u w:val="single"/>
                <w:lang w:val="en-US" w:eastAsia="zh-CN"/>
              </w:rPr>
              <w:t>9</w:t>
            </w:r>
            <w:r>
              <w:rPr>
                <w:rFonts w:hint="eastAsia" w:ascii="宋体" w:hAnsi="宋体"/>
                <w:szCs w:val="21"/>
                <w:u w:val="single"/>
              </w:rPr>
              <w:t>0</w:t>
            </w:r>
            <w:r>
              <w:rPr>
                <w:rFonts w:hint="eastAsia" w:ascii="宋体" w:hAnsi="宋体"/>
                <w:szCs w:val="21"/>
              </w:rPr>
              <w:t>日（日历日）</w:t>
            </w:r>
          </w:p>
        </w:tc>
      </w:tr>
      <w:tr w14:paraId="36FE0D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20BCED20">
            <w:pPr>
              <w:adjustRightInd w:val="0"/>
              <w:snapToGrid w:val="0"/>
              <w:spacing w:line="360" w:lineRule="auto"/>
              <w:jc w:val="center"/>
              <w:rPr>
                <w:rFonts w:ascii="宋体" w:hAnsi="宋体"/>
                <w:szCs w:val="21"/>
              </w:rPr>
            </w:pPr>
            <w:r>
              <w:rPr>
                <w:rFonts w:hint="eastAsia" w:ascii="宋体" w:hAnsi="宋体"/>
                <w:szCs w:val="21"/>
              </w:rPr>
              <w:t>第二章第19.1款</w:t>
            </w:r>
          </w:p>
        </w:tc>
        <w:tc>
          <w:tcPr>
            <w:tcW w:w="2122" w:type="dxa"/>
            <w:noWrap w:val="0"/>
            <w:vAlign w:val="center"/>
          </w:tcPr>
          <w:p w14:paraId="72AF5208">
            <w:pPr>
              <w:adjustRightInd w:val="0"/>
              <w:snapToGrid w:val="0"/>
              <w:spacing w:line="360" w:lineRule="auto"/>
              <w:rPr>
                <w:rFonts w:ascii="宋体" w:hAnsi="宋体"/>
                <w:szCs w:val="21"/>
              </w:rPr>
            </w:pPr>
            <w:r>
              <w:rPr>
                <w:rFonts w:hint="eastAsia" w:ascii="宋体" w:hAnsi="宋体"/>
                <w:bCs/>
                <w:szCs w:val="21"/>
              </w:rPr>
              <w:t>响应</w:t>
            </w:r>
            <w:r>
              <w:rPr>
                <w:rFonts w:hint="eastAsia" w:ascii="宋体" w:hAnsi="宋体"/>
                <w:szCs w:val="21"/>
              </w:rPr>
              <w:t>文件份数</w:t>
            </w:r>
          </w:p>
        </w:tc>
        <w:tc>
          <w:tcPr>
            <w:tcW w:w="4792" w:type="dxa"/>
            <w:gridSpan w:val="2"/>
            <w:noWrap w:val="0"/>
            <w:vAlign w:val="center"/>
          </w:tcPr>
          <w:p w14:paraId="4C5DC710">
            <w:pPr>
              <w:rPr>
                <w:b/>
                <w:color w:val="000000"/>
                <w:szCs w:val="21"/>
              </w:rPr>
            </w:pPr>
            <w:r>
              <w:rPr>
                <w:rFonts w:hint="eastAsia"/>
                <w:b/>
                <w:color w:val="000000"/>
                <w:szCs w:val="21"/>
              </w:rPr>
              <w:t>正本1份，副本2份 并提供</w:t>
            </w:r>
            <w:r>
              <w:rPr>
                <w:rFonts w:hint="eastAsia"/>
                <w:b/>
                <w:color w:val="000000"/>
                <w:szCs w:val="21"/>
                <w:lang w:eastAsia="zh-CN"/>
              </w:rPr>
              <w:t>响应文件</w:t>
            </w:r>
            <w:r>
              <w:rPr>
                <w:rFonts w:hint="eastAsia"/>
                <w:b/>
                <w:color w:val="000000"/>
                <w:szCs w:val="21"/>
              </w:rPr>
              <w:t>盖章扫描件</w:t>
            </w:r>
            <w:r>
              <w:rPr>
                <w:rFonts w:hint="eastAsia"/>
                <w:b/>
                <w:color w:val="000000"/>
                <w:szCs w:val="21"/>
                <w:lang w:eastAsia="zh-CN"/>
              </w:rPr>
              <w:t>（</w:t>
            </w:r>
            <w:r>
              <w:rPr>
                <w:rFonts w:hint="eastAsia"/>
                <w:b/>
                <w:color w:val="000000"/>
                <w:szCs w:val="21"/>
                <w:lang w:val="en-US" w:eastAsia="zh-CN"/>
              </w:rPr>
              <w:t>PDF格式</w:t>
            </w:r>
            <w:r>
              <w:rPr>
                <w:rFonts w:hint="eastAsia"/>
                <w:b/>
                <w:color w:val="000000"/>
                <w:szCs w:val="21"/>
                <w:lang w:eastAsia="zh-CN"/>
              </w:rPr>
              <w:t>）</w:t>
            </w:r>
            <w:r>
              <w:rPr>
                <w:rFonts w:hint="eastAsia"/>
                <w:b/>
                <w:color w:val="000000"/>
                <w:szCs w:val="21"/>
              </w:rPr>
              <w:t>电子档U盘一份，并确认能正常读取。</w:t>
            </w:r>
          </w:p>
          <w:p w14:paraId="574BE897">
            <w:pPr>
              <w:rPr>
                <w:rFonts w:ascii="宋体" w:hAnsi="宋体"/>
                <w:szCs w:val="21"/>
                <w:u w:val="single"/>
              </w:rPr>
            </w:pPr>
            <w:r>
              <w:rPr>
                <w:rFonts w:hint="eastAsia" w:ascii="宋体" w:hAnsi="宋体"/>
                <w:color w:val="000000"/>
                <w:szCs w:val="21"/>
              </w:rPr>
              <w:t>采用</w:t>
            </w:r>
            <w:r>
              <w:rPr>
                <w:rFonts w:hint="eastAsia" w:ascii="宋体" w:hAnsi="宋体"/>
                <w:color w:val="000000"/>
                <w:szCs w:val="21"/>
                <w:u w:val="single"/>
              </w:rPr>
              <w:t xml:space="preserve"> </w:t>
            </w:r>
            <w:r>
              <w:rPr>
                <w:rFonts w:hint="eastAsia" w:ascii="宋体" w:hAnsi="宋体"/>
                <w:b/>
                <w:color w:val="000000"/>
                <w:szCs w:val="21"/>
                <w:u w:val="single"/>
              </w:rPr>
              <w:t>胶装</w:t>
            </w:r>
            <w:r>
              <w:rPr>
                <w:rFonts w:hint="eastAsia" w:ascii="宋体" w:hAnsi="宋体"/>
                <w:color w:val="000000"/>
                <w:szCs w:val="21"/>
                <w:u w:val="single"/>
              </w:rPr>
              <w:t xml:space="preserve"> </w:t>
            </w:r>
            <w:r>
              <w:rPr>
                <w:rFonts w:hint="eastAsia" w:ascii="宋体" w:hAnsi="宋体"/>
                <w:color w:val="000000"/>
                <w:szCs w:val="21"/>
              </w:rPr>
              <w:t>方式装订，装订应牢固、不易拆散和换页，不得采用活页装订，</w:t>
            </w:r>
            <w:r>
              <w:rPr>
                <w:rFonts w:hint="eastAsia" w:ascii="宋体" w:hAnsi="宋体"/>
                <w:color w:val="C00000"/>
                <w:szCs w:val="21"/>
              </w:rPr>
              <w:t>提倡双面打印</w:t>
            </w:r>
            <w:r>
              <w:rPr>
                <w:rFonts w:hint="eastAsia" w:ascii="宋体" w:hAnsi="宋体"/>
                <w:color w:val="000000"/>
                <w:szCs w:val="21"/>
              </w:rPr>
              <w:t>。</w:t>
            </w:r>
            <w:r>
              <w:rPr>
                <w:rFonts w:hint="eastAsia" w:ascii="宋体" w:hAnsi="宋体"/>
                <w:color w:val="000000"/>
                <w:szCs w:val="21"/>
                <w:lang w:eastAsia="zh-CN"/>
              </w:rPr>
              <w:t>响应文件</w:t>
            </w:r>
            <w:r>
              <w:rPr>
                <w:rFonts w:hint="eastAsia" w:ascii="宋体" w:hAnsi="宋体"/>
                <w:color w:val="000000"/>
                <w:szCs w:val="21"/>
              </w:rPr>
              <w:t>的正本与副本请编制目录和页码</w:t>
            </w:r>
            <w:r>
              <w:rPr>
                <w:rFonts w:hint="eastAsia" w:ascii="宋体" w:hAnsi="宋体"/>
                <w:color w:val="000000"/>
                <w:szCs w:val="21"/>
                <w:lang w:eastAsia="zh-CN"/>
              </w:rPr>
              <w:t>（正本和副本需逐页盖章且内容清晰可见，否则视为无效证明材料）</w:t>
            </w:r>
            <w:r>
              <w:rPr>
                <w:rFonts w:hint="eastAsia" w:ascii="宋体" w:hAnsi="宋体"/>
                <w:color w:val="000000"/>
                <w:szCs w:val="21"/>
              </w:rPr>
              <w:t>。</w:t>
            </w:r>
          </w:p>
        </w:tc>
      </w:tr>
      <w:tr w14:paraId="32C2E9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1B46F994">
            <w:pPr>
              <w:adjustRightInd w:val="0"/>
              <w:snapToGrid w:val="0"/>
              <w:spacing w:line="360" w:lineRule="auto"/>
              <w:rPr>
                <w:rFonts w:ascii="宋体" w:hAnsi="宋体"/>
                <w:szCs w:val="21"/>
              </w:rPr>
            </w:pPr>
            <w:r>
              <w:rPr>
                <w:rFonts w:hint="eastAsia" w:ascii="宋体" w:hAnsi="宋体"/>
                <w:szCs w:val="21"/>
              </w:rPr>
              <w:t>第二章第19.3款</w:t>
            </w:r>
          </w:p>
        </w:tc>
        <w:tc>
          <w:tcPr>
            <w:tcW w:w="2122" w:type="dxa"/>
            <w:noWrap w:val="0"/>
            <w:vAlign w:val="center"/>
          </w:tcPr>
          <w:p w14:paraId="79E4DC73">
            <w:pPr>
              <w:adjustRightInd w:val="0"/>
              <w:snapToGrid w:val="0"/>
              <w:spacing w:line="360" w:lineRule="auto"/>
              <w:rPr>
                <w:rFonts w:ascii="宋体" w:hAnsi="宋体"/>
                <w:bCs/>
                <w:szCs w:val="21"/>
              </w:rPr>
            </w:pPr>
            <w:r>
              <w:rPr>
                <w:rFonts w:hint="eastAsia" w:ascii="宋体" w:hAnsi="宋体"/>
                <w:bCs/>
                <w:szCs w:val="21"/>
              </w:rPr>
              <w:t>最后报价</w:t>
            </w:r>
          </w:p>
        </w:tc>
        <w:tc>
          <w:tcPr>
            <w:tcW w:w="4792" w:type="dxa"/>
            <w:gridSpan w:val="2"/>
            <w:noWrap w:val="0"/>
            <w:vAlign w:val="center"/>
          </w:tcPr>
          <w:p w14:paraId="343FB9C1">
            <w:pPr>
              <w:rPr>
                <w:b/>
                <w:color w:val="000000"/>
                <w:szCs w:val="21"/>
              </w:rPr>
            </w:pPr>
            <w:r>
              <w:rPr>
                <w:rFonts w:hint="eastAsia"/>
                <w:bCs/>
                <w:color w:val="000000"/>
                <w:szCs w:val="21"/>
              </w:rPr>
              <w:t>现场报价</w:t>
            </w:r>
          </w:p>
        </w:tc>
      </w:tr>
      <w:tr w14:paraId="6024F5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8845" w:type="dxa"/>
            <w:gridSpan w:val="4"/>
            <w:noWrap w:val="0"/>
            <w:vAlign w:val="center"/>
          </w:tcPr>
          <w:p w14:paraId="1BA0C1D5">
            <w:pPr>
              <w:adjustRightInd w:val="0"/>
              <w:snapToGrid w:val="0"/>
              <w:spacing w:line="360" w:lineRule="auto"/>
              <w:rPr>
                <w:rFonts w:ascii="宋体" w:hAnsi="宋体"/>
                <w:b/>
                <w:bCs/>
                <w:szCs w:val="21"/>
              </w:rPr>
            </w:pPr>
            <w:r>
              <w:rPr>
                <w:rFonts w:hint="eastAsia" w:ascii="宋体" w:hAnsi="宋体"/>
                <w:b/>
                <w:szCs w:val="21"/>
              </w:rPr>
              <w:t>四、响应文件的递交</w:t>
            </w:r>
          </w:p>
        </w:tc>
      </w:tr>
      <w:tr w14:paraId="1F5BCB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 w:hRule="atLeast"/>
          <w:jc w:val="center"/>
        </w:trPr>
        <w:tc>
          <w:tcPr>
            <w:tcW w:w="1931" w:type="dxa"/>
            <w:noWrap w:val="0"/>
            <w:vAlign w:val="center"/>
          </w:tcPr>
          <w:p w14:paraId="17789D7D">
            <w:pPr>
              <w:adjustRightInd w:val="0"/>
              <w:snapToGrid w:val="0"/>
              <w:spacing w:line="360" w:lineRule="auto"/>
              <w:jc w:val="center"/>
              <w:rPr>
                <w:rFonts w:ascii="宋体" w:hAnsi="宋体"/>
                <w:szCs w:val="21"/>
              </w:rPr>
            </w:pPr>
            <w:r>
              <w:rPr>
                <w:rFonts w:hint="eastAsia" w:ascii="宋体" w:hAnsi="宋体"/>
                <w:szCs w:val="21"/>
              </w:rPr>
              <w:t>第二章第20.2款</w:t>
            </w:r>
          </w:p>
        </w:tc>
        <w:tc>
          <w:tcPr>
            <w:tcW w:w="2122" w:type="dxa"/>
            <w:noWrap w:val="0"/>
            <w:vAlign w:val="center"/>
          </w:tcPr>
          <w:p w14:paraId="0E578AF0">
            <w:pPr>
              <w:adjustRightInd w:val="0"/>
              <w:snapToGrid w:val="0"/>
              <w:spacing w:line="360" w:lineRule="auto"/>
              <w:rPr>
                <w:rFonts w:ascii="宋体" w:hAnsi="宋体"/>
                <w:szCs w:val="21"/>
              </w:rPr>
            </w:pPr>
            <w:r>
              <w:rPr>
                <w:rFonts w:hint="eastAsia" w:ascii="宋体" w:hAnsi="宋体"/>
                <w:szCs w:val="21"/>
              </w:rPr>
              <w:t>封套上应载明的信息</w:t>
            </w:r>
          </w:p>
        </w:tc>
        <w:tc>
          <w:tcPr>
            <w:tcW w:w="4792" w:type="dxa"/>
            <w:gridSpan w:val="2"/>
            <w:noWrap w:val="0"/>
            <w:vAlign w:val="center"/>
          </w:tcPr>
          <w:p w14:paraId="3E0A01F7">
            <w:pPr>
              <w:keepNext w:val="0"/>
              <w:keepLines w:val="0"/>
              <w:widowControl w:val="0"/>
              <w:suppressLineNumbers w:val="0"/>
              <w:adjustRightInd w:val="0"/>
              <w:snapToGrid w:val="0"/>
              <w:spacing w:before="156" w:beforeLines="50" w:beforeAutospacing="0" w:after="0" w:afterAutospacing="0"/>
              <w:ind w:left="0" w:right="0"/>
              <w:jc w:val="both"/>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项目</w:t>
            </w:r>
            <w:r>
              <w:rPr>
                <w:rFonts w:hint="eastAsia" w:ascii="宋体" w:hAnsi="宋体" w:eastAsia="宋体" w:cs="宋体"/>
                <w:color w:val="auto"/>
                <w:kern w:val="2"/>
                <w:sz w:val="21"/>
                <w:szCs w:val="21"/>
                <w:lang w:val="en-US" w:eastAsia="zh-CN" w:bidi="ar"/>
              </w:rPr>
              <w:t>磋商响应文件</w:t>
            </w:r>
          </w:p>
          <w:p w14:paraId="0950EEC0">
            <w:pPr>
              <w:keepNext w:val="0"/>
              <w:keepLines w:val="0"/>
              <w:widowControl w:val="0"/>
              <w:suppressLineNumbers w:val="0"/>
              <w:adjustRightInd w:val="0"/>
              <w:snapToGrid w:val="0"/>
              <w:spacing w:before="156" w:beforeLines="50" w:beforeAutospacing="0" w:after="0" w:afterAutospacing="0"/>
              <w:ind w:left="0" w:right="0"/>
              <w:jc w:val="both"/>
              <w:rPr>
                <w:rFonts w:hint="eastAsia" w:ascii="宋体" w:hAnsi="宋体" w:eastAsia="宋体" w:cs="宋体"/>
                <w:color w:val="auto"/>
                <w:szCs w:val="21"/>
                <w:u w:val="single"/>
                <w:lang w:val="en-US"/>
              </w:rPr>
            </w:pPr>
            <w:r>
              <w:rPr>
                <w:rFonts w:hint="eastAsia" w:ascii="宋体" w:hAnsi="宋体" w:eastAsia="宋体" w:cs="宋体"/>
                <w:color w:val="auto"/>
                <w:kern w:val="2"/>
                <w:sz w:val="21"/>
                <w:szCs w:val="21"/>
                <w:lang w:val="en-US" w:eastAsia="zh-CN" w:bidi="ar"/>
              </w:rPr>
              <w:t>政府采购编号：</w:t>
            </w:r>
            <w:r>
              <w:rPr>
                <w:rFonts w:hint="eastAsia" w:ascii="宋体" w:hAnsi="宋体" w:eastAsia="宋体" w:cs="宋体"/>
                <w:color w:val="auto"/>
                <w:kern w:val="2"/>
                <w:sz w:val="21"/>
                <w:szCs w:val="21"/>
                <w:u w:val="single"/>
                <w:lang w:val="en-US" w:eastAsia="zh-CN" w:bidi="ar"/>
              </w:rPr>
              <w:t xml:space="preserve">                       </w:t>
            </w:r>
          </w:p>
          <w:p w14:paraId="085DC28D">
            <w:pPr>
              <w:keepNext w:val="0"/>
              <w:keepLines w:val="0"/>
              <w:widowControl w:val="0"/>
              <w:suppressLineNumbers w:val="0"/>
              <w:adjustRightInd w:val="0"/>
              <w:snapToGrid w:val="0"/>
              <w:spacing w:before="156" w:beforeLines="50" w:beforeAutospacing="0" w:after="0" w:afterAutospacing="0"/>
              <w:ind w:left="0" w:right="0"/>
              <w:jc w:val="both"/>
              <w:rPr>
                <w:rFonts w:hint="eastAsia" w:ascii="宋体" w:hAnsi="宋体" w:eastAsia="宋体" w:cs="宋体"/>
                <w:color w:val="auto"/>
                <w:szCs w:val="21"/>
                <w:u w:val="single"/>
                <w:lang w:val="en-US"/>
              </w:rPr>
            </w:pPr>
            <w:r>
              <w:rPr>
                <w:rFonts w:hint="eastAsia" w:ascii="宋体" w:hAnsi="宋体" w:eastAsia="宋体" w:cs="宋体"/>
                <w:color w:val="auto"/>
                <w:kern w:val="2"/>
                <w:sz w:val="21"/>
                <w:szCs w:val="21"/>
                <w:lang w:val="en-US" w:eastAsia="zh-CN" w:bidi="ar"/>
              </w:rPr>
              <w:t xml:space="preserve">委托代理编号： </w:t>
            </w:r>
            <w:r>
              <w:rPr>
                <w:rFonts w:hint="eastAsia" w:ascii="宋体" w:hAnsi="宋体" w:eastAsia="宋体" w:cs="宋体"/>
                <w:color w:val="auto"/>
                <w:kern w:val="2"/>
                <w:sz w:val="21"/>
                <w:szCs w:val="21"/>
                <w:u w:val="single"/>
                <w:lang w:val="en-US" w:eastAsia="zh-CN" w:bidi="ar"/>
              </w:rPr>
              <w:t xml:space="preserve">              </w:t>
            </w:r>
          </w:p>
          <w:p w14:paraId="432F2B64">
            <w:pPr>
              <w:keepNext w:val="0"/>
              <w:keepLines w:val="0"/>
              <w:widowControl w:val="0"/>
              <w:suppressLineNumbers w:val="0"/>
              <w:adjustRightInd w:val="0"/>
              <w:snapToGrid w:val="0"/>
              <w:spacing w:before="156" w:beforeLines="50" w:beforeAutospacing="0" w:after="0" w:afterAutospacing="0"/>
              <w:ind w:left="0" w:right="0"/>
              <w:jc w:val="both"/>
              <w:rPr>
                <w:rFonts w:hint="eastAsia" w:ascii="宋体" w:hAnsi="宋体" w:eastAsia="宋体" w:cs="宋体"/>
                <w:color w:val="auto"/>
                <w:szCs w:val="21"/>
                <w:u w:val="single"/>
                <w:lang w:val="en-US"/>
              </w:rPr>
            </w:pPr>
            <w:r>
              <w:rPr>
                <w:rFonts w:hint="eastAsia" w:ascii="宋体" w:hAnsi="宋体" w:eastAsia="宋体" w:cs="宋体"/>
                <w:color w:val="auto"/>
                <w:kern w:val="2"/>
                <w:sz w:val="21"/>
                <w:szCs w:val="21"/>
                <w:lang w:val="en-US" w:eastAsia="zh-CN" w:bidi="ar"/>
              </w:rPr>
              <w:t xml:space="preserve">供应商名称： </w:t>
            </w:r>
            <w:r>
              <w:rPr>
                <w:rFonts w:hint="eastAsia" w:ascii="宋体" w:hAnsi="宋体" w:eastAsia="宋体" w:cs="宋体"/>
                <w:color w:val="auto"/>
                <w:kern w:val="2"/>
                <w:sz w:val="21"/>
                <w:szCs w:val="21"/>
                <w:u w:val="single"/>
                <w:lang w:val="en-US" w:eastAsia="zh-CN" w:bidi="ar"/>
              </w:rPr>
              <w:t xml:space="preserve">                   </w:t>
            </w:r>
          </w:p>
          <w:p w14:paraId="05CEFF57">
            <w:pPr>
              <w:adjustRightInd w:val="0"/>
              <w:snapToGrid w:val="0"/>
              <w:spacing w:line="360" w:lineRule="auto"/>
              <w:rPr>
                <w:rFonts w:ascii="宋体" w:hAnsi="宋体"/>
                <w:szCs w:val="21"/>
              </w:rPr>
            </w:pPr>
            <w:r>
              <w:rPr>
                <w:rFonts w:hint="eastAsia" w:ascii="宋体" w:hAnsi="宋体" w:eastAsia="宋体" w:cs="宋体"/>
                <w:color w:val="auto"/>
                <w:kern w:val="2"/>
                <w:sz w:val="21"/>
                <w:szCs w:val="21"/>
                <w:lang w:val="en-US" w:eastAsia="zh-CN" w:bidi="ar"/>
              </w:rPr>
              <w:t>在</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年</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月</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日</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时</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分之前不得启封</w:t>
            </w:r>
          </w:p>
        </w:tc>
      </w:tr>
      <w:tr w14:paraId="125E58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14BF4E0E">
            <w:pPr>
              <w:adjustRightInd w:val="0"/>
              <w:snapToGrid w:val="0"/>
              <w:spacing w:line="360" w:lineRule="auto"/>
              <w:jc w:val="center"/>
              <w:rPr>
                <w:rFonts w:ascii="宋体" w:hAnsi="宋体"/>
                <w:szCs w:val="21"/>
              </w:rPr>
            </w:pPr>
            <w:r>
              <w:rPr>
                <w:rFonts w:hint="eastAsia" w:ascii="宋体" w:hAnsi="宋体"/>
                <w:szCs w:val="21"/>
              </w:rPr>
              <w:t>第二章第22.1款</w:t>
            </w:r>
          </w:p>
        </w:tc>
        <w:tc>
          <w:tcPr>
            <w:tcW w:w="2122" w:type="dxa"/>
            <w:noWrap w:val="0"/>
            <w:vAlign w:val="center"/>
          </w:tcPr>
          <w:p w14:paraId="40B91000">
            <w:pPr>
              <w:adjustRightInd w:val="0"/>
              <w:snapToGrid w:val="0"/>
              <w:spacing w:line="360" w:lineRule="auto"/>
              <w:rPr>
                <w:rFonts w:ascii="宋体" w:hAnsi="宋体" w:cs="宋体"/>
                <w:kern w:val="0"/>
                <w:szCs w:val="21"/>
              </w:rPr>
            </w:pPr>
            <w:r>
              <w:rPr>
                <w:rFonts w:hint="eastAsia" w:ascii="宋体" w:hAnsi="宋体" w:cs="宋体"/>
                <w:kern w:val="0"/>
                <w:szCs w:val="21"/>
              </w:rPr>
              <w:t>响应文件的递交地点</w:t>
            </w:r>
          </w:p>
        </w:tc>
        <w:tc>
          <w:tcPr>
            <w:tcW w:w="4792" w:type="dxa"/>
            <w:gridSpan w:val="2"/>
            <w:noWrap w:val="0"/>
            <w:vAlign w:val="center"/>
          </w:tcPr>
          <w:p w14:paraId="4200EEAE">
            <w:pPr>
              <w:adjustRightInd w:val="0"/>
              <w:snapToGrid w:val="0"/>
              <w:spacing w:line="360" w:lineRule="auto"/>
              <w:rPr>
                <w:rFonts w:ascii="宋体" w:hAnsi="宋体" w:cs="宋体"/>
                <w:kern w:val="0"/>
                <w:szCs w:val="21"/>
              </w:rPr>
            </w:pPr>
            <w:r>
              <w:rPr>
                <w:rFonts w:hint="eastAsia" w:ascii="宋体" w:hAnsi="宋体" w:cs="宋体"/>
                <w:color w:val="auto"/>
                <w:kern w:val="0"/>
                <w:szCs w:val="21"/>
                <w:lang w:eastAsia="zh-CN"/>
              </w:rPr>
              <w:t>溆浦县政府采购评</w:t>
            </w:r>
            <w:r>
              <w:rPr>
                <w:rFonts w:hint="eastAsia" w:ascii="宋体" w:hAnsi="宋体" w:cs="宋体"/>
                <w:color w:val="auto"/>
                <w:kern w:val="0"/>
                <w:szCs w:val="21"/>
                <w:lang w:val="en-US" w:eastAsia="zh-CN"/>
              </w:rPr>
              <w:t>审</w:t>
            </w:r>
            <w:r>
              <w:rPr>
                <w:rFonts w:hint="eastAsia" w:ascii="宋体" w:hAnsi="宋体" w:cs="宋体"/>
                <w:color w:val="auto"/>
                <w:kern w:val="0"/>
                <w:szCs w:val="21"/>
                <w:lang w:eastAsia="zh-CN"/>
              </w:rPr>
              <w:t>室</w:t>
            </w:r>
            <w:r>
              <w:rPr>
                <w:rFonts w:hint="eastAsia" w:ascii="宋体" w:hAnsi="宋体" w:cs="宋体"/>
                <w:color w:val="auto"/>
                <w:kern w:val="0"/>
                <w:szCs w:val="21"/>
              </w:rPr>
              <w:t xml:space="preserve">    </w:t>
            </w:r>
            <w:r>
              <w:rPr>
                <w:rFonts w:hint="eastAsia" w:ascii="宋体" w:hAnsi="宋体" w:cs="宋体"/>
                <w:kern w:val="0"/>
                <w:szCs w:val="21"/>
              </w:rPr>
              <w:t xml:space="preserve">          </w:t>
            </w:r>
          </w:p>
        </w:tc>
      </w:tr>
      <w:tr w14:paraId="118887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8845" w:type="dxa"/>
            <w:gridSpan w:val="4"/>
            <w:noWrap w:val="0"/>
            <w:vAlign w:val="center"/>
          </w:tcPr>
          <w:p w14:paraId="6DBFF916">
            <w:pPr>
              <w:adjustRightInd w:val="0"/>
              <w:snapToGrid w:val="0"/>
              <w:spacing w:line="360" w:lineRule="auto"/>
              <w:rPr>
                <w:rFonts w:ascii="宋体" w:hAnsi="宋体"/>
                <w:szCs w:val="21"/>
              </w:rPr>
            </w:pPr>
            <w:r>
              <w:rPr>
                <w:rFonts w:hint="eastAsia" w:ascii="宋体" w:hAnsi="宋体"/>
                <w:b/>
                <w:szCs w:val="21"/>
              </w:rPr>
              <w:t>六、成交结果信息公布与供应商质疑</w:t>
            </w:r>
          </w:p>
        </w:tc>
      </w:tr>
      <w:tr w14:paraId="1C0371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39F126D3">
            <w:pPr>
              <w:adjustRightInd w:val="0"/>
              <w:snapToGrid w:val="0"/>
              <w:spacing w:line="360" w:lineRule="auto"/>
              <w:jc w:val="center"/>
              <w:rPr>
                <w:rFonts w:ascii="宋体" w:hAnsi="宋体"/>
                <w:szCs w:val="21"/>
              </w:rPr>
            </w:pPr>
            <w:r>
              <w:rPr>
                <w:rFonts w:hint="eastAsia" w:ascii="宋体" w:hAnsi="宋体"/>
                <w:szCs w:val="21"/>
              </w:rPr>
              <w:t>第二章第36.1款、</w:t>
            </w:r>
          </w:p>
        </w:tc>
        <w:tc>
          <w:tcPr>
            <w:tcW w:w="2122" w:type="dxa"/>
            <w:noWrap w:val="0"/>
            <w:vAlign w:val="center"/>
          </w:tcPr>
          <w:p w14:paraId="7978532F">
            <w:pPr>
              <w:adjustRightInd w:val="0"/>
              <w:snapToGrid w:val="0"/>
              <w:spacing w:line="360" w:lineRule="auto"/>
              <w:rPr>
                <w:rFonts w:ascii="宋体" w:hAnsi="宋体"/>
                <w:szCs w:val="21"/>
              </w:rPr>
            </w:pPr>
            <w:r>
              <w:rPr>
                <w:rFonts w:hint="eastAsia" w:ascii="宋体" w:hAnsi="宋体"/>
                <w:szCs w:val="21"/>
              </w:rPr>
              <w:t>指定的媒体</w:t>
            </w:r>
          </w:p>
        </w:tc>
        <w:tc>
          <w:tcPr>
            <w:tcW w:w="4792" w:type="dxa"/>
            <w:gridSpan w:val="2"/>
            <w:noWrap w:val="0"/>
            <w:vAlign w:val="center"/>
          </w:tcPr>
          <w:p w14:paraId="0A971BCB">
            <w:pPr>
              <w:adjustRightInd w:val="0"/>
              <w:snapToGrid w:val="0"/>
              <w:spacing w:line="360" w:lineRule="auto"/>
              <w:rPr>
                <w:rFonts w:ascii="宋体" w:hAnsi="宋体"/>
                <w:szCs w:val="21"/>
                <w:u w:val="single"/>
              </w:rPr>
            </w:pPr>
            <w:r>
              <w:rPr>
                <w:rFonts w:hint="eastAsia" w:ascii="宋体" w:hAnsi="宋体"/>
                <w:szCs w:val="21"/>
              </w:rPr>
              <w:t>中国·湖南政府采购网(www.ccgp-hunan.gov.cn)</w:t>
            </w:r>
          </w:p>
        </w:tc>
      </w:tr>
      <w:tr w14:paraId="3052F6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416DEFE7">
            <w:pPr>
              <w:adjustRightInd w:val="0"/>
              <w:snapToGrid w:val="0"/>
              <w:spacing w:line="360" w:lineRule="auto"/>
              <w:jc w:val="center"/>
              <w:rPr>
                <w:rFonts w:ascii="宋体" w:hAnsi="宋体"/>
                <w:szCs w:val="21"/>
              </w:rPr>
            </w:pPr>
            <w:r>
              <w:rPr>
                <w:rFonts w:hint="eastAsia" w:ascii="宋体" w:hAnsi="宋体"/>
                <w:szCs w:val="21"/>
              </w:rPr>
              <w:t>第二章第38.3款</w:t>
            </w:r>
          </w:p>
        </w:tc>
        <w:tc>
          <w:tcPr>
            <w:tcW w:w="2122" w:type="dxa"/>
            <w:noWrap w:val="0"/>
            <w:vAlign w:val="center"/>
          </w:tcPr>
          <w:p w14:paraId="4F5149FB">
            <w:pPr>
              <w:adjustRightInd w:val="0"/>
              <w:snapToGrid w:val="0"/>
              <w:spacing w:line="360" w:lineRule="auto"/>
              <w:rPr>
                <w:rFonts w:ascii="宋体" w:hAnsi="宋体"/>
                <w:szCs w:val="21"/>
              </w:rPr>
            </w:pPr>
            <w:r>
              <w:rPr>
                <w:rFonts w:hint="eastAsia" w:ascii="宋体" w:hAnsi="宋体"/>
                <w:szCs w:val="21"/>
              </w:rPr>
              <w:t>履约担保</w:t>
            </w:r>
          </w:p>
        </w:tc>
        <w:tc>
          <w:tcPr>
            <w:tcW w:w="4792" w:type="dxa"/>
            <w:gridSpan w:val="2"/>
            <w:noWrap w:val="0"/>
            <w:vAlign w:val="center"/>
          </w:tcPr>
          <w:p w14:paraId="2DBFC08A">
            <w:pPr>
              <w:adjustRightInd w:val="0"/>
              <w:snapToGrid w:val="0"/>
              <w:spacing w:line="360" w:lineRule="auto"/>
              <w:rPr>
                <w:rFonts w:ascii="宋体" w:hAnsi="宋体"/>
                <w:szCs w:val="21"/>
              </w:rPr>
            </w:pPr>
            <w:r>
              <w:rPr>
                <w:rFonts w:hint="eastAsia" w:ascii="宋体" w:hAnsi="宋体"/>
                <w:color w:val="000000"/>
                <w:szCs w:val="21"/>
              </w:rPr>
              <w:t>不要求提供</w:t>
            </w:r>
          </w:p>
        </w:tc>
      </w:tr>
      <w:tr w14:paraId="21BE14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845" w:type="dxa"/>
            <w:gridSpan w:val="4"/>
            <w:noWrap w:val="0"/>
            <w:vAlign w:val="center"/>
          </w:tcPr>
          <w:p w14:paraId="4BA5A52A">
            <w:pPr>
              <w:adjustRightInd w:val="0"/>
              <w:snapToGrid w:val="0"/>
              <w:spacing w:line="360" w:lineRule="auto"/>
              <w:rPr>
                <w:rFonts w:ascii="宋体" w:hAnsi="宋体"/>
                <w:b/>
                <w:szCs w:val="21"/>
              </w:rPr>
            </w:pPr>
            <w:r>
              <w:rPr>
                <w:rFonts w:hint="eastAsia" w:ascii="宋体" w:hAnsi="宋体"/>
                <w:b/>
                <w:szCs w:val="21"/>
              </w:rPr>
              <w:t>七、其他规定</w:t>
            </w:r>
          </w:p>
        </w:tc>
      </w:tr>
      <w:tr w14:paraId="2F0727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931" w:type="dxa"/>
            <w:noWrap w:val="0"/>
            <w:vAlign w:val="center"/>
          </w:tcPr>
          <w:p w14:paraId="694A392A">
            <w:pPr>
              <w:adjustRightInd w:val="0"/>
              <w:snapToGrid w:val="0"/>
              <w:spacing w:line="360" w:lineRule="auto"/>
              <w:jc w:val="center"/>
              <w:rPr>
                <w:rFonts w:ascii="宋体" w:hAnsi="宋体"/>
                <w:szCs w:val="21"/>
              </w:rPr>
            </w:pPr>
            <w:r>
              <w:rPr>
                <w:rFonts w:hint="eastAsia" w:ascii="宋体" w:hAnsi="宋体"/>
                <w:szCs w:val="21"/>
              </w:rPr>
              <w:t>第二章第40.1款</w:t>
            </w:r>
          </w:p>
        </w:tc>
        <w:tc>
          <w:tcPr>
            <w:tcW w:w="2122" w:type="dxa"/>
            <w:noWrap w:val="0"/>
            <w:vAlign w:val="center"/>
          </w:tcPr>
          <w:p w14:paraId="3BC148CA">
            <w:pPr>
              <w:adjustRightInd w:val="0"/>
              <w:snapToGrid w:val="0"/>
              <w:spacing w:line="360" w:lineRule="auto"/>
              <w:rPr>
                <w:rFonts w:ascii="宋体" w:hAnsi="宋体"/>
                <w:szCs w:val="21"/>
              </w:rPr>
            </w:pPr>
            <w:r>
              <w:rPr>
                <w:rFonts w:hint="eastAsia" w:ascii="宋体" w:hAnsi="宋体"/>
                <w:szCs w:val="21"/>
              </w:rPr>
              <w:t>采购代理服务费</w:t>
            </w:r>
          </w:p>
        </w:tc>
        <w:tc>
          <w:tcPr>
            <w:tcW w:w="4792" w:type="dxa"/>
            <w:gridSpan w:val="2"/>
            <w:noWrap w:val="0"/>
            <w:vAlign w:val="center"/>
          </w:tcPr>
          <w:p w14:paraId="0EA8FAA5">
            <w:pPr>
              <w:adjustRightInd w:val="0"/>
              <w:snapToGrid w:val="0"/>
              <w:rPr>
                <w:rFonts w:ascii="宋体" w:hAnsi="宋体"/>
                <w:szCs w:val="21"/>
              </w:rPr>
            </w:pPr>
            <w:r>
              <w:rPr>
                <w:rFonts w:hint="eastAsia" w:ascii="宋体" w:hAnsi="宋体"/>
                <w:szCs w:val="21"/>
              </w:rPr>
              <w:t>采购代理服务费</w:t>
            </w:r>
            <w:r>
              <w:rPr>
                <w:rFonts w:hint="eastAsia" w:ascii="宋体" w:hAnsi="宋体" w:eastAsia="宋体" w:cs="宋体"/>
                <w:b w:val="0"/>
                <w:bCs w:val="0"/>
                <w:sz w:val="21"/>
                <w:szCs w:val="21"/>
              </w:rPr>
              <w:t>参照</w:t>
            </w:r>
            <w:r>
              <w:rPr>
                <w:rFonts w:hint="eastAsia" w:ascii="宋体" w:hAnsi="宋体" w:eastAsia="宋体" w:cs="宋体"/>
                <w:b w:val="0"/>
                <w:bCs w:val="0"/>
                <w:sz w:val="21"/>
                <w:szCs w:val="21"/>
                <w:lang w:eastAsia="zh-CN"/>
              </w:rPr>
              <w:t>湘招协【</w:t>
            </w:r>
            <w:r>
              <w:rPr>
                <w:rFonts w:hint="eastAsia" w:ascii="宋体" w:hAnsi="宋体" w:eastAsia="宋体" w:cs="宋体"/>
                <w:b w:val="0"/>
                <w:bCs w:val="0"/>
                <w:sz w:val="21"/>
                <w:szCs w:val="21"/>
                <w:lang w:val="en-US" w:eastAsia="zh-CN"/>
              </w:rPr>
              <w:t>2015</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 xml:space="preserve"> 6号文</w:t>
            </w:r>
            <w:r>
              <w:rPr>
                <w:rFonts w:hint="eastAsia" w:ascii="宋体" w:hAnsi="宋体"/>
                <w:szCs w:val="21"/>
                <w:lang w:val="en-US" w:eastAsia="zh-CN"/>
              </w:rPr>
              <w:t>标准收取。</w:t>
            </w:r>
          </w:p>
        </w:tc>
      </w:tr>
      <w:tr w14:paraId="10F50D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1931" w:type="dxa"/>
            <w:vMerge w:val="restart"/>
            <w:noWrap w:val="0"/>
            <w:vAlign w:val="center"/>
          </w:tcPr>
          <w:p w14:paraId="20D7D0B9">
            <w:pPr>
              <w:adjustRightInd w:val="0"/>
              <w:snapToGrid w:val="0"/>
              <w:spacing w:line="360" w:lineRule="auto"/>
              <w:jc w:val="center"/>
              <w:rPr>
                <w:rFonts w:ascii="宋体" w:hAnsi="宋体"/>
                <w:szCs w:val="21"/>
              </w:rPr>
            </w:pPr>
            <w:r>
              <w:rPr>
                <w:rFonts w:hint="eastAsia" w:ascii="宋体" w:hAnsi="宋体"/>
                <w:szCs w:val="21"/>
              </w:rPr>
              <w:t>第二章第41.1款</w:t>
            </w:r>
          </w:p>
        </w:tc>
        <w:tc>
          <w:tcPr>
            <w:tcW w:w="2122" w:type="dxa"/>
            <w:tcBorders>
              <w:bottom w:val="single" w:color="auto" w:sz="4" w:space="0"/>
            </w:tcBorders>
            <w:noWrap w:val="0"/>
            <w:vAlign w:val="center"/>
          </w:tcPr>
          <w:p w14:paraId="128014FB">
            <w:pPr>
              <w:adjustRightInd w:val="0"/>
              <w:snapToGrid w:val="0"/>
              <w:spacing w:line="360" w:lineRule="auto"/>
              <w:rPr>
                <w:rFonts w:ascii="宋体" w:hAnsi="宋体"/>
                <w:szCs w:val="21"/>
              </w:rPr>
            </w:pPr>
            <w:r>
              <w:rPr>
                <w:rFonts w:hint="eastAsia" w:ascii="宋体" w:hAnsi="宋体"/>
                <w:szCs w:val="21"/>
              </w:rPr>
              <w:t>其他规定</w:t>
            </w:r>
          </w:p>
        </w:tc>
        <w:tc>
          <w:tcPr>
            <w:tcW w:w="4792" w:type="dxa"/>
            <w:gridSpan w:val="2"/>
            <w:tcBorders>
              <w:bottom w:val="single" w:color="auto" w:sz="4" w:space="0"/>
            </w:tcBorders>
            <w:noWrap w:val="0"/>
            <w:vAlign w:val="center"/>
          </w:tcPr>
          <w:p w14:paraId="19CF3ED5">
            <w:r>
              <w:rPr>
                <w:rFonts w:hint="eastAsia"/>
              </w:rPr>
              <w:t>信用信息查询方式及使用规则：</w:t>
            </w:r>
          </w:p>
          <w:p w14:paraId="357D03DF">
            <w:r>
              <w:rPr>
                <w:rFonts w:hint="eastAsia"/>
              </w:rPr>
              <w:t>根据《政府采购中查询及使用信用记录有关问题的通知》（财库【2016】125号),对</w:t>
            </w:r>
            <w:r>
              <w:rPr>
                <w:rFonts w:hint="eastAsia"/>
                <w:lang w:val="en-US" w:eastAsia="zh-CN"/>
              </w:rPr>
              <w:t>被</w:t>
            </w:r>
            <w:r>
              <w:rPr>
                <w:rFonts w:hint="eastAsia"/>
              </w:rPr>
              <w:t>“信用中国”网站www.creditchina.gov.cn列入失信被执行人和重大税收违法案件当事人名单；被在“中国政府采购网”网站www.ccgp.gov.cn）列入政府采购严重违法失信行为记录名单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7BF1C7E">
            <w:pPr>
              <w:adjustRightInd w:val="0"/>
              <w:snapToGrid w:val="0"/>
              <w:rPr>
                <w:rFonts w:ascii="宋体" w:hAnsi="宋体"/>
                <w:szCs w:val="21"/>
              </w:rPr>
            </w:pPr>
            <w:r>
              <w:rPr>
                <w:rFonts w:hint="eastAsia"/>
              </w:rPr>
              <w:t>信用信息查询的查询渠道：“信用中国”网站（www.creditchina.gov.cn）、中国政府采购网（</w:t>
            </w:r>
            <w:bookmarkStart w:id="5" w:name="OLE_LINK1"/>
            <w:r>
              <w:rPr>
                <w:rFonts w:hint="eastAsia"/>
              </w:rPr>
              <w:t>www.ccgp.gov.cn</w:t>
            </w:r>
            <w:bookmarkEnd w:id="5"/>
            <w:r>
              <w:rPr>
                <w:rFonts w:hint="eastAsia"/>
              </w:rPr>
              <w:t>）。</w:t>
            </w:r>
          </w:p>
        </w:tc>
      </w:tr>
      <w:tr w14:paraId="19F103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931" w:type="dxa"/>
            <w:vMerge w:val="continue"/>
            <w:noWrap w:val="0"/>
            <w:vAlign w:val="center"/>
          </w:tcPr>
          <w:p w14:paraId="69EC066A">
            <w:pPr>
              <w:adjustRightInd w:val="0"/>
              <w:snapToGrid w:val="0"/>
              <w:spacing w:line="360" w:lineRule="auto"/>
              <w:jc w:val="center"/>
              <w:rPr>
                <w:rFonts w:ascii="宋体" w:hAnsi="宋体"/>
                <w:szCs w:val="21"/>
              </w:rPr>
            </w:pPr>
          </w:p>
        </w:tc>
        <w:tc>
          <w:tcPr>
            <w:tcW w:w="2122" w:type="dxa"/>
            <w:tcBorders>
              <w:top w:val="single" w:color="auto" w:sz="4" w:space="0"/>
              <w:bottom w:val="single" w:color="auto" w:sz="4" w:space="0"/>
            </w:tcBorders>
            <w:noWrap w:val="0"/>
            <w:vAlign w:val="center"/>
          </w:tcPr>
          <w:p w14:paraId="278B0A77">
            <w:pPr>
              <w:adjustRightInd w:val="0"/>
              <w:snapToGrid w:val="0"/>
              <w:spacing w:line="360" w:lineRule="auto"/>
              <w:rPr>
                <w:rFonts w:ascii="宋体" w:hAnsi="宋体"/>
                <w:szCs w:val="21"/>
              </w:rPr>
            </w:pPr>
            <w:r>
              <w:rPr>
                <w:rFonts w:hint="eastAsia" w:ascii="宋体" w:hAnsi="宋体"/>
                <w:szCs w:val="21"/>
              </w:rPr>
              <w:t>解决争议的方式</w:t>
            </w:r>
          </w:p>
        </w:tc>
        <w:tc>
          <w:tcPr>
            <w:tcW w:w="4792" w:type="dxa"/>
            <w:gridSpan w:val="2"/>
            <w:tcBorders>
              <w:top w:val="single" w:color="auto" w:sz="4" w:space="0"/>
              <w:bottom w:val="single" w:color="auto" w:sz="4" w:space="0"/>
            </w:tcBorders>
            <w:noWrap w:val="0"/>
            <w:vAlign w:val="center"/>
          </w:tcPr>
          <w:p w14:paraId="7D55945D">
            <w:pPr>
              <w:adjustRightInd w:val="0"/>
              <w:snapToGrid w:val="0"/>
              <w:spacing w:line="360" w:lineRule="auto"/>
              <w:rPr>
                <w:rFonts w:ascii="宋体" w:hAnsi="宋体"/>
                <w:szCs w:val="21"/>
              </w:rPr>
            </w:pPr>
            <w:r>
              <w:rPr>
                <w:rFonts w:hint="eastAsia" w:ascii="宋体" w:hAnsi="宋体"/>
                <w:szCs w:val="21"/>
              </w:rPr>
              <w:t>诉讼</w:t>
            </w:r>
          </w:p>
        </w:tc>
      </w:tr>
      <w:tr w14:paraId="351984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11" w:hRule="atLeast"/>
          <w:jc w:val="center"/>
        </w:trPr>
        <w:tc>
          <w:tcPr>
            <w:tcW w:w="1931" w:type="dxa"/>
            <w:vMerge w:val="continue"/>
            <w:noWrap w:val="0"/>
            <w:vAlign w:val="center"/>
          </w:tcPr>
          <w:p w14:paraId="41144811">
            <w:pPr>
              <w:adjustRightInd w:val="0"/>
              <w:snapToGrid w:val="0"/>
              <w:spacing w:line="360" w:lineRule="auto"/>
              <w:jc w:val="center"/>
              <w:rPr>
                <w:rFonts w:ascii="宋体" w:hAnsi="宋体"/>
                <w:szCs w:val="21"/>
              </w:rPr>
            </w:pPr>
          </w:p>
        </w:tc>
        <w:tc>
          <w:tcPr>
            <w:tcW w:w="2122" w:type="dxa"/>
            <w:tcBorders>
              <w:top w:val="single" w:color="auto" w:sz="4" w:space="0"/>
            </w:tcBorders>
            <w:noWrap w:val="0"/>
            <w:vAlign w:val="center"/>
          </w:tcPr>
          <w:p w14:paraId="0E0BF447">
            <w:pPr>
              <w:adjustRightInd w:val="0"/>
              <w:snapToGrid w:val="0"/>
              <w:spacing w:line="360" w:lineRule="auto"/>
              <w:jc w:val="left"/>
              <w:rPr>
                <w:rFonts w:ascii="宋体" w:hAnsi="宋体"/>
                <w:szCs w:val="21"/>
              </w:rPr>
            </w:pPr>
            <w:r>
              <w:rPr>
                <w:rFonts w:hint="eastAsia" w:ascii="宋体" w:hAnsi="宋体"/>
                <w:szCs w:val="21"/>
              </w:rPr>
              <w:t>开标会议</w:t>
            </w:r>
          </w:p>
        </w:tc>
        <w:tc>
          <w:tcPr>
            <w:tcW w:w="4792" w:type="dxa"/>
            <w:gridSpan w:val="2"/>
            <w:tcBorders>
              <w:top w:val="single" w:color="auto" w:sz="4" w:space="0"/>
            </w:tcBorders>
            <w:noWrap w:val="0"/>
            <w:vAlign w:val="center"/>
          </w:tcPr>
          <w:p w14:paraId="767AFA7E">
            <w:pPr>
              <w:adjustRightInd w:val="0"/>
              <w:snapToGrid w:val="0"/>
              <w:rPr>
                <w:rFonts w:ascii="宋体" w:hAnsi="宋体"/>
                <w:szCs w:val="21"/>
              </w:rPr>
            </w:pPr>
            <w:r>
              <w:rPr>
                <w:rFonts w:hint="eastAsia" w:ascii="宋体" w:hAnsi="宋体"/>
                <w:szCs w:val="21"/>
              </w:rPr>
              <w:t>开标时单独提交下</w:t>
            </w:r>
          </w:p>
          <w:p w14:paraId="68232932">
            <w:pPr>
              <w:adjustRightInd w:val="0"/>
              <w:snapToGrid w:val="0"/>
              <w:rPr>
                <w:rFonts w:ascii="宋体" w:hAnsi="宋体"/>
                <w:szCs w:val="21"/>
              </w:rPr>
            </w:pPr>
            <w:r>
              <w:rPr>
                <w:rFonts w:hint="eastAsia" w:ascii="宋体" w:hAnsi="宋体"/>
                <w:szCs w:val="21"/>
              </w:rPr>
              <w:t>1.</w:t>
            </w:r>
            <w:r>
              <w:rPr>
                <w:rFonts w:hint="eastAsia" w:ascii="宋体" w:hAnsi="宋体"/>
                <w:szCs w:val="21"/>
                <w:lang w:eastAsia="zh-CN"/>
              </w:rPr>
              <w:t>供应商</w:t>
            </w:r>
            <w:r>
              <w:rPr>
                <w:rFonts w:hint="eastAsia" w:ascii="宋体" w:hAnsi="宋体"/>
                <w:szCs w:val="21"/>
              </w:rPr>
              <w:t>代表是法定代表人的持法定代表人身份证明、本人二代身份证参加开标会议；</w:t>
            </w:r>
          </w:p>
          <w:p w14:paraId="01702F88">
            <w:pPr>
              <w:adjustRightInd w:val="0"/>
              <w:snapToGrid w:val="0"/>
              <w:rPr>
                <w:rFonts w:ascii="宋体" w:hAnsi="宋体"/>
                <w:szCs w:val="21"/>
              </w:rPr>
            </w:pPr>
            <w:r>
              <w:rPr>
                <w:rFonts w:hint="eastAsia" w:ascii="宋体" w:hAnsi="宋体"/>
                <w:szCs w:val="21"/>
              </w:rPr>
              <w:t>2.</w:t>
            </w:r>
            <w:r>
              <w:rPr>
                <w:rFonts w:hint="eastAsia" w:ascii="宋体" w:hAnsi="宋体"/>
                <w:szCs w:val="21"/>
                <w:lang w:eastAsia="zh-CN"/>
              </w:rPr>
              <w:t>供应商</w:t>
            </w:r>
            <w:r>
              <w:rPr>
                <w:rFonts w:hint="eastAsia" w:ascii="宋体" w:hAnsi="宋体"/>
                <w:szCs w:val="21"/>
              </w:rPr>
              <w:t>代表是授权委托人的持</w:t>
            </w:r>
            <w:r>
              <w:rPr>
                <w:rFonts w:hint="eastAsia" w:ascii="宋体" w:hAnsi="宋体"/>
                <w:szCs w:val="21"/>
                <w:lang w:eastAsia="zh-CN"/>
              </w:rPr>
              <w:t>法定</w:t>
            </w:r>
            <w:r>
              <w:rPr>
                <w:rFonts w:hint="eastAsia" w:ascii="宋体" w:hAnsi="宋体"/>
                <w:szCs w:val="21"/>
              </w:rPr>
              <w:t>代表人授权</w:t>
            </w:r>
            <w:r>
              <w:rPr>
                <w:rFonts w:hint="eastAsia" w:ascii="宋体" w:hAnsi="宋体"/>
                <w:szCs w:val="21"/>
                <w:lang w:eastAsia="zh-CN"/>
              </w:rPr>
              <w:t>委托</w:t>
            </w:r>
            <w:r>
              <w:rPr>
                <w:rFonts w:hint="eastAsia" w:ascii="宋体" w:hAnsi="宋体"/>
                <w:szCs w:val="21"/>
              </w:rPr>
              <w:t>书和法定代表人身份证明、本人二代身份证参加开标会议。</w:t>
            </w:r>
          </w:p>
        </w:tc>
      </w:tr>
    </w:tbl>
    <w:p w14:paraId="31735FF7">
      <w:pPr>
        <w:adjustRightInd w:val="0"/>
        <w:snapToGrid w:val="0"/>
        <w:spacing w:line="360" w:lineRule="auto"/>
        <w:jc w:val="center"/>
        <w:rPr>
          <w:rFonts w:hint="eastAsia" w:ascii="黑体" w:hAnsi="宋体" w:eastAsia="黑体"/>
          <w:sz w:val="24"/>
        </w:rPr>
      </w:pPr>
      <w:r>
        <w:rPr>
          <w:rFonts w:hint="eastAsia" w:ascii="黑体" w:eastAsia="黑体"/>
          <w:sz w:val="24"/>
        </w:rPr>
        <w:br w:type="page"/>
      </w:r>
      <w:r>
        <w:rPr>
          <w:rFonts w:hint="eastAsia" w:ascii="黑体" w:eastAsia="黑体"/>
          <w:sz w:val="24"/>
        </w:rPr>
        <w:t>磋商须知</w:t>
      </w:r>
      <w:r>
        <w:rPr>
          <w:rFonts w:hint="eastAsia" w:ascii="黑体" w:hAnsi="宋体" w:eastAsia="黑体"/>
          <w:sz w:val="24"/>
        </w:rPr>
        <w:t>正文</w:t>
      </w:r>
    </w:p>
    <w:p w14:paraId="417818CA">
      <w:pPr>
        <w:adjustRightInd w:val="0"/>
        <w:snapToGrid w:val="0"/>
        <w:spacing w:line="360" w:lineRule="auto"/>
        <w:rPr>
          <w:rFonts w:hint="eastAsia" w:ascii="黑体" w:hAnsi="宋体" w:eastAsia="黑体"/>
          <w:sz w:val="24"/>
        </w:rPr>
      </w:pPr>
      <w:r>
        <w:rPr>
          <w:rFonts w:hint="eastAsia" w:ascii="黑体" w:hAnsi="宋体" w:eastAsia="黑体"/>
          <w:sz w:val="24"/>
        </w:rPr>
        <w:t>一、说明</w:t>
      </w:r>
    </w:p>
    <w:p w14:paraId="76B227AE">
      <w:pPr>
        <w:adjustRightInd w:val="0"/>
        <w:snapToGrid w:val="0"/>
        <w:spacing w:line="360" w:lineRule="auto"/>
        <w:rPr>
          <w:rFonts w:hint="eastAsia" w:ascii="宋体" w:hAnsi="宋体"/>
          <w:b/>
          <w:bCs/>
          <w:szCs w:val="21"/>
        </w:rPr>
      </w:pPr>
      <w:r>
        <w:rPr>
          <w:rFonts w:hint="eastAsia" w:ascii="宋体" w:hAnsi="宋体"/>
          <w:b/>
          <w:bCs/>
          <w:szCs w:val="21"/>
        </w:rPr>
        <w:t>1.适用范围</w:t>
      </w:r>
    </w:p>
    <w:p w14:paraId="0C7F0531">
      <w:pPr>
        <w:adjustRightInd w:val="0"/>
        <w:snapToGrid w:val="0"/>
        <w:spacing w:line="360" w:lineRule="auto"/>
        <w:ind w:firstLine="420" w:firstLineChars="200"/>
        <w:rPr>
          <w:rFonts w:hint="eastAsia" w:ascii="宋体" w:hAnsi="宋体"/>
          <w:szCs w:val="21"/>
        </w:rPr>
      </w:pPr>
      <w:r>
        <w:rPr>
          <w:rFonts w:hint="eastAsia" w:ascii="宋体" w:hAnsi="宋体"/>
          <w:szCs w:val="21"/>
        </w:rPr>
        <w:t>1.1 本磋商文件仅适用于磋商须知前附表(以下简称</w:t>
      </w:r>
      <w:r>
        <w:rPr>
          <w:rFonts w:hint="eastAsia" w:ascii="宋体" w:hAnsi="宋体"/>
          <w:b/>
          <w:szCs w:val="21"/>
        </w:rPr>
        <w:t>磋商须知前附表)</w:t>
      </w:r>
      <w:r>
        <w:rPr>
          <w:rFonts w:hint="eastAsia" w:ascii="宋体" w:hAnsi="宋体"/>
          <w:szCs w:val="21"/>
        </w:rPr>
        <w:t>中所叙述的采购项目。</w:t>
      </w:r>
    </w:p>
    <w:p w14:paraId="5DB99AC3">
      <w:pPr>
        <w:adjustRightInd w:val="0"/>
        <w:snapToGrid w:val="0"/>
        <w:spacing w:line="360" w:lineRule="auto"/>
        <w:rPr>
          <w:rFonts w:hint="eastAsia" w:ascii="宋体" w:hAnsi="宋体"/>
          <w:b/>
          <w:bCs/>
          <w:szCs w:val="21"/>
        </w:rPr>
      </w:pPr>
      <w:r>
        <w:rPr>
          <w:rFonts w:hint="eastAsia" w:ascii="宋体" w:hAnsi="宋体"/>
          <w:b/>
          <w:bCs/>
          <w:szCs w:val="21"/>
        </w:rPr>
        <w:t>2.定义</w:t>
      </w:r>
    </w:p>
    <w:p w14:paraId="1F7DE159">
      <w:pPr>
        <w:adjustRightInd w:val="0"/>
        <w:snapToGrid w:val="0"/>
        <w:spacing w:line="360" w:lineRule="auto"/>
        <w:ind w:firstLine="420" w:firstLineChars="200"/>
        <w:rPr>
          <w:rFonts w:hint="eastAsia" w:ascii="宋体" w:hAnsi="宋体"/>
          <w:b/>
          <w:szCs w:val="21"/>
        </w:rPr>
      </w:pPr>
      <w:r>
        <w:rPr>
          <w:rFonts w:hint="eastAsia" w:ascii="宋体" w:hAnsi="宋体"/>
          <w:szCs w:val="21"/>
        </w:rPr>
        <w:t>2.1 “采购人”是指</w:t>
      </w:r>
      <w:r>
        <w:rPr>
          <w:rFonts w:hint="eastAsia" w:ascii="宋体" w:hAnsi="宋体"/>
          <w:szCs w:val="21"/>
          <w:lang w:eastAsia="zh-CN"/>
        </w:rPr>
        <w:t>依法进行政府采购的国家机关、事业单位、团体组织</w:t>
      </w:r>
      <w:r>
        <w:rPr>
          <w:rFonts w:hint="eastAsia" w:ascii="宋体" w:hAnsi="宋体"/>
          <w:szCs w:val="21"/>
        </w:rPr>
        <w:t>。本次采购的采购人名称、地址、电话、联系人见</w:t>
      </w:r>
      <w:r>
        <w:rPr>
          <w:rFonts w:hint="eastAsia" w:ascii="宋体" w:hAnsi="宋体"/>
          <w:b/>
          <w:szCs w:val="21"/>
        </w:rPr>
        <w:t>磋商须知前附表</w:t>
      </w:r>
      <w:r>
        <w:rPr>
          <w:rFonts w:hint="eastAsia" w:ascii="宋体" w:hAnsi="宋体"/>
          <w:szCs w:val="21"/>
        </w:rPr>
        <w:t>。</w:t>
      </w:r>
    </w:p>
    <w:p w14:paraId="1201EED8">
      <w:pPr>
        <w:adjustRightInd w:val="0"/>
        <w:snapToGrid w:val="0"/>
        <w:spacing w:line="360" w:lineRule="auto"/>
        <w:ind w:firstLine="420" w:firstLineChars="200"/>
        <w:rPr>
          <w:rFonts w:hint="eastAsia" w:ascii="宋体" w:hAnsi="宋体"/>
          <w:b/>
          <w:szCs w:val="21"/>
        </w:rPr>
      </w:pPr>
      <w:r>
        <w:rPr>
          <w:rFonts w:hint="eastAsia" w:ascii="宋体" w:hAnsi="宋体"/>
          <w:szCs w:val="21"/>
        </w:rPr>
        <w:t>2.2 “采购代理机构”是指接受采购人委托，代理采购项目的集中采购机构和其他采购代理机构。本次政府采购的采购代理机构名称、地址、电话、联系人见</w:t>
      </w:r>
      <w:r>
        <w:rPr>
          <w:rFonts w:hint="eastAsia" w:ascii="宋体" w:hAnsi="宋体"/>
          <w:b/>
          <w:szCs w:val="21"/>
        </w:rPr>
        <w:t>磋商须知前附表。</w:t>
      </w:r>
    </w:p>
    <w:p w14:paraId="305B0D8E">
      <w:pPr>
        <w:adjustRightInd w:val="0"/>
        <w:snapToGrid w:val="0"/>
        <w:spacing w:line="360" w:lineRule="auto"/>
        <w:ind w:firstLine="420" w:firstLineChars="200"/>
        <w:rPr>
          <w:rFonts w:hint="eastAsia" w:ascii="宋体" w:hAnsi="宋体" w:cs="宋体"/>
          <w:bCs/>
          <w:kern w:val="36"/>
          <w:szCs w:val="21"/>
        </w:rPr>
      </w:pPr>
      <w:r>
        <w:rPr>
          <w:rFonts w:hint="eastAsia" w:ascii="宋体" w:hAnsi="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szCs w:val="21"/>
        </w:rPr>
        <w:t>的</w:t>
      </w:r>
      <w:r>
        <w:rPr>
          <w:rFonts w:hint="eastAsia" w:ascii="宋体" w:hAnsi="宋体" w:cs="宋体"/>
          <w:kern w:val="0"/>
          <w:szCs w:val="21"/>
        </w:rPr>
        <w:t>供应商通过</w:t>
      </w:r>
      <w:r>
        <w:rPr>
          <w:rFonts w:hint="eastAsia" w:ascii="宋体" w:hAnsi="宋体"/>
          <w:b/>
          <w:szCs w:val="21"/>
        </w:rPr>
        <w:t>磋商须知前附表</w:t>
      </w:r>
      <w:r>
        <w:rPr>
          <w:rFonts w:hint="eastAsia" w:ascii="宋体" w:hAnsi="宋体"/>
          <w:szCs w:val="21"/>
        </w:rPr>
        <w:t>所述方式</w:t>
      </w:r>
      <w:r>
        <w:rPr>
          <w:rFonts w:hint="eastAsia" w:ascii="宋体" w:hAnsi="宋体" w:cs="宋体"/>
          <w:kern w:val="0"/>
          <w:szCs w:val="21"/>
        </w:rPr>
        <w:t>，邀请符合资格条件的供应商提交响应文件（含资格证明资料），参与竞争性磋商采购活动。</w:t>
      </w:r>
    </w:p>
    <w:p w14:paraId="3E49CDE5">
      <w:pPr>
        <w:adjustRightInd w:val="0"/>
        <w:snapToGrid w:val="0"/>
        <w:spacing w:line="360" w:lineRule="auto"/>
        <w:ind w:firstLine="420" w:firstLineChars="200"/>
        <w:rPr>
          <w:rFonts w:hint="eastAsia" w:ascii="宋体" w:hAnsi="宋体" w:cs="宋体"/>
          <w:kern w:val="0"/>
          <w:szCs w:val="21"/>
        </w:rPr>
      </w:pPr>
      <w:r>
        <w:rPr>
          <w:rFonts w:hint="eastAsia" w:ascii="宋体" w:hAnsi="宋体"/>
          <w:szCs w:val="21"/>
        </w:rPr>
        <w:t>2.4 “磋商小组”是指</w:t>
      </w:r>
      <w:r>
        <w:rPr>
          <w:rFonts w:hint="eastAsia" w:ascii="宋体" w:hAnsi="宋体" w:cs="宋体"/>
          <w:kern w:val="0"/>
          <w:szCs w:val="21"/>
        </w:rPr>
        <w:t>依据财政部</w:t>
      </w:r>
      <w:r>
        <w:rPr>
          <w:rFonts w:ascii="宋体" w:hAnsi="宋体" w:cs="宋体"/>
          <w:bCs/>
          <w:kern w:val="36"/>
          <w:szCs w:val="21"/>
        </w:rPr>
        <w:t>《</w:t>
      </w:r>
      <w:r>
        <w:rPr>
          <w:rFonts w:hint="eastAsia" w:ascii="宋体" w:hAnsi="宋体" w:cs="宋体"/>
          <w:bCs/>
          <w:kern w:val="36"/>
          <w:szCs w:val="21"/>
        </w:rPr>
        <w:t>政府采购竞争性磋商采购方式管理暂行办法</w:t>
      </w:r>
      <w:r>
        <w:rPr>
          <w:rFonts w:ascii="宋体" w:hAnsi="宋体" w:cs="宋体"/>
          <w:bCs/>
          <w:kern w:val="36"/>
          <w:szCs w:val="21"/>
        </w:rPr>
        <w:t>》</w:t>
      </w:r>
      <w:r>
        <w:rPr>
          <w:rFonts w:hint="eastAsia" w:ascii="宋体" w:hAnsi="宋体" w:cs="宋体"/>
          <w:bCs/>
          <w:kern w:val="36"/>
          <w:szCs w:val="21"/>
        </w:rPr>
        <w:t>有关规定组建，依法依规</w:t>
      </w:r>
      <w:r>
        <w:rPr>
          <w:rFonts w:hint="eastAsia" w:ascii="宋体" w:hAnsi="宋体" w:cs="宋体"/>
          <w:kern w:val="0"/>
          <w:szCs w:val="21"/>
        </w:rPr>
        <w:t>履行其职责和义务的机构。</w:t>
      </w:r>
    </w:p>
    <w:p w14:paraId="74A4DE09">
      <w:pPr>
        <w:adjustRightInd w:val="0"/>
        <w:snapToGrid w:val="0"/>
        <w:spacing w:line="360" w:lineRule="auto"/>
        <w:ind w:firstLine="420" w:firstLineChars="200"/>
        <w:rPr>
          <w:rFonts w:hint="eastAsia" w:ascii="宋体" w:hAnsi="宋体"/>
          <w:szCs w:val="21"/>
        </w:rPr>
      </w:pPr>
      <w:r>
        <w:rPr>
          <w:rFonts w:hint="eastAsia" w:ascii="宋体" w:hAnsi="宋体"/>
          <w:szCs w:val="21"/>
        </w:rPr>
        <w:t>2.5 “货物”是指各种形态和种类的物品，包括原资料、燃料、设备、产品等，详见《政府采购品目分类目录》(</w:t>
      </w:r>
      <w:r>
        <w:rPr>
          <w:rStyle w:val="48"/>
          <w:rFonts w:ascii="宋体" w:hAnsi="宋体"/>
          <w:b w:val="0"/>
          <w:color w:val="000000"/>
        </w:rPr>
        <w:t>财库</w:t>
      </w:r>
      <w:r>
        <w:rPr>
          <w:rStyle w:val="48"/>
          <w:rFonts w:hint="eastAsia" w:ascii="宋体" w:hAnsi="宋体"/>
          <w:b w:val="0"/>
          <w:color w:val="000000"/>
        </w:rPr>
        <w:t>[</w:t>
      </w:r>
      <w:r>
        <w:rPr>
          <w:rStyle w:val="48"/>
          <w:rFonts w:ascii="宋体" w:hAnsi="宋体"/>
          <w:b w:val="0"/>
          <w:color w:val="000000"/>
        </w:rPr>
        <w:t>2013</w:t>
      </w:r>
      <w:r>
        <w:rPr>
          <w:rStyle w:val="48"/>
          <w:rFonts w:hint="eastAsia" w:ascii="宋体" w:hAnsi="宋体"/>
          <w:b w:val="0"/>
          <w:color w:val="000000"/>
        </w:rPr>
        <w:t>]</w:t>
      </w:r>
      <w:r>
        <w:rPr>
          <w:rStyle w:val="48"/>
          <w:rFonts w:ascii="宋体" w:hAnsi="宋体"/>
          <w:b w:val="0"/>
          <w:color w:val="000000"/>
        </w:rPr>
        <w:t>189号</w:t>
      </w:r>
      <w:r>
        <w:rPr>
          <w:rFonts w:hint="eastAsia" w:ascii="宋体" w:hAnsi="宋体"/>
          <w:szCs w:val="21"/>
        </w:rPr>
        <w:t>)。</w:t>
      </w:r>
    </w:p>
    <w:p w14:paraId="6B611872">
      <w:pPr>
        <w:adjustRightInd w:val="0"/>
        <w:snapToGrid w:val="0"/>
        <w:spacing w:line="360" w:lineRule="auto"/>
        <w:ind w:firstLine="420" w:firstLineChars="200"/>
        <w:rPr>
          <w:rFonts w:hint="eastAsia" w:ascii="宋体" w:hAnsi="宋体"/>
          <w:szCs w:val="21"/>
        </w:rPr>
      </w:pPr>
      <w:r>
        <w:rPr>
          <w:rFonts w:hint="eastAsia" w:ascii="宋体" w:hAnsi="宋体"/>
          <w:szCs w:val="21"/>
        </w:rPr>
        <w:t>2.6 “工程”是指建设工程，包括建筑物和构筑物的新建、改建、扩建、装修、拆除、修缮等，详见《政府采购品目分类目录》(</w:t>
      </w:r>
      <w:r>
        <w:rPr>
          <w:rStyle w:val="48"/>
          <w:rFonts w:ascii="宋体" w:hAnsi="宋体"/>
          <w:b w:val="0"/>
          <w:color w:val="000000"/>
        </w:rPr>
        <w:t>财库</w:t>
      </w:r>
      <w:r>
        <w:rPr>
          <w:rStyle w:val="48"/>
          <w:rFonts w:hint="eastAsia" w:ascii="宋体" w:hAnsi="宋体"/>
          <w:b w:val="0"/>
          <w:color w:val="000000"/>
        </w:rPr>
        <w:t>[</w:t>
      </w:r>
      <w:r>
        <w:rPr>
          <w:rStyle w:val="48"/>
          <w:rFonts w:ascii="宋体" w:hAnsi="宋体"/>
          <w:b w:val="0"/>
          <w:color w:val="000000"/>
        </w:rPr>
        <w:t>2013</w:t>
      </w:r>
      <w:r>
        <w:rPr>
          <w:rStyle w:val="48"/>
          <w:rFonts w:hint="eastAsia" w:ascii="宋体" w:hAnsi="宋体"/>
          <w:b w:val="0"/>
          <w:color w:val="000000"/>
        </w:rPr>
        <w:t>]</w:t>
      </w:r>
      <w:r>
        <w:rPr>
          <w:rStyle w:val="48"/>
          <w:rFonts w:ascii="宋体" w:hAnsi="宋体"/>
          <w:b w:val="0"/>
          <w:color w:val="000000"/>
        </w:rPr>
        <w:t>189号</w:t>
      </w:r>
      <w:r>
        <w:rPr>
          <w:rFonts w:hint="eastAsia" w:ascii="宋体" w:hAnsi="宋体"/>
          <w:szCs w:val="21"/>
        </w:rPr>
        <w:t>)。</w:t>
      </w:r>
    </w:p>
    <w:p w14:paraId="09450E58">
      <w:pPr>
        <w:adjustRightInd w:val="0"/>
        <w:snapToGrid w:val="0"/>
        <w:spacing w:line="360" w:lineRule="auto"/>
        <w:ind w:firstLine="420" w:firstLineChars="200"/>
        <w:rPr>
          <w:rFonts w:hint="eastAsia" w:ascii="宋体" w:hAnsi="宋体"/>
          <w:szCs w:val="21"/>
        </w:rPr>
      </w:pPr>
      <w:r>
        <w:rPr>
          <w:rFonts w:hint="eastAsia" w:ascii="宋体" w:hAnsi="宋体"/>
          <w:szCs w:val="21"/>
        </w:rPr>
        <w:t>2.7 “服务”是指除货物和工程以外的其他政府采购对象，详见《政府采购品目分类目录》(</w:t>
      </w:r>
      <w:r>
        <w:rPr>
          <w:rStyle w:val="48"/>
          <w:rFonts w:ascii="宋体" w:hAnsi="宋体"/>
          <w:b w:val="0"/>
          <w:color w:val="000000"/>
        </w:rPr>
        <w:t>财库</w:t>
      </w:r>
      <w:r>
        <w:rPr>
          <w:rStyle w:val="48"/>
          <w:rFonts w:hint="eastAsia" w:ascii="宋体" w:hAnsi="宋体"/>
          <w:b w:val="0"/>
          <w:color w:val="000000"/>
        </w:rPr>
        <w:t>[</w:t>
      </w:r>
      <w:r>
        <w:rPr>
          <w:rStyle w:val="48"/>
          <w:rFonts w:ascii="宋体" w:hAnsi="宋体"/>
          <w:b w:val="0"/>
          <w:color w:val="000000"/>
        </w:rPr>
        <w:t>2013</w:t>
      </w:r>
      <w:r>
        <w:rPr>
          <w:rStyle w:val="48"/>
          <w:rFonts w:hint="eastAsia" w:ascii="宋体" w:hAnsi="宋体"/>
          <w:b w:val="0"/>
          <w:color w:val="000000"/>
        </w:rPr>
        <w:t>]</w:t>
      </w:r>
      <w:r>
        <w:rPr>
          <w:rStyle w:val="48"/>
          <w:rFonts w:ascii="宋体" w:hAnsi="宋体"/>
          <w:b w:val="0"/>
          <w:color w:val="000000"/>
        </w:rPr>
        <w:t>189号</w:t>
      </w:r>
      <w:r>
        <w:rPr>
          <w:rFonts w:hint="eastAsia" w:ascii="宋体" w:hAnsi="宋体"/>
          <w:szCs w:val="21"/>
        </w:rPr>
        <w:t>)。</w:t>
      </w:r>
    </w:p>
    <w:p w14:paraId="2FC23EB0">
      <w:pPr>
        <w:adjustRightInd w:val="0"/>
        <w:snapToGrid w:val="0"/>
        <w:spacing w:line="360" w:lineRule="auto"/>
        <w:ind w:firstLine="420" w:firstLineChars="200"/>
        <w:rPr>
          <w:rFonts w:hint="eastAsia" w:ascii="宋体" w:hAnsi="宋体"/>
          <w:szCs w:val="21"/>
        </w:rPr>
      </w:pPr>
      <w:r>
        <w:rPr>
          <w:rFonts w:hint="eastAsia" w:ascii="宋体" w:hAnsi="宋体" w:cs="宋体"/>
          <w:color w:val="000000"/>
          <w:kern w:val="0"/>
          <w:szCs w:val="21"/>
        </w:rPr>
        <w:t>2.8</w:t>
      </w:r>
      <w:r>
        <w:rPr>
          <w:rFonts w:hint="eastAsia" w:ascii="宋体" w:hAnsi="宋体"/>
          <w:szCs w:val="21"/>
        </w:rPr>
        <w:t xml:space="preserve"> “节能产品”或者“环保产品”是指财政部发布的《节能产品政府采购清单》或者《环境标志产品政府采购清单》的产品，“两型产品”是指湖南省财政厅发布的</w:t>
      </w:r>
      <w:r>
        <w:rPr>
          <w:rFonts w:ascii="宋体" w:hAnsi="宋体"/>
          <w:szCs w:val="21"/>
        </w:rPr>
        <w:t>《湖南省两型产品政府采购目录》</w:t>
      </w:r>
      <w:r>
        <w:rPr>
          <w:rFonts w:hint="eastAsia" w:ascii="宋体" w:hAnsi="宋体"/>
          <w:szCs w:val="21"/>
        </w:rPr>
        <w:t>或《长沙市两型产品目录》的产品。</w:t>
      </w:r>
    </w:p>
    <w:p w14:paraId="2ACCB239">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szCs w:val="21"/>
        </w:rPr>
        <w:t>2.9</w:t>
      </w:r>
      <w:r>
        <w:rPr>
          <w:rFonts w:hint="eastAsia" w:ascii="宋体" w:hAnsi="宋体" w:cs="宋体"/>
          <w:color w:val="000000"/>
          <w:kern w:val="0"/>
          <w:szCs w:val="21"/>
        </w:rPr>
        <w:t xml:space="preserve"> “进口产品”是指通过中国海关报关验放进入中国境内且产自关境外的产品，详见《</w:t>
      </w:r>
      <w:r>
        <w:rPr>
          <w:rFonts w:ascii="宋体" w:hAnsi="宋体" w:cs="宋体"/>
          <w:kern w:val="0"/>
          <w:szCs w:val="21"/>
        </w:rPr>
        <w:t>关于政府采购进口产品管理有关问题的通知</w:t>
      </w:r>
      <w:r>
        <w:rPr>
          <w:rFonts w:hint="eastAsia" w:ascii="宋体" w:hAnsi="宋体" w:cs="宋体"/>
          <w:color w:val="000000"/>
          <w:kern w:val="0"/>
          <w:szCs w:val="21"/>
        </w:rPr>
        <w:t>》(财库[2007]119号)。</w:t>
      </w:r>
    </w:p>
    <w:p w14:paraId="54DF9F6E">
      <w:pPr>
        <w:adjustRightInd w:val="0"/>
        <w:snapToGrid w:val="0"/>
        <w:spacing w:line="360" w:lineRule="auto"/>
        <w:rPr>
          <w:rFonts w:hint="eastAsia" w:ascii="宋体" w:hAnsi="宋体"/>
          <w:b/>
          <w:bCs/>
          <w:szCs w:val="21"/>
        </w:rPr>
      </w:pPr>
      <w:r>
        <w:rPr>
          <w:rFonts w:hint="eastAsia" w:ascii="宋体" w:hAnsi="宋体"/>
          <w:b/>
          <w:bCs/>
          <w:szCs w:val="21"/>
        </w:rPr>
        <w:t>3.供应商的资格要求</w:t>
      </w:r>
    </w:p>
    <w:p w14:paraId="5BF2B064">
      <w:pPr>
        <w:adjustRightInd w:val="0"/>
        <w:snapToGrid w:val="0"/>
        <w:spacing w:line="360" w:lineRule="auto"/>
        <w:ind w:firstLine="420" w:firstLineChars="200"/>
        <w:rPr>
          <w:rFonts w:hint="eastAsia" w:ascii="宋体" w:hAnsi="宋体"/>
          <w:szCs w:val="21"/>
        </w:rPr>
      </w:pPr>
      <w:r>
        <w:rPr>
          <w:rFonts w:hint="eastAsia" w:ascii="宋体" w:hAnsi="宋体"/>
          <w:szCs w:val="21"/>
        </w:rPr>
        <w:t>3.1 供应商应当符合</w:t>
      </w:r>
      <w:r>
        <w:rPr>
          <w:rFonts w:hint="eastAsia" w:ascii="宋体" w:hAnsi="宋体"/>
          <w:b/>
          <w:szCs w:val="21"/>
        </w:rPr>
        <w:t>磋商须知前附表</w:t>
      </w:r>
      <w:r>
        <w:rPr>
          <w:rFonts w:hint="eastAsia" w:ascii="宋体" w:hAnsi="宋体"/>
          <w:szCs w:val="21"/>
        </w:rPr>
        <w:t>中规定的资格条件要求。</w:t>
      </w:r>
    </w:p>
    <w:p w14:paraId="41EAEC65">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3.2供应商</w:t>
      </w:r>
      <w:r>
        <w:rPr>
          <w:rFonts w:hint="eastAsia" w:hAnsi="宋体"/>
        </w:rPr>
        <w:t>为联合体形式的</w:t>
      </w:r>
      <w:r>
        <w:rPr>
          <w:rFonts w:hint="eastAsia" w:ascii="宋体" w:hAnsi="宋体"/>
          <w:szCs w:val="21"/>
        </w:rPr>
        <w:t xml:space="preserve">，除应满足本章第3.1款资格条件要求及第3.3款规定外，还应遵守以下规定： </w:t>
      </w:r>
    </w:p>
    <w:p w14:paraId="2E234360">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6E1A3BFF">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14A5AA5E">
      <w:pPr>
        <w:adjustRightInd w:val="0"/>
        <w:snapToGrid w:val="0"/>
        <w:spacing w:line="360" w:lineRule="auto"/>
        <w:ind w:firstLine="420" w:firstLineChars="200"/>
        <w:jc w:val="left"/>
        <w:rPr>
          <w:rFonts w:hint="eastAsia"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552CC3CD">
      <w:pPr>
        <w:adjustRightInd w:val="0"/>
        <w:snapToGrid w:val="0"/>
        <w:spacing w:line="360" w:lineRule="auto"/>
        <w:ind w:firstLine="420" w:firstLineChars="200"/>
        <w:rPr>
          <w:rFonts w:hint="eastAsia" w:ascii="宋体" w:hAnsi="宋体"/>
          <w:szCs w:val="21"/>
        </w:rPr>
      </w:pPr>
      <w:r>
        <w:rPr>
          <w:rFonts w:hint="eastAsia" w:ascii="宋体" w:hAnsi="宋体"/>
          <w:szCs w:val="21"/>
        </w:rPr>
        <w:t>3.3 供应商不得存在下列情形之一：</w:t>
      </w:r>
    </w:p>
    <w:p w14:paraId="2E9B9585">
      <w:pPr>
        <w:adjustRightInd w:val="0"/>
        <w:snapToGrid w:val="0"/>
        <w:spacing w:line="360" w:lineRule="auto"/>
        <w:ind w:firstLine="420" w:firstLineChars="200"/>
        <w:rPr>
          <w:rFonts w:hint="eastAsia" w:ascii="宋体" w:hAnsi="宋体"/>
          <w:szCs w:val="21"/>
        </w:rPr>
      </w:pPr>
      <w:r>
        <w:rPr>
          <w:rFonts w:hint="eastAsia" w:ascii="宋体" w:hAnsi="宋体"/>
          <w:szCs w:val="21"/>
        </w:rPr>
        <w:t>（l）与采购人、采购代理机构存在</w:t>
      </w:r>
      <w:r>
        <w:rPr>
          <w:rFonts w:hint="eastAsia" w:ascii="宋体" w:hAnsi="宋体"/>
          <w:bCs/>
          <w:szCs w:val="21"/>
        </w:rPr>
        <w:t>隶属关系或者其他利害关系</w:t>
      </w:r>
      <w:r>
        <w:rPr>
          <w:rFonts w:hint="eastAsia" w:ascii="宋体" w:hAnsi="宋体"/>
          <w:szCs w:val="21"/>
        </w:rPr>
        <w:t>。</w:t>
      </w:r>
    </w:p>
    <w:p w14:paraId="23B902D8">
      <w:pPr>
        <w:adjustRightInd w:val="0"/>
        <w:snapToGrid w:val="0"/>
        <w:spacing w:line="360" w:lineRule="auto"/>
        <w:ind w:firstLine="420" w:firstLineChars="200"/>
        <w:rPr>
          <w:rFonts w:hint="eastAsia" w:ascii="宋体" w:hAnsi="宋体"/>
          <w:szCs w:val="21"/>
        </w:rPr>
      </w:pPr>
      <w:r>
        <w:rPr>
          <w:rFonts w:hint="eastAsia" w:ascii="宋体" w:hAnsi="宋体"/>
          <w:szCs w:val="21"/>
        </w:rPr>
        <w:t>（2）与其他供应商的法定代表人（或者负责人）为同一人，或者与其他供应商存在直接控股、管理关系。</w:t>
      </w:r>
    </w:p>
    <w:p w14:paraId="59F53229">
      <w:pPr>
        <w:adjustRightInd w:val="0"/>
        <w:snapToGrid w:val="0"/>
        <w:spacing w:line="360" w:lineRule="auto"/>
        <w:ind w:firstLine="420" w:firstLineChars="200"/>
        <w:rPr>
          <w:rFonts w:hint="eastAsia" w:ascii="宋体" w:hAnsi="宋体"/>
          <w:szCs w:val="21"/>
        </w:rPr>
      </w:pPr>
      <w:r>
        <w:rPr>
          <w:rFonts w:hint="eastAsia" w:ascii="宋体" w:hAnsi="宋体"/>
          <w:szCs w:val="21"/>
        </w:rPr>
        <w:t>（3）</w:t>
      </w:r>
      <w:r>
        <w:rPr>
          <w:rFonts w:hint="eastAsia" w:ascii="宋体" w:hAnsi="宋体"/>
          <w:bCs/>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szCs w:val="21"/>
        </w:rPr>
        <w:t>财政部门认定的其他重大违法记录。</w:t>
      </w:r>
    </w:p>
    <w:p w14:paraId="6DA24B30">
      <w:pPr>
        <w:adjustRightInd w:val="0"/>
        <w:snapToGrid w:val="0"/>
        <w:spacing w:line="360" w:lineRule="auto"/>
        <w:rPr>
          <w:rFonts w:hint="eastAsia" w:ascii="宋体" w:hAnsi="宋体"/>
          <w:b/>
          <w:bCs/>
          <w:szCs w:val="21"/>
        </w:rPr>
      </w:pPr>
      <w:r>
        <w:rPr>
          <w:rFonts w:hint="eastAsia" w:ascii="宋体" w:hAnsi="宋体"/>
          <w:b/>
          <w:bCs/>
          <w:szCs w:val="21"/>
        </w:rPr>
        <w:t xml:space="preserve">4.参与磋商的费用 </w:t>
      </w:r>
    </w:p>
    <w:p w14:paraId="30D54099">
      <w:pPr>
        <w:adjustRightInd w:val="0"/>
        <w:snapToGrid w:val="0"/>
        <w:spacing w:line="360" w:lineRule="auto"/>
        <w:ind w:firstLine="420" w:firstLineChars="200"/>
        <w:rPr>
          <w:rFonts w:hint="eastAsia" w:ascii="宋体" w:hAnsi="宋体"/>
          <w:szCs w:val="21"/>
        </w:rPr>
      </w:pPr>
      <w:r>
        <w:rPr>
          <w:rFonts w:hint="eastAsia" w:ascii="宋体" w:hAnsi="宋体"/>
          <w:szCs w:val="21"/>
        </w:rPr>
        <w:t>4.1 无论磋商的结果如何，供应商应自行承担所有与竞争性磋商采购活动有关的全部费用。</w:t>
      </w:r>
    </w:p>
    <w:p w14:paraId="4A77B09C">
      <w:pPr>
        <w:pStyle w:val="22"/>
        <w:adjustRightInd w:val="0"/>
        <w:snapToGrid w:val="0"/>
        <w:spacing w:line="360" w:lineRule="auto"/>
        <w:rPr>
          <w:rFonts w:hint="eastAsia" w:hAnsi="宋体"/>
          <w:b/>
          <w:bCs/>
        </w:rPr>
      </w:pPr>
      <w:r>
        <w:rPr>
          <w:rFonts w:hint="eastAsia" w:hAnsi="宋体"/>
          <w:b/>
        </w:rPr>
        <w:t>5．</w:t>
      </w:r>
      <w:r>
        <w:rPr>
          <w:rFonts w:hint="eastAsia" w:hAnsi="宋体"/>
          <w:b/>
          <w:bCs/>
        </w:rPr>
        <w:t>授权委托</w:t>
      </w:r>
    </w:p>
    <w:p w14:paraId="2F7B4F7E">
      <w:pPr>
        <w:pStyle w:val="22"/>
        <w:adjustRightInd w:val="0"/>
        <w:snapToGrid w:val="0"/>
        <w:spacing w:line="360" w:lineRule="auto"/>
        <w:ind w:firstLine="420" w:firstLineChars="200"/>
        <w:rPr>
          <w:rFonts w:hint="eastAsia" w:hAnsi="宋体"/>
        </w:rPr>
      </w:pPr>
      <w:r>
        <w:rPr>
          <w:rFonts w:hint="eastAsia" w:hAnsi="宋体"/>
        </w:rPr>
        <w:t>5.1供应商代表为供应商法定代表人的，应具备法定代表人身份证明。供应商代表不是供应商法定代表人的，应具备法定代表人授权书，并附法定代表人身份证明。</w:t>
      </w:r>
    </w:p>
    <w:p w14:paraId="5BA2F237">
      <w:pPr>
        <w:pStyle w:val="22"/>
        <w:adjustRightInd w:val="0"/>
        <w:snapToGrid w:val="0"/>
        <w:spacing w:line="360" w:lineRule="auto"/>
        <w:rPr>
          <w:rFonts w:hint="eastAsia" w:hAnsi="宋体"/>
          <w:b/>
        </w:rPr>
      </w:pPr>
      <w:r>
        <w:rPr>
          <w:rFonts w:hint="eastAsia" w:hAnsi="宋体"/>
          <w:b/>
        </w:rPr>
        <w:t>6．联合体形式</w:t>
      </w:r>
    </w:p>
    <w:p w14:paraId="18DA355B">
      <w:pPr>
        <w:pStyle w:val="22"/>
        <w:adjustRightInd w:val="0"/>
        <w:snapToGrid w:val="0"/>
        <w:spacing w:line="360" w:lineRule="auto"/>
        <w:ind w:firstLine="420" w:firstLineChars="200"/>
        <w:rPr>
          <w:rFonts w:hint="eastAsia" w:hAnsi="宋体"/>
        </w:rPr>
      </w:pPr>
      <w:r>
        <w:rPr>
          <w:rFonts w:hint="eastAsia" w:hAnsi="宋体"/>
        </w:rPr>
        <w:t>6.1除</w:t>
      </w:r>
      <w:r>
        <w:rPr>
          <w:rFonts w:hint="eastAsia" w:hAnsi="宋体"/>
          <w:b/>
        </w:rPr>
        <w:t>磋商须知前附表</w:t>
      </w:r>
      <w:r>
        <w:rPr>
          <w:rFonts w:hint="eastAsia" w:hAnsi="宋体"/>
        </w:rPr>
        <w:t>中另有规定，本次谈判采购不接受为联合体形式的供应商。</w:t>
      </w:r>
    </w:p>
    <w:p w14:paraId="68BAFDD8">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6.2供应商</w:t>
      </w:r>
      <w:r>
        <w:rPr>
          <w:rFonts w:hint="eastAsia" w:hAnsi="宋体"/>
        </w:rPr>
        <w:t>为联合体形式的</w:t>
      </w:r>
      <w:r>
        <w:rPr>
          <w:rFonts w:hint="eastAsia" w:ascii="宋体" w:hAnsi="宋体"/>
          <w:szCs w:val="21"/>
        </w:rPr>
        <w:t>，除应符合本章第3条规定外，还应遵守以下规定：</w:t>
      </w:r>
    </w:p>
    <w:p w14:paraId="7992714E">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（l）联合体各方必须签订联合体协议书，明确联合体牵头人和各方的义务、工作、合同工作量比例；</w:t>
      </w:r>
    </w:p>
    <w:p w14:paraId="1D206347">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（2）联合体各方均应当符合本章第3.1</w:t>
      </w:r>
      <w:r>
        <w:rPr>
          <w:rFonts w:hint="eastAsia" w:ascii="宋体" w:hAnsi="宋体" w:cs="宋体"/>
          <w:kern w:val="0"/>
          <w:szCs w:val="21"/>
          <w:lang w:val="zh-CN"/>
        </w:rPr>
        <w:t>款</w:t>
      </w:r>
      <w:r>
        <w:rPr>
          <w:rFonts w:hint="eastAsia" w:ascii="宋体" w:hAnsi="宋体"/>
          <w:szCs w:val="21"/>
        </w:rPr>
        <w:t>规定的供应商基本资格条件；</w:t>
      </w:r>
    </w:p>
    <w:p w14:paraId="4435BF1A">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（3）</w:t>
      </w:r>
      <w:r>
        <w:rPr>
          <w:rFonts w:hint="eastAsia" w:ascii="宋体" w:hAnsi="宋体"/>
        </w:rPr>
        <w:t>除</w:t>
      </w:r>
      <w:r>
        <w:rPr>
          <w:rFonts w:hint="eastAsia" w:ascii="宋体" w:hAnsi="宋体"/>
          <w:b/>
        </w:rPr>
        <w:t>磋商须知前附表</w:t>
      </w:r>
      <w:r>
        <w:rPr>
          <w:rFonts w:hint="eastAsia" w:ascii="宋体" w:hAnsi="宋体"/>
        </w:rPr>
        <w:t>中另有规定，</w:t>
      </w:r>
      <w:r>
        <w:rPr>
          <w:rFonts w:hint="eastAsia" w:ascii="宋体" w:hAnsi="宋体"/>
          <w:szCs w:val="21"/>
        </w:rPr>
        <w:t>联合体各方中至少有一方应当符合本章第3.1</w:t>
      </w:r>
      <w:r>
        <w:rPr>
          <w:rFonts w:hint="eastAsia" w:ascii="宋体" w:hAnsi="宋体" w:cs="宋体"/>
          <w:kern w:val="0"/>
          <w:szCs w:val="21"/>
          <w:lang w:val="zh-CN"/>
        </w:rPr>
        <w:t>款</w:t>
      </w:r>
      <w:r>
        <w:rPr>
          <w:rFonts w:hint="eastAsia" w:ascii="宋体" w:hAnsi="宋体"/>
          <w:szCs w:val="21"/>
        </w:rPr>
        <w:t>规定的供应商特定资格条件；</w:t>
      </w:r>
    </w:p>
    <w:p w14:paraId="240CD371">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szCs w:val="21"/>
        </w:rPr>
        <w:t>（4）</w:t>
      </w:r>
      <w:r>
        <w:rPr>
          <w:rFonts w:hint="eastAsia" w:ascii="宋体" w:hAnsi="宋体" w:cs="宋体"/>
          <w:kern w:val="0"/>
          <w:szCs w:val="21"/>
          <w:lang w:val="zh-CN"/>
        </w:rPr>
        <w:t>联合体各方不得再单独或与其他供应商组成新的联合体参加同一项目的采购活动。</w:t>
      </w:r>
    </w:p>
    <w:p w14:paraId="409EE5BC">
      <w:pPr>
        <w:adjustRightInd w:val="0"/>
        <w:snapToGrid w:val="0"/>
        <w:spacing w:line="360" w:lineRule="auto"/>
        <w:rPr>
          <w:rFonts w:hint="eastAsia" w:ascii="宋体" w:hAnsi="宋体"/>
          <w:b/>
          <w:szCs w:val="21"/>
        </w:rPr>
      </w:pPr>
      <w:r>
        <w:rPr>
          <w:rFonts w:hint="eastAsia" w:ascii="宋体" w:hAnsi="宋体"/>
          <w:b/>
          <w:szCs w:val="21"/>
        </w:rPr>
        <w:t>7.现场勘察</w:t>
      </w:r>
    </w:p>
    <w:p w14:paraId="5FE687B8">
      <w:pPr>
        <w:adjustRightInd w:val="0"/>
        <w:snapToGrid w:val="0"/>
        <w:spacing w:line="360" w:lineRule="auto"/>
        <w:ind w:firstLine="420" w:firstLineChars="200"/>
        <w:rPr>
          <w:rFonts w:hint="eastAsia" w:ascii="宋体" w:hAnsi="宋体"/>
          <w:szCs w:val="21"/>
        </w:rPr>
      </w:pPr>
      <w:r>
        <w:rPr>
          <w:rFonts w:hint="eastAsia" w:ascii="宋体" w:hAnsi="宋体"/>
          <w:szCs w:val="21"/>
        </w:rPr>
        <w:t>7.1供应商应按</w:t>
      </w:r>
      <w:r>
        <w:rPr>
          <w:rFonts w:hint="eastAsia" w:hAnsi="宋体"/>
          <w:b/>
        </w:rPr>
        <w:t>磋商须知前附表</w:t>
      </w:r>
      <w:r>
        <w:rPr>
          <w:rFonts w:hint="eastAsia" w:hAnsi="宋体"/>
        </w:rPr>
        <w:t>中规定</w:t>
      </w:r>
      <w:r>
        <w:rPr>
          <w:rFonts w:hint="eastAsia" w:ascii="宋体" w:hAnsi="宋体"/>
          <w:szCs w:val="21"/>
        </w:rPr>
        <w:t>对采购项目现场和周围环境的现场考察。</w:t>
      </w:r>
    </w:p>
    <w:p w14:paraId="2B3F77B2">
      <w:pPr>
        <w:adjustRightInd w:val="0"/>
        <w:snapToGrid w:val="0"/>
        <w:spacing w:line="360" w:lineRule="auto"/>
        <w:ind w:firstLine="420" w:firstLineChars="200"/>
        <w:rPr>
          <w:rFonts w:hint="eastAsia" w:ascii="宋体" w:hAnsi="宋体"/>
          <w:szCs w:val="21"/>
        </w:rPr>
      </w:pPr>
      <w:r>
        <w:rPr>
          <w:rFonts w:hint="eastAsia" w:ascii="宋体" w:hAnsi="宋体"/>
          <w:szCs w:val="21"/>
        </w:rPr>
        <w:t>7.2勘察现场的费用由供应商自己承担，勘察期间所发生的人身伤害及财产损失由供应商自己负责。</w:t>
      </w:r>
    </w:p>
    <w:p w14:paraId="7B1B02C3">
      <w:pPr>
        <w:adjustRightInd w:val="0"/>
        <w:snapToGrid w:val="0"/>
        <w:spacing w:line="360" w:lineRule="auto"/>
        <w:ind w:firstLine="420" w:firstLineChars="200"/>
        <w:jc w:val="left"/>
        <w:rPr>
          <w:rFonts w:hint="eastAsia" w:ascii="宋体" w:hAnsi="宋体"/>
          <w:b/>
          <w:szCs w:val="21"/>
        </w:rPr>
      </w:pPr>
      <w:r>
        <w:rPr>
          <w:rFonts w:hint="eastAsia" w:ascii="宋体" w:hAnsi="宋体"/>
          <w:szCs w:val="21"/>
        </w:rPr>
        <w:t>7.3采购人不对供应商据此而做出的推论、理解和结论负责。一旦成交，供应商不得以任何借口，提出额外补偿，或延长合同期限的要求。</w:t>
      </w:r>
    </w:p>
    <w:p w14:paraId="66140AB7">
      <w:pPr>
        <w:adjustRightInd w:val="0"/>
        <w:snapToGrid w:val="0"/>
        <w:spacing w:line="360" w:lineRule="auto"/>
        <w:jc w:val="left"/>
        <w:rPr>
          <w:rFonts w:hint="eastAsia" w:ascii="宋体" w:hAnsi="宋体"/>
          <w:b/>
          <w:szCs w:val="21"/>
        </w:rPr>
      </w:pPr>
      <w:r>
        <w:rPr>
          <w:rFonts w:hint="eastAsia" w:ascii="宋体" w:hAnsi="宋体"/>
          <w:b/>
          <w:szCs w:val="21"/>
        </w:rPr>
        <w:t>8.采购进口产品</w:t>
      </w:r>
    </w:p>
    <w:p w14:paraId="1CFFEAA1">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szCs w:val="21"/>
        </w:rPr>
        <w:t>8.1除</w:t>
      </w:r>
      <w:r>
        <w:rPr>
          <w:rFonts w:hint="eastAsia" w:ascii="宋体" w:hAnsi="宋体"/>
          <w:b/>
          <w:szCs w:val="21"/>
        </w:rPr>
        <w:t>磋商文件前附表</w:t>
      </w:r>
      <w:r>
        <w:rPr>
          <w:rFonts w:hint="eastAsia" w:ascii="宋体" w:hAnsi="宋体"/>
          <w:szCs w:val="21"/>
        </w:rPr>
        <w:t>另有规定外，本项目</w:t>
      </w:r>
      <w:r>
        <w:rPr>
          <w:rFonts w:hint="eastAsia" w:ascii="宋体" w:hAnsi="宋体" w:cs="宋体"/>
          <w:kern w:val="0"/>
          <w:szCs w:val="21"/>
        </w:rPr>
        <w:t>拒绝进口产品参加</w:t>
      </w:r>
      <w:r>
        <w:rPr>
          <w:rFonts w:hint="eastAsia" w:ascii="宋体" w:hAnsi="宋体"/>
          <w:szCs w:val="21"/>
        </w:rPr>
        <w:t>竞争性磋商采购活动</w:t>
      </w:r>
      <w:r>
        <w:rPr>
          <w:rFonts w:hint="eastAsia" w:ascii="宋体" w:hAnsi="宋体" w:cs="宋体"/>
          <w:kern w:val="0"/>
          <w:szCs w:val="21"/>
        </w:rPr>
        <w:t>。</w:t>
      </w:r>
    </w:p>
    <w:p w14:paraId="5707B2B8">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8.2</w:t>
      </w:r>
      <w:r>
        <w:rPr>
          <w:rFonts w:hint="eastAsia" w:ascii="宋体" w:hAnsi="宋体"/>
          <w:szCs w:val="21"/>
        </w:rPr>
        <w:t>本章第7.1</w:t>
      </w:r>
      <w:r>
        <w:rPr>
          <w:rFonts w:hint="eastAsia" w:ascii="宋体" w:hAnsi="宋体" w:cs="宋体"/>
          <w:kern w:val="0"/>
          <w:szCs w:val="21"/>
          <w:lang w:val="zh-CN"/>
        </w:rPr>
        <w:t>款</w:t>
      </w:r>
      <w:r>
        <w:rPr>
          <w:rFonts w:hint="eastAsia" w:ascii="宋体" w:hAnsi="宋体"/>
          <w:szCs w:val="21"/>
        </w:rPr>
        <w:t>规定</w:t>
      </w:r>
      <w:r>
        <w:rPr>
          <w:rFonts w:ascii="宋体" w:hAnsi="宋体" w:cs="宋体"/>
          <w:kern w:val="0"/>
          <w:szCs w:val="21"/>
        </w:rPr>
        <w:t>同意购买进口产品的</w:t>
      </w:r>
      <w:r>
        <w:rPr>
          <w:rFonts w:hint="eastAsia" w:ascii="宋体" w:hAnsi="宋体" w:cs="宋体"/>
          <w:kern w:val="0"/>
          <w:szCs w:val="21"/>
        </w:rPr>
        <w:t>，</w:t>
      </w:r>
      <w:r>
        <w:rPr>
          <w:rFonts w:hint="eastAsia" w:ascii="宋体" w:hAnsi="宋体"/>
          <w:szCs w:val="21"/>
        </w:rPr>
        <w:t>本项目</w:t>
      </w:r>
      <w:r>
        <w:rPr>
          <w:rFonts w:hint="eastAsia" w:ascii="宋体" w:hAnsi="宋体" w:cs="宋体"/>
          <w:kern w:val="0"/>
          <w:szCs w:val="21"/>
          <w:lang w:val="zh-CN"/>
        </w:rPr>
        <w:t>采购活动</w:t>
      </w:r>
      <w:r>
        <w:rPr>
          <w:rFonts w:hint="eastAsia" w:ascii="宋体" w:hAnsi="宋体" w:cs="宋体"/>
          <w:kern w:val="0"/>
          <w:szCs w:val="21"/>
        </w:rPr>
        <w:t>不</w:t>
      </w:r>
      <w:r>
        <w:rPr>
          <w:rFonts w:ascii="宋体" w:hAnsi="宋体" w:cs="宋体"/>
          <w:kern w:val="0"/>
          <w:szCs w:val="21"/>
        </w:rPr>
        <w:t>限制满足</w:t>
      </w:r>
      <w:r>
        <w:rPr>
          <w:rFonts w:hint="eastAsia" w:ascii="宋体" w:hAnsi="宋体"/>
          <w:szCs w:val="21"/>
        </w:rPr>
        <w:t>磋商文件要求</w:t>
      </w:r>
      <w:r>
        <w:rPr>
          <w:rFonts w:ascii="宋体" w:hAnsi="宋体" w:cs="宋体"/>
          <w:kern w:val="0"/>
          <w:szCs w:val="21"/>
        </w:rPr>
        <w:t>的国内产品参与</w:t>
      </w:r>
      <w:r>
        <w:rPr>
          <w:rFonts w:hint="eastAsia" w:ascii="宋体" w:hAnsi="宋体"/>
          <w:szCs w:val="21"/>
        </w:rPr>
        <w:t>竞争性磋商</w:t>
      </w:r>
      <w:r>
        <w:rPr>
          <w:rFonts w:ascii="宋体" w:hAnsi="宋体" w:cs="宋体"/>
          <w:kern w:val="0"/>
          <w:szCs w:val="21"/>
        </w:rPr>
        <w:t>。</w:t>
      </w:r>
    </w:p>
    <w:p w14:paraId="30E8C08D">
      <w:pPr>
        <w:adjustRightInd w:val="0"/>
        <w:snapToGrid w:val="0"/>
        <w:spacing w:line="360" w:lineRule="auto"/>
        <w:jc w:val="left"/>
        <w:rPr>
          <w:rFonts w:hint="eastAsia" w:ascii="宋体" w:hAnsi="宋体"/>
          <w:b/>
          <w:szCs w:val="21"/>
        </w:rPr>
      </w:pPr>
      <w:r>
        <w:rPr>
          <w:rFonts w:hint="eastAsia" w:ascii="宋体" w:hAnsi="宋体"/>
          <w:b/>
          <w:bCs/>
          <w:szCs w:val="21"/>
        </w:rPr>
        <w:t>9.</w:t>
      </w:r>
      <w:r>
        <w:rPr>
          <w:rFonts w:hint="eastAsia" w:ascii="宋体" w:hAnsi="宋体"/>
          <w:b/>
          <w:szCs w:val="21"/>
        </w:rPr>
        <w:t xml:space="preserve"> 政府采购政策支持</w:t>
      </w:r>
    </w:p>
    <w:p w14:paraId="1BADF52C">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636D5313">
      <w:pPr>
        <w:pStyle w:val="22"/>
        <w:adjustRightInd w:val="0"/>
        <w:snapToGrid w:val="0"/>
        <w:spacing w:line="360" w:lineRule="auto"/>
        <w:ind w:firstLine="420" w:firstLineChars="200"/>
        <w:rPr>
          <w:rFonts w:hint="eastAsia"/>
          <w:color w:val="000000"/>
        </w:rPr>
      </w:pPr>
      <w:r>
        <w:rPr>
          <w:rFonts w:hint="eastAsia" w:hAnsi="宋体" w:cs="宋体"/>
          <w:color w:val="000000"/>
          <w:kern w:val="0"/>
        </w:rPr>
        <w:t>9.2对列入财政部、国家发展改革委发布的《节能产品政府采购清单》的“非强制采购节能产品”，财政部、环境保护部发布的《环境标志产品政府采购清单》的“环境标志产品”，湖南省财政厅发布的《湖南省两型产品政府采购目录》的“两型产品”以及中小企业，实行优先采购，按照省级以上财政部门有关政策规定，评审时进行价格扣除或加分。实行政府采购优先采购的优惠率见</w:t>
      </w:r>
      <w:r>
        <w:rPr>
          <w:rFonts w:hint="eastAsia" w:hAnsi="宋体" w:cs="宋体"/>
          <w:b/>
          <w:color w:val="000000"/>
          <w:kern w:val="0"/>
        </w:rPr>
        <w:t>磋商文件前附表。</w:t>
      </w:r>
    </w:p>
    <w:p w14:paraId="76A4D84E">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70C1076C">
      <w:pPr>
        <w:adjustRightInd w:val="0"/>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9.4同一项目中部分产品属于优先采购政策的，评审时只对该部分产品的报价实行价格扣除及加分。</w:t>
      </w:r>
    </w:p>
    <w:p w14:paraId="78F4F569">
      <w:pPr>
        <w:adjustRightInd w:val="0"/>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9.5符合本章第9.1</w:t>
      </w:r>
      <w:r>
        <w:rPr>
          <w:rFonts w:hint="eastAsia" w:ascii="宋体" w:hAnsi="宋体" w:cs="宋体"/>
          <w:color w:val="000000"/>
          <w:kern w:val="0"/>
          <w:szCs w:val="21"/>
          <w:lang w:val="zh-CN"/>
        </w:rPr>
        <w:t>款、</w:t>
      </w:r>
      <w:r>
        <w:rPr>
          <w:rFonts w:hint="eastAsia" w:ascii="宋体" w:hAnsi="宋体"/>
          <w:color w:val="000000"/>
          <w:szCs w:val="21"/>
        </w:rPr>
        <w:t>第9.2</w:t>
      </w:r>
      <w:r>
        <w:rPr>
          <w:rFonts w:hint="eastAsia" w:ascii="宋体" w:hAnsi="宋体" w:cs="宋体"/>
          <w:color w:val="000000"/>
          <w:kern w:val="0"/>
          <w:szCs w:val="21"/>
          <w:lang w:val="zh-CN"/>
        </w:rPr>
        <w:t>款</w:t>
      </w:r>
      <w:r>
        <w:rPr>
          <w:rFonts w:hint="eastAsia" w:ascii="宋体" w:hAnsi="宋体"/>
          <w:color w:val="000000"/>
          <w:szCs w:val="21"/>
        </w:rPr>
        <w:t>规定的，应提供相关证明资料。</w:t>
      </w:r>
    </w:p>
    <w:p w14:paraId="29F3EE6A">
      <w:pPr>
        <w:adjustRightInd w:val="0"/>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9.6供应商有融资、担保需求的，具体办理流程可向</w:t>
      </w:r>
      <w:r>
        <w:rPr>
          <w:rFonts w:hint="eastAsia" w:ascii="宋体" w:hAnsi="宋体"/>
          <w:b/>
          <w:color w:val="000000"/>
          <w:szCs w:val="21"/>
        </w:rPr>
        <w:t>磋商须知前附表</w:t>
      </w:r>
      <w:r>
        <w:rPr>
          <w:rFonts w:hint="eastAsia" w:ascii="宋体" w:hAnsi="宋体"/>
          <w:color w:val="000000"/>
          <w:szCs w:val="21"/>
        </w:rPr>
        <w:t>所列金融机构和担保机构询问。</w:t>
      </w:r>
    </w:p>
    <w:p w14:paraId="6D21EFF2">
      <w:pPr>
        <w:adjustRightInd w:val="0"/>
        <w:snapToGrid w:val="0"/>
        <w:spacing w:line="360" w:lineRule="auto"/>
        <w:ind w:left="902" w:hanging="902" w:hangingChars="376"/>
        <w:rPr>
          <w:rFonts w:hint="eastAsia" w:ascii="黑体" w:hAnsi="宋体" w:eastAsia="黑体"/>
          <w:color w:val="000000"/>
          <w:sz w:val="24"/>
        </w:rPr>
      </w:pPr>
      <w:r>
        <w:rPr>
          <w:rFonts w:hint="eastAsia" w:ascii="黑体" w:hAnsi="宋体" w:eastAsia="黑体"/>
          <w:color w:val="000000"/>
          <w:sz w:val="24"/>
        </w:rPr>
        <w:t>二、磋商文件</w:t>
      </w:r>
    </w:p>
    <w:p w14:paraId="0636EA00">
      <w:pPr>
        <w:adjustRightInd w:val="0"/>
        <w:snapToGrid w:val="0"/>
        <w:spacing w:line="360" w:lineRule="auto"/>
        <w:rPr>
          <w:rFonts w:hint="eastAsia" w:ascii="宋体" w:hAnsi="宋体"/>
          <w:b/>
          <w:bCs/>
          <w:color w:val="000000"/>
          <w:szCs w:val="21"/>
        </w:rPr>
      </w:pPr>
      <w:r>
        <w:rPr>
          <w:rFonts w:hint="eastAsia" w:ascii="宋体" w:hAnsi="宋体"/>
          <w:b/>
          <w:bCs/>
          <w:color w:val="000000"/>
          <w:szCs w:val="21"/>
        </w:rPr>
        <w:t>10．磋商文件的组成</w:t>
      </w:r>
    </w:p>
    <w:p w14:paraId="7D8680D8">
      <w:pPr>
        <w:pStyle w:val="22"/>
        <w:adjustRightInd w:val="0"/>
        <w:snapToGrid w:val="0"/>
        <w:spacing w:line="360" w:lineRule="auto"/>
        <w:ind w:firstLine="420" w:firstLineChars="200"/>
        <w:rPr>
          <w:rFonts w:hint="eastAsia" w:hAnsi="宋体"/>
          <w:color w:val="000000"/>
        </w:rPr>
      </w:pPr>
      <w:r>
        <w:rPr>
          <w:rFonts w:hint="eastAsia" w:hAnsi="宋体"/>
          <w:color w:val="000000"/>
        </w:rPr>
        <w:t>10.1 磋商文件由下列文件组成：</w:t>
      </w:r>
    </w:p>
    <w:p w14:paraId="1B4C9505">
      <w:pPr>
        <w:pStyle w:val="22"/>
        <w:adjustRightInd w:val="0"/>
        <w:snapToGrid w:val="0"/>
        <w:spacing w:line="360" w:lineRule="auto"/>
        <w:ind w:firstLine="420" w:firstLineChars="200"/>
        <w:rPr>
          <w:rFonts w:hint="eastAsia" w:hAnsi="宋体"/>
        </w:rPr>
      </w:pPr>
      <w:r>
        <w:rPr>
          <w:rFonts w:hint="eastAsia" w:hAnsi="宋体"/>
        </w:rPr>
        <w:t>第一章 磋商邀请</w:t>
      </w:r>
    </w:p>
    <w:p w14:paraId="4F3701AE">
      <w:pPr>
        <w:pStyle w:val="22"/>
        <w:adjustRightInd w:val="0"/>
        <w:snapToGrid w:val="0"/>
        <w:spacing w:line="360" w:lineRule="auto"/>
        <w:ind w:firstLine="420" w:firstLineChars="200"/>
        <w:rPr>
          <w:rFonts w:hint="eastAsia" w:hAnsi="宋体"/>
        </w:rPr>
      </w:pPr>
      <w:r>
        <w:rPr>
          <w:rFonts w:hint="eastAsia" w:hAnsi="宋体"/>
        </w:rPr>
        <w:t>第二章 磋商须知</w:t>
      </w:r>
    </w:p>
    <w:p w14:paraId="15FE6869">
      <w:pPr>
        <w:pStyle w:val="22"/>
        <w:adjustRightInd w:val="0"/>
        <w:snapToGrid w:val="0"/>
        <w:spacing w:line="360" w:lineRule="auto"/>
        <w:ind w:firstLine="420" w:firstLineChars="200"/>
        <w:rPr>
          <w:rFonts w:hint="eastAsia" w:hAnsi="宋体" w:eastAsia="宋体"/>
          <w:lang w:val="en-US" w:eastAsia="zh-CN"/>
        </w:rPr>
      </w:pPr>
      <w:r>
        <w:rPr>
          <w:rFonts w:hint="eastAsia" w:hAnsi="宋体"/>
          <w:lang w:eastAsia="zh-CN"/>
        </w:rPr>
        <w:t>第三章</w:t>
      </w:r>
      <w:r>
        <w:rPr>
          <w:rFonts w:hint="eastAsia" w:hAnsi="宋体"/>
          <w:lang w:val="en-US" w:eastAsia="zh-CN"/>
        </w:rPr>
        <w:t xml:space="preserve"> 磋商方法</w:t>
      </w:r>
    </w:p>
    <w:p w14:paraId="1BF7062A">
      <w:pPr>
        <w:pStyle w:val="22"/>
        <w:adjustRightInd w:val="0"/>
        <w:snapToGrid w:val="0"/>
        <w:spacing w:line="360" w:lineRule="auto"/>
        <w:ind w:firstLine="420" w:firstLineChars="200"/>
        <w:rPr>
          <w:rFonts w:hint="eastAsia" w:hAnsi="宋体"/>
        </w:rPr>
      </w:pPr>
      <w:r>
        <w:rPr>
          <w:rFonts w:hint="eastAsia" w:hAnsi="宋体"/>
        </w:rPr>
        <w:t>第</w:t>
      </w:r>
      <w:r>
        <w:rPr>
          <w:rFonts w:hint="eastAsia" w:hAnsi="宋体"/>
          <w:lang w:eastAsia="zh-CN"/>
        </w:rPr>
        <w:t>四</w:t>
      </w:r>
      <w:r>
        <w:rPr>
          <w:rFonts w:hint="eastAsia" w:hAnsi="宋体"/>
        </w:rPr>
        <w:t>章 政府采购合同格式条款</w:t>
      </w:r>
    </w:p>
    <w:p w14:paraId="6861EE45">
      <w:pPr>
        <w:pStyle w:val="22"/>
        <w:adjustRightInd w:val="0"/>
        <w:snapToGrid w:val="0"/>
        <w:spacing w:line="360" w:lineRule="auto"/>
        <w:ind w:firstLine="420" w:firstLineChars="200"/>
        <w:rPr>
          <w:rFonts w:hint="eastAsia" w:hAnsi="宋体"/>
        </w:rPr>
      </w:pPr>
      <w:r>
        <w:rPr>
          <w:rFonts w:hint="eastAsia" w:hAnsi="宋体"/>
        </w:rPr>
        <w:t>第</w:t>
      </w:r>
      <w:r>
        <w:rPr>
          <w:rFonts w:hint="eastAsia" w:hAnsi="宋体"/>
          <w:lang w:eastAsia="zh-CN"/>
        </w:rPr>
        <w:t>五</w:t>
      </w:r>
      <w:r>
        <w:rPr>
          <w:rFonts w:hint="eastAsia" w:hAnsi="宋体"/>
        </w:rPr>
        <w:t>章 采购需求</w:t>
      </w:r>
    </w:p>
    <w:p w14:paraId="722DB4F4">
      <w:pPr>
        <w:pStyle w:val="22"/>
        <w:adjustRightInd w:val="0"/>
        <w:snapToGrid w:val="0"/>
        <w:spacing w:line="360" w:lineRule="auto"/>
        <w:ind w:firstLine="420" w:firstLineChars="200"/>
        <w:rPr>
          <w:rFonts w:hint="eastAsia" w:hAnsi="宋体"/>
        </w:rPr>
      </w:pPr>
      <w:r>
        <w:rPr>
          <w:rFonts w:hint="eastAsia" w:hAnsi="宋体"/>
        </w:rPr>
        <w:t>第</w:t>
      </w:r>
      <w:r>
        <w:rPr>
          <w:rFonts w:hint="eastAsia" w:hAnsi="宋体"/>
          <w:lang w:eastAsia="zh-CN"/>
        </w:rPr>
        <w:t>六</w:t>
      </w:r>
      <w:r>
        <w:rPr>
          <w:rFonts w:hint="eastAsia" w:hAnsi="宋体"/>
        </w:rPr>
        <w:t>章 响应文件组成</w:t>
      </w:r>
    </w:p>
    <w:p w14:paraId="04A36F49">
      <w:pPr>
        <w:pStyle w:val="22"/>
        <w:adjustRightInd w:val="0"/>
        <w:snapToGrid w:val="0"/>
        <w:spacing w:line="360" w:lineRule="auto"/>
        <w:ind w:firstLine="420" w:firstLineChars="200"/>
        <w:rPr>
          <w:rFonts w:hint="eastAsia" w:hAnsi="宋体" w:cs="宋体"/>
          <w:kern w:val="0"/>
        </w:rPr>
      </w:pPr>
      <w:r>
        <w:rPr>
          <w:rFonts w:hint="eastAsia"/>
        </w:rPr>
        <w:t>10.2</w:t>
      </w:r>
      <w:r>
        <w:rPr>
          <w:rFonts w:hint="eastAsia" w:hAnsi="宋体" w:cs="宋体"/>
          <w:kern w:val="0"/>
        </w:rPr>
        <w:t>磋商小组根据与供应商磋商情况可能实质性变动的内容，包括采购需求中的技术、服务要求以及合同条款，</w:t>
      </w:r>
      <w:r>
        <w:rPr>
          <w:rFonts w:hint="eastAsia"/>
        </w:rPr>
        <w:t>在</w:t>
      </w:r>
      <w:r>
        <w:rPr>
          <w:rFonts w:hint="eastAsia"/>
          <w:b/>
        </w:rPr>
        <w:t>磋商须知前附表</w:t>
      </w:r>
      <w:r>
        <w:rPr>
          <w:rFonts w:hint="eastAsia"/>
        </w:rPr>
        <w:t>中明确。</w:t>
      </w:r>
    </w:p>
    <w:p w14:paraId="78E61BB0">
      <w:pPr>
        <w:adjustRightInd w:val="0"/>
        <w:snapToGrid w:val="0"/>
        <w:spacing w:line="360" w:lineRule="auto"/>
        <w:ind w:firstLine="420" w:firstLineChars="200"/>
        <w:rPr>
          <w:rFonts w:hint="eastAsia" w:ascii="宋体" w:hAnsi="宋体"/>
          <w:szCs w:val="21"/>
        </w:rPr>
      </w:pPr>
      <w:r>
        <w:rPr>
          <w:rFonts w:hint="eastAsia" w:ascii="宋体" w:hAnsi="宋体"/>
        </w:rPr>
        <w:t>10.3</w:t>
      </w:r>
      <w:r>
        <w:rPr>
          <w:rFonts w:hint="eastAsia" w:ascii="宋体" w:hAnsi="宋体"/>
          <w:szCs w:val="21"/>
        </w:rPr>
        <w:t>供应商应仔细阅读</w:t>
      </w:r>
      <w:r>
        <w:rPr>
          <w:rFonts w:hint="eastAsia" w:ascii="宋体" w:hAnsi="宋体"/>
          <w:bCs/>
          <w:szCs w:val="21"/>
        </w:rPr>
        <w:t>磋商</w:t>
      </w:r>
      <w:r>
        <w:rPr>
          <w:rFonts w:hint="eastAsia" w:ascii="宋体" w:hAnsi="宋体"/>
          <w:szCs w:val="21"/>
        </w:rPr>
        <w:t>文件的全部内容，按照</w:t>
      </w:r>
      <w:r>
        <w:rPr>
          <w:rFonts w:hint="eastAsia" w:ascii="宋体" w:hAnsi="宋体"/>
          <w:bCs/>
          <w:szCs w:val="21"/>
        </w:rPr>
        <w:t>磋商</w:t>
      </w:r>
      <w:r>
        <w:rPr>
          <w:rFonts w:hint="eastAsia" w:ascii="宋体" w:hAnsi="宋体"/>
          <w:szCs w:val="21"/>
        </w:rPr>
        <w:t>文件要求编制</w:t>
      </w:r>
      <w:r>
        <w:rPr>
          <w:rFonts w:hint="eastAsia"/>
          <w:szCs w:val="21"/>
        </w:rPr>
        <w:t>响应</w:t>
      </w:r>
      <w:r>
        <w:rPr>
          <w:rFonts w:hint="eastAsia" w:ascii="宋体" w:hAnsi="宋体"/>
          <w:szCs w:val="21"/>
        </w:rPr>
        <w:t>文件。任何对</w:t>
      </w:r>
      <w:r>
        <w:rPr>
          <w:rFonts w:hint="eastAsia" w:ascii="宋体" w:hAnsi="宋体"/>
          <w:bCs/>
          <w:szCs w:val="21"/>
        </w:rPr>
        <w:t>磋商</w:t>
      </w:r>
      <w:r>
        <w:rPr>
          <w:rFonts w:hint="eastAsia" w:ascii="宋体" w:hAnsi="宋体"/>
          <w:szCs w:val="21"/>
        </w:rPr>
        <w:t>文件的忽略或误解不能作为</w:t>
      </w:r>
      <w:r>
        <w:rPr>
          <w:rFonts w:hint="eastAsia"/>
          <w:szCs w:val="21"/>
        </w:rPr>
        <w:t>响应</w:t>
      </w:r>
      <w:r>
        <w:rPr>
          <w:rFonts w:hint="eastAsia" w:ascii="宋体" w:hAnsi="宋体"/>
          <w:szCs w:val="21"/>
        </w:rPr>
        <w:t>文件存在缺陷或瑕疵的理由，其风险由供应商承担。</w:t>
      </w:r>
    </w:p>
    <w:p w14:paraId="4B2F19EC">
      <w:pPr>
        <w:adjustRightInd w:val="0"/>
        <w:snapToGrid w:val="0"/>
        <w:spacing w:line="360" w:lineRule="auto"/>
        <w:rPr>
          <w:rFonts w:hint="eastAsia" w:ascii="宋体" w:hAnsi="宋体"/>
          <w:b/>
          <w:szCs w:val="21"/>
        </w:rPr>
      </w:pPr>
      <w:r>
        <w:rPr>
          <w:rFonts w:hint="eastAsia" w:ascii="宋体" w:hAnsi="宋体"/>
          <w:b/>
          <w:szCs w:val="21"/>
        </w:rPr>
        <w:t>11.</w:t>
      </w:r>
      <w:r>
        <w:rPr>
          <w:rFonts w:hint="eastAsia"/>
          <w:b/>
        </w:rPr>
        <w:t xml:space="preserve"> </w:t>
      </w:r>
      <w:r>
        <w:rPr>
          <w:rFonts w:hint="eastAsia" w:ascii="宋体" w:hAnsi="宋体"/>
          <w:b/>
          <w:szCs w:val="21"/>
        </w:rPr>
        <w:t>磋商文件的提供期限</w:t>
      </w:r>
    </w:p>
    <w:p w14:paraId="6C9AB9E4">
      <w:pPr>
        <w:adjustRightInd w:val="0"/>
        <w:snapToGrid w:val="0"/>
        <w:spacing w:line="360" w:lineRule="auto"/>
        <w:ind w:firstLine="420" w:firstLineChars="200"/>
        <w:rPr>
          <w:rFonts w:hint="eastAsia" w:ascii="宋体" w:hAnsi="宋体"/>
          <w:szCs w:val="21"/>
        </w:rPr>
      </w:pPr>
      <w:r>
        <w:rPr>
          <w:rFonts w:hint="eastAsia" w:ascii="宋体" w:hAnsi="宋体"/>
          <w:szCs w:val="21"/>
        </w:rPr>
        <w:t>11.1磋商文件的提供期限自开始发出之日起不得少于五个工作日。具体提供期限见</w:t>
      </w:r>
      <w:r>
        <w:rPr>
          <w:rFonts w:hint="eastAsia" w:ascii="宋体" w:hAnsi="宋体"/>
          <w:b/>
          <w:szCs w:val="21"/>
        </w:rPr>
        <w:t>磋商文件前附表</w:t>
      </w:r>
      <w:r>
        <w:rPr>
          <w:rFonts w:hint="eastAsia" w:ascii="宋体" w:hAnsi="宋体"/>
          <w:szCs w:val="21"/>
        </w:rPr>
        <w:t>。</w:t>
      </w:r>
    </w:p>
    <w:p w14:paraId="1DB69104">
      <w:pPr>
        <w:adjustRightInd w:val="0"/>
        <w:snapToGrid w:val="0"/>
        <w:spacing w:line="360" w:lineRule="auto"/>
        <w:ind w:firstLine="420" w:firstLineChars="200"/>
        <w:rPr>
          <w:rFonts w:hint="eastAsia" w:ascii="宋体" w:hAnsi="宋体"/>
          <w:szCs w:val="21"/>
        </w:rPr>
      </w:pPr>
      <w:r>
        <w:rPr>
          <w:rFonts w:hint="eastAsia" w:ascii="宋体" w:hAnsi="宋体"/>
          <w:szCs w:val="21"/>
        </w:rPr>
        <w:t>11.2供应商应持</w:t>
      </w:r>
      <w:r>
        <w:rPr>
          <w:rFonts w:hint="eastAsia" w:ascii="宋体" w:hAnsi="宋体"/>
          <w:b/>
          <w:szCs w:val="21"/>
        </w:rPr>
        <w:t>磋商文件前附表</w:t>
      </w:r>
      <w:r>
        <w:rPr>
          <w:rFonts w:hint="eastAsia" w:ascii="宋体" w:hAnsi="宋体"/>
          <w:szCs w:val="21"/>
        </w:rPr>
        <w:t>规定的资料领取或购买磋商文件。</w:t>
      </w:r>
    </w:p>
    <w:p w14:paraId="2D15FCEA">
      <w:pPr>
        <w:pStyle w:val="22"/>
        <w:adjustRightInd w:val="0"/>
        <w:snapToGrid w:val="0"/>
        <w:spacing w:line="360" w:lineRule="auto"/>
        <w:rPr>
          <w:rFonts w:hint="eastAsia" w:hAnsi="宋体"/>
        </w:rPr>
      </w:pPr>
      <w:r>
        <w:rPr>
          <w:rFonts w:hint="eastAsia" w:hAnsi="宋体"/>
          <w:b/>
        </w:rPr>
        <w:t>12.</w:t>
      </w:r>
      <w:r>
        <w:rPr>
          <w:rFonts w:hint="eastAsia" w:hAnsi="宋体" w:cs="宋体"/>
          <w:b/>
          <w:kern w:val="0"/>
        </w:rPr>
        <w:t>提交首次响应文件</w:t>
      </w:r>
      <w:r>
        <w:rPr>
          <w:rFonts w:hint="eastAsia" w:hAnsi="宋体"/>
          <w:b/>
        </w:rPr>
        <w:t>的</w:t>
      </w:r>
      <w:r>
        <w:rPr>
          <w:rFonts w:hint="eastAsia" w:hAnsi="宋体" w:cs="宋体"/>
          <w:b/>
          <w:kern w:val="0"/>
        </w:rPr>
        <w:t>截止</w:t>
      </w:r>
      <w:r>
        <w:rPr>
          <w:rFonts w:hint="eastAsia" w:hAnsi="宋体"/>
          <w:b/>
        </w:rPr>
        <w:t>时间</w:t>
      </w:r>
    </w:p>
    <w:p w14:paraId="2AE827FB">
      <w:pPr>
        <w:pStyle w:val="22"/>
        <w:adjustRightInd w:val="0"/>
        <w:snapToGrid w:val="0"/>
        <w:spacing w:line="360" w:lineRule="auto"/>
        <w:ind w:firstLine="420" w:firstLineChars="200"/>
        <w:rPr>
          <w:rFonts w:hint="eastAsia" w:hAnsi="宋体"/>
        </w:rPr>
      </w:pPr>
      <w:r>
        <w:rPr>
          <w:rFonts w:hint="eastAsia" w:hAnsi="宋体"/>
        </w:rPr>
        <w:t>12.1</w:t>
      </w:r>
      <w:r>
        <w:rPr>
          <w:rFonts w:hint="eastAsia" w:hAnsi="宋体" w:cs="宋体"/>
          <w:kern w:val="0"/>
        </w:rPr>
        <w:t>供应商提交首次响应文件截止</w:t>
      </w:r>
      <w:r>
        <w:rPr>
          <w:rFonts w:hint="eastAsia" w:hAnsi="宋体"/>
        </w:rPr>
        <w:t>时间见</w:t>
      </w:r>
      <w:r>
        <w:rPr>
          <w:rFonts w:hint="eastAsia" w:hAnsi="宋体"/>
          <w:b/>
        </w:rPr>
        <w:t>磋商须知前附表</w:t>
      </w:r>
      <w:r>
        <w:rPr>
          <w:rFonts w:hint="eastAsia" w:hAnsi="宋体"/>
        </w:rPr>
        <w:t>。</w:t>
      </w:r>
    </w:p>
    <w:p w14:paraId="6E8B9C7B">
      <w:pPr>
        <w:adjustRightInd w:val="0"/>
        <w:snapToGrid w:val="0"/>
        <w:spacing w:line="360" w:lineRule="auto"/>
        <w:rPr>
          <w:rFonts w:hint="eastAsia" w:ascii="宋体" w:hAnsi="宋体"/>
          <w:b/>
          <w:bCs/>
          <w:szCs w:val="21"/>
        </w:rPr>
      </w:pPr>
      <w:r>
        <w:rPr>
          <w:rFonts w:hint="eastAsia" w:ascii="宋体" w:hAnsi="宋体"/>
          <w:b/>
          <w:bCs/>
          <w:szCs w:val="21"/>
        </w:rPr>
        <w:t>13.磋商文件的澄清</w:t>
      </w:r>
      <w:r>
        <w:rPr>
          <w:rFonts w:hint="eastAsia" w:ascii="宋体" w:hAnsi="宋体"/>
          <w:b/>
          <w:kern w:val="0"/>
          <w:szCs w:val="21"/>
          <w:lang w:val="zh-CN"/>
        </w:rPr>
        <w:t>或者</w:t>
      </w:r>
      <w:r>
        <w:rPr>
          <w:rFonts w:hint="eastAsia" w:ascii="宋体" w:hAnsi="宋体"/>
          <w:b/>
          <w:bCs/>
          <w:szCs w:val="21"/>
        </w:rPr>
        <w:t>修改</w:t>
      </w:r>
    </w:p>
    <w:p w14:paraId="45D975CD">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0B39F46E">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szCs w:val="21"/>
        </w:rPr>
        <w:t>13.2</w:t>
      </w:r>
      <w:r>
        <w:rPr>
          <w:rFonts w:hint="eastAsia" w:ascii="宋体" w:hAnsi="宋体" w:cs="宋体"/>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25610592">
      <w:pPr>
        <w:pStyle w:val="22"/>
        <w:adjustRightInd w:val="0"/>
        <w:snapToGrid w:val="0"/>
        <w:spacing w:line="360" w:lineRule="auto"/>
        <w:ind w:firstLine="420" w:firstLineChars="200"/>
        <w:rPr>
          <w:rFonts w:hint="eastAsia"/>
        </w:rPr>
      </w:pPr>
      <w:r>
        <w:rPr>
          <w:rFonts w:hint="eastAsia"/>
        </w:rPr>
        <w:t>13.2</w:t>
      </w:r>
      <w:r>
        <w:rPr>
          <w:rFonts w:hint="eastAsia" w:hAnsi="宋体" w:cs="宋体"/>
          <w:kern w:val="0"/>
        </w:rPr>
        <w:t>提交首次响应文件截止时间前对磋商文件澄清或者修改内容，为磋商文件的组成部分。</w:t>
      </w:r>
    </w:p>
    <w:p w14:paraId="0E72A7CD">
      <w:pPr>
        <w:adjustRightInd w:val="0"/>
        <w:snapToGrid w:val="0"/>
        <w:spacing w:line="360" w:lineRule="auto"/>
        <w:ind w:left="902" w:hanging="902" w:hangingChars="376"/>
        <w:rPr>
          <w:rFonts w:hint="eastAsia" w:ascii="黑体" w:hAnsi="宋体" w:eastAsia="黑体"/>
          <w:sz w:val="24"/>
        </w:rPr>
      </w:pPr>
      <w:r>
        <w:rPr>
          <w:rFonts w:hint="eastAsia" w:ascii="黑体" w:hAnsi="宋体" w:eastAsia="黑体"/>
          <w:sz w:val="24"/>
        </w:rPr>
        <w:t>三、响应文件</w:t>
      </w:r>
    </w:p>
    <w:p w14:paraId="6921FF61">
      <w:pPr>
        <w:adjustRightInd w:val="0"/>
        <w:snapToGrid w:val="0"/>
        <w:spacing w:line="360" w:lineRule="auto"/>
        <w:rPr>
          <w:rFonts w:hint="eastAsia" w:ascii="宋体" w:hAnsi="宋体"/>
          <w:b/>
          <w:bCs/>
          <w:szCs w:val="21"/>
        </w:rPr>
      </w:pPr>
      <w:r>
        <w:rPr>
          <w:rFonts w:hint="eastAsia" w:ascii="宋体" w:hAnsi="宋体"/>
          <w:b/>
          <w:bCs/>
          <w:szCs w:val="21"/>
        </w:rPr>
        <w:t>14.一般要求</w:t>
      </w:r>
    </w:p>
    <w:p w14:paraId="34E27A12">
      <w:pPr>
        <w:adjustRightInd w:val="0"/>
        <w:snapToGrid w:val="0"/>
        <w:spacing w:line="360" w:lineRule="auto"/>
        <w:ind w:firstLine="420" w:firstLineChars="200"/>
        <w:rPr>
          <w:rFonts w:hint="eastAsia" w:ascii="宋体" w:hAnsi="宋体"/>
          <w:bCs/>
          <w:szCs w:val="21"/>
        </w:rPr>
      </w:pPr>
      <w:r>
        <w:rPr>
          <w:rFonts w:hint="eastAsia" w:ascii="宋体" w:hAnsi="宋体"/>
          <w:bCs/>
          <w:szCs w:val="21"/>
        </w:rPr>
        <w:t>14.1 供应商应仔细阅读磋商文件的所有内容，按磋商文件的要求编制响应文件，并保证所提供的全部资料的真实性，以使其响应文件对磋商文件做出实质性的响应。</w:t>
      </w:r>
    </w:p>
    <w:p w14:paraId="319C4BD8">
      <w:pPr>
        <w:adjustRightInd w:val="0"/>
        <w:snapToGrid w:val="0"/>
        <w:spacing w:line="360" w:lineRule="auto"/>
        <w:ind w:firstLine="420" w:firstLineChars="200"/>
        <w:rPr>
          <w:rFonts w:hint="eastAsia" w:ascii="宋体" w:hAnsi="宋体"/>
          <w:bCs/>
          <w:szCs w:val="21"/>
        </w:rPr>
      </w:pPr>
      <w:r>
        <w:rPr>
          <w:rFonts w:hint="eastAsia" w:ascii="宋体" w:hAnsi="宋体"/>
          <w:bCs/>
          <w:szCs w:val="21"/>
        </w:rPr>
        <w:t xml:space="preserve">14.2 </w:t>
      </w:r>
      <w:r>
        <w:rPr>
          <w:rFonts w:hint="eastAsia" w:ascii="宋体" w:hAnsi="宋体"/>
          <w:szCs w:val="21"/>
        </w:rPr>
        <w:t>供应商提交的响应文件及供应商与采购人或采购代理机构、磋商小组就有关磋商的所有来往函电均使用中文。供应商可以提交其它语言的资料，但应附中文注释，在有差异时以中文为准。</w:t>
      </w:r>
    </w:p>
    <w:p w14:paraId="01B951E5">
      <w:pPr>
        <w:pStyle w:val="22"/>
        <w:adjustRightInd w:val="0"/>
        <w:snapToGrid w:val="0"/>
        <w:spacing w:line="360" w:lineRule="auto"/>
        <w:ind w:firstLine="420" w:firstLineChars="200"/>
        <w:rPr>
          <w:rFonts w:hint="eastAsia" w:hAnsi="宋体"/>
        </w:rPr>
      </w:pPr>
      <w:r>
        <w:rPr>
          <w:rFonts w:hint="eastAsia" w:hAnsi="宋体"/>
          <w:bCs/>
        </w:rPr>
        <w:t xml:space="preserve">14.3 </w:t>
      </w:r>
      <w:r>
        <w:rPr>
          <w:rFonts w:hint="eastAsia" w:hAnsi="宋体"/>
        </w:rPr>
        <w:t>计量单位应使用我国法定计量单位，未列明时应默认为我国法定计量单位。</w:t>
      </w:r>
    </w:p>
    <w:p w14:paraId="328FEE2F">
      <w:pPr>
        <w:pStyle w:val="22"/>
        <w:adjustRightInd w:val="0"/>
        <w:snapToGrid w:val="0"/>
        <w:spacing w:line="360" w:lineRule="auto"/>
        <w:ind w:firstLine="420" w:firstLineChars="200"/>
        <w:rPr>
          <w:rFonts w:hint="eastAsia" w:hAnsi="宋体"/>
        </w:rPr>
      </w:pPr>
      <w:r>
        <w:rPr>
          <w:rFonts w:hint="eastAsia" w:hAnsi="宋体"/>
        </w:rPr>
        <w:t>14.4 响应文件应采用书面形式，电报、传真、电子邮件形式的响应文件概不接受。</w:t>
      </w:r>
    </w:p>
    <w:p w14:paraId="10AD983B">
      <w:pPr>
        <w:adjustRightInd w:val="0"/>
        <w:snapToGrid w:val="0"/>
        <w:spacing w:line="360" w:lineRule="auto"/>
        <w:ind w:firstLine="420" w:firstLineChars="200"/>
        <w:rPr>
          <w:rFonts w:hint="eastAsia" w:ascii="宋体" w:hAnsi="宋体"/>
          <w:szCs w:val="21"/>
        </w:rPr>
      </w:pPr>
      <w:r>
        <w:rPr>
          <w:rFonts w:hint="eastAsia" w:ascii="宋体" w:hAnsi="宋体"/>
          <w:szCs w:val="21"/>
        </w:rPr>
        <w:t>14.5 供应商应按磋商文件中提供的响应文件格式填写。</w:t>
      </w:r>
    </w:p>
    <w:p w14:paraId="468848F0">
      <w:pPr>
        <w:adjustRightInd w:val="0"/>
        <w:snapToGrid w:val="0"/>
        <w:spacing w:line="360" w:lineRule="auto"/>
        <w:rPr>
          <w:rFonts w:hint="eastAsia" w:ascii="宋体" w:hAnsi="宋体"/>
          <w:b/>
          <w:bCs/>
          <w:szCs w:val="21"/>
        </w:rPr>
      </w:pPr>
      <w:r>
        <w:rPr>
          <w:rFonts w:hint="eastAsia" w:ascii="宋体" w:hAnsi="宋体"/>
          <w:b/>
          <w:bCs/>
          <w:szCs w:val="21"/>
        </w:rPr>
        <w:t>15.</w:t>
      </w:r>
      <w:r>
        <w:rPr>
          <w:rFonts w:hint="eastAsia" w:ascii="宋体" w:hAnsi="宋体"/>
          <w:b/>
          <w:szCs w:val="21"/>
        </w:rPr>
        <w:t>响应文件</w:t>
      </w:r>
      <w:r>
        <w:rPr>
          <w:rFonts w:hint="eastAsia" w:ascii="宋体" w:hAnsi="宋体"/>
          <w:b/>
          <w:bCs/>
          <w:szCs w:val="21"/>
        </w:rPr>
        <w:t>的组成</w:t>
      </w:r>
    </w:p>
    <w:p w14:paraId="61CF81EA">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rPr>
        <w:t>15.1</w:t>
      </w:r>
      <w:r>
        <w:rPr>
          <w:rFonts w:hint="eastAsia" w:hAnsi="宋体"/>
        </w:rPr>
        <w:t xml:space="preserve"> 响应文件包括下列内容：</w:t>
      </w:r>
      <w:r>
        <w:rPr>
          <w:rFonts w:hint="eastAsia" w:ascii="宋体" w:hAnsi="宋体"/>
          <w:szCs w:val="21"/>
        </w:rPr>
        <w:t xml:space="preserve"> </w:t>
      </w:r>
    </w:p>
    <w:p w14:paraId="0EA00978">
      <w:pPr>
        <w:pStyle w:val="22"/>
        <w:adjustRightInd w:val="0"/>
        <w:snapToGrid w:val="0"/>
        <w:spacing w:line="360" w:lineRule="auto"/>
        <w:ind w:firstLine="420" w:firstLineChars="200"/>
        <w:rPr>
          <w:rFonts w:hint="eastAsia" w:hAnsi="宋体"/>
          <w:color w:val="auto"/>
        </w:rPr>
      </w:pPr>
      <w:r>
        <w:rPr>
          <w:rFonts w:hint="eastAsia" w:hAnsi="宋体"/>
          <w:color w:val="auto"/>
        </w:rPr>
        <w:t>（1）磋商响应声明</w:t>
      </w:r>
    </w:p>
    <w:p w14:paraId="0EBC45A2">
      <w:pPr>
        <w:pStyle w:val="22"/>
        <w:adjustRightInd w:val="0"/>
        <w:snapToGrid w:val="0"/>
        <w:spacing w:line="360" w:lineRule="auto"/>
        <w:ind w:firstLine="420" w:firstLineChars="200"/>
        <w:rPr>
          <w:rFonts w:hint="eastAsia" w:hAnsi="宋体"/>
          <w:color w:val="auto"/>
        </w:rPr>
      </w:pPr>
      <w:r>
        <w:rPr>
          <w:rFonts w:hint="eastAsia" w:hAnsi="宋体"/>
          <w:color w:val="auto"/>
        </w:rPr>
        <w:t>（2）保证金</w:t>
      </w:r>
    </w:p>
    <w:p w14:paraId="74AD0B93">
      <w:pPr>
        <w:pStyle w:val="22"/>
        <w:adjustRightInd w:val="0"/>
        <w:snapToGrid w:val="0"/>
        <w:spacing w:line="360" w:lineRule="auto"/>
        <w:ind w:firstLine="420" w:firstLineChars="200"/>
        <w:rPr>
          <w:rFonts w:hint="eastAsia" w:hAnsi="宋体"/>
          <w:color w:val="auto"/>
        </w:rPr>
      </w:pPr>
      <w:r>
        <w:rPr>
          <w:rFonts w:hint="eastAsia" w:hAnsi="宋体"/>
          <w:color w:val="auto"/>
        </w:rPr>
        <w:t>（3）联合体协议</w:t>
      </w:r>
    </w:p>
    <w:p w14:paraId="7B5CFF5A">
      <w:pPr>
        <w:pStyle w:val="22"/>
        <w:adjustRightInd w:val="0"/>
        <w:snapToGrid w:val="0"/>
        <w:spacing w:line="360" w:lineRule="auto"/>
        <w:ind w:firstLine="420" w:firstLineChars="200"/>
        <w:rPr>
          <w:rFonts w:hint="eastAsia" w:hAnsi="宋体"/>
          <w:color w:val="auto"/>
        </w:rPr>
      </w:pPr>
      <w:r>
        <w:rPr>
          <w:rFonts w:hint="eastAsia" w:hAnsi="宋体"/>
          <w:color w:val="auto"/>
        </w:rPr>
        <w:t>（4）供应商的资格证明文件</w:t>
      </w:r>
    </w:p>
    <w:p w14:paraId="4BF3AF4D">
      <w:pPr>
        <w:pStyle w:val="22"/>
        <w:adjustRightInd w:val="0"/>
        <w:snapToGrid w:val="0"/>
        <w:spacing w:line="360" w:lineRule="auto"/>
        <w:ind w:firstLine="420" w:firstLineChars="200"/>
        <w:rPr>
          <w:rFonts w:hint="eastAsia" w:hAnsi="宋体" w:eastAsia="宋体"/>
          <w:color w:val="auto"/>
          <w:lang w:eastAsia="zh-CN"/>
        </w:rPr>
      </w:pPr>
      <w:r>
        <w:rPr>
          <w:rFonts w:hint="eastAsia" w:hAnsi="宋体"/>
          <w:color w:val="auto"/>
        </w:rPr>
        <w:t>（5）</w:t>
      </w:r>
      <w:r>
        <w:rPr>
          <w:rFonts w:hint="eastAsia" w:hAnsi="宋体"/>
          <w:color w:val="auto"/>
          <w:lang w:eastAsia="zh-CN"/>
        </w:rPr>
        <w:t>施工组织设计</w:t>
      </w:r>
    </w:p>
    <w:p w14:paraId="6EBC0241">
      <w:pPr>
        <w:pStyle w:val="22"/>
        <w:adjustRightInd w:val="0"/>
        <w:snapToGrid w:val="0"/>
        <w:spacing w:line="360" w:lineRule="auto"/>
        <w:ind w:firstLine="420" w:firstLineChars="200"/>
        <w:rPr>
          <w:rFonts w:hint="eastAsia" w:hAnsi="宋体" w:cs="Courier New"/>
          <w:color w:val="auto"/>
        </w:rPr>
      </w:pPr>
      <w:r>
        <w:rPr>
          <w:rFonts w:hint="eastAsia" w:hAnsi="宋体" w:cs="Courier New"/>
          <w:color w:val="auto"/>
        </w:rPr>
        <w:t>（6）提供政府采购政策产品清单及有关证明材料</w:t>
      </w:r>
    </w:p>
    <w:p w14:paraId="724EE981">
      <w:pPr>
        <w:pStyle w:val="22"/>
        <w:adjustRightInd w:val="0"/>
        <w:snapToGrid w:val="0"/>
        <w:spacing w:line="360" w:lineRule="auto"/>
        <w:ind w:firstLine="420" w:firstLineChars="200"/>
        <w:rPr>
          <w:rFonts w:hint="eastAsia" w:hAnsi="宋体" w:cs="Courier New"/>
          <w:color w:val="auto"/>
        </w:rPr>
      </w:pPr>
      <w:r>
        <w:rPr>
          <w:rFonts w:hint="eastAsia" w:hAnsi="宋体" w:cs="Courier New"/>
          <w:color w:val="auto"/>
        </w:rPr>
        <w:t>（</w:t>
      </w:r>
      <w:r>
        <w:rPr>
          <w:rFonts w:hint="eastAsia" w:hAnsi="宋体" w:cs="Courier New"/>
          <w:color w:val="auto"/>
          <w:lang w:val="en-US" w:eastAsia="zh-CN"/>
        </w:rPr>
        <w:t>7</w:t>
      </w:r>
      <w:r>
        <w:rPr>
          <w:rFonts w:hint="eastAsia" w:hAnsi="宋体" w:cs="Courier New"/>
          <w:color w:val="auto"/>
        </w:rPr>
        <w:t>）技术/商务响应与偏离表</w:t>
      </w:r>
    </w:p>
    <w:p w14:paraId="5528F4EF">
      <w:pPr>
        <w:pStyle w:val="22"/>
        <w:adjustRightInd w:val="0"/>
        <w:snapToGrid w:val="0"/>
        <w:spacing w:line="360" w:lineRule="auto"/>
        <w:ind w:firstLine="420" w:firstLineChars="200"/>
        <w:rPr>
          <w:rFonts w:hint="eastAsia" w:hAnsi="宋体"/>
          <w:color w:val="FF0000"/>
        </w:rPr>
      </w:pPr>
      <w:r>
        <w:rPr>
          <w:rFonts w:hint="eastAsia" w:hAnsi="宋体"/>
        </w:rPr>
        <w:t>（</w:t>
      </w:r>
      <w:r>
        <w:rPr>
          <w:rFonts w:hint="eastAsia" w:hAnsi="宋体"/>
          <w:lang w:val="en-US" w:eastAsia="zh-CN"/>
        </w:rPr>
        <w:t>8</w:t>
      </w:r>
      <w:r>
        <w:rPr>
          <w:rFonts w:hint="eastAsia" w:hAnsi="宋体"/>
        </w:rPr>
        <w:t>）报价一览表及报价文件</w:t>
      </w:r>
    </w:p>
    <w:p w14:paraId="1046BFAE">
      <w:pPr>
        <w:pStyle w:val="22"/>
        <w:adjustRightInd w:val="0"/>
        <w:snapToGrid w:val="0"/>
        <w:spacing w:line="360" w:lineRule="auto"/>
        <w:ind w:firstLine="420" w:firstLineChars="200"/>
        <w:rPr>
          <w:rFonts w:hint="eastAsia" w:hAnsi="宋体"/>
        </w:rPr>
      </w:pPr>
      <w:r>
        <w:rPr>
          <w:rFonts w:hint="eastAsia" w:hAnsi="宋体"/>
        </w:rPr>
        <w:t>（</w:t>
      </w:r>
      <w:r>
        <w:rPr>
          <w:rFonts w:hint="eastAsia" w:hAnsi="宋体"/>
          <w:lang w:val="en-US" w:eastAsia="zh-CN"/>
        </w:rPr>
        <w:t>9</w:t>
      </w:r>
      <w:r>
        <w:rPr>
          <w:rFonts w:hint="eastAsia" w:hAnsi="宋体"/>
        </w:rPr>
        <w:t>）供应商认为需提供的其他资料</w:t>
      </w:r>
    </w:p>
    <w:p w14:paraId="7EA239C9">
      <w:pPr>
        <w:pStyle w:val="22"/>
        <w:adjustRightInd w:val="0"/>
        <w:snapToGrid w:val="0"/>
        <w:spacing w:line="360" w:lineRule="auto"/>
        <w:ind w:firstLine="420" w:firstLineChars="200"/>
        <w:rPr>
          <w:rFonts w:hint="eastAsia" w:hAnsi="宋体" w:eastAsia="宋体"/>
          <w:lang w:eastAsia="zh-CN"/>
        </w:rPr>
      </w:pPr>
      <w:r>
        <w:rPr>
          <w:rFonts w:hint="eastAsia" w:hAnsi="宋体"/>
        </w:rPr>
        <w:t>（</w:t>
      </w:r>
      <w:r>
        <w:rPr>
          <w:rFonts w:hint="eastAsia" w:hAnsi="宋体"/>
          <w:lang w:val="en-US" w:eastAsia="zh-CN"/>
        </w:rPr>
        <w:t>10</w:t>
      </w:r>
      <w:r>
        <w:rPr>
          <w:rFonts w:hint="eastAsia" w:hAnsi="宋体"/>
        </w:rPr>
        <w:t>）</w:t>
      </w:r>
      <w:r>
        <w:rPr>
          <w:rFonts w:hint="eastAsia" w:hAnsi="宋体"/>
          <w:lang w:eastAsia="zh-CN"/>
        </w:rPr>
        <w:t>最后报价</w:t>
      </w:r>
    </w:p>
    <w:p w14:paraId="5DB94880">
      <w:pPr>
        <w:adjustRightInd w:val="0"/>
        <w:snapToGrid w:val="0"/>
        <w:spacing w:line="360" w:lineRule="auto"/>
        <w:ind w:firstLine="420" w:firstLineChars="200"/>
        <w:rPr>
          <w:rFonts w:hint="eastAsia" w:hAnsi="宋体"/>
        </w:rPr>
      </w:pPr>
      <w:r>
        <w:rPr>
          <w:rFonts w:hint="eastAsia" w:ascii="宋体" w:hAnsi="宋体"/>
        </w:rPr>
        <w:t>15.2在磋商过程中，</w:t>
      </w:r>
      <w:r>
        <w:rPr>
          <w:rFonts w:hint="eastAsia" w:ascii="宋体" w:hAnsi="宋体"/>
          <w:szCs w:val="21"/>
        </w:rPr>
        <w:t>供应商</w:t>
      </w:r>
      <w:r>
        <w:rPr>
          <w:rFonts w:hint="eastAsia" w:ascii="宋体" w:hAnsi="宋体"/>
        </w:rPr>
        <w:t>根据</w:t>
      </w:r>
      <w:r>
        <w:rPr>
          <w:rFonts w:hint="eastAsia" w:ascii="宋体" w:hAnsi="宋体" w:cs="宋体"/>
          <w:kern w:val="0"/>
          <w:szCs w:val="21"/>
        </w:rPr>
        <w:t>磋商小组</w:t>
      </w:r>
      <w:r>
        <w:rPr>
          <w:rFonts w:hint="eastAsia" w:ascii="宋体" w:hAnsi="宋体"/>
          <w:bCs/>
          <w:szCs w:val="21"/>
        </w:rPr>
        <w:t>书面形式要求</w:t>
      </w:r>
      <w:r>
        <w:rPr>
          <w:rFonts w:hint="eastAsia" w:ascii="宋体" w:hAnsi="宋体" w:cs="宋体"/>
          <w:kern w:val="0"/>
          <w:szCs w:val="21"/>
        </w:rPr>
        <w:t>提交的</w:t>
      </w:r>
      <w:r>
        <w:rPr>
          <w:rFonts w:hint="eastAsia" w:hAnsi="宋体"/>
        </w:rPr>
        <w:t>最后报价(或者</w:t>
      </w:r>
      <w:r>
        <w:rPr>
          <w:rFonts w:hint="eastAsia" w:ascii="宋体" w:hAnsi="宋体"/>
          <w:bCs/>
          <w:szCs w:val="21"/>
        </w:rPr>
        <w:t>重</w:t>
      </w:r>
      <w:r>
        <w:rPr>
          <w:rFonts w:hint="eastAsia" w:ascii="宋体" w:hAnsi="宋体" w:cs="宋体"/>
          <w:kern w:val="0"/>
          <w:szCs w:val="21"/>
        </w:rPr>
        <w:t>新提交的响应文件和</w:t>
      </w:r>
      <w:r>
        <w:rPr>
          <w:rFonts w:hint="eastAsia" w:hAnsi="宋体"/>
        </w:rPr>
        <w:t>最后报价)是</w:t>
      </w:r>
      <w:r>
        <w:rPr>
          <w:rFonts w:hint="eastAsia" w:ascii="宋体" w:hAnsi="宋体"/>
          <w:szCs w:val="21"/>
        </w:rPr>
        <w:t>响应文件</w:t>
      </w:r>
      <w:r>
        <w:rPr>
          <w:rFonts w:hint="eastAsia" w:hAnsi="宋体"/>
        </w:rPr>
        <w:t>的有效组成部分。</w:t>
      </w:r>
    </w:p>
    <w:p w14:paraId="58A6C088">
      <w:pPr>
        <w:adjustRightInd w:val="0"/>
        <w:snapToGrid w:val="0"/>
        <w:spacing w:line="360" w:lineRule="auto"/>
        <w:ind w:firstLine="420" w:firstLineChars="200"/>
        <w:rPr>
          <w:rFonts w:hint="eastAsia" w:hAnsi="宋体"/>
          <w:b/>
        </w:rPr>
      </w:pPr>
      <w:r>
        <w:rPr>
          <w:rFonts w:hint="eastAsia" w:ascii="宋体" w:hAnsi="宋体"/>
        </w:rPr>
        <w:t>15.3</w:t>
      </w:r>
      <w:r>
        <w:rPr>
          <w:rFonts w:hint="eastAsia" w:ascii="宋体" w:hAnsi="宋体" w:cs="宋体"/>
          <w:kern w:val="0"/>
          <w:szCs w:val="21"/>
        </w:rPr>
        <w:t>磋商文件规定可能发生实质性变动的，供应商应当在</w:t>
      </w:r>
      <w:r>
        <w:rPr>
          <w:rFonts w:hint="eastAsia" w:hAnsi="宋体"/>
        </w:rPr>
        <w:t>《技术/商务响应与偏离表》中对应内容注明。</w:t>
      </w:r>
    </w:p>
    <w:p w14:paraId="0351C743">
      <w:pPr>
        <w:adjustRightInd w:val="0"/>
        <w:snapToGrid w:val="0"/>
        <w:spacing w:line="360" w:lineRule="auto"/>
        <w:ind w:firstLine="420" w:firstLineChars="200"/>
        <w:rPr>
          <w:rFonts w:hint="eastAsia" w:ascii="宋体" w:hAnsi="宋体"/>
          <w:szCs w:val="21"/>
        </w:rPr>
      </w:pPr>
      <w:r>
        <w:rPr>
          <w:rFonts w:hint="eastAsia" w:ascii="宋体" w:hAnsi="宋体"/>
        </w:rPr>
        <w:t>15.4</w:t>
      </w:r>
      <w:r>
        <w:rPr>
          <w:rFonts w:hint="eastAsia" w:ascii="宋体" w:hAnsi="宋体"/>
          <w:szCs w:val="21"/>
        </w:rPr>
        <w:t>根据《政府采购法》第四十二条的规定，供应商无论成交与否，其响应文件不予退还。</w:t>
      </w:r>
    </w:p>
    <w:p w14:paraId="5A07C5ED">
      <w:pPr>
        <w:adjustRightInd w:val="0"/>
        <w:snapToGrid w:val="0"/>
        <w:spacing w:line="360" w:lineRule="auto"/>
        <w:rPr>
          <w:rFonts w:hint="eastAsia" w:ascii="宋体" w:hAnsi="宋体"/>
          <w:b/>
          <w:bCs/>
          <w:szCs w:val="21"/>
        </w:rPr>
      </w:pPr>
      <w:r>
        <w:rPr>
          <w:rFonts w:hint="eastAsia" w:ascii="宋体" w:hAnsi="宋体"/>
          <w:b/>
          <w:bCs/>
          <w:szCs w:val="21"/>
        </w:rPr>
        <w:t>16.报价</w:t>
      </w:r>
    </w:p>
    <w:p w14:paraId="1820CF07">
      <w:pPr>
        <w:adjustRightInd w:val="0"/>
        <w:snapToGrid w:val="0"/>
        <w:spacing w:line="360" w:lineRule="auto"/>
        <w:ind w:firstLine="420" w:firstLineChars="200"/>
        <w:rPr>
          <w:rFonts w:hint="eastAsia" w:ascii="宋体" w:hAnsi="宋体"/>
          <w:szCs w:val="21"/>
        </w:rPr>
      </w:pPr>
      <w:r>
        <w:rPr>
          <w:rFonts w:hint="eastAsia" w:ascii="宋体" w:hAnsi="宋体"/>
          <w:szCs w:val="21"/>
        </w:rPr>
        <w:t>16.1供应商应当根据磋商文件要求和范围，以</w:t>
      </w:r>
      <w:r>
        <w:rPr>
          <w:rFonts w:hint="eastAsia" w:ascii="宋体" w:hAnsi="宋体"/>
          <w:bCs/>
          <w:szCs w:val="21"/>
        </w:rPr>
        <w:t>人民币</w:t>
      </w:r>
      <w:r>
        <w:rPr>
          <w:rFonts w:hint="eastAsia" w:ascii="宋体" w:hAnsi="宋体"/>
          <w:szCs w:val="21"/>
        </w:rPr>
        <w:t>报价，以元为单位，保留小数点后两位。</w:t>
      </w:r>
    </w:p>
    <w:p w14:paraId="7FBE0508">
      <w:pPr>
        <w:pStyle w:val="85"/>
        <w:adjustRightInd w:val="0"/>
        <w:snapToGrid w:val="0"/>
        <w:spacing w:line="360" w:lineRule="auto"/>
        <w:ind w:firstLine="420" w:firstLineChars="200"/>
        <w:rPr>
          <w:rFonts w:hint="eastAsia" w:ascii="宋体" w:hAnsi="宋体"/>
        </w:rPr>
      </w:pPr>
      <w:r>
        <w:rPr>
          <w:rFonts w:hint="eastAsia" w:ascii="宋体" w:hAnsi="宋体"/>
        </w:rPr>
        <w:t>16.2供应商应按第五章 响应文件组成格式填写。</w:t>
      </w:r>
    </w:p>
    <w:p w14:paraId="2C9D9B4B">
      <w:pPr>
        <w:pStyle w:val="22"/>
        <w:adjustRightInd w:val="0"/>
        <w:snapToGrid w:val="0"/>
        <w:spacing w:line="360" w:lineRule="auto"/>
        <w:ind w:firstLine="420" w:firstLineChars="200"/>
        <w:rPr>
          <w:rFonts w:hint="eastAsia" w:hAnsi="宋体"/>
        </w:rPr>
      </w:pPr>
      <w:r>
        <w:rPr>
          <w:rFonts w:hint="eastAsia" w:hAnsi="宋体"/>
        </w:rPr>
        <w:t>16.3响应文件中标明的价格在合同执行过程中是固定不变的，不得以任何理由予以变更。以可变动价格提交的报价将被认为是非实质响应而被拒绝。</w:t>
      </w:r>
    </w:p>
    <w:p w14:paraId="4DE3561E">
      <w:pPr>
        <w:pStyle w:val="22"/>
        <w:adjustRightInd w:val="0"/>
        <w:snapToGrid w:val="0"/>
        <w:spacing w:line="360" w:lineRule="auto"/>
        <w:ind w:firstLine="420" w:firstLineChars="200"/>
        <w:rPr>
          <w:rFonts w:hint="eastAsia" w:hAnsi="宋体"/>
        </w:rPr>
      </w:pPr>
      <w:r>
        <w:rPr>
          <w:rFonts w:hint="eastAsia" w:hAnsi="宋体"/>
        </w:rPr>
        <w:t>16.4</w:t>
      </w:r>
      <w:r>
        <w:rPr>
          <w:rFonts w:hint="eastAsia" w:hAnsi="宋体" w:cs="宋体"/>
          <w:kern w:val="0"/>
          <w:lang w:val="zh-CN"/>
        </w:rPr>
        <w:t>供应商</w:t>
      </w:r>
      <w:r>
        <w:rPr>
          <w:rFonts w:hint="eastAsia" w:hAnsi="宋体"/>
        </w:rPr>
        <w:t>的报价不得超过采购项目预算，采购项目预算或其计算方法见</w:t>
      </w:r>
      <w:r>
        <w:rPr>
          <w:rFonts w:hint="eastAsia" w:hAnsi="宋体"/>
          <w:b/>
        </w:rPr>
        <w:t>磋商须知前附表</w:t>
      </w:r>
      <w:r>
        <w:rPr>
          <w:rFonts w:hint="eastAsia" w:hAnsi="宋体"/>
        </w:rPr>
        <w:t>。</w:t>
      </w:r>
    </w:p>
    <w:p w14:paraId="2C283AB8">
      <w:pPr>
        <w:pStyle w:val="22"/>
        <w:adjustRightInd w:val="0"/>
        <w:snapToGrid w:val="0"/>
        <w:spacing w:line="360" w:lineRule="auto"/>
        <w:rPr>
          <w:rFonts w:hint="eastAsia"/>
          <w:b/>
        </w:rPr>
      </w:pPr>
      <w:r>
        <w:rPr>
          <w:rFonts w:hint="eastAsia"/>
          <w:b/>
        </w:rPr>
        <w:t>17.供应商符合磋商文件规定的证明文件</w:t>
      </w:r>
    </w:p>
    <w:p w14:paraId="24178580">
      <w:pPr>
        <w:adjustRightInd w:val="0"/>
        <w:snapToGrid w:val="0"/>
        <w:spacing w:line="360" w:lineRule="auto"/>
        <w:ind w:firstLine="420" w:firstLineChars="200"/>
        <w:jc w:val="left"/>
        <w:rPr>
          <w:rFonts w:hint="eastAsia" w:ascii="宋体" w:hAnsi="宋体"/>
        </w:rPr>
      </w:pPr>
      <w:r>
        <w:rPr>
          <w:rFonts w:hint="eastAsia" w:ascii="宋体" w:hAnsi="宋体"/>
        </w:rPr>
        <w:t>17.1供应商应提交满足本章第3.1款规定的资格条件要求的证明文件,该证明文件作为响应文件的一部分。</w:t>
      </w:r>
    </w:p>
    <w:p w14:paraId="0323D446">
      <w:pPr>
        <w:adjustRightInd w:val="0"/>
        <w:snapToGrid w:val="0"/>
        <w:spacing w:line="360" w:lineRule="auto"/>
        <w:ind w:firstLine="420" w:firstLineChars="200"/>
        <w:jc w:val="left"/>
        <w:rPr>
          <w:rFonts w:hint="eastAsia" w:ascii="宋体" w:hAnsi="宋体"/>
        </w:rPr>
      </w:pPr>
      <w:r>
        <w:rPr>
          <w:rFonts w:hint="eastAsia" w:ascii="宋体" w:hAnsi="宋体"/>
        </w:rPr>
        <w:t>17.2如果供应商为联合体，则应提交联合体各方资格证明文件、联合体协议。否则，在评审时将其视为无效响应。</w:t>
      </w:r>
    </w:p>
    <w:p w14:paraId="64152EB3">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17.3 除</w:t>
      </w:r>
      <w:r>
        <w:rPr>
          <w:rFonts w:hint="eastAsia" w:ascii="宋体" w:hAnsi="宋体"/>
          <w:b/>
          <w:szCs w:val="21"/>
        </w:rPr>
        <w:t>磋商须知前附表</w:t>
      </w:r>
      <w:r>
        <w:rPr>
          <w:rFonts w:hint="eastAsia" w:ascii="宋体" w:hAnsi="宋体"/>
          <w:szCs w:val="21"/>
        </w:rPr>
        <w:t>另有规定外，供应商提供的货物及服务不是供应商制造或拥有的，则必须提供经销、或代理采购货物、或采购货物提供售后服务的证明文件。</w:t>
      </w:r>
    </w:p>
    <w:p w14:paraId="43D4C19A">
      <w:pPr>
        <w:adjustRightInd w:val="0"/>
        <w:snapToGrid w:val="0"/>
        <w:spacing w:before="156" w:beforeLines="50" w:line="360" w:lineRule="auto"/>
        <w:jc w:val="left"/>
        <w:rPr>
          <w:rFonts w:hint="eastAsia" w:ascii="宋体" w:hAnsi="宋体"/>
          <w:b/>
          <w:szCs w:val="21"/>
        </w:rPr>
      </w:pPr>
      <w:r>
        <w:rPr>
          <w:rFonts w:hint="eastAsia" w:ascii="宋体" w:hAnsi="宋体"/>
          <w:b/>
          <w:szCs w:val="21"/>
        </w:rPr>
        <w:t>18．样品提供</w:t>
      </w:r>
    </w:p>
    <w:p w14:paraId="5BCD7C3E">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 xml:space="preserve">18.1 </w:t>
      </w:r>
      <w:r>
        <w:rPr>
          <w:rFonts w:hint="eastAsia" w:ascii="宋体" w:hAnsi="宋体"/>
          <w:b/>
          <w:color w:val="000000"/>
        </w:rPr>
        <w:t>磋商</w:t>
      </w:r>
      <w:r>
        <w:rPr>
          <w:rFonts w:hint="eastAsia" w:ascii="宋体" w:hAnsi="宋体"/>
          <w:b/>
        </w:rPr>
        <w:t>须知前附表</w:t>
      </w:r>
      <w:r>
        <w:rPr>
          <w:rFonts w:hint="eastAsia" w:ascii="宋体" w:hAnsi="宋体"/>
          <w:szCs w:val="21"/>
        </w:rPr>
        <w:t>规定</w:t>
      </w:r>
      <w:r>
        <w:rPr>
          <w:rFonts w:hint="eastAsia" w:ascii="宋体" w:hAnsi="宋体"/>
          <w:bCs/>
          <w:color w:val="000000"/>
        </w:rPr>
        <w:t>供应商</w:t>
      </w:r>
      <w:r>
        <w:rPr>
          <w:rFonts w:hint="eastAsia" w:ascii="宋体" w:hAnsi="宋体"/>
          <w:szCs w:val="21"/>
        </w:rPr>
        <w:t>在</w:t>
      </w:r>
      <w:r>
        <w:rPr>
          <w:rFonts w:hint="eastAsia" w:ascii="宋体" w:hAnsi="宋体"/>
          <w:color w:val="000000"/>
        </w:rPr>
        <w:t>磋商</w:t>
      </w:r>
      <w:r>
        <w:rPr>
          <w:rFonts w:hint="eastAsia" w:ascii="宋体" w:hAnsi="宋体"/>
          <w:szCs w:val="21"/>
        </w:rPr>
        <w:t>时提供样品的，</w:t>
      </w:r>
      <w:r>
        <w:rPr>
          <w:rFonts w:hint="eastAsia" w:ascii="宋体" w:hAnsi="宋体"/>
          <w:bCs/>
          <w:color w:val="000000"/>
        </w:rPr>
        <w:t>供应商</w:t>
      </w:r>
      <w:r>
        <w:rPr>
          <w:rFonts w:ascii="宋体" w:hAnsi="宋体"/>
          <w:szCs w:val="21"/>
        </w:rPr>
        <w:t>有以下情形之一的</w:t>
      </w:r>
      <w:r>
        <w:rPr>
          <w:rFonts w:hint="eastAsia" w:ascii="宋体" w:hAnsi="宋体"/>
          <w:szCs w:val="21"/>
        </w:rPr>
        <w:t>，在评审时将其视为无效响应。</w:t>
      </w:r>
    </w:p>
    <w:p w14:paraId="599B8217">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（1）未在</w:t>
      </w:r>
      <w:r>
        <w:rPr>
          <w:rFonts w:hint="eastAsia" w:ascii="宋体" w:hAnsi="宋体"/>
          <w:b/>
          <w:color w:val="000000"/>
        </w:rPr>
        <w:t>磋商</w:t>
      </w:r>
      <w:r>
        <w:rPr>
          <w:rFonts w:hint="eastAsia" w:ascii="宋体" w:hAnsi="宋体"/>
          <w:b/>
        </w:rPr>
        <w:t>须知前附表</w:t>
      </w:r>
      <w:r>
        <w:rPr>
          <w:rFonts w:hint="eastAsia" w:ascii="宋体" w:hAnsi="宋体"/>
          <w:szCs w:val="21"/>
        </w:rPr>
        <w:t>规定的提交时间、地点提交</w:t>
      </w:r>
      <w:r>
        <w:rPr>
          <w:rFonts w:ascii="宋体" w:hAnsi="宋体"/>
          <w:szCs w:val="21"/>
        </w:rPr>
        <w:t>的</w:t>
      </w:r>
      <w:r>
        <w:rPr>
          <w:rFonts w:hint="eastAsia" w:ascii="宋体" w:hAnsi="宋体"/>
          <w:szCs w:val="21"/>
        </w:rPr>
        <w:t>；</w:t>
      </w:r>
    </w:p>
    <w:p w14:paraId="26578289">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bCs/>
          <w:color w:val="000000"/>
        </w:rPr>
        <w:t>供应商</w:t>
      </w:r>
      <w:r>
        <w:rPr>
          <w:rFonts w:hint="eastAsia" w:ascii="宋体" w:hAnsi="宋体"/>
          <w:szCs w:val="21"/>
        </w:rPr>
        <w:t>提供的样品与响应文件中提供样品的型号、规格不一致</w:t>
      </w:r>
      <w:r>
        <w:rPr>
          <w:rFonts w:ascii="宋体" w:hAnsi="宋体"/>
          <w:szCs w:val="21"/>
        </w:rPr>
        <w:t>的</w:t>
      </w:r>
      <w:r>
        <w:rPr>
          <w:rFonts w:hint="eastAsia" w:ascii="宋体" w:hAnsi="宋体"/>
          <w:szCs w:val="21"/>
        </w:rPr>
        <w:t>。</w:t>
      </w:r>
    </w:p>
    <w:p w14:paraId="53087961">
      <w:pPr>
        <w:adjustRightInd w:val="0"/>
        <w:snapToGrid w:val="0"/>
        <w:spacing w:line="360" w:lineRule="auto"/>
        <w:rPr>
          <w:rFonts w:hint="eastAsia" w:ascii="宋体" w:hAnsi="宋体"/>
          <w:b/>
          <w:bCs/>
          <w:szCs w:val="21"/>
        </w:rPr>
      </w:pPr>
      <w:r>
        <w:rPr>
          <w:rFonts w:hint="eastAsia" w:ascii="宋体" w:hAnsi="宋体"/>
          <w:b/>
          <w:bCs/>
          <w:szCs w:val="21"/>
        </w:rPr>
        <w:t>19.</w:t>
      </w:r>
      <w:r>
        <w:rPr>
          <w:rFonts w:hint="eastAsia"/>
        </w:rPr>
        <w:t xml:space="preserve"> </w:t>
      </w:r>
      <w:r>
        <w:rPr>
          <w:rFonts w:hint="eastAsia" w:ascii="宋体" w:hAnsi="宋体"/>
          <w:b/>
          <w:bCs/>
          <w:szCs w:val="21"/>
        </w:rPr>
        <w:t>磋商保证金</w:t>
      </w:r>
    </w:p>
    <w:p w14:paraId="513479F9">
      <w:pPr>
        <w:pStyle w:val="22"/>
        <w:adjustRightInd w:val="0"/>
        <w:snapToGrid w:val="0"/>
        <w:spacing w:line="360" w:lineRule="auto"/>
        <w:ind w:firstLine="420" w:firstLineChars="200"/>
        <w:rPr>
          <w:rFonts w:hint="eastAsia" w:hAnsi="宋体"/>
          <w:bCs/>
        </w:rPr>
      </w:pPr>
      <w:r>
        <w:rPr>
          <w:rFonts w:hint="eastAsia" w:hAnsi="宋体"/>
        </w:rPr>
        <w:t>19.1</w:t>
      </w:r>
      <w:r>
        <w:rPr>
          <w:rFonts w:hint="eastAsia" w:hAnsi="宋体"/>
          <w:b/>
        </w:rPr>
        <w:t>磋商须知前附表</w:t>
      </w:r>
      <w:r>
        <w:rPr>
          <w:rFonts w:hint="eastAsia" w:hAnsi="宋体"/>
        </w:rPr>
        <w:t>规定交纳磋商</w:t>
      </w:r>
      <w:r>
        <w:rPr>
          <w:rFonts w:hint="eastAsia" w:hAnsi="宋体"/>
          <w:bCs/>
        </w:rPr>
        <w:t>保证金的</w:t>
      </w:r>
      <w:r>
        <w:rPr>
          <w:rFonts w:hint="eastAsia" w:hAnsi="宋体"/>
        </w:rPr>
        <w:t>，应按</w:t>
      </w:r>
      <w:r>
        <w:rPr>
          <w:rFonts w:hint="eastAsia" w:hAnsi="宋体"/>
          <w:b/>
        </w:rPr>
        <w:t>磋商须知前附表</w:t>
      </w:r>
      <w:r>
        <w:rPr>
          <w:rFonts w:hint="eastAsia" w:hAnsi="宋体"/>
        </w:rPr>
        <w:t>规定的磋商</w:t>
      </w:r>
      <w:r>
        <w:rPr>
          <w:rFonts w:hint="eastAsia" w:hAnsi="宋体"/>
          <w:bCs/>
        </w:rPr>
        <w:t>保证金形式交纳，不得以现金方式交纳</w:t>
      </w:r>
      <w:r>
        <w:rPr>
          <w:rFonts w:hint="eastAsia" w:hAnsi="宋体"/>
        </w:rPr>
        <w:t>，在</w:t>
      </w:r>
      <w:r>
        <w:rPr>
          <w:rFonts w:hint="eastAsia" w:hAnsi="宋体" w:cs="宋体"/>
          <w:kern w:val="0"/>
        </w:rPr>
        <w:t>提交首次响应文件截止时间</w:t>
      </w:r>
      <w:r>
        <w:rPr>
          <w:rFonts w:hint="eastAsia" w:hAnsi="宋体"/>
        </w:rPr>
        <w:t>前，</w:t>
      </w:r>
      <w:r>
        <w:rPr>
          <w:rFonts w:hint="eastAsia" w:hAnsi="宋体"/>
          <w:bCs/>
        </w:rPr>
        <w:t>向采购代理机构交纳不超过</w:t>
      </w:r>
      <w:r>
        <w:rPr>
          <w:rFonts w:hint="eastAsia" w:hAnsi="宋体" w:cs="宋体"/>
          <w:kern w:val="0"/>
          <w:lang w:val="zh-CN"/>
        </w:rPr>
        <w:t>采购项目预算2﹪</w:t>
      </w:r>
      <w:r>
        <w:rPr>
          <w:rFonts w:hint="eastAsia" w:hAnsi="宋体"/>
          <w:bCs/>
        </w:rPr>
        <w:t>的磋商保证金(数额采用四舍五入，计算至元)</w:t>
      </w:r>
      <w:r>
        <w:rPr>
          <w:rFonts w:hint="eastAsia" w:hAnsi="宋体"/>
        </w:rPr>
        <w:t>。磋商</w:t>
      </w:r>
      <w:r>
        <w:rPr>
          <w:rFonts w:hint="eastAsia" w:hAnsi="宋体"/>
          <w:bCs/>
        </w:rPr>
        <w:t>保证金有效期应当与</w:t>
      </w:r>
      <w:r>
        <w:rPr>
          <w:rFonts w:hint="eastAsia" w:hAnsi="宋体"/>
        </w:rPr>
        <w:t>本章第20.1</w:t>
      </w:r>
      <w:r>
        <w:rPr>
          <w:rFonts w:hint="eastAsia" w:hAnsi="宋体" w:cs="宋体"/>
          <w:kern w:val="0"/>
          <w:lang w:val="zh-CN"/>
        </w:rPr>
        <w:t>款</w:t>
      </w:r>
      <w:r>
        <w:rPr>
          <w:rFonts w:hint="eastAsia" w:hAnsi="宋体"/>
        </w:rPr>
        <w:t>规定的</w:t>
      </w:r>
      <w:r>
        <w:rPr>
          <w:rFonts w:hint="eastAsia" w:hAnsi="宋体"/>
          <w:bCs/>
        </w:rPr>
        <w:t>响应文件有效期一致。</w:t>
      </w:r>
    </w:p>
    <w:p w14:paraId="4FC4FA63">
      <w:pPr>
        <w:adjustRightInd w:val="0"/>
        <w:snapToGrid w:val="0"/>
        <w:spacing w:line="360" w:lineRule="auto"/>
        <w:ind w:firstLine="420" w:firstLineChars="200"/>
        <w:rPr>
          <w:rFonts w:hint="eastAsia" w:ascii="宋体" w:hAnsi="宋体"/>
          <w:b/>
          <w:szCs w:val="21"/>
        </w:rPr>
      </w:pPr>
      <w:r>
        <w:rPr>
          <w:rFonts w:hint="eastAsia" w:ascii="宋体" w:hAnsi="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47A4E156">
      <w:pPr>
        <w:pStyle w:val="22"/>
        <w:adjustRightInd w:val="0"/>
        <w:snapToGrid w:val="0"/>
        <w:spacing w:line="360" w:lineRule="auto"/>
        <w:ind w:firstLine="420" w:firstLineChars="200"/>
        <w:rPr>
          <w:rFonts w:hint="eastAsia" w:hAnsi="宋体"/>
        </w:rPr>
      </w:pPr>
      <w:r>
        <w:rPr>
          <w:rFonts w:hint="eastAsia" w:hAnsi="宋体"/>
        </w:rPr>
        <w:t>19.3供应商未按照磋商文件要求提交磋商保证金的，响应无效。</w:t>
      </w:r>
    </w:p>
    <w:p w14:paraId="54BE5E57">
      <w:pPr>
        <w:pStyle w:val="22"/>
        <w:tabs>
          <w:tab w:val="left" w:pos="6300"/>
        </w:tabs>
        <w:adjustRightInd w:val="0"/>
        <w:snapToGrid w:val="0"/>
        <w:spacing w:line="360" w:lineRule="auto"/>
        <w:ind w:firstLine="420" w:firstLineChars="200"/>
        <w:rPr>
          <w:rFonts w:hint="eastAsia" w:hAnsi="宋体"/>
        </w:rPr>
      </w:pPr>
      <w:r>
        <w:rPr>
          <w:rFonts w:hint="eastAsia" w:hAnsi="宋体"/>
        </w:rPr>
        <w:t>19.4采购代理机构在成交通知书发出后5个工作日内退还未成交供应商的磋商保证金；</w:t>
      </w:r>
      <w:r>
        <w:rPr>
          <w:rFonts w:hint="eastAsia" w:hAnsi="宋体"/>
          <w:lang w:eastAsia="zh-CN"/>
        </w:rPr>
        <w:t>成交</w:t>
      </w:r>
      <w:r>
        <w:rPr>
          <w:rFonts w:hint="eastAsia" w:hAnsi="宋体"/>
        </w:rPr>
        <w:t>供应商</w:t>
      </w:r>
      <w:r>
        <w:rPr>
          <w:rFonts w:hint="eastAsia" w:hAnsi="宋体"/>
          <w:lang w:eastAsia="zh-CN"/>
        </w:rPr>
        <w:t>需</w:t>
      </w:r>
      <w:r>
        <w:rPr>
          <w:rFonts w:hint="eastAsia" w:hAnsi="宋体"/>
        </w:rPr>
        <w:t>在采购合同签定后</w:t>
      </w:r>
      <w:r>
        <w:rPr>
          <w:rFonts w:hint="eastAsia" w:hAnsi="宋体"/>
          <w:lang w:eastAsia="zh-CN"/>
        </w:rPr>
        <w:t>自行提交至采购代理机构起</w:t>
      </w:r>
      <w:r>
        <w:rPr>
          <w:rFonts w:hint="eastAsia" w:hAnsi="宋体"/>
        </w:rPr>
        <w:t>5个工作日内退还成交供应商的磋商保证金，但因供应商自身原因导致无法及时退还的除外。</w:t>
      </w:r>
    </w:p>
    <w:p w14:paraId="7DFBC5A5">
      <w:pPr>
        <w:pStyle w:val="22"/>
        <w:adjustRightInd w:val="0"/>
        <w:snapToGrid w:val="0"/>
        <w:spacing w:line="360" w:lineRule="auto"/>
        <w:ind w:firstLine="420" w:firstLineChars="200"/>
        <w:rPr>
          <w:rFonts w:hint="eastAsia"/>
          <w:kern w:val="0"/>
        </w:rPr>
      </w:pPr>
      <w:r>
        <w:rPr>
          <w:rFonts w:hint="eastAsia"/>
        </w:rPr>
        <w:t xml:space="preserve">19.5 </w:t>
      </w:r>
      <w:r>
        <w:rPr>
          <w:rFonts w:hint="eastAsia"/>
          <w:kern w:val="0"/>
        </w:rPr>
        <w:t>有下列情形之一的，磋商保证金不予退还，并上缴本级财政国库：</w:t>
      </w:r>
    </w:p>
    <w:p w14:paraId="5DF25ECC">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（1）供应商在提交首次响应文件截止时间后撤回响应文件的；</w:t>
      </w:r>
    </w:p>
    <w:p w14:paraId="542A3F6D">
      <w:pPr>
        <w:widowControl/>
        <w:adjustRightInd w:val="0"/>
        <w:snapToGrid w:val="0"/>
        <w:spacing w:line="360" w:lineRule="auto"/>
        <w:ind w:firstLine="420" w:firstLineChars="200"/>
        <w:jc w:val="left"/>
        <w:rPr>
          <w:rFonts w:hint="eastAsia"/>
          <w:kern w:val="0"/>
        </w:rPr>
      </w:pPr>
      <w:r>
        <w:rPr>
          <w:rFonts w:hint="eastAsia"/>
          <w:kern w:val="0"/>
        </w:rPr>
        <w:t>（2）供应商在响应文件中提供虚假资料的；</w:t>
      </w:r>
    </w:p>
    <w:p w14:paraId="0E33FA4F">
      <w:pPr>
        <w:widowControl/>
        <w:adjustRightInd w:val="0"/>
        <w:snapToGrid w:val="0"/>
        <w:spacing w:line="360" w:lineRule="auto"/>
        <w:ind w:firstLine="420" w:firstLineChars="200"/>
        <w:jc w:val="left"/>
        <w:rPr>
          <w:rFonts w:hint="eastAsia" w:ascii="宋体" w:hAnsi="宋体" w:cs="宋体"/>
          <w:kern w:val="0"/>
          <w:szCs w:val="21"/>
        </w:rPr>
      </w:pPr>
      <w:r>
        <w:rPr>
          <w:rFonts w:hint="eastAsia"/>
          <w:kern w:val="0"/>
        </w:rPr>
        <w:t>（3）</w:t>
      </w:r>
      <w:r>
        <w:rPr>
          <w:rFonts w:hint="eastAsia"/>
        </w:rPr>
        <w:t>确定成交结果后，无正当理由放弃成交资格的；</w:t>
      </w:r>
    </w:p>
    <w:p w14:paraId="4FD04B6D">
      <w:pPr>
        <w:widowControl/>
        <w:adjustRightInd w:val="0"/>
        <w:snapToGrid w:val="0"/>
        <w:spacing w:line="360" w:lineRule="auto"/>
        <w:ind w:firstLine="525" w:firstLineChars="250"/>
        <w:jc w:val="left"/>
        <w:rPr>
          <w:rFonts w:hint="eastAsia" w:ascii="宋体" w:hAnsi="宋体" w:cs="宋体"/>
          <w:kern w:val="0"/>
          <w:szCs w:val="21"/>
        </w:rPr>
      </w:pPr>
      <w:r>
        <w:rPr>
          <w:rFonts w:hint="eastAsia" w:ascii="宋体" w:hAnsi="宋体" w:cs="宋体"/>
          <w:kern w:val="0"/>
          <w:szCs w:val="21"/>
        </w:rPr>
        <w:t>(4) 除因不可抗力或磋商文件认可的情形以外，成交供应商不与采购人签订合同的；</w:t>
      </w:r>
    </w:p>
    <w:p w14:paraId="5808AA3C">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（5）供应商与采购人、其他供应商或者采购代理机构恶意串通的；</w:t>
      </w:r>
    </w:p>
    <w:p w14:paraId="47BB33F0">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（6）磋商文件规定的其他情形。</w:t>
      </w:r>
    </w:p>
    <w:p w14:paraId="6A52680A">
      <w:pPr>
        <w:adjustRightInd w:val="0"/>
        <w:snapToGrid w:val="0"/>
        <w:spacing w:line="360" w:lineRule="auto"/>
        <w:rPr>
          <w:rFonts w:hint="eastAsia" w:ascii="宋体" w:hAnsi="宋体"/>
          <w:b/>
          <w:bCs/>
          <w:szCs w:val="21"/>
        </w:rPr>
      </w:pPr>
      <w:r>
        <w:rPr>
          <w:rFonts w:hint="eastAsia" w:ascii="宋体" w:hAnsi="宋体"/>
          <w:b/>
          <w:bCs/>
          <w:szCs w:val="21"/>
        </w:rPr>
        <w:t>20.</w:t>
      </w:r>
      <w:r>
        <w:rPr>
          <w:rFonts w:hint="eastAsia" w:ascii="宋体" w:hAnsi="宋体"/>
          <w:szCs w:val="21"/>
        </w:rPr>
        <w:t xml:space="preserve"> </w:t>
      </w:r>
      <w:r>
        <w:rPr>
          <w:rFonts w:hint="eastAsia" w:hAnsi="宋体"/>
          <w:b/>
        </w:rPr>
        <w:t>响应文件</w:t>
      </w:r>
      <w:r>
        <w:rPr>
          <w:rFonts w:hint="eastAsia" w:ascii="宋体" w:hAnsi="宋体"/>
          <w:b/>
          <w:szCs w:val="21"/>
        </w:rPr>
        <w:t>有效期</w:t>
      </w:r>
    </w:p>
    <w:p w14:paraId="3C80F071">
      <w:pPr>
        <w:adjustRightInd w:val="0"/>
        <w:snapToGrid w:val="0"/>
        <w:spacing w:line="360" w:lineRule="auto"/>
        <w:ind w:firstLine="420" w:firstLineChars="200"/>
        <w:jc w:val="left"/>
        <w:rPr>
          <w:rFonts w:hint="eastAsia" w:hAnsi="宋体"/>
        </w:rPr>
      </w:pPr>
      <w:r>
        <w:rPr>
          <w:rFonts w:hint="eastAsia" w:ascii="宋体" w:hAnsi="宋体"/>
        </w:rPr>
        <w:t>20.1响应文件</w:t>
      </w:r>
      <w:r>
        <w:rPr>
          <w:rFonts w:hint="eastAsia" w:ascii="宋体" w:hAnsi="宋体"/>
          <w:szCs w:val="21"/>
        </w:rPr>
        <w:t>有效期见</w:t>
      </w:r>
      <w:r>
        <w:rPr>
          <w:rFonts w:hint="eastAsia" w:ascii="宋体" w:hAnsi="宋体"/>
          <w:b/>
        </w:rPr>
        <w:t>磋商须知前附表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响应文件有效期不足的将被视为无效响应。</w:t>
      </w:r>
    </w:p>
    <w:p w14:paraId="4445F722">
      <w:pPr>
        <w:adjustRightInd w:val="0"/>
        <w:snapToGrid w:val="0"/>
        <w:spacing w:line="360" w:lineRule="auto"/>
        <w:rPr>
          <w:rFonts w:hint="eastAsia" w:ascii="宋体" w:hAnsi="宋体"/>
          <w:b/>
          <w:bCs/>
          <w:szCs w:val="21"/>
        </w:rPr>
      </w:pPr>
      <w:r>
        <w:rPr>
          <w:rFonts w:hint="eastAsia" w:ascii="宋体" w:hAnsi="宋体"/>
          <w:b/>
          <w:bCs/>
          <w:szCs w:val="21"/>
        </w:rPr>
        <w:t>21.响应文件的签署及规定</w:t>
      </w:r>
    </w:p>
    <w:p w14:paraId="501EEF3F">
      <w:pPr>
        <w:pStyle w:val="22"/>
        <w:adjustRightInd w:val="0"/>
        <w:snapToGrid w:val="0"/>
        <w:spacing w:line="360" w:lineRule="auto"/>
        <w:ind w:firstLine="420" w:firstLineChars="200"/>
        <w:rPr>
          <w:rFonts w:hint="eastAsia" w:hAnsi="宋体"/>
        </w:rPr>
      </w:pPr>
      <w:r>
        <w:rPr>
          <w:rFonts w:hint="eastAsia" w:hAnsi="宋体"/>
        </w:rPr>
        <w:t>21.1响应文件的正本和副本应</w:t>
      </w:r>
      <w:r>
        <w:rPr>
          <w:rFonts w:hint="eastAsia" w:hAnsi="宋体"/>
          <w:lang w:eastAsia="zh-CN"/>
        </w:rPr>
        <w:t>胶装</w:t>
      </w:r>
      <w:r>
        <w:rPr>
          <w:rFonts w:hint="eastAsia" w:hAnsi="宋体"/>
        </w:rPr>
        <w:t>成册，正本一份，副本份数见</w:t>
      </w:r>
      <w:r>
        <w:rPr>
          <w:rFonts w:hint="eastAsia" w:hAnsi="宋体"/>
          <w:b/>
        </w:rPr>
        <w:t>磋商须知前附表</w:t>
      </w:r>
      <w:r>
        <w:rPr>
          <w:rFonts w:hint="eastAsia" w:hAnsi="宋体"/>
        </w:rPr>
        <w:t>。正本和副本的封面上应标记“正本”或“副本”的字样，当正本和副本有差异时，以正本为准。</w:t>
      </w:r>
    </w:p>
    <w:p w14:paraId="73D949D1">
      <w:pPr>
        <w:pStyle w:val="22"/>
        <w:adjustRightInd w:val="0"/>
        <w:snapToGrid w:val="0"/>
        <w:spacing w:line="360" w:lineRule="auto"/>
        <w:ind w:firstLine="420" w:firstLineChars="200"/>
        <w:rPr>
          <w:rFonts w:hint="eastAsia" w:hAnsi="宋体"/>
        </w:rPr>
      </w:pPr>
      <w:r>
        <w:rPr>
          <w:rFonts w:hint="eastAsia" w:hAnsi="宋体"/>
        </w:rPr>
        <w:t>21.2 响应文件正本和副本应按磋商文件要求签章处盖单位章和由法定代表人或其委托代理人签字；任何加行、涂改、增删，应有法定代表人或其委托代理人在旁边签字。否则，将导致响应文件无效。</w:t>
      </w:r>
    </w:p>
    <w:p w14:paraId="20227AF7">
      <w:pPr>
        <w:pStyle w:val="22"/>
        <w:adjustRightInd w:val="0"/>
        <w:snapToGrid w:val="0"/>
        <w:spacing w:line="360" w:lineRule="auto"/>
        <w:ind w:firstLine="420" w:firstLineChars="200"/>
        <w:rPr>
          <w:rFonts w:hint="eastAsia" w:hAnsi="宋体"/>
        </w:rPr>
      </w:pPr>
      <w:r>
        <w:rPr>
          <w:rFonts w:hint="eastAsia" w:hAnsi="宋体"/>
        </w:rPr>
        <w:t>21.3 在磋商过程中，供应商按磋商文件规定和磋商小组要求</w:t>
      </w:r>
      <w:r>
        <w:rPr>
          <w:rFonts w:hint="eastAsia" w:hAnsi="宋体" w:cs="宋体"/>
          <w:kern w:val="0"/>
        </w:rPr>
        <w:t>提交的</w:t>
      </w:r>
      <w:r>
        <w:rPr>
          <w:rFonts w:hint="eastAsia" w:hAnsi="宋体"/>
        </w:rPr>
        <w:t>最后报价，需经法定代表人或其委托代理人签字，</w:t>
      </w:r>
      <w:r>
        <w:rPr>
          <w:rFonts w:hint="eastAsia" w:hAnsi="宋体" w:cs="宋体"/>
          <w:kern w:val="0"/>
          <w:lang w:eastAsia="zh-CN"/>
        </w:rPr>
        <w:t>并</w:t>
      </w:r>
      <w:r>
        <w:rPr>
          <w:rFonts w:hint="eastAsia" w:hAnsi="宋体" w:cs="宋体"/>
          <w:kern w:val="0"/>
        </w:rPr>
        <w:t>加盖供应商单位章</w:t>
      </w:r>
      <w:r>
        <w:rPr>
          <w:rFonts w:hint="eastAsia" w:hAnsi="宋体"/>
        </w:rPr>
        <w:t>。</w:t>
      </w:r>
    </w:p>
    <w:p w14:paraId="6066C41E">
      <w:pPr>
        <w:adjustRightInd w:val="0"/>
        <w:snapToGrid w:val="0"/>
        <w:spacing w:line="360" w:lineRule="auto"/>
        <w:rPr>
          <w:rFonts w:hint="eastAsia" w:ascii="黑体" w:hAnsi="宋体" w:eastAsia="黑体"/>
          <w:sz w:val="24"/>
        </w:rPr>
      </w:pPr>
      <w:r>
        <w:rPr>
          <w:rFonts w:hint="eastAsia" w:ascii="黑体" w:hAnsi="宋体" w:eastAsia="黑体"/>
          <w:sz w:val="24"/>
        </w:rPr>
        <w:t>四、响应文件的递交</w:t>
      </w:r>
    </w:p>
    <w:p w14:paraId="625EDCC4">
      <w:pPr>
        <w:adjustRightInd w:val="0"/>
        <w:snapToGrid w:val="0"/>
        <w:spacing w:line="360" w:lineRule="auto"/>
        <w:rPr>
          <w:rFonts w:hint="eastAsia" w:ascii="宋体" w:hAnsi="宋体"/>
          <w:b/>
          <w:bCs/>
          <w:szCs w:val="21"/>
        </w:rPr>
      </w:pPr>
      <w:r>
        <w:rPr>
          <w:rFonts w:hint="eastAsia" w:ascii="宋体" w:hAnsi="宋体"/>
          <w:b/>
          <w:bCs/>
          <w:szCs w:val="21"/>
        </w:rPr>
        <w:t>22.</w:t>
      </w:r>
      <w:r>
        <w:rPr>
          <w:rFonts w:hint="eastAsia" w:ascii="宋体" w:hAnsi="宋体"/>
          <w:b/>
          <w:szCs w:val="21"/>
        </w:rPr>
        <w:t>响应文件</w:t>
      </w:r>
      <w:r>
        <w:rPr>
          <w:rFonts w:hint="eastAsia" w:ascii="宋体" w:hAnsi="宋体"/>
          <w:b/>
          <w:bCs/>
          <w:szCs w:val="21"/>
        </w:rPr>
        <w:t>的密封和标记</w:t>
      </w:r>
    </w:p>
    <w:p w14:paraId="5A750FBD">
      <w:pPr>
        <w:pStyle w:val="22"/>
        <w:adjustRightInd w:val="0"/>
        <w:snapToGrid w:val="0"/>
        <w:spacing w:line="360" w:lineRule="auto"/>
        <w:ind w:firstLine="420" w:firstLineChars="200"/>
        <w:rPr>
          <w:rFonts w:hint="eastAsia" w:hAnsi="宋体"/>
        </w:rPr>
      </w:pPr>
      <w:r>
        <w:rPr>
          <w:rFonts w:hint="eastAsia" w:hAnsi="宋体"/>
        </w:rPr>
        <w:t>22.1响应文件应密封包装，加贴封条，并在封套的封口处盖供应商单位章或者由法定代表人或其委托代理人签字。</w:t>
      </w:r>
    </w:p>
    <w:p w14:paraId="7639830E">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22.2响应文件封套上应写明的内容见</w:t>
      </w:r>
      <w:r>
        <w:rPr>
          <w:rFonts w:hint="eastAsia" w:ascii="宋体" w:hAnsi="宋体"/>
          <w:b/>
          <w:szCs w:val="21"/>
        </w:rPr>
        <w:t>磋商须知前附表。</w:t>
      </w:r>
    </w:p>
    <w:p w14:paraId="488503F7">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22.3响应文件如果未按上述规定密封和加写标记，采购人或采购代理机构将拒绝接收。</w:t>
      </w:r>
    </w:p>
    <w:p w14:paraId="7220E2BC">
      <w:pPr>
        <w:adjustRightInd w:val="0"/>
        <w:snapToGrid w:val="0"/>
        <w:spacing w:line="360" w:lineRule="auto"/>
        <w:rPr>
          <w:rFonts w:hint="eastAsia" w:ascii="宋体" w:hAnsi="宋体"/>
          <w:b/>
          <w:bCs/>
          <w:szCs w:val="21"/>
        </w:rPr>
      </w:pPr>
      <w:r>
        <w:rPr>
          <w:rFonts w:hint="eastAsia" w:ascii="宋体" w:hAnsi="宋体"/>
          <w:b/>
          <w:bCs/>
          <w:szCs w:val="21"/>
        </w:rPr>
        <w:t>23.响应文件的</w:t>
      </w:r>
      <w:r>
        <w:rPr>
          <w:rFonts w:hint="eastAsia" w:ascii="宋体" w:hAnsi="宋体" w:cs="宋体"/>
          <w:b/>
          <w:kern w:val="0"/>
          <w:szCs w:val="21"/>
          <w:lang w:val="zh-CN"/>
        </w:rPr>
        <w:t>补充、修改或者撤回</w:t>
      </w:r>
    </w:p>
    <w:p w14:paraId="71150018">
      <w:pPr>
        <w:pStyle w:val="22"/>
        <w:adjustRightInd w:val="0"/>
        <w:snapToGrid w:val="0"/>
        <w:spacing w:line="360" w:lineRule="auto"/>
        <w:ind w:firstLine="420" w:firstLineChars="200"/>
        <w:rPr>
          <w:rFonts w:hint="eastAsia" w:hAnsi="宋体"/>
        </w:rPr>
      </w:pPr>
      <w:r>
        <w:rPr>
          <w:rFonts w:hint="eastAsia" w:hAnsi="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rPr>
        <w:t>该通知应有供应商法定代表人或其委托代理人签字。</w:t>
      </w:r>
    </w:p>
    <w:p w14:paraId="1F8C3CCB">
      <w:pPr>
        <w:pStyle w:val="22"/>
        <w:adjustRightInd w:val="0"/>
        <w:snapToGrid w:val="0"/>
        <w:spacing w:line="360" w:lineRule="auto"/>
        <w:ind w:firstLine="420" w:firstLineChars="200"/>
        <w:rPr>
          <w:rFonts w:hint="eastAsia" w:hAnsi="宋体"/>
        </w:rPr>
      </w:pPr>
      <w:r>
        <w:rPr>
          <w:rFonts w:hint="eastAsia" w:hAnsi="宋体"/>
        </w:rPr>
        <w:t>23.2</w:t>
      </w:r>
      <w:r>
        <w:rPr>
          <w:rFonts w:hint="eastAsia" w:hAnsi="宋体" w:cs="宋体"/>
          <w:kern w:val="0"/>
          <w:lang w:val="zh-CN"/>
        </w:rPr>
        <w:t>补充、修改的内容与响应文件不一致时，以补充、修改的内容为准。</w:t>
      </w:r>
    </w:p>
    <w:p w14:paraId="570A53C6">
      <w:pPr>
        <w:adjustRightInd w:val="0"/>
        <w:snapToGrid w:val="0"/>
        <w:spacing w:line="360" w:lineRule="auto"/>
        <w:rPr>
          <w:rFonts w:hint="eastAsia" w:ascii="宋体" w:hAnsi="宋体"/>
          <w:b/>
          <w:bCs/>
          <w:szCs w:val="21"/>
        </w:rPr>
      </w:pPr>
      <w:r>
        <w:rPr>
          <w:rFonts w:hint="eastAsia" w:ascii="宋体" w:hAnsi="宋体"/>
          <w:b/>
          <w:bCs/>
          <w:szCs w:val="21"/>
        </w:rPr>
        <w:t>24.响应文件的递交与接收</w:t>
      </w:r>
    </w:p>
    <w:p w14:paraId="2FFBDC9B">
      <w:pPr>
        <w:adjustRightInd w:val="0"/>
        <w:snapToGrid w:val="0"/>
        <w:spacing w:line="360" w:lineRule="auto"/>
        <w:ind w:firstLine="420" w:firstLineChars="200"/>
        <w:rPr>
          <w:rFonts w:hint="eastAsia" w:ascii="宋体" w:hAnsi="宋体"/>
          <w:szCs w:val="21"/>
        </w:rPr>
      </w:pPr>
      <w:r>
        <w:rPr>
          <w:rFonts w:hint="eastAsia" w:ascii="宋体" w:hAnsi="宋体"/>
          <w:szCs w:val="21"/>
        </w:rPr>
        <w:t>24.1 供应商应在</w:t>
      </w:r>
      <w:r>
        <w:rPr>
          <w:rFonts w:hint="eastAsia" w:ascii="宋体" w:hAnsi="宋体" w:cs="宋体"/>
          <w:kern w:val="0"/>
          <w:szCs w:val="21"/>
        </w:rPr>
        <w:t>提交首次响应文件截止时间</w:t>
      </w:r>
      <w:r>
        <w:rPr>
          <w:rFonts w:hint="eastAsia" w:ascii="宋体" w:hAnsi="宋体"/>
          <w:szCs w:val="21"/>
        </w:rPr>
        <w:t>前，将响应文件送</w:t>
      </w:r>
      <w:r>
        <w:rPr>
          <w:rFonts w:hint="eastAsia" w:ascii="宋体" w:hAnsi="宋体" w:cs="Arial"/>
          <w:szCs w:val="21"/>
        </w:rPr>
        <w:t>达</w:t>
      </w:r>
      <w:r>
        <w:rPr>
          <w:rFonts w:hint="eastAsia" w:ascii="宋体" w:hAnsi="宋体"/>
          <w:b/>
          <w:szCs w:val="21"/>
        </w:rPr>
        <w:t>磋商须知前附表</w:t>
      </w:r>
      <w:r>
        <w:rPr>
          <w:rFonts w:hint="eastAsia" w:ascii="宋体" w:hAnsi="宋体"/>
          <w:szCs w:val="21"/>
        </w:rPr>
        <w:t>中指定的地点。</w:t>
      </w:r>
      <w:r>
        <w:rPr>
          <w:rFonts w:hint="eastAsia" w:hAnsi="宋体" w:cs="宋体"/>
          <w:kern w:val="0"/>
        </w:rPr>
        <w:t>在截止时间后送达的响应文件，采购人、采购代理机构或者磋商小组应当拒收。</w:t>
      </w:r>
    </w:p>
    <w:p w14:paraId="646F00D3">
      <w:pPr>
        <w:pStyle w:val="22"/>
        <w:adjustRightInd w:val="0"/>
        <w:snapToGrid w:val="0"/>
        <w:spacing w:line="360" w:lineRule="auto"/>
        <w:ind w:firstLine="420" w:firstLineChars="200"/>
        <w:rPr>
          <w:rFonts w:hint="eastAsia" w:hAnsi="宋体"/>
        </w:rPr>
      </w:pPr>
      <w:r>
        <w:rPr>
          <w:rFonts w:hint="eastAsia" w:hAnsi="宋体"/>
        </w:rPr>
        <w:t>24.2</w:t>
      </w:r>
      <w:r>
        <w:rPr>
          <w:rFonts w:hint="eastAsia" w:hAnsi="宋体" w:cs="宋体"/>
          <w:kern w:val="0"/>
        </w:rPr>
        <w:t>在提交首次响应文件截止时间后，</w:t>
      </w:r>
      <w:r>
        <w:rPr>
          <w:rFonts w:hint="eastAsia" w:hAnsi="宋体"/>
        </w:rPr>
        <w:t>由</w:t>
      </w:r>
      <w:r>
        <w:rPr>
          <w:rFonts w:hint="eastAsia" w:hAnsi="宋体"/>
          <w:bCs/>
        </w:rPr>
        <w:t>供应商代表</w:t>
      </w:r>
      <w:r>
        <w:rPr>
          <w:rFonts w:hint="eastAsia" w:hAnsi="宋体"/>
        </w:rPr>
        <w:t>当场查验</w:t>
      </w:r>
      <w:r>
        <w:rPr>
          <w:rFonts w:hint="eastAsia" w:hAnsi="宋体"/>
          <w:bCs/>
        </w:rPr>
        <w:t>响应文件</w:t>
      </w:r>
      <w:r>
        <w:rPr>
          <w:rFonts w:hint="eastAsia" w:hAnsi="宋体"/>
        </w:rPr>
        <w:t>的密封状况，采购人或</w:t>
      </w:r>
      <w:r>
        <w:rPr>
          <w:rFonts w:hint="eastAsia" w:hAnsi="宋体"/>
          <w:bCs/>
        </w:rPr>
        <w:t>采购代理机构</w:t>
      </w:r>
      <w:r>
        <w:rPr>
          <w:rFonts w:hint="eastAsia" w:hAnsi="宋体"/>
        </w:rPr>
        <w:t>不当场拆封</w:t>
      </w:r>
      <w:r>
        <w:rPr>
          <w:rFonts w:hint="eastAsia" w:hAnsi="宋体"/>
          <w:bCs/>
        </w:rPr>
        <w:t>响应文件</w:t>
      </w:r>
      <w:r>
        <w:rPr>
          <w:rFonts w:hint="eastAsia" w:hAnsi="宋体"/>
        </w:rPr>
        <w:t>。</w:t>
      </w:r>
    </w:p>
    <w:p w14:paraId="1BF2AB6A">
      <w:pPr>
        <w:adjustRightInd w:val="0"/>
        <w:snapToGrid w:val="0"/>
        <w:spacing w:line="360" w:lineRule="auto"/>
        <w:rPr>
          <w:rFonts w:hint="eastAsia" w:ascii="黑体" w:hAnsi="宋体" w:eastAsia="黑体"/>
          <w:sz w:val="24"/>
        </w:rPr>
      </w:pPr>
      <w:r>
        <w:rPr>
          <w:rFonts w:hint="eastAsia" w:ascii="黑体" w:hAnsi="宋体" w:eastAsia="黑体"/>
          <w:sz w:val="24"/>
        </w:rPr>
        <w:t>五、响应文件的磋商与评审</w:t>
      </w:r>
    </w:p>
    <w:p w14:paraId="0DB10194">
      <w:pPr>
        <w:tabs>
          <w:tab w:val="left" w:pos="0"/>
        </w:tabs>
        <w:adjustRightInd w:val="0"/>
        <w:snapToGrid w:val="0"/>
        <w:spacing w:line="360" w:lineRule="auto"/>
        <w:rPr>
          <w:rFonts w:hint="eastAsia" w:ascii="宋体" w:hAnsi="宋体"/>
          <w:b/>
          <w:bCs/>
          <w:szCs w:val="21"/>
        </w:rPr>
      </w:pPr>
      <w:r>
        <w:rPr>
          <w:rFonts w:hint="eastAsia" w:ascii="宋体" w:hAnsi="宋体"/>
          <w:b/>
          <w:bCs/>
          <w:szCs w:val="21"/>
        </w:rPr>
        <w:t>25.磋商程序</w:t>
      </w:r>
    </w:p>
    <w:p w14:paraId="1DCB520D">
      <w:pPr>
        <w:widowControl/>
        <w:adjustRightInd w:val="0"/>
        <w:snapToGrid w:val="0"/>
        <w:spacing w:line="360" w:lineRule="auto"/>
        <w:ind w:firstLine="420"/>
        <w:jc w:val="left"/>
        <w:rPr>
          <w:rFonts w:hint="eastAsia" w:ascii="宋体" w:hAnsi="宋体"/>
          <w:bCs/>
          <w:szCs w:val="21"/>
        </w:rPr>
      </w:pPr>
      <w:r>
        <w:rPr>
          <w:rFonts w:hint="eastAsia" w:ascii="宋体" w:hAnsi="宋体" w:cs="宋体"/>
          <w:kern w:val="0"/>
          <w:szCs w:val="21"/>
        </w:rPr>
        <w:t>25.1磋商程序：响应文件审查、磋商（包括澄清）、响应文件评审、</w:t>
      </w:r>
      <w:r>
        <w:rPr>
          <w:rFonts w:hint="eastAsia" w:ascii="宋体" w:hAnsi="宋体"/>
          <w:bCs/>
          <w:szCs w:val="21"/>
        </w:rPr>
        <w:t>提出成交供应商。其中，</w:t>
      </w:r>
      <w:r>
        <w:rPr>
          <w:rFonts w:hint="eastAsia" w:ascii="宋体" w:hAnsi="宋体" w:cs="宋体"/>
          <w:kern w:val="0"/>
          <w:szCs w:val="21"/>
        </w:rPr>
        <w:t>磋商按</w:t>
      </w:r>
      <w:r>
        <w:rPr>
          <w:rFonts w:hint="eastAsia" w:ascii="宋体" w:hAnsi="宋体"/>
          <w:szCs w:val="21"/>
        </w:rPr>
        <w:t>本章</w:t>
      </w:r>
      <w:r>
        <w:rPr>
          <w:rFonts w:hint="eastAsia" w:hAnsi="宋体"/>
        </w:rPr>
        <w:t>第</w:t>
      </w:r>
      <w:r>
        <w:rPr>
          <w:rFonts w:hint="eastAsia" w:ascii="宋体" w:hAnsi="宋体"/>
        </w:rPr>
        <w:t>30.1</w:t>
      </w:r>
      <w:r>
        <w:rPr>
          <w:rFonts w:hint="eastAsia" w:ascii="宋体" w:hAnsi="宋体" w:cs="宋体"/>
          <w:kern w:val="0"/>
          <w:szCs w:val="21"/>
          <w:lang w:val="zh-CN"/>
        </w:rPr>
        <w:t>款或者</w:t>
      </w:r>
      <w:r>
        <w:rPr>
          <w:rFonts w:hint="eastAsia" w:ascii="宋体" w:hAnsi="宋体"/>
        </w:rPr>
        <w:t>第30.2</w:t>
      </w:r>
      <w:r>
        <w:rPr>
          <w:rFonts w:hint="eastAsia" w:ascii="宋体" w:hAnsi="宋体" w:cs="宋体"/>
          <w:kern w:val="0"/>
          <w:szCs w:val="21"/>
          <w:lang w:val="zh-CN"/>
        </w:rPr>
        <w:t>款</w:t>
      </w:r>
      <w:r>
        <w:rPr>
          <w:rFonts w:hint="eastAsia" w:hAnsi="宋体"/>
        </w:rPr>
        <w:t>情形</w:t>
      </w:r>
      <w:r>
        <w:rPr>
          <w:rFonts w:hint="eastAsia" w:ascii="宋体" w:hAnsi="宋体"/>
          <w:bCs/>
          <w:szCs w:val="21"/>
        </w:rPr>
        <w:t>进行。</w:t>
      </w:r>
    </w:p>
    <w:p w14:paraId="76055E01">
      <w:pPr>
        <w:widowControl/>
        <w:adjustRightInd w:val="0"/>
        <w:snapToGrid w:val="0"/>
        <w:spacing w:line="360" w:lineRule="auto"/>
        <w:rPr>
          <w:rFonts w:hint="eastAsia" w:ascii="宋体" w:hAnsi="宋体"/>
          <w:b/>
          <w:szCs w:val="21"/>
        </w:rPr>
      </w:pPr>
      <w:r>
        <w:rPr>
          <w:rFonts w:hint="eastAsia" w:ascii="宋体" w:hAnsi="宋体" w:cs="宋体"/>
          <w:b/>
          <w:kern w:val="0"/>
          <w:szCs w:val="21"/>
        </w:rPr>
        <w:t>26.</w:t>
      </w:r>
      <w:r>
        <w:rPr>
          <w:rFonts w:hint="eastAsia"/>
        </w:rPr>
        <w:t xml:space="preserve"> </w:t>
      </w:r>
      <w:r>
        <w:rPr>
          <w:rFonts w:hint="eastAsia" w:ascii="宋体" w:hAnsi="宋体" w:cs="宋体"/>
          <w:b/>
          <w:kern w:val="0"/>
          <w:szCs w:val="21"/>
        </w:rPr>
        <w:t>响应文件审查</w:t>
      </w:r>
      <w:r>
        <w:rPr>
          <w:rFonts w:hint="eastAsia" w:ascii="宋体" w:hAnsi="宋体"/>
          <w:b/>
          <w:szCs w:val="21"/>
        </w:rPr>
        <w:t xml:space="preserve"> </w:t>
      </w:r>
    </w:p>
    <w:p w14:paraId="566FD29D">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26.1 资格性审查：根据本章第3.1项规定的供应商资格条件要求，</w:t>
      </w:r>
      <w:r>
        <w:rPr>
          <w:rFonts w:hint="eastAsia" w:ascii="宋体" w:hAnsi="宋体"/>
          <w:szCs w:val="21"/>
          <w:lang w:eastAsia="zh-CN"/>
        </w:rPr>
        <w:t>采购人或者代理机构</w:t>
      </w:r>
      <w:r>
        <w:rPr>
          <w:rFonts w:hint="eastAsia" w:ascii="宋体" w:hAnsi="宋体"/>
          <w:szCs w:val="21"/>
        </w:rPr>
        <w:t>对</w:t>
      </w:r>
      <w:r>
        <w:rPr>
          <w:rFonts w:hint="eastAsia" w:ascii="宋体" w:hAnsi="宋体"/>
        </w:rPr>
        <w:t>响应</w:t>
      </w:r>
      <w:r>
        <w:rPr>
          <w:rFonts w:hint="eastAsia" w:ascii="宋体" w:hAnsi="宋体"/>
          <w:szCs w:val="21"/>
        </w:rPr>
        <w:t>文件的资格证明等进行审查，以确定供应商是否具备磋商资格条件。</w:t>
      </w:r>
    </w:p>
    <w:p w14:paraId="2118E2F2">
      <w:pPr>
        <w:adjustRightInd w:val="0"/>
        <w:snapToGrid w:val="0"/>
        <w:spacing w:line="360" w:lineRule="auto"/>
        <w:ind w:firstLine="420" w:firstLineChars="200"/>
        <w:rPr>
          <w:rFonts w:hint="eastAsia" w:ascii="宋体" w:hAnsi="宋体"/>
          <w:szCs w:val="21"/>
        </w:rPr>
      </w:pPr>
      <w:r>
        <w:rPr>
          <w:rFonts w:hint="eastAsia" w:ascii="宋体" w:hAnsi="宋体"/>
          <w:szCs w:val="21"/>
        </w:rPr>
        <w:t>26.2符合性审查: 对响应文件(包括首次提交的响应文件、重新提交的响应文件)的有效性、完整性和响应程度进行审查，以确定是否对磋商文件的实质性要求作出响应。</w:t>
      </w:r>
    </w:p>
    <w:p w14:paraId="273FC14E">
      <w:pPr>
        <w:adjustRightInd w:val="0"/>
        <w:snapToGrid w:val="0"/>
        <w:spacing w:line="360" w:lineRule="auto"/>
        <w:ind w:firstLine="420" w:firstLineChars="200"/>
        <w:rPr>
          <w:rFonts w:hint="eastAsia" w:ascii="宋体" w:hAnsi="宋体"/>
          <w:szCs w:val="21"/>
        </w:rPr>
      </w:pPr>
      <w:r>
        <w:rPr>
          <w:rFonts w:hint="eastAsia" w:ascii="宋体" w:hAnsi="宋体"/>
          <w:szCs w:val="21"/>
        </w:rPr>
        <w:t>26.3响应文件审查结束后，磋商小组所有成员集中与单一供应商分别进行磋商，并给予所有参加磋商的供应商平等的磋商机会。供应商应派其法定代表人或委托代理人参加磋商。</w:t>
      </w:r>
    </w:p>
    <w:p w14:paraId="30706B5E">
      <w:pPr>
        <w:pStyle w:val="22"/>
        <w:adjustRightInd w:val="0"/>
        <w:snapToGrid w:val="0"/>
        <w:spacing w:line="360" w:lineRule="auto"/>
        <w:rPr>
          <w:rFonts w:hint="eastAsia" w:hAnsi="宋体" w:cs="宋体"/>
          <w:b/>
          <w:kern w:val="0"/>
        </w:rPr>
      </w:pPr>
      <w:r>
        <w:rPr>
          <w:rFonts w:hint="eastAsia" w:hAnsi="宋体" w:cs="宋体"/>
          <w:b/>
          <w:kern w:val="0"/>
        </w:rPr>
        <w:t>27.实质性响应</w:t>
      </w:r>
    </w:p>
    <w:p w14:paraId="0B90FBE4">
      <w:pPr>
        <w:pStyle w:val="22"/>
        <w:adjustRightInd w:val="0"/>
        <w:snapToGrid w:val="0"/>
        <w:spacing w:line="360" w:lineRule="auto"/>
        <w:ind w:firstLine="420" w:firstLineChars="200"/>
        <w:rPr>
          <w:rFonts w:hint="eastAsia" w:hAnsi="宋体" w:cs="Arial"/>
          <w:kern w:val="0"/>
          <w:u w:val="single"/>
        </w:rPr>
      </w:pPr>
      <w:r>
        <w:rPr>
          <w:rFonts w:hint="eastAsia" w:hAnsi="宋体" w:cs="宋体"/>
          <w:kern w:val="0"/>
        </w:rPr>
        <w:t>27.1</w:t>
      </w:r>
      <w:r>
        <w:rPr>
          <w:rFonts w:hint="eastAsia" w:hAnsi="宋体"/>
        </w:rPr>
        <w:t>实质性响应是指响应文件(包括首次响应文件、重新提交的响应文件)与磋商文件要求的所有条款、条件和规格相符，没有偏离。偏离</w:t>
      </w:r>
      <w:r>
        <w:rPr>
          <w:rFonts w:hint="eastAsia"/>
        </w:rPr>
        <w:t>指不满足、或不响应</w:t>
      </w:r>
      <w:r>
        <w:rPr>
          <w:rFonts w:hint="eastAsia" w:hAnsi="宋体"/>
        </w:rPr>
        <w:t>磋商文件</w:t>
      </w:r>
      <w:r>
        <w:rPr>
          <w:rFonts w:hint="eastAsia"/>
        </w:rPr>
        <w:t>的要求。</w:t>
      </w:r>
    </w:p>
    <w:p w14:paraId="5FCBD15C">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szCs w:val="21"/>
        </w:rPr>
      </w:pPr>
      <w:r>
        <w:rPr>
          <w:rFonts w:hint="eastAsia" w:ascii="宋体" w:hAnsi="宋体"/>
          <w:szCs w:val="21"/>
        </w:rPr>
        <w:t>27.2</w:t>
      </w:r>
      <w:r>
        <w:rPr>
          <w:rFonts w:hint="eastAsia" w:ascii="宋体" w:hAnsi="宋体"/>
        </w:rPr>
        <w:t>响应文件是否实质性响应磋商文件要求由磋商小组依据磋商文件规定认定。</w:t>
      </w:r>
      <w:r>
        <w:rPr>
          <w:rFonts w:hint="eastAsia" w:ascii="宋体" w:hAnsi="宋体" w:cs="宋体"/>
          <w:kern w:val="0"/>
          <w:szCs w:val="21"/>
        </w:rPr>
        <w:t>磋商小组</w:t>
      </w:r>
      <w:r>
        <w:rPr>
          <w:rFonts w:hint="eastAsia" w:ascii="宋体" w:hAnsi="宋体"/>
          <w:szCs w:val="21"/>
        </w:rPr>
        <w:t>决定</w:t>
      </w:r>
      <w:r>
        <w:rPr>
          <w:rFonts w:hint="eastAsia" w:ascii="宋体" w:hAnsi="宋体"/>
        </w:rPr>
        <w:t>响应文件</w:t>
      </w:r>
      <w:r>
        <w:rPr>
          <w:rFonts w:hint="eastAsia" w:ascii="宋体" w:hAnsi="宋体"/>
          <w:szCs w:val="21"/>
        </w:rPr>
        <w:t>的响应性只根据</w:t>
      </w:r>
      <w:r>
        <w:rPr>
          <w:rFonts w:hint="eastAsia" w:ascii="宋体" w:hAnsi="宋体"/>
        </w:rPr>
        <w:t>响应文件</w:t>
      </w:r>
      <w:r>
        <w:rPr>
          <w:rFonts w:hint="eastAsia" w:ascii="宋体" w:hAnsi="宋体"/>
          <w:szCs w:val="21"/>
        </w:rPr>
        <w:t>本身的真实无误的内容，而不依据外部的证据。</w:t>
      </w:r>
    </w:p>
    <w:p w14:paraId="6E272AFE">
      <w:pPr>
        <w:pStyle w:val="22"/>
        <w:adjustRightInd w:val="0"/>
        <w:snapToGrid w:val="0"/>
        <w:spacing w:line="360" w:lineRule="auto"/>
        <w:rPr>
          <w:rFonts w:hint="eastAsia" w:cs="宋体"/>
          <w:b/>
          <w:kern w:val="0"/>
        </w:rPr>
      </w:pPr>
      <w:r>
        <w:rPr>
          <w:rFonts w:hint="eastAsia" w:cs="宋体"/>
          <w:b/>
          <w:kern w:val="0"/>
        </w:rPr>
        <w:t xml:space="preserve">28.无效响应 </w:t>
      </w:r>
    </w:p>
    <w:p w14:paraId="10681844">
      <w:pPr>
        <w:pStyle w:val="22"/>
        <w:adjustRightInd w:val="0"/>
        <w:snapToGrid w:val="0"/>
        <w:spacing w:line="360" w:lineRule="auto"/>
        <w:ind w:firstLine="411" w:firstLineChars="196"/>
        <w:rPr>
          <w:rFonts w:hint="eastAsia" w:hAnsi="宋体" w:cs="宋体"/>
          <w:b/>
          <w:kern w:val="0"/>
        </w:rPr>
      </w:pPr>
      <w:r>
        <w:rPr>
          <w:rFonts w:hint="eastAsia" w:cs="宋体"/>
          <w:kern w:val="0"/>
        </w:rPr>
        <w:t>28.1</w:t>
      </w:r>
      <w:r>
        <w:rPr>
          <w:rFonts w:hint="eastAsia" w:ascii="宋体" w:hAnsi="宋体"/>
          <w:szCs w:val="21"/>
          <w:lang w:eastAsia="zh-CN"/>
        </w:rPr>
        <w:t>采购人或者代理机构</w:t>
      </w:r>
      <w:r>
        <w:rPr>
          <w:rFonts w:hint="eastAsia"/>
        </w:rPr>
        <w:t>在对资格性和</w:t>
      </w:r>
      <w:r>
        <w:rPr>
          <w:rFonts w:hint="eastAsia"/>
          <w:lang w:eastAsia="zh-CN"/>
        </w:rPr>
        <w:t>磋商小组在对</w:t>
      </w:r>
      <w:r>
        <w:rPr>
          <w:rFonts w:hint="eastAsia"/>
        </w:rPr>
        <w:t>符合性进行审查时，有下列情况之一的，属无效响应，</w:t>
      </w:r>
      <w:r>
        <w:rPr>
          <w:rFonts w:hint="eastAsia" w:cs="宋体"/>
          <w:kern w:val="0"/>
        </w:rPr>
        <w:t>磋商小组应当告知有关供应商</w:t>
      </w:r>
      <w:r>
        <w:rPr>
          <w:rFonts w:hint="eastAsia"/>
        </w:rPr>
        <w:t>：</w:t>
      </w:r>
    </w:p>
    <w:p w14:paraId="2A57E13B">
      <w:pPr>
        <w:adjustRightInd w:val="0"/>
        <w:snapToGrid w:val="0"/>
        <w:spacing w:line="360" w:lineRule="auto"/>
        <w:ind w:firstLine="420" w:firstLineChars="200"/>
        <w:rPr>
          <w:rFonts w:hint="eastAsia" w:ascii="宋体" w:hAnsi="宋体"/>
          <w:szCs w:val="21"/>
        </w:rPr>
      </w:pPr>
      <w:r>
        <w:rPr>
          <w:rFonts w:hint="eastAsia" w:ascii="宋体" w:hAnsi="宋体"/>
          <w:szCs w:val="21"/>
        </w:rPr>
        <w:t>（1）供应商不具备本章第3.1款规定的供应商资格条件要求，或存在本章第3.3款情形的；</w:t>
      </w:r>
    </w:p>
    <w:p w14:paraId="302F6856">
      <w:pPr>
        <w:adjustRightInd w:val="0"/>
        <w:snapToGrid w:val="0"/>
        <w:spacing w:line="360" w:lineRule="auto"/>
        <w:ind w:firstLine="420" w:firstLineChars="200"/>
        <w:rPr>
          <w:rFonts w:hint="eastAsia" w:ascii="宋体" w:hAnsi="宋体"/>
          <w:szCs w:val="21"/>
        </w:rPr>
      </w:pPr>
      <w:r>
        <w:rPr>
          <w:rFonts w:hint="eastAsia" w:ascii="宋体" w:hAnsi="宋体"/>
          <w:szCs w:val="21"/>
        </w:rPr>
        <w:t>（2）联合体不符合本章第3.2款规定的；</w:t>
      </w:r>
    </w:p>
    <w:p w14:paraId="16BF39F5">
      <w:pPr>
        <w:adjustRightInd w:val="0"/>
        <w:snapToGrid w:val="0"/>
        <w:spacing w:line="360" w:lineRule="auto"/>
        <w:ind w:firstLine="420" w:firstLineChars="200"/>
        <w:rPr>
          <w:rFonts w:hint="eastAsia" w:ascii="宋体" w:hAnsi="宋体"/>
          <w:szCs w:val="21"/>
        </w:rPr>
      </w:pPr>
      <w:r>
        <w:rPr>
          <w:rFonts w:hint="eastAsia" w:ascii="宋体" w:hAnsi="宋体"/>
          <w:szCs w:val="21"/>
        </w:rPr>
        <w:t>（3）应交未交磋商保证金或金额不足、磋商保证金缴纳形式不符合磋商文件要求的；</w:t>
      </w:r>
    </w:p>
    <w:p w14:paraId="3DD27B9F">
      <w:pPr>
        <w:adjustRightInd w:val="0"/>
        <w:snapToGrid w:val="0"/>
        <w:spacing w:line="360" w:lineRule="auto"/>
        <w:ind w:firstLine="420" w:firstLineChars="200"/>
        <w:rPr>
          <w:rFonts w:hint="eastAsia" w:ascii="宋体" w:hAnsi="宋体"/>
          <w:szCs w:val="21"/>
        </w:rPr>
      </w:pPr>
      <w:r>
        <w:rPr>
          <w:rFonts w:hint="eastAsia" w:ascii="宋体" w:hAnsi="宋体"/>
          <w:szCs w:val="21"/>
        </w:rPr>
        <w:t>（4）响应文件未按照磋商文件要求签署、盖章的；</w:t>
      </w:r>
    </w:p>
    <w:p w14:paraId="266A2C9B">
      <w:pPr>
        <w:adjustRightInd w:val="0"/>
        <w:snapToGrid w:val="0"/>
        <w:spacing w:line="360" w:lineRule="auto"/>
        <w:ind w:firstLine="420" w:firstLineChars="200"/>
        <w:rPr>
          <w:rFonts w:hint="eastAsia" w:ascii="宋体" w:hAnsi="宋体"/>
          <w:szCs w:val="21"/>
        </w:rPr>
      </w:pPr>
      <w:r>
        <w:rPr>
          <w:rFonts w:hint="eastAsia" w:ascii="宋体" w:hAnsi="宋体"/>
          <w:szCs w:val="21"/>
        </w:rPr>
        <w:t>（4）响应文件不满足本章第27.1款规定的实质性要求的；</w:t>
      </w:r>
    </w:p>
    <w:p w14:paraId="6223A447">
      <w:pPr>
        <w:adjustRightInd w:val="0"/>
        <w:snapToGrid w:val="0"/>
        <w:spacing w:line="360" w:lineRule="auto"/>
        <w:ind w:firstLine="420" w:firstLineChars="200"/>
        <w:rPr>
          <w:rFonts w:hint="eastAsia" w:ascii="宋体" w:hAnsi="宋体"/>
          <w:szCs w:val="21"/>
        </w:rPr>
      </w:pPr>
      <w:r>
        <w:rPr>
          <w:rFonts w:hint="eastAsia" w:ascii="宋体" w:hAnsi="宋体"/>
          <w:szCs w:val="21"/>
        </w:rPr>
        <w:t>（5）报价超过采购项目预算的；</w:t>
      </w:r>
    </w:p>
    <w:p w14:paraId="32328A6C">
      <w:pPr>
        <w:adjustRightInd w:val="0"/>
        <w:snapToGrid w:val="0"/>
        <w:spacing w:line="360" w:lineRule="auto"/>
        <w:ind w:firstLine="420" w:firstLineChars="200"/>
        <w:rPr>
          <w:rFonts w:hint="eastAsia" w:ascii="宋体" w:hAnsi="宋体"/>
          <w:szCs w:val="21"/>
        </w:rPr>
      </w:pPr>
      <w:r>
        <w:rPr>
          <w:rFonts w:hint="eastAsia" w:ascii="宋体" w:hAnsi="宋体"/>
          <w:szCs w:val="21"/>
        </w:rPr>
        <w:t>（6）响应文件有效期不足的；</w:t>
      </w:r>
    </w:p>
    <w:p w14:paraId="5E0C0EAF">
      <w:pPr>
        <w:adjustRightInd w:val="0"/>
        <w:snapToGrid w:val="0"/>
        <w:spacing w:line="360" w:lineRule="auto"/>
        <w:ind w:firstLine="420" w:firstLineChars="200"/>
        <w:rPr>
          <w:rFonts w:hint="eastAsia" w:ascii="宋体" w:hAnsi="宋体"/>
          <w:szCs w:val="21"/>
        </w:rPr>
      </w:pPr>
      <w:r>
        <w:rPr>
          <w:rFonts w:hint="eastAsia" w:ascii="宋体" w:hAnsi="宋体"/>
          <w:szCs w:val="21"/>
        </w:rPr>
        <w:t>（7）响应文件不符合法律、规章、规范性文件和磋商文件规定及要求的。</w:t>
      </w:r>
    </w:p>
    <w:p w14:paraId="33C59FFC">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29.澄清</w:t>
      </w:r>
    </w:p>
    <w:p w14:paraId="5290A839">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5BEE8097">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29.2 最后报价计算错误修正的原则：最后报价</w:t>
      </w:r>
      <w:r>
        <w:rPr>
          <w:rFonts w:hint="eastAsia" w:ascii="宋体" w:hAnsi="宋体" w:cs="Arial"/>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14:paraId="4B4FBBCC">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30.磋商</w:t>
      </w:r>
    </w:p>
    <w:p w14:paraId="6362204B">
      <w:pPr>
        <w:widowControl/>
        <w:adjustRightInd w:val="0"/>
        <w:snapToGrid w:val="0"/>
        <w:spacing w:line="360" w:lineRule="auto"/>
        <w:ind w:firstLine="420"/>
        <w:jc w:val="left"/>
        <w:rPr>
          <w:rFonts w:hint="eastAsia" w:ascii="宋体" w:hAnsi="宋体" w:cs="宋体"/>
          <w:kern w:val="0"/>
          <w:szCs w:val="21"/>
          <w:lang w:val="zh-CN"/>
        </w:rPr>
      </w:pPr>
      <w:r>
        <w:rPr>
          <w:rFonts w:hint="eastAsia" w:ascii="宋体" w:hAnsi="宋体" w:cs="宋体"/>
          <w:color w:val="000000"/>
          <w:kern w:val="0"/>
          <w:szCs w:val="21"/>
        </w:rPr>
        <w:t>30.1</w:t>
      </w:r>
      <w:r>
        <w:rPr>
          <w:rFonts w:hint="eastAsia" w:ascii="宋体" w:hAnsi="宋体"/>
          <w:color w:val="000000"/>
        </w:rPr>
        <w:t>本章第</w:t>
      </w:r>
      <w:r>
        <w:rPr>
          <w:rFonts w:hint="eastAsia" w:ascii="宋体" w:hAnsi="宋体"/>
        </w:rPr>
        <w:t>10.2</w:t>
      </w:r>
      <w:r>
        <w:rPr>
          <w:rFonts w:hint="eastAsia" w:ascii="宋体" w:hAnsi="宋体"/>
          <w:color w:val="000000"/>
        </w:rPr>
        <w:t>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bCs/>
          <w:color w:val="000000"/>
          <w:szCs w:val="21"/>
        </w:rPr>
        <w:t>磋商小组</w:t>
      </w:r>
      <w:r>
        <w:rPr>
          <w:rFonts w:hint="eastAsia" w:ascii="宋体" w:hAnsi="宋体" w:cs="Arial"/>
          <w:color w:val="000000"/>
          <w:kern w:val="0"/>
          <w:szCs w:val="21"/>
        </w:rPr>
        <w:t>根据</w:t>
      </w:r>
      <w:r>
        <w:rPr>
          <w:rFonts w:hint="eastAsia" w:ascii="宋体" w:hAnsi="宋体" w:cs="宋体"/>
          <w:color w:val="000000"/>
          <w:kern w:val="0"/>
          <w:szCs w:val="21"/>
        </w:rPr>
        <w:t>磋商情况</w:t>
      </w:r>
      <w:r>
        <w:rPr>
          <w:rFonts w:hint="eastAsia" w:ascii="宋体" w:hAnsi="宋体"/>
          <w:bCs/>
          <w:color w:val="000000"/>
          <w:szCs w:val="21"/>
        </w:rPr>
        <w:t>认为</w:t>
      </w:r>
      <w:r>
        <w:rPr>
          <w:rFonts w:hint="eastAsia" w:ascii="宋体" w:hAnsi="宋体" w:cs="宋体"/>
          <w:color w:val="000000"/>
          <w:kern w:val="0"/>
          <w:szCs w:val="21"/>
        </w:rPr>
        <w:t>磋商文件无需发生实质性变动的，</w:t>
      </w:r>
      <w:r>
        <w:rPr>
          <w:rFonts w:hint="eastAsia" w:ascii="宋体" w:hAnsi="宋体" w:cs="宋体"/>
          <w:kern w:val="0"/>
          <w:szCs w:val="21"/>
        </w:rPr>
        <w:t>磋商小组应当直接与响应文件审查合格的供应商就价格组织多轮磋商。</w:t>
      </w:r>
    </w:p>
    <w:p w14:paraId="4AF4E794">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6EAB4318">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bCs/>
          <w:szCs w:val="21"/>
        </w:rPr>
        <w:t>磋商小组</w:t>
      </w:r>
      <w:r>
        <w:rPr>
          <w:rFonts w:hint="eastAsia" w:ascii="宋体" w:hAnsi="宋体" w:cs="Arial"/>
          <w:kern w:val="0"/>
          <w:szCs w:val="21"/>
        </w:rPr>
        <w:t>根据</w:t>
      </w:r>
      <w:r>
        <w:rPr>
          <w:rFonts w:hint="eastAsia" w:ascii="宋体" w:hAnsi="宋体" w:cs="宋体"/>
          <w:kern w:val="0"/>
          <w:szCs w:val="21"/>
        </w:rPr>
        <w:t>磋商情况</w:t>
      </w:r>
      <w:r>
        <w:rPr>
          <w:rFonts w:hint="eastAsia" w:ascii="宋体" w:hAnsi="宋体"/>
          <w:bCs/>
          <w:szCs w:val="21"/>
        </w:rPr>
        <w:t>认为</w:t>
      </w:r>
      <w:r>
        <w:rPr>
          <w:rFonts w:hint="eastAsia" w:ascii="宋体" w:hAnsi="宋体" w:cs="宋体"/>
          <w:kern w:val="0"/>
          <w:szCs w:val="21"/>
        </w:rPr>
        <w:t>磋商文件无需发生实质性变动的，磋商小组不另行通知。</w:t>
      </w:r>
    </w:p>
    <w:p w14:paraId="01A9FF4A">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color w:val="000000"/>
          <w:kern w:val="0"/>
          <w:szCs w:val="21"/>
        </w:rPr>
        <w:t>30.2</w:t>
      </w:r>
      <w:r>
        <w:rPr>
          <w:rFonts w:hint="eastAsia" w:ascii="宋体" w:hAnsi="宋体"/>
          <w:color w:val="000000"/>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bCs/>
          <w:color w:val="000000"/>
          <w:szCs w:val="21"/>
        </w:rPr>
        <w:t>磋商</w:t>
      </w:r>
      <w:r>
        <w:rPr>
          <w:rFonts w:hint="eastAsia" w:ascii="宋体" w:hAnsi="宋体"/>
          <w:bCs/>
          <w:szCs w:val="21"/>
        </w:rPr>
        <w:t>小组</w:t>
      </w:r>
      <w:r>
        <w:rPr>
          <w:rFonts w:hint="eastAsia" w:ascii="宋体" w:hAnsi="宋体" w:cs="宋体"/>
          <w:kern w:val="0"/>
          <w:szCs w:val="21"/>
        </w:rPr>
        <w:t>可以组织多轮磋商。</w:t>
      </w:r>
      <w:r>
        <w:rPr>
          <w:rFonts w:hint="eastAsia" w:ascii="宋体" w:hAnsi="宋体"/>
          <w:bCs/>
          <w:szCs w:val="21"/>
        </w:rPr>
        <w:t>在每一轮磋商中，磋商小组</w:t>
      </w:r>
      <w:r>
        <w:rPr>
          <w:rFonts w:hint="eastAsia" w:ascii="宋体" w:hAnsi="宋体" w:cs="宋体"/>
          <w:kern w:val="0"/>
          <w:szCs w:val="21"/>
        </w:rPr>
        <w:t>可以</w:t>
      </w:r>
      <w:r>
        <w:rPr>
          <w:rFonts w:hint="eastAsia" w:ascii="宋体" w:hAnsi="宋体" w:cs="Arial"/>
          <w:kern w:val="0"/>
          <w:szCs w:val="21"/>
        </w:rPr>
        <w:t>根据</w:t>
      </w:r>
      <w:r>
        <w:rPr>
          <w:rFonts w:hint="eastAsia" w:ascii="宋体" w:hAnsi="宋体" w:cs="宋体"/>
          <w:kern w:val="0"/>
          <w:szCs w:val="21"/>
        </w:rPr>
        <w:t>磋商文件规定和磋商情况，</w:t>
      </w:r>
      <w:r>
        <w:rPr>
          <w:rFonts w:hint="eastAsia" w:ascii="宋体" w:hAnsi="宋体"/>
          <w:bCs/>
          <w:szCs w:val="21"/>
        </w:rPr>
        <w:t>对磋商文件的</w:t>
      </w:r>
      <w:r>
        <w:rPr>
          <w:rFonts w:hint="eastAsia" w:ascii="宋体" w:hAnsi="宋体" w:cs="宋体"/>
          <w:kern w:val="0"/>
          <w:szCs w:val="21"/>
        </w:rPr>
        <w:t>采购需求中的技术、服务要求以及合同草案条款</w:t>
      </w:r>
      <w:r>
        <w:rPr>
          <w:rFonts w:hint="eastAsia" w:ascii="宋体" w:hAnsi="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bCs/>
          <w:szCs w:val="21"/>
        </w:rPr>
        <w:t>的供应商，在规定的</w:t>
      </w:r>
      <w:r>
        <w:rPr>
          <w:rFonts w:hint="eastAsia" w:ascii="宋体" w:hAnsi="宋体" w:cs="宋体"/>
          <w:kern w:val="0"/>
          <w:szCs w:val="21"/>
        </w:rPr>
        <w:t>截止时间前</w:t>
      </w:r>
      <w:r>
        <w:rPr>
          <w:rFonts w:hint="eastAsia" w:ascii="宋体" w:hAnsi="宋体"/>
          <w:bCs/>
          <w:szCs w:val="21"/>
        </w:rPr>
        <w:t>重</w:t>
      </w:r>
      <w:r>
        <w:rPr>
          <w:rFonts w:hint="eastAsia" w:ascii="宋体" w:hAnsi="宋体" w:cs="宋体"/>
          <w:kern w:val="0"/>
          <w:szCs w:val="21"/>
        </w:rPr>
        <w:t>新提交响应文件</w:t>
      </w:r>
      <w:r>
        <w:rPr>
          <w:rFonts w:hint="eastAsia" w:ascii="宋体" w:hAnsi="宋体"/>
          <w:bCs/>
          <w:szCs w:val="21"/>
        </w:rPr>
        <w:t>。</w:t>
      </w:r>
      <w:r>
        <w:rPr>
          <w:rFonts w:hint="eastAsia" w:ascii="宋体" w:hAnsi="宋体" w:cs="宋体"/>
          <w:kern w:val="0"/>
          <w:szCs w:val="21"/>
        </w:rPr>
        <w:t>磋商小组应当</w:t>
      </w:r>
      <w:r>
        <w:rPr>
          <w:rFonts w:hint="eastAsia" w:ascii="宋体" w:hAnsi="宋体"/>
          <w:szCs w:val="21"/>
        </w:rPr>
        <w:t>根据本章第26.2</w:t>
      </w:r>
      <w:r>
        <w:rPr>
          <w:rFonts w:hint="eastAsia" w:ascii="宋体" w:hAnsi="宋体" w:cs="宋体"/>
          <w:kern w:val="0"/>
          <w:szCs w:val="21"/>
          <w:lang w:val="zh-CN"/>
        </w:rPr>
        <w:t>款</w:t>
      </w:r>
      <w:r>
        <w:rPr>
          <w:rFonts w:hint="eastAsia" w:ascii="宋体" w:hAnsi="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6EC4EB40">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68CCB892">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3574191">
      <w:pPr>
        <w:widowControl/>
        <w:adjustRightInd w:val="0"/>
        <w:snapToGrid w:val="0"/>
        <w:spacing w:line="360" w:lineRule="auto"/>
        <w:ind w:firstLine="420"/>
        <w:jc w:val="left"/>
        <w:rPr>
          <w:rFonts w:hint="eastAsia" w:ascii="宋体" w:hAnsi="宋体"/>
          <w:bCs/>
          <w:szCs w:val="21"/>
        </w:rPr>
      </w:pPr>
      <w:r>
        <w:rPr>
          <w:rFonts w:hint="eastAsia" w:ascii="宋体" w:hAnsi="宋体"/>
          <w:bCs/>
          <w:szCs w:val="21"/>
        </w:rPr>
        <w:t>30.3</w:t>
      </w:r>
      <w:r>
        <w:rPr>
          <w:rFonts w:hint="eastAsia" w:ascii="宋体" w:hAnsi="宋体"/>
        </w:rPr>
        <w:t xml:space="preserve"> </w:t>
      </w:r>
      <w:r>
        <w:rPr>
          <w:rFonts w:hint="eastAsia" w:ascii="宋体" w:hAnsi="宋体"/>
          <w:bCs/>
        </w:rPr>
        <w:t>重</w:t>
      </w:r>
      <w:r>
        <w:rPr>
          <w:rFonts w:hint="eastAsia" w:ascii="宋体" w:hAnsi="宋体" w:cs="宋体"/>
          <w:kern w:val="0"/>
        </w:rPr>
        <w:t>新提交的响应文件</w:t>
      </w:r>
      <w:r>
        <w:rPr>
          <w:rFonts w:hint="eastAsia" w:ascii="宋体" w:hAnsi="宋体"/>
        </w:rPr>
        <w:t>或者最后报价应按</w:t>
      </w:r>
      <w:r>
        <w:rPr>
          <w:rFonts w:hint="eastAsia" w:ascii="宋体" w:hAnsi="宋体" w:cs="宋体"/>
          <w:kern w:val="0"/>
          <w:szCs w:val="21"/>
        </w:rPr>
        <w:t>本章第</w:t>
      </w:r>
      <w:r>
        <w:rPr>
          <w:rFonts w:hint="eastAsia" w:ascii="宋体" w:hAnsi="宋体"/>
        </w:rPr>
        <w:t>21.3</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由其法定代表人或其委托代理人签字或者加盖</w:t>
      </w:r>
      <w:r>
        <w:rPr>
          <w:rFonts w:hint="eastAsia" w:ascii="宋体" w:hAnsi="宋体" w:cs="宋体"/>
          <w:kern w:val="0"/>
        </w:rPr>
        <w:t>供应商单位</w:t>
      </w:r>
      <w:r>
        <w:rPr>
          <w:rFonts w:hint="eastAsia" w:ascii="宋体" w:hAnsi="宋体" w:cs="宋体"/>
          <w:kern w:val="0"/>
          <w:szCs w:val="21"/>
        </w:rPr>
        <w:t>章，在规定时间内密封递交给磋商小组</w:t>
      </w:r>
      <w:r>
        <w:rPr>
          <w:rFonts w:hint="eastAsia" w:ascii="宋体" w:hAnsi="宋体"/>
          <w:bCs/>
          <w:szCs w:val="21"/>
        </w:rPr>
        <w:t>。</w:t>
      </w:r>
    </w:p>
    <w:p w14:paraId="0535838F">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bCs/>
          <w:szCs w:val="21"/>
        </w:rPr>
        <w:t>最</w:t>
      </w:r>
      <w:r>
        <w:rPr>
          <w:rFonts w:hint="eastAsia" w:ascii="宋体" w:hAnsi="宋体" w:cs="宋体"/>
          <w:kern w:val="0"/>
          <w:szCs w:val="21"/>
          <w:lang w:val="zh-CN"/>
        </w:rPr>
        <w:t>后</w:t>
      </w:r>
      <w:r>
        <w:rPr>
          <w:rFonts w:hint="eastAsia" w:ascii="宋体" w:hAnsi="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bCs/>
          <w:szCs w:val="21"/>
        </w:rPr>
        <w:t>公布，并由供应商代表签字确认。</w:t>
      </w:r>
    </w:p>
    <w:p w14:paraId="67C929EA">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30.5提交首次响应文件的供应商，在提交最后报价之前，可以根据磋商情况退出磋商，</w:t>
      </w:r>
      <w:r>
        <w:rPr>
          <w:rFonts w:hint="eastAsia" w:ascii="宋体" w:hAnsi="宋体" w:cs="宋体"/>
          <w:kern w:val="0"/>
        </w:rPr>
        <w:t>并书面通知采购代理机构或者磋商小组。</w:t>
      </w:r>
      <w:r>
        <w:rPr>
          <w:rFonts w:hint="eastAsia" w:ascii="宋体" w:hAnsi="宋体"/>
        </w:rPr>
        <w:t>该通知由供应商法定代表人或其委托代理人签字。</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rPr>
        <w:t>19.4</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退还退出磋商的供应商的磋商保证金。</w:t>
      </w:r>
    </w:p>
    <w:p w14:paraId="66DE1061">
      <w:pPr>
        <w:adjustRightInd w:val="0"/>
        <w:snapToGrid w:val="0"/>
        <w:spacing w:line="360" w:lineRule="auto"/>
        <w:ind w:firstLine="420" w:firstLineChars="200"/>
        <w:rPr>
          <w:rFonts w:hint="eastAsia" w:ascii="宋体" w:hAnsi="宋体" w:cs="宋体"/>
          <w:kern w:val="0"/>
          <w:szCs w:val="21"/>
        </w:rPr>
      </w:pPr>
      <w:r>
        <w:rPr>
          <w:rFonts w:hint="eastAsia" w:ascii="宋体" w:hAnsi="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bCs/>
          <w:szCs w:val="21"/>
        </w:rPr>
        <w:t>重</w:t>
      </w:r>
      <w:r>
        <w:rPr>
          <w:rFonts w:hint="eastAsia" w:ascii="宋体" w:hAnsi="宋体" w:cs="宋体"/>
          <w:kern w:val="0"/>
          <w:szCs w:val="21"/>
        </w:rPr>
        <w:t>新提交的响应文件和最后报价)，且又</w:t>
      </w:r>
      <w:r>
        <w:rPr>
          <w:rFonts w:hint="eastAsia" w:ascii="宋体" w:hAnsi="宋体" w:cs="宋体"/>
          <w:kern w:val="0"/>
        </w:rPr>
        <w:t>未按</w:t>
      </w:r>
      <w:r>
        <w:rPr>
          <w:rFonts w:hint="eastAsia" w:ascii="宋体" w:hAnsi="宋体" w:cs="宋体"/>
          <w:kern w:val="0"/>
          <w:szCs w:val="21"/>
        </w:rPr>
        <w:t>本章第</w:t>
      </w:r>
      <w:r>
        <w:rPr>
          <w:rFonts w:hint="eastAsia" w:ascii="宋体" w:hAnsi="宋体"/>
        </w:rPr>
        <w:t>30.5</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退出磋商的，供应商的磋商保证金不予退还。</w:t>
      </w:r>
    </w:p>
    <w:p w14:paraId="0FECF93A">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30.7磋商文件在磋商过程中未发生实质性变动的，参加磋商供应商的次轮报价不得高于上轮报价，否则视为无效响应。</w:t>
      </w:r>
    </w:p>
    <w:p w14:paraId="41535006">
      <w:pPr>
        <w:widowControl/>
        <w:adjustRightInd w:val="0"/>
        <w:snapToGrid w:val="0"/>
        <w:spacing w:line="360" w:lineRule="auto"/>
        <w:jc w:val="left"/>
        <w:rPr>
          <w:rFonts w:hint="eastAsia" w:ascii="宋体" w:hAnsi="宋体"/>
          <w:b/>
          <w:bCs/>
          <w:szCs w:val="21"/>
        </w:rPr>
      </w:pPr>
      <w:r>
        <w:rPr>
          <w:rFonts w:hint="eastAsia" w:ascii="宋体" w:hAnsi="宋体" w:cs="宋体"/>
          <w:b/>
          <w:kern w:val="0"/>
          <w:szCs w:val="21"/>
        </w:rPr>
        <w:t>31.响应文件评审</w:t>
      </w:r>
    </w:p>
    <w:p w14:paraId="14D1EC05">
      <w:pPr>
        <w:widowControl/>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31.1经磋商确定最终采购需求和提交最后报价的供应商后，由磋商小组采用综合评分法对提交最后报价的供应商的响应文件和最后报价进行综合评价。</w:t>
      </w:r>
    </w:p>
    <w:p w14:paraId="28321782">
      <w:pPr>
        <w:widowControl/>
        <w:adjustRightInd w:val="0"/>
        <w:snapToGrid w:val="0"/>
        <w:spacing w:line="360" w:lineRule="auto"/>
        <w:ind w:firstLine="420" w:firstLineChars="200"/>
        <w:jc w:val="left"/>
        <w:rPr>
          <w:rFonts w:hint="eastAsia" w:ascii="宋体" w:hAnsi="宋体"/>
          <w:bCs/>
          <w:szCs w:val="21"/>
          <w:highlight w:val="yellow"/>
        </w:rPr>
      </w:pPr>
      <w:r>
        <w:rPr>
          <w:rFonts w:hint="eastAsia" w:ascii="宋体" w:hAnsi="宋体"/>
          <w:bCs/>
          <w:szCs w:val="21"/>
        </w:rPr>
        <w:t>31.2综合评分法，是指响应文件满足磋商文件全部实质性要求且按评审因素的量化指标评审得分最高的供应商为成交候选供应商的评审方法。</w:t>
      </w:r>
      <w:r>
        <w:rPr>
          <w:rFonts w:hint="eastAsia" w:ascii="宋体" w:hAnsi="宋体"/>
          <w:bCs/>
          <w:szCs w:val="21"/>
          <w:highlight w:val="none"/>
        </w:rPr>
        <w:t>本采购项目的评审因素和标准见</w:t>
      </w:r>
      <w:r>
        <w:rPr>
          <w:rFonts w:hint="eastAsia" w:ascii="宋体" w:hAnsi="宋体"/>
          <w:b/>
          <w:bCs/>
          <w:szCs w:val="21"/>
          <w:highlight w:val="none"/>
        </w:rPr>
        <w:t>磋商须知前附表。</w:t>
      </w:r>
    </w:p>
    <w:p w14:paraId="791402AB">
      <w:pPr>
        <w:widowControl/>
        <w:adjustRightInd w:val="0"/>
        <w:snapToGrid w:val="0"/>
        <w:spacing w:before="156" w:beforeLines="50" w:line="360" w:lineRule="auto"/>
        <w:ind w:firstLine="420" w:firstLineChars="200"/>
        <w:jc w:val="left"/>
        <w:rPr>
          <w:rFonts w:hint="eastAsia" w:ascii="宋体" w:hAnsi="宋体"/>
          <w:bCs/>
          <w:szCs w:val="21"/>
        </w:rPr>
      </w:pPr>
      <w:r>
        <w:rPr>
          <w:rFonts w:hint="eastAsia" w:ascii="宋体" w:hAnsi="宋体" w:cs="宋体"/>
          <w:kern w:val="0"/>
          <w:szCs w:val="21"/>
        </w:rPr>
        <w:t>31.3</w:t>
      </w:r>
      <w:r>
        <w:rPr>
          <w:rFonts w:hint="eastAsia" w:ascii="宋体" w:hAnsi="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szCs w:val="21"/>
        </w:rPr>
        <w:t>磋商须知前附表</w:t>
      </w:r>
      <w:r>
        <w:rPr>
          <w:rFonts w:hint="eastAsia" w:ascii="宋体" w:hAnsi="宋体"/>
          <w:szCs w:val="21"/>
        </w:rPr>
        <w:t>。</w:t>
      </w:r>
    </w:p>
    <w:p w14:paraId="3400081B">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5670D417">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磋商报价得分=（磋商基准价/最后磋商报价）×价格权值×100</w:t>
      </w:r>
    </w:p>
    <w:p w14:paraId="1AB84DFE">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项目评审过程中，不得去掉最后报价中的最高报价和最低报价。</w:t>
      </w:r>
    </w:p>
    <w:p w14:paraId="62164C8A">
      <w:pPr>
        <w:widowControl/>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bCs/>
          <w:szCs w:val="21"/>
        </w:rPr>
        <w:t>31.5</w:t>
      </w:r>
      <w:r>
        <w:rPr>
          <w:rFonts w:hint="eastAsia" w:ascii="宋体" w:hAnsi="宋体"/>
          <w:szCs w:val="21"/>
        </w:rPr>
        <w:t>涉及政府采购政策优惠对供应商分值进行调整的，</w:t>
      </w:r>
      <w:r>
        <w:rPr>
          <w:rFonts w:hint="eastAsia" w:ascii="宋体" w:hAnsi="宋体"/>
          <w:bCs/>
          <w:szCs w:val="21"/>
        </w:rPr>
        <w:t>按</w:t>
      </w:r>
      <w:r>
        <w:rPr>
          <w:rFonts w:hint="eastAsia" w:ascii="宋体" w:hAnsi="宋体"/>
          <w:b/>
          <w:szCs w:val="21"/>
        </w:rPr>
        <w:t>磋商须知前附表</w:t>
      </w:r>
      <w:r>
        <w:rPr>
          <w:rFonts w:hint="eastAsia" w:ascii="宋体" w:hAnsi="宋体"/>
          <w:bCs/>
          <w:szCs w:val="21"/>
        </w:rPr>
        <w:t>规定</w:t>
      </w:r>
      <w:r>
        <w:rPr>
          <w:rFonts w:hint="eastAsia" w:ascii="宋体" w:hAnsi="宋体"/>
          <w:szCs w:val="21"/>
        </w:rPr>
        <w:t>调整供应商的技术、商务、价格</w:t>
      </w:r>
      <w:r>
        <w:rPr>
          <w:rFonts w:hint="eastAsia" w:ascii="宋体" w:hAnsi="宋体" w:cs="宋体"/>
          <w:kern w:val="0"/>
          <w:szCs w:val="21"/>
        </w:rPr>
        <w:t>得分或总得分</w:t>
      </w:r>
      <w:r>
        <w:rPr>
          <w:rFonts w:hint="eastAsia" w:ascii="宋体" w:hAnsi="宋体"/>
          <w:szCs w:val="21"/>
        </w:rPr>
        <w:t>。</w:t>
      </w:r>
    </w:p>
    <w:p w14:paraId="297DCB06">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31.6涉及多处或部分获得政府采购政策优惠的，其多处或部分享受政府采购优惠政策的计算方法见</w:t>
      </w:r>
      <w:r>
        <w:rPr>
          <w:rFonts w:hint="eastAsia" w:ascii="宋体" w:hAnsi="宋体"/>
          <w:b/>
          <w:szCs w:val="21"/>
        </w:rPr>
        <w:t>磋商须知前附表</w:t>
      </w:r>
      <w:r>
        <w:rPr>
          <w:rFonts w:hint="eastAsia" w:ascii="宋体" w:hAnsi="宋体"/>
          <w:szCs w:val="21"/>
        </w:rPr>
        <w:t>相关规定。</w:t>
      </w:r>
    </w:p>
    <w:p w14:paraId="0548D4CD">
      <w:pPr>
        <w:widowControl/>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cs="宋体"/>
          <w:color w:val="000000"/>
          <w:kern w:val="0"/>
          <w:szCs w:val="21"/>
        </w:rPr>
        <w:t>31.7</w:t>
      </w:r>
      <w:r>
        <w:rPr>
          <w:rFonts w:hint="eastAsia" w:ascii="宋体" w:hAnsi="宋体"/>
          <w:szCs w:val="21"/>
        </w:rPr>
        <w:t>评审时，磋商小组各成员应当独立对每个供应商的</w:t>
      </w:r>
      <w:r>
        <w:rPr>
          <w:rFonts w:hint="eastAsia" w:ascii="宋体" w:hAnsi="宋体"/>
          <w:bCs/>
          <w:szCs w:val="21"/>
        </w:rPr>
        <w:t>响应文件</w:t>
      </w:r>
      <w:r>
        <w:rPr>
          <w:rFonts w:hint="eastAsia" w:ascii="宋体" w:hAnsi="宋体"/>
          <w:szCs w:val="21"/>
        </w:rPr>
        <w:t>进行评价、评分，并按照政府采购优惠政策对最后报价进行价格扣除和技术、商务、价格加分后，汇总各供应商的总得分。</w:t>
      </w:r>
    </w:p>
    <w:p w14:paraId="5EBBA6D4">
      <w:pPr>
        <w:widowControl/>
        <w:adjustRightInd w:val="0"/>
        <w:snapToGrid w:val="0"/>
        <w:spacing w:line="360" w:lineRule="auto"/>
        <w:jc w:val="left"/>
        <w:rPr>
          <w:rFonts w:hint="eastAsia" w:ascii="宋体" w:hAnsi="宋体"/>
          <w:b/>
          <w:bCs/>
          <w:szCs w:val="21"/>
        </w:rPr>
      </w:pPr>
      <w:r>
        <w:rPr>
          <w:rFonts w:hint="default" w:ascii="宋体" w:hAnsi="宋体"/>
          <w:b/>
          <w:bCs/>
          <w:szCs w:val="21"/>
          <w:lang w:val="en-US"/>
        </w:rPr>
        <w:t>32</w:t>
      </w:r>
      <w:r>
        <w:rPr>
          <w:rFonts w:hint="eastAsia" w:ascii="宋体" w:hAnsi="宋体" w:cs="宋体"/>
          <w:b/>
          <w:kern w:val="0"/>
          <w:szCs w:val="21"/>
        </w:rPr>
        <w:t>.</w:t>
      </w:r>
      <w:r>
        <w:rPr>
          <w:rFonts w:hint="eastAsia" w:ascii="宋体" w:hAnsi="宋体"/>
          <w:b/>
          <w:bCs/>
          <w:szCs w:val="21"/>
        </w:rPr>
        <w:t>提出成交供应商</w:t>
      </w:r>
    </w:p>
    <w:p w14:paraId="1DD7CDB3">
      <w:pPr>
        <w:widowControl/>
        <w:spacing w:line="420" w:lineRule="atLeast"/>
        <w:jc w:val="center"/>
        <w:rPr>
          <w:rFonts w:hint="eastAsia" w:ascii="宋体" w:hAnsi="宋体"/>
          <w:bCs/>
          <w:szCs w:val="21"/>
        </w:rPr>
      </w:pPr>
      <w:r>
        <w:rPr>
          <w:rFonts w:hint="eastAsia" w:ascii="宋体" w:hAnsi="宋体" w:cs="宋体"/>
          <w:kern w:val="0"/>
          <w:szCs w:val="21"/>
        </w:rPr>
        <w:t xml:space="preserve">    </w:t>
      </w:r>
      <w:r>
        <w:rPr>
          <w:rFonts w:hint="default" w:ascii="宋体" w:hAnsi="宋体" w:cs="宋体"/>
          <w:kern w:val="0"/>
          <w:szCs w:val="21"/>
          <w:lang w:val="en-US"/>
        </w:rPr>
        <w:t>32</w:t>
      </w:r>
      <w:r>
        <w:rPr>
          <w:rFonts w:hint="eastAsia" w:ascii="宋体" w:hAnsi="宋体" w:cs="宋体"/>
          <w:kern w:val="0"/>
          <w:szCs w:val="21"/>
        </w:rPr>
        <w:t>.1</w:t>
      </w:r>
      <w:r>
        <w:rPr>
          <w:rFonts w:hint="eastAsia" w:ascii="宋体" w:hAnsi="宋体"/>
          <w:bCs/>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14:paraId="02CDB9BC">
      <w:pPr>
        <w:widowControl/>
        <w:spacing w:line="420" w:lineRule="atLeast"/>
        <w:rPr>
          <w:rFonts w:hint="eastAsia" w:ascii="宋体" w:hAnsi="宋体"/>
          <w:bCs/>
          <w:szCs w:val="21"/>
        </w:rPr>
      </w:pPr>
      <w:r>
        <w:rPr>
          <w:rFonts w:hint="eastAsia" w:ascii="宋体" w:hAnsi="宋体"/>
          <w:bCs/>
          <w:szCs w:val="21"/>
        </w:rPr>
        <w:t>库〔2014〕214号)</w:t>
      </w:r>
      <w:r>
        <w:rPr>
          <w:rFonts w:hint="eastAsia" w:ascii="宋体" w:hAnsi="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szCs w:val="21"/>
        </w:rPr>
        <w:t>可以推荐2家成交候选供应商。</w:t>
      </w:r>
    </w:p>
    <w:p w14:paraId="5D693EA9">
      <w:pPr>
        <w:widowControl/>
        <w:spacing w:line="420" w:lineRule="atLeast"/>
        <w:rPr>
          <w:rFonts w:hint="eastAsia" w:ascii="宋体" w:hAnsi="宋体" w:cs="宋体"/>
          <w:color w:val="000000"/>
          <w:kern w:val="0"/>
          <w:szCs w:val="21"/>
        </w:rPr>
      </w:pPr>
    </w:p>
    <w:p w14:paraId="0586B5DC">
      <w:pPr>
        <w:tabs>
          <w:tab w:val="left" w:pos="0"/>
        </w:tabs>
        <w:adjustRightInd w:val="0"/>
        <w:snapToGrid w:val="0"/>
        <w:spacing w:line="360" w:lineRule="auto"/>
        <w:rPr>
          <w:rFonts w:hint="eastAsia" w:ascii="宋体" w:hAnsi="宋体"/>
          <w:b/>
          <w:bCs/>
          <w:szCs w:val="21"/>
        </w:rPr>
      </w:pPr>
      <w:r>
        <w:rPr>
          <w:rFonts w:hint="eastAsia" w:ascii="宋体" w:hAnsi="宋体"/>
          <w:b/>
          <w:bCs/>
          <w:szCs w:val="21"/>
        </w:rPr>
        <w:t>33.确定成交供应商</w:t>
      </w:r>
    </w:p>
    <w:p w14:paraId="5F3DBBAD">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4DC2A900">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04A2516D">
      <w:pPr>
        <w:pStyle w:val="22"/>
        <w:adjustRightInd w:val="0"/>
        <w:snapToGrid w:val="0"/>
        <w:spacing w:line="360" w:lineRule="auto"/>
        <w:ind w:left="632" w:hanging="630" w:hangingChars="300"/>
        <w:rPr>
          <w:rFonts w:hint="eastAsia" w:hAnsi="宋体"/>
          <w:b/>
        </w:rPr>
      </w:pPr>
      <w:r>
        <w:rPr>
          <w:rFonts w:hint="eastAsia" w:hAnsi="宋体"/>
          <w:b/>
        </w:rPr>
        <w:t>34.磋商终止</w:t>
      </w:r>
    </w:p>
    <w:p w14:paraId="6C572655">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rPr>
        <w:t>在本章第37.1款指定的媒体上</w:t>
      </w:r>
      <w:r>
        <w:rPr>
          <w:rFonts w:hint="eastAsia" w:ascii="宋体" w:hAnsi="宋体" w:cs="宋体"/>
          <w:kern w:val="0"/>
          <w:szCs w:val="21"/>
        </w:rPr>
        <w:t xml:space="preserve">发布项目终止公告并说明原因，重新开展采购活动： </w:t>
      </w:r>
    </w:p>
    <w:p w14:paraId="05748C57">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（1）因情况变化，不再符合规定的竞争性磋商采购方式适用情形的；</w:t>
      </w:r>
    </w:p>
    <w:p w14:paraId="199EEEF3">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（2）出现影响采购公正的违法、违规行为的；</w:t>
      </w:r>
    </w:p>
    <w:p w14:paraId="7F35DA13">
      <w:pPr>
        <w:widowControl/>
        <w:adjustRightInd w:val="0"/>
        <w:snapToGrid w:val="0"/>
        <w:spacing w:line="360" w:lineRule="auto"/>
        <w:ind w:firstLine="420"/>
        <w:jc w:val="left"/>
        <w:rPr>
          <w:rFonts w:hint="eastAsia" w:ascii="宋体" w:hAnsi="宋体"/>
          <w:bCs/>
          <w:szCs w:val="21"/>
        </w:rPr>
      </w:pPr>
      <w:r>
        <w:rPr>
          <w:rFonts w:hint="eastAsia" w:ascii="宋体" w:hAnsi="宋体" w:cs="宋体"/>
          <w:kern w:val="0"/>
          <w:szCs w:val="21"/>
        </w:rPr>
        <w:t>（3）</w:t>
      </w:r>
      <w:r>
        <w:rPr>
          <w:rFonts w:hint="eastAsia" w:ascii="宋体" w:hAnsi="宋体"/>
          <w:bCs/>
          <w:szCs w:val="21"/>
        </w:rPr>
        <w:t>除《政府采购竞争性磋商采购方式管理暂行办法》(财库〔2014〕214号)</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szCs w:val="21"/>
        </w:rPr>
        <w:t>情形外，在采购过程中符合要求的供应商或者报价未超过采购预算的供应商不足3家的；</w:t>
      </w:r>
    </w:p>
    <w:p w14:paraId="26080B77">
      <w:pPr>
        <w:widowControl/>
        <w:adjustRightInd w:val="0"/>
        <w:snapToGrid w:val="0"/>
        <w:spacing w:line="360" w:lineRule="auto"/>
        <w:ind w:firstLine="420"/>
        <w:jc w:val="left"/>
        <w:rPr>
          <w:rFonts w:hint="eastAsia" w:ascii="宋体" w:hAnsi="宋体"/>
          <w:bCs/>
          <w:szCs w:val="21"/>
        </w:rPr>
      </w:pPr>
      <w:r>
        <w:rPr>
          <w:rFonts w:hint="eastAsia" w:ascii="宋体" w:hAnsi="宋体" w:cs="宋体"/>
          <w:kern w:val="0"/>
          <w:szCs w:val="21"/>
        </w:rPr>
        <w:t>（4）因重大变故，采购任务取消的。</w:t>
      </w:r>
    </w:p>
    <w:p w14:paraId="3A36B30D">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35．重新评审</w:t>
      </w:r>
    </w:p>
    <w:p w14:paraId="05D56A65">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43A38CD">
      <w:pPr>
        <w:adjustRightInd w:val="0"/>
        <w:snapToGrid w:val="0"/>
        <w:spacing w:line="360" w:lineRule="auto"/>
        <w:rPr>
          <w:rFonts w:hint="eastAsia" w:ascii="宋体" w:hAnsi="宋体"/>
          <w:b/>
          <w:bCs/>
          <w:szCs w:val="21"/>
        </w:rPr>
      </w:pPr>
      <w:r>
        <w:rPr>
          <w:rFonts w:hint="eastAsia" w:ascii="宋体" w:hAnsi="宋体"/>
          <w:b/>
          <w:bCs/>
          <w:szCs w:val="21"/>
        </w:rPr>
        <w:t>36.保密及串通行为</w:t>
      </w:r>
    </w:p>
    <w:p w14:paraId="767D9396">
      <w:pPr>
        <w:adjustRightInd w:val="0"/>
        <w:snapToGrid w:val="0"/>
        <w:spacing w:line="360" w:lineRule="auto"/>
        <w:ind w:firstLine="420" w:firstLineChars="200"/>
        <w:rPr>
          <w:rFonts w:hint="eastAsia" w:ascii="宋体" w:hAnsi="宋体"/>
        </w:rPr>
      </w:pPr>
      <w:r>
        <w:rPr>
          <w:rFonts w:hint="eastAsia" w:ascii="宋体" w:hAnsi="宋体"/>
        </w:rPr>
        <w:t>36.1磋商小组成员以及与评审工作有关的人员不得泄露评审情况以及评审过程中获悉的国家秘密、商业秘密。</w:t>
      </w:r>
    </w:p>
    <w:p w14:paraId="5422604B">
      <w:pPr>
        <w:adjustRightInd w:val="0"/>
        <w:snapToGrid w:val="0"/>
        <w:spacing w:line="360" w:lineRule="auto"/>
        <w:ind w:firstLine="420" w:firstLineChars="200"/>
        <w:rPr>
          <w:rFonts w:hint="eastAsia" w:ascii="宋体" w:hAnsi="宋体"/>
          <w:szCs w:val="21"/>
        </w:rPr>
      </w:pPr>
      <w:r>
        <w:rPr>
          <w:rFonts w:hint="eastAsia" w:ascii="宋体" w:hAnsi="宋体"/>
          <w:szCs w:val="21"/>
        </w:rPr>
        <w:t>36.2</w:t>
      </w:r>
      <w:r>
        <w:rPr>
          <w:rFonts w:hint="eastAsia" w:ascii="宋体" w:hAnsi="宋体" w:cs="宋体"/>
          <w:kern w:val="0"/>
          <w:szCs w:val="21"/>
        </w:rPr>
        <w:t>供应商</w:t>
      </w:r>
      <w:r>
        <w:rPr>
          <w:rFonts w:hint="eastAsia" w:ascii="宋体" w:hAnsi="宋体"/>
          <w:szCs w:val="21"/>
        </w:rPr>
        <w:t>不得与</w:t>
      </w:r>
      <w:r>
        <w:rPr>
          <w:rFonts w:hint="eastAsia" w:ascii="宋体" w:hAnsi="宋体" w:cs="宋体"/>
          <w:kern w:val="0"/>
          <w:szCs w:val="21"/>
        </w:rPr>
        <w:t>采购人、采购代理机构、其他供应商恶意</w:t>
      </w:r>
      <w:r>
        <w:rPr>
          <w:rFonts w:hint="eastAsia" w:ascii="宋体" w:hAnsi="宋体"/>
          <w:szCs w:val="21"/>
        </w:rPr>
        <w:t>串通；不得向</w:t>
      </w:r>
      <w:r>
        <w:rPr>
          <w:rFonts w:hint="eastAsia" w:ascii="宋体" w:hAnsi="宋体" w:cs="宋体"/>
          <w:kern w:val="0"/>
          <w:szCs w:val="21"/>
        </w:rPr>
        <w:t>采购人、采购代理机构</w:t>
      </w:r>
      <w:r>
        <w:rPr>
          <w:rFonts w:hint="eastAsia" w:ascii="宋体" w:hAnsi="宋体"/>
          <w:szCs w:val="21"/>
        </w:rPr>
        <w:t>或者磋商小组成员行贿或者提供其他不正当利益；不得提供虚假资料谋取成交；不得以任何方式干扰、影响采购工作。</w:t>
      </w:r>
    </w:p>
    <w:p w14:paraId="4ED84639">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cs="Arial"/>
          <w:sz w:val="21"/>
          <w:szCs w:val="21"/>
        </w:rPr>
        <w:t>36.3</w:t>
      </w:r>
      <w:r>
        <w:rPr>
          <w:rFonts w:hint="eastAsia"/>
          <w:sz w:val="21"/>
          <w:szCs w:val="21"/>
          <w:lang w:val="zh-CN"/>
        </w:rPr>
        <w:t>有下列情形之一的，属于恶意串通，对供应商依照政府采购法第七十七条第一款的规定追究法律责任：</w:t>
      </w:r>
    </w:p>
    <w:p w14:paraId="48CF92E8">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（一）供应商直接或者间接从采购人或者采购代理机构处获得其他供应商的相关情况并修改其投标文件或者响应文件；</w:t>
      </w:r>
    </w:p>
    <w:p w14:paraId="19DE188F">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（二）供应商按照采购人或者采购代理机构的授意撤换、修改投标文件或者响应文件；</w:t>
      </w:r>
    </w:p>
    <w:p w14:paraId="76724F62">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（三）供应商之间协商报价、技术方案等投标文件或者响应文件的实质性内容；</w:t>
      </w:r>
    </w:p>
    <w:p w14:paraId="1A172C47">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（四）属于同一集团、协会、商会等组织成员的供应商按照该组织要求协同参加政府采购活动；</w:t>
      </w:r>
    </w:p>
    <w:p w14:paraId="6206283C">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（五）供应商之间事先约定由某一特定供应商中标、成交；</w:t>
      </w:r>
    </w:p>
    <w:p w14:paraId="0CF103B5">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（六）供应商之间商定部分供应商放弃参加政府采购活动或者放弃中标、成交；</w:t>
      </w:r>
    </w:p>
    <w:p w14:paraId="7005002D">
      <w:pPr>
        <w:pStyle w:val="39"/>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366F06F3">
      <w:pPr>
        <w:adjustRightInd w:val="0"/>
        <w:snapToGrid w:val="0"/>
        <w:spacing w:line="360" w:lineRule="auto"/>
        <w:rPr>
          <w:rFonts w:hint="eastAsia" w:ascii="黑体" w:hAnsi="宋体" w:eastAsia="黑体"/>
          <w:sz w:val="24"/>
        </w:rPr>
      </w:pPr>
      <w:r>
        <w:rPr>
          <w:rFonts w:hint="eastAsia" w:ascii="黑体" w:hAnsi="宋体" w:eastAsia="黑体"/>
          <w:sz w:val="24"/>
        </w:rPr>
        <w:t>六、成交结果信息公布与授予合同</w:t>
      </w:r>
    </w:p>
    <w:p w14:paraId="5600069E">
      <w:pPr>
        <w:adjustRightInd w:val="0"/>
        <w:snapToGrid w:val="0"/>
        <w:spacing w:line="360" w:lineRule="auto"/>
        <w:rPr>
          <w:rFonts w:hint="eastAsia" w:ascii="宋体" w:hAnsi="宋体"/>
          <w:b/>
          <w:bCs/>
          <w:szCs w:val="21"/>
        </w:rPr>
      </w:pPr>
      <w:r>
        <w:rPr>
          <w:rFonts w:hint="eastAsia" w:ascii="宋体" w:hAnsi="宋体"/>
          <w:b/>
          <w:bCs/>
          <w:szCs w:val="21"/>
        </w:rPr>
        <w:t>37.成交信息的公布</w:t>
      </w:r>
    </w:p>
    <w:p w14:paraId="18B49AEA">
      <w:pPr>
        <w:pStyle w:val="22"/>
        <w:adjustRightInd w:val="0"/>
        <w:snapToGrid w:val="0"/>
        <w:spacing w:line="360" w:lineRule="auto"/>
        <w:ind w:firstLine="420" w:firstLineChars="200"/>
        <w:rPr>
          <w:rFonts w:hint="eastAsia" w:hAnsi="宋体"/>
        </w:rPr>
      </w:pPr>
      <w:r>
        <w:rPr>
          <w:rFonts w:hint="eastAsia" w:hAnsi="宋体"/>
        </w:rPr>
        <w:t>37.1成交供应商确定后2个工作日内，成交结果信息将在</w:t>
      </w:r>
      <w:r>
        <w:rPr>
          <w:rFonts w:hint="eastAsia" w:hAnsi="宋体"/>
          <w:b/>
        </w:rPr>
        <w:t>磋商须知前附表</w:t>
      </w:r>
      <w:r>
        <w:rPr>
          <w:rFonts w:hint="eastAsia" w:hAnsi="宋体"/>
        </w:rPr>
        <w:t>指定的媒体上公布。</w:t>
      </w:r>
    </w:p>
    <w:p w14:paraId="6B5BEAB1">
      <w:pPr>
        <w:adjustRightInd w:val="0"/>
        <w:snapToGrid w:val="0"/>
        <w:spacing w:line="360" w:lineRule="auto"/>
        <w:rPr>
          <w:rFonts w:hint="eastAsia" w:ascii="宋体" w:hAnsi="宋体"/>
          <w:b/>
          <w:bCs/>
          <w:szCs w:val="21"/>
        </w:rPr>
      </w:pPr>
      <w:r>
        <w:rPr>
          <w:rFonts w:hint="eastAsia" w:ascii="宋体" w:hAnsi="宋体"/>
          <w:b/>
          <w:bCs/>
          <w:szCs w:val="21"/>
        </w:rPr>
        <w:t>38.询问及质疑</w:t>
      </w:r>
    </w:p>
    <w:p w14:paraId="1DCC178B">
      <w:pPr>
        <w:adjustRightInd w:val="0"/>
        <w:snapToGrid w:val="0"/>
        <w:spacing w:line="360" w:lineRule="auto"/>
        <w:ind w:firstLine="420" w:firstLineChars="200"/>
        <w:jc w:val="left"/>
        <w:rPr>
          <w:rFonts w:hint="eastAsia" w:hAnsi="宋体"/>
        </w:rPr>
      </w:pPr>
      <w:r>
        <w:rPr>
          <w:rFonts w:hint="eastAsia" w:ascii="宋体" w:hAnsi="宋体"/>
          <w:szCs w:val="21"/>
        </w:rPr>
        <w:t>38.1供应商对政府采购活动事项有疑问的，可以向采购人或采购代理机构提出询问。</w:t>
      </w:r>
    </w:p>
    <w:p w14:paraId="7D1C770D">
      <w:pPr>
        <w:adjustRightInd w:val="0"/>
        <w:snapToGrid w:val="0"/>
        <w:spacing w:line="360" w:lineRule="auto"/>
        <w:ind w:firstLine="420" w:firstLineChars="200"/>
        <w:jc w:val="left"/>
        <w:rPr>
          <w:rFonts w:hint="eastAsia" w:ascii="宋体" w:hAnsi="宋体"/>
          <w:color w:val="FF0000"/>
          <w:szCs w:val="21"/>
        </w:rPr>
      </w:pPr>
      <w:r>
        <w:rPr>
          <w:rFonts w:hint="eastAsia" w:ascii="宋体" w:hAnsi="宋体"/>
          <w:szCs w:val="21"/>
        </w:rPr>
        <w:t>38.2供应商若认为磋商文件、采购过程和成交结果使自己的权益受到损害，可以按法律、行政法规及湖南省财政厅规范性文件规定向采购人或采购代理机构提出质疑。</w:t>
      </w:r>
    </w:p>
    <w:p w14:paraId="18D7AC1A">
      <w:pPr>
        <w:adjustRightInd w:val="0"/>
        <w:snapToGrid w:val="0"/>
        <w:spacing w:line="360" w:lineRule="auto"/>
        <w:rPr>
          <w:rFonts w:hint="eastAsia" w:ascii="宋体" w:hAnsi="宋体"/>
          <w:b/>
          <w:bCs/>
          <w:szCs w:val="21"/>
        </w:rPr>
      </w:pPr>
      <w:r>
        <w:rPr>
          <w:rFonts w:hint="eastAsia" w:ascii="宋体" w:hAnsi="宋体"/>
          <w:b/>
          <w:bCs/>
          <w:szCs w:val="21"/>
        </w:rPr>
        <w:t>39.成交通知</w:t>
      </w:r>
    </w:p>
    <w:p w14:paraId="37FCBE49">
      <w:pPr>
        <w:pStyle w:val="22"/>
        <w:adjustRightInd w:val="0"/>
        <w:snapToGrid w:val="0"/>
        <w:spacing w:line="360" w:lineRule="auto"/>
        <w:ind w:firstLine="420" w:firstLineChars="200"/>
        <w:rPr>
          <w:rFonts w:hint="eastAsia" w:hAnsi="宋体"/>
        </w:rPr>
      </w:pPr>
      <w:r>
        <w:rPr>
          <w:rFonts w:hint="eastAsia" w:hAnsi="宋体"/>
        </w:rPr>
        <w:t>39.1成交供应商确定后，采购人或采购代理机构将以书面形式向成交供应商发出成交通知书。成交通知书对采购人和成交供应商具有同等法律效力。</w:t>
      </w:r>
    </w:p>
    <w:p w14:paraId="641032EF">
      <w:pPr>
        <w:pStyle w:val="22"/>
        <w:adjustRightInd w:val="0"/>
        <w:snapToGrid w:val="0"/>
        <w:spacing w:line="360" w:lineRule="auto"/>
        <w:ind w:firstLine="420" w:firstLineChars="200"/>
        <w:rPr>
          <w:rFonts w:hint="eastAsia" w:hAnsi="宋体"/>
        </w:rPr>
      </w:pPr>
      <w:r>
        <w:rPr>
          <w:rFonts w:hint="eastAsia" w:hAnsi="宋体"/>
        </w:rPr>
        <w:t>39.2 成交通知书是合同文件的组成部分。</w:t>
      </w:r>
    </w:p>
    <w:p w14:paraId="75EDB495">
      <w:pPr>
        <w:tabs>
          <w:tab w:val="left" w:pos="7560"/>
          <w:tab w:val="left" w:pos="7740"/>
          <w:tab w:val="left" w:pos="7920"/>
        </w:tabs>
        <w:autoSpaceDN w:val="0"/>
        <w:adjustRightInd w:val="0"/>
        <w:snapToGrid w:val="0"/>
        <w:spacing w:line="360" w:lineRule="auto"/>
        <w:ind w:firstLine="420" w:firstLineChars="200"/>
        <w:rPr>
          <w:rFonts w:hint="eastAsia" w:ascii="宋体" w:hAnsi="宋体"/>
          <w:szCs w:val="21"/>
        </w:rPr>
      </w:pPr>
      <w:r>
        <w:rPr>
          <w:rFonts w:hint="eastAsia" w:ascii="宋体" w:hAnsi="宋体" w:cs="宋体"/>
          <w:kern w:val="0"/>
          <w:szCs w:val="21"/>
        </w:rPr>
        <w:t xml:space="preserve">39.3 </w:t>
      </w:r>
      <w:r>
        <w:rPr>
          <w:rFonts w:hint="eastAsia" w:ascii="宋体" w:hAnsi="宋体"/>
          <w:szCs w:val="21"/>
        </w:rPr>
        <w:t>成交供应商在收到采购代理机构的成交通知书后10日内，应按照</w:t>
      </w:r>
      <w:r>
        <w:rPr>
          <w:rFonts w:hint="eastAsia" w:ascii="宋体" w:hAnsi="宋体"/>
          <w:b/>
          <w:szCs w:val="21"/>
        </w:rPr>
        <w:t>磋商须知前附表</w:t>
      </w:r>
      <w:r>
        <w:rPr>
          <w:rFonts w:hint="eastAsia" w:ascii="宋体" w:hAnsi="宋体"/>
          <w:szCs w:val="21"/>
        </w:rPr>
        <w:t>的规定，向采购人提交履约担保。联合体成交的，履约担保由联合体各方或联合体中牵头人的名义提交。</w:t>
      </w:r>
    </w:p>
    <w:p w14:paraId="75C952DA">
      <w:pPr>
        <w:pStyle w:val="22"/>
        <w:adjustRightInd w:val="0"/>
        <w:snapToGrid w:val="0"/>
        <w:spacing w:line="360" w:lineRule="auto"/>
        <w:ind w:firstLine="420" w:firstLineChars="200"/>
        <w:rPr>
          <w:rFonts w:hint="eastAsia" w:hAnsi="宋体"/>
        </w:rPr>
      </w:pPr>
      <w:r>
        <w:rPr>
          <w:rFonts w:hint="eastAsia" w:hAnsi="宋体"/>
        </w:rPr>
        <w:t>39.4 成交供应商</w:t>
      </w:r>
      <w:r>
        <w:rPr>
          <w:rFonts w:hint="eastAsia" w:hAnsi="宋体"/>
          <w:spacing w:val="4"/>
        </w:rPr>
        <w:t>没有按照本章第39.3</w:t>
      </w:r>
      <w:r>
        <w:rPr>
          <w:rFonts w:hint="eastAsia" w:hAnsi="宋体" w:cs="宋体"/>
          <w:kern w:val="0"/>
          <w:lang w:val="zh-CN"/>
        </w:rPr>
        <w:t>款</w:t>
      </w:r>
      <w:r>
        <w:rPr>
          <w:rFonts w:hint="eastAsia" w:hAnsi="宋体"/>
          <w:spacing w:val="4"/>
        </w:rPr>
        <w:t>规定</w:t>
      </w:r>
      <w:r>
        <w:rPr>
          <w:rFonts w:hint="eastAsia" w:hAnsi="宋体"/>
        </w:rPr>
        <w:t>提交履约担保的</w:t>
      </w:r>
      <w:r>
        <w:rPr>
          <w:rFonts w:hint="eastAsia" w:hAnsi="宋体"/>
          <w:spacing w:val="4"/>
        </w:rPr>
        <w:t>，视为放弃</w:t>
      </w:r>
      <w:r>
        <w:rPr>
          <w:rFonts w:hint="eastAsia" w:hAnsi="宋体"/>
        </w:rPr>
        <w:t>成交资格</w:t>
      </w:r>
      <w:r>
        <w:rPr>
          <w:rFonts w:hint="eastAsia" w:hAnsi="宋体"/>
          <w:spacing w:val="4"/>
        </w:rPr>
        <w:t>，</w:t>
      </w:r>
      <w:r>
        <w:rPr>
          <w:rFonts w:hint="eastAsia" w:hAnsi="宋体"/>
          <w:spacing w:val="2"/>
        </w:rPr>
        <w:t>其保证金不予退还。</w:t>
      </w:r>
    </w:p>
    <w:p w14:paraId="39DC47A2">
      <w:pPr>
        <w:adjustRightInd w:val="0"/>
        <w:snapToGrid w:val="0"/>
        <w:spacing w:line="360" w:lineRule="auto"/>
        <w:rPr>
          <w:rFonts w:hint="eastAsia" w:ascii="宋体" w:hAnsi="宋体"/>
          <w:b/>
          <w:bCs/>
          <w:szCs w:val="21"/>
        </w:rPr>
      </w:pPr>
      <w:r>
        <w:rPr>
          <w:rFonts w:hint="eastAsia" w:ascii="宋体" w:hAnsi="宋体"/>
          <w:b/>
          <w:bCs/>
          <w:szCs w:val="21"/>
        </w:rPr>
        <w:t>40.签订合同</w:t>
      </w:r>
    </w:p>
    <w:p w14:paraId="58544058">
      <w:pPr>
        <w:pStyle w:val="22"/>
        <w:adjustRightInd w:val="0"/>
        <w:snapToGrid w:val="0"/>
        <w:spacing w:line="360" w:lineRule="auto"/>
        <w:ind w:firstLine="420" w:firstLineChars="200"/>
        <w:rPr>
          <w:rFonts w:hint="eastAsia" w:hAnsi="宋体"/>
        </w:rPr>
      </w:pPr>
      <w:r>
        <w:rPr>
          <w:rFonts w:hint="eastAsia" w:hAnsi="宋体"/>
        </w:rPr>
        <w:t>40.1成交供应商应当在成交通知书发出之日起30日内与采购人签订政府采购合同。</w:t>
      </w:r>
    </w:p>
    <w:p w14:paraId="5D9CFDE4">
      <w:pPr>
        <w:pStyle w:val="22"/>
        <w:adjustRightInd w:val="0"/>
        <w:snapToGrid w:val="0"/>
        <w:spacing w:line="360" w:lineRule="auto"/>
        <w:ind w:firstLine="420" w:firstLineChars="200"/>
        <w:rPr>
          <w:rFonts w:hint="eastAsia" w:hAnsi="宋体"/>
        </w:rPr>
      </w:pPr>
      <w:r>
        <w:rPr>
          <w:rFonts w:hint="eastAsia" w:hAnsi="宋体"/>
        </w:rPr>
        <w:t>40.2磋商文件、成交供应商的响应文件等均为签订政府采购合同的依据。</w:t>
      </w:r>
    </w:p>
    <w:p w14:paraId="37B9A38B">
      <w:pPr>
        <w:pStyle w:val="22"/>
        <w:adjustRightInd w:val="0"/>
        <w:snapToGrid w:val="0"/>
        <w:spacing w:line="360" w:lineRule="auto"/>
        <w:ind w:firstLine="420" w:firstLineChars="200"/>
        <w:rPr>
          <w:rFonts w:hAnsi="宋体"/>
        </w:rPr>
      </w:pPr>
      <w:r>
        <w:rPr>
          <w:rFonts w:hint="eastAsia" w:hAnsi="宋体"/>
        </w:rPr>
        <w:t>40.3 成交供应商应当按照合同约定履行义务。成交供应商不得向他人转让成交项目，也不得将成交项目分包后分别向他人转让。</w:t>
      </w:r>
    </w:p>
    <w:p w14:paraId="65657833">
      <w:pPr>
        <w:pStyle w:val="22"/>
        <w:adjustRightInd w:val="0"/>
        <w:snapToGrid w:val="0"/>
        <w:spacing w:line="360" w:lineRule="auto"/>
        <w:ind w:firstLine="420" w:firstLineChars="200"/>
        <w:rPr>
          <w:rFonts w:hint="eastAsia" w:hAnsi="宋体"/>
        </w:rPr>
      </w:pPr>
      <w:r>
        <w:rPr>
          <w:rFonts w:hint="eastAsia" w:hAnsi="宋体"/>
        </w:rPr>
        <w:t>40.4 成交供应商有下列情形之一的，责令限期改正，情节严重的，列入不良行为记录名单，在1至3年内禁止参加政府采购活动，并予以通报：</w:t>
      </w:r>
    </w:p>
    <w:p w14:paraId="316576CA">
      <w:pPr>
        <w:pStyle w:val="22"/>
        <w:adjustRightInd w:val="0"/>
        <w:snapToGrid w:val="0"/>
        <w:spacing w:line="360" w:lineRule="auto"/>
        <w:ind w:firstLine="420" w:firstLineChars="200"/>
        <w:rPr>
          <w:rFonts w:hint="eastAsia" w:hAnsi="宋体"/>
        </w:rPr>
      </w:pPr>
      <w:r>
        <w:rPr>
          <w:rFonts w:hint="eastAsia" w:hAnsi="宋体"/>
        </w:rPr>
        <w:t>（一）成交后无正当理由不与采购人签订合同的；</w:t>
      </w:r>
    </w:p>
    <w:p w14:paraId="6776AC6C">
      <w:pPr>
        <w:pStyle w:val="22"/>
        <w:adjustRightInd w:val="0"/>
        <w:snapToGrid w:val="0"/>
        <w:spacing w:line="360" w:lineRule="auto"/>
        <w:ind w:firstLine="420" w:firstLineChars="200"/>
        <w:rPr>
          <w:rFonts w:hint="eastAsia" w:hAnsi="宋体"/>
        </w:rPr>
      </w:pPr>
      <w:r>
        <w:rPr>
          <w:rFonts w:hint="eastAsia" w:hAnsi="宋体"/>
        </w:rPr>
        <w:t>（二）未按照采购文件确定的事项签订政府采购合同，或者与采购人另行订立背离合同实质性内容的协议的；</w:t>
      </w:r>
    </w:p>
    <w:p w14:paraId="280FB399">
      <w:pPr>
        <w:pStyle w:val="22"/>
        <w:adjustRightInd w:val="0"/>
        <w:snapToGrid w:val="0"/>
        <w:spacing w:line="360" w:lineRule="auto"/>
        <w:ind w:firstLine="420" w:firstLineChars="200"/>
        <w:rPr>
          <w:rFonts w:hint="eastAsia" w:hAnsi="宋体"/>
        </w:rPr>
      </w:pPr>
      <w:r>
        <w:rPr>
          <w:rFonts w:hint="eastAsia" w:hAnsi="宋体"/>
        </w:rPr>
        <w:t>（三）拒绝履行合同义务的；</w:t>
      </w:r>
    </w:p>
    <w:p w14:paraId="2CF06DA2">
      <w:pPr>
        <w:pStyle w:val="22"/>
        <w:adjustRightInd w:val="0"/>
        <w:snapToGrid w:val="0"/>
        <w:spacing w:line="360" w:lineRule="auto"/>
        <w:ind w:firstLine="420" w:firstLineChars="200"/>
        <w:rPr>
          <w:rFonts w:hint="eastAsia" w:hAnsi="宋体" w:cs="宋体"/>
          <w:kern w:val="0"/>
        </w:rPr>
      </w:pPr>
      <w:r>
        <w:rPr>
          <w:rFonts w:hint="eastAsia" w:hAnsi="宋体"/>
        </w:rPr>
        <w:t>（四）</w:t>
      </w:r>
      <w:r>
        <w:rPr>
          <w:rFonts w:hint="eastAsia" w:hAnsi="宋体" w:cs="宋体"/>
          <w:kern w:val="0"/>
        </w:rPr>
        <w:t>违反法律、规章、规范性文件规定的。</w:t>
      </w:r>
    </w:p>
    <w:p w14:paraId="3ED0E8DD">
      <w:pPr>
        <w:adjustRightInd w:val="0"/>
        <w:snapToGrid w:val="0"/>
        <w:spacing w:line="360" w:lineRule="auto"/>
        <w:rPr>
          <w:rFonts w:hint="eastAsia" w:ascii="黑体" w:hAnsi="宋体" w:eastAsia="黑体"/>
          <w:sz w:val="24"/>
        </w:rPr>
      </w:pPr>
      <w:r>
        <w:rPr>
          <w:rFonts w:hint="eastAsia" w:ascii="黑体" w:hAnsi="宋体" w:eastAsia="黑体"/>
          <w:sz w:val="24"/>
        </w:rPr>
        <w:t>七、其他规定</w:t>
      </w:r>
    </w:p>
    <w:p w14:paraId="575484C6">
      <w:pPr>
        <w:adjustRightInd w:val="0"/>
        <w:snapToGrid w:val="0"/>
        <w:spacing w:line="360" w:lineRule="auto"/>
        <w:jc w:val="left"/>
        <w:rPr>
          <w:rFonts w:hint="eastAsia" w:ascii="宋体" w:hAnsi="宋体"/>
          <w:b/>
          <w:szCs w:val="21"/>
        </w:rPr>
      </w:pPr>
      <w:r>
        <w:rPr>
          <w:rFonts w:hint="eastAsia" w:ascii="宋体" w:hAnsi="宋体"/>
          <w:b/>
          <w:szCs w:val="21"/>
        </w:rPr>
        <w:t>41.1采购代理服务费</w:t>
      </w:r>
    </w:p>
    <w:p w14:paraId="77B698EA">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rPr>
      </w:pPr>
      <w:r>
        <w:rPr>
          <w:rFonts w:hint="eastAsia" w:ascii="宋体" w:hAnsi="宋体"/>
          <w:szCs w:val="21"/>
        </w:rPr>
        <w:t>41.1采购代理机构应按</w:t>
      </w:r>
      <w:r>
        <w:rPr>
          <w:rFonts w:hint="eastAsia" w:ascii="宋体" w:hAnsi="宋体"/>
          <w:b/>
          <w:szCs w:val="21"/>
        </w:rPr>
        <w:t>磋商须知前附表</w:t>
      </w:r>
      <w:r>
        <w:rPr>
          <w:rFonts w:hint="eastAsia" w:ascii="宋体" w:hAnsi="宋体"/>
          <w:szCs w:val="21"/>
        </w:rPr>
        <w:t>规定收取采购代理服务费。</w:t>
      </w:r>
    </w:p>
    <w:p w14:paraId="595B3B26">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rPr>
      </w:pPr>
      <w:r>
        <w:rPr>
          <w:rFonts w:hint="eastAsia" w:ascii="宋体" w:hAnsi="宋体"/>
          <w:szCs w:val="21"/>
        </w:rPr>
        <w:t>41.2集中采购机构不得收取采购代理服务费。</w:t>
      </w:r>
    </w:p>
    <w:p w14:paraId="347E3DB2">
      <w:pPr>
        <w:tabs>
          <w:tab w:val="left" w:pos="420"/>
          <w:tab w:val="left" w:pos="7560"/>
          <w:tab w:val="left" w:pos="7740"/>
          <w:tab w:val="left" w:pos="7920"/>
        </w:tabs>
        <w:adjustRightInd w:val="0"/>
        <w:snapToGrid w:val="0"/>
        <w:spacing w:line="360" w:lineRule="auto"/>
        <w:rPr>
          <w:rFonts w:hint="eastAsia" w:hAnsi="宋体"/>
          <w:b/>
        </w:rPr>
      </w:pPr>
      <w:r>
        <w:rPr>
          <w:rFonts w:hint="eastAsia" w:ascii="宋体" w:hAnsi="宋体"/>
          <w:b/>
          <w:szCs w:val="21"/>
        </w:rPr>
        <w:t>42.</w:t>
      </w:r>
      <w:r>
        <w:rPr>
          <w:rFonts w:hint="eastAsia" w:hAnsi="宋体"/>
          <w:b/>
        </w:rPr>
        <w:t xml:space="preserve"> 其他规定</w:t>
      </w:r>
    </w:p>
    <w:p w14:paraId="17D0F900">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rPr>
      </w:pPr>
      <w:r>
        <w:rPr>
          <w:rFonts w:hint="eastAsia" w:ascii="宋体" w:hAnsi="宋体"/>
        </w:rPr>
        <w:t>42.1</w:t>
      </w:r>
      <w:r>
        <w:rPr>
          <w:rFonts w:hint="eastAsia" w:ascii="宋体" w:hAnsi="宋体"/>
          <w:szCs w:val="21"/>
        </w:rPr>
        <w:t>磋商文件</w:t>
      </w:r>
      <w:r>
        <w:rPr>
          <w:rFonts w:hint="eastAsia" w:hAnsi="宋体"/>
        </w:rPr>
        <w:t>的其他规定</w:t>
      </w:r>
      <w:r>
        <w:rPr>
          <w:rFonts w:hint="eastAsia" w:ascii="宋体" w:hAnsi="宋体"/>
          <w:szCs w:val="21"/>
        </w:rPr>
        <w:t>见</w:t>
      </w:r>
      <w:r>
        <w:rPr>
          <w:rFonts w:hint="eastAsia" w:ascii="宋体" w:hAnsi="宋体"/>
          <w:b/>
          <w:szCs w:val="21"/>
        </w:rPr>
        <w:t>磋商须知前附表</w:t>
      </w:r>
      <w:r>
        <w:rPr>
          <w:rFonts w:hint="eastAsia" w:ascii="宋体" w:hAnsi="宋体"/>
          <w:szCs w:val="21"/>
        </w:rPr>
        <w:t>。</w:t>
      </w:r>
    </w:p>
    <w:p w14:paraId="1F8F04BB">
      <w:pPr>
        <w:adjustRightInd w:val="0"/>
        <w:snapToGrid w:val="0"/>
        <w:spacing w:before="156" w:beforeLines="50" w:line="360" w:lineRule="auto"/>
        <w:jc w:val="center"/>
        <w:rPr>
          <w:rFonts w:hint="eastAsia" w:ascii="黑体" w:eastAsia="黑体"/>
          <w:b/>
          <w:sz w:val="32"/>
          <w:szCs w:val="32"/>
        </w:rPr>
      </w:pPr>
    </w:p>
    <w:p w14:paraId="40F82267">
      <w:pPr>
        <w:adjustRightInd w:val="0"/>
        <w:snapToGrid w:val="0"/>
        <w:spacing w:before="156" w:beforeLines="50" w:line="360" w:lineRule="auto"/>
        <w:jc w:val="center"/>
        <w:rPr>
          <w:rFonts w:hint="eastAsia" w:ascii="黑体" w:eastAsia="黑体"/>
          <w:b/>
          <w:sz w:val="32"/>
          <w:szCs w:val="32"/>
        </w:rPr>
      </w:pPr>
    </w:p>
    <w:p w14:paraId="71278117">
      <w:pPr>
        <w:pStyle w:val="44"/>
        <w:rPr>
          <w:rFonts w:hint="eastAsia" w:ascii="黑体" w:eastAsia="黑体"/>
          <w:b/>
          <w:sz w:val="32"/>
          <w:szCs w:val="32"/>
        </w:rPr>
      </w:pPr>
    </w:p>
    <w:p w14:paraId="30A0C19A">
      <w:pPr>
        <w:pStyle w:val="44"/>
        <w:rPr>
          <w:rFonts w:hint="eastAsia" w:ascii="黑体" w:eastAsia="黑体"/>
          <w:b/>
          <w:sz w:val="32"/>
          <w:szCs w:val="32"/>
        </w:rPr>
      </w:pPr>
    </w:p>
    <w:p w14:paraId="176B3A64">
      <w:pPr>
        <w:pStyle w:val="2"/>
      </w:pPr>
      <w:bookmarkStart w:id="6" w:name="_Toc515026156"/>
      <w:r>
        <w:rPr>
          <w:rFonts w:hint="eastAsia" w:ascii="黑体" w:hAnsi="Courier New" w:eastAsia="黑体" w:cs="Courier New"/>
          <w:b/>
          <w:bCs w:val="0"/>
          <w:kern w:val="2"/>
          <w:sz w:val="32"/>
          <w:szCs w:val="32"/>
          <w:lang w:val="en-US" w:eastAsia="zh-CN" w:bidi="ar-SA"/>
        </w:rPr>
        <w:br w:type="page"/>
      </w:r>
      <w:bookmarkStart w:id="7" w:name="_Toc24726_WPSOffice_Level1"/>
      <w:r>
        <w:rPr>
          <w:rFonts w:hint="eastAsia" w:ascii="黑体" w:hAnsi="Courier New" w:eastAsia="黑体" w:cs="Courier New"/>
          <w:b/>
          <w:bCs w:val="0"/>
          <w:kern w:val="2"/>
          <w:sz w:val="32"/>
          <w:szCs w:val="32"/>
          <w:lang w:val="en-US" w:eastAsia="zh-CN" w:bidi="ar-SA"/>
        </w:rPr>
        <w:t>第三章 磋商办法</w:t>
      </w:r>
      <w:bookmarkEnd w:id="6"/>
      <w:bookmarkEnd w:id="7"/>
    </w:p>
    <w:p w14:paraId="41894318">
      <w:pPr>
        <w:spacing w:line="520" w:lineRule="exact"/>
        <w:rPr>
          <w:rFonts w:ascii="宋体" w:hAnsi="宋体"/>
          <w:b/>
          <w:sz w:val="24"/>
          <w:szCs w:val="24"/>
        </w:rPr>
      </w:pPr>
      <w:r>
        <w:rPr>
          <w:rFonts w:hint="eastAsia" w:ascii="宋体" w:hAnsi="宋体"/>
          <w:b/>
          <w:sz w:val="24"/>
          <w:szCs w:val="24"/>
        </w:rPr>
        <w:t>一、磋商方法</w:t>
      </w:r>
    </w:p>
    <w:p w14:paraId="48AC56A0">
      <w:pPr>
        <w:tabs>
          <w:tab w:val="left" w:pos="0"/>
        </w:tabs>
        <w:adjustRightInd w:val="0"/>
        <w:snapToGrid w:val="0"/>
        <w:spacing w:line="520" w:lineRule="exact"/>
        <w:ind w:firstLine="480" w:firstLineChars="200"/>
        <w:rPr>
          <w:rFonts w:ascii="宋体" w:hAnsi="宋体"/>
          <w:sz w:val="24"/>
          <w:szCs w:val="24"/>
        </w:rPr>
      </w:pPr>
      <w:r>
        <w:rPr>
          <w:rFonts w:hint="eastAsia" w:ascii="宋体" w:hAnsi="宋体"/>
          <w:bCs/>
          <w:sz w:val="24"/>
          <w:szCs w:val="24"/>
        </w:rPr>
        <w:t>本项目采取综合评分法，即</w:t>
      </w:r>
      <w:r>
        <w:rPr>
          <w:rFonts w:hint="eastAsia" w:ascii="宋体" w:hAnsi="宋体"/>
          <w:sz w:val="24"/>
          <w:szCs w:val="24"/>
        </w:rPr>
        <w:t>响应文件满足磋商文件全部实质性要求且按磋商因素的量化指标评审得分最高的供应商为成交候选人的评审方法。</w:t>
      </w:r>
    </w:p>
    <w:p w14:paraId="064459FA">
      <w:pPr>
        <w:tabs>
          <w:tab w:val="left" w:pos="0"/>
        </w:tabs>
        <w:adjustRightInd w:val="0"/>
        <w:snapToGrid w:val="0"/>
        <w:spacing w:line="520" w:lineRule="exact"/>
        <w:ind w:firstLine="480" w:firstLineChars="200"/>
        <w:rPr>
          <w:rFonts w:ascii="宋体" w:hAnsi="宋体"/>
          <w:sz w:val="24"/>
          <w:szCs w:val="24"/>
        </w:rPr>
      </w:pPr>
      <w:r>
        <w:rPr>
          <w:rFonts w:hint="eastAsia" w:ascii="宋体" w:hAnsi="宋体"/>
          <w:sz w:val="24"/>
          <w:szCs w:val="24"/>
        </w:rPr>
        <w:t>磋商因素：价格、</w:t>
      </w:r>
      <w:r>
        <w:rPr>
          <w:rFonts w:hint="eastAsia" w:ascii="宋体" w:hAnsi="宋体"/>
          <w:sz w:val="24"/>
          <w:szCs w:val="24"/>
          <w:lang w:eastAsia="zh-CN"/>
        </w:rPr>
        <w:t>建设方案</w:t>
      </w:r>
      <w:r>
        <w:rPr>
          <w:rFonts w:hint="eastAsia" w:ascii="宋体" w:hAnsi="宋体"/>
          <w:sz w:val="24"/>
          <w:szCs w:val="24"/>
        </w:rPr>
        <w:t>、业绩、服务</w:t>
      </w:r>
      <w:r>
        <w:rPr>
          <w:rFonts w:hint="eastAsia" w:ascii="宋体" w:hAnsi="宋体"/>
          <w:sz w:val="24"/>
          <w:szCs w:val="24"/>
          <w:lang w:eastAsia="zh-CN"/>
        </w:rPr>
        <w:t>承诺</w:t>
      </w:r>
      <w:r>
        <w:rPr>
          <w:rFonts w:hint="eastAsia" w:ascii="宋体" w:hAnsi="宋体"/>
          <w:sz w:val="24"/>
          <w:szCs w:val="24"/>
        </w:rPr>
        <w:t>、对磋商文件的响应程度等，但不包括供应商资格条件。</w:t>
      </w:r>
    </w:p>
    <w:p w14:paraId="223429B3">
      <w:pPr>
        <w:widowControl/>
        <w:adjustRightInd w:val="0"/>
        <w:snapToGrid w:val="0"/>
        <w:spacing w:line="520" w:lineRule="exact"/>
        <w:ind w:firstLine="480" w:firstLineChars="200"/>
        <w:jc w:val="left"/>
        <w:rPr>
          <w:rFonts w:ascii="宋体" w:hAnsi="宋体"/>
          <w:bCs/>
          <w:sz w:val="24"/>
          <w:szCs w:val="24"/>
        </w:rPr>
      </w:pPr>
      <w:r>
        <w:rPr>
          <w:rFonts w:hint="eastAsia" w:ascii="宋体" w:hAnsi="宋体"/>
          <w:bCs/>
          <w:sz w:val="24"/>
          <w:szCs w:val="24"/>
        </w:rPr>
        <w:t>磋商</w:t>
      </w:r>
      <w:r>
        <w:rPr>
          <w:rFonts w:hint="eastAsia" w:ascii="宋体" w:hAnsi="宋体"/>
          <w:sz w:val="24"/>
          <w:szCs w:val="24"/>
        </w:rPr>
        <w:t>报价评价。磋商小组以经磋商确定最终采购需求，资格性、符合性检查合格的供应商提交的最后报价为基础，</w:t>
      </w:r>
      <w:r>
        <w:rPr>
          <w:rFonts w:hint="eastAsia" w:ascii="宋体" w:hAnsi="宋体" w:cs="宋体"/>
          <w:kern w:val="0"/>
          <w:sz w:val="24"/>
          <w:szCs w:val="24"/>
        </w:rPr>
        <w:t>依次</w:t>
      </w:r>
      <w:r>
        <w:rPr>
          <w:rFonts w:hint="eastAsia" w:ascii="宋体" w:hAnsi="宋体"/>
          <w:sz w:val="24"/>
          <w:szCs w:val="24"/>
        </w:rPr>
        <w:t>对磋商报价进行</w:t>
      </w:r>
      <w:r>
        <w:rPr>
          <w:rFonts w:hint="eastAsia" w:ascii="宋体" w:hAnsi="宋体" w:cs="宋体"/>
          <w:kern w:val="0"/>
          <w:sz w:val="24"/>
          <w:szCs w:val="24"/>
        </w:rPr>
        <w:t>算术</w:t>
      </w:r>
      <w:r>
        <w:rPr>
          <w:rFonts w:hint="eastAsia" w:ascii="宋体" w:hAnsi="宋体"/>
          <w:sz w:val="24"/>
          <w:szCs w:val="24"/>
        </w:rPr>
        <w:t>修正和政府采购政策优惠价格扣除计算。</w:t>
      </w:r>
    </w:p>
    <w:p w14:paraId="105A55F5">
      <w:pPr>
        <w:widowControl/>
        <w:adjustRightInd w:val="0"/>
        <w:snapToGrid w:val="0"/>
        <w:spacing w:line="520" w:lineRule="exact"/>
        <w:ind w:firstLine="480" w:firstLineChars="200"/>
        <w:jc w:val="left"/>
        <w:rPr>
          <w:rFonts w:ascii="宋体" w:hAnsi="宋体" w:cs="宋体"/>
          <w:kern w:val="0"/>
          <w:sz w:val="24"/>
          <w:szCs w:val="24"/>
        </w:rPr>
      </w:pPr>
      <w:r>
        <w:rPr>
          <w:rFonts w:hint="eastAsia" w:ascii="宋体" w:hAnsi="宋体" w:cs="宋体"/>
          <w:kern w:val="0"/>
          <w:sz w:val="24"/>
          <w:szCs w:val="24"/>
        </w:rPr>
        <w:t>价格分采用低价优先法计算，即满足磋商文件要求且磋商报价最低的磋商报价为磋商基准价，其价格分为满分，其他</w:t>
      </w:r>
      <w:r>
        <w:rPr>
          <w:rFonts w:hint="eastAsia" w:ascii="宋体" w:hAnsi="宋体"/>
          <w:sz w:val="24"/>
          <w:szCs w:val="24"/>
        </w:rPr>
        <w:t>有效供应商</w:t>
      </w:r>
      <w:r>
        <w:rPr>
          <w:rFonts w:hint="eastAsia" w:ascii="宋体" w:hAnsi="宋体" w:cs="宋体"/>
          <w:kern w:val="0"/>
          <w:sz w:val="24"/>
          <w:szCs w:val="24"/>
        </w:rPr>
        <w:t>的价格分按照下列公式计算：</w:t>
      </w:r>
    </w:p>
    <w:p w14:paraId="1E67111E">
      <w:pPr>
        <w:widowControl/>
        <w:adjustRightInd w:val="0"/>
        <w:snapToGrid w:val="0"/>
        <w:spacing w:line="520" w:lineRule="exact"/>
        <w:ind w:firstLine="480" w:firstLineChars="200"/>
        <w:jc w:val="left"/>
        <w:rPr>
          <w:rFonts w:hint="eastAsia" w:ascii="宋体" w:hAnsi="宋体" w:cs="宋体"/>
          <w:kern w:val="0"/>
          <w:sz w:val="24"/>
          <w:szCs w:val="24"/>
        </w:rPr>
      </w:pPr>
      <w:r>
        <w:rPr>
          <w:rFonts w:hint="eastAsia" w:ascii="宋体" w:hAnsi="宋体" w:cs="宋体"/>
          <w:kern w:val="0"/>
          <w:sz w:val="24"/>
          <w:szCs w:val="24"/>
        </w:rPr>
        <w:t>磋商报价得分=(磋商基准价／最后磋商报价)×价格权值×100</w:t>
      </w:r>
    </w:p>
    <w:p w14:paraId="7738CD43">
      <w:pPr>
        <w:widowControl/>
        <w:adjustRightInd w:val="0"/>
        <w:snapToGrid w:val="0"/>
        <w:spacing w:line="52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项目评审过程中，不得去掉最后报价中的最高报价和最低报价。</w:t>
      </w:r>
    </w:p>
    <w:p w14:paraId="074A6D57">
      <w:pPr>
        <w:widowControl/>
        <w:adjustRightInd w:val="0"/>
        <w:snapToGrid w:val="0"/>
        <w:spacing w:line="520" w:lineRule="exact"/>
        <w:ind w:firstLine="480" w:firstLineChars="200"/>
        <w:jc w:val="left"/>
        <w:rPr>
          <w:rFonts w:ascii="宋体" w:hAnsi="宋体" w:cs="宋体"/>
          <w:kern w:val="0"/>
          <w:sz w:val="24"/>
          <w:szCs w:val="24"/>
        </w:rPr>
      </w:pPr>
      <w:r>
        <w:rPr>
          <w:rFonts w:hint="eastAsia" w:ascii="宋体" w:hAnsi="宋体" w:cs="宋体"/>
          <w:kern w:val="0"/>
          <w:sz w:val="24"/>
          <w:szCs w:val="24"/>
        </w:rPr>
        <w:t>磋商报价高于采购人预算价为无效响应。</w:t>
      </w:r>
    </w:p>
    <w:p w14:paraId="4B500B1C">
      <w:pPr>
        <w:widowControl/>
        <w:adjustRightInd w:val="0"/>
        <w:snapToGrid w:val="0"/>
        <w:spacing w:line="520" w:lineRule="exact"/>
        <w:ind w:firstLine="480" w:firstLineChars="200"/>
        <w:jc w:val="left"/>
        <w:rPr>
          <w:rFonts w:ascii="宋体" w:hAnsi="宋体"/>
          <w:sz w:val="24"/>
          <w:szCs w:val="24"/>
        </w:rPr>
      </w:pPr>
      <w:r>
        <w:rPr>
          <w:rFonts w:hint="eastAsia" w:ascii="宋体" w:hAnsi="宋体" w:cs="宋体"/>
          <w:kern w:val="0"/>
          <w:sz w:val="24"/>
          <w:szCs w:val="24"/>
        </w:rPr>
        <w:t>本项所称磋商报价为按</w:t>
      </w:r>
      <w:r>
        <w:rPr>
          <w:rFonts w:hint="eastAsia" w:ascii="宋体" w:hAnsi="宋体"/>
          <w:bCs/>
          <w:sz w:val="24"/>
          <w:szCs w:val="24"/>
        </w:rPr>
        <w:t>第二章第30.2</w:t>
      </w:r>
      <w:r>
        <w:rPr>
          <w:rFonts w:hint="eastAsia" w:ascii="宋体" w:hAnsi="宋体" w:cs="宋体"/>
          <w:kern w:val="0"/>
          <w:sz w:val="24"/>
          <w:szCs w:val="24"/>
          <w:lang w:val="zh-CN"/>
        </w:rPr>
        <w:t>款</w:t>
      </w:r>
      <w:r>
        <w:rPr>
          <w:rFonts w:hint="eastAsia" w:ascii="宋体" w:hAnsi="宋体"/>
          <w:bCs/>
          <w:sz w:val="24"/>
          <w:szCs w:val="24"/>
        </w:rPr>
        <w:t>规定</w:t>
      </w:r>
      <w:r>
        <w:rPr>
          <w:rFonts w:hint="eastAsia" w:ascii="宋体" w:hAnsi="宋体"/>
          <w:sz w:val="24"/>
          <w:szCs w:val="24"/>
        </w:rPr>
        <w:t>评价后的磋商报价。</w:t>
      </w:r>
    </w:p>
    <w:p w14:paraId="201CD33E">
      <w:pPr>
        <w:widowControl/>
        <w:adjustRightInd w:val="0"/>
        <w:snapToGrid w:val="0"/>
        <w:spacing w:line="520" w:lineRule="exact"/>
        <w:ind w:firstLine="480" w:firstLineChars="200"/>
        <w:jc w:val="left"/>
        <w:rPr>
          <w:rFonts w:ascii="宋体" w:hAnsi="宋体"/>
          <w:sz w:val="24"/>
          <w:szCs w:val="24"/>
        </w:rPr>
      </w:pPr>
      <w:r>
        <w:rPr>
          <w:rFonts w:hint="eastAsia" w:ascii="宋体" w:hAnsi="宋体"/>
          <w:sz w:val="24"/>
          <w:szCs w:val="24"/>
        </w:rPr>
        <w:t>涉及政府采购政策优惠的，</w:t>
      </w:r>
      <w:r>
        <w:rPr>
          <w:rFonts w:hint="eastAsia" w:ascii="宋体" w:hAnsi="宋体"/>
          <w:bCs/>
          <w:sz w:val="24"/>
          <w:szCs w:val="24"/>
        </w:rPr>
        <w:t>按</w:t>
      </w:r>
      <w:r>
        <w:rPr>
          <w:rFonts w:hint="eastAsia" w:ascii="宋体" w:hAnsi="宋体"/>
          <w:b/>
          <w:sz w:val="24"/>
          <w:szCs w:val="24"/>
        </w:rPr>
        <w:t>前附表</w:t>
      </w:r>
      <w:r>
        <w:rPr>
          <w:rFonts w:hint="eastAsia" w:ascii="宋体" w:hAnsi="宋体"/>
          <w:bCs/>
          <w:sz w:val="24"/>
          <w:szCs w:val="24"/>
        </w:rPr>
        <w:t>规定</w:t>
      </w:r>
      <w:r>
        <w:rPr>
          <w:rFonts w:hint="eastAsia" w:ascii="宋体" w:hAnsi="宋体"/>
          <w:sz w:val="24"/>
          <w:szCs w:val="24"/>
        </w:rPr>
        <w:t>调整。</w:t>
      </w:r>
    </w:p>
    <w:p w14:paraId="7DE4AF03">
      <w:pPr>
        <w:widowControl/>
        <w:adjustRightInd w:val="0"/>
        <w:snapToGrid w:val="0"/>
        <w:spacing w:line="520" w:lineRule="exact"/>
        <w:ind w:firstLine="480" w:firstLineChars="200"/>
        <w:jc w:val="left"/>
        <w:rPr>
          <w:rFonts w:ascii="宋体" w:hAnsi="宋体"/>
          <w:sz w:val="24"/>
          <w:szCs w:val="24"/>
        </w:rPr>
      </w:pPr>
      <w:r>
        <w:rPr>
          <w:rFonts w:hint="eastAsia" w:ascii="宋体" w:hAnsi="宋体"/>
          <w:sz w:val="24"/>
          <w:szCs w:val="24"/>
        </w:rPr>
        <w:t>评审时，磋商小组各成员应当独立对每个供应商的响应</w:t>
      </w:r>
      <w:r>
        <w:rPr>
          <w:rFonts w:hint="eastAsia" w:ascii="宋体" w:hAnsi="宋体"/>
          <w:bCs/>
          <w:sz w:val="24"/>
          <w:szCs w:val="24"/>
        </w:rPr>
        <w:t>文件</w:t>
      </w:r>
      <w:r>
        <w:rPr>
          <w:rFonts w:hint="eastAsia" w:ascii="宋体" w:hAnsi="宋体"/>
          <w:sz w:val="24"/>
          <w:szCs w:val="24"/>
        </w:rPr>
        <w:t>进行评价、评分。</w:t>
      </w:r>
    </w:p>
    <w:p w14:paraId="0C85A490">
      <w:pPr>
        <w:tabs>
          <w:tab w:val="left" w:pos="0"/>
        </w:tabs>
        <w:adjustRightInd w:val="0"/>
        <w:snapToGrid w:val="0"/>
        <w:spacing w:line="520" w:lineRule="exact"/>
        <w:rPr>
          <w:rFonts w:ascii="宋体" w:hAnsi="宋体"/>
          <w:b/>
          <w:sz w:val="24"/>
          <w:szCs w:val="24"/>
        </w:rPr>
      </w:pPr>
      <w:r>
        <w:rPr>
          <w:rFonts w:hint="eastAsia" w:ascii="宋体" w:hAnsi="宋体"/>
          <w:b/>
          <w:sz w:val="24"/>
          <w:szCs w:val="24"/>
        </w:rPr>
        <w:t>二.推荐成交候选供应商</w:t>
      </w:r>
    </w:p>
    <w:p w14:paraId="76445E34">
      <w:pPr>
        <w:tabs>
          <w:tab w:val="left" w:pos="0"/>
        </w:tabs>
        <w:adjustRightInd w:val="0"/>
        <w:snapToGrid w:val="0"/>
        <w:spacing w:line="520" w:lineRule="exact"/>
        <w:ind w:firstLine="480" w:firstLineChars="200"/>
        <w:rPr>
          <w:rFonts w:ascii="宋体" w:hAnsi="宋体"/>
          <w:bCs/>
          <w:sz w:val="24"/>
          <w:szCs w:val="24"/>
        </w:rPr>
      </w:pPr>
      <w:r>
        <w:rPr>
          <w:rFonts w:hint="eastAsia" w:ascii="宋体" w:hAnsi="宋体"/>
          <w:sz w:val="24"/>
          <w:szCs w:val="24"/>
        </w:rPr>
        <w:t>1、磋商小组应当根据综合评分情况，</w:t>
      </w:r>
      <w:r>
        <w:rPr>
          <w:rFonts w:hint="eastAsia" w:ascii="宋体" w:hAnsi="宋体"/>
          <w:bCs/>
          <w:sz w:val="24"/>
          <w:szCs w:val="24"/>
        </w:rPr>
        <w:t>按评审得分由高到低顺序推荐</w:t>
      </w:r>
      <w:r>
        <w:rPr>
          <w:rFonts w:hint="eastAsia" w:ascii="宋体" w:hAnsi="宋体"/>
          <w:bCs/>
          <w:sz w:val="24"/>
          <w:szCs w:val="24"/>
          <w:lang w:val="en-US" w:eastAsia="zh-CN"/>
        </w:rPr>
        <w:t>3名以上</w:t>
      </w:r>
      <w:r>
        <w:rPr>
          <w:rFonts w:hint="eastAsia" w:ascii="宋体" w:hAnsi="宋体"/>
          <w:bCs/>
          <w:sz w:val="24"/>
          <w:szCs w:val="24"/>
        </w:rPr>
        <w:t>成交候选供应商，并编写评审报告。得分相同的，按最后报价由低到高顺序排列。得分且最后报价相同的，按技术指标优劣顺序推荐。</w:t>
      </w:r>
    </w:p>
    <w:p w14:paraId="2FB0D727">
      <w:pPr>
        <w:tabs>
          <w:tab w:val="left" w:pos="0"/>
        </w:tabs>
        <w:adjustRightInd w:val="0"/>
        <w:snapToGrid w:val="0"/>
        <w:spacing w:line="520" w:lineRule="exact"/>
        <w:rPr>
          <w:rFonts w:ascii="宋体" w:hAnsi="宋体"/>
          <w:b/>
          <w:bCs/>
          <w:sz w:val="24"/>
          <w:szCs w:val="24"/>
        </w:rPr>
      </w:pPr>
      <w:r>
        <w:rPr>
          <w:rFonts w:hint="eastAsia" w:ascii="宋体" w:hAnsi="宋体"/>
          <w:b/>
          <w:bCs/>
          <w:sz w:val="24"/>
          <w:szCs w:val="24"/>
        </w:rPr>
        <w:t>三.确定成交供应商</w:t>
      </w:r>
    </w:p>
    <w:p w14:paraId="78B19DBF">
      <w:pPr>
        <w:widowControl/>
        <w:adjustRightInd w:val="0"/>
        <w:snapToGrid w:val="0"/>
        <w:spacing w:line="520" w:lineRule="exact"/>
        <w:ind w:firstLine="480" w:firstLineChars="200"/>
        <w:jc w:val="left"/>
        <w:rPr>
          <w:rFonts w:ascii="宋体" w:hAnsi="宋体" w:cs="宋体"/>
          <w:kern w:val="0"/>
          <w:sz w:val="24"/>
          <w:szCs w:val="24"/>
        </w:rPr>
      </w:pPr>
      <w:r>
        <w:rPr>
          <w:rFonts w:hint="eastAsia" w:ascii="宋体" w:hAnsi="宋体" w:cs="宋体"/>
          <w:kern w:val="0"/>
          <w:sz w:val="24"/>
          <w:szCs w:val="24"/>
        </w:rPr>
        <w:t>1、采购代理机构应当在评审结束后2个工作日内将评审报告送采购人确认。</w:t>
      </w:r>
    </w:p>
    <w:p w14:paraId="47AD1E73">
      <w:pPr>
        <w:widowControl/>
        <w:adjustRightInd w:val="0"/>
        <w:snapToGrid w:val="0"/>
        <w:spacing w:line="520" w:lineRule="exact"/>
        <w:ind w:firstLine="480" w:firstLineChars="200"/>
        <w:jc w:val="left"/>
        <w:rPr>
          <w:rFonts w:ascii="宋体" w:hAnsi="宋体" w:cs="宋体"/>
          <w:kern w:val="0"/>
          <w:sz w:val="24"/>
          <w:szCs w:val="24"/>
        </w:rPr>
      </w:pPr>
      <w:r>
        <w:rPr>
          <w:rFonts w:hint="eastAsia" w:ascii="宋体" w:hAnsi="宋体" w:cs="宋体"/>
          <w:kern w:val="0"/>
          <w:sz w:val="24"/>
          <w:szCs w:val="24"/>
        </w:rPr>
        <w:t>2、采购人应当在收到评审报告后5个工作日内，从评审报告提出的成交候选人中，根据质量和服务均能满足采购文件实质性响应要求且最后报价最低的原则确定成交供应商，也可以书面授权磋商小组直接确定成交供应商。采购人逾期未确定成交供应商且不提出异议的，视为确定评审报告提出的排序的供应商为成交供应商。</w:t>
      </w:r>
    </w:p>
    <w:p w14:paraId="2B7920A7">
      <w:pPr>
        <w:spacing w:line="520" w:lineRule="exact"/>
        <w:ind w:firstLine="480" w:firstLineChars="200"/>
        <w:rPr>
          <w:rFonts w:ascii="宋体" w:hAnsi="宋体"/>
          <w:bCs/>
          <w:sz w:val="24"/>
          <w:szCs w:val="24"/>
        </w:rPr>
      </w:pPr>
      <w:r>
        <w:rPr>
          <w:rFonts w:hint="eastAsia" w:ascii="宋体" w:hAnsi="宋体" w:cs="宋体"/>
          <w:kern w:val="0"/>
          <w:sz w:val="24"/>
          <w:szCs w:val="24"/>
        </w:rPr>
        <w:t>3、最后报价确定遵守第二章第</w:t>
      </w:r>
      <w:r>
        <w:rPr>
          <w:rFonts w:hint="eastAsia" w:ascii="宋体" w:hAnsi="宋体"/>
          <w:bCs/>
          <w:sz w:val="24"/>
          <w:szCs w:val="24"/>
        </w:rPr>
        <w:t>30条</w:t>
      </w:r>
      <w:r>
        <w:rPr>
          <w:rFonts w:hint="eastAsia" w:ascii="宋体" w:hAnsi="宋体" w:cs="宋体"/>
          <w:kern w:val="0"/>
          <w:sz w:val="24"/>
          <w:szCs w:val="24"/>
        </w:rPr>
        <w:t>的</w:t>
      </w:r>
      <w:r>
        <w:rPr>
          <w:rFonts w:hint="eastAsia" w:ascii="宋体" w:hAnsi="宋体"/>
          <w:bCs/>
          <w:sz w:val="24"/>
          <w:szCs w:val="24"/>
        </w:rPr>
        <w:t>规定。</w:t>
      </w:r>
    </w:p>
    <w:p w14:paraId="12C9FB5E">
      <w:pPr>
        <w:spacing w:line="520" w:lineRule="exact"/>
        <w:rPr>
          <w:rFonts w:ascii="宋体" w:hAnsi="宋体"/>
          <w:b/>
          <w:bCs/>
          <w:sz w:val="24"/>
          <w:szCs w:val="24"/>
        </w:rPr>
      </w:pPr>
      <w:r>
        <w:rPr>
          <w:rFonts w:hint="eastAsia" w:ascii="宋体" w:hAnsi="宋体"/>
          <w:b/>
          <w:bCs/>
          <w:sz w:val="24"/>
          <w:szCs w:val="24"/>
        </w:rPr>
        <w:t>四、附评审表格</w:t>
      </w:r>
    </w:p>
    <w:p w14:paraId="7DDF7D2F">
      <w:pPr>
        <w:spacing w:line="480" w:lineRule="exact"/>
        <w:ind w:firstLine="480" w:firstLineChars="200"/>
        <w:rPr>
          <w:rFonts w:ascii="宋体" w:hAnsi="宋体"/>
          <w:bCs/>
          <w:sz w:val="24"/>
          <w:szCs w:val="24"/>
        </w:rPr>
      </w:pPr>
      <w:r>
        <w:rPr>
          <w:rFonts w:hint="eastAsia" w:ascii="宋体" w:hAnsi="宋体"/>
          <w:bCs/>
          <w:sz w:val="24"/>
          <w:szCs w:val="24"/>
        </w:rPr>
        <w:t>附</w:t>
      </w:r>
      <w:r>
        <w:rPr>
          <w:rFonts w:hint="eastAsia" w:ascii="宋体" w:hAnsi="宋体"/>
          <w:bCs/>
          <w:sz w:val="24"/>
          <w:szCs w:val="24"/>
          <w:lang w:eastAsia="zh-CN"/>
        </w:rPr>
        <w:t>表</w:t>
      </w:r>
      <w:r>
        <w:rPr>
          <w:rFonts w:hint="eastAsia" w:ascii="宋体" w:hAnsi="宋体"/>
          <w:bCs/>
          <w:sz w:val="24"/>
          <w:szCs w:val="24"/>
        </w:rPr>
        <w:t>1：资格性检查表</w:t>
      </w:r>
    </w:p>
    <w:p w14:paraId="466C6217">
      <w:pPr>
        <w:spacing w:line="480" w:lineRule="exact"/>
        <w:ind w:firstLine="480" w:firstLineChars="200"/>
        <w:rPr>
          <w:rFonts w:ascii="宋体" w:hAnsi="宋体"/>
          <w:bCs/>
          <w:sz w:val="24"/>
          <w:szCs w:val="24"/>
        </w:rPr>
      </w:pPr>
      <w:r>
        <w:rPr>
          <w:rFonts w:hint="eastAsia" w:ascii="宋体" w:hAnsi="宋体"/>
          <w:bCs/>
          <w:sz w:val="24"/>
          <w:szCs w:val="24"/>
        </w:rPr>
        <w:t>附</w:t>
      </w:r>
      <w:r>
        <w:rPr>
          <w:rFonts w:hint="eastAsia" w:ascii="宋体" w:hAnsi="宋体"/>
          <w:bCs/>
          <w:sz w:val="24"/>
          <w:szCs w:val="24"/>
          <w:lang w:eastAsia="zh-CN"/>
        </w:rPr>
        <w:t>表</w:t>
      </w:r>
      <w:r>
        <w:rPr>
          <w:rFonts w:hint="eastAsia" w:ascii="宋体" w:hAnsi="宋体"/>
          <w:bCs/>
          <w:sz w:val="24"/>
          <w:szCs w:val="24"/>
        </w:rPr>
        <w:t>2：符合性检查表</w:t>
      </w:r>
    </w:p>
    <w:p w14:paraId="4F66F849">
      <w:pPr>
        <w:spacing w:line="480" w:lineRule="exact"/>
        <w:ind w:firstLine="480" w:firstLineChars="200"/>
        <w:rPr>
          <w:rFonts w:ascii="宋体" w:hAnsi="宋体"/>
          <w:bCs/>
          <w:sz w:val="24"/>
          <w:szCs w:val="24"/>
        </w:rPr>
      </w:pPr>
      <w:r>
        <w:rPr>
          <w:rFonts w:hint="eastAsia" w:ascii="宋体" w:hAnsi="宋体"/>
          <w:bCs/>
          <w:sz w:val="24"/>
          <w:szCs w:val="24"/>
        </w:rPr>
        <w:t>附</w:t>
      </w:r>
      <w:r>
        <w:rPr>
          <w:rFonts w:hint="eastAsia" w:ascii="宋体" w:hAnsi="宋体"/>
          <w:bCs/>
          <w:sz w:val="24"/>
          <w:szCs w:val="24"/>
          <w:lang w:eastAsia="zh-CN"/>
        </w:rPr>
        <w:t>表</w:t>
      </w:r>
      <w:r>
        <w:rPr>
          <w:rFonts w:hint="eastAsia" w:ascii="宋体" w:hAnsi="宋体"/>
          <w:bCs/>
          <w:sz w:val="24"/>
          <w:szCs w:val="24"/>
        </w:rPr>
        <w:t>3：澄清、说明、补正事项</w:t>
      </w:r>
    </w:p>
    <w:p w14:paraId="644BA8A8">
      <w:pPr>
        <w:spacing w:line="480" w:lineRule="exact"/>
        <w:ind w:firstLine="480" w:firstLineChars="200"/>
        <w:rPr>
          <w:rFonts w:ascii="宋体" w:hAnsi="宋体"/>
          <w:b/>
          <w:bCs/>
          <w:sz w:val="24"/>
          <w:szCs w:val="24"/>
        </w:rPr>
        <w:sectPr>
          <w:footerReference r:id="rId6" w:type="default"/>
          <w:pgSz w:w="11906" w:h="16838"/>
          <w:pgMar w:top="1134" w:right="1276" w:bottom="851" w:left="1276" w:header="851" w:footer="992" w:gutter="0"/>
          <w:pgNumType w:fmt="decimal"/>
          <w:cols w:space="720" w:num="1"/>
          <w:docGrid w:type="linesAndChars" w:linePitch="312" w:charSpace="0"/>
        </w:sectPr>
      </w:pPr>
      <w:r>
        <w:rPr>
          <w:rFonts w:hint="eastAsia" w:ascii="宋体" w:hAnsi="宋体"/>
          <w:bCs/>
          <w:sz w:val="24"/>
          <w:szCs w:val="24"/>
        </w:rPr>
        <w:t>附</w:t>
      </w:r>
      <w:r>
        <w:rPr>
          <w:rFonts w:hint="eastAsia" w:ascii="宋体" w:hAnsi="宋体"/>
          <w:bCs/>
          <w:sz w:val="24"/>
          <w:szCs w:val="24"/>
          <w:lang w:eastAsia="zh-CN"/>
        </w:rPr>
        <w:t>表</w:t>
      </w:r>
      <w:r>
        <w:rPr>
          <w:rFonts w:hint="eastAsia" w:ascii="宋体" w:hAnsi="宋体"/>
          <w:bCs/>
          <w:sz w:val="24"/>
          <w:szCs w:val="24"/>
        </w:rPr>
        <w:t>4：磋商因素和标准</w:t>
      </w:r>
    </w:p>
    <w:p w14:paraId="0C40A284">
      <w:pPr>
        <w:rPr>
          <w:rFonts w:ascii="宋体" w:hAnsi="宋体"/>
          <w:b/>
          <w:bCs/>
          <w:sz w:val="24"/>
        </w:rPr>
      </w:pPr>
      <w:r>
        <w:rPr>
          <w:rFonts w:ascii="宋体" w:hAnsi="宋体"/>
          <w:b/>
          <w:bCs/>
          <w:sz w:val="24"/>
        </w:rPr>
        <w:t>附</w:t>
      </w:r>
      <w:r>
        <w:rPr>
          <w:rFonts w:hint="eastAsia" w:ascii="宋体" w:hAnsi="宋体"/>
          <w:b/>
          <w:bCs/>
          <w:sz w:val="24"/>
          <w:lang w:eastAsia="zh-CN"/>
        </w:rPr>
        <w:t>表</w:t>
      </w:r>
      <w:r>
        <w:rPr>
          <w:rFonts w:hint="eastAsia" w:ascii="宋体" w:hAnsi="宋体"/>
          <w:b/>
          <w:bCs/>
          <w:sz w:val="24"/>
        </w:rPr>
        <w:t>1</w:t>
      </w:r>
      <w:r>
        <w:rPr>
          <w:rFonts w:ascii="宋体" w:hAnsi="宋体"/>
          <w:b/>
          <w:bCs/>
          <w:sz w:val="24"/>
        </w:rPr>
        <w:t>：</w:t>
      </w:r>
    </w:p>
    <w:p w14:paraId="6B93E3F9">
      <w:pPr>
        <w:adjustRightInd w:val="0"/>
        <w:snapToGrid w:val="0"/>
        <w:jc w:val="center"/>
        <w:rPr>
          <w:rFonts w:ascii="宋体" w:hAnsi="宋体" w:cs="宋体"/>
          <w:b/>
          <w:bCs/>
          <w:kern w:val="0"/>
          <w:sz w:val="30"/>
          <w:szCs w:val="30"/>
        </w:rPr>
      </w:pPr>
      <w:r>
        <w:rPr>
          <w:rFonts w:ascii="宋体" w:hAnsi="宋体" w:cs="宋体"/>
          <w:b/>
          <w:bCs/>
          <w:kern w:val="0"/>
          <w:sz w:val="30"/>
          <w:szCs w:val="30"/>
        </w:rPr>
        <w:t>资格性检查表</w:t>
      </w:r>
    </w:p>
    <w:p w14:paraId="2C8E5508">
      <w:pPr>
        <w:adjustRightInd w:val="0"/>
        <w:snapToGrid w:val="0"/>
        <w:jc w:val="right"/>
        <w:rPr>
          <w:rFonts w:ascii="宋体" w:hAnsi="宋体" w:cs="宋体"/>
          <w:b/>
          <w:bCs/>
          <w:kern w:val="0"/>
          <w:sz w:val="24"/>
        </w:rPr>
      </w:pPr>
    </w:p>
    <w:tbl>
      <w:tblPr>
        <w:tblStyle w:val="4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53"/>
        <w:gridCol w:w="4975"/>
        <w:gridCol w:w="930"/>
        <w:gridCol w:w="952"/>
        <w:gridCol w:w="810"/>
        <w:gridCol w:w="855"/>
      </w:tblGrid>
      <w:tr w14:paraId="5235FA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1" w:hRule="exact"/>
          <w:jc w:val="center"/>
        </w:trPr>
        <w:tc>
          <w:tcPr>
            <w:tcW w:w="853" w:type="dxa"/>
            <w:noWrap w:val="0"/>
            <w:vAlign w:val="center"/>
          </w:tcPr>
          <w:p w14:paraId="5927F974">
            <w:pPr>
              <w:spacing w:line="340" w:lineRule="exact"/>
              <w:jc w:val="center"/>
              <w:rPr>
                <w:rFonts w:ascii="宋体" w:hAnsi="宋体"/>
                <w:sz w:val="22"/>
              </w:rPr>
            </w:pPr>
            <w:r>
              <w:rPr>
                <w:rFonts w:ascii="宋体" w:hAnsi="宋体"/>
                <w:sz w:val="22"/>
              </w:rPr>
              <w:t>序号</w:t>
            </w:r>
          </w:p>
        </w:tc>
        <w:tc>
          <w:tcPr>
            <w:tcW w:w="4975" w:type="dxa"/>
            <w:noWrap w:val="0"/>
            <w:vAlign w:val="center"/>
          </w:tcPr>
          <w:p w14:paraId="4E07B2ED">
            <w:pPr>
              <w:spacing w:line="340" w:lineRule="exact"/>
              <w:jc w:val="center"/>
              <w:rPr>
                <w:rFonts w:ascii="宋体" w:hAnsi="宋体"/>
                <w:sz w:val="22"/>
              </w:rPr>
            </w:pPr>
            <w:r>
              <w:rPr>
                <w:rFonts w:hint="eastAsia" w:ascii="宋体" w:hAnsi="宋体"/>
                <w:sz w:val="22"/>
              </w:rPr>
              <w:t>供应商名称</w:t>
            </w:r>
          </w:p>
        </w:tc>
        <w:tc>
          <w:tcPr>
            <w:tcW w:w="930" w:type="dxa"/>
            <w:noWrap w:val="0"/>
            <w:vAlign w:val="center"/>
          </w:tcPr>
          <w:p w14:paraId="262BFAC8">
            <w:pPr>
              <w:spacing w:line="340" w:lineRule="exact"/>
              <w:jc w:val="center"/>
              <w:rPr>
                <w:rFonts w:ascii="宋体" w:hAnsi="宋体"/>
                <w:sz w:val="22"/>
              </w:rPr>
            </w:pPr>
          </w:p>
        </w:tc>
        <w:tc>
          <w:tcPr>
            <w:tcW w:w="952" w:type="dxa"/>
            <w:noWrap w:val="0"/>
            <w:vAlign w:val="center"/>
          </w:tcPr>
          <w:p w14:paraId="5C81F538">
            <w:pPr>
              <w:spacing w:line="340" w:lineRule="exact"/>
              <w:jc w:val="center"/>
              <w:rPr>
                <w:rFonts w:ascii="宋体" w:hAnsi="宋体"/>
                <w:sz w:val="22"/>
              </w:rPr>
            </w:pPr>
          </w:p>
        </w:tc>
        <w:tc>
          <w:tcPr>
            <w:tcW w:w="810" w:type="dxa"/>
            <w:noWrap w:val="0"/>
            <w:vAlign w:val="center"/>
          </w:tcPr>
          <w:p w14:paraId="1A96334E">
            <w:pPr>
              <w:spacing w:line="340" w:lineRule="exact"/>
              <w:jc w:val="center"/>
              <w:rPr>
                <w:rFonts w:ascii="宋体" w:hAnsi="宋体"/>
                <w:sz w:val="22"/>
              </w:rPr>
            </w:pPr>
          </w:p>
        </w:tc>
        <w:tc>
          <w:tcPr>
            <w:tcW w:w="855" w:type="dxa"/>
            <w:noWrap w:val="0"/>
            <w:vAlign w:val="center"/>
          </w:tcPr>
          <w:p w14:paraId="019BF628">
            <w:pPr>
              <w:spacing w:line="340" w:lineRule="exact"/>
              <w:jc w:val="center"/>
              <w:rPr>
                <w:rFonts w:ascii="宋体" w:hAnsi="宋体"/>
                <w:sz w:val="22"/>
              </w:rPr>
            </w:pPr>
          </w:p>
        </w:tc>
      </w:tr>
      <w:tr w14:paraId="1E4E2B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3" w:hRule="atLeast"/>
          <w:jc w:val="center"/>
        </w:trPr>
        <w:tc>
          <w:tcPr>
            <w:tcW w:w="853" w:type="dxa"/>
            <w:noWrap w:val="0"/>
            <w:vAlign w:val="center"/>
          </w:tcPr>
          <w:p w14:paraId="53A690C8">
            <w:pPr>
              <w:spacing w:line="340" w:lineRule="exact"/>
              <w:jc w:val="center"/>
              <w:rPr>
                <w:rFonts w:ascii="宋体" w:hAnsi="宋体"/>
                <w:sz w:val="22"/>
              </w:rPr>
            </w:pPr>
            <w:r>
              <w:rPr>
                <w:rFonts w:ascii="宋体" w:hAnsi="宋体"/>
                <w:sz w:val="22"/>
              </w:rPr>
              <w:t>1</w:t>
            </w:r>
          </w:p>
        </w:tc>
        <w:tc>
          <w:tcPr>
            <w:tcW w:w="4975" w:type="dxa"/>
            <w:noWrap w:val="0"/>
            <w:vAlign w:val="center"/>
          </w:tcPr>
          <w:p w14:paraId="15D71165">
            <w:pPr>
              <w:spacing w:line="340" w:lineRule="exact"/>
              <w:jc w:val="left"/>
              <w:rPr>
                <w:rFonts w:ascii="宋体" w:hAnsi="宋体"/>
                <w:sz w:val="21"/>
                <w:szCs w:val="22"/>
              </w:rPr>
            </w:pPr>
            <w:r>
              <w:rPr>
                <w:rFonts w:hint="eastAsia" w:ascii="宋体" w:hAnsi="宋体"/>
                <w:sz w:val="21"/>
                <w:szCs w:val="22"/>
              </w:rPr>
              <w:t>竞争性磋商响应文件是否正确密封、签署、盖章</w:t>
            </w:r>
          </w:p>
        </w:tc>
        <w:tc>
          <w:tcPr>
            <w:tcW w:w="930" w:type="dxa"/>
            <w:noWrap w:val="0"/>
            <w:vAlign w:val="center"/>
          </w:tcPr>
          <w:p w14:paraId="0A256CBC">
            <w:pPr>
              <w:spacing w:line="340" w:lineRule="exact"/>
              <w:jc w:val="center"/>
              <w:rPr>
                <w:rFonts w:ascii="宋体" w:hAnsi="宋体"/>
                <w:sz w:val="22"/>
              </w:rPr>
            </w:pPr>
          </w:p>
        </w:tc>
        <w:tc>
          <w:tcPr>
            <w:tcW w:w="952" w:type="dxa"/>
            <w:noWrap w:val="0"/>
            <w:vAlign w:val="center"/>
          </w:tcPr>
          <w:p w14:paraId="4306E900">
            <w:pPr>
              <w:spacing w:line="340" w:lineRule="exact"/>
              <w:jc w:val="center"/>
              <w:rPr>
                <w:rFonts w:ascii="宋体" w:hAnsi="宋体"/>
                <w:sz w:val="22"/>
              </w:rPr>
            </w:pPr>
          </w:p>
        </w:tc>
        <w:tc>
          <w:tcPr>
            <w:tcW w:w="810" w:type="dxa"/>
            <w:noWrap w:val="0"/>
            <w:vAlign w:val="center"/>
          </w:tcPr>
          <w:p w14:paraId="0227BEC5">
            <w:pPr>
              <w:spacing w:line="340" w:lineRule="exact"/>
              <w:jc w:val="center"/>
              <w:rPr>
                <w:rFonts w:ascii="宋体" w:hAnsi="宋体"/>
                <w:sz w:val="22"/>
              </w:rPr>
            </w:pPr>
          </w:p>
        </w:tc>
        <w:tc>
          <w:tcPr>
            <w:tcW w:w="855" w:type="dxa"/>
            <w:noWrap w:val="0"/>
            <w:vAlign w:val="center"/>
          </w:tcPr>
          <w:p w14:paraId="54FA9BE4">
            <w:pPr>
              <w:spacing w:line="340" w:lineRule="exact"/>
              <w:jc w:val="center"/>
              <w:rPr>
                <w:rFonts w:ascii="宋体" w:hAnsi="宋体"/>
                <w:sz w:val="22"/>
              </w:rPr>
            </w:pPr>
          </w:p>
        </w:tc>
      </w:tr>
      <w:tr w14:paraId="58CEFC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1" w:hRule="atLeast"/>
          <w:jc w:val="center"/>
        </w:trPr>
        <w:tc>
          <w:tcPr>
            <w:tcW w:w="853" w:type="dxa"/>
            <w:noWrap w:val="0"/>
            <w:vAlign w:val="center"/>
          </w:tcPr>
          <w:p w14:paraId="5C8E642B">
            <w:pPr>
              <w:spacing w:line="340" w:lineRule="exact"/>
              <w:jc w:val="center"/>
              <w:rPr>
                <w:rFonts w:ascii="宋体" w:hAnsi="宋体"/>
                <w:sz w:val="22"/>
              </w:rPr>
            </w:pPr>
            <w:r>
              <w:rPr>
                <w:rFonts w:ascii="宋体" w:hAnsi="宋体"/>
                <w:sz w:val="22"/>
              </w:rPr>
              <w:t>2</w:t>
            </w:r>
          </w:p>
        </w:tc>
        <w:tc>
          <w:tcPr>
            <w:tcW w:w="4975" w:type="dxa"/>
            <w:noWrap w:val="0"/>
            <w:vAlign w:val="center"/>
          </w:tcPr>
          <w:p w14:paraId="1653D1BB">
            <w:pPr>
              <w:spacing w:line="340" w:lineRule="exact"/>
              <w:jc w:val="left"/>
              <w:rPr>
                <w:rFonts w:hint="eastAsia" w:ascii="宋体" w:hAnsi="宋体" w:eastAsia="宋体" w:cs="Times New Roman"/>
                <w:sz w:val="21"/>
                <w:szCs w:val="22"/>
              </w:rPr>
            </w:pPr>
            <w:r>
              <w:rPr>
                <w:rFonts w:hint="eastAsia" w:ascii="宋体" w:hAnsi="宋体" w:eastAsia="宋体" w:cs="Times New Roman"/>
                <w:sz w:val="21"/>
                <w:szCs w:val="22"/>
              </w:rPr>
              <w:t>法定代表人身份证明原件或法定代表人授权书原件并附法定代表人身份证明</w:t>
            </w:r>
          </w:p>
        </w:tc>
        <w:tc>
          <w:tcPr>
            <w:tcW w:w="930" w:type="dxa"/>
            <w:noWrap w:val="0"/>
            <w:vAlign w:val="center"/>
          </w:tcPr>
          <w:p w14:paraId="180AF2D2">
            <w:pPr>
              <w:spacing w:line="340" w:lineRule="exact"/>
              <w:jc w:val="center"/>
              <w:rPr>
                <w:rFonts w:ascii="宋体" w:hAnsi="宋体"/>
                <w:sz w:val="22"/>
              </w:rPr>
            </w:pPr>
          </w:p>
        </w:tc>
        <w:tc>
          <w:tcPr>
            <w:tcW w:w="952" w:type="dxa"/>
            <w:noWrap w:val="0"/>
            <w:vAlign w:val="center"/>
          </w:tcPr>
          <w:p w14:paraId="51C51345">
            <w:pPr>
              <w:spacing w:line="340" w:lineRule="exact"/>
              <w:jc w:val="center"/>
              <w:rPr>
                <w:rFonts w:ascii="宋体" w:hAnsi="宋体"/>
                <w:sz w:val="22"/>
              </w:rPr>
            </w:pPr>
          </w:p>
        </w:tc>
        <w:tc>
          <w:tcPr>
            <w:tcW w:w="810" w:type="dxa"/>
            <w:noWrap w:val="0"/>
            <w:vAlign w:val="center"/>
          </w:tcPr>
          <w:p w14:paraId="149BF4F0">
            <w:pPr>
              <w:spacing w:line="340" w:lineRule="exact"/>
              <w:jc w:val="center"/>
              <w:rPr>
                <w:rFonts w:ascii="宋体" w:hAnsi="宋体"/>
                <w:sz w:val="22"/>
              </w:rPr>
            </w:pPr>
          </w:p>
        </w:tc>
        <w:tc>
          <w:tcPr>
            <w:tcW w:w="855" w:type="dxa"/>
            <w:noWrap w:val="0"/>
            <w:vAlign w:val="center"/>
          </w:tcPr>
          <w:p w14:paraId="106CA064">
            <w:pPr>
              <w:spacing w:line="340" w:lineRule="exact"/>
              <w:jc w:val="center"/>
              <w:rPr>
                <w:rFonts w:ascii="宋体" w:hAnsi="宋体"/>
                <w:sz w:val="22"/>
              </w:rPr>
            </w:pPr>
          </w:p>
        </w:tc>
      </w:tr>
      <w:tr w14:paraId="213000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3" w:hRule="atLeast"/>
          <w:jc w:val="center"/>
        </w:trPr>
        <w:tc>
          <w:tcPr>
            <w:tcW w:w="853" w:type="dxa"/>
            <w:noWrap w:val="0"/>
            <w:vAlign w:val="center"/>
          </w:tcPr>
          <w:p w14:paraId="60BDE629">
            <w:pPr>
              <w:spacing w:line="340" w:lineRule="exact"/>
              <w:jc w:val="center"/>
              <w:rPr>
                <w:rFonts w:ascii="宋体" w:hAnsi="宋体"/>
                <w:sz w:val="22"/>
              </w:rPr>
            </w:pPr>
            <w:r>
              <w:rPr>
                <w:rFonts w:ascii="宋体" w:hAnsi="宋体"/>
                <w:sz w:val="22"/>
              </w:rPr>
              <w:t>3</w:t>
            </w:r>
          </w:p>
        </w:tc>
        <w:tc>
          <w:tcPr>
            <w:tcW w:w="4975" w:type="dxa"/>
            <w:noWrap w:val="0"/>
            <w:vAlign w:val="center"/>
          </w:tcPr>
          <w:p w14:paraId="7FC8955C">
            <w:pPr>
              <w:spacing w:line="340" w:lineRule="exact"/>
              <w:jc w:val="left"/>
              <w:rPr>
                <w:rFonts w:hint="eastAsia" w:ascii="宋体" w:hAnsi="宋体" w:eastAsia="宋体" w:cs="Times New Roman"/>
                <w:sz w:val="21"/>
                <w:szCs w:val="22"/>
              </w:rPr>
            </w:pPr>
            <w:r>
              <w:rPr>
                <w:rFonts w:hint="eastAsia" w:ascii="宋体" w:hAnsi="宋体" w:eastAsia="宋体" w:cs="Times New Roman"/>
                <w:sz w:val="21"/>
                <w:szCs w:val="22"/>
              </w:rPr>
              <w:t>营业执照副本</w:t>
            </w:r>
          </w:p>
        </w:tc>
        <w:tc>
          <w:tcPr>
            <w:tcW w:w="930" w:type="dxa"/>
            <w:noWrap w:val="0"/>
            <w:vAlign w:val="center"/>
          </w:tcPr>
          <w:p w14:paraId="6BA69A9A">
            <w:pPr>
              <w:spacing w:line="340" w:lineRule="exact"/>
              <w:jc w:val="center"/>
              <w:rPr>
                <w:rFonts w:ascii="宋体" w:hAnsi="宋体"/>
                <w:sz w:val="22"/>
              </w:rPr>
            </w:pPr>
          </w:p>
        </w:tc>
        <w:tc>
          <w:tcPr>
            <w:tcW w:w="952" w:type="dxa"/>
            <w:noWrap w:val="0"/>
            <w:vAlign w:val="center"/>
          </w:tcPr>
          <w:p w14:paraId="4E35B595">
            <w:pPr>
              <w:spacing w:line="340" w:lineRule="exact"/>
              <w:jc w:val="center"/>
              <w:rPr>
                <w:rFonts w:ascii="宋体" w:hAnsi="宋体"/>
                <w:sz w:val="22"/>
              </w:rPr>
            </w:pPr>
          </w:p>
        </w:tc>
        <w:tc>
          <w:tcPr>
            <w:tcW w:w="810" w:type="dxa"/>
            <w:noWrap w:val="0"/>
            <w:vAlign w:val="center"/>
          </w:tcPr>
          <w:p w14:paraId="68E2B731">
            <w:pPr>
              <w:spacing w:line="340" w:lineRule="exact"/>
              <w:jc w:val="center"/>
              <w:rPr>
                <w:rFonts w:ascii="宋体" w:hAnsi="宋体"/>
                <w:sz w:val="22"/>
              </w:rPr>
            </w:pPr>
          </w:p>
        </w:tc>
        <w:tc>
          <w:tcPr>
            <w:tcW w:w="855" w:type="dxa"/>
            <w:noWrap w:val="0"/>
            <w:vAlign w:val="center"/>
          </w:tcPr>
          <w:p w14:paraId="670486E2">
            <w:pPr>
              <w:spacing w:line="340" w:lineRule="exact"/>
              <w:jc w:val="center"/>
              <w:rPr>
                <w:rFonts w:ascii="宋体" w:hAnsi="宋体"/>
                <w:sz w:val="22"/>
              </w:rPr>
            </w:pPr>
          </w:p>
        </w:tc>
      </w:tr>
      <w:tr w14:paraId="1A48A8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5" w:hRule="atLeast"/>
          <w:jc w:val="center"/>
        </w:trPr>
        <w:tc>
          <w:tcPr>
            <w:tcW w:w="853" w:type="dxa"/>
            <w:noWrap w:val="0"/>
            <w:vAlign w:val="center"/>
          </w:tcPr>
          <w:p w14:paraId="2F1F21D0">
            <w:pPr>
              <w:spacing w:line="340" w:lineRule="exact"/>
              <w:jc w:val="center"/>
              <w:rPr>
                <w:rFonts w:ascii="宋体" w:hAnsi="宋体"/>
                <w:sz w:val="22"/>
              </w:rPr>
            </w:pPr>
            <w:r>
              <w:rPr>
                <w:rFonts w:hint="eastAsia" w:ascii="宋体" w:hAnsi="宋体"/>
                <w:sz w:val="22"/>
                <w:lang w:val="en-US" w:eastAsia="zh-CN"/>
              </w:rPr>
              <w:t>4</w:t>
            </w:r>
          </w:p>
        </w:tc>
        <w:tc>
          <w:tcPr>
            <w:tcW w:w="4975" w:type="dxa"/>
            <w:noWrap w:val="0"/>
            <w:vAlign w:val="center"/>
          </w:tcPr>
          <w:p w14:paraId="7B17EF03">
            <w:pPr>
              <w:spacing w:line="340" w:lineRule="exact"/>
              <w:jc w:val="left"/>
              <w:rPr>
                <w:rFonts w:hint="eastAsia" w:ascii="宋体" w:hAnsi="宋体" w:eastAsia="宋体" w:cs="Times New Roman"/>
                <w:sz w:val="21"/>
                <w:szCs w:val="22"/>
              </w:rPr>
            </w:pPr>
            <w:r>
              <w:rPr>
                <w:rFonts w:hint="eastAsia" w:ascii="宋体" w:hAnsi="宋体" w:eastAsia="宋体" w:cs="Times New Roman"/>
                <w:sz w:val="21"/>
                <w:szCs w:val="22"/>
              </w:rPr>
              <w:t>提交的资格证明文件符合磋商文件要求或提交湖南省政府采购供应商资格承诺函</w:t>
            </w:r>
          </w:p>
        </w:tc>
        <w:tc>
          <w:tcPr>
            <w:tcW w:w="930" w:type="dxa"/>
            <w:noWrap w:val="0"/>
            <w:vAlign w:val="center"/>
          </w:tcPr>
          <w:p w14:paraId="40AA18A4">
            <w:pPr>
              <w:spacing w:line="340" w:lineRule="exact"/>
              <w:jc w:val="center"/>
              <w:rPr>
                <w:rFonts w:ascii="宋体" w:hAnsi="宋体"/>
                <w:sz w:val="22"/>
              </w:rPr>
            </w:pPr>
          </w:p>
        </w:tc>
        <w:tc>
          <w:tcPr>
            <w:tcW w:w="952" w:type="dxa"/>
            <w:noWrap w:val="0"/>
            <w:vAlign w:val="center"/>
          </w:tcPr>
          <w:p w14:paraId="2851EDBF">
            <w:pPr>
              <w:spacing w:line="340" w:lineRule="exact"/>
              <w:jc w:val="center"/>
              <w:rPr>
                <w:rFonts w:ascii="宋体" w:hAnsi="宋体"/>
                <w:sz w:val="22"/>
              </w:rPr>
            </w:pPr>
          </w:p>
        </w:tc>
        <w:tc>
          <w:tcPr>
            <w:tcW w:w="810" w:type="dxa"/>
            <w:noWrap w:val="0"/>
            <w:vAlign w:val="center"/>
          </w:tcPr>
          <w:p w14:paraId="2D028AA1">
            <w:pPr>
              <w:spacing w:line="340" w:lineRule="exact"/>
              <w:jc w:val="center"/>
              <w:rPr>
                <w:rFonts w:ascii="宋体" w:hAnsi="宋体"/>
                <w:sz w:val="22"/>
              </w:rPr>
            </w:pPr>
          </w:p>
        </w:tc>
        <w:tc>
          <w:tcPr>
            <w:tcW w:w="855" w:type="dxa"/>
            <w:noWrap w:val="0"/>
            <w:vAlign w:val="center"/>
          </w:tcPr>
          <w:p w14:paraId="0B2B9710">
            <w:pPr>
              <w:spacing w:line="340" w:lineRule="exact"/>
              <w:jc w:val="center"/>
              <w:rPr>
                <w:rFonts w:ascii="宋体" w:hAnsi="宋体"/>
                <w:sz w:val="22"/>
              </w:rPr>
            </w:pPr>
          </w:p>
        </w:tc>
      </w:tr>
      <w:tr w14:paraId="290AD3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14:paraId="6576E1BA">
            <w:pPr>
              <w:spacing w:line="340" w:lineRule="exact"/>
              <w:jc w:val="center"/>
              <w:rPr>
                <w:rFonts w:hint="eastAsia" w:ascii="宋体" w:hAnsi="宋体"/>
                <w:sz w:val="22"/>
              </w:rPr>
            </w:pPr>
            <w:r>
              <w:rPr>
                <w:rFonts w:hint="eastAsia" w:ascii="宋体" w:hAnsi="宋体" w:eastAsia="宋体" w:cs="Times New Roman"/>
                <w:sz w:val="22"/>
                <w:lang w:val="en-US" w:eastAsia="zh-CN"/>
              </w:rPr>
              <w:t>5</w:t>
            </w:r>
          </w:p>
        </w:tc>
        <w:tc>
          <w:tcPr>
            <w:tcW w:w="4975" w:type="dxa"/>
            <w:noWrap w:val="0"/>
            <w:vAlign w:val="center"/>
          </w:tcPr>
          <w:p w14:paraId="151F686E">
            <w:pPr>
              <w:spacing w:line="340" w:lineRule="exact"/>
              <w:jc w:val="left"/>
              <w:rPr>
                <w:rFonts w:hint="eastAsia" w:ascii="宋体" w:hAnsi="宋体" w:eastAsia="宋体" w:cs="Times New Roman"/>
                <w:sz w:val="21"/>
                <w:szCs w:val="22"/>
              </w:rPr>
            </w:pPr>
            <w:r>
              <w:rPr>
                <w:rFonts w:hint="eastAsia" w:ascii="宋体" w:hAnsi="宋体" w:eastAsia="宋体" w:cs="Times New Roman"/>
                <w:sz w:val="21"/>
                <w:szCs w:val="22"/>
                <w:lang w:val="en-US" w:eastAsia="zh-CN"/>
              </w:rPr>
              <w:t>投标人未被“信用中国（www.creditchina.gov.cn）列入失信被执行人、重大税收违法失信主体</w:t>
            </w:r>
            <w:r>
              <w:rPr>
                <w:rFonts w:hint="eastAsia" w:ascii="宋体" w:hAnsi="宋体" w:cs="Times New Roman"/>
                <w:sz w:val="21"/>
                <w:szCs w:val="22"/>
                <w:lang w:val="en-US" w:eastAsia="zh-CN"/>
              </w:rPr>
              <w:t>；未被</w:t>
            </w:r>
            <w:r>
              <w:rPr>
                <w:rFonts w:hint="eastAsia" w:ascii="宋体" w:hAnsi="宋体" w:eastAsia="宋体" w:cs="Times New Roman"/>
                <w:sz w:val="21"/>
                <w:szCs w:val="22"/>
                <w:lang w:val="en-US" w:eastAsia="zh-CN"/>
              </w:rPr>
              <w:t>中国政府采购网（www.ccgp.gov.cn）</w:t>
            </w:r>
            <w:r>
              <w:rPr>
                <w:rFonts w:hint="eastAsia" w:ascii="宋体" w:hAnsi="宋体" w:cs="Times New Roman"/>
                <w:sz w:val="21"/>
                <w:szCs w:val="22"/>
                <w:lang w:val="en-US" w:eastAsia="zh-CN"/>
              </w:rPr>
              <w:t>列入</w:t>
            </w:r>
            <w:r>
              <w:rPr>
                <w:rFonts w:hint="eastAsia" w:ascii="宋体" w:hAnsi="宋体" w:eastAsia="宋体" w:cs="Times New Roman"/>
                <w:sz w:val="21"/>
                <w:szCs w:val="22"/>
                <w:lang w:val="en-US" w:eastAsia="zh-CN"/>
              </w:rPr>
              <w:t>政府采购严重违法失信行为记录名单，并提交截图证明。</w:t>
            </w:r>
          </w:p>
        </w:tc>
        <w:tc>
          <w:tcPr>
            <w:tcW w:w="930" w:type="dxa"/>
            <w:noWrap w:val="0"/>
            <w:vAlign w:val="center"/>
          </w:tcPr>
          <w:p w14:paraId="64A6BF50">
            <w:pPr>
              <w:spacing w:line="340" w:lineRule="exact"/>
              <w:jc w:val="center"/>
              <w:rPr>
                <w:rFonts w:ascii="宋体" w:hAnsi="宋体"/>
                <w:sz w:val="22"/>
              </w:rPr>
            </w:pPr>
          </w:p>
        </w:tc>
        <w:tc>
          <w:tcPr>
            <w:tcW w:w="952" w:type="dxa"/>
            <w:noWrap w:val="0"/>
            <w:vAlign w:val="center"/>
          </w:tcPr>
          <w:p w14:paraId="67A03930">
            <w:pPr>
              <w:spacing w:line="340" w:lineRule="exact"/>
              <w:jc w:val="center"/>
              <w:rPr>
                <w:rFonts w:ascii="宋体" w:hAnsi="宋体"/>
                <w:sz w:val="22"/>
              </w:rPr>
            </w:pPr>
          </w:p>
        </w:tc>
        <w:tc>
          <w:tcPr>
            <w:tcW w:w="810" w:type="dxa"/>
            <w:noWrap w:val="0"/>
            <w:vAlign w:val="center"/>
          </w:tcPr>
          <w:p w14:paraId="326A0A28">
            <w:pPr>
              <w:spacing w:line="340" w:lineRule="exact"/>
              <w:jc w:val="center"/>
              <w:rPr>
                <w:rFonts w:ascii="宋体" w:hAnsi="宋体"/>
                <w:sz w:val="22"/>
              </w:rPr>
            </w:pPr>
          </w:p>
        </w:tc>
        <w:tc>
          <w:tcPr>
            <w:tcW w:w="855" w:type="dxa"/>
            <w:noWrap w:val="0"/>
            <w:vAlign w:val="center"/>
          </w:tcPr>
          <w:p w14:paraId="7258D03B">
            <w:pPr>
              <w:spacing w:line="340" w:lineRule="exact"/>
              <w:jc w:val="center"/>
              <w:rPr>
                <w:rFonts w:ascii="宋体" w:hAnsi="宋体"/>
                <w:sz w:val="22"/>
              </w:rPr>
            </w:pPr>
          </w:p>
        </w:tc>
      </w:tr>
      <w:tr w14:paraId="628302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14:paraId="73A2D762">
            <w:pPr>
              <w:spacing w:line="340" w:lineRule="exact"/>
              <w:jc w:val="center"/>
              <w:rPr>
                <w:rFonts w:hint="eastAsia" w:ascii="宋体" w:hAnsi="宋体" w:eastAsia="宋体" w:cs="Times New Roman"/>
                <w:sz w:val="22"/>
              </w:rPr>
            </w:pPr>
            <w:r>
              <w:rPr>
                <w:rFonts w:hint="eastAsia" w:ascii="宋体" w:hAnsi="宋体" w:eastAsia="宋体"/>
                <w:sz w:val="22"/>
                <w:lang w:val="en-US" w:eastAsia="zh-CN"/>
              </w:rPr>
              <w:t>6</w:t>
            </w:r>
          </w:p>
        </w:tc>
        <w:tc>
          <w:tcPr>
            <w:tcW w:w="4975" w:type="dxa"/>
            <w:noWrap w:val="0"/>
            <w:vAlign w:val="center"/>
          </w:tcPr>
          <w:p w14:paraId="5FB3477F">
            <w:pPr>
              <w:spacing w:line="340" w:lineRule="exact"/>
              <w:jc w:val="left"/>
              <w:rPr>
                <w:rFonts w:hint="eastAsia" w:ascii="宋体" w:hAnsi="宋体" w:eastAsia="宋体" w:cs="Times New Roman"/>
                <w:sz w:val="21"/>
                <w:szCs w:val="22"/>
              </w:rPr>
            </w:pPr>
            <w:r>
              <w:rPr>
                <w:rFonts w:hint="eastAsia" w:ascii="宋体" w:hAnsi="宋体" w:eastAsia="宋体" w:cs="Times New Roman"/>
                <w:sz w:val="21"/>
                <w:szCs w:val="22"/>
                <w:lang w:val="en-US" w:eastAsia="zh-CN"/>
              </w:rPr>
              <w:t>是否符合本项目的特定资格条件（如有）</w:t>
            </w:r>
          </w:p>
        </w:tc>
        <w:tc>
          <w:tcPr>
            <w:tcW w:w="930" w:type="dxa"/>
            <w:noWrap w:val="0"/>
            <w:vAlign w:val="center"/>
          </w:tcPr>
          <w:p w14:paraId="7071DDAC">
            <w:pPr>
              <w:spacing w:line="340" w:lineRule="exact"/>
              <w:jc w:val="center"/>
              <w:rPr>
                <w:rFonts w:ascii="宋体" w:hAnsi="宋体"/>
                <w:sz w:val="22"/>
              </w:rPr>
            </w:pPr>
          </w:p>
        </w:tc>
        <w:tc>
          <w:tcPr>
            <w:tcW w:w="952" w:type="dxa"/>
            <w:noWrap w:val="0"/>
            <w:vAlign w:val="center"/>
          </w:tcPr>
          <w:p w14:paraId="4BCACAEC">
            <w:pPr>
              <w:spacing w:line="340" w:lineRule="exact"/>
              <w:jc w:val="center"/>
              <w:rPr>
                <w:rFonts w:ascii="宋体" w:hAnsi="宋体"/>
                <w:sz w:val="22"/>
              </w:rPr>
            </w:pPr>
          </w:p>
        </w:tc>
        <w:tc>
          <w:tcPr>
            <w:tcW w:w="810" w:type="dxa"/>
            <w:noWrap w:val="0"/>
            <w:vAlign w:val="center"/>
          </w:tcPr>
          <w:p w14:paraId="4303B6EA">
            <w:pPr>
              <w:spacing w:line="340" w:lineRule="exact"/>
              <w:jc w:val="center"/>
              <w:rPr>
                <w:rFonts w:ascii="宋体" w:hAnsi="宋体"/>
                <w:sz w:val="22"/>
              </w:rPr>
            </w:pPr>
          </w:p>
        </w:tc>
        <w:tc>
          <w:tcPr>
            <w:tcW w:w="855" w:type="dxa"/>
            <w:noWrap w:val="0"/>
            <w:vAlign w:val="center"/>
          </w:tcPr>
          <w:p w14:paraId="3C512D1B">
            <w:pPr>
              <w:spacing w:line="340" w:lineRule="exact"/>
              <w:jc w:val="center"/>
              <w:rPr>
                <w:rFonts w:ascii="宋体" w:hAnsi="宋体"/>
                <w:sz w:val="22"/>
              </w:rPr>
            </w:pPr>
          </w:p>
        </w:tc>
      </w:tr>
      <w:tr w14:paraId="6FEF8E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14:paraId="2E0ACE05">
            <w:pPr>
              <w:spacing w:line="340" w:lineRule="exact"/>
              <w:jc w:val="center"/>
              <w:rPr>
                <w:rFonts w:hint="eastAsia" w:ascii="宋体" w:hAnsi="宋体" w:eastAsia="宋体" w:cs="Times New Roman"/>
                <w:sz w:val="22"/>
              </w:rPr>
            </w:pPr>
            <w:r>
              <w:rPr>
                <w:rFonts w:hint="eastAsia" w:ascii="宋体" w:hAnsi="宋体" w:eastAsia="宋体"/>
                <w:sz w:val="22"/>
                <w:lang w:val="en-US" w:eastAsia="zh-CN"/>
              </w:rPr>
              <w:t>7</w:t>
            </w:r>
          </w:p>
        </w:tc>
        <w:tc>
          <w:tcPr>
            <w:tcW w:w="4975" w:type="dxa"/>
            <w:noWrap w:val="0"/>
            <w:vAlign w:val="center"/>
          </w:tcPr>
          <w:p w14:paraId="31E4EC9D">
            <w:pPr>
              <w:spacing w:line="340" w:lineRule="exact"/>
              <w:jc w:val="left"/>
              <w:rPr>
                <w:rFonts w:hint="eastAsia" w:ascii="宋体" w:hAnsi="宋体" w:eastAsia="宋体" w:cs="Times New Roman"/>
                <w:sz w:val="21"/>
                <w:szCs w:val="22"/>
              </w:rPr>
            </w:pPr>
            <w:r>
              <w:rPr>
                <w:rFonts w:hint="eastAsia" w:ascii="宋体" w:hAnsi="宋体" w:eastAsia="宋体" w:cs="Times New Roman"/>
                <w:sz w:val="21"/>
                <w:szCs w:val="22"/>
                <w:lang w:val="en-US" w:eastAsia="zh-CN"/>
              </w:rPr>
              <w:t>投标人参加政府采购活动前三年内，在经营活动中没有重大违法记录的书面声明</w:t>
            </w:r>
          </w:p>
        </w:tc>
        <w:tc>
          <w:tcPr>
            <w:tcW w:w="930" w:type="dxa"/>
            <w:noWrap w:val="0"/>
            <w:vAlign w:val="center"/>
          </w:tcPr>
          <w:p w14:paraId="19A1F4A4">
            <w:pPr>
              <w:spacing w:line="340" w:lineRule="exact"/>
              <w:jc w:val="center"/>
              <w:rPr>
                <w:rFonts w:ascii="宋体" w:hAnsi="宋体"/>
                <w:sz w:val="22"/>
              </w:rPr>
            </w:pPr>
          </w:p>
        </w:tc>
        <w:tc>
          <w:tcPr>
            <w:tcW w:w="952" w:type="dxa"/>
            <w:noWrap w:val="0"/>
            <w:vAlign w:val="center"/>
          </w:tcPr>
          <w:p w14:paraId="592726A5">
            <w:pPr>
              <w:spacing w:line="340" w:lineRule="exact"/>
              <w:jc w:val="center"/>
              <w:rPr>
                <w:rFonts w:ascii="宋体" w:hAnsi="宋体"/>
                <w:sz w:val="22"/>
              </w:rPr>
            </w:pPr>
          </w:p>
        </w:tc>
        <w:tc>
          <w:tcPr>
            <w:tcW w:w="810" w:type="dxa"/>
            <w:noWrap w:val="0"/>
            <w:vAlign w:val="center"/>
          </w:tcPr>
          <w:p w14:paraId="50BD5D57">
            <w:pPr>
              <w:spacing w:line="340" w:lineRule="exact"/>
              <w:jc w:val="center"/>
              <w:rPr>
                <w:rFonts w:ascii="宋体" w:hAnsi="宋体"/>
                <w:sz w:val="22"/>
              </w:rPr>
            </w:pPr>
          </w:p>
        </w:tc>
        <w:tc>
          <w:tcPr>
            <w:tcW w:w="855" w:type="dxa"/>
            <w:noWrap w:val="0"/>
            <w:vAlign w:val="center"/>
          </w:tcPr>
          <w:p w14:paraId="50F5E028">
            <w:pPr>
              <w:spacing w:line="340" w:lineRule="exact"/>
              <w:jc w:val="center"/>
              <w:rPr>
                <w:rFonts w:ascii="宋体" w:hAnsi="宋体"/>
                <w:sz w:val="22"/>
              </w:rPr>
            </w:pPr>
          </w:p>
        </w:tc>
      </w:tr>
      <w:tr w14:paraId="233B7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5828" w:type="dxa"/>
            <w:gridSpan w:val="2"/>
            <w:noWrap w:val="0"/>
            <w:vAlign w:val="center"/>
          </w:tcPr>
          <w:p w14:paraId="06074B49">
            <w:pPr>
              <w:spacing w:line="340" w:lineRule="exact"/>
              <w:jc w:val="center"/>
              <w:rPr>
                <w:rFonts w:hint="eastAsia" w:ascii="宋体" w:hAnsi="宋体" w:eastAsia="宋体" w:cs="Times New Roman"/>
                <w:sz w:val="22"/>
                <w:lang w:eastAsia="zh-CN"/>
              </w:rPr>
            </w:pPr>
            <w:r>
              <w:rPr>
                <w:rFonts w:hint="eastAsia" w:ascii="宋体" w:hAnsi="宋体" w:cs="宋体"/>
                <w:color w:val="000000"/>
                <w:kern w:val="0"/>
                <w:sz w:val="24"/>
              </w:rPr>
              <w:t>结论（合格/不合格）</w:t>
            </w:r>
          </w:p>
        </w:tc>
        <w:tc>
          <w:tcPr>
            <w:tcW w:w="930" w:type="dxa"/>
            <w:noWrap w:val="0"/>
            <w:vAlign w:val="center"/>
          </w:tcPr>
          <w:p w14:paraId="2EEF6ED8">
            <w:pPr>
              <w:spacing w:line="340" w:lineRule="exact"/>
              <w:jc w:val="center"/>
              <w:rPr>
                <w:rFonts w:ascii="宋体" w:hAnsi="宋体"/>
                <w:sz w:val="22"/>
              </w:rPr>
            </w:pPr>
          </w:p>
        </w:tc>
        <w:tc>
          <w:tcPr>
            <w:tcW w:w="952" w:type="dxa"/>
            <w:noWrap w:val="0"/>
            <w:vAlign w:val="center"/>
          </w:tcPr>
          <w:p w14:paraId="323C56FC">
            <w:pPr>
              <w:spacing w:line="340" w:lineRule="exact"/>
              <w:jc w:val="center"/>
              <w:rPr>
                <w:rFonts w:ascii="宋体" w:hAnsi="宋体"/>
                <w:sz w:val="22"/>
              </w:rPr>
            </w:pPr>
          </w:p>
        </w:tc>
        <w:tc>
          <w:tcPr>
            <w:tcW w:w="810" w:type="dxa"/>
            <w:noWrap w:val="0"/>
            <w:vAlign w:val="center"/>
          </w:tcPr>
          <w:p w14:paraId="273ED50C">
            <w:pPr>
              <w:spacing w:line="340" w:lineRule="exact"/>
              <w:jc w:val="center"/>
              <w:rPr>
                <w:rFonts w:ascii="宋体" w:hAnsi="宋体"/>
                <w:sz w:val="22"/>
              </w:rPr>
            </w:pPr>
          </w:p>
        </w:tc>
        <w:tc>
          <w:tcPr>
            <w:tcW w:w="855" w:type="dxa"/>
            <w:noWrap w:val="0"/>
            <w:vAlign w:val="center"/>
          </w:tcPr>
          <w:p w14:paraId="6794B14D">
            <w:pPr>
              <w:spacing w:line="340" w:lineRule="exact"/>
              <w:jc w:val="center"/>
              <w:rPr>
                <w:rFonts w:ascii="宋体" w:hAnsi="宋体"/>
                <w:sz w:val="22"/>
              </w:rPr>
            </w:pPr>
          </w:p>
        </w:tc>
      </w:tr>
      <w:tr w14:paraId="2DB2B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375" w:type="dxa"/>
            <w:gridSpan w:val="6"/>
            <w:noWrap w:val="0"/>
            <w:vAlign w:val="center"/>
          </w:tcPr>
          <w:p w14:paraId="243831FB">
            <w:pPr>
              <w:spacing w:line="340" w:lineRule="exact"/>
              <w:rPr>
                <w:rFonts w:hint="eastAsia" w:ascii="宋体" w:hAnsi="宋体"/>
                <w:sz w:val="22"/>
              </w:rPr>
            </w:pPr>
            <w:r>
              <w:rPr>
                <w:rFonts w:hint="eastAsia" w:ascii="宋体" w:hAnsi="宋体"/>
                <w:sz w:val="22"/>
                <w:lang w:eastAsia="zh-CN"/>
              </w:rPr>
              <w:t>采购人代表、采购代理机构</w:t>
            </w:r>
            <w:r>
              <w:rPr>
                <w:rFonts w:hint="eastAsia" w:ascii="宋体" w:hAnsi="宋体"/>
                <w:sz w:val="22"/>
              </w:rPr>
              <w:t>签</w:t>
            </w:r>
            <w:r>
              <w:rPr>
                <w:rFonts w:hint="eastAsia" w:ascii="宋体" w:hAnsi="宋体"/>
                <w:sz w:val="22"/>
                <w:lang w:eastAsia="zh-CN"/>
              </w:rPr>
              <w:t>字</w:t>
            </w:r>
            <w:r>
              <w:rPr>
                <w:rFonts w:hint="eastAsia" w:ascii="宋体" w:hAnsi="宋体"/>
                <w:sz w:val="22"/>
              </w:rPr>
              <w:t>：</w:t>
            </w:r>
          </w:p>
          <w:p w14:paraId="7CD8E782">
            <w:pPr>
              <w:spacing w:line="340" w:lineRule="exact"/>
              <w:rPr>
                <w:rFonts w:ascii="宋体" w:hAnsi="宋体"/>
                <w:sz w:val="22"/>
              </w:rPr>
            </w:pPr>
          </w:p>
          <w:p w14:paraId="49A73447">
            <w:pPr>
              <w:wordWrap w:val="0"/>
              <w:spacing w:line="340" w:lineRule="exact"/>
              <w:jc w:val="right"/>
              <w:rPr>
                <w:rFonts w:ascii="宋体" w:hAnsi="宋体"/>
                <w:sz w:val="22"/>
              </w:rPr>
            </w:pPr>
            <w:r>
              <w:rPr>
                <w:rFonts w:hint="eastAsia" w:ascii="宋体" w:hAnsi="宋体"/>
                <w:sz w:val="22"/>
              </w:rPr>
              <w:t>时间：</w:t>
            </w:r>
            <w:r>
              <w:rPr>
                <w:rFonts w:hint="eastAsia" w:ascii="宋体" w:hAnsi="宋体"/>
              </w:rPr>
              <w:t xml:space="preserve"> </w:t>
            </w:r>
            <w:r>
              <w:rPr>
                <w:rFonts w:hint="eastAsia" w:ascii="宋体" w:hAnsi="宋体"/>
                <w:sz w:val="22"/>
              </w:rPr>
              <w:t xml:space="preserve">     年    月    日</w:t>
            </w:r>
          </w:p>
        </w:tc>
      </w:tr>
    </w:tbl>
    <w:p w14:paraId="09016091">
      <w:pPr>
        <w:spacing w:line="460" w:lineRule="exact"/>
        <w:rPr>
          <w:rFonts w:hint="eastAsia" w:ascii="宋体" w:hAnsi="宋体"/>
          <w:sz w:val="24"/>
          <w:lang w:val="en-US" w:eastAsia="zh-CN"/>
        </w:rPr>
      </w:pPr>
      <w:r>
        <w:rPr>
          <w:rFonts w:hint="eastAsia" w:ascii="宋体" w:hAnsi="宋体"/>
          <w:sz w:val="24"/>
          <w:lang w:val="en-US" w:eastAsia="zh-CN"/>
        </w:rPr>
        <w:t>备注：1、供应商具有实行了“三证合一”登记制度改革的新证，视同为持有工商营业执照、组织机构代码证和税务登记证。</w:t>
      </w:r>
    </w:p>
    <w:p w14:paraId="31DB6439">
      <w:pPr>
        <w:spacing w:line="460" w:lineRule="exact"/>
        <w:rPr>
          <w:rFonts w:hint="eastAsia" w:ascii="宋体" w:hAnsi="宋体"/>
          <w:sz w:val="24"/>
          <w:lang w:val="en-US" w:eastAsia="zh-CN"/>
        </w:rPr>
      </w:pPr>
    </w:p>
    <w:p w14:paraId="70029272">
      <w:pPr>
        <w:spacing w:line="460" w:lineRule="exact"/>
        <w:rPr>
          <w:rFonts w:hint="eastAsia" w:ascii="宋体" w:hAnsi="宋体"/>
          <w:sz w:val="24"/>
          <w:lang w:val="en-US" w:eastAsia="zh-CN"/>
        </w:rPr>
      </w:pPr>
    </w:p>
    <w:p w14:paraId="28D70F14">
      <w:pPr>
        <w:spacing w:line="460" w:lineRule="exact"/>
        <w:rPr>
          <w:rFonts w:hint="eastAsia" w:ascii="宋体" w:hAnsi="宋体"/>
          <w:sz w:val="24"/>
          <w:lang w:val="en-US" w:eastAsia="zh-CN"/>
        </w:rPr>
      </w:pPr>
    </w:p>
    <w:p w14:paraId="0D96A18F">
      <w:pPr>
        <w:spacing w:line="460" w:lineRule="exact"/>
        <w:rPr>
          <w:rFonts w:hint="eastAsia" w:ascii="宋体" w:hAnsi="宋体"/>
          <w:sz w:val="24"/>
          <w:lang w:val="en-US" w:eastAsia="zh-CN"/>
        </w:rPr>
      </w:pPr>
    </w:p>
    <w:p w14:paraId="3CDB4D5A">
      <w:pPr>
        <w:spacing w:line="460" w:lineRule="exact"/>
        <w:rPr>
          <w:rFonts w:hint="eastAsia" w:ascii="宋体" w:hAnsi="宋体"/>
          <w:sz w:val="24"/>
          <w:lang w:val="en-US" w:eastAsia="zh-CN"/>
        </w:rPr>
      </w:pPr>
    </w:p>
    <w:p w14:paraId="434719EF">
      <w:pPr>
        <w:spacing w:line="460" w:lineRule="exact"/>
        <w:rPr>
          <w:rFonts w:hint="eastAsia" w:ascii="宋体" w:hAnsi="宋体"/>
          <w:sz w:val="24"/>
          <w:lang w:val="en-US" w:eastAsia="zh-CN"/>
        </w:rPr>
      </w:pPr>
    </w:p>
    <w:p w14:paraId="272DE5ED">
      <w:pPr>
        <w:spacing w:line="460" w:lineRule="exact"/>
        <w:rPr>
          <w:rFonts w:hint="eastAsia" w:ascii="宋体" w:hAnsi="宋体"/>
          <w:sz w:val="24"/>
          <w:lang w:val="en-US" w:eastAsia="zh-CN"/>
        </w:rPr>
      </w:pPr>
    </w:p>
    <w:p w14:paraId="0EFA926D">
      <w:pPr>
        <w:spacing w:line="460" w:lineRule="exact"/>
        <w:rPr>
          <w:rFonts w:hint="eastAsia" w:ascii="宋体" w:hAnsi="宋体"/>
          <w:sz w:val="24"/>
          <w:lang w:val="en-US" w:eastAsia="zh-CN"/>
        </w:rPr>
      </w:pPr>
    </w:p>
    <w:p w14:paraId="54E32F3C">
      <w:pPr>
        <w:spacing w:line="460" w:lineRule="exact"/>
        <w:rPr>
          <w:rFonts w:hint="eastAsia" w:ascii="宋体" w:hAnsi="宋体"/>
          <w:sz w:val="24"/>
          <w:lang w:val="en-US" w:eastAsia="zh-CN"/>
        </w:rPr>
      </w:pPr>
    </w:p>
    <w:p w14:paraId="5FCD35B3">
      <w:pPr>
        <w:spacing w:line="460" w:lineRule="exact"/>
        <w:rPr>
          <w:rFonts w:hint="eastAsia" w:ascii="宋体" w:hAnsi="宋体"/>
          <w:sz w:val="24"/>
          <w:lang w:val="en-US" w:eastAsia="zh-CN"/>
        </w:rPr>
      </w:pPr>
    </w:p>
    <w:p w14:paraId="28EFD737">
      <w:pPr>
        <w:spacing w:line="460" w:lineRule="exact"/>
        <w:rPr>
          <w:rFonts w:ascii="宋体" w:hAnsi="宋体"/>
          <w:sz w:val="36"/>
          <w:szCs w:val="36"/>
        </w:rPr>
      </w:pPr>
      <w:r>
        <w:rPr>
          <w:rFonts w:ascii="宋体" w:hAnsi="宋体"/>
          <w:b/>
          <w:bCs/>
          <w:sz w:val="24"/>
        </w:rPr>
        <w:t>附</w:t>
      </w:r>
      <w:r>
        <w:rPr>
          <w:rFonts w:hint="eastAsia" w:ascii="宋体" w:hAnsi="宋体"/>
          <w:b/>
          <w:bCs/>
          <w:sz w:val="24"/>
          <w:lang w:eastAsia="zh-CN"/>
        </w:rPr>
        <w:t>表</w:t>
      </w:r>
      <w:r>
        <w:rPr>
          <w:rFonts w:hint="eastAsia" w:ascii="宋体" w:hAnsi="宋体"/>
          <w:b/>
          <w:bCs/>
          <w:sz w:val="24"/>
        </w:rPr>
        <w:t>2</w:t>
      </w:r>
      <w:r>
        <w:rPr>
          <w:rFonts w:ascii="宋体" w:hAnsi="宋体"/>
          <w:b/>
          <w:bCs/>
          <w:sz w:val="24"/>
        </w:rPr>
        <w:t>：</w:t>
      </w:r>
    </w:p>
    <w:p w14:paraId="499833B6">
      <w:pPr>
        <w:adjustRightInd w:val="0"/>
        <w:snapToGrid w:val="0"/>
        <w:jc w:val="center"/>
        <w:rPr>
          <w:rFonts w:ascii="宋体" w:hAnsi="宋体" w:eastAsia="宋体" w:cs="宋体"/>
          <w:b/>
          <w:bCs/>
          <w:kern w:val="0"/>
          <w:sz w:val="30"/>
          <w:szCs w:val="30"/>
        </w:rPr>
      </w:pPr>
      <w:r>
        <w:rPr>
          <w:rFonts w:ascii="宋体" w:hAnsi="宋体" w:eastAsia="宋体" w:cs="宋体"/>
          <w:b/>
          <w:bCs/>
          <w:kern w:val="0"/>
          <w:sz w:val="30"/>
          <w:szCs w:val="30"/>
        </w:rPr>
        <w:t>符合性检查表</w:t>
      </w:r>
    </w:p>
    <w:tbl>
      <w:tblPr>
        <w:tblStyle w:val="45"/>
        <w:tblW w:w="947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45"/>
        <w:gridCol w:w="5027"/>
        <w:gridCol w:w="1335"/>
        <w:gridCol w:w="1274"/>
        <w:gridCol w:w="1309"/>
      </w:tblGrid>
      <w:tr w14:paraId="7691F2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blHeader/>
          <w:jc w:val="center"/>
        </w:trPr>
        <w:tc>
          <w:tcPr>
            <w:tcW w:w="488" w:type="dxa"/>
            <w:vMerge w:val="restart"/>
            <w:noWrap w:val="0"/>
            <w:vAlign w:val="center"/>
          </w:tcPr>
          <w:p w14:paraId="5E1D5564">
            <w:pPr>
              <w:widowControl/>
              <w:spacing w:before="24" w:beforeLines="10" w:after="24" w:afterLines="10" w:line="300" w:lineRule="exact"/>
              <w:rPr>
                <w:rFonts w:hint="eastAsia" w:ascii="宋体" w:hAnsi="宋体" w:cs="宋体"/>
              </w:rPr>
            </w:pPr>
            <w:r>
              <w:rPr>
                <w:rFonts w:hint="eastAsia" w:ascii="宋体" w:hAnsi="宋体" w:cs="宋体"/>
                <w:b/>
              </w:rPr>
              <w:t>序号</w:t>
            </w:r>
          </w:p>
        </w:tc>
        <w:tc>
          <w:tcPr>
            <w:tcW w:w="5072" w:type="dxa"/>
            <w:gridSpan w:val="2"/>
            <w:vMerge w:val="restart"/>
            <w:noWrap w:val="0"/>
            <w:vAlign w:val="center"/>
          </w:tcPr>
          <w:p w14:paraId="16521125">
            <w:pPr>
              <w:widowControl/>
              <w:spacing w:before="24" w:beforeLines="10" w:after="24" w:afterLines="10" w:line="300" w:lineRule="exact"/>
              <w:jc w:val="center"/>
              <w:rPr>
                <w:rFonts w:hint="eastAsia" w:ascii="宋体" w:hAnsi="宋体" w:cs="宋体"/>
              </w:rPr>
            </w:pPr>
            <w:r>
              <w:rPr>
                <w:rFonts w:hint="eastAsia" w:ascii="宋体" w:hAnsi="宋体" w:cs="宋体"/>
                <w:b/>
              </w:rPr>
              <w:t>检查项目</w:t>
            </w:r>
          </w:p>
        </w:tc>
        <w:tc>
          <w:tcPr>
            <w:tcW w:w="3918" w:type="dxa"/>
            <w:gridSpan w:val="3"/>
            <w:noWrap w:val="0"/>
            <w:vAlign w:val="center"/>
          </w:tcPr>
          <w:p w14:paraId="6ED6973B">
            <w:pPr>
              <w:widowControl/>
              <w:spacing w:before="24" w:beforeLines="10" w:after="24" w:afterLines="10" w:line="300" w:lineRule="exact"/>
              <w:jc w:val="center"/>
              <w:rPr>
                <w:rFonts w:hint="eastAsia" w:ascii="宋体" w:hAnsi="宋体" w:cs="宋体"/>
              </w:rPr>
            </w:pPr>
            <w:r>
              <w:rPr>
                <w:rFonts w:hint="eastAsia" w:ascii="宋体" w:hAnsi="宋体" w:cs="宋体"/>
                <w:b/>
              </w:rPr>
              <w:t>供应商</w:t>
            </w:r>
          </w:p>
        </w:tc>
      </w:tr>
      <w:tr w14:paraId="7086C3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blHeader/>
          <w:jc w:val="center"/>
        </w:trPr>
        <w:tc>
          <w:tcPr>
            <w:tcW w:w="488" w:type="dxa"/>
            <w:vMerge w:val="continue"/>
            <w:noWrap w:val="0"/>
            <w:vAlign w:val="center"/>
          </w:tcPr>
          <w:p w14:paraId="1951E4FD">
            <w:pPr>
              <w:widowControl/>
              <w:spacing w:before="24" w:beforeLines="10" w:after="24" w:afterLines="10" w:line="300" w:lineRule="exact"/>
              <w:rPr>
                <w:rFonts w:hint="eastAsia" w:ascii="宋体" w:hAnsi="宋体" w:cs="宋体"/>
                <w:b/>
              </w:rPr>
            </w:pPr>
          </w:p>
        </w:tc>
        <w:tc>
          <w:tcPr>
            <w:tcW w:w="5072" w:type="dxa"/>
            <w:gridSpan w:val="2"/>
            <w:vMerge w:val="continue"/>
            <w:noWrap w:val="0"/>
            <w:vAlign w:val="center"/>
          </w:tcPr>
          <w:p w14:paraId="7C6E27A4">
            <w:pPr>
              <w:widowControl/>
              <w:spacing w:before="24" w:beforeLines="10" w:after="24" w:afterLines="10" w:line="300" w:lineRule="exact"/>
              <w:rPr>
                <w:rFonts w:hint="eastAsia" w:ascii="宋体" w:hAnsi="宋体" w:cs="宋体"/>
                <w:b/>
              </w:rPr>
            </w:pPr>
          </w:p>
        </w:tc>
        <w:tc>
          <w:tcPr>
            <w:tcW w:w="1335" w:type="dxa"/>
            <w:noWrap w:val="0"/>
            <w:vAlign w:val="center"/>
          </w:tcPr>
          <w:p w14:paraId="69C0D9FA">
            <w:pPr>
              <w:spacing w:line="240" w:lineRule="auto"/>
              <w:jc w:val="center"/>
              <w:rPr>
                <w:rFonts w:hint="eastAsia" w:ascii="宋体" w:hAnsi="宋体" w:eastAsia="宋体" w:cs="宋体"/>
                <w:b/>
                <w:lang w:val="en-US" w:eastAsia="zh-CN"/>
              </w:rPr>
            </w:pPr>
            <w:r>
              <w:rPr>
                <w:rFonts w:hint="eastAsia" w:ascii="宋体" w:hAnsi="宋体" w:cs="宋体"/>
                <w:b/>
                <w:lang w:val="en-US" w:eastAsia="zh-CN"/>
              </w:rPr>
              <w:t>1</w:t>
            </w:r>
          </w:p>
        </w:tc>
        <w:tc>
          <w:tcPr>
            <w:tcW w:w="1274" w:type="dxa"/>
            <w:noWrap w:val="0"/>
            <w:vAlign w:val="center"/>
          </w:tcPr>
          <w:p w14:paraId="1A66A525">
            <w:pPr>
              <w:spacing w:line="240" w:lineRule="auto"/>
              <w:jc w:val="center"/>
              <w:rPr>
                <w:rFonts w:hint="eastAsia" w:ascii="宋体" w:hAnsi="宋体" w:eastAsia="宋体" w:cs="宋体"/>
                <w:b/>
                <w:lang w:val="en-US" w:eastAsia="zh-CN"/>
              </w:rPr>
            </w:pPr>
            <w:r>
              <w:rPr>
                <w:rFonts w:hint="eastAsia" w:ascii="宋体" w:hAnsi="宋体" w:cs="宋体"/>
                <w:b/>
                <w:lang w:val="en-US" w:eastAsia="zh-CN"/>
              </w:rPr>
              <w:t>2</w:t>
            </w:r>
          </w:p>
        </w:tc>
        <w:tc>
          <w:tcPr>
            <w:tcW w:w="1309" w:type="dxa"/>
            <w:noWrap w:val="0"/>
            <w:vAlign w:val="center"/>
          </w:tcPr>
          <w:p w14:paraId="45F4D807">
            <w:pPr>
              <w:spacing w:line="240" w:lineRule="auto"/>
              <w:jc w:val="center"/>
              <w:rPr>
                <w:rFonts w:hint="eastAsia" w:ascii="宋体" w:hAnsi="宋体" w:eastAsia="宋体" w:cs="宋体"/>
                <w:b/>
                <w:lang w:val="en-US" w:eastAsia="zh-CN"/>
              </w:rPr>
            </w:pPr>
            <w:r>
              <w:rPr>
                <w:rFonts w:hint="eastAsia" w:ascii="宋体" w:hAnsi="宋体" w:cs="宋体"/>
                <w:b/>
                <w:lang w:val="en-US" w:eastAsia="zh-CN"/>
              </w:rPr>
              <w:t>3</w:t>
            </w:r>
          </w:p>
        </w:tc>
      </w:tr>
      <w:tr w14:paraId="5329E6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488" w:type="dxa"/>
            <w:noWrap w:val="0"/>
            <w:vAlign w:val="center"/>
          </w:tcPr>
          <w:p w14:paraId="68A9A0A7">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392B1B34">
            <w:pPr>
              <w:widowControl/>
              <w:spacing w:before="24" w:beforeLines="10" w:after="24" w:afterLines="10" w:line="300" w:lineRule="exact"/>
              <w:rPr>
                <w:rFonts w:hint="eastAsia" w:ascii="宋体" w:hAnsi="宋体" w:cs="宋体"/>
              </w:rPr>
            </w:pPr>
            <w:r>
              <w:rPr>
                <w:rFonts w:hint="eastAsia" w:ascii="宋体" w:hAnsi="宋体" w:cs="宋体"/>
                <w:szCs w:val="21"/>
              </w:rPr>
              <w:t>响应文件按照磋商文件规定要求签署、盖章</w:t>
            </w:r>
          </w:p>
        </w:tc>
        <w:tc>
          <w:tcPr>
            <w:tcW w:w="1335" w:type="dxa"/>
            <w:noWrap w:val="0"/>
            <w:vAlign w:val="center"/>
          </w:tcPr>
          <w:p w14:paraId="2F112565">
            <w:pPr>
              <w:widowControl/>
              <w:spacing w:before="24" w:beforeLines="10" w:after="24" w:afterLines="10" w:line="300" w:lineRule="exact"/>
              <w:jc w:val="center"/>
              <w:rPr>
                <w:rFonts w:hint="eastAsia" w:ascii="宋体" w:hAnsi="宋体" w:cs="宋体"/>
              </w:rPr>
            </w:pPr>
          </w:p>
        </w:tc>
        <w:tc>
          <w:tcPr>
            <w:tcW w:w="1274" w:type="dxa"/>
            <w:noWrap w:val="0"/>
            <w:vAlign w:val="center"/>
          </w:tcPr>
          <w:p w14:paraId="57601D49">
            <w:pPr>
              <w:widowControl/>
              <w:spacing w:before="24" w:beforeLines="10" w:after="24" w:afterLines="10" w:line="300" w:lineRule="exact"/>
              <w:jc w:val="center"/>
              <w:rPr>
                <w:rFonts w:hint="eastAsia" w:ascii="宋体" w:hAnsi="宋体" w:cs="宋体"/>
              </w:rPr>
            </w:pPr>
          </w:p>
        </w:tc>
        <w:tc>
          <w:tcPr>
            <w:tcW w:w="1309" w:type="dxa"/>
            <w:noWrap w:val="0"/>
            <w:vAlign w:val="center"/>
          </w:tcPr>
          <w:p w14:paraId="433C817C">
            <w:pPr>
              <w:widowControl/>
              <w:spacing w:before="24" w:beforeLines="10" w:after="24" w:afterLines="10" w:line="300" w:lineRule="exact"/>
              <w:jc w:val="center"/>
              <w:rPr>
                <w:rFonts w:hint="eastAsia" w:ascii="宋体" w:hAnsi="宋体" w:cs="宋体"/>
              </w:rPr>
            </w:pPr>
          </w:p>
        </w:tc>
      </w:tr>
      <w:tr w14:paraId="3CC41B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488" w:type="dxa"/>
            <w:noWrap w:val="0"/>
            <w:vAlign w:val="center"/>
          </w:tcPr>
          <w:p w14:paraId="5473FAB4">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3FB0D330">
            <w:pPr>
              <w:widowControl/>
              <w:spacing w:before="24" w:beforeLines="10" w:after="24" w:afterLines="10" w:line="300" w:lineRule="exact"/>
              <w:rPr>
                <w:rFonts w:hint="eastAsia" w:ascii="宋体" w:hAnsi="宋体" w:cs="宋体"/>
              </w:rPr>
            </w:pPr>
            <w:r>
              <w:rPr>
                <w:rFonts w:hint="eastAsia" w:ascii="宋体" w:hAnsi="宋体" w:cs="宋体"/>
                <w:szCs w:val="21"/>
              </w:rPr>
              <w:t>响应文件满足磋商文件规定的有效期</w:t>
            </w:r>
          </w:p>
        </w:tc>
        <w:tc>
          <w:tcPr>
            <w:tcW w:w="1335" w:type="dxa"/>
            <w:noWrap w:val="0"/>
            <w:vAlign w:val="center"/>
          </w:tcPr>
          <w:p w14:paraId="23E98210">
            <w:pPr>
              <w:widowControl/>
              <w:spacing w:before="24" w:beforeLines="10" w:after="24" w:afterLines="10" w:line="300" w:lineRule="exact"/>
              <w:jc w:val="center"/>
              <w:rPr>
                <w:rFonts w:hint="eastAsia" w:ascii="宋体" w:hAnsi="宋体" w:cs="宋体"/>
              </w:rPr>
            </w:pPr>
          </w:p>
        </w:tc>
        <w:tc>
          <w:tcPr>
            <w:tcW w:w="1274" w:type="dxa"/>
            <w:noWrap w:val="0"/>
            <w:vAlign w:val="center"/>
          </w:tcPr>
          <w:p w14:paraId="62C8EB59">
            <w:pPr>
              <w:widowControl/>
              <w:spacing w:before="24" w:beforeLines="10" w:after="24" w:afterLines="10" w:line="300" w:lineRule="exact"/>
              <w:jc w:val="center"/>
              <w:rPr>
                <w:rFonts w:hint="eastAsia" w:ascii="宋体" w:hAnsi="宋体" w:cs="宋体"/>
              </w:rPr>
            </w:pPr>
          </w:p>
        </w:tc>
        <w:tc>
          <w:tcPr>
            <w:tcW w:w="1309" w:type="dxa"/>
            <w:noWrap w:val="0"/>
            <w:vAlign w:val="center"/>
          </w:tcPr>
          <w:p w14:paraId="44EA384C">
            <w:pPr>
              <w:widowControl/>
              <w:spacing w:before="24" w:beforeLines="10" w:after="24" w:afterLines="10" w:line="300" w:lineRule="exact"/>
              <w:jc w:val="center"/>
              <w:rPr>
                <w:rFonts w:hint="eastAsia" w:ascii="宋体" w:hAnsi="宋体" w:cs="宋体"/>
              </w:rPr>
            </w:pPr>
          </w:p>
        </w:tc>
      </w:tr>
      <w:tr w14:paraId="6CE375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488" w:type="dxa"/>
            <w:noWrap w:val="0"/>
            <w:vAlign w:val="center"/>
          </w:tcPr>
          <w:p w14:paraId="2E59A456">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75F5A985">
            <w:pPr>
              <w:widowControl/>
              <w:spacing w:before="24" w:beforeLines="10" w:after="24" w:afterLines="10" w:line="300" w:lineRule="exact"/>
              <w:rPr>
                <w:rFonts w:hint="eastAsia" w:ascii="宋体" w:hAnsi="宋体" w:cs="宋体"/>
              </w:rPr>
            </w:pPr>
            <w:r>
              <w:rPr>
                <w:rFonts w:hint="eastAsia" w:ascii="宋体" w:hAnsi="宋体" w:cs="宋体"/>
                <w:szCs w:val="21"/>
              </w:rPr>
              <w:t>报价未超过采购预算</w:t>
            </w:r>
          </w:p>
        </w:tc>
        <w:tc>
          <w:tcPr>
            <w:tcW w:w="1335" w:type="dxa"/>
            <w:noWrap w:val="0"/>
            <w:vAlign w:val="center"/>
          </w:tcPr>
          <w:p w14:paraId="6E5345B1">
            <w:pPr>
              <w:widowControl/>
              <w:spacing w:before="24" w:beforeLines="10" w:after="24" w:afterLines="10" w:line="300" w:lineRule="exact"/>
              <w:jc w:val="center"/>
              <w:rPr>
                <w:rFonts w:hint="eastAsia" w:ascii="宋体" w:hAnsi="宋体" w:cs="宋体"/>
              </w:rPr>
            </w:pPr>
          </w:p>
        </w:tc>
        <w:tc>
          <w:tcPr>
            <w:tcW w:w="1274" w:type="dxa"/>
            <w:noWrap w:val="0"/>
            <w:vAlign w:val="center"/>
          </w:tcPr>
          <w:p w14:paraId="5B82C1A7">
            <w:pPr>
              <w:widowControl/>
              <w:spacing w:before="24" w:beforeLines="10" w:after="24" w:afterLines="10" w:line="300" w:lineRule="exact"/>
              <w:jc w:val="center"/>
              <w:rPr>
                <w:rFonts w:hint="eastAsia" w:ascii="宋体" w:hAnsi="宋体" w:cs="宋体"/>
              </w:rPr>
            </w:pPr>
          </w:p>
        </w:tc>
        <w:tc>
          <w:tcPr>
            <w:tcW w:w="1309" w:type="dxa"/>
            <w:noWrap w:val="0"/>
            <w:vAlign w:val="center"/>
          </w:tcPr>
          <w:p w14:paraId="63B629BE">
            <w:pPr>
              <w:widowControl/>
              <w:spacing w:before="24" w:beforeLines="10" w:after="24" w:afterLines="10" w:line="300" w:lineRule="exact"/>
              <w:jc w:val="center"/>
              <w:rPr>
                <w:rFonts w:hint="eastAsia" w:ascii="宋体" w:hAnsi="宋体" w:cs="宋体"/>
              </w:rPr>
            </w:pPr>
          </w:p>
        </w:tc>
      </w:tr>
      <w:tr w14:paraId="2FA8A4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88" w:type="dxa"/>
            <w:noWrap w:val="0"/>
            <w:vAlign w:val="center"/>
          </w:tcPr>
          <w:p w14:paraId="149E6FBC">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4BC636E2">
            <w:pPr>
              <w:widowControl/>
              <w:spacing w:before="24" w:beforeLines="10" w:after="24" w:afterLines="10" w:line="300" w:lineRule="exact"/>
              <w:rPr>
                <w:rFonts w:hint="eastAsia" w:ascii="宋体" w:hAnsi="宋体" w:cs="宋体"/>
                <w:szCs w:val="21"/>
              </w:rPr>
            </w:pPr>
            <w:r>
              <w:rPr>
                <w:rFonts w:hint="eastAsia" w:ascii="宋体" w:hAnsi="宋体" w:cs="宋体"/>
                <w:szCs w:val="21"/>
              </w:rPr>
              <w:t>递交唯一报价</w:t>
            </w:r>
          </w:p>
        </w:tc>
        <w:tc>
          <w:tcPr>
            <w:tcW w:w="1335" w:type="dxa"/>
            <w:noWrap w:val="0"/>
            <w:vAlign w:val="center"/>
          </w:tcPr>
          <w:p w14:paraId="0FC57ECB">
            <w:pPr>
              <w:widowControl/>
              <w:spacing w:before="24" w:beforeLines="10" w:after="24" w:afterLines="10" w:line="300" w:lineRule="exact"/>
              <w:jc w:val="center"/>
              <w:rPr>
                <w:rFonts w:hint="eastAsia" w:ascii="宋体" w:hAnsi="宋体" w:cs="宋体"/>
              </w:rPr>
            </w:pPr>
          </w:p>
        </w:tc>
        <w:tc>
          <w:tcPr>
            <w:tcW w:w="1274" w:type="dxa"/>
            <w:noWrap w:val="0"/>
            <w:vAlign w:val="center"/>
          </w:tcPr>
          <w:p w14:paraId="0BDCB2F9">
            <w:pPr>
              <w:widowControl/>
              <w:spacing w:before="24" w:beforeLines="10" w:after="24" w:afterLines="10" w:line="300" w:lineRule="exact"/>
              <w:jc w:val="center"/>
              <w:rPr>
                <w:rFonts w:hint="eastAsia" w:ascii="宋体" w:hAnsi="宋体" w:cs="宋体"/>
              </w:rPr>
            </w:pPr>
          </w:p>
        </w:tc>
        <w:tc>
          <w:tcPr>
            <w:tcW w:w="1309" w:type="dxa"/>
            <w:noWrap w:val="0"/>
            <w:vAlign w:val="center"/>
          </w:tcPr>
          <w:p w14:paraId="299A7EBC">
            <w:pPr>
              <w:widowControl/>
              <w:spacing w:before="24" w:beforeLines="10" w:after="24" w:afterLines="10" w:line="300" w:lineRule="exact"/>
              <w:jc w:val="center"/>
              <w:rPr>
                <w:rFonts w:hint="eastAsia" w:ascii="宋体" w:hAnsi="宋体" w:cs="宋体"/>
              </w:rPr>
            </w:pPr>
          </w:p>
        </w:tc>
      </w:tr>
      <w:tr w14:paraId="4CE1BC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488" w:type="dxa"/>
            <w:noWrap w:val="0"/>
            <w:vAlign w:val="center"/>
          </w:tcPr>
          <w:p w14:paraId="6860FDE4">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045035A4">
            <w:pPr>
              <w:widowControl/>
              <w:spacing w:before="24" w:beforeLines="10" w:after="24" w:afterLines="10" w:line="300" w:lineRule="exact"/>
              <w:rPr>
                <w:rFonts w:hint="default" w:ascii="宋体" w:hAnsi="宋体" w:eastAsia="宋体" w:cs="宋体"/>
                <w:szCs w:val="21"/>
                <w:lang w:val="en-US" w:eastAsia="zh-CN"/>
              </w:rPr>
            </w:pPr>
            <w:r>
              <w:rPr>
                <w:rFonts w:hint="eastAsia" w:ascii="宋体" w:hAnsi="宋体" w:cs="宋体"/>
                <w:szCs w:val="21"/>
              </w:rPr>
              <w:t>有详细报价说明表</w:t>
            </w:r>
            <w:r>
              <w:rPr>
                <w:rFonts w:hint="eastAsia" w:ascii="宋体" w:hAnsi="宋体" w:cs="宋体"/>
                <w:szCs w:val="21"/>
                <w:lang w:eastAsia="zh-CN"/>
              </w:rPr>
              <w:t>（</w:t>
            </w:r>
            <w:r>
              <w:rPr>
                <w:rFonts w:hint="eastAsia" w:ascii="宋体" w:hAnsi="宋体" w:cs="宋体"/>
                <w:szCs w:val="21"/>
                <w:lang w:val="en-US" w:eastAsia="zh-CN"/>
              </w:rPr>
              <w:t>如有）</w:t>
            </w:r>
          </w:p>
        </w:tc>
        <w:tc>
          <w:tcPr>
            <w:tcW w:w="1335" w:type="dxa"/>
            <w:noWrap w:val="0"/>
            <w:vAlign w:val="center"/>
          </w:tcPr>
          <w:p w14:paraId="386DAD57">
            <w:pPr>
              <w:widowControl/>
              <w:spacing w:before="24" w:beforeLines="10" w:after="24" w:afterLines="10" w:line="300" w:lineRule="exact"/>
              <w:jc w:val="center"/>
              <w:rPr>
                <w:rFonts w:hint="eastAsia" w:ascii="宋体" w:hAnsi="宋体" w:cs="宋体"/>
              </w:rPr>
            </w:pPr>
          </w:p>
        </w:tc>
        <w:tc>
          <w:tcPr>
            <w:tcW w:w="1274" w:type="dxa"/>
            <w:noWrap w:val="0"/>
            <w:vAlign w:val="center"/>
          </w:tcPr>
          <w:p w14:paraId="0855F1BD">
            <w:pPr>
              <w:widowControl/>
              <w:spacing w:before="24" w:beforeLines="10" w:after="24" w:afterLines="10" w:line="300" w:lineRule="exact"/>
              <w:jc w:val="center"/>
              <w:rPr>
                <w:rFonts w:hint="eastAsia" w:ascii="宋体" w:hAnsi="宋体" w:cs="宋体"/>
              </w:rPr>
            </w:pPr>
          </w:p>
        </w:tc>
        <w:tc>
          <w:tcPr>
            <w:tcW w:w="1309" w:type="dxa"/>
            <w:noWrap w:val="0"/>
            <w:vAlign w:val="center"/>
          </w:tcPr>
          <w:p w14:paraId="703A3B32">
            <w:pPr>
              <w:widowControl/>
              <w:spacing w:before="24" w:beforeLines="10" w:after="24" w:afterLines="10" w:line="300" w:lineRule="exact"/>
              <w:jc w:val="center"/>
              <w:rPr>
                <w:rFonts w:hint="eastAsia" w:ascii="宋体" w:hAnsi="宋体" w:cs="宋体"/>
              </w:rPr>
            </w:pPr>
          </w:p>
        </w:tc>
      </w:tr>
      <w:tr w14:paraId="6604C2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88" w:type="dxa"/>
            <w:noWrap w:val="0"/>
            <w:vAlign w:val="center"/>
          </w:tcPr>
          <w:p w14:paraId="760E5737">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43AB6888">
            <w:pPr>
              <w:widowControl/>
              <w:spacing w:before="24" w:beforeLines="10" w:after="24" w:afterLines="10" w:line="300" w:lineRule="exact"/>
              <w:rPr>
                <w:rFonts w:hint="eastAsia" w:ascii="宋体" w:hAnsi="宋体" w:cs="宋体"/>
                <w:szCs w:val="21"/>
              </w:rPr>
            </w:pPr>
            <w:r>
              <w:rPr>
                <w:rFonts w:hint="eastAsia" w:ascii="宋体" w:hAnsi="宋体" w:cs="宋体"/>
                <w:szCs w:val="21"/>
              </w:rPr>
              <w:t>响应文件中没有采购人不能接受的条件</w:t>
            </w:r>
          </w:p>
        </w:tc>
        <w:tc>
          <w:tcPr>
            <w:tcW w:w="1335" w:type="dxa"/>
            <w:noWrap w:val="0"/>
            <w:vAlign w:val="center"/>
          </w:tcPr>
          <w:p w14:paraId="6B0AA8B2">
            <w:pPr>
              <w:widowControl/>
              <w:spacing w:before="24" w:beforeLines="10" w:after="24" w:afterLines="10" w:line="300" w:lineRule="exact"/>
              <w:jc w:val="center"/>
              <w:rPr>
                <w:rFonts w:hint="eastAsia" w:ascii="宋体" w:hAnsi="宋体" w:cs="宋体"/>
              </w:rPr>
            </w:pPr>
          </w:p>
        </w:tc>
        <w:tc>
          <w:tcPr>
            <w:tcW w:w="1274" w:type="dxa"/>
            <w:noWrap w:val="0"/>
            <w:vAlign w:val="center"/>
          </w:tcPr>
          <w:p w14:paraId="7115C668">
            <w:pPr>
              <w:widowControl/>
              <w:spacing w:before="24" w:beforeLines="10" w:after="24" w:afterLines="10" w:line="300" w:lineRule="exact"/>
              <w:jc w:val="center"/>
              <w:rPr>
                <w:rFonts w:hint="eastAsia" w:ascii="宋体" w:hAnsi="宋体" w:cs="宋体"/>
              </w:rPr>
            </w:pPr>
          </w:p>
        </w:tc>
        <w:tc>
          <w:tcPr>
            <w:tcW w:w="1309" w:type="dxa"/>
            <w:noWrap w:val="0"/>
            <w:vAlign w:val="center"/>
          </w:tcPr>
          <w:p w14:paraId="642C922F">
            <w:pPr>
              <w:widowControl/>
              <w:spacing w:before="24" w:beforeLines="10" w:after="24" w:afterLines="10" w:line="300" w:lineRule="exact"/>
              <w:jc w:val="center"/>
              <w:rPr>
                <w:rFonts w:hint="eastAsia" w:ascii="宋体" w:hAnsi="宋体" w:cs="宋体"/>
              </w:rPr>
            </w:pPr>
          </w:p>
        </w:tc>
      </w:tr>
      <w:tr w14:paraId="040DF2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jc w:val="center"/>
        </w:trPr>
        <w:tc>
          <w:tcPr>
            <w:tcW w:w="488" w:type="dxa"/>
            <w:noWrap w:val="0"/>
            <w:vAlign w:val="center"/>
          </w:tcPr>
          <w:p w14:paraId="72FCA4EC">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73C3B250">
            <w:pPr>
              <w:widowControl/>
              <w:spacing w:before="24" w:beforeLines="10" w:after="24" w:afterLines="10" w:line="300" w:lineRule="exact"/>
              <w:rPr>
                <w:rFonts w:hint="eastAsia" w:ascii="宋体" w:hAnsi="宋体" w:cs="宋体"/>
                <w:szCs w:val="21"/>
              </w:rPr>
            </w:pPr>
            <w:r>
              <w:rPr>
                <w:rFonts w:hint="eastAsia" w:ascii="宋体" w:hAnsi="宋体" w:cs="宋体"/>
                <w:szCs w:val="21"/>
              </w:rPr>
              <w:t>响应文件是否实质性满足磋商文件要求：</w:t>
            </w:r>
          </w:p>
          <w:p w14:paraId="788115BD">
            <w:pPr>
              <w:widowControl/>
              <w:spacing w:before="24" w:beforeLines="10" w:after="24" w:afterLines="10" w:line="300" w:lineRule="exact"/>
              <w:rPr>
                <w:rFonts w:hint="eastAsia" w:ascii="宋体" w:hAnsi="宋体" w:cs="宋体"/>
                <w:szCs w:val="21"/>
              </w:rPr>
            </w:pPr>
            <w:r>
              <w:rPr>
                <w:rFonts w:hint="eastAsia" w:ascii="宋体" w:hAnsi="宋体" w:cs="宋体"/>
              </w:rPr>
              <w:t>实质性响应是指响应文件(包括首次响应文件、重新提交的响应文件)与磋商文件要求的所有条款、条件和规格相符，没有偏离。偏离指不满足、或不响应磋商文件的要求。</w:t>
            </w:r>
          </w:p>
        </w:tc>
        <w:tc>
          <w:tcPr>
            <w:tcW w:w="1335" w:type="dxa"/>
            <w:noWrap w:val="0"/>
            <w:vAlign w:val="center"/>
          </w:tcPr>
          <w:p w14:paraId="76571EA7">
            <w:pPr>
              <w:widowControl/>
              <w:spacing w:before="24" w:beforeLines="10" w:after="24" w:afterLines="10" w:line="300" w:lineRule="exact"/>
              <w:jc w:val="center"/>
              <w:rPr>
                <w:rFonts w:hint="eastAsia" w:ascii="宋体" w:hAnsi="宋体" w:cs="宋体"/>
              </w:rPr>
            </w:pPr>
          </w:p>
        </w:tc>
        <w:tc>
          <w:tcPr>
            <w:tcW w:w="1274" w:type="dxa"/>
            <w:noWrap w:val="0"/>
            <w:vAlign w:val="center"/>
          </w:tcPr>
          <w:p w14:paraId="60ABF857">
            <w:pPr>
              <w:widowControl/>
              <w:spacing w:before="24" w:beforeLines="10" w:after="24" w:afterLines="10" w:line="300" w:lineRule="exact"/>
              <w:jc w:val="center"/>
              <w:rPr>
                <w:rFonts w:hint="eastAsia" w:ascii="宋体" w:hAnsi="宋体" w:cs="宋体"/>
              </w:rPr>
            </w:pPr>
          </w:p>
        </w:tc>
        <w:tc>
          <w:tcPr>
            <w:tcW w:w="1309" w:type="dxa"/>
            <w:noWrap w:val="0"/>
            <w:vAlign w:val="center"/>
          </w:tcPr>
          <w:p w14:paraId="765D22C2">
            <w:pPr>
              <w:widowControl/>
              <w:spacing w:before="24" w:beforeLines="10" w:after="24" w:afterLines="10" w:line="300" w:lineRule="exact"/>
              <w:jc w:val="center"/>
              <w:rPr>
                <w:rFonts w:hint="eastAsia" w:ascii="宋体" w:hAnsi="宋体" w:cs="宋体"/>
              </w:rPr>
            </w:pPr>
          </w:p>
        </w:tc>
      </w:tr>
      <w:tr w14:paraId="64E0D9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8" w:type="dxa"/>
            <w:noWrap w:val="0"/>
            <w:vAlign w:val="center"/>
          </w:tcPr>
          <w:p w14:paraId="459A228F">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7BEC3E7C">
            <w:pPr>
              <w:widowControl/>
              <w:spacing w:before="24" w:beforeLines="10" w:after="24" w:afterLines="10" w:line="300" w:lineRule="exact"/>
              <w:rPr>
                <w:rFonts w:hint="eastAsia" w:ascii="宋体" w:hAnsi="宋体" w:cs="宋体"/>
                <w:szCs w:val="21"/>
              </w:rPr>
            </w:pPr>
            <w:r>
              <w:rPr>
                <w:rFonts w:hint="eastAsia" w:ascii="宋体" w:hAnsi="宋体" w:cs="宋体"/>
                <w:kern w:val="0"/>
                <w:szCs w:val="21"/>
              </w:rPr>
              <w:t>符合法律、规章、</w:t>
            </w:r>
            <w:r>
              <w:rPr>
                <w:rFonts w:hint="eastAsia" w:ascii="宋体" w:hAnsi="宋体" w:cs="宋体"/>
                <w:szCs w:val="21"/>
              </w:rPr>
              <w:t>规范性文件和磋商文件规定的</w:t>
            </w:r>
          </w:p>
        </w:tc>
        <w:tc>
          <w:tcPr>
            <w:tcW w:w="1335" w:type="dxa"/>
            <w:noWrap w:val="0"/>
            <w:vAlign w:val="center"/>
          </w:tcPr>
          <w:p w14:paraId="73E228FD">
            <w:pPr>
              <w:widowControl/>
              <w:spacing w:before="24" w:beforeLines="10" w:after="24" w:afterLines="10" w:line="300" w:lineRule="exact"/>
              <w:jc w:val="center"/>
              <w:rPr>
                <w:rFonts w:hint="eastAsia" w:ascii="宋体" w:hAnsi="宋体" w:cs="宋体"/>
              </w:rPr>
            </w:pPr>
          </w:p>
        </w:tc>
        <w:tc>
          <w:tcPr>
            <w:tcW w:w="1274" w:type="dxa"/>
            <w:noWrap w:val="0"/>
            <w:vAlign w:val="center"/>
          </w:tcPr>
          <w:p w14:paraId="3F59947D">
            <w:pPr>
              <w:widowControl/>
              <w:spacing w:before="24" w:beforeLines="10" w:after="24" w:afterLines="10" w:line="300" w:lineRule="exact"/>
              <w:jc w:val="center"/>
              <w:rPr>
                <w:rFonts w:hint="eastAsia" w:ascii="宋体" w:hAnsi="宋体" w:cs="宋体"/>
              </w:rPr>
            </w:pPr>
          </w:p>
        </w:tc>
        <w:tc>
          <w:tcPr>
            <w:tcW w:w="1309" w:type="dxa"/>
            <w:noWrap w:val="0"/>
            <w:vAlign w:val="center"/>
          </w:tcPr>
          <w:p w14:paraId="38D4D502">
            <w:pPr>
              <w:widowControl/>
              <w:spacing w:before="24" w:beforeLines="10" w:after="24" w:afterLines="10" w:line="300" w:lineRule="exact"/>
              <w:jc w:val="center"/>
              <w:rPr>
                <w:rFonts w:hint="eastAsia" w:ascii="宋体" w:hAnsi="宋体" w:cs="宋体"/>
              </w:rPr>
            </w:pPr>
          </w:p>
        </w:tc>
      </w:tr>
      <w:tr w14:paraId="002531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5560" w:type="dxa"/>
            <w:gridSpan w:val="3"/>
            <w:noWrap w:val="0"/>
            <w:vAlign w:val="center"/>
          </w:tcPr>
          <w:p w14:paraId="48056505">
            <w:pPr>
              <w:widowControl/>
              <w:spacing w:before="24" w:beforeLines="10" w:after="24" w:afterLines="10" w:line="300" w:lineRule="exact"/>
              <w:jc w:val="center"/>
              <w:rPr>
                <w:rFonts w:hint="eastAsia" w:ascii="宋体" w:hAnsi="宋体" w:cs="宋体"/>
              </w:rPr>
            </w:pPr>
            <w:r>
              <w:rPr>
                <w:rFonts w:hint="eastAsia" w:ascii="宋体" w:hAnsi="宋体" w:cs="宋体"/>
              </w:rPr>
              <w:t>结论</w:t>
            </w:r>
          </w:p>
        </w:tc>
        <w:tc>
          <w:tcPr>
            <w:tcW w:w="1335" w:type="dxa"/>
            <w:noWrap w:val="0"/>
            <w:vAlign w:val="center"/>
          </w:tcPr>
          <w:p w14:paraId="015FBCDE">
            <w:pPr>
              <w:widowControl/>
              <w:spacing w:before="24" w:beforeLines="10" w:after="24" w:afterLines="10" w:line="300" w:lineRule="exact"/>
              <w:jc w:val="center"/>
              <w:rPr>
                <w:rFonts w:hint="eastAsia" w:ascii="宋体" w:hAnsi="宋体" w:cs="宋体"/>
              </w:rPr>
            </w:pPr>
          </w:p>
        </w:tc>
        <w:tc>
          <w:tcPr>
            <w:tcW w:w="1274" w:type="dxa"/>
            <w:noWrap w:val="0"/>
            <w:vAlign w:val="center"/>
          </w:tcPr>
          <w:p w14:paraId="67CE16B9">
            <w:pPr>
              <w:widowControl/>
              <w:spacing w:before="24" w:beforeLines="10" w:after="24" w:afterLines="10" w:line="300" w:lineRule="exact"/>
              <w:jc w:val="center"/>
              <w:rPr>
                <w:rFonts w:hint="eastAsia" w:ascii="宋体" w:hAnsi="宋体" w:cs="宋体"/>
              </w:rPr>
            </w:pPr>
          </w:p>
        </w:tc>
        <w:tc>
          <w:tcPr>
            <w:tcW w:w="1309" w:type="dxa"/>
            <w:noWrap w:val="0"/>
            <w:vAlign w:val="center"/>
          </w:tcPr>
          <w:p w14:paraId="28025470">
            <w:pPr>
              <w:widowControl/>
              <w:spacing w:before="24" w:beforeLines="10" w:after="24" w:afterLines="10" w:line="300" w:lineRule="exact"/>
              <w:jc w:val="center"/>
              <w:rPr>
                <w:rFonts w:hint="eastAsia" w:ascii="宋体" w:hAnsi="宋体" w:cs="宋体"/>
              </w:rPr>
            </w:pPr>
          </w:p>
        </w:tc>
      </w:tr>
      <w:tr w14:paraId="11446F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jc w:val="center"/>
        </w:trPr>
        <w:tc>
          <w:tcPr>
            <w:tcW w:w="533" w:type="dxa"/>
            <w:gridSpan w:val="2"/>
            <w:noWrap w:val="0"/>
            <w:textDirection w:val="tbRlV"/>
            <w:vAlign w:val="center"/>
          </w:tcPr>
          <w:p w14:paraId="2FC9AE19">
            <w:pPr>
              <w:widowControl/>
              <w:spacing w:before="24" w:beforeLines="10" w:after="24" w:afterLines="10" w:line="300" w:lineRule="exact"/>
              <w:ind w:left="113" w:right="113"/>
              <w:jc w:val="center"/>
              <w:rPr>
                <w:rFonts w:hint="eastAsia" w:ascii="宋体" w:hAnsi="宋体" w:cs="宋体"/>
              </w:rPr>
            </w:pPr>
            <w:r>
              <w:rPr>
                <w:rFonts w:hint="eastAsia" w:ascii="宋体" w:hAnsi="宋体" w:cs="宋体"/>
                <w:spacing w:val="20"/>
                <w:szCs w:val="21"/>
              </w:rPr>
              <w:t>备注</w:t>
            </w:r>
          </w:p>
        </w:tc>
        <w:tc>
          <w:tcPr>
            <w:tcW w:w="8945" w:type="dxa"/>
            <w:gridSpan w:val="4"/>
            <w:noWrap w:val="0"/>
            <w:vAlign w:val="center"/>
          </w:tcPr>
          <w:p w14:paraId="668B7FE7">
            <w:pPr>
              <w:pStyle w:val="18"/>
              <w:spacing w:after="0" w:line="300" w:lineRule="exact"/>
              <w:ind w:left="0" w:leftChars="0"/>
              <w:rPr>
                <w:rFonts w:hint="eastAsia" w:ascii="宋体" w:hAnsi="宋体" w:cs="宋体"/>
                <w:szCs w:val="21"/>
              </w:rPr>
            </w:pPr>
            <w:r>
              <w:rPr>
                <w:rFonts w:hint="eastAsia" w:ascii="宋体" w:hAnsi="宋体" w:cs="宋体"/>
                <w:szCs w:val="21"/>
              </w:rPr>
              <w:t>1、上述内容合格用“√”表示，不合格用“×”表示；</w:t>
            </w:r>
          </w:p>
          <w:p w14:paraId="40B332A1">
            <w:pPr>
              <w:widowControl/>
              <w:spacing w:line="300" w:lineRule="exact"/>
              <w:rPr>
                <w:rFonts w:hint="eastAsia" w:ascii="宋体" w:hAnsi="宋体" w:cs="宋体"/>
              </w:rPr>
            </w:pPr>
            <w:r>
              <w:rPr>
                <w:rFonts w:hint="eastAsia" w:ascii="宋体" w:hAnsi="宋体" w:cs="宋体"/>
                <w:szCs w:val="21"/>
              </w:rPr>
              <w:t>2、以上内容有一项不合格的，则初步评审的综合评定结果为不合格。</w:t>
            </w:r>
          </w:p>
        </w:tc>
      </w:tr>
    </w:tbl>
    <w:p w14:paraId="3BDDE2D7">
      <w:pPr>
        <w:spacing w:line="440" w:lineRule="exact"/>
        <w:rPr>
          <w:rFonts w:ascii="宋体" w:hAnsi="宋体"/>
          <w:sz w:val="24"/>
        </w:rPr>
      </w:pPr>
      <w:r>
        <w:rPr>
          <w:rFonts w:ascii="宋体" w:hAnsi="宋体"/>
          <w:sz w:val="24"/>
        </w:rPr>
        <w:t>注：有下述情况之一的，</w:t>
      </w:r>
      <w:r>
        <w:rPr>
          <w:rFonts w:hint="eastAsia" w:ascii="宋体" w:hAnsi="宋体"/>
          <w:sz w:val="24"/>
        </w:rPr>
        <w:t>磋商小组</w:t>
      </w:r>
      <w:r>
        <w:rPr>
          <w:rFonts w:ascii="宋体" w:hAnsi="宋体"/>
          <w:sz w:val="24"/>
        </w:rPr>
        <w:t>会认定其为不合格供应商：</w:t>
      </w:r>
    </w:p>
    <w:p w14:paraId="0DBDE6E1">
      <w:pPr>
        <w:spacing w:line="440" w:lineRule="exact"/>
        <w:ind w:left="516" w:leftChars="246"/>
        <w:rPr>
          <w:rFonts w:ascii="宋体" w:hAnsi="宋体"/>
          <w:sz w:val="24"/>
        </w:rPr>
      </w:pPr>
      <w:r>
        <w:rPr>
          <w:rFonts w:hint="eastAsia" w:ascii="宋体" w:hAnsi="宋体"/>
          <w:sz w:val="24"/>
        </w:rPr>
        <w:t>1、竞争性磋商</w:t>
      </w:r>
      <w:r>
        <w:rPr>
          <w:rFonts w:ascii="宋体" w:hAnsi="宋体"/>
          <w:sz w:val="24"/>
        </w:rPr>
        <w:t>响应文件的组成未按照</w:t>
      </w:r>
      <w:r>
        <w:rPr>
          <w:rFonts w:hint="eastAsia" w:ascii="宋体" w:hAnsi="宋体"/>
          <w:sz w:val="24"/>
        </w:rPr>
        <w:t>竞争性磋商文件</w:t>
      </w:r>
      <w:r>
        <w:rPr>
          <w:rFonts w:ascii="宋体" w:hAnsi="宋体"/>
          <w:sz w:val="24"/>
        </w:rPr>
        <w:t>提供或关键内容不全的；</w:t>
      </w:r>
    </w:p>
    <w:p w14:paraId="56C0BFFD">
      <w:pPr>
        <w:spacing w:line="440" w:lineRule="exact"/>
        <w:ind w:left="516" w:leftChars="246"/>
        <w:rPr>
          <w:rFonts w:ascii="宋体" w:hAnsi="宋体"/>
          <w:sz w:val="24"/>
        </w:rPr>
      </w:pPr>
      <w:r>
        <w:rPr>
          <w:rFonts w:hint="eastAsia" w:ascii="宋体" w:hAnsi="宋体"/>
          <w:sz w:val="24"/>
        </w:rPr>
        <w:t>2、竞争性磋商响应文件有效期不能满足竞争性磋商文件要求的</w:t>
      </w:r>
      <w:r>
        <w:rPr>
          <w:rFonts w:ascii="宋体" w:hAnsi="宋体"/>
          <w:sz w:val="24"/>
        </w:rPr>
        <w:t>；</w:t>
      </w:r>
    </w:p>
    <w:p w14:paraId="0231F9CC">
      <w:pPr>
        <w:spacing w:line="440" w:lineRule="exact"/>
        <w:ind w:left="516" w:leftChars="246"/>
        <w:rPr>
          <w:rFonts w:ascii="宋体" w:hAnsi="宋体"/>
          <w:sz w:val="24"/>
        </w:rPr>
      </w:pPr>
      <w:r>
        <w:rPr>
          <w:rFonts w:hint="eastAsia" w:ascii="宋体" w:hAnsi="宋体"/>
          <w:sz w:val="24"/>
        </w:rPr>
        <w:t>3、响应文件的签字盖章</w:t>
      </w:r>
      <w:r>
        <w:rPr>
          <w:rFonts w:hint="eastAsia" w:ascii="宋体" w:hAnsi="宋体"/>
          <w:sz w:val="24"/>
          <w:lang w:eastAsia="zh-CN"/>
        </w:rPr>
        <w:t>不</w:t>
      </w:r>
      <w:r>
        <w:rPr>
          <w:rFonts w:hint="eastAsia" w:ascii="宋体" w:hAnsi="宋体"/>
          <w:sz w:val="24"/>
        </w:rPr>
        <w:t>符合磋商文件要求的；</w:t>
      </w:r>
    </w:p>
    <w:p w14:paraId="3D4DE599">
      <w:pPr>
        <w:spacing w:line="440" w:lineRule="exact"/>
        <w:ind w:left="516" w:leftChars="246"/>
        <w:rPr>
          <w:rFonts w:ascii="宋体" w:hAnsi="宋体"/>
          <w:sz w:val="24"/>
        </w:rPr>
      </w:pPr>
      <w:r>
        <w:rPr>
          <w:rFonts w:hint="eastAsia" w:ascii="宋体" w:hAnsi="宋体"/>
          <w:sz w:val="24"/>
        </w:rPr>
        <w:t>4、竞争性磋商</w:t>
      </w:r>
      <w:r>
        <w:rPr>
          <w:rFonts w:ascii="宋体" w:hAnsi="宋体"/>
          <w:sz w:val="24"/>
        </w:rPr>
        <w:t>响应文件附有采购人不能接受的条件的；</w:t>
      </w:r>
    </w:p>
    <w:p w14:paraId="52F80F53">
      <w:pPr>
        <w:spacing w:line="440" w:lineRule="exact"/>
        <w:ind w:left="516" w:leftChars="246"/>
        <w:rPr>
          <w:rFonts w:ascii="宋体" w:hAnsi="宋体"/>
          <w:sz w:val="24"/>
        </w:rPr>
      </w:pPr>
      <w:r>
        <w:rPr>
          <w:rFonts w:hint="eastAsia" w:ascii="宋体" w:hAnsi="宋体"/>
          <w:sz w:val="24"/>
        </w:rPr>
        <w:t>5、</w:t>
      </w:r>
      <w:r>
        <w:rPr>
          <w:rFonts w:ascii="宋体" w:hAnsi="宋体"/>
          <w:sz w:val="24"/>
        </w:rPr>
        <w:t>其它未能实质性响应</w:t>
      </w:r>
      <w:r>
        <w:rPr>
          <w:rFonts w:hint="eastAsia" w:ascii="宋体" w:hAnsi="宋体"/>
          <w:sz w:val="24"/>
        </w:rPr>
        <w:t>竞争性磋商文件</w:t>
      </w:r>
      <w:r>
        <w:rPr>
          <w:rFonts w:ascii="宋体" w:hAnsi="宋体"/>
          <w:sz w:val="24"/>
        </w:rPr>
        <w:t>条件和要求的；</w:t>
      </w:r>
    </w:p>
    <w:p w14:paraId="6099EF78">
      <w:pPr>
        <w:adjustRightInd w:val="0"/>
        <w:snapToGrid w:val="0"/>
        <w:spacing w:line="440" w:lineRule="exact"/>
        <w:ind w:right="-105" w:rightChars="-50" w:firstLine="600" w:firstLineChars="250"/>
        <w:rPr>
          <w:rFonts w:ascii="宋体" w:hAnsi="宋体" w:cs="宋体"/>
          <w:kern w:val="0"/>
          <w:sz w:val="24"/>
          <w:szCs w:val="24"/>
        </w:rPr>
      </w:pPr>
      <w:r>
        <w:rPr>
          <w:rFonts w:hint="eastAsia" w:ascii="宋体" w:hAnsi="宋体"/>
          <w:sz w:val="24"/>
        </w:rPr>
        <w:t>6、</w:t>
      </w:r>
      <w:r>
        <w:rPr>
          <w:rFonts w:ascii="宋体" w:hAnsi="宋体"/>
          <w:sz w:val="24"/>
        </w:rPr>
        <w:t>结论填写</w:t>
      </w:r>
      <w:r>
        <w:rPr>
          <w:rFonts w:hint="eastAsia" w:ascii="宋体" w:hAnsi="宋体"/>
          <w:sz w:val="24"/>
        </w:rPr>
        <w:t>“</w:t>
      </w:r>
      <w:r>
        <w:rPr>
          <w:rFonts w:ascii="宋体" w:hAnsi="宋体"/>
          <w:sz w:val="24"/>
        </w:rPr>
        <w:t>合格</w:t>
      </w:r>
      <w:r>
        <w:rPr>
          <w:rFonts w:hint="eastAsia" w:ascii="宋体" w:hAnsi="宋体"/>
          <w:sz w:val="24"/>
        </w:rPr>
        <w:t>”</w:t>
      </w:r>
      <w:r>
        <w:rPr>
          <w:rFonts w:ascii="宋体" w:hAnsi="宋体"/>
          <w:sz w:val="24"/>
        </w:rPr>
        <w:t>或</w:t>
      </w:r>
      <w:r>
        <w:rPr>
          <w:rFonts w:hint="eastAsia" w:ascii="宋体" w:hAnsi="宋体"/>
          <w:sz w:val="24"/>
        </w:rPr>
        <w:t>“</w:t>
      </w:r>
      <w:r>
        <w:rPr>
          <w:rFonts w:ascii="宋体" w:hAnsi="宋体"/>
          <w:sz w:val="24"/>
        </w:rPr>
        <w:t>不合格</w:t>
      </w:r>
      <w:r>
        <w:rPr>
          <w:rFonts w:hint="eastAsia" w:ascii="宋体" w:hAnsi="宋体"/>
          <w:sz w:val="24"/>
        </w:rPr>
        <w:t>”</w:t>
      </w:r>
      <w:r>
        <w:rPr>
          <w:rFonts w:ascii="宋体" w:hAnsi="宋体"/>
          <w:sz w:val="24"/>
        </w:rPr>
        <w:t>，</w:t>
      </w:r>
      <w:r>
        <w:rPr>
          <w:rFonts w:hint="eastAsia" w:ascii="宋体" w:hAnsi="宋体"/>
          <w:sz w:val="24"/>
        </w:rPr>
        <w:t>合格的供应商≥3家时</w:t>
      </w:r>
      <w:r>
        <w:rPr>
          <w:rFonts w:ascii="宋体" w:hAnsi="宋体"/>
          <w:sz w:val="24"/>
        </w:rPr>
        <w:t>进入</w:t>
      </w:r>
      <w:r>
        <w:rPr>
          <w:rFonts w:hint="eastAsia" w:ascii="宋体" w:hAnsi="宋体"/>
          <w:sz w:val="24"/>
        </w:rPr>
        <w:t>磋商报价阶段</w:t>
      </w:r>
      <w:r>
        <w:rPr>
          <w:rFonts w:ascii="宋体" w:hAnsi="宋体"/>
          <w:sz w:val="24"/>
        </w:rPr>
        <w:t>。</w:t>
      </w:r>
    </w:p>
    <w:p w14:paraId="085286AB">
      <w:pPr>
        <w:adjustRightInd w:val="0"/>
        <w:snapToGrid w:val="0"/>
        <w:spacing w:line="440" w:lineRule="exact"/>
        <w:ind w:right="-105" w:rightChars="-50"/>
        <w:rPr>
          <w:rFonts w:ascii="宋体" w:hAnsi="宋体" w:cs="宋体"/>
          <w:kern w:val="0"/>
          <w:sz w:val="24"/>
          <w:szCs w:val="24"/>
        </w:rPr>
        <w:sectPr>
          <w:pgSz w:w="11906" w:h="16838"/>
          <w:pgMar w:top="1134" w:right="1276" w:bottom="851" w:left="1276" w:header="851" w:footer="992" w:gutter="0"/>
          <w:pgNumType w:fmt="decimal"/>
          <w:cols w:space="720" w:num="1"/>
          <w:docGrid w:type="linesAndChars" w:linePitch="312" w:charSpace="0"/>
        </w:sectPr>
      </w:pPr>
    </w:p>
    <w:p w14:paraId="6A0F7771">
      <w:pPr>
        <w:spacing w:line="400" w:lineRule="exact"/>
        <w:rPr>
          <w:rFonts w:ascii="宋体" w:hAnsi="宋体"/>
          <w:b/>
          <w:color w:val="000000"/>
          <w:sz w:val="24"/>
        </w:rPr>
      </w:pPr>
      <w:r>
        <w:rPr>
          <w:rFonts w:ascii="宋体" w:hAnsi="宋体"/>
          <w:b/>
          <w:color w:val="000000"/>
          <w:sz w:val="24"/>
        </w:rPr>
        <w:t>附</w:t>
      </w:r>
      <w:r>
        <w:rPr>
          <w:rFonts w:hint="eastAsia" w:ascii="宋体" w:hAnsi="宋体"/>
          <w:b/>
          <w:color w:val="000000"/>
          <w:sz w:val="24"/>
          <w:lang w:eastAsia="zh-CN"/>
        </w:rPr>
        <w:t>表</w:t>
      </w:r>
      <w:r>
        <w:rPr>
          <w:rFonts w:hint="eastAsia" w:ascii="宋体" w:hAnsi="宋体"/>
          <w:b/>
          <w:color w:val="000000"/>
          <w:sz w:val="24"/>
        </w:rPr>
        <w:t>3</w:t>
      </w:r>
      <w:r>
        <w:rPr>
          <w:rFonts w:ascii="宋体" w:hAnsi="宋体"/>
          <w:b/>
          <w:color w:val="000000"/>
          <w:sz w:val="24"/>
        </w:rPr>
        <w:t>：</w:t>
      </w:r>
    </w:p>
    <w:p w14:paraId="408710B1">
      <w:pPr>
        <w:jc w:val="center"/>
        <w:rPr>
          <w:rFonts w:ascii="宋体" w:hAnsi="宋体"/>
          <w:b/>
          <w:bCs/>
          <w:color w:val="000000"/>
          <w:sz w:val="30"/>
          <w:szCs w:val="30"/>
        </w:rPr>
      </w:pPr>
      <w:r>
        <w:rPr>
          <w:rFonts w:ascii="宋体" w:hAnsi="宋体"/>
          <w:b/>
          <w:bCs/>
          <w:color w:val="000000"/>
          <w:sz w:val="30"/>
          <w:szCs w:val="30"/>
        </w:rPr>
        <w:t>澄清、说明、补正事项</w:t>
      </w:r>
    </w:p>
    <w:p w14:paraId="2D09FE02">
      <w:pPr>
        <w:jc w:val="right"/>
        <w:rPr>
          <w:rFonts w:ascii="宋体" w:hAnsi="宋体"/>
          <w:b/>
          <w:color w:val="000000"/>
          <w:sz w:val="24"/>
        </w:rPr>
      </w:pPr>
    </w:p>
    <w:tbl>
      <w:tblPr>
        <w:tblStyle w:val="45"/>
        <w:tblW w:w="9716" w:type="dxa"/>
        <w:jc w:val="center"/>
        <w:tblLayout w:type="fixed"/>
        <w:tblCellMar>
          <w:top w:w="0" w:type="dxa"/>
          <w:left w:w="108" w:type="dxa"/>
          <w:bottom w:w="0" w:type="dxa"/>
          <w:right w:w="108" w:type="dxa"/>
        </w:tblCellMar>
      </w:tblPr>
      <w:tblGrid>
        <w:gridCol w:w="890"/>
        <w:gridCol w:w="2287"/>
        <w:gridCol w:w="1050"/>
        <w:gridCol w:w="1097"/>
        <w:gridCol w:w="1097"/>
        <w:gridCol w:w="1097"/>
        <w:gridCol w:w="1097"/>
        <w:gridCol w:w="1101"/>
      </w:tblGrid>
      <w:tr w14:paraId="21D5D950">
        <w:tblPrEx>
          <w:tblCellMar>
            <w:top w:w="0" w:type="dxa"/>
            <w:left w:w="108" w:type="dxa"/>
            <w:bottom w:w="0" w:type="dxa"/>
            <w:right w:w="108" w:type="dxa"/>
          </w:tblCellMar>
        </w:tblPrEx>
        <w:trPr>
          <w:trHeight w:val="636" w:hRule="atLeast"/>
          <w:jc w:val="center"/>
        </w:trPr>
        <w:tc>
          <w:tcPr>
            <w:tcW w:w="890" w:type="dxa"/>
            <w:vMerge w:val="restart"/>
            <w:tcBorders>
              <w:top w:val="single" w:color="auto" w:sz="4" w:space="0"/>
              <w:left w:val="single" w:color="auto" w:sz="4" w:space="0"/>
              <w:bottom w:val="single" w:color="auto" w:sz="4" w:space="0"/>
              <w:right w:val="single" w:color="auto" w:sz="4" w:space="0"/>
            </w:tcBorders>
            <w:noWrap w:val="0"/>
            <w:vAlign w:val="center"/>
          </w:tcPr>
          <w:p w14:paraId="09F574B1">
            <w:pPr>
              <w:widowControl/>
              <w:jc w:val="center"/>
              <w:rPr>
                <w:rFonts w:ascii="宋体" w:hAnsi="宋体" w:cs="宋体"/>
                <w:color w:val="000000"/>
                <w:kern w:val="0"/>
                <w:sz w:val="24"/>
              </w:rPr>
            </w:pPr>
            <w:r>
              <w:rPr>
                <w:rFonts w:hint="eastAsia" w:ascii="宋体" w:hAnsi="宋体" w:cs="宋体"/>
                <w:color w:val="000000"/>
                <w:kern w:val="0"/>
                <w:sz w:val="24"/>
              </w:rPr>
              <w:t>序号</w:t>
            </w:r>
          </w:p>
        </w:tc>
        <w:tc>
          <w:tcPr>
            <w:tcW w:w="2287" w:type="dxa"/>
            <w:vMerge w:val="restart"/>
            <w:tcBorders>
              <w:top w:val="single" w:color="auto" w:sz="4" w:space="0"/>
              <w:left w:val="single" w:color="auto" w:sz="4" w:space="0"/>
              <w:bottom w:val="single" w:color="auto" w:sz="4" w:space="0"/>
              <w:right w:val="single" w:color="auto" w:sz="4" w:space="0"/>
            </w:tcBorders>
            <w:noWrap w:val="0"/>
            <w:vAlign w:val="center"/>
          </w:tcPr>
          <w:p w14:paraId="24311C52">
            <w:pPr>
              <w:widowControl/>
              <w:jc w:val="center"/>
              <w:rPr>
                <w:rFonts w:ascii="宋体" w:hAnsi="宋体" w:cs="宋体"/>
                <w:color w:val="000000"/>
                <w:kern w:val="0"/>
                <w:sz w:val="24"/>
              </w:rPr>
            </w:pPr>
            <w:r>
              <w:rPr>
                <w:rFonts w:hint="eastAsia" w:ascii="宋体" w:hAnsi="宋体" w:cs="宋体"/>
                <w:color w:val="000000"/>
                <w:kern w:val="0"/>
                <w:sz w:val="24"/>
              </w:rPr>
              <w:t>内容</w:t>
            </w:r>
          </w:p>
        </w:tc>
        <w:tc>
          <w:tcPr>
            <w:tcW w:w="6539" w:type="dxa"/>
            <w:gridSpan w:val="6"/>
            <w:tcBorders>
              <w:top w:val="single" w:color="auto" w:sz="4" w:space="0"/>
              <w:left w:val="nil"/>
              <w:bottom w:val="single" w:color="auto" w:sz="4" w:space="0"/>
              <w:right w:val="single" w:color="auto" w:sz="4" w:space="0"/>
            </w:tcBorders>
            <w:noWrap w:val="0"/>
            <w:vAlign w:val="center"/>
          </w:tcPr>
          <w:p w14:paraId="54C5BA50">
            <w:pPr>
              <w:widowControl/>
              <w:jc w:val="center"/>
              <w:rPr>
                <w:rFonts w:ascii="宋体" w:hAnsi="宋体" w:cs="宋体"/>
                <w:color w:val="000000"/>
                <w:kern w:val="0"/>
                <w:sz w:val="24"/>
              </w:rPr>
            </w:pPr>
            <w:r>
              <w:rPr>
                <w:rFonts w:hint="eastAsia" w:ascii="宋体" w:hAnsi="宋体" w:cs="宋体"/>
                <w:color w:val="000000"/>
                <w:kern w:val="0"/>
                <w:sz w:val="24"/>
              </w:rPr>
              <w:t>供应商</w:t>
            </w:r>
          </w:p>
        </w:tc>
      </w:tr>
      <w:tr w14:paraId="1CE5F442">
        <w:tblPrEx>
          <w:tblCellMar>
            <w:top w:w="0" w:type="dxa"/>
            <w:left w:w="108" w:type="dxa"/>
            <w:bottom w:w="0" w:type="dxa"/>
            <w:right w:w="108" w:type="dxa"/>
          </w:tblCellMar>
        </w:tblPrEx>
        <w:trPr>
          <w:trHeight w:val="636" w:hRule="atLeast"/>
          <w:jc w:val="center"/>
        </w:trPr>
        <w:tc>
          <w:tcPr>
            <w:tcW w:w="890" w:type="dxa"/>
            <w:vMerge w:val="continue"/>
            <w:tcBorders>
              <w:top w:val="single" w:color="auto" w:sz="4" w:space="0"/>
              <w:left w:val="single" w:color="auto" w:sz="4" w:space="0"/>
              <w:bottom w:val="single" w:color="auto" w:sz="4" w:space="0"/>
              <w:right w:val="single" w:color="auto" w:sz="4" w:space="0"/>
            </w:tcBorders>
            <w:noWrap w:val="0"/>
            <w:vAlign w:val="center"/>
          </w:tcPr>
          <w:p w14:paraId="191A86DD">
            <w:pPr>
              <w:widowControl/>
              <w:jc w:val="left"/>
              <w:rPr>
                <w:rFonts w:ascii="宋体" w:hAnsi="宋体" w:cs="宋体"/>
                <w:color w:val="000000"/>
                <w:kern w:val="0"/>
                <w:sz w:val="24"/>
              </w:rPr>
            </w:pPr>
          </w:p>
        </w:tc>
        <w:tc>
          <w:tcPr>
            <w:tcW w:w="2287" w:type="dxa"/>
            <w:vMerge w:val="continue"/>
            <w:tcBorders>
              <w:top w:val="single" w:color="auto" w:sz="4" w:space="0"/>
              <w:left w:val="single" w:color="auto" w:sz="4" w:space="0"/>
              <w:bottom w:val="single" w:color="auto" w:sz="4" w:space="0"/>
              <w:right w:val="single" w:color="auto" w:sz="4" w:space="0"/>
            </w:tcBorders>
            <w:noWrap w:val="0"/>
            <w:vAlign w:val="center"/>
          </w:tcPr>
          <w:p w14:paraId="0FC0F23F">
            <w:pPr>
              <w:widowControl/>
              <w:jc w:val="left"/>
              <w:rPr>
                <w:rFonts w:ascii="宋体" w:hAnsi="宋体" w:cs="宋体"/>
                <w:color w:val="000000"/>
                <w:kern w:val="0"/>
                <w:sz w:val="24"/>
              </w:rPr>
            </w:pPr>
          </w:p>
        </w:tc>
        <w:tc>
          <w:tcPr>
            <w:tcW w:w="1050" w:type="dxa"/>
            <w:tcBorders>
              <w:top w:val="nil"/>
              <w:left w:val="nil"/>
              <w:bottom w:val="single" w:color="auto" w:sz="4" w:space="0"/>
              <w:right w:val="single" w:color="auto" w:sz="4" w:space="0"/>
            </w:tcBorders>
            <w:noWrap w:val="0"/>
            <w:vAlign w:val="center"/>
          </w:tcPr>
          <w:p w14:paraId="60C14A9D">
            <w:pPr>
              <w:widowControl/>
              <w:jc w:val="center"/>
              <w:rPr>
                <w:color w:val="000000"/>
                <w:kern w:val="0"/>
                <w:sz w:val="24"/>
              </w:rPr>
            </w:pPr>
            <w:r>
              <w:rPr>
                <w:color w:val="000000"/>
                <w:kern w:val="0"/>
                <w:sz w:val="24"/>
              </w:rPr>
              <w:t>1</w:t>
            </w:r>
          </w:p>
        </w:tc>
        <w:tc>
          <w:tcPr>
            <w:tcW w:w="1097" w:type="dxa"/>
            <w:tcBorders>
              <w:top w:val="nil"/>
              <w:left w:val="nil"/>
              <w:bottom w:val="single" w:color="auto" w:sz="4" w:space="0"/>
              <w:right w:val="single" w:color="auto" w:sz="4" w:space="0"/>
            </w:tcBorders>
            <w:noWrap w:val="0"/>
            <w:vAlign w:val="center"/>
          </w:tcPr>
          <w:p w14:paraId="4B2769F6">
            <w:pPr>
              <w:widowControl/>
              <w:jc w:val="center"/>
              <w:rPr>
                <w:color w:val="000000"/>
                <w:kern w:val="0"/>
                <w:sz w:val="24"/>
              </w:rPr>
            </w:pPr>
            <w:r>
              <w:rPr>
                <w:color w:val="000000"/>
                <w:kern w:val="0"/>
                <w:sz w:val="24"/>
              </w:rPr>
              <w:t>2</w:t>
            </w:r>
          </w:p>
        </w:tc>
        <w:tc>
          <w:tcPr>
            <w:tcW w:w="1097" w:type="dxa"/>
            <w:tcBorders>
              <w:top w:val="nil"/>
              <w:left w:val="nil"/>
              <w:bottom w:val="single" w:color="auto" w:sz="4" w:space="0"/>
              <w:right w:val="single" w:color="auto" w:sz="4" w:space="0"/>
            </w:tcBorders>
            <w:noWrap w:val="0"/>
            <w:vAlign w:val="center"/>
          </w:tcPr>
          <w:p w14:paraId="1A55D60F">
            <w:pPr>
              <w:widowControl/>
              <w:jc w:val="center"/>
              <w:rPr>
                <w:color w:val="000000"/>
                <w:kern w:val="0"/>
                <w:sz w:val="24"/>
              </w:rPr>
            </w:pPr>
            <w:r>
              <w:rPr>
                <w:color w:val="000000"/>
                <w:kern w:val="0"/>
                <w:sz w:val="24"/>
              </w:rPr>
              <w:t>3</w:t>
            </w:r>
          </w:p>
        </w:tc>
        <w:tc>
          <w:tcPr>
            <w:tcW w:w="1097" w:type="dxa"/>
            <w:tcBorders>
              <w:top w:val="nil"/>
              <w:left w:val="nil"/>
              <w:bottom w:val="single" w:color="auto" w:sz="4" w:space="0"/>
              <w:right w:val="single" w:color="auto" w:sz="4" w:space="0"/>
            </w:tcBorders>
            <w:noWrap w:val="0"/>
            <w:vAlign w:val="center"/>
          </w:tcPr>
          <w:p w14:paraId="42FDAD67">
            <w:pPr>
              <w:widowControl/>
              <w:jc w:val="center"/>
              <w:rPr>
                <w:color w:val="000000"/>
                <w:kern w:val="0"/>
                <w:sz w:val="24"/>
              </w:rPr>
            </w:pPr>
            <w:r>
              <w:rPr>
                <w:color w:val="000000"/>
                <w:kern w:val="0"/>
                <w:sz w:val="24"/>
              </w:rPr>
              <w:t>4</w:t>
            </w:r>
          </w:p>
        </w:tc>
        <w:tc>
          <w:tcPr>
            <w:tcW w:w="1097" w:type="dxa"/>
            <w:tcBorders>
              <w:top w:val="nil"/>
              <w:left w:val="nil"/>
              <w:bottom w:val="single" w:color="auto" w:sz="4" w:space="0"/>
              <w:right w:val="single" w:color="auto" w:sz="4" w:space="0"/>
            </w:tcBorders>
            <w:noWrap w:val="0"/>
            <w:vAlign w:val="center"/>
          </w:tcPr>
          <w:p w14:paraId="42008C02">
            <w:pPr>
              <w:widowControl/>
              <w:jc w:val="center"/>
              <w:rPr>
                <w:color w:val="000000"/>
                <w:kern w:val="0"/>
                <w:sz w:val="24"/>
              </w:rPr>
            </w:pPr>
            <w:r>
              <w:rPr>
                <w:color w:val="000000"/>
                <w:kern w:val="0"/>
                <w:sz w:val="24"/>
              </w:rPr>
              <w:t>5</w:t>
            </w:r>
          </w:p>
        </w:tc>
        <w:tc>
          <w:tcPr>
            <w:tcW w:w="1101" w:type="dxa"/>
            <w:tcBorders>
              <w:top w:val="nil"/>
              <w:left w:val="nil"/>
              <w:bottom w:val="single" w:color="auto" w:sz="4" w:space="0"/>
              <w:right w:val="single" w:color="auto" w:sz="4" w:space="0"/>
            </w:tcBorders>
            <w:noWrap w:val="0"/>
            <w:vAlign w:val="center"/>
          </w:tcPr>
          <w:p w14:paraId="5A79AB98">
            <w:pPr>
              <w:widowControl/>
              <w:jc w:val="center"/>
              <w:rPr>
                <w:color w:val="000000"/>
                <w:kern w:val="0"/>
                <w:sz w:val="24"/>
              </w:rPr>
            </w:pPr>
            <w:r>
              <w:rPr>
                <w:color w:val="000000"/>
                <w:kern w:val="0"/>
                <w:sz w:val="24"/>
              </w:rPr>
              <w:t>6</w:t>
            </w:r>
          </w:p>
        </w:tc>
      </w:tr>
      <w:tr w14:paraId="7C4EBD80">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0B85470E">
            <w:pPr>
              <w:widowControl/>
              <w:jc w:val="center"/>
              <w:rPr>
                <w:color w:val="000000"/>
                <w:kern w:val="0"/>
                <w:sz w:val="24"/>
              </w:rPr>
            </w:pPr>
            <w:r>
              <w:rPr>
                <w:color w:val="000000"/>
                <w:kern w:val="0"/>
                <w:sz w:val="24"/>
              </w:rPr>
              <w:t>1</w:t>
            </w:r>
          </w:p>
        </w:tc>
        <w:tc>
          <w:tcPr>
            <w:tcW w:w="2287" w:type="dxa"/>
            <w:tcBorders>
              <w:top w:val="nil"/>
              <w:left w:val="nil"/>
              <w:bottom w:val="single" w:color="auto" w:sz="4" w:space="0"/>
              <w:right w:val="single" w:color="auto" w:sz="4" w:space="0"/>
            </w:tcBorders>
            <w:noWrap w:val="0"/>
            <w:vAlign w:val="center"/>
          </w:tcPr>
          <w:p w14:paraId="7149748B">
            <w:pPr>
              <w:widowControl/>
              <w:jc w:val="left"/>
              <w:rPr>
                <w:rFonts w:ascii="宋体" w:hAnsi="宋体" w:cs="宋体"/>
                <w:color w:val="000000"/>
                <w:kern w:val="0"/>
                <w:sz w:val="24"/>
              </w:rPr>
            </w:pPr>
            <w:r>
              <w:rPr>
                <w:rFonts w:hint="eastAsia" w:ascii="宋体" w:hAnsi="宋体" w:cs="宋体"/>
                <w:color w:val="000000"/>
                <w:kern w:val="0"/>
                <w:sz w:val="24"/>
              </w:rPr>
              <w:t>竞争性磋商文件中需要澄清的</w:t>
            </w:r>
          </w:p>
        </w:tc>
        <w:tc>
          <w:tcPr>
            <w:tcW w:w="1050" w:type="dxa"/>
            <w:tcBorders>
              <w:top w:val="nil"/>
              <w:left w:val="nil"/>
              <w:bottom w:val="single" w:color="auto" w:sz="4" w:space="0"/>
              <w:right w:val="single" w:color="auto" w:sz="4" w:space="0"/>
            </w:tcBorders>
            <w:noWrap w:val="0"/>
            <w:vAlign w:val="center"/>
          </w:tcPr>
          <w:p w14:paraId="274419FF">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6FD37F21">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2F2CD6AF">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242F6218">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26F3AC8F">
            <w:pPr>
              <w:widowControl/>
              <w:jc w:val="center"/>
              <w:rPr>
                <w:rFonts w:ascii="宋体" w:hAnsi="宋体" w:cs="宋体"/>
                <w:color w:val="000000"/>
                <w:kern w:val="0"/>
                <w:sz w:val="24"/>
              </w:rPr>
            </w:pPr>
          </w:p>
        </w:tc>
        <w:tc>
          <w:tcPr>
            <w:tcW w:w="1101" w:type="dxa"/>
            <w:tcBorders>
              <w:top w:val="nil"/>
              <w:left w:val="nil"/>
              <w:bottom w:val="single" w:color="auto" w:sz="4" w:space="0"/>
              <w:right w:val="single" w:color="auto" w:sz="4" w:space="0"/>
            </w:tcBorders>
            <w:noWrap w:val="0"/>
            <w:vAlign w:val="center"/>
          </w:tcPr>
          <w:p w14:paraId="4F0F0ABC">
            <w:pPr>
              <w:widowControl/>
              <w:jc w:val="center"/>
              <w:rPr>
                <w:rFonts w:ascii="宋体" w:hAnsi="宋体" w:cs="宋体"/>
                <w:color w:val="000000"/>
                <w:kern w:val="0"/>
                <w:sz w:val="24"/>
              </w:rPr>
            </w:pPr>
          </w:p>
        </w:tc>
      </w:tr>
      <w:tr w14:paraId="101BE64C">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1396B0AB">
            <w:pPr>
              <w:widowControl/>
              <w:jc w:val="center"/>
              <w:rPr>
                <w:color w:val="000000"/>
                <w:kern w:val="0"/>
                <w:sz w:val="24"/>
              </w:rPr>
            </w:pPr>
            <w:r>
              <w:rPr>
                <w:color w:val="000000"/>
                <w:kern w:val="0"/>
                <w:sz w:val="24"/>
              </w:rPr>
              <w:t>2</w:t>
            </w:r>
          </w:p>
        </w:tc>
        <w:tc>
          <w:tcPr>
            <w:tcW w:w="2287" w:type="dxa"/>
            <w:tcBorders>
              <w:top w:val="nil"/>
              <w:left w:val="nil"/>
              <w:bottom w:val="single" w:color="auto" w:sz="4" w:space="0"/>
              <w:right w:val="single" w:color="auto" w:sz="4" w:space="0"/>
            </w:tcBorders>
            <w:noWrap w:val="0"/>
            <w:vAlign w:val="center"/>
          </w:tcPr>
          <w:p w14:paraId="70EEF871">
            <w:pPr>
              <w:widowControl/>
              <w:jc w:val="left"/>
              <w:rPr>
                <w:rFonts w:ascii="宋体" w:hAnsi="宋体" w:cs="宋体"/>
                <w:color w:val="000000"/>
                <w:kern w:val="0"/>
                <w:sz w:val="24"/>
              </w:rPr>
            </w:pPr>
            <w:r>
              <w:rPr>
                <w:rFonts w:hint="eastAsia" w:ascii="宋体" w:hAnsi="宋体" w:cs="宋体"/>
                <w:color w:val="000000"/>
                <w:kern w:val="0"/>
                <w:sz w:val="24"/>
              </w:rPr>
              <w:t>对竞争性磋商文件中含义不明确的</w:t>
            </w:r>
          </w:p>
        </w:tc>
        <w:tc>
          <w:tcPr>
            <w:tcW w:w="1050" w:type="dxa"/>
            <w:tcBorders>
              <w:top w:val="nil"/>
              <w:left w:val="nil"/>
              <w:bottom w:val="single" w:color="auto" w:sz="4" w:space="0"/>
              <w:right w:val="single" w:color="auto" w:sz="4" w:space="0"/>
            </w:tcBorders>
            <w:noWrap w:val="0"/>
            <w:vAlign w:val="center"/>
          </w:tcPr>
          <w:p w14:paraId="289D94F1">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0F9A72BA">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3D541DEF">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7AB2969D">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72A45855">
            <w:pPr>
              <w:widowControl/>
              <w:jc w:val="center"/>
              <w:rPr>
                <w:rFonts w:ascii="宋体" w:hAnsi="宋体" w:cs="宋体"/>
                <w:color w:val="000000"/>
                <w:kern w:val="0"/>
                <w:sz w:val="24"/>
              </w:rPr>
            </w:pPr>
          </w:p>
        </w:tc>
        <w:tc>
          <w:tcPr>
            <w:tcW w:w="1101" w:type="dxa"/>
            <w:tcBorders>
              <w:top w:val="nil"/>
              <w:left w:val="nil"/>
              <w:bottom w:val="single" w:color="auto" w:sz="4" w:space="0"/>
              <w:right w:val="single" w:color="auto" w:sz="4" w:space="0"/>
            </w:tcBorders>
            <w:noWrap w:val="0"/>
            <w:vAlign w:val="center"/>
          </w:tcPr>
          <w:p w14:paraId="7DC0923C">
            <w:pPr>
              <w:widowControl/>
              <w:jc w:val="center"/>
              <w:rPr>
                <w:rFonts w:ascii="宋体" w:hAnsi="宋体" w:cs="宋体"/>
                <w:color w:val="000000"/>
                <w:kern w:val="0"/>
                <w:sz w:val="24"/>
              </w:rPr>
            </w:pPr>
          </w:p>
        </w:tc>
      </w:tr>
      <w:tr w14:paraId="4700BF88">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11D295FB">
            <w:pPr>
              <w:widowControl/>
              <w:jc w:val="center"/>
              <w:rPr>
                <w:color w:val="000000"/>
                <w:kern w:val="0"/>
                <w:sz w:val="24"/>
              </w:rPr>
            </w:pPr>
            <w:r>
              <w:rPr>
                <w:color w:val="000000"/>
                <w:kern w:val="0"/>
                <w:sz w:val="24"/>
              </w:rPr>
              <w:t>3</w:t>
            </w:r>
          </w:p>
        </w:tc>
        <w:tc>
          <w:tcPr>
            <w:tcW w:w="2287" w:type="dxa"/>
            <w:tcBorders>
              <w:top w:val="nil"/>
              <w:left w:val="nil"/>
              <w:bottom w:val="single" w:color="auto" w:sz="4" w:space="0"/>
              <w:right w:val="single" w:color="auto" w:sz="4" w:space="0"/>
            </w:tcBorders>
            <w:noWrap w:val="0"/>
            <w:vAlign w:val="center"/>
          </w:tcPr>
          <w:p w14:paraId="7E937500">
            <w:pPr>
              <w:widowControl/>
              <w:jc w:val="left"/>
              <w:rPr>
                <w:rFonts w:ascii="宋体" w:hAnsi="宋体" w:cs="宋体"/>
                <w:color w:val="000000"/>
                <w:kern w:val="0"/>
                <w:sz w:val="24"/>
              </w:rPr>
            </w:pPr>
            <w:r>
              <w:rPr>
                <w:rFonts w:hint="eastAsia" w:ascii="宋体" w:hAnsi="宋体" w:cs="宋体"/>
                <w:color w:val="000000"/>
                <w:kern w:val="0"/>
                <w:sz w:val="24"/>
              </w:rPr>
              <w:t>对同类问题表述不一致的</w:t>
            </w:r>
          </w:p>
        </w:tc>
        <w:tc>
          <w:tcPr>
            <w:tcW w:w="1050" w:type="dxa"/>
            <w:tcBorders>
              <w:top w:val="nil"/>
              <w:left w:val="nil"/>
              <w:bottom w:val="single" w:color="auto" w:sz="4" w:space="0"/>
              <w:right w:val="single" w:color="auto" w:sz="4" w:space="0"/>
            </w:tcBorders>
            <w:noWrap w:val="0"/>
            <w:vAlign w:val="center"/>
          </w:tcPr>
          <w:p w14:paraId="67BB44F2">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7ACDBC30">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28E16F5A">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60A529EB">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33642A28">
            <w:pPr>
              <w:widowControl/>
              <w:jc w:val="center"/>
              <w:rPr>
                <w:rFonts w:ascii="宋体" w:hAnsi="宋体" w:cs="宋体"/>
                <w:color w:val="000000"/>
                <w:kern w:val="0"/>
                <w:sz w:val="24"/>
              </w:rPr>
            </w:pPr>
          </w:p>
        </w:tc>
        <w:tc>
          <w:tcPr>
            <w:tcW w:w="1101" w:type="dxa"/>
            <w:tcBorders>
              <w:top w:val="nil"/>
              <w:left w:val="nil"/>
              <w:bottom w:val="single" w:color="auto" w:sz="4" w:space="0"/>
              <w:right w:val="single" w:color="auto" w:sz="4" w:space="0"/>
            </w:tcBorders>
            <w:noWrap w:val="0"/>
            <w:vAlign w:val="center"/>
          </w:tcPr>
          <w:p w14:paraId="126EC7AB">
            <w:pPr>
              <w:widowControl/>
              <w:jc w:val="center"/>
              <w:rPr>
                <w:rFonts w:ascii="宋体" w:hAnsi="宋体" w:cs="宋体"/>
                <w:color w:val="000000"/>
                <w:kern w:val="0"/>
                <w:sz w:val="24"/>
              </w:rPr>
            </w:pPr>
          </w:p>
        </w:tc>
      </w:tr>
      <w:tr w14:paraId="4A56EFAD">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44A39DA8">
            <w:pPr>
              <w:widowControl/>
              <w:jc w:val="center"/>
              <w:rPr>
                <w:color w:val="000000"/>
                <w:kern w:val="0"/>
                <w:sz w:val="24"/>
              </w:rPr>
            </w:pPr>
            <w:r>
              <w:rPr>
                <w:color w:val="000000"/>
                <w:kern w:val="0"/>
                <w:sz w:val="24"/>
              </w:rPr>
              <w:t>4</w:t>
            </w:r>
          </w:p>
        </w:tc>
        <w:tc>
          <w:tcPr>
            <w:tcW w:w="2287" w:type="dxa"/>
            <w:tcBorders>
              <w:top w:val="nil"/>
              <w:left w:val="nil"/>
              <w:bottom w:val="single" w:color="auto" w:sz="4" w:space="0"/>
              <w:right w:val="single" w:color="auto" w:sz="4" w:space="0"/>
            </w:tcBorders>
            <w:noWrap w:val="0"/>
            <w:vAlign w:val="center"/>
          </w:tcPr>
          <w:p w14:paraId="1E448A14">
            <w:pPr>
              <w:widowControl/>
              <w:jc w:val="left"/>
              <w:rPr>
                <w:rFonts w:ascii="宋体" w:hAnsi="宋体" w:cs="宋体"/>
                <w:color w:val="000000"/>
                <w:kern w:val="0"/>
                <w:sz w:val="24"/>
              </w:rPr>
            </w:pPr>
            <w:r>
              <w:rPr>
                <w:rFonts w:hint="eastAsia" w:ascii="宋体" w:hAnsi="宋体" w:cs="宋体"/>
                <w:color w:val="000000"/>
                <w:kern w:val="0"/>
                <w:sz w:val="24"/>
              </w:rPr>
              <w:t>明显文字和计算错误的</w:t>
            </w:r>
          </w:p>
        </w:tc>
        <w:tc>
          <w:tcPr>
            <w:tcW w:w="1050" w:type="dxa"/>
            <w:tcBorders>
              <w:top w:val="nil"/>
              <w:left w:val="nil"/>
              <w:bottom w:val="single" w:color="auto" w:sz="4" w:space="0"/>
              <w:right w:val="single" w:color="auto" w:sz="4" w:space="0"/>
            </w:tcBorders>
            <w:noWrap w:val="0"/>
            <w:vAlign w:val="center"/>
          </w:tcPr>
          <w:p w14:paraId="21799B00">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1909EA9C">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576580BE">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6329C164">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0E8FD8EE">
            <w:pPr>
              <w:widowControl/>
              <w:jc w:val="center"/>
              <w:rPr>
                <w:rFonts w:ascii="宋体" w:hAnsi="宋体" w:cs="宋体"/>
                <w:color w:val="000000"/>
                <w:kern w:val="0"/>
                <w:sz w:val="24"/>
              </w:rPr>
            </w:pPr>
          </w:p>
        </w:tc>
        <w:tc>
          <w:tcPr>
            <w:tcW w:w="1101" w:type="dxa"/>
            <w:tcBorders>
              <w:top w:val="nil"/>
              <w:left w:val="nil"/>
              <w:bottom w:val="single" w:color="auto" w:sz="4" w:space="0"/>
              <w:right w:val="single" w:color="auto" w:sz="4" w:space="0"/>
            </w:tcBorders>
            <w:noWrap w:val="0"/>
            <w:vAlign w:val="center"/>
          </w:tcPr>
          <w:p w14:paraId="6EAB177D">
            <w:pPr>
              <w:widowControl/>
              <w:jc w:val="center"/>
              <w:rPr>
                <w:rFonts w:ascii="宋体" w:hAnsi="宋体" w:cs="宋体"/>
                <w:color w:val="000000"/>
                <w:kern w:val="0"/>
                <w:sz w:val="24"/>
              </w:rPr>
            </w:pPr>
          </w:p>
        </w:tc>
      </w:tr>
      <w:tr w14:paraId="08AD26BA">
        <w:tblPrEx>
          <w:tblCellMar>
            <w:top w:w="0" w:type="dxa"/>
            <w:left w:w="108" w:type="dxa"/>
            <w:bottom w:w="0" w:type="dxa"/>
            <w:right w:w="108" w:type="dxa"/>
          </w:tblCellMar>
        </w:tblPrEx>
        <w:trPr>
          <w:trHeight w:val="803" w:hRule="atLeast"/>
          <w:jc w:val="center"/>
        </w:trPr>
        <w:tc>
          <w:tcPr>
            <w:tcW w:w="3177" w:type="dxa"/>
            <w:gridSpan w:val="2"/>
            <w:tcBorders>
              <w:top w:val="nil"/>
              <w:left w:val="single" w:color="auto" w:sz="4" w:space="0"/>
              <w:bottom w:val="single" w:color="auto" w:sz="4" w:space="0"/>
              <w:right w:val="single" w:color="auto" w:sz="4" w:space="0"/>
            </w:tcBorders>
            <w:noWrap w:val="0"/>
            <w:vAlign w:val="center"/>
          </w:tcPr>
          <w:p w14:paraId="42CA57D3">
            <w:pPr>
              <w:widowControl/>
              <w:jc w:val="center"/>
              <w:rPr>
                <w:rFonts w:ascii="宋体" w:hAnsi="宋体" w:cs="宋体"/>
                <w:color w:val="000000"/>
                <w:kern w:val="0"/>
                <w:sz w:val="24"/>
              </w:rPr>
            </w:pPr>
            <w:r>
              <w:rPr>
                <w:rFonts w:hint="eastAsia" w:ascii="宋体" w:hAnsi="宋体" w:cs="宋体"/>
                <w:color w:val="000000"/>
                <w:kern w:val="0"/>
                <w:sz w:val="24"/>
              </w:rPr>
              <w:t>结论（合格/不合格）</w:t>
            </w:r>
          </w:p>
        </w:tc>
        <w:tc>
          <w:tcPr>
            <w:tcW w:w="1050" w:type="dxa"/>
            <w:tcBorders>
              <w:top w:val="nil"/>
              <w:left w:val="nil"/>
              <w:bottom w:val="single" w:color="auto" w:sz="4" w:space="0"/>
              <w:right w:val="single" w:color="auto" w:sz="4" w:space="0"/>
            </w:tcBorders>
            <w:noWrap w:val="0"/>
            <w:vAlign w:val="center"/>
          </w:tcPr>
          <w:p w14:paraId="449F0318">
            <w:pPr>
              <w:widowControl/>
              <w:jc w:val="center"/>
              <w:rPr>
                <w:color w:val="000000"/>
                <w:kern w:val="0"/>
                <w:sz w:val="24"/>
              </w:rPr>
            </w:pPr>
          </w:p>
        </w:tc>
        <w:tc>
          <w:tcPr>
            <w:tcW w:w="1097" w:type="dxa"/>
            <w:tcBorders>
              <w:top w:val="nil"/>
              <w:left w:val="nil"/>
              <w:bottom w:val="single" w:color="auto" w:sz="4" w:space="0"/>
              <w:right w:val="single" w:color="auto" w:sz="4" w:space="0"/>
            </w:tcBorders>
            <w:noWrap w:val="0"/>
            <w:vAlign w:val="center"/>
          </w:tcPr>
          <w:p w14:paraId="07532AE7">
            <w:pPr>
              <w:widowControl/>
              <w:jc w:val="center"/>
              <w:rPr>
                <w:color w:val="000000"/>
                <w:kern w:val="0"/>
                <w:sz w:val="24"/>
              </w:rPr>
            </w:pPr>
          </w:p>
        </w:tc>
        <w:tc>
          <w:tcPr>
            <w:tcW w:w="1097" w:type="dxa"/>
            <w:tcBorders>
              <w:top w:val="nil"/>
              <w:left w:val="nil"/>
              <w:bottom w:val="single" w:color="auto" w:sz="4" w:space="0"/>
              <w:right w:val="single" w:color="auto" w:sz="4" w:space="0"/>
            </w:tcBorders>
            <w:noWrap w:val="0"/>
            <w:vAlign w:val="center"/>
          </w:tcPr>
          <w:p w14:paraId="7376A3F8">
            <w:pPr>
              <w:widowControl/>
              <w:jc w:val="center"/>
              <w:rPr>
                <w:color w:val="000000"/>
                <w:kern w:val="0"/>
                <w:sz w:val="24"/>
              </w:rPr>
            </w:pPr>
          </w:p>
        </w:tc>
        <w:tc>
          <w:tcPr>
            <w:tcW w:w="1097" w:type="dxa"/>
            <w:tcBorders>
              <w:top w:val="nil"/>
              <w:left w:val="nil"/>
              <w:bottom w:val="single" w:color="auto" w:sz="4" w:space="0"/>
              <w:right w:val="single" w:color="auto" w:sz="4" w:space="0"/>
            </w:tcBorders>
            <w:noWrap w:val="0"/>
            <w:vAlign w:val="center"/>
          </w:tcPr>
          <w:p w14:paraId="01801FE8">
            <w:pPr>
              <w:widowControl/>
              <w:jc w:val="center"/>
              <w:rPr>
                <w:color w:val="000000"/>
                <w:kern w:val="0"/>
                <w:sz w:val="24"/>
              </w:rPr>
            </w:pPr>
          </w:p>
        </w:tc>
        <w:tc>
          <w:tcPr>
            <w:tcW w:w="1097" w:type="dxa"/>
            <w:tcBorders>
              <w:top w:val="nil"/>
              <w:left w:val="nil"/>
              <w:bottom w:val="single" w:color="auto" w:sz="4" w:space="0"/>
              <w:right w:val="single" w:color="auto" w:sz="4" w:space="0"/>
            </w:tcBorders>
            <w:noWrap w:val="0"/>
            <w:vAlign w:val="center"/>
          </w:tcPr>
          <w:p w14:paraId="109CA143">
            <w:pPr>
              <w:widowControl/>
              <w:jc w:val="center"/>
              <w:rPr>
                <w:color w:val="000000"/>
                <w:kern w:val="0"/>
                <w:sz w:val="24"/>
              </w:rPr>
            </w:pPr>
          </w:p>
        </w:tc>
        <w:tc>
          <w:tcPr>
            <w:tcW w:w="1101" w:type="dxa"/>
            <w:tcBorders>
              <w:top w:val="nil"/>
              <w:left w:val="nil"/>
              <w:bottom w:val="single" w:color="auto" w:sz="4" w:space="0"/>
              <w:right w:val="single" w:color="auto" w:sz="4" w:space="0"/>
            </w:tcBorders>
            <w:noWrap w:val="0"/>
            <w:vAlign w:val="center"/>
          </w:tcPr>
          <w:p w14:paraId="5814A05D">
            <w:pPr>
              <w:widowControl/>
              <w:jc w:val="center"/>
              <w:rPr>
                <w:color w:val="000000"/>
                <w:kern w:val="0"/>
                <w:sz w:val="24"/>
              </w:rPr>
            </w:pPr>
          </w:p>
        </w:tc>
      </w:tr>
      <w:tr w14:paraId="684AF3A8">
        <w:tblPrEx>
          <w:tblCellMar>
            <w:top w:w="0" w:type="dxa"/>
            <w:left w:w="108" w:type="dxa"/>
            <w:bottom w:w="0" w:type="dxa"/>
            <w:right w:w="108" w:type="dxa"/>
          </w:tblCellMar>
        </w:tblPrEx>
        <w:trPr>
          <w:trHeight w:val="803" w:hRule="atLeast"/>
          <w:jc w:val="center"/>
        </w:trPr>
        <w:tc>
          <w:tcPr>
            <w:tcW w:w="9716" w:type="dxa"/>
            <w:gridSpan w:val="8"/>
            <w:tcBorders>
              <w:top w:val="single" w:color="auto" w:sz="4" w:space="0"/>
              <w:left w:val="single" w:color="auto" w:sz="4" w:space="0"/>
              <w:bottom w:val="single" w:color="auto" w:sz="4" w:space="0"/>
              <w:right w:val="single" w:color="auto" w:sz="4" w:space="0"/>
            </w:tcBorders>
            <w:noWrap w:val="0"/>
            <w:vAlign w:val="center"/>
          </w:tcPr>
          <w:p w14:paraId="22E895F3">
            <w:pPr>
              <w:widowControl/>
              <w:rPr>
                <w:rFonts w:ascii="宋体" w:hAnsi="宋体" w:cs="宋体"/>
                <w:color w:val="000000"/>
                <w:kern w:val="0"/>
                <w:sz w:val="24"/>
              </w:rPr>
            </w:pPr>
            <w:r>
              <w:rPr>
                <w:rFonts w:hint="eastAsia"/>
                <w:lang w:eastAsia="zh-CN"/>
              </w:rPr>
              <w:t>全体</w:t>
            </w:r>
            <w:r>
              <w:rPr>
                <w:rFonts w:hint="eastAsia"/>
              </w:rPr>
              <w:t>磋商小组成员签</w:t>
            </w:r>
            <w:r>
              <w:rPr>
                <w:rFonts w:hint="eastAsia"/>
                <w:lang w:eastAsia="zh-CN"/>
              </w:rPr>
              <w:t>字</w:t>
            </w:r>
            <w:r>
              <w:rPr>
                <w:rFonts w:hint="eastAsia"/>
              </w:rPr>
              <w:t>：</w:t>
            </w:r>
          </w:p>
          <w:p w14:paraId="03DCE107">
            <w:pPr>
              <w:widowControl/>
              <w:rPr>
                <w:rFonts w:ascii="宋体" w:hAnsi="宋体" w:cs="宋体"/>
                <w:color w:val="000000"/>
                <w:kern w:val="0"/>
                <w:sz w:val="24"/>
              </w:rPr>
            </w:pPr>
          </w:p>
          <w:p w14:paraId="38DB70A7">
            <w:pPr>
              <w:widowControl/>
              <w:wordWrap w:val="0"/>
              <w:jc w:val="right"/>
              <w:rPr>
                <w:rFonts w:ascii="宋体" w:hAnsi="宋体" w:cs="宋体"/>
                <w:color w:val="000000"/>
                <w:kern w:val="0"/>
                <w:sz w:val="24"/>
              </w:rPr>
            </w:pPr>
            <w:r>
              <w:rPr>
                <w:rFonts w:hint="eastAsia" w:ascii="宋体" w:hAnsi="宋体"/>
                <w:sz w:val="22"/>
              </w:rPr>
              <w:t>时间：</w:t>
            </w:r>
            <w:r>
              <w:rPr>
                <w:rFonts w:hint="eastAsia" w:ascii="宋体" w:hAnsi="宋体"/>
              </w:rPr>
              <w:t xml:space="preserve"> </w:t>
            </w:r>
            <w:r>
              <w:rPr>
                <w:rFonts w:hint="eastAsia" w:ascii="宋体" w:hAnsi="宋体"/>
                <w:sz w:val="22"/>
              </w:rPr>
              <w:t xml:space="preserve">     年    月    日</w:t>
            </w:r>
          </w:p>
        </w:tc>
      </w:tr>
    </w:tbl>
    <w:p w14:paraId="0A145164">
      <w:pPr>
        <w:spacing w:line="440" w:lineRule="exact"/>
        <w:rPr>
          <w:rFonts w:ascii="宋体" w:hAnsi="宋体"/>
          <w:color w:val="000000"/>
          <w:sz w:val="24"/>
        </w:rPr>
      </w:pPr>
      <w:r>
        <w:rPr>
          <w:rFonts w:ascii="宋体" w:hAnsi="宋体"/>
          <w:color w:val="000000"/>
          <w:sz w:val="24"/>
        </w:rPr>
        <w:t>注：</w:t>
      </w:r>
    </w:p>
    <w:p w14:paraId="5449285C">
      <w:pPr>
        <w:spacing w:line="440" w:lineRule="exact"/>
        <w:ind w:firstLine="360" w:firstLineChars="150"/>
        <w:rPr>
          <w:rFonts w:ascii="宋体" w:hAnsi="宋体"/>
          <w:color w:val="000000"/>
          <w:sz w:val="24"/>
        </w:rPr>
      </w:pPr>
      <w:r>
        <w:rPr>
          <w:rFonts w:hint="eastAsia" w:ascii="宋体" w:hAnsi="宋体"/>
          <w:color w:val="000000"/>
          <w:sz w:val="24"/>
        </w:rPr>
        <w:t>1、磋商小组</w:t>
      </w:r>
      <w:r>
        <w:rPr>
          <w:rFonts w:ascii="宋体" w:hAnsi="宋体"/>
          <w:color w:val="000000"/>
          <w:sz w:val="24"/>
        </w:rPr>
        <w:t>可以书面要求供应商对响应文件中含义不明确、对同类问题表述不一致或者有明显文字和计算错误的内容作必要的澄清、说明或者纠正。澄清、说明或者补正应以书面方式进行并不得超过响应文件的范围或者改变响应文件的实质性内容。</w:t>
      </w:r>
    </w:p>
    <w:p w14:paraId="63141813">
      <w:pPr>
        <w:spacing w:line="440" w:lineRule="exact"/>
        <w:rPr>
          <w:rFonts w:ascii="宋体" w:hAnsi="宋体"/>
          <w:color w:val="000000"/>
          <w:sz w:val="24"/>
        </w:rPr>
      </w:pPr>
      <w:r>
        <w:rPr>
          <w:rFonts w:ascii="宋体" w:hAnsi="宋体"/>
          <w:color w:val="000000"/>
          <w:sz w:val="24"/>
        </w:rPr>
        <w:t xml:space="preserve">  </w:t>
      </w:r>
      <w:r>
        <w:rPr>
          <w:rFonts w:hint="eastAsia" w:ascii="宋体" w:hAnsi="宋体"/>
          <w:color w:val="000000"/>
          <w:sz w:val="24"/>
        </w:rPr>
        <w:t xml:space="preserve"> 2、报价</w:t>
      </w:r>
      <w:r>
        <w:rPr>
          <w:rFonts w:ascii="宋体" w:hAnsi="宋体"/>
          <w:color w:val="000000"/>
          <w:sz w:val="24"/>
        </w:rPr>
        <w:t>文件中的大写金额和小写金额不一致的，以大写金额为准；总价金额与单价金额不一致的，以单价金额为准，但单价金额小数点有明显错误的除外；对不同文字文本响应文件的解释发生异议的，以中文文本为准。</w:t>
      </w:r>
    </w:p>
    <w:p w14:paraId="03C70B7D">
      <w:pPr>
        <w:tabs>
          <w:tab w:val="left" w:pos="420"/>
          <w:tab w:val="left" w:pos="7560"/>
          <w:tab w:val="left" w:pos="7740"/>
          <w:tab w:val="left" w:pos="7920"/>
        </w:tabs>
        <w:adjustRightInd w:val="0"/>
        <w:snapToGrid w:val="0"/>
        <w:spacing w:line="440" w:lineRule="exact"/>
        <w:ind w:firstLine="480" w:firstLineChars="200"/>
        <w:rPr>
          <w:rFonts w:ascii="宋体" w:hAnsi="宋体"/>
          <w:sz w:val="24"/>
          <w:szCs w:val="24"/>
        </w:rPr>
      </w:pPr>
      <w:r>
        <w:rPr>
          <w:rFonts w:hint="eastAsia" w:ascii="宋体" w:hAnsi="宋体"/>
          <w:color w:val="000000"/>
          <w:sz w:val="24"/>
        </w:rPr>
        <w:t>3、</w:t>
      </w:r>
      <w:r>
        <w:rPr>
          <w:rFonts w:ascii="宋体" w:hAnsi="宋体"/>
          <w:color w:val="000000"/>
          <w:sz w:val="24"/>
        </w:rPr>
        <w:t>供应商拒不按照要求对响应文件进行澄清、说明或者补正的，</w:t>
      </w:r>
      <w:r>
        <w:rPr>
          <w:rFonts w:hint="eastAsia" w:ascii="宋体" w:hAnsi="宋体"/>
          <w:color w:val="000000"/>
          <w:sz w:val="24"/>
        </w:rPr>
        <w:t>磋商小组</w:t>
      </w:r>
      <w:r>
        <w:rPr>
          <w:rFonts w:ascii="宋体" w:hAnsi="宋体"/>
          <w:color w:val="000000"/>
          <w:sz w:val="24"/>
        </w:rPr>
        <w:t>认定其为不合格供应商</w:t>
      </w:r>
      <w:r>
        <w:rPr>
          <w:rFonts w:hint="eastAsia" w:ascii="宋体" w:hAnsi="宋体"/>
          <w:color w:val="000000"/>
          <w:sz w:val="24"/>
        </w:rPr>
        <w:t>。</w:t>
      </w:r>
    </w:p>
    <w:p w14:paraId="272612CE">
      <w:pPr>
        <w:jc w:val="left"/>
        <w:rPr>
          <w:rFonts w:hint="eastAsia" w:ascii="宋体" w:hAnsi="宋体" w:eastAsia="宋体" w:cs="Times New Roman"/>
          <w:b/>
          <w:bCs/>
          <w:color w:val="000000"/>
          <w:sz w:val="30"/>
          <w:szCs w:val="30"/>
          <w:lang w:val="en-US" w:eastAsia="zh-CN"/>
        </w:rPr>
      </w:pPr>
      <w:r>
        <w:rPr>
          <w:rFonts w:hint="eastAsia" w:ascii="宋体" w:hAnsi="宋体"/>
          <w:b/>
          <w:sz w:val="28"/>
          <w:szCs w:val="28"/>
          <w:lang w:eastAsia="zh-CN"/>
        </w:rPr>
        <w:br w:type="page"/>
      </w:r>
      <w:r>
        <w:rPr>
          <w:rFonts w:hint="eastAsia" w:ascii="宋体" w:hAnsi="宋体" w:eastAsia="宋体" w:cs="Times New Roman"/>
          <w:b/>
          <w:bCs/>
          <w:color w:val="000000"/>
          <w:sz w:val="30"/>
          <w:szCs w:val="30"/>
          <w:lang w:eastAsia="zh-CN"/>
        </w:rPr>
        <w:t>附页</w:t>
      </w:r>
      <w:r>
        <w:rPr>
          <w:rFonts w:hint="eastAsia" w:ascii="宋体" w:hAnsi="宋体" w:eastAsia="宋体" w:cs="Times New Roman"/>
          <w:b/>
          <w:bCs/>
          <w:color w:val="000000"/>
          <w:sz w:val="30"/>
          <w:szCs w:val="30"/>
          <w:lang w:val="en-US" w:eastAsia="zh-CN"/>
        </w:rPr>
        <w:t>1</w:t>
      </w:r>
    </w:p>
    <w:p w14:paraId="5851AE43">
      <w:pPr>
        <w:jc w:val="center"/>
      </w:pPr>
      <w:r>
        <w:rPr>
          <w:rFonts w:hint="eastAsia" w:ascii="宋体" w:hAnsi="宋体" w:eastAsia="宋体" w:cs="Times New Roman"/>
          <w:b/>
          <w:bCs/>
          <w:color w:val="000000"/>
          <w:sz w:val="30"/>
          <w:szCs w:val="30"/>
        </w:rPr>
        <w:t>评审因素和标准</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8"/>
        <w:gridCol w:w="1335"/>
        <w:gridCol w:w="6786"/>
      </w:tblGrid>
      <w:tr w14:paraId="479FE2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tblHeader/>
        </w:trPr>
        <w:tc>
          <w:tcPr>
            <w:tcW w:w="668" w:type="dxa"/>
            <w:noWrap w:val="0"/>
            <w:vAlign w:val="center"/>
          </w:tcPr>
          <w:p w14:paraId="5ED05994">
            <w:pPr>
              <w:adjustRightInd w:val="0"/>
              <w:snapToGrid w:val="0"/>
              <w:spacing w:line="360" w:lineRule="auto"/>
              <w:jc w:val="center"/>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评审</w:t>
            </w:r>
          </w:p>
          <w:p w14:paraId="600F953E">
            <w:pPr>
              <w:adjustRightInd w:val="0"/>
              <w:snapToGrid w:val="0"/>
              <w:spacing w:line="360" w:lineRule="auto"/>
              <w:jc w:val="center"/>
              <w:rPr>
                <w:rFonts w:ascii="宋体" w:hAnsi="宋体"/>
                <w:b/>
                <w:color w:val="auto"/>
                <w:szCs w:val="21"/>
                <w:highlight w:val="none"/>
              </w:rPr>
            </w:pPr>
            <w:r>
              <w:rPr>
                <w:rFonts w:hint="eastAsia" w:ascii="宋体" w:hAnsi="宋体" w:eastAsia="宋体" w:cs="Times New Roman"/>
                <w:b/>
                <w:color w:val="auto"/>
                <w:szCs w:val="21"/>
                <w:highlight w:val="none"/>
              </w:rPr>
              <w:t>因素</w:t>
            </w:r>
          </w:p>
        </w:tc>
        <w:tc>
          <w:tcPr>
            <w:tcW w:w="8121" w:type="dxa"/>
            <w:gridSpan w:val="2"/>
            <w:noWrap w:val="0"/>
            <w:vAlign w:val="center"/>
          </w:tcPr>
          <w:p w14:paraId="3683C20B">
            <w:pPr>
              <w:adjustRightInd w:val="0"/>
              <w:snapToGrid w:val="0"/>
              <w:spacing w:line="360" w:lineRule="auto"/>
              <w:jc w:val="center"/>
              <w:rPr>
                <w:rFonts w:hint="eastAsia" w:ascii="宋体" w:hAnsi="宋体"/>
                <w:color w:val="auto"/>
                <w:szCs w:val="21"/>
                <w:highlight w:val="none"/>
              </w:rPr>
            </w:pPr>
            <w:r>
              <w:rPr>
                <w:rFonts w:hint="eastAsia" w:ascii="宋体" w:hAnsi="宋体"/>
                <w:b/>
                <w:color w:val="auto"/>
                <w:szCs w:val="21"/>
                <w:highlight w:val="none"/>
              </w:rPr>
              <w:t>评分标准</w:t>
            </w:r>
          </w:p>
        </w:tc>
      </w:tr>
      <w:tr w14:paraId="6A46E5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blHeader/>
        </w:trPr>
        <w:tc>
          <w:tcPr>
            <w:tcW w:w="668" w:type="dxa"/>
            <w:vMerge w:val="restart"/>
            <w:tcBorders>
              <w:right w:val="single" w:color="auto" w:sz="4" w:space="0"/>
            </w:tcBorders>
            <w:noWrap w:val="0"/>
            <w:vAlign w:val="center"/>
          </w:tcPr>
          <w:p w14:paraId="04548B7F">
            <w:pPr>
              <w:adjustRightInd w:val="0"/>
              <w:snapToGrid w:val="0"/>
              <w:spacing w:line="360" w:lineRule="auto"/>
              <w:jc w:val="center"/>
              <w:rPr>
                <w:rFonts w:hint="eastAsia" w:ascii="宋体" w:hAnsi="宋体" w:eastAsia="宋体"/>
                <w:color w:val="auto"/>
                <w:sz w:val="18"/>
                <w:szCs w:val="18"/>
                <w:highlight w:val="none"/>
                <w:lang w:eastAsia="zh-CN"/>
              </w:rPr>
            </w:pPr>
            <w:r>
              <w:rPr>
                <w:rFonts w:hint="eastAsia" w:ascii="宋体" w:hAnsi="宋体"/>
                <w:color w:val="auto"/>
                <w:sz w:val="18"/>
                <w:szCs w:val="18"/>
                <w:highlight w:val="none"/>
                <w:lang w:val="en-US" w:eastAsia="zh-CN"/>
              </w:rPr>
              <w:t xml:space="preserve"> </w:t>
            </w:r>
          </w:p>
          <w:p w14:paraId="7F4ECB38">
            <w:pPr>
              <w:numPr>
                <w:ilvl w:val="0"/>
                <w:numId w:val="0"/>
              </w:numPr>
              <w:adjustRightInd w:val="0"/>
              <w:snapToGrid w:val="0"/>
              <w:spacing w:before="156" w:beforeLines="50" w:line="240" w:lineRule="auto"/>
              <w:jc w:val="both"/>
              <w:rPr>
                <w:rFonts w:hint="eastAsia" w:ascii="宋体" w:hAnsi="宋体" w:eastAsia="宋体" w:cs="Times New Roman"/>
                <w:color w:val="auto"/>
                <w:szCs w:val="21"/>
                <w:highlight w:val="none"/>
                <w:lang w:val="en-US" w:eastAsia="zh-CN"/>
              </w:rPr>
            </w:pPr>
            <w:r>
              <w:rPr>
                <w:rFonts w:hint="eastAsia" w:ascii="宋体" w:hAnsi="宋体" w:eastAsia="宋体" w:cs="宋体"/>
                <w:b/>
                <w:i w:val="0"/>
                <w:color w:val="000000"/>
                <w:kern w:val="0"/>
                <w:sz w:val="21"/>
                <w:szCs w:val="21"/>
                <w:u w:val="none"/>
                <w:lang w:val="en-US" w:eastAsia="zh-CN" w:bidi="ar"/>
              </w:rPr>
              <w:t>技术部分（权值占</w:t>
            </w:r>
            <w:r>
              <w:rPr>
                <w:rFonts w:hint="eastAsia" w:ascii="宋体" w:hAnsi="宋体" w:cs="宋体"/>
                <w:b/>
                <w:i w:val="0"/>
                <w:color w:val="000000"/>
                <w:kern w:val="0"/>
                <w:sz w:val="21"/>
                <w:szCs w:val="21"/>
                <w:u w:val="none"/>
                <w:lang w:val="en-US" w:eastAsia="zh-CN" w:bidi="ar"/>
              </w:rPr>
              <w:t>65</w:t>
            </w:r>
            <w:r>
              <w:rPr>
                <w:rFonts w:hint="eastAsia" w:ascii="宋体" w:hAnsi="宋体" w:eastAsia="宋体" w:cs="宋体"/>
                <w:b/>
                <w:i w:val="0"/>
                <w:color w:val="000000"/>
                <w:kern w:val="0"/>
                <w:sz w:val="21"/>
                <w:szCs w:val="21"/>
                <w:u w:val="none"/>
                <w:lang w:val="en-US" w:eastAsia="zh-CN" w:bidi="ar"/>
              </w:rPr>
              <w:t>%）</w:t>
            </w:r>
          </w:p>
        </w:tc>
        <w:tc>
          <w:tcPr>
            <w:tcW w:w="1335" w:type="dxa"/>
            <w:tcBorders>
              <w:left w:val="single" w:color="auto" w:sz="4" w:space="0"/>
              <w:right w:val="single" w:color="auto" w:sz="4" w:space="0"/>
            </w:tcBorders>
            <w:noWrap w:val="0"/>
            <w:vAlign w:val="center"/>
          </w:tcPr>
          <w:p w14:paraId="217E4B9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cs="宋体"/>
                <w:b w:val="0"/>
                <w:bCs/>
                <w:color w:val="auto"/>
                <w:kern w:val="2"/>
                <w:sz w:val="20"/>
                <w:szCs w:val="20"/>
                <w:highlight w:val="none"/>
                <w:lang w:val="en-US" w:eastAsia="zh-CN" w:bidi="ar-SA"/>
              </w:rPr>
            </w:pPr>
            <w:r>
              <w:rPr>
                <w:rFonts w:hint="eastAsia" w:ascii="宋体" w:hAnsi="宋体" w:cs="宋体"/>
                <w:b w:val="0"/>
                <w:bCs/>
                <w:color w:val="auto"/>
                <w:kern w:val="2"/>
                <w:sz w:val="20"/>
                <w:szCs w:val="20"/>
                <w:highlight w:val="none"/>
                <w:lang w:val="en-US" w:eastAsia="zh-CN" w:bidi="ar-SA"/>
              </w:rPr>
              <w:t>对采购需求的理解和分析</w:t>
            </w:r>
          </w:p>
          <w:p w14:paraId="79637CA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eastAsia="宋体"/>
                <w:sz w:val="22"/>
                <w:szCs w:val="28"/>
                <w:lang w:val="en-US" w:eastAsia="zh-CN"/>
              </w:rPr>
            </w:pPr>
            <w:r>
              <w:rPr>
                <w:rFonts w:hint="eastAsia" w:ascii="宋体" w:hAnsi="宋体" w:cs="宋体"/>
                <w:b w:val="0"/>
                <w:bCs/>
                <w:color w:val="auto"/>
                <w:kern w:val="2"/>
                <w:sz w:val="20"/>
                <w:szCs w:val="20"/>
                <w:highlight w:val="none"/>
                <w:lang w:val="en-US" w:eastAsia="zh-CN" w:bidi="ar-SA"/>
              </w:rPr>
              <w:t>（15分）</w:t>
            </w:r>
          </w:p>
        </w:tc>
        <w:tc>
          <w:tcPr>
            <w:tcW w:w="6786" w:type="dxa"/>
            <w:tcBorders>
              <w:left w:val="single" w:color="auto" w:sz="4" w:space="0"/>
              <w:bottom w:val="single" w:color="auto" w:sz="4" w:space="0"/>
            </w:tcBorders>
            <w:noWrap w:val="0"/>
            <w:vAlign w:val="center"/>
          </w:tcPr>
          <w:p w14:paraId="17569324">
            <w:pPr>
              <w:pStyle w:val="157"/>
              <w:keepNext w:val="0"/>
              <w:keepLines w:val="0"/>
              <w:pageBreakBefore w:val="0"/>
              <w:widowControl w:val="0"/>
              <w:numPr>
                <w:ilvl w:val="0"/>
                <w:numId w:val="0"/>
              </w:numPr>
              <w:kinsoku/>
              <w:wordWrap/>
              <w:overflowPunct/>
              <w:topLinePunct w:val="0"/>
              <w:autoSpaceDE/>
              <w:autoSpaceDN/>
              <w:bidi w:val="0"/>
              <w:adjustRightInd/>
              <w:snapToGrid/>
              <w:spacing w:line="280" w:lineRule="exact"/>
              <w:ind w:left="0" w:leftChars="0" w:firstLine="400" w:firstLineChars="200"/>
              <w:jc w:val="left"/>
              <w:textAlignment w:val="auto"/>
              <w:rPr>
                <w:rFonts w:hint="default" w:ascii="Times New Roman" w:hAnsi="Times New Roman" w:eastAsia="宋体" w:cs="Times New Roman"/>
                <w:color w:val="auto"/>
                <w:sz w:val="22"/>
                <w:szCs w:val="24"/>
                <w:highlight w:val="none"/>
                <w:lang w:val="en-US" w:eastAsia="zh-CN"/>
              </w:rPr>
            </w:pPr>
            <w:r>
              <w:rPr>
                <w:rFonts w:hint="eastAsia" w:ascii="宋体" w:hAnsi="宋体" w:eastAsia="宋体" w:cs="宋体"/>
                <w:b w:val="0"/>
                <w:bCs/>
                <w:color w:val="auto"/>
                <w:sz w:val="20"/>
                <w:szCs w:val="20"/>
                <w:highlight w:val="none"/>
                <w:lang w:val="en-US" w:eastAsia="zh-CN"/>
              </w:rPr>
              <w:t>投标人对本项目采购需求的分析全面、具有针对性，对需求理解深入、项目背景分析全面到位，</w:t>
            </w:r>
            <w:r>
              <w:rPr>
                <w:rFonts w:hint="eastAsia" w:ascii="宋体" w:hAnsi="宋体" w:eastAsia="宋体" w:cs="宋体"/>
                <w:sz w:val="20"/>
                <w:szCs w:val="20"/>
                <w:highlight w:val="none"/>
                <w:lang w:eastAsia="zh-CN"/>
              </w:rPr>
              <w:t>切合实际</w:t>
            </w:r>
            <w:r>
              <w:rPr>
                <w:rFonts w:hint="eastAsia" w:ascii="宋体" w:hAnsi="宋体" w:eastAsia="宋体" w:cs="宋体"/>
                <w:b w:val="0"/>
                <w:bCs/>
                <w:color w:val="auto"/>
                <w:sz w:val="20"/>
                <w:szCs w:val="20"/>
                <w:highlight w:val="none"/>
                <w:lang w:eastAsia="zh-CN"/>
              </w:rPr>
              <w:t>的计</w:t>
            </w:r>
            <w:r>
              <w:rPr>
                <w:rFonts w:hint="eastAsia" w:ascii="宋体" w:hAnsi="宋体" w:eastAsia="宋体" w:cs="宋体"/>
                <w:b w:val="0"/>
                <w:bCs/>
                <w:color w:val="auto"/>
                <w:sz w:val="20"/>
                <w:szCs w:val="20"/>
                <w:highlight w:val="none"/>
                <w:lang w:val="en-US" w:eastAsia="zh-CN"/>
              </w:rPr>
              <w:t>15分，有缺漏或表述不准确的地方或不合理的每有一处扣3分，扣完为止</w:t>
            </w:r>
            <w:r>
              <w:rPr>
                <w:rFonts w:hint="eastAsia" w:ascii="宋体" w:hAnsi="宋体" w:eastAsia="宋体" w:cs="宋体"/>
                <w:b w:val="0"/>
                <w:bCs/>
                <w:color w:val="auto"/>
                <w:sz w:val="20"/>
                <w:szCs w:val="20"/>
                <w:highlight w:val="none"/>
              </w:rPr>
              <w:t>。</w:t>
            </w:r>
          </w:p>
        </w:tc>
      </w:tr>
      <w:tr w14:paraId="2626C2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03" w:hRule="atLeast"/>
          <w:tblHeader/>
        </w:trPr>
        <w:tc>
          <w:tcPr>
            <w:tcW w:w="668" w:type="dxa"/>
            <w:vMerge w:val="continue"/>
            <w:tcBorders>
              <w:right w:val="single" w:color="auto" w:sz="4" w:space="0"/>
            </w:tcBorders>
            <w:noWrap w:val="0"/>
            <w:vAlign w:val="center"/>
          </w:tcPr>
          <w:p w14:paraId="504E5B89">
            <w:pPr>
              <w:numPr>
                <w:ilvl w:val="0"/>
                <w:numId w:val="0"/>
              </w:numPr>
              <w:adjustRightInd w:val="0"/>
              <w:snapToGrid w:val="0"/>
              <w:spacing w:before="156" w:beforeLines="50" w:line="240" w:lineRule="auto"/>
              <w:jc w:val="both"/>
              <w:rPr>
                <w:rFonts w:hint="eastAsia" w:ascii="宋体" w:hAnsi="宋体" w:eastAsia="宋体" w:cs="Times New Roman"/>
                <w:color w:val="auto"/>
                <w:szCs w:val="21"/>
                <w:highlight w:val="none"/>
                <w:lang w:val="en-US" w:eastAsia="zh-CN"/>
              </w:rPr>
            </w:pPr>
          </w:p>
        </w:tc>
        <w:tc>
          <w:tcPr>
            <w:tcW w:w="1335" w:type="dxa"/>
            <w:tcBorders>
              <w:top w:val="single" w:color="auto" w:sz="4" w:space="0"/>
              <w:left w:val="single" w:color="auto" w:sz="4" w:space="0"/>
              <w:right w:val="single" w:color="auto" w:sz="4" w:space="0"/>
            </w:tcBorders>
            <w:noWrap w:val="0"/>
            <w:vAlign w:val="center"/>
          </w:tcPr>
          <w:p w14:paraId="4E95D99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技术措施方案</w:t>
            </w:r>
          </w:p>
          <w:p w14:paraId="06C67BD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z w:val="22"/>
                <w:szCs w:val="28"/>
                <w:highlight w:val="none"/>
                <w:lang w:val="en-US" w:eastAsia="zh-CN"/>
              </w:rPr>
            </w:pPr>
            <w:r>
              <w:rPr>
                <w:rFonts w:hint="eastAsia" w:ascii="宋体" w:hAnsi="宋体" w:cs="宋体"/>
                <w:b w:val="0"/>
                <w:bCs/>
                <w:color w:val="auto"/>
                <w:sz w:val="20"/>
                <w:szCs w:val="20"/>
                <w:highlight w:val="none"/>
                <w:lang w:eastAsia="zh-CN"/>
              </w:rPr>
              <w:t>（</w:t>
            </w:r>
            <w:r>
              <w:rPr>
                <w:rFonts w:hint="eastAsia" w:ascii="宋体" w:hAnsi="宋体" w:cs="宋体"/>
                <w:b w:val="0"/>
                <w:bCs/>
                <w:color w:val="auto"/>
                <w:sz w:val="20"/>
                <w:szCs w:val="20"/>
                <w:highlight w:val="none"/>
                <w:lang w:val="en-US" w:eastAsia="zh-CN"/>
              </w:rPr>
              <w:t>15分）</w:t>
            </w:r>
          </w:p>
        </w:tc>
        <w:tc>
          <w:tcPr>
            <w:tcW w:w="6786" w:type="dxa"/>
            <w:tcBorders>
              <w:top w:val="single" w:color="auto" w:sz="4" w:space="0"/>
              <w:left w:val="single" w:color="auto" w:sz="4" w:space="0"/>
            </w:tcBorders>
            <w:noWrap w:val="0"/>
            <w:vAlign w:val="center"/>
          </w:tcPr>
          <w:p w14:paraId="23F527FE">
            <w:pPr>
              <w:pStyle w:val="157"/>
              <w:keepNext w:val="0"/>
              <w:keepLines w:val="0"/>
              <w:pageBreakBefore w:val="0"/>
              <w:widowControl w:val="0"/>
              <w:numPr>
                <w:ilvl w:val="0"/>
                <w:numId w:val="0"/>
              </w:numPr>
              <w:kinsoku/>
              <w:wordWrap/>
              <w:overflowPunct/>
              <w:topLinePunct w:val="0"/>
              <w:autoSpaceDE/>
              <w:autoSpaceDN/>
              <w:bidi w:val="0"/>
              <w:adjustRightInd/>
              <w:snapToGrid/>
              <w:spacing w:line="280" w:lineRule="exact"/>
              <w:ind w:left="0" w:leftChars="0" w:firstLine="400" w:firstLineChars="200"/>
              <w:jc w:val="left"/>
              <w:textAlignment w:val="auto"/>
              <w:rPr>
                <w:rFonts w:hint="eastAsia" w:ascii="Times New Roman" w:hAnsi="Times New Roman" w:eastAsia="宋体" w:cs="Times New Roman"/>
                <w:color w:val="auto"/>
                <w:sz w:val="22"/>
                <w:szCs w:val="24"/>
                <w:highlight w:val="none"/>
                <w:lang w:val="en-US" w:eastAsia="zh-CN"/>
              </w:rPr>
            </w:pPr>
            <w:r>
              <w:rPr>
                <w:rFonts w:hint="eastAsia" w:ascii="宋体" w:hAnsi="宋体" w:eastAsia="宋体" w:cs="宋体"/>
                <w:b w:val="0"/>
                <w:bCs/>
                <w:color w:val="auto"/>
                <w:sz w:val="20"/>
                <w:szCs w:val="20"/>
                <w:highlight w:val="none"/>
                <w:lang w:eastAsia="zh-CN"/>
              </w:rPr>
              <w:t>投标人提供的</w:t>
            </w:r>
            <w:r>
              <w:rPr>
                <w:rFonts w:hint="eastAsia" w:ascii="宋体" w:hAnsi="宋体" w:eastAsia="宋体" w:cs="宋体"/>
                <w:b w:val="0"/>
                <w:bCs/>
                <w:color w:val="auto"/>
                <w:sz w:val="20"/>
                <w:szCs w:val="20"/>
                <w:highlight w:val="none"/>
              </w:rPr>
              <w:t>技术措施方案</w:t>
            </w:r>
            <w:r>
              <w:rPr>
                <w:rFonts w:hint="eastAsia" w:ascii="宋体" w:hAnsi="宋体" w:eastAsia="宋体" w:cs="宋体"/>
                <w:b w:val="0"/>
                <w:bCs/>
                <w:color w:val="auto"/>
                <w:sz w:val="20"/>
                <w:szCs w:val="20"/>
                <w:highlight w:val="none"/>
                <w:lang w:eastAsia="zh-CN"/>
              </w:rPr>
              <w:t>，</w:t>
            </w:r>
            <w:r>
              <w:rPr>
                <w:rFonts w:hint="eastAsia" w:ascii="宋体" w:hAnsi="宋体" w:eastAsia="宋体" w:cs="宋体"/>
                <w:sz w:val="20"/>
                <w:szCs w:val="20"/>
                <w:highlight w:val="none"/>
              </w:rPr>
              <w:t>合理且充分满足项目要求</w:t>
            </w:r>
            <w:r>
              <w:rPr>
                <w:rFonts w:hint="eastAsia" w:ascii="宋体" w:hAnsi="宋体" w:eastAsia="宋体" w:cs="宋体"/>
                <w:b w:val="0"/>
                <w:bCs/>
                <w:color w:val="auto"/>
                <w:sz w:val="20"/>
                <w:szCs w:val="20"/>
                <w:highlight w:val="none"/>
                <w:lang w:eastAsia="zh-CN"/>
              </w:rPr>
              <w:t>的计</w:t>
            </w:r>
            <w:r>
              <w:rPr>
                <w:rFonts w:hint="eastAsia" w:ascii="宋体" w:hAnsi="宋体" w:eastAsia="宋体" w:cs="宋体"/>
                <w:b w:val="0"/>
                <w:bCs/>
                <w:color w:val="auto"/>
                <w:sz w:val="20"/>
                <w:szCs w:val="20"/>
                <w:highlight w:val="none"/>
                <w:lang w:val="en-US" w:eastAsia="zh-CN"/>
              </w:rPr>
              <w:t>15分，有缺漏或表述不准确的地方或不合理的每有一处扣3分，扣完为止</w:t>
            </w:r>
            <w:r>
              <w:rPr>
                <w:rFonts w:hint="eastAsia" w:ascii="宋体" w:hAnsi="宋体" w:eastAsia="宋体" w:cs="宋体"/>
                <w:b w:val="0"/>
                <w:bCs/>
                <w:color w:val="auto"/>
                <w:sz w:val="20"/>
                <w:szCs w:val="20"/>
                <w:highlight w:val="none"/>
              </w:rPr>
              <w:t>。</w:t>
            </w:r>
          </w:p>
        </w:tc>
      </w:tr>
      <w:tr w14:paraId="34B034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9" w:hRule="atLeast"/>
          <w:tblHeader/>
        </w:trPr>
        <w:tc>
          <w:tcPr>
            <w:tcW w:w="668" w:type="dxa"/>
            <w:vMerge w:val="continue"/>
            <w:tcBorders>
              <w:right w:val="single" w:color="auto" w:sz="4" w:space="0"/>
            </w:tcBorders>
            <w:noWrap w:val="0"/>
            <w:vAlign w:val="center"/>
          </w:tcPr>
          <w:p w14:paraId="5F4D395A">
            <w:pPr>
              <w:numPr>
                <w:ilvl w:val="0"/>
                <w:numId w:val="0"/>
              </w:numPr>
              <w:adjustRightInd w:val="0"/>
              <w:snapToGrid w:val="0"/>
              <w:spacing w:before="156" w:beforeLines="50" w:line="240" w:lineRule="auto"/>
              <w:jc w:val="both"/>
              <w:rPr>
                <w:rFonts w:hint="eastAsia" w:ascii="宋体" w:hAnsi="宋体" w:eastAsia="宋体" w:cs="Times New Roman"/>
                <w:color w:val="auto"/>
                <w:szCs w:val="21"/>
                <w:highlight w:val="none"/>
                <w:lang w:val="en-US" w:eastAsia="zh-CN"/>
              </w:rPr>
            </w:pPr>
          </w:p>
        </w:tc>
        <w:tc>
          <w:tcPr>
            <w:tcW w:w="1335" w:type="dxa"/>
            <w:tcBorders>
              <w:top w:val="single" w:color="auto" w:sz="4" w:space="0"/>
              <w:left w:val="single" w:color="auto" w:sz="4" w:space="0"/>
              <w:right w:val="single" w:color="auto" w:sz="4" w:space="0"/>
            </w:tcBorders>
            <w:noWrap w:val="0"/>
            <w:vAlign w:val="center"/>
          </w:tcPr>
          <w:p w14:paraId="42339F5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人员配备方案</w:t>
            </w:r>
          </w:p>
          <w:p w14:paraId="6662F96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z w:val="22"/>
                <w:szCs w:val="28"/>
                <w:highlight w:val="none"/>
                <w:lang w:val="en-US" w:eastAsia="zh-CN"/>
              </w:rPr>
            </w:pPr>
            <w:r>
              <w:rPr>
                <w:rFonts w:hint="eastAsia" w:ascii="宋体" w:hAnsi="宋体" w:cs="宋体"/>
                <w:b w:val="0"/>
                <w:bCs/>
                <w:color w:val="auto"/>
                <w:sz w:val="20"/>
                <w:szCs w:val="20"/>
                <w:highlight w:val="none"/>
                <w:lang w:eastAsia="zh-CN"/>
              </w:rPr>
              <w:t>（</w:t>
            </w:r>
            <w:r>
              <w:rPr>
                <w:rFonts w:hint="eastAsia" w:ascii="宋体" w:hAnsi="宋体" w:cs="宋体"/>
                <w:b w:val="0"/>
                <w:bCs/>
                <w:color w:val="auto"/>
                <w:sz w:val="20"/>
                <w:szCs w:val="20"/>
                <w:highlight w:val="none"/>
                <w:lang w:val="en-US" w:eastAsia="zh-CN"/>
              </w:rPr>
              <w:t>10分）</w:t>
            </w:r>
          </w:p>
        </w:tc>
        <w:tc>
          <w:tcPr>
            <w:tcW w:w="6786" w:type="dxa"/>
            <w:tcBorders>
              <w:top w:val="single" w:color="auto" w:sz="4" w:space="0"/>
              <w:left w:val="single" w:color="auto" w:sz="4" w:space="0"/>
            </w:tcBorders>
            <w:noWrap w:val="0"/>
            <w:vAlign w:val="center"/>
          </w:tcPr>
          <w:p w14:paraId="7C98B571">
            <w:pPr>
              <w:pStyle w:val="157"/>
              <w:keepNext w:val="0"/>
              <w:keepLines w:val="0"/>
              <w:pageBreakBefore w:val="0"/>
              <w:widowControl w:val="0"/>
              <w:numPr>
                <w:ilvl w:val="0"/>
                <w:numId w:val="0"/>
              </w:numPr>
              <w:kinsoku/>
              <w:wordWrap/>
              <w:overflowPunct/>
              <w:topLinePunct w:val="0"/>
              <w:autoSpaceDE/>
              <w:autoSpaceDN/>
              <w:bidi w:val="0"/>
              <w:adjustRightInd/>
              <w:snapToGrid/>
              <w:spacing w:line="280" w:lineRule="exact"/>
              <w:ind w:left="0" w:leftChars="0" w:firstLine="400" w:firstLineChars="200"/>
              <w:jc w:val="left"/>
              <w:textAlignment w:val="auto"/>
              <w:rPr>
                <w:rFonts w:hint="default" w:ascii="Times New Roman" w:hAnsi="Times New Roman" w:eastAsia="宋体" w:cs="Times New Roman"/>
                <w:color w:val="auto"/>
                <w:sz w:val="22"/>
                <w:szCs w:val="24"/>
                <w:highlight w:val="none"/>
                <w:lang w:val="en-US" w:eastAsia="zh-CN"/>
              </w:rPr>
            </w:pPr>
            <w:r>
              <w:rPr>
                <w:rFonts w:hint="eastAsia" w:ascii="宋体" w:hAnsi="宋体" w:eastAsia="宋体" w:cs="宋体"/>
                <w:b w:val="0"/>
                <w:bCs/>
                <w:color w:val="auto"/>
                <w:sz w:val="20"/>
                <w:szCs w:val="20"/>
                <w:highlight w:val="none"/>
                <w:lang w:eastAsia="zh-CN"/>
              </w:rPr>
              <w:t>投标人提供的</w:t>
            </w:r>
            <w:r>
              <w:rPr>
                <w:rFonts w:hint="eastAsia" w:ascii="宋体" w:hAnsi="宋体" w:eastAsia="宋体" w:cs="宋体"/>
                <w:b w:val="0"/>
                <w:bCs/>
                <w:color w:val="auto"/>
                <w:sz w:val="20"/>
                <w:szCs w:val="20"/>
                <w:highlight w:val="none"/>
              </w:rPr>
              <w:t>人员配备方案</w:t>
            </w:r>
            <w:r>
              <w:rPr>
                <w:rFonts w:hint="eastAsia" w:ascii="宋体" w:hAnsi="宋体" w:eastAsia="宋体" w:cs="宋体"/>
                <w:b w:val="0"/>
                <w:bCs/>
                <w:color w:val="auto"/>
                <w:sz w:val="20"/>
                <w:szCs w:val="20"/>
                <w:highlight w:val="none"/>
                <w:lang w:eastAsia="zh-CN"/>
              </w:rPr>
              <w:t>，人员配置技术力量强，相关专业配备合理，</w:t>
            </w:r>
            <w:r>
              <w:rPr>
                <w:rFonts w:hint="eastAsia" w:ascii="宋体" w:hAnsi="宋体" w:eastAsia="宋体" w:cs="宋体"/>
                <w:sz w:val="20"/>
                <w:szCs w:val="20"/>
                <w:highlight w:val="none"/>
                <w:lang w:eastAsia="zh-CN"/>
              </w:rPr>
              <w:t>人员配备全面合理</w:t>
            </w:r>
            <w:r>
              <w:rPr>
                <w:rFonts w:hint="eastAsia" w:ascii="宋体" w:hAnsi="宋体" w:eastAsia="宋体" w:cs="宋体"/>
                <w:b w:val="0"/>
                <w:bCs/>
                <w:color w:val="auto"/>
                <w:sz w:val="20"/>
                <w:szCs w:val="20"/>
                <w:highlight w:val="none"/>
                <w:lang w:eastAsia="zh-CN"/>
              </w:rPr>
              <w:t>的计</w:t>
            </w:r>
            <w:r>
              <w:rPr>
                <w:rFonts w:hint="eastAsia" w:ascii="宋体" w:hAnsi="宋体" w:eastAsia="宋体" w:cs="宋体"/>
                <w:b w:val="0"/>
                <w:bCs/>
                <w:color w:val="auto"/>
                <w:sz w:val="20"/>
                <w:szCs w:val="20"/>
                <w:highlight w:val="none"/>
                <w:lang w:val="en-US" w:eastAsia="zh-CN"/>
              </w:rPr>
              <w:t>10分，人员配置结构专业化程度不高、相关专业配备不合理、或与项目要求不符的每有一处扣2分，扣完为止</w:t>
            </w:r>
            <w:r>
              <w:rPr>
                <w:rFonts w:hint="eastAsia" w:ascii="宋体" w:hAnsi="宋体" w:eastAsia="宋体" w:cs="宋体"/>
                <w:b w:val="0"/>
                <w:bCs/>
                <w:color w:val="auto"/>
                <w:sz w:val="20"/>
                <w:szCs w:val="20"/>
                <w:highlight w:val="none"/>
              </w:rPr>
              <w:t>。</w:t>
            </w:r>
          </w:p>
        </w:tc>
      </w:tr>
      <w:tr w14:paraId="7F2560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4" w:hRule="atLeast"/>
          <w:tblHeader/>
        </w:trPr>
        <w:tc>
          <w:tcPr>
            <w:tcW w:w="668" w:type="dxa"/>
            <w:vMerge w:val="continue"/>
            <w:tcBorders>
              <w:right w:val="single" w:color="auto" w:sz="4" w:space="0"/>
            </w:tcBorders>
            <w:noWrap w:val="0"/>
            <w:vAlign w:val="center"/>
          </w:tcPr>
          <w:p w14:paraId="79713890">
            <w:pPr>
              <w:numPr>
                <w:ilvl w:val="0"/>
                <w:numId w:val="0"/>
              </w:numPr>
              <w:adjustRightInd w:val="0"/>
              <w:snapToGrid w:val="0"/>
              <w:spacing w:before="156" w:beforeLines="50" w:line="240" w:lineRule="auto"/>
              <w:jc w:val="both"/>
              <w:rPr>
                <w:rFonts w:hint="eastAsia" w:ascii="宋体" w:hAnsi="宋体" w:eastAsia="宋体" w:cs="Times New Roman"/>
                <w:color w:val="auto"/>
                <w:szCs w:val="21"/>
                <w:highlight w:val="none"/>
                <w:lang w:val="en-US" w:eastAsia="zh-CN"/>
              </w:rPr>
            </w:pPr>
          </w:p>
        </w:tc>
        <w:tc>
          <w:tcPr>
            <w:tcW w:w="1335" w:type="dxa"/>
            <w:tcBorders>
              <w:right w:val="single" w:color="auto" w:sz="4" w:space="0"/>
            </w:tcBorders>
            <w:noWrap w:val="0"/>
            <w:vAlign w:val="center"/>
          </w:tcPr>
          <w:p w14:paraId="508B2F6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lang w:eastAsia="zh-CN"/>
              </w:rPr>
              <w:t>设备</w:t>
            </w:r>
            <w:r>
              <w:rPr>
                <w:rFonts w:hint="eastAsia" w:ascii="宋体" w:hAnsi="宋体" w:eastAsia="宋体" w:cs="宋体"/>
                <w:b w:val="0"/>
                <w:bCs/>
                <w:color w:val="auto"/>
                <w:sz w:val="20"/>
                <w:szCs w:val="20"/>
                <w:highlight w:val="none"/>
              </w:rPr>
              <w:t>配备方案</w:t>
            </w:r>
          </w:p>
          <w:p w14:paraId="2FCDA12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z w:val="22"/>
                <w:szCs w:val="28"/>
                <w:highlight w:val="none"/>
                <w:lang w:val="en-US" w:eastAsia="zh-CN"/>
              </w:rPr>
            </w:pPr>
            <w:r>
              <w:rPr>
                <w:rFonts w:hint="eastAsia" w:ascii="宋体" w:hAnsi="宋体" w:cs="宋体"/>
                <w:b w:val="0"/>
                <w:bCs/>
                <w:color w:val="auto"/>
                <w:sz w:val="20"/>
                <w:szCs w:val="20"/>
                <w:highlight w:val="none"/>
                <w:lang w:eastAsia="zh-CN"/>
              </w:rPr>
              <w:t>（</w:t>
            </w:r>
            <w:r>
              <w:rPr>
                <w:rFonts w:hint="eastAsia" w:ascii="宋体" w:hAnsi="宋体" w:cs="宋体"/>
                <w:b w:val="0"/>
                <w:bCs/>
                <w:color w:val="auto"/>
                <w:sz w:val="20"/>
                <w:szCs w:val="20"/>
                <w:highlight w:val="none"/>
                <w:lang w:val="en-US" w:eastAsia="zh-CN"/>
              </w:rPr>
              <w:t>10分</w:t>
            </w:r>
            <w:r>
              <w:rPr>
                <w:rFonts w:hint="eastAsia" w:ascii="宋体" w:hAnsi="宋体" w:cs="宋体"/>
                <w:b w:val="0"/>
                <w:bCs/>
                <w:color w:val="auto"/>
                <w:sz w:val="20"/>
                <w:szCs w:val="20"/>
                <w:highlight w:val="none"/>
                <w:lang w:eastAsia="zh-CN"/>
              </w:rPr>
              <w:t>）</w:t>
            </w:r>
          </w:p>
        </w:tc>
        <w:tc>
          <w:tcPr>
            <w:tcW w:w="6786" w:type="dxa"/>
            <w:tcBorders>
              <w:left w:val="single" w:color="auto" w:sz="4" w:space="0"/>
              <w:bottom w:val="single" w:color="auto" w:sz="4" w:space="0"/>
            </w:tcBorders>
            <w:noWrap w:val="0"/>
            <w:vAlign w:val="center"/>
          </w:tcPr>
          <w:p w14:paraId="35B7EE80">
            <w:pPr>
              <w:keepNext w:val="0"/>
              <w:keepLines w:val="0"/>
              <w:pageBreakBefore w:val="0"/>
              <w:widowControl w:val="0"/>
              <w:kinsoku/>
              <w:wordWrap/>
              <w:overflowPunct/>
              <w:topLinePunct w:val="0"/>
              <w:autoSpaceDE/>
              <w:autoSpaceDN/>
              <w:bidi w:val="0"/>
              <w:adjustRightInd/>
              <w:snapToGrid/>
              <w:spacing w:line="280" w:lineRule="exact"/>
              <w:ind w:firstLine="400" w:firstLineChars="200"/>
              <w:jc w:val="left"/>
              <w:textAlignment w:val="auto"/>
              <w:rPr>
                <w:rFonts w:hint="eastAsia" w:ascii="Times New Roman" w:hAnsi="Times New Roman" w:eastAsia="宋体" w:cs="Times New Roman"/>
                <w:color w:val="auto"/>
                <w:sz w:val="22"/>
                <w:szCs w:val="28"/>
                <w:highlight w:val="none"/>
                <w:lang w:val="en-US" w:eastAsia="zh-CN"/>
              </w:rPr>
            </w:pPr>
            <w:r>
              <w:rPr>
                <w:rFonts w:hint="eastAsia" w:ascii="宋体" w:hAnsi="宋体" w:eastAsia="宋体" w:cs="宋体"/>
                <w:b w:val="0"/>
                <w:bCs/>
                <w:color w:val="auto"/>
                <w:sz w:val="20"/>
                <w:szCs w:val="20"/>
                <w:highlight w:val="none"/>
                <w:lang w:eastAsia="zh-CN"/>
              </w:rPr>
              <w:t>投标人拟提供的设备</w:t>
            </w:r>
            <w:r>
              <w:rPr>
                <w:rFonts w:hint="eastAsia" w:ascii="宋体" w:hAnsi="宋体" w:eastAsia="宋体" w:cs="宋体"/>
                <w:b w:val="0"/>
                <w:bCs/>
                <w:color w:val="auto"/>
                <w:sz w:val="20"/>
                <w:szCs w:val="20"/>
                <w:highlight w:val="none"/>
              </w:rPr>
              <w:t>配备方案</w:t>
            </w:r>
            <w:r>
              <w:rPr>
                <w:rFonts w:hint="eastAsia" w:ascii="宋体" w:hAnsi="宋体" w:eastAsia="宋体" w:cs="宋体"/>
                <w:b w:val="0"/>
                <w:bCs/>
                <w:color w:val="auto"/>
                <w:sz w:val="20"/>
                <w:szCs w:val="20"/>
                <w:highlight w:val="none"/>
                <w:lang w:eastAsia="zh-CN"/>
              </w:rPr>
              <w:t>，</w:t>
            </w:r>
            <w:r>
              <w:rPr>
                <w:rFonts w:hint="eastAsia" w:ascii="宋体" w:hAnsi="宋体" w:eastAsia="宋体" w:cs="宋体"/>
                <w:sz w:val="20"/>
                <w:szCs w:val="20"/>
                <w:highlight w:val="none"/>
                <w:lang w:eastAsia="zh-CN"/>
              </w:rPr>
              <w:t>设备配置全面、合理，能够充分满足本项目要求的</w:t>
            </w:r>
            <w:r>
              <w:rPr>
                <w:rFonts w:hint="eastAsia" w:ascii="宋体" w:hAnsi="宋体" w:eastAsia="宋体" w:cs="宋体"/>
                <w:b w:val="0"/>
                <w:bCs/>
                <w:color w:val="auto"/>
                <w:sz w:val="20"/>
                <w:szCs w:val="20"/>
                <w:highlight w:val="none"/>
                <w:lang w:eastAsia="zh-CN"/>
              </w:rPr>
              <w:t>的计</w:t>
            </w:r>
            <w:r>
              <w:rPr>
                <w:rFonts w:hint="eastAsia" w:ascii="宋体" w:hAnsi="宋体" w:eastAsia="宋体" w:cs="宋体"/>
                <w:b w:val="0"/>
                <w:bCs/>
                <w:color w:val="auto"/>
                <w:sz w:val="20"/>
                <w:szCs w:val="20"/>
                <w:highlight w:val="none"/>
                <w:lang w:val="en-US" w:eastAsia="zh-CN"/>
              </w:rPr>
              <w:t>1</w:t>
            </w:r>
            <w:r>
              <w:rPr>
                <w:rFonts w:hint="eastAsia" w:ascii="宋体" w:hAnsi="宋体" w:cs="宋体"/>
                <w:b w:val="0"/>
                <w:bCs/>
                <w:color w:val="auto"/>
                <w:sz w:val="20"/>
                <w:szCs w:val="20"/>
                <w:highlight w:val="none"/>
                <w:lang w:val="en-US" w:eastAsia="zh-CN"/>
              </w:rPr>
              <w:t>0</w:t>
            </w:r>
            <w:r>
              <w:rPr>
                <w:rFonts w:hint="eastAsia" w:ascii="宋体" w:hAnsi="宋体" w:eastAsia="宋体" w:cs="宋体"/>
                <w:b w:val="0"/>
                <w:bCs/>
                <w:color w:val="auto"/>
                <w:sz w:val="20"/>
                <w:szCs w:val="20"/>
                <w:highlight w:val="none"/>
                <w:lang w:val="en-US" w:eastAsia="zh-CN"/>
              </w:rPr>
              <w:t>分，拟投入本项目的技术设备配备欠充足、欠合理、不能完全满足本项目要求的，每有一处扣</w:t>
            </w:r>
            <w:r>
              <w:rPr>
                <w:rFonts w:hint="eastAsia" w:ascii="宋体" w:hAnsi="宋体" w:cs="宋体"/>
                <w:b w:val="0"/>
                <w:bCs/>
                <w:color w:val="auto"/>
                <w:sz w:val="20"/>
                <w:szCs w:val="20"/>
                <w:highlight w:val="none"/>
                <w:lang w:val="en-US" w:eastAsia="zh-CN"/>
              </w:rPr>
              <w:t>2</w:t>
            </w:r>
            <w:r>
              <w:rPr>
                <w:rFonts w:hint="eastAsia" w:ascii="宋体" w:hAnsi="宋体" w:eastAsia="宋体" w:cs="宋体"/>
                <w:b w:val="0"/>
                <w:bCs/>
                <w:color w:val="auto"/>
                <w:sz w:val="20"/>
                <w:szCs w:val="20"/>
                <w:highlight w:val="none"/>
                <w:lang w:val="en-US" w:eastAsia="zh-CN"/>
              </w:rPr>
              <w:t>分，扣完为止</w:t>
            </w:r>
            <w:r>
              <w:rPr>
                <w:rFonts w:hint="eastAsia" w:ascii="宋体" w:hAnsi="宋体" w:eastAsia="宋体" w:cs="宋体"/>
                <w:b w:val="0"/>
                <w:bCs/>
                <w:color w:val="auto"/>
                <w:sz w:val="20"/>
                <w:szCs w:val="20"/>
                <w:highlight w:val="none"/>
              </w:rPr>
              <w:t>。</w:t>
            </w:r>
          </w:p>
        </w:tc>
      </w:tr>
      <w:tr w14:paraId="001C85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25" w:hRule="atLeast"/>
          <w:tblHeader/>
        </w:trPr>
        <w:tc>
          <w:tcPr>
            <w:tcW w:w="668" w:type="dxa"/>
            <w:vMerge w:val="continue"/>
            <w:tcBorders>
              <w:right w:val="single" w:color="auto" w:sz="4" w:space="0"/>
            </w:tcBorders>
            <w:noWrap w:val="0"/>
            <w:vAlign w:val="center"/>
          </w:tcPr>
          <w:p w14:paraId="01FE42ED">
            <w:pPr>
              <w:numPr>
                <w:ilvl w:val="0"/>
                <w:numId w:val="0"/>
              </w:numPr>
              <w:adjustRightInd w:val="0"/>
              <w:snapToGrid w:val="0"/>
              <w:spacing w:before="156" w:beforeLines="50" w:line="240" w:lineRule="auto"/>
              <w:jc w:val="both"/>
              <w:rPr>
                <w:rFonts w:hint="eastAsia" w:ascii="宋体" w:hAnsi="宋体" w:eastAsia="宋体" w:cs="Times New Roman"/>
                <w:color w:val="auto"/>
                <w:szCs w:val="21"/>
                <w:highlight w:val="none"/>
                <w:lang w:val="en-US" w:eastAsia="zh-CN"/>
              </w:rPr>
            </w:pPr>
          </w:p>
        </w:tc>
        <w:tc>
          <w:tcPr>
            <w:tcW w:w="1335" w:type="dxa"/>
            <w:tcBorders>
              <w:right w:val="single" w:color="auto" w:sz="4" w:space="0"/>
            </w:tcBorders>
            <w:noWrap w:val="0"/>
            <w:vAlign w:val="center"/>
          </w:tcPr>
          <w:p w14:paraId="6457C8C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安全保障措施方案</w:t>
            </w:r>
          </w:p>
          <w:p w14:paraId="515EC53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z w:val="22"/>
                <w:szCs w:val="28"/>
                <w:highlight w:val="none"/>
                <w:lang w:eastAsia="zh-CN"/>
              </w:rPr>
            </w:pPr>
            <w:r>
              <w:rPr>
                <w:rFonts w:hint="eastAsia" w:ascii="宋体" w:hAnsi="宋体" w:cs="宋体"/>
                <w:b w:val="0"/>
                <w:bCs/>
                <w:color w:val="auto"/>
                <w:sz w:val="20"/>
                <w:szCs w:val="20"/>
                <w:highlight w:val="none"/>
                <w:lang w:eastAsia="zh-CN"/>
              </w:rPr>
              <w:t>（</w:t>
            </w:r>
            <w:r>
              <w:rPr>
                <w:rFonts w:hint="eastAsia" w:ascii="宋体" w:hAnsi="宋体" w:cs="宋体"/>
                <w:b w:val="0"/>
                <w:bCs/>
                <w:color w:val="auto"/>
                <w:sz w:val="20"/>
                <w:szCs w:val="20"/>
                <w:highlight w:val="none"/>
                <w:lang w:val="en-US" w:eastAsia="zh-CN"/>
              </w:rPr>
              <w:t>10分）</w:t>
            </w:r>
          </w:p>
        </w:tc>
        <w:tc>
          <w:tcPr>
            <w:tcW w:w="6786" w:type="dxa"/>
            <w:tcBorders>
              <w:left w:val="single" w:color="auto" w:sz="4" w:space="0"/>
              <w:bottom w:val="single" w:color="auto" w:sz="4" w:space="0"/>
            </w:tcBorders>
            <w:noWrap w:val="0"/>
            <w:vAlign w:val="center"/>
          </w:tcPr>
          <w:p w14:paraId="7CCFB5C6">
            <w:pPr>
              <w:pStyle w:val="157"/>
              <w:keepNext w:val="0"/>
              <w:keepLines w:val="0"/>
              <w:pageBreakBefore w:val="0"/>
              <w:widowControl w:val="0"/>
              <w:numPr>
                <w:ilvl w:val="0"/>
                <w:numId w:val="0"/>
              </w:numPr>
              <w:kinsoku/>
              <w:wordWrap/>
              <w:overflowPunct/>
              <w:topLinePunct w:val="0"/>
              <w:autoSpaceDE/>
              <w:autoSpaceDN/>
              <w:bidi w:val="0"/>
              <w:adjustRightInd/>
              <w:snapToGrid/>
              <w:spacing w:line="280" w:lineRule="exact"/>
              <w:ind w:left="0" w:leftChars="0" w:firstLine="400" w:firstLineChars="200"/>
              <w:jc w:val="left"/>
              <w:textAlignment w:val="auto"/>
              <w:rPr>
                <w:rFonts w:hint="eastAsia" w:ascii="Times New Roman" w:hAnsi="Times New Roman" w:eastAsia="宋体" w:cs="Times New Roman"/>
                <w:color w:val="auto"/>
                <w:sz w:val="22"/>
                <w:szCs w:val="24"/>
                <w:highlight w:val="none"/>
                <w:lang w:val="en-US" w:eastAsia="zh-CN"/>
              </w:rPr>
            </w:pPr>
            <w:r>
              <w:rPr>
                <w:rFonts w:hint="eastAsia" w:ascii="宋体" w:hAnsi="宋体" w:eastAsia="宋体" w:cs="宋体"/>
                <w:b w:val="0"/>
                <w:bCs/>
                <w:color w:val="auto"/>
                <w:sz w:val="20"/>
                <w:szCs w:val="20"/>
                <w:highlight w:val="none"/>
                <w:lang w:eastAsia="zh-CN"/>
              </w:rPr>
              <w:t>投标人提供的</w:t>
            </w:r>
            <w:r>
              <w:rPr>
                <w:rFonts w:hint="eastAsia" w:ascii="宋体" w:hAnsi="宋体" w:eastAsia="宋体" w:cs="宋体"/>
                <w:b w:val="0"/>
                <w:bCs/>
                <w:color w:val="auto"/>
                <w:sz w:val="20"/>
                <w:szCs w:val="20"/>
                <w:highlight w:val="none"/>
              </w:rPr>
              <w:t>安全保障措施方案</w:t>
            </w:r>
            <w:r>
              <w:rPr>
                <w:rFonts w:hint="eastAsia" w:ascii="宋体" w:hAnsi="宋体" w:eastAsia="宋体" w:cs="宋体"/>
                <w:b w:val="0"/>
                <w:bCs/>
                <w:color w:val="auto"/>
                <w:sz w:val="20"/>
                <w:szCs w:val="20"/>
                <w:highlight w:val="none"/>
                <w:lang w:eastAsia="zh-CN"/>
              </w:rPr>
              <w:t>，合理且充分满足项目要求的计</w:t>
            </w:r>
            <w:r>
              <w:rPr>
                <w:rFonts w:hint="eastAsia" w:ascii="宋体" w:hAnsi="宋体" w:eastAsia="宋体" w:cs="宋体"/>
                <w:b w:val="0"/>
                <w:bCs/>
                <w:color w:val="auto"/>
                <w:sz w:val="20"/>
                <w:szCs w:val="20"/>
                <w:highlight w:val="none"/>
                <w:lang w:val="en-US" w:eastAsia="zh-CN"/>
              </w:rPr>
              <w:t>10分，有缺漏或表述不准确或不合理的每有一处扣2分，扣完为止</w:t>
            </w:r>
            <w:r>
              <w:rPr>
                <w:rFonts w:hint="eastAsia" w:ascii="宋体" w:hAnsi="宋体" w:eastAsia="宋体" w:cs="宋体"/>
                <w:b w:val="0"/>
                <w:bCs/>
                <w:color w:val="auto"/>
                <w:sz w:val="20"/>
                <w:szCs w:val="20"/>
                <w:highlight w:val="none"/>
              </w:rPr>
              <w:t>。</w:t>
            </w:r>
          </w:p>
        </w:tc>
      </w:tr>
      <w:tr w14:paraId="2C8E07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70" w:hRule="atLeast"/>
          <w:tblHeader/>
        </w:trPr>
        <w:tc>
          <w:tcPr>
            <w:tcW w:w="668" w:type="dxa"/>
            <w:vMerge w:val="continue"/>
            <w:tcBorders>
              <w:right w:val="single" w:color="auto" w:sz="4" w:space="0"/>
            </w:tcBorders>
            <w:noWrap w:val="0"/>
            <w:vAlign w:val="center"/>
          </w:tcPr>
          <w:p w14:paraId="04E7C037">
            <w:pPr>
              <w:numPr>
                <w:ilvl w:val="0"/>
                <w:numId w:val="0"/>
              </w:numPr>
              <w:adjustRightInd w:val="0"/>
              <w:snapToGrid w:val="0"/>
              <w:spacing w:before="156" w:beforeLines="50" w:line="240" w:lineRule="auto"/>
              <w:jc w:val="both"/>
              <w:rPr>
                <w:rFonts w:hint="eastAsia" w:ascii="宋体" w:hAnsi="宋体" w:eastAsia="宋体" w:cs="Times New Roman"/>
                <w:color w:val="auto"/>
                <w:szCs w:val="21"/>
                <w:highlight w:val="none"/>
                <w:lang w:val="en-US" w:eastAsia="zh-CN"/>
              </w:rPr>
            </w:pPr>
          </w:p>
        </w:tc>
        <w:tc>
          <w:tcPr>
            <w:tcW w:w="1335" w:type="dxa"/>
            <w:tcBorders>
              <w:right w:val="single" w:color="auto" w:sz="4" w:space="0"/>
            </w:tcBorders>
            <w:noWrap w:val="0"/>
            <w:vAlign w:val="center"/>
          </w:tcPr>
          <w:p w14:paraId="730C508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应急预案方案</w:t>
            </w:r>
          </w:p>
          <w:p w14:paraId="0353BEA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Times New Roman"/>
                <w:color w:val="auto"/>
                <w:sz w:val="22"/>
                <w:szCs w:val="28"/>
                <w:highlight w:val="none"/>
                <w:lang w:eastAsia="zh-CN"/>
              </w:rPr>
            </w:pPr>
            <w:r>
              <w:rPr>
                <w:rFonts w:hint="eastAsia" w:ascii="宋体" w:hAnsi="宋体" w:cs="宋体"/>
                <w:bCs/>
                <w:color w:val="auto"/>
                <w:sz w:val="20"/>
                <w:szCs w:val="20"/>
                <w:highlight w:val="none"/>
                <w:lang w:eastAsia="zh-CN"/>
              </w:rPr>
              <w:t>（</w:t>
            </w:r>
            <w:r>
              <w:rPr>
                <w:rFonts w:hint="eastAsia" w:ascii="宋体" w:hAnsi="宋体" w:cs="宋体"/>
                <w:bCs/>
                <w:color w:val="auto"/>
                <w:sz w:val="20"/>
                <w:szCs w:val="20"/>
                <w:highlight w:val="none"/>
                <w:lang w:val="en-US" w:eastAsia="zh-CN"/>
              </w:rPr>
              <w:t>5分）</w:t>
            </w:r>
          </w:p>
        </w:tc>
        <w:tc>
          <w:tcPr>
            <w:tcW w:w="6786" w:type="dxa"/>
            <w:tcBorders>
              <w:left w:val="single" w:color="auto" w:sz="4" w:space="0"/>
              <w:bottom w:val="single" w:color="auto" w:sz="4" w:space="0"/>
            </w:tcBorders>
            <w:noWrap w:val="0"/>
            <w:vAlign w:val="center"/>
          </w:tcPr>
          <w:p w14:paraId="6C802FC2">
            <w:pPr>
              <w:pStyle w:val="157"/>
              <w:keepNext w:val="0"/>
              <w:keepLines w:val="0"/>
              <w:pageBreakBefore w:val="0"/>
              <w:widowControl w:val="0"/>
              <w:numPr>
                <w:ilvl w:val="0"/>
                <w:numId w:val="0"/>
              </w:numPr>
              <w:kinsoku/>
              <w:wordWrap/>
              <w:overflowPunct/>
              <w:topLinePunct w:val="0"/>
              <w:autoSpaceDE/>
              <w:autoSpaceDN/>
              <w:bidi w:val="0"/>
              <w:adjustRightInd/>
              <w:snapToGrid/>
              <w:spacing w:line="280" w:lineRule="exact"/>
              <w:ind w:left="0" w:leftChars="0" w:firstLine="400" w:firstLineChars="200"/>
              <w:jc w:val="left"/>
              <w:textAlignment w:val="auto"/>
              <w:rPr>
                <w:rFonts w:hint="eastAsia" w:ascii="Times New Roman" w:hAnsi="Times New Roman" w:eastAsia="宋体" w:cs="Times New Roman"/>
                <w:color w:val="auto"/>
                <w:sz w:val="22"/>
                <w:szCs w:val="24"/>
                <w:highlight w:val="none"/>
                <w:lang w:val="en-US" w:eastAsia="zh-CN"/>
              </w:rPr>
            </w:pPr>
            <w:r>
              <w:rPr>
                <w:rFonts w:hint="eastAsia" w:ascii="宋体" w:hAnsi="宋体" w:eastAsia="宋体" w:cs="宋体"/>
                <w:b w:val="0"/>
                <w:bCs/>
                <w:color w:val="auto"/>
                <w:sz w:val="20"/>
                <w:szCs w:val="20"/>
                <w:highlight w:val="none"/>
                <w:lang w:eastAsia="zh-CN"/>
              </w:rPr>
              <w:t>投标人提供的</w:t>
            </w:r>
            <w:r>
              <w:rPr>
                <w:rFonts w:hint="eastAsia" w:ascii="宋体" w:hAnsi="宋体" w:eastAsia="宋体" w:cs="宋体"/>
                <w:bCs/>
                <w:color w:val="auto"/>
                <w:sz w:val="20"/>
                <w:szCs w:val="20"/>
                <w:highlight w:val="none"/>
              </w:rPr>
              <w:t>应急预案方案</w:t>
            </w:r>
            <w:r>
              <w:rPr>
                <w:rFonts w:hint="eastAsia" w:ascii="宋体" w:hAnsi="宋体" w:eastAsia="宋体" w:cs="宋体"/>
                <w:bCs/>
                <w:color w:val="auto"/>
                <w:sz w:val="20"/>
                <w:szCs w:val="20"/>
                <w:highlight w:val="none"/>
                <w:lang w:eastAsia="zh-CN"/>
              </w:rPr>
              <w:t>，合理且充分满足项目要求的计</w:t>
            </w:r>
            <w:r>
              <w:rPr>
                <w:rFonts w:hint="eastAsia" w:ascii="宋体" w:hAnsi="宋体" w:eastAsia="宋体" w:cs="宋体"/>
                <w:bCs/>
                <w:color w:val="auto"/>
                <w:sz w:val="20"/>
                <w:szCs w:val="20"/>
                <w:highlight w:val="none"/>
                <w:lang w:val="en-US" w:eastAsia="zh-CN"/>
              </w:rPr>
              <w:t>5分，有缺漏或表述不准确或不合理的</w:t>
            </w:r>
            <w:r>
              <w:rPr>
                <w:rFonts w:hint="eastAsia" w:ascii="宋体" w:hAnsi="宋体" w:eastAsia="宋体" w:cs="宋体"/>
                <w:b w:val="0"/>
                <w:bCs/>
                <w:color w:val="auto"/>
                <w:sz w:val="20"/>
                <w:szCs w:val="20"/>
                <w:highlight w:val="none"/>
                <w:lang w:val="en-US" w:eastAsia="zh-CN"/>
              </w:rPr>
              <w:t>每有一处扣1分，扣完为止</w:t>
            </w:r>
            <w:r>
              <w:rPr>
                <w:rFonts w:hint="eastAsia" w:ascii="宋体" w:hAnsi="宋体" w:eastAsia="宋体" w:cs="宋体"/>
                <w:b w:val="0"/>
                <w:bCs/>
                <w:color w:val="auto"/>
                <w:sz w:val="20"/>
                <w:szCs w:val="20"/>
                <w:highlight w:val="none"/>
              </w:rPr>
              <w:t>。</w:t>
            </w:r>
          </w:p>
        </w:tc>
      </w:tr>
      <w:tr w14:paraId="4C9CF9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06" w:hRule="atLeast"/>
          <w:tblHeader/>
        </w:trPr>
        <w:tc>
          <w:tcPr>
            <w:tcW w:w="668" w:type="dxa"/>
            <w:vMerge w:val="restart"/>
            <w:noWrap w:val="0"/>
            <w:vAlign w:val="center"/>
          </w:tcPr>
          <w:p w14:paraId="4AE25B29">
            <w:pPr>
              <w:adjustRightInd w:val="0"/>
              <w:snapToGrid w:val="0"/>
              <w:spacing w:line="360" w:lineRule="auto"/>
              <w:jc w:val="center"/>
              <w:rPr>
                <w:rFonts w:hint="eastAsia" w:ascii="宋体" w:hAnsi="宋体" w:eastAsia="宋体"/>
                <w:color w:val="auto"/>
                <w:sz w:val="18"/>
                <w:szCs w:val="18"/>
                <w:highlight w:val="none"/>
                <w:lang w:eastAsia="zh-CN"/>
              </w:rPr>
            </w:pPr>
            <w:r>
              <w:rPr>
                <w:rFonts w:hint="eastAsia" w:ascii="宋体" w:hAnsi="宋体"/>
                <w:color w:val="auto"/>
                <w:sz w:val="18"/>
                <w:szCs w:val="18"/>
                <w:highlight w:val="none"/>
                <w:lang w:val="en-US" w:eastAsia="zh-CN"/>
              </w:rPr>
              <w:t xml:space="preserve"> </w:t>
            </w:r>
          </w:p>
          <w:p w14:paraId="6F04E418">
            <w:pPr>
              <w:adjustRightInd w:val="0"/>
              <w:snapToGrid w:val="0"/>
              <w:spacing w:line="240" w:lineRule="auto"/>
              <w:jc w:val="both"/>
              <w:rPr>
                <w:rFonts w:hint="eastAsia" w:ascii="宋体" w:hAnsi="宋体"/>
                <w:color w:val="auto"/>
                <w:sz w:val="18"/>
                <w:szCs w:val="18"/>
                <w:highlight w:val="none"/>
              </w:rPr>
            </w:pPr>
            <w:r>
              <w:rPr>
                <w:rFonts w:hint="eastAsia" w:ascii="宋体" w:hAnsi="宋体" w:eastAsia="宋体" w:cs="宋体"/>
                <w:b/>
                <w:i w:val="0"/>
                <w:color w:val="000000"/>
                <w:kern w:val="0"/>
                <w:sz w:val="21"/>
                <w:szCs w:val="21"/>
                <w:u w:val="none"/>
                <w:lang w:val="en-US" w:eastAsia="zh-CN" w:bidi="ar"/>
              </w:rPr>
              <w:t>商务部分（权值占</w:t>
            </w:r>
            <w:r>
              <w:rPr>
                <w:rFonts w:hint="eastAsia" w:ascii="宋体" w:hAnsi="宋体" w:cs="宋体"/>
                <w:b/>
                <w:i w:val="0"/>
                <w:color w:val="000000"/>
                <w:kern w:val="0"/>
                <w:sz w:val="21"/>
                <w:szCs w:val="21"/>
                <w:u w:val="none"/>
                <w:lang w:val="en-US" w:eastAsia="zh-CN" w:bidi="ar"/>
              </w:rPr>
              <w:t>25</w:t>
            </w:r>
            <w:r>
              <w:rPr>
                <w:rFonts w:hint="eastAsia" w:ascii="宋体" w:hAnsi="宋体" w:eastAsia="宋体" w:cs="宋体"/>
                <w:b/>
                <w:i w:val="0"/>
                <w:color w:val="000000"/>
                <w:kern w:val="0"/>
                <w:sz w:val="21"/>
                <w:szCs w:val="21"/>
                <w:u w:val="none"/>
                <w:lang w:val="en-US" w:eastAsia="zh-CN" w:bidi="ar"/>
              </w:rPr>
              <w:t>）</w:t>
            </w:r>
          </w:p>
        </w:tc>
        <w:tc>
          <w:tcPr>
            <w:tcW w:w="1335" w:type="dxa"/>
            <w:tcBorders>
              <w:right w:val="single" w:color="auto" w:sz="4" w:space="0"/>
            </w:tcBorders>
            <w:noWrap w:val="0"/>
            <w:vAlign w:val="center"/>
          </w:tcPr>
          <w:p w14:paraId="4E75EDA2">
            <w:pPr>
              <w:jc w:val="center"/>
              <w:rPr>
                <w:rFonts w:hint="eastAsia" w:ascii="宋体" w:hAnsi="宋体" w:eastAsia="宋体" w:cs="宋体"/>
                <w:b w:val="0"/>
                <w:bCs/>
                <w:color w:val="auto"/>
                <w:kern w:val="2"/>
                <w:sz w:val="20"/>
                <w:szCs w:val="20"/>
                <w:highlight w:val="none"/>
                <w:lang w:val="en-US" w:eastAsia="zh-CN" w:bidi="ar-SA"/>
              </w:rPr>
            </w:pPr>
            <w:r>
              <w:rPr>
                <w:rFonts w:hint="eastAsia" w:ascii="宋体" w:hAnsi="宋体" w:eastAsia="宋体" w:cs="宋体"/>
                <w:b w:val="0"/>
                <w:bCs/>
                <w:color w:val="auto"/>
                <w:kern w:val="2"/>
                <w:sz w:val="20"/>
                <w:szCs w:val="20"/>
                <w:highlight w:val="none"/>
                <w:lang w:val="en-US" w:eastAsia="zh-CN" w:bidi="ar-SA"/>
              </w:rPr>
              <w:t>技术保障</w:t>
            </w:r>
          </w:p>
          <w:p w14:paraId="64E1BD9F">
            <w:pPr>
              <w:jc w:val="center"/>
              <w:rPr>
                <w:rFonts w:hint="default" w:eastAsia="宋体"/>
                <w:sz w:val="22"/>
                <w:szCs w:val="28"/>
                <w:lang w:val="en-US" w:eastAsia="zh-CN"/>
              </w:rPr>
            </w:pPr>
            <w:r>
              <w:rPr>
                <w:rFonts w:hint="eastAsia" w:ascii="宋体" w:hAnsi="宋体" w:eastAsia="宋体" w:cs="宋体"/>
                <w:b w:val="0"/>
                <w:bCs/>
                <w:color w:val="auto"/>
                <w:kern w:val="2"/>
                <w:sz w:val="20"/>
                <w:szCs w:val="20"/>
                <w:highlight w:val="none"/>
                <w:lang w:val="en-US" w:eastAsia="zh-CN" w:bidi="ar-SA"/>
              </w:rPr>
              <w:t>（10分）</w:t>
            </w:r>
          </w:p>
        </w:tc>
        <w:tc>
          <w:tcPr>
            <w:tcW w:w="6786" w:type="dxa"/>
            <w:tcBorders>
              <w:left w:val="single" w:color="auto" w:sz="4" w:space="0"/>
            </w:tcBorders>
            <w:noWrap w:val="0"/>
            <w:vAlign w:val="center"/>
          </w:tcPr>
          <w:p w14:paraId="4BE211D1">
            <w:pPr>
              <w:pStyle w:val="157"/>
              <w:numPr>
                <w:ilvl w:val="0"/>
                <w:numId w:val="3"/>
              </w:numPr>
              <w:spacing w:line="240" w:lineRule="auto"/>
              <w:ind w:leftChars="0" w:firstLine="200" w:firstLineChars="100"/>
              <w:jc w:val="left"/>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投标人拟投入本项目的项目负责人具有人力资源和社会保障部门或行业主管部门颁发的林业工程或森林保护、植物保护高级职称证书的计</w:t>
            </w:r>
            <w:r>
              <w:rPr>
                <w:rFonts w:hint="eastAsia" w:ascii="宋体" w:hAnsi="宋体" w:cs="宋体"/>
                <w:b w:val="0"/>
                <w:bCs/>
                <w:color w:val="auto"/>
                <w:sz w:val="20"/>
                <w:szCs w:val="20"/>
                <w:highlight w:val="none"/>
                <w:lang w:val="en-US" w:eastAsia="zh-CN"/>
              </w:rPr>
              <w:t>4</w:t>
            </w:r>
            <w:r>
              <w:rPr>
                <w:rFonts w:hint="eastAsia" w:ascii="宋体" w:hAnsi="宋体" w:eastAsia="宋体" w:cs="宋体"/>
                <w:b w:val="0"/>
                <w:bCs/>
                <w:color w:val="auto"/>
                <w:sz w:val="20"/>
                <w:szCs w:val="20"/>
                <w:highlight w:val="none"/>
                <w:lang w:val="en-US" w:eastAsia="zh-CN"/>
              </w:rPr>
              <w:t>分，</w:t>
            </w:r>
            <w:r>
              <w:rPr>
                <w:rFonts w:hint="eastAsia" w:ascii="宋体" w:hAnsi="宋体" w:cs="宋体"/>
                <w:b w:val="0"/>
                <w:bCs/>
                <w:strike w:val="0"/>
                <w:dstrike w:val="0"/>
                <w:color w:val="auto"/>
                <w:sz w:val="20"/>
                <w:szCs w:val="20"/>
                <w:highlight w:val="none"/>
                <w:lang w:val="en-US" w:eastAsia="zh-CN"/>
              </w:rPr>
              <w:t>中</w:t>
            </w:r>
            <w:r>
              <w:rPr>
                <w:rFonts w:hint="eastAsia" w:ascii="宋体" w:hAnsi="宋体" w:eastAsia="宋体" w:cs="宋体"/>
                <w:b w:val="0"/>
                <w:bCs/>
                <w:color w:val="auto"/>
                <w:sz w:val="20"/>
                <w:szCs w:val="20"/>
                <w:highlight w:val="none"/>
                <w:lang w:val="en-US" w:eastAsia="zh-CN"/>
              </w:rPr>
              <w:t>级职称证书的计</w:t>
            </w:r>
            <w:r>
              <w:rPr>
                <w:rFonts w:hint="eastAsia" w:ascii="宋体" w:hAnsi="宋体" w:cs="宋体"/>
                <w:b w:val="0"/>
                <w:bCs/>
                <w:color w:val="auto"/>
                <w:sz w:val="20"/>
                <w:szCs w:val="20"/>
                <w:highlight w:val="none"/>
                <w:lang w:val="en-US" w:eastAsia="zh-CN"/>
              </w:rPr>
              <w:t>2</w:t>
            </w:r>
            <w:r>
              <w:rPr>
                <w:rFonts w:hint="eastAsia" w:ascii="宋体" w:hAnsi="宋体" w:eastAsia="宋体" w:cs="宋体"/>
                <w:b w:val="0"/>
                <w:bCs/>
                <w:color w:val="auto"/>
                <w:sz w:val="20"/>
                <w:szCs w:val="20"/>
                <w:highlight w:val="none"/>
                <w:lang w:val="en-US" w:eastAsia="zh-CN"/>
              </w:rPr>
              <w:t>分，</w:t>
            </w:r>
            <w:r>
              <w:rPr>
                <w:rFonts w:hint="eastAsia" w:ascii="宋体" w:hAnsi="宋体" w:cs="宋体"/>
                <w:b w:val="0"/>
                <w:bCs/>
                <w:strike w:val="0"/>
                <w:dstrike w:val="0"/>
                <w:color w:val="auto"/>
                <w:sz w:val="20"/>
                <w:szCs w:val="20"/>
                <w:highlight w:val="none"/>
                <w:lang w:val="en-US" w:eastAsia="zh-CN"/>
              </w:rPr>
              <w:t>初</w:t>
            </w:r>
            <w:r>
              <w:rPr>
                <w:rFonts w:hint="eastAsia" w:ascii="宋体" w:hAnsi="宋体" w:eastAsia="宋体" w:cs="宋体"/>
                <w:b w:val="0"/>
                <w:bCs/>
                <w:color w:val="auto"/>
                <w:sz w:val="20"/>
                <w:szCs w:val="20"/>
                <w:highlight w:val="none"/>
                <w:lang w:val="en-US" w:eastAsia="zh-CN"/>
              </w:rPr>
              <w:t>级职称计1分；</w:t>
            </w:r>
          </w:p>
          <w:p w14:paraId="399DDA82">
            <w:pPr>
              <w:pStyle w:val="157"/>
              <w:numPr>
                <w:ilvl w:val="0"/>
                <w:numId w:val="3"/>
              </w:numPr>
              <w:spacing w:line="240" w:lineRule="auto"/>
              <w:ind w:leftChars="0" w:firstLine="200" w:firstLineChars="100"/>
              <w:jc w:val="left"/>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投标人拟投入本项目的技术人员具有林业工程或森林保护、植物保护专业中级职称及以上每投入1人计 2 分；林业工程或森林保护、植物保护专业初级及以上，每投入 1人计 1 分；本项最高计 4分。</w:t>
            </w:r>
          </w:p>
          <w:p w14:paraId="774CC73E">
            <w:pPr>
              <w:pStyle w:val="157"/>
              <w:numPr>
                <w:ilvl w:val="0"/>
                <w:numId w:val="3"/>
              </w:numPr>
              <w:spacing w:line="240" w:lineRule="auto"/>
              <w:ind w:leftChars="0" w:firstLine="200" w:firstLineChars="100"/>
              <w:jc w:val="left"/>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投标人拟投入本项目的无人机驾驶员具有中国民航局颁发的民用无人机驾驶员合格证（执照）的每 1人计1 分；本项最高计2分。</w:t>
            </w:r>
          </w:p>
          <w:p w14:paraId="42474C1B">
            <w:pPr>
              <w:ind w:firstLine="400" w:firstLineChars="200"/>
              <w:jc w:val="left"/>
              <w:rPr>
                <w:rFonts w:hint="eastAsia"/>
                <w:sz w:val="22"/>
                <w:szCs w:val="28"/>
                <w:lang w:eastAsia="zh-CN"/>
              </w:rPr>
            </w:pPr>
            <w:r>
              <w:rPr>
                <w:rFonts w:hint="eastAsia" w:ascii="宋体" w:hAnsi="宋体" w:eastAsia="宋体" w:cs="宋体"/>
                <w:b/>
                <w:bCs w:val="0"/>
                <w:color w:val="auto"/>
                <w:sz w:val="20"/>
                <w:szCs w:val="20"/>
                <w:highlight w:val="none"/>
                <w:lang w:val="en-US" w:eastAsia="zh-CN"/>
              </w:rPr>
              <w:t>注：以上人员须提供相应证书及本人身份证件复印件（人员不重复计分）且为本单位在职员工，提供相关证明材料，并加盖投标人公章，未提供不计分。</w:t>
            </w:r>
          </w:p>
        </w:tc>
      </w:tr>
      <w:tr w14:paraId="453DB6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blHeader/>
        </w:trPr>
        <w:tc>
          <w:tcPr>
            <w:tcW w:w="668" w:type="dxa"/>
            <w:vMerge w:val="continue"/>
            <w:noWrap w:val="0"/>
            <w:vAlign w:val="center"/>
          </w:tcPr>
          <w:p w14:paraId="7B3DF00F">
            <w:pPr>
              <w:adjustRightInd w:val="0"/>
              <w:snapToGrid w:val="0"/>
              <w:spacing w:line="240" w:lineRule="auto"/>
              <w:jc w:val="both"/>
              <w:rPr>
                <w:rFonts w:hint="eastAsia" w:ascii="宋体" w:hAnsi="宋体"/>
                <w:color w:val="auto"/>
                <w:sz w:val="18"/>
                <w:szCs w:val="18"/>
                <w:highlight w:val="none"/>
              </w:rPr>
            </w:pPr>
          </w:p>
        </w:tc>
        <w:tc>
          <w:tcPr>
            <w:tcW w:w="1335" w:type="dxa"/>
            <w:tcBorders>
              <w:top w:val="single" w:color="auto" w:sz="4" w:space="0"/>
              <w:right w:val="single" w:color="auto" w:sz="4" w:space="0"/>
            </w:tcBorders>
            <w:noWrap w:val="0"/>
            <w:vAlign w:val="center"/>
          </w:tcPr>
          <w:p w14:paraId="44FC8D39">
            <w:pPr>
              <w:jc w:val="center"/>
              <w:rPr>
                <w:rFonts w:hint="eastAsia" w:ascii="宋体" w:hAnsi="宋体" w:eastAsia="宋体" w:cs="宋体"/>
                <w:b w:val="0"/>
                <w:bCs/>
                <w:color w:val="auto"/>
                <w:kern w:val="2"/>
                <w:sz w:val="20"/>
                <w:szCs w:val="20"/>
                <w:highlight w:val="none"/>
                <w:lang w:val="en-US" w:eastAsia="zh-CN" w:bidi="ar-SA"/>
              </w:rPr>
            </w:pPr>
            <w:r>
              <w:rPr>
                <w:rFonts w:hint="eastAsia" w:ascii="宋体" w:hAnsi="宋体" w:eastAsia="宋体" w:cs="宋体"/>
                <w:b w:val="0"/>
                <w:bCs/>
                <w:color w:val="auto"/>
                <w:kern w:val="2"/>
                <w:sz w:val="20"/>
                <w:szCs w:val="20"/>
                <w:highlight w:val="none"/>
                <w:lang w:val="en-US" w:eastAsia="zh-CN" w:bidi="ar-SA"/>
              </w:rPr>
              <w:t>类似业绩</w:t>
            </w:r>
          </w:p>
          <w:p w14:paraId="6D044B6F">
            <w:pPr>
              <w:jc w:val="center"/>
              <w:rPr>
                <w:rFonts w:hint="default" w:ascii="Times New Roman" w:hAnsi="Times New Roman" w:eastAsia="宋体" w:cs="Times New Roman"/>
                <w:color w:val="auto"/>
                <w:sz w:val="22"/>
                <w:szCs w:val="28"/>
                <w:highlight w:val="none"/>
                <w:lang w:val="en-US" w:eastAsia="zh-CN"/>
              </w:rPr>
            </w:pPr>
            <w:r>
              <w:rPr>
                <w:rFonts w:hint="eastAsia" w:ascii="宋体" w:hAnsi="宋体" w:eastAsia="宋体" w:cs="宋体"/>
                <w:b w:val="0"/>
                <w:bCs/>
                <w:color w:val="auto"/>
                <w:kern w:val="2"/>
                <w:sz w:val="20"/>
                <w:szCs w:val="20"/>
                <w:highlight w:val="none"/>
                <w:lang w:val="en-US" w:eastAsia="zh-CN" w:bidi="ar-SA"/>
              </w:rPr>
              <w:t>（15分）</w:t>
            </w:r>
          </w:p>
        </w:tc>
        <w:tc>
          <w:tcPr>
            <w:tcW w:w="6786" w:type="dxa"/>
            <w:tcBorders>
              <w:top w:val="single" w:color="auto" w:sz="4" w:space="0"/>
              <w:left w:val="single" w:color="auto" w:sz="4" w:space="0"/>
            </w:tcBorders>
            <w:noWrap w:val="0"/>
            <w:vAlign w:val="center"/>
          </w:tcPr>
          <w:p w14:paraId="5B821DBA">
            <w:pPr>
              <w:spacing w:line="360" w:lineRule="auto"/>
              <w:jc w:val="left"/>
              <w:rPr>
                <w:rFonts w:hint="default" w:ascii="宋体" w:hAnsi="宋体" w:eastAsia="宋体" w:cs="宋体"/>
                <w:b w:val="0"/>
                <w:bCs/>
                <w:color w:val="auto"/>
                <w:kern w:val="2"/>
                <w:sz w:val="20"/>
                <w:szCs w:val="20"/>
                <w:highlight w:val="none"/>
                <w:lang w:val="en-US" w:eastAsia="zh-CN" w:bidi="ar-SA"/>
              </w:rPr>
            </w:pPr>
            <w:r>
              <w:rPr>
                <w:rFonts w:hint="eastAsia" w:ascii="宋体" w:hAnsi="宋体" w:eastAsia="宋体" w:cs="宋体"/>
                <w:b w:val="0"/>
                <w:bCs/>
                <w:color w:val="auto"/>
                <w:kern w:val="2"/>
                <w:sz w:val="20"/>
                <w:szCs w:val="20"/>
                <w:highlight w:val="none"/>
                <w:lang w:val="en-US" w:eastAsia="zh-CN" w:bidi="ar-SA"/>
              </w:rPr>
              <w:t>供应商提供类似林业有害生物防治项目业绩的，每有一个计3分，本项最多计15分。（须提供中标（成交）通知书或合同复印件并加盖投标人公章，否则不计分。）</w:t>
            </w:r>
          </w:p>
        </w:tc>
      </w:tr>
      <w:tr w14:paraId="410399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94" w:hRule="atLeast"/>
          <w:tblHeader/>
        </w:trPr>
        <w:tc>
          <w:tcPr>
            <w:tcW w:w="668" w:type="dxa"/>
            <w:noWrap w:val="0"/>
            <w:vAlign w:val="center"/>
          </w:tcPr>
          <w:p w14:paraId="07A07BA1">
            <w:pPr>
              <w:adjustRightInd w:val="0"/>
              <w:snapToGrid w:val="0"/>
              <w:spacing w:line="240" w:lineRule="auto"/>
              <w:jc w:val="both"/>
              <w:rPr>
                <w:rFonts w:hint="eastAsia" w:ascii="宋体" w:hAnsi="宋体"/>
                <w:color w:val="auto"/>
                <w:sz w:val="18"/>
                <w:szCs w:val="18"/>
                <w:highlight w:val="none"/>
              </w:rPr>
            </w:pPr>
            <w:r>
              <w:rPr>
                <w:rFonts w:hint="eastAsia" w:ascii="宋体" w:hAnsi="宋体" w:eastAsia="宋体" w:cs="宋体"/>
                <w:b/>
                <w:i w:val="0"/>
                <w:color w:val="000000"/>
                <w:kern w:val="0"/>
                <w:sz w:val="21"/>
                <w:szCs w:val="21"/>
                <w:u w:val="none"/>
                <w:lang w:val="en-US" w:eastAsia="zh-CN" w:bidi="ar"/>
              </w:rPr>
              <w:t>报价（权值占</w:t>
            </w:r>
            <w:r>
              <w:rPr>
                <w:rFonts w:hint="eastAsia" w:ascii="宋体" w:hAnsi="宋体" w:cs="宋体"/>
                <w:b/>
                <w:i w:val="0"/>
                <w:color w:val="000000"/>
                <w:kern w:val="0"/>
                <w:sz w:val="21"/>
                <w:szCs w:val="21"/>
                <w:u w:val="none"/>
                <w:lang w:val="en-US" w:eastAsia="zh-CN" w:bidi="ar"/>
              </w:rPr>
              <w:t>10</w:t>
            </w:r>
            <w:r>
              <w:rPr>
                <w:rFonts w:hint="eastAsia" w:ascii="宋体" w:hAnsi="宋体" w:eastAsia="宋体" w:cs="宋体"/>
                <w:b/>
                <w:i w:val="0"/>
                <w:color w:val="000000"/>
                <w:kern w:val="0"/>
                <w:sz w:val="21"/>
                <w:szCs w:val="21"/>
                <w:u w:val="none"/>
                <w:lang w:val="en-US" w:eastAsia="zh-CN" w:bidi="ar"/>
              </w:rPr>
              <w:t>%）</w:t>
            </w:r>
          </w:p>
        </w:tc>
        <w:tc>
          <w:tcPr>
            <w:tcW w:w="1335" w:type="dxa"/>
            <w:tcBorders>
              <w:top w:val="single" w:color="auto" w:sz="4" w:space="0"/>
              <w:right w:val="single" w:color="auto" w:sz="4" w:space="0"/>
            </w:tcBorders>
            <w:noWrap w:val="0"/>
            <w:vAlign w:val="top"/>
          </w:tcPr>
          <w:p w14:paraId="63594C5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color w:val="auto"/>
                <w:sz w:val="20"/>
                <w:szCs w:val="20"/>
                <w:highlight w:val="none"/>
                <w:lang w:val="en-US" w:eastAsia="zh-CN"/>
              </w:rPr>
            </w:pPr>
          </w:p>
          <w:p w14:paraId="6C8EDE0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val="0"/>
                <w:bCs/>
                <w:color w:val="auto"/>
                <w:sz w:val="20"/>
                <w:szCs w:val="20"/>
                <w:highlight w:val="none"/>
                <w:lang w:val="en-US" w:eastAsia="zh-CN"/>
              </w:rPr>
            </w:pPr>
          </w:p>
          <w:p w14:paraId="0A68319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投标报价（10分）</w:t>
            </w:r>
          </w:p>
        </w:tc>
        <w:tc>
          <w:tcPr>
            <w:tcW w:w="6786" w:type="dxa"/>
            <w:tcBorders>
              <w:top w:val="single" w:color="auto" w:sz="4" w:space="0"/>
              <w:left w:val="single" w:color="auto" w:sz="4" w:space="0"/>
            </w:tcBorders>
            <w:noWrap w:val="0"/>
            <w:vAlign w:val="center"/>
          </w:tcPr>
          <w:p w14:paraId="7B94DE9F">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default"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1、经评委会一致认定满足招标文件要求且投标报价中最低的投标报价为评标基准价，其价格分为满分10分；其他供应商的价格分统一按照以下公式计算：投标报价得分=（评标基准价/投标报价）× 10</w:t>
            </w:r>
          </w:p>
          <w:p w14:paraId="3CF417EB">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2、价格评审过程中，不得去掉最后报价中的最高报价和最低报价。</w:t>
            </w:r>
          </w:p>
        </w:tc>
      </w:tr>
      <w:tr w14:paraId="00404F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4" w:hRule="atLeast"/>
          <w:tblHeader/>
        </w:trPr>
        <w:tc>
          <w:tcPr>
            <w:tcW w:w="2003" w:type="dxa"/>
            <w:gridSpan w:val="2"/>
            <w:tcBorders>
              <w:right w:val="single" w:color="auto" w:sz="4" w:space="0"/>
            </w:tcBorders>
            <w:noWrap w:val="0"/>
            <w:vAlign w:val="center"/>
          </w:tcPr>
          <w:p w14:paraId="1133BA18">
            <w:pPr>
              <w:spacing w:line="280" w:lineRule="exact"/>
              <w:jc w:val="center"/>
              <w:rPr>
                <w:rFonts w:hint="eastAsia" w:ascii="宋体" w:hAnsi="宋体" w:eastAsia="宋体"/>
                <w:szCs w:val="21"/>
                <w:lang w:eastAsia="zh-CN"/>
              </w:rPr>
            </w:pPr>
            <w:r>
              <w:rPr>
                <w:rFonts w:hint="eastAsia" w:ascii="宋体" w:hAnsi="宋体"/>
                <w:szCs w:val="21"/>
                <w:lang w:eastAsia="zh-CN"/>
              </w:rPr>
              <w:t>合计</w:t>
            </w:r>
          </w:p>
        </w:tc>
        <w:tc>
          <w:tcPr>
            <w:tcW w:w="6786" w:type="dxa"/>
            <w:tcBorders>
              <w:top w:val="single" w:color="auto" w:sz="4" w:space="0"/>
              <w:left w:val="single" w:color="auto" w:sz="4" w:space="0"/>
            </w:tcBorders>
            <w:noWrap w:val="0"/>
            <w:vAlign w:val="center"/>
          </w:tcPr>
          <w:p w14:paraId="6A897BB6">
            <w:pPr>
              <w:spacing w:line="280" w:lineRule="exact"/>
              <w:jc w:val="center"/>
              <w:rPr>
                <w:rFonts w:hint="default" w:ascii="Times New Roman" w:hAnsi="Times New Roman" w:eastAsia="宋体" w:cs="Times New Roman"/>
                <w:color w:val="000000"/>
                <w:kern w:val="2"/>
                <w:sz w:val="21"/>
                <w:szCs w:val="24"/>
                <w:highlight w:val="none"/>
                <w:lang w:val="en-US" w:eastAsia="zh-CN" w:bidi="ar-SA"/>
              </w:rPr>
            </w:pPr>
            <w:r>
              <w:rPr>
                <w:rFonts w:hint="eastAsia" w:ascii="Times New Roman" w:hAnsi="Times New Roman" w:eastAsia="宋体" w:cs="Times New Roman"/>
                <w:color w:val="000000"/>
                <w:kern w:val="2"/>
                <w:sz w:val="21"/>
                <w:szCs w:val="24"/>
                <w:highlight w:val="none"/>
                <w:lang w:val="en-US" w:eastAsia="zh-CN" w:bidi="ar-SA"/>
              </w:rPr>
              <w:t>100分</w:t>
            </w:r>
          </w:p>
        </w:tc>
      </w:tr>
      <w:tr w14:paraId="224F08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6" w:hRule="atLeast"/>
          <w:tblHeader/>
        </w:trPr>
        <w:tc>
          <w:tcPr>
            <w:tcW w:w="8789" w:type="dxa"/>
            <w:gridSpan w:val="3"/>
            <w:noWrap w:val="0"/>
            <w:vAlign w:val="center"/>
          </w:tcPr>
          <w:p w14:paraId="742AFD4A">
            <w:pPr>
              <w:pStyle w:val="3"/>
              <w:keepNext w:val="0"/>
              <w:keepLines w:val="0"/>
              <w:pageBreakBefore w:val="0"/>
              <w:widowControl w:val="0"/>
              <w:kinsoku/>
              <w:wordWrap/>
              <w:overflowPunct/>
              <w:topLinePunct w:val="0"/>
              <w:autoSpaceDE/>
              <w:autoSpaceDN/>
              <w:bidi w:val="0"/>
              <w:adjustRightInd/>
              <w:snapToGrid w:val="0"/>
              <w:spacing w:line="240" w:lineRule="auto"/>
              <w:jc w:val="both"/>
              <w:textAlignment w:val="auto"/>
              <w:rPr>
                <w:rStyle w:val="97"/>
                <w:rFonts w:hint="eastAsia"/>
                <w:sz w:val="18"/>
                <w:szCs w:val="18"/>
                <w:lang w:val="en-US" w:eastAsia="zh-CN" w:bidi="ar"/>
              </w:rPr>
            </w:pPr>
            <w:r>
              <w:rPr>
                <w:rStyle w:val="97"/>
                <w:rFonts w:hint="eastAsia"/>
                <w:sz w:val="18"/>
                <w:szCs w:val="18"/>
                <w:lang w:val="en-US" w:eastAsia="zh-CN" w:bidi="ar"/>
              </w:rPr>
              <w:t>注：1、凡评委计分项牵涉到的证明文件、数据、承诺等，响应文件中未提供、或已提供但是字迹模糊无法辨认、语义模糊易造成误解、前后文件内容不一致的，则该计分项计0分处理。</w:t>
            </w:r>
          </w:p>
          <w:p w14:paraId="68236790">
            <w:pPr>
              <w:pStyle w:val="3"/>
              <w:keepNext w:val="0"/>
              <w:keepLines w:val="0"/>
              <w:pageBreakBefore w:val="0"/>
              <w:widowControl w:val="0"/>
              <w:kinsoku/>
              <w:wordWrap/>
              <w:overflowPunct/>
              <w:topLinePunct w:val="0"/>
              <w:autoSpaceDE/>
              <w:autoSpaceDN/>
              <w:bidi w:val="0"/>
              <w:adjustRightInd/>
              <w:snapToGrid w:val="0"/>
              <w:spacing w:line="240" w:lineRule="auto"/>
              <w:jc w:val="both"/>
              <w:textAlignment w:val="auto"/>
              <w:rPr>
                <w:rStyle w:val="97"/>
                <w:rFonts w:hint="eastAsia"/>
                <w:sz w:val="18"/>
                <w:szCs w:val="18"/>
                <w:lang w:val="en-US" w:eastAsia="zh-CN" w:bidi="ar"/>
              </w:rPr>
            </w:pPr>
            <w:r>
              <w:rPr>
                <w:rStyle w:val="97"/>
                <w:rFonts w:hint="eastAsia"/>
                <w:sz w:val="18"/>
                <w:szCs w:val="18"/>
                <w:lang w:val="en-US" w:eastAsia="zh-CN" w:bidi="ar"/>
              </w:rPr>
              <w:t>2、若提交的相关证明材料无法得到核实或未在规定的时间内提交，评委会将对其所对应的评分项计0分。</w:t>
            </w:r>
          </w:p>
          <w:p w14:paraId="437E06D6">
            <w:pPr>
              <w:spacing w:line="280" w:lineRule="exact"/>
              <w:jc w:val="both"/>
              <w:rPr>
                <w:rFonts w:hint="eastAsia" w:ascii="Times New Roman" w:hAnsi="Times New Roman" w:eastAsia="宋体" w:cs="Times New Roman"/>
                <w:color w:val="000000"/>
                <w:kern w:val="2"/>
                <w:sz w:val="20"/>
                <w:szCs w:val="22"/>
                <w:highlight w:val="none"/>
                <w:lang w:val="en-US" w:eastAsia="zh-CN" w:bidi="ar-SA"/>
              </w:rPr>
            </w:pPr>
            <w:r>
              <w:rPr>
                <w:rStyle w:val="97"/>
                <w:rFonts w:hint="eastAsia"/>
                <w:sz w:val="18"/>
                <w:szCs w:val="18"/>
                <w:lang w:val="en-US" w:eastAsia="zh-CN" w:bidi="ar"/>
              </w:rPr>
              <w:t>3、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bl>
    <w:p w14:paraId="2D206D92">
      <w:pPr>
        <w:pStyle w:val="61"/>
      </w:pPr>
    </w:p>
    <w:p w14:paraId="2DC028CD">
      <w:pPr>
        <w:pStyle w:val="61"/>
      </w:pPr>
    </w:p>
    <w:p w14:paraId="7581765E">
      <w:pPr>
        <w:pStyle w:val="61"/>
        <w:sectPr>
          <w:pgSz w:w="11906" w:h="16838"/>
          <w:pgMar w:top="1134" w:right="1276" w:bottom="851" w:left="1276" w:header="851" w:footer="992" w:gutter="0"/>
          <w:pgNumType w:fmt="decimal"/>
          <w:cols w:space="720" w:num="1"/>
          <w:docGrid w:type="linesAndChars" w:linePitch="312" w:charSpace="0"/>
        </w:sectPr>
      </w:pPr>
    </w:p>
    <w:p w14:paraId="0BFB82D0">
      <w:pPr>
        <w:adjustRightInd w:val="0"/>
        <w:snapToGrid w:val="0"/>
        <w:spacing w:before="156" w:beforeLines="50" w:line="360" w:lineRule="auto"/>
        <w:jc w:val="center"/>
        <w:rPr>
          <w:rFonts w:hint="eastAsia" w:ascii="黑体" w:hAnsi="华文中宋" w:eastAsia="黑体"/>
          <w:b/>
          <w:bCs/>
          <w:sz w:val="32"/>
          <w:szCs w:val="32"/>
        </w:rPr>
      </w:pPr>
      <w:bookmarkStart w:id="8" w:name="_Toc16621_WPSOffice_Level1"/>
      <w:r>
        <w:rPr>
          <w:rFonts w:hint="eastAsia" w:ascii="黑体" w:eastAsia="黑体"/>
          <w:b/>
          <w:sz w:val="32"/>
          <w:szCs w:val="32"/>
        </w:rPr>
        <w:t>第</w:t>
      </w:r>
      <w:r>
        <w:rPr>
          <w:rFonts w:hint="eastAsia" w:ascii="黑体" w:eastAsia="黑体"/>
          <w:b/>
          <w:sz w:val="32"/>
          <w:szCs w:val="32"/>
          <w:lang w:eastAsia="zh-CN"/>
        </w:rPr>
        <w:t>四</w:t>
      </w:r>
      <w:r>
        <w:rPr>
          <w:rFonts w:hint="eastAsia" w:ascii="黑体" w:eastAsia="黑体"/>
          <w:b/>
          <w:sz w:val="32"/>
          <w:szCs w:val="32"/>
        </w:rPr>
        <w:t xml:space="preserve">章  </w:t>
      </w:r>
      <w:r>
        <w:rPr>
          <w:rFonts w:hint="eastAsia" w:ascii="黑体" w:hAnsi="华文中宋" w:eastAsia="黑体"/>
          <w:b/>
          <w:bCs/>
          <w:sz w:val="32"/>
          <w:szCs w:val="32"/>
        </w:rPr>
        <w:t>政府采购合同格式</w:t>
      </w:r>
      <w:bookmarkEnd w:id="8"/>
    </w:p>
    <w:p w14:paraId="4CB66F1D">
      <w:pPr>
        <w:rPr>
          <w:rFonts w:hint="eastAsia" w:ascii="黑体" w:hAnsi="宋体" w:eastAsia="黑体"/>
          <w:sz w:val="30"/>
          <w:szCs w:val="30"/>
        </w:rPr>
      </w:pPr>
      <w:r>
        <w:rPr>
          <w:rFonts w:hint="eastAsia" w:ascii="黑体" w:eastAsia="黑体"/>
          <w:sz w:val="30"/>
          <w:szCs w:val="30"/>
        </w:rPr>
        <w:t>一、政府采购合同协议书</w:t>
      </w:r>
    </w:p>
    <w:p w14:paraId="0A022B7F">
      <w:pPr>
        <w:ind w:firstLine="4200" w:firstLineChars="2000"/>
        <w:rPr>
          <w:rFonts w:hint="eastAsia" w:ascii="黑体" w:eastAsia="黑体"/>
          <w:b/>
          <w:szCs w:val="21"/>
        </w:rPr>
      </w:pPr>
      <w:r>
        <w:rPr>
          <w:rFonts w:hint="eastAsia" w:ascii="宋体" w:hAnsi="宋体"/>
          <w:szCs w:val="21"/>
        </w:rPr>
        <w:t xml:space="preserve">               采购合同编号：</w:t>
      </w:r>
      <w:r>
        <w:rPr>
          <w:rFonts w:ascii="宋体" w:hAnsi="宋体"/>
          <w:szCs w:val="21"/>
          <w:u w:val="single"/>
        </w:rPr>
        <w:t xml:space="preserve">                 </w:t>
      </w:r>
    </w:p>
    <w:p w14:paraId="6D0DD5F7">
      <w:pPr>
        <w:adjustRightInd w:val="0"/>
        <w:snapToGrid w:val="0"/>
        <w:spacing w:before="156" w:beforeLines="50" w:line="360" w:lineRule="auto"/>
        <w:jc w:val="center"/>
        <w:rPr>
          <w:rFonts w:hint="eastAsia" w:ascii="黑体" w:eastAsia="黑体"/>
          <w:b/>
          <w:szCs w:val="21"/>
        </w:rPr>
      </w:pPr>
    </w:p>
    <w:p w14:paraId="1F40518C">
      <w:pPr>
        <w:adjustRightInd w:val="0"/>
        <w:snapToGrid w:val="0"/>
        <w:spacing w:line="360" w:lineRule="auto"/>
        <w:rPr>
          <w:rFonts w:hint="eastAsia" w:ascii="宋体" w:hAnsi="宋体"/>
          <w:szCs w:val="21"/>
        </w:rPr>
      </w:pPr>
      <w:r>
        <w:rPr>
          <w:rFonts w:hint="eastAsia" w:ascii="宋体" w:hAnsi="宋体"/>
          <w:szCs w:val="21"/>
        </w:rPr>
        <w:t>采购人（全称）：</w:t>
      </w:r>
      <w:r>
        <w:rPr>
          <w:rFonts w:hint="eastAsia" w:ascii="宋体" w:hAnsi="宋体"/>
          <w:szCs w:val="21"/>
          <w:u w:val="single"/>
        </w:rPr>
        <w:t xml:space="preserve">                             </w:t>
      </w:r>
      <w:r>
        <w:rPr>
          <w:rFonts w:hint="eastAsia" w:ascii="宋体" w:hAnsi="宋体"/>
          <w:szCs w:val="21"/>
        </w:rPr>
        <w:t>（甲方）</w:t>
      </w:r>
    </w:p>
    <w:p w14:paraId="6019DAF5">
      <w:pPr>
        <w:adjustRightInd w:val="0"/>
        <w:snapToGrid w:val="0"/>
        <w:spacing w:line="360" w:lineRule="auto"/>
        <w:rPr>
          <w:rFonts w:hint="eastAsia" w:ascii="宋体" w:hAnsi="宋体"/>
          <w:szCs w:val="21"/>
        </w:rPr>
      </w:pPr>
      <w:r>
        <w:rPr>
          <w:rFonts w:hint="eastAsia" w:ascii="宋体" w:hAnsi="宋体"/>
          <w:szCs w:val="21"/>
        </w:rPr>
        <w:t>供应商（全称）：</w:t>
      </w:r>
      <w:r>
        <w:rPr>
          <w:rFonts w:hint="eastAsia" w:ascii="宋体" w:hAnsi="宋体"/>
          <w:szCs w:val="21"/>
          <w:u w:val="single"/>
        </w:rPr>
        <w:t xml:space="preserve">                             </w:t>
      </w:r>
      <w:r>
        <w:rPr>
          <w:rFonts w:hint="eastAsia" w:ascii="宋体" w:hAnsi="宋体"/>
          <w:szCs w:val="21"/>
        </w:rPr>
        <w:t>（乙方）</w:t>
      </w:r>
    </w:p>
    <w:p w14:paraId="6132847F">
      <w:pPr>
        <w:pStyle w:val="18"/>
        <w:adjustRightInd w:val="0"/>
        <w:snapToGrid w:val="0"/>
        <w:spacing w:after="0" w:line="360" w:lineRule="auto"/>
        <w:rPr>
          <w:rFonts w:hint="eastAsia" w:ascii="宋体" w:hAnsi="宋体"/>
          <w:szCs w:val="21"/>
        </w:rPr>
      </w:pPr>
    </w:p>
    <w:p w14:paraId="7ACF0930">
      <w:pPr>
        <w:pStyle w:val="18"/>
        <w:adjustRightInd w:val="0"/>
        <w:snapToGrid w:val="0"/>
        <w:spacing w:after="0" w:line="360" w:lineRule="auto"/>
        <w:ind w:left="0" w:leftChars="0" w:firstLine="420" w:firstLineChars="200"/>
        <w:rPr>
          <w:rFonts w:hint="eastAsia" w:ascii="宋体" w:hAnsi="宋体"/>
          <w:szCs w:val="21"/>
        </w:rPr>
      </w:pPr>
      <w:r>
        <w:rPr>
          <w:rFonts w:hint="eastAsia" w:ascii="宋体" w:hAnsi="宋体"/>
          <w:szCs w:val="21"/>
        </w:rPr>
        <w:t>为了保护甲、乙双方合法权益，根据《中华人民共和国</w:t>
      </w:r>
      <w:r>
        <w:rPr>
          <w:rFonts w:hint="eastAsia" w:ascii="宋体" w:hAnsi="宋体"/>
          <w:szCs w:val="21"/>
          <w:lang w:eastAsia="zh-CN"/>
        </w:rPr>
        <w:t>民法典</w:t>
      </w:r>
      <w:r>
        <w:rPr>
          <w:rFonts w:hint="eastAsia" w:ascii="宋体" w:hAnsi="宋体"/>
          <w:szCs w:val="21"/>
        </w:rPr>
        <w:t>》、《中华人民共和国政府采购法》及其他有关法律、法规、规章，双方签订本合同协议书。</w:t>
      </w:r>
    </w:p>
    <w:p w14:paraId="209D8F60">
      <w:pPr>
        <w:adjustRightInd w:val="0"/>
        <w:snapToGrid w:val="0"/>
        <w:spacing w:line="360" w:lineRule="auto"/>
        <w:ind w:firstLine="420" w:firstLineChars="200"/>
        <w:rPr>
          <w:rFonts w:hint="eastAsia" w:ascii="宋体" w:hAnsi="宋体"/>
          <w:b/>
          <w:szCs w:val="21"/>
        </w:rPr>
      </w:pPr>
      <w:r>
        <w:rPr>
          <w:rFonts w:hint="eastAsia" w:ascii="宋体" w:hAnsi="宋体"/>
          <w:b/>
          <w:szCs w:val="21"/>
        </w:rPr>
        <w:t>1.项目信息</w:t>
      </w:r>
    </w:p>
    <w:p w14:paraId="08A73562">
      <w:pPr>
        <w:pStyle w:val="18"/>
        <w:adjustRightInd w:val="0"/>
        <w:snapToGrid w:val="0"/>
        <w:spacing w:after="0" w:line="360" w:lineRule="auto"/>
        <w:rPr>
          <w:rFonts w:hint="eastAsia" w:ascii="宋体" w:hAnsi="宋体"/>
          <w:szCs w:val="21"/>
        </w:rPr>
      </w:pPr>
      <w:r>
        <w:rPr>
          <w:rFonts w:hint="eastAsia" w:ascii="宋体" w:hAnsi="宋体"/>
          <w:szCs w:val="21"/>
        </w:rPr>
        <w:t>（1）采购项目名称：</w:t>
      </w:r>
      <w:r>
        <w:rPr>
          <w:rFonts w:ascii="宋体" w:hAnsi="宋体"/>
          <w:szCs w:val="21"/>
          <w:u w:val="single"/>
        </w:rPr>
        <w:t xml:space="preserve">                                          </w:t>
      </w:r>
    </w:p>
    <w:p w14:paraId="65A5A113">
      <w:pPr>
        <w:pStyle w:val="18"/>
        <w:adjustRightInd w:val="0"/>
        <w:snapToGrid w:val="0"/>
        <w:spacing w:after="0" w:line="360" w:lineRule="auto"/>
        <w:rPr>
          <w:rFonts w:hint="eastAsia" w:ascii="宋体" w:hAnsi="宋体"/>
          <w:szCs w:val="21"/>
        </w:rPr>
      </w:pPr>
      <w:r>
        <w:rPr>
          <w:rFonts w:hint="eastAsia" w:ascii="宋体" w:hAnsi="宋体"/>
          <w:szCs w:val="21"/>
        </w:rPr>
        <w:t>（2）采购计划编号：</w:t>
      </w:r>
      <w:r>
        <w:rPr>
          <w:rFonts w:ascii="宋体" w:hAnsi="宋体"/>
          <w:szCs w:val="21"/>
          <w:u w:val="single"/>
        </w:rPr>
        <w:t xml:space="preserve">                          </w:t>
      </w:r>
      <w:r>
        <w:rPr>
          <w:rFonts w:ascii="宋体" w:hAnsi="宋体"/>
          <w:szCs w:val="21"/>
        </w:rPr>
        <w:t xml:space="preserve"> </w:t>
      </w:r>
    </w:p>
    <w:p w14:paraId="765AB443">
      <w:pPr>
        <w:adjustRightInd w:val="0"/>
        <w:snapToGrid w:val="0"/>
        <w:spacing w:line="360" w:lineRule="auto"/>
        <w:ind w:firstLine="420" w:firstLineChars="200"/>
        <w:rPr>
          <w:rFonts w:hint="eastAsia" w:ascii="宋体" w:hAnsi="宋体"/>
          <w:szCs w:val="21"/>
        </w:rPr>
      </w:pPr>
      <w:r>
        <w:rPr>
          <w:rFonts w:hint="eastAsia" w:ascii="宋体" w:hAnsi="宋体"/>
          <w:szCs w:val="21"/>
        </w:rPr>
        <w:t>（3）项目内容：</w:t>
      </w:r>
      <w:r>
        <w:rPr>
          <w:rFonts w:hint="eastAsia" w:ascii="宋体" w:hAnsi="宋体"/>
          <w:szCs w:val="21"/>
          <w:u w:val="single"/>
        </w:rPr>
        <w:t xml:space="preserve">                             </w:t>
      </w:r>
    </w:p>
    <w:p w14:paraId="7BFCB95B">
      <w:pPr>
        <w:adjustRightInd w:val="0"/>
        <w:snapToGrid w:val="0"/>
        <w:spacing w:line="360" w:lineRule="auto"/>
        <w:ind w:firstLine="1050" w:firstLineChars="500"/>
        <w:rPr>
          <w:rFonts w:hint="eastAsia" w:ascii="宋体" w:hAnsi="宋体"/>
          <w:szCs w:val="21"/>
        </w:rPr>
      </w:pPr>
      <w:r>
        <w:rPr>
          <w:rFonts w:hint="eastAsia" w:ascii="宋体" w:hAnsi="宋体"/>
          <w:szCs w:val="21"/>
        </w:rPr>
        <w:t>承包范围：</w:t>
      </w:r>
      <w:r>
        <w:rPr>
          <w:rFonts w:hint="eastAsia" w:ascii="宋体" w:hAnsi="宋体"/>
          <w:szCs w:val="21"/>
          <w:u w:val="single"/>
        </w:rPr>
        <w:t xml:space="preserve">        /         </w:t>
      </w:r>
      <w:r>
        <w:rPr>
          <w:rFonts w:hint="eastAsia" w:ascii="宋体" w:hAnsi="宋体"/>
          <w:szCs w:val="21"/>
        </w:rPr>
        <w:t>项目经理：</w:t>
      </w:r>
      <w:r>
        <w:rPr>
          <w:rFonts w:hint="eastAsia" w:ascii="宋体" w:hAnsi="宋体"/>
          <w:szCs w:val="21"/>
          <w:u w:val="single"/>
        </w:rPr>
        <w:t xml:space="preserve">      /        </w:t>
      </w:r>
      <w:r>
        <w:rPr>
          <w:rFonts w:hint="eastAsia" w:ascii="宋体" w:hAnsi="宋体"/>
          <w:szCs w:val="21"/>
        </w:rPr>
        <w:t xml:space="preserve"> 。</w:t>
      </w:r>
    </w:p>
    <w:p w14:paraId="0DF24798">
      <w:pPr>
        <w:adjustRightInd w:val="0"/>
        <w:snapToGrid w:val="0"/>
        <w:spacing w:line="360" w:lineRule="auto"/>
        <w:ind w:firstLine="411" w:firstLineChars="196"/>
        <w:rPr>
          <w:rFonts w:hint="eastAsia" w:ascii="宋体" w:hAnsi="宋体"/>
          <w:b/>
          <w:szCs w:val="21"/>
        </w:rPr>
      </w:pPr>
      <w:r>
        <w:rPr>
          <w:rFonts w:hint="eastAsia" w:ascii="宋体" w:hAnsi="宋体"/>
          <w:b/>
          <w:szCs w:val="21"/>
        </w:rPr>
        <w:t>2.合同金额</w:t>
      </w:r>
    </w:p>
    <w:p w14:paraId="559EDF81">
      <w:pPr>
        <w:adjustRightInd w:val="0"/>
        <w:snapToGrid w:val="0"/>
        <w:spacing w:line="360" w:lineRule="auto"/>
        <w:ind w:firstLine="420" w:firstLineChars="200"/>
        <w:rPr>
          <w:rFonts w:hint="eastAsia" w:ascii="宋体" w:hAnsi="宋体"/>
          <w:szCs w:val="21"/>
        </w:rPr>
      </w:pPr>
      <w:r>
        <w:rPr>
          <w:rFonts w:hint="eastAsia" w:ascii="宋体" w:hAnsi="宋体"/>
          <w:szCs w:val="21"/>
        </w:rPr>
        <w:t>（1）合同金额小写：</w:t>
      </w:r>
      <w:r>
        <w:rPr>
          <w:rFonts w:hint="eastAsia" w:ascii="宋体" w:hAnsi="宋体"/>
          <w:szCs w:val="21"/>
          <w:u w:val="single"/>
        </w:rPr>
        <w:t xml:space="preserve">                      </w:t>
      </w:r>
    </w:p>
    <w:p w14:paraId="1BCA0AE9">
      <w:pPr>
        <w:adjustRightInd w:val="0"/>
        <w:snapToGrid w:val="0"/>
        <w:spacing w:line="360" w:lineRule="auto"/>
        <w:ind w:firstLine="1260" w:firstLineChars="600"/>
        <w:rPr>
          <w:rFonts w:hint="eastAsia" w:ascii="宋体" w:hAnsi="宋体"/>
          <w:b/>
          <w:szCs w:val="21"/>
        </w:rPr>
      </w:pPr>
      <w:r>
        <w:rPr>
          <w:rFonts w:hint="eastAsia" w:ascii="宋体" w:hAnsi="宋体"/>
          <w:szCs w:val="21"/>
        </w:rPr>
        <w:t>大写：</w:t>
      </w:r>
      <w:r>
        <w:rPr>
          <w:rFonts w:hint="eastAsia" w:ascii="宋体" w:hAnsi="宋体"/>
          <w:szCs w:val="21"/>
          <w:u w:val="single"/>
        </w:rPr>
        <w:t xml:space="preserve">                      </w:t>
      </w:r>
    </w:p>
    <w:p w14:paraId="32EEBD81">
      <w:pPr>
        <w:adjustRightInd w:val="0"/>
        <w:snapToGrid w:val="0"/>
        <w:spacing w:line="360" w:lineRule="auto"/>
        <w:ind w:firstLine="420" w:firstLineChars="200"/>
        <w:rPr>
          <w:rFonts w:hint="eastAsia" w:ascii="宋体" w:hAnsi="宋体"/>
          <w:szCs w:val="21"/>
        </w:rPr>
      </w:pPr>
      <w:r>
        <w:rPr>
          <w:rFonts w:hint="eastAsia" w:ascii="宋体" w:hAnsi="宋体"/>
          <w:szCs w:val="21"/>
        </w:rPr>
        <w:t>（2）具体标的见附件。</w:t>
      </w:r>
    </w:p>
    <w:p w14:paraId="665E52A2">
      <w:pPr>
        <w:adjustRightInd w:val="0"/>
        <w:snapToGrid w:val="0"/>
        <w:spacing w:line="360" w:lineRule="auto"/>
        <w:ind w:firstLine="420" w:firstLineChars="200"/>
        <w:rPr>
          <w:rFonts w:hint="eastAsia" w:ascii="宋体" w:hAnsi="宋体"/>
          <w:szCs w:val="21"/>
        </w:rPr>
      </w:pPr>
      <w:r>
        <w:rPr>
          <w:rFonts w:hint="eastAsia" w:ascii="宋体" w:hAnsi="宋体"/>
          <w:szCs w:val="21"/>
        </w:rPr>
        <w:t>（3）合同价格形式：</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w:t>
      </w:r>
    </w:p>
    <w:p w14:paraId="75DE1ACD">
      <w:pPr>
        <w:adjustRightInd w:val="0"/>
        <w:snapToGrid w:val="0"/>
        <w:spacing w:line="360" w:lineRule="auto"/>
        <w:ind w:firstLine="420" w:firstLineChars="200"/>
        <w:rPr>
          <w:rFonts w:hint="eastAsia" w:ascii="宋体" w:hAnsi="宋体"/>
          <w:szCs w:val="21"/>
          <w:u w:val="single"/>
        </w:rPr>
      </w:pPr>
      <w:r>
        <w:rPr>
          <w:rFonts w:hint="eastAsia" w:ascii="宋体" w:hAnsi="宋体"/>
          <w:b/>
          <w:szCs w:val="21"/>
        </w:rPr>
        <w:t>3.履行合同的时间、地点及方式</w:t>
      </w:r>
      <w:r>
        <w:rPr>
          <w:rFonts w:hint="eastAsia" w:ascii="宋体" w:hAnsi="宋体"/>
          <w:szCs w:val="21"/>
          <w:u w:val="single"/>
        </w:rPr>
        <w:t xml:space="preserve"> </w:t>
      </w:r>
    </w:p>
    <w:p w14:paraId="5AD324B9">
      <w:pPr>
        <w:adjustRightInd w:val="0"/>
        <w:snapToGrid w:val="0"/>
        <w:spacing w:line="360" w:lineRule="auto"/>
        <w:ind w:firstLine="630" w:firstLineChars="300"/>
        <w:rPr>
          <w:rFonts w:hint="eastAsia" w:ascii="宋体" w:hAnsi="宋体"/>
          <w:szCs w:val="21"/>
        </w:rPr>
      </w:pPr>
      <w:r>
        <w:rPr>
          <w:rFonts w:hint="eastAsia" w:ascii="宋体" w:hAnsi="宋体"/>
          <w:szCs w:val="21"/>
        </w:rPr>
        <w:t>起始日期：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日，完成日期：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日。总日历天数：</w:t>
      </w:r>
      <w:r>
        <w:rPr>
          <w:rFonts w:hint="eastAsia" w:ascii="宋体" w:hAnsi="宋体"/>
          <w:szCs w:val="21"/>
          <w:u w:val="single"/>
        </w:rPr>
        <w:t xml:space="preserve">     </w:t>
      </w:r>
      <w:r>
        <w:rPr>
          <w:rFonts w:hint="eastAsia" w:ascii="宋体" w:hAnsi="宋体"/>
          <w:szCs w:val="21"/>
        </w:rPr>
        <w:t>天。</w:t>
      </w:r>
    </w:p>
    <w:p w14:paraId="26E6E86C">
      <w:pPr>
        <w:adjustRightInd w:val="0"/>
        <w:snapToGrid w:val="0"/>
        <w:spacing w:line="360" w:lineRule="auto"/>
        <w:ind w:firstLine="630" w:firstLineChars="300"/>
        <w:rPr>
          <w:rFonts w:hint="eastAsia" w:ascii="宋体" w:hAnsi="宋体"/>
          <w:szCs w:val="21"/>
          <w:u w:val="single"/>
        </w:rPr>
      </w:pPr>
      <w:r>
        <w:rPr>
          <w:rFonts w:hint="eastAsia" w:ascii="宋体" w:hAnsi="宋体"/>
          <w:szCs w:val="21"/>
        </w:rPr>
        <w:t>地点</w:t>
      </w:r>
      <w:r>
        <w:rPr>
          <w:rFonts w:hint="eastAsia" w:ascii="宋体" w:hAnsi="宋体"/>
          <w:b/>
          <w:szCs w:val="21"/>
        </w:rPr>
        <w:t>：</w:t>
      </w:r>
      <w:r>
        <w:rPr>
          <w:rFonts w:hint="eastAsia" w:ascii="宋体" w:hAnsi="宋体"/>
          <w:szCs w:val="21"/>
          <w:u w:val="single"/>
        </w:rPr>
        <w:t xml:space="preserve">                             </w:t>
      </w:r>
    </w:p>
    <w:p w14:paraId="50C72C64">
      <w:pPr>
        <w:adjustRightInd w:val="0"/>
        <w:snapToGrid w:val="0"/>
        <w:spacing w:line="360" w:lineRule="auto"/>
        <w:ind w:firstLine="630" w:firstLineChars="300"/>
        <w:rPr>
          <w:rFonts w:hint="eastAsia"/>
        </w:rPr>
      </w:pPr>
      <w:r>
        <w:rPr>
          <w:rFonts w:hint="eastAsia" w:ascii="宋体" w:hAnsi="宋体"/>
          <w:szCs w:val="21"/>
        </w:rPr>
        <w:t>方式：</w:t>
      </w:r>
      <w:r>
        <w:rPr>
          <w:rFonts w:hint="eastAsia" w:ascii="宋体" w:hAnsi="宋体"/>
          <w:szCs w:val="21"/>
          <w:u w:val="single"/>
        </w:rPr>
        <w:t xml:space="preserve">                             </w:t>
      </w:r>
    </w:p>
    <w:p w14:paraId="0E5574A7">
      <w:pPr>
        <w:adjustRightInd w:val="0"/>
        <w:snapToGrid w:val="0"/>
        <w:spacing w:line="360" w:lineRule="auto"/>
        <w:ind w:firstLine="420" w:firstLineChars="200"/>
        <w:rPr>
          <w:rFonts w:hint="eastAsia" w:ascii="宋体" w:hAnsi="宋体"/>
          <w:b/>
          <w:szCs w:val="21"/>
        </w:rPr>
      </w:pPr>
      <w:r>
        <w:rPr>
          <w:rFonts w:hint="eastAsia" w:ascii="宋体" w:hAnsi="宋体"/>
          <w:b/>
          <w:szCs w:val="21"/>
        </w:rPr>
        <w:t>4.付款：</w:t>
      </w:r>
    </w:p>
    <w:p w14:paraId="4DFD9770">
      <w:pPr>
        <w:adjustRightInd w:val="0"/>
        <w:snapToGrid w:val="0"/>
        <w:spacing w:line="360" w:lineRule="auto"/>
        <w:ind w:firstLine="630" w:firstLineChars="300"/>
        <w:rPr>
          <w:rFonts w:hint="eastAsia" w:ascii="宋体" w:hAnsi="宋体"/>
          <w:bCs/>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 xml:space="preserve">。  </w:t>
      </w:r>
    </w:p>
    <w:p w14:paraId="6B2AE2DC">
      <w:pPr>
        <w:adjustRightInd w:val="0"/>
        <w:snapToGrid w:val="0"/>
        <w:spacing w:line="360" w:lineRule="auto"/>
        <w:ind w:firstLine="630" w:firstLineChars="300"/>
        <w:rPr>
          <w:rFonts w:hint="eastAsia" w:ascii="宋体" w:hAnsi="宋体"/>
          <w:szCs w:val="21"/>
        </w:rPr>
      </w:pPr>
      <w:r>
        <w:rPr>
          <w:rFonts w:hint="eastAsia" w:ascii="宋体" w:hAnsi="宋体"/>
          <w:bCs/>
          <w:szCs w:val="21"/>
        </w:rPr>
        <w:t>2、预付款根据采购文件的约定，在合同签订前提交不超过合同金额10%的履约担保。</w:t>
      </w:r>
    </w:p>
    <w:p w14:paraId="5FB579AD">
      <w:pPr>
        <w:adjustRightInd w:val="0"/>
        <w:snapToGrid w:val="0"/>
        <w:spacing w:line="360" w:lineRule="auto"/>
        <w:ind w:firstLine="420" w:firstLineChars="200"/>
        <w:rPr>
          <w:rFonts w:hint="eastAsia" w:ascii="宋体" w:hAnsi="宋体"/>
          <w:b/>
          <w:szCs w:val="21"/>
        </w:rPr>
      </w:pPr>
      <w:r>
        <w:rPr>
          <w:rFonts w:hint="eastAsia" w:ascii="宋体" w:hAnsi="宋体"/>
          <w:b/>
          <w:szCs w:val="21"/>
        </w:rPr>
        <w:t>5.解决合同纠纷方式</w:t>
      </w:r>
    </w:p>
    <w:p w14:paraId="3AE005FA">
      <w:pPr>
        <w:adjustRightInd w:val="0"/>
        <w:snapToGrid w:val="0"/>
        <w:spacing w:line="360" w:lineRule="auto"/>
        <w:ind w:firstLine="420" w:firstLineChars="200"/>
        <w:rPr>
          <w:rFonts w:hint="eastAsia" w:ascii="宋体" w:hAnsi="宋体"/>
          <w:szCs w:val="21"/>
        </w:rPr>
      </w:pPr>
      <w:r>
        <w:rPr>
          <w:rFonts w:hint="eastAsia" w:ascii="宋体" w:hAnsi="宋体"/>
          <w:szCs w:val="21"/>
        </w:rPr>
        <w:t>首先通过双方协商解决，协商解决不成，则通过以下途径之一解决纠纷：</w:t>
      </w:r>
    </w:p>
    <w:p w14:paraId="49453E98">
      <w:pPr>
        <w:adjustRightInd w:val="0"/>
        <w:snapToGrid w:val="0"/>
        <w:spacing w:line="360" w:lineRule="auto"/>
        <w:ind w:firstLine="840" w:firstLineChars="400"/>
        <w:rPr>
          <w:rFonts w:hint="eastAsia" w:ascii="宋体" w:hAnsi="宋体"/>
          <w:szCs w:val="21"/>
        </w:rPr>
      </w:pPr>
      <w:r>
        <w:rPr>
          <w:rFonts w:hint="eastAsia" w:ascii="宋体" w:hAnsi="宋体"/>
          <w:szCs w:val="21"/>
        </w:rPr>
        <w:t xml:space="preserve">□ 提请仲裁       </w:t>
      </w:r>
      <w:r>
        <w:rPr>
          <w:rFonts w:hint="eastAsia" w:ascii="宋体" w:hAnsi="宋体"/>
          <w:szCs w:val="21"/>
          <w:lang w:eastAsia="zh-CN"/>
        </w:rPr>
        <w:t>☑</w:t>
      </w:r>
      <w:r>
        <w:rPr>
          <w:rFonts w:hint="eastAsia" w:ascii="宋体" w:hAnsi="宋体"/>
          <w:szCs w:val="21"/>
        </w:rPr>
        <w:t xml:space="preserve"> 向人民法院提起诉讼</w:t>
      </w:r>
    </w:p>
    <w:p w14:paraId="41785E94">
      <w:pPr>
        <w:adjustRightInd w:val="0"/>
        <w:snapToGrid w:val="0"/>
        <w:spacing w:line="360" w:lineRule="auto"/>
        <w:ind w:firstLine="420" w:firstLineChars="200"/>
        <w:rPr>
          <w:rFonts w:hint="eastAsia" w:ascii="宋体" w:hAnsi="宋体"/>
          <w:b/>
          <w:szCs w:val="21"/>
        </w:rPr>
      </w:pPr>
      <w:r>
        <w:rPr>
          <w:rFonts w:hint="eastAsia" w:ascii="宋体" w:hAnsi="宋体"/>
          <w:b/>
          <w:szCs w:val="21"/>
        </w:rPr>
        <w:t>6.组成合同的文件</w:t>
      </w:r>
    </w:p>
    <w:p w14:paraId="0E15E6F5">
      <w:pPr>
        <w:adjustRightInd w:val="0"/>
        <w:snapToGrid w:val="0"/>
        <w:spacing w:line="360" w:lineRule="auto"/>
        <w:ind w:firstLine="420" w:firstLineChars="200"/>
        <w:rPr>
          <w:rFonts w:hint="eastAsia" w:ascii="宋体" w:hAnsi="宋体"/>
          <w:szCs w:val="21"/>
        </w:rPr>
      </w:pPr>
      <w:r>
        <w:rPr>
          <w:rFonts w:hint="eastAsia" w:ascii="宋体" w:hAnsi="宋体"/>
          <w:szCs w:val="21"/>
        </w:rPr>
        <w:t>本协议书与下列文件一起构成合同文件，如下述文件之间有任何抵触、矛盾或歧义，应按以下顺序解释：</w:t>
      </w:r>
    </w:p>
    <w:p w14:paraId="6C8D5453">
      <w:pPr>
        <w:adjustRightInd w:val="0"/>
        <w:snapToGrid w:val="0"/>
        <w:spacing w:line="360" w:lineRule="auto"/>
        <w:ind w:firstLine="420" w:firstLineChars="200"/>
        <w:rPr>
          <w:rFonts w:hint="eastAsia" w:ascii="宋体" w:hAnsi="宋体"/>
          <w:szCs w:val="21"/>
        </w:rPr>
      </w:pPr>
      <w:r>
        <w:rPr>
          <w:rFonts w:hint="eastAsia" w:ascii="宋体" w:hAnsi="宋体"/>
          <w:szCs w:val="21"/>
        </w:rPr>
        <w:t>（1）在采购或合同履行过程中乙方作出的承诺以及双方协商达成的变更或补充协议</w:t>
      </w:r>
    </w:p>
    <w:p w14:paraId="3F15D2A3">
      <w:pPr>
        <w:adjustRightInd w:val="0"/>
        <w:snapToGrid w:val="0"/>
        <w:spacing w:line="360" w:lineRule="auto"/>
        <w:ind w:firstLine="420" w:firstLineChars="200"/>
        <w:rPr>
          <w:rFonts w:hint="eastAsia" w:ascii="宋体" w:hAnsi="宋体"/>
          <w:szCs w:val="21"/>
        </w:rPr>
      </w:pPr>
      <w:r>
        <w:rPr>
          <w:rFonts w:hint="eastAsia" w:ascii="宋体" w:hAnsi="宋体"/>
          <w:szCs w:val="21"/>
        </w:rPr>
        <w:t>（2）成交通知书</w:t>
      </w:r>
    </w:p>
    <w:p w14:paraId="64E629C8">
      <w:pPr>
        <w:adjustRightInd w:val="0"/>
        <w:snapToGrid w:val="0"/>
        <w:spacing w:line="360" w:lineRule="auto"/>
        <w:ind w:firstLine="420" w:firstLineChars="200"/>
        <w:rPr>
          <w:rFonts w:hint="eastAsia" w:ascii="宋体" w:hAnsi="宋体"/>
          <w:szCs w:val="21"/>
        </w:rPr>
      </w:pPr>
      <w:r>
        <w:rPr>
          <w:rFonts w:hint="eastAsia" w:ascii="宋体" w:hAnsi="宋体"/>
          <w:szCs w:val="21"/>
        </w:rPr>
        <w:t>（3）响应文件</w:t>
      </w:r>
    </w:p>
    <w:p w14:paraId="4F27AD7F">
      <w:pPr>
        <w:adjustRightInd w:val="0"/>
        <w:snapToGrid w:val="0"/>
        <w:spacing w:line="360" w:lineRule="auto"/>
        <w:ind w:firstLine="420" w:firstLineChars="200"/>
        <w:rPr>
          <w:rFonts w:hint="eastAsia" w:ascii="宋体" w:hAnsi="宋体"/>
          <w:szCs w:val="21"/>
        </w:rPr>
      </w:pPr>
      <w:r>
        <w:rPr>
          <w:rFonts w:hint="eastAsia" w:ascii="宋体" w:hAnsi="宋体"/>
          <w:szCs w:val="21"/>
        </w:rPr>
        <w:t>（4）政府采购合同格式条款及其附件</w:t>
      </w:r>
    </w:p>
    <w:p w14:paraId="4BA92582">
      <w:pPr>
        <w:adjustRightInd w:val="0"/>
        <w:snapToGrid w:val="0"/>
        <w:spacing w:line="360" w:lineRule="auto"/>
        <w:ind w:firstLine="420" w:firstLineChars="200"/>
        <w:rPr>
          <w:rFonts w:hint="eastAsia" w:ascii="宋体" w:hAnsi="宋体"/>
          <w:szCs w:val="21"/>
        </w:rPr>
      </w:pPr>
      <w:r>
        <w:rPr>
          <w:rFonts w:hint="eastAsia" w:ascii="宋体" w:hAnsi="宋体"/>
          <w:szCs w:val="21"/>
        </w:rPr>
        <w:t>（5）专用合同条款</w:t>
      </w:r>
    </w:p>
    <w:p w14:paraId="660C16DD">
      <w:pPr>
        <w:adjustRightInd w:val="0"/>
        <w:snapToGrid w:val="0"/>
        <w:spacing w:line="360" w:lineRule="auto"/>
        <w:ind w:firstLine="420" w:firstLineChars="200"/>
        <w:rPr>
          <w:rFonts w:hint="eastAsia" w:ascii="宋体" w:hAnsi="宋体"/>
          <w:szCs w:val="21"/>
        </w:rPr>
      </w:pPr>
      <w:r>
        <w:rPr>
          <w:rFonts w:hint="eastAsia" w:ascii="宋体" w:hAnsi="宋体"/>
          <w:szCs w:val="21"/>
        </w:rPr>
        <w:t>（6）通用合同条款（如果有）</w:t>
      </w:r>
    </w:p>
    <w:p w14:paraId="695E4979">
      <w:pPr>
        <w:adjustRightInd w:val="0"/>
        <w:snapToGrid w:val="0"/>
        <w:spacing w:line="360" w:lineRule="auto"/>
        <w:ind w:firstLine="420" w:firstLineChars="200"/>
        <w:rPr>
          <w:rFonts w:hint="eastAsia" w:ascii="宋体" w:hAnsi="宋体"/>
          <w:szCs w:val="21"/>
        </w:rPr>
      </w:pPr>
      <w:r>
        <w:rPr>
          <w:rFonts w:hint="eastAsia" w:ascii="宋体" w:hAnsi="宋体"/>
          <w:szCs w:val="21"/>
        </w:rPr>
        <w:t>（</w:t>
      </w:r>
      <w:r>
        <w:rPr>
          <w:rFonts w:hint="eastAsia" w:ascii="宋体" w:hAnsi="宋体"/>
          <w:szCs w:val="21"/>
          <w:lang w:val="en-US" w:eastAsia="zh-CN"/>
        </w:rPr>
        <w:t>7</w:t>
      </w:r>
      <w:r>
        <w:rPr>
          <w:rFonts w:hint="eastAsia" w:ascii="宋体" w:hAnsi="宋体"/>
          <w:szCs w:val="21"/>
        </w:rPr>
        <w:t>）其他合同文件。</w:t>
      </w:r>
    </w:p>
    <w:p w14:paraId="0F1EE72E">
      <w:pPr>
        <w:adjustRightInd w:val="0"/>
        <w:snapToGrid w:val="0"/>
        <w:spacing w:line="360" w:lineRule="auto"/>
        <w:ind w:firstLine="308" w:firstLineChars="147"/>
        <w:rPr>
          <w:rFonts w:hint="eastAsia" w:ascii="宋体" w:hAnsi="宋体"/>
          <w:b/>
          <w:szCs w:val="21"/>
        </w:rPr>
      </w:pPr>
      <w:r>
        <w:rPr>
          <w:rFonts w:hint="eastAsia" w:ascii="宋体" w:hAnsi="宋体"/>
          <w:b/>
          <w:szCs w:val="21"/>
        </w:rPr>
        <w:t>7.合同生效</w:t>
      </w:r>
    </w:p>
    <w:p w14:paraId="20D50F26">
      <w:pPr>
        <w:adjustRightInd w:val="0"/>
        <w:snapToGrid w:val="0"/>
        <w:spacing w:line="360" w:lineRule="auto"/>
        <w:ind w:firstLine="420" w:firstLineChars="200"/>
        <w:rPr>
          <w:rFonts w:hint="eastAsia"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rPr>
        <w:t>生效。</w:t>
      </w:r>
    </w:p>
    <w:p w14:paraId="5E592FC4">
      <w:pPr>
        <w:adjustRightInd w:val="0"/>
        <w:snapToGrid w:val="0"/>
        <w:spacing w:line="360" w:lineRule="auto"/>
        <w:ind w:firstLine="308" w:firstLineChars="147"/>
        <w:rPr>
          <w:rFonts w:hint="eastAsia" w:ascii="宋体" w:hAnsi="宋体"/>
          <w:b/>
          <w:szCs w:val="21"/>
        </w:rPr>
      </w:pPr>
      <w:r>
        <w:rPr>
          <w:rFonts w:hint="eastAsia" w:ascii="宋体" w:hAnsi="宋体"/>
          <w:b/>
          <w:szCs w:val="21"/>
        </w:rPr>
        <w:t>8.合同份数</w:t>
      </w:r>
    </w:p>
    <w:p w14:paraId="17B85B6A">
      <w:pPr>
        <w:adjustRightInd w:val="0"/>
        <w:snapToGrid w:val="0"/>
        <w:spacing w:line="360" w:lineRule="auto"/>
        <w:ind w:firstLine="420" w:firstLineChars="200"/>
        <w:rPr>
          <w:rFonts w:hint="eastAsia"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份，采购人执</w:t>
      </w:r>
      <w:r>
        <w:rPr>
          <w:rFonts w:hint="eastAsia" w:ascii="宋体" w:hAnsi="宋体"/>
          <w:szCs w:val="21"/>
          <w:u w:val="single"/>
        </w:rPr>
        <w:t xml:space="preserve">   </w:t>
      </w:r>
      <w:r>
        <w:rPr>
          <w:rFonts w:hint="eastAsia" w:ascii="宋体" w:hAnsi="宋体"/>
          <w:szCs w:val="21"/>
        </w:rPr>
        <w:t>份，供应商执</w:t>
      </w:r>
      <w:r>
        <w:rPr>
          <w:rFonts w:hint="eastAsia" w:ascii="宋体" w:hAnsi="宋体"/>
          <w:szCs w:val="21"/>
          <w:u w:val="single"/>
        </w:rPr>
        <w:t xml:space="preserve">   </w:t>
      </w:r>
      <w:r>
        <w:rPr>
          <w:rFonts w:hint="eastAsia" w:ascii="宋体" w:hAnsi="宋体"/>
          <w:szCs w:val="21"/>
        </w:rPr>
        <w:t>份，均具有同等法律效力。</w:t>
      </w:r>
    </w:p>
    <w:p w14:paraId="36F05432">
      <w:pPr>
        <w:adjustRightInd w:val="0"/>
        <w:snapToGrid w:val="0"/>
        <w:spacing w:line="360" w:lineRule="auto"/>
        <w:rPr>
          <w:rFonts w:hint="eastAsia" w:ascii="宋体" w:hAnsi="宋体"/>
          <w:szCs w:val="21"/>
        </w:rPr>
      </w:pPr>
    </w:p>
    <w:p w14:paraId="3E3B0B5F">
      <w:pPr>
        <w:adjustRightInd w:val="0"/>
        <w:snapToGrid w:val="0"/>
        <w:spacing w:line="360" w:lineRule="auto"/>
        <w:rPr>
          <w:rFonts w:hint="eastAsia"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0CC21C5">
      <w:pPr>
        <w:adjustRightInd w:val="0"/>
        <w:snapToGrid w:val="0"/>
        <w:spacing w:line="360" w:lineRule="auto"/>
        <w:rPr>
          <w:rFonts w:hint="eastAsia" w:ascii="宋体" w:hAnsi="宋体"/>
          <w:szCs w:val="21"/>
        </w:rPr>
      </w:pPr>
      <w:r>
        <w:rPr>
          <w:rFonts w:hint="eastAsia" w:ascii="宋体" w:hAnsi="宋体"/>
          <w:szCs w:val="21"/>
        </w:rPr>
        <w:t>合同订立地点：</w:t>
      </w:r>
      <w:r>
        <w:rPr>
          <w:rFonts w:hint="eastAsia" w:ascii="宋体" w:hAnsi="宋体"/>
          <w:szCs w:val="21"/>
          <w:u w:val="single"/>
        </w:rPr>
        <w:t xml:space="preserve">                           </w:t>
      </w:r>
    </w:p>
    <w:p w14:paraId="5CDAB7E6">
      <w:pPr>
        <w:adjustRightInd w:val="0"/>
        <w:snapToGrid w:val="0"/>
        <w:spacing w:line="360" w:lineRule="auto"/>
        <w:ind w:firstLine="420" w:firstLineChars="200"/>
        <w:rPr>
          <w:rFonts w:hint="eastAsia" w:ascii="宋体" w:hAnsi="宋体"/>
          <w:szCs w:val="21"/>
        </w:rPr>
      </w:pPr>
      <w:r>
        <w:rPr>
          <w:rFonts w:hint="eastAsia" w:ascii="宋体" w:hAnsi="宋体"/>
          <w:szCs w:val="21"/>
        </w:rPr>
        <w:t xml:space="preserve">    </w:t>
      </w:r>
    </w:p>
    <w:p w14:paraId="2AB9F3A9">
      <w:pPr>
        <w:adjustRightInd w:val="0"/>
        <w:snapToGrid w:val="0"/>
        <w:spacing w:line="360" w:lineRule="auto"/>
        <w:rPr>
          <w:rFonts w:hint="eastAsia" w:ascii="宋体" w:hAnsi="宋体"/>
          <w:szCs w:val="21"/>
        </w:rPr>
      </w:pPr>
      <w:r>
        <w:rPr>
          <w:rFonts w:hint="eastAsia" w:ascii="宋体" w:hAnsi="宋体"/>
          <w:szCs w:val="21"/>
        </w:rPr>
        <w:t xml:space="preserve">甲      方：（公章）                     </w:t>
      </w:r>
      <w:r>
        <w:rPr>
          <w:rFonts w:hint="eastAsia" w:ascii="宋体" w:hAnsi="宋体"/>
          <w:szCs w:val="21"/>
          <w:lang w:val="en-US" w:eastAsia="zh-CN"/>
        </w:rPr>
        <w:t xml:space="preserve">          </w:t>
      </w:r>
      <w:r>
        <w:rPr>
          <w:rFonts w:hint="eastAsia" w:ascii="宋体" w:hAnsi="宋体"/>
          <w:szCs w:val="21"/>
        </w:rPr>
        <w:t>乙     方：（公章）</w:t>
      </w:r>
    </w:p>
    <w:p w14:paraId="73BC9512">
      <w:pPr>
        <w:adjustRightInd w:val="0"/>
        <w:snapToGrid w:val="0"/>
        <w:spacing w:line="360" w:lineRule="auto"/>
        <w:rPr>
          <w:rFonts w:hint="eastAsia" w:ascii="宋体" w:hAnsi="宋体"/>
          <w:szCs w:val="21"/>
        </w:rPr>
      </w:pPr>
      <w:r>
        <w:rPr>
          <w:rFonts w:hint="eastAsia" w:ascii="宋体" w:hAnsi="宋体"/>
          <w:szCs w:val="21"/>
        </w:rPr>
        <w:t>法定代表人</w:t>
      </w:r>
      <w:r>
        <w:rPr>
          <w:rFonts w:hint="eastAsia" w:ascii="宋体" w:hAnsi="宋体"/>
          <w:sz w:val="22"/>
          <w:lang w:eastAsia="zh-CN"/>
        </w:rPr>
        <w:t>（负责人）</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法定代表人：</w:t>
      </w:r>
      <w:r>
        <w:rPr>
          <w:rFonts w:hint="eastAsia" w:ascii="宋体" w:hAnsi="宋体"/>
          <w:szCs w:val="21"/>
          <w:u w:val="single"/>
        </w:rPr>
        <w:t xml:space="preserve">                   </w:t>
      </w:r>
    </w:p>
    <w:p w14:paraId="1EC4EAF8">
      <w:pPr>
        <w:adjustRightInd w:val="0"/>
        <w:snapToGrid w:val="0"/>
        <w:spacing w:line="360" w:lineRule="auto"/>
        <w:rPr>
          <w:rFonts w:hint="eastAsia" w:ascii="宋体" w:hAnsi="宋体"/>
          <w:szCs w:val="21"/>
        </w:rPr>
      </w:pPr>
      <w:r>
        <w:rPr>
          <w:rFonts w:hint="eastAsia" w:ascii="宋体" w:hAnsi="宋体"/>
          <w:szCs w:val="21"/>
        </w:rPr>
        <w:t>委</w:t>
      </w:r>
      <w:r>
        <w:rPr>
          <w:rFonts w:hint="eastAsia" w:ascii="宋体" w:hAnsi="宋体"/>
          <w:szCs w:val="21"/>
          <w:lang w:val="en-US" w:eastAsia="zh-CN"/>
        </w:rPr>
        <w:t xml:space="preserve">   </w:t>
      </w:r>
      <w:r>
        <w:rPr>
          <w:rFonts w:hint="eastAsia" w:ascii="宋体" w:hAnsi="宋体"/>
          <w:szCs w:val="21"/>
        </w:rPr>
        <w:t>托</w:t>
      </w:r>
      <w:r>
        <w:rPr>
          <w:rFonts w:hint="eastAsia" w:ascii="宋体" w:hAnsi="宋体"/>
          <w:szCs w:val="21"/>
          <w:lang w:val="en-US" w:eastAsia="zh-CN"/>
        </w:rPr>
        <w:t xml:space="preserve">   </w:t>
      </w:r>
      <w:r>
        <w:rPr>
          <w:rFonts w:hint="eastAsia" w:ascii="宋体" w:hAnsi="宋体"/>
          <w:szCs w:val="21"/>
        </w:rPr>
        <w:t>代</w:t>
      </w:r>
      <w:r>
        <w:rPr>
          <w:rFonts w:hint="eastAsia" w:ascii="宋体" w:hAnsi="宋体"/>
          <w:szCs w:val="21"/>
          <w:lang w:val="en-US" w:eastAsia="zh-CN"/>
        </w:rPr>
        <w:t xml:space="preserve">  </w:t>
      </w:r>
      <w:r>
        <w:rPr>
          <w:rFonts w:hint="eastAsia" w:ascii="宋体" w:hAnsi="宋体"/>
          <w:szCs w:val="21"/>
        </w:rPr>
        <w:t>理</w:t>
      </w:r>
      <w:r>
        <w:rPr>
          <w:rFonts w:hint="eastAsia" w:ascii="宋体" w:hAnsi="宋体"/>
          <w:szCs w:val="21"/>
          <w:lang w:val="en-US" w:eastAsia="zh-CN"/>
        </w:rPr>
        <w:t xml:space="preserve">  </w:t>
      </w:r>
      <w:r>
        <w:rPr>
          <w:rFonts w:hint="eastAsia" w:ascii="宋体" w:hAnsi="宋体"/>
          <w:szCs w:val="21"/>
        </w:rPr>
        <w:t>人：</w:t>
      </w:r>
      <w:r>
        <w:rPr>
          <w:rFonts w:hint="eastAsia" w:ascii="宋体" w:hAnsi="宋体"/>
          <w:szCs w:val="21"/>
          <w:u w:val="single"/>
        </w:rPr>
        <w:t xml:space="preserve">                   </w:t>
      </w:r>
      <w:r>
        <w:rPr>
          <w:rFonts w:hint="eastAsia" w:ascii="宋体" w:hAnsi="宋体"/>
          <w:szCs w:val="21"/>
        </w:rPr>
        <w:t xml:space="preserve">         委托代理人：</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4267827C">
      <w:pPr>
        <w:adjustRightInd w:val="0"/>
        <w:snapToGrid w:val="0"/>
        <w:spacing w:line="360" w:lineRule="auto"/>
        <w:rPr>
          <w:rFonts w:hint="eastAsia" w:ascii="宋体" w:hAnsi="宋体"/>
          <w:szCs w:val="21"/>
        </w:rPr>
      </w:pPr>
      <w:r>
        <w:rPr>
          <w:rFonts w:hint="eastAsia" w:ascii="宋体" w:hAnsi="宋体"/>
          <w:szCs w:val="21"/>
        </w:rPr>
        <w:t xml:space="preserve">电  </w:t>
      </w:r>
      <w:r>
        <w:rPr>
          <w:rFonts w:hint="eastAsia" w:ascii="宋体" w:hAnsi="宋体"/>
          <w:szCs w:val="21"/>
          <w:lang w:val="en-US" w:eastAsia="zh-CN"/>
        </w:rPr>
        <w:t xml:space="preserve">          </w:t>
      </w:r>
      <w:r>
        <w:rPr>
          <w:rFonts w:hint="eastAsia" w:ascii="宋体" w:hAnsi="宋体"/>
          <w:szCs w:val="21"/>
        </w:rPr>
        <w:t xml:space="preserve">    话：</w:t>
      </w:r>
      <w:r>
        <w:rPr>
          <w:rFonts w:hint="eastAsia" w:ascii="宋体" w:hAnsi="宋体"/>
          <w:szCs w:val="21"/>
          <w:u w:val="single"/>
        </w:rPr>
        <w:t xml:space="preserve">                   </w:t>
      </w:r>
      <w:r>
        <w:rPr>
          <w:rFonts w:hint="eastAsia" w:ascii="宋体" w:hAnsi="宋体"/>
          <w:szCs w:val="21"/>
        </w:rPr>
        <w:t xml:space="preserve">         电      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3D0FA723">
      <w:pPr>
        <w:adjustRightInd w:val="0"/>
        <w:snapToGrid w:val="0"/>
        <w:spacing w:line="360" w:lineRule="auto"/>
        <w:rPr>
          <w:rFonts w:hint="eastAsia" w:ascii="宋体" w:hAnsi="宋体"/>
          <w:szCs w:val="21"/>
        </w:rPr>
      </w:pPr>
      <w:r>
        <w:rPr>
          <w:rFonts w:hint="eastAsia" w:ascii="宋体" w:hAnsi="宋体"/>
          <w:szCs w:val="21"/>
        </w:rPr>
        <w:t xml:space="preserve">传    </w:t>
      </w:r>
      <w:r>
        <w:rPr>
          <w:rFonts w:hint="eastAsia" w:ascii="宋体" w:hAnsi="宋体"/>
          <w:szCs w:val="21"/>
          <w:lang w:val="en-US" w:eastAsia="zh-CN"/>
        </w:rPr>
        <w:t xml:space="preserve">          </w:t>
      </w:r>
      <w:r>
        <w:rPr>
          <w:rFonts w:hint="eastAsia" w:ascii="宋体" w:hAnsi="宋体"/>
          <w:szCs w:val="21"/>
        </w:rPr>
        <w:t xml:space="preserve">  真：</w:t>
      </w:r>
      <w:r>
        <w:rPr>
          <w:rFonts w:hint="eastAsia" w:ascii="宋体" w:hAnsi="宋体"/>
          <w:szCs w:val="21"/>
          <w:u w:val="single"/>
        </w:rPr>
        <w:t xml:space="preserve">                   </w:t>
      </w:r>
      <w:r>
        <w:rPr>
          <w:rFonts w:hint="eastAsia" w:ascii="宋体" w:hAnsi="宋体"/>
          <w:szCs w:val="21"/>
        </w:rPr>
        <w:t xml:space="preserve">         传      真：</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782A065F">
      <w:pPr>
        <w:adjustRightInd w:val="0"/>
        <w:snapToGrid w:val="0"/>
        <w:spacing w:line="360" w:lineRule="auto"/>
        <w:ind w:firstLine="420" w:firstLineChars="200"/>
        <w:rPr>
          <w:rFonts w:hint="eastAsia" w:ascii="宋体" w:hAnsi="宋体"/>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开 户 银 行：</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241451FA">
      <w:pPr>
        <w:adjustRightInd w:val="0"/>
        <w:snapToGrid w:val="0"/>
        <w:spacing w:line="360" w:lineRule="auto"/>
        <w:jc w:val="center"/>
        <w:rPr>
          <w:rFonts w:hint="eastAsia" w:ascii="宋体" w:hAnsi="宋体"/>
          <w:b/>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帐      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16AC1637">
      <w:pPr>
        <w:adjustRightInd w:val="0"/>
        <w:snapToGrid w:val="0"/>
        <w:spacing w:line="360" w:lineRule="auto"/>
        <w:jc w:val="center"/>
        <w:rPr>
          <w:rFonts w:hint="eastAsia" w:ascii="宋体" w:hAnsi="宋体"/>
          <w:b/>
          <w:szCs w:val="21"/>
        </w:rPr>
      </w:pPr>
    </w:p>
    <w:p w14:paraId="138CB936">
      <w:pPr>
        <w:adjustRightInd w:val="0"/>
        <w:snapToGrid w:val="0"/>
        <w:spacing w:line="360" w:lineRule="auto"/>
        <w:jc w:val="center"/>
        <w:rPr>
          <w:rFonts w:hint="eastAsia" w:ascii="宋体" w:hAnsi="宋体"/>
          <w:b/>
          <w:szCs w:val="21"/>
        </w:rPr>
      </w:pPr>
    </w:p>
    <w:p w14:paraId="692CEFC9">
      <w:pPr>
        <w:adjustRightInd w:val="0"/>
        <w:snapToGrid w:val="0"/>
        <w:spacing w:line="360" w:lineRule="auto"/>
        <w:jc w:val="center"/>
        <w:rPr>
          <w:rFonts w:hint="eastAsia" w:ascii="宋体" w:hAnsi="宋体"/>
          <w:b/>
          <w:szCs w:val="21"/>
        </w:rPr>
      </w:pPr>
    </w:p>
    <w:p w14:paraId="05409D1F">
      <w:pPr>
        <w:adjustRightInd w:val="0"/>
        <w:snapToGrid w:val="0"/>
        <w:spacing w:line="360" w:lineRule="auto"/>
        <w:jc w:val="center"/>
        <w:rPr>
          <w:rFonts w:hint="eastAsia" w:ascii="宋体" w:hAnsi="宋体"/>
          <w:b/>
          <w:szCs w:val="21"/>
        </w:rPr>
      </w:pPr>
    </w:p>
    <w:p w14:paraId="2E17EA52">
      <w:pPr>
        <w:adjustRightInd w:val="0"/>
        <w:snapToGrid w:val="0"/>
        <w:spacing w:line="360" w:lineRule="auto"/>
        <w:jc w:val="center"/>
        <w:rPr>
          <w:rFonts w:hint="eastAsia" w:ascii="宋体" w:hAnsi="宋体"/>
          <w:b/>
          <w:szCs w:val="21"/>
        </w:rPr>
      </w:pPr>
    </w:p>
    <w:p w14:paraId="4E8163C0">
      <w:pPr>
        <w:adjustRightInd w:val="0"/>
        <w:snapToGrid w:val="0"/>
        <w:spacing w:line="360" w:lineRule="auto"/>
        <w:jc w:val="center"/>
        <w:rPr>
          <w:rFonts w:hint="eastAsia" w:ascii="宋体" w:hAnsi="宋体"/>
          <w:b/>
          <w:szCs w:val="21"/>
        </w:rPr>
      </w:pPr>
    </w:p>
    <w:p w14:paraId="493B4D4E">
      <w:pPr>
        <w:adjustRightInd w:val="0"/>
        <w:snapToGrid w:val="0"/>
        <w:spacing w:line="360" w:lineRule="auto"/>
        <w:jc w:val="center"/>
        <w:rPr>
          <w:rFonts w:hint="eastAsia" w:ascii="宋体" w:hAnsi="宋体"/>
          <w:b/>
          <w:szCs w:val="21"/>
        </w:rPr>
      </w:pPr>
    </w:p>
    <w:p w14:paraId="7C107278">
      <w:pPr>
        <w:adjustRightInd w:val="0"/>
        <w:snapToGrid w:val="0"/>
        <w:spacing w:line="360" w:lineRule="auto"/>
        <w:jc w:val="center"/>
        <w:rPr>
          <w:rFonts w:hint="eastAsia" w:ascii="宋体" w:hAnsi="宋体"/>
          <w:b/>
          <w:szCs w:val="21"/>
        </w:rPr>
      </w:pPr>
    </w:p>
    <w:p w14:paraId="0EF11E7D">
      <w:pPr>
        <w:pStyle w:val="3"/>
        <w:snapToGrid w:val="0"/>
        <w:rPr>
          <w:rFonts w:hint="eastAsia" w:ascii="宋体" w:hAnsi="宋体"/>
          <w:bCs/>
          <w:szCs w:val="21"/>
        </w:rPr>
      </w:pPr>
    </w:p>
    <w:p w14:paraId="69A03E2F">
      <w:pPr>
        <w:pStyle w:val="3"/>
        <w:snapToGrid w:val="0"/>
        <w:ind w:left="105" w:leftChars="50"/>
        <w:rPr>
          <w:rFonts w:hint="eastAsia" w:ascii="宋体" w:hAnsi="宋体"/>
          <w:bCs/>
          <w:szCs w:val="21"/>
        </w:rPr>
      </w:pPr>
    </w:p>
    <w:p w14:paraId="67F76AF2">
      <w:pPr>
        <w:pStyle w:val="3"/>
        <w:snapToGrid w:val="0"/>
        <w:ind w:left="105" w:leftChars="50"/>
        <w:rPr>
          <w:rFonts w:hint="eastAsia" w:ascii="宋体" w:hAnsi="宋体"/>
          <w:bCs/>
          <w:szCs w:val="21"/>
        </w:rPr>
      </w:pPr>
    </w:p>
    <w:p w14:paraId="2067EB39">
      <w:pPr>
        <w:pStyle w:val="3"/>
        <w:snapToGrid w:val="0"/>
        <w:ind w:left="105" w:leftChars="50"/>
        <w:rPr>
          <w:rFonts w:hint="eastAsia" w:ascii="宋体" w:hAnsi="宋体"/>
          <w:bCs/>
          <w:szCs w:val="21"/>
        </w:rPr>
      </w:pPr>
    </w:p>
    <w:p w14:paraId="027383C1">
      <w:pPr>
        <w:pStyle w:val="2"/>
        <w:numPr>
          <w:ilvl w:val="0"/>
          <w:numId w:val="4"/>
        </w:numPr>
        <w:ind w:left="3427" w:leftChars="0" w:firstLine="0" w:firstLineChars="0"/>
        <w:jc w:val="both"/>
        <w:rPr>
          <w:rFonts w:hint="eastAsia" w:ascii="黑体" w:hAnsi="黑体" w:eastAsia="黑体"/>
          <w:sz w:val="32"/>
          <w:szCs w:val="32"/>
        </w:rPr>
      </w:pPr>
      <w:r>
        <w:rPr>
          <w:rFonts w:hint="eastAsia" w:ascii="黑体" w:hAnsi="宋体" w:eastAsia="黑体"/>
          <w:b/>
          <w:bCs/>
          <w:sz w:val="32"/>
          <w:szCs w:val="32"/>
        </w:rPr>
        <w:br w:type="page"/>
      </w:r>
      <w:bookmarkStart w:id="9" w:name="_Toc10928_WPSOffice_Level1"/>
      <w:r>
        <w:rPr>
          <w:rFonts w:hint="eastAsia" w:ascii="黑体" w:hAnsi="宋体" w:eastAsia="黑体"/>
          <w:b/>
          <w:bCs/>
          <w:sz w:val="32"/>
          <w:szCs w:val="32"/>
          <w:lang w:eastAsia="zh-CN"/>
        </w:rPr>
        <w:tab/>
      </w:r>
      <w:bookmarkEnd w:id="9"/>
      <w:bookmarkStart w:id="10" w:name="_Toc19174"/>
      <w:bookmarkStart w:id="11" w:name="_Toc19499"/>
      <w:r>
        <w:rPr>
          <w:rFonts w:hint="eastAsia" w:ascii="黑体" w:hAnsi="黑体" w:eastAsia="黑体"/>
          <w:sz w:val="32"/>
          <w:szCs w:val="32"/>
        </w:rPr>
        <w:t>采购需求</w:t>
      </w:r>
      <w:bookmarkEnd w:id="10"/>
      <w:bookmarkEnd w:id="11"/>
    </w:p>
    <w:p w14:paraId="0BBDF244">
      <w:pPr>
        <w:pStyle w:val="22"/>
        <w:pageBreakBefore w:val="0"/>
        <w:widowControl w:val="0"/>
        <w:kinsoku/>
        <w:wordWrap/>
        <w:overflowPunct/>
        <w:topLinePunct w:val="0"/>
        <w:autoSpaceDE/>
        <w:autoSpaceDN/>
        <w:bidi w:val="0"/>
        <w:adjustRightInd/>
        <w:snapToGrid/>
        <w:spacing w:line="300" w:lineRule="auto"/>
        <w:jc w:val="both"/>
        <w:textAlignment w:val="auto"/>
        <w:rPr>
          <w:rFonts w:hint="eastAsia" w:ascii="宋体" w:hAnsi="宋体" w:eastAsia="宋体" w:cs="宋体"/>
          <w:b/>
          <w:bCs w:val="0"/>
          <w:kern w:val="2"/>
          <w:sz w:val="24"/>
          <w:szCs w:val="24"/>
          <w:lang w:val="en-US" w:eastAsia="zh-CN" w:bidi="ar-SA"/>
        </w:rPr>
      </w:pPr>
      <w:bookmarkStart w:id="12" w:name="_Toc23877_WPSOffice_Level1"/>
      <w:r>
        <w:rPr>
          <w:rFonts w:hint="eastAsia" w:ascii="宋体" w:hAnsi="宋体" w:eastAsia="宋体" w:cs="宋体"/>
          <w:b/>
          <w:bCs w:val="0"/>
          <w:kern w:val="0"/>
          <w:sz w:val="24"/>
          <w:szCs w:val="24"/>
          <w:lang w:val="en-US" w:eastAsia="zh-CN" w:bidi="ar-SA"/>
        </w:rPr>
        <w:t>一</w:t>
      </w:r>
      <w:r>
        <w:rPr>
          <w:rFonts w:hint="eastAsia" w:ascii="宋体" w:hAnsi="宋体" w:eastAsia="宋体" w:cs="宋体"/>
          <w:b/>
          <w:bCs w:val="0"/>
          <w:kern w:val="2"/>
          <w:sz w:val="24"/>
          <w:szCs w:val="24"/>
          <w:lang w:val="en-US" w:eastAsia="zh-CN" w:bidi="ar-SA"/>
        </w:rPr>
        <w:t>、项目名称</w:t>
      </w:r>
    </w:p>
    <w:p w14:paraId="1086E2A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溆浦县202</w:t>
      </w:r>
      <w:r>
        <w:rPr>
          <w:rFonts w:hint="eastAsia" w:ascii="宋体" w:hAnsi="宋体" w:cs="宋体"/>
          <w:kern w:val="2"/>
          <w:sz w:val="24"/>
          <w:szCs w:val="24"/>
          <w:lang w:val="en-US" w:eastAsia="zh-CN" w:bidi="ar-SA"/>
        </w:rPr>
        <w:t>6</w:t>
      </w:r>
      <w:r>
        <w:rPr>
          <w:rFonts w:hint="eastAsia" w:ascii="宋体" w:hAnsi="宋体" w:eastAsia="宋体" w:cs="宋体"/>
          <w:kern w:val="2"/>
          <w:sz w:val="24"/>
          <w:szCs w:val="24"/>
          <w:lang w:val="en-US" w:eastAsia="zh-CN" w:bidi="ar-SA"/>
        </w:rPr>
        <w:t>年林业有害生物防控项目</w:t>
      </w:r>
    </w:p>
    <w:p w14:paraId="5F9CC6C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二、项目背景</w:t>
      </w:r>
    </w:p>
    <w:p w14:paraId="02815B1F">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为扎实做好我具林业有害生物防控工作，确保我县森林生态安全，满足科学防治和绿色溆浦建设需要。以预防为主、科学防控、依法治理、促进健康为方针，依托林长制压实责任，以松材线虫病防控攻坚为核心，统筹马尾松毛虫、松褐天牛、黄脊竹蝗等常发有害生物治理，推进“空天地”一体化监测、绿色防控与精准除治，守住生态安全与林业产业安全底线。</w:t>
      </w:r>
    </w:p>
    <w:p w14:paraId="7FCD7B0D">
      <w:pPr>
        <w:pStyle w:val="5"/>
        <w:keepNext/>
        <w:keepLines/>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kern w:val="2"/>
          <w:sz w:val="24"/>
          <w:szCs w:val="24"/>
          <w:lang w:val="en-US" w:eastAsia="zh-CN" w:bidi="ar-SA"/>
        </w:rPr>
      </w:pPr>
      <w:bookmarkStart w:id="13" w:name="_Toc161922032"/>
      <w:bookmarkStart w:id="14" w:name="_Toc164246265"/>
      <w:r>
        <w:rPr>
          <w:rFonts w:hint="eastAsia" w:ascii="宋体" w:hAnsi="宋体" w:eastAsia="宋体" w:cs="宋体"/>
          <w:kern w:val="2"/>
          <w:sz w:val="24"/>
          <w:szCs w:val="24"/>
          <w:lang w:val="en-US" w:eastAsia="zh-CN" w:bidi="ar-SA"/>
        </w:rPr>
        <w:t>三、项目实施地点及时间</w:t>
      </w:r>
    </w:p>
    <w:p w14:paraId="73228C3F">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项目实施地点：溆浦县。</w:t>
      </w:r>
    </w:p>
    <w:p w14:paraId="4A572864">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实施时间：202</w:t>
      </w:r>
      <w:r>
        <w:rPr>
          <w:rFonts w:hint="eastAsia" w:ascii="宋体" w:hAnsi="宋体" w:cs="宋体"/>
          <w:kern w:val="2"/>
          <w:sz w:val="24"/>
          <w:szCs w:val="24"/>
          <w:lang w:val="en-US" w:eastAsia="zh-CN" w:bidi="ar-SA"/>
        </w:rPr>
        <w:t>6</w:t>
      </w:r>
      <w:r>
        <w:rPr>
          <w:rFonts w:hint="eastAsia" w:ascii="宋体" w:hAnsi="宋体" w:eastAsia="宋体" w:cs="宋体"/>
          <w:kern w:val="2"/>
          <w:sz w:val="24"/>
          <w:szCs w:val="24"/>
          <w:lang w:val="en-US" w:eastAsia="zh-CN" w:bidi="ar-SA"/>
        </w:rPr>
        <w:t>年</w:t>
      </w:r>
      <w:r>
        <w:rPr>
          <w:rFonts w:hint="eastAsia" w:ascii="宋体" w:hAnsi="宋体" w:cs="宋体"/>
          <w:kern w:val="2"/>
          <w:sz w:val="24"/>
          <w:szCs w:val="24"/>
          <w:lang w:val="en-US" w:eastAsia="zh-CN" w:bidi="ar-SA"/>
        </w:rPr>
        <w:t>10</w:t>
      </w:r>
      <w:r>
        <w:rPr>
          <w:rFonts w:hint="eastAsia" w:ascii="宋体" w:hAnsi="宋体" w:eastAsia="宋体" w:cs="宋体"/>
          <w:kern w:val="2"/>
          <w:sz w:val="24"/>
          <w:szCs w:val="24"/>
          <w:lang w:val="en-US" w:eastAsia="zh-CN" w:bidi="ar-SA"/>
        </w:rPr>
        <w:t>月底前完成该项目实施，1</w:t>
      </w:r>
      <w:r>
        <w:rPr>
          <w:rFonts w:hint="eastAsia" w:ascii="宋体" w:hAnsi="宋体" w:cs="宋体"/>
          <w:kern w:val="2"/>
          <w:sz w:val="24"/>
          <w:szCs w:val="24"/>
          <w:lang w:val="en-US" w:eastAsia="zh-CN" w:bidi="ar-SA"/>
        </w:rPr>
        <w:t>1</w:t>
      </w:r>
      <w:r>
        <w:rPr>
          <w:rFonts w:hint="eastAsia" w:ascii="宋体" w:hAnsi="宋体" w:eastAsia="宋体" w:cs="宋体"/>
          <w:kern w:val="2"/>
          <w:sz w:val="24"/>
          <w:szCs w:val="24"/>
          <w:lang w:val="en-US" w:eastAsia="zh-CN" w:bidi="ar-SA"/>
        </w:rPr>
        <w:t>月底前完成所有验收工作。</w:t>
      </w:r>
    </w:p>
    <w:bookmarkEnd w:id="13"/>
    <w:bookmarkEnd w:id="14"/>
    <w:p w14:paraId="4C15A5BA">
      <w:pPr>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四、项目实施内容</w:t>
      </w:r>
    </w:p>
    <w:p w14:paraId="46A69801">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1、完成2026年马尾松毛虫预测预报及监测工作:对全县25个乡镇79万亩松林14714个松林小班进行全方位监测，对中心测报点的所有数据按时进行上报，及时对我</w:t>
      </w:r>
    </w:p>
    <w:p w14:paraId="6D4AF696">
      <w:pPr>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县的林业有害生物发布预警预报两次。</w:t>
      </w:r>
    </w:p>
    <w:p w14:paraId="4E7B598E">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2、完成2026年春秋两季松材线虫病普查工作:对全县25个乡镇79万亩松林14714个松林小班每年5月份以后枯死的松树进行全方位排查，做好取样登记、镜检，发现问题及时上报。</w:t>
      </w:r>
    </w:p>
    <w:p w14:paraId="0A3ACA58">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3、完成2026年马尾松毛虫防治工作:8月底完成马尾松毛虫第一代防治任务3.5万亩。</w:t>
      </w:r>
    </w:p>
    <w:p w14:paraId="7750610E">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4、完成2026年马尾松枯死木清理工作:10底完成善溪村1350株枯死木清理任务。</w:t>
      </w:r>
    </w:p>
    <w:p w14:paraId="1851B3CB">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5</w:t>
      </w:r>
      <w:r>
        <w:rPr>
          <w:rFonts w:hint="eastAsia" w:ascii="宋体" w:hAnsi="宋体" w:eastAsia="宋体" w:cs="宋体"/>
          <w:kern w:val="2"/>
          <w:sz w:val="24"/>
          <w:szCs w:val="24"/>
          <w:lang w:val="en-US" w:eastAsia="zh-CN" w:bidi="ar-SA"/>
        </w:rPr>
        <w:t>、完成全县古树名木病虫害监测及防治工作:根据县绿化办提供的古树名木名录进行病虫害的日常监测管理，并根据2026年古树名木病虫害发生的实际情况进行专业防治.</w:t>
      </w:r>
    </w:p>
    <w:p w14:paraId="5359ADCC">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6</w:t>
      </w:r>
      <w:r>
        <w:rPr>
          <w:rFonts w:hint="eastAsia" w:ascii="宋体" w:hAnsi="宋体" w:eastAsia="宋体" w:cs="宋体"/>
          <w:kern w:val="2"/>
          <w:sz w:val="24"/>
          <w:szCs w:val="24"/>
          <w:lang w:val="en-US" w:eastAsia="zh-CN" w:bidi="ar-SA"/>
        </w:rPr>
        <w:t>、完成全县黄脊竹蝗等本地林业有害生物监测及防治及防治工作:7月上旬完成黄脊竹蝗监测调查，7月底前完成防治任务。</w:t>
      </w:r>
    </w:p>
    <w:p w14:paraId="2FF7C135">
      <w:pPr>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五、技术要求</w:t>
      </w:r>
    </w:p>
    <w:p w14:paraId="29598426">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踏查：根据松林分布的特点，中标公司设计具体踏查线路进行踏查作业，按马尾松毛虫及松材线虫病调查、普查要求填好踏查表等相关数据资料，按时间节点上报数据到APP软件，同时整理马尾松毛虫和松材线虫病调查、普查成果资料交林业局存查。</w:t>
      </w:r>
    </w:p>
    <w:p w14:paraId="59D82082">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2.直升机防治:基于安全因素与防治效果考虑，选用药箱载药量600公斤/架次的直升飞机，要求具备适航证、国籍登记证、电台执照且在有效期内，飞机性能完好，配套设备齐全。作业前提前7天发布飞防通告。</w:t>
      </w:r>
    </w:p>
    <w:p w14:paraId="0C1C04EA">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3.无人机防治:小面积防治采取无人机进行防治作业，作业前提前7天发布飞防通告。</w:t>
      </w:r>
    </w:p>
    <w:p w14:paraId="40B0456A">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4.人工地面防治:大面积飞防死角采取人工地面进行补充防治。</w:t>
      </w:r>
    </w:p>
    <w:p w14:paraId="0B6BAA25">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5</w:t>
      </w:r>
      <w:r>
        <w:rPr>
          <w:rFonts w:hint="eastAsia" w:ascii="宋体" w:hAnsi="宋体" w:eastAsia="宋体" w:cs="宋体"/>
          <w:kern w:val="2"/>
          <w:sz w:val="24"/>
          <w:szCs w:val="24"/>
          <w:lang w:val="en-US" w:eastAsia="zh-CN" w:bidi="ar-SA"/>
        </w:rPr>
        <w:t>.防治药物：药物必须选用高效低毒低残留、对人畜无害、不污染环境、符合国家农药管理标准、适用于马尾松毛虫防治要求，正规厂家生产的生物农药。防治药物具备有效的农药“三证”（即农约生产许可证、农药登记证、产品标准证）、药品使用说明书、质量检查报告等。除突发性防灾，根据湖南省森防总站的技术文件要求，建议使用松毛虫病毒类药剂(如松毛虫病毒可湿性粉剂或松毛虫病毒.苏云金杆菌可湿性粉剂)，或其他生物天敌。</w:t>
      </w:r>
    </w:p>
    <w:p w14:paraId="7E016545">
      <w:pPr>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六、项目验收</w:t>
      </w:r>
    </w:p>
    <w:p w14:paraId="1EE1E23B">
      <w:pPr>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项目实施完成后由领导小组组织、纪检监察、财务部门及业务股室进行联合验收，验收结果形成验收报告，中标单位凭验收报告报账。</w:t>
      </w:r>
    </w:p>
    <w:p w14:paraId="3B7AAD1E">
      <w:pPr>
        <w:pageBreakBefore w:val="0"/>
        <w:widowControl w:val="0"/>
        <w:numPr>
          <w:ilvl w:val="0"/>
          <w:numId w:val="0"/>
        </w:numPr>
        <w:kinsoku/>
        <w:wordWrap/>
        <w:overflowPunct/>
        <w:topLinePunct w:val="0"/>
        <w:autoSpaceDE/>
        <w:autoSpaceDN/>
        <w:bidi w:val="0"/>
        <w:adjustRightInd/>
        <w:snapToGrid/>
        <w:spacing w:beforeLines="50" w:line="360" w:lineRule="auto"/>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七、付款方式：</w:t>
      </w:r>
    </w:p>
    <w:p w14:paraId="5CDCA7B7">
      <w:pPr>
        <w:spacing w:line="24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按合同另行约定。</w:t>
      </w:r>
    </w:p>
    <w:p w14:paraId="52B59DC8">
      <w:pPr>
        <w:numPr>
          <w:ilvl w:val="0"/>
          <w:numId w:val="0"/>
        </w:numPr>
        <w:spacing w:beforeLines="50" w:line="360" w:lineRule="auto"/>
        <w:rPr>
          <w:rFonts w:hint="eastAsia" w:ascii="宋体" w:hAnsi="宋体" w:eastAsia="宋体" w:cs="宋体"/>
          <w:b/>
          <w:kern w:val="0"/>
          <w:sz w:val="24"/>
          <w:szCs w:val="24"/>
          <w:lang w:val="en-US" w:eastAsia="zh-CN" w:bidi="ar-SA"/>
        </w:rPr>
      </w:pPr>
      <w:r>
        <w:rPr>
          <w:rFonts w:hint="eastAsia" w:ascii="宋体" w:hAnsi="宋体" w:eastAsia="宋体" w:cs="宋体"/>
          <w:b/>
          <w:kern w:val="0"/>
          <w:sz w:val="24"/>
          <w:szCs w:val="24"/>
          <w:lang w:val="en-US" w:eastAsia="zh-CN" w:bidi="ar-SA"/>
        </w:rPr>
        <w:t>八、报价说明</w:t>
      </w:r>
      <w:r>
        <w:rPr>
          <w:rFonts w:hint="eastAsia" w:ascii="宋体" w:hAnsi="宋体" w:cs="宋体"/>
          <w:b/>
          <w:kern w:val="0"/>
          <w:sz w:val="24"/>
          <w:szCs w:val="24"/>
          <w:lang w:val="en-US" w:eastAsia="zh-CN" w:bidi="ar-SA"/>
        </w:rPr>
        <w:t>：</w:t>
      </w:r>
    </w:p>
    <w:p w14:paraId="3FC90CB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）投标总报价应包</w:t>
      </w:r>
      <w:r>
        <w:rPr>
          <w:rFonts w:hint="eastAsia" w:ascii="宋体" w:hAnsi="宋体" w:eastAsia="宋体" w:cs="宋体"/>
          <w:sz w:val="24"/>
          <w:szCs w:val="24"/>
          <w:lang w:eastAsia="zh-CN"/>
        </w:rPr>
        <w:t>含防控药剂、人员工资、设备租赁或折旧、差旅、</w:t>
      </w:r>
      <w:r>
        <w:rPr>
          <w:rFonts w:hint="eastAsia" w:ascii="宋体" w:hAnsi="宋体" w:eastAsia="宋体" w:cs="宋体"/>
          <w:sz w:val="24"/>
          <w:szCs w:val="24"/>
        </w:rPr>
        <w:t>保险及其他不可预见开支</w:t>
      </w:r>
      <w:r>
        <w:rPr>
          <w:rFonts w:hint="eastAsia" w:ascii="宋体" w:hAnsi="宋体" w:eastAsia="宋体" w:cs="宋体"/>
          <w:sz w:val="24"/>
          <w:szCs w:val="24"/>
          <w:lang w:eastAsia="zh-CN"/>
        </w:rPr>
        <w:t>等一切应计入成本的费用</w:t>
      </w:r>
      <w:r>
        <w:rPr>
          <w:rFonts w:hint="eastAsia" w:ascii="宋体" w:hAnsi="宋体" w:eastAsia="宋体" w:cs="宋体"/>
          <w:sz w:val="24"/>
          <w:szCs w:val="24"/>
        </w:rPr>
        <w:t>（含税费）。</w:t>
      </w:r>
    </w:p>
    <w:p w14:paraId="084EDF4C">
      <w:pPr>
        <w:pStyle w:val="157"/>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）对于本磋商文件未列明，而供应商认为必需的费用也需列入投标总报价。在合同实施时，采购人将不予支付成交供应商没有列入的项目费用，并认为此项目的费用已包括在投标总报价中。</w:t>
      </w:r>
    </w:p>
    <w:p w14:paraId="728EBBB0">
      <w:pPr>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成交供应商应负责其派出的工作人员的人身意外保险，在项目实施过程中出现的安全、人身等意外事故全部自行负责，均与采购人无关。</w:t>
      </w:r>
    </w:p>
    <w:p w14:paraId="627AAD76">
      <w:pPr>
        <w:pStyle w:val="44"/>
        <w:spacing w:line="600" w:lineRule="auto"/>
        <w:ind w:left="0" w:leftChars="0" w:firstLine="0" w:firstLineChars="0"/>
        <w:rPr>
          <w:rFonts w:hint="eastAsia" w:ascii="宋体" w:hAnsi="宋体" w:eastAsia="宋体" w:cs="宋体"/>
          <w:b/>
          <w:kern w:val="0"/>
          <w:sz w:val="24"/>
          <w:szCs w:val="24"/>
          <w:lang w:val="en-US" w:eastAsia="zh-CN" w:bidi="ar-SA"/>
        </w:rPr>
      </w:pPr>
      <w:r>
        <w:rPr>
          <w:rFonts w:hint="eastAsia" w:ascii="宋体" w:hAnsi="宋体" w:eastAsia="宋体" w:cs="宋体"/>
          <w:b/>
          <w:kern w:val="0"/>
          <w:sz w:val="24"/>
          <w:szCs w:val="24"/>
          <w:lang w:val="en-US" w:eastAsia="zh-CN" w:bidi="ar-SA"/>
        </w:rPr>
        <w:t>九、其他未尽事项：双方合同约定。</w:t>
      </w:r>
    </w:p>
    <w:p w14:paraId="20E9CA08">
      <w:pPr>
        <w:adjustRightInd w:val="0"/>
        <w:snapToGrid w:val="0"/>
        <w:spacing w:before="156" w:beforeLines="50" w:line="360" w:lineRule="auto"/>
        <w:rPr>
          <w:rFonts w:hint="default" w:ascii="宋体" w:hAnsi="宋体" w:eastAsia="宋体"/>
          <w:color w:val="auto"/>
          <w:szCs w:val="21"/>
          <w:lang w:val="en-US" w:eastAsia="zh-CN"/>
        </w:rPr>
      </w:pPr>
    </w:p>
    <w:p w14:paraId="33C5330D">
      <w:pPr>
        <w:adjustRightInd w:val="0"/>
        <w:snapToGrid w:val="0"/>
        <w:spacing w:line="360" w:lineRule="auto"/>
        <w:jc w:val="center"/>
        <w:rPr>
          <w:rFonts w:hint="eastAsia" w:ascii="黑体" w:eastAsia="黑体"/>
          <w:b/>
          <w:sz w:val="32"/>
          <w:szCs w:val="32"/>
        </w:rPr>
      </w:pPr>
      <w:r>
        <w:rPr>
          <w:rFonts w:hint="eastAsia" w:ascii="黑体" w:eastAsia="黑体"/>
          <w:b/>
          <w:sz w:val="32"/>
          <w:szCs w:val="32"/>
        </w:rPr>
        <w:t>第</w:t>
      </w:r>
      <w:r>
        <w:rPr>
          <w:rFonts w:hint="eastAsia" w:ascii="黑体" w:eastAsia="黑体"/>
          <w:b/>
          <w:sz w:val="32"/>
          <w:szCs w:val="32"/>
          <w:lang w:eastAsia="zh-CN"/>
        </w:rPr>
        <w:t>六</w:t>
      </w:r>
      <w:r>
        <w:rPr>
          <w:rFonts w:hint="eastAsia" w:ascii="黑体" w:eastAsia="黑体"/>
          <w:b/>
          <w:sz w:val="32"/>
          <w:szCs w:val="32"/>
        </w:rPr>
        <w:t>章 响应文件组成</w:t>
      </w:r>
      <w:bookmarkEnd w:id="12"/>
    </w:p>
    <w:p w14:paraId="29DFC6DA">
      <w:pPr>
        <w:spacing w:line="360" w:lineRule="exact"/>
        <w:rPr>
          <w:rFonts w:hint="eastAsia" w:ascii="宋体"/>
        </w:rPr>
      </w:pPr>
    </w:p>
    <w:p w14:paraId="472D6349">
      <w:pPr>
        <w:spacing w:line="360" w:lineRule="auto"/>
        <w:rPr>
          <w:rFonts w:hint="eastAsia" w:ascii="宋体"/>
        </w:rPr>
      </w:pPr>
      <w:r>
        <w:rPr>
          <w:rFonts w:hint="eastAsia" w:ascii="宋体"/>
        </w:rPr>
        <w:t>供应商的响应文件应包含以下十个部分：</w:t>
      </w:r>
    </w:p>
    <w:p w14:paraId="4CEBA9F0">
      <w:pPr>
        <w:adjustRightInd w:val="0"/>
        <w:snapToGrid w:val="0"/>
        <w:spacing w:line="360" w:lineRule="auto"/>
        <w:jc w:val="left"/>
        <w:outlineLvl w:val="0"/>
        <w:rPr>
          <w:rFonts w:hint="eastAsia" w:ascii="宋体" w:hAnsi="宋体"/>
          <w:b/>
          <w:szCs w:val="21"/>
        </w:rPr>
      </w:pPr>
      <w:r>
        <w:rPr>
          <w:rFonts w:hint="eastAsia" w:ascii="宋体" w:hAnsi="宋体"/>
          <w:b/>
          <w:szCs w:val="21"/>
        </w:rPr>
        <w:t>一、磋商响应声明</w:t>
      </w:r>
    </w:p>
    <w:p w14:paraId="5C1082DE">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szCs w:val="21"/>
        </w:rPr>
        <w:t>附件1：法定代表人</w:t>
      </w:r>
      <w:r>
        <w:rPr>
          <w:rFonts w:hint="eastAsia" w:ascii="宋体" w:hAnsi="宋体"/>
          <w:sz w:val="22"/>
          <w:lang w:eastAsia="zh-CN"/>
        </w:rPr>
        <w:t>（负责人）</w:t>
      </w:r>
      <w:r>
        <w:rPr>
          <w:rFonts w:hint="eastAsia" w:ascii="宋体" w:hAnsi="宋体"/>
          <w:szCs w:val="21"/>
        </w:rPr>
        <w:t>身份证明</w:t>
      </w:r>
    </w:p>
    <w:p w14:paraId="63A52DBC">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szCs w:val="21"/>
        </w:rPr>
        <w:t>附件2：法定代表人</w:t>
      </w:r>
      <w:r>
        <w:rPr>
          <w:rFonts w:hint="eastAsia" w:ascii="宋体" w:hAnsi="宋体"/>
          <w:szCs w:val="21"/>
          <w:lang w:eastAsia="zh-CN"/>
        </w:rPr>
        <w:t>（负责人）</w:t>
      </w:r>
      <w:r>
        <w:rPr>
          <w:rFonts w:hint="eastAsia" w:ascii="宋体" w:hAnsi="宋体"/>
          <w:szCs w:val="21"/>
        </w:rPr>
        <w:t>授权委托书</w:t>
      </w:r>
    </w:p>
    <w:p w14:paraId="7CF6F0B0">
      <w:pPr>
        <w:adjustRightInd w:val="0"/>
        <w:snapToGrid w:val="0"/>
        <w:spacing w:line="360" w:lineRule="auto"/>
        <w:ind w:firstLine="420" w:firstLineChars="200"/>
        <w:jc w:val="left"/>
        <w:outlineLvl w:val="0"/>
        <w:rPr>
          <w:rFonts w:hint="eastAsia" w:ascii="宋体" w:hAnsi="宋体"/>
          <w:szCs w:val="21"/>
          <w:lang w:val="en-US" w:eastAsia="zh-CN"/>
        </w:rPr>
      </w:pPr>
      <w:r>
        <w:rPr>
          <w:rFonts w:hint="eastAsia" w:ascii="宋体" w:hAnsi="宋体"/>
          <w:szCs w:val="21"/>
          <w:lang w:val="en-US" w:eastAsia="zh-CN"/>
        </w:rPr>
        <w:t>附件3：工程质量保修书</w:t>
      </w:r>
    </w:p>
    <w:p w14:paraId="35505105">
      <w:pPr>
        <w:numPr>
          <w:ilvl w:val="0"/>
          <w:numId w:val="5"/>
        </w:numPr>
        <w:adjustRightInd w:val="0"/>
        <w:snapToGrid w:val="0"/>
        <w:spacing w:line="360" w:lineRule="auto"/>
        <w:jc w:val="left"/>
        <w:outlineLvl w:val="0"/>
        <w:rPr>
          <w:rFonts w:hint="eastAsia" w:ascii="宋体" w:hAnsi="宋体"/>
          <w:b/>
          <w:szCs w:val="21"/>
        </w:rPr>
      </w:pPr>
      <w:r>
        <w:rPr>
          <w:rFonts w:hint="eastAsia" w:ascii="宋体" w:hAnsi="宋体"/>
          <w:b/>
          <w:szCs w:val="21"/>
        </w:rPr>
        <w:t>保证金</w:t>
      </w:r>
    </w:p>
    <w:p w14:paraId="394809BC">
      <w:pPr>
        <w:adjustRightInd w:val="0"/>
        <w:snapToGrid w:val="0"/>
        <w:spacing w:line="360" w:lineRule="auto"/>
        <w:ind w:right="21" w:rightChars="10" w:firstLine="420" w:firstLineChars="200"/>
        <w:jc w:val="left"/>
        <w:outlineLvl w:val="0"/>
        <w:rPr>
          <w:rFonts w:hint="eastAsia" w:ascii="宋体" w:hAnsi="宋体"/>
          <w:b/>
          <w:szCs w:val="21"/>
        </w:rPr>
      </w:pPr>
      <w:r>
        <w:rPr>
          <w:rFonts w:hint="eastAsia" w:ascii="宋体" w:hAnsi="宋体" w:eastAsia="宋体"/>
          <w:szCs w:val="21"/>
          <w:lang w:eastAsia="zh-CN"/>
        </w:rPr>
        <w:t>附件：</w:t>
      </w:r>
      <w:r>
        <w:rPr>
          <w:rFonts w:hint="eastAsia" w:ascii="宋体" w:hAnsi="宋体" w:eastAsia="宋体"/>
          <w:szCs w:val="21"/>
        </w:rPr>
        <w:t>保证金退还申请书</w:t>
      </w:r>
    </w:p>
    <w:p w14:paraId="0586C55C">
      <w:pPr>
        <w:adjustRightInd w:val="0"/>
        <w:snapToGrid w:val="0"/>
        <w:spacing w:line="360" w:lineRule="auto"/>
        <w:ind w:right="21" w:rightChars="10"/>
        <w:jc w:val="left"/>
        <w:outlineLvl w:val="0"/>
        <w:rPr>
          <w:rFonts w:hint="eastAsia" w:ascii="宋体" w:hAnsi="宋体" w:eastAsia="宋体"/>
          <w:b/>
          <w:bCs/>
          <w:szCs w:val="21"/>
        </w:rPr>
      </w:pPr>
      <w:r>
        <w:rPr>
          <w:rFonts w:hint="eastAsia" w:ascii="宋体" w:hAnsi="宋体" w:eastAsia="宋体"/>
          <w:b/>
          <w:bCs/>
          <w:szCs w:val="21"/>
        </w:rPr>
        <w:t>三、联合体协议(格式)</w:t>
      </w:r>
    </w:p>
    <w:p w14:paraId="47B65B20">
      <w:pPr>
        <w:adjustRightInd w:val="0"/>
        <w:snapToGrid w:val="0"/>
        <w:spacing w:line="360" w:lineRule="auto"/>
        <w:jc w:val="left"/>
        <w:outlineLvl w:val="0"/>
        <w:rPr>
          <w:rFonts w:hint="eastAsia" w:ascii="宋体" w:hAnsi="宋体"/>
          <w:b/>
          <w:szCs w:val="21"/>
        </w:rPr>
      </w:pPr>
      <w:r>
        <w:rPr>
          <w:rFonts w:hint="eastAsia" w:ascii="宋体" w:hAnsi="宋体"/>
          <w:b/>
          <w:szCs w:val="21"/>
        </w:rPr>
        <w:t>四、供应商的资格证明资料</w:t>
      </w:r>
    </w:p>
    <w:p w14:paraId="77B0581C">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szCs w:val="21"/>
        </w:rPr>
        <w:t>附件</w:t>
      </w:r>
      <w:r>
        <w:rPr>
          <w:rFonts w:hint="eastAsia" w:ascii="宋体" w:hAnsi="宋体"/>
          <w:szCs w:val="21"/>
          <w:lang w:val="en-US" w:eastAsia="zh-CN"/>
        </w:rPr>
        <w:t>4</w:t>
      </w:r>
      <w:r>
        <w:rPr>
          <w:rFonts w:hint="eastAsia" w:ascii="宋体" w:hAnsi="宋体"/>
          <w:szCs w:val="21"/>
        </w:rPr>
        <w:t>：供应商基本情况表</w:t>
      </w:r>
    </w:p>
    <w:p w14:paraId="3D5194D4">
      <w:pPr>
        <w:adjustRightInd w:val="0"/>
        <w:snapToGrid w:val="0"/>
        <w:spacing w:line="360" w:lineRule="auto"/>
        <w:ind w:firstLine="420" w:firstLineChars="200"/>
        <w:outlineLvl w:val="0"/>
        <w:rPr>
          <w:rFonts w:hint="eastAsia" w:ascii="宋体" w:hAnsi="宋体"/>
          <w:szCs w:val="21"/>
        </w:rPr>
      </w:pPr>
      <w:r>
        <w:rPr>
          <w:rFonts w:hint="eastAsia" w:ascii="宋体" w:hAnsi="宋体"/>
          <w:szCs w:val="21"/>
        </w:rPr>
        <w:t>附件</w:t>
      </w:r>
      <w:r>
        <w:rPr>
          <w:rFonts w:hint="eastAsia" w:ascii="宋体" w:hAnsi="宋体"/>
          <w:szCs w:val="21"/>
          <w:lang w:val="en-US" w:eastAsia="zh-CN"/>
        </w:rPr>
        <w:t>5</w:t>
      </w:r>
      <w:r>
        <w:rPr>
          <w:rFonts w:hint="eastAsia" w:ascii="宋体" w:hAnsi="宋体"/>
          <w:szCs w:val="21"/>
        </w:rPr>
        <w:t>：磋商文件规定的基本资格条件证明资料</w:t>
      </w:r>
    </w:p>
    <w:p w14:paraId="47F89202">
      <w:pPr>
        <w:adjustRightInd w:val="0"/>
        <w:snapToGrid w:val="0"/>
        <w:spacing w:line="360" w:lineRule="auto"/>
        <w:ind w:firstLine="420" w:firstLineChars="200"/>
        <w:outlineLvl w:val="0"/>
        <w:rPr>
          <w:rFonts w:hint="eastAsia" w:ascii="宋体" w:hAnsi="宋体"/>
          <w:szCs w:val="21"/>
        </w:rPr>
      </w:pPr>
      <w:r>
        <w:rPr>
          <w:rFonts w:hint="eastAsia" w:ascii="宋体" w:hAnsi="宋体"/>
          <w:szCs w:val="21"/>
        </w:rPr>
        <w:t>附件</w:t>
      </w:r>
      <w:r>
        <w:rPr>
          <w:rFonts w:hint="eastAsia" w:ascii="宋体" w:hAnsi="宋体"/>
          <w:szCs w:val="21"/>
          <w:lang w:val="en-US" w:eastAsia="zh-CN"/>
        </w:rPr>
        <w:t>6</w:t>
      </w:r>
      <w:r>
        <w:rPr>
          <w:rFonts w:hint="eastAsia" w:ascii="宋体" w:hAnsi="宋体"/>
          <w:szCs w:val="21"/>
        </w:rPr>
        <w:t>：磋商文件规定的特定资格条件证明资料</w:t>
      </w:r>
    </w:p>
    <w:p w14:paraId="695ACCB6">
      <w:pPr>
        <w:adjustRightInd w:val="0"/>
        <w:snapToGrid w:val="0"/>
        <w:spacing w:line="360" w:lineRule="auto"/>
        <w:ind w:firstLine="420" w:firstLineChars="200"/>
        <w:outlineLvl w:val="0"/>
        <w:rPr>
          <w:rFonts w:hint="eastAsia" w:ascii="宋体" w:hAnsi="宋体"/>
          <w:bCs/>
          <w:szCs w:val="21"/>
        </w:rPr>
      </w:pPr>
      <w:r>
        <w:rPr>
          <w:rFonts w:hint="eastAsia" w:ascii="宋体" w:hAnsi="宋体"/>
          <w:bCs/>
          <w:szCs w:val="21"/>
        </w:rPr>
        <w:t>附件</w:t>
      </w:r>
      <w:r>
        <w:rPr>
          <w:rFonts w:hint="eastAsia" w:ascii="宋体" w:hAnsi="宋体"/>
          <w:bCs/>
          <w:szCs w:val="21"/>
          <w:lang w:val="en-US" w:eastAsia="zh-CN"/>
        </w:rPr>
        <w:t>7</w:t>
      </w:r>
      <w:r>
        <w:rPr>
          <w:rFonts w:hint="eastAsia" w:ascii="宋体" w:hAnsi="宋体"/>
          <w:bCs/>
          <w:szCs w:val="21"/>
        </w:rPr>
        <w:t>：其他</w:t>
      </w:r>
      <w:r>
        <w:rPr>
          <w:rFonts w:hint="eastAsia" w:ascii="宋体" w:hAnsi="宋体"/>
          <w:bCs/>
          <w:szCs w:val="21"/>
          <w:lang w:eastAsia="zh-CN"/>
        </w:rPr>
        <w:t>资料或</w:t>
      </w:r>
      <w:r>
        <w:rPr>
          <w:rFonts w:hint="eastAsia" w:ascii="宋体" w:hAnsi="宋体"/>
          <w:bCs/>
          <w:szCs w:val="21"/>
        </w:rPr>
        <w:t>说明</w:t>
      </w:r>
    </w:p>
    <w:p w14:paraId="3634396A">
      <w:pPr>
        <w:pStyle w:val="22"/>
        <w:adjustRightInd w:val="0"/>
        <w:snapToGrid w:val="0"/>
        <w:spacing w:line="360" w:lineRule="auto"/>
        <w:rPr>
          <w:rFonts w:hint="eastAsia" w:hAnsi="宋体" w:eastAsia="宋体"/>
          <w:b/>
          <w:lang w:eastAsia="zh-CN"/>
        </w:rPr>
      </w:pPr>
      <w:r>
        <w:rPr>
          <w:rFonts w:hint="eastAsia" w:hAnsi="宋体"/>
          <w:b/>
        </w:rPr>
        <w:t>五、服务方案</w:t>
      </w:r>
    </w:p>
    <w:p w14:paraId="56D32FE0">
      <w:pPr>
        <w:pStyle w:val="22"/>
        <w:adjustRightInd w:val="0"/>
        <w:snapToGrid w:val="0"/>
        <w:spacing w:line="360" w:lineRule="auto"/>
        <w:ind w:firstLine="435"/>
        <w:rPr>
          <w:rFonts w:hint="eastAsia" w:hAnsi="宋体"/>
        </w:rPr>
      </w:pPr>
      <w:r>
        <w:rPr>
          <w:rFonts w:hint="eastAsia" w:hAnsi="宋体"/>
        </w:rPr>
        <w:t>附件</w:t>
      </w:r>
      <w:r>
        <w:rPr>
          <w:rFonts w:hint="eastAsia" w:hAnsi="宋体"/>
          <w:lang w:val="en-US" w:eastAsia="zh-CN"/>
        </w:rPr>
        <w:t>8</w:t>
      </w:r>
      <w:r>
        <w:rPr>
          <w:rFonts w:hint="eastAsia" w:hAnsi="宋体"/>
        </w:rPr>
        <w:t>-1：服务方案</w:t>
      </w:r>
    </w:p>
    <w:p w14:paraId="002FFB99">
      <w:pPr>
        <w:pStyle w:val="22"/>
        <w:adjustRightInd w:val="0"/>
        <w:snapToGrid w:val="0"/>
        <w:spacing w:line="360" w:lineRule="auto"/>
        <w:ind w:firstLine="435"/>
        <w:rPr>
          <w:rFonts w:hint="eastAsia" w:hAnsi="宋体"/>
          <w:b/>
        </w:rPr>
      </w:pPr>
      <w:r>
        <w:rPr>
          <w:rFonts w:hint="eastAsia" w:hAnsi="宋体"/>
        </w:rPr>
        <w:t>附件</w:t>
      </w:r>
      <w:r>
        <w:rPr>
          <w:rFonts w:hint="eastAsia" w:hAnsi="宋体"/>
          <w:lang w:val="en-US" w:eastAsia="zh-CN"/>
        </w:rPr>
        <w:t>8</w:t>
      </w:r>
      <w:r>
        <w:rPr>
          <w:rFonts w:hint="eastAsia" w:hAnsi="宋体"/>
        </w:rPr>
        <w:t>-2：主要人员简历表</w:t>
      </w:r>
    </w:p>
    <w:p w14:paraId="56B810D1">
      <w:pPr>
        <w:adjustRightInd w:val="0"/>
        <w:snapToGrid w:val="0"/>
        <w:spacing w:line="360" w:lineRule="auto"/>
        <w:rPr>
          <w:rFonts w:hint="eastAsia" w:hAnsi="宋体"/>
          <w:b/>
        </w:rPr>
      </w:pPr>
      <w:r>
        <w:rPr>
          <w:rFonts w:hint="eastAsia" w:hAnsi="宋体"/>
          <w:b/>
        </w:rPr>
        <w:t>六、技术/商务响应与偏离表</w:t>
      </w:r>
    </w:p>
    <w:p w14:paraId="261E1D1C">
      <w:pPr>
        <w:pStyle w:val="22"/>
        <w:adjustRightInd w:val="0"/>
        <w:snapToGrid w:val="0"/>
        <w:spacing w:line="360" w:lineRule="auto"/>
        <w:rPr>
          <w:rFonts w:hint="eastAsia" w:hAnsi="宋体"/>
          <w:b/>
        </w:rPr>
      </w:pPr>
      <w:r>
        <w:rPr>
          <w:rFonts w:hint="eastAsia" w:hAnsi="宋体"/>
          <w:b/>
        </w:rPr>
        <w:t>七、提供享受政府采购政策的证明资料和清单表</w:t>
      </w:r>
    </w:p>
    <w:p w14:paraId="77583E07">
      <w:pPr>
        <w:pStyle w:val="22"/>
        <w:adjustRightInd w:val="0"/>
        <w:snapToGrid w:val="0"/>
        <w:spacing w:line="360" w:lineRule="auto"/>
        <w:ind w:firstLine="420" w:firstLineChars="200"/>
        <w:rPr>
          <w:rFonts w:hint="eastAsia" w:hAnsi="宋体"/>
        </w:rPr>
      </w:pPr>
      <w:r>
        <w:rPr>
          <w:rFonts w:hint="eastAsia" w:hAnsi="宋体"/>
        </w:rPr>
        <w:t>附件</w:t>
      </w:r>
      <w:r>
        <w:rPr>
          <w:rFonts w:hint="eastAsia" w:hAnsi="宋体"/>
          <w:lang w:val="en-US" w:eastAsia="zh-CN"/>
        </w:rPr>
        <w:t>9-1</w:t>
      </w:r>
      <w:r>
        <w:rPr>
          <w:rFonts w:hint="eastAsia" w:hAnsi="宋体"/>
        </w:rPr>
        <w:t>：中小企业声明函</w:t>
      </w:r>
    </w:p>
    <w:p w14:paraId="75E30398">
      <w:pPr>
        <w:pStyle w:val="22"/>
        <w:adjustRightInd w:val="0"/>
        <w:snapToGrid w:val="0"/>
        <w:spacing w:line="360" w:lineRule="auto"/>
        <w:rPr>
          <w:rFonts w:hint="eastAsia" w:hAnsi="宋体"/>
          <w:b/>
        </w:rPr>
      </w:pPr>
      <w:r>
        <w:rPr>
          <w:rFonts w:hint="eastAsia" w:hAnsi="宋体"/>
          <w:b/>
          <w:lang w:eastAsia="zh-CN"/>
        </w:rPr>
        <w:t>八</w:t>
      </w:r>
      <w:r>
        <w:rPr>
          <w:rFonts w:hint="eastAsia" w:hAnsi="宋体"/>
          <w:b/>
        </w:rPr>
        <w:t>、报价一览表及分项价格表</w:t>
      </w:r>
    </w:p>
    <w:p w14:paraId="74D81A8D">
      <w:pPr>
        <w:adjustRightInd w:val="0"/>
        <w:snapToGrid w:val="0"/>
        <w:spacing w:line="360" w:lineRule="auto"/>
        <w:ind w:firstLine="420" w:firstLineChars="200"/>
        <w:jc w:val="left"/>
        <w:outlineLvl w:val="0"/>
        <w:rPr>
          <w:rFonts w:hint="eastAsia" w:ascii="宋体" w:hAnsi="宋体"/>
          <w:bCs/>
          <w:szCs w:val="21"/>
        </w:rPr>
      </w:pPr>
      <w:r>
        <w:rPr>
          <w:rFonts w:hint="eastAsia" w:ascii="宋体" w:hAnsi="宋体"/>
          <w:szCs w:val="21"/>
        </w:rPr>
        <w:t>附件</w:t>
      </w:r>
      <w:r>
        <w:rPr>
          <w:rFonts w:hint="eastAsia" w:ascii="宋体" w:hAnsi="宋体"/>
          <w:szCs w:val="21"/>
          <w:lang w:val="en-US" w:eastAsia="zh-CN"/>
        </w:rPr>
        <w:t>10</w:t>
      </w:r>
      <w:r>
        <w:rPr>
          <w:rFonts w:hint="eastAsia" w:ascii="宋体" w:hAnsi="宋体"/>
          <w:szCs w:val="21"/>
        </w:rPr>
        <w:t>：</w:t>
      </w:r>
      <w:r>
        <w:rPr>
          <w:rFonts w:hint="eastAsia" w:ascii="宋体" w:hAnsi="宋体"/>
          <w:bCs/>
          <w:szCs w:val="21"/>
        </w:rPr>
        <w:t>报价一览表</w:t>
      </w:r>
    </w:p>
    <w:p w14:paraId="468911AD">
      <w:pPr>
        <w:pStyle w:val="22"/>
        <w:adjustRightInd w:val="0"/>
        <w:snapToGrid w:val="0"/>
        <w:spacing w:line="360" w:lineRule="auto"/>
        <w:rPr>
          <w:rFonts w:hint="eastAsia" w:hAnsi="宋体"/>
          <w:b/>
        </w:rPr>
      </w:pPr>
      <w:r>
        <w:rPr>
          <w:rFonts w:hint="eastAsia" w:hAnsi="宋体"/>
          <w:b/>
        </w:rPr>
        <w:t>九、供应商认为需提供的其它资料</w:t>
      </w:r>
    </w:p>
    <w:p w14:paraId="68EBF856">
      <w:pPr>
        <w:pStyle w:val="22"/>
        <w:adjustRightInd w:val="0"/>
        <w:snapToGrid w:val="0"/>
        <w:spacing w:line="360" w:lineRule="auto"/>
        <w:rPr>
          <w:rFonts w:hint="eastAsia" w:hAnsi="宋体"/>
          <w:b/>
        </w:rPr>
      </w:pPr>
      <w:r>
        <w:rPr>
          <w:rFonts w:hint="eastAsia" w:hAnsi="宋体"/>
          <w:b/>
        </w:rPr>
        <w:t>十、最后报价</w:t>
      </w:r>
    </w:p>
    <w:p w14:paraId="4CDC33F4">
      <w:pPr>
        <w:pStyle w:val="22"/>
        <w:adjustRightInd w:val="0"/>
        <w:snapToGrid w:val="0"/>
        <w:spacing w:line="360" w:lineRule="auto"/>
        <w:rPr>
          <w:rFonts w:hint="eastAsia" w:hAnsi="宋体"/>
          <w:b/>
        </w:rPr>
      </w:pPr>
    </w:p>
    <w:p w14:paraId="5EAE5235">
      <w:pPr>
        <w:spacing w:line="360" w:lineRule="exact"/>
        <w:rPr>
          <w:rFonts w:hint="eastAsia" w:ascii="黑体" w:eastAsia="黑体"/>
          <w:sz w:val="32"/>
          <w:szCs w:val="32"/>
        </w:rPr>
      </w:pPr>
    </w:p>
    <w:p w14:paraId="04B7996F">
      <w:pPr>
        <w:spacing w:line="360" w:lineRule="exact"/>
        <w:rPr>
          <w:rFonts w:hint="eastAsia" w:ascii="黑体" w:eastAsia="黑体"/>
          <w:sz w:val="32"/>
          <w:szCs w:val="32"/>
        </w:rPr>
      </w:pPr>
    </w:p>
    <w:p w14:paraId="27770B08">
      <w:pPr>
        <w:pStyle w:val="44"/>
        <w:rPr>
          <w:rFonts w:hint="eastAsia"/>
        </w:rPr>
      </w:pPr>
    </w:p>
    <w:p w14:paraId="0995E554">
      <w:pPr>
        <w:spacing w:line="360" w:lineRule="exact"/>
        <w:rPr>
          <w:rFonts w:hint="eastAsia" w:ascii="黑体" w:eastAsia="黑体"/>
          <w:sz w:val="32"/>
          <w:szCs w:val="32"/>
        </w:rPr>
      </w:pPr>
    </w:p>
    <w:p w14:paraId="4E580B2C">
      <w:pPr>
        <w:spacing w:line="360" w:lineRule="exact"/>
        <w:rPr>
          <w:rFonts w:hint="eastAsia" w:ascii="黑体" w:eastAsia="黑体"/>
          <w:sz w:val="32"/>
          <w:szCs w:val="32"/>
        </w:rPr>
      </w:pPr>
    </w:p>
    <w:p w14:paraId="548FAE5F">
      <w:pPr>
        <w:pStyle w:val="22"/>
        <w:adjustRightInd w:val="0"/>
        <w:snapToGrid w:val="0"/>
        <w:spacing w:line="360" w:lineRule="auto"/>
        <w:jc w:val="center"/>
        <w:rPr>
          <w:rFonts w:hint="eastAsia" w:hAnsi="宋体"/>
          <w:b/>
          <w:bCs/>
          <w:sz w:val="72"/>
          <w:szCs w:val="72"/>
        </w:rPr>
      </w:pPr>
    </w:p>
    <w:p w14:paraId="57D5766A">
      <w:pPr>
        <w:pStyle w:val="22"/>
        <w:adjustRightInd w:val="0"/>
        <w:snapToGrid w:val="0"/>
        <w:spacing w:line="360" w:lineRule="auto"/>
        <w:jc w:val="center"/>
        <w:rPr>
          <w:rFonts w:hint="eastAsia" w:hAnsi="宋体"/>
          <w:b/>
          <w:bCs/>
          <w:sz w:val="72"/>
          <w:szCs w:val="72"/>
        </w:rPr>
      </w:pPr>
    </w:p>
    <w:p w14:paraId="7E67F806">
      <w:pPr>
        <w:pStyle w:val="22"/>
        <w:adjustRightInd w:val="0"/>
        <w:snapToGrid w:val="0"/>
        <w:spacing w:line="360" w:lineRule="auto"/>
        <w:jc w:val="center"/>
        <w:rPr>
          <w:rFonts w:hAnsi="宋体"/>
          <w:b/>
          <w:bCs/>
          <w:sz w:val="72"/>
          <w:szCs w:val="72"/>
        </w:rPr>
      </w:pPr>
      <w:r>
        <w:rPr>
          <w:rFonts w:hint="eastAsia" w:hAnsi="宋体"/>
          <w:b/>
          <w:bCs/>
          <w:sz w:val="72"/>
          <w:szCs w:val="72"/>
        </w:rPr>
        <w:t>政府采购</w:t>
      </w:r>
    </w:p>
    <w:p w14:paraId="376C2805">
      <w:pPr>
        <w:adjustRightInd w:val="0"/>
        <w:snapToGrid w:val="0"/>
        <w:spacing w:line="360" w:lineRule="auto"/>
        <w:jc w:val="center"/>
        <w:rPr>
          <w:rFonts w:ascii="宋体" w:hAnsi="宋体"/>
          <w:b/>
          <w:bCs/>
          <w:sz w:val="84"/>
          <w:szCs w:val="84"/>
        </w:rPr>
      </w:pPr>
      <w:r>
        <w:rPr>
          <w:rFonts w:hint="eastAsia" w:ascii="宋体" w:hAnsi="宋体"/>
          <w:b/>
          <w:bCs/>
          <w:sz w:val="84"/>
          <w:szCs w:val="84"/>
        </w:rPr>
        <w:t>响 应 文 件</w:t>
      </w:r>
    </w:p>
    <w:p w14:paraId="5468DA4D">
      <w:pPr>
        <w:adjustRightInd w:val="0"/>
        <w:snapToGrid w:val="0"/>
        <w:spacing w:line="360" w:lineRule="auto"/>
        <w:rPr>
          <w:rFonts w:ascii="黑体" w:hAnsi="黑体" w:eastAsia="黑体"/>
          <w:b/>
          <w:color w:val="000000"/>
          <w:sz w:val="32"/>
          <w:szCs w:val="32"/>
        </w:rPr>
      </w:pPr>
    </w:p>
    <w:p w14:paraId="51FFB607">
      <w:pPr>
        <w:adjustRightInd w:val="0"/>
        <w:snapToGrid w:val="0"/>
        <w:spacing w:line="360" w:lineRule="auto"/>
        <w:rPr>
          <w:rFonts w:ascii="宋体" w:hAnsi="宋体"/>
          <w:b/>
          <w:color w:val="000000"/>
          <w:sz w:val="30"/>
          <w:szCs w:val="30"/>
        </w:rPr>
      </w:pPr>
    </w:p>
    <w:p w14:paraId="7E4DC0CA">
      <w:pPr>
        <w:pStyle w:val="22"/>
        <w:adjustRightInd w:val="0"/>
        <w:snapToGrid w:val="0"/>
        <w:spacing w:line="360" w:lineRule="auto"/>
        <w:ind w:firstLine="1980" w:firstLineChars="660"/>
        <w:rPr>
          <w:rFonts w:hAnsi="宋体"/>
          <w:b/>
          <w:bCs/>
          <w:sz w:val="30"/>
          <w:szCs w:val="30"/>
          <w:u w:val="single"/>
        </w:rPr>
      </w:pPr>
      <w:r>
        <w:rPr>
          <w:rFonts w:hint="eastAsia" w:hAnsi="宋体"/>
          <w:b/>
          <w:bCs/>
          <w:sz w:val="30"/>
          <w:szCs w:val="30"/>
        </w:rPr>
        <w:t>采购项目名称:</w:t>
      </w:r>
    </w:p>
    <w:p w14:paraId="16D126E8">
      <w:pPr>
        <w:pStyle w:val="22"/>
        <w:adjustRightInd w:val="0"/>
        <w:snapToGrid w:val="0"/>
        <w:spacing w:line="360" w:lineRule="auto"/>
        <w:ind w:firstLine="1980" w:firstLineChars="660"/>
        <w:rPr>
          <w:rFonts w:hAnsi="宋体"/>
          <w:b/>
          <w:bCs/>
          <w:sz w:val="30"/>
          <w:szCs w:val="30"/>
        </w:rPr>
      </w:pPr>
      <w:r>
        <w:rPr>
          <w:rFonts w:hint="eastAsia" w:hAnsi="宋体"/>
          <w:b/>
          <w:bCs/>
          <w:sz w:val="30"/>
          <w:szCs w:val="30"/>
        </w:rPr>
        <w:t>采   购   人：</w:t>
      </w:r>
    </w:p>
    <w:p w14:paraId="3EA1EAB7">
      <w:pPr>
        <w:pStyle w:val="22"/>
        <w:adjustRightInd w:val="0"/>
        <w:snapToGrid w:val="0"/>
        <w:spacing w:line="360" w:lineRule="auto"/>
        <w:ind w:firstLine="1980" w:firstLineChars="660"/>
        <w:rPr>
          <w:rFonts w:hAnsi="宋体"/>
          <w:b/>
          <w:bCs/>
          <w:sz w:val="30"/>
          <w:szCs w:val="30"/>
          <w:u w:val="single"/>
        </w:rPr>
      </w:pPr>
      <w:r>
        <w:rPr>
          <w:rFonts w:hint="eastAsia" w:hAnsi="宋体"/>
          <w:b/>
          <w:bCs/>
          <w:sz w:val="30"/>
          <w:szCs w:val="30"/>
        </w:rPr>
        <w:t>政府采购编号:</w:t>
      </w:r>
    </w:p>
    <w:p w14:paraId="61D1A17F">
      <w:pPr>
        <w:pStyle w:val="22"/>
        <w:adjustRightInd w:val="0"/>
        <w:snapToGrid w:val="0"/>
        <w:spacing w:line="360" w:lineRule="auto"/>
        <w:ind w:firstLine="1980" w:firstLineChars="660"/>
        <w:rPr>
          <w:rFonts w:hAnsi="宋体"/>
          <w:b/>
          <w:bCs/>
          <w:sz w:val="30"/>
          <w:szCs w:val="30"/>
          <w:u w:val="single"/>
        </w:rPr>
      </w:pPr>
      <w:r>
        <w:rPr>
          <w:rFonts w:hint="eastAsia" w:hAnsi="宋体"/>
          <w:b/>
          <w:bCs/>
          <w:sz w:val="30"/>
          <w:szCs w:val="30"/>
        </w:rPr>
        <w:t>采购代理编号:</w:t>
      </w:r>
    </w:p>
    <w:p w14:paraId="6F401D55">
      <w:pPr>
        <w:pStyle w:val="22"/>
        <w:adjustRightInd w:val="0"/>
        <w:snapToGrid w:val="0"/>
        <w:spacing w:line="360" w:lineRule="auto"/>
        <w:ind w:firstLine="1980" w:firstLineChars="660"/>
        <w:rPr>
          <w:rFonts w:hAnsi="宋体"/>
          <w:b/>
          <w:bCs/>
          <w:sz w:val="30"/>
          <w:szCs w:val="30"/>
          <w:u w:val="single"/>
        </w:rPr>
      </w:pPr>
      <w:r>
        <w:rPr>
          <w:rFonts w:hint="eastAsia" w:hAnsi="宋体"/>
          <w:b/>
          <w:bCs/>
          <w:sz w:val="30"/>
          <w:szCs w:val="30"/>
        </w:rPr>
        <w:t>采购代理机构：</w:t>
      </w:r>
    </w:p>
    <w:p w14:paraId="05A03EC7">
      <w:pPr>
        <w:adjustRightInd w:val="0"/>
        <w:snapToGrid w:val="0"/>
        <w:spacing w:line="360" w:lineRule="auto"/>
        <w:rPr>
          <w:rFonts w:ascii="黑体" w:hAnsi="黑体" w:eastAsia="黑体"/>
          <w:color w:val="000000"/>
          <w:sz w:val="30"/>
          <w:szCs w:val="30"/>
        </w:rPr>
      </w:pPr>
    </w:p>
    <w:p w14:paraId="611C23FB">
      <w:pPr>
        <w:adjustRightInd w:val="0"/>
        <w:snapToGrid w:val="0"/>
        <w:rPr>
          <w:rFonts w:ascii="黑体" w:hAnsi="宋体" w:eastAsia="黑体"/>
          <w:color w:val="000000"/>
          <w:sz w:val="30"/>
          <w:szCs w:val="30"/>
        </w:rPr>
      </w:pPr>
    </w:p>
    <w:p w14:paraId="66729835">
      <w:pPr>
        <w:adjustRightInd w:val="0"/>
        <w:snapToGrid w:val="0"/>
        <w:spacing w:line="360" w:lineRule="auto"/>
        <w:rPr>
          <w:rFonts w:ascii="黑体" w:hAnsi="宋体" w:eastAsia="黑体"/>
          <w:color w:val="000000"/>
          <w:sz w:val="30"/>
          <w:szCs w:val="30"/>
        </w:rPr>
      </w:pPr>
    </w:p>
    <w:p w14:paraId="4E19CCE2">
      <w:pPr>
        <w:adjustRightInd w:val="0"/>
        <w:snapToGrid w:val="0"/>
        <w:spacing w:line="360" w:lineRule="auto"/>
        <w:rPr>
          <w:rFonts w:ascii="黑体" w:hAnsi="宋体" w:eastAsia="黑体"/>
          <w:color w:val="000000"/>
          <w:sz w:val="30"/>
          <w:szCs w:val="30"/>
        </w:rPr>
      </w:pPr>
    </w:p>
    <w:p w14:paraId="60E8BC15">
      <w:pPr>
        <w:adjustRightInd w:val="0"/>
        <w:snapToGrid w:val="0"/>
        <w:spacing w:line="360" w:lineRule="auto"/>
        <w:rPr>
          <w:rFonts w:ascii="黑体" w:hAnsi="宋体" w:eastAsia="黑体"/>
          <w:color w:val="000000"/>
          <w:sz w:val="30"/>
          <w:szCs w:val="30"/>
        </w:rPr>
      </w:pPr>
    </w:p>
    <w:p w14:paraId="51849336">
      <w:pPr>
        <w:adjustRightInd w:val="0"/>
        <w:snapToGrid w:val="0"/>
        <w:spacing w:line="360" w:lineRule="auto"/>
        <w:ind w:firstLine="1984" w:firstLineChars="620"/>
        <w:rPr>
          <w:rFonts w:ascii="黑体" w:hAnsi="黑体" w:eastAsia="黑体"/>
          <w:color w:val="000000"/>
          <w:sz w:val="32"/>
          <w:szCs w:val="32"/>
          <w:u w:val="single"/>
        </w:rPr>
      </w:pPr>
      <w:r>
        <w:rPr>
          <w:rFonts w:hint="eastAsia" w:ascii="黑体" w:hAnsi="黑体" w:eastAsia="黑体"/>
          <w:color w:val="000000"/>
          <w:sz w:val="32"/>
          <w:szCs w:val="32"/>
        </w:rPr>
        <w:t>供应商</w:t>
      </w:r>
    </w:p>
    <w:p w14:paraId="62C7CB9C">
      <w:pPr>
        <w:jc w:val="center"/>
        <w:rPr>
          <w:rFonts w:ascii="黑体" w:hAnsi="黑体" w:eastAsia="黑体"/>
          <w:sz w:val="32"/>
          <w:szCs w:val="32"/>
        </w:rPr>
      </w:pPr>
      <w:r>
        <w:rPr>
          <w:rFonts w:hint="eastAsia" w:ascii="黑体" w:hAnsi="黑体" w:eastAsia="黑体"/>
          <w:sz w:val="32"/>
          <w:szCs w:val="32"/>
        </w:rPr>
        <w:t>年  月  日</w:t>
      </w:r>
    </w:p>
    <w:p w14:paraId="3A690A35">
      <w:pPr>
        <w:pStyle w:val="4"/>
        <w:rPr>
          <w:rFonts w:hint="eastAsia" w:ascii="宋体" w:hAnsi="宋体"/>
          <w:sz w:val="21"/>
          <w:szCs w:val="21"/>
        </w:rPr>
      </w:pPr>
    </w:p>
    <w:p w14:paraId="53D2DC48">
      <w:pPr>
        <w:pStyle w:val="4"/>
        <w:rPr>
          <w:rFonts w:hint="eastAsia" w:ascii="宋体" w:hAnsi="宋体"/>
          <w:sz w:val="21"/>
          <w:szCs w:val="21"/>
        </w:rPr>
      </w:pPr>
    </w:p>
    <w:p w14:paraId="2770AE94">
      <w:pPr>
        <w:spacing w:line="360" w:lineRule="auto"/>
        <w:rPr>
          <w:rFonts w:ascii="宋体" w:hAnsi="宋体" w:cs="宋体"/>
          <w:b/>
        </w:rPr>
      </w:pPr>
    </w:p>
    <w:p w14:paraId="12623F97">
      <w:pPr>
        <w:numPr>
          <w:ilvl w:val="0"/>
          <w:numId w:val="6"/>
        </w:numPr>
        <w:spacing w:line="360" w:lineRule="exact"/>
        <w:jc w:val="center"/>
        <w:rPr>
          <w:rFonts w:hint="eastAsia" w:ascii="黑体" w:hAnsi="宋体" w:eastAsia="黑体"/>
          <w:b/>
          <w:sz w:val="32"/>
          <w:szCs w:val="32"/>
        </w:rPr>
      </w:pPr>
      <w:r>
        <w:rPr>
          <w:rFonts w:hint="eastAsia" w:ascii="黑体" w:eastAsia="黑体"/>
          <w:b/>
          <w:sz w:val="32"/>
          <w:szCs w:val="32"/>
        </w:rPr>
        <w:br w:type="page"/>
      </w:r>
      <w:r>
        <w:rPr>
          <w:rFonts w:hint="eastAsia" w:ascii="黑体" w:hAnsi="宋体" w:eastAsia="黑体"/>
          <w:b/>
          <w:sz w:val="32"/>
          <w:szCs w:val="32"/>
        </w:rPr>
        <w:t>磋商响应声明</w:t>
      </w:r>
    </w:p>
    <w:p w14:paraId="521A3969">
      <w:pPr>
        <w:pStyle w:val="44"/>
        <w:numPr>
          <w:ilvl w:val="0"/>
          <w:numId w:val="0"/>
        </w:numPr>
        <w:ind w:leftChars="400"/>
        <w:rPr>
          <w:rFonts w:hint="eastAsia"/>
        </w:rPr>
      </w:pPr>
    </w:p>
    <w:p w14:paraId="343257F2">
      <w:pPr>
        <w:adjustRightInd w:val="0"/>
        <w:snapToGrid w:val="0"/>
        <w:spacing w:line="360" w:lineRule="auto"/>
        <w:rPr>
          <w:rFonts w:hint="eastAsia"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 xml:space="preserve"> (采购人或采购代理机构)：</w:t>
      </w:r>
    </w:p>
    <w:p w14:paraId="47E8F03E">
      <w:pPr>
        <w:adjustRightInd w:val="0"/>
        <w:snapToGrid w:val="0"/>
        <w:spacing w:line="360" w:lineRule="auto"/>
        <w:ind w:firstLine="420" w:firstLineChars="200"/>
        <w:rPr>
          <w:rFonts w:hint="eastAsia" w:ascii="宋体" w:hAnsi="宋体"/>
          <w:szCs w:val="21"/>
        </w:rPr>
      </w:pPr>
      <w:r>
        <w:rPr>
          <w:rFonts w:hint="eastAsia" w:ascii="宋体" w:hAnsi="宋体"/>
          <w:szCs w:val="21"/>
        </w:rPr>
        <w:t>我方已仔细研究了</w:t>
      </w:r>
      <w:r>
        <w:rPr>
          <w:rFonts w:hint="eastAsia" w:ascii="宋体" w:hAnsi="宋体"/>
          <w:szCs w:val="21"/>
          <w:u w:val="single"/>
        </w:rPr>
        <w:t xml:space="preserve">                 (</w:t>
      </w:r>
      <w:r>
        <w:rPr>
          <w:rFonts w:hint="eastAsia" w:ascii="宋体" w:hAnsi="宋体"/>
          <w:szCs w:val="21"/>
        </w:rPr>
        <w:t>项目名称)的竞争性磋商文件（政府采购编号：</w:t>
      </w:r>
      <w:r>
        <w:rPr>
          <w:rFonts w:hint="eastAsia" w:ascii="宋体" w:hAnsi="宋体"/>
          <w:szCs w:val="21"/>
          <w:u w:val="single"/>
        </w:rPr>
        <w:t xml:space="preserve">            </w:t>
      </w:r>
      <w:r>
        <w:rPr>
          <w:rFonts w:hint="eastAsia" w:ascii="宋体" w:hAnsi="宋体"/>
          <w:szCs w:val="21"/>
        </w:rPr>
        <w:t xml:space="preserve"> ；采购代理编号：</w:t>
      </w:r>
      <w:r>
        <w:rPr>
          <w:rFonts w:hint="eastAsia" w:ascii="宋体" w:hAnsi="宋体"/>
          <w:szCs w:val="21"/>
          <w:u w:val="single"/>
        </w:rPr>
        <w:t xml:space="preserve">           </w:t>
      </w:r>
      <w:r>
        <w:rPr>
          <w:rFonts w:hint="eastAsia" w:ascii="宋体" w:hAnsi="宋体"/>
          <w:szCs w:val="21"/>
        </w:rPr>
        <w:t>）的全部内容，</w:t>
      </w:r>
      <w:r>
        <w:rPr>
          <w:rFonts w:hint="eastAsia" w:hAnsi="宋体"/>
        </w:rPr>
        <w:t>知悉参加竞争性磋商的风险，我方承诺接受磋商文件的全部条款且无任何异议。</w:t>
      </w:r>
    </w:p>
    <w:p w14:paraId="59FFDAF8">
      <w:pPr>
        <w:pStyle w:val="22"/>
        <w:adjustRightInd w:val="0"/>
        <w:snapToGrid w:val="0"/>
        <w:spacing w:line="360" w:lineRule="auto"/>
        <w:ind w:firstLine="420" w:firstLineChars="200"/>
        <w:rPr>
          <w:rFonts w:hint="eastAsia" w:hAnsi="宋体"/>
        </w:rPr>
      </w:pPr>
      <w:r>
        <w:rPr>
          <w:rFonts w:hint="eastAsia" w:hAnsi="宋体"/>
        </w:rPr>
        <w:t>一、我方同意在磋商文件中规定的提交首次响应文件截止时间起</w:t>
      </w:r>
      <w:r>
        <w:rPr>
          <w:rFonts w:hint="eastAsia" w:hAnsi="宋体"/>
          <w:u w:val="single"/>
        </w:rPr>
        <w:t xml:space="preserve">  </w:t>
      </w:r>
      <w:r>
        <w:rPr>
          <w:rFonts w:hint="eastAsia" w:hAnsi="宋体"/>
          <w:u w:val="single"/>
          <w:lang w:val="en-US" w:eastAsia="zh-CN"/>
        </w:rPr>
        <w:t>90</w:t>
      </w:r>
      <w:r>
        <w:rPr>
          <w:rFonts w:hint="eastAsia" w:hAnsi="宋体"/>
          <w:u w:val="single"/>
        </w:rPr>
        <w:t xml:space="preserve">  </w:t>
      </w:r>
      <w:r>
        <w:rPr>
          <w:rFonts w:hint="eastAsia" w:hAnsi="宋体"/>
        </w:rPr>
        <w:t>日内(响应文件有效期)遵守本响应文件中的承诺且在此期限期满之前均具有法律约束力。</w:t>
      </w:r>
    </w:p>
    <w:p w14:paraId="39950722">
      <w:pPr>
        <w:pStyle w:val="22"/>
        <w:adjustRightInd w:val="0"/>
        <w:snapToGrid w:val="0"/>
        <w:spacing w:line="360" w:lineRule="auto"/>
        <w:ind w:firstLine="420" w:firstLineChars="200"/>
        <w:rPr>
          <w:rFonts w:hint="eastAsia" w:hAnsi="宋体"/>
        </w:rPr>
      </w:pPr>
      <w:r>
        <w:rPr>
          <w:rFonts w:hint="eastAsia" w:hAnsi="宋体"/>
        </w:rPr>
        <w:t>二、我方提交响应文件正本一份和副本一式</w:t>
      </w:r>
      <w:r>
        <w:rPr>
          <w:rFonts w:hint="eastAsia" w:hAnsi="宋体"/>
          <w:u w:val="single"/>
        </w:rPr>
        <w:t xml:space="preserve">     </w:t>
      </w:r>
      <w:r>
        <w:rPr>
          <w:rFonts w:hint="eastAsia" w:hAnsi="宋体"/>
        </w:rPr>
        <w:t>份，</w:t>
      </w:r>
      <w:r>
        <w:rPr>
          <w:rFonts w:hint="eastAsia" w:hAnsi="宋体" w:cs="宋体"/>
        </w:rPr>
        <w:t>同时提供一份电子文档（U盘），</w:t>
      </w:r>
      <w:r>
        <w:rPr>
          <w:rFonts w:hint="eastAsia" w:hAnsi="宋体"/>
        </w:rPr>
        <w:t>并保证响应文件提供的数据和资料全部内容真实、合法、准确和完整，我们对此负责，并愿承担由此引起的法律责任。</w:t>
      </w:r>
    </w:p>
    <w:p w14:paraId="0E7D3062">
      <w:pPr>
        <w:pStyle w:val="22"/>
        <w:adjustRightInd w:val="0"/>
        <w:snapToGrid w:val="0"/>
        <w:spacing w:line="360" w:lineRule="auto"/>
        <w:ind w:firstLine="420" w:firstLineChars="200"/>
        <w:rPr>
          <w:rFonts w:hint="eastAsia" w:hAnsi="宋体"/>
        </w:rPr>
      </w:pPr>
      <w:r>
        <w:rPr>
          <w:rFonts w:hint="eastAsia" w:hAnsi="宋体"/>
        </w:rPr>
        <w:t>三、我方愿意向贵方提供任何与本项采购有关的数据、情况和技术资料。若贵方需要，我方愿意提供我方作出的一切承诺的证明资料。</w:t>
      </w:r>
    </w:p>
    <w:p w14:paraId="1BACF090">
      <w:pPr>
        <w:pStyle w:val="22"/>
        <w:adjustRightInd w:val="0"/>
        <w:snapToGrid w:val="0"/>
        <w:spacing w:line="360" w:lineRule="auto"/>
        <w:ind w:firstLine="420" w:firstLineChars="200"/>
        <w:rPr>
          <w:rFonts w:hint="eastAsia" w:hAnsi="宋体"/>
        </w:rPr>
      </w:pPr>
      <w:r>
        <w:rPr>
          <w:rFonts w:hint="eastAsia" w:hAnsi="宋体"/>
        </w:rPr>
        <w:t>四、我方愿意按磋商文件规定和磋商小组要求重新提交响应文件和最后报价。</w:t>
      </w:r>
    </w:p>
    <w:p w14:paraId="168DE702">
      <w:pPr>
        <w:pStyle w:val="22"/>
        <w:adjustRightInd w:val="0"/>
        <w:snapToGrid w:val="0"/>
        <w:spacing w:line="360" w:lineRule="auto"/>
        <w:ind w:firstLine="420" w:firstLineChars="200"/>
        <w:rPr>
          <w:rFonts w:hint="eastAsia" w:hAnsi="宋体"/>
        </w:rPr>
      </w:pPr>
      <w:r>
        <w:rPr>
          <w:rFonts w:hint="eastAsia" w:hAnsi="宋体"/>
        </w:rPr>
        <w:t>五、我方承诺遵守《中华人民共和国政府采购法》的有关规定，保证在获得成交资格后，按照磋商文件确定的事项签订政府采购合同，履行双方所签订的合同，并承担合同规定的责任和义务。</w:t>
      </w:r>
    </w:p>
    <w:p w14:paraId="1E3D82DF">
      <w:pPr>
        <w:pStyle w:val="22"/>
        <w:adjustRightInd w:val="0"/>
        <w:snapToGrid w:val="0"/>
        <w:spacing w:line="360" w:lineRule="auto"/>
        <w:ind w:firstLine="420" w:firstLineChars="200"/>
        <w:rPr>
          <w:rFonts w:hint="eastAsia" w:hAnsi="宋体"/>
          <w:color w:val="000000"/>
        </w:rPr>
      </w:pPr>
      <w:r>
        <w:rPr>
          <w:rFonts w:hint="eastAsia" w:hAnsi="宋体"/>
        </w:rPr>
        <w:t>六、</w:t>
      </w:r>
      <w:r>
        <w:rPr>
          <w:rFonts w:hint="eastAsia" w:hAnsi="宋体"/>
          <w:color w:val="000000"/>
        </w:rPr>
        <w:t xml:space="preserve">我方在此声明： </w:t>
      </w:r>
    </w:p>
    <w:p w14:paraId="4D4533AB">
      <w:pPr>
        <w:pStyle w:val="22"/>
        <w:adjustRightInd w:val="0"/>
        <w:snapToGrid w:val="0"/>
        <w:spacing w:line="360" w:lineRule="auto"/>
        <w:ind w:firstLine="420" w:firstLineChars="200"/>
        <w:rPr>
          <w:rFonts w:hint="eastAsia" w:hAnsi="宋体"/>
          <w:color w:val="000000"/>
        </w:rPr>
      </w:pPr>
      <w:r>
        <w:rPr>
          <w:rFonts w:hint="eastAsia" w:hAnsi="宋体"/>
          <w:color w:val="000000"/>
        </w:rPr>
        <w:t>（一）我方与采购人或采购代理机构不存在隶属关系或者其他利害关系。</w:t>
      </w:r>
    </w:p>
    <w:p w14:paraId="6B2796AE">
      <w:pPr>
        <w:pStyle w:val="22"/>
        <w:adjustRightInd w:val="0"/>
        <w:snapToGrid w:val="0"/>
        <w:spacing w:line="360" w:lineRule="auto"/>
        <w:ind w:firstLine="420" w:firstLineChars="200"/>
        <w:rPr>
          <w:rFonts w:hint="eastAsia" w:hAnsi="宋体"/>
          <w:color w:val="000000"/>
        </w:rPr>
      </w:pPr>
      <w:r>
        <w:rPr>
          <w:rFonts w:hint="eastAsia" w:hAnsi="宋体"/>
          <w:color w:val="000000"/>
        </w:rPr>
        <w:t>（二）我方与参加本项目的其他供应商不存在直接控股、管理关系，或者与其他供应商法定代表人（或者负责人）为同一人。</w:t>
      </w:r>
    </w:p>
    <w:p w14:paraId="4BC30469">
      <w:pPr>
        <w:pStyle w:val="22"/>
        <w:adjustRightInd w:val="0"/>
        <w:snapToGrid w:val="0"/>
        <w:spacing w:line="360" w:lineRule="auto"/>
        <w:ind w:firstLine="420" w:firstLineChars="200"/>
        <w:rPr>
          <w:rFonts w:hint="eastAsia" w:hAnsi="宋体"/>
          <w:color w:val="000000"/>
        </w:rPr>
      </w:pPr>
      <w:r>
        <w:rPr>
          <w:rFonts w:hint="eastAsia" w:hAnsi="宋体"/>
          <w:color w:val="000000"/>
        </w:rPr>
        <w:t>（三）我方未为本项目前期准备提供设计或咨询服务。</w:t>
      </w:r>
    </w:p>
    <w:p w14:paraId="1876617E">
      <w:pPr>
        <w:pStyle w:val="22"/>
        <w:adjustRightInd w:val="0"/>
        <w:snapToGrid w:val="0"/>
        <w:spacing w:line="360" w:lineRule="auto"/>
        <w:ind w:firstLine="420" w:firstLineChars="200"/>
        <w:rPr>
          <w:rFonts w:hint="eastAsia" w:hAnsi="宋体"/>
          <w:color w:val="000000"/>
        </w:rPr>
      </w:pPr>
      <w:r>
        <w:rPr>
          <w:rFonts w:hint="eastAsia" w:hAnsi="宋体"/>
          <w:color w:val="000000"/>
        </w:rPr>
        <w:t>（四）我方承诺（承诺期：成立三年以上的，为提交首次响应文件截止时间前三年内；成立不足三年的，为实际时间）：</w:t>
      </w:r>
    </w:p>
    <w:p w14:paraId="0A04440D">
      <w:pPr>
        <w:pStyle w:val="22"/>
        <w:adjustRightInd w:val="0"/>
        <w:snapToGrid w:val="0"/>
        <w:spacing w:line="360" w:lineRule="auto"/>
        <w:ind w:firstLine="420" w:firstLineChars="200"/>
        <w:rPr>
          <w:rFonts w:hint="eastAsia" w:hAnsi="宋体"/>
          <w:color w:val="000000"/>
        </w:rPr>
      </w:pPr>
      <w:r>
        <w:rPr>
          <w:rFonts w:hint="eastAsia" w:hAnsi="宋体"/>
          <w:color w:val="000000"/>
        </w:rPr>
        <w:t>1、我方依法缴纳了各项税费及各项社会保障资金，没有偷税、漏税及欠缴行为。</w:t>
      </w:r>
    </w:p>
    <w:p w14:paraId="7C5DC7CD">
      <w:pPr>
        <w:pStyle w:val="22"/>
        <w:adjustRightInd w:val="0"/>
        <w:snapToGrid w:val="0"/>
        <w:spacing w:line="360" w:lineRule="auto"/>
        <w:ind w:firstLine="420" w:firstLineChars="200"/>
        <w:rPr>
          <w:rFonts w:hint="eastAsia" w:hAnsi="宋体"/>
          <w:color w:val="000000"/>
        </w:rPr>
      </w:pPr>
      <w:r>
        <w:rPr>
          <w:rFonts w:hint="eastAsia" w:hAnsi="宋体"/>
          <w:color w:val="000000"/>
        </w:rPr>
        <w:t>2、我方在经营活动中没有存在下列重大违法记录：</w:t>
      </w:r>
    </w:p>
    <w:p w14:paraId="65C14A39">
      <w:pPr>
        <w:pStyle w:val="22"/>
        <w:adjustRightInd w:val="0"/>
        <w:snapToGrid w:val="0"/>
        <w:spacing w:line="360" w:lineRule="auto"/>
        <w:ind w:firstLine="420" w:firstLineChars="200"/>
        <w:rPr>
          <w:rFonts w:hint="eastAsia" w:hAnsi="宋体"/>
          <w:color w:val="000000"/>
        </w:rPr>
      </w:pPr>
      <w:r>
        <w:rPr>
          <w:rFonts w:hint="eastAsia" w:hAnsi="宋体"/>
          <w:color w:val="000000"/>
        </w:rPr>
        <w:t>(1)受到刑事处罚；</w:t>
      </w:r>
    </w:p>
    <w:p w14:paraId="47029EB4">
      <w:pPr>
        <w:pStyle w:val="22"/>
        <w:adjustRightInd w:val="0"/>
        <w:snapToGrid w:val="0"/>
        <w:spacing w:line="360" w:lineRule="auto"/>
        <w:ind w:firstLine="420" w:firstLineChars="200"/>
        <w:rPr>
          <w:rFonts w:hint="eastAsia" w:hAnsi="宋体"/>
          <w:color w:val="000000"/>
        </w:rPr>
      </w:pPr>
      <w:r>
        <w:rPr>
          <w:rFonts w:hint="eastAsia" w:hAnsi="宋体"/>
          <w:color w:val="000000"/>
        </w:rPr>
        <w:t>(2)受到三万元以上的罚款、责令停产停业、在一至三年内禁止参加政府采购活动、暂扣或者吊销许可证、暂扣或者吊销执照的行政处罚。</w:t>
      </w:r>
    </w:p>
    <w:p w14:paraId="655C7438">
      <w:pPr>
        <w:adjustRightInd w:val="0"/>
        <w:snapToGrid w:val="0"/>
        <w:spacing w:line="360" w:lineRule="auto"/>
        <w:ind w:right="24"/>
        <w:rPr>
          <w:rFonts w:hint="eastAsia" w:ascii="宋体" w:hAnsi="宋体"/>
          <w:szCs w:val="21"/>
        </w:rPr>
      </w:pPr>
      <w:r>
        <w:rPr>
          <w:rFonts w:hint="eastAsia" w:ascii="宋体" w:hAnsi="宋体"/>
          <w:bCs/>
          <w:szCs w:val="21"/>
        </w:rPr>
        <w:t>附件1：</w:t>
      </w:r>
      <w:r>
        <w:rPr>
          <w:rFonts w:hint="eastAsia" w:ascii="宋体" w:hAnsi="宋体"/>
          <w:szCs w:val="21"/>
        </w:rPr>
        <w:t>法定代表人</w:t>
      </w:r>
      <w:r>
        <w:rPr>
          <w:rFonts w:hint="eastAsia" w:ascii="宋体" w:hAnsi="宋体"/>
          <w:sz w:val="22"/>
          <w:lang w:eastAsia="zh-CN"/>
        </w:rPr>
        <w:t>（负责人）</w:t>
      </w:r>
      <w:r>
        <w:rPr>
          <w:rFonts w:hint="eastAsia" w:ascii="宋体" w:hAnsi="宋体"/>
          <w:szCs w:val="21"/>
        </w:rPr>
        <w:t>身份证明</w:t>
      </w:r>
    </w:p>
    <w:p w14:paraId="7EE1A078">
      <w:pPr>
        <w:adjustRightInd w:val="0"/>
        <w:snapToGrid w:val="0"/>
        <w:spacing w:line="360" w:lineRule="auto"/>
        <w:ind w:right="24"/>
        <w:rPr>
          <w:rFonts w:hint="eastAsia" w:hAnsi="宋体"/>
        </w:rPr>
      </w:pPr>
      <w:r>
        <w:rPr>
          <w:rFonts w:hint="eastAsia" w:ascii="宋体" w:hAnsi="宋体"/>
          <w:bCs/>
          <w:szCs w:val="21"/>
        </w:rPr>
        <w:t>附件2</w:t>
      </w:r>
      <w:r>
        <w:rPr>
          <w:rFonts w:hint="eastAsia" w:ascii="宋体" w:hAnsi="宋体"/>
          <w:szCs w:val="21"/>
        </w:rPr>
        <w:t>：法定代表人</w:t>
      </w:r>
      <w:r>
        <w:rPr>
          <w:rFonts w:hint="eastAsia" w:ascii="宋体" w:hAnsi="宋体"/>
          <w:sz w:val="22"/>
          <w:lang w:eastAsia="zh-CN"/>
        </w:rPr>
        <w:t>（负责人）</w:t>
      </w:r>
      <w:r>
        <w:rPr>
          <w:rFonts w:hint="eastAsia" w:ascii="宋体" w:hAnsi="宋体"/>
          <w:szCs w:val="21"/>
        </w:rPr>
        <w:t>授权书</w:t>
      </w:r>
    </w:p>
    <w:p w14:paraId="4F983CF4">
      <w:pPr>
        <w:pStyle w:val="22"/>
        <w:adjustRightInd w:val="0"/>
        <w:snapToGrid w:val="0"/>
        <w:spacing w:line="360" w:lineRule="auto"/>
        <w:rPr>
          <w:rFonts w:hint="eastAsia" w:hAnsi="宋体"/>
        </w:rPr>
      </w:pPr>
      <w:r>
        <w:rPr>
          <w:rFonts w:hint="eastAsia" w:hAnsi="宋体"/>
        </w:rPr>
        <w:t>供应商名称(盖单位章)：</w:t>
      </w:r>
    </w:p>
    <w:p w14:paraId="3E84792B">
      <w:pPr>
        <w:adjustRightInd w:val="0"/>
        <w:snapToGrid w:val="0"/>
        <w:spacing w:line="360" w:lineRule="auto"/>
        <w:rPr>
          <w:rFonts w:hint="eastAsia" w:ascii="宋体" w:hAnsi="宋体"/>
          <w:szCs w:val="21"/>
        </w:rPr>
      </w:pPr>
      <w:r>
        <w:rPr>
          <w:rFonts w:hint="eastAsia" w:ascii="宋体" w:hAnsi="宋体"/>
          <w:szCs w:val="21"/>
        </w:rPr>
        <w:t>法定代表人</w:t>
      </w:r>
      <w:r>
        <w:rPr>
          <w:rFonts w:hint="eastAsia" w:ascii="宋体" w:hAnsi="宋体"/>
          <w:sz w:val="22"/>
          <w:lang w:eastAsia="zh-CN"/>
        </w:rPr>
        <w:t>（负责人）</w:t>
      </w:r>
      <w:r>
        <w:rPr>
          <w:rFonts w:hint="eastAsia" w:ascii="宋体" w:hAnsi="宋体"/>
          <w:szCs w:val="21"/>
        </w:rPr>
        <w:t>或其委托代理人 (签字)：</w:t>
      </w:r>
      <w:r>
        <w:rPr>
          <w:rFonts w:hint="eastAsia" w:ascii="宋体" w:hAnsi="宋体"/>
          <w:szCs w:val="21"/>
          <w:u w:val="single"/>
        </w:rPr>
        <w:t xml:space="preserve">            </w:t>
      </w:r>
    </w:p>
    <w:p w14:paraId="01F71D47">
      <w:pPr>
        <w:adjustRightInd w:val="0"/>
        <w:snapToGrid w:val="0"/>
        <w:spacing w:line="360" w:lineRule="auto"/>
        <w:rPr>
          <w:rFonts w:hint="eastAsia"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7B273F5">
      <w:pPr>
        <w:adjustRightInd w:val="0"/>
        <w:snapToGrid w:val="0"/>
        <w:spacing w:line="360" w:lineRule="auto"/>
        <w:ind w:right="24"/>
        <w:rPr>
          <w:rFonts w:hint="eastAsia" w:ascii="黑体" w:hAnsi="黑体" w:eastAsia="黑体"/>
          <w:bCs/>
          <w:sz w:val="30"/>
          <w:szCs w:val="30"/>
        </w:rPr>
      </w:pPr>
    </w:p>
    <w:p w14:paraId="737436A2">
      <w:pPr>
        <w:adjustRightInd w:val="0"/>
        <w:snapToGrid w:val="0"/>
        <w:spacing w:line="360" w:lineRule="auto"/>
        <w:ind w:right="24"/>
        <w:rPr>
          <w:rFonts w:hint="eastAsia" w:ascii="黑体" w:hAnsi="黑体" w:eastAsia="黑体"/>
          <w:bCs/>
          <w:sz w:val="30"/>
          <w:szCs w:val="30"/>
        </w:rPr>
      </w:pPr>
      <w:r>
        <w:rPr>
          <w:rFonts w:hint="eastAsia" w:ascii="黑体" w:hAnsi="黑体" w:eastAsia="黑体"/>
          <w:bCs/>
          <w:sz w:val="30"/>
          <w:szCs w:val="30"/>
        </w:rPr>
        <w:t>附件1</w:t>
      </w:r>
    </w:p>
    <w:p w14:paraId="621FA209">
      <w:pPr>
        <w:jc w:val="center"/>
        <w:rPr>
          <w:rFonts w:hint="eastAsia" w:ascii="黑体" w:hAnsi="黑体" w:eastAsia="黑体"/>
          <w:b/>
          <w:sz w:val="30"/>
          <w:szCs w:val="30"/>
        </w:rPr>
      </w:pPr>
    </w:p>
    <w:p w14:paraId="2EEEFE31">
      <w:pPr>
        <w:jc w:val="center"/>
        <w:rPr>
          <w:rFonts w:hint="eastAsia" w:ascii="黑体" w:hAnsi="黑体" w:eastAsia="黑体"/>
          <w:b/>
          <w:sz w:val="30"/>
          <w:szCs w:val="30"/>
        </w:rPr>
      </w:pPr>
      <w:r>
        <w:rPr>
          <w:rFonts w:hint="eastAsia" w:ascii="黑体" w:hAnsi="黑体" w:eastAsia="黑体"/>
          <w:b/>
          <w:sz w:val="30"/>
          <w:szCs w:val="30"/>
        </w:rPr>
        <w:t>法定代表人</w:t>
      </w:r>
      <w:r>
        <w:rPr>
          <w:rFonts w:hint="eastAsia" w:ascii="黑体" w:hAnsi="黑体" w:eastAsia="黑体"/>
          <w:b/>
          <w:sz w:val="30"/>
          <w:szCs w:val="30"/>
          <w:lang w:eastAsia="zh-CN"/>
        </w:rPr>
        <w:t>（负责人）</w:t>
      </w:r>
      <w:r>
        <w:rPr>
          <w:rFonts w:hint="eastAsia" w:ascii="黑体" w:hAnsi="黑体" w:eastAsia="黑体"/>
          <w:b/>
          <w:sz w:val="30"/>
          <w:szCs w:val="30"/>
        </w:rPr>
        <w:t>身份证明</w:t>
      </w:r>
      <w:r>
        <w:rPr>
          <w:rFonts w:hint="eastAsia" w:ascii="宋体" w:hAnsi="宋体" w:cs="宋体"/>
          <w:b/>
          <w:bCs/>
          <w:sz w:val="28"/>
          <w:szCs w:val="28"/>
        </w:rPr>
        <w:t>(法定代表人</w:t>
      </w:r>
      <w:r>
        <w:rPr>
          <w:rFonts w:hint="eastAsia" w:ascii="宋体" w:hAnsi="宋体" w:cs="宋体"/>
          <w:b/>
          <w:bCs/>
          <w:sz w:val="28"/>
          <w:szCs w:val="28"/>
          <w:lang w:eastAsia="zh-CN"/>
        </w:rPr>
        <w:t>（负责人）</w:t>
      </w:r>
      <w:r>
        <w:rPr>
          <w:rFonts w:hint="eastAsia" w:ascii="宋体" w:hAnsi="宋体" w:cs="宋体"/>
          <w:b/>
          <w:bCs/>
          <w:sz w:val="28"/>
          <w:szCs w:val="28"/>
        </w:rPr>
        <w:t>参加磋商)</w:t>
      </w:r>
    </w:p>
    <w:p w14:paraId="4784D826">
      <w:pPr>
        <w:snapToGrid w:val="0"/>
        <w:spacing w:line="480" w:lineRule="auto"/>
        <w:rPr>
          <w:rFonts w:hint="eastAsia" w:ascii="宋体" w:hAnsi="宋体"/>
          <w:szCs w:val="21"/>
        </w:rPr>
      </w:pPr>
    </w:p>
    <w:p w14:paraId="321552C2">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szCs w:val="21"/>
        </w:rPr>
        <w:t>供应商</w:t>
      </w:r>
      <w:r>
        <w:rPr>
          <w:rFonts w:hint="eastAsia" w:ascii="宋体" w:hAnsi="宋体" w:cs="宋体"/>
          <w:kern w:val="0"/>
          <w:szCs w:val="21"/>
        </w:rPr>
        <w:t>名称：</w:t>
      </w:r>
      <w:r>
        <w:rPr>
          <w:rFonts w:hint="eastAsia" w:ascii="宋体" w:hAnsi="宋体" w:cs="宋体"/>
          <w:kern w:val="0"/>
          <w:szCs w:val="21"/>
          <w:u w:val="single"/>
        </w:rPr>
        <w:t xml:space="preserve">                  </w:t>
      </w:r>
      <w:r>
        <w:rPr>
          <w:rFonts w:hint="eastAsia" w:ascii="宋体" w:hAnsi="宋体" w:cs="宋体"/>
          <w:kern w:val="0"/>
          <w:szCs w:val="21"/>
        </w:rPr>
        <w:t xml:space="preserve"> </w:t>
      </w:r>
    </w:p>
    <w:p w14:paraId="6A601C29">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cs="宋体"/>
          <w:kern w:val="0"/>
          <w:szCs w:val="21"/>
        </w:rPr>
        <w:t>注册号：</w:t>
      </w:r>
      <w:r>
        <w:rPr>
          <w:rFonts w:hint="eastAsia" w:ascii="宋体" w:hAnsi="宋体" w:cs="宋体"/>
          <w:kern w:val="0"/>
          <w:szCs w:val="21"/>
          <w:u w:val="single"/>
        </w:rPr>
        <w:t xml:space="preserve">                  </w:t>
      </w:r>
    </w:p>
    <w:p w14:paraId="108DBF13">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cs="宋体"/>
          <w:kern w:val="0"/>
          <w:szCs w:val="21"/>
        </w:rPr>
        <w:t>注册地址：</w:t>
      </w:r>
      <w:r>
        <w:rPr>
          <w:rFonts w:hint="eastAsia" w:ascii="宋体" w:hAnsi="宋体" w:cs="宋体"/>
          <w:kern w:val="0"/>
          <w:szCs w:val="21"/>
          <w:u w:val="single"/>
        </w:rPr>
        <w:t xml:space="preserve">                                    </w:t>
      </w:r>
    </w:p>
    <w:p w14:paraId="3C919944">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cs="宋体"/>
          <w:kern w:val="0"/>
          <w:szCs w:val="21"/>
        </w:rPr>
        <w:t xml:space="preserve">成立时间： </w:t>
      </w:r>
      <w:r>
        <w:rPr>
          <w:rFonts w:hint="eastAsia" w:ascii="宋体" w:hAnsi="宋体" w:cs="宋体"/>
          <w:kern w:val="0"/>
          <w:szCs w:val="21"/>
          <w:u w:val="single"/>
        </w:rPr>
        <w:t xml:space="preserve">       </w:t>
      </w:r>
      <w:r>
        <w:rPr>
          <w:rFonts w:hint="eastAsia" w:ascii="宋体" w:hAnsi="宋体" w:cs="宋体"/>
          <w:kern w:val="0"/>
          <w:szCs w:val="21"/>
        </w:rPr>
        <w:t xml:space="preserve">年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w:t>
      </w:r>
    </w:p>
    <w:p w14:paraId="69C5E632">
      <w:pPr>
        <w:autoSpaceDE w:val="0"/>
        <w:autoSpaceDN w:val="0"/>
        <w:adjustRightInd w:val="0"/>
        <w:snapToGrid w:val="0"/>
        <w:spacing w:line="360" w:lineRule="auto"/>
        <w:jc w:val="left"/>
        <w:rPr>
          <w:rFonts w:hint="eastAsia" w:ascii="宋体" w:hAnsi="宋体" w:cs="宋体"/>
          <w:kern w:val="0"/>
          <w:szCs w:val="21"/>
          <w:u w:val="single"/>
        </w:rPr>
      </w:pPr>
      <w:r>
        <w:rPr>
          <w:rFonts w:hint="eastAsia" w:ascii="宋体" w:hAnsi="宋体" w:cs="宋体"/>
          <w:kern w:val="0"/>
          <w:szCs w:val="21"/>
        </w:rPr>
        <w:t>经营期限：</w:t>
      </w:r>
      <w:r>
        <w:rPr>
          <w:rFonts w:hint="eastAsia" w:ascii="宋体" w:hAnsi="宋体" w:cs="宋体"/>
          <w:kern w:val="0"/>
          <w:szCs w:val="21"/>
          <w:u w:val="single"/>
        </w:rPr>
        <w:t xml:space="preserve">                  </w:t>
      </w:r>
    </w:p>
    <w:p w14:paraId="5A4190FB">
      <w:pPr>
        <w:autoSpaceDE w:val="0"/>
        <w:autoSpaceDN w:val="0"/>
        <w:adjustRightInd w:val="0"/>
        <w:snapToGrid w:val="0"/>
        <w:spacing w:line="360" w:lineRule="auto"/>
        <w:jc w:val="left"/>
        <w:rPr>
          <w:rFonts w:hint="eastAsia" w:ascii="宋体" w:hAnsi="宋体" w:cs="宋体"/>
          <w:kern w:val="0"/>
          <w:szCs w:val="21"/>
          <w:u w:val="single"/>
        </w:rPr>
      </w:pPr>
      <w:r>
        <w:rPr>
          <w:rFonts w:hint="eastAsia" w:ascii="宋体" w:hAnsi="宋体" w:cs="宋体"/>
          <w:kern w:val="0"/>
          <w:szCs w:val="21"/>
        </w:rPr>
        <w:t>经营范围：主营：</w:t>
      </w:r>
      <w:r>
        <w:rPr>
          <w:rFonts w:hint="eastAsia" w:ascii="宋体" w:hAnsi="宋体" w:cs="宋体"/>
          <w:kern w:val="0"/>
          <w:szCs w:val="21"/>
          <w:u w:val="single"/>
        </w:rPr>
        <w:t xml:space="preserve">              </w:t>
      </w:r>
      <w:r>
        <w:rPr>
          <w:rFonts w:hint="eastAsia" w:ascii="宋体" w:hAnsi="宋体" w:cs="宋体"/>
          <w:kern w:val="0"/>
          <w:szCs w:val="21"/>
        </w:rPr>
        <w:t xml:space="preserve"> ；兼营：</w:t>
      </w:r>
      <w:r>
        <w:rPr>
          <w:rFonts w:hint="eastAsia" w:ascii="宋体" w:hAnsi="宋体" w:cs="宋体"/>
          <w:kern w:val="0"/>
          <w:szCs w:val="21"/>
          <w:u w:val="single"/>
        </w:rPr>
        <w:t xml:space="preserve">              </w:t>
      </w:r>
    </w:p>
    <w:p w14:paraId="6F944F5A">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 xml:space="preserve">         </w:t>
      </w:r>
      <w:r>
        <w:rPr>
          <w:rFonts w:hint="eastAsia" w:ascii="宋体" w:hAnsi="宋体" w:cs="宋体"/>
          <w:kern w:val="0"/>
          <w:szCs w:val="21"/>
        </w:rPr>
        <w:t xml:space="preserve"> 性别：</w:t>
      </w:r>
      <w:r>
        <w:rPr>
          <w:rFonts w:hint="eastAsia" w:ascii="宋体" w:hAnsi="宋体" w:cs="宋体"/>
          <w:kern w:val="0"/>
          <w:szCs w:val="21"/>
          <w:u w:val="single"/>
        </w:rPr>
        <w:t xml:space="preserve">      </w:t>
      </w:r>
      <w:r>
        <w:rPr>
          <w:rFonts w:hint="eastAsia" w:ascii="宋体" w:hAnsi="宋体" w:cs="宋体"/>
          <w:kern w:val="0"/>
          <w:szCs w:val="21"/>
        </w:rPr>
        <w:t xml:space="preserve"> 年龄：</w:t>
      </w:r>
      <w:r>
        <w:rPr>
          <w:rFonts w:hint="eastAsia" w:ascii="宋体" w:hAnsi="宋体" w:cs="宋体"/>
          <w:kern w:val="0"/>
          <w:szCs w:val="21"/>
          <w:u w:val="single"/>
        </w:rPr>
        <w:t xml:space="preserve">         </w:t>
      </w:r>
      <w:r>
        <w:rPr>
          <w:rFonts w:hint="eastAsia" w:ascii="宋体" w:hAnsi="宋体" w:cs="宋体"/>
          <w:kern w:val="0"/>
          <w:szCs w:val="21"/>
        </w:rPr>
        <w:t xml:space="preserve"> 系</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szCs w:val="21"/>
        </w:rPr>
        <w:t>供应商</w:t>
      </w:r>
      <w:r>
        <w:rPr>
          <w:rFonts w:hint="eastAsia" w:ascii="宋体" w:hAnsi="宋体" w:cs="宋体"/>
          <w:kern w:val="0"/>
          <w:szCs w:val="21"/>
        </w:rPr>
        <w:t>名称）的法定代表人</w:t>
      </w:r>
      <w:r>
        <w:rPr>
          <w:rFonts w:hint="eastAsia" w:ascii="宋体" w:hAnsi="宋体"/>
          <w:sz w:val="22"/>
          <w:lang w:eastAsia="zh-CN"/>
        </w:rPr>
        <w:t>（负责人）</w:t>
      </w:r>
      <w:r>
        <w:rPr>
          <w:rFonts w:hint="eastAsia" w:ascii="宋体" w:hAnsi="宋体" w:cs="宋体"/>
          <w:kern w:val="0"/>
          <w:szCs w:val="21"/>
        </w:rPr>
        <w:t>。</w:t>
      </w:r>
    </w:p>
    <w:p w14:paraId="3CABE385">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cs="宋体"/>
          <w:kern w:val="0"/>
          <w:szCs w:val="21"/>
        </w:rPr>
        <w:t>特此证明。</w:t>
      </w:r>
    </w:p>
    <w:p w14:paraId="6F9770D9">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szCs w:val="21"/>
        </w:rPr>
        <w:t>附：法定代表人</w:t>
      </w:r>
      <w:r>
        <w:rPr>
          <w:rFonts w:hint="eastAsia" w:ascii="宋体" w:hAnsi="宋体"/>
          <w:szCs w:val="21"/>
          <w:lang w:eastAsia="zh-CN"/>
        </w:rPr>
        <w:t>（负责人）</w:t>
      </w:r>
      <w:r>
        <w:rPr>
          <w:rFonts w:hint="eastAsia" w:ascii="宋体" w:hAnsi="宋体"/>
          <w:szCs w:val="21"/>
        </w:rPr>
        <w:t>身份证复印件</w:t>
      </w:r>
    </w:p>
    <w:p w14:paraId="36ABC806">
      <w:pPr>
        <w:snapToGrid w:val="0"/>
        <w:spacing w:line="480" w:lineRule="auto"/>
        <w:rPr>
          <w:rFonts w:hint="eastAsia" w:ascii="宋体" w:hAnsi="宋体"/>
          <w:szCs w:val="21"/>
        </w:rPr>
      </w:pPr>
    </w:p>
    <w:p w14:paraId="6D33DDC4">
      <w:pPr>
        <w:snapToGrid w:val="0"/>
        <w:rPr>
          <w:rFonts w:hint="eastAsia" w:ascii="宋体" w:hAnsi="宋体"/>
          <w:szCs w:val="21"/>
        </w:rPr>
      </w:pPr>
    </w:p>
    <w:p w14:paraId="3237265B">
      <w:pPr>
        <w:snapToGrid w:val="0"/>
        <w:rPr>
          <w:rFonts w:hint="eastAsia" w:ascii="宋体" w:hAnsi="宋体"/>
          <w:szCs w:val="21"/>
        </w:rPr>
      </w:pPr>
    </w:p>
    <w:p w14:paraId="4DF095DC">
      <w:pPr>
        <w:snapToGrid w:val="0"/>
        <w:rPr>
          <w:rFonts w:hint="eastAsia" w:ascii="宋体" w:hAnsi="宋体"/>
          <w:szCs w:val="21"/>
        </w:rPr>
      </w:pPr>
    </w:p>
    <w:p w14:paraId="038D4F4A">
      <w:pPr>
        <w:snapToGrid w:val="0"/>
        <w:rPr>
          <w:rFonts w:hint="eastAsia" w:ascii="宋体" w:hAnsi="宋体"/>
          <w:szCs w:val="21"/>
        </w:rPr>
      </w:pPr>
    </w:p>
    <w:p w14:paraId="57C29CC5">
      <w:pPr>
        <w:adjustRightInd w:val="0"/>
        <w:snapToGrid w:val="0"/>
        <w:spacing w:line="360" w:lineRule="auto"/>
        <w:rPr>
          <w:rFonts w:hint="eastAsia" w:ascii="宋体" w:hAnsi="宋体"/>
          <w:szCs w:val="21"/>
        </w:rPr>
      </w:pPr>
    </w:p>
    <w:p w14:paraId="45DE67FC">
      <w:pPr>
        <w:adjustRightInd w:val="0"/>
        <w:snapToGrid w:val="0"/>
        <w:spacing w:line="360" w:lineRule="auto"/>
        <w:ind w:right="420"/>
        <w:rPr>
          <w:rFonts w:hint="eastAsia" w:ascii="宋体" w:hAnsi="宋体"/>
          <w:szCs w:val="21"/>
        </w:rPr>
      </w:pPr>
      <w:r>
        <w:rPr>
          <w:rFonts w:hint="eastAsia" w:ascii="宋体" w:hAnsi="宋体"/>
          <w:szCs w:val="21"/>
        </w:rPr>
        <w:t>供应商名称（盖单位章）：</w:t>
      </w:r>
    </w:p>
    <w:p w14:paraId="6A605F00">
      <w:pPr>
        <w:adjustRightInd w:val="0"/>
        <w:snapToGrid w:val="0"/>
        <w:spacing w:line="360" w:lineRule="auto"/>
        <w:ind w:right="420"/>
        <w:rPr>
          <w:rFonts w:hint="eastAsia" w:ascii="仿宋_GB2312" w:hAnsi="宋体" w:eastAsia="仿宋_GB2312"/>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20FD8EC5">
      <w:pPr>
        <w:adjustRightInd w:val="0"/>
        <w:snapToGrid w:val="0"/>
        <w:spacing w:before="156" w:beforeLines="50" w:line="360" w:lineRule="auto"/>
        <w:rPr>
          <w:rFonts w:hint="eastAsia" w:ascii="仿宋_GB2312" w:hAnsi="宋体" w:eastAsia="仿宋_GB2312"/>
          <w:szCs w:val="21"/>
        </w:rPr>
      </w:pPr>
    </w:p>
    <w:p w14:paraId="460532BD">
      <w:pPr>
        <w:adjustRightInd w:val="0"/>
        <w:snapToGrid w:val="0"/>
        <w:spacing w:before="156" w:beforeLines="50" w:line="360" w:lineRule="auto"/>
        <w:rPr>
          <w:rFonts w:hint="eastAsia" w:ascii="仿宋_GB2312" w:hAnsi="宋体" w:eastAsia="仿宋_GB2312"/>
          <w:szCs w:val="21"/>
        </w:rPr>
      </w:pPr>
    </w:p>
    <w:p w14:paraId="4F5E0DD5">
      <w:pPr>
        <w:adjustRightInd w:val="0"/>
        <w:snapToGrid w:val="0"/>
        <w:spacing w:before="156" w:beforeLines="50" w:line="360" w:lineRule="auto"/>
        <w:rPr>
          <w:rFonts w:hint="eastAsia" w:ascii="黑体" w:hAnsi="黑体" w:eastAsia="黑体"/>
          <w:bCs/>
          <w:sz w:val="30"/>
          <w:szCs w:val="30"/>
        </w:rPr>
      </w:pPr>
    </w:p>
    <w:p w14:paraId="232E432F">
      <w:pPr>
        <w:adjustRightInd w:val="0"/>
        <w:snapToGrid w:val="0"/>
        <w:spacing w:before="156" w:beforeLines="50" w:line="360" w:lineRule="auto"/>
        <w:rPr>
          <w:rFonts w:hint="eastAsia" w:ascii="黑体" w:hAnsi="黑体" w:eastAsia="黑体"/>
          <w:bCs/>
          <w:sz w:val="30"/>
          <w:szCs w:val="30"/>
        </w:rPr>
      </w:pPr>
    </w:p>
    <w:p w14:paraId="688769C5">
      <w:pPr>
        <w:adjustRightInd w:val="0"/>
        <w:snapToGrid w:val="0"/>
        <w:spacing w:before="156" w:beforeLines="50" w:line="360" w:lineRule="auto"/>
        <w:rPr>
          <w:rFonts w:hint="eastAsia" w:ascii="黑体" w:hAnsi="黑体" w:eastAsia="黑体"/>
          <w:bCs/>
          <w:sz w:val="30"/>
          <w:szCs w:val="30"/>
        </w:rPr>
      </w:pPr>
    </w:p>
    <w:p w14:paraId="1C65DBA4">
      <w:pPr>
        <w:spacing w:line="360" w:lineRule="exact"/>
        <w:rPr>
          <w:rFonts w:hint="eastAsia" w:ascii="宋体" w:eastAsia="宋体"/>
          <w:b/>
          <w:lang w:eastAsia="zh-CN"/>
        </w:rPr>
      </w:pPr>
      <w:r>
        <w:rPr>
          <w:rFonts w:hint="eastAsia" w:ascii="宋体"/>
          <w:b/>
          <w:lang w:eastAsia="zh-CN"/>
        </w:rPr>
        <w:t>注：现场开标时单独提供一份。</w:t>
      </w:r>
    </w:p>
    <w:p w14:paraId="360492EA">
      <w:pPr>
        <w:adjustRightInd w:val="0"/>
        <w:snapToGrid w:val="0"/>
        <w:spacing w:before="156" w:beforeLines="50" w:line="360" w:lineRule="auto"/>
        <w:rPr>
          <w:rFonts w:hint="eastAsia" w:ascii="黑体" w:hAnsi="黑体" w:eastAsia="黑体"/>
          <w:bCs/>
          <w:sz w:val="30"/>
          <w:szCs w:val="30"/>
        </w:rPr>
      </w:pPr>
    </w:p>
    <w:p w14:paraId="59BA6CCD">
      <w:pPr>
        <w:pStyle w:val="36"/>
        <w:rPr>
          <w:rFonts w:hint="eastAsia"/>
        </w:rPr>
      </w:pPr>
    </w:p>
    <w:p w14:paraId="0E87A396">
      <w:pPr>
        <w:adjustRightInd w:val="0"/>
        <w:snapToGrid w:val="0"/>
        <w:spacing w:before="156" w:beforeLines="50" w:line="360" w:lineRule="auto"/>
        <w:rPr>
          <w:rFonts w:hint="eastAsia" w:ascii="黑体" w:hAnsi="黑体" w:eastAsia="黑体"/>
          <w:sz w:val="30"/>
          <w:szCs w:val="30"/>
        </w:rPr>
      </w:pPr>
      <w:r>
        <w:rPr>
          <w:rFonts w:hint="eastAsia" w:ascii="黑体" w:hAnsi="黑体" w:eastAsia="黑体"/>
          <w:bCs/>
          <w:sz w:val="30"/>
          <w:szCs w:val="30"/>
        </w:rPr>
        <w:t>附件2</w:t>
      </w:r>
    </w:p>
    <w:p w14:paraId="17F34635">
      <w:pPr>
        <w:jc w:val="center"/>
        <w:rPr>
          <w:rFonts w:hint="eastAsia" w:ascii="黑体" w:hAnsi="黑体" w:eastAsia="黑体"/>
          <w:b/>
          <w:sz w:val="30"/>
          <w:szCs w:val="30"/>
        </w:rPr>
      </w:pPr>
    </w:p>
    <w:p w14:paraId="4B26D75A">
      <w:pPr>
        <w:jc w:val="center"/>
        <w:rPr>
          <w:rFonts w:hint="eastAsia" w:ascii="黑体" w:hAnsi="黑体" w:eastAsia="黑体"/>
          <w:b/>
          <w:sz w:val="30"/>
          <w:szCs w:val="30"/>
        </w:rPr>
      </w:pPr>
      <w:r>
        <w:rPr>
          <w:rFonts w:hint="eastAsia" w:ascii="黑体" w:hAnsi="黑体" w:eastAsia="黑体"/>
          <w:b/>
          <w:sz w:val="30"/>
          <w:szCs w:val="30"/>
        </w:rPr>
        <w:t>法定代表人</w:t>
      </w:r>
      <w:r>
        <w:rPr>
          <w:rFonts w:hint="eastAsia" w:ascii="黑体" w:hAnsi="黑体" w:eastAsia="黑体"/>
          <w:b/>
          <w:sz w:val="30"/>
          <w:szCs w:val="30"/>
          <w:lang w:eastAsia="zh-CN"/>
        </w:rPr>
        <w:t>（负责人）</w:t>
      </w:r>
      <w:r>
        <w:rPr>
          <w:rFonts w:hint="eastAsia" w:ascii="黑体" w:hAnsi="黑体" w:eastAsia="黑体"/>
          <w:b/>
          <w:sz w:val="30"/>
          <w:szCs w:val="30"/>
        </w:rPr>
        <w:t>授权委托书</w:t>
      </w:r>
      <w:r>
        <w:rPr>
          <w:rFonts w:hint="eastAsia" w:ascii="宋体" w:hAnsi="宋体" w:cs="宋体"/>
          <w:b/>
          <w:bCs/>
          <w:sz w:val="28"/>
          <w:szCs w:val="28"/>
        </w:rPr>
        <w:t>(委托代理人参加磋商)</w:t>
      </w:r>
    </w:p>
    <w:p w14:paraId="37D8B5CF">
      <w:pPr>
        <w:adjustRightInd w:val="0"/>
        <w:snapToGrid w:val="0"/>
        <w:spacing w:line="360" w:lineRule="auto"/>
        <w:jc w:val="center"/>
        <w:rPr>
          <w:rFonts w:hint="eastAsia" w:ascii="黑体" w:hAnsi="华文中宋" w:eastAsia="黑体"/>
          <w:b/>
          <w:sz w:val="28"/>
          <w:szCs w:val="28"/>
        </w:rPr>
      </w:pPr>
    </w:p>
    <w:p w14:paraId="0DF08A87">
      <w:pPr>
        <w:autoSpaceDE w:val="0"/>
        <w:autoSpaceDN w:val="0"/>
        <w:adjustRightInd w:val="0"/>
        <w:snapToGrid w:val="0"/>
        <w:spacing w:before="156" w:beforeLines="50" w:line="360" w:lineRule="auto"/>
        <w:ind w:firstLine="420" w:firstLineChars="200"/>
        <w:jc w:val="left"/>
        <w:rPr>
          <w:rFonts w:hint="eastAsia"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szCs w:val="21"/>
        </w:rPr>
        <w:t>供应商</w:t>
      </w:r>
      <w:r>
        <w:rPr>
          <w:rFonts w:hint="eastAsia" w:ascii="宋体" w:hAnsi="宋体" w:cs="宋体"/>
          <w:kern w:val="0"/>
          <w:szCs w:val="21"/>
        </w:rPr>
        <w:t>名称）的法定代表人</w:t>
      </w:r>
      <w:r>
        <w:rPr>
          <w:rFonts w:hint="eastAsia" w:ascii="宋体" w:hAnsi="宋体" w:cs="宋体"/>
          <w:kern w:val="0"/>
          <w:szCs w:val="21"/>
          <w:lang w:eastAsia="zh-CN"/>
        </w:rPr>
        <w:t>（负责人）</w:t>
      </w:r>
      <w:r>
        <w:rPr>
          <w:rFonts w:hint="eastAsia" w:ascii="宋体" w:hAnsi="宋体" w:cs="宋体"/>
          <w:kern w:val="0"/>
          <w:szCs w:val="21"/>
        </w:rPr>
        <w:t>，现授权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（姓名、职务）为我方代理人。代理人根据授权，以我方名义：(1)签署、澄清、补正、修改、撤回、提交</w:t>
      </w:r>
      <w:r>
        <w:rPr>
          <w:rFonts w:hint="eastAsia" w:ascii="宋体" w:hAnsi="宋体" w:cs="宋体"/>
          <w:kern w:val="0"/>
          <w:szCs w:val="21"/>
          <w:u w:val="single"/>
        </w:rPr>
        <w:t xml:space="preserve">                     </w:t>
      </w:r>
      <w:r>
        <w:rPr>
          <w:rFonts w:hint="eastAsia" w:ascii="宋体" w:hAnsi="宋体" w:cs="宋体"/>
          <w:kern w:val="0"/>
          <w:szCs w:val="21"/>
        </w:rPr>
        <w:t>（项目名称、</w:t>
      </w:r>
      <w:r>
        <w:rPr>
          <w:rFonts w:hint="eastAsia" w:ascii="宋体" w:hAnsi="宋体"/>
          <w:szCs w:val="21"/>
        </w:rPr>
        <w:t>政府</w:t>
      </w:r>
      <w:r>
        <w:rPr>
          <w:rFonts w:hint="eastAsia" w:ascii="宋体" w:hAnsi="宋体" w:cs="宋体"/>
          <w:kern w:val="0"/>
          <w:szCs w:val="21"/>
        </w:rPr>
        <w:t>采购编号、采购代理机构编号）响应文件；(2)签署并重新提交响应文件及最后报价；(3)签订合同和处理有关事宜，其法律后果由我方承担；（4）询问、质疑、投诉等相关事项，其法律后果由我方承担。</w:t>
      </w:r>
    </w:p>
    <w:p w14:paraId="0C8F75B1">
      <w:pPr>
        <w:autoSpaceDE w:val="0"/>
        <w:autoSpaceDN w:val="0"/>
        <w:adjustRightInd w:val="0"/>
        <w:snapToGrid w:val="0"/>
        <w:spacing w:before="156" w:beforeLines="50" w:line="360" w:lineRule="auto"/>
        <w:ind w:firstLine="420" w:firstLineChars="200"/>
        <w:jc w:val="left"/>
        <w:rPr>
          <w:rFonts w:hint="eastAsia" w:ascii="宋体" w:hAnsi="宋体" w:cs="宋体"/>
          <w:kern w:val="0"/>
          <w:szCs w:val="21"/>
        </w:rPr>
      </w:pPr>
    </w:p>
    <w:p w14:paraId="1DD078CC">
      <w:pPr>
        <w:autoSpaceDE w:val="0"/>
        <w:autoSpaceDN w:val="0"/>
        <w:adjustRightInd w:val="0"/>
        <w:snapToGrid w:val="0"/>
        <w:spacing w:before="156" w:beforeLines="50" w:line="360" w:lineRule="auto"/>
        <w:ind w:firstLine="420" w:firstLineChars="200"/>
        <w:jc w:val="left"/>
        <w:rPr>
          <w:rFonts w:hint="eastAsia"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39B94422">
      <w:pPr>
        <w:spacing w:line="360" w:lineRule="auto"/>
        <w:ind w:firstLine="435"/>
        <w:rPr>
          <w:rFonts w:hint="eastAsia" w:ascii="宋体" w:hAnsi="宋体" w:cs="宋体"/>
          <w:kern w:val="0"/>
          <w:szCs w:val="21"/>
        </w:rPr>
      </w:pPr>
      <w:r>
        <w:rPr>
          <w:rFonts w:hint="eastAsia" w:ascii="宋体" w:hAnsi="宋体" w:cs="宋体"/>
          <w:kern w:val="0"/>
          <w:szCs w:val="21"/>
        </w:rPr>
        <w:t>代理人无转委托权。</w:t>
      </w:r>
    </w:p>
    <w:p w14:paraId="204409A5">
      <w:pPr>
        <w:spacing w:line="360" w:lineRule="auto"/>
        <w:ind w:firstLine="435"/>
        <w:rPr>
          <w:rFonts w:hint="eastAsia" w:ascii="宋体" w:hAnsi="宋体"/>
          <w:szCs w:val="21"/>
        </w:rPr>
      </w:pPr>
      <w:r>
        <w:rPr>
          <w:rFonts w:hint="eastAsia" w:ascii="宋体" w:hAnsi="宋体"/>
          <w:szCs w:val="21"/>
        </w:rPr>
        <w:t>本授权书于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日签字生效，特此声明。</w:t>
      </w:r>
    </w:p>
    <w:p w14:paraId="1F738BB7">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附：委托代理人身份证复印件及法定代表人</w:t>
      </w:r>
      <w:r>
        <w:rPr>
          <w:rFonts w:hint="eastAsia" w:ascii="宋体" w:hAnsi="宋体"/>
          <w:szCs w:val="21"/>
          <w:lang w:eastAsia="zh-CN"/>
        </w:rPr>
        <w:t>（负责人）</w:t>
      </w:r>
      <w:r>
        <w:rPr>
          <w:rFonts w:hint="eastAsia" w:ascii="宋体" w:hAnsi="宋体"/>
          <w:szCs w:val="21"/>
        </w:rPr>
        <w:t>身份证明(附件1，原件)</w:t>
      </w:r>
    </w:p>
    <w:p w14:paraId="13F2B7CE">
      <w:pPr>
        <w:adjustRightInd w:val="0"/>
        <w:snapToGrid w:val="0"/>
        <w:spacing w:line="360" w:lineRule="auto"/>
        <w:ind w:right="420"/>
        <w:rPr>
          <w:rFonts w:hint="eastAsia" w:ascii="宋体" w:hAnsi="宋体"/>
          <w:szCs w:val="21"/>
        </w:rPr>
      </w:pPr>
    </w:p>
    <w:p w14:paraId="6DB77B5F">
      <w:pPr>
        <w:adjustRightInd w:val="0"/>
        <w:snapToGrid w:val="0"/>
        <w:spacing w:line="360" w:lineRule="auto"/>
        <w:ind w:right="420"/>
        <w:rPr>
          <w:rFonts w:hint="eastAsia" w:ascii="宋体" w:hAnsi="宋体"/>
          <w:szCs w:val="21"/>
        </w:rPr>
      </w:pPr>
    </w:p>
    <w:p w14:paraId="17026B2F">
      <w:pPr>
        <w:adjustRightInd w:val="0"/>
        <w:snapToGrid w:val="0"/>
        <w:spacing w:line="360" w:lineRule="auto"/>
        <w:ind w:right="420"/>
        <w:rPr>
          <w:rFonts w:hint="eastAsia" w:ascii="宋体" w:hAnsi="宋体"/>
          <w:szCs w:val="21"/>
        </w:rPr>
      </w:pPr>
    </w:p>
    <w:p w14:paraId="5E897095">
      <w:pPr>
        <w:adjustRightInd w:val="0"/>
        <w:snapToGrid w:val="0"/>
        <w:spacing w:line="360" w:lineRule="auto"/>
        <w:ind w:right="420"/>
        <w:rPr>
          <w:rFonts w:hint="eastAsia" w:ascii="宋体" w:hAnsi="宋体"/>
          <w:szCs w:val="21"/>
        </w:rPr>
      </w:pPr>
    </w:p>
    <w:p w14:paraId="01461820">
      <w:pPr>
        <w:adjustRightInd w:val="0"/>
        <w:snapToGrid w:val="0"/>
        <w:spacing w:line="360" w:lineRule="auto"/>
        <w:ind w:right="420"/>
        <w:rPr>
          <w:rFonts w:hint="eastAsia" w:ascii="宋体" w:hAnsi="宋体"/>
          <w:szCs w:val="21"/>
        </w:rPr>
      </w:pPr>
    </w:p>
    <w:p w14:paraId="5451623F">
      <w:pPr>
        <w:adjustRightInd w:val="0"/>
        <w:snapToGrid w:val="0"/>
        <w:spacing w:line="360" w:lineRule="auto"/>
        <w:ind w:right="420"/>
        <w:rPr>
          <w:rFonts w:hint="eastAsia" w:ascii="宋体" w:hAnsi="宋体"/>
          <w:szCs w:val="21"/>
        </w:rPr>
      </w:pPr>
      <w:r>
        <w:rPr>
          <w:rFonts w:hint="eastAsia" w:ascii="宋体" w:hAnsi="宋体"/>
          <w:szCs w:val="21"/>
        </w:rPr>
        <w:t>法定代表人</w:t>
      </w:r>
      <w:r>
        <w:rPr>
          <w:rFonts w:hint="eastAsia" w:ascii="宋体" w:hAnsi="宋体"/>
          <w:szCs w:val="21"/>
          <w:lang w:eastAsia="zh-CN"/>
        </w:rPr>
        <w:t>（负责人）</w:t>
      </w:r>
      <w:r>
        <w:rPr>
          <w:rFonts w:hint="eastAsia" w:ascii="宋体" w:hAnsi="宋体"/>
          <w:szCs w:val="21"/>
        </w:rPr>
        <w:t>（签字）：</w:t>
      </w:r>
      <w:r>
        <w:rPr>
          <w:rFonts w:hint="eastAsia" w:ascii="宋体" w:hAnsi="宋体"/>
          <w:szCs w:val="21"/>
          <w:u w:val="single"/>
        </w:rPr>
        <w:t xml:space="preserve">                     </w:t>
      </w:r>
    </w:p>
    <w:p w14:paraId="353DD2B3">
      <w:pPr>
        <w:adjustRightInd w:val="0"/>
        <w:snapToGrid w:val="0"/>
        <w:spacing w:line="360" w:lineRule="auto"/>
        <w:ind w:right="420"/>
        <w:rPr>
          <w:rFonts w:hint="eastAsia" w:ascii="宋体" w:hAnsi="宋体"/>
          <w:szCs w:val="21"/>
        </w:rPr>
      </w:pPr>
      <w:r>
        <w:rPr>
          <w:rFonts w:hint="eastAsia" w:ascii="宋体" w:hAnsi="宋体"/>
          <w:szCs w:val="21"/>
        </w:rPr>
        <w:t>委托代理人（签字）：</w:t>
      </w:r>
      <w:r>
        <w:rPr>
          <w:rFonts w:hint="eastAsia" w:ascii="宋体" w:hAnsi="宋体"/>
          <w:szCs w:val="21"/>
          <w:u w:val="single"/>
        </w:rPr>
        <w:t xml:space="preserve">                     </w:t>
      </w:r>
    </w:p>
    <w:p w14:paraId="67C405D6">
      <w:pPr>
        <w:adjustRightInd w:val="0"/>
        <w:snapToGrid w:val="0"/>
        <w:spacing w:line="360" w:lineRule="auto"/>
        <w:ind w:right="24"/>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8A3DD86">
      <w:pPr>
        <w:spacing w:line="360" w:lineRule="exact"/>
        <w:rPr>
          <w:rFonts w:hint="eastAsia" w:ascii="宋体"/>
          <w:b/>
        </w:rPr>
      </w:pPr>
    </w:p>
    <w:p w14:paraId="08010FF0">
      <w:pPr>
        <w:spacing w:line="360" w:lineRule="exact"/>
        <w:rPr>
          <w:rFonts w:hint="eastAsia" w:ascii="宋体"/>
          <w:b/>
        </w:rPr>
      </w:pPr>
    </w:p>
    <w:p w14:paraId="517EE84F">
      <w:pPr>
        <w:spacing w:line="360" w:lineRule="exact"/>
        <w:rPr>
          <w:rFonts w:hint="eastAsia" w:ascii="宋体" w:eastAsia="宋体"/>
          <w:b/>
          <w:lang w:eastAsia="zh-CN"/>
        </w:rPr>
      </w:pPr>
      <w:r>
        <w:rPr>
          <w:rFonts w:hint="eastAsia" w:ascii="宋体"/>
          <w:b/>
          <w:lang w:eastAsia="zh-CN"/>
        </w:rPr>
        <w:t>注：现场开标时单独提供一份。</w:t>
      </w:r>
    </w:p>
    <w:p w14:paraId="4B5F2BB5">
      <w:pPr>
        <w:adjustRightInd w:val="0"/>
        <w:snapToGrid w:val="0"/>
        <w:spacing w:line="480" w:lineRule="exact"/>
        <w:ind w:right="23" w:rightChars="11"/>
        <w:jc w:val="left"/>
        <w:rPr>
          <w:rFonts w:hint="eastAsia" w:ascii="宋体" w:hAnsi="宋体" w:eastAsia="宋体"/>
          <w:sz w:val="24"/>
          <w:lang w:eastAsia="zh-CN"/>
        </w:rPr>
      </w:pPr>
      <w:r>
        <w:rPr>
          <w:rFonts w:hint="eastAsia"/>
        </w:rPr>
        <w:br w:type="page"/>
      </w:r>
      <w:r>
        <w:rPr>
          <w:rFonts w:hint="eastAsia" w:ascii="黑体" w:hAnsi="黑体" w:eastAsia="黑体"/>
          <w:bCs/>
          <w:sz w:val="30"/>
          <w:szCs w:val="30"/>
        </w:rPr>
        <w:t xml:space="preserve">附件3  </w:t>
      </w:r>
      <w:r>
        <w:rPr>
          <w:rFonts w:hint="eastAsia" w:ascii="宋体" w:hAnsi="宋体"/>
          <w:sz w:val="24"/>
          <w:lang w:eastAsia="zh-CN"/>
        </w:rPr>
        <w:t>（本项目不适用）</w:t>
      </w:r>
    </w:p>
    <w:p w14:paraId="37FFB42A">
      <w:pPr>
        <w:adjustRightInd w:val="0"/>
        <w:snapToGrid w:val="0"/>
        <w:spacing w:line="480" w:lineRule="exact"/>
        <w:ind w:right="23" w:rightChars="11"/>
        <w:jc w:val="center"/>
        <w:rPr>
          <w:rFonts w:ascii="宋体" w:cs="宋体"/>
          <w:b/>
          <w:sz w:val="28"/>
          <w:szCs w:val="28"/>
        </w:rPr>
      </w:pPr>
      <w:r>
        <w:rPr>
          <w:rFonts w:hint="eastAsia" w:ascii="宋体" w:hAnsi="宋体" w:cs="宋体"/>
          <w:b/>
          <w:sz w:val="28"/>
          <w:szCs w:val="28"/>
        </w:rPr>
        <w:t>质量保修书</w:t>
      </w:r>
    </w:p>
    <w:p w14:paraId="6B0A228C">
      <w:pPr>
        <w:adjustRightInd w:val="0"/>
        <w:snapToGrid w:val="0"/>
        <w:spacing w:line="360" w:lineRule="auto"/>
        <w:ind w:right="23" w:rightChars="11"/>
        <w:rPr>
          <w:rFonts w:ascii="宋体" w:cs="宋体"/>
          <w:sz w:val="24"/>
          <w:szCs w:val="18"/>
        </w:rPr>
      </w:pPr>
    </w:p>
    <w:p w14:paraId="32E4A1B8">
      <w:pPr>
        <w:adjustRightInd w:val="0"/>
        <w:snapToGrid w:val="0"/>
        <w:spacing w:line="360" w:lineRule="auto"/>
        <w:ind w:firstLine="420" w:firstLineChars="200"/>
        <w:rPr>
          <w:rFonts w:ascii="宋体" w:cs="宋体"/>
          <w:szCs w:val="21"/>
          <w:u w:val="single"/>
        </w:rPr>
      </w:pPr>
      <w:r>
        <w:rPr>
          <w:rFonts w:hint="eastAsia" w:ascii="宋体" w:hAnsi="宋体" w:cs="宋体"/>
          <w:szCs w:val="21"/>
        </w:rPr>
        <w:t>采购人（发包人）：</w:t>
      </w:r>
      <w:r>
        <w:rPr>
          <w:rFonts w:ascii="宋体" w:hAnsi="宋体" w:cs="宋体"/>
          <w:szCs w:val="21"/>
          <w:u w:val="single"/>
        </w:rPr>
        <w:t xml:space="preserve">                                         </w:t>
      </w:r>
      <w:r>
        <w:rPr>
          <w:rFonts w:hint="eastAsia" w:ascii="宋体" w:hAnsi="宋体" w:cs="宋体"/>
          <w:szCs w:val="21"/>
        </w:rPr>
        <w:t>（甲方）</w:t>
      </w:r>
    </w:p>
    <w:p w14:paraId="1A518F12">
      <w:pPr>
        <w:adjustRightInd w:val="0"/>
        <w:snapToGrid w:val="0"/>
        <w:spacing w:line="360" w:lineRule="auto"/>
        <w:ind w:firstLine="420" w:firstLineChars="200"/>
        <w:rPr>
          <w:rFonts w:ascii="宋体" w:cs="宋体"/>
          <w:szCs w:val="21"/>
          <w:u w:val="single"/>
        </w:rPr>
      </w:pPr>
      <w:r>
        <w:rPr>
          <w:rFonts w:hint="eastAsia" w:ascii="宋体" w:hAnsi="宋体" w:cs="宋体"/>
          <w:szCs w:val="21"/>
        </w:rPr>
        <w:t>供应商（承包人）：</w:t>
      </w:r>
      <w:r>
        <w:rPr>
          <w:rFonts w:ascii="宋体" w:hAnsi="宋体" w:cs="宋体"/>
          <w:szCs w:val="21"/>
          <w:u w:val="single"/>
        </w:rPr>
        <w:t xml:space="preserve">                                         </w:t>
      </w:r>
      <w:r>
        <w:rPr>
          <w:rFonts w:hint="eastAsia" w:ascii="宋体" w:hAnsi="宋体" w:cs="宋体"/>
          <w:szCs w:val="21"/>
        </w:rPr>
        <w:t>（乙方）</w:t>
      </w:r>
    </w:p>
    <w:p w14:paraId="03F4C888">
      <w:pPr>
        <w:adjustRightInd w:val="0"/>
        <w:snapToGrid w:val="0"/>
        <w:spacing w:line="360" w:lineRule="auto"/>
        <w:ind w:right="23" w:rightChars="11" w:firstLine="480"/>
        <w:rPr>
          <w:rFonts w:ascii="宋体" w:cs="宋体"/>
          <w:szCs w:val="21"/>
          <w:u w:val="single"/>
        </w:rPr>
      </w:pPr>
    </w:p>
    <w:p w14:paraId="42C25F94">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为保证</w:t>
      </w:r>
      <w:r>
        <w:rPr>
          <w:rFonts w:ascii="宋体" w:hAnsi="宋体" w:cs="宋体"/>
          <w:szCs w:val="21"/>
          <w:u w:val="single"/>
        </w:rPr>
        <w:t xml:space="preserve">                                                       </w:t>
      </w:r>
      <w:r>
        <w:rPr>
          <w:rFonts w:hint="eastAsia" w:ascii="宋体" w:hAnsi="宋体" w:cs="宋体"/>
          <w:szCs w:val="21"/>
        </w:rPr>
        <w:t>（名称）在合理使用期限内正常使用，发包人和承包人根据《中华人民共和国建筑法》、《建设工程质量管理条例》和《房屋建筑工程质量保修办法》，经协商一致，签订工程质量保修书，承包人在质量保修期内应按照有关规定及双方约定承担工程质量保修责任。</w:t>
      </w:r>
    </w:p>
    <w:p w14:paraId="2DB7BAB6">
      <w:pPr>
        <w:adjustRightInd w:val="0"/>
        <w:snapToGrid w:val="0"/>
        <w:spacing w:line="360" w:lineRule="auto"/>
        <w:ind w:right="23" w:rightChars="11" w:firstLine="420" w:firstLineChars="200"/>
        <w:rPr>
          <w:rFonts w:ascii="宋体" w:cs="宋体"/>
          <w:b/>
          <w:szCs w:val="21"/>
        </w:rPr>
      </w:pPr>
      <w:r>
        <w:rPr>
          <w:rFonts w:ascii="宋体" w:hAnsi="宋体" w:cs="宋体"/>
          <w:b/>
          <w:szCs w:val="21"/>
        </w:rPr>
        <w:t xml:space="preserve">1 </w:t>
      </w:r>
      <w:r>
        <w:rPr>
          <w:rFonts w:hint="eastAsia" w:ascii="宋体" w:hAnsi="宋体" w:cs="宋体"/>
          <w:b/>
          <w:szCs w:val="21"/>
        </w:rPr>
        <w:t>质量保修范围</w:t>
      </w:r>
    </w:p>
    <w:p w14:paraId="6DFFCD6E">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质量保修范围包括图纸及清单包含的内容以及双方约定其他项目。具体质量保修范围，双方约定如下：</w:t>
      </w:r>
    </w:p>
    <w:p w14:paraId="69CA3062">
      <w:pPr>
        <w:adjustRightInd w:val="0"/>
        <w:snapToGrid w:val="0"/>
        <w:spacing w:line="360" w:lineRule="auto"/>
        <w:ind w:right="23" w:rightChars="11" w:firstLine="420" w:firstLineChars="200"/>
        <w:rPr>
          <w:rFonts w:ascii="宋体" w:hAnsi="宋体" w:cs="宋体"/>
          <w:szCs w:val="21"/>
          <w:u w:val="single"/>
        </w:rPr>
      </w:pPr>
      <w:r>
        <w:rPr>
          <w:rFonts w:hint="eastAsia" w:ascii="宋体" w:hAnsi="宋体" w:cs="宋体"/>
          <w:szCs w:val="21"/>
        </w:rPr>
        <w:t>（</w:t>
      </w:r>
      <w:r>
        <w:rPr>
          <w:rFonts w:ascii="宋体" w:hAnsi="宋体" w:cs="宋体"/>
          <w:szCs w:val="21"/>
        </w:rPr>
        <w:t>1</w:t>
      </w:r>
      <w:r>
        <w:rPr>
          <w:rFonts w:hint="eastAsia" w:ascii="宋体" w:hAnsi="宋体" w:cs="宋体"/>
          <w:szCs w:val="21"/>
        </w:rPr>
        <w:t>）</w:t>
      </w:r>
      <w:r>
        <w:rPr>
          <w:rFonts w:ascii="宋体" w:hAnsi="宋体" w:cs="宋体"/>
          <w:szCs w:val="21"/>
          <w:u w:val="single"/>
        </w:rPr>
        <w:t xml:space="preserve">                                                                            </w:t>
      </w:r>
    </w:p>
    <w:p w14:paraId="2298B9C7">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w:t>
      </w:r>
      <w:r>
        <w:rPr>
          <w:rFonts w:ascii="宋体" w:hAnsi="宋体" w:cs="宋体"/>
          <w:szCs w:val="21"/>
          <w:u w:val="single"/>
        </w:rPr>
        <w:t xml:space="preserve">                                                                            </w:t>
      </w:r>
    </w:p>
    <w:p w14:paraId="1019A38D">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w:t>
      </w:r>
      <w:r>
        <w:rPr>
          <w:rFonts w:ascii="宋体" w:hAnsi="宋体" w:cs="宋体"/>
          <w:szCs w:val="21"/>
          <w:u w:val="single"/>
        </w:rPr>
        <w:t xml:space="preserve">                                                                            </w:t>
      </w:r>
    </w:p>
    <w:p w14:paraId="5CC20E55">
      <w:pPr>
        <w:adjustRightInd w:val="0"/>
        <w:snapToGrid w:val="0"/>
        <w:spacing w:line="360" w:lineRule="auto"/>
        <w:ind w:right="23" w:rightChars="11" w:firstLine="420" w:firstLineChars="200"/>
        <w:rPr>
          <w:rFonts w:ascii="宋体" w:cs="宋体"/>
          <w:b/>
          <w:szCs w:val="21"/>
        </w:rPr>
      </w:pPr>
      <w:r>
        <w:rPr>
          <w:rFonts w:ascii="宋体" w:hAnsi="宋体" w:cs="宋体"/>
          <w:b/>
          <w:szCs w:val="21"/>
        </w:rPr>
        <w:t xml:space="preserve">2 </w:t>
      </w:r>
      <w:r>
        <w:rPr>
          <w:rFonts w:hint="eastAsia" w:ascii="宋体" w:hAnsi="宋体" w:cs="宋体"/>
          <w:b/>
          <w:szCs w:val="21"/>
        </w:rPr>
        <w:t>质量保修期</w:t>
      </w:r>
    </w:p>
    <w:p w14:paraId="325D8C58">
      <w:pPr>
        <w:adjustRightInd w:val="0"/>
        <w:snapToGrid w:val="0"/>
        <w:spacing w:line="360" w:lineRule="auto"/>
        <w:ind w:right="23" w:rightChars="11" w:firstLine="420" w:firstLineChars="200"/>
        <w:rPr>
          <w:rFonts w:ascii="宋体" w:cs="宋体"/>
          <w:szCs w:val="21"/>
        </w:rPr>
      </w:pPr>
      <w:r>
        <w:rPr>
          <w:rFonts w:ascii="宋体" w:hAnsi="宋体" w:cs="宋体"/>
          <w:szCs w:val="21"/>
        </w:rPr>
        <w:t xml:space="preserve">2.1 </w:t>
      </w:r>
      <w:r>
        <w:rPr>
          <w:rFonts w:hint="eastAsia" w:ascii="宋体" w:hAnsi="宋体" w:cs="宋体"/>
          <w:szCs w:val="21"/>
        </w:rPr>
        <w:t>质量保修期从工程实际竣工验收合格之日起计算。单项竣工验收的工程，按单项工程分别计算质量保修期。</w:t>
      </w:r>
    </w:p>
    <w:p w14:paraId="5198C815">
      <w:pPr>
        <w:adjustRightInd w:val="0"/>
        <w:snapToGrid w:val="0"/>
        <w:spacing w:line="360" w:lineRule="auto"/>
        <w:ind w:right="23" w:rightChars="11" w:firstLine="420" w:firstLineChars="200"/>
        <w:rPr>
          <w:rFonts w:ascii="宋体" w:cs="宋体"/>
          <w:szCs w:val="21"/>
        </w:rPr>
      </w:pPr>
      <w:r>
        <w:rPr>
          <w:rFonts w:ascii="宋体" w:hAnsi="宋体" w:cs="宋体"/>
          <w:szCs w:val="21"/>
        </w:rPr>
        <w:t xml:space="preserve">2.2 </w:t>
      </w:r>
      <w:r>
        <w:rPr>
          <w:rFonts w:hint="eastAsia" w:ascii="宋体" w:hAnsi="宋体" w:cs="宋体"/>
          <w:szCs w:val="21"/>
        </w:rPr>
        <w:t>双方根据《建设工程质量管理条例》及有关规定，约定本工程质量保修期如下：</w:t>
      </w:r>
    </w:p>
    <w:p w14:paraId="23853FCF">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1</w:t>
      </w:r>
      <w:r>
        <w:rPr>
          <w:rFonts w:hint="eastAsia" w:ascii="宋体" w:hAnsi="宋体" w:cs="宋体"/>
          <w:szCs w:val="21"/>
        </w:rPr>
        <w:t>）地基基础工程、主体结构工程为设计文件规定的合理使用年限；</w:t>
      </w:r>
    </w:p>
    <w:p w14:paraId="02066433">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）屋面防水工程、有防水要求的卫生间、房间和外墙面的防渗漏工程为：</w:t>
      </w:r>
      <w:r>
        <w:rPr>
          <w:rFonts w:ascii="宋体" w:hAnsi="宋体" w:cs="宋体"/>
          <w:szCs w:val="21"/>
          <w:u w:val="single"/>
        </w:rPr>
        <w:t xml:space="preserve">         </w:t>
      </w:r>
      <w:r>
        <w:rPr>
          <w:rFonts w:hint="eastAsia" w:ascii="宋体" w:hAnsi="宋体" w:cs="宋体"/>
          <w:szCs w:val="21"/>
        </w:rPr>
        <w:t>年；</w:t>
      </w:r>
    </w:p>
    <w:p w14:paraId="7E3E40B8">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）电气管线工程、给排水管道、设备安装工程为：</w:t>
      </w:r>
      <w:r>
        <w:rPr>
          <w:rFonts w:ascii="宋体" w:hAnsi="宋体" w:cs="宋体"/>
          <w:szCs w:val="21"/>
          <w:u w:val="single"/>
        </w:rPr>
        <w:t xml:space="preserve">            </w:t>
      </w:r>
      <w:r>
        <w:rPr>
          <w:rFonts w:hint="eastAsia" w:ascii="宋体" w:hAnsi="宋体" w:cs="宋体"/>
          <w:szCs w:val="21"/>
        </w:rPr>
        <w:t>年；</w:t>
      </w:r>
    </w:p>
    <w:p w14:paraId="63840F10">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4</w:t>
      </w:r>
      <w:r>
        <w:rPr>
          <w:rFonts w:hint="eastAsia" w:ascii="宋体" w:hAnsi="宋体" w:cs="宋体"/>
          <w:szCs w:val="21"/>
        </w:rPr>
        <w:t>）供热、供冷系统工程为：</w:t>
      </w:r>
      <w:r>
        <w:rPr>
          <w:rFonts w:ascii="宋体" w:hAnsi="宋体" w:cs="宋体"/>
          <w:szCs w:val="21"/>
          <w:u w:val="single"/>
        </w:rPr>
        <w:t xml:space="preserve">              </w:t>
      </w:r>
      <w:r>
        <w:rPr>
          <w:rFonts w:hint="eastAsia" w:ascii="宋体" w:hAnsi="宋体" w:cs="宋体"/>
          <w:szCs w:val="21"/>
        </w:rPr>
        <w:t>个采暖期、供冷期；</w:t>
      </w:r>
    </w:p>
    <w:p w14:paraId="2CADBE7E">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5</w:t>
      </w:r>
      <w:r>
        <w:rPr>
          <w:rFonts w:hint="eastAsia" w:ascii="宋体" w:hAnsi="宋体" w:cs="宋体"/>
          <w:szCs w:val="21"/>
        </w:rPr>
        <w:t>）装饰装修工程为</w:t>
      </w:r>
      <w:r>
        <w:rPr>
          <w:rFonts w:ascii="宋体" w:hAnsi="宋体" w:cs="宋体"/>
          <w:szCs w:val="21"/>
          <w:u w:val="single"/>
        </w:rPr>
        <w:t xml:space="preserve">             </w:t>
      </w:r>
      <w:r>
        <w:rPr>
          <w:rFonts w:hint="eastAsia" w:ascii="宋体" w:hAnsi="宋体" w:cs="宋体"/>
          <w:szCs w:val="21"/>
        </w:rPr>
        <w:t>年；</w:t>
      </w:r>
    </w:p>
    <w:p w14:paraId="2D81E798">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6</w:t>
      </w:r>
      <w:r>
        <w:rPr>
          <w:rFonts w:hint="eastAsia" w:ascii="宋体" w:hAnsi="宋体" w:cs="宋体"/>
          <w:szCs w:val="21"/>
        </w:rPr>
        <w:t>）其他项目</w:t>
      </w:r>
      <w:r>
        <w:rPr>
          <w:rFonts w:ascii="宋体" w:hAnsi="宋体" w:cs="宋体"/>
          <w:szCs w:val="21"/>
          <w:u w:val="single"/>
        </w:rPr>
        <w:t xml:space="preserve">             </w:t>
      </w:r>
      <w:r>
        <w:rPr>
          <w:rFonts w:hint="eastAsia" w:ascii="宋体" w:hAnsi="宋体" w:cs="宋体"/>
          <w:szCs w:val="21"/>
        </w:rPr>
        <w:t>年。</w:t>
      </w:r>
    </w:p>
    <w:p w14:paraId="4EAADD8E">
      <w:pPr>
        <w:adjustRightInd w:val="0"/>
        <w:snapToGrid w:val="0"/>
        <w:spacing w:line="360" w:lineRule="auto"/>
        <w:ind w:right="23" w:rightChars="11" w:firstLine="420" w:firstLineChars="200"/>
        <w:rPr>
          <w:rFonts w:ascii="宋体" w:cs="宋体"/>
          <w:b/>
          <w:szCs w:val="21"/>
        </w:rPr>
      </w:pPr>
      <w:r>
        <w:rPr>
          <w:rFonts w:ascii="宋体" w:hAnsi="宋体" w:cs="宋体"/>
          <w:b/>
          <w:szCs w:val="21"/>
        </w:rPr>
        <w:t xml:space="preserve">3 </w:t>
      </w:r>
      <w:r>
        <w:rPr>
          <w:rFonts w:hint="eastAsia" w:ascii="宋体" w:hAnsi="宋体" w:cs="宋体"/>
          <w:b/>
          <w:szCs w:val="21"/>
        </w:rPr>
        <w:t>质量保修责任</w:t>
      </w:r>
    </w:p>
    <w:p w14:paraId="578E9ADD">
      <w:pPr>
        <w:adjustRightInd w:val="0"/>
        <w:snapToGrid w:val="0"/>
        <w:spacing w:line="360" w:lineRule="auto"/>
        <w:ind w:right="23" w:rightChars="11" w:firstLine="420" w:firstLineChars="200"/>
        <w:rPr>
          <w:rFonts w:ascii="宋体" w:cs="宋体"/>
          <w:szCs w:val="21"/>
        </w:rPr>
      </w:pPr>
      <w:r>
        <w:rPr>
          <w:rFonts w:ascii="宋体" w:hAnsi="宋体" w:cs="宋体"/>
          <w:szCs w:val="21"/>
        </w:rPr>
        <w:t xml:space="preserve">3.1 </w:t>
      </w:r>
      <w:r>
        <w:rPr>
          <w:rFonts w:hint="eastAsia" w:ascii="宋体" w:hAnsi="宋体" w:cs="宋体"/>
          <w:szCs w:val="21"/>
        </w:rPr>
        <w:t>属于保修范围的项目，承包人应在接到通知后的</w:t>
      </w:r>
      <w:r>
        <w:rPr>
          <w:rFonts w:ascii="宋体" w:hAnsi="宋体" w:cs="宋体"/>
          <w:szCs w:val="21"/>
        </w:rPr>
        <w:t>7</w:t>
      </w:r>
      <w:r>
        <w:rPr>
          <w:rFonts w:hint="eastAsia" w:ascii="宋体" w:hAnsi="宋体" w:cs="宋体"/>
          <w:szCs w:val="21"/>
        </w:rPr>
        <w:t>天内派人保修，承包人不在约定期限内派人保修，发包人可自行或指派第三方保修。</w:t>
      </w:r>
    </w:p>
    <w:p w14:paraId="1C77BA0C">
      <w:pPr>
        <w:adjustRightInd w:val="0"/>
        <w:snapToGrid w:val="0"/>
        <w:spacing w:line="360" w:lineRule="auto"/>
        <w:ind w:right="23" w:rightChars="11" w:firstLine="420" w:firstLineChars="200"/>
        <w:rPr>
          <w:rFonts w:ascii="宋体" w:cs="宋体"/>
          <w:szCs w:val="21"/>
        </w:rPr>
      </w:pPr>
      <w:r>
        <w:rPr>
          <w:rFonts w:ascii="宋体" w:hAnsi="宋体" w:cs="宋体"/>
          <w:szCs w:val="21"/>
        </w:rPr>
        <w:t xml:space="preserve">3.2 </w:t>
      </w:r>
      <w:r>
        <w:rPr>
          <w:rFonts w:hint="eastAsia" w:ascii="宋体" w:hAnsi="宋体" w:cs="宋体"/>
          <w:szCs w:val="21"/>
        </w:rPr>
        <w:t>发生紧急抢修事故的，承包人在接到通知后，应立即到达事故现场抢修。</w:t>
      </w:r>
    </w:p>
    <w:p w14:paraId="1955FEB3">
      <w:pPr>
        <w:adjustRightInd w:val="0"/>
        <w:snapToGrid w:val="0"/>
        <w:spacing w:line="360" w:lineRule="auto"/>
        <w:ind w:right="23" w:rightChars="11" w:firstLine="420" w:firstLineChars="200"/>
        <w:rPr>
          <w:rFonts w:ascii="宋体" w:cs="宋体"/>
          <w:szCs w:val="21"/>
        </w:rPr>
      </w:pPr>
      <w:r>
        <w:rPr>
          <w:rFonts w:ascii="宋体" w:hAnsi="宋体" w:cs="宋体"/>
          <w:szCs w:val="21"/>
        </w:rPr>
        <w:t xml:space="preserve">3.3 </w:t>
      </w:r>
      <w:r>
        <w:rPr>
          <w:rFonts w:hint="eastAsia" w:ascii="宋体" w:hAnsi="宋体" w:cs="宋体"/>
          <w:szCs w:val="21"/>
        </w:rPr>
        <w:t>在国家规定的工程合理使用期限内，承包人应确保地基基础工程和主体结构的安全和质量。凡出现其质量问题，应立即报告当地建设行政主管部门，由设计单位提出保修方案，承包人应立即实施保修。</w:t>
      </w:r>
    </w:p>
    <w:p w14:paraId="0153E6DD">
      <w:pPr>
        <w:adjustRightInd w:val="0"/>
        <w:snapToGrid w:val="0"/>
        <w:spacing w:line="360" w:lineRule="auto"/>
        <w:ind w:right="23" w:rightChars="11" w:firstLine="420" w:firstLineChars="200"/>
        <w:rPr>
          <w:rFonts w:ascii="宋体" w:cs="宋体"/>
          <w:szCs w:val="21"/>
        </w:rPr>
      </w:pPr>
      <w:r>
        <w:rPr>
          <w:rFonts w:ascii="宋体" w:hAnsi="宋体" w:cs="宋体"/>
          <w:szCs w:val="21"/>
        </w:rPr>
        <w:t xml:space="preserve">3.4 </w:t>
      </w:r>
      <w:r>
        <w:rPr>
          <w:rFonts w:hint="eastAsia" w:ascii="宋体" w:hAnsi="宋体" w:cs="宋体"/>
          <w:szCs w:val="21"/>
        </w:rPr>
        <w:t>质量保修完成后，由发包人组织验收。</w:t>
      </w:r>
    </w:p>
    <w:p w14:paraId="16C8E5E9">
      <w:pPr>
        <w:adjustRightInd w:val="0"/>
        <w:snapToGrid w:val="0"/>
        <w:spacing w:line="360" w:lineRule="auto"/>
        <w:ind w:right="23" w:rightChars="11" w:firstLine="420" w:firstLineChars="200"/>
        <w:rPr>
          <w:rFonts w:ascii="宋体" w:cs="宋体"/>
          <w:b/>
          <w:szCs w:val="21"/>
        </w:rPr>
      </w:pPr>
      <w:r>
        <w:rPr>
          <w:rFonts w:ascii="宋体" w:hAnsi="宋体" w:cs="宋体"/>
          <w:b/>
          <w:szCs w:val="21"/>
        </w:rPr>
        <w:t xml:space="preserve">4 </w:t>
      </w:r>
      <w:r>
        <w:rPr>
          <w:rFonts w:hint="eastAsia" w:ascii="宋体" w:hAnsi="宋体" w:cs="宋体"/>
          <w:b/>
          <w:szCs w:val="21"/>
        </w:rPr>
        <w:t>质量保修费用</w:t>
      </w:r>
    </w:p>
    <w:p w14:paraId="6D1DDA1D">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质量保修费用及相关的损害赔偿费，由造成质量缺陷的责任方承担。</w:t>
      </w:r>
    </w:p>
    <w:p w14:paraId="1F1D331A">
      <w:pPr>
        <w:adjustRightInd w:val="0"/>
        <w:snapToGrid w:val="0"/>
        <w:spacing w:line="360" w:lineRule="auto"/>
        <w:ind w:right="23" w:rightChars="11" w:firstLine="420" w:firstLineChars="200"/>
        <w:rPr>
          <w:rFonts w:ascii="宋体" w:cs="宋体"/>
          <w:b/>
          <w:szCs w:val="21"/>
        </w:rPr>
      </w:pPr>
      <w:r>
        <w:rPr>
          <w:rFonts w:ascii="宋体" w:hAnsi="宋体" w:cs="宋体"/>
          <w:b/>
          <w:szCs w:val="21"/>
        </w:rPr>
        <w:t xml:space="preserve">5 </w:t>
      </w:r>
      <w:r>
        <w:rPr>
          <w:rFonts w:hint="eastAsia" w:ascii="宋体" w:hAnsi="宋体" w:cs="宋体"/>
          <w:b/>
          <w:szCs w:val="21"/>
        </w:rPr>
        <w:t>质量保证金</w:t>
      </w:r>
    </w:p>
    <w:p w14:paraId="2E97966D">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质量保证金的使用、约定、支付、返还与本合同的质量保证金赋予的约定一致。</w:t>
      </w:r>
    </w:p>
    <w:p w14:paraId="65E235D1">
      <w:pPr>
        <w:adjustRightInd w:val="0"/>
        <w:snapToGrid w:val="0"/>
        <w:spacing w:line="360" w:lineRule="auto"/>
        <w:ind w:right="23" w:rightChars="11" w:firstLine="420" w:firstLineChars="200"/>
        <w:rPr>
          <w:rFonts w:ascii="宋体" w:cs="宋体"/>
          <w:b/>
          <w:szCs w:val="21"/>
        </w:rPr>
      </w:pPr>
      <w:r>
        <w:rPr>
          <w:rFonts w:ascii="宋体" w:hAnsi="宋体" w:cs="宋体"/>
          <w:b/>
          <w:szCs w:val="21"/>
        </w:rPr>
        <w:t xml:space="preserve">6 </w:t>
      </w:r>
      <w:r>
        <w:rPr>
          <w:rFonts w:hint="eastAsia" w:ascii="宋体" w:hAnsi="宋体" w:cs="宋体"/>
          <w:b/>
          <w:szCs w:val="21"/>
        </w:rPr>
        <w:t>其他</w:t>
      </w:r>
    </w:p>
    <w:p w14:paraId="01B791DB">
      <w:pPr>
        <w:adjustRightInd w:val="0"/>
        <w:snapToGrid w:val="0"/>
        <w:spacing w:line="360" w:lineRule="auto"/>
        <w:ind w:right="23" w:rightChars="11" w:firstLine="420" w:firstLineChars="200"/>
        <w:rPr>
          <w:rFonts w:ascii="宋体" w:hAnsi="宋体" w:cs="宋体"/>
          <w:szCs w:val="21"/>
          <w:u w:val="single"/>
        </w:rPr>
      </w:pPr>
      <w:r>
        <w:rPr>
          <w:rFonts w:ascii="宋体" w:hAnsi="宋体" w:cs="宋体"/>
          <w:szCs w:val="21"/>
        </w:rPr>
        <w:t xml:space="preserve">6.1 </w:t>
      </w:r>
      <w:r>
        <w:rPr>
          <w:rFonts w:hint="eastAsia" w:ascii="宋体" w:hAnsi="宋体" w:cs="宋体"/>
          <w:szCs w:val="21"/>
        </w:rPr>
        <w:t>双方约定的其它工程质量保修事项：</w:t>
      </w:r>
      <w:r>
        <w:rPr>
          <w:rFonts w:ascii="宋体" w:hAnsi="宋体" w:cs="宋体"/>
          <w:szCs w:val="21"/>
          <w:u w:val="single"/>
        </w:rPr>
        <w:t xml:space="preserve">                                             </w:t>
      </w:r>
    </w:p>
    <w:p w14:paraId="04D7AC92">
      <w:pPr>
        <w:adjustRightInd w:val="0"/>
        <w:snapToGrid w:val="0"/>
        <w:spacing w:line="360" w:lineRule="auto"/>
        <w:ind w:right="23" w:rightChars="11"/>
        <w:rPr>
          <w:rFonts w:ascii="宋体" w:hAnsi="宋体" w:cs="宋体"/>
          <w:szCs w:val="21"/>
          <w:u w:val="single"/>
        </w:rPr>
      </w:pPr>
      <w:r>
        <w:rPr>
          <w:rFonts w:ascii="宋体" w:hAnsi="宋体" w:cs="宋体"/>
          <w:szCs w:val="21"/>
          <w:u w:val="single"/>
        </w:rPr>
        <w:t xml:space="preserve">                                                                                     </w:t>
      </w:r>
    </w:p>
    <w:p w14:paraId="77B8101E">
      <w:pPr>
        <w:adjustRightInd w:val="0"/>
        <w:snapToGrid w:val="0"/>
        <w:spacing w:line="360" w:lineRule="auto"/>
        <w:ind w:right="23" w:rightChars="11" w:firstLine="420" w:firstLineChars="200"/>
        <w:rPr>
          <w:rFonts w:ascii="宋体" w:cs="宋体"/>
          <w:szCs w:val="21"/>
        </w:rPr>
      </w:pPr>
      <w:r>
        <w:rPr>
          <w:rFonts w:ascii="宋体" w:hAnsi="宋体" w:cs="宋体"/>
          <w:szCs w:val="21"/>
        </w:rPr>
        <w:t xml:space="preserve">6.2 </w:t>
      </w:r>
      <w:r>
        <w:rPr>
          <w:rFonts w:hint="eastAsia" w:ascii="宋体" w:hAnsi="宋体" w:cs="宋体"/>
          <w:szCs w:val="21"/>
        </w:rPr>
        <w:t>本工程质量保修书，由发包人承包人在工程竣工验收前签署，作为合同附件，其有效期限至保修期满。</w:t>
      </w:r>
    </w:p>
    <w:p w14:paraId="7534914B">
      <w:pPr>
        <w:adjustRightInd w:val="0"/>
        <w:snapToGrid w:val="0"/>
        <w:spacing w:line="360" w:lineRule="auto"/>
        <w:ind w:right="23" w:rightChars="11" w:firstLine="480"/>
        <w:rPr>
          <w:rFonts w:ascii="宋体" w:cs="宋体"/>
          <w:szCs w:val="21"/>
        </w:rPr>
      </w:pPr>
    </w:p>
    <w:p w14:paraId="1A559284">
      <w:pPr>
        <w:adjustRightInd w:val="0"/>
        <w:snapToGrid w:val="0"/>
        <w:spacing w:line="360" w:lineRule="auto"/>
        <w:ind w:right="23" w:rightChars="11" w:firstLine="480"/>
        <w:rPr>
          <w:rFonts w:ascii="宋体" w:cs="宋体"/>
          <w:szCs w:val="21"/>
        </w:rPr>
      </w:pPr>
    </w:p>
    <w:p w14:paraId="4C7B9996">
      <w:pPr>
        <w:adjustRightInd w:val="0"/>
        <w:snapToGrid w:val="0"/>
        <w:spacing w:line="360" w:lineRule="auto"/>
        <w:ind w:right="23" w:rightChars="11" w:firstLine="420" w:firstLineChars="200"/>
        <w:rPr>
          <w:rFonts w:ascii="宋体" w:hAnsi="宋体" w:cs="宋体"/>
          <w:szCs w:val="21"/>
          <w:u w:val="single"/>
        </w:rPr>
      </w:pPr>
      <w:r>
        <w:rPr>
          <w:rFonts w:hint="eastAsia" w:ascii="宋体" w:hAnsi="宋体" w:cs="宋体"/>
          <w:szCs w:val="21"/>
        </w:rPr>
        <w:t>发包人（公章）：</w:t>
      </w:r>
      <w:r>
        <w:rPr>
          <w:rFonts w:ascii="宋体" w:hAnsi="宋体" w:cs="宋体"/>
          <w:szCs w:val="21"/>
          <w:u w:val="single"/>
        </w:rPr>
        <w:t xml:space="preserve">                    </w:t>
      </w:r>
      <w:r>
        <w:rPr>
          <w:rFonts w:ascii="宋体" w:hAnsi="宋体" w:cs="宋体"/>
          <w:szCs w:val="21"/>
        </w:rPr>
        <w:t xml:space="preserve">                 </w:t>
      </w:r>
      <w:r>
        <w:rPr>
          <w:rFonts w:hint="eastAsia" w:ascii="宋体" w:hAnsi="宋体" w:cs="宋体"/>
          <w:szCs w:val="21"/>
        </w:rPr>
        <w:t>承包人（公章）：</w:t>
      </w:r>
      <w:r>
        <w:rPr>
          <w:rFonts w:ascii="宋体" w:hAnsi="宋体" w:cs="宋体"/>
          <w:szCs w:val="21"/>
          <w:u w:val="single"/>
        </w:rPr>
        <w:t xml:space="preserve">                    </w:t>
      </w:r>
    </w:p>
    <w:p w14:paraId="54E3F909">
      <w:pPr>
        <w:adjustRightInd w:val="0"/>
        <w:snapToGrid w:val="0"/>
        <w:spacing w:line="360" w:lineRule="auto"/>
        <w:ind w:right="23" w:rightChars="11" w:firstLine="420" w:firstLineChars="200"/>
        <w:rPr>
          <w:rFonts w:ascii="宋体" w:hAnsi="宋体" w:cs="宋体"/>
          <w:szCs w:val="21"/>
          <w:u w:val="single"/>
        </w:rPr>
      </w:pPr>
      <w:r>
        <w:rPr>
          <w:rFonts w:hint="eastAsia" w:ascii="宋体" w:hAnsi="宋体" w:cs="宋体"/>
          <w:szCs w:val="21"/>
        </w:rPr>
        <w:t>法定代表人（签字）：</w:t>
      </w:r>
      <w:r>
        <w:rPr>
          <w:rFonts w:ascii="宋体" w:hAnsi="宋体" w:cs="宋体"/>
          <w:szCs w:val="21"/>
          <w:u w:val="single"/>
        </w:rPr>
        <w:t xml:space="preserve">               </w:t>
      </w:r>
      <w:r>
        <w:rPr>
          <w:rFonts w:ascii="宋体" w:hAnsi="宋体" w:cs="宋体"/>
          <w:szCs w:val="21"/>
        </w:rPr>
        <w:t xml:space="preserve">                  </w:t>
      </w:r>
      <w:r>
        <w:rPr>
          <w:rFonts w:hint="eastAsia" w:ascii="宋体" w:hAnsi="宋体" w:cs="宋体"/>
          <w:szCs w:val="21"/>
        </w:rPr>
        <w:t>法定代表人（签字）：</w:t>
      </w:r>
      <w:r>
        <w:rPr>
          <w:rFonts w:ascii="宋体" w:hAnsi="宋体" w:cs="宋体"/>
          <w:szCs w:val="21"/>
          <w:u w:val="single"/>
        </w:rPr>
        <w:t xml:space="preserve">                   </w:t>
      </w:r>
    </w:p>
    <w:p w14:paraId="7023C345">
      <w:pPr>
        <w:adjustRightInd w:val="0"/>
        <w:snapToGrid w:val="0"/>
        <w:spacing w:line="360" w:lineRule="auto"/>
        <w:ind w:right="23" w:rightChars="11" w:firstLine="420" w:firstLineChars="200"/>
        <w:rPr>
          <w:rFonts w:ascii="宋体" w:cs="宋体"/>
          <w:b/>
          <w:szCs w:val="21"/>
        </w:rPr>
      </w:pPr>
      <w:r>
        <w:rPr>
          <w:rFonts w:ascii="宋体" w:hAnsi="宋体" w:cs="宋体"/>
          <w:szCs w:val="21"/>
          <w:u w:val="single"/>
        </w:rPr>
        <w:t xml:space="preserve">        </w:t>
      </w:r>
      <w:r>
        <w:rPr>
          <w:rFonts w:hint="eastAsia" w:ascii="宋体" w:hAnsi="宋体" w:cs="宋体"/>
          <w:szCs w:val="21"/>
        </w:rPr>
        <w:t>年</w:t>
      </w:r>
      <w:r>
        <w:rPr>
          <w:rFonts w:ascii="宋体" w:hAnsi="宋体" w:cs="宋体"/>
          <w:szCs w:val="21"/>
          <w:u w:val="single"/>
        </w:rPr>
        <w:t xml:space="preserve">     </w:t>
      </w:r>
      <w:r>
        <w:rPr>
          <w:rFonts w:hint="eastAsia" w:ascii="宋体" w:hAnsi="宋体" w:cs="宋体"/>
          <w:szCs w:val="21"/>
        </w:rPr>
        <w:t>月</w:t>
      </w:r>
      <w:r>
        <w:rPr>
          <w:rFonts w:ascii="宋体" w:hAnsi="宋体" w:cs="宋体"/>
          <w:szCs w:val="21"/>
          <w:u w:val="single"/>
        </w:rPr>
        <w:t xml:space="preserve">     </w:t>
      </w:r>
      <w:r>
        <w:rPr>
          <w:rFonts w:hint="eastAsia" w:ascii="宋体" w:hAnsi="宋体" w:cs="宋体"/>
          <w:szCs w:val="21"/>
        </w:rPr>
        <w:t>日</w:t>
      </w:r>
      <w:r>
        <w:rPr>
          <w:rFonts w:ascii="宋体" w:hAnsi="宋体" w:cs="宋体"/>
          <w:szCs w:val="21"/>
        </w:rPr>
        <w:t xml:space="preserve">                            </w:t>
      </w:r>
      <w:r>
        <w:rPr>
          <w:rFonts w:ascii="宋体" w:hAnsi="宋体" w:cs="宋体"/>
          <w:szCs w:val="21"/>
          <w:u w:val="single"/>
        </w:rPr>
        <w:t xml:space="preserve">        </w:t>
      </w:r>
      <w:r>
        <w:rPr>
          <w:rFonts w:hint="eastAsia" w:ascii="宋体" w:hAnsi="宋体" w:cs="宋体"/>
          <w:szCs w:val="21"/>
        </w:rPr>
        <w:t>年</w:t>
      </w:r>
      <w:r>
        <w:rPr>
          <w:rFonts w:ascii="宋体" w:hAnsi="宋体" w:cs="宋体"/>
          <w:szCs w:val="21"/>
          <w:u w:val="single"/>
        </w:rPr>
        <w:t xml:space="preserve">     </w:t>
      </w:r>
      <w:r>
        <w:rPr>
          <w:rFonts w:hint="eastAsia" w:ascii="宋体" w:hAnsi="宋体" w:cs="宋体"/>
          <w:szCs w:val="21"/>
        </w:rPr>
        <w:t>月</w:t>
      </w:r>
      <w:r>
        <w:rPr>
          <w:rFonts w:ascii="宋体" w:hAnsi="宋体" w:cs="宋体"/>
          <w:szCs w:val="21"/>
          <w:u w:val="single"/>
        </w:rPr>
        <w:t xml:space="preserve">     </w:t>
      </w:r>
      <w:r>
        <w:rPr>
          <w:rFonts w:hint="eastAsia" w:ascii="宋体" w:hAnsi="宋体" w:cs="宋体"/>
          <w:szCs w:val="21"/>
        </w:rPr>
        <w:t>日</w:t>
      </w:r>
    </w:p>
    <w:p w14:paraId="2DAADDB3">
      <w:pPr>
        <w:spacing w:line="360" w:lineRule="exact"/>
        <w:ind w:right="23" w:rightChars="11"/>
        <w:rPr>
          <w:rFonts w:ascii="宋体" w:cs="宋体"/>
          <w:b/>
        </w:rPr>
      </w:pPr>
    </w:p>
    <w:p w14:paraId="0324B125">
      <w:pPr>
        <w:spacing w:line="480" w:lineRule="exact"/>
        <w:ind w:right="23" w:rightChars="11"/>
        <w:rPr>
          <w:rFonts w:ascii="宋体" w:cs="宋体"/>
          <w:sz w:val="24"/>
        </w:rPr>
      </w:pPr>
    </w:p>
    <w:p w14:paraId="37D69A00">
      <w:pPr>
        <w:pStyle w:val="22"/>
        <w:adjustRightInd w:val="0"/>
        <w:snapToGrid w:val="0"/>
        <w:spacing w:line="360" w:lineRule="auto"/>
        <w:ind w:right="23" w:rightChars="11"/>
        <w:rPr>
          <w:rFonts w:hAnsi="宋体" w:cs="宋体"/>
          <w:b/>
          <w:sz w:val="32"/>
          <w:szCs w:val="32"/>
        </w:rPr>
      </w:pPr>
    </w:p>
    <w:p w14:paraId="35A15F7C">
      <w:pPr>
        <w:pStyle w:val="22"/>
        <w:adjustRightInd w:val="0"/>
        <w:snapToGrid w:val="0"/>
        <w:spacing w:line="360" w:lineRule="auto"/>
        <w:ind w:right="23" w:rightChars="11"/>
        <w:rPr>
          <w:rFonts w:hAnsi="宋体" w:cs="宋体"/>
          <w:b/>
          <w:sz w:val="32"/>
          <w:szCs w:val="32"/>
        </w:rPr>
      </w:pPr>
    </w:p>
    <w:p w14:paraId="4B551B27">
      <w:pPr>
        <w:pStyle w:val="22"/>
        <w:adjustRightInd w:val="0"/>
        <w:snapToGrid w:val="0"/>
        <w:spacing w:line="360" w:lineRule="auto"/>
        <w:ind w:right="23" w:rightChars="11"/>
        <w:rPr>
          <w:rFonts w:hAnsi="宋体" w:cs="宋体"/>
          <w:b/>
          <w:sz w:val="32"/>
          <w:szCs w:val="32"/>
        </w:rPr>
      </w:pPr>
    </w:p>
    <w:p w14:paraId="4E89D6DC">
      <w:pPr>
        <w:pStyle w:val="44"/>
        <w:ind w:left="0" w:leftChars="0" w:firstLine="0" w:firstLineChars="0"/>
        <w:rPr>
          <w:rFonts w:hint="eastAsia"/>
        </w:rPr>
      </w:pPr>
      <w:r>
        <w:rPr>
          <w:rFonts w:hint="eastAsia"/>
        </w:rPr>
        <w:br w:type="page"/>
      </w:r>
    </w:p>
    <w:p w14:paraId="4952799F">
      <w:pPr>
        <w:spacing w:line="360" w:lineRule="exact"/>
        <w:rPr>
          <w:rFonts w:hint="eastAsia" w:ascii="宋体"/>
          <w:b/>
        </w:rPr>
      </w:pPr>
    </w:p>
    <w:p w14:paraId="20162E94">
      <w:pPr>
        <w:spacing w:line="360" w:lineRule="exact"/>
        <w:jc w:val="center"/>
        <w:rPr>
          <w:rFonts w:hint="eastAsia" w:ascii="黑体" w:eastAsia="黑体"/>
          <w:b/>
          <w:sz w:val="32"/>
          <w:szCs w:val="32"/>
        </w:rPr>
      </w:pPr>
      <w:r>
        <w:rPr>
          <w:rFonts w:hint="eastAsia" w:ascii="黑体" w:eastAsia="黑体"/>
          <w:b/>
          <w:sz w:val="32"/>
          <w:szCs w:val="32"/>
        </w:rPr>
        <w:t>二</w:t>
      </w:r>
      <w:r>
        <w:rPr>
          <w:rFonts w:hint="eastAsia" w:ascii="黑体" w:hAnsi="宋体" w:eastAsia="黑体"/>
          <w:b/>
          <w:sz w:val="32"/>
          <w:szCs w:val="32"/>
        </w:rPr>
        <w:t>、磋商</w:t>
      </w:r>
      <w:r>
        <w:rPr>
          <w:rFonts w:hint="eastAsia" w:ascii="黑体" w:eastAsia="黑体"/>
          <w:b/>
          <w:sz w:val="32"/>
          <w:szCs w:val="32"/>
        </w:rPr>
        <w:t>保证金缴纳证明材料</w:t>
      </w:r>
    </w:p>
    <w:p w14:paraId="1B8E373C">
      <w:pPr>
        <w:pStyle w:val="22"/>
        <w:adjustRightInd w:val="0"/>
        <w:snapToGrid w:val="0"/>
        <w:spacing w:before="156" w:beforeLines="50" w:line="360" w:lineRule="auto"/>
        <w:rPr>
          <w:rFonts w:hint="eastAsia" w:hAnsi="宋体"/>
        </w:rPr>
      </w:pPr>
    </w:p>
    <w:p w14:paraId="51D651A5">
      <w:pPr>
        <w:numPr>
          <w:ilvl w:val="0"/>
          <w:numId w:val="7"/>
        </w:numPr>
        <w:adjustRightInd w:val="0"/>
        <w:snapToGrid w:val="0"/>
        <w:spacing w:line="360" w:lineRule="auto"/>
        <w:rPr>
          <w:rFonts w:hint="eastAsia" w:ascii="宋体" w:hAnsi="宋体"/>
        </w:rPr>
      </w:pPr>
      <w:r>
        <w:rPr>
          <w:rFonts w:hint="eastAsia" w:ascii="宋体" w:hAnsi="宋体"/>
        </w:rPr>
        <w:t>提供付款凭证复印件。</w:t>
      </w:r>
    </w:p>
    <w:p w14:paraId="0A8990EC">
      <w:pPr>
        <w:adjustRightInd w:val="0"/>
        <w:snapToGrid w:val="0"/>
        <w:spacing w:line="360" w:lineRule="auto"/>
        <w:ind w:right="21" w:rightChars="10" w:firstLine="420" w:firstLineChars="200"/>
        <w:rPr>
          <w:rFonts w:ascii="宋体" w:hAnsi="宋体" w:eastAsia="宋体"/>
        </w:rPr>
      </w:pPr>
      <w:r>
        <w:rPr>
          <w:rFonts w:hint="eastAsia" w:ascii="宋体" w:hAnsi="宋体" w:eastAsia="宋体"/>
        </w:rPr>
        <w:t>2、根据供应商递交的《投标保证金退还申请书》上的账户信息，以转账或电汇方式退还至供应商的原缴纳账户。</w:t>
      </w:r>
    </w:p>
    <w:p w14:paraId="2C0E4975">
      <w:pPr>
        <w:adjustRightInd w:val="0"/>
        <w:snapToGrid w:val="0"/>
        <w:spacing w:line="360" w:lineRule="auto"/>
        <w:ind w:right="23" w:rightChars="11"/>
        <w:rPr>
          <w:rFonts w:ascii="宋体" w:hAnsi="宋体" w:eastAsia="宋体"/>
        </w:rPr>
      </w:pPr>
    </w:p>
    <w:p w14:paraId="52DBDF08">
      <w:pPr>
        <w:adjustRightInd w:val="0"/>
        <w:snapToGrid w:val="0"/>
        <w:spacing w:line="360" w:lineRule="auto"/>
        <w:ind w:right="23" w:rightChars="11"/>
        <w:rPr>
          <w:rFonts w:ascii="宋体" w:hAnsi="宋体" w:eastAsia="宋体"/>
          <w:bCs/>
          <w:szCs w:val="21"/>
        </w:rPr>
      </w:pPr>
      <w:r>
        <w:rPr>
          <w:rFonts w:ascii="宋体" w:hAnsi="宋体" w:eastAsia="宋体"/>
          <w:bCs/>
          <w:szCs w:val="21"/>
        </w:rPr>
        <w:br w:type="page"/>
      </w:r>
    </w:p>
    <w:p w14:paraId="6D75E0E5">
      <w:pPr>
        <w:spacing w:line="480" w:lineRule="exact"/>
        <w:ind w:right="23" w:rightChars="11"/>
        <w:rPr>
          <w:rFonts w:ascii="宋体" w:hAnsi="宋体" w:eastAsia="宋体"/>
          <w:b/>
          <w:bCs/>
          <w:sz w:val="28"/>
          <w:szCs w:val="28"/>
        </w:rPr>
      </w:pPr>
      <w:r>
        <w:rPr>
          <w:rFonts w:hint="eastAsia" w:ascii="宋体" w:hAnsi="宋体" w:eastAsia="宋体"/>
          <w:sz w:val="24"/>
        </w:rPr>
        <w:t xml:space="preserve">            </w:t>
      </w:r>
      <w:r>
        <w:rPr>
          <w:rFonts w:hint="eastAsia" w:ascii="宋体" w:hAnsi="宋体" w:eastAsia="宋体"/>
          <w:sz w:val="24"/>
          <w:lang w:val="en-US" w:eastAsia="zh-CN"/>
        </w:rPr>
        <w:t xml:space="preserve">           </w:t>
      </w:r>
      <w:r>
        <w:rPr>
          <w:rFonts w:hint="eastAsia" w:ascii="宋体" w:hAnsi="宋体" w:eastAsia="宋体"/>
          <w:sz w:val="24"/>
        </w:rPr>
        <w:t xml:space="preserve">  </w:t>
      </w:r>
      <w:r>
        <w:rPr>
          <w:rFonts w:hint="eastAsia" w:ascii="宋体" w:hAnsi="宋体" w:eastAsia="宋体"/>
          <w:b/>
          <w:bCs/>
          <w:sz w:val="28"/>
          <w:szCs w:val="28"/>
        </w:rPr>
        <w:t>保证金退还申请书</w:t>
      </w:r>
    </w:p>
    <w:p w14:paraId="218CE86C">
      <w:pPr>
        <w:spacing w:line="480" w:lineRule="exact"/>
        <w:ind w:right="23" w:rightChars="11"/>
        <w:jc w:val="center"/>
        <w:rPr>
          <w:rFonts w:ascii="宋体" w:hAnsi="宋体" w:eastAsia="宋体"/>
          <w:b/>
          <w:bCs/>
          <w:sz w:val="28"/>
          <w:szCs w:val="28"/>
        </w:rPr>
      </w:pPr>
    </w:p>
    <w:p w14:paraId="6C885C50">
      <w:pPr>
        <w:adjustRightInd w:val="0"/>
        <w:snapToGrid w:val="0"/>
        <w:spacing w:beforeLines="50" w:line="360" w:lineRule="auto"/>
        <w:ind w:right="23" w:rightChars="11"/>
        <w:rPr>
          <w:rFonts w:ascii="宋体" w:hAnsi="宋体" w:eastAsia="宋体"/>
          <w:szCs w:val="21"/>
        </w:rPr>
      </w:pPr>
      <w:r>
        <w:rPr>
          <w:rFonts w:hint="eastAsia" w:ascii="宋体" w:hAnsi="宋体" w:eastAsia="宋体"/>
          <w:szCs w:val="21"/>
        </w:rPr>
        <w:t>致</w:t>
      </w:r>
      <w:r>
        <w:rPr>
          <w:rFonts w:hint="eastAsia" w:ascii="宋体" w:hAnsi="宋体" w:eastAsia="宋体"/>
          <w:szCs w:val="21"/>
          <w:u w:val="single"/>
        </w:rPr>
        <w:t xml:space="preserve">                </w:t>
      </w:r>
      <w:r>
        <w:rPr>
          <w:rFonts w:hint="eastAsia" w:ascii="宋体" w:hAnsi="宋体" w:eastAsia="宋体"/>
          <w:szCs w:val="21"/>
        </w:rPr>
        <w:t xml:space="preserve"> (采购人或采购代理机构)： </w:t>
      </w:r>
    </w:p>
    <w:p w14:paraId="46DF7714">
      <w:pPr>
        <w:adjustRightInd w:val="0"/>
        <w:snapToGrid w:val="0"/>
        <w:spacing w:beforeLines="50" w:line="360" w:lineRule="auto"/>
        <w:ind w:right="23" w:rightChars="11" w:firstLine="420" w:firstLineChars="200"/>
        <w:rPr>
          <w:rFonts w:ascii="宋体" w:hAnsi="宋体" w:eastAsia="宋体"/>
          <w:szCs w:val="21"/>
        </w:rPr>
      </w:pPr>
      <w:r>
        <w:rPr>
          <w:rFonts w:hint="eastAsia" w:ascii="宋体" w:hAnsi="宋体" w:eastAsia="宋体"/>
          <w:szCs w:val="21"/>
        </w:rPr>
        <w:t>我系参加</w:t>
      </w:r>
      <w:r>
        <w:rPr>
          <w:rFonts w:hint="eastAsia" w:ascii="宋体" w:hAnsi="宋体" w:eastAsia="宋体"/>
          <w:szCs w:val="21"/>
          <w:u w:val="single"/>
        </w:rPr>
        <w:t xml:space="preserve">                          </w:t>
      </w:r>
      <w:r>
        <w:rPr>
          <w:rFonts w:hint="eastAsia" w:ascii="宋体" w:hAnsi="宋体" w:eastAsia="宋体"/>
          <w:szCs w:val="21"/>
        </w:rPr>
        <w:t>（项目名称），委托代理编号：</w:t>
      </w:r>
      <w:r>
        <w:rPr>
          <w:rFonts w:hint="eastAsia" w:ascii="宋体" w:hAnsi="宋体" w:eastAsia="宋体"/>
          <w:szCs w:val="21"/>
          <w:u w:val="single"/>
        </w:rPr>
        <w:t xml:space="preserve">               </w:t>
      </w:r>
      <w:r>
        <w:rPr>
          <w:rFonts w:hint="eastAsia" w:ascii="宋体" w:hAnsi="宋体" w:eastAsia="宋体"/>
          <w:szCs w:val="21"/>
        </w:rPr>
        <w:t>竞争性磋商的供应商，现申请按该项目磋商文件规定，退返保证金人民币</w:t>
      </w:r>
      <w:r>
        <w:rPr>
          <w:rFonts w:hint="eastAsia" w:ascii="宋体" w:hAnsi="宋体" w:eastAsia="宋体"/>
          <w:szCs w:val="21"/>
          <w:u w:val="single"/>
        </w:rPr>
        <w:t xml:space="preserve">         </w:t>
      </w:r>
      <w:r>
        <w:rPr>
          <w:rFonts w:hint="eastAsia" w:ascii="宋体" w:hAnsi="宋体" w:eastAsia="宋体"/>
          <w:szCs w:val="21"/>
        </w:rPr>
        <w:t>(大写）￥</w:t>
      </w:r>
      <w:r>
        <w:rPr>
          <w:rFonts w:hint="eastAsia" w:ascii="宋体" w:hAnsi="宋体" w:eastAsia="宋体"/>
          <w:szCs w:val="21"/>
          <w:u w:val="single"/>
        </w:rPr>
        <w:t xml:space="preserve">            </w:t>
      </w:r>
      <w:r>
        <w:rPr>
          <w:rFonts w:hint="eastAsia" w:ascii="宋体" w:hAnsi="宋体" w:eastAsia="宋体"/>
          <w:szCs w:val="21"/>
        </w:rPr>
        <w:t>(小写），保证金请退还到以下原缴纳账户：</w:t>
      </w:r>
    </w:p>
    <w:p w14:paraId="3A24BA3A">
      <w:pPr>
        <w:adjustRightInd w:val="0"/>
        <w:snapToGrid w:val="0"/>
        <w:spacing w:before="50" w:line="360" w:lineRule="auto"/>
        <w:ind w:right="23" w:rightChars="11" w:firstLine="420" w:firstLineChars="200"/>
        <w:rPr>
          <w:rFonts w:ascii="宋体" w:hAnsi="宋体" w:eastAsia="宋体"/>
          <w:szCs w:val="21"/>
          <w:u w:val="single"/>
        </w:rPr>
      </w:pPr>
      <w:r>
        <w:rPr>
          <w:rFonts w:hint="eastAsia" w:ascii="宋体" w:hAnsi="宋体" w:eastAsia="宋体"/>
          <w:szCs w:val="21"/>
        </w:rPr>
        <w:t>户名：</w:t>
      </w:r>
      <w:r>
        <w:rPr>
          <w:rFonts w:hint="eastAsia" w:ascii="宋体" w:hAnsi="宋体" w:eastAsia="宋体"/>
          <w:szCs w:val="21"/>
          <w:u w:val="single"/>
        </w:rPr>
        <w:t xml:space="preserve">                                 </w:t>
      </w:r>
    </w:p>
    <w:p w14:paraId="53DBB94D">
      <w:pPr>
        <w:adjustRightInd w:val="0"/>
        <w:snapToGrid w:val="0"/>
        <w:spacing w:before="50" w:line="360" w:lineRule="auto"/>
        <w:ind w:right="23" w:rightChars="11" w:firstLine="420" w:firstLineChars="200"/>
        <w:rPr>
          <w:rFonts w:ascii="宋体" w:hAnsi="宋体" w:eastAsia="宋体"/>
          <w:szCs w:val="21"/>
          <w:u w:val="single"/>
        </w:rPr>
      </w:pPr>
      <w:r>
        <w:rPr>
          <w:rFonts w:hint="eastAsia" w:ascii="宋体" w:hAnsi="宋体" w:eastAsia="宋体"/>
          <w:szCs w:val="21"/>
        </w:rPr>
        <w:t>账号：</w:t>
      </w:r>
      <w:r>
        <w:rPr>
          <w:rFonts w:hint="eastAsia" w:ascii="宋体" w:hAnsi="宋体" w:eastAsia="宋体"/>
          <w:szCs w:val="21"/>
          <w:u w:val="single"/>
        </w:rPr>
        <w:t xml:space="preserve">                                 </w:t>
      </w:r>
    </w:p>
    <w:p w14:paraId="480BBAFB">
      <w:pPr>
        <w:adjustRightInd w:val="0"/>
        <w:snapToGrid w:val="0"/>
        <w:spacing w:before="50" w:line="360" w:lineRule="auto"/>
        <w:ind w:right="23" w:rightChars="11" w:firstLine="420" w:firstLineChars="200"/>
        <w:rPr>
          <w:rFonts w:ascii="宋体" w:hAnsi="宋体" w:eastAsia="宋体"/>
          <w:szCs w:val="21"/>
          <w:u w:val="single"/>
        </w:rPr>
      </w:pPr>
      <w:r>
        <w:rPr>
          <w:rFonts w:hint="eastAsia" w:ascii="宋体" w:hAnsi="宋体" w:eastAsia="宋体"/>
          <w:szCs w:val="21"/>
        </w:rPr>
        <w:t>开户行：</w:t>
      </w:r>
      <w:r>
        <w:rPr>
          <w:rFonts w:hint="eastAsia" w:ascii="宋体" w:hAnsi="宋体" w:eastAsia="宋体"/>
          <w:szCs w:val="21"/>
          <w:u w:val="single"/>
        </w:rPr>
        <w:t xml:space="preserve">                               </w:t>
      </w:r>
    </w:p>
    <w:p w14:paraId="67EC2B25">
      <w:pPr>
        <w:adjustRightInd w:val="0"/>
        <w:snapToGrid w:val="0"/>
        <w:spacing w:before="50" w:line="360" w:lineRule="auto"/>
        <w:ind w:right="23" w:rightChars="11" w:firstLine="420" w:firstLineChars="200"/>
        <w:rPr>
          <w:rFonts w:ascii="宋体" w:hAnsi="宋体" w:eastAsia="宋体"/>
          <w:szCs w:val="21"/>
        </w:rPr>
      </w:pPr>
      <w:r>
        <w:rPr>
          <w:rFonts w:hint="eastAsia" w:ascii="宋体" w:hAnsi="宋体" w:eastAsia="宋体"/>
          <w:szCs w:val="21"/>
        </w:rPr>
        <w:t>开户行地址：</w:t>
      </w:r>
      <w:r>
        <w:rPr>
          <w:rFonts w:hint="eastAsia" w:ascii="宋体" w:hAnsi="宋体" w:eastAsia="宋体"/>
          <w:szCs w:val="21"/>
          <w:u w:val="single"/>
        </w:rPr>
        <w:t xml:space="preserve">          </w:t>
      </w:r>
      <w:r>
        <w:rPr>
          <w:rFonts w:hint="eastAsia" w:ascii="宋体" w:hAnsi="宋体" w:eastAsia="宋体"/>
          <w:szCs w:val="21"/>
        </w:rPr>
        <w:t>省</w:t>
      </w:r>
      <w:r>
        <w:rPr>
          <w:rFonts w:hint="eastAsia" w:ascii="宋体" w:hAnsi="宋体" w:eastAsia="宋体"/>
          <w:szCs w:val="21"/>
          <w:u w:val="single"/>
        </w:rPr>
        <w:t xml:space="preserve">            </w:t>
      </w:r>
      <w:r>
        <w:rPr>
          <w:rFonts w:hint="eastAsia" w:ascii="宋体" w:hAnsi="宋体" w:eastAsia="宋体"/>
          <w:szCs w:val="21"/>
        </w:rPr>
        <w:t>市</w:t>
      </w:r>
    </w:p>
    <w:p w14:paraId="3A3030F3">
      <w:pPr>
        <w:adjustRightInd w:val="0"/>
        <w:snapToGrid w:val="0"/>
        <w:spacing w:before="50" w:line="360" w:lineRule="auto"/>
        <w:ind w:right="23" w:rightChars="11" w:firstLine="420" w:firstLineChars="200"/>
        <w:rPr>
          <w:rFonts w:ascii="宋体" w:hAnsi="宋体" w:eastAsia="宋体"/>
          <w:szCs w:val="21"/>
        </w:rPr>
      </w:pPr>
      <w:r>
        <w:rPr>
          <w:rFonts w:hint="eastAsia" w:ascii="宋体" w:hAnsi="宋体" w:eastAsia="宋体"/>
          <w:szCs w:val="21"/>
        </w:rPr>
        <w:t>如果提供的账户信息有误或因账户信息变更未及时通知，一切后果均由本单位自行负责。</w:t>
      </w:r>
    </w:p>
    <w:p w14:paraId="2FEC8BEF">
      <w:pPr>
        <w:adjustRightInd w:val="0"/>
        <w:snapToGrid w:val="0"/>
        <w:spacing w:before="50" w:line="360" w:lineRule="auto"/>
        <w:ind w:left="4428" w:leftChars="2109" w:right="23" w:rightChars="11"/>
        <w:rPr>
          <w:rFonts w:ascii="宋体" w:hAnsi="宋体" w:eastAsia="宋体"/>
          <w:szCs w:val="21"/>
        </w:rPr>
      </w:pPr>
    </w:p>
    <w:p w14:paraId="768CC1C4">
      <w:pPr>
        <w:adjustRightInd w:val="0"/>
        <w:snapToGrid w:val="0"/>
        <w:spacing w:before="50" w:line="360" w:lineRule="auto"/>
        <w:ind w:left="4428" w:leftChars="2109" w:right="23" w:rightChars="11"/>
        <w:rPr>
          <w:rFonts w:ascii="宋体" w:hAnsi="宋体" w:eastAsia="宋体"/>
          <w:szCs w:val="21"/>
        </w:rPr>
      </w:pPr>
      <w:r>
        <w:rPr>
          <w:rFonts w:hint="eastAsia" w:ascii="宋体" w:hAnsi="宋体" w:eastAsia="宋体"/>
          <w:szCs w:val="21"/>
        </w:rPr>
        <w:t>供应商(盖单位章)：</w:t>
      </w:r>
    </w:p>
    <w:p w14:paraId="414AA7F2">
      <w:pPr>
        <w:adjustRightInd w:val="0"/>
        <w:snapToGrid w:val="0"/>
        <w:spacing w:before="50" w:line="360" w:lineRule="auto"/>
        <w:ind w:left="4428" w:leftChars="2109" w:right="23" w:rightChars="11"/>
        <w:rPr>
          <w:rFonts w:ascii="宋体" w:hAnsi="宋体" w:eastAsia="宋体"/>
          <w:szCs w:val="21"/>
        </w:rPr>
      </w:pPr>
      <w:r>
        <w:rPr>
          <w:rFonts w:hint="eastAsia" w:ascii="宋体" w:hAnsi="宋体" w:eastAsia="宋体"/>
          <w:szCs w:val="21"/>
        </w:rPr>
        <w:t>联系人：</w:t>
      </w:r>
      <w:r>
        <w:rPr>
          <w:rFonts w:hint="eastAsia" w:ascii="宋体" w:hAnsi="宋体" w:eastAsia="宋体"/>
          <w:szCs w:val="21"/>
          <w:u w:val="single"/>
        </w:rPr>
        <w:t xml:space="preserve">                 </w:t>
      </w:r>
      <w:r>
        <w:rPr>
          <w:rFonts w:hint="eastAsia" w:ascii="宋体" w:hAnsi="宋体" w:eastAsia="宋体"/>
          <w:szCs w:val="21"/>
        </w:rPr>
        <w:t xml:space="preserve"> </w:t>
      </w:r>
    </w:p>
    <w:p w14:paraId="03FE643B">
      <w:pPr>
        <w:adjustRightInd w:val="0"/>
        <w:snapToGrid w:val="0"/>
        <w:spacing w:before="50" w:line="360" w:lineRule="auto"/>
        <w:ind w:left="4428" w:leftChars="2109" w:right="23" w:rightChars="11"/>
        <w:rPr>
          <w:rFonts w:ascii="宋体" w:hAnsi="宋体" w:eastAsia="宋体"/>
          <w:szCs w:val="21"/>
        </w:rPr>
      </w:pPr>
      <w:r>
        <w:rPr>
          <w:rFonts w:hint="eastAsia" w:ascii="宋体" w:hAnsi="宋体" w:eastAsia="宋体"/>
          <w:szCs w:val="21"/>
        </w:rPr>
        <w:t>移动电话：</w:t>
      </w:r>
      <w:r>
        <w:rPr>
          <w:rFonts w:hint="eastAsia" w:ascii="宋体" w:hAnsi="宋体" w:eastAsia="宋体"/>
          <w:szCs w:val="21"/>
          <w:u w:val="single"/>
        </w:rPr>
        <w:t xml:space="preserve">               </w:t>
      </w:r>
    </w:p>
    <w:p w14:paraId="3D542BCE">
      <w:pPr>
        <w:adjustRightInd w:val="0"/>
        <w:snapToGrid w:val="0"/>
        <w:spacing w:before="50" w:line="360" w:lineRule="auto"/>
        <w:ind w:left="4428" w:leftChars="2109" w:right="23" w:rightChars="11"/>
        <w:rPr>
          <w:rFonts w:ascii="宋体" w:hAnsi="宋体" w:eastAsia="宋体"/>
          <w:szCs w:val="21"/>
        </w:rPr>
      </w:pPr>
      <w:r>
        <w:rPr>
          <w:rFonts w:hint="eastAsia" w:ascii="宋体" w:hAnsi="宋体" w:eastAsia="宋体"/>
          <w:szCs w:val="21"/>
        </w:rPr>
        <w:t>固定电话：</w:t>
      </w:r>
      <w:r>
        <w:rPr>
          <w:rFonts w:hint="eastAsia" w:ascii="宋体" w:hAnsi="宋体" w:eastAsia="宋体"/>
          <w:szCs w:val="21"/>
          <w:u w:val="single"/>
        </w:rPr>
        <w:t xml:space="preserve">        </w:t>
      </w:r>
      <w:r>
        <w:rPr>
          <w:rFonts w:hint="eastAsia" w:ascii="宋体" w:hAnsi="宋体" w:eastAsia="宋体"/>
          <w:szCs w:val="21"/>
        </w:rPr>
        <w:t xml:space="preserve">        </w:t>
      </w:r>
    </w:p>
    <w:p w14:paraId="6F69E5F1">
      <w:pPr>
        <w:adjustRightInd w:val="0"/>
        <w:snapToGrid w:val="0"/>
        <w:spacing w:before="50" w:line="360" w:lineRule="auto"/>
        <w:ind w:left="4428" w:leftChars="2109" w:right="23" w:rightChars="11"/>
        <w:rPr>
          <w:rFonts w:ascii="宋体" w:hAnsi="宋体" w:eastAsia="宋体"/>
          <w:szCs w:val="21"/>
        </w:rPr>
      </w:pPr>
      <w:r>
        <w:rPr>
          <w:rFonts w:hint="eastAsia" w:ascii="宋体" w:hAnsi="宋体" w:eastAsia="宋体"/>
          <w:szCs w:val="21"/>
        </w:rPr>
        <w:t>日期：</w:t>
      </w:r>
      <w:r>
        <w:rPr>
          <w:rFonts w:hint="eastAsia" w:ascii="宋体" w:hAnsi="宋体" w:eastAsia="宋体"/>
          <w:szCs w:val="21"/>
          <w:u w:val="single"/>
        </w:rPr>
        <w:t xml:space="preserve">      </w:t>
      </w:r>
      <w:r>
        <w:rPr>
          <w:rFonts w:hint="eastAsia" w:ascii="宋体" w:hAnsi="宋体" w:eastAsia="宋体"/>
          <w:szCs w:val="21"/>
        </w:rPr>
        <w:t>年</w:t>
      </w:r>
      <w:r>
        <w:rPr>
          <w:rFonts w:ascii="宋体" w:hAnsi="宋体" w:eastAsia="宋体"/>
          <w:szCs w:val="21"/>
        </w:rPr>
        <w:t xml:space="preserve"> </w:t>
      </w:r>
      <w:r>
        <w:rPr>
          <w:rFonts w:ascii="宋体" w:hAnsi="宋体" w:eastAsia="宋体"/>
          <w:szCs w:val="21"/>
          <w:u w:val="single"/>
        </w:rPr>
        <w:t xml:space="preserve">   </w:t>
      </w:r>
      <w:r>
        <w:rPr>
          <w:rFonts w:hint="eastAsia" w:ascii="宋体" w:hAnsi="宋体" w:eastAsia="宋体"/>
          <w:szCs w:val="21"/>
        </w:rPr>
        <w:t>月</w:t>
      </w:r>
      <w:r>
        <w:rPr>
          <w:rFonts w:ascii="宋体" w:hAnsi="宋体" w:eastAsia="宋体"/>
          <w:szCs w:val="21"/>
          <w:u w:val="single"/>
        </w:rPr>
        <w:t xml:space="preserve">   </w:t>
      </w:r>
      <w:r>
        <w:rPr>
          <w:rFonts w:hint="eastAsia" w:ascii="宋体" w:hAnsi="宋体" w:eastAsia="宋体"/>
          <w:szCs w:val="21"/>
        </w:rPr>
        <w:t>日</w:t>
      </w:r>
    </w:p>
    <w:p w14:paraId="71F8D8E8">
      <w:pPr>
        <w:pStyle w:val="22"/>
        <w:adjustRightInd w:val="0"/>
        <w:snapToGrid w:val="0"/>
        <w:spacing w:beforeLines="50" w:line="360" w:lineRule="auto"/>
        <w:ind w:right="23" w:rightChars="11"/>
        <w:rPr>
          <w:rFonts w:ascii="宋体" w:hAnsi="宋体" w:eastAsia="宋体"/>
        </w:rPr>
      </w:pPr>
    </w:p>
    <w:p w14:paraId="40634F42">
      <w:pPr>
        <w:pStyle w:val="22"/>
        <w:adjustRightInd w:val="0"/>
        <w:snapToGrid w:val="0"/>
        <w:spacing w:beforeLines="50" w:line="360" w:lineRule="auto"/>
        <w:ind w:right="23" w:rightChars="11"/>
        <w:rPr>
          <w:rFonts w:hint="eastAsia" w:ascii="宋体" w:hAnsi="宋体" w:eastAsia="宋体"/>
        </w:rPr>
      </w:pPr>
      <w:r>
        <w:rPr>
          <w:rFonts w:hint="eastAsia" w:ascii="宋体" w:hAnsi="宋体" w:eastAsia="宋体"/>
        </w:rPr>
        <w:t>说明：《保证金退还申请书》需单独递交，不得装订在响应文件中；可在办理保证金交割手续时提交，也可在提交首次响应文件截止时间后补交，未交《保证金退还申请书》的供应商，将影响其保证金的正常退还。</w:t>
      </w:r>
    </w:p>
    <w:p w14:paraId="32C9B4C6">
      <w:pPr>
        <w:pStyle w:val="22"/>
        <w:adjustRightInd w:val="0"/>
        <w:snapToGrid w:val="0"/>
        <w:spacing w:beforeLines="50" w:line="360" w:lineRule="auto"/>
        <w:ind w:right="23" w:rightChars="11"/>
        <w:rPr>
          <w:rFonts w:hint="eastAsia" w:ascii="宋体" w:hAnsi="宋体" w:eastAsia="宋体"/>
        </w:rPr>
      </w:pPr>
    </w:p>
    <w:p w14:paraId="3F4A11C0">
      <w:pPr>
        <w:adjustRightInd w:val="0"/>
        <w:snapToGrid w:val="0"/>
        <w:spacing w:line="360" w:lineRule="auto"/>
        <w:jc w:val="center"/>
        <w:outlineLvl w:val="0"/>
        <w:rPr>
          <w:rFonts w:hint="eastAsia" w:ascii="黑体" w:hAnsi="黑体" w:eastAsia="黑体"/>
          <w:b/>
          <w:bCs/>
          <w:sz w:val="32"/>
          <w:szCs w:val="32"/>
        </w:rPr>
      </w:pPr>
      <w:r>
        <w:rPr>
          <w:rFonts w:hint="eastAsia" w:ascii="黑体" w:hAnsi="黑体" w:eastAsia="黑体"/>
          <w:b/>
          <w:sz w:val="32"/>
          <w:szCs w:val="32"/>
        </w:rPr>
        <w:br w:type="page"/>
      </w:r>
      <w:r>
        <w:rPr>
          <w:rFonts w:hint="eastAsia" w:ascii="黑体" w:hAnsi="黑体" w:eastAsia="黑体"/>
          <w:b/>
          <w:sz w:val="32"/>
          <w:szCs w:val="32"/>
        </w:rPr>
        <w:t>三、联合体协议(</w:t>
      </w:r>
      <w:r>
        <w:rPr>
          <w:rFonts w:hint="eastAsia" w:ascii="黑体" w:hAnsi="黑体" w:eastAsia="黑体"/>
          <w:b/>
          <w:sz w:val="32"/>
          <w:szCs w:val="32"/>
          <w:lang w:eastAsia="zh-CN"/>
        </w:rPr>
        <w:t>本项目不适用</w:t>
      </w:r>
      <w:r>
        <w:rPr>
          <w:rFonts w:hint="eastAsia" w:ascii="黑体" w:hAnsi="黑体" w:eastAsia="黑体"/>
          <w:b/>
          <w:sz w:val="32"/>
          <w:szCs w:val="32"/>
        </w:rPr>
        <w:t>)</w:t>
      </w:r>
    </w:p>
    <w:p w14:paraId="33EF986A">
      <w:pPr>
        <w:adjustRightInd w:val="0"/>
        <w:snapToGrid w:val="0"/>
        <w:spacing w:line="360" w:lineRule="auto"/>
        <w:rPr>
          <w:rFonts w:hint="eastAsia" w:ascii="宋体" w:hAnsi="宋体"/>
          <w:sz w:val="24"/>
          <w:szCs w:val="21"/>
        </w:rPr>
      </w:pPr>
    </w:p>
    <w:p w14:paraId="5C5DBE72">
      <w:pPr>
        <w:adjustRightInd w:val="0"/>
        <w:snapToGrid w:val="0"/>
        <w:spacing w:line="360" w:lineRule="auto"/>
        <w:rPr>
          <w:rFonts w:hint="eastAsia"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(采购人或采购代理机构)：</w:t>
      </w:r>
    </w:p>
    <w:p w14:paraId="25B9A054">
      <w:pPr>
        <w:adjustRightInd w:val="0"/>
        <w:snapToGrid w:val="0"/>
        <w:spacing w:line="360" w:lineRule="auto"/>
        <w:ind w:firstLine="420" w:firstLineChars="200"/>
        <w:rPr>
          <w:rFonts w:hint="eastAsia" w:ascii="宋体" w:hAnsi="宋体"/>
          <w:color w:val="000000"/>
          <w:szCs w:val="21"/>
        </w:rPr>
      </w:pPr>
      <w:r>
        <w:rPr>
          <w:rFonts w:hint="eastAsia" w:ascii="宋体" w:hAnsi="宋体"/>
          <w:color w:val="000000"/>
          <w:szCs w:val="21"/>
        </w:rPr>
        <w:t>经研究，我们决定自愿组成联合体共同申请参加</w:t>
      </w:r>
      <w:r>
        <w:rPr>
          <w:rFonts w:hint="eastAsia" w:ascii="宋体" w:hAnsi="宋体"/>
          <w:szCs w:val="21"/>
          <w:u w:val="single"/>
        </w:rPr>
        <w:t xml:space="preserve">        </w:t>
      </w:r>
      <w:r>
        <w:rPr>
          <w:rFonts w:hint="eastAsia" w:ascii="宋体" w:hAnsi="宋体"/>
          <w:szCs w:val="21"/>
        </w:rPr>
        <w:t>（项目名称）项目</w:t>
      </w:r>
      <w:r>
        <w:rPr>
          <w:rFonts w:hint="eastAsia" w:ascii="宋体" w:hAnsi="宋体"/>
          <w:szCs w:val="21"/>
          <w:u w:val="single"/>
        </w:rPr>
        <w:t xml:space="preserve">        </w:t>
      </w:r>
      <w:r>
        <w:rPr>
          <w:rFonts w:hint="eastAsia" w:ascii="宋体" w:hAnsi="宋体"/>
          <w:szCs w:val="21"/>
        </w:rPr>
        <w:t>（政府采购编号、采购代理编号）的竞争性磋商</w:t>
      </w:r>
      <w:r>
        <w:rPr>
          <w:rFonts w:hint="eastAsia" w:ascii="宋体" w:hAnsi="宋体"/>
          <w:color w:val="000000"/>
          <w:szCs w:val="21"/>
        </w:rPr>
        <w:t>。</w:t>
      </w:r>
      <w:r>
        <w:rPr>
          <w:rFonts w:hint="eastAsia" w:ascii="宋体" w:hAnsi="宋体"/>
          <w:szCs w:val="21"/>
        </w:rPr>
        <w:t>现就联合体事宜订立如下协议：</w:t>
      </w:r>
    </w:p>
    <w:p w14:paraId="03B30120">
      <w:pPr>
        <w:adjustRightInd w:val="0"/>
        <w:snapToGrid w:val="0"/>
        <w:spacing w:line="360" w:lineRule="auto"/>
        <w:ind w:firstLine="420" w:firstLineChars="200"/>
        <w:rPr>
          <w:rFonts w:hint="eastAsia" w:ascii="宋体" w:hAnsi="宋体"/>
          <w:szCs w:val="21"/>
          <w:u w:val="single"/>
        </w:rPr>
      </w:pPr>
      <w:r>
        <w:rPr>
          <w:rFonts w:hint="eastAsia" w:ascii="宋体" w:hAnsi="宋体"/>
          <w:szCs w:val="21"/>
        </w:rPr>
        <w:t>一、联合体基本信息：</w:t>
      </w:r>
      <w:r>
        <w:rPr>
          <w:rFonts w:hint="eastAsia" w:ascii="宋体" w:hAnsi="宋体"/>
          <w:szCs w:val="21"/>
          <w:u w:val="single"/>
        </w:rPr>
        <w:t xml:space="preserve">                                  </w:t>
      </w:r>
      <w:r>
        <w:rPr>
          <w:rFonts w:hint="eastAsia" w:ascii="宋体" w:hAnsi="宋体"/>
          <w:szCs w:val="21"/>
        </w:rPr>
        <w:t>（各方公司名称、地址、营业执照、法定代表人</w:t>
      </w:r>
      <w:r>
        <w:rPr>
          <w:rFonts w:hint="eastAsia" w:ascii="宋体" w:hAnsi="宋体"/>
          <w:szCs w:val="21"/>
          <w:lang w:eastAsia="zh-CN"/>
        </w:rPr>
        <w:t>（负责人）</w:t>
      </w:r>
      <w:r>
        <w:rPr>
          <w:rFonts w:hint="eastAsia" w:ascii="宋体" w:hAnsi="宋体"/>
          <w:szCs w:val="21"/>
        </w:rPr>
        <w:t>姓名）。</w:t>
      </w:r>
    </w:p>
    <w:p w14:paraId="37F05E31">
      <w:pPr>
        <w:adjustRightInd w:val="0"/>
        <w:snapToGrid w:val="0"/>
        <w:spacing w:line="360" w:lineRule="auto"/>
        <w:ind w:firstLine="420" w:firstLineChars="200"/>
        <w:rPr>
          <w:rFonts w:hint="eastAsia" w:ascii="宋体" w:hAnsi="宋体"/>
          <w:szCs w:val="21"/>
        </w:rPr>
      </w:pPr>
      <w:r>
        <w:rPr>
          <w:rFonts w:hint="eastAsia" w:ascii="宋体" w:hAnsi="宋体"/>
          <w:szCs w:val="21"/>
        </w:rPr>
        <w:t>二、</w:t>
      </w:r>
      <w:r>
        <w:rPr>
          <w:rFonts w:hint="eastAsia" w:ascii="宋体" w:hAnsi="宋体"/>
          <w:szCs w:val="21"/>
          <w:u w:val="single"/>
        </w:rPr>
        <w:t xml:space="preserve">         </w:t>
      </w:r>
      <w:r>
        <w:rPr>
          <w:rFonts w:hint="eastAsia" w:ascii="宋体" w:hAnsi="宋体"/>
          <w:szCs w:val="21"/>
        </w:rPr>
        <w:t>（某成员单位名称）为</w:t>
      </w:r>
      <w:r>
        <w:rPr>
          <w:rFonts w:hint="eastAsia" w:ascii="宋体" w:hAnsi="宋体"/>
          <w:szCs w:val="21"/>
          <w:u w:val="single"/>
        </w:rPr>
        <w:t xml:space="preserve">         </w:t>
      </w:r>
      <w:r>
        <w:rPr>
          <w:rFonts w:hint="eastAsia" w:ascii="宋体" w:hAnsi="宋体"/>
          <w:szCs w:val="21"/>
        </w:rPr>
        <w:t>（联合体名称）牵头人。</w:t>
      </w:r>
    </w:p>
    <w:p w14:paraId="07829F78">
      <w:pPr>
        <w:adjustRightInd w:val="0"/>
        <w:snapToGrid w:val="0"/>
        <w:spacing w:line="360" w:lineRule="auto"/>
        <w:ind w:firstLine="420" w:firstLineChars="200"/>
        <w:rPr>
          <w:rFonts w:hint="eastAsia" w:ascii="宋体" w:hAnsi="宋体"/>
          <w:szCs w:val="21"/>
        </w:rPr>
      </w:pPr>
      <w:r>
        <w:rPr>
          <w:rFonts w:hint="eastAsia" w:ascii="宋体" w:hAnsi="宋体"/>
          <w:szCs w:val="21"/>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24DF290D">
      <w:pPr>
        <w:adjustRightInd w:val="0"/>
        <w:snapToGrid w:val="0"/>
        <w:spacing w:line="360" w:lineRule="auto"/>
        <w:ind w:firstLine="420" w:firstLineChars="200"/>
        <w:rPr>
          <w:rFonts w:hint="eastAsia" w:ascii="宋体" w:hAnsi="宋体"/>
          <w:szCs w:val="21"/>
        </w:rPr>
      </w:pPr>
      <w:r>
        <w:rPr>
          <w:rFonts w:hint="eastAsia" w:ascii="宋体" w:hAnsi="宋体"/>
          <w:szCs w:val="21"/>
        </w:rPr>
        <w:t>四．联合体将严格按照磋商文件的各项要求，递交响应文件，参加磋商，履行成交义务和成交后的合同，并向采购人承担连带责任。</w:t>
      </w:r>
    </w:p>
    <w:p w14:paraId="344E5F98">
      <w:pPr>
        <w:adjustRightInd w:val="0"/>
        <w:snapToGrid w:val="0"/>
        <w:spacing w:line="360" w:lineRule="auto"/>
        <w:ind w:firstLine="420" w:firstLineChars="200"/>
        <w:rPr>
          <w:rFonts w:hint="eastAsia" w:ascii="宋体" w:hAnsi="宋体"/>
          <w:szCs w:val="21"/>
          <w:u w:val="single"/>
        </w:rPr>
      </w:pPr>
      <w:r>
        <w:rPr>
          <w:rFonts w:hint="eastAsia" w:ascii="宋体" w:hAnsi="宋体"/>
          <w:szCs w:val="21"/>
        </w:rPr>
        <w:t>五、联合体各成员单位内部的职责分工如下：</w:t>
      </w:r>
      <w:r>
        <w:rPr>
          <w:rFonts w:hint="eastAsia" w:ascii="宋体" w:hAnsi="宋体"/>
          <w:szCs w:val="21"/>
          <w:u w:val="single"/>
        </w:rPr>
        <w:t xml:space="preserve">               </w:t>
      </w:r>
      <w:r>
        <w:rPr>
          <w:rFonts w:hint="eastAsia" w:ascii="宋体" w:hAnsi="宋体"/>
          <w:szCs w:val="21"/>
        </w:rPr>
        <w:t>。按照本条上述分工，联合体成员单位各自所承担的合同工作量比例如下：</w:t>
      </w:r>
      <w:r>
        <w:rPr>
          <w:rFonts w:hint="eastAsia" w:ascii="宋体" w:hAnsi="宋体"/>
          <w:szCs w:val="21"/>
          <w:u w:val="single"/>
        </w:rPr>
        <w:t xml:space="preserve">               </w:t>
      </w:r>
      <w:r>
        <w:rPr>
          <w:rFonts w:hint="eastAsia" w:ascii="宋体" w:hAnsi="宋体"/>
          <w:szCs w:val="21"/>
        </w:rPr>
        <w:t>。</w:t>
      </w:r>
    </w:p>
    <w:p w14:paraId="49DCAE1B">
      <w:pPr>
        <w:adjustRightInd w:val="0"/>
        <w:snapToGrid w:val="0"/>
        <w:spacing w:line="360" w:lineRule="auto"/>
        <w:ind w:firstLine="420" w:firstLineChars="200"/>
        <w:rPr>
          <w:rFonts w:hint="eastAsia" w:ascii="宋体" w:hAnsi="宋体"/>
          <w:szCs w:val="21"/>
        </w:rPr>
      </w:pPr>
      <w:r>
        <w:rPr>
          <w:rFonts w:hint="eastAsia" w:ascii="宋体" w:hAnsi="宋体"/>
          <w:szCs w:val="21"/>
        </w:rPr>
        <w:t>六、本协议书自签署之日起生效，合同履行完毕后自动失效。</w:t>
      </w:r>
    </w:p>
    <w:p w14:paraId="782A206D">
      <w:pPr>
        <w:adjustRightInd w:val="0"/>
        <w:snapToGrid w:val="0"/>
        <w:spacing w:line="360" w:lineRule="auto"/>
        <w:ind w:firstLine="420" w:firstLineChars="200"/>
        <w:rPr>
          <w:rFonts w:hint="eastAsia" w:ascii="宋体" w:hAnsi="宋体"/>
          <w:szCs w:val="21"/>
        </w:rPr>
      </w:pPr>
      <w:r>
        <w:rPr>
          <w:rFonts w:hint="eastAsia" w:ascii="宋体" w:hAnsi="宋体"/>
          <w:szCs w:val="21"/>
        </w:rPr>
        <w:t>七、本协议书一式</w:t>
      </w:r>
      <w:r>
        <w:rPr>
          <w:rFonts w:hint="eastAsia" w:ascii="宋体" w:hAnsi="宋体"/>
          <w:szCs w:val="21"/>
          <w:u w:val="single"/>
        </w:rPr>
        <w:t xml:space="preserve">       </w:t>
      </w:r>
      <w:r>
        <w:rPr>
          <w:rFonts w:hint="eastAsia" w:ascii="宋体" w:hAnsi="宋体"/>
          <w:szCs w:val="21"/>
        </w:rPr>
        <w:t>份，联合体成员和采购人各执一份。</w:t>
      </w:r>
    </w:p>
    <w:p w14:paraId="0C871D67">
      <w:pPr>
        <w:adjustRightInd w:val="0"/>
        <w:snapToGrid w:val="0"/>
        <w:spacing w:line="360" w:lineRule="auto"/>
        <w:rPr>
          <w:rFonts w:hint="eastAsia" w:ascii="宋体" w:hAnsi="宋体"/>
          <w:szCs w:val="21"/>
        </w:rPr>
      </w:pPr>
      <w:r>
        <w:rPr>
          <w:rFonts w:hint="eastAsia" w:ascii="宋体" w:hAnsi="宋体"/>
          <w:szCs w:val="21"/>
        </w:rPr>
        <w:t>牵头人名称（盖单位章）：</w:t>
      </w:r>
    </w:p>
    <w:p w14:paraId="1E296AD8">
      <w:pPr>
        <w:adjustRightInd w:val="0"/>
        <w:snapToGrid w:val="0"/>
        <w:spacing w:line="360" w:lineRule="auto"/>
        <w:rPr>
          <w:rFonts w:hint="eastAsia" w:ascii="宋体" w:hAnsi="宋体"/>
          <w:szCs w:val="21"/>
        </w:rPr>
      </w:pPr>
      <w:r>
        <w:rPr>
          <w:rFonts w:hint="eastAsia" w:ascii="宋体" w:hAnsi="宋体"/>
          <w:szCs w:val="21"/>
        </w:rPr>
        <w:t>法定代表人</w:t>
      </w:r>
      <w:r>
        <w:rPr>
          <w:rFonts w:hint="eastAsia" w:ascii="宋体" w:hAnsi="宋体"/>
          <w:szCs w:val="21"/>
          <w:lang w:eastAsia="zh-CN"/>
        </w:rPr>
        <w:t>（负责人）</w:t>
      </w:r>
      <w:r>
        <w:rPr>
          <w:rFonts w:hint="eastAsia" w:ascii="宋体" w:hAnsi="宋体"/>
          <w:szCs w:val="21"/>
        </w:rPr>
        <w:t>或其委托代理人（签字）：</w:t>
      </w:r>
      <w:r>
        <w:rPr>
          <w:rFonts w:hint="eastAsia" w:ascii="宋体" w:hAnsi="宋体"/>
          <w:szCs w:val="21"/>
          <w:u w:val="single"/>
        </w:rPr>
        <w:t xml:space="preserve">            </w:t>
      </w:r>
    </w:p>
    <w:p w14:paraId="688F5EEA">
      <w:pPr>
        <w:adjustRightInd w:val="0"/>
        <w:snapToGrid w:val="0"/>
        <w:spacing w:line="360" w:lineRule="auto"/>
        <w:rPr>
          <w:rFonts w:hint="eastAsia" w:ascii="宋体" w:hAnsi="宋体"/>
          <w:szCs w:val="21"/>
        </w:rPr>
      </w:pPr>
    </w:p>
    <w:p w14:paraId="08175CF1">
      <w:pPr>
        <w:adjustRightInd w:val="0"/>
        <w:snapToGrid w:val="0"/>
        <w:spacing w:line="360" w:lineRule="auto"/>
        <w:rPr>
          <w:rFonts w:hint="eastAsia" w:ascii="宋体" w:hAnsi="宋体"/>
          <w:szCs w:val="21"/>
        </w:rPr>
      </w:pPr>
      <w:r>
        <w:rPr>
          <w:rFonts w:hint="eastAsia" w:ascii="宋体" w:hAnsi="宋体"/>
          <w:szCs w:val="21"/>
        </w:rPr>
        <w:t>成员二名称（盖单位章）：</w:t>
      </w:r>
    </w:p>
    <w:p w14:paraId="7671F3B9">
      <w:pPr>
        <w:adjustRightInd w:val="0"/>
        <w:snapToGrid w:val="0"/>
        <w:spacing w:line="360" w:lineRule="auto"/>
        <w:rPr>
          <w:rFonts w:hint="eastAsia" w:ascii="宋体" w:hAnsi="宋体"/>
          <w:szCs w:val="21"/>
        </w:rPr>
      </w:pPr>
      <w:r>
        <w:rPr>
          <w:rFonts w:hint="eastAsia" w:ascii="宋体" w:hAnsi="宋体"/>
          <w:szCs w:val="21"/>
        </w:rPr>
        <w:t>法定代表人</w:t>
      </w:r>
      <w:r>
        <w:rPr>
          <w:rFonts w:hint="eastAsia" w:ascii="宋体" w:hAnsi="宋体"/>
          <w:szCs w:val="21"/>
          <w:lang w:eastAsia="zh-CN"/>
        </w:rPr>
        <w:t>（负责人）</w:t>
      </w:r>
      <w:r>
        <w:rPr>
          <w:rFonts w:hint="eastAsia" w:ascii="宋体" w:hAnsi="宋体"/>
          <w:szCs w:val="21"/>
        </w:rPr>
        <w:t>或其委托代理人（签字）：</w:t>
      </w:r>
      <w:r>
        <w:rPr>
          <w:rFonts w:hint="eastAsia" w:ascii="宋体" w:hAnsi="宋体"/>
          <w:szCs w:val="21"/>
          <w:u w:val="single"/>
        </w:rPr>
        <w:t xml:space="preserve">           </w:t>
      </w:r>
    </w:p>
    <w:p w14:paraId="6EF2AD8B">
      <w:pPr>
        <w:adjustRightInd w:val="0"/>
        <w:snapToGrid w:val="0"/>
        <w:spacing w:line="360" w:lineRule="auto"/>
        <w:outlineLvl w:val="0"/>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42769B27">
      <w:pPr>
        <w:adjustRightInd w:val="0"/>
        <w:snapToGrid w:val="0"/>
        <w:spacing w:line="360" w:lineRule="auto"/>
        <w:rPr>
          <w:rFonts w:hint="eastAsia" w:ascii="仿宋_GB2312" w:hAnsi="宋体" w:eastAsia="仿宋_GB2312"/>
          <w:szCs w:val="21"/>
        </w:rPr>
      </w:pPr>
    </w:p>
    <w:p w14:paraId="004B90E5">
      <w:pPr>
        <w:adjustRightInd w:val="0"/>
        <w:snapToGrid w:val="0"/>
        <w:spacing w:line="360" w:lineRule="auto"/>
        <w:jc w:val="center"/>
        <w:rPr>
          <w:rFonts w:hint="eastAsia" w:ascii="黑体" w:hAnsi="宋体" w:eastAsia="黑体"/>
          <w:b/>
          <w:sz w:val="32"/>
          <w:szCs w:val="32"/>
        </w:rPr>
      </w:pPr>
    </w:p>
    <w:p w14:paraId="1FA36495">
      <w:pPr>
        <w:adjustRightInd w:val="0"/>
        <w:snapToGrid w:val="0"/>
        <w:spacing w:line="360" w:lineRule="auto"/>
        <w:rPr>
          <w:rFonts w:hint="eastAsia" w:ascii="仿宋_GB2312" w:hAnsi="宋体" w:eastAsia="仿宋_GB2312"/>
          <w:szCs w:val="21"/>
        </w:rPr>
      </w:pPr>
      <w:r>
        <w:rPr>
          <w:rFonts w:hint="eastAsia" w:ascii="仿宋_GB2312" w:hAnsi="宋体" w:eastAsia="仿宋_GB2312"/>
          <w:szCs w:val="21"/>
        </w:rPr>
        <w:t>说明：1、本协议书由委托代理人签字的，应附法定代表人</w:t>
      </w:r>
      <w:r>
        <w:rPr>
          <w:rFonts w:hint="eastAsia" w:ascii="仿宋_GB2312" w:hAnsi="宋体" w:eastAsia="仿宋_GB2312"/>
          <w:szCs w:val="21"/>
          <w:lang w:eastAsia="zh-CN"/>
        </w:rPr>
        <w:t>（负责人）</w:t>
      </w:r>
      <w:r>
        <w:rPr>
          <w:rFonts w:hint="eastAsia" w:ascii="仿宋_GB2312" w:hAnsi="宋体" w:eastAsia="仿宋_GB2312"/>
          <w:szCs w:val="21"/>
        </w:rPr>
        <w:t>签字的授权委托书。</w:t>
      </w:r>
    </w:p>
    <w:p w14:paraId="2E70C454">
      <w:pPr>
        <w:adjustRightInd w:val="0"/>
        <w:snapToGrid w:val="0"/>
        <w:spacing w:line="360" w:lineRule="auto"/>
        <w:ind w:firstLine="630" w:firstLineChars="300"/>
        <w:rPr>
          <w:rFonts w:hint="eastAsia" w:ascii="黑体" w:hAnsi="宋体" w:eastAsia="黑体"/>
          <w:b/>
          <w:sz w:val="32"/>
          <w:szCs w:val="32"/>
        </w:rPr>
      </w:pPr>
      <w:r>
        <w:rPr>
          <w:rFonts w:hint="eastAsia" w:ascii="仿宋_GB2312" w:hAnsi="宋体" w:eastAsia="仿宋_GB2312"/>
          <w:szCs w:val="21"/>
        </w:rPr>
        <w:t>2、联合体符合</w:t>
      </w:r>
      <w:r>
        <w:rPr>
          <w:rFonts w:hint="eastAsia" w:ascii="仿宋_GB2312" w:hAnsi="宋体" w:eastAsia="仿宋_GB2312" w:cs="宋体"/>
          <w:spacing w:val="6"/>
          <w:kern w:val="0"/>
          <w:szCs w:val="21"/>
        </w:rPr>
        <w:t>《工业和信息化部、国家统计局、国家发展和改革委员会、财政部关于印发中小企业划型标准规定的通知》（工信部联企业[2011]300号）和</w:t>
      </w:r>
      <w:r>
        <w:rPr>
          <w:rFonts w:hint="eastAsia" w:ascii="仿宋_GB2312" w:hAnsi="宋体" w:eastAsia="仿宋_GB2312"/>
          <w:spacing w:val="6"/>
          <w:szCs w:val="21"/>
        </w:rPr>
        <w:t>《财政部</w:t>
      </w:r>
      <w:r>
        <w:rPr>
          <w:rFonts w:hint="eastAsia" w:ascii="仿宋_GB2312" w:hAnsi="宋体" w:eastAsia="仿宋_GB2312"/>
          <w:szCs w:val="21"/>
        </w:rPr>
        <w:t xml:space="preserve"> </w:t>
      </w:r>
      <w:r>
        <w:rPr>
          <w:rFonts w:hint="eastAsia" w:ascii="仿宋_GB2312" w:hAnsi="宋体" w:eastAsia="仿宋_GB2312"/>
          <w:spacing w:val="6"/>
          <w:szCs w:val="21"/>
        </w:rPr>
        <w:t>工业和信息化部</w:t>
      </w:r>
      <w:r>
        <w:rPr>
          <w:rFonts w:hint="eastAsia" w:ascii="仿宋_GB2312" w:hAnsi="宋体" w:eastAsia="仿宋_GB2312"/>
          <w:bCs/>
          <w:szCs w:val="21"/>
        </w:rPr>
        <w:t>关于印发＜政府采购促进中小企业发展暂行办法＞的通知》(</w:t>
      </w:r>
      <w:r>
        <w:rPr>
          <w:rFonts w:hint="eastAsia" w:ascii="仿宋_GB2312" w:hAnsi="宋体" w:eastAsia="仿宋_GB2312"/>
          <w:szCs w:val="21"/>
        </w:rPr>
        <w:t>财库[2011]181号)相关规定的，应提交《附件8-2：</w:t>
      </w:r>
      <w:r>
        <w:rPr>
          <w:rFonts w:hint="eastAsia" w:ascii="仿宋_GB2312" w:hAnsi="宋体" w:eastAsia="仿宋_GB2312" w:cs="宋体"/>
          <w:bCs/>
          <w:spacing w:val="6"/>
          <w:kern w:val="0"/>
          <w:szCs w:val="21"/>
        </w:rPr>
        <w:t>中小企业声明函》</w:t>
      </w:r>
    </w:p>
    <w:p w14:paraId="614197C9">
      <w:pPr>
        <w:adjustRightInd w:val="0"/>
        <w:snapToGrid w:val="0"/>
        <w:spacing w:line="360" w:lineRule="auto"/>
        <w:jc w:val="center"/>
        <w:rPr>
          <w:rFonts w:hint="eastAsia" w:ascii="黑体" w:hAnsi="宋体" w:eastAsia="黑体"/>
          <w:b/>
          <w:bCs/>
          <w:sz w:val="32"/>
          <w:szCs w:val="32"/>
        </w:rPr>
      </w:pPr>
      <w:r>
        <w:rPr>
          <w:rFonts w:hint="eastAsia" w:ascii="黑体" w:hAnsi="宋体" w:eastAsia="黑体"/>
          <w:b/>
          <w:sz w:val="32"/>
          <w:szCs w:val="32"/>
        </w:rPr>
        <w:br w:type="page"/>
      </w:r>
      <w:r>
        <w:rPr>
          <w:rFonts w:hint="eastAsia" w:ascii="黑体" w:hAnsi="宋体" w:eastAsia="黑体"/>
          <w:b/>
          <w:sz w:val="32"/>
          <w:szCs w:val="32"/>
        </w:rPr>
        <w:t>四</w:t>
      </w:r>
      <w:r>
        <w:rPr>
          <w:rFonts w:hint="eastAsia" w:ascii="黑体" w:eastAsia="黑体"/>
          <w:b/>
          <w:sz w:val="32"/>
          <w:szCs w:val="32"/>
        </w:rPr>
        <w:t>、</w:t>
      </w:r>
      <w:r>
        <w:rPr>
          <w:rFonts w:hint="eastAsia" w:ascii="黑体" w:hAnsi="宋体" w:eastAsia="黑体"/>
          <w:b/>
          <w:sz w:val="32"/>
          <w:szCs w:val="32"/>
        </w:rPr>
        <w:t>供应商</w:t>
      </w:r>
      <w:r>
        <w:rPr>
          <w:rFonts w:hint="eastAsia" w:ascii="黑体" w:hAnsi="宋体" w:eastAsia="黑体"/>
          <w:b/>
          <w:bCs/>
          <w:sz w:val="32"/>
          <w:szCs w:val="32"/>
        </w:rPr>
        <w:t>的资格证明资料</w:t>
      </w:r>
    </w:p>
    <w:p w14:paraId="4E9DBFC5">
      <w:pPr>
        <w:spacing w:line="480" w:lineRule="exact"/>
        <w:rPr>
          <w:rFonts w:hint="eastAsia" w:ascii="黑体" w:hAnsi="黑体" w:eastAsia="黑体"/>
          <w:sz w:val="30"/>
          <w:szCs w:val="30"/>
        </w:rPr>
      </w:pPr>
      <w:r>
        <w:rPr>
          <w:rFonts w:hint="eastAsia" w:ascii="黑体" w:hAnsi="黑体" w:eastAsia="黑体"/>
          <w:sz w:val="30"/>
          <w:szCs w:val="30"/>
        </w:rPr>
        <w:t>附件</w:t>
      </w:r>
      <w:r>
        <w:rPr>
          <w:rFonts w:hint="eastAsia" w:ascii="黑体" w:hAnsi="黑体" w:eastAsia="黑体"/>
          <w:sz w:val="30"/>
          <w:szCs w:val="30"/>
          <w:lang w:val="en-US" w:eastAsia="zh-CN"/>
        </w:rPr>
        <w:t>4</w:t>
      </w:r>
      <w:r>
        <w:rPr>
          <w:rFonts w:hint="eastAsia" w:ascii="黑体" w:hAnsi="黑体" w:eastAsia="黑体"/>
          <w:sz w:val="30"/>
          <w:szCs w:val="30"/>
        </w:rPr>
        <w:t xml:space="preserve">             供应商基本情况表</w:t>
      </w:r>
    </w:p>
    <w:p w14:paraId="020BA8A5">
      <w:pPr>
        <w:adjustRightInd w:val="0"/>
        <w:snapToGrid w:val="0"/>
        <w:spacing w:line="360" w:lineRule="auto"/>
        <w:rPr>
          <w:rFonts w:ascii="宋体" w:hAnsi="宋体"/>
          <w:szCs w:val="21"/>
        </w:rPr>
      </w:pPr>
      <w:r>
        <w:rPr>
          <w:rFonts w:hint="eastAsia" w:ascii="宋体" w:hAnsi="宋体"/>
          <w:szCs w:val="21"/>
        </w:rPr>
        <w:t>盖供应商单位章</w:t>
      </w:r>
    </w:p>
    <w:tbl>
      <w:tblPr>
        <w:tblStyle w:val="45"/>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6C1FE9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379B0799">
            <w:pPr>
              <w:topLinePunct/>
              <w:spacing w:line="440" w:lineRule="exact"/>
              <w:jc w:val="center"/>
              <w:rPr>
                <w:rFonts w:ascii="宋体" w:hAnsi="宋体"/>
                <w:szCs w:val="21"/>
              </w:rPr>
            </w:pPr>
            <w:r>
              <w:rPr>
                <w:rFonts w:hint="eastAsia" w:ascii="宋体" w:hAnsi="宋体"/>
                <w:szCs w:val="21"/>
              </w:rPr>
              <w:t>供应商</w:t>
            </w:r>
            <w:r>
              <w:rPr>
                <w:rFonts w:ascii="宋体" w:hAnsi="宋体"/>
                <w:szCs w:val="21"/>
              </w:rPr>
              <w:t>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183DCD1D">
            <w:pPr>
              <w:topLinePunct/>
              <w:spacing w:line="440" w:lineRule="exact"/>
              <w:jc w:val="center"/>
              <w:rPr>
                <w:rFonts w:ascii="宋体" w:hAnsi="宋体"/>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07BA1548">
            <w:pPr>
              <w:topLinePunct/>
              <w:spacing w:line="440" w:lineRule="exact"/>
              <w:jc w:val="center"/>
              <w:rPr>
                <w:rFonts w:ascii="宋体" w:hAnsi="宋体"/>
                <w:szCs w:val="21"/>
              </w:rPr>
            </w:pPr>
            <w:r>
              <w:rPr>
                <w:rFonts w:ascii="宋体" w:hAnsi="宋体"/>
                <w:szCs w:val="21"/>
              </w:rPr>
              <w:t>法定代表人</w:t>
            </w:r>
            <w:r>
              <w:rPr>
                <w:rFonts w:hint="eastAsia" w:ascii="宋体" w:hAnsi="宋体"/>
                <w:sz w:val="22"/>
                <w:lang w:eastAsia="zh-CN"/>
              </w:rPr>
              <w:t>（负责人）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40EB69B7">
            <w:pPr>
              <w:topLinePunct/>
              <w:spacing w:line="440" w:lineRule="exact"/>
              <w:jc w:val="center"/>
              <w:rPr>
                <w:rFonts w:ascii="宋体" w:hAnsi="宋体"/>
                <w:szCs w:val="21"/>
              </w:rPr>
            </w:pPr>
          </w:p>
        </w:tc>
      </w:tr>
      <w:tr w14:paraId="4DF3DB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52417437">
            <w:pPr>
              <w:topLinePunct/>
              <w:spacing w:line="440" w:lineRule="exact"/>
              <w:jc w:val="center"/>
              <w:rPr>
                <w:rFonts w:ascii="宋体" w:hAnsi="宋体"/>
                <w:szCs w:val="21"/>
              </w:rPr>
            </w:pPr>
            <w:r>
              <w:rPr>
                <w:rFonts w:hint="eastAsia" w:ascii="宋体" w:hAnsi="宋体"/>
                <w:szCs w:val="21"/>
              </w:rPr>
              <w:t>委托代理</w:t>
            </w:r>
            <w:r>
              <w:rPr>
                <w:rFonts w:ascii="宋体" w:hAnsi="宋体"/>
                <w:szCs w:val="21"/>
              </w:rPr>
              <w:t>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26001B06">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5EF20A8F">
            <w:pPr>
              <w:topLinePunct/>
              <w:spacing w:line="440" w:lineRule="exact"/>
              <w:jc w:val="center"/>
              <w:rPr>
                <w:rFonts w:ascii="宋体" w:hAnsi="宋体"/>
                <w:szCs w:val="21"/>
              </w:rPr>
            </w:pPr>
            <w:r>
              <w:rPr>
                <w:rFonts w:ascii="宋体" w:hAnsi="宋体"/>
                <w:szCs w:val="21"/>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2BE6E623">
            <w:pPr>
              <w:topLinePunct/>
              <w:spacing w:line="440" w:lineRule="exact"/>
              <w:jc w:val="center"/>
              <w:rPr>
                <w:rFonts w:ascii="宋体" w:hAnsi="宋体"/>
                <w:szCs w:val="21"/>
              </w:rPr>
            </w:pPr>
          </w:p>
        </w:tc>
      </w:tr>
      <w:tr w14:paraId="336B6E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41641BBF">
            <w:pPr>
              <w:topLinePunct/>
              <w:spacing w:line="440" w:lineRule="exact"/>
              <w:jc w:val="center"/>
              <w:rPr>
                <w:rFonts w:hint="eastAsia" w:ascii="宋体" w:hAnsi="宋体"/>
                <w:szCs w:val="21"/>
              </w:rPr>
            </w:pP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18F720A0">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638B5162">
            <w:pPr>
              <w:topLinePunct/>
              <w:spacing w:line="440" w:lineRule="exact"/>
              <w:jc w:val="center"/>
              <w:rPr>
                <w:rFonts w:hint="eastAsia" w:ascii="宋体" w:hAnsi="宋体"/>
                <w:szCs w:val="21"/>
              </w:rPr>
            </w:pPr>
            <w:r>
              <w:rPr>
                <w:rFonts w:hint="eastAsia" w:ascii="宋体" w:hAnsi="宋体"/>
                <w:szCs w:val="21"/>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4E2D2772">
            <w:pPr>
              <w:topLinePunct/>
              <w:spacing w:line="440" w:lineRule="exact"/>
              <w:jc w:val="center"/>
              <w:rPr>
                <w:rFonts w:ascii="宋体" w:hAnsi="宋体"/>
                <w:szCs w:val="21"/>
              </w:rPr>
            </w:pPr>
          </w:p>
        </w:tc>
      </w:tr>
      <w:tr w14:paraId="510C1F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736C17CC">
            <w:pPr>
              <w:topLinePunct/>
              <w:spacing w:line="440" w:lineRule="exact"/>
              <w:jc w:val="center"/>
              <w:rPr>
                <w:rFonts w:hint="eastAsia" w:ascii="宋体" w:hAnsi="宋体"/>
                <w:szCs w:val="21"/>
              </w:rPr>
            </w:pPr>
            <w:r>
              <w:rPr>
                <w:rFonts w:hint="eastAsia" w:ascii="宋体" w:hAnsi="宋体"/>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232C505D">
            <w:pPr>
              <w:topLinePunct/>
              <w:spacing w:line="440" w:lineRule="exact"/>
              <w:jc w:val="center"/>
              <w:rPr>
                <w:rFonts w:hint="eastAsia" w:ascii="宋体" w:hAnsi="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654BEB34">
            <w:pPr>
              <w:topLinePunct/>
              <w:spacing w:line="440" w:lineRule="exact"/>
              <w:jc w:val="center"/>
              <w:rPr>
                <w:rFonts w:hint="eastAsia" w:ascii="宋体" w:hAnsi="宋体"/>
                <w:szCs w:val="21"/>
              </w:rPr>
            </w:pPr>
            <w:r>
              <w:rPr>
                <w:rFonts w:hint="eastAsia" w:ascii="宋体" w:hAnsi="宋体"/>
                <w:szCs w:val="21"/>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7AA625F9">
            <w:pPr>
              <w:topLinePunct/>
              <w:spacing w:line="440" w:lineRule="exact"/>
              <w:jc w:val="center"/>
              <w:rPr>
                <w:rFonts w:hint="eastAsia" w:ascii="宋体" w:hAnsi="宋体"/>
                <w:szCs w:val="21"/>
              </w:rPr>
            </w:pPr>
          </w:p>
        </w:tc>
      </w:tr>
      <w:tr w14:paraId="6C994A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423EFF85">
            <w:pPr>
              <w:topLinePunct/>
              <w:spacing w:line="440" w:lineRule="exact"/>
              <w:jc w:val="center"/>
              <w:rPr>
                <w:rFonts w:ascii="宋体" w:hAnsi="宋体"/>
                <w:szCs w:val="21"/>
              </w:rPr>
            </w:pPr>
            <w:r>
              <w:rPr>
                <w:rFonts w:hint="eastAsia" w:ascii="宋体" w:hAnsi="宋体"/>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B48854B">
            <w:pPr>
              <w:topLinePunct/>
              <w:spacing w:line="440" w:lineRule="exact"/>
              <w:jc w:val="center"/>
              <w:rPr>
                <w:rFonts w:ascii="宋体" w:hAnsi="宋体"/>
                <w:szCs w:val="21"/>
              </w:rPr>
            </w:pPr>
            <w:r>
              <w:rPr>
                <w:rFonts w:hint="eastAsia" w:ascii="宋体" w:hAnsi="宋体"/>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1BE4EF28">
            <w:pPr>
              <w:topLinePunct/>
              <w:spacing w:line="440" w:lineRule="exact"/>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3A0E9476">
            <w:pPr>
              <w:topLinePunct/>
              <w:spacing w:line="440" w:lineRule="exact"/>
              <w:ind w:firstLine="105" w:firstLineChars="50"/>
              <w:jc w:val="center"/>
              <w:rPr>
                <w:rFonts w:ascii="宋体" w:hAnsi="宋体"/>
                <w:szCs w:val="21"/>
              </w:rPr>
            </w:pPr>
            <w:r>
              <w:rPr>
                <w:rFonts w:hint="eastAsia" w:ascii="宋体" w:hAnsi="宋体"/>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D7FBB22">
            <w:pPr>
              <w:topLinePunct/>
              <w:spacing w:line="440" w:lineRule="exact"/>
              <w:ind w:firstLine="105" w:firstLineChars="50"/>
              <w:jc w:val="center"/>
              <w:rPr>
                <w:rFonts w:ascii="宋体" w:hAnsi="宋体"/>
                <w:szCs w:val="21"/>
              </w:rPr>
            </w:pPr>
          </w:p>
        </w:tc>
      </w:tr>
      <w:tr w14:paraId="2D1F2C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6E34B5A5">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0E7BBE6">
            <w:pPr>
              <w:topLinePunct/>
              <w:spacing w:line="440" w:lineRule="exact"/>
              <w:jc w:val="center"/>
              <w:rPr>
                <w:rFonts w:ascii="宋体" w:hAnsi="宋体"/>
                <w:szCs w:val="21"/>
              </w:rPr>
            </w:pPr>
            <w:r>
              <w:rPr>
                <w:rFonts w:hint="eastAsia" w:ascii="宋体" w:hAnsi="宋体"/>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1363C89B">
            <w:pPr>
              <w:topLinePunct/>
              <w:spacing w:line="440" w:lineRule="exact"/>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7E72BE2F">
            <w:pPr>
              <w:topLinePunct/>
              <w:spacing w:line="440" w:lineRule="exact"/>
              <w:ind w:firstLine="105" w:firstLineChars="50"/>
              <w:jc w:val="center"/>
              <w:rPr>
                <w:rFonts w:ascii="宋体" w:hAnsi="宋体"/>
                <w:szCs w:val="21"/>
              </w:rPr>
            </w:pPr>
            <w:r>
              <w:rPr>
                <w:rFonts w:hint="eastAsia" w:ascii="宋体" w:hAnsi="宋体"/>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5AF6A0B">
            <w:pPr>
              <w:topLinePunct/>
              <w:spacing w:line="440" w:lineRule="exact"/>
              <w:ind w:firstLine="105" w:firstLineChars="50"/>
              <w:jc w:val="center"/>
              <w:rPr>
                <w:rFonts w:ascii="宋体" w:hAnsi="宋体"/>
                <w:szCs w:val="21"/>
              </w:rPr>
            </w:pPr>
          </w:p>
        </w:tc>
      </w:tr>
      <w:tr w14:paraId="1C6862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5B98DB22">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5B38B0F">
            <w:pPr>
              <w:topLinePunct/>
              <w:spacing w:line="440" w:lineRule="exact"/>
              <w:jc w:val="center"/>
              <w:rPr>
                <w:rFonts w:ascii="宋体" w:hAnsi="宋体"/>
                <w:szCs w:val="21"/>
              </w:rPr>
            </w:pPr>
            <w:r>
              <w:rPr>
                <w:rFonts w:hint="eastAsia" w:ascii="宋体" w:hAnsi="宋体"/>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5DA02E52">
            <w:pPr>
              <w:topLinePunct/>
              <w:spacing w:line="440" w:lineRule="exact"/>
              <w:ind w:firstLine="105" w:firstLineChars="50"/>
              <w:jc w:val="center"/>
              <w:rPr>
                <w:rFonts w:ascii="宋体" w:hAnsi="宋体"/>
                <w:szCs w:val="21"/>
              </w:rPr>
            </w:pPr>
          </w:p>
        </w:tc>
      </w:tr>
      <w:tr w14:paraId="724689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11D1D794">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10EF2994">
            <w:pPr>
              <w:topLinePunct/>
              <w:spacing w:line="440" w:lineRule="exact"/>
              <w:jc w:val="center"/>
              <w:rPr>
                <w:rFonts w:ascii="宋体" w:hAnsi="宋体"/>
                <w:szCs w:val="21"/>
              </w:rPr>
            </w:pPr>
            <w:r>
              <w:rPr>
                <w:rFonts w:hint="eastAsia" w:ascii="宋体" w:hAnsi="宋体"/>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5A8868DE">
            <w:pPr>
              <w:topLinePunct/>
              <w:spacing w:line="440" w:lineRule="exact"/>
              <w:ind w:firstLine="105" w:firstLineChars="50"/>
              <w:jc w:val="center"/>
              <w:rPr>
                <w:rFonts w:ascii="宋体" w:hAnsi="宋体"/>
                <w:szCs w:val="21"/>
              </w:rPr>
            </w:pPr>
          </w:p>
        </w:tc>
      </w:tr>
      <w:tr w14:paraId="56D201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0505C823">
            <w:pPr>
              <w:topLinePunct/>
              <w:spacing w:line="440" w:lineRule="exact"/>
              <w:jc w:val="center"/>
              <w:rPr>
                <w:rFonts w:ascii="宋体" w:hAnsi="宋体"/>
                <w:szCs w:val="21"/>
              </w:rPr>
            </w:pPr>
            <w:r>
              <w:rPr>
                <w:rFonts w:hint="eastAsia" w:ascii="宋体" w:hAnsi="宋体"/>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38A43450">
            <w:pPr>
              <w:topLinePunct/>
              <w:spacing w:line="440" w:lineRule="exact"/>
              <w:jc w:val="center"/>
              <w:rPr>
                <w:rFonts w:ascii="宋体" w:hAnsi="宋体"/>
                <w:szCs w:val="21"/>
              </w:rPr>
            </w:pPr>
          </w:p>
        </w:tc>
      </w:tr>
      <w:tr w14:paraId="6E84D4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3421ACF1">
            <w:pPr>
              <w:topLinePunct/>
              <w:spacing w:line="440" w:lineRule="exact"/>
              <w:jc w:val="center"/>
              <w:rPr>
                <w:rFonts w:ascii="宋体" w:hAnsi="宋体"/>
                <w:szCs w:val="21"/>
              </w:rPr>
            </w:pPr>
            <w:r>
              <w:rPr>
                <w:rFonts w:hint="eastAsia" w:ascii="宋体" w:hAnsi="宋体"/>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1CB6DFB8">
            <w:pPr>
              <w:topLinePunct/>
              <w:spacing w:line="440" w:lineRule="exact"/>
              <w:jc w:val="center"/>
              <w:rPr>
                <w:rFonts w:ascii="宋体" w:hAnsi="宋体"/>
                <w:szCs w:val="21"/>
              </w:rPr>
            </w:pPr>
          </w:p>
        </w:tc>
      </w:tr>
      <w:tr w14:paraId="164028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A789171">
            <w:pPr>
              <w:topLinePunct/>
              <w:spacing w:line="440" w:lineRule="exact"/>
              <w:jc w:val="center"/>
              <w:rPr>
                <w:rFonts w:ascii="宋体" w:hAnsi="宋体"/>
                <w:szCs w:val="21"/>
              </w:rPr>
            </w:pPr>
            <w:r>
              <w:rPr>
                <w:rFonts w:ascii="宋体" w:hAnsi="宋体"/>
                <w:szCs w:val="21"/>
              </w:rPr>
              <w:t>资质</w:t>
            </w:r>
            <w:r>
              <w:rPr>
                <w:rFonts w:hint="eastAsia" w:ascii="宋体" w:hAnsi="宋体"/>
                <w:szCs w:val="21"/>
              </w:rPr>
              <w:t>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9999BAE">
            <w:pPr>
              <w:topLinePunct/>
              <w:spacing w:line="440" w:lineRule="exact"/>
              <w:jc w:val="center"/>
              <w:rPr>
                <w:rFonts w:ascii="宋体" w:hAnsi="宋体"/>
                <w:szCs w:val="21"/>
              </w:rPr>
            </w:pPr>
            <w:r>
              <w:rPr>
                <w:rFonts w:ascii="宋体" w:hAnsi="宋体"/>
                <w:szCs w:val="21"/>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411A6180">
            <w:pPr>
              <w:topLinePunct/>
              <w:spacing w:line="440" w:lineRule="exact"/>
              <w:jc w:val="center"/>
              <w:rPr>
                <w:rFonts w:ascii="宋体" w:hAnsi="宋体"/>
                <w:szCs w:val="21"/>
              </w:rPr>
            </w:pPr>
            <w:r>
              <w:rPr>
                <w:rFonts w:hint="eastAsia" w:ascii="宋体" w:hAnsi="宋体"/>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3C144D9">
            <w:pPr>
              <w:topLinePunct/>
              <w:spacing w:line="440" w:lineRule="exact"/>
              <w:jc w:val="center"/>
              <w:rPr>
                <w:rFonts w:ascii="宋体" w:hAnsi="宋体"/>
                <w:szCs w:val="21"/>
              </w:rPr>
            </w:pPr>
            <w:r>
              <w:rPr>
                <w:rFonts w:hint="eastAsia" w:ascii="宋体" w:hAnsi="宋体"/>
                <w:szCs w:val="21"/>
              </w:rPr>
              <w:t>有效期</w:t>
            </w:r>
          </w:p>
        </w:tc>
      </w:tr>
      <w:tr w14:paraId="20127E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7CA488F7">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EBE7D6C">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845E0D4">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13D37003">
            <w:pPr>
              <w:topLinePunct/>
              <w:spacing w:line="440" w:lineRule="exact"/>
              <w:jc w:val="center"/>
              <w:rPr>
                <w:rFonts w:ascii="宋体" w:hAnsi="宋体"/>
                <w:szCs w:val="21"/>
              </w:rPr>
            </w:pPr>
          </w:p>
        </w:tc>
      </w:tr>
      <w:tr w14:paraId="1D5555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3E439B1">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AD0932F">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44F962BF">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7B92717">
            <w:pPr>
              <w:topLinePunct/>
              <w:spacing w:line="440" w:lineRule="exact"/>
              <w:jc w:val="center"/>
              <w:rPr>
                <w:rFonts w:ascii="宋体" w:hAnsi="宋体"/>
                <w:szCs w:val="21"/>
              </w:rPr>
            </w:pPr>
          </w:p>
        </w:tc>
      </w:tr>
      <w:tr w14:paraId="503A51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2553BFD">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A3E71A4">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607E443C">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D3AB2EE">
            <w:pPr>
              <w:topLinePunct/>
              <w:spacing w:line="440" w:lineRule="exact"/>
              <w:jc w:val="center"/>
              <w:rPr>
                <w:rFonts w:ascii="宋体" w:hAnsi="宋体"/>
                <w:szCs w:val="21"/>
              </w:rPr>
            </w:pPr>
          </w:p>
        </w:tc>
      </w:tr>
      <w:tr w14:paraId="608638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78B0060">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D21E6D3">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A781900">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1D49C63E">
            <w:pPr>
              <w:topLinePunct/>
              <w:spacing w:line="440" w:lineRule="exact"/>
              <w:jc w:val="center"/>
              <w:rPr>
                <w:rFonts w:ascii="宋体" w:hAnsi="宋体"/>
                <w:szCs w:val="21"/>
              </w:rPr>
            </w:pPr>
          </w:p>
        </w:tc>
      </w:tr>
      <w:tr w14:paraId="49C770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74E7D8B2">
            <w:pPr>
              <w:topLinePunct/>
              <w:spacing w:line="440" w:lineRule="exact"/>
              <w:jc w:val="center"/>
              <w:rPr>
                <w:rFonts w:ascii="宋体" w:hAnsi="宋体"/>
                <w:szCs w:val="21"/>
              </w:rPr>
            </w:pPr>
            <w:r>
              <w:rPr>
                <w:rFonts w:ascii="宋体" w:hAnsi="宋体"/>
                <w:szCs w:val="21"/>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04A8FC93">
            <w:pPr>
              <w:topLinePunct/>
              <w:spacing w:line="440" w:lineRule="exact"/>
              <w:rPr>
                <w:rFonts w:hint="eastAsia" w:ascii="黑体" w:hAnsi="宋体" w:eastAsia="黑体"/>
                <w:szCs w:val="21"/>
              </w:rPr>
            </w:pPr>
            <w:r>
              <w:rPr>
                <w:rFonts w:hint="eastAsia" w:ascii="黑体" w:hAnsi="宋体" w:eastAsia="黑体"/>
                <w:szCs w:val="21"/>
              </w:rPr>
              <w:t>附《营业执照》（副本）复印件</w:t>
            </w:r>
          </w:p>
        </w:tc>
      </w:tr>
    </w:tbl>
    <w:p w14:paraId="466223AC">
      <w:pPr>
        <w:spacing w:line="480" w:lineRule="exact"/>
        <w:jc w:val="center"/>
        <w:rPr>
          <w:rFonts w:ascii="宋体" w:hAnsi="宋体" w:cs="宋体"/>
          <w:b/>
          <w:color w:val="auto"/>
          <w:kern w:val="1"/>
          <w:sz w:val="28"/>
          <w:szCs w:val="28"/>
        </w:rPr>
      </w:pPr>
    </w:p>
    <w:p w14:paraId="2A8C3D1F">
      <w:pPr>
        <w:keepNext w:val="0"/>
        <w:keepLines w:val="0"/>
        <w:widowControl/>
        <w:suppressLineNumbers w:val="0"/>
        <w:spacing w:before="0" w:beforeAutospacing="1" w:after="0" w:afterAutospacing="1"/>
        <w:ind w:left="0" w:right="0" w:firstLine="300"/>
        <w:jc w:val="center"/>
        <w:rPr>
          <w:rFonts w:hint="eastAsia" w:ascii="微软雅黑" w:hAnsi="微软雅黑" w:eastAsia="微软雅黑" w:cs="微软雅黑"/>
          <w:i w:val="0"/>
          <w:iCs w:val="0"/>
          <w:caps w:val="0"/>
          <w:color w:val="000000"/>
          <w:spacing w:val="0"/>
          <w:sz w:val="24"/>
          <w:szCs w:val="24"/>
        </w:rPr>
      </w:pPr>
      <w:r>
        <w:rPr>
          <w:rFonts w:ascii="黑体" w:hAnsi="宋体" w:eastAsia="黑体" w:cs="黑体"/>
          <w:b/>
          <w:bCs/>
          <w:i w:val="0"/>
          <w:iCs w:val="0"/>
          <w:caps w:val="0"/>
          <w:color w:val="000000"/>
          <w:spacing w:val="0"/>
          <w:kern w:val="0"/>
          <w:sz w:val="28"/>
          <w:szCs w:val="28"/>
          <w:lang w:val="en-US" w:eastAsia="zh-CN" w:bidi="ar"/>
        </w:rPr>
        <w:t>湖南省政府采购供应商资格承诺函</w:t>
      </w:r>
      <w:r>
        <w:rPr>
          <w:rFonts w:hint="eastAsia" w:ascii="宋体" w:hAnsi="宋体" w:eastAsia="宋体" w:cs="宋体"/>
          <w:i w:val="0"/>
          <w:iCs w:val="0"/>
          <w:caps w:val="0"/>
          <w:color w:val="000000"/>
          <w:spacing w:val="0"/>
          <w:kern w:val="0"/>
          <w:sz w:val="24"/>
          <w:szCs w:val="24"/>
          <w:lang w:val="en-US" w:eastAsia="zh-CN" w:bidi="ar"/>
        </w:rPr>
        <w:t> </w:t>
      </w:r>
    </w:p>
    <w:p w14:paraId="6425C691">
      <w:pPr>
        <w:keepNext w:val="0"/>
        <w:keepLines w:val="0"/>
        <w:widowControl/>
        <w:suppressLineNumbers w:val="0"/>
        <w:spacing w:before="0" w:beforeAutospacing="1" w:after="0" w:afterAutospacing="1" w:line="480" w:lineRule="atLeast"/>
        <w:ind w:left="0" w:right="0" w:firstLine="48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2C80499E">
      <w:pPr>
        <w:keepNext w:val="0"/>
        <w:keepLines w:val="0"/>
        <w:widowControl/>
        <w:suppressLineNumbers w:val="0"/>
        <w:spacing w:before="0" w:beforeAutospacing="1" w:after="0" w:afterAutospacing="1" w:line="360" w:lineRule="atLeast"/>
        <w:ind w:left="0" w:right="0" w:firstLine="48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按照《政府采购促进中小企业发展管理办法》（财库〔2020〕46号），本公司企业规模为：</w:t>
      </w:r>
      <w:r>
        <w:rPr>
          <w:rFonts w:hint="eastAsia" w:ascii="宋体" w:hAnsi="宋体" w:eastAsia="宋体" w:cs="宋体"/>
          <w:b/>
          <w:bCs/>
          <w:i w:val="0"/>
          <w:iCs w:val="0"/>
          <w:caps w:val="0"/>
          <w:color w:val="000000"/>
          <w:spacing w:val="0"/>
          <w:kern w:val="0"/>
          <w:sz w:val="24"/>
          <w:szCs w:val="24"/>
          <w:lang w:val="en-US" w:eastAsia="zh-CN" w:bidi="ar"/>
        </w:rPr>
        <w:t>大型</w:t>
      </w:r>
      <w:r>
        <w:rPr>
          <w:rFonts w:hint="eastAsia" w:ascii="宋体" w:hAnsi="宋体" w:eastAsia="宋体" w:cs="宋体"/>
          <w:i w:val="0"/>
          <w:iCs w:val="0"/>
          <w:caps w:val="0"/>
          <w:color w:val="000000"/>
          <w:spacing w:val="0"/>
          <w:kern w:val="0"/>
          <w:sz w:val="28"/>
          <w:szCs w:val="28"/>
          <w:lang w:val="en-US" w:eastAsia="zh-CN" w:bidi="ar"/>
        </w:rPr>
        <w:t>□</w:t>
      </w:r>
      <w:r>
        <w:rPr>
          <w:rFonts w:hint="eastAsia" w:ascii="宋体" w:hAnsi="宋体" w:eastAsia="宋体" w:cs="宋体"/>
          <w:b/>
          <w:bCs/>
          <w:i w:val="0"/>
          <w:iCs w:val="0"/>
          <w:caps w:val="0"/>
          <w:color w:val="000000"/>
          <w:spacing w:val="0"/>
          <w:kern w:val="0"/>
          <w:sz w:val="24"/>
          <w:szCs w:val="24"/>
          <w:lang w:val="en-US" w:eastAsia="zh-CN" w:bidi="ar"/>
        </w:rPr>
        <w:t>中型</w:t>
      </w:r>
      <w:r>
        <w:rPr>
          <w:rFonts w:hint="eastAsia" w:ascii="宋体" w:hAnsi="宋体" w:eastAsia="宋体" w:cs="宋体"/>
          <w:i w:val="0"/>
          <w:iCs w:val="0"/>
          <w:caps w:val="0"/>
          <w:color w:val="000000"/>
          <w:spacing w:val="0"/>
          <w:kern w:val="0"/>
          <w:sz w:val="28"/>
          <w:szCs w:val="28"/>
          <w:lang w:val="en-US" w:eastAsia="zh-CN" w:bidi="ar"/>
        </w:rPr>
        <w:t>□</w:t>
      </w:r>
      <w:r>
        <w:rPr>
          <w:rFonts w:hint="eastAsia" w:ascii="宋体" w:hAnsi="宋体" w:eastAsia="宋体" w:cs="宋体"/>
          <w:b/>
          <w:bCs/>
          <w:i w:val="0"/>
          <w:iCs w:val="0"/>
          <w:caps w:val="0"/>
          <w:color w:val="000000"/>
          <w:spacing w:val="0"/>
          <w:kern w:val="0"/>
          <w:sz w:val="24"/>
          <w:szCs w:val="24"/>
          <w:lang w:val="en-US" w:eastAsia="zh-CN" w:bidi="ar"/>
        </w:rPr>
        <w:t>小型</w:t>
      </w:r>
      <w:r>
        <w:rPr>
          <w:rFonts w:hint="eastAsia" w:ascii="宋体" w:hAnsi="宋体" w:eastAsia="宋体" w:cs="宋体"/>
          <w:i w:val="0"/>
          <w:iCs w:val="0"/>
          <w:caps w:val="0"/>
          <w:color w:val="000000"/>
          <w:spacing w:val="0"/>
          <w:kern w:val="0"/>
          <w:sz w:val="28"/>
          <w:szCs w:val="28"/>
          <w:lang w:val="en-US" w:eastAsia="zh-CN" w:bidi="ar"/>
        </w:rPr>
        <w:t>□</w:t>
      </w:r>
      <w:r>
        <w:rPr>
          <w:rFonts w:hint="eastAsia" w:ascii="宋体" w:hAnsi="宋体" w:eastAsia="宋体" w:cs="宋体"/>
          <w:b/>
          <w:bCs/>
          <w:i w:val="0"/>
          <w:iCs w:val="0"/>
          <w:caps w:val="0"/>
          <w:color w:val="000000"/>
          <w:spacing w:val="0"/>
          <w:kern w:val="0"/>
          <w:sz w:val="24"/>
          <w:szCs w:val="24"/>
          <w:lang w:val="en-US" w:eastAsia="zh-CN" w:bidi="ar"/>
        </w:rPr>
        <w:t>微型</w:t>
      </w:r>
      <w:r>
        <w:rPr>
          <w:rFonts w:hint="eastAsia" w:ascii="宋体" w:hAnsi="宋体" w:eastAsia="宋体" w:cs="宋体"/>
          <w:i w:val="0"/>
          <w:iCs w:val="0"/>
          <w:caps w:val="0"/>
          <w:color w:val="000000"/>
          <w:spacing w:val="0"/>
          <w:kern w:val="0"/>
          <w:sz w:val="28"/>
          <w:szCs w:val="28"/>
          <w:lang w:val="en-US" w:eastAsia="zh-CN" w:bidi="ar"/>
        </w:rPr>
        <w:t>□</w:t>
      </w:r>
    </w:p>
    <w:p w14:paraId="04A80E6A">
      <w:pPr>
        <w:keepNext w:val="0"/>
        <w:keepLines w:val="0"/>
        <w:widowControl/>
        <w:suppressLineNumbers w:val="0"/>
        <w:spacing w:before="0" w:beforeAutospacing="1" w:after="0" w:afterAutospacing="1" w:line="360" w:lineRule="atLeast"/>
        <w:ind w:left="0" w:right="0" w:firstLine="56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8"/>
          <w:szCs w:val="28"/>
          <w:lang w:val="en-US" w:eastAsia="zh-CN" w:bidi="ar"/>
        </w:rPr>
        <w:t>□</w:t>
      </w:r>
      <w:r>
        <w:rPr>
          <w:rFonts w:hint="eastAsia" w:ascii="宋体" w:hAnsi="宋体" w:eastAsia="宋体" w:cs="宋体"/>
          <w:i w:val="0"/>
          <w:iCs w:val="0"/>
          <w:caps w:val="0"/>
          <w:color w:val="000000"/>
          <w:spacing w:val="0"/>
          <w:kern w:val="0"/>
          <w:sz w:val="24"/>
          <w:szCs w:val="24"/>
          <w:lang w:val="en-US" w:eastAsia="zh-CN" w:bidi="ar"/>
        </w:rPr>
        <w:t>本公司自愿入驻湖南省政府采购电子卖场，遵守《湖南省政府采购电子卖场管理办法》（湘财购〔2019〕27 号），如违反承诺，同意金融机构将增信保证划缴国库</w:t>
      </w:r>
      <w:r>
        <w:rPr>
          <w:rFonts w:hint="eastAsia" w:ascii="宋体" w:hAnsi="宋体" w:eastAsia="宋体" w:cs="宋体"/>
          <w:b/>
          <w:bCs/>
          <w:i w:val="0"/>
          <w:iCs w:val="0"/>
          <w:caps w:val="0"/>
          <w:color w:val="000000"/>
          <w:spacing w:val="0"/>
          <w:kern w:val="0"/>
          <w:sz w:val="24"/>
          <w:szCs w:val="24"/>
          <w:lang w:val="en-US" w:eastAsia="zh-CN" w:bidi="ar"/>
        </w:rPr>
        <w:t>（非电子卖场采购活动项目不需勾选）</w:t>
      </w:r>
      <w:r>
        <w:rPr>
          <w:rFonts w:hint="eastAsia" w:ascii="宋体" w:hAnsi="宋体" w:eastAsia="宋体" w:cs="宋体"/>
          <w:i w:val="0"/>
          <w:iCs w:val="0"/>
          <w:caps w:val="0"/>
          <w:color w:val="000000"/>
          <w:spacing w:val="0"/>
          <w:kern w:val="0"/>
          <w:sz w:val="24"/>
          <w:szCs w:val="24"/>
          <w:lang w:val="en-US" w:eastAsia="zh-CN" w:bidi="ar"/>
        </w:rPr>
        <w:t>。</w:t>
      </w:r>
    </w:p>
    <w:p w14:paraId="573C1CA0">
      <w:pPr>
        <w:keepNext w:val="0"/>
        <w:keepLines w:val="0"/>
        <w:widowControl/>
        <w:suppressLineNumbers w:val="0"/>
        <w:wordWrap w:val="0"/>
        <w:spacing w:before="221" w:beforeAutospacing="0" w:after="0" w:afterAutospacing="1"/>
        <w:ind w:left="0" w:right="0" w:firstLine="300"/>
        <w:jc w:val="righ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17"/>
          <w:kern w:val="0"/>
          <w:sz w:val="24"/>
          <w:szCs w:val="24"/>
          <w:lang w:val="en-US" w:eastAsia="zh-CN" w:bidi="ar"/>
        </w:rPr>
        <w:t> </w:t>
      </w:r>
    </w:p>
    <w:p w14:paraId="47801D5C">
      <w:pPr>
        <w:keepNext w:val="0"/>
        <w:keepLines w:val="0"/>
        <w:widowControl/>
        <w:suppressLineNumbers w:val="0"/>
        <w:wordWrap w:val="0"/>
        <w:spacing w:before="221" w:beforeAutospacing="0" w:after="0" w:afterAutospacing="1"/>
        <w:ind w:left="0" w:right="0" w:firstLine="300"/>
        <w:jc w:val="righ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17"/>
          <w:kern w:val="0"/>
          <w:sz w:val="24"/>
          <w:szCs w:val="24"/>
          <w:lang w:val="en-US" w:eastAsia="zh-CN" w:bidi="ar"/>
        </w:rPr>
        <w:t>公司(单位)名称(盖章):</w:t>
      </w:r>
      <w:r>
        <w:rPr>
          <w:rFonts w:hint="eastAsia" w:ascii="宋体" w:hAnsi="宋体" w:eastAsia="宋体" w:cs="宋体"/>
          <w:i w:val="0"/>
          <w:iCs w:val="0"/>
          <w:caps w:val="0"/>
          <w:color w:val="000000"/>
          <w:spacing w:val="17"/>
          <w:kern w:val="0"/>
          <w:sz w:val="24"/>
          <w:szCs w:val="24"/>
          <w:u w:val="single"/>
          <w:lang w:val="en-US" w:eastAsia="zh-CN" w:bidi="ar"/>
        </w:rPr>
        <w:t>                </w:t>
      </w:r>
    </w:p>
    <w:p w14:paraId="2A9B599D">
      <w:pPr>
        <w:keepNext w:val="0"/>
        <w:keepLines w:val="0"/>
        <w:widowControl/>
        <w:suppressLineNumbers w:val="0"/>
        <w:spacing w:before="0" w:beforeAutospacing="1" w:after="0" w:afterAutospacing="1" w:line="283" w:lineRule="atLeast"/>
        <w:ind w:left="0" w:right="0" w:firstLine="300"/>
        <w:jc w:val="righ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 </w:t>
      </w:r>
      <w:r>
        <w:rPr>
          <w:rFonts w:hint="eastAsia" w:ascii="宋体" w:hAnsi="宋体" w:eastAsia="宋体" w:cs="宋体"/>
          <w:i w:val="0"/>
          <w:iCs w:val="0"/>
          <w:caps w:val="0"/>
          <w:color w:val="000000"/>
          <w:spacing w:val="0"/>
          <w:kern w:val="0"/>
          <w:sz w:val="24"/>
          <w:szCs w:val="24"/>
          <w:u w:val="single"/>
          <w:lang w:val="en-US" w:eastAsia="zh-CN" w:bidi="ar"/>
        </w:rPr>
        <w:t>     </w:t>
      </w:r>
      <w:r>
        <w:rPr>
          <w:rFonts w:hint="eastAsia" w:ascii="宋体" w:hAnsi="宋体" w:eastAsia="宋体" w:cs="宋体"/>
          <w:i w:val="0"/>
          <w:iCs w:val="0"/>
          <w:caps w:val="0"/>
          <w:color w:val="000000"/>
          <w:spacing w:val="0"/>
          <w:kern w:val="0"/>
          <w:sz w:val="24"/>
          <w:szCs w:val="24"/>
          <w:lang w:val="en-US" w:eastAsia="zh-CN" w:bidi="ar"/>
        </w:rPr>
        <w:t>年</w:t>
      </w:r>
      <w:r>
        <w:rPr>
          <w:rFonts w:hint="eastAsia" w:ascii="宋体" w:hAnsi="宋体" w:eastAsia="宋体" w:cs="宋体"/>
          <w:i w:val="0"/>
          <w:iCs w:val="0"/>
          <w:caps w:val="0"/>
          <w:color w:val="000000"/>
          <w:spacing w:val="0"/>
          <w:kern w:val="0"/>
          <w:sz w:val="24"/>
          <w:szCs w:val="24"/>
          <w:u w:val="single"/>
          <w:lang w:val="en-US" w:eastAsia="zh-CN" w:bidi="ar"/>
        </w:rPr>
        <w:t>     </w:t>
      </w:r>
      <w:r>
        <w:rPr>
          <w:rFonts w:hint="eastAsia" w:ascii="宋体" w:hAnsi="宋体" w:eastAsia="宋体" w:cs="宋体"/>
          <w:i w:val="0"/>
          <w:iCs w:val="0"/>
          <w:caps w:val="0"/>
          <w:color w:val="000000"/>
          <w:spacing w:val="0"/>
          <w:kern w:val="0"/>
          <w:sz w:val="24"/>
          <w:szCs w:val="24"/>
          <w:lang w:val="en-US" w:eastAsia="zh-CN" w:bidi="ar"/>
        </w:rPr>
        <w:t>月</w:t>
      </w:r>
      <w:r>
        <w:rPr>
          <w:rFonts w:hint="eastAsia" w:ascii="宋体" w:hAnsi="宋体" w:eastAsia="宋体" w:cs="宋体"/>
          <w:i w:val="0"/>
          <w:iCs w:val="0"/>
          <w:caps w:val="0"/>
          <w:color w:val="000000"/>
          <w:spacing w:val="0"/>
          <w:kern w:val="0"/>
          <w:sz w:val="24"/>
          <w:szCs w:val="24"/>
          <w:u w:val="single"/>
          <w:lang w:val="en-US" w:eastAsia="zh-CN" w:bidi="ar"/>
        </w:rPr>
        <w:t>     </w:t>
      </w:r>
      <w:r>
        <w:rPr>
          <w:rFonts w:hint="eastAsia" w:ascii="宋体" w:hAnsi="宋体" w:eastAsia="宋体" w:cs="宋体"/>
          <w:i w:val="0"/>
          <w:iCs w:val="0"/>
          <w:caps w:val="0"/>
          <w:color w:val="000000"/>
          <w:spacing w:val="0"/>
          <w:kern w:val="0"/>
          <w:sz w:val="24"/>
          <w:szCs w:val="24"/>
          <w:lang w:val="en-US" w:eastAsia="zh-CN" w:bidi="ar"/>
        </w:rPr>
        <w:t>日 </w:t>
      </w:r>
    </w:p>
    <w:p w14:paraId="38D28C6F">
      <w:pPr>
        <w:keepNext w:val="0"/>
        <w:keepLines w:val="0"/>
        <w:widowControl/>
        <w:suppressLineNumbers w:val="0"/>
        <w:spacing w:before="0" w:beforeAutospacing="1" w:after="0" w:afterAutospacing="1" w:line="360" w:lineRule="atLeast"/>
        <w:ind w:left="0" w:right="0" w:firstLine="300"/>
        <w:jc w:val="left"/>
        <w:rPr>
          <w:rFonts w:hint="eastAsia"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机构代码：</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注册登记机构：</w:t>
      </w:r>
      <w:r>
        <w:rPr>
          <w:rFonts w:hint="eastAsia" w:ascii="宋体" w:hAnsi="宋体" w:eastAsia="宋体" w:cs="宋体"/>
          <w:i w:val="0"/>
          <w:iCs w:val="0"/>
          <w:caps w:val="0"/>
          <w:color w:val="000000"/>
          <w:spacing w:val="0"/>
          <w:kern w:val="0"/>
          <w:sz w:val="21"/>
          <w:szCs w:val="21"/>
          <w:u w:val="single"/>
          <w:lang w:val="en-US" w:eastAsia="zh-CN" w:bidi="ar"/>
        </w:rPr>
        <w:t>        </w:t>
      </w:r>
    </w:p>
    <w:p w14:paraId="76B67233">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1"/>
          <w:szCs w:val="21"/>
          <w:u w:val="none"/>
          <w:lang w:val="en-US" w:eastAsia="zh-CN" w:bidi="ar"/>
        </w:rPr>
        <w:t>日</w:t>
      </w:r>
      <w:r>
        <w:rPr>
          <w:rFonts w:hint="eastAsia" w:ascii="宋体" w:hAnsi="宋体" w:eastAsia="宋体" w:cs="宋体"/>
          <w:i w:val="0"/>
          <w:iCs w:val="0"/>
          <w:caps w:val="0"/>
          <w:color w:val="000000"/>
          <w:spacing w:val="0"/>
          <w:kern w:val="0"/>
          <w:sz w:val="21"/>
          <w:szCs w:val="21"/>
          <w:lang w:val="en-US" w:eastAsia="zh-CN" w:bidi="ar"/>
        </w:rPr>
        <w:t>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有效期：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w:t>
      </w:r>
    </w:p>
    <w:p w14:paraId="618D26A4">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1"/>
          <w:szCs w:val="21"/>
          <w:lang w:val="en-US" w:eastAsia="zh-CN" w:bidi="ar"/>
        </w:rPr>
        <w:t>注册资本：</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地 址：</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经济行业：</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经济性质：</w:t>
      </w:r>
      <w:r>
        <w:rPr>
          <w:rFonts w:hint="eastAsia" w:ascii="宋体" w:hAnsi="宋体" w:eastAsia="宋体" w:cs="宋体"/>
          <w:i w:val="0"/>
          <w:iCs w:val="0"/>
          <w:caps w:val="0"/>
          <w:color w:val="000000"/>
          <w:spacing w:val="0"/>
          <w:kern w:val="0"/>
          <w:sz w:val="21"/>
          <w:szCs w:val="21"/>
          <w:u w:val="single"/>
          <w:lang w:val="en-US" w:eastAsia="zh-CN" w:bidi="ar"/>
        </w:rPr>
        <w:t>        </w:t>
      </w:r>
    </w:p>
    <w:p w14:paraId="5DF78891">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法定代表人（负责人）姓名（签字）:</w:t>
      </w:r>
    </w:p>
    <w:p w14:paraId="5E473297">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身份证号:</w:t>
      </w:r>
    </w:p>
    <w:p w14:paraId="74B332F4">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1"/>
          <w:szCs w:val="21"/>
          <w:lang w:val="en-US" w:eastAsia="zh-CN" w:bidi="ar"/>
        </w:rPr>
        <w:t>手机号：</w:t>
      </w:r>
    </w:p>
    <w:p w14:paraId="31FBAB62">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授权代表人姓名（签字）:</w:t>
      </w:r>
    </w:p>
    <w:p w14:paraId="7FF95112">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身份证号:</w:t>
      </w:r>
    </w:p>
    <w:p w14:paraId="0C8D298F">
      <w:pPr>
        <w:pStyle w:val="39"/>
        <w:keepNext w:val="0"/>
        <w:keepLines w:val="0"/>
        <w:widowControl/>
        <w:suppressLineNumbers w:val="0"/>
        <w:spacing w:before="152" w:beforeAutospacing="0" w:after="0" w:afterAutospacing="0" w:line="420" w:lineRule="atLeast"/>
        <w:ind w:right="0" w:firstLine="240" w:firstLineChars="10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手机号：</w:t>
      </w:r>
    </w:p>
    <w:p w14:paraId="76246E1E">
      <w:pPr>
        <w:spacing w:line="480" w:lineRule="exact"/>
        <w:jc w:val="center"/>
        <w:rPr>
          <w:rFonts w:ascii="宋体" w:hAnsi="宋体" w:cs="宋体"/>
          <w:b/>
          <w:color w:val="auto"/>
          <w:kern w:val="1"/>
          <w:sz w:val="28"/>
          <w:szCs w:val="28"/>
        </w:rPr>
      </w:pPr>
    </w:p>
    <w:p w14:paraId="38C0835C">
      <w:pPr>
        <w:keepNext w:val="0"/>
        <w:keepLines w:val="0"/>
        <w:pageBreakBefore w:val="0"/>
        <w:widowControl/>
        <w:suppressLineNumbers w:val="0"/>
        <w:kinsoku/>
        <w:wordWrap/>
        <w:overflowPunct/>
        <w:topLinePunct w:val="0"/>
        <w:autoSpaceDE/>
        <w:autoSpaceDN/>
        <w:bidi w:val="0"/>
        <w:adjustRightInd/>
        <w:snapToGrid w:val="0"/>
        <w:spacing w:before="0" w:beforeAutospacing="1" w:after="0" w:afterAutospacing="1"/>
        <w:ind w:left="0" w:right="0" w:firstLine="300"/>
        <w:jc w:val="center"/>
        <w:textAlignment w:val="auto"/>
        <w:rPr>
          <w:rFonts w:ascii="黑体" w:hAnsi="宋体" w:eastAsia="黑体" w:cs="黑体"/>
          <w:b/>
          <w:bCs/>
          <w:i w:val="0"/>
          <w:iCs w:val="0"/>
          <w:caps w:val="0"/>
          <w:color w:val="000000"/>
          <w:spacing w:val="0"/>
          <w:kern w:val="0"/>
          <w:sz w:val="28"/>
          <w:szCs w:val="28"/>
          <w:lang w:val="en-US" w:eastAsia="zh-CN" w:bidi="ar"/>
        </w:rPr>
      </w:pPr>
      <w:r>
        <w:rPr>
          <w:rFonts w:ascii="黑体" w:hAnsi="宋体" w:eastAsia="黑体" w:cs="黑体"/>
          <w:b/>
          <w:bCs/>
          <w:i w:val="0"/>
          <w:iCs w:val="0"/>
          <w:caps w:val="0"/>
          <w:color w:val="000000"/>
          <w:spacing w:val="0"/>
          <w:kern w:val="0"/>
          <w:sz w:val="28"/>
          <w:szCs w:val="28"/>
          <w:lang w:val="en-US" w:eastAsia="zh-CN" w:bidi="ar"/>
        </w:rPr>
        <w:t>参加政府采购活动前三年内在经营活动中没有重大违法记录的</w:t>
      </w:r>
    </w:p>
    <w:p w14:paraId="1DC1830B">
      <w:pPr>
        <w:keepNext w:val="0"/>
        <w:keepLines w:val="0"/>
        <w:pageBreakBefore w:val="0"/>
        <w:widowControl/>
        <w:suppressLineNumbers w:val="0"/>
        <w:kinsoku/>
        <w:wordWrap/>
        <w:overflowPunct/>
        <w:topLinePunct w:val="0"/>
        <w:autoSpaceDE/>
        <w:autoSpaceDN/>
        <w:bidi w:val="0"/>
        <w:adjustRightInd/>
        <w:snapToGrid w:val="0"/>
        <w:spacing w:before="0" w:beforeAutospacing="1" w:after="0" w:afterAutospacing="1"/>
        <w:ind w:left="0" w:right="0" w:firstLine="300"/>
        <w:jc w:val="center"/>
        <w:textAlignment w:val="auto"/>
        <w:rPr>
          <w:rFonts w:hint="eastAsia" w:ascii="黑体" w:hAnsi="宋体" w:eastAsia="黑体" w:cs="黑体"/>
          <w:b/>
          <w:bCs/>
          <w:i w:val="0"/>
          <w:iCs w:val="0"/>
          <w:caps w:val="0"/>
          <w:color w:val="000000"/>
          <w:spacing w:val="0"/>
          <w:kern w:val="0"/>
          <w:sz w:val="28"/>
          <w:szCs w:val="28"/>
          <w:lang w:val="en-US" w:eastAsia="zh-CN" w:bidi="ar"/>
        </w:rPr>
      </w:pPr>
      <w:r>
        <w:rPr>
          <w:rFonts w:ascii="黑体" w:hAnsi="宋体" w:eastAsia="黑体" w:cs="黑体"/>
          <w:b/>
          <w:bCs/>
          <w:i w:val="0"/>
          <w:iCs w:val="0"/>
          <w:caps w:val="0"/>
          <w:color w:val="000000"/>
          <w:spacing w:val="0"/>
          <w:kern w:val="0"/>
          <w:sz w:val="28"/>
          <w:szCs w:val="28"/>
          <w:lang w:val="en-US" w:eastAsia="zh-CN" w:bidi="ar"/>
        </w:rPr>
        <w:t>书面声明</w:t>
      </w:r>
      <w:r>
        <w:rPr>
          <w:rFonts w:hint="eastAsia" w:ascii="黑体" w:hAnsi="宋体" w:eastAsia="黑体" w:cs="黑体"/>
          <w:b/>
          <w:bCs/>
          <w:i w:val="0"/>
          <w:iCs w:val="0"/>
          <w:caps w:val="0"/>
          <w:color w:val="000000"/>
          <w:spacing w:val="0"/>
          <w:kern w:val="0"/>
          <w:sz w:val="28"/>
          <w:szCs w:val="28"/>
          <w:lang w:val="en-US" w:eastAsia="zh-CN" w:bidi="ar"/>
        </w:rPr>
        <w:t>（格式）</w:t>
      </w:r>
    </w:p>
    <w:p w14:paraId="18C36F5C">
      <w:pPr>
        <w:spacing w:before="156"/>
        <w:outlineLvl w:val="0"/>
        <w:rPr>
          <w:rFonts w:ascii="宋体" w:hAnsi="宋体" w:cs="宋体"/>
          <w:color w:val="auto"/>
          <w:kern w:val="1"/>
          <w:sz w:val="24"/>
        </w:rPr>
      </w:pPr>
    </w:p>
    <w:p w14:paraId="1FFEAFAC">
      <w:pPr>
        <w:spacing w:before="156" w:line="480" w:lineRule="auto"/>
        <w:ind w:left="-88"/>
        <w:outlineLvl w:val="0"/>
        <w:rPr>
          <w:rFonts w:ascii="宋体" w:hAnsi="宋体" w:cs="宋体"/>
          <w:color w:val="auto"/>
          <w:kern w:val="1"/>
          <w:szCs w:val="21"/>
        </w:rPr>
      </w:pPr>
      <w:r>
        <w:rPr>
          <w:rFonts w:ascii="宋体" w:hAnsi="宋体" w:cs="宋体"/>
          <w:color w:val="auto"/>
          <w:kern w:val="1"/>
          <w:szCs w:val="21"/>
        </w:rPr>
        <w:t>致(采购代理机构)：</w:t>
      </w:r>
    </w:p>
    <w:p w14:paraId="36F258AD">
      <w:pPr>
        <w:spacing w:line="480" w:lineRule="auto"/>
        <w:ind w:firstLine="420"/>
        <w:rPr>
          <w:rFonts w:ascii="宋体" w:hAnsi="宋体" w:cs="宋体"/>
          <w:color w:val="auto"/>
          <w:kern w:val="1"/>
          <w:szCs w:val="21"/>
        </w:rPr>
      </w:pPr>
      <w:r>
        <w:rPr>
          <w:rFonts w:hint="eastAsia" w:ascii="宋体" w:hAnsi="宋体" w:cs="宋体"/>
          <w:color w:val="auto"/>
          <w:kern w:val="1"/>
          <w:szCs w:val="21"/>
        </w:rPr>
        <w:t>我单位郑重声明，参加本政府采购项目前 3 年内在经营活动中没有重大违法记录（重大违法记录是指供应商因违法经营受到刑事处罚或责令停产停业、吊销许可证或者执照、较大数额等行政处罚）。</w:t>
      </w:r>
    </w:p>
    <w:p w14:paraId="700177A9">
      <w:pPr>
        <w:widowControl/>
        <w:spacing w:line="480" w:lineRule="auto"/>
        <w:ind w:firstLine="420"/>
        <w:jc w:val="left"/>
        <w:rPr>
          <w:rFonts w:ascii="宋体" w:hAnsi="宋体" w:cs="宋体"/>
          <w:color w:val="auto"/>
          <w:kern w:val="1"/>
          <w:szCs w:val="21"/>
        </w:rPr>
      </w:pPr>
      <w:r>
        <w:rPr>
          <w:rFonts w:hint="eastAsia" w:ascii="宋体" w:hAnsi="宋体" w:cs="宋体"/>
          <w:color w:val="auto"/>
          <w:kern w:val="1"/>
          <w:szCs w:val="21"/>
        </w:rPr>
        <w:t>我单位对上述声明的真实性负责。如有虚假，将依法承担相应责任。</w:t>
      </w:r>
    </w:p>
    <w:p w14:paraId="639A6DCC">
      <w:pPr>
        <w:widowControl/>
        <w:spacing w:line="480" w:lineRule="auto"/>
        <w:ind w:firstLine="420"/>
        <w:jc w:val="left"/>
        <w:rPr>
          <w:rFonts w:ascii="宋体" w:hAnsi="宋体" w:cs="宋体"/>
          <w:color w:val="auto"/>
          <w:kern w:val="1"/>
          <w:szCs w:val="21"/>
        </w:rPr>
      </w:pPr>
      <w:r>
        <w:rPr>
          <w:rFonts w:hint="eastAsia" w:ascii="宋体" w:hAnsi="宋体" w:cs="宋体"/>
          <w:color w:val="auto"/>
          <w:kern w:val="1"/>
          <w:szCs w:val="21"/>
        </w:rPr>
        <w:t>特此声明。</w:t>
      </w:r>
    </w:p>
    <w:p w14:paraId="04900833">
      <w:pPr>
        <w:widowControl/>
        <w:spacing w:before="156" w:line="480" w:lineRule="auto"/>
        <w:ind w:firstLine="420"/>
        <w:rPr>
          <w:rFonts w:ascii="宋体" w:hAnsi="宋体" w:cs="宋体"/>
          <w:color w:val="auto"/>
          <w:kern w:val="1"/>
          <w:szCs w:val="21"/>
        </w:rPr>
      </w:pPr>
    </w:p>
    <w:p w14:paraId="4B7F2840">
      <w:pPr>
        <w:spacing w:before="156" w:line="480" w:lineRule="auto"/>
        <w:rPr>
          <w:rFonts w:ascii="宋体" w:hAnsi="宋体" w:cs="宋体"/>
          <w:color w:val="auto"/>
          <w:kern w:val="1"/>
          <w:szCs w:val="21"/>
        </w:rPr>
      </w:pPr>
      <w:r>
        <w:rPr>
          <w:rFonts w:ascii="宋体" w:hAnsi="宋体" w:cs="宋体"/>
          <w:color w:val="auto"/>
          <w:kern w:val="1"/>
          <w:szCs w:val="21"/>
        </w:rPr>
        <w:t xml:space="preserve">供应商名称（单位章）： </w:t>
      </w:r>
    </w:p>
    <w:p w14:paraId="5DC464F9">
      <w:pPr>
        <w:spacing w:before="156" w:line="480" w:lineRule="auto"/>
        <w:rPr>
          <w:rFonts w:ascii="宋体" w:hAnsi="宋体" w:cs="宋体"/>
          <w:color w:val="auto"/>
          <w:kern w:val="1"/>
          <w:szCs w:val="21"/>
        </w:rPr>
      </w:pPr>
      <w:r>
        <w:rPr>
          <w:rFonts w:ascii="宋体" w:hAnsi="宋体" w:cs="宋体"/>
          <w:color w:val="auto"/>
          <w:kern w:val="1"/>
          <w:szCs w:val="21"/>
        </w:rPr>
        <w:t>法定代表人或其委托代理人（签字）：</w:t>
      </w:r>
    </w:p>
    <w:p w14:paraId="743285AE">
      <w:pPr>
        <w:spacing w:line="480" w:lineRule="auto"/>
        <w:rPr>
          <w:rFonts w:ascii="宋体" w:hAnsi="宋体" w:cs="宋体"/>
          <w:color w:val="auto"/>
          <w:kern w:val="1"/>
          <w:sz w:val="30"/>
          <w:szCs w:val="30"/>
        </w:rPr>
      </w:pPr>
      <w:r>
        <w:rPr>
          <w:rFonts w:hint="eastAsia" w:ascii="宋体" w:hAnsi="宋体" w:cs="宋体"/>
          <w:color w:val="auto"/>
          <w:kern w:val="1"/>
          <w:szCs w:val="21"/>
        </w:rPr>
        <w:t>日期：</w:t>
      </w:r>
      <w:r>
        <w:rPr>
          <w:rFonts w:hint="eastAsia" w:ascii="宋体" w:hAnsi="宋体" w:cs="宋体"/>
          <w:color w:val="auto"/>
          <w:kern w:val="1"/>
          <w:szCs w:val="21"/>
          <w:lang w:val="en-US" w:eastAsia="zh-CN"/>
        </w:rPr>
        <w:t xml:space="preserve">   </w:t>
      </w:r>
      <w:r>
        <w:rPr>
          <w:rFonts w:hint="eastAsia" w:ascii="宋体" w:hAnsi="宋体" w:cs="宋体"/>
          <w:color w:val="auto"/>
          <w:kern w:val="1"/>
          <w:szCs w:val="21"/>
        </w:rPr>
        <w:t xml:space="preserve"> 年</w:t>
      </w:r>
      <w:r>
        <w:rPr>
          <w:rFonts w:hint="eastAsia" w:ascii="宋体" w:hAnsi="宋体" w:cs="宋体"/>
          <w:color w:val="auto"/>
          <w:kern w:val="1"/>
          <w:szCs w:val="21"/>
          <w:lang w:val="en-US" w:eastAsia="zh-CN"/>
        </w:rPr>
        <w:t xml:space="preserve">   </w:t>
      </w:r>
      <w:r>
        <w:rPr>
          <w:rFonts w:hint="eastAsia" w:ascii="宋体" w:hAnsi="宋体" w:cs="宋体"/>
          <w:color w:val="auto"/>
          <w:kern w:val="1"/>
          <w:szCs w:val="21"/>
        </w:rPr>
        <w:t>月</w:t>
      </w:r>
      <w:r>
        <w:rPr>
          <w:rFonts w:hint="eastAsia" w:ascii="宋体" w:hAnsi="宋体" w:cs="宋体"/>
          <w:color w:val="auto"/>
          <w:kern w:val="1"/>
          <w:szCs w:val="21"/>
          <w:lang w:val="en-US" w:eastAsia="zh-CN"/>
        </w:rPr>
        <w:t xml:space="preserve">   </w:t>
      </w:r>
      <w:r>
        <w:rPr>
          <w:rFonts w:hint="eastAsia" w:ascii="宋体" w:hAnsi="宋体" w:cs="宋体"/>
          <w:color w:val="auto"/>
          <w:kern w:val="1"/>
          <w:szCs w:val="21"/>
        </w:rPr>
        <w:t>日</w:t>
      </w:r>
    </w:p>
    <w:p w14:paraId="47D0FF33">
      <w:pPr>
        <w:spacing w:line="480" w:lineRule="exact"/>
        <w:rPr>
          <w:rFonts w:hint="eastAsia" w:ascii="黑体" w:eastAsia="黑体"/>
          <w:sz w:val="30"/>
          <w:szCs w:val="30"/>
        </w:rPr>
      </w:pPr>
    </w:p>
    <w:p w14:paraId="68438E69">
      <w:pPr>
        <w:pStyle w:val="3"/>
        <w:rPr>
          <w:rFonts w:hint="eastAsia" w:ascii="黑体" w:eastAsia="黑体"/>
          <w:sz w:val="30"/>
          <w:szCs w:val="30"/>
        </w:rPr>
      </w:pPr>
    </w:p>
    <w:p w14:paraId="6C160240">
      <w:pPr>
        <w:pStyle w:val="61"/>
        <w:rPr>
          <w:rFonts w:hint="eastAsia" w:ascii="黑体" w:eastAsia="黑体"/>
          <w:sz w:val="30"/>
          <w:szCs w:val="30"/>
        </w:rPr>
      </w:pPr>
    </w:p>
    <w:p w14:paraId="2E89A4C3">
      <w:pPr>
        <w:pStyle w:val="61"/>
        <w:rPr>
          <w:rFonts w:hint="eastAsia" w:ascii="黑体" w:eastAsia="黑体"/>
          <w:sz w:val="30"/>
          <w:szCs w:val="30"/>
        </w:rPr>
      </w:pPr>
    </w:p>
    <w:p w14:paraId="263DF748">
      <w:pPr>
        <w:pStyle w:val="61"/>
        <w:rPr>
          <w:rFonts w:hint="eastAsia" w:ascii="黑体" w:eastAsia="黑体"/>
          <w:sz w:val="30"/>
          <w:szCs w:val="30"/>
        </w:rPr>
      </w:pPr>
    </w:p>
    <w:p w14:paraId="35D76426">
      <w:pPr>
        <w:pStyle w:val="61"/>
        <w:rPr>
          <w:rFonts w:hint="eastAsia" w:ascii="黑体" w:eastAsia="黑体"/>
          <w:sz w:val="30"/>
          <w:szCs w:val="30"/>
        </w:rPr>
      </w:pPr>
    </w:p>
    <w:p w14:paraId="1F7D0862">
      <w:pPr>
        <w:pStyle w:val="61"/>
        <w:rPr>
          <w:rFonts w:hint="eastAsia" w:ascii="黑体" w:eastAsia="黑体"/>
          <w:sz w:val="30"/>
          <w:szCs w:val="30"/>
        </w:rPr>
      </w:pPr>
    </w:p>
    <w:p w14:paraId="1275AEB2">
      <w:pPr>
        <w:pStyle w:val="61"/>
        <w:rPr>
          <w:rFonts w:hint="eastAsia" w:ascii="黑体" w:eastAsia="黑体"/>
          <w:sz w:val="30"/>
          <w:szCs w:val="30"/>
        </w:rPr>
      </w:pPr>
    </w:p>
    <w:p w14:paraId="0E12C4D8">
      <w:pPr>
        <w:spacing w:line="480" w:lineRule="exact"/>
        <w:rPr>
          <w:rFonts w:hint="eastAsia" w:ascii="黑体" w:eastAsia="黑体"/>
          <w:sz w:val="30"/>
          <w:szCs w:val="30"/>
        </w:rPr>
      </w:pPr>
      <w:r>
        <w:rPr>
          <w:rFonts w:hint="eastAsia" w:ascii="黑体" w:eastAsia="黑体"/>
          <w:sz w:val="30"/>
          <w:szCs w:val="30"/>
        </w:rPr>
        <w:t>附件</w:t>
      </w:r>
      <w:r>
        <w:rPr>
          <w:rFonts w:hint="eastAsia" w:ascii="黑体" w:eastAsia="黑体"/>
          <w:sz w:val="30"/>
          <w:szCs w:val="30"/>
          <w:lang w:val="en-US" w:eastAsia="zh-CN"/>
        </w:rPr>
        <w:t>5</w:t>
      </w:r>
      <w:r>
        <w:rPr>
          <w:rFonts w:hint="eastAsia" w:ascii="黑体" w:eastAsia="黑体"/>
          <w:sz w:val="30"/>
          <w:szCs w:val="30"/>
        </w:rPr>
        <w:t xml:space="preserve">     磋商文件规定的基本资格条件证明资料</w:t>
      </w:r>
    </w:p>
    <w:p w14:paraId="26FEBA70">
      <w:pPr>
        <w:spacing w:line="480" w:lineRule="exact"/>
        <w:rPr>
          <w:rFonts w:hint="eastAsia" w:ascii="黑体" w:hAnsi="宋体" w:eastAsia="黑体"/>
          <w:szCs w:val="21"/>
        </w:rPr>
      </w:pPr>
    </w:p>
    <w:p w14:paraId="5698803C">
      <w:pPr>
        <w:spacing w:line="480" w:lineRule="exact"/>
        <w:rPr>
          <w:rFonts w:hint="eastAsia" w:ascii="黑体" w:hAnsi="宋体" w:eastAsia="黑体"/>
          <w:szCs w:val="21"/>
        </w:rPr>
      </w:pPr>
      <w:r>
        <w:rPr>
          <w:rFonts w:hint="eastAsia" w:ascii="黑体" w:hAnsi="宋体" w:eastAsia="黑体"/>
          <w:szCs w:val="21"/>
        </w:rPr>
        <w:t>备注：</w:t>
      </w:r>
    </w:p>
    <w:p w14:paraId="2C2C45CC">
      <w:pPr>
        <w:adjustRightInd w:val="0"/>
        <w:snapToGrid w:val="0"/>
        <w:spacing w:line="360" w:lineRule="auto"/>
        <w:ind w:firstLine="480" w:firstLineChars="200"/>
        <w:rPr>
          <w:rFonts w:ascii="宋体" w:hAnsi="宋体"/>
          <w:color w:val="000000"/>
          <w:szCs w:val="21"/>
        </w:rPr>
      </w:pPr>
      <w:r>
        <w:rPr>
          <w:rFonts w:hint="eastAsia" w:ascii="宋体" w:hAnsi="宋体" w:eastAsia="宋体" w:cs="Times New Roman"/>
          <w:color w:val="000000"/>
          <w:sz w:val="24"/>
          <w:szCs w:val="24"/>
          <w:lang w:eastAsia="zh-CN"/>
        </w:rPr>
        <w:t>提供符合</w:t>
      </w:r>
      <w:r>
        <w:rPr>
          <w:rFonts w:hint="eastAsia" w:ascii="宋体" w:hAnsi="宋体"/>
          <w:color w:val="000000"/>
          <w:sz w:val="24"/>
          <w:szCs w:val="24"/>
          <w:lang w:eastAsia="zh-CN"/>
        </w:rPr>
        <w:t>磋商文件要求</w:t>
      </w:r>
      <w:r>
        <w:rPr>
          <w:rFonts w:hint="eastAsia" w:ascii="宋体" w:hAnsi="宋体"/>
          <w:color w:val="000000"/>
          <w:sz w:val="24"/>
          <w:szCs w:val="24"/>
        </w:rPr>
        <w:t>的基本资格</w:t>
      </w:r>
      <w:r>
        <w:rPr>
          <w:rFonts w:hint="eastAsia" w:ascii="宋体" w:hAnsi="宋体"/>
          <w:color w:val="000000"/>
          <w:sz w:val="24"/>
          <w:szCs w:val="24"/>
          <w:lang w:eastAsia="zh-CN"/>
        </w:rPr>
        <w:t>条件的</w:t>
      </w:r>
      <w:r>
        <w:rPr>
          <w:rFonts w:hint="eastAsia" w:ascii="宋体" w:hAnsi="宋体"/>
          <w:color w:val="000000"/>
          <w:sz w:val="24"/>
          <w:szCs w:val="24"/>
        </w:rPr>
        <w:t>证明材料</w:t>
      </w:r>
      <w:r>
        <w:rPr>
          <w:rFonts w:hint="eastAsia" w:ascii="宋体" w:hAnsi="宋体"/>
          <w:color w:val="000000"/>
          <w:sz w:val="24"/>
          <w:szCs w:val="24"/>
          <w:lang w:eastAsia="zh-CN"/>
        </w:rPr>
        <w:t>或者情况说明。</w:t>
      </w:r>
    </w:p>
    <w:p w14:paraId="1BA3444A">
      <w:pPr>
        <w:spacing w:line="480" w:lineRule="exact"/>
        <w:rPr>
          <w:rFonts w:hint="eastAsia" w:ascii="宋体" w:hAnsi="宋体"/>
          <w:sz w:val="30"/>
          <w:szCs w:val="30"/>
        </w:rPr>
      </w:pPr>
    </w:p>
    <w:p w14:paraId="0D722B28">
      <w:pPr>
        <w:spacing w:line="480" w:lineRule="exact"/>
        <w:rPr>
          <w:rFonts w:hint="eastAsia" w:ascii="黑体" w:eastAsia="黑体"/>
          <w:sz w:val="30"/>
          <w:szCs w:val="30"/>
        </w:rPr>
      </w:pPr>
    </w:p>
    <w:p w14:paraId="540C9F8A">
      <w:pPr>
        <w:spacing w:line="480" w:lineRule="exact"/>
        <w:rPr>
          <w:rFonts w:hint="eastAsia" w:ascii="黑体" w:eastAsia="黑体"/>
          <w:sz w:val="30"/>
          <w:szCs w:val="30"/>
        </w:rPr>
      </w:pPr>
    </w:p>
    <w:p w14:paraId="724A07CD">
      <w:pPr>
        <w:spacing w:line="480" w:lineRule="exact"/>
        <w:rPr>
          <w:rFonts w:hint="eastAsia" w:ascii="黑体" w:eastAsia="黑体"/>
          <w:sz w:val="30"/>
          <w:szCs w:val="30"/>
        </w:rPr>
      </w:pPr>
    </w:p>
    <w:p w14:paraId="261BEEC9">
      <w:pPr>
        <w:spacing w:line="480" w:lineRule="exact"/>
        <w:rPr>
          <w:rFonts w:hint="eastAsia" w:ascii="黑体" w:eastAsia="黑体"/>
          <w:sz w:val="30"/>
          <w:szCs w:val="30"/>
        </w:rPr>
      </w:pPr>
    </w:p>
    <w:p w14:paraId="64003CBF">
      <w:pPr>
        <w:spacing w:line="480" w:lineRule="exact"/>
        <w:rPr>
          <w:rFonts w:hint="eastAsia" w:ascii="黑体" w:eastAsia="黑体"/>
          <w:sz w:val="30"/>
          <w:szCs w:val="30"/>
        </w:rPr>
      </w:pPr>
    </w:p>
    <w:p w14:paraId="651E9BE0">
      <w:pPr>
        <w:spacing w:line="480" w:lineRule="exact"/>
        <w:rPr>
          <w:rFonts w:hint="eastAsia" w:ascii="黑体" w:eastAsia="黑体"/>
          <w:sz w:val="30"/>
          <w:szCs w:val="30"/>
        </w:rPr>
      </w:pPr>
      <w:r>
        <w:rPr>
          <w:rFonts w:hint="eastAsia" w:ascii="黑体" w:eastAsia="黑体"/>
          <w:sz w:val="30"/>
          <w:szCs w:val="30"/>
        </w:rPr>
        <w:br w:type="page"/>
      </w:r>
      <w:r>
        <w:rPr>
          <w:rFonts w:hint="eastAsia" w:ascii="黑体" w:eastAsia="黑体"/>
          <w:sz w:val="30"/>
          <w:szCs w:val="30"/>
        </w:rPr>
        <w:t>附件</w:t>
      </w:r>
      <w:r>
        <w:rPr>
          <w:rFonts w:hint="eastAsia" w:ascii="黑体" w:eastAsia="黑体"/>
          <w:sz w:val="30"/>
          <w:szCs w:val="30"/>
          <w:lang w:val="en-US" w:eastAsia="zh-CN"/>
        </w:rPr>
        <w:t>6</w:t>
      </w:r>
      <w:r>
        <w:rPr>
          <w:rFonts w:hint="eastAsia" w:ascii="黑体" w:eastAsia="黑体"/>
          <w:sz w:val="30"/>
          <w:szCs w:val="30"/>
        </w:rPr>
        <w:t xml:space="preserve">  磋商文件规定的特定资格条件证明资料</w:t>
      </w:r>
    </w:p>
    <w:p w14:paraId="67E2F4B3">
      <w:pPr>
        <w:spacing w:line="480" w:lineRule="exact"/>
        <w:rPr>
          <w:rFonts w:hint="eastAsia" w:ascii="宋体" w:hAnsi="宋体"/>
          <w:szCs w:val="21"/>
        </w:rPr>
      </w:pPr>
    </w:p>
    <w:p w14:paraId="37C1DFDC">
      <w:pPr>
        <w:adjustRightInd w:val="0"/>
        <w:snapToGrid w:val="0"/>
        <w:spacing w:line="360" w:lineRule="auto"/>
        <w:ind w:firstLine="420" w:firstLineChars="200"/>
        <w:rPr>
          <w:rFonts w:hint="eastAsia" w:ascii="宋体" w:hAnsi="宋体"/>
          <w:szCs w:val="21"/>
        </w:rPr>
      </w:pPr>
      <w:r>
        <w:rPr>
          <w:rFonts w:hint="eastAsia" w:ascii="宋体" w:hAnsi="宋体"/>
          <w:szCs w:val="21"/>
        </w:rPr>
        <w:t>备注：</w:t>
      </w:r>
    </w:p>
    <w:p w14:paraId="18CC5FE0">
      <w:pPr>
        <w:adjustRightInd w:val="0"/>
        <w:snapToGrid w:val="0"/>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lang w:eastAsia="zh-CN"/>
        </w:rPr>
        <w:t>提供磋商文件</w:t>
      </w:r>
      <w:r>
        <w:rPr>
          <w:rFonts w:hint="eastAsia" w:ascii="宋体" w:hAnsi="宋体" w:eastAsia="宋体" w:cs="Times New Roman"/>
          <w:color w:val="000000"/>
          <w:sz w:val="24"/>
          <w:szCs w:val="24"/>
        </w:rPr>
        <w:t>规定的</w:t>
      </w:r>
      <w:r>
        <w:rPr>
          <w:rFonts w:hint="eastAsia" w:ascii="宋体" w:hAnsi="宋体" w:eastAsia="宋体" w:cs="Times New Roman"/>
          <w:color w:val="000000"/>
          <w:sz w:val="24"/>
          <w:szCs w:val="24"/>
          <w:lang w:eastAsia="zh-CN"/>
        </w:rPr>
        <w:t>特定</w:t>
      </w:r>
      <w:r>
        <w:rPr>
          <w:rFonts w:hint="eastAsia" w:ascii="宋体" w:hAnsi="宋体" w:eastAsia="宋体" w:cs="Times New Roman"/>
          <w:color w:val="000000"/>
          <w:sz w:val="24"/>
          <w:szCs w:val="24"/>
        </w:rPr>
        <w:t>资格</w:t>
      </w:r>
      <w:r>
        <w:rPr>
          <w:rFonts w:hint="eastAsia" w:ascii="宋体" w:hAnsi="宋体" w:eastAsia="宋体" w:cs="Times New Roman"/>
          <w:color w:val="000000"/>
          <w:sz w:val="24"/>
          <w:szCs w:val="24"/>
          <w:lang w:eastAsia="zh-CN"/>
        </w:rPr>
        <w:t>条件的</w:t>
      </w:r>
      <w:r>
        <w:rPr>
          <w:rFonts w:hint="eastAsia" w:ascii="宋体" w:hAnsi="宋体" w:eastAsia="宋体" w:cs="Times New Roman"/>
          <w:color w:val="000000"/>
          <w:sz w:val="24"/>
          <w:szCs w:val="24"/>
        </w:rPr>
        <w:t>证明材料</w:t>
      </w:r>
      <w:r>
        <w:rPr>
          <w:rFonts w:hint="eastAsia" w:ascii="宋体" w:hAnsi="宋体" w:eastAsia="宋体" w:cs="Times New Roman"/>
          <w:color w:val="000000"/>
          <w:sz w:val="24"/>
          <w:szCs w:val="24"/>
          <w:lang w:eastAsia="zh-CN"/>
        </w:rPr>
        <w:t>或者情况说明。</w:t>
      </w:r>
    </w:p>
    <w:p w14:paraId="6C550E7C">
      <w:pPr>
        <w:adjustRightInd w:val="0"/>
        <w:snapToGrid w:val="0"/>
        <w:spacing w:line="360" w:lineRule="auto"/>
        <w:ind w:firstLine="480" w:firstLineChars="200"/>
        <w:rPr>
          <w:rFonts w:hint="eastAsia" w:ascii="宋体" w:hAnsi="宋体" w:eastAsia="宋体" w:cs="Times New Roman"/>
          <w:color w:val="000000"/>
          <w:sz w:val="24"/>
          <w:szCs w:val="24"/>
        </w:rPr>
      </w:pPr>
    </w:p>
    <w:p w14:paraId="239C2A9E">
      <w:pPr>
        <w:spacing w:line="480" w:lineRule="exact"/>
        <w:rPr>
          <w:rFonts w:hint="eastAsia" w:ascii="宋体" w:hAnsi="宋体"/>
          <w:szCs w:val="21"/>
        </w:rPr>
      </w:pPr>
    </w:p>
    <w:p w14:paraId="1E3828A5">
      <w:pPr>
        <w:spacing w:line="480" w:lineRule="exact"/>
        <w:rPr>
          <w:rFonts w:hint="eastAsia" w:ascii="黑体" w:eastAsia="黑体"/>
          <w:sz w:val="30"/>
          <w:szCs w:val="30"/>
        </w:rPr>
      </w:pPr>
    </w:p>
    <w:p w14:paraId="1E3164B0">
      <w:pPr>
        <w:spacing w:line="480" w:lineRule="exact"/>
        <w:rPr>
          <w:rFonts w:hint="eastAsia" w:ascii="黑体" w:eastAsia="黑体"/>
          <w:sz w:val="30"/>
          <w:szCs w:val="30"/>
        </w:rPr>
      </w:pPr>
    </w:p>
    <w:p w14:paraId="79352F11">
      <w:pPr>
        <w:spacing w:line="480" w:lineRule="exact"/>
        <w:rPr>
          <w:rFonts w:hint="eastAsia" w:ascii="黑体" w:eastAsia="黑体"/>
          <w:sz w:val="30"/>
          <w:szCs w:val="30"/>
        </w:rPr>
      </w:pPr>
    </w:p>
    <w:p w14:paraId="37ECB0BC">
      <w:pPr>
        <w:spacing w:line="480" w:lineRule="exact"/>
        <w:rPr>
          <w:rFonts w:hint="eastAsia" w:ascii="黑体" w:eastAsia="黑体"/>
          <w:sz w:val="30"/>
          <w:szCs w:val="30"/>
        </w:rPr>
      </w:pPr>
    </w:p>
    <w:p w14:paraId="53566D09">
      <w:pPr>
        <w:spacing w:line="480" w:lineRule="exact"/>
        <w:rPr>
          <w:rFonts w:hint="eastAsia" w:ascii="黑体" w:eastAsia="黑体"/>
          <w:sz w:val="30"/>
          <w:szCs w:val="30"/>
        </w:rPr>
      </w:pPr>
    </w:p>
    <w:p w14:paraId="16E98583">
      <w:pPr>
        <w:spacing w:line="480" w:lineRule="exact"/>
        <w:rPr>
          <w:rFonts w:hint="eastAsia" w:ascii="黑体" w:eastAsia="黑体"/>
          <w:sz w:val="30"/>
          <w:szCs w:val="30"/>
        </w:rPr>
      </w:pPr>
    </w:p>
    <w:p w14:paraId="73CBC166">
      <w:pPr>
        <w:spacing w:line="480" w:lineRule="exact"/>
        <w:rPr>
          <w:rFonts w:hint="eastAsia" w:ascii="黑体" w:eastAsia="黑体"/>
          <w:sz w:val="30"/>
          <w:szCs w:val="30"/>
        </w:rPr>
      </w:pPr>
    </w:p>
    <w:p w14:paraId="577CEF7A">
      <w:pPr>
        <w:spacing w:line="480" w:lineRule="exact"/>
        <w:rPr>
          <w:rFonts w:hint="eastAsia" w:ascii="黑体" w:eastAsia="黑体"/>
          <w:sz w:val="30"/>
          <w:szCs w:val="30"/>
        </w:rPr>
      </w:pPr>
    </w:p>
    <w:p w14:paraId="13EC9846">
      <w:pPr>
        <w:spacing w:line="480" w:lineRule="exact"/>
        <w:rPr>
          <w:rFonts w:hint="eastAsia" w:ascii="黑体" w:eastAsia="黑体"/>
          <w:sz w:val="30"/>
          <w:szCs w:val="30"/>
        </w:rPr>
      </w:pPr>
    </w:p>
    <w:p w14:paraId="57329EC7">
      <w:pPr>
        <w:spacing w:line="480" w:lineRule="exact"/>
        <w:rPr>
          <w:rFonts w:hint="eastAsia" w:ascii="黑体" w:eastAsia="黑体"/>
          <w:sz w:val="30"/>
          <w:szCs w:val="30"/>
        </w:rPr>
      </w:pPr>
    </w:p>
    <w:p w14:paraId="20099AA6">
      <w:pPr>
        <w:spacing w:line="480" w:lineRule="exact"/>
        <w:rPr>
          <w:rFonts w:hint="eastAsia" w:ascii="黑体" w:eastAsia="黑体"/>
          <w:sz w:val="30"/>
          <w:szCs w:val="30"/>
        </w:rPr>
      </w:pPr>
    </w:p>
    <w:p w14:paraId="6E5C305F">
      <w:pPr>
        <w:spacing w:line="480" w:lineRule="exact"/>
        <w:rPr>
          <w:rFonts w:hint="eastAsia" w:ascii="黑体" w:eastAsia="黑体"/>
          <w:sz w:val="30"/>
          <w:szCs w:val="30"/>
        </w:rPr>
      </w:pPr>
    </w:p>
    <w:p w14:paraId="4A807304">
      <w:pPr>
        <w:spacing w:line="480" w:lineRule="exact"/>
        <w:rPr>
          <w:rFonts w:hint="eastAsia" w:ascii="黑体" w:eastAsia="黑体"/>
          <w:sz w:val="30"/>
          <w:szCs w:val="30"/>
        </w:rPr>
      </w:pPr>
    </w:p>
    <w:p w14:paraId="44D928B3">
      <w:pPr>
        <w:spacing w:line="480" w:lineRule="exact"/>
        <w:rPr>
          <w:rFonts w:hint="eastAsia" w:ascii="黑体" w:eastAsia="黑体"/>
          <w:sz w:val="30"/>
          <w:szCs w:val="30"/>
        </w:rPr>
      </w:pPr>
    </w:p>
    <w:p w14:paraId="3A15B57E">
      <w:pPr>
        <w:spacing w:line="480" w:lineRule="exact"/>
        <w:rPr>
          <w:rFonts w:hint="eastAsia" w:ascii="黑体" w:eastAsia="黑体"/>
          <w:sz w:val="30"/>
          <w:szCs w:val="30"/>
        </w:rPr>
      </w:pPr>
    </w:p>
    <w:p w14:paraId="5A6E7DA5">
      <w:pPr>
        <w:spacing w:line="480" w:lineRule="exact"/>
        <w:rPr>
          <w:rFonts w:hint="eastAsia" w:ascii="黑体" w:eastAsia="黑体"/>
          <w:sz w:val="30"/>
          <w:szCs w:val="30"/>
        </w:rPr>
      </w:pPr>
    </w:p>
    <w:p w14:paraId="3504D134">
      <w:pPr>
        <w:adjustRightInd w:val="0"/>
        <w:snapToGrid w:val="0"/>
        <w:spacing w:line="360" w:lineRule="auto"/>
        <w:rPr>
          <w:rFonts w:hint="eastAsia" w:ascii="黑体" w:hAnsi="黑体" w:eastAsia="黑体"/>
          <w:bCs/>
          <w:sz w:val="30"/>
          <w:szCs w:val="30"/>
        </w:rPr>
      </w:pPr>
    </w:p>
    <w:p w14:paraId="61DB936C">
      <w:pPr>
        <w:adjustRightInd w:val="0"/>
        <w:snapToGrid w:val="0"/>
        <w:spacing w:line="360" w:lineRule="auto"/>
        <w:rPr>
          <w:rFonts w:hint="eastAsia" w:ascii="黑体" w:hAnsi="黑体" w:eastAsia="黑体"/>
          <w:bCs/>
          <w:sz w:val="30"/>
          <w:szCs w:val="30"/>
        </w:rPr>
      </w:pPr>
    </w:p>
    <w:p w14:paraId="4DB14521">
      <w:pPr>
        <w:adjustRightInd w:val="0"/>
        <w:snapToGrid w:val="0"/>
        <w:spacing w:line="360" w:lineRule="auto"/>
        <w:rPr>
          <w:rFonts w:hint="eastAsia" w:ascii="黑体" w:eastAsia="黑体"/>
          <w:b/>
          <w:sz w:val="30"/>
          <w:szCs w:val="30"/>
        </w:rPr>
      </w:pPr>
      <w:r>
        <w:rPr>
          <w:rFonts w:hint="eastAsia" w:ascii="黑体" w:eastAsia="黑体"/>
          <w:b/>
          <w:sz w:val="30"/>
          <w:szCs w:val="30"/>
        </w:rPr>
        <w:br w:type="page"/>
      </w:r>
      <w:r>
        <w:rPr>
          <w:rFonts w:hint="eastAsia" w:ascii="黑体" w:eastAsia="黑体"/>
          <w:b/>
          <w:sz w:val="30"/>
          <w:szCs w:val="30"/>
        </w:rPr>
        <w:t>附件</w:t>
      </w:r>
      <w:r>
        <w:rPr>
          <w:rFonts w:hint="eastAsia" w:ascii="黑体" w:eastAsia="黑体"/>
          <w:b/>
          <w:sz w:val="30"/>
          <w:szCs w:val="30"/>
          <w:lang w:val="en-US" w:eastAsia="zh-CN"/>
        </w:rPr>
        <w:t>7</w:t>
      </w:r>
      <w:r>
        <w:rPr>
          <w:rFonts w:hint="eastAsia" w:ascii="黑体" w:eastAsia="黑体"/>
          <w:b/>
          <w:sz w:val="30"/>
          <w:szCs w:val="30"/>
        </w:rPr>
        <w:t xml:space="preserve">           其他证明资料或说明</w:t>
      </w:r>
    </w:p>
    <w:p w14:paraId="6CAD1EC2">
      <w:pPr>
        <w:adjustRightInd w:val="0"/>
        <w:snapToGrid w:val="0"/>
        <w:spacing w:line="360" w:lineRule="auto"/>
        <w:rPr>
          <w:rFonts w:hint="eastAsia" w:ascii="宋体" w:hAnsi="宋体"/>
          <w:szCs w:val="21"/>
        </w:rPr>
      </w:pPr>
    </w:p>
    <w:p w14:paraId="1F8ACC34">
      <w:pPr>
        <w:adjustRightInd w:val="0"/>
        <w:snapToGrid w:val="0"/>
        <w:spacing w:line="360" w:lineRule="auto"/>
        <w:rPr>
          <w:rFonts w:hint="eastAsia" w:ascii="黑体" w:eastAsia="黑体"/>
          <w:szCs w:val="21"/>
        </w:rPr>
      </w:pPr>
      <w:r>
        <w:rPr>
          <w:rFonts w:hint="eastAsia" w:ascii="宋体" w:hAnsi="宋体"/>
          <w:szCs w:val="21"/>
        </w:rPr>
        <w:t>备注：</w:t>
      </w:r>
    </w:p>
    <w:p w14:paraId="17C00785">
      <w:pPr>
        <w:adjustRightInd w:val="0"/>
        <w:snapToGrid w:val="0"/>
        <w:spacing w:line="360" w:lineRule="auto"/>
        <w:ind w:firstLine="480" w:firstLineChars="200"/>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val="en-US" w:eastAsia="zh-CN"/>
        </w:rPr>
        <w:t>1、</w:t>
      </w:r>
      <w:r>
        <w:rPr>
          <w:rFonts w:hint="eastAsia" w:ascii="宋体" w:hAnsi="宋体" w:eastAsia="宋体" w:cs="Times New Roman"/>
          <w:color w:val="000000"/>
          <w:sz w:val="24"/>
          <w:szCs w:val="24"/>
          <w:lang w:eastAsia="zh-CN"/>
        </w:rPr>
        <w:t>提供磋商文件或评分标准需要提供的相关证明文件复印件</w:t>
      </w:r>
      <w:r>
        <w:rPr>
          <w:rFonts w:hint="eastAsia" w:ascii="宋体" w:hAnsi="宋体" w:eastAsia="宋体" w:cs="Times New Roman"/>
          <w:color w:val="000000"/>
          <w:sz w:val="24"/>
          <w:szCs w:val="24"/>
          <w:lang w:val="en-US" w:eastAsia="zh-CN"/>
        </w:rPr>
        <w:t>等</w:t>
      </w:r>
      <w:r>
        <w:rPr>
          <w:rFonts w:hint="eastAsia" w:ascii="宋体" w:hAnsi="宋体" w:eastAsia="宋体" w:cs="Times New Roman"/>
          <w:color w:val="000000"/>
          <w:sz w:val="24"/>
          <w:szCs w:val="24"/>
          <w:lang w:eastAsia="zh-CN"/>
        </w:rPr>
        <w:t>。</w:t>
      </w:r>
    </w:p>
    <w:p w14:paraId="5B061F2E">
      <w:pPr>
        <w:adjustRightInd w:val="0"/>
        <w:snapToGrid w:val="0"/>
        <w:spacing w:line="360" w:lineRule="auto"/>
        <w:jc w:val="center"/>
        <w:rPr>
          <w:rFonts w:hint="eastAsia" w:ascii="黑体" w:eastAsia="黑体"/>
          <w:b/>
          <w:sz w:val="32"/>
          <w:szCs w:val="32"/>
        </w:rPr>
      </w:pPr>
    </w:p>
    <w:p w14:paraId="31F27C2B">
      <w:pPr>
        <w:adjustRightInd w:val="0"/>
        <w:snapToGrid w:val="0"/>
        <w:spacing w:line="360" w:lineRule="auto"/>
        <w:jc w:val="center"/>
        <w:rPr>
          <w:rFonts w:hint="eastAsia" w:ascii="黑体" w:eastAsia="黑体"/>
          <w:b/>
          <w:sz w:val="32"/>
          <w:szCs w:val="32"/>
        </w:rPr>
      </w:pPr>
    </w:p>
    <w:p w14:paraId="24115082">
      <w:pPr>
        <w:adjustRightInd w:val="0"/>
        <w:snapToGrid w:val="0"/>
        <w:spacing w:line="360" w:lineRule="auto"/>
        <w:jc w:val="center"/>
        <w:rPr>
          <w:rFonts w:hint="eastAsia" w:ascii="黑体" w:eastAsia="黑体"/>
          <w:b/>
          <w:sz w:val="32"/>
          <w:szCs w:val="32"/>
        </w:rPr>
      </w:pPr>
    </w:p>
    <w:p w14:paraId="0F686F93">
      <w:pPr>
        <w:adjustRightInd w:val="0"/>
        <w:snapToGrid w:val="0"/>
        <w:spacing w:line="360" w:lineRule="auto"/>
        <w:jc w:val="center"/>
        <w:rPr>
          <w:rFonts w:hint="eastAsia" w:ascii="黑体" w:eastAsia="黑体"/>
          <w:b/>
          <w:sz w:val="32"/>
          <w:szCs w:val="32"/>
        </w:rPr>
      </w:pPr>
    </w:p>
    <w:p w14:paraId="3983621D">
      <w:pPr>
        <w:adjustRightInd w:val="0"/>
        <w:snapToGrid w:val="0"/>
        <w:spacing w:line="360" w:lineRule="auto"/>
        <w:jc w:val="center"/>
        <w:rPr>
          <w:rFonts w:hint="eastAsia" w:ascii="黑体" w:eastAsia="黑体"/>
          <w:b/>
          <w:sz w:val="32"/>
          <w:szCs w:val="32"/>
        </w:rPr>
      </w:pPr>
    </w:p>
    <w:p w14:paraId="15F94C84">
      <w:pPr>
        <w:adjustRightInd w:val="0"/>
        <w:snapToGrid w:val="0"/>
        <w:spacing w:line="360" w:lineRule="auto"/>
        <w:jc w:val="center"/>
        <w:rPr>
          <w:rFonts w:hint="eastAsia" w:ascii="黑体" w:eastAsia="黑体"/>
          <w:b/>
          <w:sz w:val="32"/>
          <w:szCs w:val="32"/>
        </w:rPr>
      </w:pPr>
    </w:p>
    <w:p w14:paraId="41785414">
      <w:pPr>
        <w:adjustRightInd w:val="0"/>
        <w:snapToGrid w:val="0"/>
        <w:spacing w:line="360" w:lineRule="auto"/>
        <w:jc w:val="center"/>
        <w:rPr>
          <w:rFonts w:hint="eastAsia" w:ascii="黑体" w:eastAsia="黑体"/>
          <w:b/>
          <w:sz w:val="32"/>
          <w:szCs w:val="32"/>
        </w:rPr>
      </w:pPr>
    </w:p>
    <w:p w14:paraId="114834D3">
      <w:pPr>
        <w:adjustRightInd w:val="0"/>
        <w:snapToGrid w:val="0"/>
        <w:spacing w:line="360" w:lineRule="auto"/>
        <w:jc w:val="center"/>
        <w:rPr>
          <w:rFonts w:hint="eastAsia" w:ascii="黑体" w:eastAsia="黑体"/>
          <w:b/>
          <w:sz w:val="32"/>
          <w:szCs w:val="32"/>
        </w:rPr>
      </w:pPr>
    </w:p>
    <w:p w14:paraId="6636C4BF">
      <w:pPr>
        <w:adjustRightInd w:val="0"/>
        <w:snapToGrid w:val="0"/>
        <w:spacing w:line="360" w:lineRule="auto"/>
        <w:jc w:val="center"/>
        <w:rPr>
          <w:rFonts w:hint="eastAsia" w:ascii="黑体" w:eastAsia="黑体"/>
          <w:b/>
          <w:sz w:val="32"/>
          <w:szCs w:val="32"/>
        </w:rPr>
      </w:pPr>
    </w:p>
    <w:p w14:paraId="4FAA1268">
      <w:pPr>
        <w:adjustRightInd w:val="0"/>
        <w:snapToGrid w:val="0"/>
        <w:spacing w:line="360" w:lineRule="auto"/>
        <w:jc w:val="center"/>
        <w:rPr>
          <w:rFonts w:hint="eastAsia" w:ascii="黑体" w:eastAsia="黑体"/>
          <w:b/>
          <w:sz w:val="32"/>
          <w:szCs w:val="32"/>
        </w:rPr>
      </w:pPr>
    </w:p>
    <w:p w14:paraId="61A9D681">
      <w:pPr>
        <w:adjustRightInd w:val="0"/>
        <w:snapToGrid w:val="0"/>
        <w:spacing w:line="360" w:lineRule="auto"/>
        <w:jc w:val="center"/>
        <w:rPr>
          <w:rFonts w:hint="eastAsia" w:ascii="黑体" w:eastAsia="黑体"/>
          <w:b/>
          <w:sz w:val="32"/>
          <w:szCs w:val="32"/>
        </w:rPr>
      </w:pPr>
    </w:p>
    <w:p w14:paraId="1BFB7BA0">
      <w:pPr>
        <w:adjustRightInd w:val="0"/>
        <w:snapToGrid w:val="0"/>
        <w:spacing w:line="360" w:lineRule="auto"/>
        <w:jc w:val="center"/>
        <w:rPr>
          <w:rFonts w:hint="eastAsia" w:ascii="黑体" w:eastAsia="黑体"/>
          <w:b/>
          <w:sz w:val="32"/>
          <w:szCs w:val="32"/>
        </w:rPr>
      </w:pPr>
    </w:p>
    <w:p w14:paraId="4CD257D2">
      <w:pPr>
        <w:adjustRightInd w:val="0"/>
        <w:snapToGrid w:val="0"/>
        <w:spacing w:line="360" w:lineRule="auto"/>
        <w:jc w:val="center"/>
        <w:rPr>
          <w:rFonts w:hint="eastAsia" w:ascii="黑体" w:eastAsia="黑体"/>
          <w:b/>
          <w:sz w:val="32"/>
          <w:szCs w:val="32"/>
        </w:rPr>
      </w:pPr>
    </w:p>
    <w:p w14:paraId="25463C78">
      <w:pPr>
        <w:adjustRightInd w:val="0"/>
        <w:snapToGrid w:val="0"/>
        <w:spacing w:line="360" w:lineRule="auto"/>
        <w:jc w:val="center"/>
        <w:rPr>
          <w:rFonts w:hint="eastAsia" w:ascii="黑体" w:eastAsia="黑体"/>
          <w:b/>
          <w:sz w:val="32"/>
          <w:szCs w:val="32"/>
        </w:rPr>
      </w:pPr>
    </w:p>
    <w:p w14:paraId="06F7793A">
      <w:pPr>
        <w:adjustRightInd w:val="0"/>
        <w:snapToGrid w:val="0"/>
        <w:spacing w:line="360" w:lineRule="auto"/>
        <w:jc w:val="center"/>
        <w:rPr>
          <w:rFonts w:hint="eastAsia" w:ascii="黑体" w:eastAsia="黑体"/>
          <w:b/>
          <w:sz w:val="32"/>
          <w:szCs w:val="32"/>
        </w:rPr>
      </w:pPr>
    </w:p>
    <w:p w14:paraId="311D6B32">
      <w:pPr>
        <w:adjustRightInd w:val="0"/>
        <w:snapToGrid w:val="0"/>
        <w:spacing w:line="360" w:lineRule="auto"/>
        <w:jc w:val="center"/>
        <w:rPr>
          <w:rFonts w:hint="eastAsia" w:ascii="黑体" w:eastAsia="黑体"/>
          <w:b/>
          <w:sz w:val="32"/>
          <w:szCs w:val="32"/>
        </w:rPr>
      </w:pPr>
    </w:p>
    <w:p w14:paraId="71304087">
      <w:pPr>
        <w:adjustRightInd w:val="0"/>
        <w:snapToGrid w:val="0"/>
        <w:spacing w:line="360" w:lineRule="auto"/>
        <w:jc w:val="center"/>
        <w:rPr>
          <w:rFonts w:hint="eastAsia" w:ascii="黑体" w:eastAsia="黑体"/>
          <w:b/>
          <w:sz w:val="32"/>
          <w:szCs w:val="32"/>
        </w:rPr>
      </w:pPr>
    </w:p>
    <w:p w14:paraId="7104388B">
      <w:pPr>
        <w:adjustRightInd w:val="0"/>
        <w:snapToGrid w:val="0"/>
        <w:spacing w:line="360" w:lineRule="auto"/>
        <w:jc w:val="center"/>
        <w:rPr>
          <w:rFonts w:hint="eastAsia" w:ascii="黑体" w:eastAsia="黑体"/>
          <w:b/>
          <w:sz w:val="32"/>
          <w:szCs w:val="32"/>
        </w:rPr>
      </w:pPr>
    </w:p>
    <w:p w14:paraId="3F5AEA86">
      <w:pPr>
        <w:adjustRightInd w:val="0"/>
        <w:snapToGrid w:val="0"/>
        <w:spacing w:line="360" w:lineRule="auto"/>
        <w:rPr>
          <w:rFonts w:hint="eastAsia" w:ascii="黑体" w:eastAsia="黑体"/>
          <w:b/>
          <w:sz w:val="32"/>
          <w:szCs w:val="32"/>
        </w:rPr>
      </w:pPr>
    </w:p>
    <w:p w14:paraId="5F45E9EB">
      <w:pPr>
        <w:adjustRightInd w:val="0"/>
        <w:snapToGrid w:val="0"/>
        <w:spacing w:line="360" w:lineRule="auto"/>
        <w:ind w:right="23" w:rightChars="11"/>
        <w:jc w:val="center"/>
        <w:rPr>
          <w:rFonts w:hint="eastAsia" w:ascii="黑体" w:eastAsia="黑体"/>
          <w:b/>
          <w:sz w:val="32"/>
          <w:szCs w:val="32"/>
        </w:rPr>
      </w:pPr>
    </w:p>
    <w:p w14:paraId="6FD8F3D9">
      <w:pPr>
        <w:adjustRightInd w:val="0"/>
        <w:snapToGrid w:val="0"/>
        <w:spacing w:line="360" w:lineRule="auto"/>
        <w:ind w:right="23" w:rightChars="11"/>
        <w:jc w:val="center"/>
        <w:rPr>
          <w:rFonts w:ascii="黑体" w:eastAsia="黑体"/>
          <w:b/>
          <w:sz w:val="32"/>
          <w:szCs w:val="32"/>
        </w:rPr>
      </w:pPr>
      <w:r>
        <w:rPr>
          <w:rFonts w:hint="eastAsia" w:ascii="黑体" w:eastAsia="黑体"/>
          <w:b/>
          <w:sz w:val="32"/>
          <w:szCs w:val="32"/>
        </w:rPr>
        <w:t>五、服务方案</w:t>
      </w:r>
    </w:p>
    <w:p w14:paraId="5CC26FED">
      <w:pPr>
        <w:adjustRightInd w:val="0"/>
        <w:snapToGrid w:val="0"/>
        <w:spacing w:line="360" w:lineRule="auto"/>
        <w:rPr>
          <w:rFonts w:hint="default" w:ascii="黑体" w:eastAsia="黑体"/>
          <w:b/>
          <w:sz w:val="28"/>
          <w:szCs w:val="28"/>
          <w:lang w:val="en-US" w:eastAsia="zh-CN"/>
        </w:rPr>
      </w:pPr>
      <w:r>
        <w:rPr>
          <w:rFonts w:hint="eastAsia" w:ascii="黑体" w:eastAsia="黑体"/>
          <w:b/>
          <w:sz w:val="28"/>
          <w:szCs w:val="28"/>
        </w:rPr>
        <w:t>附件</w:t>
      </w:r>
      <w:r>
        <w:rPr>
          <w:rFonts w:hint="eastAsia" w:ascii="黑体" w:eastAsia="黑体"/>
          <w:b/>
          <w:sz w:val="28"/>
          <w:szCs w:val="28"/>
          <w:lang w:val="en-US" w:eastAsia="zh-CN"/>
        </w:rPr>
        <w:t>8-1服务方案</w:t>
      </w:r>
    </w:p>
    <w:p w14:paraId="495C0E7D">
      <w:pPr>
        <w:adjustRightInd w:val="0"/>
        <w:snapToGrid w:val="0"/>
        <w:ind w:right="23" w:rightChars="11"/>
        <w:rPr>
          <w:rFonts w:hint="eastAsia" w:eastAsia="宋体"/>
          <w:szCs w:val="21"/>
          <w:lang w:eastAsia="zh-CN"/>
        </w:rPr>
      </w:pPr>
      <w:r>
        <w:rPr>
          <w:rFonts w:hint="eastAsia"/>
          <w:lang w:eastAsia="zh-CN"/>
        </w:rPr>
        <w:t>根据磋商文件中评分标准提供，格式自拟。</w:t>
      </w:r>
    </w:p>
    <w:p w14:paraId="4E88DA32">
      <w:pPr>
        <w:adjustRightInd w:val="0"/>
        <w:snapToGrid w:val="0"/>
        <w:ind w:right="23" w:rightChars="11"/>
        <w:rPr>
          <w:szCs w:val="21"/>
        </w:rPr>
      </w:pPr>
    </w:p>
    <w:p w14:paraId="3D6605FA">
      <w:pPr>
        <w:adjustRightInd w:val="0"/>
        <w:snapToGrid w:val="0"/>
        <w:ind w:right="23" w:rightChars="11"/>
        <w:rPr>
          <w:szCs w:val="21"/>
        </w:rPr>
      </w:pPr>
    </w:p>
    <w:p w14:paraId="0ADC5BA1">
      <w:pPr>
        <w:pStyle w:val="218"/>
      </w:pPr>
    </w:p>
    <w:p w14:paraId="0EBE7DF9">
      <w:pPr>
        <w:pStyle w:val="218"/>
      </w:pPr>
    </w:p>
    <w:p w14:paraId="2724ACC9">
      <w:pPr>
        <w:pStyle w:val="218"/>
      </w:pPr>
    </w:p>
    <w:p w14:paraId="2D2368BA">
      <w:pPr>
        <w:pStyle w:val="218"/>
      </w:pPr>
    </w:p>
    <w:p w14:paraId="4D8E0879">
      <w:pPr>
        <w:pStyle w:val="218"/>
      </w:pPr>
    </w:p>
    <w:p w14:paraId="38C2D9A8">
      <w:pPr>
        <w:pStyle w:val="218"/>
      </w:pPr>
    </w:p>
    <w:p w14:paraId="38D0035E">
      <w:pPr>
        <w:pStyle w:val="218"/>
      </w:pPr>
    </w:p>
    <w:p w14:paraId="6B712D6C">
      <w:pPr>
        <w:pStyle w:val="218"/>
      </w:pPr>
    </w:p>
    <w:p w14:paraId="40E6FA61">
      <w:pPr>
        <w:pStyle w:val="218"/>
      </w:pPr>
    </w:p>
    <w:p w14:paraId="52CE9230">
      <w:pPr>
        <w:pStyle w:val="218"/>
      </w:pPr>
    </w:p>
    <w:p w14:paraId="2137CA1E">
      <w:pPr>
        <w:pStyle w:val="218"/>
      </w:pPr>
    </w:p>
    <w:p w14:paraId="0957F8CC">
      <w:pPr>
        <w:pStyle w:val="218"/>
      </w:pPr>
    </w:p>
    <w:p w14:paraId="54DF5B30">
      <w:pPr>
        <w:pStyle w:val="218"/>
      </w:pPr>
    </w:p>
    <w:p w14:paraId="34B076B0">
      <w:pPr>
        <w:pStyle w:val="218"/>
      </w:pPr>
    </w:p>
    <w:p w14:paraId="326989B4">
      <w:pPr>
        <w:adjustRightInd w:val="0"/>
        <w:snapToGrid w:val="0"/>
        <w:ind w:right="23" w:rightChars="11"/>
        <w:rPr>
          <w:szCs w:val="21"/>
        </w:rPr>
      </w:pPr>
    </w:p>
    <w:p w14:paraId="0C04A9E1">
      <w:pPr>
        <w:pStyle w:val="24"/>
        <w:adjustRightInd w:val="0"/>
        <w:snapToGrid w:val="0"/>
        <w:spacing w:line="360" w:lineRule="auto"/>
        <w:ind w:right="21" w:rightChars="10"/>
        <w:rPr>
          <w:bCs/>
          <w:sz w:val="21"/>
          <w:szCs w:val="21"/>
        </w:rPr>
      </w:pPr>
      <w:r>
        <w:rPr>
          <w:rFonts w:hint="eastAsia"/>
          <w:sz w:val="21"/>
          <w:szCs w:val="21"/>
        </w:rPr>
        <w:t>供应商名称（盖单位章）：</w:t>
      </w:r>
      <w:r>
        <w:rPr>
          <w:sz w:val="21"/>
          <w:szCs w:val="21"/>
          <w:u w:val="single"/>
        </w:rPr>
        <w:t xml:space="preserve">                </w:t>
      </w:r>
    </w:p>
    <w:p w14:paraId="458568E7">
      <w:pPr>
        <w:adjustRightInd w:val="0"/>
        <w:snapToGrid w:val="0"/>
        <w:spacing w:line="360" w:lineRule="auto"/>
        <w:ind w:right="21" w:rightChars="10"/>
        <w:rPr>
          <w:szCs w:val="21"/>
        </w:rPr>
      </w:pPr>
      <w:r>
        <w:rPr>
          <w:rFonts w:hint="eastAsia"/>
          <w:szCs w:val="21"/>
        </w:rPr>
        <w:t>法定代表人或其委托代理人</w:t>
      </w:r>
      <w:r>
        <w:rPr>
          <w:szCs w:val="21"/>
        </w:rPr>
        <w:t>(</w:t>
      </w:r>
      <w:r>
        <w:rPr>
          <w:rFonts w:hint="eastAsia"/>
          <w:szCs w:val="21"/>
        </w:rPr>
        <w:t>签字</w:t>
      </w:r>
      <w:r>
        <w:rPr>
          <w:szCs w:val="21"/>
        </w:rPr>
        <w:t>)</w:t>
      </w:r>
      <w:r>
        <w:rPr>
          <w:rFonts w:hint="eastAsia"/>
          <w:szCs w:val="21"/>
        </w:rPr>
        <w:t>：</w:t>
      </w:r>
      <w:r>
        <w:rPr>
          <w:szCs w:val="21"/>
          <w:u w:val="single"/>
        </w:rPr>
        <w:t xml:space="preserve">              </w:t>
      </w:r>
    </w:p>
    <w:p w14:paraId="29C363E9">
      <w:pPr>
        <w:spacing w:line="360" w:lineRule="exact"/>
        <w:ind w:right="21" w:rightChars="10"/>
      </w:pPr>
      <w:r>
        <w:rPr>
          <w:rFonts w:hint="eastAsia"/>
          <w:szCs w:val="21"/>
        </w:rPr>
        <w:t>日期：</w:t>
      </w:r>
      <w:r>
        <w:rPr>
          <w:szCs w:val="21"/>
        </w:rPr>
        <w:t xml:space="preserve"> </w:t>
      </w:r>
      <w:r>
        <w:rPr>
          <w:szCs w:val="21"/>
          <w:u w:val="single"/>
        </w:rPr>
        <w:t xml:space="preserve">     </w:t>
      </w:r>
      <w:r>
        <w:rPr>
          <w:szCs w:val="21"/>
        </w:rPr>
        <w:t xml:space="preserve"> </w:t>
      </w:r>
      <w:r>
        <w:rPr>
          <w:rFonts w:hint="eastAsia"/>
          <w:szCs w:val="21"/>
        </w:rPr>
        <w:t>年</w:t>
      </w:r>
      <w:r>
        <w:rPr>
          <w:szCs w:val="21"/>
        </w:rPr>
        <w:t xml:space="preserve"> </w:t>
      </w:r>
      <w:r>
        <w:rPr>
          <w:szCs w:val="21"/>
          <w:u w:val="single"/>
        </w:rPr>
        <w:t xml:space="preserve">    </w:t>
      </w:r>
      <w:r>
        <w:rPr>
          <w:szCs w:val="21"/>
        </w:rPr>
        <w:t xml:space="preserve"> </w:t>
      </w:r>
      <w:r>
        <w:rPr>
          <w:rFonts w:hint="eastAsia"/>
          <w:szCs w:val="21"/>
        </w:rPr>
        <w:t>月</w:t>
      </w:r>
      <w:r>
        <w:rPr>
          <w:szCs w:val="21"/>
        </w:rPr>
        <w:t xml:space="preserve"> </w:t>
      </w:r>
      <w:r>
        <w:rPr>
          <w:szCs w:val="21"/>
          <w:u w:val="single"/>
        </w:rPr>
        <w:t xml:space="preserve">   </w:t>
      </w:r>
      <w:r>
        <w:rPr>
          <w:szCs w:val="21"/>
        </w:rPr>
        <w:t xml:space="preserve"> </w:t>
      </w:r>
      <w:r>
        <w:rPr>
          <w:rFonts w:hint="eastAsia"/>
          <w:szCs w:val="21"/>
        </w:rPr>
        <w:t>日</w:t>
      </w:r>
    </w:p>
    <w:p w14:paraId="54949126">
      <w:pPr>
        <w:adjustRightInd w:val="0"/>
        <w:snapToGrid w:val="0"/>
        <w:rPr>
          <w:rFonts w:hint="eastAsia" w:ascii="宋体" w:hAnsi="宋体"/>
          <w:szCs w:val="21"/>
        </w:rPr>
      </w:pPr>
    </w:p>
    <w:p w14:paraId="4EE721BD">
      <w:pPr>
        <w:adjustRightInd w:val="0"/>
        <w:snapToGrid w:val="0"/>
        <w:rPr>
          <w:rFonts w:hint="eastAsia" w:ascii="宋体" w:hAnsi="宋体"/>
          <w:szCs w:val="21"/>
        </w:rPr>
      </w:pPr>
    </w:p>
    <w:p w14:paraId="524A2D5A">
      <w:pPr>
        <w:adjustRightInd w:val="0"/>
        <w:snapToGrid w:val="0"/>
        <w:rPr>
          <w:rFonts w:hint="eastAsia" w:ascii="宋体" w:hAnsi="宋体"/>
          <w:szCs w:val="21"/>
        </w:rPr>
      </w:pPr>
    </w:p>
    <w:p w14:paraId="0D1E2BF1">
      <w:pPr>
        <w:adjustRightInd w:val="0"/>
        <w:snapToGrid w:val="0"/>
        <w:jc w:val="center"/>
        <w:rPr>
          <w:rFonts w:hint="eastAsia" w:ascii="黑体" w:hAnsi="宋体" w:eastAsia="黑体"/>
          <w:b/>
          <w:sz w:val="30"/>
          <w:szCs w:val="30"/>
        </w:rPr>
      </w:pPr>
    </w:p>
    <w:p w14:paraId="4AE91429">
      <w:pPr>
        <w:adjustRightInd w:val="0"/>
        <w:snapToGrid w:val="0"/>
        <w:jc w:val="center"/>
        <w:rPr>
          <w:rFonts w:hint="eastAsia" w:ascii="黑体" w:hAnsi="宋体" w:eastAsia="黑体"/>
          <w:b/>
          <w:sz w:val="30"/>
          <w:szCs w:val="30"/>
        </w:rPr>
      </w:pPr>
    </w:p>
    <w:p w14:paraId="27374300">
      <w:pPr>
        <w:adjustRightInd w:val="0"/>
        <w:snapToGrid w:val="0"/>
        <w:jc w:val="center"/>
        <w:rPr>
          <w:rFonts w:hint="eastAsia" w:ascii="黑体" w:hAnsi="宋体" w:eastAsia="黑体"/>
          <w:b/>
          <w:sz w:val="30"/>
          <w:szCs w:val="30"/>
        </w:rPr>
      </w:pPr>
    </w:p>
    <w:p w14:paraId="330583F6">
      <w:pPr>
        <w:adjustRightInd w:val="0"/>
        <w:snapToGrid w:val="0"/>
        <w:jc w:val="center"/>
        <w:rPr>
          <w:rFonts w:hint="eastAsia" w:ascii="黑体" w:hAnsi="宋体" w:eastAsia="黑体"/>
          <w:b/>
          <w:sz w:val="30"/>
          <w:szCs w:val="30"/>
        </w:rPr>
      </w:pPr>
    </w:p>
    <w:p w14:paraId="0A39C041">
      <w:pPr>
        <w:adjustRightInd w:val="0"/>
        <w:snapToGrid w:val="0"/>
        <w:jc w:val="center"/>
        <w:rPr>
          <w:rFonts w:hint="eastAsia" w:ascii="黑体" w:hAnsi="宋体" w:eastAsia="黑体"/>
          <w:b/>
          <w:sz w:val="30"/>
          <w:szCs w:val="30"/>
        </w:rPr>
      </w:pPr>
    </w:p>
    <w:p w14:paraId="71B86857">
      <w:pPr>
        <w:adjustRightInd w:val="0"/>
        <w:snapToGrid w:val="0"/>
        <w:jc w:val="center"/>
        <w:rPr>
          <w:rFonts w:hint="eastAsia" w:ascii="黑体" w:hAnsi="宋体" w:eastAsia="黑体"/>
          <w:b/>
          <w:sz w:val="30"/>
          <w:szCs w:val="30"/>
        </w:rPr>
      </w:pPr>
    </w:p>
    <w:p w14:paraId="4C67A9CF">
      <w:pPr>
        <w:adjustRightInd w:val="0"/>
        <w:snapToGrid w:val="0"/>
        <w:jc w:val="center"/>
        <w:rPr>
          <w:rFonts w:hint="eastAsia" w:ascii="黑体" w:hAnsi="宋体" w:eastAsia="黑体"/>
          <w:b/>
          <w:sz w:val="30"/>
          <w:szCs w:val="30"/>
        </w:rPr>
      </w:pPr>
    </w:p>
    <w:p w14:paraId="6322F2AD">
      <w:pPr>
        <w:adjustRightInd w:val="0"/>
        <w:snapToGrid w:val="0"/>
        <w:jc w:val="center"/>
        <w:rPr>
          <w:rFonts w:hint="eastAsia" w:ascii="黑体" w:hAnsi="宋体" w:eastAsia="黑体"/>
          <w:b/>
          <w:sz w:val="30"/>
          <w:szCs w:val="30"/>
        </w:rPr>
      </w:pPr>
    </w:p>
    <w:p w14:paraId="5B19196C">
      <w:pPr>
        <w:adjustRightInd w:val="0"/>
        <w:snapToGrid w:val="0"/>
        <w:jc w:val="center"/>
        <w:rPr>
          <w:rFonts w:hint="eastAsia" w:ascii="黑体" w:hAnsi="宋体" w:eastAsia="黑体"/>
          <w:b/>
          <w:sz w:val="30"/>
          <w:szCs w:val="30"/>
        </w:rPr>
      </w:pPr>
    </w:p>
    <w:p w14:paraId="1BED2D1D">
      <w:pPr>
        <w:adjustRightInd w:val="0"/>
        <w:snapToGrid w:val="0"/>
        <w:jc w:val="center"/>
        <w:rPr>
          <w:rFonts w:hint="eastAsia" w:ascii="黑体" w:hAnsi="宋体" w:eastAsia="黑体"/>
          <w:b/>
          <w:sz w:val="30"/>
          <w:szCs w:val="30"/>
        </w:rPr>
      </w:pPr>
    </w:p>
    <w:p w14:paraId="0A385D5A">
      <w:pPr>
        <w:adjustRightInd w:val="0"/>
        <w:snapToGrid w:val="0"/>
        <w:jc w:val="center"/>
        <w:rPr>
          <w:rFonts w:hint="eastAsia" w:ascii="黑体" w:hAnsi="宋体" w:eastAsia="黑体"/>
          <w:b/>
          <w:sz w:val="30"/>
          <w:szCs w:val="30"/>
        </w:rPr>
      </w:pPr>
    </w:p>
    <w:p w14:paraId="5B6BD6AF">
      <w:pPr>
        <w:adjustRightInd w:val="0"/>
        <w:snapToGrid w:val="0"/>
        <w:jc w:val="center"/>
        <w:rPr>
          <w:rFonts w:hint="eastAsia" w:ascii="黑体" w:hAnsi="宋体" w:eastAsia="黑体"/>
          <w:b/>
          <w:sz w:val="30"/>
          <w:szCs w:val="30"/>
        </w:rPr>
      </w:pPr>
    </w:p>
    <w:p w14:paraId="4454E05F">
      <w:pPr>
        <w:adjustRightInd w:val="0"/>
        <w:snapToGrid w:val="0"/>
        <w:jc w:val="center"/>
        <w:rPr>
          <w:rFonts w:hint="eastAsia" w:ascii="黑体" w:hAnsi="宋体" w:eastAsia="黑体"/>
          <w:b/>
          <w:sz w:val="30"/>
          <w:szCs w:val="30"/>
        </w:rPr>
      </w:pPr>
    </w:p>
    <w:p w14:paraId="20448C20">
      <w:pPr>
        <w:adjustRightInd w:val="0"/>
        <w:snapToGrid w:val="0"/>
        <w:jc w:val="center"/>
        <w:rPr>
          <w:rFonts w:hint="eastAsia" w:ascii="黑体" w:hAnsi="宋体" w:eastAsia="黑体"/>
          <w:b/>
          <w:sz w:val="30"/>
          <w:szCs w:val="30"/>
        </w:rPr>
      </w:pPr>
    </w:p>
    <w:p w14:paraId="386F7C14">
      <w:pPr>
        <w:adjustRightInd w:val="0"/>
        <w:snapToGrid w:val="0"/>
        <w:spacing w:line="360" w:lineRule="auto"/>
        <w:rPr>
          <w:rFonts w:hint="default" w:ascii="黑体" w:eastAsia="黑体"/>
          <w:b/>
          <w:sz w:val="32"/>
          <w:szCs w:val="32"/>
          <w:lang w:val="en-US" w:eastAsia="zh-CN"/>
        </w:rPr>
      </w:pPr>
      <w:r>
        <w:rPr>
          <w:rFonts w:hint="eastAsia" w:ascii="黑体" w:eastAsia="黑体"/>
          <w:b/>
          <w:sz w:val="32"/>
          <w:szCs w:val="32"/>
        </w:rPr>
        <w:t>附件</w:t>
      </w:r>
      <w:r>
        <w:rPr>
          <w:rFonts w:hint="eastAsia" w:ascii="黑体" w:eastAsia="黑体"/>
          <w:b/>
          <w:sz w:val="32"/>
          <w:szCs w:val="32"/>
          <w:lang w:val="en-US" w:eastAsia="zh-CN"/>
        </w:rPr>
        <w:t>8-2</w:t>
      </w:r>
    </w:p>
    <w:p w14:paraId="76D54DEB">
      <w:pPr>
        <w:spacing w:line="360" w:lineRule="atLeast"/>
        <w:jc w:val="center"/>
        <w:rPr>
          <w:rFonts w:ascii="宋体"/>
          <w:color w:val="auto"/>
          <w:sz w:val="28"/>
          <w:szCs w:val="28"/>
        </w:rPr>
      </w:pPr>
      <w:r>
        <w:rPr>
          <w:rFonts w:hint="eastAsia" w:ascii="方正小标宋_GBK" w:eastAsia="方正小标宋_GBK"/>
          <w:color w:val="auto"/>
          <w:sz w:val="28"/>
          <w:szCs w:val="28"/>
        </w:rPr>
        <w:t>主要人员简历表</w:t>
      </w:r>
    </w:p>
    <w:tbl>
      <w:tblPr>
        <w:tblStyle w:val="45"/>
        <w:tblW w:w="8503"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509804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tcBorders>
              <w:top w:val="double" w:color="auto" w:sz="4" w:space="0"/>
            </w:tcBorders>
            <w:vAlign w:val="center"/>
          </w:tcPr>
          <w:p w14:paraId="689D2F13">
            <w:pPr>
              <w:spacing w:line="360" w:lineRule="atLeast"/>
              <w:jc w:val="center"/>
              <w:rPr>
                <w:rFonts w:ascii="宋体"/>
                <w:color w:val="auto"/>
              </w:rPr>
            </w:pPr>
            <w:r>
              <w:rPr>
                <w:rFonts w:hint="eastAsia" w:ascii="宋体"/>
                <w:color w:val="auto"/>
              </w:rPr>
              <w:t>姓</w:t>
            </w:r>
            <w:r>
              <w:rPr>
                <w:rFonts w:ascii="宋体"/>
                <w:color w:val="auto"/>
              </w:rPr>
              <w:t xml:space="preserve">   </w:t>
            </w:r>
            <w:r>
              <w:rPr>
                <w:rFonts w:hint="eastAsia" w:ascii="宋体"/>
                <w:color w:val="auto"/>
              </w:rPr>
              <w:t>名</w:t>
            </w:r>
          </w:p>
        </w:tc>
        <w:tc>
          <w:tcPr>
            <w:tcW w:w="2468" w:type="dxa"/>
            <w:tcBorders>
              <w:top w:val="double" w:color="auto" w:sz="4" w:space="0"/>
            </w:tcBorders>
            <w:vAlign w:val="center"/>
          </w:tcPr>
          <w:p w14:paraId="0D3B3E5C">
            <w:pPr>
              <w:spacing w:line="360" w:lineRule="atLeast"/>
              <w:jc w:val="center"/>
              <w:rPr>
                <w:rFonts w:ascii="宋体"/>
                <w:color w:val="auto"/>
              </w:rPr>
            </w:pPr>
          </w:p>
        </w:tc>
        <w:tc>
          <w:tcPr>
            <w:tcW w:w="2340" w:type="dxa"/>
            <w:gridSpan w:val="3"/>
            <w:tcBorders>
              <w:top w:val="double" w:color="auto" w:sz="4" w:space="0"/>
            </w:tcBorders>
            <w:vAlign w:val="center"/>
          </w:tcPr>
          <w:p w14:paraId="664F7ACB">
            <w:pPr>
              <w:spacing w:line="360" w:lineRule="atLeast"/>
              <w:jc w:val="center"/>
              <w:rPr>
                <w:rFonts w:ascii="宋体"/>
                <w:color w:val="auto"/>
              </w:rPr>
            </w:pPr>
            <w:r>
              <w:rPr>
                <w:rFonts w:hint="eastAsia" w:ascii="宋体"/>
                <w:color w:val="auto"/>
              </w:rPr>
              <w:t>性</w:t>
            </w:r>
            <w:r>
              <w:rPr>
                <w:rFonts w:ascii="宋体"/>
                <w:color w:val="auto"/>
              </w:rPr>
              <w:t xml:space="preserve">  </w:t>
            </w:r>
            <w:r>
              <w:rPr>
                <w:rFonts w:hint="eastAsia" w:ascii="宋体"/>
                <w:color w:val="auto"/>
              </w:rPr>
              <w:t>别</w:t>
            </w:r>
          </w:p>
        </w:tc>
        <w:tc>
          <w:tcPr>
            <w:tcW w:w="1663" w:type="dxa"/>
            <w:tcBorders>
              <w:top w:val="double" w:color="auto" w:sz="4" w:space="0"/>
            </w:tcBorders>
            <w:vAlign w:val="center"/>
          </w:tcPr>
          <w:p w14:paraId="6DBA7489">
            <w:pPr>
              <w:spacing w:line="360" w:lineRule="atLeast"/>
              <w:jc w:val="center"/>
              <w:rPr>
                <w:rFonts w:ascii="宋体"/>
                <w:color w:val="auto"/>
              </w:rPr>
            </w:pPr>
          </w:p>
        </w:tc>
      </w:tr>
      <w:tr w14:paraId="3558CD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36321C36">
            <w:pPr>
              <w:spacing w:line="360" w:lineRule="atLeast"/>
              <w:jc w:val="center"/>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tc>
        <w:tc>
          <w:tcPr>
            <w:tcW w:w="2468" w:type="dxa"/>
            <w:vAlign w:val="center"/>
          </w:tcPr>
          <w:p w14:paraId="4518971C">
            <w:pPr>
              <w:spacing w:line="360" w:lineRule="atLeast"/>
              <w:jc w:val="center"/>
              <w:rPr>
                <w:rFonts w:ascii="宋体"/>
                <w:color w:val="auto"/>
              </w:rPr>
            </w:pPr>
          </w:p>
        </w:tc>
        <w:tc>
          <w:tcPr>
            <w:tcW w:w="2340" w:type="dxa"/>
            <w:gridSpan w:val="3"/>
            <w:vAlign w:val="center"/>
          </w:tcPr>
          <w:p w14:paraId="60171F0B">
            <w:pPr>
              <w:spacing w:line="360" w:lineRule="atLeast"/>
              <w:jc w:val="center"/>
              <w:rPr>
                <w:rFonts w:ascii="宋体"/>
                <w:color w:val="auto"/>
              </w:rPr>
            </w:pPr>
            <w:r>
              <w:rPr>
                <w:rFonts w:hint="eastAsia" w:ascii="宋体"/>
                <w:color w:val="auto"/>
              </w:rPr>
              <w:t>职</w:t>
            </w:r>
            <w:r>
              <w:rPr>
                <w:rFonts w:ascii="宋体"/>
                <w:color w:val="auto"/>
              </w:rPr>
              <w:t xml:space="preserve">  </w:t>
            </w:r>
            <w:r>
              <w:rPr>
                <w:rFonts w:hint="eastAsia" w:ascii="宋体"/>
                <w:color w:val="auto"/>
              </w:rPr>
              <w:t>称</w:t>
            </w:r>
          </w:p>
        </w:tc>
        <w:tc>
          <w:tcPr>
            <w:tcW w:w="1663" w:type="dxa"/>
            <w:vAlign w:val="center"/>
          </w:tcPr>
          <w:p w14:paraId="227132D3">
            <w:pPr>
              <w:spacing w:line="360" w:lineRule="atLeast"/>
              <w:jc w:val="center"/>
              <w:rPr>
                <w:rFonts w:ascii="宋体"/>
                <w:color w:val="auto"/>
              </w:rPr>
            </w:pPr>
          </w:p>
        </w:tc>
      </w:tr>
      <w:tr w14:paraId="4E9BCE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6D82C24D">
            <w:pPr>
              <w:spacing w:line="360" w:lineRule="atLeast"/>
              <w:jc w:val="center"/>
              <w:rPr>
                <w:rFonts w:ascii="宋体"/>
                <w:color w:val="auto"/>
              </w:rPr>
            </w:pPr>
            <w:r>
              <w:rPr>
                <w:rFonts w:hint="eastAsia" w:ascii="宋体"/>
                <w:color w:val="auto"/>
              </w:rPr>
              <w:t>毕业学校、专业</w:t>
            </w:r>
          </w:p>
        </w:tc>
        <w:tc>
          <w:tcPr>
            <w:tcW w:w="6471" w:type="dxa"/>
            <w:gridSpan w:val="5"/>
            <w:vAlign w:val="center"/>
          </w:tcPr>
          <w:p w14:paraId="6194D715">
            <w:pPr>
              <w:spacing w:line="360" w:lineRule="atLeast"/>
              <w:jc w:val="center"/>
              <w:rPr>
                <w:rFonts w:ascii="宋体"/>
                <w:color w:val="auto"/>
              </w:rPr>
            </w:pPr>
          </w:p>
        </w:tc>
      </w:tr>
      <w:tr w14:paraId="59D19A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39E40CD7">
            <w:pPr>
              <w:spacing w:line="360" w:lineRule="atLeast"/>
              <w:jc w:val="center"/>
              <w:rPr>
                <w:rFonts w:ascii="宋体"/>
                <w:color w:val="auto"/>
              </w:rPr>
            </w:pPr>
            <w:r>
              <w:rPr>
                <w:rFonts w:hint="eastAsia" w:ascii="宋体"/>
                <w:color w:val="auto"/>
              </w:rPr>
              <w:t>身份证号</w:t>
            </w:r>
          </w:p>
        </w:tc>
        <w:tc>
          <w:tcPr>
            <w:tcW w:w="2468" w:type="dxa"/>
            <w:vAlign w:val="center"/>
          </w:tcPr>
          <w:p w14:paraId="31E78367">
            <w:pPr>
              <w:spacing w:line="360" w:lineRule="atLeast"/>
              <w:jc w:val="center"/>
              <w:rPr>
                <w:rFonts w:ascii="宋体"/>
                <w:color w:val="auto"/>
              </w:rPr>
            </w:pPr>
          </w:p>
        </w:tc>
        <w:tc>
          <w:tcPr>
            <w:tcW w:w="2340" w:type="dxa"/>
            <w:gridSpan w:val="3"/>
            <w:vAlign w:val="center"/>
          </w:tcPr>
          <w:p w14:paraId="578F1165">
            <w:pPr>
              <w:spacing w:line="360" w:lineRule="atLeast"/>
              <w:jc w:val="center"/>
              <w:rPr>
                <w:rFonts w:ascii="宋体"/>
                <w:color w:val="auto"/>
              </w:rPr>
            </w:pPr>
            <w:r>
              <w:rPr>
                <w:rFonts w:hint="eastAsia" w:ascii="宋体"/>
                <w:color w:val="auto"/>
              </w:rPr>
              <w:t>拟在本合同任职</w:t>
            </w:r>
          </w:p>
        </w:tc>
        <w:tc>
          <w:tcPr>
            <w:tcW w:w="1663" w:type="dxa"/>
            <w:vAlign w:val="center"/>
          </w:tcPr>
          <w:p w14:paraId="3C71034F">
            <w:pPr>
              <w:spacing w:line="360" w:lineRule="atLeast"/>
              <w:ind w:right="-105" w:rightChars="-50"/>
              <w:jc w:val="center"/>
              <w:rPr>
                <w:rFonts w:ascii="宋体"/>
                <w:color w:val="auto"/>
              </w:rPr>
            </w:pPr>
          </w:p>
        </w:tc>
      </w:tr>
      <w:tr w14:paraId="104FD8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5614BA12">
            <w:pPr>
              <w:spacing w:line="360" w:lineRule="atLeast"/>
              <w:jc w:val="center"/>
              <w:rPr>
                <w:rFonts w:ascii="宋体"/>
                <w:color w:val="auto"/>
              </w:rPr>
            </w:pPr>
            <w:r>
              <w:rPr>
                <w:rFonts w:hint="eastAsia" w:ascii="宋体"/>
                <w:color w:val="auto"/>
              </w:rPr>
              <w:t>执业资格证</w:t>
            </w:r>
          </w:p>
        </w:tc>
        <w:tc>
          <w:tcPr>
            <w:tcW w:w="2468" w:type="dxa"/>
            <w:vAlign w:val="center"/>
          </w:tcPr>
          <w:p w14:paraId="0B3E31C7">
            <w:pPr>
              <w:spacing w:line="360" w:lineRule="atLeast"/>
              <w:jc w:val="center"/>
              <w:rPr>
                <w:rFonts w:ascii="宋体"/>
                <w:color w:val="auto"/>
              </w:rPr>
            </w:pPr>
          </w:p>
        </w:tc>
        <w:tc>
          <w:tcPr>
            <w:tcW w:w="2340" w:type="dxa"/>
            <w:gridSpan w:val="3"/>
            <w:vAlign w:val="center"/>
          </w:tcPr>
          <w:p w14:paraId="099DCEFD">
            <w:pPr>
              <w:spacing w:line="360" w:lineRule="atLeast"/>
              <w:jc w:val="center"/>
              <w:rPr>
                <w:rFonts w:ascii="宋体"/>
                <w:color w:val="auto"/>
              </w:rPr>
            </w:pPr>
            <w:r>
              <w:rPr>
                <w:rFonts w:hint="eastAsia" w:ascii="宋体"/>
                <w:color w:val="auto"/>
              </w:rPr>
              <w:t>执业资格证书号</w:t>
            </w:r>
          </w:p>
        </w:tc>
        <w:tc>
          <w:tcPr>
            <w:tcW w:w="1663" w:type="dxa"/>
            <w:vAlign w:val="center"/>
          </w:tcPr>
          <w:p w14:paraId="2EB4E01C">
            <w:pPr>
              <w:spacing w:line="360" w:lineRule="atLeast"/>
              <w:ind w:right="-105" w:rightChars="-50"/>
              <w:jc w:val="center"/>
              <w:rPr>
                <w:rFonts w:ascii="宋体"/>
                <w:color w:val="auto"/>
              </w:rPr>
            </w:pPr>
          </w:p>
        </w:tc>
      </w:tr>
      <w:tr w14:paraId="089284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vAlign w:val="center"/>
          </w:tcPr>
          <w:p w14:paraId="24B95893">
            <w:pPr>
              <w:spacing w:line="360" w:lineRule="atLeast"/>
              <w:rPr>
                <w:rFonts w:ascii="宋体"/>
                <w:color w:val="auto"/>
              </w:rPr>
            </w:pPr>
            <w:r>
              <w:rPr>
                <w:rFonts w:hint="eastAsia" w:ascii="宋体"/>
                <w:color w:val="auto"/>
              </w:rPr>
              <w:t>近三年承担项目情况</w:t>
            </w:r>
          </w:p>
        </w:tc>
      </w:tr>
      <w:tr w14:paraId="604702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1D96D44">
            <w:pPr>
              <w:spacing w:line="360" w:lineRule="atLeast"/>
              <w:jc w:val="center"/>
              <w:rPr>
                <w:rFonts w:ascii="宋体"/>
                <w:color w:val="auto"/>
              </w:rPr>
            </w:pPr>
            <w:r>
              <w:rPr>
                <w:rFonts w:hint="eastAsia" w:ascii="宋体"/>
                <w:color w:val="auto"/>
              </w:rPr>
              <w:t>时间</w:t>
            </w:r>
          </w:p>
        </w:tc>
        <w:tc>
          <w:tcPr>
            <w:tcW w:w="3636" w:type="dxa"/>
            <w:gridSpan w:val="3"/>
            <w:vAlign w:val="center"/>
          </w:tcPr>
          <w:p w14:paraId="41B23709">
            <w:pPr>
              <w:spacing w:line="360" w:lineRule="atLeast"/>
              <w:jc w:val="center"/>
              <w:rPr>
                <w:rFonts w:ascii="宋体"/>
                <w:color w:val="auto"/>
              </w:rPr>
            </w:pPr>
            <w:r>
              <w:rPr>
                <w:rFonts w:hint="eastAsia" w:ascii="宋体"/>
                <w:color w:val="auto"/>
              </w:rPr>
              <w:t>类似项目名称</w:t>
            </w:r>
          </w:p>
        </w:tc>
        <w:tc>
          <w:tcPr>
            <w:tcW w:w="1404" w:type="dxa"/>
            <w:vAlign w:val="center"/>
          </w:tcPr>
          <w:p w14:paraId="5D799010">
            <w:pPr>
              <w:spacing w:line="360" w:lineRule="atLeast"/>
              <w:jc w:val="center"/>
              <w:rPr>
                <w:rFonts w:ascii="宋体"/>
                <w:color w:val="auto"/>
              </w:rPr>
            </w:pPr>
            <w:r>
              <w:rPr>
                <w:rFonts w:hint="eastAsia" w:ascii="宋体"/>
                <w:color w:val="auto"/>
              </w:rPr>
              <w:t>担任职务</w:t>
            </w:r>
          </w:p>
        </w:tc>
        <w:tc>
          <w:tcPr>
            <w:tcW w:w="2203" w:type="dxa"/>
            <w:gridSpan w:val="2"/>
            <w:vAlign w:val="center"/>
          </w:tcPr>
          <w:p w14:paraId="17381D47">
            <w:pPr>
              <w:spacing w:line="360" w:lineRule="atLeast"/>
              <w:jc w:val="center"/>
              <w:rPr>
                <w:rFonts w:ascii="宋体"/>
                <w:color w:val="auto"/>
              </w:rPr>
            </w:pPr>
            <w:r>
              <w:rPr>
                <w:rFonts w:hint="eastAsia" w:ascii="宋体"/>
                <w:color w:val="auto"/>
              </w:rPr>
              <w:t>项目单位名称及电话</w:t>
            </w:r>
          </w:p>
        </w:tc>
      </w:tr>
      <w:tr w14:paraId="658789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6FB079F">
            <w:pPr>
              <w:spacing w:line="360" w:lineRule="atLeast"/>
              <w:jc w:val="center"/>
              <w:rPr>
                <w:rFonts w:ascii="宋体"/>
                <w:color w:val="auto"/>
              </w:rPr>
            </w:pPr>
          </w:p>
        </w:tc>
        <w:tc>
          <w:tcPr>
            <w:tcW w:w="3636" w:type="dxa"/>
            <w:gridSpan w:val="3"/>
            <w:vAlign w:val="center"/>
          </w:tcPr>
          <w:p w14:paraId="3B9D3C20">
            <w:pPr>
              <w:spacing w:line="360" w:lineRule="atLeast"/>
              <w:jc w:val="center"/>
              <w:rPr>
                <w:rFonts w:ascii="宋体"/>
                <w:color w:val="auto"/>
              </w:rPr>
            </w:pPr>
          </w:p>
        </w:tc>
        <w:tc>
          <w:tcPr>
            <w:tcW w:w="1404" w:type="dxa"/>
            <w:vAlign w:val="center"/>
          </w:tcPr>
          <w:p w14:paraId="41063400">
            <w:pPr>
              <w:spacing w:line="360" w:lineRule="atLeast"/>
              <w:jc w:val="center"/>
              <w:rPr>
                <w:rFonts w:ascii="宋体"/>
                <w:color w:val="auto"/>
              </w:rPr>
            </w:pPr>
          </w:p>
        </w:tc>
        <w:tc>
          <w:tcPr>
            <w:tcW w:w="2203" w:type="dxa"/>
            <w:gridSpan w:val="2"/>
            <w:vAlign w:val="center"/>
          </w:tcPr>
          <w:p w14:paraId="24F71799">
            <w:pPr>
              <w:spacing w:line="360" w:lineRule="atLeast"/>
              <w:jc w:val="center"/>
              <w:rPr>
                <w:rFonts w:ascii="宋体"/>
                <w:color w:val="auto"/>
              </w:rPr>
            </w:pPr>
          </w:p>
        </w:tc>
      </w:tr>
      <w:tr w14:paraId="494EF5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6296D8B">
            <w:pPr>
              <w:spacing w:line="360" w:lineRule="atLeast"/>
              <w:jc w:val="center"/>
              <w:rPr>
                <w:rFonts w:ascii="宋体"/>
                <w:color w:val="auto"/>
              </w:rPr>
            </w:pPr>
          </w:p>
        </w:tc>
        <w:tc>
          <w:tcPr>
            <w:tcW w:w="3636" w:type="dxa"/>
            <w:gridSpan w:val="3"/>
            <w:vAlign w:val="center"/>
          </w:tcPr>
          <w:p w14:paraId="6DA196ED">
            <w:pPr>
              <w:spacing w:line="360" w:lineRule="atLeast"/>
              <w:jc w:val="center"/>
              <w:rPr>
                <w:rFonts w:ascii="宋体"/>
                <w:color w:val="auto"/>
              </w:rPr>
            </w:pPr>
          </w:p>
        </w:tc>
        <w:tc>
          <w:tcPr>
            <w:tcW w:w="1404" w:type="dxa"/>
            <w:vAlign w:val="center"/>
          </w:tcPr>
          <w:p w14:paraId="6C433030">
            <w:pPr>
              <w:spacing w:line="360" w:lineRule="atLeast"/>
              <w:jc w:val="center"/>
              <w:rPr>
                <w:rFonts w:ascii="宋体"/>
                <w:color w:val="auto"/>
              </w:rPr>
            </w:pPr>
          </w:p>
        </w:tc>
        <w:tc>
          <w:tcPr>
            <w:tcW w:w="2203" w:type="dxa"/>
            <w:gridSpan w:val="2"/>
            <w:vAlign w:val="center"/>
          </w:tcPr>
          <w:p w14:paraId="41F16E84">
            <w:pPr>
              <w:spacing w:line="360" w:lineRule="atLeast"/>
              <w:jc w:val="center"/>
              <w:rPr>
                <w:rFonts w:ascii="宋体"/>
                <w:color w:val="auto"/>
              </w:rPr>
            </w:pPr>
          </w:p>
        </w:tc>
      </w:tr>
      <w:tr w14:paraId="26596E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C62A266">
            <w:pPr>
              <w:spacing w:line="360" w:lineRule="atLeast"/>
              <w:jc w:val="center"/>
              <w:rPr>
                <w:rFonts w:ascii="宋体"/>
                <w:color w:val="auto"/>
              </w:rPr>
            </w:pPr>
          </w:p>
        </w:tc>
        <w:tc>
          <w:tcPr>
            <w:tcW w:w="3636" w:type="dxa"/>
            <w:gridSpan w:val="3"/>
            <w:vAlign w:val="center"/>
          </w:tcPr>
          <w:p w14:paraId="634AF9AB">
            <w:pPr>
              <w:spacing w:line="360" w:lineRule="atLeast"/>
              <w:jc w:val="center"/>
              <w:rPr>
                <w:rFonts w:ascii="宋体"/>
                <w:color w:val="auto"/>
              </w:rPr>
            </w:pPr>
          </w:p>
        </w:tc>
        <w:tc>
          <w:tcPr>
            <w:tcW w:w="1404" w:type="dxa"/>
            <w:vAlign w:val="center"/>
          </w:tcPr>
          <w:p w14:paraId="4E5123E5">
            <w:pPr>
              <w:spacing w:line="360" w:lineRule="atLeast"/>
              <w:jc w:val="center"/>
              <w:rPr>
                <w:rFonts w:ascii="宋体"/>
                <w:color w:val="auto"/>
              </w:rPr>
            </w:pPr>
          </w:p>
        </w:tc>
        <w:tc>
          <w:tcPr>
            <w:tcW w:w="2203" w:type="dxa"/>
            <w:gridSpan w:val="2"/>
            <w:vAlign w:val="center"/>
          </w:tcPr>
          <w:p w14:paraId="1061CAA7">
            <w:pPr>
              <w:spacing w:line="360" w:lineRule="atLeast"/>
              <w:jc w:val="center"/>
              <w:rPr>
                <w:rFonts w:ascii="宋体"/>
                <w:color w:val="auto"/>
              </w:rPr>
            </w:pPr>
          </w:p>
        </w:tc>
      </w:tr>
      <w:tr w14:paraId="4FD6B9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4E3014F">
            <w:pPr>
              <w:spacing w:line="360" w:lineRule="atLeast"/>
              <w:jc w:val="center"/>
              <w:rPr>
                <w:rFonts w:ascii="宋体"/>
                <w:color w:val="auto"/>
              </w:rPr>
            </w:pPr>
          </w:p>
        </w:tc>
        <w:tc>
          <w:tcPr>
            <w:tcW w:w="3636" w:type="dxa"/>
            <w:gridSpan w:val="3"/>
            <w:vAlign w:val="center"/>
          </w:tcPr>
          <w:p w14:paraId="05CC8F2C">
            <w:pPr>
              <w:spacing w:line="360" w:lineRule="atLeast"/>
              <w:jc w:val="center"/>
              <w:rPr>
                <w:rFonts w:ascii="宋体"/>
                <w:color w:val="auto"/>
              </w:rPr>
            </w:pPr>
          </w:p>
        </w:tc>
        <w:tc>
          <w:tcPr>
            <w:tcW w:w="1404" w:type="dxa"/>
            <w:vAlign w:val="center"/>
          </w:tcPr>
          <w:p w14:paraId="194B9E23">
            <w:pPr>
              <w:spacing w:line="360" w:lineRule="atLeast"/>
              <w:jc w:val="center"/>
              <w:rPr>
                <w:rFonts w:ascii="宋体"/>
                <w:color w:val="auto"/>
              </w:rPr>
            </w:pPr>
          </w:p>
        </w:tc>
        <w:tc>
          <w:tcPr>
            <w:tcW w:w="2203" w:type="dxa"/>
            <w:gridSpan w:val="2"/>
            <w:vAlign w:val="center"/>
          </w:tcPr>
          <w:p w14:paraId="2BEC861E">
            <w:pPr>
              <w:spacing w:line="360" w:lineRule="atLeast"/>
              <w:jc w:val="center"/>
              <w:rPr>
                <w:rFonts w:ascii="宋体"/>
                <w:color w:val="auto"/>
              </w:rPr>
            </w:pPr>
          </w:p>
        </w:tc>
      </w:tr>
      <w:tr w14:paraId="726580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FB59A0C">
            <w:pPr>
              <w:spacing w:line="360" w:lineRule="atLeast"/>
              <w:jc w:val="center"/>
              <w:rPr>
                <w:rFonts w:ascii="宋体"/>
                <w:color w:val="auto"/>
              </w:rPr>
            </w:pPr>
          </w:p>
        </w:tc>
        <w:tc>
          <w:tcPr>
            <w:tcW w:w="3636" w:type="dxa"/>
            <w:gridSpan w:val="3"/>
            <w:vAlign w:val="center"/>
          </w:tcPr>
          <w:p w14:paraId="1A35E612">
            <w:pPr>
              <w:spacing w:line="360" w:lineRule="atLeast"/>
              <w:jc w:val="center"/>
              <w:rPr>
                <w:rFonts w:ascii="宋体"/>
                <w:color w:val="auto"/>
              </w:rPr>
            </w:pPr>
          </w:p>
        </w:tc>
        <w:tc>
          <w:tcPr>
            <w:tcW w:w="1404" w:type="dxa"/>
            <w:vAlign w:val="center"/>
          </w:tcPr>
          <w:p w14:paraId="238111E8">
            <w:pPr>
              <w:spacing w:line="360" w:lineRule="atLeast"/>
              <w:jc w:val="center"/>
              <w:rPr>
                <w:rFonts w:ascii="宋体"/>
                <w:color w:val="auto"/>
              </w:rPr>
            </w:pPr>
          </w:p>
        </w:tc>
        <w:tc>
          <w:tcPr>
            <w:tcW w:w="2203" w:type="dxa"/>
            <w:gridSpan w:val="2"/>
            <w:vAlign w:val="center"/>
          </w:tcPr>
          <w:p w14:paraId="14C06C95">
            <w:pPr>
              <w:spacing w:line="360" w:lineRule="atLeast"/>
              <w:jc w:val="center"/>
              <w:rPr>
                <w:rFonts w:ascii="宋体"/>
                <w:color w:val="auto"/>
              </w:rPr>
            </w:pPr>
          </w:p>
        </w:tc>
      </w:tr>
      <w:tr w14:paraId="667250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C5F93F0">
            <w:pPr>
              <w:spacing w:line="360" w:lineRule="atLeast"/>
              <w:jc w:val="center"/>
              <w:rPr>
                <w:rFonts w:ascii="宋体"/>
                <w:color w:val="auto"/>
              </w:rPr>
            </w:pPr>
          </w:p>
        </w:tc>
        <w:tc>
          <w:tcPr>
            <w:tcW w:w="3636" w:type="dxa"/>
            <w:gridSpan w:val="3"/>
            <w:vAlign w:val="center"/>
          </w:tcPr>
          <w:p w14:paraId="61F0F132">
            <w:pPr>
              <w:spacing w:line="360" w:lineRule="atLeast"/>
              <w:jc w:val="center"/>
              <w:rPr>
                <w:rFonts w:ascii="宋体"/>
                <w:color w:val="auto"/>
              </w:rPr>
            </w:pPr>
          </w:p>
        </w:tc>
        <w:tc>
          <w:tcPr>
            <w:tcW w:w="1404" w:type="dxa"/>
            <w:vAlign w:val="center"/>
          </w:tcPr>
          <w:p w14:paraId="16756977">
            <w:pPr>
              <w:spacing w:line="360" w:lineRule="atLeast"/>
              <w:jc w:val="center"/>
              <w:rPr>
                <w:rFonts w:ascii="宋体"/>
                <w:color w:val="auto"/>
              </w:rPr>
            </w:pPr>
          </w:p>
        </w:tc>
        <w:tc>
          <w:tcPr>
            <w:tcW w:w="2203" w:type="dxa"/>
            <w:gridSpan w:val="2"/>
            <w:vAlign w:val="center"/>
          </w:tcPr>
          <w:p w14:paraId="616DD32F">
            <w:pPr>
              <w:spacing w:line="360" w:lineRule="atLeast"/>
              <w:jc w:val="center"/>
              <w:rPr>
                <w:rFonts w:ascii="宋体"/>
                <w:color w:val="auto"/>
              </w:rPr>
            </w:pPr>
          </w:p>
        </w:tc>
      </w:tr>
      <w:tr w14:paraId="258200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441B2B6">
            <w:pPr>
              <w:spacing w:line="360" w:lineRule="atLeast"/>
              <w:jc w:val="center"/>
              <w:rPr>
                <w:rFonts w:ascii="宋体"/>
                <w:color w:val="auto"/>
              </w:rPr>
            </w:pPr>
          </w:p>
        </w:tc>
        <w:tc>
          <w:tcPr>
            <w:tcW w:w="3636" w:type="dxa"/>
            <w:gridSpan w:val="3"/>
            <w:vAlign w:val="center"/>
          </w:tcPr>
          <w:p w14:paraId="6A77866C">
            <w:pPr>
              <w:spacing w:line="360" w:lineRule="atLeast"/>
              <w:jc w:val="center"/>
              <w:rPr>
                <w:rFonts w:ascii="宋体"/>
                <w:color w:val="auto"/>
              </w:rPr>
            </w:pPr>
          </w:p>
        </w:tc>
        <w:tc>
          <w:tcPr>
            <w:tcW w:w="1404" w:type="dxa"/>
            <w:vAlign w:val="center"/>
          </w:tcPr>
          <w:p w14:paraId="681292C1">
            <w:pPr>
              <w:spacing w:line="360" w:lineRule="atLeast"/>
              <w:jc w:val="center"/>
              <w:rPr>
                <w:rFonts w:ascii="宋体"/>
                <w:color w:val="auto"/>
              </w:rPr>
            </w:pPr>
          </w:p>
        </w:tc>
        <w:tc>
          <w:tcPr>
            <w:tcW w:w="2203" w:type="dxa"/>
            <w:gridSpan w:val="2"/>
            <w:vAlign w:val="center"/>
          </w:tcPr>
          <w:p w14:paraId="6869F515">
            <w:pPr>
              <w:spacing w:line="360" w:lineRule="atLeast"/>
              <w:jc w:val="center"/>
              <w:rPr>
                <w:rFonts w:ascii="宋体"/>
                <w:color w:val="auto"/>
              </w:rPr>
            </w:pPr>
          </w:p>
        </w:tc>
      </w:tr>
      <w:tr w14:paraId="569E68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90CD6C5">
            <w:pPr>
              <w:spacing w:line="360" w:lineRule="atLeast"/>
              <w:jc w:val="center"/>
              <w:rPr>
                <w:rFonts w:ascii="宋体"/>
                <w:color w:val="auto"/>
              </w:rPr>
            </w:pPr>
          </w:p>
        </w:tc>
        <w:tc>
          <w:tcPr>
            <w:tcW w:w="3636" w:type="dxa"/>
            <w:gridSpan w:val="3"/>
            <w:vAlign w:val="center"/>
          </w:tcPr>
          <w:p w14:paraId="6196DDC4">
            <w:pPr>
              <w:spacing w:line="360" w:lineRule="atLeast"/>
              <w:jc w:val="center"/>
              <w:rPr>
                <w:rFonts w:ascii="宋体"/>
                <w:color w:val="auto"/>
              </w:rPr>
            </w:pPr>
          </w:p>
        </w:tc>
        <w:tc>
          <w:tcPr>
            <w:tcW w:w="1404" w:type="dxa"/>
            <w:vAlign w:val="center"/>
          </w:tcPr>
          <w:p w14:paraId="06660E03">
            <w:pPr>
              <w:spacing w:line="360" w:lineRule="atLeast"/>
              <w:jc w:val="center"/>
              <w:rPr>
                <w:rFonts w:ascii="宋体"/>
                <w:color w:val="auto"/>
              </w:rPr>
            </w:pPr>
          </w:p>
        </w:tc>
        <w:tc>
          <w:tcPr>
            <w:tcW w:w="2203" w:type="dxa"/>
            <w:gridSpan w:val="2"/>
            <w:vAlign w:val="center"/>
          </w:tcPr>
          <w:p w14:paraId="0B85B100">
            <w:pPr>
              <w:spacing w:line="360" w:lineRule="atLeast"/>
              <w:jc w:val="center"/>
              <w:rPr>
                <w:rFonts w:ascii="宋体"/>
                <w:color w:val="auto"/>
              </w:rPr>
            </w:pPr>
          </w:p>
        </w:tc>
      </w:tr>
      <w:tr w14:paraId="76FCD2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tcBorders>
              <w:bottom w:val="double" w:color="auto" w:sz="4" w:space="0"/>
            </w:tcBorders>
            <w:vAlign w:val="center"/>
          </w:tcPr>
          <w:p w14:paraId="28B79B81">
            <w:pPr>
              <w:spacing w:line="360" w:lineRule="atLeast"/>
              <w:jc w:val="center"/>
              <w:rPr>
                <w:rFonts w:ascii="宋体"/>
                <w:color w:val="auto"/>
              </w:rPr>
            </w:pPr>
          </w:p>
        </w:tc>
        <w:tc>
          <w:tcPr>
            <w:tcW w:w="3636" w:type="dxa"/>
            <w:gridSpan w:val="3"/>
            <w:tcBorders>
              <w:bottom w:val="double" w:color="auto" w:sz="4" w:space="0"/>
            </w:tcBorders>
            <w:vAlign w:val="center"/>
          </w:tcPr>
          <w:p w14:paraId="40488D4F">
            <w:pPr>
              <w:spacing w:line="360" w:lineRule="atLeast"/>
              <w:jc w:val="center"/>
              <w:rPr>
                <w:rFonts w:ascii="宋体"/>
                <w:color w:val="auto"/>
              </w:rPr>
            </w:pPr>
          </w:p>
        </w:tc>
        <w:tc>
          <w:tcPr>
            <w:tcW w:w="1404" w:type="dxa"/>
            <w:tcBorders>
              <w:bottom w:val="double" w:color="auto" w:sz="4" w:space="0"/>
            </w:tcBorders>
            <w:vAlign w:val="center"/>
          </w:tcPr>
          <w:p w14:paraId="7BFBC1AE">
            <w:pPr>
              <w:spacing w:line="360" w:lineRule="atLeast"/>
              <w:jc w:val="center"/>
              <w:rPr>
                <w:rFonts w:ascii="宋体"/>
                <w:color w:val="auto"/>
              </w:rPr>
            </w:pPr>
          </w:p>
        </w:tc>
        <w:tc>
          <w:tcPr>
            <w:tcW w:w="2203" w:type="dxa"/>
            <w:gridSpan w:val="2"/>
            <w:tcBorders>
              <w:bottom w:val="double" w:color="auto" w:sz="4" w:space="0"/>
            </w:tcBorders>
            <w:vAlign w:val="center"/>
          </w:tcPr>
          <w:p w14:paraId="3CA4DD91">
            <w:pPr>
              <w:spacing w:line="360" w:lineRule="atLeast"/>
              <w:jc w:val="center"/>
              <w:rPr>
                <w:rFonts w:ascii="宋体"/>
                <w:color w:val="auto"/>
              </w:rPr>
            </w:pPr>
          </w:p>
        </w:tc>
      </w:tr>
    </w:tbl>
    <w:p w14:paraId="29D0BBA8">
      <w:pPr>
        <w:spacing w:line="360" w:lineRule="atLeast"/>
        <w:rPr>
          <w:rFonts w:ascii="仿宋_GB2312" w:eastAsia="仿宋_GB2312"/>
          <w:color w:val="auto"/>
        </w:rPr>
      </w:pPr>
      <w:r>
        <w:rPr>
          <w:rFonts w:hint="eastAsia" w:ascii="仿宋_GB2312" w:hAnsi="宋体" w:eastAsia="仿宋_GB2312"/>
          <w:color w:val="auto"/>
          <w:szCs w:val="21"/>
        </w:rPr>
        <w:t>说明</w:t>
      </w:r>
      <w:r>
        <w:rPr>
          <w:rFonts w:hint="eastAsia" w:ascii="仿宋_GB2312" w:eastAsia="仿宋_GB2312"/>
          <w:color w:val="auto"/>
        </w:rPr>
        <w:t>：</w:t>
      </w:r>
      <w:r>
        <w:rPr>
          <w:rFonts w:hint="eastAsia" w:ascii="仿宋_GB2312" w:hAnsi="宋体" w:eastAsia="仿宋_GB2312"/>
          <w:color w:val="auto"/>
          <w:szCs w:val="21"/>
        </w:rPr>
        <w:t>主要人员证书、</w:t>
      </w:r>
      <w:r>
        <w:rPr>
          <w:rFonts w:hint="eastAsia" w:ascii="仿宋_GB2312" w:eastAsia="仿宋_GB2312"/>
          <w:color w:val="auto"/>
        </w:rPr>
        <w:t>类似项目证明资料等按第二章第</w:t>
      </w:r>
      <w:r>
        <w:rPr>
          <w:rFonts w:ascii="仿宋_GB2312" w:hAnsi="宋体" w:eastAsia="仿宋_GB2312"/>
          <w:color w:val="auto"/>
        </w:rPr>
        <w:t>41.1</w:t>
      </w:r>
      <w:r>
        <w:rPr>
          <w:rFonts w:hint="eastAsia" w:ascii="仿宋_GB2312" w:hAnsi="宋体" w:eastAsia="仿宋_GB2312"/>
          <w:color w:val="auto"/>
        </w:rPr>
        <w:t>款</w:t>
      </w:r>
      <w:r>
        <w:rPr>
          <w:rFonts w:hint="eastAsia" w:ascii="仿宋_GB2312" w:eastAsia="仿宋_GB2312"/>
          <w:color w:val="auto"/>
        </w:rPr>
        <w:t>或第四章要求提供。</w:t>
      </w:r>
    </w:p>
    <w:p w14:paraId="6FB37895">
      <w:pPr>
        <w:adjustRightInd w:val="0"/>
        <w:snapToGrid w:val="0"/>
        <w:spacing w:line="360" w:lineRule="auto"/>
        <w:rPr>
          <w:rFonts w:ascii="宋体"/>
          <w:color w:val="auto"/>
          <w:szCs w:val="21"/>
        </w:rPr>
      </w:pPr>
    </w:p>
    <w:p w14:paraId="6974E564">
      <w:pPr>
        <w:rPr>
          <w:rFonts w:ascii="宋体"/>
          <w:color w:val="auto"/>
          <w:szCs w:val="21"/>
        </w:rPr>
      </w:pPr>
    </w:p>
    <w:p w14:paraId="33689F2C">
      <w:pPr>
        <w:pStyle w:val="24"/>
        <w:adjustRightInd w:val="0"/>
        <w:snapToGrid w:val="0"/>
        <w:spacing w:line="360" w:lineRule="auto"/>
        <w:outlineLvl w:val="0"/>
        <w:rPr>
          <w:rFonts w:ascii="宋体"/>
          <w:bCs/>
          <w:color w:val="auto"/>
          <w:sz w:val="21"/>
          <w:szCs w:val="21"/>
        </w:rPr>
      </w:pPr>
      <w:bookmarkStart w:id="15" w:name="_Toc23239"/>
      <w:r>
        <w:rPr>
          <w:rFonts w:hint="eastAsia" w:ascii="宋体" w:hAnsi="宋体"/>
          <w:color w:val="auto"/>
          <w:sz w:val="21"/>
          <w:szCs w:val="21"/>
        </w:rPr>
        <w:t>供应商名称：</w:t>
      </w:r>
      <w:bookmarkEnd w:id="15"/>
      <w:r>
        <w:rPr>
          <w:rFonts w:ascii="宋体" w:hAnsi="宋体"/>
          <w:color w:val="auto"/>
          <w:sz w:val="21"/>
          <w:szCs w:val="21"/>
          <w:u w:val="single"/>
        </w:rPr>
        <w:t xml:space="preserve">                </w:t>
      </w:r>
    </w:p>
    <w:p w14:paraId="36425E77">
      <w:pPr>
        <w:adjustRightInd w:val="0"/>
        <w:snapToGrid w:val="0"/>
        <w:spacing w:line="360" w:lineRule="auto"/>
        <w:outlineLvl w:val="0"/>
        <w:rPr>
          <w:rFonts w:ascii="宋体"/>
          <w:color w:val="auto"/>
          <w:szCs w:val="21"/>
        </w:rPr>
      </w:pPr>
      <w:bookmarkStart w:id="16" w:name="_Toc31825"/>
      <w:r>
        <w:rPr>
          <w:rFonts w:hint="eastAsia" w:ascii="宋体" w:hAnsi="宋体"/>
          <w:color w:val="auto"/>
          <w:szCs w:val="21"/>
        </w:rPr>
        <w:t>法定代表人或其委托代理人</w:t>
      </w:r>
      <w:r>
        <w:rPr>
          <w:rFonts w:ascii="宋体" w:hAnsi="宋体"/>
          <w:color w:val="auto"/>
          <w:szCs w:val="21"/>
        </w:rPr>
        <w:t>(</w:t>
      </w:r>
      <w:r>
        <w:rPr>
          <w:rFonts w:hint="eastAsia" w:ascii="宋体" w:hAnsi="宋体"/>
          <w:color w:val="auto"/>
          <w:szCs w:val="21"/>
        </w:rPr>
        <w:t>签字</w:t>
      </w:r>
      <w:r>
        <w:rPr>
          <w:rFonts w:ascii="宋体" w:hAnsi="宋体"/>
          <w:color w:val="auto"/>
          <w:szCs w:val="21"/>
        </w:rPr>
        <w:t>)</w:t>
      </w:r>
      <w:r>
        <w:rPr>
          <w:rFonts w:hint="eastAsia" w:ascii="宋体" w:hAnsi="宋体"/>
          <w:color w:val="auto"/>
          <w:szCs w:val="21"/>
        </w:rPr>
        <w:t>：</w:t>
      </w:r>
      <w:bookmarkEnd w:id="16"/>
      <w:r>
        <w:rPr>
          <w:rFonts w:ascii="宋体" w:hAnsi="宋体"/>
          <w:color w:val="auto"/>
          <w:szCs w:val="21"/>
          <w:u w:val="single"/>
        </w:rPr>
        <w:t xml:space="preserve">              </w:t>
      </w:r>
    </w:p>
    <w:p w14:paraId="76336217">
      <w:pPr>
        <w:spacing w:line="360" w:lineRule="exact"/>
        <w:rPr>
          <w:rFonts w:ascii="宋体"/>
          <w:color w:val="auto"/>
        </w:rPr>
      </w:pPr>
      <w:r>
        <w:rPr>
          <w:rFonts w:hint="eastAsia" w:ascii="宋体" w:hAnsi="宋体"/>
          <w:color w:val="auto"/>
          <w:szCs w:val="21"/>
        </w:rPr>
        <w:t>日期：</w:t>
      </w:r>
      <w:r>
        <w:rPr>
          <w:rFonts w:ascii="宋体" w:hAnsi="宋体"/>
          <w:color w:val="auto"/>
          <w:szCs w:val="21"/>
        </w:rPr>
        <w:t xml:space="preserve"> </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日</w:t>
      </w:r>
    </w:p>
    <w:p w14:paraId="0A858979">
      <w:pPr>
        <w:adjustRightInd w:val="0"/>
        <w:snapToGrid w:val="0"/>
        <w:rPr>
          <w:rFonts w:hint="eastAsia" w:ascii="宋体" w:hAnsi="宋体"/>
          <w:szCs w:val="21"/>
        </w:rPr>
      </w:pPr>
    </w:p>
    <w:p w14:paraId="26E09C29">
      <w:pPr>
        <w:adjustRightInd w:val="0"/>
        <w:snapToGrid w:val="0"/>
        <w:rPr>
          <w:rFonts w:hint="eastAsia" w:ascii="宋体" w:hAnsi="宋体"/>
          <w:szCs w:val="21"/>
        </w:rPr>
      </w:pPr>
    </w:p>
    <w:p w14:paraId="79068D7B">
      <w:pPr>
        <w:adjustRightInd w:val="0"/>
        <w:snapToGrid w:val="0"/>
        <w:rPr>
          <w:rFonts w:hint="eastAsia" w:ascii="宋体" w:hAnsi="宋体"/>
          <w:szCs w:val="21"/>
        </w:rPr>
      </w:pPr>
    </w:p>
    <w:p w14:paraId="5275E818">
      <w:pPr>
        <w:adjustRightInd w:val="0"/>
        <w:snapToGrid w:val="0"/>
        <w:spacing w:line="360" w:lineRule="auto"/>
        <w:jc w:val="center"/>
        <w:outlineLvl w:val="0"/>
        <w:rPr>
          <w:rFonts w:hint="eastAsia" w:ascii="黑体" w:eastAsia="黑体"/>
          <w:b/>
          <w:sz w:val="30"/>
          <w:szCs w:val="30"/>
        </w:rPr>
      </w:pPr>
    </w:p>
    <w:p w14:paraId="4C41480F">
      <w:pPr>
        <w:adjustRightInd w:val="0"/>
        <w:snapToGrid w:val="0"/>
        <w:spacing w:line="360" w:lineRule="auto"/>
        <w:jc w:val="center"/>
        <w:outlineLvl w:val="0"/>
        <w:rPr>
          <w:rFonts w:hint="eastAsia" w:ascii="黑体" w:hAnsi="宋体" w:eastAsia="黑体"/>
          <w:b/>
          <w:sz w:val="30"/>
          <w:szCs w:val="30"/>
        </w:rPr>
      </w:pPr>
      <w:r>
        <w:rPr>
          <w:rFonts w:hint="eastAsia" w:ascii="黑体" w:eastAsia="黑体"/>
          <w:b/>
          <w:sz w:val="30"/>
          <w:szCs w:val="30"/>
        </w:rPr>
        <w:t>六、</w:t>
      </w:r>
      <w:r>
        <w:rPr>
          <w:rFonts w:hint="eastAsia" w:ascii="黑体" w:hAnsi="宋体" w:eastAsia="黑体"/>
          <w:b/>
          <w:sz w:val="30"/>
          <w:szCs w:val="30"/>
        </w:rPr>
        <w:t>技术/</w:t>
      </w:r>
      <w:r>
        <w:rPr>
          <w:rFonts w:hint="eastAsia" w:ascii="黑体" w:eastAsia="黑体"/>
          <w:b/>
          <w:sz w:val="30"/>
          <w:szCs w:val="30"/>
        </w:rPr>
        <w:t>商务</w:t>
      </w:r>
      <w:r>
        <w:rPr>
          <w:rFonts w:hint="eastAsia" w:ascii="黑体" w:hAnsi="宋体" w:eastAsia="黑体"/>
          <w:b/>
          <w:sz w:val="30"/>
          <w:szCs w:val="30"/>
        </w:rPr>
        <w:t>响应与偏离表</w:t>
      </w:r>
    </w:p>
    <w:p w14:paraId="72748421">
      <w:pPr>
        <w:adjustRightInd w:val="0"/>
        <w:snapToGrid w:val="0"/>
        <w:ind w:left="-88" w:leftChars="-42" w:firstLine="315" w:firstLineChars="150"/>
        <w:rPr>
          <w:rFonts w:hint="eastAsia" w:ascii="宋体" w:hAnsi="宋体"/>
          <w:szCs w:val="21"/>
          <w:u w:val="single"/>
        </w:rPr>
      </w:pPr>
    </w:p>
    <w:tbl>
      <w:tblPr>
        <w:tblStyle w:val="45"/>
        <w:tblW w:w="895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49"/>
        <w:gridCol w:w="1727"/>
        <w:gridCol w:w="1996"/>
        <w:gridCol w:w="2155"/>
        <w:gridCol w:w="1753"/>
        <w:gridCol w:w="677"/>
      </w:tblGrid>
      <w:tr w14:paraId="438E01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95" w:hRule="atLeast"/>
          <w:jc w:val="center"/>
        </w:trPr>
        <w:tc>
          <w:tcPr>
            <w:tcW w:w="649" w:type="dxa"/>
            <w:noWrap w:val="0"/>
            <w:vAlign w:val="center"/>
          </w:tcPr>
          <w:p w14:paraId="5E18BFAC">
            <w:pPr>
              <w:adjustRightInd w:val="0"/>
              <w:snapToGrid w:val="0"/>
              <w:ind w:left="-88" w:leftChars="-42"/>
              <w:jc w:val="center"/>
              <w:rPr>
                <w:rFonts w:hint="eastAsia" w:ascii="宋体" w:hAnsi="宋体"/>
                <w:bCs/>
                <w:szCs w:val="21"/>
              </w:rPr>
            </w:pPr>
            <w:r>
              <w:rPr>
                <w:rFonts w:hint="eastAsia" w:ascii="宋体" w:hAnsi="宋体"/>
                <w:bCs/>
                <w:szCs w:val="21"/>
              </w:rPr>
              <w:t>序号</w:t>
            </w:r>
          </w:p>
        </w:tc>
        <w:tc>
          <w:tcPr>
            <w:tcW w:w="1727" w:type="dxa"/>
            <w:noWrap w:val="0"/>
            <w:vAlign w:val="center"/>
          </w:tcPr>
          <w:p w14:paraId="0C40806E">
            <w:pPr>
              <w:adjustRightInd w:val="0"/>
              <w:snapToGrid w:val="0"/>
              <w:ind w:left="-88" w:leftChars="-42"/>
              <w:jc w:val="center"/>
              <w:rPr>
                <w:rFonts w:hint="eastAsia" w:ascii="宋体" w:hAnsi="宋体"/>
                <w:szCs w:val="21"/>
              </w:rPr>
            </w:pPr>
            <w:r>
              <w:rPr>
                <w:rFonts w:hint="eastAsia" w:ascii="宋体" w:hAnsi="宋体"/>
                <w:szCs w:val="21"/>
              </w:rPr>
              <w:t>磋商文件条目号</w:t>
            </w:r>
          </w:p>
        </w:tc>
        <w:tc>
          <w:tcPr>
            <w:tcW w:w="1996" w:type="dxa"/>
            <w:noWrap w:val="0"/>
            <w:vAlign w:val="center"/>
          </w:tcPr>
          <w:p w14:paraId="634220DC">
            <w:pPr>
              <w:adjustRightInd w:val="0"/>
              <w:snapToGrid w:val="0"/>
              <w:ind w:left="-88" w:leftChars="-42"/>
              <w:jc w:val="center"/>
              <w:rPr>
                <w:rFonts w:hint="eastAsia" w:ascii="宋体" w:hAnsi="宋体"/>
                <w:szCs w:val="21"/>
              </w:rPr>
            </w:pPr>
            <w:r>
              <w:rPr>
                <w:rFonts w:hint="eastAsia" w:ascii="宋体" w:hAnsi="宋体"/>
                <w:szCs w:val="21"/>
              </w:rPr>
              <w:t>采购规格/商务条款</w:t>
            </w:r>
          </w:p>
        </w:tc>
        <w:tc>
          <w:tcPr>
            <w:tcW w:w="2155" w:type="dxa"/>
            <w:noWrap w:val="0"/>
            <w:vAlign w:val="center"/>
          </w:tcPr>
          <w:p w14:paraId="75F02608">
            <w:pPr>
              <w:adjustRightInd w:val="0"/>
              <w:snapToGrid w:val="0"/>
              <w:ind w:left="-88" w:leftChars="-42"/>
              <w:jc w:val="center"/>
              <w:rPr>
                <w:rFonts w:hint="eastAsia" w:ascii="宋体" w:hAnsi="宋体"/>
                <w:szCs w:val="21"/>
              </w:rPr>
            </w:pPr>
            <w:r>
              <w:rPr>
                <w:rFonts w:hint="eastAsia" w:ascii="宋体" w:hAnsi="宋体"/>
                <w:szCs w:val="21"/>
              </w:rPr>
              <w:t>响应文件的规格/商务条款</w:t>
            </w:r>
          </w:p>
        </w:tc>
        <w:tc>
          <w:tcPr>
            <w:tcW w:w="1753" w:type="dxa"/>
            <w:noWrap w:val="0"/>
            <w:vAlign w:val="center"/>
          </w:tcPr>
          <w:p w14:paraId="66E71837">
            <w:pPr>
              <w:adjustRightInd w:val="0"/>
              <w:snapToGrid w:val="0"/>
              <w:ind w:left="-88" w:leftChars="-42"/>
              <w:jc w:val="center"/>
              <w:rPr>
                <w:rFonts w:hint="eastAsia" w:ascii="宋体" w:hAnsi="宋体"/>
                <w:szCs w:val="21"/>
              </w:rPr>
            </w:pPr>
            <w:r>
              <w:rPr>
                <w:rFonts w:hint="eastAsia" w:ascii="宋体" w:hAnsi="宋体"/>
                <w:szCs w:val="21"/>
              </w:rPr>
              <w:t>响应与偏离</w:t>
            </w:r>
          </w:p>
        </w:tc>
        <w:tc>
          <w:tcPr>
            <w:tcW w:w="677" w:type="dxa"/>
            <w:noWrap w:val="0"/>
            <w:vAlign w:val="center"/>
          </w:tcPr>
          <w:p w14:paraId="71E927C5">
            <w:pPr>
              <w:adjustRightInd w:val="0"/>
              <w:snapToGrid w:val="0"/>
              <w:ind w:left="-88" w:leftChars="-42"/>
              <w:jc w:val="center"/>
              <w:rPr>
                <w:rFonts w:hint="eastAsia" w:ascii="宋体" w:hAnsi="宋体"/>
                <w:szCs w:val="21"/>
              </w:rPr>
            </w:pPr>
            <w:r>
              <w:rPr>
                <w:rFonts w:hint="eastAsia" w:ascii="宋体" w:hAnsi="宋体"/>
                <w:szCs w:val="21"/>
              </w:rPr>
              <w:t>说明</w:t>
            </w:r>
          </w:p>
        </w:tc>
      </w:tr>
      <w:tr w14:paraId="6216B1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49" w:type="dxa"/>
            <w:noWrap w:val="0"/>
            <w:vAlign w:val="top"/>
          </w:tcPr>
          <w:p w14:paraId="7B554619">
            <w:pPr>
              <w:adjustRightInd w:val="0"/>
              <w:snapToGrid w:val="0"/>
              <w:ind w:left="-88" w:leftChars="-42"/>
              <w:jc w:val="center"/>
              <w:rPr>
                <w:rFonts w:hint="eastAsia" w:ascii="宋体" w:hAnsi="宋体"/>
                <w:szCs w:val="21"/>
              </w:rPr>
            </w:pPr>
          </w:p>
        </w:tc>
        <w:tc>
          <w:tcPr>
            <w:tcW w:w="1727" w:type="dxa"/>
            <w:noWrap w:val="0"/>
            <w:vAlign w:val="center"/>
          </w:tcPr>
          <w:p w14:paraId="0983440B">
            <w:pPr>
              <w:adjustRightInd w:val="0"/>
              <w:snapToGrid w:val="0"/>
              <w:ind w:left="-88" w:leftChars="-42"/>
              <w:jc w:val="center"/>
              <w:rPr>
                <w:rFonts w:hint="eastAsia" w:ascii="宋体" w:hAnsi="宋体"/>
                <w:szCs w:val="21"/>
              </w:rPr>
            </w:pPr>
          </w:p>
        </w:tc>
        <w:tc>
          <w:tcPr>
            <w:tcW w:w="1996" w:type="dxa"/>
            <w:noWrap w:val="0"/>
            <w:vAlign w:val="center"/>
          </w:tcPr>
          <w:p w14:paraId="53D1C94A">
            <w:pPr>
              <w:adjustRightInd w:val="0"/>
              <w:snapToGrid w:val="0"/>
              <w:ind w:left="-88" w:leftChars="-42"/>
              <w:jc w:val="center"/>
              <w:rPr>
                <w:rFonts w:hint="eastAsia" w:ascii="宋体" w:hAnsi="宋体"/>
                <w:szCs w:val="21"/>
              </w:rPr>
            </w:pPr>
          </w:p>
        </w:tc>
        <w:tc>
          <w:tcPr>
            <w:tcW w:w="2155" w:type="dxa"/>
            <w:noWrap w:val="0"/>
            <w:vAlign w:val="center"/>
          </w:tcPr>
          <w:p w14:paraId="53DF61F6">
            <w:pPr>
              <w:adjustRightInd w:val="0"/>
              <w:snapToGrid w:val="0"/>
              <w:ind w:left="-88" w:leftChars="-42"/>
              <w:jc w:val="center"/>
              <w:rPr>
                <w:rFonts w:hint="eastAsia" w:ascii="宋体" w:hAnsi="宋体"/>
                <w:szCs w:val="21"/>
              </w:rPr>
            </w:pPr>
          </w:p>
        </w:tc>
        <w:tc>
          <w:tcPr>
            <w:tcW w:w="1753" w:type="dxa"/>
            <w:noWrap w:val="0"/>
            <w:vAlign w:val="center"/>
          </w:tcPr>
          <w:p w14:paraId="0695EC13">
            <w:pPr>
              <w:adjustRightInd w:val="0"/>
              <w:snapToGrid w:val="0"/>
              <w:ind w:left="-88" w:leftChars="-42"/>
              <w:jc w:val="center"/>
              <w:rPr>
                <w:rFonts w:hint="eastAsia" w:ascii="宋体" w:hAnsi="宋体"/>
                <w:szCs w:val="21"/>
              </w:rPr>
            </w:pPr>
          </w:p>
        </w:tc>
        <w:tc>
          <w:tcPr>
            <w:tcW w:w="677" w:type="dxa"/>
            <w:noWrap w:val="0"/>
            <w:vAlign w:val="center"/>
          </w:tcPr>
          <w:p w14:paraId="320B11FB">
            <w:pPr>
              <w:adjustRightInd w:val="0"/>
              <w:snapToGrid w:val="0"/>
              <w:ind w:left="-88" w:leftChars="-42"/>
              <w:jc w:val="center"/>
              <w:rPr>
                <w:rFonts w:hint="eastAsia" w:ascii="宋体" w:hAnsi="宋体"/>
                <w:szCs w:val="21"/>
              </w:rPr>
            </w:pPr>
          </w:p>
        </w:tc>
      </w:tr>
      <w:tr w14:paraId="7CBF64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49" w:type="dxa"/>
            <w:noWrap w:val="0"/>
            <w:vAlign w:val="top"/>
          </w:tcPr>
          <w:p w14:paraId="37A4462F">
            <w:pPr>
              <w:adjustRightInd w:val="0"/>
              <w:snapToGrid w:val="0"/>
              <w:ind w:left="-88" w:leftChars="-42"/>
              <w:jc w:val="center"/>
              <w:rPr>
                <w:rFonts w:hint="eastAsia" w:ascii="宋体" w:hAnsi="宋体"/>
                <w:szCs w:val="21"/>
              </w:rPr>
            </w:pPr>
          </w:p>
        </w:tc>
        <w:tc>
          <w:tcPr>
            <w:tcW w:w="1727" w:type="dxa"/>
            <w:noWrap w:val="0"/>
            <w:vAlign w:val="center"/>
          </w:tcPr>
          <w:p w14:paraId="2895CFD1">
            <w:pPr>
              <w:adjustRightInd w:val="0"/>
              <w:snapToGrid w:val="0"/>
              <w:ind w:left="-88" w:leftChars="-42"/>
              <w:jc w:val="center"/>
              <w:rPr>
                <w:rFonts w:hint="eastAsia" w:ascii="宋体" w:hAnsi="宋体"/>
                <w:szCs w:val="21"/>
              </w:rPr>
            </w:pPr>
          </w:p>
        </w:tc>
        <w:tc>
          <w:tcPr>
            <w:tcW w:w="1996" w:type="dxa"/>
            <w:noWrap w:val="0"/>
            <w:vAlign w:val="center"/>
          </w:tcPr>
          <w:p w14:paraId="3FA69704">
            <w:pPr>
              <w:adjustRightInd w:val="0"/>
              <w:snapToGrid w:val="0"/>
              <w:ind w:left="-88" w:leftChars="-42"/>
              <w:jc w:val="center"/>
              <w:rPr>
                <w:rFonts w:hint="eastAsia" w:ascii="宋体" w:hAnsi="宋体"/>
                <w:szCs w:val="21"/>
              </w:rPr>
            </w:pPr>
          </w:p>
        </w:tc>
        <w:tc>
          <w:tcPr>
            <w:tcW w:w="2155" w:type="dxa"/>
            <w:noWrap w:val="0"/>
            <w:vAlign w:val="center"/>
          </w:tcPr>
          <w:p w14:paraId="172BCDFE">
            <w:pPr>
              <w:adjustRightInd w:val="0"/>
              <w:snapToGrid w:val="0"/>
              <w:ind w:left="-88" w:leftChars="-42"/>
              <w:jc w:val="center"/>
              <w:rPr>
                <w:rFonts w:hint="eastAsia" w:ascii="宋体" w:hAnsi="宋体"/>
                <w:szCs w:val="21"/>
              </w:rPr>
            </w:pPr>
          </w:p>
        </w:tc>
        <w:tc>
          <w:tcPr>
            <w:tcW w:w="1753" w:type="dxa"/>
            <w:noWrap w:val="0"/>
            <w:vAlign w:val="center"/>
          </w:tcPr>
          <w:p w14:paraId="6AD97EB3">
            <w:pPr>
              <w:adjustRightInd w:val="0"/>
              <w:snapToGrid w:val="0"/>
              <w:ind w:left="-88" w:leftChars="-42"/>
              <w:jc w:val="center"/>
              <w:rPr>
                <w:rFonts w:hint="eastAsia" w:ascii="宋体" w:hAnsi="宋体"/>
                <w:szCs w:val="21"/>
              </w:rPr>
            </w:pPr>
          </w:p>
        </w:tc>
        <w:tc>
          <w:tcPr>
            <w:tcW w:w="677" w:type="dxa"/>
            <w:noWrap w:val="0"/>
            <w:vAlign w:val="center"/>
          </w:tcPr>
          <w:p w14:paraId="4E30B1C4">
            <w:pPr>
              <w:adjustRightInd w:val="0"/>
              <w:snapToGrid w:val="0"/>
              <w:ind w:left="-88" w:leftChars="-42"/>
              <w:jc w:val="center"/>
              <w:rPr>
                <w:rFonts w:hint="eastAsia" w:ascii="宋体" w:hAnsi="宋体"/>
                <w:szCs w:val="21"/>
              </w:rPr>
            </w:pPr>
          </w:p>
        </w:tc>
      </w:tr>
      <w:tr w14:paraId="491083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49" w:type="dxa"/>
            <w:noWrap w:val="0"/>
            <w:vAlign w:val="top"/>
          </w:tcPr>
          <w:p w14:paraId="5ADDC6D3">
            <w:pPr>
              <w:adjustRightInd w:val="0"/>
              <w:snapToGrid w:val="0"/>
              <w:ind w:left="-88" w:leftChars="-42"/>
              <w:jc w:val="center"/>
              <w:rPr>
                <w:rFonts w:hint="eastAsia" w:ascii="宋体" w:hAnsi="宋体"/>
                <w:szCs w:val="21"/>
              </w:rPr>
            </w:pPr>
          </w:p>
        </w:tc>
        <w:tc>
          <w:tcPr>
            <w:tcW w:w="1727" w:type="dxa"/>
            <w:noWrap w:val="0"/>
            <w:vAlign w:val="center"/>
          </w:tcPr>
          <w:p w14:paraId="59FFE075">
            <w:pPr>
              <w:adjustRightInd w:val="0"/>
              <w:snapToGrid w:val="0"/>
              <w:ind w:left="-88" w:leftChars="-42"/>
              <w:jc w:val="center"/>
              <w:rPr>
                <w:rFonts w:hint="eastAsia" w:ascii="宋体" w:hAnsi="宋体"/>
                <w:szCs w:val="21"/>
              </w:rPr>
            </w:pPr>
          </w:p>
        </w:tc>
        <w:tc>
          <w:tcPr>
            <w:tcW w:w="1996" w:type="dxa"/>
            <w:noWrap w:val="0"/>
            <w:vAlign w:val="center"/>
          </w:tcPr>
          <w:p w14:paraId="6BB11BBA">
            <w:pPr>
              <w:adjustRightInd w:val="0"/>
              <w:snapToGrid w:val="0"/>
              <w:ind w:left="-88" w:leftChars="-42"/>
              <w:jc w:val="center"/>
              <w:rPr>
                <w:rFonts w:hint="eastAsia" w:ascii="宋体" w:hAnsi="宋体"/>
                <w:szCs w:val="21"/>
              </w:rPr>
            </w:pPr>
          </w:p>
        </w:tc>
        <w:tc>
          <w:tcPr>
            <w:tcW w:w="2155" w:type="dxa"/>
            <w:noWrap w:val="0"/>
            <w:vAlign w:val="center"/>
          </w:tcPr>
          <w:p w14:paraId="677A6834">
            <w:pPr>
              <w:adjustRightInd w:val="0"/>
              <w:snapToGrid w:val="0"/>
              <w:ind w:left="-88" w:leftChars="-42"/>
              <w:jc w:val="center"/>
              <w:rPr>
                <w:rFonts w:hint="eastAsia" w:ascii="宋体" w:hAnsi="宋体"/>
                <w:szCs w:val="21"/>
              </w:rPr>
            </w:pPr>
          </w:p>
        </w:tc>
        <w:tc>
          <w:tcPr>
            <w:tcW w:w="1753" w:type="dxa"/>
            <w:noWrap w:val="0"/>
            <w:vAlign w:val="center"/>
          </w:tcPr>
          <w:p w14:paraId="4D1F31E6">
            <w:pPr>
              <w:adjustRightInd w:val="0"/>
              <w:snapToGrid w:val="0"/>
              <w:ind w:left="-88" w:leftChars="-42"/>
              <w:jc w:val="center"/>
              <w:rPr>
                <w:rFonts w:hint="eastAsia" w:ascii="宋体" w:hAnsi="宋体"/>
                <w:szCs w:val="21"/>
              </w:rPr>
            </w:pPr>
          </w:p>
        </w:tc>
        <w:tc>
          <w:tcPr>
            <w:tcW w:w="677" w:type="dxa"/>
            <w:noWrap w:val="0"/>
            <w:vAlign w:val="center"/>
          </w:tcPr>
          <w:p w14:paraId="79296CE8">
            <w:pPr>
              <w:adjustRightInd w:val="0"/>
              <w:snapToGrid w:val="0"/>
              <w:ind w:left="-88" w:leftChars="-42"/>
              <w:jc w:val="center"/>
              <w:rPr>
                <w:rFonts w:hint="eastAsia" w:ascii="宋体" w:hAnsi="宋体"/>
                <w:szCs w:val="21"/>
              </w:rPr>
            </w:pPr>
          </w:p>
        </w:tc>
      </w:tr>
      <w:tr w14:paraId="7B03AA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49" w:type="dxa"/>
            <w:noWrap w:val="0"/>
            <w:vAlign w:val="top"/>
          </w:tcPr>
          <w:p w14:paraId="66A6F19E">
            <w:pPr>
              <w:adjustRightInd w:val="0"/>
              <w:snapToGrid w:val="0"/>
              <w:ind w:left="-88" w:leftChars="-42"/>
              <w:jc w:val="center"/>
              <w:rPr>
                <w:rFonts w:hint="eastAsia" w:ascii="宋体" w:hAnsi="宋体"/>
                <w:szCs w:val="21"/>
              </w:rPr>
            </w:pPr>
          </w:p>
        </w:tc>
        <w:tc>
          <w:tcPr>
            <w:tcW w:w="1727" w:type="dxa"/>
            <w:noWrap w:val="0"/>
            <w:vAlign w:val="center"/>
          </w:tcPr>
          <w:p w14:paraId="6053536D">
            <w:pPr>
              <w:adjustRightInd w:val="0"/>
              <w:snapToGrid w:val="0"/>
              <w:ind w:left="-88" w:leftChars="-42"/>
              <w:jc w:val="center"/>
              <w:rPr>
                <w:rFonts w:hint="eastAsia" w:ascii="宋体" w:hAnsi="宋体"/>
                <w:szCs w:val="21"/>
              </w:rPr>
            </w:pPr>
          </w:p>
        </w:tc>
        <w:tc>
          <w:tcPr>
            <w:tcW w:w="1996" w:type="dxa"/>
            <w:noWrap w:val="0"/>
            <w:vAlign w:val="center"/>
          </w:tcPr>
          <w:p w14:paraId="465E9267">
            <w:pPr>
              <w:adjustRightInd w:val="0"/>
              <w:snapToGrid w:val="0"/>
              <w:ind w:left="-88" w:leftChars="-42"/>
              <w:jc w:val="center"/>
              <w:rPr>
                <w:rFonts w:hint="eastAsia" w:ascii="宋体" w:hAnsi="宋体"/>
                <w:szCs w:val="21"/>
              </w:rPr>
            </w:pPr>
          </w:p>
        </w:tc>
        <w:tc>
          <w:tcPr>
            <w:tcW w:w="2155" w:type="dxa"/>
            <w:noWrap w:val="0"/>
            <w:vAlign w:val="center"/>
          </w:tcPr>
          <w:p w14:paraId="790DE961">
            <w:pPr>
              <w:adjustRightInd w:val="0"/>
              <w:snapToGrid w:val="0"/>
              <w:ind w:left="-88" w:leftChars="-42"/>
              <w:jc w:val="center"/>
              <w:rPr>
                <w:rFonts w:hint="eastAsia" w:ascii="宋体" w:hAnsi="宋体"/>
                <w:szCs w:val="21"/>
              </w:rPr>
            </w:pPr>
          </w:p>
        </w:tc>
        <w:tc>
          <w:tcPr>
            <w:tcW w:w="1753" w:type="dxa"/>
            <w:noWrap w:val="0"/>
            <w:vAlign w:val="center"/>
          </w:tcPr>
          <w:p w14:paraId="3A0302B0">
            <w:pPr>
              <w:adjustRightInd w:val="0"/>
              <w:snapToGrid w:val="0"/>
              <w:ind w:left="-88" w:leftChars="-42"/>
              <w:jc w:val="center"/>
              <w:rPr>
                <w:rFonts w:hint="eastAsia" w:ascii="宋体" w:hAnsi="宋体"/>
                <w:szCs w:val="21"/>
              </w:rPr>
            </w:pPr>
          </w:p>
        </w:tc>
        <w:tc>
          <w:tcPr>
            <w:tcW w:w="677" w:type="dxa"/>
            <w:noWrap w:val="0"/>
            <w:vAlign w:val="center"/>
          </w:tcPr>
          <w:p w14:paraId="0BBCE8AE">
            <w:pPr>
              <w:adjustRightInd w:val="0"/>
              <w:snapToGrid w:val="0"/>
              <w:ind w:left="-88" w:leftChars="-42"/>
              <w:jc w:val="center"/>
              <w:rPr>
                <w:rFonts w:hint="eastAsia" w:ascii="宋体" w:hAnsi="宋体"/>
                <w:szCs w:val="21"/>
              </w:rPr>
            </w:pPr>
          </w:p>
        </w:tc>
      </w:tr>
      <w:tr w14:paraId="271E28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2185" w:hRule="atLeast"/>
          <w:jc w:val="center"/>
        </w:trPr>
        <w:tc>
          <w:tcPr>
            <w:tcW w:w="649" w:type="dxa"/>
            <w:noWrap w:val="0"/>
            <w:vAlign w:val="top"/>
          </w:tcPr>
          <w:p w14:paraId="4CFF445B">
            <w:pPr>
              <w:adjustRightInd w:val="0"/>
              <w:snapToGrid w:val="0"/>
              <w:ind w:left="-88" w:leftChars="-42"/>
              <w:jc w:val="center"/>
              <w:rPr>
                <w:rFonts w:hint="eastAsia" w:ascii="宋体" w:hAnsi="宋体"/>
                <w:szCs w:val="21"/>
              </w:rPr>
            </w:pPr>
          </w:p>
        </w:tc>
        <w:tc>
          <w:tcPr>
            <w:tcW w:w="1727" w:type="dxa"/>
            <w:noWrap w:val="0"/>
            <w:vAlign w:val="center"/>
          </w:tcPr>
          <w:p w14:paraId="20DB5853">
            <w:pPr>
              <w:adjustRightInd w:val="0"/>
              <w:snapToGrid w:val="0"/>
              <w:ind w:left="-88" w:leftChars="-42"/>
              <w:jc w:val="center"/>
              <w:rPr>
                <w:rFonts w:hint="eastAsia" w:ascii="宋体" w:hAnsi="宋体"/>
                <w:szCs w:val="21"/>
              </w:rPr>
            </w:pPr>
          </w:p>
        </w:tc>
        <w:tc>
          <w:tcPr>
            <w:tcW w:w="1996" w:type="dxa"/>
            <w:noWrap w:val="0"/>
            <w:vAlign w:val="center"/>
          </w:tcPr>
          <w:p w14:paraId="235CE3EF">
            <w:pPr>
              <w:adjustRightInd w:val="0"/>
              <w:snapToGrid w:val="0"/>
              <w:ind w:left="-88" w:leftChars="-42"/>
              <w:jc w:val="center"/>
              <w:rPr>
                <w:rFonts w:hint="eastAsia" w:ascii="宋体" w:hAnsi="宋体"/>
                <w:szCs w:val="21"/>
              </w:rPr>
            </w:pPr>
          </w:p>
        </w:tc>
        <w:tc>
          <w:tcPr>
            <w:tcW w:w="2155" w:type="dxa"/>
            <w:noWrap w:val="0"/>
            <w:vAlign w:val="center"/>
          </w:tcPr>
          <w:p w14:paraId="36BA8EDE">
            <w:pPr>
              <w:adjustRightInd w:val="0"/>
              <w:snapToGrid w:val="0"/>
              <w:ind w:left="-88" w:leftChars="-42"/>
              <w:jc w:val="center"/>
              <w:rPr>
                <w:rFonts w:hint="eastAsia" w:ascii="宋体" w:hAnsi="宋体"/>
                <w:szCs w:val="21"/>
              </w:rPr>
            </w:pPr>
          </w:p>
        </w:tc>
        <w:tc>
          <w:tcPr>
            <w:tcW w:w="2430" w:type="dxa"/>
            <w:gridSpan w:val="2"/>
            <w:noWrap w:val="0"/>
            <w:vAlign w:val="center"/>
          </w:tcPr>
          <w:p w14:paraId="6C04DF31">
            <w:pPr>
              <w:tabs>
                <w:tab w:val="left" w:pos="3600"/>
              </w:tabs>
              <w:adjustRightInd w:val="0"/>
              <w:snapToGrid w:val="0"/>
              <w:jc w:val="center"/>
              <w:rPr>
                <w:rFonts w:hint="eastAsia" w:ascii="黑体" w:eastAsia="黑体"/>
                <w:b/>
                <w:sz w:val="32"/>
                <w:szCs w:val="32"/>
              </w:rPr>
            </w:pPr>
          </w:p>
          <w:p w14:paraId="5F974A89">
            <w:pPr>
              <w:tabs>
                <w:tab w:val="left" w:pos="3600"/>
              </w:tabs>
              <w:adjustRightInd w:val="0"/>
              <w:snapToGrid w:val="0"/>
              <w:jc w:val="center"/>
              <w:rPr>
                <w:rFonts w:hint="eastAsia" w:ascii="黑体" w:eastAsia="黑体"/>
                <w:b/>
                <w:sz w:val="32"/>
                <w:szCs w:val="32"/>
              </w:rPr>
            </w:pPr>
            <w:r>
              <w:rPr>
                <w:rFonts w:hint="eastAsia" w:ascii="宋体" w:hAnsi="宋体"/>
                <w:b/>
                <w:szCs w:val="21"/>
              </w:rPr>
              <w:t>供应商保证：除本采购需求偏离表列出的偏离外，我单位对</w:t>
            </w:r>
            <w:r>
              <w:rPr>
                <w:rFonts w:hint="eastAsia" w:ascii="宋体" w:hAnsi="宋体"/>
                <w:b/>
                <w:szCs w:val="21"/>
                <w:lang w:eastAsia="zh-CN"/>
              </w:rPr>
              <w:t>磋商</w:t>
            </w:r>
            <w:r>
              <w:rPr>
                <w:rFonts w:hint="eastAsia" w:ascii="宋体" w:hAnsi="宋体"/>
                <w:b/>
                <w:szCs w:val="21"/>
              </w:rPr>
              <w:t>文件的其他采购需求条款完全响应，无偏离。</w:t>
            </w:r>
          </w:p>
          <w:p w14:paraId="489E4B82">
            <w:pPr>
              <w:adjustRightInd w:val="0"/>
              <w:snapToGrid w:val="0"/>
              <w:ind w:left="-88" w:leftChars="-42"/>
              <w:jc w:val="center"/>
              <w:rPr>
                <w:rFonts w:hint="eastAsia" w:ascii="宋体" w:hAnsi="宋体"/>
                <w:szCs w:val="21"/>
              </w:rPr>
            </w:pPr>
          </w:p>
        </w:tc>
      </w:tr>
    </w:tbl>
    <w:p w14:paraId="5683560C">
      <w:pPr>
        <w:adjustRightInd w:val="0"/>
        <w:snapToGrid w:val="0"/>
        <w:spacing w:line="360" w:lineRule="auto"/>
        <w:ind w:left="-88" w:leftChars="-42"/>
        <w:rPr>
          <w:rFonts w:hint="eastAsia" w:ascii="仿宋_GB2312" w:hAnsi="宋体" w:eastAsia="仿宋_GB2312"/>
          <w:szCs w:val="21"/>
        </w:rPr>
      </w:pPr>
      <w:r>
        <w:rPr>
          <w:rFonts w:hint="eastAsia" w:ascii="仿宋_GB2312" w:hAnsi="宋体" w:eastAsia="仿宋_GB2312"/>
          <w:szCs w:val="21"/>
        </w:rPr>
        <w:t>说明：1、“响应与偏离”应注明“响应”或“偏离”。</w:t>
      </w:r>
    </w:p>
    <w:p w14:paraId="596D0E99">
      <w:pPr>
        <w:adjustRightInd w:val="0"/>
        <w:snapToGrid w:val="0"/>
        <w:spacing w:line="360" w:lineRule="auto"/>
        <w:rPr>
          <w:rFonts w:hint="eastAsia" w:ascii="仿宋_GB2312" w:hAnsi="宋体" w:eastAsia="仿宋_GB2312"/>
          <w:szCs w:val="21"/>
        </w:rPr>
      </w:pPr>
      <w:r>
        <w:rPr>
          <w:rFonts w:hint="eastAsia" w:ascii="仿宋_GB2312" w:hAnsi="宋体" w:eastAsia="仿宋_GB2312"/>
          <w:b/>
          <w:szCs w:val="21"/>
        </w:rPr>
        <w:t xml:space="preserve">     </w:t>
      </w:r>
      <w:r>
        <w:rPr>
          <w:rFonts w:hint="eastAsia" w:ascii="仿宋_GB2312" w:hAnsi="宋体" w:eastAsia="仿宋_GB2312"/>
          <w:szCs w:val="21"/>
        </w:rPr>
        <w:t>2、属磋商文件规定可能变动的内容在“说明”栏中注明。</w:t>
      </w:r>
    </w:p>
    <w:p w14:paraId="4BCF3BA0">
      <w:pPr>
        <w:pStyle w:val="24"/>
        <w:adjustRightInd w:val="0"/>
        <w:snapToGrid w:val="0"/>
        <w:spacing w:line="360" w:lineRule="auto"/>
        <w:outlineLvl w:val="0"/>
        <w:rPr>
          <w:rFonts w:hint="eastAsia" w:ascii="宋体" w:hAnsi="宋体"/>
          <w:sz w:val="21"/>
          <w:szCs w:val="21"/>
        </w:rPr>
      </w:pPr>
    </w:p>
    <w:p w14:paraId="658283B3">
      <w:pPr>
        <w:rPr>
          <w:rFonts w:hint="eastAsia"/>
        </w:rPr>
      </w:pPr>
    </w:p>
    <w:p w14:paraId="73568A7E">
      <w:pPr>
        <w:rPr>
          <w:rFonts w:hint="eastAsia"/>
        </w:rPr>
      </w:pPr>
    </w:p>
    <w:p w14:paraId="45ECEEAA">
      <w:pPr>
        <w:rPr>
          <w:rFonts w:hint="eastAsia"/>
        </w:rPr>
      </w:pPr>
    </w:p>
    <w:p w14:paraId="0B02211D">
      <w:pPr>
        <w:rPr>
          <w:rFonts w:hint="eastAsia"/>
        </w:rPr>
      </w:pPr>
    </w:p>
    <w:p w14:paraId="1D244E45">
      <w:pPr>
        <w:rPr>
          <w:rFonts w:hint="eastAsia"/>
        </w:rPr>
      </w:pPr>
    </w:p>
    <w:p w14:paraId="597864A4">
      <w:pPr>
        <w:rPr>
          <w:rFonts w:hint="eastAsia"/>
        </w:rPr>
      </w:pPr>
    </w:p>
    <w:p w14:paraId="7AD6B006">
      <w:pPr>
        <w:pStyle w:val="24"/>
        <w:adjustRightInd w:val="0"/>
        <w:snapToGrid w:val="0"/>
        <w:spacing w:line="360" w:lineRule="auto"/>
        <w:outlineLvl w:val="0"/>
        <w:rPr>
          <w:rFonts w:hint="eastAsia"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14:paraId="49BBE8D5">
      <w:pPr>
        <w:adjustRightInd w:val="0"/>
        <w:snapToGrid w:val="0"/>
        <w:spacing w:line="360" w:lineRule="auto"/>
        <w:outlineLvl w:val="0"/>
        <w:rPr>
          <w:rFonts w:hint="eastAsia" w:ascii="宋体" w:hAnsi="宋体"/>
          <w:szCs w:val="21"/>
        </w:rPr>
      </w:pPr>
      <w:r>
        <w:rPr>
          <w:rFonts w:hint="eastAsia" w:ascii="宋体" w:hAnsi="宋体"/>
          <w:szCs w:val="21"/>
        </w:rPr>
        <w:t>法定代表人</w:t>
      </w:r>
      <w:r>
        <w:rPr>
          <w:rFonts w:hint="eastAsia" w:ascii="宋体" w:hAnsi="宋体"/>
          <w:szCs w:val="21"/>
          <w:lang w:eastAsia="zh-CN"/>
        </w:rPr>
        <w:t>（负责人）</w:t>
      </w:r>
      <w:r>
        <w:rPr>
          <w:rFonts w:hint="eastAsia" w:ascii="宋体" w:hAnsi="宋体"/>
          <w:szCs w:val="21"/>
        </w:rPr>
        <w:t>或其委托代理人(签字)：</w:t>
      </w:r>
      <w:r>
        <w:rPr>
          <w:rFonts w:hint="eastAsia" w:ascii="宋体" w:hAnsi="宋体"/>
          <w:szCs w:val="21"/>
          <w:u w:val="single"/>
        </w:rPr>
        <w:t xml:space="preserve">                   </w:t>
      </w:r>
    </w:p>
    <w:p w14:paraId="4854B352">
      <w:pPr>
        <w:adjustRightInd w:val="0"/>
        <w:snapToGrid w:val="0"/>
        <w:spacing w:line="360" w:lineRule="auto"/>
        <w:outlineLvl w:val="0"/>
        <w:rPr>
          <w:rFonts w:hint="eastAsia" w:ascii="宋体" w:hAnsi="宋体"/>
          <w:szCs w:val="21"/>
        </w:rPr>
      </w:pPr>
      <w:r>
        <w:rPr>
          <w:rFonts w:hint="eastAsia" w:ascii="宋体" w:hAnsi="宋体"/>
          <w:szCs w:val="21"/>
        </w:rPr>
        <w:t xml:space="preserve">日          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5E600B63">
      <w:pPr>
        <w:adjustRightInd w:val="0"/>
        <w:snapToGrid w:val="0"/>
        <w:spacing w:line="360" w:lineRule="auto"/>
        <w:rPr>
          <w:rFonts w:hint="eastAsia" w:ascii="宋体" w:hAnsi="宋体"/>
          <w:szCs w:val="21"/>
        </w:rPr>
      </w:pPr>
    </w:p>
    <w:p w14:paraId="7DE14795">
      <w:pPr>
        <w:tabs>
          <w:tab w:val="left" w:pos="3600"/>
        </w:tabs>
        <w:adjustRightInd w:val="0"/>
        <w:snapToGrid w:val="0"/>
        <w:jc w:val="center"/>
        <w:rPr>
          <w:rFonts w:hint="eastAsia" w:ascii="黑体" w:eastAsia="黑体"/>
          <w:b/>
          <w:sz w:val="32"/>
          <w:szCs w:val="32"/>
        </w:rPr>
      </w:pPr>
    </w:p>
    <w:p w14:paraId="42725C39">
      <w:pPr>
        <w:tabs>
          <w:tab w:val="left" w:pos="3600"/>
        </w:tabs>
        <w:adjustRightInd w:val="0"/>
        <w:snapToGrid w:val="0"/>
        <w:jc w:val="center"/>
        <w:rPr>
          <w:rFonts w:hint="eastAsia" w:ascii="黑体" w:eastAsia="黑体"/>
          <w:b/>
          <w:sz w:val="32"/>
          <w:szCs w:val="32"/>
        </w:rPr>
      </w:pPr>
    </w:p>
    <w:p w14:paraId="44D9CBC1">
      <w:pPr>
        <w:tabs>
          <w:tab w:val="left" w:pos="3600"/>
        </w:tabs>
        <w:adjustRightInd w:val="0"/>
        <w:snapToGrid w:val="0"/>
        <w:jc w:val="center"/>
        <w:rPr>
          <w:rFonts w:hint="eastAsia" w:ascii="黑体" w:eastAsia="黑体"/>
          <w:b/>
          <w:sz w:val="32"/>
          <w:szCs w:val="32"/>
        </w:rPr>
      </w:pPr>
    </w:p>
    <w:p w14:paraId="7643C13E">
      <w:pPr>
        <w:tabs>
          <w:tab w:val="left" w:pos="3600"/>
        </w:tabs>
        <w:adjustRightInd w:val="0"/>
        <w:snapToGrid w:val="0"/>
        <w:jc w:val="center"/>
        <w:rPr>
          <w:rFonts w:hint="eastAsia" w:ascii="黑体" w:eastAsia="黑体"/>
          <w:b/>
          <w:sz w:val="32"/>
          <w:szCs w:val="32"/>
        </w:rPr>
      </w:pPr>
    </w:p>
    <w:p w14:paraId="17349C98">
      <w:pPr>
        <w:tabs>
          <w:tab w:val="left" w:pos="3600"/>
        </w:tabs>
        <w:adjustRightInd w:val="0"/>
        <w:snapToGrid w:val="0"/>
        <w:jc w:val="center"/>
        <w:rPr>
          <w:rFonts w:hint="eastAsia" w:ascii="黑体" w:eastAsia="黑体"/>
          <w:b/>
          <w:sz w:val="32"/>
          <w:szCs w:val="32"/>
        </w:rPr>
      </w:pPr>
    </w:p>
    <w:p w14:paraId="42A8EAD4">
      <w:pPr>
        <w:tabs>
          <w:tab w:val="left" w:pos="3600"/>
        </w:tabs>
        <w:adjustRightInd w:val="0"/>
        <w:snapToGrid w:val="0"/>
        <w:jc w:val="both"/>
        <w:rPr>
          <w:rFonts w:hint="eastAsia" w:ascii="黑体" w:eastAsia="黑体"/>
          <w:b/>
          <w:sz w:val="32"/>
          <w:szCs w:val="32"/>
        </w:rPr>
      </w:pPr>
    </w:p>
    <w:p w14:paraId="12B98A9C">
      <w:pPr>
        <w:pStyle w:val="43"/>
        <w:ind w:left="0" w:leftChars="0" w:firstLine="0" w:firstLineChars="0"/>
        <w:rPr>
          <w:rFonts w:hint="eastAsia"/>
        </w:rPr>
      </w:pPr>
    </w:p>
    <w:p w14:paraId="05AED87D">
      <w:pPr>
        <w:numPr>
          <w:ilvl w:val="0"/>
          <w:numId w:val="8"/>
        </w:numPr>
        <w:tabs>
          <w:tab w:val="left" w:pos="3600"/>
        </w:tabs>
        <w:adjustRightInd w:val="0"/>
        <w:snapToGrid w:val="0"/>
        <w:ind w:firstLine="1200" w:firstLineChars="400"/>
        <w:jc w:val="both"/>
        <w:rPr>
          <w:rFonts w:hint="eastAsia" w:ascii="黑体" w:hAnsi="宋体" w:eastAsia="黑体"/>
          <w:b/>
          <w:sz w:val="30"/>
          <w:szCs w:val="30"/>
        </w:rPr>
      </w:pPr>
      <w:r>
        <w:rPr>
          <w:rFonts w:hint="eastAsia" w:ascii="黑体" w:hAnsi="宋体" w:eastAsia="黑体"/>
          <w:b/>
          <w:sz w:val="30"/>
          <w:szCs w:val="30"/>
        </w:rPr>
        <w:t>提供享受政府采购政策的证明材料和清单表</w:t>
      </w:r>
    </w:p>
    <w:p w14:paraId="43041519">
      <w:pPr>
        <w:pStyle w:val="44"/>
        <w:numPr>
          <w:ilvl w:val="0"/>
          <w:numId w:val="0"/>
        </w:numPr>
        <w:ind w:leftChars="400"/>
        <w:rPr>
          <w:rFonts w:hint="eastAsia"/>
        </w:rPr>
      </w:pPr>
    </w:p>
    <w:p w14:paraId="70906BFB">
      <w:pPr>
        <w:keepNext w:val="0"/>
        <w:keepLines w:val="0"/>
        <w:widowControl/>
        <w:suppressLineNumbers w:val="0"/>
        <w:jc w:val="both"/>
        <w:rPr>
          <w:rFonts w:hint="eastAsia" w:ascii="黑体" w:hAnsi="宋体" w:eastAsia="黑体"/>
          <w:sz w:val="30"/>
          <w:szCs w:val="30"/>
          <w:lang w:val="en-US" w:eastAsia="zh-CN"/>
        </w:rPr>
      </w:pPr>
      <w:r>
        <w:rPr>
          <w:rFonts w:hint="eastAsia" w:ascii="黑体" w:hAnsi="宋体" w:eastAsia="黑体"/>
          <w:sz w:val="28"/>
          <w:szCs w:val="28"/>
        </w:rPr>
        <w:t>附件</w:t>
      </w:r>
      <w:r>
        <w:rPr>
          <w:rFonts w:hint="eastAsia" w:ascii="黑体" w:hAnsi="宋体" w:eastAsia="黑体"/>
          <w:sz w:val="28"/>
          <w:szCs w:val="28"/>
          <w:lang w:val="en-US" w:eastAsia="zh-CN"/>
        </w:rPr>
        <w:t>9</w:t>
      </w:r>
      <w:r>
        <w:rPr>
          <w:rFonts w:hint="eastAsia" w:ascii="黑体" w:hAnsi="宋体" w:eastAsia="黑体"/>
          <w:sz w:val="28"/>
          <w:szCs w:val="28"/>
        </w:rPr>
        <w:t>-1</w:t>
      </w:r>
      <w:r>
        <w:rPr>
          <w:rFonts w:hint="eastAsia" w:ascii="黑体" w:hAnsi="宋体" w:eastAsia="黑体"/>
          <w:sz w:val="28"/>
          <w:szCs w:val="28"/>
          <w:lang w:val="en-US" w:eastAsia="zh-CN"/>
        </w:rPr>
        <w:t xml:space="preserve"> </w:t>
      </w:r>
      <w:r>
        <w:rPr>
          <w:rFonts w:hint="eastAsia" w:ascii="黑体" w:hAnsi="宋体" w:eastAsia="黑体"/>
          <w:sz w:val="30"/>
          <w:szCs w:val="30"/>
          <w:lang w:val="en-US" w:eastAsia="zh-CN"/>
        </w:rPr>
        <w:t xml:space="preserve">           </w:t>
      </w:r>
    </w:p>
    <w:p w14:paraId="4433DEF2">
      <w:pPr>
        <w:keepNext w:val="0"/>
        <w:keepLines w:val="0"/>
        <w:widowControl/>
        <w:suppressLineNumbers w:val="0"/>
        <w:jc w:val="center"/>
        <w:rPr>
          <w:rFonts w:hint="eastAsia" w:ascii="宋体" w:hAnsi="宋体" w:eastAsia="宋体" w:cs="宋体"/>
          <w:b/>
          <w:color w:val="000000"/>
          <w:kern w:val="0"/>
          <w:sz w:val="36"/>
          <w:szCs w:val="36"/>
          <w:lang w:val="en-US" w:eastAsia="zh-CN" w:bidi="ar"/>
        </w:rPr>
      </w:pPr>
      <w:r>
        <w:rPr>
          <w:rFonts w:hint="eastAsia" w:ascii="宋体" w:hAnsi="宋体" w:eastAsia="宋体" w:cs="宋体"/>
          <w:b/>
          <w:color w:val="000000"/>
          <w:kern w:val="0"/>
          <w:sz w:val="36"/>
          <w:szCs w:val="36"/>
          <w:lang w:val="en-US" w:eastAsia="zh-CN" w:bidi="ar"/>
        </w:rPr>
        <w:t>中小企业声明函(工程、服务)</w:t>
      </w:r>
    </w:p>
    <w:p w14:paraId="0B97A66D">
      <w:pPr>
        <w:pStyle w:val="44"/>
        <w:rPr>
          <w:rFonts w:hint="eastAsia"/>
          <w:lang w:val="en-US" w:eastAsia="zh-CN"/>
        </w:rPr>
      </w:pPr>
    </w:p>
    <w:p w14:paraId="6EF93234">
      <w:pPr>
        <w:adjustRightInd w:val="0"/>
        <w:snapToGrid w:val="0"/>
        <w:spacing w:line="480" w:lineRule="auto"/>
        <w:ind w:firstLine="444" w:firstLineChars="200"/>
        <w:rPr>
          <w:rFonts w:hint="eastAsia" w:ascii="宋体" w:hAnsi="宋体" w:eastAsia="宋体" w:cs="宋体"/>
          <w:bCs/>
          <w:spacing w:val="6"/>
          <w:kern w:val="0"/>
          <w:szCs w:val="21"/>
        </w:rPr>
      </w:pPr>
      <w:r>
        <w:rPr>
          <w:rFonts w:hint="eastAsia" w:ascii="宋体" w:hAnsi="宋体" w:eastAsia="宋体" w:cs="宋体"/>
          <w:bCs/>
          <w:spacing w:val="6"/>
          <w:kern w:val="0"/>
          <w:szCs w:val="21"/>
          <w:lang w:val="en-US" w:eastAsia="zh-CN"/>
        </w:rPr>
        <w:t>本公司(联合体)郑重声明，根据《政府采购促进中小企业发展管理办法》(财库(2020)46号)的规定，本公司(联合体)参加</w:t>
      </w:r>
      <w:r>
        <w:rPr>
          <w:rFonts w:hint="eastAsia" w:ascii="宋体" w:hAnsi="宋体" w:eastAsia="宋体" w:cs="宋体"/>
          <w:bCs/>
          <w:spacing w:val="6"/>
          <w:kern w:val="0"/>
          <w:szCs w:val="21"/>
          <w:u w:val="single"/>
          <w:lang w:val="en-US" w:eastAsia="zh-CN"/>
        </w:rPr>
        <w:t>(</w:t>
      </w:r>
      <w:r>
        <w:rPr>
          <w:rFonts w:hint="eastAsia" w:ascii="宋体" w:hAnsi="宋体" w:cs="宋体"/>
          <w:bCs/>
          <w:spacing w:val="6"/>
          <w:kern w:val="0"/>
          <w:szCs w:val="21"/>
          <w:u w:val="single"/>
          <w:lang w:val="en-US" w:eastAsia="zh-CN"/>
        </w:rPr>
        <w:t>单</w:t>
      </w:r>
      <w:r>
        <w:rPr>
          <w:rFonts w:hint="eastAsia" w:ascii="宋体" w:hAnsi="宋体" w:eastAsia="宋体" w:cs="宋体"/>
          <w:bCs/>
          <w:spacing w:val="6"/>
          <w:kern w:val="0"/>
          <w:szCs w:val="21"/>
          <w:u w:val="single"/>
          <w:lang w:val="en-US" w:eastAsia="zh-CN"/>
        </w:rPr>
        <w:t>位名称)</w:t>
      </w:r>
      <w:r>
        <w:rPr>
          <w:rFonts w:hint="eastAsia" w:ascii="宋体" w:hAnsi="宋体" w:eastAsia="宋体" w:cs="宋体"/>
          <w:bCs/>
          <w:spacing w:val="6"/>
          <w:kern w:val="0"/>
          <w:szCs w:val="21"/>
          <w:lang w:val="en-US" w:eastAsia="zh-CN"/>
        </w:rPr>
        <w:t>的</w:t>
      </w:r>
      <w:r>
        <w:rPr>
          <w:rFonts w:hint="eastAsia" w:ascii="宋体" w:hAnsi="宋体" w:eastAsia="宋体" w:cs="宋体"/>
          <w:bCs/>
          <w:spacing w:val="6"/>
          <w:kern w:val="0"/>
          <w:szCs w:val="21"/>
          <w:u w:val="single"/>
          <w:lang w:val="en-US" w:eastAsia="zh-CN"/>
        </w:rPr>
        <w:t>(项目名称)</w:t>
      </w:r>
      <w:r>
        <w:rPr>
          <w:rFonts w:hint="eastAsia" w:ascii="宋体" w:hAnsi="宋体" w:eastAsia="宋体" w:cs="宋体"/>
          <w:bCs/>
          <w:spacing w:val="6"/>
          <w:kern w:val="0"/>
          <w:szCs w:val="21"/>
          <w:lang w:val="en-US" w:eastAsia="zh-CN"/>
        </w:rPr>
        <w:t xml:space="preserve">采购活动，工程的施工单位全部为符合政策要求的中小企业(或者:服务全部由符合政策要求的中小企业承接)。相关企业(含联合体中的中小企业、签订分包意向协议的中小企业)的具体情况如下: </w:t>
      </w:r>
    </w:p>
    <w:p w14:paraId="0BF7AE2D">
      <w:pPr>
        <w:numPr>
          <w:ilvl w:val="0"/>
          <w:numId w:val="9"/>
        </w:numPr>
        <w:adjustRightInd w:val="0"/>
        <w:snapToGrid w:val="0"/>
        <w:spacing w:line="480" w:lineRule="auto"/>
        <w:ind w:left="-24" w:leftChars="0" w:firstLine="444" w:firstLineChars="0"/>
        <w:rPr>
          <w:rFonts w:hint="eastAsia" w:ascii="宋体" w:hAnsi="宋体" w:eastAsia="宋体" w:cs="宋体"/>
          <w:bCs/>
          <w:spacing w:val="6"/>
          <w:kern w:val="0"/>
          <w:szCs w:val="21"/>
        </w:rPr>
      </w:pPr>
      <w:r>
        <w:rPr>
          <w:rFonts w:hint="eastAsia" w:ascii="宋体" w:hAnsi="宋体" w:eastAsia="宋体" w:cs="宋体"/>
          <w:bCs/>
          <w:spacing w:val="6"/>
          <w:kern w:val="0"/>
          <w:szCs w:val="21"/>
          <w:u w:val="single"/>
          <w:lang w:val="en-US" w:eastAsia="zh-CN"/>
        </w:rPr>
        <w:t xml:space="preserve"> (标的名称) </w:t>
      </w:r>
      <w:r>
        <w:rPr>
          <w:rFonts w:hint="eastAsia" w:ascii="宋体" w:hAnsi="宋体" w:eastAsia="宋体" w:cs="宋体"/>
          <w:bCs/>
          <w:spacing w:val="6"/>
          <w:kern w:val="0"/>
          <w:szCs w:val="21"/>
          <w:lang w:val="en-US" w:eastAsia="zh-CN"/>
        </w:rPr>
        <w:t>，属于</w:t>
      </w:r>
      <w:r>
        <w:rPr>
          <w:rFonts w:hint="eastAsia" w:ascii="宋体" w:hAnsi="宋体" w:eastAsia="宋体" w:cs="宋体"/>
          <w:bCs/>
          <w:spacing w:val="6"/>
          <w:kern w:val="0"/>
          <w:szCs w:val="21"/>
          <w:u w:val="single"/>
          <w:lang w:val="en-US" w:eastAsia="zh-CN"/>
        </w:rPr>
        <w:t>(采购文件中明确的所属行业</w:t>
      </w:r>
      <w:r>
        <w:rPr>
          <w:rFonts w:hint="eastAsia" w:ascii="宋体" w:hAnsi="宋体" w:eastAsia="宋体" w:cs="宋体"/>
          <w:bCs/>
          <w:spacing w:val="6"/>
          <w:kern w:val="0"/>
          <w:szCs w:val="21"/>
          <w:u w:val="none"/>
          <w:lang w:val="en-US" w:eastAsia="zh-CN"/>
        </w:rPr>
        <w:t>；承建(承接)</w:t>
      </w:r>
      <w:r>
        <w:rPr>
          <w:rFonts w:hint="eastAsia" w:ascii="宋体" w:hAnsi="宋体" w:eastAsia="宋体" w:cs="宋体"/>
          <w:bCs/>
          <w:spacing w:val="6"/>
          <w:kern w:val="0"/>
          <w:szCs w:val="21"/>
          <w:lang w:val="en-US" w:eastAsia="zh-CN"/>
        </w:rPr>
        <w:t>企业为</w:t>
      </w:r>
      <w:r>
        <w:rPr>
          <w:rFonts w:hint="eastAsia" w:ascii="宋体" w:hAnsi="宋体" w:eastAsia="宋体" w:cs="宋体"/>
          <w:bCs/>
          <w:spacing w:val="6"/>
          <w:kern w:val="0"/>
          <w:szCs w:val="21"/>
          <w:u w:val="single"/>
          <w:lang w:val="en-US" w:eastAsia="zh-CN"/>
        </w:rPr>
        <w:t>(企业名称)</w:t>
      </w:r>
      <w:r>
        <w:rPr>
          <w:rFonts w:hint="eastAsia" w:ascii="宋体" w:hAnsi="宋体" w:eastAsia="宋体" w:cs="宋体"/>
          <w:bCs/>
          <w:spacing w:val="6"/>
          <w:kern w:val="0"/>
          <w:szCs w:val="21"/>
          <w:lang w:val="en-US" w:eastAsia="zh-CN"/>
        </w:rPr>
        <w:t>从业人员</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人，营业收入为</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万元，资产总额为</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万元</w:t>
      </w:r>
      <w:r>
        <w:rPr>
          <w:rStyle w:val="58"/>
        </w:rPr>
        <w:footnoteReference w:id="0"/>
      </w:r>
      <w:r>
        <w:rPr>
          <w:rFonts w:hint="eastAsia" w:ascii="宋体" w:hAnsi="宋体" w:eastAsia="宋体" w:cs="宋体"/>
          <w:bCs/>
          <w:spacing w:val="6"/>
          <w:kern w:val="0"/>
          <w:szCs w:val="21"/>
          <w:lang w:val="en-US" w:eastAsia="zh-CN"/>
        </w:rPr>
        <w:t>，属于</w:t>
      </w:r>
      <w:r>
        <w:rPr>
          <w:rFonts w:hint="eastAsia" w:ascii="宋体" w:hAnsi="宋体" w:eastAsia="宋体" w:cs="宋体"/>
          <w:bCs/>
          <w:spacing w:val="6"/>
          <w:kern w:val="0"/>
          <w:szCs w:val="21"/>
          <w:u w:val="single"/>
          <w:lang w:val="en-US" w:eastAsia="zh-CN"/>
        </w:rPr>
        <w:t>(中型企业</w:t>
      </w:r>
      <w:r>
        <w:rPr>
          <w:rFonts w:hint="eastAsia" w:ascii="宋体" w:hAnsi="宋体" w:cs="宋体"/>
          <w:bCs/>
          <w:spacing w:val="6"/>
          <w:kern w:val="0"/>
          <w:szCs w:val="21"/>
          <w:u w:val="single"/>
          <w:lang w:val="en-US" w:eastAsia="zh-CN"/>
        </w:rPr>
        <w:t>、小</w:t>
      </w:r>
      <w:r>
        <w:rPr>
          <w:rFonts w:hint="eastAsia" w:ascii="宋体" w:hAnsi="宋体" w:eastAsia="宋体" w:cs="宋体"/>
          <w:bCs/>
          <w:spacing w:val="6"/>
          <w:kern w:val="0"/>
          <w:szCs w:val="21"/>
          <w:u w:val="single"/>
          <w:lang w:val="en-US" w:eastAsia="zh-CN"/>
        </w:rPr>
        <w:t>型企业、微型企业）</w:t>
      </w:r>
      <w:r>
        <w:rPr>
          <w:rFonts w:hint="eastAsia" w:ascii="宋体" w:hAnsi="宋体" w:eastAsia="宋体" w:cs="宋体"/>
          <w:bCs/>
          <w:spacing w:val="6"/>
          <w:kern w:val="0"/>
          <w:szCs w:val="21"/>
          <w:u w:val="none"/>
          <w:lang w:val="en-US" w:eastAsia="zh-CN"/>
        </w:rPr>
        <w:t>；</w:t>
      </w:r>
      <w:r>
        <w:rPr>
          <w:rFonts w:hint="eastAsia" w:ascii="宋体" w:hAnsi="宋体" w:eastAsia="宋体" w:cs="宋体"/>
          <w:bCs/>
          <w:spacing w:val="6"/>
          <w:kern w:val="0"/>
          <w:szCs w:val="21"/>
          <w:lang w:val="en-US" w:eastAsia="zh-CN"/>
        </w:rPr>
        <w:t xml:space="preserve"> </w:t>
      </w:r>
    </w:p>
    <w:p w14:paraId="31D7192E">
      <w:pPr>
        <w:adjustRightInd w:val="0"/>
        <w:snapToGrid w:val="0"/>
        <w:spacing w:line="480" w:lineRule="auto"/>
        <w:ind w:firstLine="444" w:firstLineChars="200"/>
        <w:rPr>
          <w:rFonts w:hint="eastAsia" w:ascii="宋体" w:hAnsi="宋体" w:eastAsia="宋体" w:cs="宋体"/>
          <w:bCs/>
          <w:spacing w:val="6"/>
          <w:kern w:val="0"/>
          <w:szCs w:val="21"/>
        </w:rPr>
      </w:pPr>
      <w:r>
        <w:rPr>
          <w:rFonts w:hint="eastAsia" w:ascii="宋体" w:hAnsi="宋体" w:eastAsia="宋体" w:cs="宋体"/>
          <w:bCs/>
          <w:spacing w:val="6"/>
          <w:kern w:val="0"/>
          <w:szCs w:val="21"/>
          <w:lang w:val="en-US" w:eastAsia="zh-CN"/>
        </w:rPr>
        <w:t>2.</w:t>
      </w:r>
      <w:r>
        <w:rPr>
          <w:rFonts w:hint="eastAsia" w:ascii="宋体" w:hAnsi="宋体" w:eastAsia="宋体" w:cs="宋体"/>
          <w:bCs/>
          <w:spacing w:val="6"/>
          <w:kern w:val="0"/>
          <w:szCs w:val="21"/>
          <w:u w:val="single"/>
          <w:lang w:val="en-US" w:eastAsia="zh-CN"/>
        </w:rPr>
        <w:t xml:space="preserve"> (标的名称) </w:t>
      </w:r>
      <w:r>
        <w:rPr>
          <w:rFonts w:hint="eastAsia" w:ascii="宋体" w:hAnsi="宋体" w:eastAsia="宋体" w:cs="宋体"/>
          <w:bCs/>
          <w:spacing w:val="6"/>
          <w:kern w:val="0"/>
          <w:szCs w:val="21"/>
          <w:lang w:val="en-US" w:eastAsia="zh-CN"/>
        </w:rPr>
        <w:t>，属于</w:t>
      </w:r>
      <w:r>
        <w:rPr>
          <w:rFonts w:hint="eastAsia" w:ascii="宋体" w:hAnsi="宋体" w:eastAsia="宋体" w:cs="宋体"/>
          <w:bCs/>
          <w:spacing w:val="6"/>
          <w:kern w:val="0"/>
          <w:szCs w:val="21"/>
          <w:u w:val="single"/>
          <w:lang w:val="en-US" w:eastAsia="zh-CN"/>
        </w:rPr>
        <w:t>(采购文件中明确的所属行业</w:t>
      </w:r>
      <w:r>
        <w:rPr>
          <w:rFonts w:hint="eastAsia" w:ascii="宋体" w:hAnsi="宋体" w:eastAsia="宋体" w:cs="宋体"/>
          <w:bCs/>
          <w:spacing w:val="6"/>
          <w:kern w:val="0"/>
          <w:szCs w:val="21"/>
          <w:u w:val="none"/>
          <w:lang w:val="en-US" w:eastAsia="zh-CN"/>
        </w:rPr>
        <w:t>；承建(承接)</w:t>
      </w:r>
      <w:r>
        <w:rPr>
          <w:rFonts w:hint="eastAsia" w:ascii="宋体" w:hAnsi="宋体" w:eastAsia="宋体" w:cs="宋体"/>
          <w:bCs/>
          <w:spacing w:val="6"/>
          <w:kern w:val="0"/>
          <w:szCs w:val="21"/>
          <w:lang w:val="en-US" w:eastAsia="zh-CN"/>
        </w:rPr>
        <w:t>企业为</w:t>
      </w:r>
      <w:r>
        <w:rPr>
          <w:rFonts w:hint="eastAsia" w:ascii="宋体" w:hAnsi="宋体" w:eastAsia="宋体" w:cs="宋体"/>
          <w:bCs/>
          <w:spacing w:val="6"/>
          <w:kern w:val="0"/>
          <w:szCs w:val="21"/>
          <w:u w:val="single"/>
          <w:lang w:val="en-US" w:eastAsia="zh-CN"/>
        </w:rPr>
        <w:t>(企业名称)</w:t>
      </w:r>
      <w:r>
        <w:rPr>
          <w:rFonts w:hint="eastAsia" w:ascii="宋体" w:hAnsi="宋体" w:eastAsia="宋体" w:cs="宋体"/>
          <w:bCs/>
          <w:spacing w:val="6"/>
          <w:kern w:val="0"/>
          <w:szCs w:val="21"/>
          <w:lang w:val="en-US" w:eastAsia="zh-CN"/>
        </w:rPr>
        <w:t>从业人员</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人，营业收入为</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万元，资产总额为</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万元，属于</w:t>
      </w:r>
      <w:r>
        <w:rPr>
          <w:rFonts w:hint="eastAsia" w:ascii="宋体" w:hAnsi="宋体" w:eastAsia="宋体" w:cs="宋体"/>
          <w:bCs/>
          <w:spacing w:val="6"/>
          <w:kern w:val="0"/>
          <w:szCs w:val="21"/>
          <w:u w:val="single"/>
          <w:lang w:val="en-US" w:eastAsia="zh-CN"/>
        </w:rPr>
        <w:t>(中型企业</w:t>
      </w:r>
      <w:r>
        <w:rPr>
          <w:rFonts w:hint="eastAsia" w:ascii="宋体" w:hAnsi="宋体" w:cs="宋体"/>
          <w:bCs/>
          <w:spacing w:val="6"/>
          <w:kern w:val="0"/>
          <w:szCs w:val="21"/>
          <w:u w:val="single"/>
          <w:lang w:val="en-US" w:eastAsia="zh-CN"/>
        </w:rPr>
        <w:t>、小</w:t>
      </w:r>
      <w:r>
        <w:rPr>
          <w:rFonts w:hint="eastAsia" w:ascii="宋体" w:hAnsi="宋体" w:eastAsia="宋体" w:cs="宋体"/>
          <w:bCs/>
          <w:spacing w:val="6"/>
          <w:kern w:val="0"/>
          <w:szCs w:val="21"/>
          <w:u w:val="single"/>
          <w:lang w:val="en-US" w:eastAsia="zh-CN"/>
        </w:rPr>
        <w:t>型企业、微型企业）</w:t>
      </w:r>
      <w:r>
        <w:rPr>
          <w:rFonts w:hint="eastAsia" w:ascii="宋体" w:hAnsi="宋体" w:eastAsia="宋体" w:cs="宋体"/>
          <w:bCs/>
          <w:spacing w:val="6"/>
          <w:kern w:val="0"/>
          <w:szCs w:val="21"/>
          <w:u w:val="none"/>
          <w:lang w:val="en-US" w:eastAsia="zh-CN"/>
        </w:rPr>
        <w:t>；</w:t>
      </w:r>
    </w:p>
    <w:p w14:paraId="7F871B67">
      <w:pPr>
        <w:adjustRightInd w:val="0"/>
        <w:snapToGrid w:val="0"/>
        <w:spacing w:line="480" w:lineRule="auto"/>
        <w:ind w:firstLine="444" w:firstLineChars="200"/>
        <w:rPr>
          <w:rFonts w:hint="eastAsia" w:ascii="宋体" w:hAnsi="宋体" w:eastAsia="宋体" w:cs="宋体"/>
          <w:bCs/>
          <w:spacing w:val="6"/>
          <w:kern w:val="0"/>
          <w:szCs w:val="21"/>
        </w:rPr>
      </w:pPr>
      <w:r>
        <w:rPr>
          <w:rFonts w:hint="eastAsia" w:ascii="宋体" w:hAnsi="宋体" w:eastAsia="宋体" w:cs="宋体"/>
          <w:bCs/>
          <w:spacing w:val="6"/>
          <w:kern w:val="0"/>
          <w:szCs w:val="21"/>
          <w:lang w:val="en-US" w:eastAsia="zh-CN"/>
        </w:rPr>
        <w:t>……</w:t>
      </w:r>
    </w:p>
    <w:p w14:paraId="57859CF9">
      <w:pPr>
        <w:adjustRightInd w:val="0"/>
        <w:snapToGrid w:val="0"/>
        <w:spacing w:line="480" w:lineRule="auto"/>
        <w:ind w:firstLine="444" w:firstLineChars="200"/>
        <w:rPr>
          <w:rFonts w:hint="eastAsia" w:ascii="宋体" w:hAnsi="宋体" w:eastAsia="宋体" w:cs="宋体"/>
          <w:bCs/>
          <w:spacing w:val="6"/>
          <w:kern w:val="0"/>
          <w:szCs w:val="21"/>
        </w:rPr>
      </w:pPr>
      <w:r>
        <w:rPr>
          <w:rFonts w:hint="eastAsia" w:ascii="宋体" w:hAnsi="宋体" w:eastAsia="宋体" w:cs="宋体"/>
          <w:bCs/>
          <w:spacing w:val="6"/>
          <w:kern w:val="0"/>
          <w:szCs w:val="21"/>
          <w:lang w:val="en-US" w:eastAsia="zh-CN"/>
        </w:rPr>
        <w:t>以上企业，不属于大企业的分支机构，不存在控股股东为大企业的情形，也不存在与大企业的负责人为同一人的情形。</w:t>
      </w:r>
    </w:p>
    <w:p w14:paraId="6F70B945">
      <w:pPr>
        <w:adjustRightInd w:val="0"/>
        <w:snapToGrid w:val="0"/>
        <w:spacing w:line="480" w:lineRule="auto"/>
        <w:ind w:firstLine="444" w:firstLineChars="200"/>
        <w:rPr>
          <w:rFonts w:hint="eastAsia" w:ascii="宋体" w:hAnsi="宋体" w:eastAsia="宋体" w:cs="宋体"/>
          <w:bCs/>
          <w:spacing w:val="6"/>
          <w:kern w:val="0"/>
          <w:szCs w:val="21"/>
        </w:rPr>
      </w:pPr>
      <w:r>
        <w:rPr>
          <w:rFonts w:hint="eastAsia" w:ascii="宋体" w:hAnsi="宋体" w:eastAsia="宋体" w:cs="宋体"/>
          <w:bCs/>
          <w:spacing w:val="6"/>
          <w:kern w:val="0"/>
          <w:szCs w:val="21"/>
          <w:lang w:val="en-US" w:eastAsia="zh-CN"/>
        </w:rPr>
        <w:t xml:space="preserve">本企业对上述声明内容的真实性负责。如有虚假，将依法承担相应责任。 </w:t>
      </w:r>
    </w:p>
    <w:p w14:paraId="1BE07538">
      <w:pPr>
        <w:adjustRightInd w:val="0"/>
        <w:snapToGrid w:val="0"/>
        <w:spacing w:line="480" w:lineRule="auto"/>
        <w:ind w:firstLine="5772" w:firstLineChars="2600"/>
        <w:jc w:val="both"/>
        <w:rPr>
          <w:rFonts w:hint="default" w:ascii="宋体" w:hAnsi="宋体" w:eastAsia="宋体" w:cs="宋体"/>
          <w:bCs/>
          <w:spacing w:val="6"/>
          <w:kern w:val="0"/>
          <w:szCs w:val="21"/>
          <w:u w:val="single"/>
          <w:lang w:val="en-US"/>
        </w:rPr>
      </w:pPr>
      <w:r>
        <w:rPr>
          <w:rFonts w:hint="eastAsia" w:ascii="宋体" w:hAnsi="宋体" w:eastAsia="宋体" w:cs="宋体"/>
          <w:bCs/>
          <w:spacing w:val="6"/>
          <w:kern w:val="0"/>
          <w:szCs w:val="21"/>
          <w:lang w:val="en-US" w:eastAsia="zh-CN"/>
        </w:rPr>
        <w:t>企业名称（盖章）：</w:t>
      </w:r>
      <w:r>
        <w:rPr>
          <w:rFonts w:hint="eastAsia" w:ascii="宋体" w:hAnsi="宋体" w:eastAsia="宋体" w:cs="宋体"/>
          <w:bCs/>
          <w:spacing w:val="6"/>
          <w:kern w:val="0"/>
          <w:szCs w:val="21"/>
          <w:u w:val="single"/>
          <w:lang w:val="en-US" w:eastAsia="zh-CN"/>
        </w:rPr>
        <w:t xml:space="preserve">         </w:t>
      </w:r>
    </w:p>
    <w:p w14:paraId="15E2EA0E">
      <w:pPr>
        <w:widowControl/>
        <w:spacing w:line="480" w:lineRule="auto"/>
        <w:jc w:val="left"/>
        <w:rPr>
          <w:rFonts w:hint="eastAsia" w:ascii="宋体" w:hAnsi="宋体" w:eastAsia="宋体" w:cs="宋体"/>
          <w:bCs/>
          <w:spacing w:val="6"/>
          <w:kern w:val="0"/>
          <w:szCs w:val="21"/>
          <w:u w:val="single"/>
          <w:lang w:val="en-US" w:eastAsia="zh-CN"/>
        </w:rPr>
      </w:pPr>
      <w:r>
        <w:rPr>
          <w:rFonts w:hint="eastAsia" w:ascii="宋体" w:hAnsi="宋体" w:eastAsia="宋体" w:cs="宋体"/>
          <w:bCs/>
          <w:spacing w:val="6"/>
          <w:kern w:val="0"/>
          <w:szCs w:val="21"/>
          <w:lang w:val="en-US" w:eastAsia="zh-CN"/>
        </w:rPr>
        <w:t xml:space="preserve">                          </w:t>
      </w:r>
      <w:r>
        <w:rPr>
          <w:rFonts w:hint="eastAsia" w:ascii="宋体" w:hAnsi="宋体" w:cs="宋体"/>
          <w:bCs/>
          <w:spacing w:val="6"/>
          <w:kern w:val="0"/>
          <w:szCs w:val="21"/>
          <w:lang w:val="en-US" w:eastAsia="zh-CN"/>
        </w:rPr>
        <w:t xml:space="preserve">                        </w:t>
      </w:r>
      <w:r>
        <w:rPr>
          <w:rFonts w:hint="eastAsia" w:ascii="宋体" w:hAnsi="宋体" w:eastAsia="宋体" w:cs="宋体"/>
          <w:bCs/>
          <w:spacing w:val="6"/>
          <w:kern w:val="0"/>
          <w:szCs w:val="21"/>
          <w:lang w:val="en-US" w:eastAsia="zh-CN"/>
        </w:rPr>
        <w:t>日 期：</w:t>
      </w:r>
      <w:r>
        <w:rPr>
          <w:rFonts w:hint="eastAsia" w:ascii="宋体" w:hAnsi="宋体" w:eastAsia="宋体" w:cs="宋体"/>
          <w:bCs/>
          <w:spacing w:val="6"/>
          <w:kern w:val="0"/>
          <w:szCs w:val="21"/>
          <w:u w:val="single"/>
          <w:lang w:val="en-US" w:eastAsia="zh-CN"/>
        </w:rPr>
        <w:t xml:space="preserve">                 </w:t>
      </w:r>
    </w:p>
    <w:p w14:paraId="3CD5F068">
      <w:pPr>
        <w:widowControl/>
        <w:spacing w:line="480" w:lineRule="auto"/>
        <w:jc w:val="left"/>
        <w:rPr>
          <w:rFonts w:hint="eastAsia" w:ascii="宋体" w:hAnsi="宋体" w:eastAsia="宋体" w:cs="宋体"/>
          <w:bCs/>
          <w:spacing w:val="6"/>
          <w:kern w:val="0"/>
          <w:szCs w:val="21"/>
          <w:u w:val="single"/>
          <w:lang w:val="en-US" w:eastAsia="zh-CN"/>
        </w:rPr>
      </w:pPr>
    </w:p>
    <w:p w14:paraId="46A4DF9E">
      <w:pPr>
        <w:adjustRightInd w:val="0"/>
        <w:snapToGrid w:val="0"/>
        <w:spacing w:line="360" w:lineRule="auto"/>
        <w:ind w:firstLine="630" w:firstLineChars="300"/>
        <w:rPr>
          <w:rFonts w:hint="eastAsia" w:ascii="仿宋_GB2312" w:hAnsi="宋体" w:eastAsia="仿宋_GB2312"/>
          <w:szCs w:val="21"/>
        </w:rPr>
      </w:pPr>
    </w:p>
    <w:p w14:paraId="7B4E4684">
      <w:pPr>
        <w:widowControl/>
        <w:adjustRightInd w:val="0"/>
        <w:snapToGrid w:val="0"/>
        <w:spacing w:line="360" w:lineRule="auto"/>
        <w:jc w:val="both"/>
        <w:rPr>
          <w:rFonts w:hint="eastAsia" w:ascii="宋体" w:hAnsi="宋体"/>
          <w:szCs w:val="21"/>
        </w:rPr>
      </w:pPr>
    </w:p>
    <w:p w14:paraId="18B9142C">
      <w:pPr>
        <w:tabs>
          <w:tab w:val="left" w:pos="3600"/>
        </w:tabs>
        <w:adjustRightInd w:val="0"/>
        <w:snapToGrid w:val="0"/>
        <w:rPr>
          <w:rFonts w:hint="eastAsia" w:ascii="黑体" w:eastAsia="黑体"/>
          <w:b/>
          <w:sz w:val="32"/>
          <w:szCs w:val="32"/>
        </w:rPr>
      </w:pPr>
    </w:p>
    <w:p w14:paraId="2FF0F98B">
      <w:pPr>
        <w:tabs>
          <w:tab w:val="left" w:pos="3600"/>
        </w:tabs>
        <w:adjustRightInd w:val="0"/>
        <w:snapToGrid w:val="0"/>
        <w:rPr>
          <w:rFonts w:hint="eastAsia" w:ascii="黑体" w:eastAsia="黑体"/>
          <w:b/>
          <w:sz w:val="32"/>
          <w:szCs w:val="32"/>
        </w:rPr>
      </w:pPr>
    </w:p>
    <w:p w14:paraId="79A8D089">
      <w:pPr>
        <w:ind w:firstLine="803"/>
        <w:jc w:val="center"/>
        <w:rPr>
          <w:rFonts w:hint="eastAsia" w:ascii="黑体" w:hAnsi="宋体" w:eastAsia="黑体"/>
          <w:b/>
          <w:sz w:val="32"/>
          <w:szCs w:val="32"/>
        </w:rPr>
      </w:pPr>
      <w:r>
        <w:rPr>
          <w:rFonts w:hint="eastAsia" w:ascii="黑体" w:hAnsi="宋体" w:eastAsia="黑体"/>
          <w:b/>
          <w:sz w:val="32"/>
          <w:szCs w:val="32"/>
          <w:lang w:eastAsia="zh-CN"/>
        </w:rPr>
        <w:t>八、报</w:t>
      </w:r>
      <w:r>
        <w:rPr>
          <w:rFonts w:hint="eastAsia" w:ascii="黑体" w:hAnsi="宋体" w:eastAsia="黑体"/>
          <w:b/>
          <w:sz w:val="32"/>
          <w:szCs w:val="32"/>
        </w:rPr>
        <w:t>价一览表及报价文件</w:t>
      </w:r>
    </w:p>
    <w:p w14:paraId="27EE4178">
      <w:pPr>
        <w:tabs>
          <w:tab w:val="left" w:pos="1680"/>
        </w:tabs>
        <w:adjustRightInd w:val="0"/>
        <w:snapToGrid w:val="0"/>
        <w:rPr>
          <w:rFonts w:hint="default" w:ascii="黑体" w:hAnsi="宋体" w:eastAsia="黑体"/>
          <w:sz w:val="28"/>
          <w:szCs w:val="28"/>
          <w:lang w:val="en-US" w:eastAsia="zh-CN"/>
        </w:rPr>
      </w:pPr>
      <w:r>
        <w:rPr>
          <w:rFonts w:hint="eastAsia" w:ascii="黑体" w:hAnsi="宋体" w:eastAsia="黑体"/>
          <w:sz w:val="28"/>
          <w:szCs w:val="28"/>
        </w:rPr>
        <w:t>附件</w:t>
      </w:r>
      <w:r>
        <w:rPr>
          <w:rFonts w:hint="eastAsia" w:ascii="黑体" w:hAnsi="宋体" w:eastAsia="黑体"/>
          <w:sz w:val="28"/>
          <w:szCs w:val="28"/>
          <w:lang w:val="en-US" w:eastAsia="zh-CN"/>
        </w:rPr>
        <w:t>10-1</w:t>
      </w:r>
    </w:p>
    <w:p w14:paraId="04C97A18">
      <w:pPr>
        <w:spacing w:line="360" w:lineRule="exact"/>
        <w:ind w:firstLine="300" w:firstLineChars="100"/>
        <w:rPr>
          <w:rFonts w:hint="eastAsia" w:ascii="楷体_GB2312" w:eastAsia="楷体_GB2312"/>
          <w:sz w:val="30"/>
          <w:szCs w:val="30"/>
        </w:rPr>
      </w:pPr>
    </w:p>
    <w:p w14:paraId="454C5943">
      <w:pPr>
        <w:adjustRightInd w:val="0"/>
        <w:snapToGrid w:val="0"/>
        <w:jc w:val="center"/>
        <w:rPr>
          <w:rFonts w:hint="eastAsia" w:ascii="黑体" w:hAnsi="宋体" w:eastAsia="黑体"/>
          <w:bCs/>
          <w:sz w:val="30"/>
          <w:szCs w:val="30"/>
        </w:rPr>
      </w:pPr>
    </w:p>
    <w:p w14:paraId="55DF03EF">
      <w:pPr>
        <w:jc w:val="center"/>
        <w:rPr>
          <w:rFonts w:ascii="黑体" w:hAnsi="黑体" w:eastAsia="黑体"/>
          <w:b/>
          <w:color w:val="auto"/>
          <w:sz w:val="28"/>
          <w:szCs w:val="28"/>
        </w:rPr>
      </w:pPr>
      <w:r>
        <w:rPr>
          <w:rFonts w:hint="eastAsia" w:ascii="宋体" w:hAnsi="宋体" w:cs="宋体"/>
          <w:color w:val="auto"/>
          <w:kern w:val="1"/>
          <w:sz w:val="30"/>
          <w:szCs w:val="30"/>
          <w:lang w:eastAsia="zh-CN"/>
        </w:rPr>
        <w:tab/>
      </w:r>
      <w:r>
        <w:rPr>
          <w:rFonts w:hint="eastAsia" w:ascii="宋体" w:hAnsi="宋体" w:cs="宋体"/>
          <w:color w:val="auto"/>
          <w:kern w:val="1"/>
          <w:sz w:val="30"/>
          <w:szCs w:val="30"/>
          <w:lang w:eastAsia="zh-CN"/>
        </w:rPr>
        <w:tab/>
      </w:r>
      <w:r>
        <w:rPr>
          <w:rFonts w:hint="eastAsia" w:ascii="黑体" w:hAnsi="黑体" w:eastAsia="黑体"/>
          <w:b/>
          <w:color w:val="auto"/>
          <w:sz w:val="28"/>
          <w:szCs w:val="28"/>
        </w:rPr>
        <w:t>报价表</w:t>
      </w:r>
    </w:p>
    <w:p w14:paraId="053A85D7">
      <w:pPr>
        <w:adjustRightInd w:val="0"/>
        <w:snapToGrid w:val="0"/>
        <w:spacing w:line="360" w:lineRule="auto"/>
        <w:ind w:left="-88" w:leftChars="-42"/>
        <w:jc w:val="center"/>
        <w:rPr>
          <w:rFonts w:ascii="仿宋_GB2312" w:hAnsi="宋体" w:eastAsia="仿宋_GB2312"/>
          <w:color w:val="auto"/>
          <w:sz w:val="24"/>
        </w:rPr>
      </w:pPr>
    </w:p>
    <w:p w14:paraId="6D3CEFF0">
      <w:pPr>
        <w:adjustRightInd w:val="0"/>
        <w:snapToGrid w:val="0"/>
        <w:spacing w:before="156" w:beforeLines="50" w:line="360" w:lineRule="auto"/>
        <w:rPr>
          <w:rFonts w:ascii="宋体" w:hAnsi="宋体"/>
          <w:color w:val="auto"/>
          <w:szCs w:val="21"/>
        </w:rPr>
      </w:pPr>
      <w:r>
        <w:rPr>
          <w:rFonts w:hint="eastAsia" w:ascii="宋体" w:hAnsi="宋体"/>
          <w:color w:val="auto"/>
          <w:szCs w:val="21"/>
        </w:rPr>
        <w:t>政府采购计划编号：</w:t>
      </w:r>
      <w:r>
        <w:rPr>
          <w:rFonts w:hint="eastAsia" w:ascii="宋体" w:hAnsi="宋体"/>
          <w:color w:val="auto"/>
          <w:szCs w:val="21"/>
          <w:u w:val="single"/>
        </w:rPr>
        <w:t xml:space="preserve">               </w:t>
      </w:r>
      <w:r>
        <w:rPr>
          <w:rFonts w:hint="eastAsia" w:ascii="宋体" w:hAnsi="宋体"/>
          <w:color w:val="auto"/>
          <w:szCs w:val="21"/>
        </w:rPr>
        <w:t xml:space="preserve">                  项目名称：</w:t>
      </w:r>
      <w:r>
        <w:rPr>
          <w:rFonts w:hint="eastAsia" w:ascii="宋体" w:hAnsi="宋体"/>
          <w:color w:val="auto"/>
          <w:szCs w:val="21"/>
          <w:u w:val="single"/>
        </w:rPr>
        <w:t xml:space="preserve">                        </w:t>
      </w:r>
    </w:p>
    <w:p w14:paraId="6E11B9D8">
      <w:pPr>
        <w:adjustRightInd w:val="0"/>
        <w:snapToGrid w:val="0"/>
        <w:spacing w:before="156" w:beforeLines="50" w:line="360" w:lineRule="auto"/>
        <w:rPr>
          <w:rFonts w:ascii="宋体" w:hAnsi="宋体"/>
          <w:b/>
          <w:color w:val="auto"/>
          <w:szCs w:val="21"/>
        </w:rPr>
      </w:pPr>
      <w:r>
        <w:rPr>
          <w:rFonts w:hint="eastAsia" w:ascii="宋体" w:hAnsi="宋体"/>
          <w:color w:val="auto"/>
          <w:szCs w:val="21"/>
        </w:rPr>
        <w:t>包号：</w:t>
      </w:r>
      <w:r>
        <w:rPr>
          <w:rFonts w:hint="eastAsia" w:ascii="宋体" w:hAnsi="宋体"/>
          <w:color w:val="auto"/>
          <w:szCs w:val="21"/>
          <w:u w:val="single"/>
        </w:rPr>
        <w:t xml:space="preserve">                      </w:t>
      </w:r>
      <w:r>
        <w:rPr>
          <w:rFonts w:hint="eastAsia" w:ascii="宋体" w:hAnsi="宋体"/>
          <w:color w:val="auto"/>
          <w:szCs w:val="21"/>
        </w:rPr>
        <w:t xml:space="preserve">                       包名称：</w:t>
      </w:r>
      <w:r>
        <w:rPr>
          <w:rFonts w:hint="eastAsia" w:ascii="宋体" w:hAnsi="宋体"/>
          <w:color w:val="auto"/>
          <w:szCs w:val="21"/>
          <w:u w:val="single"/>
        </w:rPr>
        <w:t xml:space="preserve">                        </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30ECE4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26202C38">
            <w:pPr>
              <w:adjustRightInd w:val="0"/>
              <w:snapToGrid w:val="0"/>
              <w:spacing w:before="156" w:beforeLines="50" w:line="360" w:lineRule="auto"/>
              <w:jc w:val="center"/>
              <w:rPr>
                <w:rFonts w:ascii="宋体" w:hAnsi="宋体"/>
                <w:b/>
                <w:color w:val="auto"/>
                <w:kern w:val="0"/>
                <w:sz w:val="20"/>
                <w:szCs w:val="21"/>
              </w:rPr>
            </w:pPr>
            <w:r>
              <w:rPr>
                <w:rFonts w:hint="eastAsia" w:ascii="宋体" w:hAnsi="宋体"/>
                <w:b/>
                <w:color w:val="auto"/>
                <w:kern w:val="0"/>
                <w:szCs w:val="21"/>
              </w:rPr>
              <w:t>报价</w:t>
            </w:r>
          </w:p>
        </w:tc>
        <w:tc>
          <w:tcPr>
            <w:tcW w:w="3119" w:type="dxa"/>
            <w:noWrap w:val="0"/>
            <w:vAlign w:val="center"/>
          </w:tcPr>
          <w:p w14:paraId="6720EE7C">
            <w:pPr>
              <w:adjustRightInd w:val="0"/>
              <w:snapToGrid w:val="0"/>
              <w:spacing w:before="156" w:beforeLines="50" w:line="360" w:lineRule="auto"/>
              <w:jc w:val="center"/>
              <w:rPr>
                <w:rFonts w:ascii="宋体" w:hAnsi="宋体"/>
                <w:b/>
                <w:color w:val="auto"/>
                <w:kern w:val="0"/>
                <w:szCs w:val="21"/>
              </w:rPr>
            </w:pPr>
            <w:r>
              <w:rPr>
                <w:rFonts w:hint="eastAsia" w:ascii="宋体" w:hAnsi="宋体"/>
                <w:b/>
                <w:color w:val="auto"/>
                <w:kern w:val="0"/>
                <w:szCs w:val="21"/>
              </w:rPr>
              <w:t>其他内容</w:t>
            </w:r>
          </w:p>
        </w:tc>
      </w:tr>
      <w:tr w14:paraId="3861C5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12F76599">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小写金额：</w:t>
            </w:r>
            <w:r>
              <w:rPr>
                <w:rFonts w:hint="eastAsia" w:ascii="宋体" w:hAnsi="宋体"/>
                <w:color w:val="auto"/>
                <w:kern w:val="0"/>
                <w:szCs w:val="21"/>
                <w:u w:val="single"/>
              </w:rPr>
              <w:t xml:space="preserve">               </w:t>
            </w:r>
            <w:r>
              <w:rPr>
                <w:rFonts w:hint="eastAsia" w:ascii="宋体" w:hAnsi="宋体"/>
                <w:color w:val="auto"/>
                <w:kern w:val="0"/>
                <w:szCs w:val="21"/>
              </w:rPr>
              <w:t>（</w:t>
            </w:r>
            <w:r>
              <w:rPr>
                <w:rFonts w:hint="eastAsia" w:ascii="宋体" w:hAnsi="宋体"/>
                <w:color w:val="auto"/>
                <w:kern w:val="0"/>
                <w:sz w:val="20"/>
                <w:szCs w:val="21"/>
              </w:rPr>
              <w:t>人民币元</w:t>
            </w:r>
            <w:r>
              <w:rPr>
                <w:rFonts w:hint="eastAsia" w:ascii="宋体" w:hAnsi="宋体"/>
                <w:color w:val="auto"/>
                <w:kern w:val="0"/>
                <w:szCs w:val="21"/>
              </w:rPr>
              <w:t>）</w:t>
            </w:r>
          </w:p>
          <w:p w14:paraId="3E99CD33">
            <w:pPr>
              <w:adjustRightInd w:val="0"/>
              <w:snapToGrid w:val="0"/>
              <w:spacing w:before="156" w:beforeLines="50" w:line="360" w:lineRule="auto"/>
              <w:jc w:val="center"/>
              <w:rPr>
                <w:rFonts w:ascii="宋体" w:hAnsi="宋体"/>
                <w:color w:val="auto"/>
                <w:kern w:val="0"/>
                <w:szCs w:val="21"/>
                <w:u w:val="single"/>
              </w:rPr>
            </w:pPr>
            <w:r>
              <w:rPr>
                <w:rFonts w:hint="eastAsia" w:ascii="宋体" w:hAnsi="宋体"/>
                <w:color w:val="auto"/>
                <w:kern w:val="0"/>
                <w:szCs w:val="21"/>
              </w:rPr>
              <w:t>大写金额：</w:t>
            </w:r>
            <w:r>
              <w:rPr>
                <w:rFonts w:hint="eastAsia" w:ascii="宋体" w:hAnsi="宋体"/>
                <w:color w:val="auto"/>
                <w:kern w:val="0"/>
                <w:szCs w:val="21"/>
                <w:u w:val="single"/>
              </w:rPr>
              <w:t xml:space="preserve">              </w:t>
            </w:r>
            <w:r>
              <w:rPr>
                <w:rFonts w:hint="eastAsia" w:ascii="宋体" w:hAnsi="宋体"/>
                <w:color w:val="auto"/>
                <w:kern w:val="0"/>
                <w:szCs w:val="21"/>
              </w:rPr>
              <w:t>（</w:t>
            </w:r>
            <w:r>
              <w:rPr>
                <w:rFonts w:hint="eastAsia" w:ascii="宋体" w:hAnsi="宋体"/>
                <w:color w:val="auto"/>
                <w:kern w:val="0"/>
                <w:sz w:val="20"/>
                <w:szCs w:val="21"/>
              </w:rPr>
              <w:t>人民币元</w:t>
            </w:r>
            <w:r>
              <w:rPr>
                <w:rFonts w:hint="eastAsia" w:ascii="宋体" w:hAnsi="宋体"/>
                <w:color w:val="auto"/>
                <w:kern w:val="0"/>
                <w:szCs w:val="21"/>
              </w:rPr>
              <w:t>）</w:t>
            </w:r>
          </w:p>
          <w:p w14:paraId="61FDE54A">
            <w:pPr>
              <w:adjustRightInd w:val="0"/>
              <w:snapToGrid w:val="0"/>
              <w:spacing w:before="156" w:beforeLines="50" w:line="360" w:lineRule="auto"/>
              <w:jc w:val="center"/>
              <w:rPr>
                <w:rFonts w:ascii="宋体" w:hAnsi="宋体"/>
                <w:color w:val="auto"/>
                <w:kern w:val="0"/>
                <w:sz w:val="20"/>
                <w:szCs w:val="21"/>
              </w:rPr>
            </w:pPr>
            <w:r>
              <w:rPr>
                <w:rFonts w:hint="eastAsia" w:ascii="宋体" w:hAnsi="宋体"/>
                <w:color w:val="auto"/>
                <w:kern w:val="0"/>
                <w:szCs w:val="21"/>
              </w:rPr>
              <w:t>（</w:t>
            </w:r>
            <w:r>
              <w:rPr>
                <w:rFonts w:hint="eastAsia" w:ascii="黑体" w:hAnsi="黑体" w:eastAsia="黑体"/>
                <w:color w:val="auto"/>
                <w:kern w:val="0"/>
                <w:sz w:val="24"/>
              </w:rPr>
              <w:t>大写金额与小写金额不一致时，以大写金额为准</w:t>
            </w:r>
            <w:r>
              <w:rPr>
                <w:rFonts w:hint="eastAsia" w:ascii="宋体" w:hAnsi="宋体"/>
                <w:color w:val="auto"/>
                <w:kern w:val="0"/>
                <w:szCs w:val="21"/>
              </w:rPr>
              <w:t>）</w:t>
            </w:r>
          </w:p>
        </w:tc>
        <w:tc>
          <w:tcPr>
            <w:tcW w:w="3119" w:type="dxa"/>
            <w:noWrap w:val="0"/>
            <w:vAlign w:val="center"/>
          </w:tcPr>
          <w:p w14:paraId="417993D0">
            <w:pPr>
              <w:adjustRightInd w:val="0"/>
              <w:snapToGrid w:val="0"/>
              <w:spacing w:before="156" w:beforeLines="50" w:line="360" w:lineRule="auto"/>
              <w:jc w:val="center"/>
              <w:rPr>
                <w:rFonts w:ascii="宋体" w:hAnsi="宋体"/>
                <w:color w:val="auto"/>
                <w:kern w:val="0"/>
                <w:szCs w:val="21"/>
              </w:rPr>
            </w:pPr>
          </w:p>
        </w:tc>
      </w:tr>
    </w:tbl>
    <w:p w14:paraId="6FE43414">
      <w:pPr>
        <w:adjustRightInd w:val="0"/>
        <w:snapToGrid w:val="0"/>
        <w:spacing w:before="156" w:beforeLines="50" w:line="360" w:lineRule="auto"/>
        <w:rPr>
          <w:rFonts w:ascii="宋体" w:hAnsi="宋体"/>
          <w:color w:val="auto"/>
          <w:szCs w:val="21"/>
        </w:rPr>
      </w:pPr>
      <w:r>
        <w:rPr>
          <w:rFonts w:hint="eastAsia" w:ascii="宋体" w:hAnsi="宋体"/>
          <w:b w:val="0"/>
          <w:bCs/>
          <w:color w:val="auto"/>
          <w:szCs w:val="21"/>
        </w:rPr>
        <w:t>注：</w:t>
      </w:r>
      <w:r>
        <w:rPr>
          <w:rFonts w:hint="eastAsia" w:ascii="宋体" w:hAnsi="宋体"/>
          <w:color w:val="auto"/>
          <w:szCs w:val="21"/>
        </w:rPr>
        <w:t>本表须按包填写，一个“包号”一份。</w:t>
      </w:r>
    </w:p>
    <w:p w14:paraId="3BFCB7AB">
      <w:pPr>
        <w:adjustRightInd w:val="0"/>
        <w:snapToGrid w:val="0"/>
        <w:spacing w:before="156" w:beforeLines="50" w:line="360" w:lineRule="auto"/>
        <w:ind w:firstLine="420" w:firstLineChars="200"/>
        <w:rPr>
          <w:rFonts w:ascii="宋体" w:hAnsi="宋体"/>
          <w:color w:val="auto"/>
          <w:szCs w:val="21"/>
        </w:rPr>
      </w:pPr>
    </w:p>
    <w:p w14:paraId="115F0272">
      <w:pPr>
        <w:adjustRightInd w:val="0"/>
        <w:snapToGrid w:val="0"/>
        <w:spacing w:before="156" w:beforeLines="50" w:line="360" w:lineRule="auto"/>
        <w:ind w:firstLine="420" w:firstLineChars="200"/>
        <w:rPr>
          <w:rFonts w:ascii="宋体" w:hAnsi="宋体"/>
          <w:color w:val="auto"/>
          <w:szCs w:val="21"/>
        </w:rPr>
      </w:pPr>
    </w:p>
    <w:p w14:paraId="3DFCB44A">
      <w:pPr>
        <w:adjustRightInd w:val="0"/>
        <w:snapToGrid w:val="0"/>
        <w:spacing w:before="156" w:beforeLines="50" w:line="360" w:lineRule="auto"/>
        <w:ind w:firstLine="420" w:firstLineChars="200"/>
        <w:rPr>
          <w:rFonts w:ascii="宋体" w:hAnsi="宋体"/>
          <w:color w:val="auto"/>
          <w:szCs w:val="21"/>
        </w:rPr>
      </w:pPr>
    </w:p>
    <w:p w14:paraId="3DD9A4A0">
      <w:pPr>
        <w:adjustRightInd w:val="0"/>
        <w:snapToGrid w:val="0"/>
        <w:spacing w:line="360" w:lineRule="auto"/>
        <w:rPr>
          <w:rFonts w:ascii="宋体" w:hAnsi="宋体"/>
          <w:color w:val="auto"/>
          <w:szCs w:val="21"/>
        </w:rPr>
      </w:pPr>
    </w:p>
    <w:p w14:paraId="7DF99CCB">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7273C812">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05F1EC8E">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4488B3A2">
      <w:pPr>
        <w:adjustRightInd w:val="0"/>
        <w:snapToGrid w:val="0"/>
        <w:ind w:right="23" w:rightChars="11"/>
        <w:rPr>
          <w:rFonts w:hint="eastAsia" w:ascii="黑体" w:hAnsi="宋体" w:eastAsia="黑体"/>
          <w:b/>
          <w:color w:val="auto"/>
          <w:sz w:val="24"/>
        </w:rPr>
      </w:pPr>
    </w:p>
    <w:p w14:paraId="129293AF">
      <w:pPr>
        <w:pStyle w:val="43"/>
        <w:jc w:val="center"/>
        <w:rPr>
          <w:rFonts w:hint="eastAsia" w:ascii="黑体" w:hAnsi="宋体" w:eastAsia="黑体"/>
          <w:b/>
          <w:color w:val="auto"/>
          <w:sz w:val="28"/>
          <w:szCs w:val="28"/>
          <w:lang w:val="en-US" w:eastAsia="zh-CN" w:bidi="ar-SA"/>
        </w:rPr>
      </w:pPr>
    </w:p>
    <w:p w14:paraId="3D93C804">
      <w:pPr>
        <w:pStyle w:val="43"/>
        <w:jc w:val="center"/>
        <w:rPr>
          <w:rFonts w:hint="eastAsia" w:ascii="黑体" w:hAnsi="宋体" w:eastAsia="黑体"/>
          <w:b/>
          <w:color w:val="auto"/>
          <w:sz w:val="28"/>
          <w:szCs w:val="28"/>
          <w:lang w:val="en-US" w:eastAsia="zh-CN" w:bidi="ar-SA"/>
        </w:rPr>
      </w:pPr>
    </w:p>
    <w:p w14:paraId="3511D01E">
      <w:pPr>
        <w:pStyle w:val="43"/>
        <w:jc w:val="center"/>
        <w:rPr>
          <w:rFonts w:hint="eastAsia" w:ascii="黑体" w:hAnsi="宋体" w:eastAsia="黑体"/>
          <w:b/>
          <w:color w:val="auto"/>
          <w:sz w:val="28"/>
          <w:szCs w:val="28"/>
          <w:lang w:val="en-US" w:eastAsia="zh-CN" w:bidi="ar-SA"/>
        </w:rPr>
      </w:pPr>
    </w:p>
    <w:p w14:paraId="202A6765">
      <w:pPr>
        <w:pStyle w:val="43"/>
        <w:jc w:val="center"/>
        <w:rPr>
          <w:rFonts w:hint="eastAsia" w:ascii="黑体" w:hAnsi="宋体" w:eastAsia="黑体"/>
          <w:b/>
          <w:color w:val="auto"/>
          <w:sz w:val="28"/>
          <w:szCs w:val="28"/>
          <w:lang w:val="en-US" w:eastAsia="zh-CN" w:bidi="ar-SA"/>
        </w:rPr>
      </w:pPr>
    </w:p>
    <w:p w14:paraId="709902FD">
      <w:pPr>
        <w:tabs>
          <w:tab w:val="left" w:pos="1680"/>
        </w:tabs>
        <w:adjustRightInd w:val="0"/>
        <w:snapToGrid w:val="0"/>
        <w:rPr>
          <w:rFonts w:hint="default" w:ascii="黑体" w:hAnsi="宋体" w:eastAsia="黑体"/>
          <w:sz w:val="28"/>
          <w:szCs w:val="28"/>
          <w:lang w:val="en-US" w:eastAsia="zh-CN"/>
        </w:rPr>
      </w:pPr>
      <w:r>
        <w:rPr>
          <w:rFonts w:hint="eastAsia" w:ascii="黑体" w:hAnsi="宋体" w:eastAsia="黑体"/>
          <w:sz w:val="28"/>
          <w:szCs w:val="28"/>
        </w:rPr>
        <w:t>附件</w:t>
      </w:r>
      <w:r>
        <w:rPr>
          <w:rFonts w:hint="eastAsia" w:ascii="黑体" w:hAnsi="宋体" w:eastAsia="黑体"/>
          <w:sz w:val="28"/>
          <w:szCs w:val="28"/>
          <w:lang w:val="en-US" w:eastAsia="zh-CN"/>
        </w:rPr>
        <w:t>10-2</w:t>
      </w:r>
    </w:p>
    <w:p w14:paraId="70E7DD7F">
      <w:pPr>
        <w:pStyle w:val="43"/>
        <w:jc w:val="center"/>
        <w:rPr>
          <w:rFonts w:hint="eastAsia"/>
          <w:color w:val="auto"/>
          <w:lang w:eastAsia="zh-CN"/>
        </w:rPr>
      </w:pPr>
      <w:r>
        <w:rPr>
          <w:rFonts w:hint="eastAsia" w:ascii="黑体" w:hAnsi="宋体" w:eastAsia="黑体"/>
          <w:b/>
          <w:color w:val="auto"/>
          <w:sz w:val="28"/>
          <w:szCs w:val="28"/>
          <w:lang w:val="en-US" w:eastAsia="zh-CN" w:bidi="ar-SA"/>
        </w:rPr>
        <w:t>报价文件</w:t>
      </w:r>
    </w:p>
    <w:p w14:paraId="7E90C8BA">
      <w:pPr>
        <w:adjustRightInd w:val="0"/>
        <w:snapToGrid w:val="0"/>
        <w:spacing w:before="156" w:beforeLines="50" w:line="360" w:lineRule="auto"/>
        <w:jc w:val="center"/>
        <w:rPr>
          <w:rFonts w:ascii="黑体" w:hAnsi="宋体" w:eastAsia="黑体" w:cs="微软雅黑"/>
          <w:b/>
          <w:color w:val="auto"/>
          <w:kern w:val="0"/>
          <w:position w:val="-3"/>
          <w:sz w:val="28"/>
          <w:szCs w:val="28"/>
        </w:rPr>
      </w:pPr>
      <w:r>
        <w:rPr>
          <w:rFonts w:hint="eastAsia" w:ascii="黑体" w:hAnsi="宋体" w:eastAsia="黑体" w:cs="微软雅黑"/>
          <w:b/>
          <w:color w:val="auto"/>
          <w:spacing w:val="-2"/>
          <w:kern w:val="0"/>
          <w:position w:val="-3"/>
          <w:sz w:val="28"/>
          <w:szCs w:val="28"/>
        </w:rPr>
        <w:t>分</w:t>
      </w:r>
      <w:r>
        <w:rPr>
          <w:rFonts w:hint="eastAsia" w:ascii="黑体" w:hAnsi="宋体" w:eastAsia="黑体" w:cs="微软雅黑"/>
          <w:b/>
          <w:color w:val="auto"/>
          <w:kern w:val="0"/>
          <w:position w:val="-3"/>
          <w:sz w:val="28"/>
          <w:szCs w:val="28"/>
        </w:rPr>
        <w:t>项</w:t>
      </w:r>
      <w:r>
        <w:rPr>
          <w:rFonts w:hint="eastAsia" w:ascii="黑体" w:hAnsi="宋体" w:eastAsia="黑体" w:cs="微软雅黑"/>
          <w:b/>
          <w:color w:val="auto"/>
          <w:spacing w:val="-2"/>
          <w:kern w:val="0"/>
          <w:position w:val="-3"/>
          <w:sz w:val="28"/>
          <w:szCs w:val="28"/>
        </w:rPr>
        <w:t>报</w:t>
      </w:r>
      <w:r>
        <w:rPr>
          <w:rFonts w:hint="eastAsia" w:ascii="黑体" w:hAnsi="宋体" w:eastAsia="黑体" w:cs="微软雅黑"/>
          <w:b/>
          <w:color w:val="auto"/>
          <w:kern w:val="0"/>
          <w:position w:val="-3"/>
          <w:sz w:val="28"/>
          <w:szCs w:val="28"/>
        </w:rPr>
        <w:t>价明细表（货物、服务类适用）</w:t>
      </w:r>
    </w:p>
    <w:p w14:paraId="0CB1CBA4">
      <w:pPr>
        <w:adjustRightInd w:val="0"/>
        <w:snapToGrid w:val="0"/>
        <w:spacing w:before="156" w:beforeLines="50" w:line="360" w:lineRule="auto"/>
        <w:rPr>
          <w:rFonts w:ascii="宋体" w:hAnsi="宋体"/>
          <w:color w:val="auto"/>
          <w:szCs w:val="21"/>
        </w:rPr>
      </w:pPr>
      <w:r>
        <w:rPr>
          <w:rFonts w:hint="eastAsia" w:ascii="宋体" w:hAnsi="宋体"/>
          <w:color w:val="auto"/>
          <w:szCs w:val="21"/>
        </w:rPr>
        <w:t>政府采购计划编号：</w:t>
      </w:r>
      <w:r>
        <w:rPr>
          <w:rFonts w:hint="eastAsia" w:ascii="宋体" w:hAnsi="宋体"/>
          <w:color w:val="auto"/>
          <w:szCs w:val="21"/>
          <w:u w:val="single"/>
        </w:rPr>
        <w:t xml:space="preserve">               </w:t>
      </w:r>
      <w:r>
        <w:rPr>
          <w:rFonts w:hint="eastAsia" w:ascii="宋体" w:hAnsi="宋体"/>
          <w:color w:val="auto"/>
          <w:szCs w:val="21"/>
        </w:rPr>
        <w:t xml:space="preserve">                  项目名称：</w:t>
      </w:r>
      <w:r>
        <w:rPr>
          <w:rFonts w:hint="eastAsia" w:ascii="宋体" w:hAnsi="宋体"/>
          <w:color w:val="auto"/>
          <w:szCs w:val="21"/>
          <w:u w:val="single"/>
        </w:rPr>
        <w:t xml:space="preserve">                        </w:t>
      </w:r>
    </w:p>
    <w:p w14:paraId="4B722E3F">
      <w:pPr>
        <w:adjustRightInd w:val="0"/>
        <w:snapToGrid w:val="0"/>
        <w:spacing w:before="156" w:beforeLines="50" w:line="360" w:lineRule="auto"/>
        <w:rPr>
          <w:rFonts w:ascii="宋体" w:hAnsi="宋体"/>
          <w:b/>
          <w:color w:val="auto"/>
          <w:szCs w:val="21"/>
        </w:rPr>
      </w:pPr>
      <w:r>
        <w:rPr>
          <w:rFonts w:hint="eastAsia" w:ascii="宋体" w:hAnsi="宋体"/>
          <w:color w:val="auto"/>
          <w:szCs w:val="21"/>
        </w:rPr>
        <w:t>包号：</w:t>
      </w:r>
      <w:r>
        <w:rPr>
          <w:rFonts w:hint="eastAsia" w:ascii="宋体" w:hAnsi="宋体"/>
          <w:color w:val="auto"/>
          <w:szCs w:val="21"/>
          <w:u w:val="single"/>
        </w:rPr>
        <w:t xml:space="preserve">                      </w:t>
      </w:r>
      <w:r>
        <w:rPr>
          <w:rFonts w:hint="eastAsia" w:ascii="宋体" w:hAnsi="宋体"/>
          <w:color w:val="auto"/>
          <w:szCs w:val="21"/>
        </w:rPr>
        <w:t xml:space="preserve">                       包名称：</w:t>
      </w:r>
      <w:r>
        <w:rPr>
          <w:rFonts w:hint="eastAsia" w:ascii="宋体" w:hAnsi="宋体"/>
          <w:color w:val="auto"/>
          <w:szCs w:val="21"/>
          <w:u w:val="single"/>
        </w:rPr>
        <w:t xml:space="preserve">                        </w:t>
      </w:r>
    </w:p>
    <w:tbl>
      <w:tblPr>
        <w:tblStyle w:val="45"/>
        <w:tblW w:w="9198" w:type="dxa"/>
        <w:tblInd w:w="0" w:type="dxa"/>
        <w:tblLayout w:type="fixed"/>
        <w:tblCellMar>
          <w:top w:w="0" w:type="dxa"/>
          <w:left w:w="0" w:type="dxa"/>
          <w:bottom w:w="0" w:type="dxa"/>
          <w:right w:w="0" w:type="dxa"/>
        </w:tblCellMar>
      </w:tblPr>
      <w:tblGrid>
        <w:gridCol w:w="403"/>
        <w:gridCol w:w="1674"/>
        <w:gridCol w:w="2574"/>
        <w:gridCol w:w="1230"/>
        <w:gridCol w:w="1101"/>
        <w:gridCol w:w="1110"/>
        <w:gridCol w:w="1106"/>
      </w:tblGrid>
      <w:tr w14:paraId="4905590E">
        <w:tblPrEx>
          <w:tblCellMar>
            <w:top w:w="0" w:type="dxa"/>
            <w:left w:w="0" w:type="dxa"/>
            <w:bottom w:w="0" w:type="dxa"/>
            <w:right w:w="0" w:type="dxa"/>
          </w:tblCellMar>
        </w:tblPrEx>
        <w:trPr>
          <w:trHeight w:val="409" w:hRule="exact"/>
        </w:trPr>
        <w:tc>
          <w:tcPr>
            <w:tcW w:w="2077" w:type="dxa"/>
            <w:gridSpan w:val="2"/>
            <w:vMerge w:val="restart"/>
            <w:tcBorders>
              <w:top w:val="double" w:color="auto" w:sz="4" w:space="0"/>
              <w:left w:val="double" w:color="auto" w:sz="4" w:space="0"/>
              <w:right w:val="single" w:color="auto" w:sz="6" w:space="0"/>
            </w:tcBorders>
            <w:noWrap w:val="0"/>
            <w:vAlign w:val="center"/>
          </w:tcPr>
          <w:p w14:paraId="55D3E157">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标的名称</w:t>
            </w:r>
          </w:p>
        </w:tc>
        <w:tc>
          <w:tcPr>
            <w:tcW w:w="2574" w:type="dxa"/>
            <w:vMerge w:val="restart"/>
            <w:tcBorders>
              <w:top w:val="double" w:color="auto" w:sz="4" w:space="0"/>
              <w:left w:val="single" w:color="auto" w:sz="6" w:space="0"/>
              <w:bottom w:val="single" w:color="auto" w:sz="6" w:space="0"/>
              <w:right w:val="single" w:color="auto" w:sz="4" w:space="0"/>
            </w:tcBorders>
            <w:noWrap w:val="0"/>
            <w:vAlign w:val="center"/>
          </w:tcPr>
          <w:p w14:paraId="5F158606">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服务要求</w:t>
            </w:r>
          </w:p>
        </w:tc>
        <w:tc>
          <w:tcPr>
            <w:tcW w:w="1230" w:type="dxa"/>
            <w:vMerge w:val="restart"/>
            <w:tcBorders>
              <w:top w:val="double" w:color="auto" w:sz="4" w:space="0"/>
              <w:left w:val="single" w:color="auto" w:sz="6" w:space="0"/>
              <w:right w:val="single" w:color="auto" w:sz="4" w:space="0"/>
            </w:tcBorders>
            <w:noWrap w:val="0"/>
            <w:vAlign w:val="center"/>
          </w:tcPr>
          <w:p w14:paraId="7B8B4ECA">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olor w:val="auto"/>
                <w:kern w:val="0"/>
                <w:szCs w:val="21"/>
              </w:rPr>
              <w:t>数量/单位</w:t>
            </w:r>
          </w:p>
        </w:tc>
        <w:tc>
          <w:tcPr>
            <w:tcW w:w="2211" w:type="dxa"/>
            <w:gridSpan w:val="2"/>
            <w:tcBorders>
              <w:top w:val="double" w:color="auto" w:sz="4" w:space="0"/>
              <w:left w:val="single" w:color="auto" w:sz="4" w:space="0"/>
              <w:bottom w:val="single" w:color="auto" w:sz="6" w:space="0"/>
              <w:right w:val="single" w:color="auto" w:sz="6" w:space="0"/>
            </w:tcBorders>
            <w:noWrap w:val="0"/>
            <w:vAlign w:val="center"/>
          </w:tcPr>
          <w:p w14:paraId="56EF5107">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金额（元）</w:t>
            </w:r>
          </w:p>
        </w:tc>
        <w:tc>
          <w:tcPr>
            <w:tcW w:w="1106" w:type="dxa"/>
            <w:vMerge w:val="restart"/>
            <w:tcBorders>
              <w:top w:val="double" w:color="auto" w:sz="4" w:space="0"/>
              <w:left w:val="single" w:color="auto" w:sz="6" w:space="0"/>
              <w:bottom w:val="single" w:color="auto" w:sz="6" w:space="0"/>
              <w:right w:val="double" w:color="auto" w:sz="4" w:space="0"/>
            </w:tcBorders>
            <w:noWrap w:val="0"/>
            <w:vAlign w:val="center"/>
          </w:tcPr>
          <w:p w14:paraId="34191581">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备注</w:t>
            </w:r>
          </w:p>
        </w:tc>
      </w:tr>
      <w:tr w14:paraId="63FCEA2F">
        <w:tblPrEx>
          <w:tblCellMar>
            <w:top w:w="0" w:type="dxa"/>
            <w:left w:w="0" w:type="dxa"/>
            <w:bottom w:w="0" w:type="dxa"/>
            <w:right w:w="0" w:type="dxa"/>
          </w:tblCellMar>
        </w:tblPrEx>
        <w:trPr>
          <w:trHeight w:val="860" w:hRule="exact"/>
        </w:trPr>
        <w:tc>
          <w:tcPr>
            <w:tcW w:w="2077" w:type="dxa"/>
            <w:gridSpan w:val="2"/>
            <w:vMerge w:val="continue"/>
            <w:tcBorders>
              <w:left w:val="double" w:color="auto" w:sz="4" w:space="0"/>
              <w:bottom w:val="single" w:color="auto" w:sz="6" w:space="0"/>
              <w:right w:val="single" w:color="auto" w:sz="6" w:space="0"/>
            </w:tcBorders>
            <w:noWrap w:val="0"/>
            <w:vAlign w:val="top"/>
          </w:tcPr>
          <w:p w14:paraId="17BAB9B4">
            <w:pPr>
              <w:autoSpaceDE w:val="0"/>
              <w:autoSpaceDN w:val="0"/>
              <w:adjustRightInd w:val="0"/>
              <w:snapToGrid w:val="0"/>
              <w:spacing w:line="360" w:lineRule="auto"/>
              <w:ind w:left="352" w:right="-20"/>
              <w:jc w:val="left"/>
              <w:rPr>
                <w:rFonts w:ascii="宋体" w:hAnsi="宋体"/>
                <w:color w:val="auto"/>
                <w:kern w:val="0"/>
                <w:szCs w:val="21"/>
              </w:rPr>
            </w:pPr>
          </w:p>
        </w:tc>
        <w:tc>
          <w:tcPr>
            <w:tcW w:w="2574" w:type="dxa"/>
            <w:vMerge w:val="continue"/>
            <w:tcBorders>
              <w:top w:val="single" w:color="auto" w:sz="6" w:space="0"/>
              <w:left w:val="single" w:color="auto" w:sz="6" w:space="0"/>
              <w:bottom w:val="single" w:color="auto" w:sz="6" w:space="0"/>
              <w:right w:val="single" w:color="auto" w:sz="4" w:space="0"/>
            </w:tcBorders>
            <w:noWrap w:val="0"/>
            <w:vAlign w:val="center"/>
          </w:tcPr>
          <w:p w14:paraId="25674A99">
            <w:pPr>
              <w:autoSpaceDE w:val="0"/>
              <w:autoSpaceDN w:val="0"/>
              <w:adjustRightInd w:val="0"/>
              <w:snapToGrid w:val="0"/>
              <w:spacing w:line="360" w:lineRule="auto"/>
              <w:ind w:right="-20"/>
              <w:jc w:val="center"/>
              <w:rPr>
                <w:rFonts w:ascii="宋体" w:hAnsi="宋体"/>
                <w:color w:val="auto"/>
                <w:kern w:val="0"/>
                <w:szCs w:val="21"/>
              </w:rPr>
            </w:pPr>
          </w:p>
        </w:tc>
        <w:tc>
          <w:tcPr>
            <w:tcW w:w="1230" w:type="dxa"/>
            <w:vMerge w:val="continue"/>
            <w:tcBorders>
              <w:left w:val="single" w:color="auto" w:sz="6" w:space="0"/>
              <w:bottom w:val="single" w:color="auto" w:sz="6" w:space="0"/>
              <w:right w:val="single" w:color="auto" w:sz="4" w:space="0"/>
            </w:tcBorders>
            <w:noWrap w:val="0"/>
            <w:vAlign w:val="center"/>
          </w:tcPr>
          <w:p w14:paraId="6CACEE50">
            <w:pPr>
              <w:autoSpaceDE w:val="0"/>
              <w:autoSpaceDN w:val="0"/>
              <w:adjustRightInd w:val="0"/>
              <w:snapToGrid w:val="0"/>
              <w:spacing w:line="360" w:lineRule="auto"/>
              <w:ind w:right="-20"/>
              <w:jc w:val="center"/>
              <w:rPr>
                <w:rFonts w:ascii="宋体" w:hAnsi="宋体"/>
                <w:color w:val="auto"/>
                <w:kern w:val="0"/>
                <w:szCs w:val="21"/>
              </w:rPr>
            </w:pPr>
          </w:p>
        </w:tc>
        <w:tc>
          <w:tcPr>
            <w:tcW w:w="1101" w:type="dxa"/>
            <w:tcBorders>
              <w:top w:val="single" w:color="auto" w:sz="6" w:space="0"/>
              <w:left w:val="single" w:color="auto" w:sz="4" w:space="0"/>
              <w:bottom w:val="single" w:color="auto" w:sz="6" w:space="0"/>
              <w:right w:val="single" w:color="auto" w:sz="4" w:space="0"/>
            </w:tcBorders>
            <w:noWrap w:val="0"/>
            <w:vAlign w:val="center"/>
          </w:tcPr>
          <w:p w14:paraId="43FF4581">
            <w:pPr>
              <w:autoSpaceDE w:val="0"/>
              <w:autoSpaceDN w:val="0"/>
              <w:adjustRightInd w:val="0"/>
              <w:snapToGrid w:val="0"/>
              <w:spacing w:line="360" w:lineRule="auto"/>
              <w:ind w:right="-20"/>
              <w:jc w:val="center"/>
              <w:rPr>
                <w:rFonts w:ascii="宋体" w:hAnsi="宋体"/>
                <w:color w:val="auto"/>
                <w:kern w:val="0"/>
                <w:szCs w:val="21"/>
              </w:rPr>
            </w:pPr>
            <w:r>
              <w:rPr>
                <w:rFonts w:hint="eastAsia" w:ascii="宋体" w:hAnsi="宋体" w:cs="微软雅黑"/>
                <w:color w:val="auto"/>
                <w:kern w:val="0"/>
                <w:position w:val="-1"/>
                <w:szCs w:val="21"/>
              </w:rPr>
              <w:t>单价</w:t>
            </w:r>
          </w:p>
        </w:tc>
        <w:tc>
          <w:tcPr>
            <w:tcW w:w="1110" w:type="dxa"/>
            <w:tcBorders>
              <w:top w:val="single" w:color="auto" w:sz="6" w:space="0"/>
              <w:left w:val="single" w:color="auto" w:sz="4" w:space="0"/>
              <w:bottom w:val="single" w:color="auto" w:sz="6" w:space="0"/>
              <w:right w:val="single" w:color="auto" w:sz="6" w:space="0"/>
            </w:tcBorders>
            <w:noWrap w:val="0"/>
            <w:vAlign w:val="center"/>
          </w:tcPr>
          <w:p w14:paraId="3E02E8C2">
            <w:pPr>
              <w:autoSpaceDE w:val="0"/>
              <w:autoSpaceDN w:val="0"/>
              <w:adjustRightInd w:val="0"/>
              <w:snapToGrid w:val="0"/>
              <w:spacing w:line="360" w:lineRule="auto"/>
              <w:ind w:left="70" w:right="-20"/>
              <w:jc w:val="center"/>
              <w:rPr>
                <w:rFonts w:ascii="宋体" w:hAnsi="宋体"/>
                <w:color w:val="auto"/>
                <w:kern w:val="0"/>
                <w:szCs w:val="21"/>
              </w:rPr>
            </w:pPr>
            <w:r>
              <w:rPr>
                <w:rFonts w:hint="eastAsia" w:ascii="宋体" w:hAnsi="宋体"/>
                <w:color w:val="auto"/>
                <w:kern w:val="0"/>
                <w:szCs w:val="21"/>
              </w:rPr>
              <w:t>小计</w:t>
            </w:r>
          </w:p>
        </w:tc>
        <w:tc>
          <w:tcPr>
            <w:tcW w:w="1106" w:type="dxa"/>
            <w:vMerge w:val="continue"/>
            <w:tcBorders>
              <w:top w:val="single" w:color="auto" w:sz="6" w:space="0"/>
              <w:left w:val="single" w:color="auto" w:sz="6" w:space="0"/>
              <w:bottom w:val="single" w:color="auto" w:sz="6" w:space="0"/>
              <w:right w:val="double" w:color="auto" w:sz="4" w:space="0"/>
            </w:tcBorders>
            <w:noWrap w:val="0"/>
            <w:vAlign w:val="top"/>
          </w:tcPr>
          <w:p w14:paraId="3D99CF8F">
            <w:pPr>
              <w:autoSpaceDE w:val="0"/>
              <w:autoSpaceDN w:val="0"/>
              <w:adjustRightInd w:val="0"/>
              <w:snapToGrid w:val="0"/>
              <w:spacing w:line="360" w:lineRule="auto"/>
              <w:ind w:left="422" w:right="-20"/>
              <w:jc w:val="left"/>
              <w:rPr>
                <w:rFonts w:ascii="宋体" w:hAnsi="宋体"/>
                <w:color w:val="auto"/>
                <w:kern w:val="0"/>
                <w:szCs w:val="21"/>
              </w:rPr>
            </w:pPr>
          </w:p>
        </w:tc>
      </w:tr>
      <w:tr w14:paraId="0886F09D">
        <w:tblPrEx>
          <w:tblCellMar>
            <w:top w:w="0" w:type="dxa"/>
            <w:left w:w="0" w:type="dxa"/>
            <w:bottom w:w="0" w:type="dxa"/>
            <w:right w:w="0" w:type="dxa"/>
          </w:tblCellMar>
        </w:tblPrEx>
        <w:trPr>
          <w:trHeight w:val="372"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6E9955CB">
            <w:pPr>
              <w:jc w:val="center"/>
              <w:rPr>
                <w:rFonts w:ascii="宋体" w:hAnsi="宋体" w:cs="宋体"/>
                <w:color w:val="auto"/>
              </w:rPr>
            </w:pPr>
            <w:r>
              <w:rPr>
                <w:rFonts w:hint="eastAsia" w:ascii="宋体" w:hAnsi="宋体" w:cs="宋体"/>
                <w:color w:val="auto"/>
              </w:rPr>
              <w:t>1</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3D722CF0">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322EEAE4">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29C1D43D">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6" w:space="0"/>
              <w:bottom w:val="single" w:color="auto" w:sz="6" w:space="0"/>
              <w:right w:val="single" w:color="auto" w:sz="6" w:space="0"/>
            </w:tcBorders>
            <w:noWrap w:val="0"/>
            <w:vAlign w:val="top"/>
          </w:tcPr>
          <w:p w14:paraId="5CCB7A34">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43B824FE">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25AB3175">
            <w:pPr>
              <w:autoSpaceDE w:val="0"/>
              <w:autoSpaceDN w:val="0"/>
              <w:adjustRightInd w:val="0"/>
              <w:snapToGrid w:val="0"/>
              <w:spacing w:line="360" w:lineRule="auto"/>
              <w:jc w:val="left"/>
              <w:rPr>
                <w:rFonts w:ascii="宋体" w:hAnsi="宋体"/>
                <w:color w:val="auto"/>
                <w:kern w:val="0"/>
                <w:szCs w:val="21"/>
              </w:rPr>
            </w:pPr>
          </w:p>
        </w:tc>
      </w:tr>
      <w:tr w14:paraId="219BEFB9">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43AFBE82">
            <w:pPr>
              <w:jc w:val="center"/>
              <w:rPr>
                <w:rFonts w:ascii="宋体" w:hAnsi="宋体" w:cs="宋体"/>
                <w:color w:val="auto"/>
              </w:rPr>
            </w:pPr>
            <w:r>
              <w:rPr>
                <w:rFonts w:hint="eastAsia" w:ascii="宋体" w:hAnsi="宋体" w:cs="宋体"/>
                <w:color w:val="auto"/>
              </w:rPr>
              <w:t>2</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60F5D018">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381E5B3F">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11783E22">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6" w:space="0"/>
              <w:bottom w:val="single" w:color="auto" w:sz="6" w:space="0"/>
              <w:right w:val="single" w:color="auto" w:sz="6" w:space="0"/>
            </w:tcBorders>
            <w:noWrap w:val="0"/>
            <w:vAlign w:val="top"/>
          </w:tcPr>
          <w:p w14:paraId="295D335D">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43BA5319">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59B63C4D">
            <w:pPr>
              <w:autoSpaceDE w:val="0"/>
              <w:autoSpaceDN w:val="0"/>
              <w:adjustRightInd w:val="0"/>
              <w:snapToGrid w:val="0"/>
              <w:spacing w:line="360" w:lineRule="auto"/>
              <w:jc w:val="left"/>
              <w:rPr>
                <w:rFonts w:ascii="宋体" w:hAnsi="宋体"/>
                <w:color w:val="auto"/>
                <w:kern w:val="0"/>
                <w:szCs w:val="21"/>
              </w:rPr>
            </w:pPr>
          </w:p>
        </w:tc>
      </w:tr>
      <w:tr w14:paraId="6555199A">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7F34E7F6">
            <w:pPr>
              <w:jc w:val="center"/>
              <w:rPr>
                <w:rFonts w:ascii="宋体" w:hAnsi="宋体" w:cs="宋体"/>
                <w:color w:val="auto"/>
              </w:rPr>
            </w:pPr>
            <w:r>
              <w:rPr>
                <w:rFonts w:hint="eastAsia" w:ascii="宋体" w:hAnsi="宋体" w:cs="宋体"/>
                <w:color w:val="auto"/>
              </w:rPr>
              <w:t>3</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0DAEE75A">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5087A391">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23CF4BF8">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6" w:space="0"/>
              <w:bottom w:val="single" w:color="auto" w:sz="6" w:space="0"/>
              <w:right w:val="single" w:color="auto" w:sz="6" w:space="0"/>
            </w:tcBorders>
            <w:noWrap w:val="0"/>
            <w:vAlign w:val="top"/>
          </w:tcPr>
          <w:p w14:paraId="6AFF6ED1">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638479F4">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503A0796">
            <w:pPr>
              <w:autoSpaceDE w:val="0"/>
              <w:autoSpaceDN w:val="0"/>
              <w:adjustRightInd w:val="0"/>
              <w:snapToGrid w:val="0"/>
              <w:spacing w:line="360" w:lineRule="auto"/>
              <w:jc w:val="left"/>
              <w:rPr>
                <w:rFonts w:ascii="宋体" w:hAnsi="宋体"/>
                <w:color w:val="auto"/>
                <w:kern w:val="0"/>
                <w:szCs w:val="21"/>
              </w:rPr>
            </w:pPr>
          </w:p>
        </w:tc>
      </w:tr>
      <w:tr w14:paraId="01837035">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5ECF236F">
            <w:pPr>
              <w:jc w:val="center"/>
              <w:rPr>
                <w:rFonts w:ascii="宋体" w:hAnsi="宋体" w:cs="宋体"/>
                <w:color w:val="auto"/>
              </w:rPr>
            </w:pPr>
            <w:r>
              <w:rPr>
                <w:rFonts w:hint="eastAsia" w:ascii="宋体" w:hAnsi="宋体" w:cs="宋体"/>
                <w:color w:val="auto"/>
              </w:rPr>
              <w:t>4</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40F82959">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3F7ED0EC">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63737F4F">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4" w:space="0"/>
              <w:bottom w:val="single" w:color="auto" w:sz="6" w:space="0"/>
              <w:right w:val="single" w:color="auto" w:sz="6" w:space="0"/>
            </w:tcBorders>
            <w:noWrap w:val="0"/>
            <w:vAlign w:val="top"/>
          </w:tcPr>
          <w:p w14:paraId="111FBD17">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3CC610C6">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1EC99DC4">
            <w:pPr>
              <w:autoSpaceDE w:val="0"/>
              <w:autoSpaceDN w:val="0"/>
              <w:adjustRightInd w:val="0"/>
              <w:snapToGrid w:val="0"/>
              <w:spacing w:line="360" w:lineRule="auto"/>
              <w:jc w:val="left"/>
              <w:rPr>
                <w:rFonts w:ascii="宋体" w:hAnsi="宋体"/>
                <w:color w:val="auto"/>
                <w:kern w:val="0"/>
                <w:szCs w:val="21"/>
              </w:rPr>
            </w:pPr>
          </w:p>
        </w:tc>
      </w:tr>
      <w:tr w14:paraId="3F529062">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4056883E">
            <w:pPr>
              <w:jc w:val="center"/>
              <w:rPr>
                <w:rFonts w:ascii="宋体" w:hAnsi="宋体" w:cs="宋体"/>
                <w:color w:val="auto"/>
              </w:rPr>
            </w:pPr>
            <w:r>
              <w:rPr>
                <w:rFonts w:hint="eastAsia" w:ascii="宋体" w:hAnsi="宋体" w:cs="宋体"/>
                <w:color w:val="auto"/>
              </w:rPr>
              <w:t>5</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44D62EBB">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18398F2D">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12EDEC1E">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4" w:space="0"/>
              <w:bottom w:val="single" w:color="auto" w:sz="6" w:space="0"/>
              <w:right w:val="single" w:color="auto" w:sz="6" w:space="0"/>
            </w:tcBorders>
            <w:noWrap w:val="0"/>
            <w:vAlign w:val="top"/>
          </w:tcPr>
          <w:p w14:paraId="6D2B5DC5">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1F2EA7FB">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371333F2">
            <w:pPr>
              <w:autoSpaceDE w:val="0"/>
              <w:autoSpaceDN w:val="0"/>
              <w:adjustRightInd w:val="0"/>
              <w:snapToGrid w:val="0"/>
              <w:spacing w:line="360" w:lineRule="auto"/>
              <w:jc w:val="left"/>
              <w:rPr>
                <w:rFonts w:ascii="宋体" w:hAnsi="宋体"/>
                <w:color w:val="auto"/>
                <w:kern w:val="0"/>
                <w:szCs w:val="21"/>
              </w:rPr>
            </w:pPr>
          </w:p>
        </w:tc>
      </w:tr>
      <w:tr w14:paraId="124B6D20">
        <w:tblPrEx>
          <w:tblCellMar>
            <w:top w:w="0" w:type="dxa"/>
            <w:left w:w="0" w:type="dxa"/>
            <w:bottom w:w="0" w:type="dxa"/>
            <w:right w:w="0" w:type="dxa"/>
          </w:tblCellMar>
        </w:tblPrEx>
        <w:trPr>
          <w:trHeight w:val="424"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4236EF71">
            <w:pPr>
              <w:jc w:val="center"/>
              <w:rPr>
                <w:color w:val="auto"/>
              </w:rPr>
            </w:pPr>
            <w:r>
              <w:rPr>
                <w:color w:val="auto"/>
              </w:rPr>
              <w:t>…</w:t>
            </w:r>
          </w:p>
        </w:tc>
        <w:tc>
          <w:tcPr>
            <w:tcW w:w="7689" w:type="dxa"/>
            <w:gridSpan w:val="5"/>
            <w:tcBorders>
              <w:top w:val="single" w:color="auto" w:sz="6" w:space="0"/>
              <w:left w:val="single" w:color="auto" w:sz="6" w:space="0"/>
              <w:bottom w:val="single" w:color="auto" w:sz="6" w:space="0"/>
              <w:right w:val="single" w:color="auto" w:sz="6" w:space="0"/>
            </w:tcBorders>
            <w:noWrap w:val="0"/>
            <w:vAlign w:val="top"/>
          </w:tcPr>
          <w:p w14:paraId="2C0AEF51">
            <w:pPr>
              <w:autoSpaceDE w:val="0"/>
              <w:autoSpaceDN w:val="0"/>
              <w:adjustRightInd w:val="0"/>
              <w:snapToGrid w:val="0"/>
              <w:spacing w:line="360" w:lineRule="auto"/>
              <w:jc w:val="left"/>
              <w:rPr>
                <w:rFonts w:ascii="宋体" w:hAnsi="宋体"/>
                <w:color w:val="auto"/>
                <w:kern w:val="0"/>
                <w:szCs w:val="21"/>
              </w:rPr>
            </w:pPr>
            <w:r>
              <w:rPr>
                <w:rFonts w:hint="eastAsia" w:ascii="宋体" w:hAnsi="宋体" w:cs="微软雅黑"/>
                <w:color w:val="auto"/>
                <w:kern w:val="0"/>
                <w:position w:val="-1"/>
                <w:szCs w:val="21"/>
              </w:rPr>
              <w:t>报价（元）：</w:t>
            </w:r>
          </w:p>
        </w:tc>
        <w:tc>
          <w:tcPr>
            <w:tcW w:w="1106" w:type="dxa"/>
            <w:tcBorders>
              <w:top w:val="single" w:color="auto" w:sz="6" w:space="0"/>
              <w:left w:val="single" w:color="auto" w:sz="6" w:space="0"/>
              <w:bottom w:val="single" w:color="auto" w:sz="6" w:space="0"/>
              <w:right w:val="double" w:color="auto" w:sz="4" w:space="0"/>
            </w:tcBorders>
            <w:noWrap w:val="0"/>
            <w:vAlign w:val="top"/>
          </w:tcPr>
          <w:p w14:paraId="3B526D7F">
            <w:pPr>
              <w:autoSpaceDE w:val="0"/>
              <w:autoSpaceDN w:val="0"/>
              <w:adjustRightInd w:val="0"/>
              <w:snapToGrid w:val="0"/>
              <w:spacing w:line="360" w:lineRule="auto"/>
              <w:jc w:val="left"/>
              <w:rPr>
                <w:rFonts w:ascii="宋体" w:hAnsi="宋体"/>
                <w:color w:val="auto"/>
                <w:kern w:val="0"/>
                <w:szCs w:val="21"/>
              </w:rPr>
            </w:pPr>
          </w:p>
        </w:tc>
      </w:tr>
    </w:tbl>
    <w:p w14:paraId="71E86C98">
      <w:pPr>
        <w:adjustRightInd w:val="0"/>
        <w:snapToGrid w:val="0"/>
        <w:spacing w:line="360" w:lineRule="auto"/>
        <w:rPr>
          <w:rFonts w:ascii="宋体" w:hAnsi="宋体"/>
          <w:color w:val="auto"/>
          <w:szCs w:val="21"/>
        </w:rPr>
      </w:pPr>
      <w:r>
        <w:rPr>
          <w:rFonts w:hint="eastAsia" w:ascii="宋体" w:hAnsi="宋体"/>
          <w:color w:val="auto"/>
          <w:szCs w:val="21"/>
        </w:rPr>
        <w:t>注：</w:t>
      </w:r>
      <w:r>
        <w:rPr>
          <w:rFonts w:hint="eastAsia" w:ascii="宋体" w:hAnsi="宋体"/>
          <w:color w:val="auto"/>
          <w:szCs w:val="21"/>
          <w:lang w:val="en-US" w:eastAsia="zh-CN"/>
        </w:rPr>
        <w:t>1.</w:t>
      </w:r>
      <w:r>
        <w:rPr>
          <w:rFonts w:hint="eastAsia" w:ascii="宋体" w:hAnsi="宋体"/>
          <w:b/>
          <w:color w:val="auto"/>
          <w:szCs w:val="21"/>
        </w:rPr>
        <w:t>本表应对应</w:t>
      </w:r>
      <w:r>
        <w:rPr>
          <w:rFonts w:hint="eastAsia" w:ascii="宋体" w:hAnsi="宋体"/>
          <w:color w:val="auto"/>
          <w:szCs w:val="21"/>
        </w:rPr>
        <w:t>“</w:t>
      </w:r>
      <w:r>
        <w:rPr>
          <w:rFonts w:hint="eastAsia" w:ascii="宋体" w:hAnsi="宋体"/>
          <w:b/>
          <w:color w:val="auto"/>
          <w:szCs w:val="21"/>
        </w:rPr>
        <w:t>报价表</w:t>
      </w:r>
      <w:r>
        <w:rPr>
          <w:rFonts w:hint="eastAsia" w:ascii="宋体" w:hAnsi="宋体"/>
          <w:color w:val="auto"/>
          <w:szCs w:val="21"/>
        </w:rPr>
        <w:t>”</w:t>
      </w:r>
      <w:r>
        <w:rPr>
          <w:rFonts w:hint="eastAsia" w:ascii="宋体" w:hAnsi="宋体"/>
          <w:b/>
          <w:color w:val="auto"/>
          <w:szCs w:val="21"/>
        </w:rPr>
        <w:t>，按包填写</w:t>
      </w:r>
      <w:r>
        <w:rPr>
          <w:rFonts w:hint="eastAsia" w:ascii="宋体" w:hAnsi="宋体"/>
          <w:color w:val="auto"/>
          <w:szCs w:val="21"/>
        </w:rPr>
        <w:t>。供应商如果不提供分项报价明细表，其</w:t>
      </w:r>
      <w:r>
        <w:rPr>
          <w:rFonts w:hint="eastAsia" w:ascii="宋体" w:hAnsi="宋体"/>
          <w:b/>
          <w:color w:val="auto"/>
          <w:szCs w:val="21"/>
        </w:rPr>
        <w:t>响应无效</w:t>
      </w:r>
      <w:r>
        <w:rPr>
          <w:rFonts w:hint="eastAsia" w:ascii="宋体" w:hAnsi="宋体"/>
          <w:color w:val="auto"/>
          <w:szCs w:val="21"/>
        </w:rPr>
        <w:t>。</w:t>
      </w:r>
    </w:p>
    <w:p w14:paraId="1E1458C9">
      <w:pPr>
        <w:adjustRightInd w:val="0"/>
        <w:snapToGrid w:val="0"/>
        <w:spacing w:line="360" w:lineRule="auto"/>
        <w:ind w:left="0" w:leftChars="0" w:firstLine="420" w:firstLineChars="200"/>
        <w:rPr>
          <w:rFonts w:ascii="宋体" w:hAnsi="宋体"/>
          <w:color w:val="auto"/>
          <w:szCs w:val="21"/>
        </w:rPr>
      </w:pPr>
      <w:r>
        <w:rPr>
          <w:rFonts w:hint="eastAsia" w:ascii="宋体" w:hAnsi="宋体"/>
          <w:color w:val="auto"/>
          <w:szCs w:val="21"/>
          <w:lang w:val="en-US" w:eastAsia="zh-CN"/>
        </w:rPr>
        <w:t>2.</w:t>
      </w:r>
      <w:r>
        <w:rPr>
          <w:rFonts w:hint="eastAsia" w:ascii="宋体" w:hAnsi="宋体"/>
          <w:color w:val="auto"/>
          <w:szCs w:val="21"/>
        </w:rPr>
        <w:t>不得填写“免费”或“赠与”，也不得进行“零”报价，否则</w:t>
      </w:r>
      <w:r>
        <w:rPr>
          <w:rFonts w:hint="eastAsia" w:ascii="宋体" w:hAnsi="宋体"/>
          <w:b/>
          <w:color w:val="auto"/>
          <w:szCs w:val="21"/>
        </w:rPr>
        <w:t>响应无效</w:t>
      </w:r>
      <w:r>
        <w:rPr>
          <w:rFonts w:hint="eastAsia" w:ascii="宋体" w:hAnsi="宋体"/>
          <w:color w:val="auto"/>
          <w:szCs w:val="21"/>
        </w:rPr>
        <w:t>。</w:t>
      </w:r>
    </w:p>
    <w:p w14:paraId="0D299FAA">
      <w:pPr>
        <w:adjustRightInd w:val="0"/>
        <w:snapToGrid w:val="0"/>
        <w:spacing w:line="360" w:lineRule="auto"/>
        <w:ind w:firstLine="420" w:firstLineChars="200"/>
        <w:rPr>
          <w:rFonts w:ascii="宋体" w:hAnsi="宋体"/>
          <w:b/>
          <w:color w:val="auto"/>
          <w:szCs w:val="21"/>
        </w:rPr>
      </w:pPr>
    </w:p>
    <w:p w14:paraId="7519F4C5">
      <w:pPr>
        <w:adjustRightInd w:val="0"/>
        <w:snapToGrid w:val="0"/>
        <w:spacing w:line="360" w:lineRule="auto"/>
        <w:rPr>
          <w:rFonts w:ascii="宋体" w:hAnsi="宋体"/>
          <w:color w:val="auto"/>
          <w:szCs w:val="21"/>
        </w:rPr>
      </w:pPr>
    </w:p>
    <w:p w14:paraId="05782360">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177B90A9">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18003D7B">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134DB7B0">
      <w:pPr>
        <w:adjustRightInd w:val="0"/>
        <w:snapToGrid w:val="0"/>
        <w:jc w:val="center"/>
        <w:rPr>
          <w:rFonts w:ascii="黑体" w:hAnsi="黑体" w:eastAsia="黑体"/>
          <w:bCs/>
          <w:color w:val="auto"/>
          <w:sz w:val="30"/>
          <w:szCs w:val="30"/>
        </w:rPr>
        <w:sectPr>
          <w:headerReference r:id="rId7" w:type="default"/>
          <w:footerReference r:id="rId8" w:type="default"/>
          <w:pgSz w:w="11906" w:h="16838"/>
          <w:pgMar w:top="1418" w:right="1418" w:bottom="1134" w:left="1418" w:header="851" w:footer="992" w:gutter="0"/>
          <w:pgNumType w:fmt="decimal"/>
          <w:cols w:space="720" w:num="1"/>
          <w:docGrid w:type="linesAndChars" w:linePitch="312" w:charSpace="0"/>
        </w:sectPr>
      </w:pPr>
    </w:p>
    <w:p w14:paraId="5AECE997">
      <w:pPr>
        <w:adjustRightInd w:val="0"/>
        <w:snapToGrid w:val="0"/>
        <w:spacing w:line="360" w:lineRule="auto"/>
        <w:jc w:val="both"/>
        <w:rPr>
          <w:rFonts w:hint="eastAsia" w:ascii="黑体" w:eastAsia="黑体"/>
          <w:b/>
          <w:sz w:val="32"/>
          <w:szCs w:val="32"/>
          <w:lang w:eastAsia="zh-CN"/>
        </w:rPr>
      </w:pPr>
    </w:p>
    <w:p w14:paraId="74474504">
      <w:pPr>
        <w:adjustRightInd w:val="0"/>
        <w:snapToGrid w:val="0"/>
        <w:spacing w:line="360" w:lineRule="auto"/>
        <w:ind w:left="-88" w:leftChars="-42"/>
        <w:jc w:val="center"/>
        <w:rPr>
          <w:rFonts w:hint="eastAsia" w:ascii="黑体" w:hAnsi="宋体" w:eastAsia="黑体"/>
          <w:b/>
          <w:sz w:val="32"/>
          <w:szCs w:val="32"/>
        </w:rPr>
      </w:pPr>
      <w:r>
        <w:rPr>
          <w:rFonts w:hint="eastAsia" w:ascii="黑体" w:eastAsia="黑体"/>
          <w:b/>
          <w:sz w:val="32"/>
          <w:szCs w:val="32"/>
          <w:lang w:eastAsia="zh-CN"/>
        </w:rPr>
        <w:t>九</w:t>
      </w:r>
      <w:r>
        <w:rPr>
          <w:rFonts w:hint="eastAsia" w:ascii="黑体" w:eastAsia="黑体"/>
          <w:b/>
          <w:bCs/>
          <w:sz w:val="32"/>
          <w:szCs w:val="32"/>
        </w:rPr>
        <w:t>、供应商认为需要提供的其它资料</w:t>
      </w:r>
    </w:p>
    <w:p w14:paraId="213C4953">
      <w:pPr>
        <w:adjustRightInd w:val="0"/>
        <w:snapToGrid w:val="0"/>
        <w:spacing w:before="156" w:beforeLines="50" w:line="360" w:lineRule="auto"/>
        <w:jc w:val="center"/>
        <w:outlineLvl w:val="0"/>
        <w:rPr>
          <w:rFonts w:hint="eastAsia" w:ascii="黑体" w:hAnsi="宋体" w:eastAsia="黑体"/>
          <w:b/>
          <w:sz w:val="32"/>
          <w:szCs w:val="32"/>
        </w:rPr>
      </w:pPr>
    </w:p>
    <w:p w14:paraId="796A56C5">
      <w:pPr>
        <w:adjustRightInd w:val="0"/>
        <w:snapToGrid w:val="0"/>
        <w:spacing w:before="156" w:beforeLines="50" w:line="360" w:lineRule="auto"/>
        <w:jc w:val="center"/>
        <w:outlineLvl w:val="0"/>
        <w:rPr>
          <w:rFonts w:hint="eastAsia" w:ascii="黑体" w:hAnsi="宋体" w:eastAsia="黑体"/>
          <w:b/>
          <w:sz w:val="32"/>
          <w:szCs w:val="32"/>
        </w:rPr>
      </w:pPr>
    </w:p>
    <w:p w14:paraId="5210E5CE">
      <w:pPr>
        <w:adjustRightInd w:val="0"/>
        <w:snapToGrid w:val="0"/>
        <w:spacing w:before="156" w:beforeLines="50" w:line="360" w:lineRule="auto"/>
        <w:jc w:val="center"/>
        <w:outlineLvl w:val="0"/>
        <w:rPr>
          <w:rFonts w:hint="eastAsia" w:ascii="黑体" w:hAnsi="宋体" w:eastAsia="黑体"/>
          <w:b/>
          <w:sz w:val="32"/>
          <w:szCs w:val="32"/>
        </w:rPr>
      </w:pPr>
    </w:p>
    <w:p w14:paraId="30D1FFFC">
      <w:pPr>
        <w:adjustRightInd w:val="0"/>
        <w:snapToGrid w:val="0"/>
        <w:spacing w:before="156" w:beforeLines="50" w:line="360" w:lineRule="auto"/>
        <w:jc w:val="center"/>
        <w:outlineLvl w:val="0"/>
        <w:rPr>
          <w:rFonts w:hint="eastAsia" w:ascii="黑体" w:hAnsi="宋体" w:eastAsia="黑体"/>
          <w:b/>
          <w:sz w:val="32"/>
          <w:szCs w:val="32"/>
        </w:rPr>
      </w:pPr>
    </w:p>
    <w:p w14:paraId="61C5A954">
      <w:pPr>
        <w:adjustRightInd w:val="0"/>
        <w:snapToGrid w:val="0"/>
        <w:spacing w:before="156" w:beforeLines="50" w:line="360" w:lineRule="auto"/>
        <w:jc w:val="center"/>
        <w:outlineLvl w:val="0"/>
        <w:rPr>
          <w:rFonts w:hint="eastAsia" w:ascii="黑体" w:hAnsi="宋体" w:eastAsia="黑体"/>
          <w:b/>
          <w:sz w:val="32"/>
          <w:szCs w:val="32"/>
        </w:rPr>
      </w:pPr>
    </w:p>
    <w:p w14:paraId="445D1A65">
      <w:pPr>
        <w:adjustRightInd w:val="0"/>
        <w:snapToGrid w:val="0"/>
        <w:spacing w:before="156" w:beforeLines="50" w:line="360" w:lineRule="auto"/>
        <w:jc w:val="center"/>
        <w:outlineLvl w:val="0"/>
        <w:rPr>
          <w:rFonts w:hint="eastAsia" w:ascii="黑体" w:hAnsi="宋体" w:eastAsia="黑体"/>
          <w:b/>
          <w:sz w:val="32"/>
          <w:szCs w:val="32"/>
        </w:rPr>
      </w:pPr>
    </w:p>
    <w:p w14:paraId="64537E9B">
      <w:pPr>
        <w:adjustRightInd w:val="0"/>
        <w:snapToGrid w:val="0"/>
        <w:spacing w:before="156" w:beforeLines="50" w:line="360" w:lineRule="auto"/>
        <w:jc w:val="center"/>
        <w:outlineLvl w:val="0"/>
        <w:rPr>
          <w:rFonts w:hint="eastAsia" w:ascii="黑体" w:hAnsi="宋体" w:eastAsia="黑体"/>
          <w:b/>
          <w:sz w:val="32"/>
          <w:szCs w:val="32"/>
        </w:rPr>
      </w:pPr>
    </w:p>
    <w:p w14:paraId="0DDFF689">
      <w:pPr>
        <w:adjustRightInd w:val="0"/>
        <w:snapToGrid w:val="0"/>
        <w:spacing w:before="156" w:beforeLines="50" w:line="360" w:lineRule="auto"/>
        <w:jc w:val="center"/>
        <w:outlineLvl w:val="0"/>
        <w:rPr>
          <w:rFonts w:hint="eastAsia" w:ascii="黑体" w:hAnsi="宋体" w:eastAsia="黑体"/>
          <w:b/>
          <w:sz w:val="32"/>
          <w:szCs w:val="32"/>
        </w:rPr>
      </w:pPr>
    </w:p>
    <w:p w14:paraId="4470FDDB">
      <w:pPr>
        <w:adjustRightInd w:val="0"/>
        <w:snapToGrid w:val="0"/>
        <w:spacing w:before="156" w:beforeLines="50" w:line="360" w:lineRule="auto"/>
        <w:jc w:val="center"/>
        <w:outlineLvl w:val="0"/>
        <w:rPr>
          <w:rFonts w:hint="eastAsia" w:ascii="黑体" w:hAnsi="宋体" w:eastAsia="黑体"/>
          <w:b/>
          <w:sz w:val="32"/>
          <w:szCs w:val="32"/>
        </w:rPr>
      </w:pPr>
    </w:p>
    <w:p w14:paraId="09432909">
      <w:pPr>
        <w:adjustRightInd w:val="0"/>
        <w:snapToGrid w:val="0"/>
        <w:spacing w:before="156" w:beforeLines="50" w:line="360" w:lineRule="auto"/>
        <w:jc w:val="center"/>
        <w:outlineLvl w:val="0"/>
        <w:rPr>
          <w:rFonts w:hint="eastAsia" w:ascii="黑体" w:hAnsi="宋体" w:eastAsia="黑体"/>
          <w:b/>
          <w:sz w:val="32"/>
          <w:szCs w:val="32"/>
        </w:rPr>
      </w:pPr>
    </w:p>
    <w:p w14:paraId="3A0A591D">
      <w:pPr>
        <w:adjustRightInd w:val="0"/>
        <w:snapToGrid w:val="0"/>
        <w:spacing w:before="156" w:beforeLines="50" w:line="360" w:lineRule="auto"/>
        <w:jc w:val="center"/>
        <w:outlineLvl w:val="0"/>
        <w:rPr>
          <w:rFonts w:hint="eastAsia" w:ascii="黑体" w:hAnsi="宋体" w:eastAsia="黑体"/>
          <w:b/>
          <w:sz w:val="32"/>
          <w:szCs w:val="32"/>
        </w:rPr>
      </w:pPr>
    </w:p>
    <w:p w14:paraId="08313555">
      <w:pPr>
        <w:adjustRightInd w:val="0"/>
        <w:snapToGrid w:val="0"/>
        <w:spacing w:before="156" w:beforeLines="50" w:line="360" w:lineRule="auto"/>
        <w:jc w:val="center"/>
        <w:outlineLvl w:val="0"/>
        <w:rPr>
          <w:rFonts w:hint="eastAsia" w:ascii="黑体" w:hAnsi="宋体" w:eastAsia="黑体"/>
          <w:b/>
          <w:sz w:val="32"/>
          <w:szCs w:val="32"/>
        </w:rPr>
      </w:pPr>
    </w:p>
    <w:p w14:paraId="1A70FF12">
      <w:pPr>
        <w:adjustRightInd w:val="0"/>
        <w:snapToGrid w:val="0"/>
        <w:spacing w:before="156" w:beforeLines="50" w:line="360" w:lineRule="auto"/>
        <w:jc w:val="center"/>
        <w:outlineLvl w:val="0"/>
        <w:rPr>
          <w:rFonts w:hint="eastAsia" w:ascii="黑体" w:hAnsi="宋体" w:eastAsia="黑体"/>
          <w:b/>
          <w:sz w:val="32"/>
          <w:szCs w:val="32"/>
        </w:rPr>
      </w:pPr>
    </w:p>
    <w:p w14:paraId="2879B2B9">
      <w:pPr>
        <w:adjustRightInd w:val="0"/>
        <w:snapToGrid w:val="0"/>
        <w:spacing w:before="156" w:beforeLines="50" w:line="360" w:lineRule="auto"/>
        <w:jc w:val="center"/>
        <w:outlineLvl w:val="0"/>
        <w:rPr>
          <w:rFonts w:hint="eastAsia" w:ascii="黑体" w:hAnsi="宋体" w:eastAsia="黑体"/>
          <w:b/>
          <w:sz w:val="32"/>
          <w:szCs w:val="32"/>
        </w:rPr>
      </w:pPr>
    </w:p>
    <w:p w14:paraId="395D6A62">
      <w:pPr>
        <w:adjustRightInd w:val="0"/>
        <w:snapToGrid w:val="0"/>
        <w:spacing w:before="156" w:beforeLines="50" w:line="360" w:lineRule="auto"/>
        <w:jc w:val="center"/>
        <w:outlineLvl w:val="0"/>
        <w:rPr>
          <w:rFonts w:hint="eastAsia" w:ascii="黑体" w:hAnsi="宋体" w:eastAsia="黑体"/>
          <w:b/>
          <w:sz w:val="32"/>
          <w:szCs w:val="32"/>
        </w:rPr>
      </w:pPr>
    </w:p>
    <w:p w14:paraId="234812CB">
      <w:pPr>
        <w:adjustRightInd w:val="0"/>
        <w:snapToGrid w:val="0"/>
        <w:spacing w:before="156" w:beforeLines="50" w:line="360" w:lineRule="auto"/>
        <w:jc w:val="both"/>
        <w:outlineLvl w:val="0"/>
        <w:rPr>
          <w:rFonts w:hint="eastAsia" w:ascii="黑体" w:hAnsi="宋体" w:eastAsia="黑体"/>
          <w:b/>
          <w:sz w:val="32"/>
          <w:szCs w:val="32"/>
        </w:rPr>
      </w:pPr>
    </w:p>
    <w:p w14:paraId="07E605C9">
      <w:pPr>
        <w:adjustRightInd w:val="0"/>
        <w:snapToGrid w:val="0"/>
        <w:spacing w:before="156" w:beforeLines="50" w:line="360" w:lineRule="auto"/>
        <w:jc w:val="center"/>
        <w:outlineLvl w:val="0"/>
        <w:rPr>
          <w:rFonts w:hint="eastAsia" w:ascii="黑体" w:hAnsi="宋体" w:eastAsia="黑体"/>
          <w:b/>
          <w:sz w:val="32"/>
          <w:szCs w:val="32"/>
        </w:rPr>
      </w:pPr>
      <w:r>
        <w:rPr>
          <w:rFonts w:hint="eastAsia" w:ascii="黑体" w:hAnsi="宋体" w:eastAsia="黑体"/>
          <w:b/>
          <w:sz w:val="32"/>
          <w:szCs w:val="32"/>
        </w:rPr>
        <w:t>十、最后报价</w:t>
      </w:r>
    </w:p>
    <w:p w14:paraId="34DC6F39">
      <w:pPr>
        <w:adjustRightInd w:val="0"/>
        <w:snapToGrid w:val="0"/>
        <w:ind w:left="-88" w:leftChars="-42"/>
        <w:rPr>
          <w:rFonts w:hint="eastAsia" w:ascii="宋体" w:hAnsi="宋体"/>
          <w:szCs w:val="21"/>
        </w:rPr>
      </w:pPr>
    </w:p>
    <w:p w14:paraId="60E17B71">
      <w:pPr>
        <w:rPr>
          <w:rFonts w:hint="eastAsia"/>
        </w:rPr>
      </w:pPr>
    </w:p>
    <w:p w14:paraId="419310DC">
      <w:pPr>
        <w:widowControl/>
        <w:spacing w:line="240" w:lineRule="auto"/>
        <w:jc w:val="center"/>
        <w:rPr>
          <w:rFonts w:ascii="宋体" w:hAnsi="宋体" w:cs="宋体"/>
          <w:b/>
          <w:color w:val="auto"/>
          <w:kern w:val="1"/>
          <w:sz w:val="32"/>
          <w:szCs w:val="32"/>
        </w:rPr>
      </w:pPr>
      <w:r>
        <w:rPr>
          <w:rFonts w:hint="eastAsia" w:ascii="宋体" w:hAnsi="宋体" w:cs="宋体"/>
          <w:b/>
          <w:color w:val="auto"/>
          <w:kern w:val="1"/>
          <w:sz w:val="32"/>
          <w:szCs w:val="32"/>
        </w:rPr>
        <w:t>最后报价表（现场提供）</w:t>
      </w:r>
    </w:p>
    <w:p w14:paraId="614344EB">
      <w:pPr>
        <w:ind w:left="-88"/>
        <w:rPr>
          <w:rFonts w:ascii="宋体" w:hAnsi="宋体" w:cs="宋体"/>
          <w:b/>
          <w:color w:val="auto"/>
          <w:kern w:val="1"/>
          <w:szCs w:val="21"/>
        </w:rPr>
      </w:pPr>
    </w:p>
    <w:p w14:paraId="5CC353FA">
      <w:pPr>
        <w:jc w:val="center"/>
        <w:rPr>
          <w:rFonts w:ascii="黑体" w:hAnsi="黑体" w:eastAsia="黑体"/>
          <w:b/>
          <w:color w:val="auto"/>
          <w:sz w:val="28"/>
          <w:szCs w:val="28"/>
        </w:rPr>
      </w:pPr>
      <w:r>
        <w:rPr>
          <w:rFonts w:hint="eastAsia" w:ascii="黑体" w:hAnsi="黑体" w:eastAsia="黑体"/>
          <w:b/>
          <w:color w:val="auto"/>
          <w:sz w:val="28"/>
          <w:szCs w:val="28"/>
        </w:rPr>
        <w:t>报价表</w:t>
      </w:r>
    </w:p>
    <w:p w14:paraId="69CFA57F">
      <w:pPr>
        <w:adjustRightInd w:val="0"/>
        <w:snapToGrid w:val="0"/>
        <w:spacing w:line="360" w:lineRule="auto"/>
        <w:ind w:left="-88" w:leftChars="-42"/>
        <w:jc w:val="center"/>
        <w:rPr>
          <w:rFonts w:ascii="仿宋_GB2312" w:hAnsi="宋体" w:eastAsia="仿宋_GB2312"/>
          <w:color w:val="auto"/>
          <w:sz w:val="24"/>
        </w:rPr>
      </w:pPr>
    </w:p>
    <w:p w14:paraId="594FBEA9">
      <w:pPr>
        <w:adjustRightInd w:val="0"/>
        <w:snapToGrid w:val="0"/>
        <w:spacing w:before="156" w:beforeLines="50" w:line="360" w:lineRule="auto"/>
        <w:rPr>
          <w:rFonts w:ascii="宋体" w:hAnsi="宋体"/>
          <w:color w:val="auto"/>
          <w:szCs w:val="21"/>
        </w:rPr>
      </w:pPr>
      <w:r>
        <w:rPr>
          <w:rFonts w:hint="eastAsia" w:ascii="宋体" w:hAnsi="宋体"/>
          <w:color w:val="auto"/>
          <w:szCs w:val="21"/>
        </w:rPr>
        <w:t>政府采购计划编号：</w:t>
      </w:r>
      <w:r>
        <w:rPr>
          <w:rFonts w:hint="eastAsia" w:ascii="宋体" w:hAnsi="宋体"/>
          <w:color w:val="auto"/>
          <w:szCs w:val="21"/>
          <w:u w:val="single"/>
        </w:rPr>
        <w:t xml:space="preserve">               </w:t>
      </w:r>
      <w:r>
        <w:rPr>
          <w:rFonts w:hint="eastAsia" w:ascii="宋体" w:hAnsi="宋体"/>
          <w:color w:val="auto"/>
          <w:szCs w:val="21"/>
        </w:rPr>
        <w:t xml:space="preserve">                  项目名称：</w:t>
      </w:r>
      <w:r>
        <w:rPr>
          <w:rFonts w:hint="eastAsia" w:ascii="宋体" w:hAnsi="宋体"/>
          <w:color w:val="auto"/>
          <w:szCs w:val="21"/>
          <w:u w:val="single"/>
        </w:rPr>
        <w:t xml:space="preserve">                        </w:t>
      </w:r>
    </w:p>
    <w:p w14:paraId="196A2543">
      <w:pPr>
        <w:adjustRightInd w:val="0"/>
        <w:snapToGrid w:val="0"/>
        <w:spacing w:before="156" w:beforeLines="50" w:line="360" w:lineRule="auto"/>
        <w:rPr>
          <w:rFonts w:ascii="宋体" w:hAnsi="宋体"/>
          <w:b/>
          <w:color w:val="auto"/>
          <w:szCs w:val="21"/>
        </w:rPr>
      </w:pPr>
      <w:r>
        <w:rPr>
          <w:rFonts w:hint="eastAsia" w:ascii="宋体" w:hAnsi="宋体"/>
          <w:color w:val="auto"/>
          <w:szCs w:val="21"/>
        </w:rPr>
        <w:t>包号：</w:t>
      </w:r>
      <w:r>
        <w:rPr>
          <w:rFonts w:hint="eastAsia" w:ascii="宋体" w:hAnsi="宋体"/>
          <w:color w:val="auto"/>
          <w:szCs w:val="21"/>
          <w:u w:val="single"/>
        </w:rPr>
        <w:t xml:space="preserve">                      </w:t>
      </w:r>
      <w:r>
        <w:rPr>
          <w:rFonts w:hint="eastAsia" w:ascii="宋体" w:hAnsi="宋体"/>
          <w:color w:val="auto"/>
          <w:szCs w:val="21"/>
        </w:rPr>
        <w:t xml:space="preserve">                       包名称：</w:t>
      </w:r>
      <w:r>
        <w:rPr>
          <w:rFonts w:hint="eastAsia" w:ascii="宋体" w:hAnsi="宋体"/>
          <w:color w:val="auto"/>
          <w:szCs w:val="21"/>
          <w:u w:val="single"/>
        </w:rPr>
        <w:t xml:space="preserve">                        </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3F7B90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49BA003D">
            <w:pPr>
              <w:adjustRightInd w:val="0"/>
              <w:snapToGrid w:val="0"/>
              <w:spacing w:before="156" w:beforeLines="50" w:line="360" w:lineRule="auto"/>
              <w:jc w:val="center"/>
              <w:rPr>
                <w:rFonts w:ascii="宋体" w:hAnsi="宋体"/>
                <w:b/>
                <w:color w:val="auto"/>
                <w:kern w:val="0"/>
                <w:sz w:val="20"/>
                <w:szCs w:val="21"/>
              </w:rPr>
            </w:pPr>
            <w:r>
              <w:rPr>
                <w:rFonts w:hint="eastAsia" w:ascii="宋体" w:hAnsi="宋体"/>
                <w:b/>
                <w:color w:val="auto"/>
                <w:kern w:val="0"/>
                <w:szCs w:val="21"/>
              </w:rPr>
              <w:t>报价</w:t>
            </w:r>
          </w:p>
        </w:tc>
        <w:tc>
          <w:tcPr>
            <w:tcW w:w="3119" w:type="dxa"/>
            <w:noWrap w:val="0"/>
            <w:vAlign w:val="center"/>
          </w:tcPr>
          <w:p w14:paraId="363D5F6C">
            <w:pPr>
              <w:adjustRightInd w:val="0"/>
              <w:snapToGrid w:val="0"/>
              <w:spacing w:before="156" w:beforeLines="50" w:line="360" w:lineRule="auto"/>
              <w:jc w:val="center"/>
              <w:rPr>
                <w:rFonts w:ascii="宋体" w:hAnsi="宋体"/>
                <w:b/>
                <w:color w:val="auto"/>
                <w:kern w:val="0"/>
                <w:szCs w:val="21"/>
              </w:rPr>
            </w:pPr>
            <w:r>
              <w:rPr>
                <w:rFonts w:hint="eastAsia" w:ascii="宋体" w:hAnsi="宋体"/>
                <w:b/>
                <w:color w:val="auto"/>
                <w:kern w:val="0"/>
                <w:szCs w:val="21"/>
              </w:rPr>
              <w:t>其他内容</w:t>
            </w:r>
          </w:p>
        </w:tc>
      </w:tr>
      <w:tr w14:paraId="447D24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2460217D">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小写金额：</w:t>
            </w:r>
            <w:r>
              <w:rPr>
                <w:rFonts w:hint="eastAsia" w:ascii="宋体" w:hAnsi="宋体"/>
                <w:color w:val="auto"/>
                <w:kern w:val="0"/>
                <w:szCs w:val="21"/>
                <w:u w:val="single"/>
              </w:rPr>
              <w:t xml:space="preserve">               </w:t>
            </w:r>
            <w:r>
              <w:rPr>
                <w:rFonts w:hint="eastAsia" w:ascii="宋体" w:hAnsi="宋体"/>
                <w:color w:val="auto"/>
                <w:kern w:val="0"/>
                <w:szCs w:val="21"/>
              </w:rPr>
              <w:t>（</w:t>
            </w:r>
            <w:r>
              <w:rPr>
                <w:rFonts w:hint="eastAsia" w:ascii="宋体" w:hAnsi="宋体"/>
                <w:color w:val="auto"/>
                <w:kern w:val="0"/>
                <w:sz w:val="20"/>
                <w:szCs w:val="21"/>
              </w:rPr>
              <w:t>人民币元</w:t>
            </w:r>
            <w:r>
              <w:rPr>
                <w:rFonts w:hint="eastAsia" w:ascii="宋体" w:hAnsi="宋体"/>
                <w:color w:val="auto"/>
                <w:kern w:val="0"/>
                <w:szCs w:val="21"/>
              </w:rPr>
              <w:t>）</w:t>
            </w:r>
          </w:p>
          <w:p w14:paraId="713101AA">
            <w:pPr>
              <w:adjustRightInd w:val="0"/>
              <w:snapToGrid w:val="0"/>
              <w:spacing w:before="156" w:beforeLines="50" w:line="360" w:lineRule="auto"/>
              <w:jc w:val="center"/>
              <w:rPr>
                <w:rFonts w:ascii="宋体" w:hAnsi="宋体"/>
                <w:color w:val="auto"/>
                <w:kern w:val="0"/>
                <w:szCs w:val="21"/>
                <w:u w:val="single"/>
              </w:rPr>
            </w:pPr>
            <w:r>
              <w:rPr>
                <w:rFonts w:hint="eastAsia" w:ascii="宋体" w:hAnsi="宋体"/>
                <w:color w:val="auto"/>
                <w:kern w:val="0"/>
                <w:szCs w:val="21"/>
              </w:rPr>
              <w:t>大写金额：</w:t>
            </w:r>
            <w:r>
              <w:rPr>
                <w:rFonts w:hint="eastAsia" w:ascii="宋体" w:hAnsi="宋体"/>
                <w:color w:val="auto"/>
                <w:kern w:val="0"/>
                <w:szCs w:val="21"/>
                <w:u w:val="single"/>
              </w:rPr>
              <w:t xml:space="preserve">              </w:t>
            </w:r>
            <w:r>
              <w:rPr>
                <w:rFonts w:hint="eastAsia" w:ascii="宋体" w:hAnsi="宋体"/>
                <w:color w:val="auto"/>
                <w:kern w:val="0"/>
                <w:szCs w:val="21"/>
              </w:rPr>
              <w:t>（</w:t>
            </w:r>
            <w:r>
              <w:rPr>
                <w:rFonts w:hint="eastAsia" w:ascii="宋体" w:hAnsi="宋体"/>
                <w:color w:val="auto"/>
                <w:kern w:val="0"/>
                <w:sz w:val="20"/>
                <w:szCs w:val="21"/>
              </w:rPr>
              <w:t>人民币元</w:t>
            </w:r>
            <w:r>
              <w:rPr>
                <w:rFonts w:hint="eastAsia" w:ascii="宋体" w:hAnsi="宋体"/>
                <w:color w:val="auto"/>
                <w:kern w:val="0"/>
                <w:szCs w:val="21"/>
              </w:rPr>
              <w:t>）</w:t>
            </w:r>
          </w:p>
          <w:p w14:paraId="236EB9FD">
            <w:pPr>
              <w:adjustRightInd w:val="0"/>
              <w:snapToGrid w:val="0"/>
              <w:spacing w:before="156" w:beforeLines="50" w:line="360" w:lineRule="auto"/>
              <w:jc w:val="center"/>
              <w:rPr>
                <w:rFonts w:ascii="宋体" w:hAnsi="宋体"/>
                <w:color w:val="auto"/>
                <w:kern w:val="0"/>
                <w:sz w:val="20"/>
                <w:szCs w:val="21"/>
              </w:rPr>
            </w:pPr>
            <w:r>
              <w:rPr>
                <w:rFonts w:hint="eastAsia" w:ascii="宋体" w:hAnsi="宋体"/>
                <w:color w:val="auto"/>
                <w:kern w:val="0"/>
                <w:szCs w:val="21"/>
              </w:rPr>
              <w:t>（</w:t>
            </w:r>
            <w:r>
              <w:rPr>
                <w:rFonts w:hint="eastAsia" w:ascii="黑体" w:hAnsi="黑体" w:eastAsia="黑体"/>
                <w:color w:val="auto"/>
                <w:kern w:val="0"/>
                <w:sz w:val="24"/>
              </w:rPr>
              <w:t>大写金额与小写金额不一致时，以大写金额为准</w:t>
            </w:r>
            <w:r>
              <w:rPr>
                <w:rFonts w:hint="eastAsia" w:ascii="宋体" w:hAnsi="宋体"/>
                <w:color w:val="auto"/>
                <w:kern w:val="0"/>
                <w:szCs w:val="21"/>
              </w:rPr>
              <w:t>）</w:t>
            </w:r>
          </w:p>
        </w:tc>
        <w:tc>
          <w:tcPr>
            <w:tcW w:w="3119" w:type="dxa"/>
            <w:noWrap w:val="0"/>
            <w:vAlign w:val="center"/>
          </w:tcPr>
          <w:p w14:paraId="37C1252D">
            <w:pPr>
              <w:adjustRightInd w:val="0"/>
              <w:snapToGrid w:val="0"/>
              <w:spacing w:before="156" w:beforeLines="50" w:line="360" w:lineRule="auto"/>
              <w:jc w:val="center"/>
              <w:rPr>
                <w:rFonts w:ascii="宋体" w:hAnsi="宋体"/>
                <w:color w:val="auto"/>
                <w:kern w:val="0"/>
                <w:szCs w:val="21"/>
              </w:rPr>
            </w:pPr>
          </w:p>
        </w:tc>
      </w:tr>
    </w:tbl>
    <w:p w14:paraId="654A1546">
      <w:pPr>
        <w:adjustRightInd w:val="0"/>
        <w:snapToGrid w:val="0"/>
        <w:spacing w:before="156" w:beforeLines="50" w:line="360" w:lineRule="auto"/>
        <w:rPr>
          <w:rFonts w:ascii="宋体" w:hAnsi="宋体"/>
          <w:color w:val="auto"/>
          <w:szCs w:val="21"/>
        </w:rPr>
      </w:pPr>
      <w:r>
        <w:rPr>
          <w:rFonts w:hint="eastAsia" w:ascii="宋体" w:hAnsi="宋体"/>
          <w:b w:val="0"/>
          <w:bCs/>
          <w:color w:val="auto"/>
          <w:szCs w:val="21"/>
        </w:rPr>
        <w:t>注：</w:t>
      </w:r>
      <w:r>
        <w:rPr>
          <w:rFonts w:hint="eastAsia" w:ascii="宋体" w:hAnsi="宋体"/>
          <w:color w:val="auto"/>
          <w:szCs w:val="21"/>
        </w:rPr>
        <w:t>本表须按包填写，一个“包号”一份。</w:t>
      </w:r>
    </w:p>
    <w:p w14:paraId="312A0D75">
      <w:pPr>
        <w:adjustRightInd w:val="0"/>
        <w:snapToGrid w:val="0"/>
        <w:spacing w:before="156" w:beforeLines="50" w:line="360" w:lineRule="auto"/>
        <w:ind w:firstLine="420" w:firstLineChars="200"/>
        <w:rPr>
          <w:rFonts w:ascii="宋体" w:hAnsi="宋体"/>
          <w:color w:val="auto"/>
          <w:szCs w:val="21"/>
        </w:rPr>
      </w:pPr>
    </w:p>
    <w:p w14:paraId="1CF2B86E">
      <w:pPr>
        <w:adjustRightInd w:val="0"/>
        <w:snapToGrid w:val="0"/>
        <w:spacing w:before="156" w:beforeLines="50" w:line="360" w:lineRule="auto"/>
        <w:ind w:firstLine="420" w:firstLineChars="200"/>
        <w:rPr>
          <w:rFonts w:ascii="宋体" w:hAnsi="宋体"/>
          <w:color w:val="auto"/>
          <w:szCs w:val="21"/>
        </w:rPr>
      </w:pPr>
    </w:p>
    <w:p w14:paraId="516AD54A">
      <w:pPr>
        <w:adjustRightInd w:val="0"/>
        <w:snapToGrid w:val="0"/>
        <w:spacing w:before="156" w:beforeLines="50" w:line="360" w:lineRule="auto"/>
        <w:ind w:firstLine="420" w:firstLineChars="200"/>
        <w:rPr>
          <w:rFonts w:ascii="宋体" w:hAnsi="宋体"/>
          <w:color w:val="auto"/>
          <w:szCs w:val="21"/>
        </w:rPr>
      </w:pPr>
    </w:p>
    <w:p w14:paraId="76B1A664">
      <w:pPr>
        <w:tabs>
          <w:tab w:val="left" w:pos="8037"/>
        </w:tabs>
        <w:adjustRightInd w:val="0"/>
        <w:snapToGrid w:val="0"/>
        <w:spacing w:line="360" w:lineRule="auto"/>
        <w:rPr>
          <w:rFonts w:hint="eastAsia" w:ascii="宋体" w:hAnsi="宋体" w:eastAsia="宋体"/>
          <w:color w:val="auto"/>
          <w:szCs w:val="21"/>
          <w:lang w:eastAsia="zh-CN"/>
        </w:rPr>
      </w:pPr>
      <w:r>
        <w:rPr>
          <w:rFonts w:hint="eastAsia" w:ascii="宋体" w:hAnsi="宋体"/>
          <w:color w:val="auto"/>
          <w:szCs w:val="21"/>
          <w:lang w:eastAsia="zh-CN"/>
        </w:rPr>
        <w:tab/>
      </w:r>
    </w:p>
    <w:p w14:paraId="08E9E6F8">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78335E57">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5692A758">
      <w:pPr>
        <w:adjustRightInd w:val="0"/>
        <w:snapToGrid w:val="0"/>
        <w:spacing w:line="360" w:lineRule="auto"/>
        <w:rPr>
          <w:rFonts w:hint="eastAsia" w:ascii="宋体" w:hAnsi="宋体"/>
          <w:color w:val="auto"/>
          <w:szCs w:val="21"/>
        </w:rPr>
      </w:pPr>
      <w:r>
        <w:rPr>
          <w:rFonts w:hint="eastAsia" w:ascii="宋体" w:hAnsi="宋体"/>
          <w:color w:val="auto"/>
          <w:szCs w:val="21"/>
        </w:rPr>
        <w:t>日期：</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5EF7D037">
      <w:pPr>
        <w:pStyle w:val="218"/>
        <w:rPr>
          <w:rFonts w:hint="eastAsia" w:ascii="宋体" w:hAnsi="宋体"/>
          <w:color w:val="auto"/>
          <w:szCs w:val="21"/>
        </w:rPr>
      </w:pPr>
    </w:p>
    <w:p w14:paraId="328358D8">
      <w:pPr>
        <w:pStyle w:val="218"/>
        <w:rPr>
          <w:rFonts w:hint="eastAsia" w:ascii="宋体" w:hAnsi="宋体"/>
          <w:color w:val="auto"/>
          <w:szCs w:val="21"/>
        </w:rPr>
      </w:pPr>
    </w:p>
    <w:p w14:paraId="7F28241A">
      <w:pPr>
        <w:pStyle w:val="218"/>
        <w:rPr>
          <w:rFonts w:hint="eastAsia" w:ascii="宋体" w:hAnsi="宋体"/>
          <w:color w:val="auto"/>
          <w:szCs w:val="21"/>
        </w:rPr>
      </w:pPr>
    </w:p>
    <w:p w14:paraId="05D78077">
      <w:pPr>
        <w:pStyle w:val="218"/>
        <w:rPr>
          <w:rFonts w:hint="eastAsia" w:ascii="宋体" w:hAnsi="宋体"/>
          <w:color w:val="auto"/>
          <w:szCs w:val="21"/>
        </w:rPr>
      </w:pPr>
    </w:p>
    <w:p w14:paraId="14628D31">
      <w:pPr>
        <w:pStyle w:val="43"/>
        <w:ind w:left="0" w:leftChars="0" w:firstLine="0" w:firstLineChars="0"/>
        <w:jc w:val="both"/>
        <w:rPr>
          <w:rFonts w:ascii="宋体" w:hAnsi="宋体"/>
          <w:color w:val="auto"/>
          <w:szCs w:val="21"/>
        </w:rPr>
      </w:pPr>
    </w:p>
    <w:p w14:paraId="580DB40B">
      <w:pPr>
        <w:pStyle w:val="43"/>
        <w:jc w:val="center"/>
        <w:rPr>
          <w:rFonts w:hint="eastAsia" w:ascii="宋体" w:hAnsi="宋体" w:eastAsia="宋体"/>
          <w:color w:val="auto"/>
          <w:szCs w:val="21"/>
          <w:lang w:val="en-US" w:eastAsia="zh-CN"/>
        </w:rPr>
      </w:pPr>
    </w:p>
    <w:p w14:paraId="2F3E0F1E">
      <w:pPr>
        <w:pStyle w:val="43"/>
        <w:jc w:val="center"/>
        <w:rPr>
          <w:rFonts w:hint="eastAsia" w:ascii="宋体" w:hAnsi="宋体" w:eastAsia="宋体"/>
          <w:color w:val="auto"/>
          <w:szCs w:val="21"/>
          <w:lang w:val="en-US" w:eastAsia="zh-CN"/>
        </w:rPr>
      </w:pPr>
    </w:p>
    <w:p w14:paraId="38AC4CA7">
      <w:pPr>
        <w:pStyle w:val="43"/>
        <w:jc w:val="center"/>
        <w:rPr>
          <w:rFonts w:hint="eastAsia"/>
          <w:color w:val="auto"/>
          <w:lang w:eastAsia="zh-CN"/>
        </w:rPr>
      </w:pPr>
      <w:r>
        <w:rPr>
          <w:rFonts w:hint="eastAsia" w:ascii="黑体" w:hAnsi="宋体" w:eastAsia="黑体" w:cs="Times New Roman"/>
          <w:b/>
          <w:color w:val="auto"/>
          <w:sz w:val="28"/>
          <w:szCs w:val="28"/>
          <w:lang w:val="en-US" w:eastAsia="zh-CN" w:bidi="ar-SA"/>
        </w:rPr>
        <w:t>最后报</w:t>
      </w:r>
      <w:r>
        <w:rPr>
          <w:rFonts w:hint="eastAsia" w:ascii="黑体" w:hAnsi="宋体" w:eastAsia="黑体"/>
          <w:b/>
          <w:color w:val="auto"/>
          <w:sz w:val="28"/>
          <w:szCs w:val="28"/>
          <w:lang w:val="en-US" w:eastAsia="zh-CN" w:bidi="ar-SA"/>
        </w:rPr>
        <w:t>价文件</w:t>
      </w:r>
    </w:p>
    <w:p w14:paraId="730B033E">
      <w:pPr>
        <w:adjustRightInd w:val="0"/>
        <w:snapToGrid w:val="0"/>
        <w:spacing w:before="156" w:beforeLines="50" w:line="360" w:lineRule="auto"/>
        <w:jc w:val="center"/>
        <w:rPr>
          <w:rFonts w:ascii="黑体" w:hAnsi="宋体" w:eastAsia="黑体" w:cs="微软雅黑"/>
          <w:b/>
          <w:color w:val="auto"/>
          <w:kern w:val="0"/>
          <w:position w:val="-3"/>
          <w:sz w:val="28"/>
          <w:szCs w:val="28"/>
        </w:rPr>
      </w:pPr>
      <w:r>
        <w:rPr>
          <w:rFonts w:hint="eastAsia" w:ascii="黑体" w:hAnsi="宋体" w:eastAsia="黑体" w:cs="微软雅黑"/>
          <w:b/>
          <w:color w:val="auto"/>
          <w:spacing w:val="-2"/>
          <w:kern w:val="0"/>
          <w:position w:val="-3"/>
          <w:sz w:val="28"/>
          <w:szCs w:val="28"/>
        </w:rPr>
        <w:t>分</w:t>
      </w:r>
      <w:r>
        <w:rPr>
          <w:rFonts w:hint="eastAsia" w:ascii="黑体" w:hAnsi="宋体" w:eastAsia="黑体" w:cs="微软雅黑"/>
          <w:b/>
          <w:color w:val="auto"/>
          <w:kern w:val="0"/>
          <w:position w:val="-3"/>
          <w:sz w:val="28"/>
          <w:szCs w:val="28"/>
        </w:rPr>
        <w:t>项</w:t>
      </w:r>
      <w:r>
        <w:rPr>
          <w:rFonts w:hint="eastAsia" w:ascii="黑体" w:hAnsi="宋体" w:eastAsia="黑体" w:cs="微软雅黑"/>
          <w:b/>
          <w:color w:val="auto"/>
          <w:spacing w:val="-2"/>
          <w:kern w:val="0"/>
          <w:position w:val="-3"/>
          <w:sz w:val="28"/>
          <w:szCs w:val="28"/>
        </w:rPr>
        <w:t>报</w:t>
      </w:r>
      <w:r>
        <w:rPr>
          <w:rFonts w:hint="eastAsia" w:ascii="黑体" w:hAnsi="宋体" w:eastAsia="黑体" w:cs="微软雅黑"/>
          <w:b/>
          <w:color w:val="auto"/>
          <w:kern w:val="0"/>
          <w:position w:val="-3"/>
          <w:sz w:val="28"/>
          <w:szCs w:val="28"/>
        </w:rPr>
        <w:t>价明细表（货物、服务类适用）</w:t>
      </w:r>
    </w:p>
    <w:p w14:paraId="1A606775">
      <w:pPr>
        <w:adjustRightInd w:val="0"/>
        <w:snapToGrid w:val="0"/>
        <w:spacing w:before="156" w:beforeLines="50" w:line="360" w:lineRule="auto"/>
        <w:rPr>
          <w:rFonts w:ascii="宋体" w:hAnsi="宋体"/>
          <w:color w:val="auto"/>
          <w:szCs w:val="21"/>
        </w:rPr>
      </w:pPr>
      <w:r>
        <w:rPr>
          <w:rFonts w:hint="eastAsia" w:ascii="宋体" w:hAnsi="宋体"/>
          <w:color w:val="auto"/>
          <w:szCs w:val="21"/>
        </w:rPr>
        <w:t>政府采购计划编号：</w:t>
      </w:r>
      <w:r>
        <w:rPr>
          <w:rFonts w:hint="eastAsia" w:ascii="宋体" w:hAnsi="宋体"/>
          <w:color w:val="auto"/>
          <w:szCs w:val="21"/>
          <w:u w:val="single"/>
        </w:rPr>
        <w:t xml:space="preserve">               </w:t>
      </w:r>
      <w:r>
        <w:rPr>
          <w:rFonts w:hint="eastAsia" w:ascii="宋体" w:hAnsi="宋体"/>
          <w:color w:val="auto"/>
          <w:szCs w:val="21"/>
        </w:rPr>
        <w:t xml:space="preserve">                  项目名称：</w:t>
      </w:r>
      <w:r>
        <w:rPr>
          <w:rFonts w:hint="eastAsia" w:ascii="宋体" w:hAnsi="宋体"/>
          <w:color w:val="auto"/>
          <w:szCs w:val="21"/>
          <w:u w:val="single"/>
        </w:rPr>
        <w:t xml:space="preserve">                        </w:t>
      </w:r>
    </w:p>
    <w:p w14:paraId="37331130">
      <w:pPr>
        <w:adjustRightInd w:val="0"/>
        <w:snapToGrid w:val="0"/>
        <w:spacing w:before="156" w:beforeLines="50" w:line="360" w:lineRule="auto"/>
        <w:rPr>
          <w:rFonts w:ascii="宋体" w:hAnsi="宋体"/>
          <w:b/>
          <w:color w:val="auto"/>
          <w:szCs w:val="21"/>
        </w:rPr>
      </w:pPr>
      <w:r>
        <w:rPr>
          <w:rFonts w:hint="eastAsia" w:ascii="宋体" w:hAnsi="宋体"/>
          <w:color w:val="auto"/>
          <w:szCs w:val="21"/>
        </w:rPr>
        <w:t>包号：</w:t>
      </w:r>
      <w:r>
        <w:rPr>
          <w:rFonts w:hint="eastAsia" w:ascii="宋体" w:hAnsi="宋体"/>
          <w:color w:val="auto"/>
          <w:szCs w:val="21"/>
          <w:u w:val="single"/>
        </w:rPr>
        <w:t xml:space="preserve">                      </w:t>
      </w:r>
      <w:r>
        <w:rPr>
          <w:rFonts w:hint="eastAsia" w:ascii="宋体" w:hAnsi="宋体"/>
          <w:color w:val="auto"/>
          <w:szCs w:val="21"/>
        </w:rPr>
        <w:t xml:space="preserve">                       包名称：</w:t>
      </w:r>
      <w:r>
        <w:rPr>
          <w:rFonts w:hint="eastAsia" w:ascii="宋体" w:hAnsi="宋体"/>
          <w:color w:val="auto"/>
          <w:szCs w:val="21"/>
          <w:u w:val="single"/>
        </w:rPr>
        <w:t xml:space="preserve">                        </w:t>
      </w:r>
    </w:p>
    <w:tbl>
      <w:tblPr>
        <w:tblStyle w:val="45"/>
        <w:tblW w:w="9198" w:type="dxa"/>
        <w:tblInd w:w="0" w:type="dxa"/>
        <w:tblLayout w:type="fixed"/>
        <w:tblCellMar>
          <w:top w:w="0" w:type="dxa"/>
          <w:left w:w="0" w:type="dxa"/>
          <w:bottom w:w="0" w:type="dxa"/>
          <w:right w:w="0" w:type="dxa"/>
        </w:tblCellMar>
      </w:tblPr>
      <w:tblGrid>
        <w:gridCol w:w="403"/>
        <w:gridCol w:w="1674"/>
        <w:gridCol w:w="2574"/>
        <w:gridCol w:w="1230"/>
        <w:gridCol w:w="1101"/>
        <w:gridCol w:w="1110"/>
        <w:gridCol w:w="1106"/>
      </w:tblGrid>
      <w:tr w14:paraId="762EFD81">
        <w:tblPrEx>
          <w:tblCellMar>
            <w:top w:w="0" w:type="dxa"/>
            <w:left w:w="0" w:type="dxa"/>
            <w:bottom w:w="0" w:type="dxa"/>
            <w:right w:w="0" w:type="dxa"/>
          </w:tblCellMar>
        </w:tblPrEx>
        <w:trPr>
          <w:trHeight w:val="409" w:hRule="exact"/>
        </w:trPr>
        <w:tc>
          <w:tcPr>
            <w:tcW w:w="2077" w:type="dxa"/>
            <w:gridSpan w:val="2"/>
            <w:vMerge w:val="restart"/>
            <w:tcBorders>
              <w:top w:val="double" w:color="auto" w:sz="4" w:space="0"/>
              <w:left w:val="double" w:color="auto" w:sz="4" w:space="0"/>
              <w:right w:val="single" w:color="auto" w:sz="6" w:space="0"/>
            </w:tcBorders>
            <w:noWrap w:val="0"/>
            <w:vAlign w:val="center"/>
          </w:tcPr>
          <w:p w14:paraId="35064234">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标的名称</w:t>
            </w:r>
          </w:p>
        </w:tc>
        <w:tc>
          <w:tcPr>
            <w:tcW w:w="2574" w:type="dxa"/>
            <w:vMerge w:val="restart"/>
            <w:tcBorders>
              <w:top w:val="double" w:color="auto" w:sz="4" w:space="0"/>
              <w:left w:val="single" w:color="auto" w:sz="6" w:space="0"/>
              <w:bottom w:val="single" w:color="auto" w:sz="6" w:space="0"/>
              <w:right w:val="single" w:color="auto" w:sz="4" w:space="0"/>
            </w:tcBorders>
            <w:noWrap w:val="0"/>
            <w:vAlign w:val="center"/>
          </w:tcPr>
          <w:p w14:paraId="2A5A7EF0">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服务要求</w:t>
            </w:r>
          </w:p>
        </w:tc>
        <w:tc>
          <w:tcPr>
            <w:tcW w:w="1230" w:type="dxa"/>
            <w:vMerge w:val="restart"/>
            <w:tcBorders>
              <w:top w:val="double" w:color="auto" w:sz="4" w:space="0"/>
              <w:left w:val="single" w:color="auto" w:sz="6" w:space="0"/>
              <w:right w:val="single" w:color="auto" w:sz="4" w:space="0"/>
            </w:tcBorders>
            <w:noWrap w:val="0"/>
            <w:vAlign w:val="center"/>
          </w:tcPr>
          <w:p w14:paraId="4FD90E32">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olor w:val="auto"/>
                <w:kern w:val="0"/>
                <w:szCs w:val="21"/>
              </w:rPr>
              <w:t>数量/单位</w:t>
            </w:r>
          </w:p>
        </w:tc>
        <w:tc>
          <w:tcPr>
            <w:tcW w:w="2211" w:type="dxa"/>
            <w:gridSpan w:val="2"/>
            <w:tcBorders>
              <w:top w:val="double" w:color="auto" w:sz="4" w:space="0"/>
              <w:left w:val="single" w:color="auto" w:sz="4" w:space="0"/>
              <w:bottom w:val="single" w:color="auto" w:sz="6" w:space="0"/>
              <w:right w:val="single" w:color="auto" w:sz="6" w:space="0"/>
            </w:tcBorders>
            <w:noWrap w:val="0"/>
            <w:vAlign w:val="center"/>
          </w:tcPr>
          <w:p w14:paraId="29F06096">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金额（元）</w:t>
            </w:r>
          </w:p>
        </w:tc>
        <w:tc>
          <w:tcPr>
            <w:tcW w:w="1106" w:type="dxa"/>
            <w:vMerge w:val="restart"/>
            <w:tcBorders>
              <w:top w:val="double" w:color="auto" w:sz="4" w:space="0"/>
              <w:left w:val="single" w:color="auto" w:sz="6" w:space="0"/>
              <w:bottom w:val="single" w:color="auto" w:sz="6" w:space="0"/>
              <w:right w:val="double" w:color="auto" w:sz="4" w:space="0"/>
            </w:tcBorders>
            <w:noWrap w:val="0"/>
            <w:vAlign w:val="center"/>
          </w:tcPr>
          <w:p w14:paraId="06136EDD">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备注</w:t>
            </w:r>
          </w:p>
        </w:tc>
      </w:tr>
      <w:tr w14:paraId="3ABF5E11">
        <w:tblPrEx>
          <w:tblCellMar>
            <w:top w:w="0" w:type="dxa"/>
            <w:left w:w="0" w:type="dxa"/>
            <w:bottom w:w="0" w:type="dxa"/>
            <w:right w:w="0" w:type="dxa"/>
          </w:tblCellMar>
        </w:tblPrEx>
        <w:trPr>
          <w:trHeight w:val="860" w:hRule="exact"/>
        </w:trPr>
        <w:tc>
          <w:tcPr>
            <w:tcW w:w="2077" w:type="dxa"/>
            <w:gridSpan w:val="2"/>
            <w:vMerge w:val="continue"/>
            <w:tcBorders>
              <w:left w:val="double" w:color="auto" w:sz="4" w:space="0"/>
              <w:bottom w:val="single" w:color="auto" w:sz="6" w:space="0"/>
              <w:right w:val="single" w:color="auto" w:sz="6" w:space="0"/>
            </w:tcBorders>
            <w:noWrap w:val="0"/>
            <w:vAlign w:val="top"/>
          </w:tcPr>
          <w:p w14:paraId="6E5157DB">
            <w:pPr>
              <w:autoSpaceDE w:val="0"/>
              <w:autoSpaceDN w:val="0"/>
              <w:adjustRightInd w:val="0"/>
              <w:snapToGrid w:val="0"/>
              <w:spacing w:line="360" w:lineRule="auto"/>
              <w:ind w:left="352" w:right="-20"/>
              <w:jc w:val="left"/>
              <w:rPr>
                <w:rFonts w:ascii="宋体" w:hAnsi="宋体"/>
                <w:color w:val="auto"/>
                <w:kern w:val="0"/>
                <w:szCs w:val="21"/>
              </w:rPr>
            </w:pPr>
          </w:p>
        </w:tc>
        <w:tc>
          <w:tcPr>
            <w:tcW w:w="2574" w:type="dxa"/>
            <w:vMerge w:val="continue"/>
            <w:tcBorders>
              <w:top w:val="single" w:color="auto" w:sz="6" w:space="0"/>
              <w:left w:val="single" w:color="auto" w:sz="6" w:space="0"/>
              <w:bottom w:val="single" w:color="auto" w:sz="6" w:space="0"/>
              <w:right w:val="single" w:color="auto" w:sz="4" w:space="0"/>
            </w:tcBorders>
            <w:noWrap w:val="0"/>
            <w:vAlign w:val="center"/>
          </w:tcPr>
          <w:p w14:paraId="00AF6EB8">
            <w:pPr>
              <w:autoSpaceDE w:val="0"/>
              <w:autoSpaceDN w:val="0"/>
              <w:adjustRightInd w:val="0"/>
              <w:snapToGrid w:val="0"/>
              <w:spacing w:line="360" w:lineRule="auto"/>
              <w:ind w:right="-20"/>
              <w:jc w:val="center"/>
              <w:rPr>
                <w:rFonts w:ascii="宋体" w:hAnsi="宋体"/>
                <w:color w:val="auto"/>
                <w:kern w:val="0"/>
                <w:szCs w:val="21"/>
              </w:rPr>
            </w:pPr>
          </w:p>
        </w:tc>
        <w:tc>
          <w:tcPr>
            <w:tcW w:w="1230" w:type="dxa"/>
            <w:vMerge w:val="continue"/>
            <w:tcBorders>
              <w:left w:val="single" w:color="auto" w:sz="6" w:space="0"/>
              <w:bottom w:val="single" w:color="auto" w:sz="6" w:space="0"/>
              <w:right w:val="single" w:color="auto" w:sz="4" w:space="0"/>
            </w:tcBorders>
            <w:noWrap w:val="0"/>
            <w:vAlign w:val="center"/>
          </w:tcPr>
          <w:p w14:paraId="0FC551DC">
            <w:pPr>
              <w:autoSpaceDE w:val="0"/>
              <w:autoSpaceDN w:val="0"/>
              <w:adjustRightInd w:val="0"/>
              <w:snapToGrid w:val="0"/>
              <w:spacing w:line="360" w:lineRule="auto"/>
              <w:ind w:right="-20"/>
              <w:jc w:val="center"/>
              <w:rPr>
                <w:rFonts w:ascii="宋体" w:hAnsi="宋体"/>
                <w:color w:val="auto"/>
                <w:kern w:val="0"/>
                <w:szCs w:val="21"/>
              </w:rPr>
            </w:pPr>
          </w:p>
        </w:tc>
        <w:tc>
          <w:tcPr>
            <w:tcW w:w="1101" w:type="dxa"/>
            <w:tcBorders>
              <w:top w:val="single" w:color="auto" w:sz="6" w:space="0"/>
              <w:left w:val="single" w:color="auto" w:sz="4" w:space="0"/>
              <w:bottom w:val="single" w:color="auto" w:sz="6" w:space="0"/>
              <w:right w:val="single" w:color="auto" w:sz="4" w:space="0"/>
            </w:tcBorders>
            <w:noWrap w:val="0"/>
            <w:vAlign w:val="center"/>
          </w:tcPr>
          <w:p w14:paraId="46BA9898">
            <w:pPr>
              <w:autoSpaceDE w:val="0"/>
              <w:autoSpaceDN w:val="0"/>
              <w:adjustRightInd w:val="0"/>
              <w:snapToGrid w:val="0"/>
              <w:spacing w:line="360" w:lineRule="auto"/>
              <w:ind w:right="-20"/>
              <w:jc w:val="center"/>
              <w:rPr>
                <w:rFonts w:ascii="宋体" w:hAnsi="宋体"/>
                <w:color w:val="auto"/>
                <w:kern w:val="0"/>
                <w:szCs w:val="21"/>
              </w:rPr>
            </w:pPr>
            <w:r>
              <w:rPr>
                <w:rFonts w:hint="eastAsia" w:ascii="宋体" w:hAnsi="宋体" w:cs="微软雅黑"/>
                <w:color w:val="auto"/>
                <w:kern w:val="0"/>
                <w:position w:val="-1"/>
                <w:szCs w:val="21"/>
              </w:rPr>
              <w:t>单价</w:t>
            </w:r>
          </w:p>
        </w:tc>
        <w:tc>
          <w:tcPr>
            <w:tcW w:w="1110" w:type="dxa"/>
            <w:tcBorders>
              <w:top w:val="single" w:color="auto" w:sz="6" w:space="0"/>
              <w:left w:val="single" w:color="auto" w:sz="4" w:space="0"/>
              <w:bottom w:val="single" w:color="auto" w:sz="6" w:space="0"/>
              <w:right w:val="single" w:color="auto" w:sz="6" w:space="0"/>
            </w:tcBorders>
            <w:noWrap w:val="0"/>
            <w:vAlign w:val="center"/>
          </w:tcPr>
          <w:p w14:paraId="13B475EA">
            <w:pPr>
              <w:autoSpaceDE w:val="0"/>
              <w:autoSpaceDN w:val="0"/>
              <w:adjustRightInd w:val="0"/>
              <w:snapToGrid w:val="0"/>
              <w:spacing w:line="360" w:lineRule="auto"/>
              <w:ind w:left="70" w:right="-20"/>
              <w:jc w:val="center"/>
              <w:rPr>
                <w:rFonts w:ascii="宋体" w:hAnsi="宋体"/>
                <w:color w:val="auto"/>
                <w:kern w:val="0"/>
                <w:szCs w:val="21"/>
              </w:rPr>
            </w:pPr>
            <w:r>
              <w:rPr>
                <w:rFonts w:hint="eastAsia" w:ascii="宋体" w:hAnsi="宋体"/>
                <w:color w:val="auto"/>
                <w:kern w:val="0"/>
                <w:szCs w:val="21"/>
              </w:rPr>
              <w:t>小计</w:t>
            </w:r>
          </w:p>
        </w:tc>
        <w:tc>
          <w:tcPr>
            <w:tcW w:w="1106" w:type="dxa"/>
            <w:vMerge w:val="continue"/>
            <w:tcBorders>
              <w:top w:val="single" w:color="auto" w:sz="6" w:space="0"/>
              <w:left w:val="single" w:color="auto" w:sz="6" w:space="0"/>
              <w:bottom w:val="single" w:color="auto" w:sz="6" w:space="0"/>
              <w:right w:val="double" w:color="auto" w:sz="4" w:space="0"/>
            </w:tcBorders>
            <w:noWrap w:val="0"/>
            <w:vAlign w:val="top"/>
          </w:tcPr>
          <w:p w14:paraId="509530BF">
            <w:pPr>
              <w:autoSpaceDE w:val="0"/>
              <w:autoSpaceDN w:val="0"/>
              <w:adjustRightInd w:val="0"/>
              <w:snapToGrid w:val="0"/>
              <w:spacing w:line="360" w:lineRule="auto"/>
              <w:ind w:left="422" w:right="-20"/>
              <w:jc w:val="left"/>
              <w:rPr>
                <w:rFonts w:ascii="宋体" w:hAnsi="宋体"/>
                <w:color w:val="auto"/>
                <w:kern w:val="0"/>
                <w:szCs w:val="21"/>
              </w:rPr>
            </w:pPr>
          </w:p>
        </w:tc>
      </w:tr>
      <w:tr w14:paraId="50E3F0B3">
        <w:tblPrEx>
          <w:tblCellMar>
            <w:top w:w="0" w:type="dxa"/>
            <w:left w:w="0" w:type="dxa"/>
            <w:bottom w:w="0" w:type="dxa"/>
            <w:right w:w="0" w:type="dxa"/>
          </w:tblCellMar>
        </w:tblPrEx>
        <w:trPr>
          <w:trHeight w:val="372"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19287EEE">
            <w:pPr>
              <w:jc w:val="center"/>
              <w:rPr>
                <w:rFonts w:ascii="宋体" w:hAnsi="宋体" w:cs="宋体"/>
                <w:color w:val="auto"/>
              </w:rPr>
            </w:pPr>
            <w:r>
              <w:rPr>
                <w:rFonts w:hint="eastAsia" w:ascii="宋体" w:hAnsi="宋体" w:cs="宋体"/>
                <w:color w:val="auto"/>
              </w:rPr>
              <w:t>1</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4732AF77">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4E372160">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70934350">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6" w:space="0"/>
              <w:bottom w:val="single" w:color="auto" w:sz="6" w:space="0"/>
              <w:right w:val="single" w:color="auto" w:sz="6" w:space="0"/>
            </w:tcBorders>
            <w:noWrap w:val="0"/>
            <w:vAlign w:val="top"/>
          </w:tcPr>
          <w:p w14:paraId="757B4A88">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40B17A3F">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26001F28">
            <w:pPr>
              <w:autoSpaceDE w:val="0"/>
              <w:autoSpaceDN w:val="0"/>
              <w:adjustRightInd w:val="0"/>
              <w:snapToGrid w:val="0"/>
              <w:spacing w:line="360" w:lineRule="auto"/>
              <w:jc w:val="left"/>
              <w:rPr>
                <w:rFonts w:ascii="宋体" w:hAnsi="宋体"/>
                <w:color w:val="auto"/>
                <w:kern w:val="0"/>
                <w:szCs w:val="21"/>
              </w:rPr>
            </w:pPr>
          </w:p>
        </w:tc>
      </w:tr>
      <w:tr w14:paraId="598676CC">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326735D7">
            <w:pPr>
              <w:jc w:val="center"/>
              <w:rPr>
                <w:rFonts w:ascii="宋体" w:hAnsi="宋体" w:cs="宋体"/>
                <w:color w:val="auto"/>
              </w:rPr>
            </w:pPr>
            <w:r>
              <w:rPr>
                <w:rFonts w:hint="eastAsia" w:ascii="宋体" w:hAnsi="宋体" w:cs="宋体"/>
                <w:color w:val="auto"/>
              </w:rPr>
              <w:t>2</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39893E09">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25B8D177">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36F3097C">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6" w:space="0"/>
              <w:bottom w:val="single" w:color="auto" w:sz="6" w:space="0"/>
              <w:right w:val="single" w:color="auto" w:sz="6" w:space="0"/>
            </w:tcBorders>
            <w:noWrap w:val="0"/>
            <w:vAlign w:val="top"/>
          </w:tcPr>
          <w:p w14:paraId="4EACEC6E">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3C6FACAA">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1D3703C9">
            <w:pPr>
              <w:autoSpaceDE w:val="0"/>
              <w:autoSpaceDN w:val="0"/>
              <w:adjustRightInd w:val="0"/>
              <w:snapToGrid w:val="0"/>
              <w:spacing w:line="360" w:lineRule="auto"/>
              <w:jc w:val="left"/>
              <w:rPr>
                <w:rFonts w:ascii="宋体" w:hAnsi="宋体"/>
                <w:color w:val="auto"/>
                <w:kern w:val="0"/>
                <w:szCs w:val="21"/>
              </w:rPr>
            </w:pPr>
          </w:p>
        </w:tc>
      </w:tr>
      <w:tr w14:paraId="2250B97E">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3578E5D8">
            <w:pPr>
              <w:jc w:val="center"/>
              <w:rPr>
                <w:rFonts w:ascii="宋体" w:hAnsi="宋体" w:cs="宋体"/>
                <w:color w:val="auto"/>
              </w:rPr>
            </w:pPr>
            <w:r>
              <w:rPr>
                <w:rFonts w:hint="eastAsia" w:ascii="宋体" w:hAnsi="宋体" w:cs="宋体"/>
                <w:color w:val="auto"/>
              </w:rPr>
              <w:t>3</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4B73DF81">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20F28F7F">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00DB667C">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6" w:space="0"/>
              <w:bottom w:val="single" w:color="auto" w:sz="6" w:space="0"/>
              <w:right w:val="single" w:color="auto" w:sz="6" w:space="0"/>
            </w:tcBorders>
            <w:noWrap w:val="0"/>
            <w:vAlign w:val="top"/>
          </w:tcPr>
          <w:p w14:paraId="12D01D2A">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22C66DCF">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2CAFADA1">
            <w:pPr>
              <w:autoSpaceDE w:val="0"/>
              <w:autoSpaceDN w:val="0"/>
              <w:adjustRightInd w:val="0"/>
              <w:snapToGrid w:val="0"/>
              <w:spacing w:line="360" w:lineRule="auto"/>
              <w:jc w:val="left"/>
              <w:rPr>
                <w:rFonts w:ascii="宋体" w:hAnsi="宋体"/>
                <w:color w:val="auto"/>
                <w:kern w:val="0"/>
                <w:szCs w:val="21"/>
              </w:rPr>
            </w:pPr>
          </w:p>
        </w:tc>
      </w:tr>
      <w:tr w14:paraId="4B6CA33F">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5F282896">
            <w:pPr>
              <w:jc w:val="center"/>
              <w:rPr>
                <w:rFonts w:ascii="宋体" w:hAnsi="宋体" w:cs="宋体"/>
                <w:color w:val="auto"/>
              </w:rPr>
            </w:pPr>
            <w:r>
              <w:rPr>
                <w:rFonts w:hint="eastAsia" w:ascii="宋体" w:hAnsi="宋体" w:cs="宋体"/>
                <w:color w:val="auto"/>
              </w:rPr>
              <w:t>4</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00A0E9CC">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133E5BBC">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61320064">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4" w:space="0"/>
              <w:bottom w:val="single" w:color="auto" w:sz="6" w:space="0"/>
              <w:right w:val="single" w:color="auto" w:sz="6" w:space="0"/>
            </w:tcBorders>
            <w:noWrap w:val="0"/>
            <w:vAlign w:val="top"/>
          </w:tcPr>
          <w:p w14:paraId="7E296D92">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32379A77">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794DA7B6">
            <w:pPr>
              <w:autoSpaceDE w:val="0"/>
              <w:autoSpaceDN w:val="0"/>
              <w:adjustRightInd w:val="0"/>
              <w:snapToGrid w:val="0"/>
              <w:spacing w:line="360" w:lineRule="auto"/>
              <w:jc w:val="left"/>
              <w:rPr>
                <w:rFonts w:ascii="宋体" w:hAnsi="宋体"/>
                <w:color w:val="auto"/>
                <w:kern w:val="0"/>
                <w:szCs w:val="21"/>
              </w:rPr>
            </w:pPr>
          </w:p>
        </w:tc>
      </w:tr>
      <w:tr w14:paraId="704085C5">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648C58BE">
            <w:pPr>
              <w:jc w:val="center"/>
              <w:rPr>
                <w:rFonts w:ascii="宋体" w:hAnsi="宋体" w:cs="宋体"/>
                <w:color w:val="auto"/>
              </w:rPr>
            </w:pPr>
            <w:r>
              <w:rPr>
                <w:rFonts w:hint="eastAsia" w:ascii="宋体" w:hAnsi="宋体" w:cs="宋体"/>
                <w:color w:val="auto"/>
              </w:rPr>
              <w:t>5</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69706C79">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717B2F7B">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30FD2819">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4" w:space="0"/>
              <w:bottom w:val="single" w:color="auto" w:sz="6" w:space="0"/>
              <w:right w:val="single" w:color="auto" w:sz="6" w:space="0"/>
            </w:tcBorders>
            <w:noWrap w:val="0"/>
            <w:vAlign w:val="top"/>
          </w:tcPr>
          <w:p w14:paraId="7E47A78C">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14790C24">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7B6363B1">
            <w:pPr>
              <w:autoSpaceDE w:val="0"/>
              <w:autoSpaceDN w:val="0"/>
              <w:adjustRightInd w:val="0"/>
              <w:snapToGrid w:val="0"/>
              <w:spacing w:line="360" w:lineRule="auto"/>
              <w:jc w:val="left"/>
              <w:rPr>
                <w:rFonts w:ascii="宋体" w:hAnsi="宋体"/>
                <w:color w:val="auto"/>
                <w:kern w:val="0"/>
                <w:szCs w:val="21"/>
              </w:rPr>
            </w:pPr>
          </w:p>
        </w:tc>
      </w:tr>
      <w:tr w14:paraId="1B65D0BA">
        <w:tblPrEx>
          <w:tblCellMar>
            <w:top w:w="0" w:type="dxa"/>
            <w:left w:w="0" w:type="dxa"/>
            <w:bottom w:w="0" w:type="dxa"/>
            <w:right w:w="0" w:type="dxa"/>
          </w:tblCellMar>
        </w:tblPrEx>
        <w:trPr>
          <w:trHeight w:val="424"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7F8099D5">
            <w:pPr>
              <w:jc w:val="center"/>
              <w:rPr>
                <w:color w:val="auto"/>
              </w:rPr>
            </w:pPr>
            <w:r>
              <w:rPr>
                <w:color w:val="auto"/>
              </w:rPr>
              <w:t>…</w:t>
            </w:r>
          </w:p>
        </w:tc>
        <w:tc>
          <w:tcPr>
            <w:tcW w:w="7689" w:type="dxa"/>
            <w:gridSpan w:val="5"/>
            <w:tcBorders>
              <w:top w:val="single" w:color="auto" w:sz="6" w:space="0"/>
              <w:left w:val="single" w:color="auto" w:sz="6" w:space="0"/>
              <w:bottom w:val="single" w:color="auto" w:sz="6" w:space="0"/>
              <w:right w:val="single" w:color="auto" w:sz="6" w:space="0"/>
            </w:tcBorders>
            <w:noWrap w:val="0"/>
            <w:vAlign w:val="top"/>
          </w:tcPr>
          <w:p w14:paraId="786591FA">
            <w:pPr>
              <w:autoSpaceDE w:val="0"/>
              <w:autoSpaceDN w:val="0"/>
              <w:adjustRightInd w:val="0"/>
              <w:snapToGrid w:val="0"/>
              <w:spacing w:line="360" w:lineRule="auto"/>
              <w:jc w:val="left"/>
              <w:rPr>
                <w:rFonts w:ascii="宋体" w:hAnsi="宋体"/>
                <w:color w:val="auto"/>
                <w:kern w:val="0"/>
                <w:szCs w:val="21"/>
              </w:rPr>
            </w:pPr>
            <w:r>
              <w:rPr>
                <w:rFonts w:hint="eastAsia" w:ascii="宋体" w:hAnsi="宋体" w:cs="微软雅黑"/>
                <w:color w:val="auto"/>
                <w:kern w:val="0"/>
                <w:position w:val="-1"/>
                <w:szCs w:val="21"/>
              </w:rPr>
              <w:t>报价（元）：</w:t>
            </w:r>
          </w:p>
        </w:tc>
        <w:tc>
          <w:tcPr>
            <w:tcW w:w="1106" w:type="dxa"/>
            <w:tcBorders>
              <w:top w:val="single" w:color="auto" w:sz="6" w:space="0"/>
              <w:left w:val="single" w:color="auto" w:sz="6" w:space="0"/>
              <w:bottom w:val="single" w:color="auto" w:sz="6" w:space="0"/>
              <w:right w:val="double" w:color="auto" w:sz="4" w:space="0"/>
            </w:tcBorders>
            <w:noWrap w:val="0"/>
            <w:vAlign w:val="top"/>
          </w:tcPr>
          <w:p w14:paraId="69C1D402">
            <w:pPr>
              <w:autoSpaceDE w:val="0"/>
              <w:autoSpaceDN w:val="0"/>
              <w:adjustRightInd w:val="0"/>
              <w:snapToGrid w:val="0"/>
              <w:spacing w:line="360" w:lineRule="auto"/>
              <w:jc w:val="left"/>
              <w:rPr>
                <w:rFonts w:ascii="宋体" w:hAnsi="宋体"/>
                <w:color w:val="auto"/>
                <w:kern w:val="0"/>
                <w:szCs w:val="21"/>
              </w:rPr>
            </w:pPr>
          </w:p>
        </w:tc>
      </w:tr>
    </w:tbl>
    <w:p w14:paraId="25238EFF">
      <w:pPr>
        <w:adjustRightInd w:val="0"/>
        <w:snapToGrid w:val="0"/>
        <w:spacing w:line="360" w:lineRule="auto"/>
        <w:rPr>
          <w:rFonts w:ascii="宋体" w:hAnsi="宋体"/>
          <w:color w:val="auto"/>
          <w:szCs w:val="21"/>
        </w:rPr>
      </w:pPr>
      <w:r>
        <w:rPr>
          <w:rFonts w:hint="eastAsia" w:ascii="宋体" w:hAnsi="宋体"/>
          <w:color w:val="auto"/>
          <w:szCs w:val="21"/>
        </w:rPr>
        <w:t>注：</w:t>
      </w:r>
      <w:r>
        <w:rPr>
          <w:rFonts w:hint="eastAsia" w:ascii="宋体" w:hAnsi="宋体"/>
          <w:color w:val="auto"/>
          <w:szCs w:val="21"/>
          <w:lang w:val="en-US" w:eastAsia="zh-CN"/>
        </w:rPr>
        <w:t>1.</w:t>
      </w:r>
      <w:r>
        <w:rPr>
          <w:rFonts w:hint="eastAsia" w:ascii="宋体" w:hAnsi="宋体"/>
          <w:b/>
          <w:color w:val="auto"/>
          <w:szCs w:val="21"/>
        </w:rPr>
        <w:t>本表应对应</w:t>
      </w:r>
      <w:r>
        <w:rPr>
          <w:rFonts w:hint="eastAsia" w:ascii="宋体" w:hAnsi="宋体"/>
          <w:color w:val="auto"/>
          <w:szCs w:val="21"/>
        </w:rPr>
        <w:t>“</w:t>
      </w:r>
      <w:r>
        <w:rPr>
          <w:rFonts w:hint="eastAsia" w:ascii="宋体" w:hAnsi="宋体"/>
          <w:b/>
          <w:color w:val="auto"/>
          <w:szCs w:val="21"/>
        </w:rPr>
        <w:t>报价表</w:t>
      </w:r>
      <w:r>
        <w:rPr>
          <w:rFonts w:hint="eastAsia" w:ascii="宋体" w:hAnsi="宋体"/>
          <w:color w:val="auto"/>
          <w:szCs w:val="21"/>
        </w:rPr>
        <w:t>”</w:t>
      </w:r>
      <w:r>
        <w:rPr>
          <w:rFonts w:hint="eastAsia" w:ascii="宋体" w:hAnsi="宋体"/>
          <w:b/>
          <w:color w:val="auto"/>
          <w:szCs w:val="21"/>
        </w:rPr>
        <w:t>，按包填写</w:t>
      </w:r>
      <w:r>
        <w:rPr>
          <w:rFonts w:hint="eastAsia" w:ascii="宋体" w:hAnsi="宋体"/>
          <w:color w:val="auto"/>
          <w:szCs w:val="21"/>
        </w:rPr>
        <w:t>。供应商如果不提供分项报价明细表，其</w:t>
      </w:r>
      <w:r>
        <w:rPr>
          <w:rFonts w:hint="eastAsia" w:ascii="宋体" w:hAnsi="宋体"/>
          <w:b/>
          <w:color w:val="auto"/>
          <w:szCs w:val="21"/>
        </w:rPr>
        <w:t>响应无效</w:t>
      </w:r>
      <w:r>
        <w:rPr>
          <w:rFonts w:hint="eastAsia" w:ascii="宋体" w:hAnsi="宋体"/>
          <w:color w:val="auto"/>
          <w:szCs w:val="21"/>
        </w:rPr>
        <w:t>。</w:t>
      </w:r>
    </w:p>
    <w:p w14:paraId="0750ECDA">
      <w:pPr>
        <w:adjustRightInd w:val="0"/>
        <w:snapToGrid w:val="0"/>
        <w:spacing w:line="360" w:lineRule="auto"/>
        <w:ind w:left="0" w:leftChars="0" w:firstLine="420" w:firstLineChars="200"/>
        <w:rPr>
          <w:rFonts w:ascii="宋体" w:hAnsi="宋体"/>
          <w:color w:val="auto"/>
          <w:szCs w:val="21"/>
        </w:rPr>
      </w:pPr>
      <w:r>
        <w:rPr>
          <w:rFonts w:hint="eastAsia" w:ascii="宋体" w:hAnsi="宋体"/>
          <w:color w:val="auto"/>
          <w:szCs w:val="21"/>
          <w:lang w:val="en-US" w:eastAsia="zh-CN"/>
        </w:rPr>
        <w:t>2.</w:t>
      </w:r>
      <w:r>
        <w:rPr>
          <w:rFonts w:hint="eastAsia" w:ascii="宋体" w:hAnsi="宋体"/>
          <w:color w:val="auto"/>
          <w:szCs w:val="21"/>
        </w:rPr>
        <w:t>不得填写“免费”或“赠与”，也不得进行“零”报价，否则</w:t>
      </w:r>
      <w:r>
        <w:rPr>
          <w:rFonts w:hint="eastAsia" w:ascii="宋体" w:hAnsi="宋体"/>
          <w:b/>
          <w:color w:val="auto"/>
          <w:szCs w:val="21"/>
        </w:rPr>
        <w:t>响应无效</w:t>
      </w:r>
      <w:r>
        <w:rPr>
          <w:rFonts w:hint="eastAsia" w:ascii="宋体" w:hAnsi="宋体"/>
          <w:color w:val="auto"/>
          <w:szCs w:val="21"/>
        </w:rPr>
        <w:t>。</w:t>
      </w:r>
    </w:p>
    <w:p w14:paraId="0C324101">
      <w:pPr>
        <w:adjustRightInd w:val="0"/>
        <w:snapToGrid w:val="0"/>
        <w:spacing w:line="360" w:lineRule="auto"/>
        <w:ind w:firstLine="422" w:firstLineChars="200"/>
        <w:rPr>
          <w:rFonts w:ascii="宋体" w:hAnsi="宋体"/>
          <w:b/>
          <w:color w:val="auto"/>
          <w:szCs w:val="21"/>
        </w:rPr>
      </w:pPr>
    </w:p>
    <w:p w14:paraId="200B47E0">
      <w:pPr>
        <w:adjustRightInd w:val="0"/>
        <w:snapToGrid w:val="0"/>
        <w:spacing w:line="360" w:lineRule="auto"/>
        <w:rPr>
          <w:rFonts w:ascii="宋体" w:hAnsi="宋体"/>
          <w:color w:val="auto"/>
          <w:szCs w:val="21"/>
        </w:rPr>
      </w:pPr>
    </w:p>
    <w:p w14:paraId="7FA70693">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72DAB387">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2F518700">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2B9FFA0A">
      <w:pPr>
        <w:adjustRightInd w:val="0"/>
        <w:snapToGrid w:val="0"/>
        <w:rPr>
          <w:rFonts w:hint="eastAsia" w:ascii="宋体" w:hAnsi="宋体"/>
          <w:color w:val="auto"/>
          <w:szCs w:val="21"/>
        </w:rPr>
      </w:pPr>
    </w:p>
    <w:p w14:paraId="473F88DA">
      <w:pPr>
        <w:adjustRightInd w:val="0"/>
        <w:snapToGrid w:val="0"/>
        <w:rPr>
          <w:rFonts w:hint="eastAsia" w:ascii="宋体" w:hAnsi="宋体"/>
          <w:color w:val="auto"/>
          <w:szCs w:val="21"/>
        </w:rPr>
      </w:pPr>
    </w:p>
    <w:p w14:paraId="316A4881">
      <w:pPr>
        <w:adjustRightInd w:val="0"/>
        <w:snapToGrid w:val="0"/>
        <w:rPr>
          <w:rFonts w:ascii="宋体" w:hAnsi="宋体"/>
          <w:color w:val="auto"/>
          <w:szCs w:val="21"/>
        </w:rPr>
      </w:pPr>
      <w:r>
        <w:rPr>
          <w:rFonts w:hint="eastAsia" w:ascii="宋体" w:hAnsi="宋体"/>
          <w:color w:val="auto"/>
          <w:szCs w:val="21"/>
        </w:rPr>
        <w:t>说明</w:t>
      </w:r>
      <w:r>
        <w:rPr>
          <w:rFonts w:ascii="宋体" w:hAnsi="宋体"/>
          <w:color w:val="auto"/>
          <w:szCs w:val="21"/>
        </w:rPr>
        <w:t>：</w:t>
      </w:r>
    </w:p>
    <w:p w14:paraId="274DF8A7">
      <w:pPr>
        <w:numPr>
          <w:ilvl w:val="0"/>
          <w:numId w:val="10"/>
        </w:numPr>
        <w:adjustRightInd w:val="0"/>
        <w:snapToGrid w:val="0"/>
        <w:rPr>
          <w:rFonts w:hint="eastAsia" w:ascii="宋体" w:hAnsi="宋体"/>
          <w:color w:val="auto"/>
          <w:szCs w:val="21"/>
        </w:rPr>
      </w:pPr>
      <w:r>
        <w:rPr>
          <w:rFonts w:ascii="宋体" w:hAnsi="宋体"/>
          <w:color w:val="auto"/>
          <w:szCs w:val="21"/>
        </w:rPr>
        <w:t>最后报价</w:t>
      </w:r>
      <w:r>
        <w:rPr>
          <w:rFonts w:hint="eastAsia" w:ascii="宋体" w:hAnsi="宋体"/>
          <w:color w:val="auto"/>
          <w:szCs w:val="21"/>
          <w:lang w:eastAsia="zh-CN"/>
        </w:rPr>
        <w:t>及分项报价明细表</w:t>
      </w:r>
      <w:r>
        <w:rPr>
          <w:rFonts w:ascii="宋体" w:hAnsi="宋体"/>
          <w:color w:val="auto"/>
          <w:szCs w:val="21"/>
        </w:rPr>
        <w:t>可在磋商现场填写，也可预先</w:t>
      </w:r>
      <w:r>
        <w:rPr>
          <w:rFonts w:hint="eastAsia" w:ascii="宋体" w:hAnsi="宋体"/>
          <w:color w:val="auto"/>
          <w:szCs w:val="21"/>
        </w:rPr>
        <w:t>填写</w:t>
      </w:r>
      <w:r>
        <w:rPr>
          <w:rFonts w:ascii="宋体" w:hAnsi="宋体"/>
          <w:color w:val="auto"/>
          <w:szCs w:val="21"/>
        </w:rPr>
        <w:t>。</w:t>
      </w:r>
    </w:p>
    <w:p w14:paraId="759CCBDF">
      <w:pPr>
        <w:numPr>
          <w:ilvl w:val="0"/>
          <w:numId w:val="10"/>
        </w:numPr>
        <w:adjustRightInd w:val="0"/>
        <w:snapToGrid w:val="0"/>
        <w:rPr>
          <w:rFonts w:ascii="宋体" w:hAnsi="宋体"/>
          <w:color w:val="auto"/>
          <w:szCs w:val="21"/>
        </w:rPr>
      </w:pPr>
      <w:r>
        <w:rPr>
          <w:rFonts w:hint="eastAsia" w:ascii="宋体" w:hAnsi="宋体"/>
          <w:color w:val="auto"/>
          <w:szCs w:val="21"/>
        </w:rPr>
        <w:t>最后</w:t>
      </w:r>
      <w:r>
        <w:rPr>
          <w:rFonts w:ascii="宋体" w:hAnsi="宋体"/>
          <w:color w:val="auto"/>
          <w:szCs w:val="21"/>
        </w:rPr>
        <w:t>报价</w:t>
      </w:r>
      <w:r>
        <w:rPr>
          <w:rFonts w:hint="eastAsia" w:ascii="宋体" w:hAnsi="宋体"/>
          <w:color w:val="auto"/>
          <w:szCs w:val="21"/>
          <w:lang w:eastAsia="zh-CN"/>
        </w:rPr>
        <w:t>及分项报价明细表</w:t>
      </w:r>
      <w:r>
        <w:rPr>
          <w:rFonts w:ascii="宋体" w:hAnsi="宋体"/>
          <w:color w:val="auto"/>
          <w:szCs w:val="21"/>
        </w:rPr>
        <w:t>磋商后现场递交。</w:t>
      </w:r>
    </w:p>
    <w:p w14:paraId="32E9860D">
      <w:pPr>
        <w:pStyle w:val="43"/>
        <w:ind w:left="0" w:leftChars="0" w:firstLine="0" w:firstLineChars="0"/>
        <w:jc w:val="both"/>
        <w:rPr>
          <w:rFonts w:hint="eastAsia" w:ascii="宋体" w:hAnsi="宋体" w:eastAsia="宋体"/>
          <w:color w:val="auto"/>
          <w:szCs w:val="21"/>
          <w:lang w:val="en-US" w:eastAsia="zh-CN"/>
        </w:rPr>
      </w:pPr>
      <w:r>
        <w:rPr>
          <w:rFonts w:hint="eastAsia" w:ascii="宋体" w:hAnsi="宋体"/>
          <w:color w:val="auto"/>
          <w:szCs w:val="21"/>
          <w:lang w:val="en-US" w:eastAsia="zh-CN"/>
        </w:rPr>
        <w:t>第二轮报价即为最后报价，</w:t>
      </w:r>
      <w:r>
        <w:rPr>
          <w:rFonts w:hint="eastAsia" w:ascii="宋体" w:hAnsi="宋体"/>
          <w:color w:val="auto"/>
          <w:szCs w:val="21"/>
        </w:rPr>
        <w:t>最后</w:t>
      </w:r>
      <w:r>
        <w:rPr>
          <w:rFonts w:ascii="宋体" w:hAnsi="宋体"/>
          <w:color w:val="auto"/>
          <w:szCs w:val="21"/>
        </w:rPr>
        <w:t>报价不得高于预算和前一次报价。</w:t>
      </w:r>
    </w:p>
    <w:p w14:paraId="7662CF35">
      <w:pPr>
        <w:bidi w:val="0"/>
        <w:jc w:val="both"/>
        <w:rPr>
          <w:color w:val="auto"/>
        </w:rPr>
      </w:pPr>
    </w:p>
    <w:p w14:paraId="378D75F7">
      <w:pPr>
        <w:jc w:val="center"/>
        <w:rPr>
          <w:rFonts w:hint="eastAsia" w:ascii="宋体" w:hAnsi="宋体" w:eastAsia="宋体" w:cs="宋体"/>
          <w:color w:val="FF0000"/>
          <w:sz w:val="72"/>
          <w:szCs w:val="72"/>
          <w:lang w:eastAsia="zh-CN"/>
        </w:rPr>
      </w:pPr>
    </w:p>
    <w:p w14:paraId="0C1D6798">
      <w:pPr>
        <w:adjustRightInd w:val="0"/>
        <w:snapToGrid w:val="0"/>
        <w:ind w:right="23" w:rightChars="11"/>
        <w:jc w:val="both"/>
        <w:rPr>
          <w:rFonts w:hint="eastAsia" w:ascii="宋体" w:hAnsi="宋体" w:eastAsia="宋体" w:cs="宋体"/>
          <w:b/>
          <w:sz w:val="28"/>
          <w:szCs w:val="28"/>
          <w:lang w:eastAsia="zh-CN"/>
        </w:rPr>
      </w:pPr>
    </w:p>
    <w:p w14:paraId="7FD4A2C6">
      <w:r>
        <w:rPr>
          <w:rFonts w:hint="eastAsia" w:ascii="宋体" w:hAnsi="宋体" w:eastAsia="宋体" w:cs="宋体"/>
          <w:b w:val="0"/>
          <w:bCs/>
          <w:sz w:val="28"/>
          <w:szCs w:val="28"/>
          <w:lang w:val="en-US" w:eastAsia="zh-CN"/>
        </w:rPr>
        <w:t xml:space="preserve"> </w:t>
      </w:r>
    </w:p>
    <w:p w14:paraId="53DE166F"/>
    <w:p w14:paraId="1E583B1E"/>
    <w:p w14:paraId="3EE18187"/>
    <w:sectPr>
      <w:footerReference r:id="rId9" w:type="default"/>
      <w:pgSz w:w="11906" w:h="16838"/>
      <w:pgMar w:top="1474" w:right="1474" w:bottom="232"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Verdana">
    <w:panose1 w:val="020B0604030504040204"/>
    <w:charset w:val="00"/>
    <w:family w:val="swiss"/>
    <w:pitch w:val="default"/>
    <w:sig w:usb0="A10006FF" w:usb1="4000205B" w:usb2="0000001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MS Mincho">
    <w:panose1 w:val="02020609040205080304"/>
    <w:charset w:val="80"/>
    <w:family w:val="auto"/>
    <w:pitch w:val="default"/>
    <w:sig w:usb0="E00002FF" w:usb1="6AC7FDFB" w:usb2="00000012" w:usb3="00000000" w:csb0="4002009F" w:csb1="DFD7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2"/>
    <w:family w:val="decorative"/>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B0758">
    <w:pPr>
      <w:pStyle w:val="28"/>
      <w:pBdr>
        <w:bottom w:val="thickThinSmallGap" w:color="auto" w:sz="12" w:space="1"/>
      </w:pBdr>
      <w:jc w:val="left"/>
    </w:pPr>
    <w:r>
      <w:rPr>
        <w:rFonts w:hint="eastAsia" w:ascii="隶书" w:eastAsia="隶书"/>
        <w:b/>
        <w:kern w:val="0"/>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217D0">
    <w:pPr>
      <w:pStyle w:val="28"/>
      <w:pBdr>
        <w:bottom w:val="thickThinSmallGap" w:color="auto" w:sz="12" w:space="1"/>
      </w:pBdr>
      <w:jc w:val="left"/>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A221D7">
                          <w:pPr>
                            <w:pStyle w:val="27"/>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HiXmb3gEAAL8DAAAOAAAAAAAA&#10;AAEAIAAAAB4BAABkcnMvZTJvRG9jLnhtbFBLBQYAAAAABgAGAFkBAABuBQAAAAA=&#10;">
              <v:fill on="f" focussize="0,0"/>
              <v:stroke on="f"/>
              <v:imagedata o:title=""/>
              <o:lock v:ext="edit" aspectratio="f"/>
              <v:textbox inset="0mm,0mm,0mm,0mm" style="mso-fit-shape-to-text:t;">
                <w:txbxContent>
                  <w:p w14:paraId="73A221D7">
                    <w:pPr>
                      <w:pStyle w:val="27"/>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隶书" w:eastAsia="隶书"/>
        <w:b/>
        <w:kern w:val="0"/>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val="en-US"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A9E3D">
    <w:pPr>
      <w:pStyle w:val="28"/>
      <w:pBdr>
        <w:bottom w:val="thickThinSmallGap" w:color="auto" w:sz="12" w:space="1"/>
      </w:pBdr>
      <w:jc w:val="left"/>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C8D528">
                          <w:pPr>
                            <w:pStyle w:val="27"/>
                          </w:pPr>
                          <w:r>
                            <w:fldChar w:fldCharType="begin"/>
                          </w:r>
                          <w:r>
                            <w:instrText xml:space="preserve"> PAGE  \* MERGEFORMAT </w:instrText>
                          </w:r>
                          <w:r>
                            <w:fldChar w:fldCharType="separate"/>
                          </w:r>
                          <w:r>
                            <w:t>30</w:t>
                          </w:r>
                          <w:r>
                            <w:fldChar w:fldCharType="end"/>
                          </w:r>
                        </w:p>
                      </w:txbxContent>
                    </wps:txbx>
                    <wps:bodyPr vert="horz" wrap="none" lIns="0" tIns="0" rIns="0" bIns="0" anchor="t" anchorCtr="0" upright="0">
                      <a:spAutoFit/>
                    </wps:bodyPr>
                  </wps:wsp>
                </a:graphicData>
              </a:graphic>
            </wp:anchor>
          </w:drawing>
        </mc:Choice>
        <mc:Fallback>
          <w:pict>
            <v:shape id="文本框 2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ANajut8BAAC/AwAADgAAAAAA&#10;AAABACAAAAAeAQAAZHJzL2Uyb0RvYy54bWxQSwUGAAAAAAYABgBZAQAAbwUAAAAA&#10;">
              <v:fill on="f" focussize="0,0"/>
              <v:stroke on="f"/>
              <v:imagedata o:title=""/>
              <o:lock v:ext="edit" aspectratio="f"/>
              <v:textbox inset="0mm,0mm,0mm,0mm" style="mso-fit-shape-to-text:t;">
                <w:txbxContent>
                  <w:p w14:paraId="2CC8D528">
                    <w:pPr>
                      <w:pStyle w:val="27"/>
                    </w:pPr>
                    <w:r>
                      <w:fldChar w:fldCharType="begin"/>
                    </w:r>
                    <w:r>
                      <w:instrText xml:space="preserve"> PAGE  \* MERGEFORMAT </w:instrText>
                    </w:r>
                    <w:r>
                      <w:fldChar w:fldCharType="separate"/>
                    </w:r>
                    <w:r>
                      <w:t>30</w:t>
                    </w:r>
                    <w:r>
                      <w:fldChar w:fldCharType="end"/>
                    </w:r>
                  </w:p>
                </w:txbxContent>
              </v:textbox>
            </v:shape>
          </w:pict>
        </mc:Fallback>
      </mc:AlternateContent>
    </w:r>
    <w:r>
      <w:rPr>
        <w:rFonts w:hint="eastAsia" w:ascii="隶书" w:eastAsia="隶书"/>
        <w:b/>
        <w:kern w:val="0"/>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A2407">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66644D">
                          <w:pPr>
                            <w:pStyle w:val="27"/>
                          </w:pPr>
                          <w:r>
                            <w:fldChar w:fldCharType="begin"/>
                          </w:r>
                          <w:r>
                            <w:instrText xml:space="preserve"> PAGE  \* MERGEFORMAT </w:instrText>
                          </w:r>
                          <w:r>
                            <w:fldChar w:fldCharType="separate"/>
                          </w:r>
                          <w:r>
                            <w:t>36</w:t>
                          </w:r>
                          <w:r>
                            <w:fldChar w:fldCharType="end"/>
                          </w:r>
                        </w:p>
                      </w:txbxContent>
                    </wps:txbx>
                    <wps:bodyPr vert="horz" wrap="none" lIns="0" tIns="0" rIns="0" bIns="0" anchor="t" anchorCtr="0" upright="0">
                      <a:spAutoFit/>
                    </wps:bodyPr>
                  </wps:wsp>
                </a:graphicData>
              </a:graphic>
            </wp:anchor>
          </w:drawing>
        </mc:Choice>
        <mc:Fallback>
          <w:pict>
            <v:shape id="文本框 3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xHLfA3gEAAL8DAAAOAAAAAAAA&#10;AAEAIAAAAB4BAABkcnMvZTJvRG9jLnhtbFBLBQYAAAAABgAGAFkBAABuBQAAAAA=&#10;">
              <v:fill on="f" focussize="0,0"/>
              <v:stroke on="f"/>
              <v:imagedata o:title=""/>
              <o:lock v:ext="edit" aspectratio="f"/>
              <v:textbox inset="0mm,0mm,0mm,0mm" style="mso-fit-shape-to-text:t;">
                <w:txbxContent>
                  <w:p w14:paraId="5F66644D">
                    <w:pPr>
                      <w:pStyle w:val="27"/>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07F85E7E">
      <w:pPr>
        <w:pStyle w:val="31"/>
        <w:snapToGrid w:val="0"/>
      </w:pPr>
      <w:r>
        <w:rPr>
          <w:rStyle w:val="58"/>
        </w:rPr>
        <w:footnoteRef/>
      </w:r>
      <w:r>
        <w:t xml:space="preserve"> </w:t>
      </w:r>
      <w:r>
        <w:rPr>
          <w:rStyle w:val="58"/>
          <w:rFonts w:hint="eastAsia"/>
          <w:sz w:val="32"/>
          <w:szCs w:val="36"/>
          <w:vertAlign w:val="superscript"/>
          <w:lang w:val="en-US" w:eastAsia="zh-CN"/>
        </w:rPr>
        <w:t>从业人员、营业收入、资产总额填报上一年度数据，无上一年度数据的新成立企业可不填报。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E1EDB">
    <w:pPr>
      <w:pStyle w:val="22"/>
      <w:pBdr>
        <w:bottom w:val="thickThinSmallGap" w:color="808080" w:sz="12" w:space="0"/>
      </w:pBdr>
      <w:rPr>
        <w:rFonts w:hint="eastAsia" w:ascii="仿宋_GB2312" w:eastAsia="仿宋_GB2312"/>
        <w:b/>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13C64">
    <w:pPr>
      <w:pStyle w:val="22"/>
      <w:rPr>
        <w:rFonts w:ascii="仿宋_GB2312" w:eastAsia="仿宋_GB2312"/>
        <w:b/>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2712C5"/>
    <w:multiLevelType w:val="singleLevel"/>
    <w:tmpl w:val="AF2712C5"/>
    <w:lvl w:ilvl="0" w:tentative="0">
      <w:start w:val="2"/>
      <w:numFmt w:val="chineseCounting"/>
      <w:suff w:val="nothing"/>
      <w:lvlText w:val="%1、"/>
      <w:lvlJc w:val="left"/>
      <w:rPr>
        <w:rFonts w:hint="eastAsia"/>
      </w:rPr>
    </w:lvl>
  </w:abstractNum>
  <w:abstractNum w:abstractNumId="1">
    <w:nsid w:val="AF6D4569"/>
    <w:multiLevelType w:val="singleLevel"/>
    <w:tmpl w:val="AF6D4569"/>
    <w:lvl w:ilvl="0" w:tentative="0">
      <w:start w:val="1"/>
      <w:numFmt w:val="decimal"/>
      <w:suff w:val="nothing"/>
      <w:lvlText w:val="%1、"/>
      <w:lvlJc w:val="left"/>
    </w:lvl>
  </w:abstractNum>
  <w:abstractNum w:abstractNumId="2">
    <w:nsid w:val="B3C56394"/>
    <w:multiLevelType w:val="singleLevel"/>
    <w:tmpl w:val="B3C56394"/>
    <w:lvl w:ilvl="0" w:tentative="0">
      <w:start w:val="1"/>
      <w:numFmt w:val="decimal"/>
      <w:suff w:val="nothing"/>
      <w:lvlText w:val="%1、"/>
      <w:lvlJc w:val="left"/>
    </w:lvl>
  </w:abstractNum>
  <w:abstractNum w:abstractNumId="3">
    <w:nsid w:val="CE7AF252"/>
    <w:multiLevelType w:val="singleLevel"/>
    <w:tmpl w:val="CE7AF252"/>
    <w:lvl w:ilvl="0" w:tentative="0">
      <w:start w:val="1"/>
      <w:numFmt w:val="chineseCounting"/>
      <w:suff w:val="nothing"/>
      <w:lvlText w:val="%1、"/>
      <w:lvlJc w:val="left"/>
      <w:rPr>
        <w:rFonts w:hint="eastAsia"/>
      </w:rPr>
    </w:lvl>
  </w:abstractNum>
  <w:abstractNum w:abstractNumId="4">
    <w:nsid w:val="D61DCFE9"/>
    <w:multiLevelType w:val="singleLevel"/>
    <w:tmpl w:val="D61DCFE9"/>
    <w:lvl w:ilvl="0" w:tentative="0">
      <w:start w:val="5"/>
      <w:numFmt w:val="chineseCounting"/>
      <w:suff w:val="space"/>
      <w:lvlText w:val="第%1章"/>
      <w:lvlJc w:val="left"/>
      <w:pPr>
        <w:ind w:left="3427" w:leftChars="0" w:firstLine="0" w:firstLineChars="0"/>
      </w:pPr>
      <w:rPr>
        <w:rFonts w:hint="eastAsia"/>
      </w:rPr>
    </w:lvl>
  </w:abstractNum>
  <w:abstractNum w:abstractNumId="5">
    <w:nsid w:val="E6AB53E0"/>
    <w:multiLevelType w:val="singleLevel"/>
    <w:tmpl w:val="E6AB53E0"/>
    <w:lvl w:ilvl="0" w:tentative="0">
      <w:start w:val="1"/>
      <w:numFmt w:val="decimal"/>
      <w:suff w:val="space"/>
      <w:lvlText w:val="%1."/>
      <w:lvlJc w:val="left"/>
      <w:pPr>
        <w:ind w:left="-24"/>
      </w:pPr>
    </w:lvl>
  </w:abstractNum>
  <w:abstractNum w:abstractNumId="6">
    <w:nsid w:val="211014F9"/>
    <w:multiLevelType w:val="multilevel"/>
    <w:tmpl w:val="211014F9"/>
    <w:lvl w:ilvl="0" w:tentative="0">
      <w:start w:val="1"/>
      <w:numFmt w:val="decimal"/>
      <w:lvlText w:val="%1"/>
      <w:lvlJc w:val="left"/>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28197AAD"/>
    <w:multiLevelType w:val="multilevel"/>
    <w:tmpl w:val="28197AA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E4D01F9"/>
    <w:multiLevelType w:val="multilevel"/>
    <w:tmpl w:val="5E4D01F9"/>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9">
    <w:nsid w:val="60631010"/>
    <w:multiLevelType w:val="singleLevel"/>
    <w:tmpl w:val="60631010"/>
    <w:lvl w:ilvl="0" w:tentative="0">
      <w:start w:val="7"/>
      <w:numFmt w:val="chineseCounting"/>
      <w:suff w:val="nothing"/>
      <w:lvlText w:val="%1、"/>
      <w:lvlJc w:val="left"/>
      <w:rPr>
        <w:rFonts w:hint="eastAsia"/>
      </w:rPr>
    </w:lvl>
  </w:abstractNum>
  <w:num w:numId="1">
    <w:abstractNumId w:val="1"/>
  </w:num>
  <w:num w:numId="2">
    <w:abstractNumId w:val="6"/>
  </w:num>
  <w:num w:numId="3">
    <w:abstractNumId w:val="2"/>
  </w:num>
  <w:num w:numId="4">
    <w:abstractNumId w:val="4"/>
  </w:num>
  <w:num w:numId="5">
    <w:abstractNumId w:val="0"/>
  </w:num>
  <w:num w:numId="6">
    <w:abstractNumId w:val="3"/>
  </w:num>
  <w:num w:numId="7">
    <w:abstractNumId w:val="8"/>
  </w:num>
  <w:num w:numId="8">
    <w:abstractNumId w:val="9"/>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0OWMwNjA1ODg0NDA1YTBhMDUzNGMyYzY1ZWYwZGUifQ=="/>
  </w:docVars>
  <w:rsids>
    <w:rsidRoot w:val="00496D5A"/>
    <w:rsid w:val="000156E2"/>
    <w:rsid w:val="00024344"/>
    <w:rsid w:val="00025986"/>
    <w:rsid w:val="00026B4C"/>
    <w:rsid w:val="00026FD7"/>
    <w:rsid w:val="00027406"/>
    <w:rsid w:val="0002779F"/>
    <w:rsid w:val="00027D5B"/>
    <w:rsid w:val="000313EC"/>
    <w:rsid w:val="00034641"/>
    <w:rsid w:val="00037E98"/>
    <w:rsid w:val="00040D86"/>
    <w:rsid w:val="000441C7"/>
    <w:rsid w:val="00051E2A"/>
    <w:rsid w:val="00053DE3"/>
    <w:rsid w:val="000640EC"/>
    <w:rsid w:val="000641A5"/>
    <w:rsid w:val="000818D8"/>
    <w:rsid w:val="00081FA6"/>
    <w:rsid w:val="00086A97"/>
    <w:rsid w:val="000952E7"/>
    <w:rsid w:val="000A2941"/>
    <w:rsid w:val="000A3E58"/>
    <w:rsid w:val="000A604E"/>
    <w:rsid w:val="000B422C"/>
    <w:rsid w:val="000B6963"/>
    <w:rsid w:val="000C2B71"/>
    <w:rsid w:val="000C3661"/>
    <w:rsid w:val="000C5109"/>
    <w:rsid w:val="000C5BDA"/>
    <w:rsid w:val="000E1E33"/>
    <w:rsid w:val="000E430C"/>
    <w:rsid w:val="000F23B9"/>
    <w:rsid w:val="00100878"/>
    <w:rsid w:val="00106CB3"/>
    <w:rsid w:val="00107232"/>
    <w:rsid w:val="0011494C"/>
    <w:rsid w:val="001256EF"/>
    <w:rsid w:val="00127819"/>
    <w:rsid w:val="001324C6"/>
    <w:rsid w:val="001344E3"/>
    <w:rsid w:val="001364C1"/>
    <w:rsid w:val="001416D5"/>
    <w:rsid w:val="00147E27"/>
    <w:rsid w:val="00154ED0"/>
    <w:rsid w:val="00160437"/>
    <w:rsid w:val="001652A3"/>
    <w:rsid w:val="00167D4D"/>
    <w:rsid w:val="00167E36"/>
    <w:rsid w:val="0017108F"/>
    <w:rsid w:val="00172007"/>
    <w:rsid w:val="00172683"/>
    <w:rsid w:val="00172AC1"/>
    <w:rsid w:val="00174093"/>
    <w:rsid w:val="00174AD2"/>
    <w:rsid w:val="0017639C"/>
    <w:rsid w:val="0018787D"/>
    <w:rsid w:val="00190F87"/>
    <w:rsid w:val="00194E27"/>
    <w:rsid w:val="00197DB3"/>
    <w:rsid w:val="001A0051"/>
    <w:rsid w:val="001A27C7"/>
    <w:rsid w:val="001B229F"/>
    <w:rsid w:val="001B56C9"/>
    <w:rsid w:val="001B6E2A"/>
    <w:rsid w:val="001B7F3D"/>
    <w:rsid w:val="001C30E6"/>
    <w:rsid w:val="001C598A"/>
    <w:rsid w:val="001C6863"/>
    <w:rsid w:val="001C7DB0"/>
    <w:rsid w:val="001C7EEC"/>
    <w:rsid w:val="001D1504"/>
    <w:rsid w:val="001D23F4"/>
    <w:rsid w:val="001D6192"/>
    <w:rsid w:val="001E0AF2"/>
    <w:rsid w:val="001F3061"/>
    <w:rsid w:val="00200EA4"/>
    <w:rsid w:val="002037B4"/>
    <w:rsid w:val="002037DB"/>
    <w:rsid w:val="00205190"/>
    <w:rsid w:val="00206968"/>
    <w:rsid w:val="00206FCE"/>
    <w:rsid w:val="00207162"/>
    <w:rsid w:val="00211C0E"/>
    <w:rsid w:val="002131F5"/>
    <w:rsid w:val="0021675C"/>
    <w:rsid w:val="002223E0"/>
    <w:rsid w:val="00223AAF"/>
    <w:rsid w:val="00226977"/>
    <w:rsid w:val="002270C6"/>
    <w:rsid w:val="0023455F"/>
    <w:rsid w:val="00234E98"/>
    <w:rsid w:val="002355BB"/>
    <w:rsid w:val="00242EFF"/>
    <w:rsid w:val="00243709"/>
    <w:rsid w:val="00245A92"/>
    <w:rsid w:val="002502DD"/>
    <w:rsid w:val="00266E91"/>
    <w:rsid w:val="00281493"/>
    <w:rsid w:val="00285665"/>
    <w:rsid w:val="002859F6"/>
    <w:rsid w:val="00290F35"/>
    <w:rsid w:val="00291C33"/>
    <w:rsid w:val="002942E2"/>
    <w:rsid w:val="00295E49"/>
    <w:rsid w:val="002A03CB"/>
    <w:rsid w:val="002A41F5"/>
    <w:rsid w:val="002A6ED0"/>
    <w:rsid w:val="002B4521"/>
    <w:rsid w:val="002B5F66"/>
    <w:rsid w:val="002B7325"/>
    <w:rsid w:val="002D1BCA"/>
    <w:rsid w:val="002D54FC"/>
    <w:rsid w:val="002E2AB7"/>
    <w:rsid w:val="002E2BB7"/>
    <w:rsid w:val="002E356B"/>
    <w:rsid w:val="002E6042"/>
    <w:rsid w:val="002F0EFC"/>
    <w:rsid w:val="002F42D5"/>
    <w:rsid w:val="00301B5A"/>
    <w:rsid w:val="003072D6"/>
    <w:rsid w:val="00311078"/>
    <w:rsid w:val="003136E5"/>
    <w:rsid w:val="00313BC8"/>
    <w:rsid w:val="0031417B"/>
    <w:rsid w:val="00317CD3"/>
    <w:rsid w:val="00321C75"/>
    <w:rsid w:val="003303DC"/>
    <w:rsid w:val="00331A2E"/>
    <w:rsid w:val="00332937"/>
    <w:rsid w:val="003333D7"/>
    <w:rsid w:val="00333943"/>
    <w:rsid w:val="00340105"/>
    <w:rsid w:val="003412D4"/>
    <w:rsid w:val="00342089"/>
    <w:rsid w:val="0034572F"/>
    <w:rsid w:val="003469E4"/>
    <w:rsid w:val="0035131B"/>
    <w:rsid w:val="0035331E"/>
    <w:rsid w:val="003610D2"/>
    <w:rsid w:val="0037058A"/>
    <w:rsid w:val="00374E53"/>
    <w:rsid w:val="00376191"/>
    <w:rsid w:val="003914B4"/>
    <w:rsid w:val="00391A73"/>
    <w:rsid w:val="003948FD"/>
    <w:rsid w:val="003A6117"/>
    <w:rsid w:val="003B0AFE"/>
    <w:rsid w:val="003B1744"/>
    <w:rsid w:val="003B6A76"/>
    <w:rsid w:val="003B780B"/>
    <w:rsid w:val="003C3A5C"/>
    <w:rsid w:val="003C3EAB"/>
    <w:rsid w:val="003C6100"/>
    <w:rsid w:val="003C7959"/>
    <w:rsid w:val="003D1521"/>
    <w:rsid w:val="003E18E1"/>
    <w:rsid w:val="003E1EFA"/>
    <w:rsid w:val="003E7B33"/>
    <w:rsid w:val="003F472F"/>
    <w:rsid w:val="003F4843"/>
    <w:rsid w:val="003F4E1C"/>
    <w:rsid w:val="003F6A20"/>
    <w:rsid w:val="003F7D02"/>
    <w:rsid w:val="00410033"/>
    <w:rsid w:val="0041158C"/>
    <w:rsid w:val="004117F0"/>
    <w:rsid w:val="00411C9F"/>
    <w:rsid w:val="00430191"/>
    <w:rsid w:val="00431725"/>
    <w:rsid w:val="00432850"/>
    <w:rsid w:val="004409B2"/>
    <w:rsid w:val="00441209"/>
    <w:rsid w:val="004836CC"/>
    <w:rsid w:val="00483D0A"/>
    <w:rsid w:val="00485D13"/>
    <w:rsid w:val="0048677F"/>
    <w:rsid w:val="0049529F"/>
    <w:rsid w:val="00496D5A"/>
    <w:rsid w:val="004A0502"/>
    <w:rsid w:val="004A5608"/>
    <w:rsid w:val="004A7B3D"/>
    <w:rsid w:val="004B7380"/>
    <w:rsid w:val="004C3F73"/>
    <w:rsid w:val="004D1DC5"/>
    <w:rsid w:val="004F46DF"/>
    <w:rsid w:val="00504192"/>
    <w:rsid w:val="00504385"/>
    <w:rsid w:val="00515059"/>
    <w:rsid w:val="00522A24"/>
    <w:rsid w:val="0052705B"/>
    <w:rsid w:val="00530025"/>
    <w:rsid w:val="005325DA"/>
    <w:rsid w:val="005327B1"/>
    <w:rsid w:val="00546417"/>
    <w:rsid w:val="00550DB2"/>
    <w:rsid w:val="00553640"/>
    <w:rsid w:val="00554044"/>
    <w:rsid w:val="00554C89"/>
    <w:rsid w:val="0056199A"/>
    <w:rsid w:val="00563F1D"/>
    <w:rsid w:val="00566DDF"/>
    <w:rsid w:val="00575F19"/>
    <w:rsid w:val="005770DF"/>
    <w:rsid w:val="00582329"/>
    <w:rsid w:val="00583097"/>
    <w:rsid w:val="00586507"/>
    <w:rsid w:val="00596362"/>
    <w:rsid w:val="00596918"/>
    <w:rsid w:val="005A22A2"/>
    <w:rsid w:val="005A2A0F"/>
    <w:rsid w:val="005A3897"/>
    <w:rsid w:val="005B1A4E"/>
    <w:rsid w:val="005B38E7"/>
    <w:rsid w:val="005B6E25"/>
    <w:rsid w:val="005C02DC"/>
    <w:rsid w:val="005C23A1"/>
    <w:rsid w:val="005D3F38"/>
    <w:rsid w:val="005D7ECA"/>
    <w:rsid w:val="005F23F3"/>
    <w:rsid w:val="005F5575"/>
    <w:rsid w:val="00601F43"/>
    <w:rsid w:val="00604017"/>
    <w:rsid w:val="00605A59"/>
    <w:rsid w:val="00612E59"/>
    <w:rsid w:val="00615D25"/>
    <w:rsid w:val="00621D98"/>
    <w:rsid w:val="00621E4F"/>
    <w:rsid w:val="006246A7"/>
    <w:rsid w:val="0063170F"/>
    <w:rsid w:val="006328FF"/>
    <w:rsid w:val="00633421"/>
    <w:rsid w:val="0063686A"/>
    <w:rsid w:val="00636A24"/>
    <w:rsid w:val="0064250B"/>
    <w:rsid w:val="00650AFD"/>
    <w:rsid w:val="0065196E"/>
    <w:rsid w:val="00654F84"/>
    <w:rsid w:val="006564CF"/>
    <w:rsid w:val="00657A60"/>
    <w:rsid w:val="00657D26"/>
    <w:rsid w:val="00660C14"/>
    <w:rsid w:val="006627D5"/>
    <w:rsid w:val="00672F09"/>
    <w:rsid w:val="00673AC8"/>
    <w:rsid w:val="006751BE"/>
    <w:rsid w:val="00677930"/>
    <w:rsid w:val="00682EB1"/>
    <w:rsid w:val="00687880"/>
    <w:rsid w:val="00687C90"/>
    <w:rsid w:val="006931C3"/>
    <w:rsid w:val="00693615"/>
    <w:rsid w:val="00693CB4"/>
    <w:rsid w:val="00695533"/>
    <w:rsid w:val="006956F6"/>
    <w:rsid w:val="006A1FCD"/>
    <w:rsid w:val="006A4B81"/>
    <w:rsid w:val="006B0A67"/>
    <w:rsid w:val="006B1413"/>
    <w:rsid w:val="006C1E31"/>
    <w:rsid w:val="006C5BCC"/>
    <w:rsid w:val="006C6DB0"/>
    <w:rsid w:val="006D1534"/>
    <w:rsid w:val="006D2B6F"/>
    <w:rsid w:val="006D7616"/>
    <w:rsid w:val="006F1452"/>
    <w:rsid w:val="006F6654"/>
    <w:rsid w:val="00705812"/>
    <w:rsid w:val="0071222D"/>
    <w:rsid w:val="007145A9"/>
    <w:rsid w:val="007145DE"/>
    <w:rsid w:val="00715886"/>
    <w:rsid w:val="0072365F"/>
    <w:rsid w:val="00725169"/>
    <w:rsid w:val="00725B82"/>
    <w:rsid w:val="007352B2"/>
    <w:rsid w:val="007410F1"/>
    <w:rsid w:val="00741768"/>
    <w:rsid w:val="0074301E"/>
    <w:rsid w:val="00745F3E"/>
    <w:rsid w:val="0075074F"/>
    <w:rsid w:val="00752992"/>
    <w:rsid w:val="00754BFA"/>
    <w:rsid w:val="00754D46"/>
    <w:rsid w:val="007576C6"/>
    <w:rsid w:val="00763F0D"/>
    <w:rsid w:val="00767A67"/>
    <w:rsid w:val="0077024A"/>
    <w:rsid w:val="007708C1"/>
    <w:rsid w:val="00771233"/>
    <w:rsid w:val="007749B5"/>
    <w:rsid w:val="00776B96"/>
    <w:rsid w:val="007856CC"/>
    <w:rsid w:val="00786EE8"/>
    <w:rsid w:val="00793F05"/>
    <w:rsid w:val="007940D5"/>
    <w:rsid w:val="00794207"/>
    <w:rsid w:val="007970D6"/>
    <w:rsid w:val="007A2780"/>
    <w:rsid w:val="007A49E7"/>
    <w:rsid w:val="007A6607"/>
    <w:rsid w:val="007A780F"/>
    <w:rsid w:val="007B0B37"/>
    <w:rsid w:val="007C01D7"/>
    <w:rsid w:val="007C0604"/>
    <w:rsid w:val="007C0A90"/>
    <w:rsid w:val="007C504D"/>
    <w:rsid w:val="007D6AEC"/>
    <w:rsid w:val="007E397C"/>
    <w:rsid w:val="007E5C36"/>
    <w:rsid w:val="007E6442"/>
    <w:rsid w:val="007E72DD"/>
    <w:rsid w:val="007F34A8"/>
    <w:rsid w:val="007F769F"/>
    <w:rsid w:val="00800C3F"/>
    <w:rsid w:val="00801BA0"/>
    <w:rsid w:val="00803C70"/>
    <w:rsid w:val="00805DF3"/>
    <w:rsid w:val="00805FC3"/>
    <w:rsid w:val="00807CE3"/>
    <w:rsid w:val="008109A2"/>
    <w:rsid w:val="00817C22"/>
    <w:rsid w:val="00820B50"/>
    <w:rsid w:val="008262E8"/>
    <w:rsid w:val="00833F9F"/>
    <w:rsid w:val="008358F5"/>
    <w:rsid w:val="00842ACB"/>
    <w:rsid w:val="00845C9E"/>
    <w:rsid w:val="008572CB"/>
    <w:rsid w:val="00861C90"/>
    <w:rsid w:val="00862398"/>
    <w:rsid w:val="008632AC"/>
    <w:rsid w:val="008708E7"/>
    <w:rsid w:val="00870E11"/>
    <w:rsid w:val="008717C0"/>
    <w:rsid w:val="00880173"/>
    <w:rsid w:val="008827A6"/>
    <w:rsid w:val="008842E6"/>
    <w:rsid w:val="00893F57"/>
    <w:rsid w:val="00894431"/>
    <w:rsid w:val="00895459"/>
    <w:rsid w:val="00897135"/>
    <w:rsid w:val="008A393D"/>
    <w:rsid w:val="008A4DF5"/>
    <w:rsid w:val="008A7CC6"/>
    <w:rsid w:val="008B6DC9"/>
    <w:rsid w:val="008C53E1"/>
    <w:rsid w:val="008C594B"/>
    <w:rsid w:val="008D0766"/>
    <w:rsid w:val="008E0FD8"/>
    <w:rsid w:val="008F07F0"/>
    <w:rsid w:val="008F0AD3"/>
    <w:rsid w:val="008F4153"/>
    <w:rsid w:val="008F588B"/>
    <w:rsid w:val="00902444"/>
    <w:rsid w:val="00905608"/>
    <w:rsid w:val="00907F19"/>
    <w:rsid w:val="009115DA"/>
    <w:rsid w:val="00914B0C"/>
    <w:rsid w:val="009214D1"/>
    <w:rsid w:val="00927AE0"/>
    <w:rsid w:val="00935D10"/>
    <w:rsid w:val="00945FD8"/>
    <w:rsid w:val="009523FD"/>
    <w:rsid w:val="009532D2"/>
    <w:rsid w:val="00955E56"/>
    <w:rsid w:val="009562F0"/>
    <w:rsid w:val="00956526"/>
    <w:rsid w:val="00956A8A"/>
    <w:rsid w:val="00957320"/>
    <w:rsid w:val="00976258"/>
    <w:rsid w:val="00981256"/>
    <w:rsid w:val="00984D12"/>
    <w:rsid w:val="009864CB"/>
    <w:rsid w:val="009874F9"/>
    <w:rsid w:val="009914BD"/>
    <w:rsid w:val="0099340D"/>
    <w:rsid w:val="009A13E7"/>
    <w:rsid w:val="009A5828"/>
    <w:rsid w:val="009A590C"/>
    <w:rsid w:val="009A5BF8"/>
    <w:rsid w:val="009A751B"/>
    <w:rsid w:val="009B1053"/>
    <w:rsid w:val="009B1107"/>
    <w:rsid w:val="009B129A"/>
    <w:rsid w:val="009B4D48"/>
    <w:rsid w:val="009B630B"/>
    <w:rsid w:val="009C0915"/>
    <w:rsid w:val="009C1C6C"/>
    <w:rsid w:val="009C2C09"/>
    <w:rsid w:val="009C50E0"/>
    <w:rsid w:val="009D52D1"/>
    <w:rsid w:val="009E51AA"/>
    <w:rsid w:val="009F2A1B"/>
    <w:rsid w:val="009F2B85"/>
    <w:rsid w:val="009F3049"/>
    <w:rsid w:val="009F588C"/>
    <w:rsid w:val="009F6488"/>
    <w:rsid w:val="009F64B9"/>
    <w:rsid w:val="00A026F0"/>
    <w:rsid w:val="00A125C0"/>
    <w:rsid w:val="00A16084"/>
    <w:rsid w:val="00A23A01"/>
    <w:rsid w:val="00A27EAB"/>
    <w:rsid w:val="00A316DA"/>
    <w:rsid w:val="00A332E1"/>
    <w:rsid w:val="00A375C1"/>
    <w:rsid w:val="00A40014"/>
    <w:rsid w:val="00A40CB1"/>
    <w:rsid w:val="00A42E55"/>
    <w:rsid w:val="00A4677E"/>
    <w:rsid w:val="00A47F15"/>
    <w:rsid w:val="00A62BE8"/>
    <w:rsid w:val="00A64DD9"/>
    <w:rsid w:val="00A73333"/>
    <w:rsid w:val="00A74A2F"/>
    <w:rsid w:val="00A84EB2"/>
    <w:rsid w:val="00A91454"/>
    <w:rsid w:val="00A952D4"/>
    <w:rsid w:val="00A97BF2"/>
    <w:rsid w:val="00AA1061"/>
    <w:rsid w:val="00AA232A"/>
    <w:rsid w:val="00AA3B30"/>
    <w:rsid w:val="00AA5262"/>
    <w:rsid w:val="00AA5C6A"/>
    <w:rsid w:val="00AB10B3"/>
    <w:rsid w:val="00AB22F3"/>
    <w:rsid w:val="00AB2C4F"/>
    <w:rsid w:val="00AB6907"/>
    <w:rsid w:val="00AB7D38"/>
    <w:rsid w:val="00AC06D6"/>
    <w:rsid w:val="00AC3E7C"/>
    <w:rsid w:val="00AC542B"/>
    <w:rsid w:val="00AC7D43"/>
    <w:rsid w:val="00AC7D59"/>
    <w:rsid w:val="00AD0E2F"/>
    <w:rsid w:val="00AE77E6"/>
    <w:rsid w:val="00AE7FA6"/>
    <w:rsid w:val="00AF4888"/>
    <w:rsid w:val="00B10E7A"/>
    <w:rsid w:val="00B11E3E"/>
    <w:rsid w:val="00B15ACE"/>
    <w:rsid w:val="00B17CED"/>
    <w:rsid w:val="00B2517F"/>
    <w:rsid w:val="00B26B9C"/>
    <w:rsid w:val="00B273FE"/>
    <w:rsid w:val="00B3052D"/>
    <w:rsid w:val="00B308C9"/>
    <w:rsid w:val="00B30C84"/>
    <w:rsid w:val="00B3336F"/>
    <w:rsid w:val="00B34456"/>
    <w:rsid w:val="00B369DC"/>
    <w:rsid w:val="00B40087"/>
    <w:rsid w:val="00B428A4"/>
    <w:rsid w:val="00B57BDF"/>
    <w:rsid w:val="00B63832"/>
    <w:rsid w:val="00B728A0"/>
    <w:rsid w:val="00B812C2"/>
    <w:rsid w:val="00B82290"/>
    <w:rsid w:val="00B841F8"/>
    <w:rsid w:val="00B93134"/>
    <w:rsid w:val="00BA0304"/>
    <w:rsid w:val="00BA4F58"/>
    <w:rsid w:val="00BB1202"/>
    <w:rsid w:val="00BB3D55"/>
    <w:rsid w:val="00BB403C"/>
    <w:rsid w:val="00BB4140"/>
    <w:rsid w:val="00BB4701"/>
    <w:rsid w:val="00BB75B7"/>
    <w:rsid w:val="00BC0183"/>
    <w:rsid w:val="00BC21EC"/>
    <w:rsid w:val="00BC55C8"/>
    <w:rsid w:val="00BC55F7"/>
    <w:rsid w:val="00BC6FB5"/>
    <w:rsid w:val="00BD4483"/>
    <w:rsid w:val="00BD4AA2"/>
    <w:rsid w:val="00BD4E66"/>
    <w:rsid w:val="00BD6233"/>
    <w:rsid w:val="00BD79AE"/>
    <w:rsid w:val="00BE2D5E"/>
    <w:rsid w:val="00BE3D6A"/>
    <w:rsid w:val="00BE6F2A"/>
    <w:rsid w:val="00BE7979"/>
    <w:rsid w:val="00BF2EA9"/>
    <w:rsid w:val="00C0044D"/>
    <w:rsid w:val="00C060F5"/>
    <w:rsid w:val="00C1377A"/>
    <w:rsid w:val="00C13B20"/>
    <w:rsid w:val="00C15122"/>
    <w:rsid w:val="00C21AFB"/>
    <w:rsid w:val="00C2392D"/>
    <w:rsid w:val="00C25F04"/>
    <w:rsid w:val="00C260B7"/>
    <w:rsid w:val="00C41F91"/>
    <w:rsid w:val="00C42477"/>
    <w:rsid w:val="00C522DF"/>
    <w:rsid w:val="00C56C51"/>
    <w:rsid w:val="00C57C3C"/>
    <w:rsid w:val="00C61250"/>
    <w:rsid w:val="00C62431"/>
    <w:rsid w:val="00C65B62"/>
    <w:rsid w:val="00C7679B"/>
    <w:rsid w:val="00C778B3"/>
    <w:rsid w:val="00C81ABB"/>
    <w:rsid w:val="00C852BE"/>
    <w:rsid w:val="00CA1109"/>
    <w:rsid w:val="00CA41FC"/>
    <w:rsid w:val="00CA455D"/>
    <w:rsid w:val="00CA46B8"/>
    <w:rsid w:val="00CB46B9"/>
    <w:rsid w:val="00CC248F"/>
    <w:rsid w:val="00CC315C"/>
    <w:rsid w:val="00CC3BE6"/>
    <w:rsid w:val="00CC4D47"/>
    <w:rsid w:val="00CD0E59"/>
    <w:rsid w:val="00CE14C1"/>
    <w:rsid w:val="00CF349B"/>
    <w:rsid w:val="00CF6AD7"/>
    <w:rsid w:val="00D013F6"/>
    <w:rsid w:val="00D01C2F"/>
    <w:rsid w:val="00D05F96"/>
    <w:rsid w:val="00D06BB5"/>
    <w:rsid w:val="00D13454"/>
    <w:rsid w:val="00D208D1"/>
    <w:rsid w:val="00D20F37"/>
    <w:rsid w:val="00D23CD8"/>
    <w:rsid w:val="00D24208"/>
    <w:rsid w:val="00D25042"/>
    <w:rsid w:val="00D352E7"/>
    <w:rsid w:val="00D363F3"/>
    <w:rsid w:val="00D4038E"/>
    <w:rsid w:val="00D47185"/>
    <w:rsid w:val="00D501B5"/>
    <w:rsid w:val="00D57AE7"/>
    <w:rsid w:val="00D64D31"/>
    <w:rsid w:val="00D65F4C"/>
    <w:rsid w:val="00D660DE"/>
    <w:rsid w:val="00D67805"/>
    <w:rsid w:val="00D72DDF"/>
    <w:rsid w:val="00D734A0"/>
    <w:rsid w:val="00D739BE"/>
    <w:rsid w:val="00D8155D"/>
    <w:rsid w:val="00D81E99"/>
    <w:rsid w:val="00D87130"/>
    <w:rsid w:val="00D90BFB"/>
    <w:rsid w:val="00D97374"/>
    <w:rsid w:val="00D97FB8"/>
    <w:rsid w:val="00DA5406"/>
    <w:rsid w:val="00DA5ED4"/>
    <w:rsid w:val="00DB4FC9"/>
    <w:rsid w:val="00DB591E"/>
    <w:rsid w:val="00DC35CA"/>
    <w:rsid w:val="00DC3616"/>
    <w:rsid w:val="00DC3754"/>
    <w:rsid w:val="00DC4295"/>
    <w:rsid w:val="00DC448F"/>
    <w:rsid w:val="00DC5D3F"/>
    <w:rsid w:val="00DC612D"/>
    <w:rsid w:val="00DD07D9"/>
    <w:rsid w:val="00DD2ACC"/>
    <w:rsid w:val="00DD534A"/>
    <w:rsid w:val="00DD71E2"/>
    <w:rsid w:val="00DD7982"/>
    <w:rsid w:val="00DE2A57"/>
    <w:rsid w:val="00DE3DE8"/>
    <w:rsid w:val="00DE70C9"/>
    <w:rsid w:val="00DF1A93"/>
    <w:rsid w:val="00DF6442"/>
    <w:rsid w:val="00E01D63"/>
    <w:rsid w:val="00E11B41"/>
    <w:rsid w:val="00E15F46"/>
    <w:rsid w:val="00E237A4"/>
    <w:rsid w:val="00E2441B"/>
    <w:rsid w:val="00E25A4D"/>
    <w:rsid w:val="00E266D6"/>
    <w:rsid w:val="00E30E6B"/>
    <w:rsid w:val="00E33411"/>
    <w:rsid w:val="00E3428B"/>
    <w:rsid w:val="00E407B4"/>
    <w:rsid w:val="00E408B8"/>
    <w:rsid w:val="00E429CE"/>
    <w:rsid w:val="00E4489A"/>
    <w:rsid w:val="00E4608F"/>
    <w:rsid w:val="00E46FE9"/>
    <w:rsid w:val="00E50550"/>
    <w:rsid w:val="00E6289C"/>
    <w:rsid w:val="00E71D13"/>
    <w:rsid w:val="00E75528"/>
    <w:rsid w:val="00E80736"/>
    <w:rsid w:val="00E8777E"/>
    <w:rsid w:val="00E95E80"/>
    <w:rsid w:val="00EA3A50"/>
    <w:rsid w:val="00EA5F90"/>
    <w:rsid w:val="00EA7928"/>
    <w:rsid w:val="00EB6998"/>
    <w:rsid w:val="00EB6A3C"/>
    <w:rsid w:val="00EC73E2"/>
    <w:rsid w:val="00ED0F8F"/>
    <w:rsid w:val="00ED3E23"/>
    <w:rsid w:val="00EE04A0"/>
    <w:rsid w:val="00EE1CAC"/>
    <w:rsid w:val="00EE48CF"/>
    <w:rsid w:val="00EE5FF0"/>
    <w:rsid w:val="00EE6864"/>
    <w:rsid w:val="00EF0DCF"/>
    <w:rsid w:val="00EF3179"/>
    <w:rsid w:val="00F008A6"/>
    <w:rsid w:val="00F076A2"/>
    <w:rsid w:val="00F11A54"/>
    <w:rsid w:val="00F12723"/>
    <w:rsid w:val="00F146A1"/>
    <w:rsid w:val="00F156A1"/>
    <w:rsid w:val="00F2096E"/>
    <w:rsid w:val="00F20AF0"/>
    <w:rsid w:val="00F22952"/>
    <w:rsid w:val="00F22CF7"/>
    <w:rsid w:val="00F24C96"/>
    <w:rsid w:val="00F27C91"/>
    <w:rsid w:val="00F32D01"/>
    <w:rsid w:val="00F40707"/>
    <w:rsid w:val="00F4072F"/>
    <w:rsid w:val="00F4215A"/>
    <w:rsid w:val="00F4629B"/>
    <w:rsid w:val="00F52E4A"/>
    <w:rsid w:val="00F57737"/>
    <w:rsid w:val="00F57B52"/>
    <w:rsid w:val="00F620DD"/>
    <w:rsid w:val="00F70AAC"/>
    <w:rsid w:val="00F71C06"/>
    <w:rsid w:val="00F724DF"/>
    <w:rsid w:val="00F735A7"/>
    <w:rsid w:val="00F75F80"/>
    <w:rsid w:val="00F85688"/>
    <w:rsid w:val="00F857EE"/>
    <w:rsid w:val="00F901DE"/>
    <w:rsid w:val="00F902AA"/>
    <w:rsid w:val="00F942F9"/>
    <w:rsid w:val="00FA1877"/>
    <w:rsid w:val="00FA58BB"/>
    <w:rsid w:val="00FB3A4E"/>
    <w:rsid w:val="00FB747D"/>
    <w:rsid w:val="00FB7B9F"/>
    <w:rsid w:val="00FC6B39"/>
    <w:rsid w:val="00FD04F4"/>
    <w:rsid w:val="00FE05AD"/>
    <w:rsid w:val="00FE0768"/>
    <w:rsid w:val="00FE1CF8"/>
    <w:rsid w:val="00FE2A2C"/>
    <w:rsid w:val="00FE397A"/>
    <w:rsid w:val="00FE7F23"/>
    <w:rsid w:val="00FF56B6"/>
    <w:rsid w:val="01005460"/>
    <w:rsid w:val="015B268E"/>
    <w:rsid w:val="01752960"/>
    <w:rsid w:val="018D23B6"/>
    <w:rsid w:val="019C2845"/>
    <w:rsid w:val="02DD57C6"/>
    <w:rsid w:val="030E0AE3"/>
    <w:rsid w:val="03F32D63"/>
    <w:rsid w:val="049B7D51"/>
    <w:rsid w:val="049D256F"/>
    <w:rsid w:val="049E1A7F"/>
    <w:rsid w:val="04C47293"/>
    <w:rsid w:val="0522637C"/>
    <w:rsid w:val="055E4CB8"/>
    <w:rsid w:val="05B20F4D"/>
    <w:rsid w:val="05BC1DCB"/>
    <w:rsid w:val="05C65793"/>
    <w:rsid w:val="05F96CA3"/>
    <w:rsid w:val="06525CFE"/>
    <w:rsid w:val="0664493D"/>
    <w:rsid w:val="06B24EA2"/>
    <w:rsid w:val="06BC1A68"/>
    <w:rsid w:val="06BF3301"/>
    <w:rsid w:val="07287927"/>
    <w:rsid w:val="0729402D"/>
    <w:rsid w:val="07E6312F"/>
    <w:rsid w:val="082779D0"/>
    <w:rsid w:val="0856517B"/>
    <w:rsid w:val="086B3F4E"/>
    <w:rsid w:val="091C7257"/>
    <w:rsid w:val="092C15F9"/>
    <w:rsid w:val="09711E31"/>
    <w:rsid w:val="0A3339FD"/>
    <w:rsid w:val="0A64425B"/>
    <w:rsid w:val="0AAF05E7"/>
    <w:rsid w:val="0B563CC2"/>
    <w:rsid w:val="0BFE3121"/>
    <w:rsid w:val="0C304395"/>
    <w:rsid w:val="0CD21460"/>
    <w:rsid w:val="0DFE66CB"/>
    <w:rsid w:val="0E4B6D8B"/>
    <w:rsid w:val="0E5306B0"/>
    <w:rsid w:val="0EA66704"/>
    <w:rsid w:val="0EB30D33"/>
    <w:rsid w:val="0EC7387D"/>
    <w:rsid w:val="0F085C9F"/>
    <w:rsid w:val="0F2E5AE8"/>
    <w:rsid w:val="0F6E25AA"/>
    <w:rsid w:val="10337AA3"/>
    <w:rsid w:val="10D26706"/>
    <w:rsid w:val="10F25C3B"/>
    <w:rsid w:val="11A83289"/>
    <w:rsid w:val="1214650D"/>
    <w:rsid w:val="124247BE"/>
    <w:rsid w:val="12921171"/>
    <w:rsid w:val="12CE41A0"/>
    <w:rsid w:val="1343055B"/>
    <w:rsid w:val="13791765"/>
    <w:rsid w:val="138F29EF"/>
    <w:rsid w:val="13925B69"/>
    <w:rsid w:val="13B65D75"/>
    <w:rsid w:val="13FF5099"/>
    <w:rsid w:val="14166435"/>
    <w:rsid w:val="143F3A07"/>
    <w:rsid w:val="14400244"/>
    <w:rsid w:val="14AD2EAC"/>
    <w:rsid w:val="151877CE"/>
    <w:rsid w:val="153F3306"/>
    <w:rsid w:val="155F629F"/>
    <w:rsid w:val="15C37E3F"/>
    <w:rsid w:val="15E75D03"/>
    <w:rsid w:val="15E92769"/>
    <w:rsid w:val="15F1381F"/>
    <w:rsid w:val="15FA4976"/>
    <w:rsid w:val="16984636"/>
    <w:rsid w:val="16B56A3A"/>
    <w:rsid w:val="16F15589"/>
    <w:rsid w:val="173E4E3C"/>
    <w:rsid w:val="17C92852"/>
    <w:rsid w:val="17D52CC6"/>
    <w:rsid w:val="181A726D"/>
    <w:rsid w:val="183926BA"/>
    <w:rsid w:val="18467DF5"/>
    <w:rsid w:val="190E096D"/>
    <w:rsid w:val="19305ECB"/>
    <w:rsid w:val="199F2B6E"/>
    <w:rsid w:val="1A151CC3"/>
    <w:rsid w:val="1A36473B"/>
    <w:rsid w:val="1A7B0DE0"/>
    <w:rsid w:val="1A9C5578"/>
    <w:rsid w:val="1B3501FE"/>
    <w:rsid w:val="1B596EFD"/>
    <w:rsid w:val="1B5C7CC9"/>
    <w:rsid w:val="1B965141"/>
    <w:rsid w:val="1BA84242"/>
    <w:rsid w:val="1BF749CF"/>
    <w:rsid w:val="1C011D65"/>
    <w:rsid w:val="1C387479"/>
    <w:rsid w:val="1D84721B"/>
    <w:rsid w:val="1DDE03DB"/>
    <w:rsid w:val="1DE20269"/>
    <w:rsid w:val="1DE920CC"/>
    <w:rsid w:val="1E60703C"/>
    <w:rsid w:val="1EAD2EAB"/>
    <w:rsid w:val="1F2A29C6"/>
    <w:rsid w:val="1F386E2A"/>
    <w:rsid w:val="1FBC6D58"/>
    <w:rsid w:val="209A7674"/>
    <w:rsid w:val="20FC5CA4"/>
    <w:rsid w:val="21075D3A"/>
    <w:rsid w:val="21695CFC"/>
    <w:rsid w:val="21F312D4"/>
    <w:rsid w:val="223D5192"/>
    <w:rsid w:val="227E53BD"/>
    <w:rsid w:val="22817F2F"/>
    <w:rsid w:val="22BB75D4"/>
    <w:rsid w:val="2308729C"/>
    <w:rsid w:val="230F66DE"/>
    <w:rsid w:val="236716A0"/>
    <w:rsid w:val="23987899"/>
    <w:rsid w:val="23EF2432"/>
    <w:rsid w:val="240F5A90"/>
    <w:rsid w:val="244163AE"/>
    <w:rsid w:val="24F7385F"/>
    <w:rsid w:val="252E2433"/>
    <w:rsid w:val="25526BCE"/>
    <w:rsid w:val="26E52AD8"/>
    <w:rsid w:val="270745DA"/>
    <w:rsid w:val="271A442D"/>
    <w:rsid w:val="27237C76"/>
    <w:rsid w:val="276F6867"/>
    <w:rsid w:val="278C42BC"/>
    <w:rsid w:val="27A04C59"/>
    <w:rsid w:val="27AD63FA"/>
    <w:rsid w:val="27DD5EA5"/>
    <w:rsid w:val="27E538B3"/>
    <w:rsid w:val="28A62B3C"/>
    <w:rsid w:val="28FE60D3"/>
    <w:rsid w:val="294278BE"/>
    <w:rsid w:val="29711C8A"/>
    <w:rsid w:val="299D3EE9"/>
    <w:rsid w:val="2AA1288E"/>
    <w:rsid w:val="2BA411B4"/>
    <w:rsid w:val="2BAE2033"/>
    <w:rsid w:val="2BDF0A09"/>
    <w:rsid w:val="2BEF4826"/>
    <w:rsid w:val="2C824B50"/>
    <w:rsid w:val="2C9C3144"/>
    <w:rsid w:val="2CB05936"/>
    <w:rsid w:val="2D405860"/>
    <w:rsid w:val="2D9C6A22"/>
    <w:rsid w:val="2DFE2E07"/>
    <w:rsid w:val="2E0134FA"/>
    <w:rsid w:val="2E5243E9"/>
    <w:rsid w:val="2E545186"/>
    <w:rsid w:val="2E67313E"/>
    <w:rsid w:val="2EA454AD"/>
    <w:rsid w:val="2EC10119"/>
    <w:rsid w:val="2EF911CE"/>
    <w:rsid w:val="2F124686"/>
    <w:rsid w:val="2F187B79"/>
    <w:rsid w:val="2F4F2326"/>
    <w:rsid w:val="300760E5"/>
    <w:rsid w:val="300E1A0D"/>
    <w:rsid w:val="304701EE"/>
    <w:rsid w:val="30AF2A95"/>
    <w:rsid w:val="30D50834"/>
    <w:rsid w:val="30FD31DA"/>
    <w:rsid w:val="312E1DF9"/>
    <w:rsid w:val="31CA2FDD"/>
    <w:rsid w:val="328408C3"/>
    <w:rsid w:val="32915808"/>
    <w:rsid w:val="32D13864"/>
    <w:rsid w:val="346B6E28"/>
    <w:rsid w:val="34E16F48"/>
    <w:rsid w:val="35881278"/>
    <w:rsid w:val="35915DD0"/>
    <w:rsid w:val="35980278"/>
    <w:rsid w:val="370B7991"/>
    <w:rsid w:val="3721080C"/>
    <w:rsid w:val="37232981"/>
    <w:rsid w:val="37314A1D"/>
    <w:rsid w:val="3766604F"/>
    <w:rsid w:val="37F2427A"/>
    <w:rsid w:val="3818284D"/>
    <w:rsid w:val="38281240"/>
    <w:rsid w:val="3873160B"/>
    <w:rsid w:val="38871C41"/>
    <w:rsid w:val="388B0F7C"/>
    <w:rsid w:val="39522A14"/>
    <w:rsid w:val="3A1F1614"/>
    <w:rsid w:val="3A6651F6"/>
    <w:rsid w:val="3B511DF3"/>
    <w:rsid w:val="3B514788"/>
    <w:rsid w:val="3BAA46AD"/>
    <w:rsid w:val="3C2542EB"/>
    <w:rsid w:val="3CA26403"/>
    <w:rsid w:val="3D480B78"/>
    <w:rsid w:val="3D4F6AA6"/>
    <w:rsid w:val="3DEE572F"/>
    <w:rsid w:val="3E5E31E3"/>
    <w:rsid w:val="3F0213FC"/>
    <w:rsid w:val="3F224F72"/>
    <w:rsid w:val="3F2B3D50"/>
    <w:rsid w:val="3F6B647B"/>
    <w:rsid w:val="3F8A5A8A"/>
    <w:rsid w:val="400766A6"/>
    <w:rsid w:val="405F4623"/>
    <w:rsid w:val="40AE0DFC"/>
    <w:rsid w:val="413C3628"/>
    <w:rsid w:val="41610E0B"/>
    <w:rsid w:val="41BC68E4"/>
    <w:rsid w:val="41D7638A"/>
    <w:rsid w:val="42280AD6"/>
    <w:rsid w:val="42290F88"/>
    <w:rsid w:val="427B3479"/>
    <w:rsid w:val="4286666B"/>
    <w:rsid w:val="431E5B28"/>
    <w:rsid w:val="437768DA"/>
    <w:rsid w:val="43864080"/>
    <w:rsid w:val="441D16AC"/>
    <w:rsid w:val="442B5082"/>
    <w:rsid w:val="44E3394E"/>
    <w:rsid w:val="44EE7D49"/>
    <w:rsid w:val="44F7354A"/>
    <w:rsid w:val="44FA78B6"/>
    <w:rsid w:val="45344EFF"/>
    <w:rsid w:val="45357A4E"/>
    <w:rsid w:val="45513BB5"/>
    <w:rsid w:val="45786130"/>
    <w:rsid w:val="4602093C"/>
    <w:rsid w:val="46560EA5"/>
    <w:rsid w:val="46733805"/>
    <w:rsid w:val="46EC04FB"/>
    <w:rsid w:val="471C0C46"/>
    <w:rsid w:val="47247CB6"/>
    <w:rsid w:val="475E06D8"/>
    <w:rsid w:val="47A07B23"/>
    <w:rsid w:val="47F0700D"/>
    <w:rsid w:val="48033BCA"/>
    <w:rsid w:val="480B16B2"/>
    <w:rsid w:val="48ED6498"/>
    <w:rsid w:val="48EF225F"/>
    <w:rsid w:val="4962433C"/>
    <w:rsid w:val="4A160E91"/>
    <w:rsid w:val="4AB35B75"/>
    <w:rsid w:val="4AF57BE6"/>
    <w:rsid w:val="4BC83A7B"/>
    <w:rsid w:val="4BE34F89"/>
    <w:rsid w:val="4C13222B"/>
    <w:rsid w:val="4C3E1C9D"/>
    <w:rsid w:val="4C416153"/>
    <w:rsid w:val="4C664571"/>
    <w:rsid w:val="4C7864B9"/>
    <w:rsid w:val="4CE30FB8"/>
    <w:rsid w:val="4D41640C"/>
    <w:rsid w:val="4DA62997"/>
    <w:rsid w:val="4E3E1AB8"/>
    <w:rsid w:val="4E7F1442"/>
    <w:rsid w:val="4F6F6223"/>
    <w:rsid w:val="4F8749A8"/>
    <w:rsid w:val="4FD57D0C"/>
    <w:rsid w:val="51171880"/>
    <w:rsid w:val="517550EA"/>
    <w:rsid w:val="51850890"/>
    <w:rsid w:val="521835B6"/>
    <w:rsid w:val="52440D80"/>
    <w:rsid w:val="533802B0"/>
    <w:rsid w:val="534E461D"/>
    <w:rsid w:val="53B67EFD"/>
    <w:rsid w:val="540D5FBE"/>
    <w:rsid w:val="54941DE9"/>
    <w:rsid w:val="54AC61ED"/>
    <w:rsid w:val="55AA06BA"/>
    <w:rsid w:val="55B7693B"/>
    <w:rsid w:val="55CE07FF"/>
    <w:rsid w:val="56946B73"/>
    <w:rsid w:val="57443987"/>
    <w:rsid w:val="57625F2B"/>
    <w:rsid w:val="576F4AE2"/>
    <w:rsid w:val="57AD1637"/>
    <w:rsid w:val="57EE3D06"/>
    <w:rsid w:val="580F46C1"/>
    <w:rsid w:val="585A65D3"/>
    <w:rsid w:val="586D1186"/>
    <w:rsid w:val="58864313"/>
    <w:rsid w:val="58EF4A5E"/>
    <w:rsid w:val="597851C8"/>
    <w:rsid w:val="5AD03F9A"/>
    <w:rsid w:val="5B0E41E5"/>
    <w:rsid w:val="5BCC5303"/>
    <w:rsid w:val="5BD025A8"/>
    <w:rsid w:val="5C722A8E"/>
    <w:rsid w:val="5CB709B6"/>
    <w:rsid w:val="5CB80C57"/>
    <w:rsid w:val="5D573805"/>
    <w:rsid w:val="5D997B9D"/>
    <w:rsid w:val="5DC345EE"/>
    <w:rsid w:val="5E367D30"/>
    <w:rsid w:val="5F0A69B5"/>
    <w:rsid w:val="5F8C1628"/>
    <w:rsid w:val="5FF369FB"/>
    <w:rsid w:val="607B4DA2"/>
    <w:rsid w:val="60CA5927"/>
    <w:rsid w:val="613B35BA"/>
    <w:rsid w:val="61DA644E"/>
    <w:rsid w:val="620C652A"/>
    <w:rsid w:val="630540E9"/>
    <w:rsid w:val="632968F2"/>
    <w:rsid w:val="633A786A"/>
    <w:rsid w:val="63594BCE"/>
    <w:rsid w:val="638B7F88"/>
    <w:rsid w:val="63E01E2F"/>
    <w:rsid w:val="63E504EF"/>
    <w:rsid w:val="649E0A80"/>
    <w:rsid w:val="65290085"/>
    <w:rsid w:val="657D03C5"/>
    <w:rsid w:val="65875F3B"/>
    <w:rsid w:val="66323B17"/>
    <w:rsid w:val="6686372E"/>
    <w:rsid w:val="66884C53"/>
    <w:rsid w:val="66BC3978"/>
    <w:rsid w:val="66CC61B6"/>
    <w:rsid w:val="66DB2D03"/>
    <w:rsid w:val="66E261E3"/>
    <w:rsid w:val="678821D9"/>
    <w:rsid w:val="67AD1340"/>
    <w:rsid w:val="67C31339"/>
    <w:rsid w:val="67C50DDA"/>
    <w:rsid w:val="68B951CA"/>
    <w:rsid w:val="68E411B2"/>
    <w:rsid w:val="68F373C3"/>
    <w:rsid w:val="68FD2D94"/>
    <w:rsid w:val="690314D6"/>
    <w:rsid w:val="6A83553C"/>
    <w:rsid w:val="6ABB18D8"/>
    <w:rsid w:val="6AC81AC2"/>
    <w:rsid w:val="6ADF28ED"/>
    <w:rsid w:val="6AEB143F"/>
    <w:rsid w:val="6AFB3C45"/>
    <w:rsid w:val="6B19257D"/>
    <w:rsid w:val="6B376C47"/>
    <w:rsid w:val="6B48278F"/>
    <w:rsid w:val="6C0C459C"/>
    <w:rsid w:val="6CB040AA"/>
    <w:rsid w:val="6E4F02B9"/>
    <w:rsid w:val="6F6275EB"/>
    <w:rsid w:val="6F813560"/>
    <w:rsid w:val="6F867B6B"/>
    <w:rsid w:val="6F8E5E49"/>
    <w:rsid w:val="6FCD452B"/>
    <w:rsid w:val="700E4E1F"/>
    <w:rsid w:val="70710506"/>
    <w:rsid w:val="70F31D18"/>
    <w:rsid w:val="718C59AC"/>
    <w:rsid w:val="72973F35"/>
    <w:rsid w:val="72D8419D"/>
    <w:rsid w:val="72E111CB"/>
    <w:rsid w:val="72E61F19"/>
    <w:rsid w:val="72ED14A3"/>
    <w:rsid w:val="736063D1"/>
    <w:rsid w:val="751C1388"/>
    <w:rsid w:val="7522569C"/>
    <w:rsid w:val="75330030"/>
    <w:rsid w:val="757E0F0D"/>
    <w:rsid w:val="75B11F26"/>
    <w:rsid w:val="75B44D23"/>
    <w:rsid w:val="7717096F"/>
    <w:rsid w:val="77913F3D"/>
    <w:rsid w:val="77A028F0"/>
    <w:rsid w:val="77A23589"/>
    <w:rsid w:val="77F71C38"/>
    <w:rsid w:val="78C23988"/>
    <w:rsid w:val="78DB2D11"/>
    <w:rsid w:val="798919C4"/>
    <w:rsid w:val="79F72FFE"/>
    <w:rsid w:val="7A4E3666"/>
    <w:rsid w:val="7A6F1EF0"/>
    <w:rsid w:val="7A796935"/>
    <w:rsid w:val="7A9440E4"/>
    <w:rsid w:val="7AB57D7C"/>
    <w:rsid w:val="7AE91A0C"/>
    <w:rsid w:val="7B1F565D"/>
    <w:rsid w:val="7BB340F7"/>
    <w:rsid w:val="7BB949F1"/>
    <w:rsid w:val="7C5B09E8"/>
    <w:rsid w:val="7D50759B"/>
    <w:rsid w:val="7D7737AB"/>
    <w:rsid w:val="7DDF1E67"/>
    <w:rsid w:val="7E0815F1"/>
    <w:rsid w:val="7E327A6A"/>
    <w:rsid w:val="7ECB1729"/>
    <w:rsid w:val="7F4F2EF7"/>
    <w:rsid w:val="7F9A165B"/>
    <w:rsid w:val="7FCD54E2"/>
    <w:rsid w:val="7FEC6E75"/>
    <w:rsid w:val="7FF956E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link w:val="63"/>
    <w:autoRedefine/>
    <w:qFormat/>
    <w:uiPriority w:val="0"/>
    <w:pPr>
      <w:keepNext/>
      <w:jc w:val="center"/>
      <w:outlineLvl w:val="0"/>
    </w:pPr>
    <w:rPr>
      <w:b/>
      <w:bCs/>
      <w:sz w:val="24"/>
      <w:szCs w:val="20"/>
    </w:rPr>
  </w:style>
  <w:style w:type="paragraph" w:styleId="4">
    <w:name w:val="heading 2"/>
    <w:basedOn w:val="1"/>
    <w:next w:val="1"/>
    <w:link w:val="64"/>
    <w:autoRedefine/>
    <w:qFormat/>
    <w:uiPriority w:val="0"/>
    <w:pPr>
      <w:keepNext/>
      <w:keepLines/>
      <w:spacing w:line="360" w:lineRule="auto"/>
      <w:outlineLvl w:val="1"/>
    </w:pPr>
    <w:rPr>
      <w:rFonts w:ascii="Arial" w:hAnsi="Arial"/>
      <w:b/>
      <w:bCs/>
      <w:sz w:val="24"/>
      <w:szCs w:val="32"/>
    </w:rPr>
  </w:style>
  <w:style w:type="paragraph" w:styleId="5">
    <w:name w:val="heading 3"/>
    <w:basedOn w:val="1"/>
    <w:next w:val="1"/>
    <w:link w:val="65"/>
    <w:autoRedefine/>
    <w:qFormat/>
    <w:uiPriority w:val="0"/>
    <w:pPr>
      <w:keepNext/>
      <w:keepLines/>
      <w:spacing w:before="260" w:after="260" w:line="416" w:lineRule="auto"/>
      <w:outlineLvl w:val="2"/>
    </w:pPr>
    <w:rPr>
      <w:b/>
      <w:bCs/>
      <w:sz w:val="32"/>
      <w:szCs w:val="32"/>
    </w:rPr>
  </w:style>
  <w:style w:type="paragraph" w:styleId="6">
    <w:name w:val="heading 4"/>
    <w:basedOn w:val="1"/>
    <w:next w:val="1"/>
    <w:link w:val="66"/>
    <w:autoRedefine/>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67"/>
    <w:autoRedefine/>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8">
    <w:name w:val="heading 6"/>
    <w:basedOn w:val="1"/>
    <w:next w:val="1"/>
    <w:link w:val="68"/>
    <w:autoRedefine/>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9">
    <w:name w:val="heading 7"/>
    <w:basedOn w:val="1"/>
    <w:next w:val="1"/>
    <w:link w:val="69"/>
    <w:autoRedefine/>
    <w:qFormat/>
    <w:uiPriority w:val="0"/>
    <w:pPr>
      <w:keepNext/>
      <w:keepLines/>
      <w:adjustRightInd w:val="0"/>
      <w:spacing w:before="240" w:after="64" w:line="320" w:lineRule="atLeast"/>
      <w:jc w:val="left"/>
      <w:textAlignment w:val="baseline"/>
      <w:outlineLvl w:val="6"/>
    </w:pPr>
    <w:rPr>
      <w:b/>
      <w:bCs/>
      <w:kern w:val="0"/>
      <w:sz w:val="24"/>
    </w:rPr>
  </w:style>
  <w:style w:type="paragraph" w:styleId="10">
    <w:name w:val="heading 8"/>
    <w:basedOn w:val="1"/>
    <w:next w:val="1"/>
    <w:link w:val="70"/>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1">
    <w:name w:val="heading 9"/>
    <w:basedOn w:val="1"/>
    <w:next w:val="1"/>
    <w:link w:val="71"/>
    <w:autoRedefine/>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7">
    <w:name w:val="Default Paragraph Font"/>
    <w:autoRedefine/>
    <w:semiHidden/>
    <w:qFormat/>
    <w:uiPriority w:val="0"/>
  </w:style>
  <w:style w:type="table" w:default="1" w:styleId="45">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1"/>
    <w:autoRedefine/>
    <w:qFormat/>
    <w:uiPriority w:val="0"/>
    <w:pPr>
      <w:spacing w:after="120"/>
    </w:pPr>
  </w:style>
  <w:style w:type="paragraph" w:styleId="12">
    <w:name w:val="toc 7"/>
    <w:basedOn w:val="1"/>
    <w:next w:val="1"/>
    <w:autoRedefine/>
    <w:qFormat/>
    <w:uiPriority w:val="0"/>
    <w:pPr>
      <w:ind w:left="2520" w:leftChars="1200"/>
    </w:pPr>
    <w:rPr>
      <w:rFonts w:ascii="Calibri" w:hAnsi="Calibri"/>
      <w:szCs w:val="22"/>
    </w:rPr>
  </w:style>
  <w:style w:type="paragraph" w:styleId="13">
    <w:name w:val="Normal Indent"/>
    <w:basedOn w:val="1"/>
    <w:autoRedefine/>
    <w:qFormat/>
    <w:uiPriority w:val="0"/>
    <w:pPr>
      <w:widowControl/>
      <w:ind w:firstLine="420"/>
      <w:jc w:val="left"/>
    </w:pPr>
    <w:rPr>
      <w:kern w:val="0"/>
      <w:sz w:val="20"/>
      <w:szCs w:val="20"/>
    </w:rPr>
  </w:style>
  <w:style w:type="paragraph" w:styleId="14">
    <w:name w:val="Document Map"/>
    <w:basedOn w:val="1"/>
    <w:autoRedefine/>
    <w:semiHidden/>
    <w:qFormat/>
    <w:uiPriority w:val="0"/>
    <w:pPr>
      <w:shd w:val="clear" w:color="auto" w:fill="000080"/>
    </w:pPr>
  </w:style>
  <w:style w:type="paragraph" w:styleId="15">
    <w:name w:val="annotation text"/>
    <w:basedOn w:val="1"/>
    <w:link w:val="72"/>
    <w:autoRedefine/>
    <w:semiHidden/>
    <w:qFormat/>
    <w:uiPriority w:val="0"/>
    <w:pPr>
      <w:jc w:val="left"/>
    </w:pPr>
  </w:style>
  <w:style w:type="paragraph" w:styleId="16">
    <w:name w:val="Salutation"/>
    <w:basedOn w:val="1"/>
    <w:next w:val="1"/>
    <w:autoRedefine/>
    <w:qFormat/>
    <w:uiPriority w:val="0"/>
    <w:rPr>
      <w:rFonts w:ascii="仿宋_GB2312" w:eastAsia="仿宋_GB2312"/>
      <w:sz w:val="24"/>
    </w:rPr>
  </w:style>
  <w:style w:type="paragraph" w:styleId="17">
    <w:name w:val="Body Text 3"/>
    <w:basedOn w:val="1"/>
    <w:autoRedefine/>
    <w:qFormat/>
    <w:uiPriority w:val="0"/>
    <w:pPr>
      <w:autoSpaceDE w:val="0"/>
      <w:autoSpaceDN w:val="0"/>
      <w:adjustRightInd w:val="0"/>
      <w:spacing w:line="410" w:lineRule="atLeast"/>
      <w:jc w:val="left"/>
    </w:pPr>
    <w:rPr>
      <w:rFonts w:ascii="宋体"/>
      <w:color w:val="000000"/>
      <w:kern w:val="0"/>
      <w:sz w:val="24"/>
      <w:szCs w:val="20"/>
    </w:rPr>
  </w:style>
  <w:style w:type="paragraph" w:styleId="18">
    <w:name w:val="Body Text Indent"/>
    <w:basedOn w:val="1"/>
    <w:link w:val="73"/>
    <w:autoRedefine/>
    <w:qFormat/>
    <w:uiPriority w:val="0"/>
    <w:pPr>
      <w:spacing w:after="120"/>
      <w:ind w:left="420" w:leftChars="200"/>
    </w:pPr>
  </w:style>
  <w:style w:type="paragraph" w:styleId="19">
    <w:name w:val="Block Text"/>
    <w:basedOn w:val="1"/>
    <w:autoRedefine/>
    <w:qFormat/>
    <w:uiPriority w:val="0"/>
    <w:pPr>
      <w:ind w:left="1171" w:right="91" w:hanging="1080"/>
    </w:pPr>
    <w:rPr>
      <w:rFonts w:eastAsia="楷体_GB2312"/>
      <w:szCs w:val="20"/>
    </w:rPr>
  </w:style>
  <w:style w:type="paragraph" w:styleId="20">
    <w:name w:val="toc 5"/>
    <w:basedOn w:val="1"/>
    <w:next w:val="1"/>
    <w:autoRedefine/>
    <w:qFormat/>
    <w:uiPriority w:val="0"/>
    <w:pPr>
      <w:ind w:left="1680" w:leftChars="800"/>
    </w:pPr>
    <w:rPr>
      <w:rFonts w:ascii="Calibri" w:hAnsi="Calibri"/>
      <w:szCs w:val="22"/>
    </w:rPr>
  </w:style>
  <w:style w:type="paragraph" w:styleId="21">
    <w:name w:val="toc 3"/>
    <w:basedOn w:val="1"/>
    <w:next w:val="1"/>
    <w:autoRedefine/>
    <w:qFormat/>
    <w:uiPriority w:val="0"/>
    <w:pPr>
      <w:ind w:left="840" w:leftChars="400"/>
    </w:pPr>
  </w:style>
  <w:style w:type="paragraph" w:styleId="22">
    <w:name w:val="Plain Text"/>
    <w:basedOn w:val="1"/>
    <w:link w:val="74"/>
    <w:autoRedefine/>
    <w:qFormat/>
    <w:uiPriority w:val="0"/>
    <w:rPr>
      <w:rFonts w:ascii="宋体" w:hAnsi="Courier New" w:cs="Courier New"/>
      <w:szCs w:val="21"/>
    </w:rPr>
  </w:style>
  <w:style w:type="paragraph" w:styleId="23">
    <w:name w:val="toc 8"/>
    <w:basedOn w:val="1"/>
    <w:next w:val="1"/>
    <w:autoRedefine/>
    <w:qFormat/>
    <w:uiPriority w:val="0"/>
    <w:pPr>
      <w:ind w:left="2940" w:leftChars="1400"/>
    </w:pPr>
    <w:rPr>
      <w:rFonts w:ascii="Calibri" w:hAnsi="Calibri"/>
      <w:szCs w:val="22"/>
    </w:rPr>
  </w:style>
  <w:style w:type="paragraph" w:styleId="24">
    <w:name w:val="Date"/>
    <w:basedOn w:val="1"/>
    <w:next w:val="1"/>
    <w:link w:val="75"/>
    <w:autoRedefine/>
    <w:qFormat/>
    <w:uiPriority w:val="0"/>
    <w:rPr>
      <w:sz w:val="24"/>
      <w:szCs w:val="20"/>
    </w:rPr>
  </w:style>
  <w:style w:type="paragraph" w:styleId="25">
    <w:name w:val="Body Text Indent 2"/>
    <w:basedOn w:val="1"/>
    <w:next w:val="24"/>
    <w:qFormat/>
    <w:uiPriority w:val="0"/>
    <w:pPr>
      <w:spacing w:after="120" w:line="480" w:lineRule="auto"/>
      <w:ind w:left="420" w:leftChars="200"/>
    </w:pPr>
  </w:style>
  <w:style w:type="paragraph" w:styleId="26">
    <w:name w:val="Balloon Text"/>
    <w:basedOn w:val="1"/>
    <w:link w:val="76"/>
    <w:autoRedefine/>
    <w:qFormat/>
    <w:uiPriority w:val="0"/>
    <w:rPr>
      <w:rFonts w:ascii="Calibri" w:hAnsi="Calibri"/>
      <w:sz w:val="18"/>
      <w:szCs w:val="18"/>
    </w:rPr>
  </w:style>
  <w:style w:type="paragraph" w:styleId="27">
    <w:name w:val="footer"/>
    <w:basedOn w:val="1"/>
    <w:link w:val="77"/>
    <w:autoRedefine/>
    <w:qFormat/>
    <w:uiPriority w:val="0"/>
    <w:pPr>
      <w:tabs>
        <w:tab w:val="center" w:pos="4153"/>
        <w:tab w:val="right" w:pos="8306"/>
      </w:tabs>
      <w:snapToGrid w:val="0"/>
      <w:jc w:val="left"/>
    </w:pPr>
    <w:rPr>
      <w:sz w:val="18"/>
      <w:szCs w:val="18"/>
    </w:rPr>
  </w:style>
  <w:style w:type="paragraph" w:styleId="28">
    <w:name w:val="header"/>
    <w:basedOn w:val="1"/>
    <w:next w:val="29"/>
    <w:link w:val="78"/>
    <w:autoRedefine/>
    <w:qFormat/>
    <w:uiPriority w:val="0"/>
    <w:pPr>
      <w:pBdr>
        <w:bottom w:val="single" w:color="auto" w:sz="6" w:space="1"/>
      </w:pBdr>
      <w:tabs>
        <w:tab w:val="center" w:pos="4153"/>
        <w:tab w:val="right" w:pos="8306"/>
      </w:tabs>
      <w:snapToGrid w:val="0"/>
      <w:jc w:val="center"/>
    </w:pPr>
    <w:rPr>
      <w:sz w:val="18"/>
      <w:szCs w:val="18"/>
    </w:rPr>
  </w:style>
  <w:style w:type="paragraph" w:styleId="29">
    <w:name w:val="Quote"/>
    <w:basedOn w:val="1"/>
    <w:next w:val="1"/>
    <w:autoRedefine/>
    <w:qFormat/>
    <w:uiPriority w:val="99"/>
    <w:pPr>
      <w:ind w:left="864" w:right="864"/>
      <w:jc w:val="center"/>
    </w:pPr>
    <w:rPr>
      <w:i/>
      <w:iCs/>
      <w:color w:val="000000"/>
    </w:rPr>
  </w:style>
  <w:style w:type="paragraph" w:styleId="30">
    <w:name w:val="toc 4"/>
    <w:basedOn w:val="1"/>
    <w:next w:val="1"/>
    <w:autoRedefine/>
    <w:qFormat/>
    <w:uiPriority w:val="0"/>
    <w:pPr>
      <w:ind w:left="1260" w:leftChars="600"/>
    </w:pPr>
  </w:style>
  <w:style w:type="paragraph" w:styleId="31">
    <w:name w:val="footnote text"/>
    <w:basedOn w:val="1"/>
    <w:autoRedefine/>
    <w:qFormat/>
    <w:uiPriority w:val="0"/>
    <w:pPr>
      <w:snapToGrid w:val="0"/>
      <w:jc w:val="left"/>
    </w:pPr>
    <w:rPr>
      <w:sz w:val="18"/>
    </w:rPr>
  </w:style>
  <w:style w:type="paragraph" w:styleId="32">
    <w:name w:val="toc 6"/>
    <w:basedOn w:val="1"/>
    <w:next w:val="1"/>
    <w:qFormat/>
    <w:uiPriority w:val="0"/>
    <w:pPr>
      <w:ind w:left="2100" w:leftChars="1000"/>
    </w:pPr>
    <w:rPr>
      <w:rFonts w:ascii="Calibri" w:hAnsi="Calibri"/>
      <w:szCs w:val="22"/>
    </w:rPr>
  </w:style>
  <w:style w:type="paragraph" w:styleId="33">
    <w:name w:val="Body Text Indent 3"/>
    <w:basedOn w:val="1"/>
    <w:link w:val="79"/>
    <w:qFormat/>
    <w:uiPriority w:val="0"/>
    <w:pPr>
      <w:spacing w:after="120"/>
      <w:ind w:left="420" w:leftChars="200"/>
    </w:pPr>
    <w:rPr>
      <w:sz w:val="16"/>
      <w:szCs w:val="16"/>
    </w:rPr>
  </w:style>
  <w:style w:type="paragraph" w:styleId="34">
    <w:name w:val="toc 2"/>
    <w:basedOn w:val="1"/>
    <w:next w:val="1"/>
    <w:qFormat/>
    <w:uiPriority w:val="0"/>
    <w:pPr>
      <w:ind w:left="420" w:leftChars="200"/>
    </w:pPr>
  </w:style>
  <w:style w:type="paragraph" w:styleId="35">
    <w:name w:val="toc 9"/>
    <w:basedOn w:val="1"/>
    <w:next w:val="1"/>
    <w:qFormat/>
    <w:uiPriority w:val="0"/>
    <w:pPr>
      <w:ind w:left="3360" w:leftChars="1600"/>
    </w:pPr>
    <w:rPr>
      <w:rFonts w:ascii="Calibri" w:hAnsi="Calibri"/>
      <w:szCs w:val="22"/>
    </w:rPr>
  </w:style>
  <w:style w:type="paragraph" w:styleId="36">
    <w:name w:val="Body Text 2"/>
    <w:basedOn w:val="1"/>
    <w:qFormat/>
    <w:uiPriority w:val="0"/>
    <w:pPr>
      <w:spacing w:after="120" w:line="480" w:lineRule="auto"/>
    </w:pPr>
  </w:style>
  <w:style w:type="paragraph" w:styleId="37">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3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pPr>
      <w:spacing w:line="220" w:lineRule="exact"/>
      <w:jc w:val="center"/>
    </w:pPr>
    <w:rPr>
      <w:rFonts w:ascii="仿宋_GB2312" w:eastAsia="仿宋_GB2312"/>
      <w:szCs w:val="20"/>
    </w:rPr>
  </w:style>
  <w:style w:type="paragraph" w:styleId="41">
    <w:name w:val="Title"/>
    <w:basedOn w:val="1"/>
    <w:next w:val="1"/>
    <w:autoRedefine/>
    <w:qFormat/>
    <w:uiPriority w:val="0"/>
    <w:pPr>
      <w:spacing w:before="240" w:after="60"/>
      <w:jc w:val="center"/>
      <w:outlineLvl w:val="0"/>
    </w:pPr>
    <w:rPr>
      <w:rFonts w:ascii="Cambria" w:hAnsi="Cambria"/>
      <w:b/>
      <w:sz w:val="32"/>
    </w:rPr>
  </w:style>
  <w:style w:type="paragraph" w:styleId="42">
    <w:name w:val="annotation subject"/>
    <w:basedOn w:val="15"/>
    <w:next w:val="15"/>
    <w:link w:val="80"/>
    <w:qFormat/>
    <w:uiPriority w:val="0"/>
    <w:rPr>
      <w:b/>
      <w:bCs/>
    </w:rPr>
  </w:style>
  <w:style w:type="paragraph" w:styleId="43">
    <w:name w:val="Body Text First Indent"/>
    <w:basedOn w:val="3"/>
    <w:qFormat/>
    <w:uiPriority w:val="99"/>
    <w:pPr>
      <w:spacing w:after="0" w:line="420" w:lineRule="auto"/>
      <w:ind w:firstLine="723" w:firstLineChars="200"/>
    </w:pPr>
    <w:rPr>
      <w:rFonts w:ascii="宋体" w:hAnsi="宋体" w:cs="宋体"/>
      <w:sz w:val="28"/>
      <w:szCs w:val="28"/>
    </w:rPr>
  </w:style>
  <w:style w:type="paragraph" w:styleId="44">
    <w:name w:val="Body Text First Indent 2"/>
    <w:basedOn w:val="18"/>
    <w:unhideWhenUsed/>
    <w:qFormat/>
    <w:uiPriority w:val="99"/>
    <w:pPr>
      <w:ind w:firstLine="420" w:firstLineChars="200"/>
    </w:pPr>
  </w:style>
  <w:style w:type="table" w:styleId="46">
    <w:name w:val="Table Grid"/>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basedOn w:val="47"/>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rFonts w:ascii="Times New Roman" w:hAnsi="Times New Roman" w:eastAsia="宋体"/>
    </w:rPr>
  </w:style>
  <w:style w:type="character" w:styleId="52">
    <w:name w:val="HTML Definition"/>
    <w:qFormat/>
    <w:uiPriority w:val="0"/>
    <w:rPr>
      <w:rFonts w:ascii="Times New Roman" w:hAnsi="Times New Roman" w:eastAsia="宋体"/>
    </w:rPr>
  </w:style>
  <w:style w:type="character" w:styleId="53">
    <w:name w:val="HTML Variable"/>
    <w:qFormat/>
    <w:uiPriority w:val="0"/>
    <w:rPr>
      <w:rFonts w:ascii="Times New Roman" w:hAnsi="Times New Roman" w:eastAsia="宋体"/>
    </w:rPr>
  </w:style>
  <w:style w:type="character" w:styleId="54">
    <w:name w:val="Hyperlink"/>
    <w:qFormat/>
    <w:uiPriority w:val="0"/>
    <w:rPr>
      <w:color w:val="136EC2"/>
      <w:u w:val="single"/>
    </w:rPr>
  </w:style>
  <w:style w:type="character" w:styleId="55">
    <w:name w:val="HTML Code"/>
    <w:autoRedefine/>
    <w:qFormat/>
    <w:uiPriority w:val="0"/>
    <w:rPr>
      <w:rFonts w:ascii="Courier New" w:hAnsi="Courier New" w:eastAsia="Courier New" w:cs="Courier New"/>
      <w:sz w:val="20"/>
    </w:rPr>
  </w:style>
  <w:style w:type="character" w:styleId="56">
    <w:name w:val="annotation reference"/>
    <w:autoRedefine/>
    <w:qFormat/>
    <w:uiPriority w:val="0"/>
    <w:rPr>
      <w:sz w:val="21"/>
      <w:szCs w:val="21"/>
    </w:rPr>
  </w:style>
  <w:style w:type="character" w:styleId="57">
    <w:name w:val="HTML Cite"/>
    <w:autoRedefine/>
    <w:qFormat/>
    <w:uiPriority w:val="0"/>
    <w:rPr>
      <w:rFonts w:ascii="Times New Roman" w:hAnsi="Times New Roman" w:eastAsia="宋体"/>
    </w:rPr>
  </w:style>
  <w:style w:type="character" w:styleId="58">
    <w:name w:val="footnote reference"/>
    <w:basedOn w:val="47"/>
    <w:autoRedefine/>
    <w:unhideWhenUsed/>
    <w:qFormat/>
    <w:uiPriority w:val="99"/>
    <w:rPr>
      <w:vertAlign w:val="superscript"/>
    </w:rPr>
  </w:style>
  <w:style w:type="character" w:styleId="59">
    <w:name w:val="HTML Keyboard"/>
    <w:autoRedefine/>
    <w:qFormat/>
    <w:uiPriority w:val="0"/>
    <w:rPr>
      <w:rFonts w:ascii="Courier New" w:hAnsi="Courier New" w:eastAsia="Courier New" w:cs="Courier New"/>
      <w:sz w:val="20"/>
    </w:rPr>
  </w:style>
  <w:style w:type="character" w:styleId="60">
    <w:name w:val="HTML Sample"/>
    <w:qFormat/>
    <w:uiPriority w:val="0"/>
    <w:rPr>
      <w:rFonts w:ascii="Courier New" w:hAnsi="Courier New" w:eastAsia="Courier New" w:cs="Courier New"/>
    </w:rPr>
  </w:style>
  <w:style w:type="paragraph" w:customStyle="1" w:styleId="61">
    <w:name w:val="正文首行缩进1"/>
    <w:basedOn w:val="1"/>
    <w:qFormat/>
    <w:uiPriority w:val="99"/>
    <w:pPr>
      <w:spacing w:after="120"/>
      <w:ind w:firstLine="420" w:firstLineChars="100"/>
    </w:pPr>
  </w:style>
  <w:style w:type="paragraph" w:customStyle="1" w:styleId="62">
    <w:name w:val="样式2"/>
    <w:basedOn w:val="2"/>
    <w:autoRedefine/>
    <w:qFormat/>
    <w:uiPriority w:val="0"/>
  </w:style>
  <w:style w:type="character" w:customStyle="1" w:styleId="63">
    <w:name w:val="标题 1 Char1"/>
    <w:link w:val="2"/>
    <w:qFormat/>
    <w:uiPriority w:val="0"/>
    <w:rPr>
      <w:rFonts w:eastAsia="宋体"/>
      <w:b/>
      <w:bCs/>
      <w:kern w:val="2"/>
      <w:sz w:val="24"/>
      <w:lang w:val="en-US" w:eastAsia="zh-CN" w:bidi="ar-SA"/>
    </w:rPr>
  </w:style>
  <w:style w:type="character" w:customStyle="1" w:styleId="64">
    <w:name w:val="标题 2 Char1"/>
    <w:link w:val="4"/>
    <w:autoRedefine/>
    <w:qFormat/>
    <w:uiPriority w:val="0"/>
    <w:rPr>
      <w:rFonts w:ascii="Arial" w:hAnsi="Arial" w:eastAsia="宋体"/>
      <w:b/>
      <w:bCs/>
      <w:kern w:val="2"/>
      <w:sz w:val="24"/>
      <w:szCs w:val="32"/>
      <w:lang w:val="en-US" w:eastAsia="zh-CN" w:bidi="ar-SA"/>
    </w:rPr>
  </w:style>
  <w:style w:type="character" w:customStyle="1" w:styleId="65">
    <w:name w:val="标题 3 Char1"/>
    <w:link w:val="5"/>
    <w:qFormat/>
    <w:uiPriority w:val="0"/>
    <w:rPr>
      <w:rFonts w:eastAsia="宋体"/>
      <w:b/>
      <w:bCs/>
      <w:kern w:val="2"/>
      <w:sz w:val="32"/>
      <w:szCs w:val="32"/>
      <w:lang w:val="en-US" w:eastAsia="zh-CN" w:bidi="ar-SA"/>
    </w:rPr>
  </w:style>
  <w:style w:type="character" w:customStyle="1" w:styleId="66">
    <w:name w:val="标题 4 Char1"/>
    <w:link w:val="6"/>
    <w:qFormat/>
    <w:uiPriority w:val="0"/>
    <w:rPr>
      <w:rFonts w:ascii="Arial" w:hAnsi="Arial" w:eastAsia="黑体"/>
      <w:b/>
      <w:bCs/>
      <w:kern w:val="2"/>
      <w:sz w:val="28"/>
      <w:szCs w:val="28"/>
      <w:lang w:val="en-US" w:eastAsia="zh-CN" w:bidi="ar-SA"/>
    </w:rPr>
  </w:style>
  <w:style w:type="character" w:customStyle="1" w:styleId="67">
    <w:name w:val="标题 5 Char1"/>
    <w:link w:val="7"/>
    <w:qFormat/>
    <w:uiPriority w:val="0"/>
    <w:rPr>
      <w:rFonts w:eastAsia="宋体"/>
      <w:b/>
      <w:bCs/>
      <w:sz w:val="28"/>
      <w:szCs w:val="28"/>
      <w:lang w:val="en-US" w:eastAsia="zh-CN" w:bidi="ar-SA"/>
    </w:rPr>
  </w:style>
  <w:style w:type="character" w:customStyle="1" w:styleId="68">
    <w:name w:val="标题 6 Char1"/>
    <w:link w:val="8"/>
    <w:qFormat/>
    <w:uiPriority w:val="0"/>
    <w:rPr>
      <w:rFonts w:ascii="Arial" w:hAnsi="Arial" w:eastAsia="黑体"/>
      <w:b/>
      <w:bCs/>
      <w:sz w:val="24"/>
      <w:szCs w:val="24"/>
      <w:lang w:val="en-US" w:eastAsia="zh-CN" w:bidi="ar-SA"/>
    </w:rPr>
  </w:style>
  <w:style w:type="character" w:customStyle="1" w:styleId="69">
    <w:name w:val="标题 7 Char1"/>
    <w:link w:val="9"/>
    <w:qFormat/>
    <w:uiPriority w:val="0"/>
    <w:rPr>
      <w:rFonts w:eastAsia="宋体"/>
      <w:b/>
      <w:bCs/>
      <w:sz w:val="24"/>
      <w:szCs w:val="24"/>
      <w:lang w:val="en-US" w:eastAsia="zh-CN" w:bidi="ar-SA"/>
    </w:rPr>
  </w:style>
  <w:style w:type="character" w:customStyle="1" w:styleId="70">
    <w:name w:val="标题 8 Char1"/>
    <w:link w:val="10"/>
    <w:qFormat/>
    <w:uiPriority w:val="0"/>
    <w:rPr>
      <w:rFonts w:ascii="Arial" w:hAnsi="Arial" w:eastAsia="黑体"/>
      <w:sz w:val="24"/>
      <w:szCs w:val="24"/>
      <w:lang w:val="en-US" w:eastAsia="zh-CN" w:bidi="ar-SA"/>
    </w:rPr>
  </w:style>
  <w:style w:type="character" w:customStyle="1" w:styleId="71">
    <w:name w:val="标题 9 Char1"/>
    <w:link w:val="11"/>
    <w:qFormat/>
    <w:uiPriority w:val="0"/>
    <w:rPr>
      <w:rFonts w:ascii="Arial" w:hAnsi="Arial" w:eastAsia="黑体"/>
      <w:sz w:val="21"/>
      <w:szCs w:val="21"/>
      <w:lang w:val="en-US" w:eastAsia="zh-CN" w:bidi="ar-SA"/>
    </w:rPr>
  </w:style>
  <w:style w:type="character" w:customStyle="1" w:styleId="72">
    <w:name w:val="批注文字 Char1"/>
    <w:link w:val="15"/>
    <w:qFormat/>
    <w:uiPriority w:val="0"/>
    <w:rPr>
      <w:rFonts w:eastAsia="宋体"/>
      <w:kern w:val="2"/>
      <w:sz w:val="21"/>
      <w:szCs w:val="24"/>
      <w:lang w:val="en-US" w:eastAsia="zh-CN" w:bidi="ar-SA"/>
    </w:rPr>
  </w:style>
  <w:style w:type="character" w:customStyle="1" w:styleId="73">
    <w:name w:val="正文文本缩进 Char"/>
    <w:link w:val="18"/>
    <w:qFormat/>
    <w:uiPriority w:val="0"/>
    <w:rPr>
      <w:rFonts w:eastAsia="宋体"/>
      <w:kern w:val="2"/>
      <w:sz w:val="21"/>
      <w:szCs w:val="24"/>
      <w:lang w:val="en-US" w:eastAsia="zh-CN" w:bidi="ar-SA"/>
    </w:rPr>
  </w:style>
  <w:style w:type="character" w:customStyle="1" w:styleId="74">
    <w:name w:val="纯文本 Char1"/>
    <w:link w:val="22"/>
    <w:semiHidden/>
    <w:qFormat/>
    <w:locked/>
    <w:uiPriority w:val="0"/>
    <w:rPr>
      <w:rFonts w:ascii="宋体" w:hAnsi="Courier New" w:eastAsia="宋体" w:cs="Courier New"/>
      <w:kern w:val="2"/>
      <w:sz w:val="21"/>
      <w:szCs w:val="21"/>
      <w:lang w:val="en-US" w:eastAsia="zh-CN" w:bidi="ar-SA"/>
    </w:rPr>
  </w:style>
  <w:style w:type="character" w:customStyle="1" w:styleId="75">
    <w:name w:val="日期 Char1"/>
    <w:link w:val="24"/>
    <w:autoRedefine/>
    <w:qFormat/>
    <w:uiPriority w:val="0"/>
    <w:rPr>
      <w:rFonts w:eastAsia="宋体"/>
      <w:kern w:val="2"/>
      <w:sz w:val="24"/>
      <w:lang w:val="en-US" w:eastAsia="zh-CN" w:bidi="ar-SA"/>
    </w:rPr>
  </w:style>
  <w:style w:type="character" w:customStyle="1" w:styleId="76">
    <w:name w:val="批注框文本 Char1"/>
    <w:link w:val="26"/>
    <w:autoRedefine/>
    <w:semiHidden/>
    <w:qFormat/>
    <w:locked/>
    <w:uiPriority w:val="0"/>
    <w:rPr>
      <w:rFonts w:ascii="Calibri" w:hAnsi="Calibri" w:eastAsia="宋体"/>
      <w:kern w:val="2"/>
      <w:sz w:val="18"/>
      <w:szCs w:val="18"/>
      <w:lang w:val="en-US" w:eastAsia="zh-CN" w:bidi="ar-SA"/>
    </w:rPr>
  </w:style>
  <w:style w:type="character" w:customStyle="1" w:styleId="77">
    <w:name w:val="页脚 Char1"/>
    <w:link w:val="27"/>
    <w:qFormat/>
    <w:uiPriority w:val="0"/>
    <w:rPr>
      <w:rFonts w:eastAsia="宋体"/>
      <w:kern w:val="2"/>
      <w:sz w:val="18"/>
      <w:szCs w:val="18"/>
      <w:lang w:val="en-US" w:eastAsia="zh-CN" w:bidi="ar-SA"/>
    </w:rPr>
  </w:style>
  <w:style w:type="character" w:customStyle="1" w:styleId="78">
    <w:name w:val="页眉 Char1"/>
    <w:link w:val="28"/>
    <w:qFormat/>
    <w:uiPriority w:val="0"/>
    <w:rPr>
      <w:rFonts w:eastAsia="宋体"/>
      <w:kern w:val="2"/>
      <w:sz w:val="18"/>
      <w:szCs w:val="18"/>
      <w:lang w:val="en-US" w:eastAsia="zh-CN" w:bidi="ar-SA"/>
    </w:rPr>
  </w:style>
  <w:style w:type="character" w:customStyle="1" w:styleId="79">
    <w:name w:val="正文文本缩进 3 Char1"/>
    <w:link w:val="33"/>
    <w:qFormat/>
    <w:uiPriority w:val="0"/>
    <w:rPr>
      <w:rFonts w:eastAsia="宋体"/>
      <w:kern w:val="2"/>
      <w:sz w:val="16"/>
      <w:szCs w:val="16"/>
      <w:lang w:val="en-US" w:eastAsia="zh-CN" w:bidi="ar-SA"/>
    </w:rPr>
  </w:style>
  <w:style w:type="character" w:customStyle="1" w:styleId="80">
    <w:name w:val="批注主题 Char1"/>
    <w:link w:val="42"/>
    <w:qFormat/>
    <w:uiPriority w:val="0"/>
    <w:rPr>
      <w:rFonts w:eastAsia="宋体"/>
      <w:b/>
      <w:bCs/>
      <w:kern w:val="2"/>
      <w:sz w:val="21"/>
      <w:szCs w:val="24"/>
      <w:lang w:val="en-US" w:eastAsia="zh-CN" w:bidi="ar-SA"/>
    </w:rPr>
  </w:style>
  <w:style w:type="character" w:customStyle="1" w:styleId="81">
    <w:name w:val="标题 3 Char"/>
    <w:qFormat/>
    <w:uiPriority w:val="0"/>
    <w:rPr>
      <w:b/>
      <w:bCs/>
      <w:sz w:val="24"/>
      <w:szCs w:val="24"/>
    </w:rPr>
  </w:style>
  <w:style w:type="character" w:customStyle="1" w:styleId="82">
    <w:name w:val="样式2 Char Char"/>
    <w:qFormat/>
    <w:uiPriority w:val="0"/>
    <w:rPr>
      <w:rFonts w:eastAsia="宋体"/>
      <w:kern w:val="2"/>
      <w:sz w:val="18"/>
      <w:szCs w:val="18"/>
      <w:lang w:val="en-US" w:eastAsia="zh-CN" w:bidi="ar-SA"/>
    </w:rPr>
  </w:style>
  <w:style w:type="character" w:customStyle="1" w:styleId="83">
    <w:name w:val="Font Style121"/>
    <w:unhideWhenUsed/>
    <w:qFormat/>
    <w:uiPriority w:val="0"/>
    <w:rPr>
      <w:rFonts w:hint="eastAsia" w:ascii="宋体" w:hAnsi="宋体" w:eastAsia="宋体"/>
      <w:spacing w:val="-10"/>
      <w:sz w:val="30"/>
    </w:rPr>
  </w:style>
  <w:style w:type="character" w:customStyle="1" w:styleId="84">
    <w:name w:val="p0 Char"/>
    <w:link w:val="85"/>
    <w:qFormat/>
    <w:uiPriority w:val="0"/>
    <w:rPr>
      <w:rFonts w:eastAsia="宋体"/>
      <w:sz w:val="21"/>
      <w:szCs w:val="21"/>
      <w:lang w:val="en-US" w:eastAsia="zh-CN" w:bidi="ar-SA"/>
    </w:rPr>
  </w:style>
  <w:style w:type="paragraph" w:customStyle="1" w:styleId="85">
    <w:name w:val="p0"/>
    <w:basedOn w:val="1"/>
    <w:link w:val="84"/>
    <w:qFormat/>
    <w:uiPriority w:val="0"/>
    <w:pPr>
      <w:widowControl/>
    </w:pPr>
    <w:rPr>
      <w:kern w:val="0"/>
      <w:szCs w:val="21"/>
    </w:rPr>
  </w:style>
  <w:style w:type="character" w:customStyle="1" w:styleId="86">
    <w:name w:val="Font Style134"/>
    <w:unhideWhenUsed/>
    <w:qFormat/>
    <w:uiPriority w:val="0"/>
    <w:rPr>
      <w:rFonts w:hint="eastAsia" w:ascii="宋体" w:hAnsi="宋体" w:eastAsia="宋体"/>
      <w:spacing w:val="20"/>
      <w:sz w:val="22"/>
    </w:rPr>
  </w:style>
  <w:style w:type="character" w:customStyle="1" w:styleId="87">
    <w:name w:val="Font Style86"/>
    <w:unhideWhenUsed/>
    <w:qFormat/>
    <w:uiPriority w:val="0"/>
    <w:rPr>
      <w:rFonts w:hint="eastAsia" w:ascii="黑体" w:hAnsi="黑体" w:eastAsia="黑体"/>
      <w:spacing w:val="10"/>
      <w:sz w:val="30"/>
    </w:rPr>
  </w:style>
  <w:style w:type="character" w:customStyle="1" w:styleId="88">
    <w:name w:val="Font Style124"/>
    <w:autoRedefine/>
    <w:unhideWhenUsed/>
    <w:qFormat/>
    <w:uiPriority w:val="0"/>
    <w:rPr>
      <w:rFonts w:hint="eastAsia" w:ascii="宋体" w:hAnsi="宋体" w:eastAsia="宋体"/>
      <w:spacing w:val="30"/>
      <w:sz w:val="24"/>
    </w:rPr>
  </w:style>
  <w:style w:type="character" w:customStyle="1" w:styleId="89">
    <w:name w:val="bds_more6"/>
    <w:qFormat/>
    <w:uiPriority w:val="0"/>
    <w:rPr>
      <w:rFonts w:hint="eastAsia" w:ascii="宋体" w:hAnsi="宋体" w:eastAsia="宋体" w:cs="宋体"/>
    </w:rPr>
  </w:style>
  <w:style w:type="character" w:customStyle="1" w:styleId="90">
    <w:name w:val="polysemyred"/>
    <w:qFormat/>
    <w:uiPriority w:val="0"/>
    <w:rPr>
      <w:rFonts w:ascii="Times New Roman" w:hAnsi="Times New Roman" w:eastAsia="宋体"/>
      <w:color w:val="FF6666"/>
      <w:sz w:val="18"/>
      <w:szCs w:val="18"/>
    </w:rPr>
  </w:style>
  <w:style w:type="character" w:customStyle="1" w:styleId="91">
    <w:name w:val="Font Style104"/>
    <w:unhideWhenUsed/>
    <w:qFormat/>
    <w:uiPriority w:val="0"/>
    <w:rPr>
      <w:rFonts w:hint="eastAsia" w:ascii="宋体" w:hAnsi="宋体" w:eastAsia="宋体"/>
      <w:spacing w:val="30"/>
      <w:sz w:val="18"/>
    </w:rPr>
  </w:style>
  <w:style w:type="character" w:customStyle="1" w:styleId="92">
    <w:name w:val="标题 4 Char Char"/>
    <w:qFormat/>
    <w:uiPriority w:val="0"/>
    <w:rPr>
      <w:rFonts w:ascii="Arial" w:hAnsi="Arial" w:eastAsia="宋体"/>
      <w:b/>
      <w:bCs/>
      <w:kern w:val="2"/>
      <w:sz w:val="21"/>
      <w:szCs w:val="28"/>
      <w:lang w:val="en-US" w:eastAsia="zh-CN" w:bidi="ar-SA"/>
    </w:rPr>
  </w:style>
  <w:style w:type="character" w:customStyle="1" w:styleId="93">
    <w:name w:val="Font Style123"/>
    <w:unhideWhenUsed/>
    <w:qFormat/>
    <w:uiPriority w:val="0"/>
    <w:rPr>
      <w:rFonts w:hint="eastAsia" w:ascii="宋体" w:hAnsi="宋体" w:eastAsia="宋体"/>
      <w:b/>
      <w:sz w:val="32"/>
    </w:rPr>
  </w:style>
  <w:style w:type="character" w:customStyle="1" w:styleId="94">
    <w:name w:val="Font Style127"/>
    <w:unhideWhenUsed/>
    <w:qFormat/>
    <w:uiPriority w:val="0"/>
    <w:rPr>
      <w:rFonts w:hint="eastAsia" w:ascii="Times New Roman" w:hAnsi="Times New Roman" w:eastAsia="Times New Roman"/>
      <w:sz w:val="20"/>
    </w:rPr>
  </w:style>
  <w:style w:type="character" w:customStyle="1" w:styleId="95">
    <w:name w:val="sort"/>
    <w:qFormat/>
    <w:uiPriority w:val="0"/>
    <w:rPr>
      <w:rFonts w:ascii="Times New Roman" w:hAnsi="Times New Roman" w:eastAsia="宋体"/>
      <w:color w:val="FFFFFF"/>
      <w:bdr w:val="single" w:color="auto" w:sz="24" w:space="0"/>
    </w:rPr>
  </w:style>
  <w:style w:type="character" w:customStyle="1" w:styleId="96">
    <w:name w:val="日期 Char"/>
    <w:qFormat/>
    <w:uiPriority w:val="0"/>
    <w:rPr>
      <w:kern w:val="2"/>
      <w:sz w:val="21"/>
      <w:szCs w:val="24"/>
    </w:rPr>
  </w:style>
  <w:style w:type="character" w:customStyle="1" w:styleId="97">
    <w:name w:val="font41"/>
    <w:basedOn w:val="47"/>
    <w:qFormat/>
    <w:uiPriority w:val="0"/>
    <w:rPr>
      <w:rFonts w:hint="eastAsia" w:ascii="宋体" w:hAnsi="宋体" w:eastAsia="宋体" w:cs="宋体"/>
      <w:b/>
      <w:color w:val="000000"/>
      <w:sz w:val="21"/>
      <w:szCs w:val="21"/>
      <w:u w:val="none"/>
    </w:rPr>
  </w:style>
  <w:style w:type="character" w:customStyle="1" w:styleId="98">
    <w:name w:val="Font Style90"/>
    <w:unhideWhenUsed/>
    <w:qFormat/>
    <w:uiPriority w:val="0"/>
    <w:rPr>
      <w:rFonts w:hint="eastAsia" w:ascii="宋体" w:hAnsi="宋体" w:eastAsia="宋体"/>
      <w:b/>
      <w:spacing w:val="-20"/>
      <w:sz w:val="40"/>
    </w:rPr>
  </w:style>
  <w:style w:type="character" w:customStyle="1" w:styleId="99">
    <w:name w:val=" Char Char6"/>
    <w:qFormat/>
    <w:uiPriority w:val="0"/>
    <w:rPr>
      <w:rFonts w:ascii="Arial" w:hAnsi="Arial" w:eastAsia="黑体"/>
      <w:sz w:val="24"/>
      <w:szCs w:val="24"/>
      <w:lang w:val="en-US" w:eastAsia="zh-CN" w:bidi="ar-SA"/>
    </w:rPr>
  </w:style>
  <w:style w:type="character" w:customStyle="1" w:styleId="100">
    <w:name w:val="标题 6 Char"/>
    <w:qFormat/>
    <w:uiPriority w:val="0"/>
    <w:rPr>
      <w:rFonts w:ascii="Arial" w:hAnsi="Arial" w:eastAsia="黑体"/>
      <w:b/>
      <w:bCs/>
      <w:sz w:val="24"/>
      <w:szCs w:val="24"/>
    </w:rPr>
  </w:style>
  <w:style w:type="character" w:customStyle="1" w:styleId="101">
    <w:name w:val="font21"/>
    <w:basedOn w:val="47"/>
    <w:qFormat/>
    <w:uiPriority w:val="0"/>
    <w:rPr>
      <w:rFonts w:hint="default" w:ascii="Times New Roman" w:hAnsi="Times New Roman" w:cs="Times New Roman"/>
      <w:color w:val="000000"/>
      <w:sz w:val="21"/>
      <w:szCs w:val="21"/>
      <w:u w:val="none"/>
    </w:rPr>
  </w:style>
  <w:style w:type="character" w:customStyle="1" w:styleId="102">
    <w:name w:val="标题 Char"/>
    <w:qFormat/>
    <w:uiPriority w:val="0"/>
    <w:rPr>
      <w:rFonts w:ascii="Cambria" w:hAnsi="Cambria"/>
      <w:b/>
      <w:kern w:val="2"/>
      <w:sz w:val="32"/>
      <w:szCs w:val="24"/>
    </w:rPr>
  </w:style>
  <w:style w:type="character" w:customStyle="1" w:styleId="103">
    <w:name w:val="bds_nopic"/>
    <w:qFormat/>
    <w:uiPriority w:val="0"/>
    <w:rPr>
      <w:rFonts w:ascii="Times New Roman" w:hAnsi="Times New Roman" w:eastAsia="宋体"/>
    </w:rPr>
  </w:style>
  <w:style w:type="character" w:customStyle="1" w:styleId="104">
    <w:name w:val="font31"/>
    <w:basedOn w:val="47"/>
    <w:qFormat/>
    <w:uiPriority w:val="0"/>
    <w:rPr>
      <w:rFonts w:hint="eastAsia" w:ascii="宋体" w:hAnsi="宋体" w:eastAsia="宋体" w:cs="宋体"/>
      <w:color w:val="000000"/>
      <w:sz w:val="21"/>
      <w:szCs w:val="21"/>
      <w:u w:val="none"/>
    </w:rPr>
  </w:style>
  <w:style w:type="character" w:customStyle="1" w:styleId="105">
    <w:name w:val="lemmatitleh12"/>
    <w:qFormat/>
    <w:uiPriority w:val="0"/>
    <w:rPr>
      <w:rFonts w:ascii="Times New Roman" w:hAnsi="Times New Roman" w:eastAsia="宋体"/>
    </w:rPr>
  </w:style>
  <w:style w:type="character" w:customStyle="1" w:styleId="106">
    <w:name w:val="Font Style122"/>
    <w:unhideWhenUsed/>
    <w:qFormat/>
    <w:uiPriority w:val="0"/>
    <w:rPr>
      <w:rFonts w:hint="eastAsia" w:ascii="宋体" w:hAnsi="宋体" w:eastAsia="宋体"/>
      <w:spacing w:val="20"/>
      <w:sz w:val="24"/>
    </w:rPr>
  </w:style>
  <w:style w:type="character" w:customStyle="1" w:styleId="107">
    <w:name w:val="bds_nopic1"/>
    <w:qFormat/>
    <w:uiPriority w:val="0"/>
    <w:rPr>
      <w:rFonts w:ascii="Times New Roman" w:hAnsi="Times New Roman" w:eastAsia="宋体"/>
    </w:rPr>
  </w:style>
  <w:style w:type="character" w:customStyle="1" w:styleId="108">
    <w:name w:val="morelink-item"/>
    <w:qFormat/>
    <w:uiPriority w:val="0"/>
    <w:rPr>
      <w:rFonts w:ascii="Times New Roman" w:hAnsi="Times New Roman" w:eastAsia="宋体"/>
    </w:rPr>
  </w:style>
  <w:style w:type="character" w:customStyle="1" w:styleId="109">
    <w:name w:val="Font Style131"/>
    <w:unhideWhenUsed/>
    <w:qFormat/>
    <w:uiPriority w:val="0"/>
    <w:rPr>
      <w:rFonts w:hint="eastAsia" w:ascii="Times New Roman" w:hAnsi="Times New Roman" w:eastAsia="Times New Roman"/>
      <w:sz w:val="18"/>
    </w:rPr>
  </w:style>
  <w:style w:type="character" w:customStyle="1" w:styleId="110">
    <w:name w:val="页脚 Char"/>
    <w:qFormat/>
    <w:uiPriority w:val="0"/>
    <w:rPr>
      <w:kern w:val="2"/>
      <w:sz w:val="18"/>
      <w:szCs w:val="18"/>
    </w:rPr>
  </w:style>
  <w:style w:type="character" w:customStyle="1" w:styleId="111">
    <w:name w:val="标题 4 Char"/>
    <w:qFormat/>
    <w:uiPriority w:val="0"/>
    <w:rPr>
      <w:rFonts w:ascii="Arial" w:hAnsi="Arial" w:eastAsia="宋体" w:cs="Times New Roman"/>
      <w:b/>
      <w:bCs/>
      <w:szCs w:val="28"/>
    </w:rPr>
  </w:style>
  <w:style w:type="character" w:customStyle="1" w:styleId="112">
    <w:name w:val="polysemyexp"/>
    <w:qFormat/>
    <w:uiPriority w:val="0"/>
    <w:rPr>
      <w:rFonts w:ascii="Times New Roman" w:hAnsi="Times New Roman" w:eastAsia="宋体"/>
      <w:color w:val="AAAAAA"/>
      <w:sz w:val="18"/>
      <w:szCs w:val="18"/>
    </w:rPr>
  </w:style>
  <w:style w:type="character" w:customStyle="1" w:styleId="113">
    <w:name w:val="Font Style119"/>
    <w:autoRedefine/>
    <w:unhideWhenUsed/>
    <w:qFormat/>
    <w:uiPriority w:val="0"/>
    <w:rPr>
      <w:rFonts w:hint="eastAsia" w:ascii="宋体" w:hAnsi="宋体" w:eastAsia="宋体"/>
      <w:sz w:val="24"/>
    </w:rPr>
  </w:style>
  <w:style w:type="character" w:customStyle="1" w:styleId="114">
    <w:name w:val="标题 2 Char"/>
    <w:qFormat/>
    <w:uiPriority w:val="0"/>
    <w:rPr>
      <w:rFonts w:ascii="Cambria" w:hAnsi="Cambria" w:eastAsia="宋体" w:cs="Times New Roman"/>
      <w:b/>
      <w:bCs/>
      <w:kern w:val="2"/>
      <w:sz w:val="32"/>
      <w:szCs w:val="32"/>
    </w:rPr>
  </w:style>
  <w:style w:type="character" w:customStyle="1" w:styleId="115">
    <w:name w:val=" Char Char17"/>
    <w:qFormat/>
    <w:uiPriority w:val="0"/>
    <w:rPr>
      <w:rFonts w:ascii="宋体" w:hAnsi="Times New Roman" w:eastAsia="宋体"/>
      <w:b/>
      <w:sz w:val="28"/>
      <w:lang w:val="en-US" w:eastAsia="zh-CN" w:bidi="ar-SA"/>
    </w:rPr>
  </w:style>
  <w:style w:type="character" w:customStyle="1" w:styleId="116">
    <w:name w:val="sidecatalog-dot"/>
    <w:qFormat/>
    <w:uiPriority w:val="0"/>
    <w:rPr>
      <w:rFonts w:ascii="Times New Roman" w:hAnsi="Times New Roman" w:eastAsia="宋体"/>
    </w:rPr>
  </w:style>
  <w:style w:type="character" w:customStyle="1" w:styleId="117">
    <w:name w:val="sidecatalog-index1"/>
    <w:qFormat/>
    <w:uiPriority w:val="0"/>
    <w:rPr>
      <w:rFonts w:ascii="Arial" w:hAnsi="Arial" w:eastAsia="宋体" w:cs="Arial"/>
      <w:b/>
      <w:color w:val="999999"/>
      <w:sz w:val="21"/>
      <w:szCs w:val="21"/>
    </w:rPr>
  </w:style>
  <w:style w:type="character" w:customStyle="1" w:styleId="118">
    <w:name w:val="Font Style116"/>
    <w:unhideWhenUsed/>
    <w:qFormat/>
    <w:uiPriority w:val="0"/>
    <w:rPr>
      <w:rFonts w:hint="eastAsia" w:ascii="宋体" w:hAnsi="宋体" w:eastAsia="宋体"/>
      <w:spacing w:val="-20"/>
      <w:sz w:val="24"/>
    </w:rPr>
  </w:style>
  <w:style w:type="character" w:customStyle="1" w:styleId="119">
    <w:name w:val="Font Style117"/>
    <w:unhideWhenUsed/>
    <w:qFormat/>
    <w:uiPriority w:val="0"/>
    <w:rPr>
      <w:rFonts w:hint="eastAsia" w:ascii="宋体" w:hAnsi="宋体" w:eastAsia="宋体"/>
      <w:spacing w:val="20"/>
      <w:sz w:val="24"/>
    </w:rPr>
  </w:style>
  <w:style w:type="character" w:customStyle="1" w:styleId="120">
    <w:name w:val="Font Style128"/>
    <w:unhideWhenUsed/>
    <w:qFormat/>
    <w:uiPriority w:val="0"/>
    <w:rPr>
      <w:rFonts w:hint="eastAsia" w:ascii="Times New Roman" w:hAnsi="Times New Roman" w:eastAsia="Times New Roman"/>
      <w:sz w:val="16"/>
    </w:rPr>
  </w:style>
  <w:style w:type="character" w:customStyle="1" w:styleId="121">
    <w:name w:val="bds_more8"/>
    <w:qFormat/>
    <w:uiPriority w:val="0"/>
    <w:rPr>
      <w:rFonts w:ascii="Times New Roman" w:hAnsi="Times New Roman" w:eastAsia="宋体"/>
    </w:rPr>
  </w:style>
  <w:style w:type="character" w:customStyle="1" w:styleId="122">
    <w:name w:val="标题 5 Char"/>
    <w:qFormat/>
    <w:uiPriority w:val="0"/>
    <w:rPr>
      <w:b/>
      <w:bCs/>
      <w:kern w:val="2"/>
      <w:sz w:val="28"/>
      <w:szCs w:val="28"/>
    </w:rPr>
  </w:style>
  <w:style w:type="character" w:customStyle="1" w:styleId="123">
    <w:name w:val="批注文字 Char"/>
    <w:qFormat/>
    <w:uiPriority w:val="0"/>
    <w:rPr>
      <w:kern w:val="2"/>
      <w:sz w:val="21"/>
      <w:szCs w:val="24"/>
    </w:rPr>
  </w:style>
  <w:style w:type="character" w:customStyle="1" w:styleId="124">
    <w:name w:val="纯文本 Char2"/>
    <w:qFormat/>
    <w:uiPriority w:val="0"/>
    <w:rPr>
      <w:rFonts w:ascii="宋体" w:hAnsi="Courier New" w:eastAsia="宋体"/>
      <w:kern w:val="2"/>
      <w:sz w:val="21"/>
      <w:szCs w:val="21"/>
      <w:lang w:val="en-US" w:eastAsia="zh-CN" w:bidi="ar-SA"/>
    </w:rPr>
  </w:style>
  <w:style w:type="character" w:customStyle="1" w:styleId="125">
    <w:name w:val="Font Style115"/>
    <w:unhideWhenUsed/>
    <w:qFormat/>
    <w:uiPriority w:val="0"/>
    <w:rPr>
      <w:rFonts w:hint="eastAsia" w:ascii="Times New Roman" w:hAnsi="Times New Roman" w:eastAsia="Times New Roman"/>
      <w:sz w:val="16"/>
    </w:rPr>
  </w:style>
  <w:style w:type="character" w:customStyle="1" w:styleId="126">
    <w:name w:val="正文文本缩进 3 Char"/>
    <w:qFormat/>
    <w:uiPriority w:val="0"/>
    <w:rPr>
      <w:rFonts w:ascii="宋体" w:hAnsi="MS Sans Serif"/>
      <w:color w:val="000000"/>
      <w:sz w:val="24"/>
    </w:rPr>
  </w:style>
  <w:style w:type="character" w:customStyle="1" w:styleId="127">
    <w:name w:val="Font Style105"/>
    <w:unhideWhenUsed/>
    <w:qFormat/>
    <w:uiPriority w:val="0"/>
    <w:rPr>
      <w:rFonts w:hint="eastAsia" w:ascii="Times New Roman" w:hAnsi="Times New Roman" w:eastAsia="Times New Roman"/>
      <w:w w:val="60"/>
      <w:sz w:val="26"/>
    </w:rPr>
  </w:style>
  <w:style w:type="character" w:customStyle="1" w:styleId="128">
    <w:name w:val="font11"/>
    <w:basedOn w:val="47"/>
    <w:qFormat/>
    <w:uiPriority w:val="0"/>
    <w:rPr>
      <w:rFonts w:hint="default" w:ascii="Times New Roman" w:hAnsi="Times New Roman" w:cs="Times New Roman"/>
      <w:b/>
      <w:color w:val="000000"/>
      <w:sz w:val="21"/>
      <w:szCs w:val="21"/>
      <w:u w:val="none"/>
    </w:rPr>
  </w:style>
  <w:style w:type="character" w:customStyle="1" w:styleId="129">
    <w:name w:val="p0 Char Char"/>
    <w:qFormat/>
    <w:uiPriority w:val="0"/>
    <w:rPr>
      <w:rFonts w:eastAsia="宋体"/>
      <w:kern w:val="2"/>
      <w:sz w:val="21"/>
      <w:szCs w:val="21"/>
      <w:lang w:val="en-US" w:eastAsia="zh-CN" w:bidi="ar-SA"/>
    </w:rPr>
  </w:style>
  <w:style w:type="character" w:customStyle="1" w:styleId="130">
    <w:name w:val="bds_more9"/>
    <w:qFormat/>
    <w:uiPriority w:val="0"/>
    <w:rPr>
      <w:rFonts w:ascii="Times New Roman" w:hAnsi="Times New Roman" w:eastAsia="宋体"/>
    </w:rPr>
  </w:style>
  <w:style w:type="character" w:customStyle="1" w:styleId="131">
    <w:name w:val=" Char Char15"/>
    <w:qFormat/>
    <w:uiPriority w:val="0"/>
    <w:rPr>
      <w:b/>
      <w:bCs/>
      <w:sz w:val="24"/>
      <w:szCs w:val="24"/>
    </w:rPr>
  </w:style>
  <w:style w:type="character" w:customStyle="1" w:styleId="132">
    <w:name w:val=" Char Char14"/>
    <w:qFormat/>
    <w:uiPriority w:val="0"/>
    <w:rPr>
      <w:rFonts w:ascii="Arial" w:hAnsi="Arial" w:eastAsia="黑体"/>
      <w:b/>
      <w:bCs/>
      <w:sz w:val="28"/>
      <w:szCs w:val="28"/>
      <w:lang w:val="en-US" w:eastAsia="zh-CN" w:bidi="ar-SA"/>
    </w:rPr>
  </w:style>
  <w:style w:type="character" w:customStyle="1" w:styleId="133">
    <w:name w:val=" Char Char16"/>
    <w:qFormat/>
    <w:uiPriority w:val="0"/>
    <w:rPr>
      <w:rFonts w:ascii="宋体" w:hAnsi="Times New Roman" w:eastAsia="宋体"/>
      <w:b/>
      <w:sz w:val="24"/>
      <w:lang w:val="en-US" w:eastAsia="zh-CN" w:bidi="ar-SA"/>
    </w:rPr>
  </w:style>
  <w:style w:type="character" w:customStyle="1" w:styleId="134">
    <w:name w:val="bds_nopic2"/>
    <w:qFormat/>
    <w:uiPriority w:val="0"/>
    <w:rPr>
      <w:rFonts w:ascii="Times New Roman" w:hAnsi="Times New Roman" w:eastAsia="宋体"/>
    </w:rPr>
  </w:style>
  <w:style w:type="character" w:customStyle="1" w:styleId="135">
    <w:name w:val="Font Style94"/>
    <w:unhideWhenUsed/>
    <w:qFormat/>
    <w:uiPriority w:val="0"/>
    <w:rPr>
      <w:rFonts w:hint="eastAsia" w:ascii="Times New Roman" w:hAnsi="Times New Roman" w:eastAsia="Times New Roman"/>
      <w:sz w:val="28"/>
    </w:rPr>
  </w:style>
  <w:style w:type="character" w:customStyle="1" w:styleId="136">
    <w:name w:val="Font Style126"/>
    <w:unhideWhenUsed/>
    <w:qFormat/>
    <w:uiPriority w:val="0"/>
    <w:rPr>
      <w:rFonts w:hint="eastAsia" w:ascii="宋体" w:hAnsi="宋体" w:eastAsia="宋体"/>
      <w:b/>
      <w:spacing w:val="-30"/>
      <w:sz w:val="28"/>
    </w:rPr>
  </w:style>
  <w:style w:type="character" w:customStyle="1" w:styleId="137">
    <w:name w:val="sort1"/>
    <w:qFormat/>
    <w:uiPriority w:val="0"/>
    <w:rPr>
      <w:rFonts w:ascii="Times New Roman" w:hAnsi="Times New Roman" w:eastAsia="宋体"/>
    </w:rPr>
  </w:style>
  <w:style w:type="character" w:customStyle="1" w:styleId="138">
    <w:name w:val="标题 8 Char"/>
    <w:qFormat/>
    <w:uiPriority w:val="0"/>
    <w:rPr>
      <w:rFonts w:ascii="Arial" w:hAnsi="Arial" w:eastAsia="黑体"/>
      <w:sz w:val="24"/>
      <w:szCs w:val="24"/>
    </w:rPr>
  </w:style>
  <w:style w:type="character" w:customStyle="1" w:styleId="139">
    <w:name w:val="sidecatalog-index2"/>
    <w:qFormat/>
    <w:uiPriority w:val="0"/>
    <w:rPr>
      <w:rFonts w:ascii="Arail" w:hAnsi="Arail" w:eastAsia="Arail" w:cs="Arail"/>
      <w:color w:val="999999"/>
      <w:sz w:val="21"/>
      <w:szCs w:val="21"/>
    </w:rPr>
  </w:style>
  <w:style w:type="character" w:customStyle="1" w:styleId="140">
    <w:name w:val="desc"/>
    <w:qFormat/>
    <w:uiPriority w:val="0"/>
    <w:rPr>
      <w:rFonts w:ascii="Times New Roman" w:hAnsi="Times New Roman" w:eastAsia="宋体"/>
      <w:color w:val="000000"/>
      <w:sz w:val="18"/>
      <w:szCs w:val="18"/>
    </w:rPr>
  </w:style>
  <w:style w:type="character" w:customStyle="1" w:styleId="141">
    <w:name w:val="plus"/>
    <w:qFormat/>
    <w:uiPriority w:val="0"/>
    <w:rPr>
      <w:rFonts w:ascii="Times New Roman" w:hAnsi="Times New Roman" w:eastAsia="宋体"/>
      <w:b/>
      <w:vanish/>
      <w:color w:val="1F8DEF"/>
      <w:sz w:val="24"/>
      <w:szCs w:val="24"/>
    </w:rPr>
  </w:style>
  <w:style w:type="character" w:customStyle="1" w:styleId="142">
    <w:name w:val="标题 1 Char"/>
    <w:qFormat/>
    <w:uiPriority w:val="0"/>
    <w:rPr>
      <w:rFonts w:ascii="Cambria" w:hAnsi="Cambria"/>
      <w:b/>
      <w:bCs/>
      <w:kern w:val="32"/>
      <w:sz w:val="32"/>
      <w:szCs w:val="32"/>
    </w:rPr>
  </w:style>
  <w:style w:type="character" w:customStyle="1" w:styleId="143">
    <w:name w:val="bds_more7"/>
    <w:qFormat/>
    <w:uiPriority w:val="0"/>
    <w:rPr>
      <w:rFonts w:ascii="Times New Roman" w:hAnsi="Times New Roman" w:eastAsia="宋体"/>
    </w:rPr>
  </w:style>
  <w:style w:type="character" w:customStyle="1" w:styleId="144">
    <w:name w:val="标题 7 Char"/>
    <w:qFormat/>
    <w:uiPriority w:val="0"/>
    <w:rPr>
      <w:b/>
      <w:bCs/>
      <w:sz w:val="24"/>
      <w:szCs w:val="24"/>
    </w:rPr>
  </w:style>
  <w:style w:type="character" w:customStyle="1" w:styleId="145">
    <w:name w:val="批注框文本 Char"/>
    <w:qFormat/>
    <w:uiPriority w:val="0"/>
    <w:rPr>
      <w:kern w:val="2"/>
      <w:sz w:val="18"/>
      <w:szCs w:val="18"/>
    </w:rPr>
  </w:style>
  <w:style w:type="character" w:customStyle="1" w:styleId="146">
    <w:name w:val="bds_more10"/>
    <w:qFormat/>
    <w:uiPriority w:val="0"/>
    <w:rPr>
      <w:rFonts w:ascii="Times New Roman" w:hAnsi="Times New Roman" w:eastAsia="宋体"/>
    </w:rPr>
  </w:style>
  <w:style w:type="character" w:customStyle="1" w:styleId="147">
    <w:name w:val="批注文字 Char Char"/>
    <w:qFormat/>
    <w:uiPriority w:val="0"/>
    <w:rPr>
      <w:kern w:val="2"/>
      <w:sz w:val="21"/>
      <w:szCs w:val="24"/>
      <w:lang w:bidi="ar-SA"/>
    </w:rPr>
  </w:style>
  <w:style w:type="character" w:customStyle="1" w:styleId="148">
    <w:name w:val="页眉 Char"/>
    <w:qFormat/>
    <w:uiPriority w:val="0"/>
    <w:rPr>
      <w:kern w:val="2"/>
      <w:sz w:val="18"/>
      <w:szCs w:val="18"/>
    </w:rPr>
  </w:style>
  <w:style w:type="character" w:customStyle="1" w:styleId="149">
    <w:name w:val="标题 9 Char"/>
    <w:qFormat/>
    <w:uiPriority w:val="0"/>
    <w:rPr>
      <w:rFonts w:ascii="Arial" w:hAnsi="Arial" w:eastAsia="黑体"/>
      <w:sz w:val="21"/>
      <w:szCs w:val="21"/>
    </w:rPr>
  </w:style>
  <w:style w:type="character" w:customStyle="1" w:styleId="150">
    <w:name w:val="Font Style133"/>
    <w:unhideWhenUsed/>
    <w:qFormat/>
    <w:uiPriority w:val="0"/>
    <w:rPr>
      <w:rFonts w:hint="eastAsia" w:ascii="宋体" w:hAnsi="宋体" w:eastAsia="宋体"/>
      <w:spacing w:val="30"/>
      <w:sz w:val="24"/>
    </w:rPr>
  </w:style>
  <w:style w:type="character" w:customStyle="1" w:styleId="151">
    <w:name w:val="批注主题 Char"/>
    <w:qFormat/>
    <w:uiPriority w:val="0"/>
    <w:rPr>
      <w:b/>
      <w:bCs/>
      <w:kern w:val="2"/>
      <w:sz w:val="21"/>
      <w:szCs w:val="24"/>
    </w:rPr>
  </w:style>
  <w:style w:type="character" w:customStyle="1" w:styleId="152">
    <w:name w:val="sidecatalog-dot1"/>
    <w:qFormat/>
    <w:uiPriority w:val="0"/>
    <w:rPr>
      <w:rFonts w:ascii="Times New Roman" w:hAnsi="Times New Roman" w:eastAsia="宋体"/>
    </w:rPr>
  </w:style>
  <w:style w:type="character" w:customStyle="1" w:styleId="153">
    <w:name w:val="Font Style125"/>
    <w:unhideWhenUsed/>
    <w:qFormat/>
    <w:uiPriority w:val="0"/>
    <w:rPr>
      <w:rFonts w:hint="eastAsia" w:ascii="宋体" w:hAnsi="宋体" w:eastAsia="宋体"/>
      <w:b/>
      <w:sz w:val="26"/>
    </w:rPr>
  </w:style>
  <w:style w:type="character" w:customStyle="1" w:styleId="154">
    <w:name w:val="标题 Char1"/>
    <w:qFormat/>
    <w:uiPriority w:val="0"/>
    <w:rPr>
      <w:rFonts w:ascii="Cambria" w:hAnsi="Cambria" w:eastAsia="宋体" w:cs="Times New Roman"/>
      <w:b/>
      <w:bCs/>
      <w:sz w:val="32"/>
      <w:szCs w:val="32"/>
    </w:rPr>
  </w:style>
  <w:style w:type="paragraph" w:customStyle="1" w:styleId="155">
    <w:name w:val="Style69"/>
    <w:basedOn w:val="1"/>
    <w:unhideWhenUsed/>
    <w:qFormat/>
    <w:uiPriority w:val="0"/>
    <w:pPr>
      <w:spacing w:line="557" w:lineRule="exact"/>
      <w:ind w:firstLine="1666"/>
    </w:pPr>
  </w:style>
  <w:style w:type="paragraph" w:customStyle="1" w:styleId="156">
    <w:name w:val="Style46"/>
    <w:basedOn w:val="1"/>
    <w:unhideWhenUsed/>
    <w:qFormat/>
    <w:uiPriority w:val="0"/>
    <w:pPr>
      <w:spacing w:line="672" w:lineRule="exact"/>
    </w:pPr>
  </w:style>
  <w:style w:type="paragraph" w:styleId="157">
    <w:name w:val="List Paragraph"/>
    <w:basedOn w:val="1"/>
    <w:qFormat/>
    <w:uiPriority w:val="0"/>
    <w:pPr>
      <w:ind w:firstLine="420" w:firstLineChars="200"/>
    </w:pPr>
    <w:rPr>
      <w:rFonts w:ascii="Calibri" w:hAnsi="Calibri"/>
      <w:szCs w:val="22"/>
    </w:rPr>
  </w:style>
  <w:style w:type="paragraph" w:customStyle="1" w:styleId="158">
    <w:name w:val="Style74"/>
    <w:basedOn w:val="1"/>
    <w:unhideWhenUsed/>
    <w:qFormat/>
    <w:uiPriority w:val="0"/>
    <w:pPr>
      <w:spacing w:line="437" w:lineRule="exact"/>
    </w:pPr>
  </w:style>
  <w:style w:type="paragraph" w:customStyle="1" w:styleId="159">
    <w:name w:val="Style71"/>
    <w:basedOn w:val="1"/>
    <w:unhideWhenUsed/>
    <w:qFormat/>
    <w:uiPriority w:val="0"/>
    <w:pPr>
      <w:spacing w:line="538" w:lineRule="exact"/>
      <w:ind w:firstLine="101"/>
    </w:pPr>
  </w:style>
  <w:style w:type="paragraph" w:customStyle="1" w:styleId="160">
    <w:name w:val="Style54"/>
    <w:basedOn w:val="1"/>
    <w:unhideWhenUsed/>
    <w:qFormat/>
    <w:uiPriority w:val="0"/>
  </w:style>
  <w:style w:type="paragraph" w:customStyle="1" w:styleId="161">
    <w:name w:val="Style10"/>
    <w:basedOn w:val="1"/>
    <w:unhideWhenUsed/>
    <w:qFormat/>
    <w:uiPriority w:val="0"/>
    <w:pPr>
      <w:spacing w:line="538" w:lineRule="exact"/>
    </w:pPr>
  </w:style>
  <w:style w:type="paragraph" w:customStyle="1" w:styleId="162">
    <w:name w:val="标题2"/>
    <w:basedOn w:val="41"/>
    <w:qFormat/>
    <w:uiPriority w:val="0"/>
    <w:pPr>
      <w:spacing w:after="240"/>
      <w:jc w:val="left"/>
    </w:pPr>
    <w:rPr>
      <w:sz w:val="30"/>
    </w:rPr>
  </w:style>
  <w:style w:type="paragraph" w:customStyle="1" w:styleId="163">
    <w:name w:val=" Char1 Char Char Char"/>
    <w:basedOn w:val="1"/>
    <w:qFormat/>
    <w:uiPriority w:val="0"/>
    <w:pPr>
      <w:widowControl/>
      <w:spacing w:after="160" w:line="240" w:lineRule="exact"/>
      <w:jc w:val="left"/>
    </w:pPr>
    <w:rPr>
      <w:kern w:val="0"/>
      <w:sz w:val="24"/>
      <w:szCs w:val="20"/>
    </w:rPr>
  </w:style>
  <w:style w:type="paragraph" w:customStyle="1" w:styleId="164">
    <w:name w:val="Style4"/>
    <w:basedOn w:val="1"/>
    <w:unhideWhenUsed/>
    <w:qFormat/>
    <w:uiPriority w:val="0"/>
  </w:style>
  <w:style w:type="paragraph" w:customStyle="1" w:styleId="165">
    <w:name w:val="Other|1"/>
    <w:basedOn w:val="1"/>
    <w:qFormat/>
    <w:uiPriority w:val="0"/>
    <w:pPr>
      <w:widowControl w:val="0"/>
      <w:shd w:val="clear" w:color="auto" w:fill="auto"/>
      <w:spacing w:line="466" w:lineRule="auto"/>
      <w:ind w:firstLine="400"/>
    </w:pPr>
    <w:rPr>
      <w:rFonts w:ascii="宋体" w:hAnsi="宋体" w:eastAsia="宋体" w:cs="宋体"/>
      <w:sz w:val="28"/>
      <w:szCs w:val="28"/>
      <w:u w:val="none"/>
      <w:shd w:val="clear" w:color="auto" w:fill="auto"/>
      <w:lang w:val="zh-TW" w:eastAsia="zh-TW" w:bidi="zh-TW"/>
    </w:rPr>
  </w:style>
  <w:style w:type="paragraph" w:customStyle="1" w:styleId="166">
    <w:name w:val=" 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167">
    <w:name w:val="Style72"/>
    <w:basedOn w:val="1"/>
    <w:autoRedefine/>
    <w:unhideWhenUsed/>
    <w:qFormat/>
    <w:uiPriority w:val="0"/>
  </w:style>
  <w:style w:type="paragraph" w:customStyle="1" w:styleId="168">
    <w:name w:val="xl25"/>
    <w:basedOn w:val="1"/>
    <w:autoRedefine/>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69">
    <w:name w:val="Style50"/>
    <w:basedOn w:val="1"/>
    <w:autoRedefine/>
    <w:unhideWhenUsed/>
    <w:qFormat/>
    <w:uiPriority w:val="0"/>
  </w:style>
  <w:style w:type="paragraph" w:customStyle="1" w:styleId="170">
    <w:name w:val="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1">
    <w:name w:val="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72">
    <w:name w:val="Style26"/>
    <w:basedOn w:val="1"/>
    <w:autoRedefine/>
    <w:unhideWhenUsed/>
    <w:qFormat/>
    <w:uiPriority w:val="0"/>
  </w:style>
  <w:style w:type="paragraph" w:customStyle="1" w:styleId="173">
    <w:name w:val="Style41"/>
    <w:basedOn w:val="1"/>
    <w:autoRedefine/>
    <w:unhideWhenUsed/>
    <w:qFormat/>
    <w:uiPriority w:val="0"/>
    <w:pPr>
      <w:spacing w:line="542" w:lineRule="exact"/>
      <w:ind w:firstLine="125"/>
    </w:pPr>
  </w:style>
  <w:style w:type="paragraph" w:customStyle="1" w:styleId="174">
    <w:name w:val="Table caption|1"/>
    <w:basedOn w:val="1"/>
    <w:autoRedefine/>
    <w:qFormat/>
    <w:uiPriority w:val="0"/>
    <w:pPr>
      <w:widowControl w:val="0"/>
      <w:shd w:val="clear" w:color="auto" w:fill="auto"/>
      <w:ind w:firstLine="80"/>
    </w:pPr>
    <w:rPr>
      <w:rFonts w:ascii="宋体" w:hAnsi="宋体" w:eastAsia="宋体" w:cs="宋体"/>
      <w:sz w:val="28"/>
      <w:szCs w:val="28"/>
      <w:u w:val="none"/>
      <w:shd w:val="clear" w:color="auto" w:fill="auto"/>
      <w:lang w:val="zh-TW" w:eastAsia="zh-TW" w:bidi="zh-TW"/>
    </w:rPr>
  </w:style>
  <w:style w:type="paragraph" w:customStyle="1" w:styleId="175">
    <w:name w:val="1"/>
    <w:basedOn w:val="1"/>
    <w:autoRedefine/>
    <w:qFormat/>
    <w:uiPriority w:val="0"/>
    <w:pPr>
      <w:spacing w:after="156" w:afterLines="50" w:line="360" w:lineRule="auto"/>
    </w:pPr>
    <w:rPr>
      <w:rFonts w:ascii="宋体" w:hAnsi="宋体"/>
      <w:b/>
      <w:sz w:val="30"/>
      <w:szCs w:val="21"/>
    </w:rPr>
  </w:style>
  <w:style w:type="paragraph" w:customStyle="1" w:styleId="176">
    <w:name w:val="Style8"/>
    <w:basedOn w:val="1"/>
    <w:autoRedefine/>
    <w:unhideWhenUsed/>
    <w:qFormat/>
    <w:uiPriority w:val="0"/>
    <w:pPr>
      <w:spacing w:line="566" w:lineRule="exact"/>
      <w:jc w:val="center"/>
    </w:pPr>
  </w:style>
  <w:style w:type="paragraph" w:customStyle="1" w:styleId="177">
    <w:name w:val="Style58"/>
    <w:basedOn w:val="1"/>
    <w:autoRedefine/>
    <w:unhideWhenUsed/>
    <w:qFormat/>
    <w:uiPriority w:val="0"/>
    <w:pPr>
      <w:spacing w:line="413" w:lineRule="exact"/>
    </w:pPr>
  </w:style>
  <w:style w:type="paragraph" w:customStyle="1" w:styleId="178">
    <w:name w:val="文档正文"/>
    <w:basedOn w:val="1"/>
    <w:autoRedefine/>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179">
    <w:name w:val="样式 标题 2 + Times New Roman 四号 非加粗 段前: 5 磅 段后: 0 磅 行距: 固定值 20..."/>
    <w:basedOn w:val="4"/>
    <w:autoRedefine/>
    <w:qFormat/>
    <w:uiPriority w:val="0"/>
    <w:pPr>
      <w:spacing w:before="100" w:line="400" w:lineRule="exact"/>
    </w:pPr>
    <w:rPr>
      <w:rFonts w:ascii="Times New Roman" w:hAnsi="Times New Roman" w:eastAsia="黑体"/>
      <w:b w:val="0"/>
      <w:bCs w:val="0"/>
      <w:sz w:val="28"/>
      <w:szCs w:val="20"/>
    </w:rPr>
  </w:style>
  <w:style w:type="paragraph" w:customStyle="1" w:styleId="180">
    <w:name w:val="Char Char1 Char Char Char Char Char Char Char"/>
    <w:basedOn w:val="1"/>
    <w:autoRedefine/>
    <w:qFormat/>
    <w:uiPriority w:val="0"/>
    <w:pPr>
      <w:widowControl/>
      <w:spacing w:after="160" w:line="240" w:lineRule="exact"/>
      <w:jc w:val="left"/>
    </w:pPr>
  </w:style>
  <w:style w:type="paragraph" w:customStyle="1" w:styleId="181">
    <w:name w:val="Style29"/>
    <w:basedOn w:val="1"/>
    <w:autoRedefine/>
    <w:unhideWhenUsed/>
    <w:qFormat/>
    <w:uiPriority w:val="0"/>
    <w:pPr>
      <w:spacing w:line="547" w:lineRule="exact"/>
      <w:ind w:firstLine="547"/>
    </w:pPr>
  </w:style>
  <w:style w:type="paragraph" w:customStyle="1" w:styleId="182">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183">
    <w:name w:val="附录标识"/>
    <w:basedOn w:val="184"/>
    <w:autoRedefine/>
    <w:qFormat/>
    <w:uiPriority w:val="0"/>
    <w:pPr>
      <w:tabs>
        <w:tab w:val="left" w:pos="360"/>
        <w:tab w:val="left" w:pos="720"/>
        <w:tab w:val="left" w:pos="6405"/>
      </w:tabs>
      <w:spacing w:after="200"/>
    </w:pPr>
    <w:rPr>
      <w:sz w:val="21"/>
    </w:rPr>
  </w:style>
  <w:style w:type="paragraph" w:customStyle="1" w:styleId="184">
    <w:name w:val="前言、引言标题"/>
    <w:next w:val="1"/>
    <w:autoRedefine/>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85">
    <w:name w:val="Style65"/>
    <w:basedOn w:val="1"/>
    <w:autoRedefine/>
    <w:unhideWhenUsed/>
    <w:qFormat/>
    <w:uiPriority w:val="0"/>
  </w:style>
  <w:style w:type="paragraph" w:customStyle="1" w:styleId="186">
    <w:name w:val="Style13"/>
    <w:basedOn w:val="1"/>
    <w:autoRedefine/>
    <w:unhideWhenUsed/>
    <w:qFormat/>
    <w:uiPriority w:val="0"/>
  </w:style>
  <w:style w:type="paragraph" w:customStyle="1" w:styleId="187">
    <w:name w:val="Style16"/>
    <w:basedOn w:val="1"/>
    <w:autoRedefine/>
    <w:unhideWhenUsed/>
    <w:qFormat/>
    <w:uiPriority w:val="0"/>
    <w:pPr>
      <w:jc w:val="right"/>
    </w:pPr>
  </w:style>
  <w:style w:type="paragraph" w:customStyle="1" w:styleId="188">
    <w:name w:val="Style62"/>
    <w:basedOn w:val="1"/>
    <w:autoRedefine/>
    <w:unhideWhenUsed/>
    <w:qFormat/>
    <w:uiPriority w:val="0"/>
  </w:style>
  <w:style w:type="paragraph" w:customStyle="1" w:styleId="189">
    <w:name w:val="Style59"/>
    <w:basedOn w:val="1"/>
    <w:autoRedefine/>
    <w:unhideWhenUsed/>
    <w:qFormat/>
    <w:uiPriority w:val="0"/>
  </w:style>
  <w:style w:type="paragraph" w:customStyle="1" w:styleId="190">
    <w:name w:val="Style64"/>
    <w:basedOn w:val="1"/>
    <w:autoRedefine/>
    <w:unhideWhenUsed/>
    <w:qFormat/>
    <w:uiPriority w:val="0"/>
  </w:style>
  <w:style w:type="paragraph" w:customStyle="1" w:styleId="191">
    <w:name w:val="标题 1 +"/>
    <w:basedOn w:val="2"/>
    <w:next w:val="1"/>
    <w:autoRedefine/>
    <w:qFormat/>
    <w:uiPriority w:val="0"/>
    <w:pPr>
      <w:keepLines/>
      <w:spacing w:line="600" w:lineRule="auto"/>
    </w:pPr>
    <w:rPr>
      <w:rFonts w:eastAsia="黑体"/>
      <w:kern w:val="0"/>
      <w:sz w:val="32"/>
      <w:szCs w:val="32"/>
    </w:rPr>
  </w:style>
  <w:style w:type="paragraph" w:customStyle="1" w:styleId="192">
    <w:name w:val="Style34"/>
    <w:basedOn w:val="1"/>
    <w:autoRedefine/>
    <w:unhideWhenUsed/>
    <w:qFormat/>
    <w:uiPriority w:val="0"/>
    <w:pPr>
      <w:spacing w:line="375" w:lineRule="exact"/>
    </w:pPr>
  </w:style>
  <w:style w:type="paragraph" w:customStyle="1" w:styleId="193">
    <w:name w:val="标题3"/>
    <w:basedOn w:val="2"/>
    <w:autoRedefine/>
    <w:qFormat/>
    <w:uiPriority w:val="0"/>
    <w:pPr>
      <w:spacing w:before="156" w:beforeLines="50" w:after="156" w:afterLines="50" w:line="400" w:lineRule="exact"/>
      <w:jc w:val="both"/>
    </w:pPr>
    <w:rPr>
      <w:rFonts w:ascii="宋体" w:hAnsi="宋体"/>
      <w:kern w:val="32"/>
      <w:szCs w:val="32"/>
    </w:rPr>
  </w:style>
  <w:style w:type="paragraph" w:customStyle="1" w:styleId="194">
    <w:name w:val="_Style 191"/>
    <w:autoRedefine/>
    <w:qFormat/>
    <w:uiPriority w:val="0"/>
    <w:rPr>
      <w:rFonts w:ascii="Times New Roman" w:hAnsi="Times New Roman" w:eastAsia="宋体" w:cs="Times New Roman"/>
      <w:kern w:val="2"/>
      <w:sz w:val="21"/>
      <w:szCs w:val="24"/>
      <w:lang w:val="en-US" w:eastAsia="zh-CN" w:bidi="ar-SA"/>
    </w:rPr>
  </w:style>
  <w:style w:type="paragraph" w:customStyle="1" w:styleId="195">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96">
    <w:name w:val="表正文"/>
    <w:autoRedefine/>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197">
    <w:name w:val="Style61"/>
    <w:basedOn w:val="1"/>
    <w:autoRedefine/>
    <w:unhideWhenUsed/>
    <w:qFormat/>
    <w:uiPriority w:val="0"/>
  </w:style>
  <w:style w:type="paragraph" w:customStyle="1" w:styleId="198">
    <w:name w:val="Style21"/>
    <w:basedOn w:val="1"/>
    <w:autoRedefine/>
    <w:unhideWhenUsed/>
    <w:qFormat/>
    <w:uiPriority w:val="0"/>
    <w:pPr>
      <w:spacing w:line="566" w:lineRule="exact"/>
      <w:ind w:firstLine="682"/>
    </w:pPr>
  </w:style>
  <w:style w:type="paragraph" w:customStyle="1" w:styleId="199">
    <w:name w:val="Style47"/>
    <w:basedOn w:val="1"/>
    <w:autoRedefine/>
    <w:unhideWhenUsed/>
    <w:qFormat/>
    <w:uiPriority w:val="0"/>
  </w:style>
  <w:style w:type="paragraph" w:customStyle="1" w:styleId="200">
    <w:name w:val="样式 样式 样式 样式 标题 2 + 宋体 五号 非加粗 黑色 + 段前: 6 磅 段后: 0 磅 行距: 单倍行距 + 段前:..."/>
    <w:basedOn w:val="1"/>
    <w:autoRedefine/>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01">
    <w:name w:val="Char"/>
    <w:basedOn w:val="1"/>
    <w:qFormat/>
    <w:uiPriority w:val="0"/>
    <w:pPr>
      <w:tabs>
        <w:tab w:val="left" w:pos="360"/>
      </w:tabs>
      <w:ind w:left="360" w:hanging="360" w:hangingChars="200"/>
    </w:pPr>
    <w:rPr>
      <w:sz w:val="24"/>
    </w:rPr>
  </w:style>
  <w:style w:type="paragraph" w:customStyle="1" w:styleId="202">
    <w:name w:val="Style23"/>
    <w:basedOn w:val="1"/>
    <w:unhideWhenUsed/>
    <w:qFormat/>
    <w:uiPriority w:val="0"/>
  </w:style>
  <w:style w:type="paragraph" w:customStyle="1" w:styleId="203">
    <w:name w:val="表格内容"/>
    <w:basedOn w:val="3"/>
    <w:qFormat/>
    <w:uiPriority w:val="0"/>
    <w:pPr>
      <w:suppressLineNumbers/>
      <w:suppressAutoHyphens/>
      <w:jc w:val="left"/>
    </w:pPr>
    <w:rPr>
      <w:rFonts w:cs="Tahoma"/>
      <w:kern w:val="0"/>
      <w:sz w:val="24"/>
    </w:rPr>
  </w:style>
  <w:style w:type="paragraph" w:customStyle="1" w:styleId="204">
    <w:name w:val="List Paragraph1"/>
    <w:basedOn w:val="1"/>
    <w:qFormat/>
    <w:uiPriority w:val="0"/>
    <w:pPr>
      <w:ind w:firstLine="420" w:firstLineChars="200"/>
    </w:pPr>
    <w:rPr>
      <w:rFonts w:ascii="Calibri" w:hAnsi="Calibri" w:cs="Calibri"/>
      <w:szCs w:val="21"/>
    </w:rPr>
  </w:style>
  <w:style w:type="paragraph" w:customStyle="1" w:styleId="205">
    <w:name w:val="Char1 Char Char Char 字元 Char Char 字元 Char 字元 Char1 Char Char Char"/>
    <w:basedOn w:val="1"/>
    <w:qFormat/>
    <w:uiPriority w:val="0"/>
    <w:rPr>
      <w:szCs w:val="20"/>
    </w:rPr>
  </w:style>
  <w:style w:type="paragraph" w:customStyle="1" w:styleId="206">
    <w:name w:val="NO3"/>
    <w:basedOn w:val="1"/>
    <w:qFormat/>
    <w:uiPriority w:val="0"/>
    <w:pPr>
      <w:tabs>
        <w:tab w:val="left" w:pos="907"/>
      </w:tabs>
      <w:spacing w:line="360" w:lineRule="auto"/>
    </w:pPr>
    <w:rPr>
      <w:rFonts w:ascii="宋体" w:hAnsi="宋体"/>
      <w:sz w:val="24"/>
    </w:rPr>
  </w:style>
  <w:style w:type="paragraph" w:customStyle="1" w:styleId="207">
    <w:name w:val="Style44"/>
    <w:basedOn w:val="1"/>
    <w:unhideWhenUsed/>
    <w:qFormat/>
    <w:uiPriority w:val="0"/>
  </w:style>
  <w:style w:type="paragraph" w:customStyle="1" w:styleId="208">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09">
    <w:name w:val="Style81"/>
    <w:basedOn w:val="1"/>
    <w:unhideWhenUsed/>
    <w:qFormat/>
    <w:uiPriority w:val="0"/>
    <w:pPr>
      <w:spacing w:line="547" w:lineRule="exact"/>
    </w:pPr>
  </w:style>
  <w:style w:type="paragraph" w:customStyle="1" w:styleId="210">
    <w:name w:val="Char Char1 Char Char Char Char Char1 Char Char Char Char"/>
    <w:basedOn w:val="14"/>
    <w:qFormat/>
    <w:uiPriority w:val="0"/>
    <w:rPr>
      <w:rFonts w:ascii="Tahoma" w:hAnsi="Tahoma"/>
    </w:rPr>
  </w:style>
  <w:style w:type="paragraph" w:customStyle="1" w:styleId="211">
    <w:name w:val="Style12"/>
    <w:basedOn w:val="1"/>
    <w:unhideWhenUsed/>
    <w:qFormat/>
    <w:uiPriority w:val="0"/>
    <w:pPr>
      <w:spacing w:line="564" w:lineRule="exact"/>
      <w:ind w:hanging="115"/>
    </w:pPr>
  </w:style>
  <w:style w:type="paragraph" w:customStyle="1" w:styleId="212">
    <w:name w:val="1 Char Char Char Char"/>
    <w:basedOn w:val="1"/>
    <w:qFormat/>
    <w:uiPriority w:val="0"/>
  </w:style>
  <w:style w:type="paragraph" w:customStyle="1" w:styleId="213">
    <w:name w:val="Style52"/>
    <w:basedOn w:val="1"/>
    <w:unhideWhenUsed/>
    <w:qFormat/>
    <w:uiPriority w:val="0"/>
    <w:pPr>
      <w:spacing w:line="682" w:lineRule="exact"/>
      <w:ind w:firstLine="557"/>
    </w:pPr>
  </w:style>
  <w:style w:type="paragraph" w:customStyle="1" w:styleId="214">
    <w:name w:val="Style73"/>
    <w:basedOn w:val="1"/>
    <w:unhideWhenUsed/>
    <w:qFormat/>
    <w:uiPriority w:val="0"/>
    <w:pPr>
      <w:spacing w:line="538" w:lineRule="exact"/>
      <w:ind w:firstLine="533"/>
    </w:pPr>
  </w:style>
  <w:style w:type="paragraph" w:customStyle="1" w:styleId="215">
    <w:name w:val="Style45"/>
    <w:basedOn w:val="1"/>
    <w:unhideWhenUsed/>
    <w:qFormat/>
    <w:uiPriority w:val="0"/>
  </w:style>
  <w:style w:type="paragraph" w:customStyle="1" w:styleId="216">
    <w:name w:val=" Char Char Char"/>
    <w:basedOn w:val="1"/>
    <w:qFormat/>
    <w:uiPriority w:val="0"/>
    <w:rPr>
      <w:rFonts w:ascii="宋体" w:hAnsi="宋体"/>
      <w:b/>
      <w:sz w:val="28"/>
      <w:szCs w:val="28"/>
    </w:rPr>
  </w:style>
  <w:style w:type="paragraph" w:customStyle="1" w:styleId="217">
    <w:name w:val="Style53"/>
    <w:basedOn w:val="1"/>
    <w:unhideWhenUsed/>
    <w:qFormat/>
    <w:uiPriority w:val="0"/>
    <w:pPr>
      <w:spacing w:line="533" w:lineRule="exact"/>
      <w:ind w:firstLine="581"/>
    </w:pPr>
  </w:style>
  <w:style w:type="paragraph" w:customStyle="1" w:styleId="218">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19">
    <w:name w:val="Style68"/>
    <w:basedOn w:val="1"/>
    <w:unhideWhenUsed/>
    <w:qFormat/>
    <w:uiPriority w:val="0"/>
    <w:pPr>
      <w:spacing w:line="547" w:lineRule="exact"/>
    </w:pPr>
  </w:style>
  <w:style w:type="paragraph" w:customStyle="1" w:styleId="220">
    <w:name w:val="Style24"/>
    <w:basedOn w:val="1"/>
    <w:unhideWhenUsed/>
    <w:qFormat/>
    <w:uiPriority w:val="0"/>
  </w:style>
  <w:style w:type="paragraph" w:customStyle="1" w:styleId="221">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22">
    <w:name w:val="Style77"/>
    <w:basedOn w:val="1"/>
    <w:unhideWhenUsed/>
    <w:qFormat/>
    <w:uiPriority w:val="0"/>
  </w:style>
  <w:style w:type="paragraph" w:customStyle="1" w:styleId="223">
    <w:name w:val="Style70"/>
    <w:basedOn w:val="1"/>
    <w:unhideWhenUsed/>
    <w:qFormat/>
    <w:uiPriority w:val="0"/>
    <w:pPr>
      <w:spacing w:line="549" w:lineRule="exact"/>
      <w:ind w:firstLine="686"/>
    </w:pPr>
  </w:style>
  <w:style w:type="paragraph" w:customStyle="1" w:styleId="224">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5">
    <w:name w:val="Char Char1 Char Char Char"/>
    <w:basedOn w:val="1"/>
    <w:qFormat/>
    <w:uiPriority w:val="0"/>
    <w:rPr>
      <w:kern w:val="0"/>
      <w:sz w:val="20"/>
      <w:szCs w:val="20"/>
    </w:rPr>
  </w:style>
  <w:style w:type="paragraph" w:customStyle="1" w:styleId="226">
    <w:name w:val="样式 标题 2 + 宋体 五号 行距: 单倍行距"/>
    <w:basedOn w:val="4"/>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7">
    <w:name w:val=" Char1 Char Char Char Char Char Char Char Char Char"/>
    <w:basedOn w:val="1"/>
    <w:qFormat/>
    <w:uiPriority w:val="0"/>
    <w:rPr>
      <w:szCs w:val="20"/>
    </w:rPr>
  </w:style>
  <w:style w:type="paragraph" w:customStyle="1" w:styleId="228">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229">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30">
    <w:name w:val=" Char Char Char1 Char"/>
    <w:basedOn w:val="1"/>
    <w:qFormat/>
    <w:uiPriority w:val="0"/>
    <w:pPr>
      <w:tabs>
        <w:tab w:val="left" w:pos="360"/>
      </w:tabs>
      <w:snapToGrid w:val="0"/>
      <w:spacing w:line="360" w:lineRule="auto"/>
    </w:pPr>
    <w:rPr>
      <w:rFonts w:eastAsia="仿宋_GB2312" w:cs="宋体"/>
      <w:sz w:val="24"/>
    </w:rPr>
  </w:style>
  <w:style w:type="paragraph" w:customStyle="1" w:styleId="231">
    <w:name w:val="Table Paragraph"/>
    <w:basedOn w:val="1"/>
    <w:unhideWhenUsed/>
    <w:qFormat/>
    <w:uiPriority w:val="1"/>
    <w:rPr>
      <w:rFonts w:hint="default"/>
      <w:sz w:val="24"/>
    </w:rPr>
  </w:style>
  <w:style w:type="paragraph" w:customStyle="1" w:styleId="232">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33">
    <w:name w:val="Style15"/>
    <w:basedOn w:val="1"/>
    <w:unhideWhenUsed/>
    <w:qFormat/>
    <w:uiPriority w:val="0"/>
    <w:pPr>
      <w:spacing w:line="557" w:lineRule="exact"/>
      <w:ind w:firstLine="672"/>
    </w:pPr>
  </w:style>
  <w:style w:type="paragraph" w:customStyle="1" w:styleId="234">
    <w:name w:val="Style56"/>
    <w:basedOn w:val="1"/>
    <w:unhideWhenUsed/>
    <w:qFormat/>
    <w:uiPriority w:val="0"/>
  </w:style>
  <w:style w:type="paragraph" w:customStyle="1" w:styleId="235">
    <w:name w:val="Style67"/>
    <w:basedOn w:val="1"/>
    <w:unhideWhenUsed/>
    <w:qFormat/>
    <w:uiPriority w:val="0"/>
    <w:pPr>
      <w:spacing w:line="566" w:lineRule="exact"/>
      <w:ind w:firstLine="552"/>
    </w:pPr>
  </w:style>
  <w:style w:type="paragraph" w:customStyle="1" w:styleId="236">
    <w:name w:val="Style11"/>
    <w:basedOn w:val="1"/>
    <w:unhideWhenUsed/>
    <w:qFormat/>
    <w:uiPriority w:val="0"/>
    <w:pPr>
      <w:spacing w:line="559" w:lineRule="exact"/>
      <w:ind w:firstLine="590"/>
    </w:pPr>
  </w:style>
  <w:style w:type="paragraph" w:customStyle="1" w:styleId="237">
    <w:name w:val="Style76"/>
    <w:basedOn w:val="1"/>
    <w:autoRedefine/>
    <w:unhideWhenUsed/>
    <w:qFormat/>
    <w:uiPriority w:val="0"/>
  </w:style>
  <w:style w:type="paragraph" w:customStyle="1" w:styleId="238">
    <w:name w:val="Style42"/>
    <w:basedOn w:val="1"/>
    <w:unhideWhenUsed/>
    <w:qFormat/>
    <w:uiPriority w:val="0"/>
    <w:pPr>
      <w:spacing w:line="542" w:lineRule="exact"/>
      <w:ind w:firstLine="547"/>
    </w:pPr>
  </w:style>
  <w:style w:type="paragraph" w:customStyle="1" w:styleId="239">
    <w:name w:val="Style27"/>
    <w:basedOn w:val="1"/>
    <w:unhideWhenUsed/>
    <w:qFormat/>
    <w:uiPriority w:val="0"/>
  </w:style>
  <w:style w:type="paragraph" w:customStyle="1" w:styleId="240">
    <w:name w:val="默认段落字体 Para Char Char Char Char Char Char Char Char Char Char Char Char Char Char Char Char Char Char Char"/>
    <w:basedOn w:val="1"/>
    <w:qFormat/>
    <w:uiPriority w:val="0"/>
  </w:style>
  <w:style w:type="paragraph" w:customStyle="1" w:styleId="241">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2">
    <w:name w:val="p16"/>
    <w:basedOn w:val="1"/>
    <w:qFormat/>
    <w:uiPriority w:val="0"/>
    <w:pPr>
      <w:widowControl/>
      <w:jc w:val="left"/>
    </w:pPr>
    <w:rPr>
      <w:kern w:val="0"/>
      <w:szCs w:val="21"/>
    </w:rPr>
  </w:style>
  <w:style w:type="paragraph" w:customStyle="1" w:styleId="243">
    <w:name w:val="Style36"/>
    <w:basedOn w:val="1"/>
    <w:unhideWhenUsed/>
    <w:qFormat/>
    <w:uiPriority w:val="0"/>
  </w:style>
  <w:style w:type="paragraph" w:customStyle="1" w:styleId="244">
    <w:name w:val="Style80"/>
    <w:basedOn w:val="1"/>
    <w:unhideWhenUsed/>
    <w:qFormat/>
    <w:uiPriority w:val="0"/>
  </w:style>
  <w:style w:type="paragraph" w:customStyle="1" w:styleId="245">
    <w:name w:val="Style63"/>
    <w:basedOn w:val="1"/>
    <w:unhideWhenUsed/>
    <w:qFormat/>
    <w:uiPriority w:val="0"/>
    <w:pPr>
      <w:spacing w:line="564" w:lineRule="exact"/>
      <w:ind w:firstLine="682"/>
    </w:pPr>
  </w:style>
  <w:style w:type="paragraph" w:customStyle="1" w:styleId="246">
    <w:name w:val="_Style 39"/>
    <w:basedOn w:val="241"/>
    <w:qFormat/>
    <w:uiPriority w:val="0"/>
  </w:style>
  <w:style w:type="paragraph" w:customStyle="1" w:styleId="247">
    <w:name w:val="Style78"/>
    <w:basedOn w:val="1"/>
    <w:unhideWhenUsed/>
    <w:qFormat/>
    <w:uiPriority w:val="0"/>
  </w:style>
  <w:style w:type="paragraph" w:customStyle="1" w:styleId="248">
    <w:name w:val="Style5"/>
    <w:basedOn w:val="1"/>
    <w:unhideWhenUsed/>
    <w:qFormat/>
    <w:uiPriority w:val="0"/>
  </w:style>
  <w:style w:type="paragraph" w:customStyle="1" w:styleId="249">
    <w:name w:val="Style28"/>
    <w:basedOn w:val="1"/>
    <w:unhideWhenUsed/>
    <w:qFormat/>
    <w:uiPriority w:val="0"/>
    <w:pPr>
      <w:spacing w:line="552" w:lineRule="exact"/>
      <w:ind w:firstLine="547"/>
    </w:pPr>
  </w:style>
  <w:style w:type="paragraph" w:customStyle="1" w:styleId="250">
    <w:name w:val="WPSOffice手动目录 1"/>
    <w:qFormat/>
    <w:uiPriority w:val="0"/>
    <w:pPr>
      <w:ind w:leftChars="0"/>
    </w:pPr>
    <w:rPr>
      <w:rFonts w:ascii="Times New Roman" w:hAnsi="Times New Roman" w:eastAsia="宋体" w:cs="Times New Roman"/>
      <w:sz w:val="20"/>
      <w:szCs w:val="20"/>
    </w:rPr>
  </w:style>
  <w:style w:type="paragraph" w:customStyle="1" w:styleId="251">
    <w:name w:val="Body text|1"/>
    <w:basedOn w:val="1"/>
    <w:qFormat/>
    <w:uiPriority w:val="0"/>
    <w:pPr>
      <w:widowControl w:val="0"/>
      <w:shd w:val="clear" w:color="auto" w:fill="auto"/>
      <w:spacing w:line="466" w:lineRule="auto"/>
      <w:ind w:firstLine="400"/>
    </w:pPr>
    <w:rPr>
      <w:rFonts w:ascii="宋体" w:hAnsi="宋体" w:eastAsia="宋体" w:cs="宋体"/>
      <w:sz w:val="28"/>
      <w:szCs w:val="28"/>
      <w:u w:val="none"/>
      <w:shd w:val="clear" w:color="auto" w:fill="auto"/>
      <w:lang w:val="zh-TW" w:eastAsia="zh-TW" w:bidi="zh-TW"/>
    </w:rPr>
  </w:style>
  <w:style w:type="paragraph" w:customStyle="1" w:styleId="252">
    <w:name w:val="Style60"/>
    <w:basedOn w:val="1"/>
    <w:unhideWhenUsed/>
    <w:qFormat/>
    <w:uiPriority w:val="0"/>
    <w:pPr>
      <w:spacing w:line="566" w:lineRule="exact"/>
    </w:pPr>
  </w:style>
  <w:style w:type="paragraph" w:customStyle="1" w:styleId="253">
    <w:name w:val="Style48"/>
    <w:basedOn w:val="1"/>
    <w:unhideWhenUsed/>
    <w:qFormat/>
    <w:uiPriority w:val="0"/>
    <w:pPr>
      <w:spacing w:line="542" w:lineRule="exact"/>
      <w:jc w:val="right"/>
    </w:pPr>
  </w:style>
  <w:style w:type="paragraph" w:customStyle="1" w:styleId="254">
    <w:name w:val="Style9"/>
    <w:basedOn w:val="1"/>
    <w:unhideWhenUsed/>
    <w:qFormat/>
    <w:uiPriority w:val="0"/>
  </w:style>
  <w:style w:type="paragraph" w:customStyle="1" w:styleId="255">
    <w:name w:val="Heading #3|1"/>
    <w:basedOn w:val="1"/>
    <w:qFormat/>
    <w:uiPriority w:val="0"/>
    <w:pPr>
      <w:widowControl w:val="0"/>
      <w:shd w:val="clear" w:color="auto" w:fill="auto"/>
      <w:ind w:firstLine="440"/>
      <w:outlineLvl w:val="2"/>
    </w:pPr>
    <w:rPr>
      <w:rFonts w:ascii="MS Mincho" w:hAnsi="MS Mincho" w:eastAsia="MS Mincho" w:cs="MS Mincho"/>
      <w:b/>
      <w:bCs/>
      <w:u w:val="none"/>
      <w:shd w:val="clear" w:color="auto" w:fill="auto"/>
    </w:rPr>
  </w:style>
  <w:style w:type="table" w:customStyle="1" w:styleId="256">
    <w:name w:val="Plain Table 1"/>
    <w:basedOn w:val="45"/>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63</Pages>
  <Words>885</Words>
  <Characters>989</Characters>
  <Lines>251</Lines>
  <Paragraphs>70</Paragraphs>
  <TotalTime>1</TotalTime>
  <ScaleCrop>false</ScaleCrop>
  <LinksUpToDate>false</LinksUpToDate>
  <CharactersWithSpaces>1070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2015-08-03T04:54:00Z</dcterms:created>
  <dc:creator>admin</dc:creator>
  <cp:lastModifiedBy>ZY</cp:lastModifiedBy>
  <cp:lastPrinted>2023-11-01T05:00:00Z</cp:lastPrinted>
  <dcterms:modified xsi:type="dcterms:W3CDTF">2026-06-18T04:48:57Z</dcterms:modified>
  <dc:title>附件十一</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0570531704EC4F279B53D4D2A42B1822_13</vt:lpwstr>
  </property>
  <property fmtid="{D5CDD505-2E9C-101B-9397-08002B2CF9AE}" pid="4" name="KSOTemplateDocerSaveRecord">
    <vt:lpwstr>eyJoZGlkIjoiZjU0OWMwNjA1ODg0NDA1YTBhMDUzNGMyYzY1ZWYwZGUiLCJ1c2VySWQiOiIyNDUzNDc4NzgifQ==</vt:lpwstr>
  </property>
</Properties>
</file>