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12221BDD">
      <w:pPr>
        <w:pStyle w:val="11"/>
        <w:adjustRightInd w:val="0"/>
        <w:snapToGrid w:val="0"/>
        <w:spacing w:line="480" w:lineRule="auto"/>
        <w:rPr>
          <w:rFonts w:hint="eastAsia" w:hAnsi="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邵东市2026年邵东市建制村等级路工程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2026091号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ATZB-2026-052</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28727"/>
      <w:bookmarkStart w:id="2" w:name="_Toc17435"/>
      <w:bookmarkStart w:id="3" w:name="_Toc27761"/>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邵东市2026年邵东市建制村等级路工程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cs="宋体"/>
                <w:color w:val="222222"/>
                <w:sz w:val="21"/>
                <w:szCs w:val="21"/>
                <w:u w:val="single"/>
                <w:lang w:eastAsia="zh-CN"/>
              </w:rPr>
              <w:t>邵东市2026年邵东市建制村等级路工程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cs="宋体"/>
                <w:color w:val="222222"/>
                <w:sz w:val="21"/>
                <w:szCs w:val="21"/>
                <w:u w:val="single"/>
                <w:lang w:eastAsia="zh-CN"/>
              </w:rPr>
              <w:t>2026 年 09 月 07 日 09 点 30分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w:t>
      </w:r>
      <w:r>
        <w:rPr>
          <w:rFonts w:hint="eastAsia" w:ascii="宋体" w:hAnsi="宋体" w:cs="宋体"/>
          <w:color w:val="auto"/>
          <w:szCs w:val="21"/>
          <w:u w:val="single"/>
          <w:lang w:val="en-US" w:eastAsia="zh-CN"/>
        </w:rPr>
        <w:t>ATZB-2026-052</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邵东市2026年邵东市建制村等级路工程</w:t>
      </w:r>
    </w:p>
    <w:p w14:paraId="27D84D48">
      <w:pPr>
        <w:adjustRightInd w:val="0"/>
        <w:snapToGrid w:val="0"/>
        <w:spacing w:line="360" w:lineRule="auto"/>
        <w:ind w:firstLine="420" w:firstLineChars="200"/>
        <w:rPr>
          <w:rFonts w:hint="eastAsia" w:ascii="宋体" w:hAnsi="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2026091号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邵东市2026年邵东市建制村等级路工程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1676141.24</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邵东市2026年邵东市建制村等级路工程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1676141.24</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spacing w:val="9"/>
          <w:sz w:val="20"/>
          <w:szCs w:val="20"/>
        </w:rPr>
        <w:t>包名称：</w:t>
      </w:r>
      <w:r>
        <w:rPr>
          <w:rFonts w:hint="eastAsia" w:ascii="宋体" w:hAnsi="宋体" w:cs="宋体"/>
          <w:spacing w:val="9"/>
          <w:sz w:val="20"/>
          <w:szCs w:val="20"/>
          <w:u w:val="single" w:color="auto"/>
          <w:lang w:eastAsia="zh-CN"/>
        </w:rPr>
        <w:t>邵东市2026年邵东市建制村等级路工程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邵东市2026年邵东市建制村等级路工程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 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15：</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00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 月 07 日 09 点 30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 月 07 日 09点 30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10197"/>
      <w:bookmarkStart w:id="6" w:name="_Toc27223"/>
      <w:bookmarkStart w:id="7" w:name="_Toc6450"/>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28340"/>
      <w:bookmarkStart w:id="9" w:name="_Toc15589"/>
      <w:bookmarkStart w:id="10" w:name="_Toc15977"/>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邵东市2026年邵东市建制村等级路工程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邵东市2026年邵东市建制村等级路工程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邵东市2026年邵东市建制村等级路工程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07 </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1676141.24</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1676141.24</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邵东市2026年邵东市建制村等级路工程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2026091号</w:t>
            </w:r>
            <w:r>
              <w:rPr>
                <w:rFonts w:hint="eastAsia" w:ascii="宋体" w:hAnsi="宋体" w:eastAsia="宋体" w:cs="宋体"/>
                <w:color w:val="auto"/>
              </w:rPr>
              <w:t>委托代理编号：</w:t>
            </w:r>
            <w:r>
              <w:rPr>
                <w:rFonts w:hint="eastAsia" w:ascii="宋体" w:hAnsi="宋体" w:cs="宋体"/>
                <w:color w:val="auto"/>
                <w:u w:val="single"/>
                <w:lang w:eastAsia="zh-CN"/>
              </w:rPr>
              <w:t>ATZB-2026-052</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07 </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cs="宋体"/>
                <w:color w:val="auto"/>
                <w:highlight w:val="none"/>
                <w:lang w:val="en-US" w:eastAsia="zh-CN"/>
              </w:rPr>
              <w:t>13000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4678"/>
      <w:bookmarkStart w:id="12" w:name="_Toc25713"/>
      <w:bookmarkStart w:id="13" w:name="_Toc27298"/>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1006"/>
      <w:bookmarkStart w:id="15" w:name="_Toc28226"/>
      <w:bookmarkStart w:id="16" w:name="_Toc1575"/>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2037"/>
      <w:bookmarkStart w:id="18" w:name="_Toc17119"/>
      <w:bookmarkStart w:id="19" w:name="_Toc22222"/>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2972"/>
      <w:bookmarkStart w:id="21" w:name="_Toc29546"/>
      <w:bookmarkStart w:id="22" w:name="_Toc26448"/>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7"/>
      <w:bookmarkStart w:id="24" w:name="_Toc4318"/>
      <w:bookmarkStart w:id="25" w:name="_Toc28564"/>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7038"/>
      <w:bookmarkStart w:id="27" w:name="_Toc14981"/>
      <w:bookmarkStart w:id="28" w:name="_Toc7059"/>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2982"/>
      <w:bookmarkStart w:id="30" w:name="_Toc16882"/>
      <w:bookmarkStart w:id="31" w:name="_Toc19760"/>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12506"/>
      <w:bookmarkStart w:id="33" w:name="_Toc25931"/>
      <w:bookmarkStart w:id="34" w:name="_Toc9993"/>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27891"/>
      <w:bookmarkStart w:id="36" w:name="_Toc18065"/>
      <w:bookmarkStart w:id="37" w:name="_Toc11290"/>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6187"/>
      <w:bookmarkStart w:id="39" w:name="_Toc1753"/>
      <w:bookmarkStart w:id="40" w:name="_Toc20875"/>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56D96FEF">
      <w:pPr>
        <w:adjustRightInd w:val="0"/>
        <w:snapToGrid w:val="0"/>
        <w:spacing w:line="360" w:lineRule="auto"/>
        <w:jc w:val="center"/>
        <w:outlineLvl w:val="1"/>
        <w:rPr>
          <w:rFonts w:hint="eastAsia" w:ascii="宋体" w:hAnsi="宋体" w:eastAsia="宋体" w:cs="宋体"/>
          <w:b/>
          <w:bCs/>
          <w:sz w:val="24"/>
        </w:rPr>
      </w:pPr>
    </w:p>
    <w:p w14:paraId="1F3177B2">
      <w:pPr>
        <w:adjustRightInd w:val="0"/>
        <w:snapToGrid w:val="0"/>
        <w:spacing w:line="360" w:lineRule="auto"/>
        <w:jc w:val="center"/>
        <w:outlineLvl w:val="1"/>
        <w:rPr>
          <w:rFonts w:hint="eastAsia" w:ascii="宋体" w:hAnsi="宋体" w:eastAsia="宋体" w:cs="宋体"/>
          <w:b/>
          <w:bCs/>
          <w:sz w:val="24"/>
        </w:rPr>
      </w:pPr>
    </w:p>
    <w:p w14:paraId="0473D501">
      <w:pPr>
        <w:adjustRightInd w:val="0"/>
        <w:snapToGrid w:val="0"/>
        <w:spacing w:line="360" w:lineRule="auto"/>
        <w:jc w:val="center"/>
        <w:outlineLvl w:val="1"/>
        <w:rPr>
          <w:rFonts w:hint="eastAsia" w:ascii="宋体" w:hAnsi="宋体" w:eastAsia="宋体" w:cs="宋体"/>
          <w:b/>
          <w:bCs/>
          <w:sz w:val="24"/>
        </w:rPr>
      </w:pPr>
    </w:p>
    <w:p w14:paraId="08E3F586">
      <w:pPr>
        <w:adjustRightInd w:val="0"/>
        <w:snapToGrid w:val="0"/>
        <w:spacing w:line="360" w:lineRule="auto"/>
        <w:jc w:val="center"/>
        <w:outlineLvl w:val="1"/>
        <w:rPr>
          <w:rFonts w:hint="eastAsia" w:ascii="宋体" w:hAnsi="宋体" w:eastAsia="宋体" w:cs="宋体"/>
          <w:b/>
          <w:bCs/>
          <w:sz w:val="24"/>
        </w:rPr>
      </w:pP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2423"/>
      <w:bookmarkStart w:id="44" w:name="_Toc21052"/>
      <w:bookmarkStart w:id="45" w:name="_Toc18353"/>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1651"/>
      <w:bookmarkStart w:id="47" w:name="_Toc21223"/>
      <w:bookmarkStart w:id="48" w:name="_Toc24511"/>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3266"/>
      <w:bookmarkStart w:id="50" w:name="_Toc3407"/>
      <w:bookmarkStart w:id="51" w:name="_Toc65"/>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24203"/>
      <w:bookmarkStart w:id="53" w:name="_Toc14396"/>
      <w:bookmarkStart w:id="54" w:name="_Toc28869"/>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985"/>
      <w:bookmarkStart w:id="58" w:name="_Toc107997858"/>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23025"/>
      <w:bookmarkStart w:id="64" w:name="_Toc3729"/>
      <w:bookmarkStart w:id="65" w:name="_Toc21854"/>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24331"/>
      <w:bookmarkStart w:id="67" w:name="_Toc24378"/>
      <w:bookmarkStart w:id="68" w:name="_Toc12466"/>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1502"/>
      <w:bookmarkStart w:id="70" w:name="_Toc7694"/>
      <w:bookmarkStart w:id="71" w:name="_Toc20177"/>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3015"/>
      <w:bookmarkStart w:id="73" w:name="_Toc8940"/>
      <w:bookmarkStart w:id="74" w:name="_Toc16829"/>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9167"/>
      <w:bookmarkStart w:id="76" w:name="_Toc18947"/>
      <w:bookmarkStart w:id="77" w:name="_Toc1783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31375"/>
      <w:bookmarkStart w:id="80" w:name="_Toc1971"/>
      <w:bookmarkStart w:id="81" w:name="_Toc3654"/>
      <w:bookmarkStart w:id="82" w:name="OLE_LINK5"/>
      <w:bookmarkStart w:id="83" w:name="_Toc30080943"/>
      <w:bookmarkStart w:id="84" w:name="_Toc5796"/>
      <w:bookmarkStart w:id="85" w:name="_Toc25366"/>
      <w:bookmarkStart w:id="86" w:name="_Toc3754"/>
      <w:r>
        <w:rPr>
          <w:rFonts w:hint="eastAsia" w:ascii="宋体" w:hAnsi="宋体" w:eastAsia="宋体" w:cs="宋体"/>
          <w:b/>
          <w:bCs/>
          <w:color w:val="auto"/>
          <w:sz w:val="28"/>
          <w:szCs w:val="28"/>
        </w:rPr>
        <w:t>第一节 采购清单一览表</w:t>
      </w:r>
      <w:bookmarkEnd w:id="78"/>
    </w:p>
    <w:tbl>
      <w:tblPr>
        <w:tblStyle w:val="18"/>
        <w:tblW w:w="4779"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5"/>
        <w:gridCol w:w="693"/>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0"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2"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1"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6"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7"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0"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邵东市2026年邵东市建制村等级路工程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邵东市2026年邵东市建制村等级路工程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2"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1676141.24</w:t>
            </w:r>
            <w:r>
              <w:rPr>
                <w:rFonts w:hint="eastAsia" w:ascii="宋体" w:hAnsi="宋体" w:cs="宋体"/>
                <w:iCs/>
                <w:szCs w:val="21"/>
                <w:lang w:val="en-US" w:eastAsia="zh-CN"/>
              </w:rPr>
              <w:t>元</w:t>
            </w:r>
          </w:p>
        </w:tc>
        <w:tc>
          <w:tcPr>
            <w:tcW w:w="691"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1676141.24</w:t>
            </w:r>
            <w:r>
              <w:rPr>
                <w:rFonts w:hint="eastAsia" w:ascii="宋体" w:hAnsi="宋体" w:cs="宋体"/>
                <w:iCs/>
                <w:szCs w:val="21"/>
                <w:lang w:val="en-US" w:eastAsia="zh-CN"/>
              </w:rPr>
              <w:t>元</w:t>
            </w:r>
          </w:p>
        </w:tc>
        <w:tc>
          <w:tcPr>
            <w:tcW w:w="416"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7"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bookmarkEnd w:id="82"/>
    <w:bookmarkEnd w:id="83"/>
    <w:p w14:paraId="64F03BA7">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1、界田村新建组至大岑组公路连通路起点KO+000于界田村新与村道T字交叉，路线自西向南布设，沿已有老路布线，在K1+295处到达终点，全线长度为1.295km。</w:t>
      </w:r>
    </w:p>
    <w:p w14:paraId="70D965AB">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2、廉桥镇界田村千山组至高台组公路连通路起点K0+000与界田村村与村道呈T字交叉，路线自西向东布设，沿已有老路布线，在KO0+380处到达终点，全线长度为0.38km。</w:t>
      </w:r>
    </w:p>
    <w:p w14:paraId="4AD91E17">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3、团山镇青玉村永家组至斗谷组公路连通路起点KO+000于青玉村与村道T字交叉，路线自西向南布设，沿已有老路布线，在K0+620处到达终点，全线长度为0.62km。</w:t>
      </w:r>
    </w:p>
    <w:p w14:paraId="67A956EA">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4、团山镇保良村玉金组至保良村黄胜组公路连通路起点KO+000保良村与村道呈T字交叉，路线自西向东布设，沿已有老路布线，在K0+530处到达终点，全线长度为0.53km。</w:t>
      </w:r>
    </w:p>
    <w:p w14:paraId="2B017269">
      <w:pPr>
        <w:spacing w:before="221" w:line="432" w:lineRule="auto"/>
        <w:ind w:firstLine="420"/>
        <w:rPr>
          <w:rFonts w:ascii="宋体" w:hAnsi="宋体" w:eastAsia="宋体" w:cs="宋体"/>
          <w:sz w:val="20"/>
          <w:szCs w:val="20"/>
        </w:rPr>
      </w:pPr>
      <w:r>
        <w:rPr>
          <w:rFonts w:hint="eastAsia" w:ascii="宋体" w:hAnsi="宋体" w:eastAsia="宋体" w:cs="宋体"/>
          <w:spacing w:val="7"/>
          <w:sz w:val="20"/>
          <w:szCs w:val="20"/>
        </w:rPr>
        <w:t>项目路线全长2.825Km，项目位于邵东市廉桥镇、团山镇。</w:t>
      </w: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邵东市2026年邵东市建制村等级路工程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（4）成交供应商须制定并落实各级人员的岗位责任制。</w:t>
      </w:r>
    </w:p>
    <w:p w14:paraId="601F3A5F">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（5）成交供应商须建立确保计划工期的保证措施。</w:t>
      </w:r>
    </w:p>
    <w:p w14:paraId="04805DAB">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（6）资源配备：制定详细的人员配备、施工机械、设备配置、材料设备、资金使用、资源节省等方面的具体方案。</w:t>
      </w:r>
    </w:p>
    <w:p w14:paraId="7C4B51E4">
      <w:pPr>
        <w:widowControl/>
        <w:kinsoku w:val="0"/>
        <w:autoSpaceDE w:val="0"/>
        <w:autoSpaceDN w:val="0"/>
        <w:adjustRightInd w:val="0"/>
        <w:snapToGrid w:val="0"/>
        <w:spacing w:before="221" w:line="24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（7）合理化建议：针对本项目制定施工、质量、安全、工期、资源配备等方面的合理化建议。</w:t>
      </w:r>
    </w:p>
    <w:p w14:paraId="68B50248">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（10）安全文明施工保证措施。</w:t>
      </w:r>
    </w:p>
    <w:p w14:paraId="00EB8B22">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③严格遵守采购人的各项规章制度。</w:t>
      </w:r>
    </w:p>
    <w:p w14:paraId="5D637659">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④施工现场应配备有安全标志牌或警示牌。</w:t>
      </w:r>
    </w:p>
    <w:p w14:paraId="347567DA">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w:t>
      </w:r>
      <w:r>
        <w:rPr>
          <w:rFonts w:hint="eastAsia" w:ascii="宋体" w:hAnsi="宋体" w:eastAsia="宋体" w:cs="宋体"/>
          <w:snapToGrid w:val="0"/>
          <w:color w:val="000000"/>
          <w:spacing w:val="7"/>
          <w:kern w:val="0"/>
          <w:sz w:val="20"/>
          <w:szCs w:val="20"/>
          <w:lang w:val="en-US" w:eastAsia="zh-CN"/>
        </w:rPr>
        <w:t>11</w:t>
      </w:r>
      <w:r>
        <w:rPr>
          <w:rFonts w:hint="eastAsia" w:ascii="宋体" w:hAnsi="宋体" w:eastAsia="宋体" w:cs="宋体"/>
          <w:snapToGrid w:val="0"/>
          <w:color w:val="000000"/>
          <w:spacing w:val="7"/>
          <w:kern w:val="0"/>
          <w:sz w:val="20"/>
          <w:szCs w:val="20"/>
          <w:lang w:eastAsia="zh-CN"/>
        </w:rPr>
        <w:t>）</w:t>
      </w:r>
      <w:r>
        <w:rPr>
          <w:rFonts w:hint="eastAsia" w:ascii="宋体" w:hAnsi="宋体" w:eastAsia="宋体" w:cs="宋体"/>
          <w:snapToGrid w:val="0"/>
          <w:color w:val="000000"/>
          <w:spacing w:val="7"/>
          <w:kern w:val="0"/>
          <w:sz w:val="20"/>
          <w:szCs w:val="20"/>
          <w:lang w:val="en-US" w:eastAsia="zh-CN"/>
        </w:rPr>
        <w:t>施工</w:t>
      </w:r>
      <w:r>
        <w:rPr>
          <w:rFonts w:hint="eastAsia" w:ascii="宋体" w:hAnsi="宋体" w:eastAsia="宋体" w:cs="宋体"/>
          <w:snapToGrid w:val="0"/>
          <w:color w:val="000000"/>
          <w:spacing w:val="7"/>
          <w:kern w:val="0"/>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（1）施工安全管理机构的设置；</w:t>
      </w:r>
    </w:p>
    <w:p w14:paraId="76A6F8FF">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（2）专职安全管理人员的配备；</w:t>
      </w:r>
    </w:p>
    <w:p w14:paraId="62593691">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（3）安全责任制度和管理措施；</w:t>
      </w:r>
    </w:p>
    <w:p w14:paraId="5F75C2AD">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（4）安全教育和培训制度及管理措施；</w:t>
      </w:r>
    </w:p>
    <w:p w14:paraId="14A88BCE">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（5）各项安全生产规章制度和操作规程；</w:t>
      </w:r>
    </w:p>
    <w:p w14:paraId="4DD107F9">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（6）各项施工安全措施和防护措施；</w:t>
      </w:r>
    </w:p>
    <w:p w14:paraId="1BE3BA2D">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（7）危险品管理和使用制度；</w:t>
      </w:r>
    </w:p>
    <w:p w14:paraId="2EE6A960">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（8）安全设施、设备、器材和劳动保护用品的配置；</w:t>
      </w:r>
    </w:p>
    <w:p w14:paraId="4B0BC391">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219" w:right="1219" w:bottom="121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1004"/>
      <w:bookmarkStart w:id="88" w:name="_Toc11388"/>
      <w:bookmarkStart w:id="89" w:name="_Toc19711"/>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7259"/>
      <w:bookmarkStart w:id="91" w:name="_Toc884"/>
      <w:bookmarkStart w:id="92" w:name="_Toc1439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29368"/>
      <w:bookmarkStart w:id="94" w:name="_Toc6682"/>
      <w:bookmarkStart w:id="95" w:name="_Toc13097"/>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28276"/>
      <w:bookmarkStart w:id="97" w:name="_Toc30738"/>
      <w:bookmarkStart w:id="98" w:name="_Toc19579"/>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30463"/>
      <w:bookmarkStart w:id="100" w:name="_Toc29775"/>
      <w:bookmarkStart w:id="101" w:name="_Toc5474"/>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9691"/>
      <w:bookmarkStart w:id="103" w:name="_Toc16083"/>
      <w:bookmarkStart w:id="104" w:name="_Toc22822"/>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11933"/>
      <w:bookmarkStart w:id="106" w:name="_Toc2372"/>
      <w:bookmarkStart w:id="107" w:name="_Toc23472"/>
      <w:r>
        <w:rPr>
          <w:rFonts w:hint="eastAsia" w:ascii="宋体" w:hAnsi="宋体" w:eastAsia="宋体" w:cs="宋体"/>
        </w:rPr>
        <w:t>附件5：</w:t>
      </w:r>
      <w:bookmarkEnd w:id="105"/>
      <w:bookmarkEnd w:id="106"/>
      <w:bookmarkEnd w:id="107"/>
      <w:bookmarkStart w:id="108" w:name="_Toc6005"/>
      <w:bookmarkStart w:id="109" w:name="_Toc25797"/>
      <w:bookmarkStart w:id="110" w:name="_Toc12631"/>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13401"/>
      <w:bookmarkStart w:id="112" w:name="_Toc421"/>
      <w:bookmarkStart w:id="113" w:name="_Toc20443"/>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21125"/>
      <w:bookmarkStart w:id="115" w:name="_Toc28682"/>
      <w:bookmarkStart w:id="116" w:name="_Toc9908"/>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798"/>
      <w:bookmarkStart w:id="118" w:name="_Toc6129"/>
      <w:bookmarkStart w:id="119" w:name="_Toc30969"/>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003"/>
      <w:bookmarkStart w:id="121" w:name="_Toc5894"/>
      <w:bookmarkStart w:id="122" w:name="_Toc19501"/>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79998889"/>
      <w:bookmarkStart w:id="124" w:name="_Toc79998445"/>
      <w:bookmarkStart w:id="125" w:name="_Toc80006269"/>
      <w:bookmarkStart w:id="126" w:name="_Toc80006159"/>
      <w:bookmarkStart w:id="127" w:name="_Toc11758"/>
      <w:bookmarkStart w:id="128" w:name="_Toc23367"/>
      <w:bookmarkStart w:id="129" w:name="_Toc300678576"/>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11072"/>
      <w:bookmarkStart w:id="131" w:name="_Toc29987"/>
      <w:bookmarkStart w:id="132" w:name="_Toc20208"/>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15282"/>
      <w:bookmarkStart w:id="134" w:name="_Toc28071"/>
      <w:bookmarkStart w:id="135" w:name="_Toc5259"/>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4976"/>
      <w:bookmarkStart w:id="137" w:name="_Toc26296"/>
      <w:bookmarkStart w:id="138" w:name="_Toc123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15951"/>
      <w:bookmarkStart w:id="140" w:name="_Toc25894"/>
      <w:bookmarkStart w:id="141" w:name="_Toc239"/>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1939"/>
      <w:bookmarkStart w:id="143" w:name="_Toc14995"/>
      <w:bookmarkStart w:id="144" w:name="_Toc27788"/>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26749"/>
      <w:bookmarkStart w:id="146" w:name="_Toc13743"/>
      <w:bookmarkStart w:id="147" w:name="_Toc22410"/>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097A44E7">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3F86CFA0">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0428DB3F">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jc w:val="center"/>
        <w:rPr>
          <w:rFonts w:hint="default" w:ascii="宋体" w:hAnsi="宋体" w:eastAsia="宋体" w:cs="宋体"/>
          <w:b/>
          <w:sz w:val="24"/>
          <w:lang w:val="en-US" w:eastAsia="zh-CN"/>
        </w:rPr>
      </w:pPr>
      <w:bookmarkStart w:id="158" w:name="_GoBack"/>
      <w:r>
        <w:rPr>
          <w:rFonts w:hint="eastAsia" w:ascii="宋体" w:hAnsi="宋体" w:cs="宋体"/>
          <w:b/>
          <w:sz w:val="24"/>
          <w:lang w:val="en-US" w:eastAsia="zh-CN"/>
        </w:rPr>
        <w:t>已实际工程量清单为准</w:t>
      </w:r>
    </w:p>
    <w:bookmarkEnd w:id="158"/>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29244"/>
      <w:bookmarkStart w:id="154" w:name="_Toc34637811"/>
      <w:bookmarkStart w:id="155" w:name="_Toc3645"/>
      <w:bookmarkStart w:id="156" w:name="_Toc13104"/>
      <w:bookmarkStart w:id="157" w:name="_Toc3424"/>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7913076"/>
    <w:rsid w:val="08C011AA"/>
    <w:rsid w:val="0E264BED"/>
    <w:rsid w:val="16F05DDA"/>
    <w:rsid w:val="1AA113B5"/>
    <w:rsid w:val="1C673C6C"/>
    <w:rsid w:val="1D1A29B1"/>
    <w:rsid w:val="21516D18"/>
    <w:rsid w:val="25FC32B1"/>
    <w:rsid w:val="2A384D40"/>
    <w:rsid w:val="2B9A6336"/>
    <w:rsid w:val="305A2378"/>
    <w:rsid w:val="38374C98"/>
    <w:rsid w:val="39F825CD"/>
    <w:rsid w:val="39FE1261"/>
    <w:rsid w:val="423356C5"/>
    <w:rsid w:val="45595339"/>
    <w:rsid w:val="46204273"/>
    <w:rsid w:val="47D6710E"/>
    <w:rsid w:val="484A4B13"/>
    <w:rsid w:val="49127324"/>
    <w:rsid w:val="4C790026"/>
    <w:rsid w:val="52462715"/>
    <w:rsid w:val="64DE0F8F"/>
    <w:rsid w:val="658B49B5"/>
    <w:rsid w:val="67C16044"/>
    <w:rsid w:val="687D3F29"/>
    <w:rsid w:val="6B311C65"/>
    <w:rsid w:val="7CA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2136</Words>
  <Characters>2363</Characters>
  <Lines>0</Lines>
  <Paragraphs>0</Paragraphs>
  <TotalTime>3</TotalTime>
  <ScaleCrop>false</ScaleCrop>
  <LinksUpToDate>false</LinksUpToDate>
  <CharactersWithSpaces>2504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2026-08-17T06:41:00Z</cp:lastPrinted>
  <dcterms:modified xsi:type="dcterms:W3CDTF">2026-08-28T11:28:16Z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